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A88ABB" w14:textId="77777777" w:rsidR="009D07E8" w:rsidRPr="00883D64" w:rsidRDefault="009D07E8" w:rsidP="00883D64">
      <w:pPr>
        <w:spacing w:before="100" w:beforeAutospacing="1" w:after="100" w:afterAutospacing="1" w:line="360" w:lineRule="auto"/>
        <w:jc w:val="center"/>
        <w:outlineLvl w:val="2"/>
        <w:rPr>
          <w:rFonts w:ascii="Arial" w:eastAsia="Times New Roman" w:hAnsi="Arial" w:cs="Arial"/>
          <w:sz w:val="22"/>
          <w:szCs w:val="22"/>
        </w:rPr>
      </w:pPr>
      <w:r w:rsidRPr="00883D64">
        <w:rPr>
          <w:rFonts w:ascii="Arial" w:eastAsia="Times New Roman" w:hAnsi="Arial" w:cs="Arial"/>
          <w:color w:val="FFFFFF"/>
          <w:sz w:val="22"/>
          <w:szCs w:val="22"/>
        </w:rPr>
        <w:t>ldkkl</w:t>
      </w:r>
      <w:r w:rsidRPr="00883D64">
        <w:rPr>
          <w:rFonts w:ascii="Arial" w:eastAsia="Times New Roman" w:hAnsi="Arial" w:cs="Arial"/>
          <w:b/>
          <w:bCs/>
          <w:color w:val="FFFFFF"/>
          <w:kern w:val="36"/>
          <w:sz w:val="22"/>
          <w:szCs w:val="22"/>
        </w:rPr>
        <w:t>P6029_BIRM)</w:t>
      </w:r>
    </w:p>
    <w:p w14:paraId="15DEDCC3" w14:textId="77777777" w:rsidR="009D07E8" w:rsidRPr="00883D64" w:rsidRDefault="009D07E8" w:rsidP="00883D64">
      <w:pPr>
        <w:spacing w:line="360" w:lineRule="auto"/>
        <w:jc w:val="center"/>
        <w:outlineLvl w:val="0"/>
        <w:rPr>
          <w:rFonts w:ascii="Arial" w:hAnsi="Arial" w:cs="Arial"/>
          <w:b/>
          <w:bCs/>
          <w:sz w:val="22"/>
          <w:szCs w:val="22"/>
        </w:rPr>
      </w:pPr>
      <w:r w:rsidRPr="00883D64">
        <w:rPr>
          <w:rFonts w:ascii="Arial" w:hAnsi="Arial" w:cs="Arial"/>
          <w:noProof/>
          <w:sz w:val="22"/>
          <w:szCs w:val="22"/>
        </w:rPr>
        <w:drawing>
          <wp:inline distT="0" distB="0" distL="0" distR="0" wp14:anchorId="435E4F84" wp14:editId="141D58C4">
            <wp:extent cx="2836649" cy="688340"/>
            <wp:effectExtent l="0" t="0" r="8255"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867731" cy="695882"/>
                    </a:xfrm>
                    <a:prstGeom prst="rect">
                      <a:avLst/>
                    </a:prstGeom>
                  </pic:spPr>
                </pic:pic>
              </a:graphicData>
            </a:graphic>
          </wp:inline>
        </w:drawing>
      </w:r>
    </w:p>
    <w:p w14:paraId="21C7DA7E" w14:textId="77777777" w:rsidR="009D07E8" w:rsidRPr="00883D64" w:rsidRDefault="009D07E8" w:rsidP="00883D64">
      <w:pPr>
        <w:spacing w:line="360" w:lineRule="auto"/>
        <w:jc w:val="center"/>
        <w:outlineLvl w:val="0"/>
        <w:rPr>
          <w:rFonts w:ascii="Arial" w:hAnsi="Arial" w:cs="Arial"/>
          <w:b/>
          <w:bCs/>
          <w:sz w:val="22"/>
          <w:szCs w:val="22"/>
        </w:rPr>
      </w:pPr>
    </w:p>
    <w:p w14:paraId="0B15C95A" w14:textId="77777777" w:rsidR="009D07E8" w:rsidRPr="00883D64" w:rsidRDefault="009D07E8" w:rsidP="00883D64">
      <w:pPr>
        <w:spacing w:line="360" w:lineRule="auto"/>
        <w:jc w:val="center"/>
        <w:outlineLvl w:val="0"/>
        <w:rPr>
          <w:rFonts w:ascii="Arial" w:hAnsi="Arial" w:cs="Arial"/>
          <w:b/>
          <w:bCs/>
          <w:sz w:val="22"/>
          <w:szCs w:val="22"/>
        </w:rPr>
      </w:pPr>
    </w:p>
    <w:p w14:paraId="4B80B1F4" w14:textId="77777777" w:rsidR="00680BFE" w:rsidRDefault="00680BFE" w:rsidP="00883D64">
      <w:pPr>
        <w:spacing w:line="360" w:lineRule="auto"/>
        <w:jc w:val="center"/>
        <w:outlineLvl w:val="0"/>
        <w:rPr>
          <w:rFonts w:ascii="Arial" w:hAnsi="Arial" w:cs="Arial"/>
          <w:b/>
          <w:bCs/>
          <w:sz w:val="22"/>
          <w:szCs w:val="22"/>
        </w:rPr>
      </w:pPr>
    </w:p>
    <w:p w14:paraId="2337A8F2" w14:textId="77777777" w:rsidR="00680BFE" w:rsidRDefault="00680BFE" w:rsidP="00883D64">
      <w:pPr>
        <w:spacing w:line="360" w:lineRule="auto"/>
        <w:jc w:val="center"/>
        <w:outlineLvl w:val="0"/>
        <w:rPr>
          <w:rFonts w:ascii="Arial" w:hAnsi="Arial" w:cs="Arial"/>
          <w:b/>
          <w:bCs/>
          <w:sz w:val="22"/>
          <w:szCs w:val="22"/>
        </w:rPr>
      </w:pPr>
    </w:p>
    <w:p w14:paraId="29591472" w14:textId="77777777" w:rsidR="00680BFE" w:rsidRDefault="00680BFE" w:rsidP="00883D64">
      <w:pPr>
        <w:spacing w:line="360" w:lineRule="auto"/>
        <w:jc w:val="center"/>
        <w:outlineLvl w:val="0"/>
        <w:rPr>
          <w:rFonts w:ascii="Arial" w:hAnsi="Arial" w:cs="Arial"/>
          <w:b/>
          <w:bCs/>
          <w:sz w:val="22"/>
          <w:szCs w:val="22"/>
        </w:rPr>
      </w:pPr>
    </w:p>
    <w:p w14:paraId="3889A50C" w14:textId="77777777" w:rsidR="00342325" w:rsidRPr="00883D64" w:rsidRDefault="00342325" w:rsidP="00883D64">
      <w:pPr>
        <w:spacing w:line="360" w:lineRule="auto"/>
        <w:jc w:val="center"/>
        <w:outlineLvl w:val="0"/>
        <w:rPr>
          <w:rFonts w:ascii="Arial" w:hAnsi="Arial" w:cs="Arial"/>
          <w:b/>
          <w:bCs/>
          <w:sz w:val="22"/>
          <w:szCs w:val="22"/>
        </w:rPr>
      </w:pPr>
      <w:r w:rsidRPr="00883D64">
        <w:rPr>
          <w:rFonts w:ascii="Arial" w:hAnsi="Arial" w:cs="Arial"/>
          <w:b/>
          <w:bCs/>
          <w:sz w:val="22"/>
          <w:szCs w:val="22"/>
        </w:rPr>
        <w:t>Digital Transformation in the Health and Care Professions (BMHP6026_BIRM)</w:t>
      </w:r>
    </w:p>
    <w:p w14:paraId="138D9807" w14:textId="77777777" w:rsidR="00342325" w:rsidRPr="00883D64" w:rsidRDefault="00342325" w:rsidP="00883D64">
      <w:pPr>
        <w:spacing w:line="360" w:lineRule="auto"/>
        <w:jc w:val="center"/>
        <w:outlineLvl w:val="0"/>
        <w:rPr>
          <w:rFonts w:ascii="Arial" w:hAnsi="Arial" w:cs="Arial"/>
          <w:b/>
          <w:bCs/>
          <w:sz w:val="22"/>
          <w:szCs w:val="22"/>
        </w:rPr>
      </w:pPr>
    </w:p>
    <w:p w14:paraId="167BD311" w14:textId="77777777" w:rsidR="009D07E8" w:rsidRPr="00883D64" w:rsidRDefault="009D07E8" w:rsidP="00883D64">
      <w:pPr>
        <w:spacing w:line="360" w:lineRule="auto"/>
        <w:jc w:val="center"/>
        <w:outlineLvl w:val="0"/>
        <w:rPr>
          <w:rFonts w:ascii="Arial" w:hAnsi="Arial" w:cs="Arial"/>
          <w:b/>
          <w:bCs/>
          <w:sz w:val="22"/>
          <w:szCs w:val="22"/>
        </w:rPr>
      </w:pPr>
    </w:p>
    <w:p w14:paraId="275CE588" w14:textId="30DF4159" w:rsidR="009D07E8" w:rsidRPr="00883D64" w:rsidRDefault="00144B2B" w:rsidP="00883D64">
      <w:pPr>
        <w:spacing w:line="360" w:lineRule="auto"/>
        <w:jc w:val="center"/>
        <w:outlineLvl w:val="0"/>
        <w:rPr>
          <w:rFonts w:ascii="Arial" w:hAnsi="Arial" w:cs="Arial"/>
          <w:b/>
          <w:bCs/>
          <w:sz w:val="22"/>
          <w:szCs w:val="22"/>
        </w:rPr>
      </w:pPr>
      <w:r w:rsidRPr="00883D64">
        <w:rPr>
          <w:rFonts w:ascii="Arial" w:hAnsi="Arial" w:cs="Arial"/>
          <w:b/>
          <w:bCs/>
          <w:sz w:val="22"/>
          <w:szCs w:val="22"/>
        </w:rPr>
        <w:t>Component 1</w:t>
      </w:r>
    </w:p>
    <w:p w14:paraId="31DE4848" w14:textId="77777777" w:rsidR="009D07E8" w:rsidRPr="00883D64" w:rsidRDefault="009D07E8" w:rsidP="00883D64">
      <w:pPr>
        <w:spacing w:line="360" w:lineRule="auto"/>
        <w:jc w:val="center"/>
        <w:outlineLvl w:val="0"/>
        <w:rPr>
          <w:rFonts w:ascii="Arial" w:hAnsi="Arial" w:cs="Arial"/>
          <w:b/>
          <w:bCs/>
          <w:sz w:val="22"/>
          <w:szCs w:val="22"/>
        </w:rPr>
      </w:pPr>
    </w:p>
    <w:p w14:paraId="3787BCA3" w14:textId="77777777" w:rsidR="009D07E8" w:rsidRPr="00883D64" w:rsidRDefault="009D07E8" w:rsidP="00883D64">
      <w:pPr>
        <w:spacing w:line="360" w:lineRule="auto"/>
        <w:jc w:val="center"/>
        <w:outlineLvl w:val="0"/>
        <w:rPr>
          <w:rFonts w:ascii="Arial" w:hAnsi="Arial" w:cs="Arial"/>
          <w:b/>
          <w:bCs/>
          <w:sz w:val="22"/>
          <w:szCs w:val="22"/>
        </w:rPr>
      </w:pPr>
    </w:p>
    <w:p w14:paraId="6D5C81D1" w14:textId="77777777" w:rsidR="009D07E8" w:rsidRPr="00883D64" w:rsidRDefault="009D07E8" w:rsidP="00883D64">
      <w:pPr>
        <w:spacing w:line="360" w:lineRule="auto"/>
        <w:jc w:val="center"/>
        <w:rPr>
          <w:rFonts w:ascii="Arial" w:hAnsi="Arial" w:cs="Arial"/>
          <w:b/>
          <w:bCs/>
          <w:sz w:val="22"/>
          <w:szCs w:val="22"/>
        </w:rPr>
      </w:pPr>
      <w:r w:rsidRPr="00883D64">
        <w:rPr>
          <w:rFonts w:ascii="Arial" w:hAnsi="Arial" w:cs="Arial"/>
          <w:b/>
          <w:bCs/>
          <w:sz w:val="22"/>
          <w:szCs w:val="22"/>
        </w:rPr>
        <w:t>Report</w:t>
      </w:r>
    </w:p>
    <w:p w14:paraId="30EE62FB" w14:textId="77777777" w:rsidR="009D07E8" w:rsidRPr="00883D64" w:rsidRDefault="009D07E8" w:rsidP="00883D64">
      <w:pPr>
        <w:spacing w:before="100" w:beforeAutospacing="1" w:after="100" w:afterAutospacing="1" w:line="360" w:lineRule="auto"/>
        <w:jc w:val="center"/>
        <w:outlineLvl w:val="0"/>
        <w:rPr>
          <w:rFonts w:ascii="Arial" w:eastAsia="Times New Roman" w:hAnsi="Arial" w:cs="Arial"/>
          <w:b/>
          <w:color w:val="000000" w:themeColor="text1"/>
          <w:kern w:val="36"/>
          <w:sz w:val="22"/>
          <w:szCs w:val="22"/>
        </w:rPr>
      </w:pPr>
      <w:r w:rsidRPr="00883D64">
        <w:rPr>
          <w:rFonts w:ascii="Arial" w:eastAsia="Times New Roman" w:hAnsi="Arial" w:cs="Arial"/>
          <w:b/>
          <w:color w:val="000000" w:themeColor="text1"/>
          <w:kern w:val="36"/>
          <w:sz w:val="22"/>
          <w:szCs w:val="22"/>
        </w:rPr>
        <w:t xml:space="preserve">Flash glucose monitoring/FreeStyle Libre </w:t>
      </w:r>
    </w:p>
    <w:p w14:paraId="44580842" w14:textId="77777777" w:rsidR="009D07E8" w:rsidRPr="00883D64" w:rsidRDefault="009D07E8" w:rsidP="00883D64">
      <w:pPr>
        <w:spacing w:before="100" w:beforeAutospacing="1" w:after="100" w:afterAutospacing="1" w:line="360" w:lineRule="auto"/>
        <w:jc w:val="center"/>
        <w:outlineLvl w:val="0"/>
        <w:rPr>
          <w:rFonts w:ascii="Arial" w:eastAsia="Times New Roman" w:hAnsi="Arial" w:cs="Arial"/>
          <w:b/>
          <w:color w:val="000000" w:themeColor="text1"/>
          <w:kern w:val="36"/>
          <w:sz w:val="22"/>
          <w:szCs w:val="22"/>
        </w:rPr>
      </w:pPr>
      <w:r w:rsidRPr="00883D64">
        <w:rPr>
          <w:rFonts w:ascii="Arial" w:eastAsia="Times New Roman" w:hAnsi="Arial" w:cs="Arial"/>
          <w:b/>
          <w:color w:val="000000" w:themeColor="text1"/>
          <w:kern w:val="36"/>
          <w:sz w:val="22"/>
          <w:szCs w:val="22"/>
        </w:rPr>
        <w:t>critical evaluation of innovation in UK health and social care.</w:t>
      </w:r>
    </w:p>
    <w:p w14:paraId="76443603" w14:textId="77777777" w:rsidR="009D07E8" w:rsidRPr="00883D64" w:rsidRDefault="009D07E8" w:rsidP="00883D64">
      <w:pPr>
        <w:spacing w:line="360" w:lineRule="auto"/>
        <w:jc w:val="center"/>
        <w:rPr>
          <w:rFonts w:ascii="Arial" w:hAnsi="Arial" w:cs="Arial"/>
          <w:b/>
          <w:bCs/>
          <w:sz w:val="22"/>
          <w:szCs w:val="22"/>
        </w:rPr>
      </w:pPr>
    </w:p>
    <w:p w14:paraId="31D8FC3D" w14:textId="77777777" w:rsidR="009D07E8" w:rsidRPr="00883D64" w:rsidRDefault="009D07E8" w:rsidP="00883D64">
      <w:pPr>
        <w:spacing w:line="360" w:lineRule="auto"/>
        <w:jc w:val="center"/>
        <w:rPr>
          <w:rFonts w:ascii="Arial" w:hAnsi="Arial" w:cs="Arial"/>
          <w:b/>
          <w:bCs/>
          <w:sz w:val="22"/>
          <w:szCs w:val="22"/>
        </w:rPr>
      </w:pPr>
    </w:p>
    <w:p w14:paraId="6C518068" w14:textId="77777777" w:rsidR="009D07E8" w:rsidRPr="00883D64" w:rsidRDefault="009D07E8" w:rsidP="00883D64">
      <w:pPr>
        <w:spacing w:line="360" w:lineRule="auto"/>
        <w:jc w:val="center"/>
        <w:outlineLvl w:val="0"/>
        <w:rPr>
          <w:rFonts w:ascii="Arial" w:hAnsi="Arial" w:cs="Arial"/>
          <w:b/>
          <w:bCs/>
          <w:sz w:val="22"/>
          <w:szCs w:val="22"/>
        </w:rPr>
      </w:pPr>
      <w:r w:rsidRPr="00883D64">
        <w:rPr>
          <w:rFonts w:ascii="Arial" w:hAnsi="Arial" w:cs="Arial"/>
          <w:b/>
          <w:bCs/>
          <w:sz w:val="22"/>
          <w:szCs w:val="22"/>
        </w:rPr>
        <w:t>Student Name: Hana Kiros</w:t>
      </w:r>
    </w:p>
    <w:p w14:paraId="0DB8043B" w14:textId="77777777" w:rsidR="009D07E8" w:rsidRPr="00883D64" w:rsidRDefault="009D07E8" w:rsidP="00883D64">
      <w:pPr>
        <w:spacing w:line="360" w:lineRule="auto"/>
        <w:jc w:val="center"/>
        <w:outlineLvl w:val="0"/>
        <w:rPr>
          <w:rFonts w:ascii="Arial" w:hAnsi="Arial" w:cs="Arial"/>
          <w:b/>
          <w:bCs/>
          <w:sz w:val="22"/>
          <w:szCs w:val="22"/>
        </w:rPr>
      </w:pPr>
    </w:p>
    <w:p w14:paraId="6786F504" w14:textId="77777777" w:rsidR="009D07E8" w:rsidRPr="00883D64" w:rsidRDefault="009D07E8" w:rsidP="00883D64">
      <w:pPr>
        <w:spacing w:line="360" w:lineRule="auto"/>
        <w:jc w:val="center"/>
        <w:outlineLvl w:val="0"/>
        <w:rPr>
          <w:rFonts w:ascii="Arial" w:eastAsia="Times New Roman" w:hAnsi="Arial" w:cs="Arial"/>
          <w:color w:val="000000" w:themeColor="text1"/>
          <w:sz w:val="22"/>
          <w:szCs w:val="22"/>
          <w:shd w:val="clear" w:color="auto" w:fill="FFFFFF"/>
          <w:lang w:val="en-US"/>
        </w:rPr>
      </w:pPr>
      <w:r w:rsidRPr="00883D64">
        <w:rPr>
          <w:rFonts w:ascii="Arial" w:hAnsi="Arial" w:cs="Arial"/>
          <w:b/>
          <w:bCs/>
          <w:sz w:val="22"/>
          <w:szCs w:val="22"/>
        </w:rPr>
        <w:t>Student Number:</w:t>
      </w:r>
      <w:r w:rsidRPr="00883D64">
        <w:rPr>
          <w:rFonts w:ascii="Arial" w:eastAsia="Times New Roman" w:hAnsi="Arial" w:cs="Arial"/>
          <w:color w:val="000000" w:themeColor="text1"/>
          <w:sz w:val="22"/>
          <w:szCs w:val="22"/>
          <w:shd w:val="clear" w:color="auto" w:fill="FFFFFF"/>
          <w:lang w:val="en-US"/>
        </w:rPr>
        <w:t xml:space="preserve"> 2316483</w:t>
      </w:r>
    </w:p>
    <w:p w14:paraId="3F729363" w14:textId="77777777" w:rsidR="009D07E8" w:rsidRPr="00883D64" w:rsidRDefault="009D07E8" w:rsidP="00883D64">
      <w:pPr>
        <w:spacing w:line="360" w:lineRule="auto"/>
        <w:jc w:val="center"/>
        <w:outlineLvl w:val="0"/>
        <w:rPr>
          <w:rFonts w:ascii="Arial" w:eastAsia="Times New Roman" w:hAnsi="Arial" w:cs="Arial"/>
          <w:b/>
          <w:color w:val="000000" w:themeColor="text1"/>
          <w:sz w:val="22"/>
          <w:szCs w:val="22"/>
          <w:shd w:val="clear" w:color="auto" w:fill="FFFFFF"/>
          <w:lang w:val="en-US"/>
        </w:rPr>
      </w:pPr>
    </w:p>
    <w:p w14:paraId="298D1D40" w14:textId="77777777" w:rsidR="009D07E8" w:rsidRPr="00883D64" w:rsidRDefault="009D07E8" w:rsidP="00883D64">
      <w:pPr>
        <w:pStyle w:val="Heading1"/>
        <w:spacing w:before="0" w:beforeAutospacing="0" w:line="360" w:lineRule="auto"/>
        <w:rPr>
          <w:rFonts w:ascii="Arial" w:eastAsia="Times New Roman" w:hAnsi="Arial" w:cs="Arial"/>
          <w:color w:val="FFFFFF"/>
          <w:sz w:val="22"/>
          <w:szCs w:val="22"/>
        </w:rPr>
      </w:pPr>
      <w:r w:rsidRPr="00883D64">
        <w:rPr>
          <w:rFonts w:ascii="Arial" w:eastAsia="Times New Roman" w:hAnsi="Arial" w:cs="Arial"/>
          <w:color w:val="FFFFFF"/>
          <w:sz w:val="22"/>
          <w:szCs w:val="22"/>
        </w:rPr>
        <w:t xml:space="preserve">Psychopathological Classifications and </w:t>
      </w:r>
    </w:p>
    <w:p w14:paraId="25A7E363" w14:textId="77777777" w:rsidR="009D07E8" w:rsidRPr="00883D64" w:rsidRDefault="009D07E8" w:rsidP="00883D64">
      <w:pPr>
        <w:spacing w:line="360" w:lineRule="auto"/>
        <w:jc w:val="center"/>
        <w:outlineLvl w:val="0"/>
        <w:rPr>
          <w:rFonts w:ascii="Arial" w:eastAsia="Times New Roman" w:hAnsi="Arial" w:cs="Arial"/>
          <w:b/>
          <w:color w:val="000000" w:themeColor="text1"/>
          <w:sz w:val="22"/>
          <w:szCs w:val="22"/>
          <w:shd w:val="clear" w:color="auto" w:fill="FFFFFF"/>
          <w:lang w:val="en-US"/>
        </w:rPr>
      </w:pPr>
    </w:p>
    <w:p w14:paraId="34CB1D37" w14:textId="77777777" w:rsidR="009D07E8" w:rsidRPr="00883D64" w:rsidRDefault="009D07E8" w:rsidP="00883D64">
      <w:pPr>
        <w:spacing w:line="360" w:lineRule="auto"/>
        <w:jc w:val="center"/>
        <w:outlineLvl w:val="0"/>
        <w:rPr>
          <w:rFonts w:ascii="Arial" w:eastAsia="Times New Roman" w:hAnsi="Arial" w:cs="Arial"/>
          <w:b/>
          <w:color w:val="000000" w:themeColor="text1"/>
          <w:sz w:val="22"/>
          <w:szCs w:val="22"/>
          <w:shd w:val="clear" w:color="auto" w:fill="FFFFFF"/>
          <w:lang w:val="en-US"/>
        </w:rPr>
      </w:pPr>
    </w:p>
    <w:p w14:paraId="7FDABA23" w14:textId="77777777" w:rsidR="00144B2B" w:rsidRPr="00883D64" w:rsidRDefault="009D07E8" w:rsidP="00883D64">
      <w:pPr>
        <w:spacing w:line="360" w:lineRule="auto"/>
        <w:rPr>
          <w:rFonts w:ascii="Arial" w:eastAsia="Times New Roman" w:hAnsi="Arial" w:cs="Arial"/>
          <w:sz w:val="22"/>
          <w:szCs w:val="22"/>
        </w:rPr>
      </w:pPr>
      <w:r w:rsidRPr="00883D64">
        <w:rPr>
          <w:rFonts w:ascii="Arial" w:eastAsia="Times New Roman" w:hAnsi="Arial" w:cs="Arial"/>
          <w:b/>
          <w:color w:val="000000" w:themeColor="text1"/>
          <w:sz w:val="22"/>
          <w:szCs w:val="22"/>
          <w:shd w:val="clear" w:color="auto" w:fill="FFFFFF"/>
          <w:lang w:val="en-US"/>
        </w:rPr>
        <w:t>Lecturer Name:</w:t>
      </w:r>
      <w:r w:rsidRPr="00883D64">
        <w:rPr>
          <w:rFonts w:ascii="Arial" w:eastAsia="Times New Roman" w:hAnsi="Arial" w:cs="Arial"/>
          <w:b/>
          <w:color w:val="1D2125"/>
          <w:sz w:val="22"/>
          <w:szCs w:val="22"/>
          <w:shd w:val="clear" w:color="auto" w:fill="FFFFFF"/>
        </w:rPr>
        <w:t xml:space="preserve"> </w:t>
      </w:r>
      <w:r w:rsidR="00144B2B" w:rsidRPr="00883D64">
        <w:rPr>
          <w:rFonts w:ascii="Arial" w:eastAsia="Times New Roman" w:hAnsi="Arial" w:cs="Arial"/>
          <w:b/>
          <w:color w:val="1D2125"/>
          <w:sz w:val="22"/>
          <w:szCs w:val="22"/>
          <w:shd w:val="clear" w:color="auto" w:fill="FFFFFF"/>
        </w:rPr>
        <w:t>Zakiyyah Ahmed </w:t>
      </w:r>
    </w:p>
    <w:p w14:paraId="6F2C8F0F" w14:textId="44E31A90" w:rsidR="009D07E8" w:rsidRPr="00883D64" w:rsidRDefault="009D07E8" w:rsidP="00883D64">
      <w:pPr>
        <w:spacing w:line="360" w:lineRule="auto"/>
        <w:rPr>
          <w:rFonts w:ascii="Arial" w:eastAsia="Times New Roman" w:hAnsi="Arial" w:cs="Arial"/>
          <w:sz w:val="22"/>
          <w:szCs w:val="22"/>
        </w:rPr>
      </w:pPr>
    </w:p>
    <w:p w14:paraId="1B79289D" w14:textId="77777777" w:rsidR="009D07E8" w:rsidRPr="00883D64" w:rsidRDefault="009D07E8" w:rsidP="00883D64">
      <w:pPr>
        <w:spacing w:line="360" w:lineRule="auto"/>
        <w:rPr>
          <w:rFonts w:ascii="Arial" w:eastAsia="Times New Roman" w:hAnsi="Arial" w:cs="Arial"/>
          <w:sz w:val="22"/>
          <w:szCs w:val="22"/>
        </w:rPr>
      </w:pPr>
    </w:p>
    <w:p w14:paraId="1217D3BF" w14:textId="77777777" w:rsidR="009D07E8" w:rsidRPr="00883D64" w:rsidRDefault="009D07E8" w:rsidP="00883D64">
      <w:pPr>
        <w:spacing w:line="360" w:lineRule="auto"/>
        <w:rPr>
          <w:rFonts w:ascii="Arial" w:eastAsia="Times New Roman" w:hAnsi="Arial" w:cs="Arial"/>
          <w:b/>
          <w:bCs/>
          <w:kern w:val="36"/>
          <w:sz w:val="22"/>
          <w:szCs w:val="22"/>
        </w:rPr>
      </w:pPr>
    </w:p>
    <w:p w14:paraId="37230F85" w14:textId="77777777" w:rsidR="009D07E8" w:rsidRPr="00883D64" w:rsidRDefault="009D07E8" w:rsidP="00883D64">
      <w:pPr>
        <w:spacing w:line="360" w:lineRule="auto"/>
        <w:rPr>
          <w:rFonts w:ascii="Arial" w:hAnsi="Arial" w:cs="Arial"/>
          <w:sz w:val="22"/>
          <w:szCs w:val="22"/>
        </w:rPr>
      </w:pPr>
    </w:p>
    <w:p w14:paraId="43C7FFB0" w14:textId="77777777" w:rsidR="00E524CF" w:rsidRPr="00883D64" w:rsidRDefault="00E524CF" w:rsidP="00883D64">
      <w:pPr>
        <w:spacing w:line="360" w:lineRule="auto"/>
        <w:rPr>
          <w:rFonts w:ascii="Arial" w:eastAsia="Times New Roman" w:hAnsi="Arial" w:cs="Arial"/>
          <w:sz w:val="22"/>
          <w:szCs w:val="22"/>
        </w:rPr>
      </w:pPr>
    </w:p>
    <w:p w14:paraId="7D107A5B" w14:textId="78A8E83E" w:rsidR="00C75D3F" w:rsidRPr="00BC5F1F" w:rsidRDefault="00C75D3F" w:rsidP="00BC5F1F">
      <w:pPr>
        <w:spacing w:before="100" w:beforeAutospacing="1" w:after="100" w:afterAutospacing="1" w:line="360" w:lineRule="auto"/>
        <w:jc w:val="both"/>
        <w:outlineLvl w:val="0"/>
        <w:rPr>
          <w:rFonts w:ascii="Arial" w:eastAsia="Times New Roman" w:hAnsi="Arial" w:cs="Arial"/>
          <w:b/>
          <w:color w:val="000000" w:themeColor="text1"/>
          <w:kern w:val="36"/>
          <w:sz w:val="22"/>
          <w:szCs w:val="22"/>
        </w:rPr>
      </w:pPr>
      <w:r w:rsidRPr="00BC5F1F">
        <w:rPr>
          <w:rFonts w:ascii="Arial" w:eastAsia="Times New Roman" w:hAnsi="Arial" w:cs="Arial"/>
          <w:b/>
          <w:color w:val="000000" w:themeColor="text1"/>
          <w:kern w:val="36"/>
          <w:sz w:val="22"/>
          <w:szCs w:val="22"/>
        </w:rPr>
        <w:lastRenderedPageBreak/>
        <w:t>Introduction</w:t>
      </w:r>
    </w:p>
    <w:p w14:paraId="68D8B43A" w14:textId="77777777" w:rsidR="008B4B13" w:rsidRPr="00BC5F1F" w:rsidRDefault="00EC1B74" w:rsidP="00BC5F1F">
      <w:pPr>
        <w:spacing w:before="100" w:beforeAutospacing="1" w:after="100" w:afterAutospacing="1" w:line="360" w:lineRule="auto"/>
        <w:jc w:val="both"/>
        <w:outlineLvl w:val="0"/>
        <w:rPr>
          <w:rFonts w:ascii="Arial" w:eastAsia="Times New Roman" w:hAnsi="Arial" w:cs="Arial"/>
          <w:color w:val="000000" w:themeColor="text1"/>
          <w:kern w:val="36"/>
          <w:sz w:val="22"/>
          <w:szCs w:val="22"/>
        </w:rPr>
      </w:pPr>
      <w:r w:rsidRPr="00BC5F1F">
        <w:rPr>
          <w:rFonts w:ascii="Arial" w:eastAsia="Times New Roman" w:hAnsi="Arial" w:cs="Arial"/>
          <w:color w:val="000000" w:themeColor="text1"/>
          <w:kern w:val="36"/>
          <w:sz w:val="22"/>
          <w:szCs w:val="22"/>
        </w:rPr>
        <w:t xml:space="preserve">FreeStyle is available in three models, namely, Libre 1, Libre 2, and Libre 3. With every single iteration, the accuracy, automation, and connectivity are enhanced (Pharmaphorum, 2022). The case of the FreeStyle Libre 3 is the object of this report. It is one of the largest developments in continuous glucose monitoring technology that was developed by Abbott. At the time it was initially introduced in the UK in 2022, it was a major breakthrough in the management of diabetes through a small, discrete sensor that monitored blood sugar levels in real time. Beginning on March 15, 2022, the National Health Service (NHS) has released the system, which provides patients with type 1 and type 2 diabetes with an accurate and reasonably priced method of monitoring their blood sugar levels without needing to prick their fingers on a regular basis (Pharmaphorum, 2022). </w:t>
      </w:r>
    </w:p>
    <w:p w14:paraId="409FFAC9" w14:textId="263F76CD" w:rsidR="00951AE7" w:rsidRPr="00BC5F1F" w:rsidRDefault="00EC1B74" w:rsidP="00BC5F1F">
      <w:pPr>
        <w:spacing w:before="100" w:beforeAutospacing="1" w:after="100" w:afterAutospacing="1" w:line="360" w:lineRule="auto"/>
        <w:jc w:val="both"/>
        <w:outlineLvl w:val="0"/>
        <w:rPr>
          <w:rFonts w:ascii="Arial" w:eastAsia="Times New Roman" w:hAnsi="Arial" w:cs="Arial"/>
          <w:color w:val="000000" w:themeColor="text1"/>
          <w:kern w:val="36"/>
          <w:sz w:val="22"/>
          <w:szCs w:val="22"/>
        </w:rPr>
      </w:pPr>
      <w:r w:rsidRPr="00BC5F1F">
        <w:rPr>
          <w:rFonts w:ascii="Arial" w:eastAsia="Times New Roman" w:hAnsi="Arial" w:cs="Arial"/>
          <w:color w:val="000000" w:themeColor="text1"/>
          <w:kern w:val="36"/>
          <w:sz w:val="22"/>
          <w:szCs w:val="22"/>
        </w:rPr>
        <w:t>The invention is consistent with the UK's greater commitment to patient-centred technology and digital health. FreeStyle Libre 3, which is the new product created by Abbott due to the continuous investment in healthcare innovation and accessibility, is presented as the key tool in the improvement of diabetes outcomes in the country (Pharmaphorum, 2022). The sensors have continued to become smaller, more connected, and more accurate with every new version, but they all last 14 days (Pharmaphorum, 2022).</w:t>
      </w:r>
      <w:r w:rsidR="00B953FC" w:rsidRPr="00BC5F1F">
        <w:rPr>
          <w:rFonts w:ascii="Arial" w:eastAsia="Times New Roman" w:hAnsi="Arial" w:cs="Arial"/>
          <w:color w:val="000000" w:themeColor="text1"/>
          <w:kern w:val="36"/>
          <w:sz w:val="22"/>
          <w:szCs w:val="22"/>
        </w:rPr>
        <w:t xml:space="preserve"> </w:t>
      </w:r>
      <w:r w:rsidR="00C75D3F" w:rsidRPr="00BC5F1F">
        <w:rPr>
          <w:rFonts w:ascii="Arial" w:eastAsia="Times New Roman" w:hAnsi="Arial" w:cs="Arial"/>
          <w:color w:val="000000" w:themeColor="text1"/>
          <w:kern w:val="36"/>
          <w:sz w:val="22"/>
          <w:szCs w:val="22"/>
        </w:rPr>
        <w:t>Guidelines were revised to ensure more people with type 1 diabetes and type 2</w:t>
      </w:r>
      <w:r w:rsidR="00B83D61" w:rsidRPr="00BC5F1F">
        <w:rPr>
          <w:rFonts w:ascii="Arial" w:eastAsia="Times New Roman" w:hAnsi="Arial" w:cs="Arial"/>
          <w:color w:val="000000" w:themeColor="text1"/>
          <w:kern w:val="36"/>
          <w:sz w:val="22"/>
          <w:szCs w:val="22"/>
        </w:rPr>
        <w:t xml:space="preserve"> diabetes.</w:t>
      </w:r>
      <w:r w:rsidR="00C75D3F" w:rsidRPr="00BC5F1F">
        <w:rPr>
          <w:rFonts w:ascii="Arial" w:eastAsia="Times New Roman" w:hAnsi="Arial" w:cs="Arial"/>
          <w:color w:val="000000" w:themeColor="text1"/>
          <w:kern w:val="36"/>
          <w:sz w:val="22"/>
          <w:szCs w:val="22"/>
        </w:rPr>
        <w:t xml:space="preserve"> </w:t>
      </w:r>
      <w:r w:rsidR="00B83D61" w:rsidRPr="00BC5F1F">
        <w:rPr>
          <w:rFonts w:ascii="Arial" w:eastAsia="Times New Roman" w:hAnsi="Arial" w:cs="Arial"/>
          <w:color w:val="000000" w:themeColor="text1"/>
          <w:kern w:val="36"/>
          <w:sz w:val="22"/>
          <w:szCs w:val="22"/>
        </w:rPr>
        <w:t>P</w:t>
      </w:r>
      <w:r w:rsidR="00C75D3F" w:rsidRPr="00BC5F1F">
        <w:rPr>
          <w:rFonts w:ascii="Arial" w:eastAsia="Times New Roman" w:hAnsi="Arial" w:cs="Arial"/>
          <w:color w:val="000000" w:themeColor="text1"/>
          <w:kern w:val="36"/>
          <w:sz w:val="22"/>
          <w:szCs w:val="22"/>
        </w:rPr>
        <w:t>opulations who are selected had access to CGM/FGM, and NHS England national advice and reimbursement arrangements (since 2019) accelerated the implementation of this measure among individuals with diabetes (NHS England, 2019; NICE, 2022).</w:t>
      </w:r>
      <w:r w:rsidR="00BC5F1F" w:rsidRPr="00BC5F1F">
        <w:rPr>
          <w:rFonts w:ascii="Arial" w:eastAsia="Times New Roman" w:hAnsi="Arial" w:cs="Arial"/>
          <w:color w:val="000000" w:themeColor="text1"/>
          <w:kern w:val="36"/>
          <w:sz w:val="22"/>
          <w:szCs w:val="22"/>
        </w:rPr>
        <w:t xml:space="preserve"> </w:t>
      </w:r>
      <w:r w:rsidR="00951AE7" w:rsidRPr="00BC5F1F">
        <w:rPr>
          <w:rFonts w:ascii="Arial" w:eastAsia="Times New Roman" w:hAnsi="Arial" w:cs="Arial"/>
          <w:color w:val="000000" w:themeColor="text1"/>
          <w:kern w:val="36"/>
          <w:sz w:val="22"/>
          <w:szCs w:val="22"/>
        </w:rPr>
        <w:t>This analysis will critically evaluate the impact of the FreeStyle Libre on three areas: the workforce, service delivery and patient/service user, using UK policy documents, peer-reviewed research and NHS implementation materials. Moreover, the analysis provides a balance between the benefits and unintended outcomes, besides providing evidence-based recommendations on sustainable and equitable deployment in health and social care in the UK.</w:t>
      </w:r>
    </w:p>
    <w:p w14:paraId="4579A5AD" w14:textId="69F83AE7" w:rsidR="00951AE7" w:rsidRPr="00BC5F1F" w:rsidRDefault="00337FD0" w:rsidP="00BC5F1F">
      <w:pPr>
        <w:spacing w:before="100" w:beforeAutospacing="1" w:after="100" w:afterAutospacing="1" w:line="360" w:lineRule="auto"/>
        <w:jc w:val="both"/>
        <w:rPr>
          <w:rFonts w:ascii="Arial" w:hAnsi="Arial" w:cs="Arial"/>
          <w:b/>
          <w:color w:val="000000" w:themeColor="text1"/>
          <w:sz w:val="22"/>
          <w:szCs w:val="22"/>
        </w:rPr>
      </w:pPr>
      <w:r w:rsidRPr="00BC5F1F">
        <w:rPr>
          <w:rFonts w:ascii="Arial" w:hAnsi="Arial" w:cs="Arial"/>
          <w:b/>
          <w:color w:val="000000" w:themeColor="text1"/>
          <w:sz w:val="22"/>
          <w:szCs w:val="22"/>
        </w:rPr>
        <w:t>Po</w:t>
      </w:r>
      <w:r w:rsidR="005152E5" w:rsidRPr="00BC5F1F">
        <w:rPr>
          <w:rFonts w:ascii="Arial" w:hAnsi="Arial" w:cs="Arial"/>
          <w:b/>
          <w:color w:val="000000" w:themeColor="text1"/>
          <w:sz w:val="22"/>
          <w:szCs w:val="22"/>
        </w:rPr>
        <w:t>sitive impacts</w:t>
      </w:r>
      <w:r w:rsidR="00951AE7" w:rsidRPr="00BC5F1F">
        <w:rPr>
          <w:rFonts w:ascii="Arial" w:hAnsi="Arial" w:cs="Arial"/>
          <w:b/>
          <w:color w:val="000000" w:themeColor="text1"/>
          <w:sz w:val="22"/>
          <w:szCs w:val="22"/>
        </w:rPr>
        <w:t xml:space="preserve"> </w:t>
      </w:r>
      <w:r w:rsidR="005152E5" w:rsidRPr="00BC5F1F">
        <w:rPr>
          <w:rFonts w:ascii="Arial" w:hAnsi="Arial" w:cs="Arial"/>
          <w:b/>
          <w:color w:val="000000" w:themeColor="text1"/>
          <w:sz w:val="22"/>
          <w:szCs w:val="22"/>
        </w:rPr>
        <w:t>of Workforce</w:t>
      </w:r>
    </w:p>
    <w:p w14:paraId="7867F52A" w14:textId="77777777" w:rsidR="005152E5" w:rsidRPr="00BC5F1F" w:rsidRDefault="00951AE7" w:rsidP="00BC5F1F">
      <w:pPr>
        <w:spacing w:before="100" w:beforeAutospacing="1" w:after="100" w:afterAutospacing="1" w:line="360" w:lineRule="auto"/>
        <w:jc w:val="both"/>
        <w:rPr>
          <w:rFonts w:ascii="Arial" w:hAnsi="Arial" w:cs="Arial"/>
          <w:color w:val="000000" w:themeColor="text1"/>
          <w:sz w:val="22"/>
          <w:szCs w:val="22"/>
        </w:rPr>
      </w:pPr>
      <w:r w:rsidRPr="00BC5F1F">
        <w:rPr>
          <w:rFonts w:ascii="Arial" w:hAnsi="Arial" w:cs="Arial"/>
          <w:color w:val="000000" w:themeColor="text1"/>
          <w:sz w:val="22"/>
          <w:szCs w:val="22"/>
        </w:rPr>
        <w:t xml:space="preserve">FreeStyle Libre has triggered the development of new clinical workflows and the improvement of professional competency. Diabetes specialist nurses, community diabetes teams, and pharmacy personnel have turned out to be responsible for educating, initiating, and reviewing the data in the devices (Gregory, 2023). </w:t>
      </w:r>
    </w:p>
    <w:p w14:paraId="134CA55B" w14:textId="797AFF3B" w:rsidR="005917FF" w:rsidRPr="00BC5F1F" w:rsidRDefault="00951AE7" w:rsidP="00BC5F1F">
      <w:pPr>
        <w:spacing w:before="100" w:beforeAutospacing="1" w:after="100" w:afterAutospacing="1" w:line="360" w:lineRule="auto"/>
        <w:jc w:val="both"/>
        <w:rPr>
          <w:rFonts w:ascii="Arial" w:hAnsi="Arial" w:cs="Arial"/>
          <w:color w:val="000000" w:themeColor="text1"/>
          <w:sz w:val="22"/>
          <w:szCs w:val="22"/>
        </w:rPr>
      </w:pPr>
      <w:r w:rsidRPr="00BC5F1F">
        <w:rPr>
          <w:rFonts w:ascii="Arial" w:hAnsi="Arial" w:cs="Arial"/>
          <w:color w:val="000000" w:themeColor="text1"/>
          <w:sz w:val="22"/>
          <w:szCs w:val="22"/>
        </w:rPr>
        <w:t>The device provides an expanded scope of nursing and allied health roles because more educated medication titration and individualised self-management coaching are made possible by the comprehensive ambulatory glucose profile (time-in-range metrics) provided by the device (Yadegarfar et al., 2020). To support sensor fitting, training and data downloads, some UK Trusts have been recording employees in upskilling bands 36. This liberates consultant time and allows job sharing (Medway Community Health, 2023). The technology also, among others, facilitates the multidisciplinary partnership of the primary care, diabetes teams, and the pharmacy service and enhancing staff digital literacy (NHS England, 2019).</w:t>
      </w:r>
    </w:p>
    <w:p w14:paraId="4DA64712" w14:textId="21496B96" w:rsidR="00951AE7" w:rsidRPr="00BC5F1F" w:rsidRDefault="00951AE7" w:rsidP="00BC5F1F">
      <w:pPr>
        <w:spacing w:before="100" w:beforeAutospacing="1" w:after="100" w:afterAutospacing="1" w:line="360" w:lineRule="auto"/>
        <w:jc w:val="both"/>
        <w:outlineLvl w:val="2"/>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 xml:space="preserve">Negative </w:t>
      </w:r>
      <w:r w:rsidR="007E2D09" w:rsidRPr="00BC5F1F">
        <w:rPr>
          <w:rFonts w:ascii="Arial" w:eastAsia="Times New Roman" w:hAnsi="Arial" w:cs="Arial"/>
          <w:b/>
          <w:color w:val="000000" w:themeColor="text1"/>
          <w:sz w:val="22"/>
          <w:szCs w:val="22"/>
        </w:rPr>
        <w:t>or unexpected consequences</w:t>
      </w:r>
    </w:p>
    <w:p w14:paraId="45782599" w14:textId="7C3F1128" w:rsidR="00951AE7" w:rsidRPr="00BC5F1F" w:rsidRDefault="00951AE7" w:rsidP="00BC5F1F">
      <w:pPr>
        <w:spacing w:before="100" w:beforeAutospacing="1" w:after="100" w:afterAutospacing="1" w:line="360" w:lineRule="auto"/>
        <w:jc w:val="both"/>
        <w:outlineLvl w:val="2"/>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The workforce is not always impacted only positively. The sudden growth in workload was predetermined by the fast growth: employees were to work with the additional amount of remote data evaluations, prescriptions to devices, local approval processes, and sensor supply requests. Blissett et al. (2022) predicted the effects of the budget, noting that when the use of gadgets increases in the future, so should the capacity in the labour force to onboard and constantly review these devices; otherwise, they will be deployed without the appropriate assistance. Physicians may experience fragmented clinical time due to the so-called hidden work, which includes the assessment of non-stop information, the comparison of device measurements with patient self-reports, and inter-provider communication (Crabtree, 2023). According to specialised prenatal and older adult services, there were loopholes in treatment at certain points because there was no clear understanding of who would initiate and monitor devices.</w:t>
      </w:r>
    </w:p>
    <w:p w14:paraId="4FBE973F" w14:textId="5EA9B0F7" w:rsidR="005D7B27" w:rsidRPr="00BC5F1F" w:rsidRDefault="005D7B27" w:rsidP="00BC5F1F">
      <w:pPr>
        <w:spacing w:before="100" w:beforeAutospacing="1" w:after="100" w:afterAutospacing="1" w:line="360" w:lineRule="auto"/>
        <w:jc w:val="both"/>
        <w:outlineLvl w:val="2"/>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Training, ro</w:t>
      </w:r>
      <w:r w:rsidR="007E2D09" w:rsidRPr="00BC5F1F">
        <w:rPr>
          <w:rFonts w:ascii="Arial" w:eastAsia="Times New Roman" w:hAnsi="Arial" w:cs="Arial"/>
          <w:b/>
          <w:color w:val="000000" w:themeColor="text1"/>
          <w:sz w:val="22"/>
          <w:szCs w:val="22"/>
        </w:rPr>
        <w:t>le boundaries and competencies</w:t>
      </w:r>
    </w:p>
    <w:p w14:paraId="699BFDE2" w14:textId="5DBD298C" w:rsidR="005D7B27" w:rsidRPr="00BC5F1F" w:rsidRDefault="005D7B27" w:rsidP="00BC5F1F">
      <w:pPr>
        <w:spacing w:before="100" w:beforeAutospacing="1" w:after="100" w:afterAutospacing="1" w:line="360" w:lineRule="auto"/>
        <w:jc w:val="both"/>
        <w:outlineLvl w:val="2"/>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Training is very much required. Some of the competencies include the use of sensors, interpretation of ambulatory glucose, troubleshooting, and discussion of accuracy limits (lag time, compression artefact). Abbott provides training to manufacturers, yet to be able to tie practice with the standards of the NHS, independent clinical training and competency frameworks are required (London Implementation Guidance, 2018). Without the secured time and official training, clinicians might feel unprepared, and consequently, they might make more mistakes or allocate the devices conservatively.</w:t>
      </w:r>
    </w:p>
    <w:p w14:paraId="2E4CBE3A" w14:textId="23ED8408" w:rsidR="007C2CC7" w:rsidRPr="00BC5F1F" w:rsidRDefault="007C2CC7" w:rsidP="00BC5F1F">
      <w:pPr>
        <w:spacing w:before="100" w:beforeAutospacing="1" w:after="100" w:afterAutospacing="1" w:line="360" w:lineRule="auto"/>
        <w:jc w:val="both"/>
        <w:outlineLvl w:val="2"/>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Retention and Workforce Morale</w:t>
      </w:r>
    </w:p>
    <w:p w14:paraId="69EEF74D" w14:textId="30D51286" w:rsidR="007C2CC7" w:rsidRPr="00BC5F1F" w:rsidRDefault="007C2CC7" w:rsidP="00BC5F1F">
      <w:pPr>
        <w:spacing w:before="100" w:beforeAutospacing="1" w:after="100" w:afterAutospacing="1" w:line="360" w:lineRule="auto"/>
        <w:jc w:val="both"/>
        <w:outlineLvl w:val="2"/>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The observation of immediate patient outcomes and more collaborative interactions are two examples of how the trend of using FreeStyle Libre makes many practitioners job satisfaction-orientated. Conversely, excess administrative tasks and failed patient demands towards timely sensor delivery result in burnout among low-resource teams (NHS England FAQs). In order to ensure that quality of care is not compromised, workforce planning should find balance between sponsored training, backfill time, and the use of technology. </w:t>
      </w:r>
    </w:p>
    <w:p w14:paraId="78E2079D" w14:textId="77777777" w:rsidR="007C2CC7" w:rsidRPr="00BC5F1F" w:rsidRDefault="007C2CC7" w:rsidP="00BC5F1F">
      <w:pPr>
        <w:spacing w:before="100" w:beforeAutospacing="1" w:after="100" w:afterAutospacing="1" w:line="360" w:lineRule="auto"/>
        <w:jc w:val="both"/>
        <w:outlineLvl w:val="2"/>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 xml:space="preserve">A critical synthesis </w:t>
      </w:r>
    </w:p>
    <w:p w14:paraId="0F4F3D97" w14:textId="124AFDC9" w:rsidR="007C2CC7" w:rsidRPr="00BC5F1F" w:rsidRDefault="007C2CC7" w:rsidP="00BC5F1F">
      <w:pPr>
        <w:spacing w:before="100" w:beforeAutospacing="1" w:after="100" w:afterAutospacing="1" w:line="360" w:lineRule="auto"/>
        <w:jc w:val="both"/>
        <w:outlineLvl w:val="2"/>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Everything said and done, FreeStyle Libre has increased the number of responsibilities held by clinicians, who are able to be more active and treat diabetics more proactively with the help of data. The adoption, however, is at the risk of adding additional hidden burdens and variable quality of service that is not accompanied by an investment in personnel capacity, training and clarity of roles. Rather than emphasising short-term device acquisition, implementation should look into long-term staffing and competency structures.</w:t>
      </w:r>
    </w:p>
    <w:p w14:paraId="62CC0EE4" w14:textId="24940FDE" w:rsidR="00E7716F" w:rsidRPr="00BC5F1F" w:rsidRDefault="007E2D09"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
          <w:bCs/>
          <w:color w:val="000000" w:themeColor="text1"/>
          <w:sz w:val="22"/>
          <w:szCs w:val="22"/>
        </w:rPr>
        <w:t>S</w:t>
      </w:r>
      <w:r w:rsidR="00E7716F" w:rsidRPr="00BC5F1F">
        <w:rPr>
          <w:rFonts w:ascii="Arial" w:eastAsia="Times New Roman" w:hAnsi="Arial" w:cs="Arial"/>
          <w:b/>
          <w:bCs/>
          <w:color w:val="000000" w:themeColor="text1"/>
          <w:sz w:val="22"/>
          <w:szCs w:val="22"/>
        </w:rPr>
        <w:t>ervices Delivery Remote care and clinical route improvement</w:t>
      </w:r>
    </w:p>
    <w:p w14:paraId="7F2E9605" w14:textId="49641D5D" w:rsidR="00E7716F" w:rsidRPr="00BC5F1F" w:rsidRDefault="00E7716F"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The FreeStyle Libre has changed the service delivery models. It also allows for reviewing data in an asynchronous way, virtual clinics, and more efficient medication changes through remote glucose review, which can be particularly useful during COVID-19 service interruptions (Crabtree, 2023). Some of the Trusts mentioned increased in-person sessions with individuals with challenging needs and reduced in-person visits with stable patients (King's College guideline, 2022). The device with its population-level data is further used to support stratified treatment because it determines patients with severe hypoglycaemia or insufficient time-in-range to perform urgent evaluation.</w:t>
      </w:r>
    </w:p>
    <w:p w14:paraId="6DF394A2" w14:textId="08CFFACE" w:rsidR="00E7716F" w:rsidRPr="00BC5F1F" w:rsidRDefault="00E7716F"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 xml:space="preserve">Economic changes and an economic </w:t>
      </w:r>
      <w:r w:rsidR="007E2D09" w:rsidRPr="00BC5F1F">
        <w:rPr>
          <w:rFonts w:ascii="Arial" w:eastAsia="Times New Roman" w:hAnsi="Arial" w:cs="Arial"/>
          <w:b/>
          <w:bCs/>
          <w:color w:val="000000" w:themeColor="text1"/>
          <w:sz w:val="22"/>
          <w:szCs w:val="22"/>
        </w:rPr>
        <w:t>health perspective</w:t>
      </w:r>
    </w:p>
    <w:p w14:paraId="4808D7FB" w14:textId="77777777" w:rsidR="00641BB6" w:rsidRDefault="00641BB6" w:rsidP="00641BB6">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641BB6">
        <w:rPr>
          <w:rFonts w:ascii="Arial" w:eastAsia="Times New Roman" w:hAnsi="Arial" w:cs="Arial"/>
          <w:bCs/>
          <w:color w:val="000000" w:themeColor="text1"/>
          <w:sz w:val="22"/>
          <w:szCs w:val="22"/>
        </w:rPr>
        <w:t>The role of patient selection in cost-effectiveness is quite significant, and the greatest improvements are made in patients with a high healthcare utilisation, frequent episodes of hypoglycaemia, or low awareness of hypoglycaemia (Blissett et al., 2022). Nevertheless, as the results of studies often also vary across healthcare systems and countries, it remains unanswered to what extent these monetary gains can be extended onto greater groups of type 2 diabetes patients (Harris, Doyle, and Stephens, 2024).</w:t>
      </w:r>
      <w:r>
        <w:rPr>
          <w:rFonts w:ascii="Arial" w:eastAsia="Times New Roman" w:hAnsi="Arial" w:cs="Arial"/>
          <w:bCs/>
          <w:color w:val="000000" w:themeColor="text1"/>
          <w:sz w:val="22"/>
          <w:szCs w:val="22"/>
        </w:rPr>
        <w:t xml:space="preserve"> </w:t>
      </w:r>
      <w:r w:rsidRPr="00641BB6">
        <w:rPr>
          <w:rFonts w:ascii="Arial" w:eastAsia="Times New Roman" w:hAnsi="Arial" w:cs="Arial"/>
          <w:bCs/>
          <w:color w:val="000000" w:themeColor="text1"/>
          <w:sz w:val="22"/>
          <w:szCs w:val="22"/>
        </w:rPr>
        <w:t>The economic research findings on the installation of continuous glucose monitoring (CGM) systems vary slightly. Several analyses have shown that the lowering of the frequency of hospitalisations and outpatient treatments linked to hypoglycemia could be offsetting the total spending on continuous glucose monitoring equipment, including FreeStyle Libre 3 (Blissett et al., 2022; Alsaif et al., 2024).</w:t>
      </w:r>
    </w:p>
    <w:p w14:paraId="099BD52C" w14:textId="13DE44C1" w:rsidR="00D009EF" w:rsidRDefault="00641BB6" w:rsidP="005F475F">
      <w:pPr>
        <w:pStyle w:val="Heading3"/>
        <w:rPr>
          <w:rFonts w:eastAsia="Times New Roman"/>
        </w:rPr>
      </w:pPr>
      <w:r>
        <w:rPr>
          <w:rFonts w:eastAsia="Times New Roman"/>
        </w:rPr>
        <w:t>📘</w:t>
      </w:r>
    </w:p>
    <w:p w14:paraId="5BC0859D" w14:textId="77777777" w:rsidR="00D009EF" w:rsidRPr="00BC5F1F" w:rsidRDefault="00D009EF"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p>
    <w:p w14:paraId="7E91BAE6" w14:textId="7D0E5B20" w:rsidR="00FE57C4" w:rsidRPr="00BC5F1F" w:rsidRDefault="00FE57C4"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Problems with interoperability and integration</w:t>
      </w:r>
    </w:p>
    <w:p w14:paraId="6F6A77BD" w14:textId="6BBD532A" w:rsidR="007E2D09" w:rsidRPr="00BC5F1F" w:rsidRDefault="00FE57C4"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Problems with data integration have made it harder to provide services. The NHS electronic health records (EHRs) don't always work well with the Libre data platforms (LibreView/LibreLink), thus users have to download files manually or log in separately. This approach takes time away from doctors and nurses and raises the chance of duplication (Crabtree, 2023). Some local agencies (such community nurses collecting printouts) used custom methods, but these workarounds make it harder to scale and audit.</w:t>
      </w:r>
    </w:p>
    <w:p w14:paraId="129D47EC" w14:textId="7969D74B" w:rsidR="005744BE" w:rsidRPr="00BC5F1F" w:rsidRDefault="00CA0EC7"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Merit</w:t>
      </w:r>
      <w:r w:rsidR="005744BE" w:rsidRPr="00BC5F1F">
        <w:rPr>
          <w:rFonts w:ascii="Arial" w:eastAsia="Times New Roman" w:hAnsi="Arial" w:cs="Arial"/>
          <w:b/>
          <w:bCs/>
          <w:color w:val="000000" w:themeColor="text1"/>
          <w:sz w:val="22"/>
          <w:szCs w:val="22"/>
        </w:rPr>
        <w:t xml:space="preserve"> i</w:t>
      </w:r>
      <w:r w:rsidRPr="00BC5F1F">
        <w:rPr>
          <w:rFonts w:ascii="Arial" w:eastAsia="Times New Roman" w:hAnsi="Arial" w:cs="Arial"/>
          <w:b/>
          <w:bCs/>
          <w:color w:val="000000" w:themeColor="text1"/>
          <w:sz w:val="22"/>
          <w:szCs w:val="22"/>
        </w:rPr>
        <w:t>ncentive and governance</w:t>
      </w:r>
    </w:p>
    <w:p w14:paraId="051630DF" w14:textId="2D89E773" w:rsidR="005744BE" w:rsidRPr="00BC5F1F" w:rsidRDefault="00542617"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I</w:t>
      </w:r>
      <w:r w:rsidR="005744BE" w:rsidRPr="00BC5F1F">
        <w:rPr>
          <w:rFonts w:ascii="Arial" w:eastAsia="Times New Roman" w:hAnsi="Arial" w:cs="Arial"/>
          <w:bCs/>
          <w:color w:val="000000" w:themeColor="text1"/>
          <w:sz w:val="22"/>
          <w:szCs w:val="22"/>
        </w:rPr>
        <w:t>mportant factors to consider is Unequal commissioning has become a major problem of service delivery in the UK. The reimbursement criteria that were introduced by NHS England in 2019 and later revised assigned the implementation decisions to the local Integrated Care Boards (ICBs) and led to differences in access based on geographic location (NHS England FAQs; BLCCG guidance, 2020). Areas that had dynamic commissioning and well-characterised specialist teams had been more efficient in their roll-outs, whereas those who lagged behind had to suffer, contributing to inequity. This disparity undermines population health agendas and is agains</w:t>
      </w:r>
      <w:r w:rsidR="00CA0EC7" w:rsidRPr="00BC5F1F">
        <w:rPr>
          <w:rFonts w:ascii="Arial" w:eastAsia="Times New Roman" w:hAnsi="Arial" w:cs="Arial"/>
          <w:bCs/>
          <w:color w:val="000000" w:themeColor="text1"/>
          <w:sz w:val="22"/>
          <w:szCs w:val="22"/>
        </w:rPr>
        <w:t xml:space="preserve">t national guidance aspirations. </w:t>
      </w:r>
      <w:r w:rsidR="005744BE" w:rsidRPr="00BC5F1F">
        <w:rPr>
          <w:rFonts w:ascii="Arial" w:eastAsia="Times New Roman" w:hAnsi="Arial" w:cs="Arial"/>
          <w:bCs/>
          <w:color w:val="000000" w:themeColor="text1"/>
          <w:sz w:val="22"/>
          <w:szCs w:val="22"/>
        </w:rPr>
        <w:t xml:space="preserve">The safety frameworks should consider the device limitations, such as interstitial and blood glucose measurements, sensor dropouts, and calibration problems. Services must have clear procedures on how the device failure, urgency, and protection should be done, especially for older adults or those with cognitive deficiencies. Absence of consistent governance may result in misinterpretation of devices' data, which might cause the wrong clinical decisions. </w:t>
      </w:r>
    </w:p>
    <w:p w14:paraId="04A8B225" w14:textId="77FD528B" w:rsidR="005744BE" w:rsidRPr="00BC5F1F" w:rsidRDefault="007E2D09"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 xml:space="preserve">Critical synthesis </w:t>
      </w:r>
    </w:p>
    <w:p w14:paraId="0F39F495" w14:textId="77777777" w:rsidR="00F92859" w:rsidRPr="00BC5F1F" w:rsidRDefault="005744BE"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 xml:space="preserve">The process of merging and assessing multiple sources and points of view to create a unified perception of a matter. It involves analytical ability to evaluate the soundness of information and its relevance as well as establish relationships and inconsistencies between the various perspectives. </w:t>
      </w:r>
    </w:p>
    <w:p w14:paraId="5BB41BC1" w14:textId="3D68AC94" w:rsidR="005744BE" w:rsidRPr="00BC5F1F" w:rsidRDefault="005744BE"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The FreeStyle Libre system has changed the way diabetes is served in the country by allowing remote and data-driven models, better resource allocation, and convenience for patients. The services need to resolve the aspects of interoperability, equitable commissioning, and governance to ensure sustainable capitalisation. The mandated training and integration of the EHR and outcome monitoring, coupled with centralised procurement, would help reduce local variability and increase clinical and economic benefits.</w:t>
      </w:r>
    </w:p>
    <w:p w14:paraId="2D816522" w14:textId="4C54A61E" w:rsidR="00F92859" w:rsidRPr="00BC5F1F" w:rsidRDefault="00F92859"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
          <w:bCs/>
          <w:color w:val="000000" w:themeColor="text1"/>
          <w:sz w:val="22"/>
          <w:szCs w:val="22"/>
        </w:rPr>
        <w:t>Impact on service users and patients</w:t>
      </w:r>
    </w:p>
    <w:p w14:paraId="1D16B62B" w14:textId="77777777" w:rsidR="00F92859" w:rsidRPr="00BC5F1F" w:rsidRDefault="00F92859"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 xml:space="preserve">The benefits to health and quality of life are significant. Patients also report more confidence, fewer finger pricks, and better daily diabetic self-care (Bolinder et al., 2016; Yadegarfar et al., 2020). Time-in-range indicators offer practical feedback, which leads to medication and behavioural changes; thus, the rate of hypoglycemia in high-risk patients reduces (IMPACT; Bolinder et al., 2016). In the UK, it has been found that qualitative evidence indicates that patients perceive the ease and the immediate reassurance, which adds to sleep and reduces the worry in the case of nocturnal hypoglycemia (Yadegarfar et al., 2020). </w:t>
      </w:r>
    </w:p>
    <w:p w14:paraId="0C5A2BCA" w14:textId="0A01BD0E" w:rsidR="00396AEB" w:rsidRPr="00BC5F1F" w:rsidRDefault="00396AEB" w:rsidP="00BC5F1F">
      <w:pPr>
        <w:pStyle w:val="NormalWeb"/>
        <w:spacing w:line="360" w:lineRule="auto"/>
        <w:jc w:val="both"/>
        <w:rPr>
          <w:rFonts w:ascii="Arial" w:hAnsi="Arial" w:cs="Arial"/>
          <w:b/>
          <w:sz w:val="22"/>
          <w:szCs w:val="22"/>
        </w:rPr>
      </w:pPr>
      <w:r w:rsidRPr="00BC5F1F">
        <w:rPr>
          <w:rFonts w:ascii="Arial" w:hAnsi="Arial" w:cs="Arial"/>
          <w:b/>
          <w:sz w:val="22"/>
          <w:szCs w:val="22"/>
        </w:rPr>
        <w:t>Online Margin</w:t>
      </w:r>
      <w:r w:rsidR="008B1D16" w:rsidRPr="00BC5F1F">
        <w:rPr>
          <w:rFonts w:ascii="Arial" w:hAnsi="Arial" w:cs="Arial"/>
          <w:b/>
          <w:sz w:val="22"/>
          <w:szCs w:val="22"/>
        </w:rPr>
        <w:t xml:space="preserve">alisation, Access Equity and </w:t>
      </w:r>
      <w:r w:rsidRPr="00BC5F1F">
        <w:rPr>
          <w:rFonts w:ascii="Arial" w:hAnsi="Arial" w:cs="Arial"/>
          <w:b/>
          <w:sz w:val="22"/>
          <w:szCs w:val="22"/>
        </w:rPr>
        <w:t xml:space="preserve"> Data Privacy</w:t>
      </w:r>
    </w:p>
    <w:p w14:paraId="3BA0C87B" w14:textId="6F95F071" w:rsidR="00F92859" w:rsidRPr="00BC5F1F" w:rsidRDefault="00F92859"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 xml:space="preserve">There is a need to promote equal opportunities and address online inequality. Even with the advantages, equality in access is still not attained. The initial NHS eligibility factors were high-need groups, such as individuals with type 1 diabetes that experience frequent hypoglycemia. Nonetheless, subsequent expansions and local commissioning took other paths, and lots of individuals, particularly poor people, aged individuals and those digitally unreachable, remain unable to receive care (NHS England, 2024). To get the most out of it, you should know how to use a smartphone and digital technology. Without these things, you can be disadvantaged. Other agreements are made between trusts and charities lending gadgets or making other arrangements, but the coverage does not consistently match. </w:t>
      </w:r>
      <w:r w:rsidR="006B3912" w:rsidRPr="00BC5F1F">
        <w:rPr>
          <w:rFonts w:ascii="Arial" w:eastAsia="Times New Roman" w:hAnsi="Arial" w:cs="Arial"/>
          <w:bCs/>
          <w:color w:val="000000" w:themeColor="text1"/>
          <w:sz w:val="22"/>
          <w:szCs w:val="22"/>
        </w:rPr>
        <w:t xml:space="preserve">The crucial aspects to consider is </w:t>
      </w:r>
      <w:r w:rsidRPr="00BC5F1F">
        <w:rPr>
          <w:rFonts w:ascii="Arial" w:eastAsia="Times New Roman" w:hAnsi="Arial" w:cs="Arial"/>
          <w:bCs/>
          <w:color w:val="000000" w:themeColor="text1"/>
          <w:sz w:val="22"/>
          <w:szCs w:val="22"/>
        </w:rPr>
        <w:t>Patients usually feel concerned about who is in possession of their health data and how it can be utilised in business. To collect comprehensive personal health data, Libre systems are implemented; under the guise of informing patients about what they have been told and against commercial partnerships to maintain trust, it is essential to establish transparency about the analytics and commercial partnerships in general (Yadegarfar et al., 2020). It is normal that people should make joint decisions regarding the way of sharing data.</w:t>
      </w:r>
    </w:p>
    <w:p w14:paraId="61F071F3" w14:textId="77777777" w:rsidR="0009709E" w:rsidRPr="00BC5F1F" w:rsidRDefault="0009709E"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 xml:space="preserve">Psychological impacts and stress of self-management. </w:t>
      </w:r>
    </w:p>
    <w:p w14:paraId="3D14EBAF" w14:textId="01821924" w:rsidR="004845F1" w:rsidRPr="00E8599C" w:rsidRDefault="0009709E"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 xml:space="preserve">The empowerment of many patients can be achieved, and some may be further upset by data overload and obsessive oversight (Crabtree, 2023). Clinicians should take preparedness and support behaviour to prevent paradoxical hazards. Dangers are reduced through peer support and systematic education. Randomised and observational studies in selected cohorts show a decrease in glycaemia, but there is a lack of information about long-term macrovascular consequences, compliance after several years, and hospitalisation (Blissett et al., 2022; Wilmot, 2025). Monitoring the level of impact on the population necessitates strong UK real-world outcome registries. </w:t>
      </w:r>
    </w:p>
    <w:p w14:paraId="443C9A80" w14:textId="5D7FE669" w:rsidR="0009709E" w:rsidRPr="00BC5F1F" w:rsidRDefault="0009709E"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Critical Synthesis</w:t>
      </w:r>
    </w:p>
    <w:p w14:paraId="1656A19F" w14:textId="433279C5" w:rsidR="009A03A5" w:rsidRPr="00BC5F1F" w:rsidRDefault="009A03A5" w:rsidP="00BC5F1F">
      <w:pPr>
        <w:spacing w:line="360" w:lineRule="auto"/>
        <w:jc w:val="both"/>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Many diabetic individuals have shown that the FreeStyle Libre system has contributed towards their overall quality of life and glycaemic awareness, as well as the significant reduction in the rate of finger-prick testing. To enjoy the benefits of modern technology, informed consent, education of the patient, and fair access still must be ensured. Moreover, to implement it in the long term, such aspects as data regulation, digital inclusion, and the psychological impacts of constant surveillance are needed. Policy frameworks such as those developed by NHS England in the context of digital diabetes care attach much importance to the principles of accessibility, inclusiveness, and ongoing evaluation of the long-term outcomes. (NHS Englans, 2018).</w:t>
      </w:r>
    </w:p>
    <w:p w14:paraId="02D5F7DC" w14:textId="77777777" w:rsidR="009A03A5" w:rsidRPr="00BC5F1F" w:rsidRDefault="009A03A5" w:rsidP="00BC5F1F">
      <w:pPr>
        <w:spacing w:line="360" w:lineRule="auto"/>
        <w:jc w:val="both"/>
        <w:rPr>
          <w:rFonts w:ascii="Arial" w:eastAsia="Times New Roman" w:hAnsi="Arial" w:cs="Arial"/>
          <w:bCs/>
          <w:color w:val="000000" w:themeColor="text1"/>
          <w:sz w:val="22"/>
          <w:szCs w:val="22"/>
        </w:rPr>
      </w:pPr>
    </w:p>
    <w:p w14:paraId="5DCCB501" w14:textId="14830EA8" w:rsidR="0042790C" w:rsidRPr="00BC5F1F" w:rsidRDefault="0042790C" w:rsidP="00BC5F1F">
      <w:pPr>
        <w:spacing w:line="360" w:lineRule="auto"/>
        <w:jc w:val="both"/>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Concludi</w:t>
      </w:r>
      <w:r w:rsidR="007E2D09" w:rsidRPr="00BC5F1F">
        <w:rPr>
          <w:rFonts w:ascii="Arial" w:eastAsia="Times New Roman" w:hAnsi="Arial" w:cs="Arial"/>
          <w:b/>
          <w:color w:val="000000" w:themeColor="text1"/>
          <w:sz w:val="22"/>
          <w:szCs w:val="22"/>
        </w:rPr>
        <w:t>ng Remarks and Recommendations</w:t>
      </w:r>
    </w:p>
    <w:p w14:paraId="33A965B4" w14:textId="77777777" w:rsidR="0042790C" w:rsidRPr="00BC5F1F" w:rsidRDefault="0042790C" w:rsidP="00BC5F1F">
      <w:pPr>
        <w:spacing w:line="360" w:lineRule="auto"/>
        <w:jc w:val="both"/>
        <w:rPr>
          <w:rFonts w:ascii="Arial" w:eastAsia="Times New Roman" w:hAnsi="Arial" w:cs="Arial"/>
          <w:color w:val="000000" w:themeColor="text1"/>
          <w:sz w:val="22"/>
          <w:szCs w:val="22"/>
        </w:rPr>
      </w:pPr>
    </w:p>
    <w:p w14:paraId="4681E988" w14:textId="1148DF40" w:rsidR="005917FF" w:rsidRPr="00BC5F1F" w:rsidRDefault="0042790C" w:rsidP="00BC5F1F">
      <w:pPr>
        <w:spacing w:line="360" w:lineRule="auto"/>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FreeStyle Libre has transformed the management of diabetes in the UK by introducing the ability of patient-centred and data-rich treatment and promoting new functions and service models within the workforce. The most obvious benefits are the ones that require them the most because the reduced hypoglycaemia and increased time in range would result in improved health and quality of life. However, the prospect of the technology might be damaged through a poor workforce, commissioning failure, interoperability issues, and inequitable access.</w:t>
      </w:r>
    </w:p>
    <w:p w14:paraId="5C06DF83" w14:textId="77777777" w:rsidR="00845A11" w:rsidRPr="00BC5F1F" w:rsidRDefault="00845A11" w:rsidP="00BC5F1F">
      <w:pPr>
        <w:spacing w:line="360" w:lineRule="auto"/>
        <w:jc w:val="both"/>
        <w:rPr>
          <w:rFonts w:ascii="Arial" w:eastAsia="Times New Roman" w:hAnsi="Arial" w:cs="Arial"/>
          <w:color w:val="000000" w:themeColor="text1"/>
          <w:sz w:val="22"/>
          <w:szCs w:val="22"/>
        </w:rPr>
      </w:pPr>
    </w:p>
    <w:p w14:paraId="0EB99429" w14:textId="77777777" w:rsidR="00845A11" w:rsidRPr="00BC5F1F" w:rsidRDefault="00845A11" w:rsidP="00BC5F1F">
      <w:pPr>
        <w:spacing w:line="360" w:lineRule="auto"/>
        <w:jc w:val="both"/>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 xml:space="preserve">Recommendations </w:t>
      </w:r>
    </w:p>
    <w:p w14:paraId="3DA5FB89" w14:textId="77777777" w:rsidR="00845A11" w:rsidRPr="00BC5F1F" w:rsidRDefault="00845A11" w:rsidP="00BC5F1F">
      <w:pPr>
        <w:spacing w:line="360" w:lineRule="auto"/>
        <w:jc w:val="both"/>
        <w:rPr>
          <w:rFonts w:ascii="Arial" w:eastAsia="Times New Roman" w:hAnsi="Arial" w:cs="Arial"/>
          <w:color w:val="000000" w:themeColor="text1"/>
          <w:sz w:val="22"/>
          <w:szCs w:val="22"/>
        </w:rPr>
      </w:pPr>
    </w:p>
    <w:p w14:paraId="23AF7E8E" w14:textId="1A880281"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1. Invest in human resources and training: ICBs are advised to invest in secure training time </w:t>
      </w:r>
      <w:r w:rsidR="00737952" w:rsidRPr="00BC5F1F">
        <w:rPr>
          <w:rFonts w:ascii="Arial" w:eastAsia="Times New Roman" w:hAnsi="Arial" w:cs="Arial"/>
          <w:color w:val="000000" w:themeColor="text1"/>
          <w:sz w:val="22"/>
          <w:szCs w:val="22"/>
        </w:rPr>
        <w:t xml:space="preserve"> </w:t>
      </w:r>
      <w:r w:rsidRPr="00BC5F1F">
        <w:rPr>
          <w:rFonts w:ascii="Arial" w:eastAsia="Times New Roman" w:hAnsi="Arial" w:cs="Arial"/>
          <w:color w:val="000000" w:themeColor="text1"/>
          <w:sz w:val="22"/>
          <w:szCs w:val="22"/>
        </w:rPr>
        <w:t xml:space="preserve">and competency models for using equipment and interpreting the data. </w:t>
      </w:r>
    </w:p>
    <w:p w14:paraId="1A425FED" w14:textId="77777777"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2. Standardise nationally the criteria used to commission and access services and allow professional judgement in exceptional cases to reduce the variation between postcodes. </w:t>
      </w:r>
    </w:p>
    <w:p w14:paraId="22895128" w14:textId="77777777"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3. Combine the data of devices with NHS EHRs (meet interoperability standards) to decrease administrative workload and track outcomes. </w:t>
      </w:r>
    </w:p>
    <w:p w14:paraId="251ADED0" w14:textId="77777777"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4. Minimise the digital divide through credit schemes, readers without smartness, and targeted marketing. </w:t>
      </w:r>
    </w:p>
    <w:p w14:paraId="1BEAAAB2" w14:textId="77777777"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5. Create country real-world outcome registries of long-term clinical and financial assessments.</w:t>
      </w:r>
    </w:p>
    <w:p w14:paraId="00E7A22A" w14:textId="77777777" w:rsidR="00546316"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 6. Enhance consent and data management by offering clear patient information about the use of client data and the ability to choose to share it. </w:t>
      </w:r>
    </w:p>
    <w:p w14:paraId="59D6AEFC" w14:textId="77777777" w:rsidR="00546316" w:rsidRPr="00BC5F1F" w:rsidRDefault="00546316" w:rsidP="00BC5F1F">
      <w:pPr>
        <w:spacing w:line="360" w:lineRule="auto"/>
        <w:jc w:val="both"/>
        <w:rPr>
          <w:rFonts w:ascii="Arial" w:eastAsia="Times New Roman" w:hAnsi="Arial" w:cs="Arial"/>
          <w:color w:val="000000" w:themeColor="text1"/>
          <w:sz w:val="22"/>
          <w:szCs w:val="22"/>
        </w:rPr>
      </w:pPr>
    </w:p>
    <w:p w14:paraId="5B7D0CFB" w14:textId="608054AA" w:rsidR="006A22D1" w:rsidRDefault="00845A11" w:rsidP="00BC5F1F">
      <w:pPr>
        <w:spacing w:line="360" w:lineRule="auto"/>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Such actions can help reduce the unwanted effects and maintain clinical, service, and social benefits in the UK health and social care system using FreeStyle Libre.</w:t>
      </w:r>
    </w:p>
    <w:p w14:paraId="30A1FB33" w14:textId="77777777" w:rsidR="008768AA" w:rsidRDefault="008768AA" w:rsidP="00BC5F1F">
      <w:pPr>
        <w:spacing w:line="360" w:lineRule="auto"/>
        <w:jc w:val="both"/>
        <w:rPr>
          <w:rFonts w:ascii="Arial" w:eastAsia="Times New Roman" w:hAnsi="Arial" w:cs="Arial"/>
          <w:color w:val="000000" w:themeColor="text1"/>
          <w:sz w:val="22"/>
          <w:szCs w:val="22"/>
        </w:rPr>
      </w:pPr>
    </w:p>
    <w:p w14:paraId="512E9D1B" w14:textId="77777777" w:rsidR="008768AA" w:rsidRDefault="008768AA" w:rsidP="00BC5F1F">
      <w:pPr>
        <w:spacing w:line="360" w:lineRule="auto"/>
        <w:jc w:val="both"/>
        <w:rPr>
          <w:rFonts w:ascii="Arial" w:eastAsia="Times New Roman" w:hAnsi="Arial" w:cs="Arial"/>
          <w:color w:val="000000" w:themeColor="text1"/>
          <w:sz w:val="22"/>
          <w:szCs w:val="22"/>
        </w:rPr>
      </w:pPr>
    </w:p>
    <w:p w14:paraId="044DFCE3" w14:textId="77777777" w:rsidR="008768AA" w:rsidRDefault="008768AA" w:rsidP="00BC5F1F">
      <w:pPr>
        <w:spacing w:line="360" w:lineRule="auto"/>
        <w:jc w:val="both"/>
        <w:rPr>
          <w:rFonts w:ascii="Arial" w:eastAsia="Times New Roman" w:hAnsi="Arial" w:cs="Arial"/>
          <w:color w:val="000000" w:themeColor="text1"/>
          <w:sz w:val="22"/>
          <w:szCs w:val="22"/>
        </w:rPr>
      </w:pPr>
    </w:p>
    <w:p w14:paraId="3EEB4F68" w14:textId="77777777" w:rsidR="008768AA" w:rsidRDefault="008768AA" w:rsidP="00BC5F1F">
      <w:pPr>
        <w:spacing w:line="360" w:lineRule="auto"/>
        <w:jc w:val="both"/>
        <w:rPr>
          <w:rFonts w:ascii="Arial" w:eastAsia="Times New Roman" w:hAnsi="Arial" w:cs="Arial"/>
          <w:color w:val="000000" w:themeColor="text1"/>
          <w:sz w:val="22"/>
          <w:szCs w:val="22"/>
        </w:rPr>
      </w:pPr>
    </w:p>
    <w:p w14:paraId="6452126F" w14:textId="77777777" w:rsidR="008768AA" w:rsidRDefault="008768AA" w:rsidP="00BC5F1F">
      <w:pPr>
        <w:spacing w:line="360" w:lineRule="auto"/>
        <w:jc w:val="both"/>
        <w:rPr>
          <w:rFonts w:ascii="Arial" w:eastAsia="Times New Roman" w:hAnsi="Arial" w:cs="Arial"/>
          <w:color w:val="000000" w:themeColor="text1"/>
          <w:sz w:val="22"/>
          <w:szCs w:val="22"/>
        </w:rPr>
      </w:pPr>
    </w:p>
    <w:p w14:paraId="3B9A1B5E" w14:textId="77777777" w:rsidR="008768AA" w:rsidRDefault="008768AA" w:rsidP="00BC5F1F">
      <w:pPr>
        <w:spacing w:line="360" w:lineRule="auto"/>
        <w:jc w:val="both"/>
        <w:rPr>
          <w:rFonts w:ascii="Arial" w:eastAsia="Times New Roman" w:hAnsi="Arial" w:cs="Arial"/>
          <w:color w:val="000000" w:themeColor="text1"/>
          <w:sz w:val="22"/>
          <w:szCs w:val="22"/>
        </w:rPr>
      </w:pPr>
    </w:p>
    <w:p w14:paraId="2218C655" w14:textId="77777777" w:rsidR="008768AA" w:rsidRDefault="008768AA" w:rsidP="00BC5F1F">
      <w:pPr>
        <w:spacing w:line="360" w:lineRule="auto"/>
        <w:jc w:val="both"/>
        <w:rPr>
          <w:rFonts w:ascii="Arial" w:eastAsia="Times New Roman" w:hAnsi="Arial" w:cs="Arial"/>
          <w:color w:val="000000" w:themeColor="text1"/>
          <w:sz w:val="22"/>
          <w:szCs w:val="22"/>
        </w:rPr>
      </w:pPr>
    </w:p>
    <w:p w14:paraId="2B7D74E9" w14:textId="77777777" w:rsidR="008768AA" w:rsidRDefault="008768AA" w:rsidP="00BC5F1F">
      <w:pPr>
        <w:spacing w:line="360" w:lineRule="auto"/>
        <w:jc w:val="both"/>
        <w:rPr>
          <w:rFonts w:ascii="Arial" w:eastAsia="Times New Roman" w:hAnsi="Arial" w:cs="Arial"/>
          <w:color w:val="000000" w:themeColor="text1"/>
          <w:sz w:val="22"/>
          <w:szCs w:val="22"/>
        </w:rPr>
      </w:pPr>
    </w:p>
    <w:p w14:paraId="06FAD3CF" w14:textId="77777777" w:rsidR="008768AA" w:rsidRDefault="008768AA" w:rsidP="00BC5F1F">
      <w:pPr>
        <w:spacing w:line="360" w:lineRule="auto"/>
        <w:jc w:val="both"/>
        <w:rPr>
          <w:rFonts w:ascii="Arial" w:eastAsia="Times New Roman" w:hAnsi="Arial" w:cs="Arial"/>
          <w:color w:val="000000" w:themeColor="text1"/>
          <w:sz w:val="22"/>
          <w:szCs w:val="22"/>
        </w:rPr>
      </w:pPr>
    </w:p>
    <w:p w14:paraId="5F9C5269" w14:textId="77777777" w:rsidR="008768AA" w:rsidRDefault="008768AA" w:rsidP="00BC5F1F">
      <w:pPr>
        <w:spacing w:line="360" w:lineRule="auto"/>
        <w:jc w:val="both"/>
        <w:rPr>
          <w:rFonts w:ascii="Arial" w:eastAsia="Times New Roman" w:hAnsi="Arial" w:cs="Arial"/>
          <w:color w:val="000000" w:themeColor="text1"/>
          <w:sz w:val="22"/>
          <w:szCs w:val="22"/>
        </w:rPr>
      </w:pPr>
    </w:p>
    <w:p w14:paraId="0B12786A" w14:textId="77777777" w:rsidR="008768AA" w:rsidRDefault="008768AA" w:rsidP="00BC5F1F">
      <w:pPr>
        <w:spacing w:line="360" w:lineRule="auto"/>
        <w:jc w:val="both"/>
        <w:rPr>
          <w:rFonts w:ascii="Arial" w:eastAsia="Times New Roman" w:hAnsi="Arial" w:cs="Arial"/>
          <w:color w:val="000000" w:themeColor="text1"/>
          <w:sz w:val="22"/>
          <w:szCs w:val="22"/>
        </w:rPr>
      </w:pPr>
    </w:p>
    <w:p w14:paraId="5EA22E0F" w14:textId="77777777" w:rsidR="008768AA" w:rsidRDefault="008768AA" w:rsidP="00BC5F1F">
      <w:pPr>
        <w:spacing w:line="360" w:lineRule="auto"/>
        <w:jc w:val="both"/>
        <w:rPr>
          <w:rFonts w:ascii="Arial" w:eastAsia="Times New Roman" w:hAnsi="Arial" w:cs="Arial"/>
          <w:color w:val="000000" w:themeColor="text1"/>
          <w:sz w:val="22"/>
          <w:szCs w:val="22"/>
        </w:rPr>
      </w:pPr>
    </w:p>
    <w:p w14:paraId="0ECDCE18" w14:textId="77777777" w:rsidR="008768AA" w:rsidRDefault="008768AA" w:rsidP="00BC5F1F">
      <w:pPr>
        <w:spacing w:line="360" w:lineRule="auto"/>
        <w:jc w:val="both"/>
        <w:rPr>
          <w:rFonts w:ascii="Arial" w:eastAsia="Times New Roman" w:hAnsi="Arial" w:cs="Arial"/>
          <w:color w:val="000000" w:themeColor="text1"/>
          <w:sz w:val="22"/>
          <w:szCs w:val="22"/>
        </w:rPr>
      </w:pPr>
    </w:p>
    <w:p w14:paraId="08681DA1" w14:textId="77777777" w:rsidR="008768AA" w:rsidRDefault="008768AA" w:rsidP="00BC5F1F">
      <w:pPr>
        <w:spacing w:line="360" w:lineRule="auto"/>
        <w:jc w:val="both"/>
        <w:rPr>
          <w:rFonts w:ascii="Arial" w:eastAsia="Times New Roman" w:hAnsi="Arial" w:cs="Arial"/>
          <w:color w:val="000000" w:themeColor="text1"/>
          <w:sz w:val="22"/>
          <w:szCs w:val="22"/>
        </w:rPr>
      </w:pPr>
    </w:p>
    <w:p w14:paraId="1D4551BA" w14:textId="77777777" w:rsidR="008768AA" w:rsidRDefault="008768AA" w:rsidP="00BC5F1F">
      <w:pPr>
        <w:spacing w:line="360" w:lineRule="auto"/>
        <w:jc w:val="both"/>
        <w:rPr>
          <w:rFonts w:ascii="Arial" w:eastAsia="Times New Roman" w:hAnsi="Arial" w:cs="Arial"/>
          <w:color w:val="000000" w:themeColor="text1"/>
          <w:sz w:val="22"/>
          <w:szCs w:val="22"/>
        </w:rPr>
      </w:pPr>
    </w:p>
    <w:p w14:paraId="075D14CE" w14:textId="77777777" w:rsidR="008768AA" w:rsidRDefault="008768AA" w:rsidP="00BC5F1F">
      <w:pPr>
        <w:spacing w:line="360" w:lineRule="auto"/>
        <w:jc w:val="both"/>
        <w:rPr>
          <w:rFonts w:ascii="Arial" w:eastAsia="Times New Roman" w:hAnsi="Arial" w:cs="Arial"/>
          <w:color w:val="000000" w:themeColor="text1"/>
          <w:sz w:val="22"/>
          <w:szCs w:val="22"/>
        </w:rPr>
      </w:pPr>
    </w:p>
    <w:p w14:paraId="18F3DA36" w14:textId="77777777" w:rsidR="008768AA" w:rsidRDefault="008768AA" w:rsidP="00BC5F1F">
      <w:pPr>
        <w:spacing w:line="360" w:lineRule="auto"/>
        <w:jc w:val="both"/>
        <w:rPr>
          <w:rFonts w:ascii="Arial" w:eastAsia="Times New Roman" w:hAnsi="Arial" w:cs="Arial"/>
          <w:color w:val="000000" w:themeColor="text1"/>
          <w:sz w:val="22"/>
          <w:szCs w:val="22"/>
        </w:rPr>
      </w:pPr>
    </w:p>
    <w:p w14:paraId="5E070602" w14:textId="77777777" w:rsidR="008768AA" w:rsidRDefault="008768AA" w:rsidP="00BC5F1F">
      <w:pPr>
        <w:spacing w:line="360" w:lineRule="auto"/>
        <w:jc w:val="both"/>
        <w:rPr>
          <w:rFonts w:ascii="Arial" w:eastAsia="Times New Roman" w:hAnsi="Arial" w:cs="Arial"/>
          <w:color w:val="000000" w:themeColor="text1"/>
          <w:sz w:val="22"/>
          <w:szCs w:val="22"/>
        </w:rPr>
      </w:pPr>
    </w:p>
    <w:p w14:paraId="4E7E6400" w14:textId="77777777" w:rsidR="008768AA" w:rsidRDefault="008768AA" w:rsidP="00BC5F1F">
      <w:pPr>
        <w:spacing w:line="360" w:lineRule="auto"/>
        <w:jc w:val="both"/>
        <w:rPr>
          <w:rFonts w:ascii="Arial" w:eastAsia="Times New Roman" w:hAnsi="Arial" w:cs="Arial"/>
          <w:color w:val="000000" w:themeColor="text1"/>
          <w:sz w:val="22"/>
          <w:szCs w:val="22"/>
        </w:rPr>
      </w:pPr>
    </w:p>
    <w:p w14:paraId="61CF35B4" w14:textId="77777777" w:rsidR="008768AA" w:rsidRDefault="008768AA" w:rsidP="00BC5F1F">
      <w:pPr>
        <w:spacing w:line="360" w:lineRule="auto"/>
        <w:jc w:val="both"/>
        <w:rPr>
          <w:rFonts w:ascii="Arial" w:eastAsia="Times New Roman" w:hAnsi="Arial" w:cs="Arial"/>
          <w:color w:val="000000" w:themeColor="text1"/>
          <w:sz w:val="22"/>
          <w:szCs w:val="22"/>
        </w:rPr>
      </w:pPr>
    </w:p>
    <w:p w14:paraId="654C3532" w14:textId="77777777" w:rsidR="008768AA" w:rsidRDefault="008768AA" w:rsidP="00BC5F1F">
      <w:pPr>
        <w:spacing w:line="360" w:lineRule="auto"/>
        <w:jc w:val="both"/>
        <w:rPr>
          <w:rFonts w:ascii="Arial" w:eastAsia="Times New Roman" w:hAnsi="Arial" w:cs="Arial"/>
          <w:color w:val="000000" w:themeColor="text1"/>
          <w:sz w:val="22"/>
          <w:szCs w:val="22"/>
        </w:rPr>
      </w:pPr>
    </w:p>
    <w:p w14:paraId="37A1B434" w14:textId="77777777" w:rsidR="008768AA" w:rsidRDefault="008768AA" w:rsidP="00BC5F1F">
      <w:pPr>
        <w:spacing w:line="360" w:lineRule="auto"/>
        <w:jc w:val="both"/>
        <w:rPr>
          <w:rFonts w:ascii="Arial" w:eastAsia="Times New Roman" w:hAnsi="Arial" w:cs="Arial"/>
          <w:color w:val="000000" w:themeColor="text1"/>
          <w:sz w:val="22"/>
          <w:szCs w:val="22"/>
        </w:rPr>
      </w:pPr>
    </w:p>
    <w:p w14:paraId="518AFE17" w14:textId="77777777" w:rsidR="008768AA" w:rsidRDefault="008768AA" w:rsidP="00BC5F1F">
      <w:pPr>
        <w:spacing w:line="360" w:lineRule="auto"/>
        <w:jc w:val="both"/>
        <w:rPr>
          <w:rFonts w:ascii="Arial" w:eastAsia="Times New Roman" w:hAnsi="Arial" w:cs="Arial"/>
          <w:color w:val="000000" w:themeColor="text1"/>
          <w:sz w:val="22"/>
          <w:szCs w:val="22"/>
        </w:rPr>
      </w:pPr>
    </w:p>
    <w:p w14:paraId="5C4291F8" w14:textId="77777777" w:rsidR="008768AA" w:rsidRDefault="008768AA" w:rsidP="00BC5F1F">
      <w:pPr>
        <w:spacing w:line="360" w:lineRule="auto"/>
        <w:jc w:val="both"/>
        <w:rPr>
          <w:rFonts w:ascii="Arial" w:eastAsia="Times New Roman" w:hAnsi="Arial" w:cs="Arial"/>
          <w:color w:val="000000" w:themeColor="text1"/>
          <w:sz w:val="22"/>
          <w:szCs w:val="22"/>
        </w:rPr>
      </w:pPr>
    </w:p>
    <w:p w14:paraId="00E6BA3A" w14:textId="77777777" w:rsidR="008768AA" w:rsidRDefault="008768AA" w:rsidP="00BC5F1F">
      <w:pPr>
        <w:spacing w:line="360" w:lineRule="auto"/>
        <w:jc w:val="both"/>
        <w:rPr>
          <w:rFonts w:ascii="Arial" w:eastAsia="Times New Roman" w:hAnsi="Arial" w:cs="Arial"/>
          <w:color w:val="000000" w:themeColor="text1"/>
          <w:sz w:val="22"/>
          <w:szCs w:val="22"/>
        </w:rPr>
      </w:pPr>
    </w:p>
    <w:p w14:paraId="2E830276" w14:textId="77777777" w:rsidR="008768AA" w:rsidRDefault="008768AA" w:rsidP="00BC5F1F">
      <w:pPr>
        <w:spacing w:line="360" w:lineRule="auto"/>
        <w:jc w:val="both"/>
        <w:rPr>
          <w:rFonts w:ascii="Arial" w:eastAsia="Times New Roman" w:hAnsi="Arial" w:cs="Arial"/>
          <w:color w:val="000000" w:themeColor="text1"/>
          <w:sz w:val="22"/>
          <w:szCs w:val="22"/>
        </w:rPr>
      </w:pPr>
    </w:p>
    <w:p w14:paraId="730235F7" w14:textId="77777777" w:rsidR="008768AA" w:rsidRDefault="008768AA" w:rsidP="00BC5F1F">
      <w:pPr>
        <w:spacing w:line="360" w:lineRule="auto"/>
        <w:jc w:val="both"/>
        <w:rPr>
          <w:rFonts w:ascii="Arial" w:eastAsia="Times New Roman" w:hAnsi="Arial" w:cs="Arial"/>
          <w:color w:val="000000" w:themeColor="text1"/>
          <w:sz w:val="22"/>
          <w:szCs w:val="22"/>
        </w:rPr>
      </w:pPr>
    </w:p>
    <w:p w14:paraId="36DD4CEA" w14:textId="77777777" w:rsidR="008768AA" w:rsidRPr="00BC5F1F" w:rsidRDefault="008768AA" w:rsidP="00BC5F1F">
      <w:pPr>
        <w:spacing w:line="360" w:lineRule="auto"/>
        <w:jc w:val="both"/>
        <w:rPr>
          <w:rFonts w:ascii="Arial" w:eastAsia="Times New Roman" w:hAnsi="Arial" w:cs="Arial"/>
          <w:color w:val="000000" w:themeColor="text1"/>
          <w:sz w:val="22"/>
          <w:szCs w:val="22"/>
        </w:rPr>
      </w:pPr>
    </w:p>
    <w:p w14:paraId="34A00877" w14:textId="3685DCE3" w:rsidR="005917FF" w:rsidRDefault="005917FF" w:rsidP="005917FF">
      <w:pPr>
        <w:spacing w:before="100" w:beforeAutospacing="1" w:after="100" w:afterAutospacing="1"/>
        <w:outlineLvl w:val="1"/>
        <w:rPr>
          <w:rFonts w:eastAsia="Times New Roman"/>
          <w:b/>
          <w:bCs/>
          <w:sz w:val="36"/>
          <w:szCs w:val="36"/>
        </w:rPr>
      </w:pPr>
      <w:r w:rsidRPr="005917FF">
        <w:rPr>
          <w:rFonts w:eastAsia="Times New Roman"/>
          <w:b/>
          <w:bCs/>
          <w:sz w:val="36"/>
          <w:szCs w:val="36"/>
        </w:rPr>
        <w:t xml:space="preserve">References </w:t>
      </w:r>
    </w:p>
    <w:p w14:paraId="52936BB8" w14:textId="48A7FF2C" w:rsidR="00ED28B5" w:rsidRPr="006F6A5B" w:rsidRDefault="00ED28B5" w:rsidP="00ED28B5">
      <w:pPr>
        <w:pStyle w:val="NormalWeb"/>
        <w:rPr>
          <w:sz w:val="22"/>
          <w:szCs w:val="22"/>
        </w:rPr>
      </w:pPr>
      <w:r w:rsidRPr="006F6A5B">
        <w:rPr>
          <w:sz w:val="22"/>
          <w:szCs w:val="22"/>
        </w:rPr>
        <w:t xml:space="preserve">Abbott Laboratories (no date) </w:t>
      </w:r>
      <w:r w:rsidRPr="006F6A5B">
        <w:rPr>
          <w:rStyle w:val="Emphasis"/>
          <w:sz w:val="22"/>
          <w:szCs w:val="22"/>
        </w:rPr>
        <w:t>FreeStyle Libre Training Resources for Healthcare Professionals</w:t>
      </w:r>
      <w:r w:rsidRPr="006F6A5B">
        <w:rPr>
          <w:sz w:val="22"/>
          <w:szCs w:val="22"/>
        </w:rPr>
        <w:t xml:space="preserve">. Abbott Diabetes Care. Available at: </w:t>
      </w:r>
      <w:hyperlink r:id="rId8" w:history="1">
        <w:r w:rsidR="00886FF8" w:rsidRPr="006F6A5B">
          <w:rPr>
            <w:rStyle w:val="Hyperlink"/>
            <w:sz w:val="22"/>
            <w:szCs w:val="22"/>
          </w:rPr>
          <w:t>https://www.freestyle.abbott.uk</w:t>
        </w:r>
      </w:hyperlink>
      <w:r w:rsidR="00886FF8" w:rsidRPr="006F6A5B">
        <w:rPr>
          <w:sz w:val="22"/>
          <w:szCs w:val="22"/>
        </w:rPr>
        <w:t xml:space="preserve"> </w:t>
      </w:r>
      <w:r w:rsidRPr="006F6A5B">
        <w:rPr>
          <w:sz w:val="22"/>
          <w:szCs w:val="22"/>
        </w:rPr>
        <w:t>(Accessed: 10 October 2025).</w:t>
      </w:r>
    </w:p>
    <w:p w14:paraId="62DC78C2" w14:textId="77777777" w:rsidR="008768AA" w:rsidRPr="006F6A5B" w:rsidRDefault="00ED28B5" w:rsidP="006F6A5B">
      <w:pPr>
        <w:pStyle w:val="NormalWeb"/>
        <w:jc w:val="both"/>
        <w:rPr>
          <w:sz w:val="22"/>
          <w:szCs w:val="22"/>
        </w:rPr>
      </w:pPr>
      <w:r w:rsidRPr="006F6A5B">
        <w:rPr>
          <w:sz w:val="22"/>
          <w:szCs w:val="22"/>
        </w:rPr>
        <w:t xml:space="preserve">Alsaif, A., Khan, M., Alotaibi, M. and Ahmed, F. (2024) ‘Economic evaluation of flash glucose monitoring in adults with type 1 and type 2 diabetes: a systematic review’, </w:t>
      </w:r>
      <w:r w:rsidRPr="006F6A5B">
        <w:rPr>
          <w:rStyle w:val="Emphasis"/>
          <w:sz w:val="22"/>
          <w:szCs w:val="22"/>
        </w:rPr>
        <w:t>Diabetes Therapy</w:t>
      </w:r>
      <w:r w:rsidRPr="006F6A5B">
        <w:rPr>
          <w:sz w:val="22"/>
          <w:szCs w:val="22"/>
        </w:rPr>
        <w:t>, 15(3), pp. 410–424.</w:t>
      </w:r>
    </w:p>
    <w:p w14:paraId="613F4052" w14:textId="19AB435C" w:rsidR="00ED28B5" w:rsidRPr="006F6A5B" w:rsidRDefault="008768AA" w:rsidP="006F6A5B">
      <w:pPr>
        <w:pStyle w:val="NormalWeb"/>
        <w:jc w:val="both"/>
        <w:rPr>
          <w:sz w:val="22"/>
          <w:szCs w:val="22"/>
        </w:rPr>
      </w:pPr>
      <w:r w:rsidRPr="006F6A5B">
        <w:rPr>
          <w:sz w:val="22"/>
          <w:szCs w:val="22"/>
        </w:rPr>
        <w:br/>
        <w:t xml:space="preserve">Blissett, D., Evans, M., Cranston, I., Dunn, T. and Elliott, J. (2022) </w:t>
      </w:r>
      <w:r w:rsidRPr="006F6A5B">
        <w:rPr>
          <w:rStyle w:val="Emphasis"/>
          <w:sz w:val="22"/>
          <w:szCs w:val="22"/>
        </w:rPr>
        <w:t>A health economic analysis of continuous glucose monitoring systems in diabetes care</w:t>
      </w:r>
      <w:r w:rsidRPr="006F6A5B">
        <w:rPr>
          <w:sz w:val="22"/>
          <w:szCs w:val="22"/>
        </w:rPr>
        <w:t xml:space="preserve">. </w:t>
      </w:r>
      <w:r w:rsidRPr="006F6A5B">
        <w:rPr>
          <w:rStyle w:val="Emphasis"/>
          <w:sz w:val="22"/>
          <w:szCs w:val="22"/>
        </w:rPr>
        <w:t>Diabetic Medicine</w:t>
      </w:r>
      <w:r w:rsidRPr="006F6A5B">
        <w:rPr>
          <w:sz w:val="22"/>
          <w:szCs w:val="22"/>
        </w:rPr>
        <w:t>, 39(5), pp. e14893–e14902.</w:t>
      </w:r>
    </w:p>
    <w:p w14:paraId="598DF6F1" w14:textId="137ED2FC" w:rsidR="00B877AD" w:rsidRPr="006F6A5B" w:rsidRDefault="00B877AD" w:rsidP="006F6A5B">
      <w:pPr>
        <w:pStyle w:val="NormalWeb"/>
        <w:jc w:val="both"/>
        <w:rPr>
          <w:sz w:val="22"/>
          <w:szCs w:val="22"/>
        </w:rPr>
      </w:pPr>
      <w:r w:rsidRPr="006F6A5B">
        <w:rPr>
          <w:sz w:val="22"/>
          <w:szCs w:val="22"/>
        </w:rPr>
        <w:t xml:space="preserve">BLCCG (Birmingham and Luton Clinical Commissioning Group) (2020) </w:t>
      </w:r>
      <w:r w:rsidRPr="006F6A5B">
        <w:rPr>
          <w:rStyle w:val="Emphasis"/>
          <w:sz w:val="22"/>
          <w:szCs w:val="22"/>
        </w:rPr>
        <w:t>Flash Glucose Monitoring (FreeStyle Libre) Prescribing Guidance</w:t>
      </w:r>
      <w:r w:rsidRPr="006F6A5B">
        <w:rPr>
          <w:sz w:val="22"/>
          <w:szCs w:val="22"/>
        </w:rPr>
        <w:t>. Birmingham and Luton CCG. Available at:</w:t>
      </w:r>
      <w:r w:rsidR="00AF339F" w:rsidRPr="006F6A5B">
        <w:rPr>
          <w:sz w:val="22"/>
          <w:szCs w:val="22"/>
        </w:rPr>
        <w:t xml:space="preserve"> </w:t>
      </w:r>
      <w:hyperlink r:id="rId9" w:history="1">
        <w:r w:rsidR="004010F6" w:rsidRPr="006F6A5B">
          <w:rPr>
            <w:rStyle w:val="Hyperlink"/>
            <w:sz w:val="22"/>
            <w:szCs w:val="22"/>
          </w:rPr>
          <w:t>https://medicines.bedfordshirelutonandmiltonkeynes.icb.nhs.uk</w:t>
        </w:r>
      </w:hyperlink>
      <w:r w:rsidR="004010F6" w:rsidRPr="006F6A5B">
        <w:rPr>
          <w:sz w:val="22"/>
          <w:szCs w:val="22"/>
        </w:rPr>
        <w:t xml:space="preserve"> </w:t>
      </w:r>
      <w:r w:rsidR="00AF339F" w:rsidRPr="006F6A5B">
        <w:rPr>
          <w:sz w:val="22"/>
          <w:szCs w:val="22"/>
        </w:rPr>
        <w:t xml:space="preserve">(Accessed: </w:t>
      </w:r>
      <w:r w:rsidR="004010F6" w:rsidRPr="006F6A5B">
        <w:rPr>
          <w:sz w:val="22"/>
          <w:szCs w:val="22"/>
        </w:rPr>
        <w:t xml:space="preserve">10 </w:t>
      </w:r>
      <w:r w:rsidR="00AF339F" w:rsidRPr="006F6A5B">
        <w:rPr>
          <w:sz w:val="22"/>
          <w:szCs w:val="22"/>
        </w:rPr>
        <w:t>October 2025).</w:t>
      </w:r>
    </w:p>
    <w:p w14:paraId="570119A9" w14:textId="299D5F29" w:rsidR="003D68F9" w:rsidRPr="006F6A5B" w:rsidRDefault="009C782F" w:rsidP="006F6A5B">
      <w:pPr>
        <w:pStyle w:val="NormalWeb"/>
        <w:jc w:val="both"/>
        <w:rPr>
          <w:sz w:val="22"/>
          <w:szCs w:val="22"/>
        </w:rPr>
      </w:pPr>
      <w:r w:rsidRPr="006F6A5B">
        <w:rPr>
          <w:sz w:val="22"/>
          <w:szCs w:val="22"/>
        </w:rPr>
        <w:t xml:space="preserve">Blissett, D., Green, J. and Morris, T. (2022) ‘Evaluating the implementation of FreeStyle Libre in UK primary care: workforce and cost perspectives’, </w:t>
      </w:r>
      <w:r w:rsidRPr="006F6A5B">
        <w:rPr>
          <w:rStyle w:val="Emphasis"/>
          <w:sz w:val="22"/>
          <w:szCs w:val="22"/>
        </w:rPr>
        <w:t>British Journal of Diabetes</w:t>
      </w:r>
      <w:r w:rsidRPr="006F6A5B">
        <w:rPr>
          <w:sz w:val="22"/>
          <w:szCs w:val="22"/>
        </w:rPr>
        <w:t>, 22(4), pp. 234–242.</w:t>
      </w:r>
      <w:r w:rsidRPr="006F6A5B">
        <w:rPr>
          <w:sz w:val="22"/>
          <w:szCs w:val="22"/>
        </w:rPr>
        <w:br/>
      </w:r>
    </w:p>
    <w:p w14:paraId="4B4A0CB6" w14:textId="32F2D9E1" w:rsidR="00102857" w:rsidRPr="006F6A5B" w:rsidRDefault="00102857" w:rsidP="006F6A5B">
      <w:pPr>
        <w:spacing w:before="100" w:beforeAutospacing="1" w:after="100" w:afterAutospacing="1"/>
        <w:jc w:val="both"/>
        <w:rPr>
          <w:sz w:val="22"/>
          <w:szCs w:val="22"/>
        </w:rPr>
      </w:pPr>
      <w:r w:rsidRPr="006F6A5B">
        <w:rPr>
          <w:sz w:val="22"/>
          <w:szCs w:val="22"/>
        </w:rPr>
        <w:t xml:space="preserve">Blissett, R. et al. (2022) ‘FreeStyle Libre flash glucose monitoring system: budget impact in people with type 1 diabetes in the UK’, </w:t>
      </w:r>
      <w:r w:rsidRPr="006F6A5B">
        <w:rPr>
          <w:i/>
          <w:iCs/>
          <w:sz w:val="22"/>
          <w:szCs w:val="22"/>
        </w:rPr>
        <w:t>BMJ Open Diabetes Research &amp; Care</w:t>
      </w:r>
      <w:r w:rsidRPr="006F6A5B">
        <w:rPr>
          <w:sz w:val="22"/>
          <w:szCs w:val="22"/>
        </w:rPr>
        <w:t xml:space="preserve">, 10(2), e002580. </w:t>
      </w:r>
    </w:p>
    <w:p w14:paraId="511B8909" w14:textId="5D6CDC5B" w:rsidR="00102857" w:rsidRPr="006F6A5B" w:rsidRDefault="00102857" w:rsidP="006F6A5B">
      <w:pPr>
        <w:pStyle w:val="NormalWeb"/>
        <w:jc w:val="both"/>
        <w:rPr>
          <w:sz w:val="22"/>
          <w:szCs w:val="22"/>
        </w:rPr>
      </w:pPr>
      <w:r w:rsidRPr="006F6A5B">
        <w:rPr>
          <w:sz w:val="22"/>
          <w:szCs w:val="22"/>
        </w:rPr>
        <w:t xml:space="preserve">Bolinder, J. et al. (2016) ‘Novel glucose-sensing technology and hypoglycaemia in type 1 diabetes: a multicentre, randomised controlled trial (IMPACT study)’, </w:t>
      </w:r>
      <w:r w:rsidRPr="006F6A5B">
        <w:rPr>
          <w:rStyle w:val="Emphasis"/>
          <w:sz w:val="22"/>
          <w:szCs w:val="22"/>
        </w:rPr>
        <w:t>The Lancet</w:t>
      </w:r>
      <w:r w:rsidRPr="006F6A5B">
        <w:rPr>
          <w:sz w:val="22"/>
          <w:szCs w:val="22"/>
        </w:rPr>
        <w:t>, 388(10057), pp. 2254–2263.</w:t>
      </w:r>
      <w:r w:rsidRPr="006F6A5B">
        <w:rPr>
          <w:sz w:val="22"/>
          <w:szCs w:val="22"/>
        </w:rPr>
        <w:br/>
      </w:r>
    </w:p>
    <w:p w14:paraId="7389D1DD" w14:textId="77777777" w:rsidR="005917FF" w:rsidRPr="006F6A5B" w:rsidRDefault="005917FF" w:rsidP="006F6A5B">
      <w:pPr>
        <w:spacing w:before="100" w:beforeAutospacing="1" w:after="100" w:afterAutospacing="1"/>
        <w:jc w:val="both"/>
        <w:rPr>
          <w:sz w:val="22"/>
          <w:szCs w:val="22"/>
        </w:rPr>
      </w:pPr>
      <w:r w:rsidRPr="006F6A5B">
        <w:rPr>
          <w:sz w:val="22"/>
          <w:szCs w:val="22"/>
        </w:rPr>
        <w:t xml:space="preserve">Crabtree, T.S.J. (2023) ‘Flash glucose monitoring: the story so far and the journey ahead’, </w:t>
      </w:r>
      <w:r w:rsidRPr="006F6A5B">
        <w:rPr>
          <w:i/>
          <w:iCs/>
          <w:sz w:val="22"/>
          <w:szCs w:val="22"/>
        </w:rPr>
        <w:t>BMJ Innovations</w:t>
      </w:r>
      <w:r w:rsidRPr="006F6A5B">
        <w:rPr>
          <w:sz w:val="22"/>
          <w:szCs w:val="22"/>
        </w:rPr>
        <w:t>, 9(1), pp. 27–34.</w:t>
      </w:r>
    </w:p>
    <w:p w14:paraId="57B24107" w14:textId="7263A219" w:rsidR="003E596F" w:rsidRPr="006F6A5B" w:rsidRDefault="003E596F" w:rsidP="006F6A5B">
      <w:pPr>
        <w:spacing w:before="100" w:beforeAutospacing="1" w:after="100" w:afterAutospacing="1"/>
        <w:jc w:val="both"/>
        <w:rPr>
          <w:sz w:val="22"/>
          <w:szCs w:val="22"/>
        </w:rPr>
      </w:pPr>
      <w:r w:rsidRPr="006F6A5B">
        <w:rPr>
          <w:sz w:val="22"/>
          <w:szCs w:val="22"/>
        </w:rPr>
        <w:t xml:space="preserve">Gregory, S. (2023) ‘Embedding FreeStyle Libre into community nursing teams’, </w:t>
      </w:r>
      <w:r w:rsidRPr="006F6A5B">
        <w:rPr>
          <w:i/>
          <w:sz w:val="22"/>
          <w:szCs w:val="22"/>
        </w:rPr>
        <w:t>Medway Community Healthcare report</w:t>
      </w:r>
      <w:r w:rsidRPr="006F6A5B">
        <w:rPr>
          <w:sz w:val="22"/>
          <w:szCs w:val="22"/>
        </w:rPr>
        <w:t xml:space="preserve"> (internal).</w:t>
      </w:r>
    </w:p>
    <w:p w14:paraId="312F31B2" w14:textId="3F86B9E6" w:rsidR="003E596F" w:rsidRPr="006F6A5B" w:rsidRDefault="003E596F" w:rsidP="006F6A5B">
      <w:pPr>
        <w:pStyle w:val="NormalWeb"/>
        <w:jc w:val="both"/>
        <w:rPr>
          <w:sz w:val="22"/>
          <w:szCs w:val="22"/>
        </w:rPr>
      </w:pPr>
      <w:bookmarkStart w:id="0" w:name="_GoBack"/>
      <w:bookmarkEnd w:id="0"/>
      <w:r w:rsidRPr="006F6A5B">
        <w:rPr>
          <w:sz w:val="22"/>
          <w:szCs w:val="22"/>
        </w:rPr>
        <w:t xml:space="preserve">King’s College Hospital NHS Foundation Trust (2022) </w:t>
      </w:r>
      <w:r w:rsidRPr="006F6A5B">
        <w:rPr>
          <w:rStyle w:val="Emphasis"/>
          <w:sz w:val="22"/>
          <w:szCs w:val="22"/>
        </w:rPr>
        <w:t>Guideline for the Use of Flash Glucose Monitoring (FreeStyle Libre) in Adults with Diabetes</w:t>
      </w:r>
      <w:r w:rsidRPr="006F6A5B">
        <w:rPr>
          <w:sz w:val="22"/>
          <w:szCs w:val="22"/>
        </w:rPr>
        <w:t>. London: King’s College Hospital NHS Foundation Trust.</w:t>
      </w:r>
    </w:p>
    <w:p w14:paraId="71FCF78A" w14:textId="462CCB79" w:rsidR="003E596F" w:rsidRPr="006F6A5B" w:rsidRDefault="003E596F" w:rsidP="006F6A5B">
      <w:pPr>
        <w:pStyle w:val="NormalWeb"/>
        <w:jc w:val="both"/>
        <w:rPr>
          <w:sz w:val="22"/>
          <w:szCs w:val="22"/>
        </w:rPr>
      </w:pPr>
      <w:r w:rsidRPr="006F6A5B">
        <w:rPr>
          <w:sz w:val="22"/>
          <w:szCs w:val="22"/>
        </w:rPr>
        <w:t xml:space="preserve">London Diabetes Clinical Network (2018) </w:t>
      </w:r>
      <w:r w:rsidRPr="006F6A5B">
        <w:rPr>
          <w:rStyle w:val="Emphasis"/>
          <w:sz w:val="22"/>
          <w:szCs w:val="22"/>
        </w:rPr>
        <w:t>London Implementation Guidance: Flash Glucose Monitoring (FreeStyle Libre)</w:t>
      </w:r>
      <w:r w:rsidRPr="006F6A5B">
        <w:rPr>
          <w:sz w:val="22"/>
          <w:szCs w:val="22"/>
        </w:rPr>
        <w:t xml:space="preserve">. NHS England </w:t>
      </w:r>
      <w:r w:rsidR="00564F50" w:rsidRPr="006F6A5B">
        <w:rPr>
          <w:sz w:val="22"/>
          <w:szCs w:val="22"/>
        </w:rPr>
        <w:t xml:space="preserve">(London Region). Available at: </w:t>
      </w:r>
      <w:hyperlink r:id="rId10" w:history="1">
        <w:r w:rsidR="00564F50" w:rsidRPr="006F6A5B">
          <w:rPr>
            <w:rStyle w:val="Hyperlink"/>
            <w:sz w:val="22"/>
            <w:szCs w:val="22"/>
          </w:rPr>
          <w:t>https://www.england.nhs.uk</w:t>
        </w:r>
      </w:hyperlink>
      <w:r w:rsidR="00564F50" w:rsidRPr="006F6A5B">
        <w:rPr>
          <w:sz w:val="22"/>
          <w:szCs w:val="22"/>
        </w:rPr>
        <w:t xml:space="preserve"> </w:t>
      </w:r>
      <w:r w:rsidRPr="006F6A5B">
        <w:rPr>
          <w:sz w:val="22"/>
          <w:szCs w:val="22"/>
        </w:rPr>
        <w:t xml:space="preserve"> (Accessed:</w:t>
      </w:r>
      <w:r w:rsidR="00B57527" w:rsidRPr="006F6A5B">
        <w:rPr>
          <w:sz w:val="22"/>
          <w:szCs w:val="22"/>
        </w:rPr>
        <w:t xml:space="preserve"> 5</w:t>
      </w:r>
      <w:r w:rsidRPr="006F6A5B">
        <w:rPr>
          <w:sz w:val="22"/>
          <w:szCs w:val="22"/>
        </w:rPr>
        <w:t xml:space="preserve"> October 2025).</w:t>
      </w:r>
    </w:p>
    <w:p w14:paraId="2A414CEC" w14:textId="04610ECB" w:rsidR="003E596F" w:rsidRPr="006F6A5B" w:rsidRDefault="003E596F" w:rsidP="006F6A5B">
      <w:pPr>
        <w:pStyle w:val="NormalWeb"/>
        <w:jc w:val="both"/>
        <w:rPr>
          <w:sz w:val="22"/>
          <w:szCs w:val="22"/>
        </w:rPr>
      </w:pPr>
      <w:r w:rsidRPr="006F6A5B">
        <w:rPr>
          <w:sz w:val="22"/>
          <w:szCs w:val="22"/>
        </w:rPr>
        <w:t xml:space="preserve">Medway Community Healthcare (2023) </w:t>
      </w:r>
      <w:r w:rsidRPr="006F6A5B">
        <w:rPr>
          <w:rStyle w:val="Emphasis"/>
          <w:sz w:val="22"/>
          <w:szCs w:val="22"/>
        </w:rPr>
        <w:t>Upskilling the Diabetes Workforce for Libre Implementation: Annual Report 2023</w:t>
      </w:r>
      <w:r w:rsidRPr="006F6A5B">
        <w:rPr>
          <w:sz w:val="22"/>
          <w:szCs w:val="22"/>
        </w:rPr>
        <w:t>. Medway NHS F</w:t>
      </w:r>
      <w:r w:rsidR="00B57527" w:rsidRPr="006F6A5B">
        <w:rPr>
          <w:sz w:val="22"/>
          <w:szCs w:val="22"/>
        </w:rPr>
        <w:t>oundation Trust. Avai</w:t>
      </w:r>
      <w:r w:rsidR="00564F50" w:rsidRPr="006F6A5B">
        <w:rPr>
          <w:sz w:val="22"/>
          <w:szCs w:val="22"/>
        </w:rPr>
        <w:t>lable at:</w:t>
      </w:r>
      <w:r w:rsidR="00645210" w:rsidRPr="006F6A5B">
        <w:rPr>
          <w:sz w:val="22"/>
          <w:szCs w:val="22"/>
        </w:rPr>
        <w:t xml:space="preserve"> </w:t>
      </w:r>
      <w:hyperlink r:id="rId11" w:history="1">
        <w:r w:rsidR="00564F50" w:rsidRPr="006F6A5B">
          <w:rPr>
            <w:rStyle w:val="Hyperlink"/>
            <w:sz w:val="22"/>
            <w:szCs w:val="22"/>
          </w:rPr>
          <w:t>https://www.medway.nhs.uk</w:t>
        </w:r>
      </w:hyperlink>
      <w:r w:rsidR="00564F50" w:rsidRPr="006F6A5B">
        <w:rPr>
          <w:sz w:val="22"/>
          <w:szCs w:val="22"/>
        </w:rPr>
        <w:t xml:space="preserve"> </w:t>
      </w:r>
      <w:r w:rsidRPr="006F6A5B">
        <w:rPr>
          <w:sz w:val="22"/>
          <w:szCs w:val="22"/>
        </w:rPr>
        <w:t xml:space="preserve"> (Accessed: </w:t>
      </w:r>
      <w:r w:rsidR="00B57527" w:rsidRPr="006F6A5B">
        <w:rPr>
          <w:sz w:val="22"/>
          <w:szCs w:val="22"/>
        </w:rPr>
        <w:t>5</w:t>
      </w:r>
      <w:r w:rsidRPr="006F6A5B">
        <w:rPr>
          <w:sz w:val="22"/>
          <w:szCs w:val="22"/>
        </w:rPr>
        <w:t xml:space="preserve"> October 2025).</w:t>
      </w:r>
    </w:p>
    <w:p w14:paraId="78868051" w14:textId="1B489809" w:rsidR="0026224E" w:rsidRPr="006F6A5B" w:rsidRDefault="0026224E" w:rsidP="006F6A5B">
      <w:pPr>
        <w:pStyle w:val="NormalWeb"/>
        <w:jc w:val="both"/>
        <w:rPr>
          <w:sz w:val="22"/>
          <w:szCs w:val="22"/>
        </w:rPr>
      </w:pPr>
      <w:r w:rsidRPr="006F6A5B">
        <w:rPr>
          <w:sz w:val="22"/>
          <w:szCs w:val="22"/>
        </w:rPr>
        <w:br/>
        <w:t xml:space="preserve">Harris, N., Doyle, F. and Stephens, C. (2024) </w:t>
      </w:r>
      <w:r w:rsidRPr="006F6A5B">
        <w:rPr>
          <w:rStyle w:val="Emphasis"/>
          <w:sz w:val="22"/>
          <w:szCs w:val="22"/>
        </w:rPr>
        <w:t>Cost-effectiveness of FreeStyle Libre 3 versus self-monitoring of blood glucose in adults with type 2 diabetes</w:t>
      </w:r>
      <w:r w:rsidRPr="006F6A5B">
        <w:rPr>
          <w:sz w:val="22"/>
          <w:szCs w:val="22"/>
        </w:rPr>
        <w:t xml:space="preserve">. </w:t>
      </w:r>
      <w:r w:rsidRPr="006F6A5B">
        <w:rPr>
          <w:rStyle w:val="Emphasis"/>
          <w:sz w:val="22"/>
          <w:szCs w:val="22"/>
        </w:rPr>
        <w:t>Health Economics Review</w:t>
      </w:r>
      <w:r w:rsidRPr="006F6A5B">
        <w:rPr>
          <w:sz w:val="22"/>
          <w:szCs w:val="22"/>
        </w:rPr>
        <w:t>, 14(2), pp. 112–126.</w:t>
      </w:r>
    </w:p>
    <w:p w14:paraId="3FC8B60E" w14:textId="187E72AA" w:rsidR="003B7801" w:rsidRPr="006F6A5B" w:rsidRDefault="008E329F" w:rsidP="006F6A5B">
      <w:pPr>
        <w:jc w:val="both"/>
        <w:rPr>
          <w:rFonts w:eastAsia="Times New Roman"/>
          <w:sz w:val="22"/>
          <w:szCs w:val="22"/>
        </w:rPr>
      </w:pPr>
      <w:r w:rsidRPr="006F6A5B">
        <w:rPr>
          <w:rFonts w:eastAsia="Times New Roman"/>
          <w:sz w:val="22"/>
          <w:szCs w:val="22"/>
        </w:rPr>
        <w:t xml:space="preserve">NHS England (2018) </w:t>
      </w:r>
      <w:r w:rsidRPr="006F6A5B">
        <w:rPr>
          <w:rStyle w:val="Emphasis"/>
          <w:rFonts w:eastAsia="Times New Roman"/>
          <w:sz w:val="22"/>
          <w:szCs w:val="22"/>
        </w:rPr>
        <w:t>Flash Glucose Monitoring: NHS to Provide Life-Changing Technology for People with Diabetes.</w:t>
      </w:r>
      <w:r w:rsidRPr="006F6A5B">
        <w:rPr>
          <w:rFonts w:eastAsia="Times New Roman"/>
          <w:sz w:val="22"/>
          <w:szCs w:val="22"/>
        </w:rPr>
        <w:t xml:space="preserve"> </w:t>
      </w:r>
      <w:r w:rsidR="00645210" w:rsidRPr="006F6A5B">
        <w:rPr>
          <w:rFonts w:eastAsia="Times New Roman"/>
          <w:sz w:val="22"/>
          <w:szCs w:val="22"/>
        </w:rPr>
        <w:t xml:space="preserve">   </w:t>
      </w:r>
      <w:r w:rsidRPr="006F6A5B">
        <w:rPr>
          <w:rFonts w:eastAsia="Times New Roman"/>
          <w:sz w:val="22"/>
          <w:szCs w:val="22"/>
        </w:rPr>
        <w:t>Availabl</w:t>
      </w:r>
      <w:r w:rsidR="00645210" w:rsidRPr="006F6A5B">
        <w:rPr>
          <w:rFonts w:eastAsia="Times New Roman"/>
          <w:sz w:val="22"/>
          <w:szCs w:val="22"/>
        </w:rPr>
        <w:t xml:space="preserve">e at :  </w:t>
      </w:r>
      <w:hyperlink r:id="rId12" w:history="1">
        <w:r w:rsidR="000231A4" w:rsidRPr="006F6A5B">
          <w:rPr>
            <w:rStyle w:val="Hyperlink"/>
            <w:rFonts w:eastAsia="Times New Roman"/>
            <w:sz w:val="22"/>
            <w:szCs w:val="22"/>
          </w:rPr>
          <w:t>https://www.england.nhs.uk/2018/11/flash-glucose-monitoring-nhs-to-provide-life-changing-technology-for-people-with-diabetes/</w:t>
        </w:r>
      </w:hyperlink>
      <w:r w:rsidR="000231A4" w:rsidRPr="006F6A5B">
        <w:rPr>
          <w:rFonts w:eastAsia="Times New Roman"/>
          <w:sz w:val="22"/>
          <w:szCs w:val="22"/>
        </w:rPr>
        <w:t xml:space="preserve"> </w:t>
      </w:r>
      <w:r w:rsidRPr="006F6A5B">
        <w:rPr>
          <w:rFonts w:eastAsia="Times New Roman"/>
          <w:sz w:val="22"/>
          <w:szCs w:val="22"/>
        </w:rPr>
        <w:t xml:space="preserve"> (Accessed 10 Oct. 2025).</w:t>
      </w:r>
    </w:p>
    <w:p w14:paraId="2F0703CA" w14:textId="48B7357F" w:rsidR="00C8674A" w:rsidRPr="006F6A5B" w:rsidRDefault="00C8674A" w:rsidP="006F6A5B">
      <w:pPr>
        <w:spacing w:before="100" w:beforeAutospacing="1" w:after="100" w:afterAutospacing="1"/>
        <w:jc w:val="both"/>
        <w:rPr>
          <w:color w:val="000000" w:themeColor="text1"/>
          <w:sz w:val="22"/>
          <w:szCs w:val="22"/>
        </w:rPr>
      </w:pPr>
      <w:r w:rsidRPr="006F6A5B">
        <w:rPr>
          <w:color w:val="000000" w:themeColor="text1"/>
          <w:sz w:val="22"/>
          <w:szCs w:val="22"/>
        </w:rPr>
        <w:t>NHS England (2019) ‘</w:t>
      </w:r>
      <w:r w:rsidRPr="006F6A5B">
        <w:rPr>
          <w:i/>
          <w:color w:val="000000" w:themeColor="text1"/>
          <w:sz w:val="22"/>
          <w:szCs w:val="22"/>
        </w:rPr>
        <w:t>NHS Long Term Plan’</w:t>
      </w:r>
      <w:r w:rsidRPr="006F6A5B">
        <w:rPr>
          <w:color w:val="000000" w:themeColor="text1"/>
          <w:sz w:val="22"/>
          <w:szCs w:val="22"/>
        </w:rPr>
        <w:t xml:space="preserve"> (perinatal &amp; long-term conditions digital innovation references). Available at: </w:t>
      </w:r>
      <w:hyperlink r:id="rId13" w:history="1">
        <w:r w:rsidR="00564F50" w:rsidRPr="006F6A5B">
          <w:rPr>
            <w:rStyle w:val="Hyperlink"/>
            <w:sz w:val="22"/>
            <w:szCs w:val="22"/>
          </w:rPr>
          <w:t>https://www.longtermplan.nhs.uk</w:t>
        </w:r>
      </w:hyperlink>
      <w:r w:rsidR="00564F50" w:rsidRPr="006F6A5B">
        <w:rPr>
          <w:color w:val="000000" w:themeColor="text1"/>
          <w:sz w:val="22"/>
          <w:szCs w:val="22"/>
        </w:rPr>
        <w:t xml:space="preserve"> </w:t>
      </w:r>
      <w:r w:rsidRPr="006F6A5B">
        <w:rPr>
          <w:color w:val="000000" w:themeColor="text1"/>
          <w:sz w:val="22"/>
          <w:szCs w:val="22"/>
        </w:rPr>
        <w:t xml:space="preserve">(Accessed: </w:t>
      </w:r>
      <w:r w:rsidR="00B8041D" w:rsidRPr="006F6A5B">
        <w:rPr>
          <w:color w:val="000000" w:themeColor="text1"/>
          <w:sz w:val="22"/>
          <w:szCs w:val="22"/>
        </w:rPr>
        <w:t>5</w:t>
      </w:r>
      <w:r w:rsidRPr="006F6A5B">
        <w:rPr>
          <w:color w:val="000000" w:themeColor="text1"/>
          <w:sz w:val="22"/>
          <w:szCs w:val="22"/>
        </w:rPr>
        <w:t xml:space="preserve"> October 2025)</w:t>
      </w:r>
    </w:p>
    <w:p w14:paraId="05F5436B" w14:textId="00ADBDAA" w:rsidR="00C8674A" w:rsidRPr="006F6A5B" w:rsidRDefault="00C8674A" w:rsidP="006F6A5B">
      <w:pPr>
        <w:pStyle w:val="NormalWeb"/>
        <w:jc w:val="both"/>
        <w:rPr>
          <w:color w:val="000000" w:themeColor="text1"/>
          <w:sz w:val="22"/>
          <w:szCs w:val="22"/>
        </w:rPr>
      </w:pPr>
      <w:r w:rsidRPr="006F6A5B">
        <w:rPr>
          <w:color w:val="000000" w:themeColor="text1"/>
          <w:sz w:val="22"/>
          <w:szCs w:val="22"/>
        </w:rPr>
        <w:t xml:space="preserve">NHS England (2024) </w:t>
      </w:r>
      <w:r w:rsidRPr="006F6A5B">
        <w:rPr>
          <w:rStyle w:val="Emphasis"/>
          <w:color w:val="000000" w:themeColor="text1"/>
          <w:sz w:val="22"/>
          <w:szCs w:val="22"/>
        </w:rPr>
        <w:t>Continuous Glucose Monitoring and Flash Glucose Monitoring: Updated National Guidance</w:t>
      </w:r>
      <w:r w:rsidRPr="006F6A5B">
        <w:rPr>
          <w:color w:val="000000" w:themeColor="text1"/>
          <w:sz w:val="22"/>
          <w:szCs w:val="22"/>
        </w:rPr>
        <w:t>. London: NHS England. Available at:</w:t>
      </w:r>
      <w:r w:rsidR="00564F50" w:rsidRPr="006F6A5B">
        <w:rPr>
          <w:color w:val="000000" w:themeColor="text1"/>
          <w:sz w:val="22"/>
          <w:szCs w:val="22"/>
        </w:rPr>
        <w:t xml:space="preserve">  </w:t>
      </w:r>
      <w:hyperlink r:id="rId14" w:history="1">
        <w:r w:rsidR="00564F50" w:rsidRPr="006F6A5B">
          <w:rPr>
            <w:rStyle w:val="Hyperlink"/>
            <w:sz w:val="22"/>
            <w:szCs w:val="22"/>
          </w:rPr>
          <w:t>https://www.england.nhs.uk</w:t>
        </w:r>
      </w:hyperlink>
      <w:r w:rsidR="00564F50" w:rsidRPr="006F6A5B">
        <w:rPr>
          <w:color w:val="000000" w:themeColor="text1"/>
          <w:sz w:val="22"/>
          <w:szCs w:val="22"/>
        </w:rPr>
        <w:t xml:space="preserve"> </w:t>
      </w:r>
      <w:r w:rsidRPr="006F6A5B">
        <w:rPr>
          <w:color w:val="000000" w:themeColor="text1"/>
          <w:sz w:val="22"/>
          <w:szCs w:val="22"/>
        </w:rPr>
        <w:t xml:space="preserve"> (Accessed: </w:t>
      </w:r>
      <w:r w:rsidR="00B8041D" w:rsidRPr="006F6A5B">
        <w:rPr>
          <w:color w:val="000000" w:themeColor="text1"/>
          <w:sz w:val="22"/>
          <w:szCs w:val="22"/>
        </w:rPr>
        <w:t>5</w:t>
      </w:r>
      <w:r w:rsidRPr="006F6A5B">
        <w:rPr>
          <w:color w:val="000000" w:themeColor="text1"/>
          <w:sz w:val="22"/>
          <w:szCs w:val="22"/>
        </w:rPr>
        <w:t xml:space="preserve"> October 2025).</w:t>
      </w:r>
    </w:p>
    <w:p w14:paraId="1757DA17" w14:textId="54219213" w:rsidR="00AD1071" w:rsidRPr="006F6A5B" w:rsidRDefault="00AD1071" w:rsidP="006F6A5B">
      <w:pPr>
        <w:pStyle w:val="NormalWeb"/>
        <w:jc w:val="both"/>
        <w:rPr>
          <w:sz w:val="22"/>
          <w:szCs w:val="22"/>
        </w:rPr>
      </w:pPr>
      <w:r w:rsidRPr="006F6A5B">
        <w:rPr>
          <w:sz w:val="22"/>
          <w:szCs w:val="22"/>
        </w:rPr>
        <w:t xml:space="preserve">NICE (National Institute for Health and Care Excellence) (2022) </w:t>
      </w:r>
      <w:r w:rsidRPr="006F6A5B">
        <w:rPr>
          <w:rStyle w:val="Emphasis"/>
          <w:sz w:val="22"/>
          <w:szCs w:val="22"/>
        </w:rPr>
        <w:t>Type 1 Diabetes in Adults: Diagnosis and Management</w:t>
      </w:r>
      <w:r w:rsidRPr="006F6A5B">
        <w:rPr>
          <w:sz w:val="22"/>
          <w:szCs w:val="22"/>
        </w:rPr>
        <w:t xml:space="preserve"> (NG17). London: NICE. Available at: </w:t>
      </w:r>
      <w:hyperlink r:id="rId15" w:history="1">
        <w:r w:rsidR="000231A4" w:rsidRPr="006F6A5B">
          <w:rPr>
            <w:rStyle w:val="Hyperlink"/>
            <w:sz w:val="22"/>
            <w:szCs w:val="22"/>
          </w:rPr>
          <w:t>https</w:t>
        </w:r>
        <w:r w:rsidR="000231A4" w:rsidRPr="006F6A5B">
          <w:rPr>
            <w:rStyle w:val="Hyperlink"/>
            <w:sz w:val="22"/>
            <w:szCs w:val="22"/>
          </w:rPr>
          <w:t>:</w:t>
        </w:r>
        <w:r w:rsidR="000231A4" w:rsidRPr="006F6A5B">
          <w:rPr>
            <w:rStyle w:val="Hyperlink"/>
            <w:sz w:val="22"/>
            <w:szCs w:val="22"/>
          </w:rPr>
          <w:t>//www.nice.org.uk/</w:t>
        </w:r>
      </w:hyperlink>
      <w:r w:rsidR="000231A4" w:rsidRPr="006F6A5B">
        <w:rPr>
          <w:sz w:val="22"/>
          <w:szCs w:val="22"/>
        </w:rPr>
        <w:t xml:space="preserve">  </w:t>
      </w:r>
      <w:r w:rsidRPr="006F6A5B">
        <w:rPr>
          <w:sz w:val="22"/>
          <w:szCs w:val="22"/>
        </w:rPr>
        <w:t xml:space="preserve">(Accessed: </w:t>
      </w:r>
      <w:r w:rsidR="00B8041D" w:rsidRPr="006F6A5B">
        <w:rPr>
          <w:sz w:val="22"/>
          <w:szCs w:val="22"/>
        </w:rPr>
        <w:t>5</w:t>
      </w:r>
      <w:r w:rsidRPr="006F6A5B">
        <w:rPr>
          <w:sz w:val="22"/>
          <w:szCs w:val="22"/>
        </w:rPr>
        <w:t xml:space="preserve"> October 2025).</w:t>
      </w:r>
    </w:p>
    <w:p w14:paraId="2A4C0B58" w14:textId="5B3E933F" w:rsidR="00085218" w:rsidRPr="006F6A5B" w:rsidRDefault="00085218" w:rsidP="006F6A5B">
      <w:pPr>
        <w:spacing w:before="100" w:beforeAutospacing="1" w:after="100" w:afterAutospacing="1"/>
        <w:jc w:val="both"/>
        <w:rPr>
          <w:sz w:val="22"/>
          <w:szCs w:val="22"/>
        </w:rPr>
      </w:pPr>
      <w:r w:rsidRPr="00326A4D">
        <w:rPr>
          <w:sz w:val="22"/>
          <w:szCs w:val="22"/>
        </w:rPr>
        <w:t xml:space="preserve">Pharmaphorum (2022) </w:t>
      </w:r>
      <w:r w:rsidRPr="006F6A5B">
        <w:rPr>
          <w:i/>
          <w:iCs/>
          <w:sz w:val="22"/>
          <w:szCs w:val="22"/>
        </w:rPr>
        <w:t>Real-time Abbott glucose monitor available to NHS after UK launch</w:t>
      </w:r>
      <w:r w:rsidRPr="00326A4D">
        <w:rPr>
          <w:sz w:val="22"/>
          <w:szCs w:val="22"/>
        </w:rPr>
        <w:t xml:space="preserve">, 15 March. Available at: </w:t>
      </w:r>
      <w:hyperlink r:id="rId16" w:history="1">
        <w:r w:rsidRPr="006F6A5B">
          <w:rPr>
            <w:rStyle w:val="Hyperlink"/>
            <w:sz w:val="22"/>
            <w:szCs w:val="22"/>
          </w:rPr>
          <w:t>https://pharmaphorum.com/news/real-time-abbott-glucose-monitor-available-to-nhs-after-uk-launch/</w:t>
        </w:r>
      </w:hyperlink>
      <w:r w:rsidRPr="006F6A5B">
        <w:rPr>
          <w:sz w:val="22"/>
          <w:szCs w:val="22"/>
        </w:rPr>
        <w:t xml:space="preserve"> </w:t>
      </w:r>
      <w:r w:rsidRPr="00326A4D">
        <w:rPr>
          <w:sz w:val="22"/>
          <w:szCs w:val="22"/>
        </w:rPr>
        <w:t xml:space="preserve"> </w:t>
      </w:r>
      <w:r w:rsidRPr="006F6A5B">
        <w:rPr>
          <w:sz w:val="22"/>
          <w:szCs w:val="22"/>
        </w:rPr>
        <w:t xml:space="preserve"> </w:t>
      </w:r>
      <w:r w:rsidRPr="00326A4D">
        <w:rPr>
          <w:sz w:val="22"/>
          <w:szCs w:val="22"/>
        </w:rPr>
        <w:t>(Accessed: 25 October 2025).</w:t>
      </w:r>
      <w:r w:rsidRPr="006F6A5B">
        <w:rPr>
          <w:sz w:val="22"/>
          <w:szCs w:val="22"/>
        </w:rPr>
        <w:t xml:space="preserve">     </w:t>
      </w:r>
    </w:p>
    <w:p w14:paraId="143A1917" w14:textId="77777777" w:rsidR="001A4A49" w:rsidRPr="006F6A5B" w:rsidRDefault="00B8041D" w:rsidP="006F6A5B">
      <w:pPr>
        <w:jc w:val="both"/>
        <w:rPr>
          <w:sz w:val="22"/>
          <w:szCs w:val="22"/>
        </w:rPr>
      </w:pPr>
      <w:r w:rsidRPr="006F6A5B">
        <w:rPr>
          <w:rFonts w:eastAsia="Times New Roman"/>
          <w:color w:val="000000" w:themeColor="text1"/>
          <w:sz w:val="22"/>
          <w:szCs w:val="22"/>
        </w:rPr>
        <w:t xml:space="preserve">Wilmot, E.G. (2025) ‘Long-term outcomes of flash glucose monitoring in type 1 diabetes: UK real-world data synthesis’, </w:t>
      </w:r>
      <w:r w:rsidRPr="006F6A5B">
        <w:rPr>
          <w:rStyle w:val="Emphasis"/>
          <w:rFonts w:eastAsia="Times New Roman"/>
          <w:color w:val="000000" w:themeColor="text1"/>
          <w:sz w:val="22"/>
          <w:szCs w:val="22"/>
        </w:rPr>
        <w:t>Diabetic Medicine</w:t>
      </w:r>
      <w:r w:rsidRPr="006F6A5B">
        <w:rPr>
          <w:rFonts w:eastAsia="Times New Roman"/>
          <w:color w:val="000000" w:themeColor="text1"/>
          <w:sz w:val="22"/>
          <w:szCs w:val="22"/>
        </w:rPr>
        <w:t>, 42(1), e15341.</w:t>
      </w:r>
      <w:r w:rsidRPr="006F6A5B">
        <w:rPr>
          <w:rFonts w:eastAsia="Times New Roman"/>
          <w:color w:val="000000" w:themeColor="text1"/>
          <w:sz w:val="22"/>
          <w:szCs w:val="22"/>
        </w:rPr>
        <w:br/>
      </w:r>
    </w:p>
    <w:p w14:paraId="06FEACED" w14:textId="3D794B5B" w:rsidR="00326A4D" w:rsidRPr="00326A4D" w:rsidRDefault="00AD1071" w:rsidP="006F6A5B">
      <w:pPr>
        <w:jc w:val="both"/>
        <w:rPr>
          <w:sz w:val="22"/>
          <w:szCs w:val="22"/>
        </w:rPr>
      </w:pPr>
      <w:r w:rsidRPr="006F6A5B">
        <w:rPr>
          <w:sz w:val="22"/>
          <w:szCs w:val="22"/>
        </w:rPr>
        <w:t xml:space="preserve">Yadegarfar, G., McKinley, R.K. and Cooper, A. (2020) ‘Patient experiences with the FreeStyle Libre system in UK primary care: a qualitative study’, </w:t>
      </w:r>
      <w:r w:rsidRPr="006F6A5B">
        <w:rPr>
          <w:rStyle w:val="Emphasis"/>
          <w:sz w:val="22"/>
          <w:szCs w:val="22"/>
        </w:rPr>
        <w:t>Primary Care Diabetes</w:t>
      </w:r>
      <w:r w:rsidRPr="006F6A5B">
        <w:rPr>
          <w:sz w:val="22"/>
          <w:szCs w:val="22"/>
        </w:rPr>
        <w:t>, 14(6), pp. 639–646.</w:t>
      </w:r>
    </w:p>
    <w:p w14:paraId="39F54624" w14:textId="74805979" w:rsidR="008768AA" w:rsidRPr="006F6A5B" w:rsidRDefault="008768AA" w:rsidP="006F6A5B">
      <w:pPr>
        <w:jc w:val="both"/>
        <w:rPr>
          <w:rFonts w:eastAsia="Times New Roman"/>
          <w:sz w:val="22"/>
          <w:szCs w:val="22"/>
        </w:rPr>
      </w:pPr>
      <w:r w:rsidRPr="006F6A5B">
        <w:rPr>
          <w:rFonts w:eastAsia="Times New Roman"/>
          <w:sz w:val="22"/>
          <w:szCs w:val="22"/>
        </w:rPr>
        <w:br/>
      </w:r>
    </w:p>
    <w:p w14:paraId="74C82823" w14:textId="77777777" w:rsidR="008768AA" w:rsidRDefault="008768AA" w:rsidP="00D009EF">
      <w:pPr>
        <w:pStyle w:val="NormalWeb"/>
      </w:pPr>
    </w:p>
    <w:p w14:paraId="34D31687" w14:textId="610C2608" w:rsidR="000231A4" w:rsidRDefault="000231A4" w:rsidP="00326A4D">
      <w:pPr>
        <w:spacing w:before="100" w:beforeAutospacing="1" w:after="100" w:afterAutospacing="1"/>
      </w:pPr>
    </w:p>
    <w:p w14:paraId="41A22908" w14:textId="77777777" w:rsidR="00B14854" w:rsidRDefault="00B14854" w:rsidP="006258A6">
      <w:pPr>
        <w:pStyle w:val="NormalWeb"/>
      </w:pPr>
    </w:p>
    <w:p w14:paraId="225E4525" w14:textId="77777777" w:rsidR="006258A6" w:rsidRPr="00326A4D" w:rsidRDefault="006258A6" w:rsidP="00326A4D">
      <w:pPr>
        <w:spacing w:before="100" w:beforeAutospacing="1" w:after="100" w:afterAutospacing="1"/>
      </w:pPr>
    </w:p>
    <w:p w14:paraId="3777B8F0" w14:textId="77777777" w:rsidR="00326A4D" w:rsidRDefault="00326A4D" w:rsidP="001A4A49"/>
    <w:p w14:paraId="310CFEC2" w14:textId="77777777" w:rsidR="00785795" w:rsidRDefault="00785795" w:rsidP="001A4A49"/>
    <w:p w14:paraId="2AC22012" w14:textId="180A304D" w:rsidR="00AD1071" w:rsidRPr="001A4A49" w:rsidRDefault="00AD1071" w:rsidP="001A4A49">
      <w:pPr>
        <w:rPr>
          <w:rFonts w:eastAsia="Times New Roman"/>
          <w:color w:val="000000" w:themeColor="text1"/>
        </w:rPr>
      </w:pPr>
      <w:r>
        <w:br/>
      </w:r>
    </w:p>
    <w:p w14:paraId="74551EE3" w14:textId="77777777" w:rsidR="00AD1071" w:rsidRDefault="00AD1071" w:rsidP="00AD1071"/>
    <w:p w14:paraId="6BEC7FAA" w14:textId="77777777" w:rsidR="00C8674A" w:rsidRDefault="00C8674A" w:rsidP="00C8674A">
      <w:pPr>
        <w:pStyle w:val="NormalWeb"/>
      </w:pPr>
    </w:p>
    <w:p w14:paraId="609B1C37" w14:textId="77777777" w:rsidR="00C656B5" w:rsidRDefault="0092719E"/>
    <w:sectPr w:rsidR="00C656B5" w:rsidSect="00E2186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DEBB66" w14:textId="77777777" w:rsidR="0092719E" w:rsidRDefault="0092719E" w:rsidP="005152E5">
      <w:r>
        <w:separator/>
      </w:r>
    </w:p>
  </w:endnote>
  <w:endnote w:type="continuationSeparator" w:id="0">
    <w:p w14:paraId="27B6D7A0" w14:textId="77777777" w:rsidR="0092719E" w:rsidRDefault="0092719E" w:rsidP="005152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D2768D" w14:textId="77777777" w:rsidR="005152E5" w:rsidRDefault="005152E5" w:rsidP="00F849C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AA2175" w14:textId="77777777" w:rsidR="005152E5" w:rsidRDefault="005152E5" w:rsidP="005152E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757D99" w14:textId="77777777" w:rsidR="005152E5" w:rsidRDefault="005152E5" w:rsidP="00F849C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2719E">
      <w:rPr>
        <w:rStyle w:val="PageNumber"/>
        <w:noProof/>
      </w:rPr>
      <w:t>1</w:t>
    </w:r>
    <w:r>
      <w:rPr>
        <w:rStyle w:val="PageNumber"/>
      </w:rPr>
      <w:fldChar w:fldCharType="end"/>
    </w:r>
  </w:p>
  <w:p w14:paraId="64C0B891" w14:textId="77777777" w:rsidR="005152E5" w:rsidRDefault="005152E5" w:rsidP="005152E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BBC096" w14:textId="77777777" w:rsidR="0092719E" w:rsidRDefault="0092719E" w:rsidP="005152E5">
      <w:r>
        <w:separator/>
      </w:r>
    </w:p>
  </w:footnote>
  <w:footnote w:type="continuationSeparator" w:id="0">
    <w:p w14:paraId="1E410437" w14:textId="77777777" w:rsidR="0092719E" w:rsidRDefault="0092719E" w:rsidP="005152E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4FC6554"/>
    <w:multiLevelType w:val="multilevel"/>
    <w:tmpl w:val="388E1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6947BEE"/>
    <w:multiLevelType w:val="multilevel"/>
    <w:tmpl w:val="69DEF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9E31BDC"/>
    <w:multiLevelType w:val="multilevel"/>
    <w:tmpl w:val="ED928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A0671E6"/>
    <w:multiLevelType w:val="multilevel"/>
    <w:tmpl w:val="B1626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84F6F85"/>
    <w:multiLevelType w:val="multilevel"/>
    <w:tmpl w:val="1B7E1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6DC2FF1"/>
    <w:multiLevelType w:val="multilevel"/>
    <w:tmpl w:val="DFCC3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0"/>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3773"/>
    <w:rsid w:val="00022EF2"/>
    <w:rsid w:val="000231A4"/>
    <w:rsid w:val="00033D9D"/>
    <w:rsid w:val="00036AA5"/>
    <w:rsid w:val="00043838"/>
    <w:rsid w:val="000621DB"/>
    <w:rsid w:val="00085218"/>
    <w:rsid w:val="0009709E"/>
    <w:rsid w:val="000A2DBF"/>
    <w:rsid w:val="000A6A2B"/>
    <w:rsid w:val="000B31AB"/>
    <w:rsid w:val="000D7703"/>
    <w:rsid w:val="000E3E93"/>
    <w:rsid w:val="000F0D14"/>
    <w:rsid w:val="00102857"/>
    <w:rsid w:val="00144B2B"/>
    <w:rsid w:val="00157B97"/>
    <w:rsid w:val="001A4A49"/>
    <w:rsid w:val="001A5C18"/>
    <w:rsid w:val="001C43A9"/>
    <w:rsid w:val="001F5B02"/>
    <w:rsid w:val="00226B12"/>
    <w:rsid w:val="002419A3"/>
    <w:rsid w:val="00254DB7"/>
    <w:rsid w:val="0026224E"/>
    <w:rsid w:val="00262ED0"/>
    <w:rsid w:val="00264E1F"/>
    <w:rsid w:val="002728EA"/>
    <w:rsid w:val="00274311"/>
    <w:rsid w:val="0027556D"/>
    <w:rsid w:val="002A1CAA"/>
    <w:rsid w:val="002B42CF"/>
    <w:rsid w:val="00326A4D"/>
    <w:rsid w:val="00337FD0"/>
    <w:rsid w:val="00342325"/>
    <w:rsid w:val="00396AEB"/>
    <w:rsid w:val="003A7393"/>
    <w:rsid w:val="003B7801"/>
    <w:rsid w:val="003D68F9"/>
    <w:rsid w:val="003E596F"/>
    <w:rsid w:val="003F2FFE"/>
    <w:rsid w:val="004010F6"/>
    <w:rsid w:val="0042080B"/>
    <w:rsid w:val="00421140"/>
    <w:rsid w:val="0042790C"/>
    <w:rsid w:val="004325FD"/>
    <w:rsid w:val="0046586E"/>
    <w:rsid w:val="00477EFA"/>
    <w:rsid w:val="004845F1"/>
    <w:rsid w:val="00491E46"/>
    <w:rsid w:val="005152E5"/>
    <w:rsid w:val="00542617"/>
    <w:rsid w:val="00546316"/>
    <w:rsid w:val="00564F50"/>
    <w:rsid w:val="005744BE"/>
    <w:rsid w:val="00586599"/>
    <w:rsid w:val="005917FF"/>
    <w:rsid w:val="005B6E83"/>
    <w:rsid w:val="005D7B27"/>
    <w:rsid w:val="005F475F"/>
    <w:rsid w:val="006254F0"/>
    <w:rsid w:val="006258A6"/>
    <w:rsid w:val="00641BB6"/>
    <w:rsid w:val="00645210"/>
    <w:rsid w:val="00653087"/>
    <w:rsid w:val="00680BFE"/>
    <w:rsid w:val="00683C59"/>
    <w:rsid w:val="006A22D1"/>
    <w:rsid w:val="006A6CB3"/>
    <w:rsid w:val="006B3912"/>
    <w:rsid w:val="006C4652"/>
    <w:rsid w:val="006F6A5B"/>
    <w:rsid w:val="00737952"/>
    <w:rsid w:val="00742939"/>
    <w:rsid w:val="007534E7"/>
    <w:rsid w:val="0077306D"/>
    <w:rsid w:val="00785795"/>
    <w:rsid w:val="007B0AC6"/>
    <w:rsid w:val="007B217B"/>
    <w:rsid w:val="007C2CC7"/>
    <w:rsid w:val="007C50AF"/>
    <w:rsid w:val="007E2D09"/>
    <w:rsid w:val="00815E2D"/>
    <w:rsid w:val="00845A11"/>
    <w:rsid w:val="00847DBF"/>
    <w:rsid w:val="0087392D"/>
    <w:rsid w:val="008768AA"/>
    <w:rsid w:val="00883D64"/>
    <w:rsid w:val="00886FF8"/>
    <w:rsid w:val="008A19E9"/>
    <w:rsid w:val="008B1D16"/>
    <w:rsid w:val="008B4B13"/>
    <w:rsid w:val="008E329F"/>
    <w:rsid w:val="008E6BFB"/>
    <w:rsid w:val="0092719E"/>
    <w:rsid w:val="00951AE7"/>
    <w:rsid w:val="009A03A5"/>
    <w:rsid w:val="009A24CB"/>
    <w:rsid w:val="009C782F"/>
    <w:rsid w:val="009D07E8"/>
    <w:rsid w:val="00A43773"/>
    <w:rsid w:val="00A47319"/>
    <w:rsid w:val="00A574D1"/>
    <w:rsid w:val="00A740C4"/>
    <w:rsid w:val="00AC115D"/>
    <w:rsid w:val="00AC3100"/>
    <w:rsid w:val="00AD1071"/>
    <w:rsid w:val="00AF339F"/>
    <w:rsid w:val="00B14854"/>
    <w:rsid w:val="00B57527"/>
    <w:rsid w:val="00B8041D"/>
    <w:rsid w:val="00B83D61"/>
    <w:rsid w:val="00B877AD"/>
    <w:rsid w:val="00B953FC"/>
    <w:rsid w:val="00BA00BC"/>
    <w:rsid w:val="00BC5F1F"/>
    <w:rsid w:val="00BD23CC"/>
    <w:rsid w:val="00C75D3F"/>
    <w:rsid w:val="00C8674A"/>
    <w:rsid w:val="00CA0EC7"/>
    <w:rsid w:val="00CE1B14"/>
    <w:rsid w:val="00CE4690"/>
    <w:rsid w:val="00D009EF"/>
    <w:rsid w:val="00D4134E"/>
    <w:rsid w:val="00D643C2"/>
    <w:rsid w:val="00E150B1"/>
    <w:rsid w:val="00E21866"/>
    <w:rsid w:val="00E37190"/>
    <w:rsid w:val="00E524CF"/>
    <w:rsid w:val="00E7716F"/>
    <w:rsid w:val="00E8599C"/>
    <w:rsid w:val="00EC1B74"/>
    <w:rsid w:val="00EC5216"/>
    <w:rsid w:val="00ED28B5"/>
    <w:rsid w:val="00F44D87"/>
    <w:rsid w:val="00F64DF8"/>
    <w:rsid w:val="00F861A5"/>
    <w:rsid w:val="00F92859"/>
    <w:rsid w:val="00FB625B"/>
    <w:rsid w:val="00FE5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42B6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31A4"/>
    <w:rPr>
      <w:rFonts w:ascii="Times New Roman" w:hAnsi="Times New Roman" w:cs="Times New Roman"/>
      <w:lang w:eastAsia="en-GB"/>
    </w:rPr>
  </w:style>
  <w:style w:type="paragraph" w:styleId="Heading1">
    <w:name w:val="heading 1"/>
    <w:basedOn w:val="Normal"/>
    <w:link w:val="Heading1Char"/>
    <w:uiPriority w:val="9"/>
    <w:qFormat/>
    <w:rsid w:val="005917FF"/>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5917FF"/>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5917FF"/>
    <w:pPr>
      <w:spacing w:before="100" w:beforeAutospacing="1" w:after="100" w:afterAutospacing="1"/>
      <w:outlineLvl w:val="2"/>
    </w:pPr>
    <w:rPr>
      <w:b/>
      <w:bCs/>
      <w:sz w:val="27"/>
      <w:szCs w:val="27"/>
    </w:rPr>
  </w:style>
  <w:style w:type="paragraph" w:styleId="Heading5">
    <w:name w:val="heading 5"/>
    <w:basedOn w:val="Normal"/>
    <w:next w:val="Normal"/>
    <w:link w:val="Heading5Char"/>
    <w:uiPriority w:val="9"/>
    <w:semiHidden/>
    <w:unhideWhenUsed/>
    <w:qFormat/>
    <w:rsid w:val="00742939"/>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42939"/>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FF"/>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917FF"/>
    <w:rPr>
      <w:rFonts w:ascii="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917FF"/>
    <w:rPr>
      <w:rFonts w:ascii="Times New Roman" w:hAnsi="Times New Roman" w:cs="Times New Roman"/>
      <w:b/>
      <w:bCs/>
      <w:sz w:val="27"/>
      <w:szCs w:val="27"/>
      <w:lang w:eastAsia="en-GB"/>
    </w:rPr>
  </w:style>
  <w:style w:type="paragraph" w:styleId="NormalWeb">
    <w:name w:val="Normal (Web)"/>
    <w:basedOn w:val="Normal"/>
    <w:uiPriority w:val="99"/>
    <w:unhideWhenUsed/>
    <w:rsid w:val="005917FF"/>
    <w:pPr>
      <w:spacing w:before="100" w:beforeAutospacing="1" w:after="100" w:afterAutospacing="1"/>
    </w:pPr>
  </w:style>
  <w:style w:type="character" w:styleId="Strong">
    <w:name w:val="Strong"/>
    <w:basedOn w:val="DefaultParagraphFont"/>
    <w:uiPriority w:val="22"/>
    <w:qFormat/>
    <w:rsid w:val="005917FF"/>
    <w:rPr>
      <w:b/>
      <w:bCs/>
    </w:rPr>
  </w:style>
  <w:style w:type="character" w:styleId="Emphasis">
    <w:name w:val="Emphasis"/>
    <w:basedOn w:val="DefaultParagraphFont"/>
    <w:uiPriority w:val="20"/>
    <w:qFormat/>
    <w:rsid w:val="005917FF"/>
    <w:rPr>
      <w:i/>
      <w:iCs/>
    </w:rPr>
  </w:style>
  <w:style w:type="paragraph" w:styleId="Footer">
    <w:name w:val="footer"/>
    <w:basedOn w:val="Normal"/>
    <w:link w:val="FooterChar"/>
    <w:uiPriority w:val="99"/>
    <w:unhideWhenUsed/>
    <w:rsid w:val="005152E5"/>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5152E5"/>
  </w:style>
  <w:style w:type="character" w:styleId="PageNumber">
    <w:name w:val="page number"/>
    <w:basedOn w:val="DefaultParagraphFont"/>
    <w:uiPriority w:val="99"/>
    <w:semiHidden/>
    <w:unhideWhenUsed/>
    <w:rsid w:val="005152E5"/>
  </w:style>
  <w:style w:type="character" w:styleId="Hyperlink">
    <w:name w:val="Hyperlink"/>
    <w:basedOn w:val="DefaultParagraphFont"/>
    <w:uiPriority w:val="99"/>
    <w:unhideWhenUsed/>
    <w:rsid w:val="00564F50"/>
    <w:rPr>
      <w:color w:val="0563C1" w:themeColor="hyperlink"/>
      <w:u w:val="single"/>
    </w:rPr>
  </w:style>
  <w:style w:type="character" w:styleId="FollowedHyperlink">
    <w:name w:val="FollowedHyperlink"/>
    <w:basedOn w:val="DefaultParagraphFont"/>
    <w:uiPriority w:val="99"/>
    <w:semiHidden/>
    <w:unhideWhenUsed/>
    <w:rsid w:val="00564F50"/>
    <w:rPr>
      <w:color w:val="954F72" w:themeColor="followedHyperlink"/>
      <w:u w:val="single"/>
    </w:rPr>
  </w:style>
  <w:style w:type="character" w:customStyle="1" w:styleId="Heading5Char">
    <w:name w:val="Heading 5 Char"/>
    <w:basedOn w:val="DefaultParagraphFont"/>
    <w:link w:val="Heading5"/>
    <w:uiPriority w:val="9"/>
    <w:semiHidden/>
    <w:rsid w:val="00742939"/>
    <w:rPr>
      <w:rFonts w:asciiTheme="majorHAnsi" w:eastAsiaTheme="majorEastAsia" w:hAnsiTheme="majorHAnsi" w:cstheme="majorBidi"/>
      <w:color w:val="2E74B5" w:themeColor="accent1" w:themeShade="BF"/>
      <w:lang w:eastAsia="en-GB"/>
    </w:rPr>
  </w:style>
  <w:style w:type="character" w:customStyle="1" w:styleId="Heading6Char">
    <w:name w:val="Heading 6 Char"/>
    <w:basedOn w:val="DefaultParagraphFont"/>
    <w:link w:val="Heading6"/>
    <w:uiPriority w:val="9"/>
    <w:semiHidden/>
    <w:rsid w:val="00742939"/>
    <w:rPr>
      <w:rFonts w:asciiTheme="majorHAnsi" w:eastAsiaTheme="majorEastAsia" w:hAnsiTheme="majorHAnsi" w:cstheme="majorBidi"/>
      <w:color w:val="1F4D78" w:themeColor="accent1" w:themeShade="7F"/>
      <w:lang w:eastAsia="en-GB"/>
    </w:rPr>
  </w:style>
  <w:style w:type="character" w:customStyle="1" w:styleId="ms-1">
    <w:name w:val="ms-1"/>
    <w:basedOn w:val="DefaultParagraphFont"/>
    <w:rsid w:val="00742939"/>
  </w:style>
  <w:style w:type="character" w:customStyle="1" w:styleId="max-w-15ch">
    <w:name w:val="max-w-[15ch]"/>
    <w:basedOn w:val="DefaultParagraphFont"/>
    <w:rsid w:val="00742939"/>
  </w:style>
  <w:style w:type="character" w:customStyle="1" w:styleId="-me-1">
    <w:name w:val="-me-1"/>
    <w:basedOn w:val="DefaultParagraphFont"/>
    <w:rsid w:val="00742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85288">
      <w:bodyDiv w:val="1"/>
      <w:marLeft w:val="0"/>
      <w:marRight w:val="0"/>
      <w:marTop w:val="0"/>
      <w:marBottom w:val="0"/>
      <w:divBdr>
        <w:top w:val="none" w:sz="0" w:space="0" w:color="auto"/>
        <w:left w:val="none" w:sz="0" w:space="0" w:color="auto"/>
        <w:bottom w:val="none" w:sz="0" w:space="0" w:color="auto"/>
        <w:right w:val="none" w:sz="0" w:space="0" w:color="auto"/>
      </w:divBdr>
    </w:div>
    <w:div w:id="47806656">
      <w:bodyDiv w:val="1"/>
      <w:marLeft w:val="0"/>
      <w:marRight w:val="0"/>
      <w:marTop w:val="0"/>
      <w:marBottom w:val="0"/>
      <w:divBdr>
        <w:top w:val="none" w:sz="0" w:space="0" w:color="auto"/>
        <w:left w:val="none" w:sz="0" w:space="0" w:color="auto"/>
        <w:bottom w:val="none" w:sz="0" w:space="0" w:color="auto"/>
        <w:right w:val="none" w:sz="0" w:space="0" w:color="auto"/>
      </w:divBdr>
    </w:div>
    <w:div w:id="70468366">
      <w:bodyDiv w:val="1"/>
      <w:marLeft w:val="0"/>
      <w:marRight w:val="0"/>
      <w:marTop w:val="0"/>
      <w:marBottom w:val="0"/>
      <w:divBdr>
        <w:top w:val="none" w:sz="0" w:space="0" w:color="auto"/>
        <w:left w:val="none" w:sz="0" w:space="0" w:color="auto"/>
        <w:bottom w:val="none" w:sz="0" w:space="0" w:color="auto"/>
        <w:right w:val="none" w:sz="0" w:space="0" w:color="auto"/>
      </w:divBdr>
    </w:div>
    <w:div w:id="91821340">
      <w:bodyDiv w:val="1"/>
      <w:marLeft w:val="0"/>
      <w:marRight w:val="0"/>
      <w:marTop w:val="0"/>
      <w:marBottom w:val="0"/>
      <w:divBdr>
        <w:top w:val="none" w:sz="0" w:space="0" w:color="auto"/>
        <w:left w:val="none" w:sz="0" w:space="0" w:color="auto"/>
        <w:bottom w:val="none" w:sz="0" w:space="0" w:color="auto"/>
        <w:right w:val="none" w:sz="0" w:space="0" w:color="auto"/>
      </w:divBdr>
    </w:div>
    <w:div w:id="187648342">
      <w:bodyDiv w:val="1"/>
      <w:marLeft w:val="0"/>
      <w:marRight w:val="0"/>
      <w:marTop w:val="0"/>
      <w:marBottom w:val="0"/>
      <w:divBdr>
        <w:top w:val="none" w:sz="0" w:space="0" w:color="auto"/>
        <w:left w:val="none" w:sz="0" w:space="0" w:color="auto"/>
        <w:bottom w:val="none" w:sz="0" w:space="0" w:color="auto"/>
        <w:right w:val="none" w:sz="0" w:space="0" w:color="auto"/>
      </w:divBdr>
    </w:div>
    <w:div w:id="337536206">
      <w:bodyDiv w:val="1"/>
      <w:marLeft w:val="0"/>
      <w:marRight w:val="0"/>
      <w:marTop w:val="0"/>
      <w:marBottom w:val="0"/>
      <w:divBdr>
        <w:top w:val="none" w:sz="0" w:space="0" w:color="auto"/>
        <w:left w:val="none" w:sz="0" w:space="0" w:color="auto"/>
        <w:bottom w:val="none" w:sz="0" w:space="0" w:color="auto"/>
        <w:right w:val="none" w:sz="0" w:space="0" w:color="auto"/>
      </w:divBdr>
    </w:div>
    <w:div w:id="341863177">
      <w:bodyDiv w:val="1"/>
      <w:marLeft w:val="0"/>
      <w:marRight w:val="0"/>
      <w:marTop w:val="0"/>
      <w:marBottom w:val="0"/>
      <w:divBdr>
        <w:top w:val="none" w:sz="0" w:space="0" w:color="auto"/>
        <w:left w:val="none" w:sz="0" w:space="0" w:color="auto"/>
        <w:bottom w:val="none" w:sz="0" w:space="0" w:color="auto"/>
        <w:right w:val="none" w:sz="0" w:space="0" w:color="auto"/>
      </w:divBdr>
    </w:div>
    <w:div w:id="531306472">
      <w:bodyDiv w:val="1"/>
      <w:marLeft w:val="0"/>
      <w:marRight w:val="0"/>
      <w:marTop w:val="0"/>
      <w:marBottom w:val="0"/>
      <w:divBdr>
        <w:top w:val="none" w:sz="0" w:space="0" w:color="auto"/>
        <w:left w:val="none" w:sz="0" w:space="0" w:color="auto"/>
        <w:bottom w:val="none" w:sz="0" w:space="0" w:color="auto"/>
        <w:right w:val="none" w:sz="0" w:space="0" w:color="auto"/>
      </w:divBdr>
    </w:div>
    <w:div w:id="572816822">
      <w:bodyDiv w:val="1"/>
      <w:marLeft w:val="0"/>
      <w:marRight w:val="0"/>
      <w:marTop w:val="0"/>
      <w:marBottom w:val="0"/>
      <w:divBdr>
        <w:top w:val="none" w:sz="0" w:space="0" w:color="auto"/>
        <w:left w:val="none" w:sz="0" w:space="0" w:color="auto"/>
        <w:bottom w:val="none" w:sz="0" w:space="0" w:color="auto"/>
        <w:right w:val="none" w:sz="0" w:space="0" w:color="auto"/>
      </w:divBdr>
    </w:div>
    <w:div w:id="648822955">
      <w:bodyDiv w:val="1"/>
      <w:marLeft w:val="0"/>
      <w:marRight w:val="0"/>
      <w:marTop w:val="0"/>
      <w:marBottom w:val="0"/>
      <w:divBdr>
        <w:top w:val="none" w:sz="0" w:space="0" w:color="auto"/>
        <w:left w:val="none" w:sz="0" w:space="0" w:color="auto"/>
        <w:bottom w:val="none" w:sz="0" w:space="0" w:color="auto"/>
        <w:right w:val="none" w:sz="0" w:space="0" w:color="auto"/>
      </w:divBdr>
    </w:div>
    <w:div w:id="723798661">
      <w:bodyDiv w:val="1"/>
      <w:marLeft w:val="0"/>
      <w:marRight w:val="0"/>
      <w:marTop w:val="0"/>
      <w:marBottom w:val="0"/>
      <w:divBdr>
        <w:top w:val="none" w:sz="0" w:space="0" w:color="auto"/>
        <w:left w:val="none" w:sz="0" w:space="0" w:color="auto"/>
        <w:bottom w:val="none" w:sz="0" w:space="0" w:color="auto"/>
        <w:right w:val="none" w:sz="0" w:space="0" w:color="auto"/>
      </w:divBdr>
    </w:div>
    <w:div w:id="1064378579">
      <w:bodyDiv w:val="1"/>
      <w:marLeft w:val="0"/>
      <w:marRight w:val="0"/>
      <w:marTop w:val="0"/>
      <w:marBottom w:val="0"/>
      <w:divBdr>
        <w:top w:val="none" w:sz="0" w:space="0" w:color="auto"/>
        <w:left w:val="none" w:sz="0" w:space="0" w:color="auto"/>
        <w:bottom w:val="none" w:sz="0" w:space="0" w:color="auto"/>
        <w:right w:val="none" w:sz="0" w:space="0" w:color="auto"/>
      </w:divBdr>
    </w:div>
    <w:div w:id="1144155855">
      <w:bodyDiv w:val="1"/>
      <w:marLeft w:val="0"/>
      <w:marRight w:val="0"/>
      <w:marTop w:val="0"/>
      <w:marBottom w:val="0"/>
      <w:divBdr>
        <w:top w:val="none" w:sz="0" w:space="0" w:color="auto"/>
        <w:left w:val="none" w:sz="0" w:space="0" w:color="auto"/>
        <w:bottom w:val="none" w:sz="0" w:space="0" w:color="auto"/>
        <w:right w:val="none" w:sz="0" w:space="0" w:color="auto"/>
      </w:divBdr>
    </w:div>
    <w:div w:id="1203326715">
      <w:bodyDiv w:val="1"/>
      <w:marLeft w:val="0"/>
      <w:marRight w:val="0"/>
      <w:marTop w:val="0"/>
      <w:marBottom w:val="0"/>
      <w:divBdr>
        <w:top w:val="none" w:sz="0" w:space="0" w:color="auto"/>
        <w:left w:val="none" w:sz="0" w:space="0" w:color="auto"/>
        <w:bottom w:val="none" w:sz="0" w:space="0" w:color="auto"/>
        <w:right w:val="none" w:sz="0" w:space="0" w:color="auto"/>
      </w:divBdr>
    </w:div>
    <w:div w:id="1292856869">
      <w:bodyDiv w:val="1"/>
      <w:marLeft w:val="0"/>
      <w:marRight w:val="0"/>
      <w:marTop w:val="0"/>
      <w:marBottom w:val="0"/>
      <w:divBdr>
        <w:top w:val="none" w:sz="0" w:space="0" w:color="auto"/>
        <w:left w:val="none" w:sz="0" w:space="0" w:color="auto"/>
        <w:bottom w:val="none" w:sz="0" w:space="0" w:color="auto"/>
        <w:right w:val="none" w:sz="0" w:space="0" w:color="auto"/>
      </w:divBdr>
    </w:div>
    <w:div w:id="1634018172">
      <w:bodyDiv w:val="1"/>
      <w:marLeft w:val="0"/>
      <w:marRight w:val="0"/>
      <w:marTop w:val="0"/>
      <w:marBottom w:val="0"/>
      <w:divBdr>
        <w:top w:val="none" w:sz="0" w:space="0" w:color="auto"/>
        <w:left w:val="none" w:sz="0" w:space="0" w:color="auto"/>
        <w:bottom w:val="none" w:sz="0" w:space="0" w:color="auto"/>
        <w:right w:val="none" w:sz="0" w:space="0" w:color="auto"/>
      </w:divBdr>
    </w:div>
    <w:div w:id="1634864742">
      <w:bodyDiv w:val="1"/>
      <w:marLeft w:val="0"/>
      <w:marRight w:val="0"/>
      <w:marTop w:val="0"/>
      <w:marBottom w:val="0"/>
      <w:divBdr>
        <w:top w:val="none" w:sz="0" w:space="0" w:color="auto"/>
        <w:left w:val="none" w:sz="0" w:space="0" w:color="auto"/>
        <w:bottom w:val="none" w:sz="0" w:space="0" w:color="auto"/>
        <w:right w:val="none" w:sz="0" w:space="0" w:color="auto"/>
      </w:divBdr>
      <w:divsChild>
        <w:div w:id="27728994">
          <w:marLeft w:val="0"/>
          <w:marRight w:val="0"/>
          <w:marTop w:val="0"/>
          <w:marBottom w:val="0"/>
          <w:divBdr>
            <w:top w:val="none" w:sz="0" w:space="0" w:color="auto"/>
            <w:left w:val="none" w:sz="0" w:space="0" w:color="auto"/>
            <w:bottom w:val="none" w:sz="0" w:space="0" w:color="auto"/>
            <w:right w:val="none" w:sz="0" w:space="0" w:color="auto"/>
          </w:divBdr>
          <w:divsChild>
            <w:div w:id="169267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694635">
      <w:bodyDiv w:val="1"/>
      <w:marLeft w:val="0"/>
      <w:marRight w:val="0"/>
      <w:marTop w:val="0"/>
      <w:marBottom w:val="0"/>
      <w:divBdr>
        <w:top w:val="none" w:sz="0" w:space="0" w:color="auto"/>
        <w:left w:val="none" w:sz="0" w:space="0" w:color="auto"/>
        <w:bottom w:val="none" w:sz="0" w:space="0" w:color="auto"/>
        <w:right w:val="none" w:sz="0" w:space="0" w:color="auto"/>
      </w:divBdr>
    </w:div>
    <w:div w:id="1684436506">
      <w:bodyDiv w:val="1"/>
      <w:marLeft w:val="0"/>
      <w:marRight w:val="0"/>
      <w:marTop w:val="0"/>
      <w:marBottom w:val="0"/>
      <w:divBdr>
        <w:top w:val="none" w:sz="0" w:space="0" w:color="auto"/>
        <w:left w:val="none" w:sz="0" w:space="0" w:color="auto"/>
        <w:bottom w:val="none" w:sz="0" w:space="0" w:color="auto"/>
        <w:right w:val="none" w:sz="0" w:space="0" w:color="auto"/>
      </w:divBdr>
      <w:divsChild>
        <w:div w:id="553082792">
          <w:marLeft w:val="0"/>
          <w:marRight w:val="0"/>
          <w:marTop w:val="0"/>
          <w:marBottom w:val="0"/>
          <w:divBdr>
            <w:top w:val="single" w:sz="2" w:space="0" w:color="auto"/>
            <w:left w:val="single" w:sz="2" w:space="0" w:color="auto"/>
            <w:bottom w:val="single" w:sz="2" w:space="0" w:color="auto"/>
            <w:right w:val="single" w:sz="2" w:space="0" w:color="auto"/>
          </w:divBdr>
          <w:divsChild>
            <w:div w:id="1055667908">
              <w:marLeft w:val="0"/>
              <w:marRight w:val="0"/>
              <w:marTop w:val="0"/>
              <w:marBottom w:val="0"/>
              <w:divBdr>
                <w:top w:val="single" w:sz="2" w:space="0" w:color="auto"/>
                <w:left w:val="single" w:sz="2" w:space="0" w:color="auto"/>
                <w:bottom w:val="single" w:sz="2" w:space="0" w:color="auto"/>
                <w:right w:val="single" w:sz="2" w:space="0" w:color="auto"/>
              </w:divBdr>
              <w:divsChild>
                <w:div w:id="917638360">
                  <w:marLeft w:val="0"/>
                  <w:marRight w:val="0"/>
                  <w:marTop w:val="0"/>
                  <w:marBottom w:val="0"/>
                  <w:divBdr>
                    <w:top w:val="single" w:sz="2" w:space="0" w:color="auto"/>
                    <w:left w:val="single" w:sz="2" w:space="0" w:color="auto"/>
                    <w:bottom w:val="single" w:sz="2" w:space="0" w:color="auto"/>
                    <w:right w:val="single" w:sz="2" w:space="0" w:color="auto"/>
                  </w:divBdr>
                  <w:divsChild>
                    <w:div w:id="1232736452">
                      <w:marLeft w:val="0"/>
                      <w:marRight w:val="0"/>
                      <w:marTop w:val="0"/>
                      <w:marBottom w:val="0"/>
                      <w:divBdr>
                        <w:top w:val="single" w:sz="2" w:space="0" w:color="auto"/>
                        <w:left w:val="single" w:sz="2" w:space="0" w:color="auto"/>
                        <w:bottom w:val="single" w:sz="2" w:space="0" w:color="auto"/>
                        <w:right w:val="single" w:sz="2" w:space="0" w:color="auto"/>
                      </w:divBdr>
                      <w:divsChild>
                        <w:div w:id="504365225">
                          <w:marLeft w:val="0"/>
                          <w:marRight w:val="0"/>
                          <w:marTop w:val="0"/>
                          <w:marBottom w:val="0"/>
                          <w:divBdr>
                            <w:top w:val="single" w:sz="2" w:space="0" w:color="auto"/>
                            <w:left w:val="single" w:sz="2" w:space="0" w:color="auto"/>
                            <w:bottom w:val="single" w:sz="2" w:space="0" w:color="auto"/>
                            <w:right w:val="single" w:sz="2" w:space="0" w:color="auto"/>
                          </w:divBdr>
                          <w:divsChild>
                            <w:div w:id="21522020">
                              <w:marLeft w:val="0"/>
                              <w:marRight w:val="0"/>
                              <w:marTop w:val="0"/>
                              <w:marBottom w:val="0"/>
                              <w:divBdr>
                                <w:top w:val="single" w:sz="2" w:space="0" w:color="auto"/>
                                <w:left w:val="single" w:sz="2" w:space="0" w:color="auto"/>
                                <w:bottom w:val="single" w:sz="2" w:space="0" w:color="auto"/>
                                <w:right w:val="single" w:sz="2" w:space="0" w:color="auto"/>
                              </w:divBdr>
                              <w:divsChild>
                                <w:div w:id="21472377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55407921">
          <w:marLeft w:val="0"/>
          <w:marRight w:val="0"/>
          <w:marTop w:val="0"/>
          <w:marBottom w:val="0"/>
          <w:divBdr>
            <w:top w:val="single" w:sz="2" w:space="0" w:color="auto"/>
            <w:left w:val="single" w:sz="2" w:space="0" w:color="auto"/>
            <w:bottom w:val="single" w:sz="2" w:space="0" w:color="auto"/>
            <w:right w:val="single" w:sz="2" w:space="0" w:color="auto"/>
          </w:divBdr>
          <w:divsChild>
            <w:div w:id="2080327453">
              <w:marLeft w:val="0"/>
              <w:marRight w:val="0"/>
              <w:marTop w:val="0"/>
              <w:marBottom w:val="0"/>
              <w:divBdr>
                <w:top w:val="single" w:sz="2" w:space="0" w:color="auto"/>
                <w:left w:val="single" w:sz="2" w:space="0" w:color="auto"/>
                <w:bottom w:val="single" w:sz="2" w:space="0" w:color="auto"/>
                <w:right w:val="single" w:sz="2" w:space="0" w:color="auto"/>
              </w:divBdr>
              <w:divsChild>
                <w:div w:id="666205578">
                  <w:marLeft w:val="0"/>
                  <w:marRight w:val="0"/>
                  <w:marTop w:val="0"/>
                  <w:marBottom w:val="0"/>
                  <w:divBdr>
                    <w:top w:val="single" w:sz="2" w:space="0" w:color="auto"/>
                    <w:left w:val="single" w:sz="2" w:space="0" w:color="auto"/>
                    <w:bottom w:val="single" w:sz="2" w:space="0" w:color="auto"/>
                    <w:right w:val="single" w:sz="2" w:space="0" w:color="auto"/>
                  </w:divBdr>
                  <w:divsChild>
                    <w:div w:id="563761632">
                      <w:marLeft w:val="0"/>
                      <w:marRight w:val="0"/>
                      <w:marTop w:val="0"/>
                      <w:marBottom w:val="0"/>
                      <w:divBdr>
                        <w:top w:val="single" w:sz="2" w:space="0" w:color="auto"/>
                        <w:left w:val="single" w:sz="2" w:space="0" w:color="auto"/>
                        <w:bottom w:val="single" w:sz="2" w:space="0" w:color="auto"/>
                        <w:right w:val="single" w:sz="2" w:space="0" w:color="auto"/>
                      </w:divBdr>
                      <w:divsChild>
                        <w:div w:id="2143112875">
                          <w:marLeft w:val="0"/>
                          <w:marRight w:val="0"/>
                          <w:marTop w:val="0"/>
                          <w:marBottom w:val="0"/>
                          <w:divBdr>
                            <w:top w:val="single" w:sz="2" w:space="1" w:color="auto"/>
                            <w:left w:val="single" w:sz="2" w:space="0" w:color="auto"/>
                            <w:bottom w:val="single" w:sz="2" w:space="0" w:color="auto"/>
                            <w:right w:val="single" w:sz="2" w:space="0" w:color="auto"/>
                          </w:divBdr>
                          <w:divsChild>
                            <w:div w:id="13653255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25781016">
                  <w:marLeft w:val="0"/>
                  <w:marRight w:val="0"/>
                  <w:marTop w:val="0"/>
                  <w:marBottom w:val="0"/>
                  <w:divBdr>
                    <w:top w:val="single" w:sz="2" w:space="0" w:color="auto"/>
                    <w:left w:val="single" w:sz="2" w:space="0" w:color="auto"/>
                    <w:bottom w:val="single" w:sz="2" w:space="0" w:color="auto"/>
                    <w:right w:val="single" w:sz="2" w:space="0" w:color="auto"/>
                  </w:divBdr>
                  <w:divsChild>
                    <w:div w:id="604272871">
                      <w:marLeft w:val="0"/>
                      <w:marRight w:val="0"/>
                      <w:marTop w:val="0"/>
                      <w:marBottom w:val="0"/>
                      <w:divBdr>
                        <w:top w:val="single" w:sz="2" w:space="0" w:color="auto"/>
                        <w:left w:val="single" w:sz="2" w:space="0" w:color="auto"/>
                        <w:bottom w:val="single" w:sz="2" w:space="0" w:color="auto"/>
                        <w:right w:val="single" w:sz="2" w:space="0" w:color="auto"/>
                      </w:divBdr>
                      <w:divsChild>
                        <w:div w:id="608900153">
                          <w:marLeft w:val="0"/>
                          <w:marRight w:val="0"/>
                          <w:marTop w:val="0"/>
                          <w:marBottom w:val="0"/>
                          <w:divBdr>
                            <w:top w:val="single" w:sz="2" w:space="0" w:color="auto"/>
                            <w:left w:val="single" w:sz="2" w:space="0" w:color="auto"/>
                            <w:bottom w:val="single" w:sz="2" w:space="0" w:color="auto"/>
                            <w:right w:val="single" w:sz="2" w:space="0" w:color="auto"/>
                          </w:divBdr>
                          <w:divsChild>
                            <w:div w:id="87194537">
                              <w:marLeft w:val="0"/>
                              <w:marRight w:val="0"/>
                              <w:marTop w:val="0"/>
                              <w:marBottom w:val="0"/>
                              <w:divBdr>
                                <w:top w:val="none" w:sz="0" w:space="0" w:color="auto"/>
                                <w:left w:val="none" w:sz="0" w:space="0" w:color="auto"/>
                                <w:bottom w:val="none" w:sz="0" w:space="0" w:color="auto"/>
                                <w:right w:val="none" w:sz="0" w:space="0" w:color="auto"/>
                              </w:divBdr>
                              <w:divsChild>
                                <w:div w:id="878083791">
                                  <w:marLeft w:val="0"/>
                                  <w:marRight w:val="0"/>
                                  <w:marTop w:val="0"/>
                                  <w:marBottom w:val="0"/>
                                  <w:divBdr>
                                    <w:top w:val="single" w:sz="2" w:space="0" w:color="auto"/>
                                    <w:left w:val="single" w:sz="2" w:space="0" w:color="auto"/>
                                    <w:bottom w:val="single" w:sz="2" w:space="0" w:color="auto"/>
                                    <w:right w:val="single" w:sz="2" w:space="0" w:color="auto"/>
                                  </w:divBdr>
                                </w:div>
                              </w:divsChild>
                            </w:div>
                            <w:div w:id="1878156252">
                              <w:marLeft w:val="0"/>
                              <w:marRight w:val="0"/>
                              <w:marTop w:val="0"/>
                              <w:marBottom w:val="0"/>
                              <w:divBdr>
                                <w:top w:val="none" w:sz="0" w:space="0" w:color="auto"/>
                                <w:left w:val="none" w:sz="0" w:space="0" w:color="auto"/>
                                <w:bottom w:val="none" w:sz="0" w:space="0" w:color="auto"/>
                                <w:right w:val="none" w:sz="0" w:space="0" w:color="auto"/>
                              </w:divBdr>
                              <w:divsChild>
                                <w:div w:id="5703859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303307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349989059">
          <w:marLeft w:val="0"/>
          <w:marRight w:val="0"/>
          <w:marTop w:val="0"/>
          <w:marBottom w:val="0"/>
          <w:divBdr>
            <w:top w:val="single" w:sz="2" w:space="0" w:color="auto"/>
            <w:left w:val="single" w:sz="2" w:space="0" w:color="auto"/>
            <w:bottom w:val="single" w:sz="2" w:space="0" w:color="auto"/>
            <w:right w:val="single" w:sz="2" w:space="0" w:color="auto"/>
          </w:divBdr>
          <w:divsChild>
            <w:div w:id="1503468154">
              <w:marLeft w:val="0"/>
              <w:marRight w:val="0"/>
              <w:marTop w:val="0"/>
              <w:marBottom w:val="0"/>
              <w:divBdr>
                <w:top w:val="single" w:sz="2" w:space="0" w:color="auto"/>
                <w:left w:val="single" w:sz="2" w:space="0" w:color="auto"/>
                <w:bottom w:val="single" w:sz="2" w:space="0" w:color="auto"/>
                <w:right w:val="single" w:sz="2" w:space="0" w:color="auto"/>
              </w:divBdr>
              <w:divsChild>
                <w:div w:id="477843080">
                  <w:marLeft w:val="0"/>
                  <w:marRight w:val="0"/>
                  <w:marTop w:val="0"/>
                  <w:marBottom w:val="0"/>
                  <w:divBdr>
                    <w:top w:val="single" w:sz="2" w:space="0" w:color="auto"/>
                    <w:left w:val="single" w:sz="2" w:space="0" w:color="auto"/>
                    <w:bottom w:val="single" w:sz="2" w:space="0" w:color="auto"/>
                    <w:right w:val="single" w:sz="2" w:space="0" w:color="auto"/>
                  </w:divBdr>
                  <w:divsChild>
                    <w:div w:id="1310673289">
                      <w:marLeft w:val="0"/>
                      <w:marRight w:val="0"/>
                      <w:marTop w:val="0"/>
                      <w:marBottom w:val="0"/>
                      <w:divBdr>
                        <w:top w:val="single" w:sz="2" w:space="0" w:color="auto"/>
                        <w:left w:val="single" w:sz="2" w:space="0" w:color="auto"/>
                        <w:bottom w:val="single" w:sz="2" w:space="0" w:color="auto"/>
                        <w:right w:val="single" w:sz="2" w:space="0" w:color="auto"/>
                      </w:divBdr>
                      <w:divsChild>
                        <w:div w:id="1374690288">
                          <w:marLeft w:val="0"/>
                          <w:marRight w:val="0"/>
                          <w:marTop w:val="0"/>
                          <w:marBottom w:val="0"/>
                          <w:divBdr>
                            <w:top w:val="single" w:sz="2" w:space="0" w:color="auto"/>
                            <w:left w:val="single" w:sz="2" w:space="0" w:color="auto"/>
                            <w:bottom w:val="single" w:sz="2" w:space="0" w:color="auto"/>
                            <w:right w:val="single" w:sz="2" w:space="0" w:color="auto"/>
                          </w:divBdr>
                          <w:divsChild>
                            <w:div w:id="902527947">
                              <w:marLeft w:val="0"/>
                              <w:marRight w:val="0"/>
                              <w:marTop w:val="0"/>
                              <w:marBottom w:val="0"/>
                              <w:divBdr>
                                <w:top w:val="single" w:sz="2" w:space="0" w:color="auto"/>
                                <w:left w:val="single" w:sz="2" w:space="0" w:color="auto"/>
                                <w:bottom w:val="single" w:sz="2" w:space="0" w:color="auto"/>
                                <w:right w:val="single" w:sz="2" w:space="0" w:color="auto"/>
                              </w:divBdr>
                              <w:divsChild>
                                <w:div w:id="5361600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859805821">
          <w:marLeft w:val="0"/>
          <w:marRight w:val="0"/>
          <w:marTop w:val="0"/>
          <w:marBottom w:val="0"/>
          <w:divBdr>
            <w:top w:val="single" w:sz="2" w:space="0" w:color="auto"/>
            <w:left w:val="single" w:sz="2" w:space="0" w:color="auto"/>
            <w:bottom w:val="single" w:sz="2" w:space="0" w:color="auto"/>
            <w:right w:val="single" w:sz="2" w:space="0" w:color="auto"/>
          </w:divBdr>
          <w:divsChild>
            <w:div w:id="1600792278">
              <w:marLeft w:val="0"/>
              <w:marRight w:val="0"/>
              <w:marTop w:val="0"/>
              <w:marBottom w:val="0"/>
              <w:divBdr>
                <w:top w:val="single" w:sz="2" w:space="0" w:color="auto"/>
                <w:left w:val="single" w:sz="2" w:space="0" w:color="auto"/>
                <w:bottom w:val="single" w:sz="2" w:space="0" w:color="auto"/>
                <w:right w:val="single" w:sz="2" w:space="0" w:color="auto"/>
              </w:divBdr>
              <w:divsChild>
                <w:div w:id="1401831602">
                  <w:marLeft w:val="0"/>
                  <w:marRight w:val="0"/>
                  <w:marTop w:val="0"/>
                  <w:marBottom w:val="0"/>
                  <w:divBdr>
                    <w:top w:val="single" w:sz="2" w:space="0" w:color="auto"/>
                    <w:left w:val="single" w:sz="2" w:space="0" w:color="auto"/>
                    <w:bottom w:val="single" w:sz="2" w:space="0" w:color="auto"/>
                    <w:right w:val="single" w:sz="2" w:space="0" w:color="auto"/>
                  </w:divBdr>
                  <w:divsChild>
                    <w:div w:id="229730113">
                      <w:marLeft w:val="0"/>
                      <w:marRight w:val="0"/>
                      <w:marTop w:val="0"/>
                      <w:marBottom w:val="0"/>
                      <w:divBdr>
                        <w:top w:val="single" w:sz="2" w:space="0" w:color="auto"/>
                        <w:left w:val="single" w:sz="2" w:space="0" w:color="auto"/>
                        <w:bottom w:val="single" w:sz="2" w:space="0" w:color="auto"/>
                        <w:right w:val="single" w:sz="2" w:space="0" w:color="auto"/>
                      </w:divBdr>
                      <w:divsChild>
                        <w:div w:id="263000402">
                          <w:marLeft w:val="0"/>
                          <w:marRight w:val="0"/>
                          <w:marTop w:val="0"/>
                          <w:marBottom w:val="0"/>
                          <w:divBdr>
                            <w:top w:val="single" w:sz="2" w:space="1" w:color="auto"/>
                            <w:left w:val="single" w:sz="2" w:space="0" w:color="auto"/>
                            <w:bottom w:val="single" w:sz="2" w:space="0" w:color="auto"/>
                            <w:right w:val="single" w:sz="2" w:space="0" w:color="auto"/>
                          </w:divBdr>
                          <w:divsChild>
                            <w:div w:id="3473689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650284723">
                  <w:marLeft w:val="0"/>
                  <w:marRight w:val="0"/>
                  <w:marTop w:val="0"/>
                  <w:marBottom w:val="0"/>
                  <w:divBdr>
                    <w:top w:val="single" w:sz="2" w:space="0" w:color="auto"/>
                    <w:left w:val="single" w:sz="2" w:space="0" w:color="auto"/>
                    <w:bottom w:val="single" w:sz="2" w:space="0" w:color="auto"/>
                    <w:right w:val="single" w:sz="2" w:space="0" w:color="auto"/>
                  </w:divBdr>
                  <w:divsChild>
                    <w:div w:id="501704090">
                      <w:marLeft w:val="0"/>
                      <w:marRight w:val="0"/>
                      <w:marTop w:val="0"/>
                      <w:marBottom w:val="0"/>
                      <w:divBdr>
                        <w:top w:val="single" w:sz="2" w:space="0" w:color="auto"/>
                        <w:left w:val="single" w:sz="2" w:space="0" w:color="auto"/>
                        <w:bottom w:val="single" w:sz="2" w:space="0" w:color="auto"/>
                        <w:right w:val="single" w:sz="2" w:space="0" w:color="auto"/>
                      </w:divBdr>
                      <w:divsChild>
                        <w:div w:id="1873574416">
                          <w:marLeft w:val="0"/>
                          <w:marRight w:val="0"/>
                          <w:marTop w:val="0"/>
                          <w:marBottom w:val="0"/>
                          <w:divBdr>
                            <w:top w:val="single" w:sz="2" w:space="0" w:color="auto"/>
                            <w:left w:val="single" w:sz="2" w:space="0" w:color="auto"/>
                            <w:bottom w:val="single" w:sz="2" w:space="0" w:color="auto"/>
                            <w:right w:val="single" w:sz="2" w:space="0" w:color="auto"/>
                          </w:divBdr>
                          <w:divsChild>
                            <w:div w:id="53046166">
                              <w:marLeft w:val="0"/>
                              <w:marRight w:val="0"/>
                              <w:marTop w:val="0"/>
                              <w:marBottom w:val="0"/>
                              <w:divBdr>
                                <w:top w:val="none" w:sz="0" w:space="0" w:color="auto"/>
                                <w:left w:val="none" w:sz="0" w:space="0" w:color="auto"/>
                                <w:bottom w:val="none" w:sz="0" w:space="0" w:color="auto"/>
                                <w:right w:val="none" w:sz="0" w:space="0" w:color="auto"/>
                              </w:divBdr>
                              <w:divsChild>
                                <w:div w:id="72699953">
                                  <w:marLeft w:val="0"/>
                                  <w:marRight w:val="0"/>
                                  <w:marTop w:val="0"/>
                                  <w:marBottom w:val="0"/>
                                  <w:divBdr>
                                    <w:top w:val="single" w:sz="2" w:space="0" w:color="auto"/>
                                    <w:left w:val="single" w:sz="2" w:space="0" w:color="auto"/>
                                    <w:bottom w:val="single" w:sz="2" w:space="0" w:color="auto"/>
                                    <w:right w:val="single" w:sz="2" w:space="0" w:color="auto"/>
                                  </w:divBdr>
                                </w:div>
                              </w:divsChild>
                            </w:div>
                            <w:div w:id="792820998">
                              <w:marLeft w:val="0"/>
                              <w:marRight w:val="0"/>
                              <w:marTop w:val="0"/>
                              <w:marBottom w:val="0"/>
                              <w:divBdr>
                                <w:top w:val="none" w:sz="0" w:space="0" w:color="auto"/>
                                <w:left w:val="none" w:sz="0" w:space="0" w:color="auto"/>
                                <w:bottom w:val="none" w:sz="0" w:space="0" w:color="auto"/>
                                <w:right w:val="none" w:sz="0" w:space="0" w:color="auto"/>
                              </w:divBdr>
                              <w:divsChild>
                                <w:div w:id="1926645736">
                                  <w:marLeft w:val="0"/>
                                  <w:marRight w:val="0"/>
                                  <w:marTop w:val="0"/>
                                  <w:marBottom w:val="0"/>
                                  <w:divBdr>
                                    <w:top w:val="single" w:sz="2" w:space="0" w:color="auto"/>
                                    <w:left w:val="single" w:sz="2" w:space="0" w:color="auto"/>
                                    <w:bottom w:val="single" w:sz="2" w:space="0" w:color="auto"/>
                                    <w:right w:val="single" w:sz="2" w:space="0" w:color="auto"/>
                                  </w:divBdr>
                                </w:div>
                              </w:divsChild>
                            </w:div>
                            <w:div w:id="620845949">
                              <w:marLeft w:val="0"/>
                              <w:marRight w:val="0"/>
                              <w:marTop w:val="0"/>
                              <w:marBottom w:val="0"/>
                              <w:divBdr>
                                <w:top w:val="none" w:sz="0" w:space="0" w:color="auto"/>
                                <w:left w:val="none" w:sz="0" w:space="0" w:color="auto"/>
                                <w:bottom w:val="none" w:sz="0" w:space="0" w:color="auto"/>
                                <w:right w:val="none" w:sz="0" w:space="0" w:color="auto"/>
                              </w:divBdr>
                              <w:divsChild>
                                <w:div w:id="65636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94229785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93592693">
          <w:marLeft w:val="0"/>
          <w:marRight w:val="0"/>
          <w:marTop w:val="0"/>
          <w:marBottom w:val="0"/>
          <w:divBdr>
            <w:top w:val="single" w:sz="2" w:space="0" w:color="auto"/>
            <w:left w:val="single" w:sz="2" w:space="0" w:color="auto"/>
            <w:bottom w:val="single" w:sz="2" w:space="0" w:color="auto"/>
            <w:right w:val="single" w:sz="2" w:space="0" w:color="auto"/>
          </w:divBdr>
          <w:divsChild>
            <w:div w:id="50690526">
              <w:marLeft w:val="0"/>
              <w:marRight w:val="0"/>
              <w:marTop w:val="0"/>
              <w:marBottom w:val="0"/>
              <w:divBdr>
                <w:top w:val="single" w:sz="2" w:space="0" w:color="auto"/>
                <w:left w:val="single" w:sz="2" w:space="0" w:color="auto"/>
                <w:bottom w:val="single" w:sz="2" w:space="0" w:color="auto"/>
                <w:right w:val="single" w:sz="2" w:space="0" w:color="auto"/>
              </w:divBdr>
              <w:divsChild>
                <w:div w:id="907038449">
                  <w:marLeft w:val="0"/>
                  <w:marRight w:val="0"/>
                  <w:marTop w:val="0"/>
                  <w:marBottom w:val="0"/>
                  <w:divBdr>
                    <w:top w:val="single" w:sz="2" w:space="0" w:color="auto"/>
                    <w:left w:val="single" w:sz="2" w:space="0" w:color="auto"/>
                    <w:bottom w:val="single" w:sz="2" w:space="0" w:color="auto"/>
                    <w:right w:val="single" w:sz="2" w:space="0" w:color="auto"/>
                  </w:divBdr>
                  <w:divsChild>
                    <w:div w:id="211305688">
                      <w:marLeft w:val="0"/>
                      <w:marRight w:val="0"/>
                      <w:marTop w:val="0"/>
                      <w:marBottom w:val="0"/>
                      <w:divBdr>
                        <w:top w:val="single" w:sz="2" w:space="0" w:color="auto"/>
                        <w:left w:val="single" w:sz="2" w:space="0" w:color="auto"/>
                        <w:bottom w:val="single" w:sz="2" w:space="0" w:color="auto"/>
                        <w:right w:val="single" w:sz="2" w:space="0" w:color="auto"/>
                      </w:divBdr>
                      <w:divsChild>
                        <w:div w:id="777799505">
                          <w:marLeft w:val="0"/>
                          <w:marRight w:val="0"/>
                          <w:marTop w:val="0"/>
                          <w:marBottom w:val="0"/>
                          <w:divBdr>
                            <w:top w:val="single" w:sz="2" w:space="0" w:color="auto"/>
                            <w:left w:val="single" w:sz="2" w:space="0" w:color="auto"/>
                            <w:bottom w:val="single" w:sz="2" w:space="0" w:color="auto"/>
                            <w:right w:val="single" w:sz="2" w:space="0" w:color="auto"/>
                          </w:divBdr>
                          <w:divsChild>
                            <w:div w:id="2126776989">
                              <w:marLeft w:val="0"/>
                              <w:marRight w:val="0"/>
                              <w:marTop w:val="0"/>
                              <w:marBottom w:val="0"/>
                              <w:divBdr>
                                <w:top w:val="single" w:sz="2" w:space="0" w:color="auto"/>
                                <w:left w:val="single" w:sz="2" w:space="0" w:color="auto"/>
                                <w:bottom w:val="single" w:sz="2" w:space="0" w:color="auto"/>
                                <w:right w:val="single" w:sz="2" w:space="0" w:color="auto"/>
                              </w:divBdr>
                              <w:divsChild>
                                <w:div w:id="20540361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07540895">
          <w:marLeft w:val="0"/>
          <w:marRight w:val="0"/>
          <w:marTop w:val="0"/>
          <w:marBottom w:val="0"/>
          <w:divBdr>
            <w:top w:val="single" w:sz="2" w:space="0" w:color="auto"/>
            <w:left w:val="single" w:sz="2" w:space="0" w:color="auto"/>
            <w:bottom w:val="single" w:sz="2" w:space="0" w:color="auto"/>
            <w:right w:val="single" w:sz="2" w:space="0" w:color="auto"/>
          </w:divBdr>
          <w:divsChild>
            <w:div w:id="1103843342">
              <w:marLeft w:val="0"/>
              <w:marRight w:val="0"/>
              <w:marTop w:val="0"/>
              <w:marBottom w:val="0"/>
              <w:divBdr>
                <w:top w:val="single" w:sz="2" w:space="0" w:color="auto"/>
                <w:left w:val="single" w:sz="2" w:space="0" w:color="auto"/>
                <w:bottom w:val="single" w:sz="2" w:space="0" w:color="auto"/>
                <w:right w:val="single" w:sz="2" w:space="0" w:color="auto"/>
              </w:divBdr>
              <w:divsChild>
                <w:div w:id="1467118188">
                  <w:marLeft w:val="0"/>
                  <w:marRight w:val="0"/>
                  <w:marTop w:val="0"/>
                  <w:marBottom w:val="0"/>
                  <w:divBdr>
                    <w:top w:val="single" w:sz="2" w:space="0" w:color="auto"/>
                    <w:left w:val="single" w:sz="2" w:space="0" w:color="auto"/>
                    <w:bottom w:val="single" w:sz="2" w:space="0" w:color="auto"/>
                    <w:right w:val="single" w:sz="2" w:space="0" w:color="auto"/>
                  </w:divBdr>
                  <w:divsChild>
                    <w:div w:id="1184637256">
                      <w:marLeft w:val="0"/>
                      <w:marRight w:val="0"/>
                      <w:marTop w:val="0"/>
                      <w:marBottom w:val="0"/>
                      <w:divBdr>
                        <w:top w:val="single" w:sz="2" w:space="0" w:color="auto"/>
                        <w:left w:val="single" w:sz="2" w:space="0" w:color="auto"/>
                        <w:bottom w:val="single" w:sz="2" w:space="0" w:color="auto"/>
                        <w:right w:val="single" w:sz="2" w:space="0" w:color="auto"/>
                      </w:divBdr>
                      <w:divsChild>
                        <w:div w:id="1234387484">
                          <w:marLeft w:val="0"/>
                          <w:marRight w:val="0"/>
                          <w:marTop w:val="0"/>
                          <w:marBottom w:val="0"/>
                          <w:divBdr>
                            <w:top w:val="single" w:sz="2" w:space="1" w:color="auto"/>
                            <w:left w:val="single" w:sz="2" w:space="0" w:color="auto"/>
                            <w:bottom w:val="single" w:sz="2" w:space="0" w:color="auto"/>
                            <w:right w:val="single" w:sz="2" w:space="0" w:color="auto"/>
                          </w:divBdr>
                          <w:divsChild>
                            <w:div w:id="2898246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28141921">
      <w:bodyDiv w:val="1"/>
      <w:marLeft w:val="0"/>
      <w:marRight w:val="0"/>
      <w:marTop w:val="0"/>
      <w:marBottom w:val="0"/>
      <w:divBdr>
        <w:top w:val="none" w:sz="0" w:space="0" w:color="auto"/>
        <w:left w:val="none" w:sz="0" w:space="0" w:color="auto"/>
        <w:bottom w:val="none" w:sz="0" w:space="0" w:color="auto"/>
        <w:right w:val="none" w:sz="0" w:space="0" w:color="auto"/>
      </w:divBdr>
    </w:div>
    <w:div w:id="1754858798">
      <w:bodyDiv w:val="1"/>
      <w:marLeft w:val="0"/>
      <w:marRight w:val="0"/>
      <w:marTop w:val="0"/>
      <w:marBottom w:val="0"/>
      <w:divBdr>
        <w:top w:val="none" w:sz="0" w:space="0" w:color="auto"/>
        <w:left w:val="none" w:sz="0" w:space="0" w:color="auto"/>
        <w:bottom w:val="none" w:sz="0" w:space="0" w:color="auto"/>
        <w:right w:val="none" w:sz="0" w:space="0" w:color="auto"/>
      </w:divBdr>
    </w:div>
    <w:div w:id="1791626532">
      <w:bodyDiv w:val="1"/>
      <w:marLeft w:val="0"/>
      <w:marRight w:val="0"/>
      <w:marTop w:val="0"/>
      <w:marBottom w:val="0"/>
      <w:divBdr>
        <w:top w:val="none" w:sz="0" w:space="0" w:color="auto"/>
        <w:left w:val="none" w:sz="0" w:space="0" w:color="auto"/>
        <w:bottom w:val="none" w:sz="0" w:space="0" w:color="auto"/>
        <w:right w:val="none" w:sz="0" w:space="0" w:color="auto"/>
      </w:divBdr>
    </w:div>
    <w:div w:id="1803888573">
      <w:bodyDiv w:val="1"/>
      <w:marLeft w:val="0"/>
      <w:marRight w:val="0"/>
      <w:marTop w:val="0"/>
      <w:marBottom w:val="0"/>
      <w:divBdr>
        <w:top w:val="none" w:sz="0" w:space="0" w:color="auto"/>
        <w:left w:val="none" w:sz="0" w:space="0" w:color="auto"/>
        <w:bottom w:val="none" w:sz="0" w:space="0" w:color="auto"/>
        <w:right w:val="none" w:sz="0" w:space="0" w:color="auto"/>
      </w:divBdr>
      <w:divsChild>
        <w:div w:id="809712507">
          <w:marLeft w:val="0"/>
          <w:marRight w:val="0"/>
          <w:marTop w:val="0"/>
          <w:marBottom w:val="0"/>
          <w:divBdr>
            <w:top w:val="none" w:sz="0" w:space="0" w:color="auto"/>
            <w:left w:val="none" w:sz="0" w:space="0" w:color="auto"/>
            <w:bottom w:val="none" w:sz="0" w:space="0" w:color="auto"/>
            <w:right w:val="none" w:sz="0" w:space="0" w:color="auto"/>
          </w:divBdr>
          <w:divsChild>
            <w:div w:id="17249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313243">
      <w:bodyDiv w:val="1"/>
      <w:marLeft w:val="0"/>
      <w:marRight w:val="0"/>
      <w:marTop w:val="0"/>
      <w:marBottom w:val="0"/>
      <w:divBdr>
        <w:top w:val="none" w:sz="0" w:space="0" w:color="auto"/>
        <w:left w:val="none" w:sz="0" w:space="0" w:color="auto"/>
        <w:bottom w:val="none" w:sz="0" w:space="0" w:color="auto"/>
        <w:right w:val="none" w:sz="0" w:space="0" w:color="auto"/>
      </w:divBdr>
      <w:divsChild>
        <w:div w:id="491868243">
          <w:marLeft w:val="0"/>
          <w:marRight w:val="0"/>
          <w:marTop w:val="0"/>
          <w:marBottom w:val="0"/>
          <w:divBdr>
            <w:top w:val="single" w:sz="2" w:space="0" w:color="auto"/>
            <w:left w:val="single" w:sz="2" w:space="0" w:color="auto"/>
            <w:bottom w:val="single" w:sz="2" w:space="0" w:color="auto"/>
            <w:right w:val="single" w:sz="2" w:space="0" w:color="auto"/>
          </w:divBdr>
          <w:divsChild>
            <w:div w:id="832641093">
              <w:marLeft w:val="0"/>
              <w:marRight w:val="0"/>
              <w:marTop w:val="0"/>
              <w:marBottom w:val="0"/>
              <w:divBdr>
                <w:top w:val="single" w:sz="2" w:space="0" w:color="auto"/>
                <w:left w:val="single" w:sz="2" w:space="0" w:color="auto"/>
                <w:bottom w:val="single" w:sz="2" w:space="0" w:color="auto"/>
                <w:right w:val="single" w:sz="2" w:space="0" w:color="auto"/>
              </w:divBdr>
              <w:divsChild>
                <w:div w:id="2100835249">
                  <w:marLeft w:val="0"/>
                  <w:marRight w:val="0"/>
                  <w:marTop w:val="0"/>
                  <w:marBottom w:val="0"/>
                  <w:divBdr>
                    <w:top w:val="single" w:sz="2" w:space="0" w:color="auto"/>
                    <w:left w:val="single" w:sz="2" w:space="0" w:color="auto"/>
                    <w:bottom w:val="single" w:sz="2" w:space="0" w:color="auto"/>
                    <w:right w:val="single" w:sz="2" w:space="0" w:color="auto"/>
                  </w:divBdr>
                  <w:divsChild>
                    <w:div w:id="409892655">
                      <w:marLeft w:val="0"/>
                      <w:marRight w:val="0"/>
                      <w:marTop w:val="0"/>
                      <w:marBottom w:val="0"/>
                      <w:divBdr>
                        <w:top w:val="single" w:sz="2" w:space="0" w:color="auto"/>
                        <w:left w:val="single" w:sz="2" w:space="0" w:color="auto"/>
                        <w:bottom w:val="single" w:sz="2" w:space="0" w:color="auto"/>
                        <w:right w:val="single" w:sz="2" w:space="0" w:color="auto"/>
                      </w:divBdr>
                      <w:divsChild>
                        <w:div w:id="1427731601">
                          <w:marLeft w:val="0"/>
                          <w:marRight w:val="0"/>
                          <w:marTop w:val="0"/>
                          <w:marBottom w:val="0"/>
                          <w:divBdr>
                            <w:top w:val="single" w:sz="2" w:space="0" w:color="auto"/>
                            <w:left w:val="single" w:sz="2" w:space="0" w:color="auto"/>
                            <w:bottom w:val="single" w:sz="2" w:space="0" w:color="auto"/>
                            <w:right w:val="single" w:sz="2" w:space="0" w:color="auto"/>
                          </w:divBdr>
                          <w:divsChild>
                            <w:div w:id="1695888640">
                              <w:marLeft w:val="0"/>
                              <w:marRight w:val="0"/>
                              <w:marTop w:val="0"/>
                              <w:marBottom w:val="0"/>
                              <w:divBdr>
                                <w:top w:val="single" w:sz="2" w:space="0" w:color="auto"/>
                                <w:left w:val="single" w:sz="2" w:space="0" w:color="auto"/>
                                <w:bottom w:val="single" w:sz="2" w:space="0" w:color="auto"/>
                                <w:right w:val="single" w:sz="2" w:space="0" w:color="auto"/>
                              </w:divBdr>
                              <w:divsChild>
                                <w:div w:id="15195408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10494207">
          <w:marLeft w:val="0"/>
          <w:marRight w:val="0"/>
          <w:marTop w:val="0"/>
          <w:marBottom w:val="0"/>
          <w:divBdr>
            <w:top w:val="single" w:sz="2" w:space="0" w:color="auto"/>
            <w:left w:val="single" w:sz="2" w:space="0" w:color="auto"/>
            <w:bottom w:val="single" w:sz="2" w:space="0" w:color="auto"/>
            <w:right w:val="single" w:sz="2" w:space="0" w:color="auto"/>
          </w:divBdr>
          <w:divsChild>
            <w:div w:id="110560132">
              <w:marLeft w:val="0"/>
              <w:marRight w:val="0"/>
              <w:marTop w:val="0"/>
              <w:marBottom w:val="0"/>
              <w:divBdr>
                <w:top w:val="single" w:sz="2" w:space="0" w:color="auto"/>
                <w:left w:val="single" w:sz="2" w:space="0" w:color="auto"/>
                <w:bottom w:val="single" w:sz="2" w:space="0" w:color="auto"/>
                <w:right w:val="single" w:sz="2" w:space="0" w:color="auto"/>
              </w:divBdr>
              <w:divsChild>
                <w:div w:id="2089381814">
                  <w:marLeft w:val="0"/>
                  <w:marRight w:val="0"/>
                  <w:marTop w:val="0"/>
                  <w:marBottom w:val="0"/>
                  <w:divBdr>
                    <w:top w:val="single" w:sz="2" w:space="0" w:color="auto"/>
                    <w:left w:val="single" w:sz="2" w:space="0" w:color="auto"/>
                    <w:bottom w:val="single" w:sz="2" w:space="0" w:color="auto"/>
                    <w:right w:val="single" w:sz="2" w:space="0" w:color="auto"/>
                  </w:divBdr>
                  <w:divsChild>
                    <w:div w:id="1455827267">
                      <w:marLeft w:val="0"/>
                      <w:marRight w:val="0"/>
                      <w:marTop w:val="0"/>
                      <w:marBottom w:val="0"/>
                      <w:divBdr>
                        <w:top w:val="single" w:sz="2" w:space="0" w:color="auto"/>
                        <w:left w:val="single" w:sz="2" w:space="0" w:color="auto"/>
                        <w:bottom w:val="single" w:sz="2" w:space="0" w:color="auto"/>
                        <w:right w:val="single" w:sz="2" w:space="0" w:color="auto"/>
                      </w:divBdr>
                      <w:divsChild>
                        <w:div w:id="1283417174">
                          <w:marLeft w:val="0"/>
                          <w:marRight w:val="0"/>
                          <w:marTop w:val="0"/>
                          <w:marBottom w:val="0"/>
                          <w:divBdr>
                            <w:top w:val="single" w:sz="2" w:space="1" w:color="auto"/>
                            <w:left w:val="single" w:sz="2" w:space="0" w:color="auto"/>
                            <w:bottom w:val="single" w:sz="2" w:space="0" w:color="auto"/>
                            <w:right w:val="single" w:sz="2" w:space="0" w:color="auto"/>
                          </w:divBdr>
                          <w:divsChild>
                            <w:div w:id="4895186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85171797">
                  <w:marLeft w:val="0"/>
                  <w:marRight w:val="0"/>
                  <w:marTop w:val="0"/>
                  <w:marBottom w:val="0"/>
                  <w:divBdr>
                    <w:top w:val="single" w:sz="2" w:space="0" w:color="auto"/>
                    <w:left w:val="single" w:sz="2" w:space="0" w:color="auto"/>
                    <w:bottom w:val="single" w:sz="2" w:space="0" w:color="auto"/>
                    <w:right w:val="single" w:sz="2" w:space="0" w:color="auto"/>
                  </w:divBdr>
                  <w:divsChild>
                    <w:div w:id="1460420605">
                      <w:marLeft w:val="0"/>
                      <w:marRight w:val="0"/>
                      <w:marTop w:val="0"/>
                      <w:marBottom w:val="0"/>
                      <w:divBdr>
                        <w:top w:val="single" w:sz="2" w:space="0" w:color="auto"/>
                        <w:left w:val="single" w:sz="2" w:space="0" w:color="auto"/>
                        <w:bottom w:val="single" w:sz="2" w:space="0" w:color="auto"/>
                        <w:right w:val="single" w:sz="2" w:space="0" w:color="auto"/>
                      </w:divBdr>
                      <w:divsChild>
                        <w:div w:id="1518277071">
                          <w:marLeft w:val="0"/>
                          <w:marRight w:val="0"/>
                          <w:marTop w:val="0"/>
                          <w:marBottom w:val="0"/>
                          <w:divBdr>
                            <w:top w:val="single" w:sz="2" w:space="0" w:color="auto"/>
                            <w:left w:val="single" w:sz="2" w:space="0" w:color="auto"/>
                            <w:bottom w:val="single" w:sz="2" w:space="0" w:color="auto"/>
                            <w:right w:val="single" w:sz="2" w:space="0" w:color="auto"/>
                          </w:divBdr>
                          <w:divsChild>
                            <w:div w:id="217015095">
                              <w:marLeft w:val="0"/>
                              <w:marRight w:val="0"/>
                              <w:marTop w:val="0"/>
                              <w:marBottom w:val="0"/>
                              <w:divBdr>
                                <w:top w:val="none" w:sz="0" w:space="0" w:color="auto"/>
                                <w:left w:val="none" w:sz="0" w:space="0" w:color="auto"/>
                                <w:bottom w:val="none" w:sz="0" w:space="0" w:color="auto"/>
                                <w:right w:val="none" w:sz="0" w:space="0" w:color="auto"/>
                              </w:divBdr>
                              <w:divsChild>
                                <w:div w:id="826167232">
                                  <w:marLeft w:val="0"/>
                                  <w:marRight w:val="0"/>
                                  <w:marTop w:val="0"/>
                                  <w:marBottom w:val="0"/>
                                  <w:divBdr>
                                    <w:top w:val="single" w:sz="2" w:space="0" w:color="auto"/>
                                    <w:left w:val="single" w:sz="2" w:space="0" w:color="auto"/>
                                    <w:bottom w:val="single" w:sz="2" w:space="0" w:color="auto"/>
                                    <w:right w:val="single" w:sz="2" w:space="0" w:color="auto"/>
                                  </w:divBdr>
                                </w:div>
                              </w:divsChild>
                            </w:div>
                            <w:div w:id="72049897">
                              <w:marLeft w:val="0"/>
                              <w:marRight w:val="0"/>
                              <w:marTop w:val="0"/>
                              <w:marBottom w:val="0"/>
                              <w:divBdr>
                                <w:top w:val="none" w:sz="0" w:space="0" w:color="auto"/>
                                <w:left w:val="none" w:sz="0" w:space="0" w:color="auto"/>
                                <w:bottom w:val="none" w:sz="0" w:space="0" w:color="auto"/>
                                <w:right w:val="none" w:sz="0" w:space="0" w:color="auto"/>
                              </w:divBdr>
                              <w:divsChild>
                                <w:div w:id="17014713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692750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358555975">
          <w:marLeft w:val="0"/>
          <w:marRight w:val="0"/>
          <w:marTop w:val="0"/>
          <w:marBottom w:val="0"/>
          <w:divBdr>
            <w:top w:val="single" w:sz="2" w:space="0" w:color="auto"/>
            <w:left w:val="single" w:sz="2" w:space="0" w:color="auto"/>
            <w:bottom w:val="single" w:sz="2" w:space="0" w:color="auto"/>
            <w:right w:val="single" w:sz="2" w:space="0" w:color="auto"/>
          </w:divBdr>
          <w:divsChild>
            <w:div w:id="211238370">
              <w:marLeft w:val="0"/>
              <w:marRight w:val="0"/>
              <w:marTop w:val="0"/>
              <w:marBottom w:val="0"/>
              <w:divBdr>
                <w:top w:val="single" w:sz="2" w:space="0" w:color="auto"/>
                <w:left w:val="single" w:sz="2" w:space="0" w:color="auto"/>
                <w:bottom w:val="single" w:sz="2" w:space="0" w:color="auto"/>
                <w:right w:val="single" w:sz="2" w:space="0" w:color="auto"/>
              </w:divBdr>
              <w:divsChild>
                <w:div w:id="1241869967">
                  <w:marLeft w:val="0"/>
                  <w:marRight w:val="0"/>
                  <w:marTop w:val="0"/>
                  <w:marBottom w:val="0"/>
                  <w:divBdr>
                    <w:top w:val="single" w:sz="2" w:space="0" w:color="auto"/>
                    <w:left w:val="single" w:sz="2" w:space="0" w:color="auto"/>
                    <w:bottom w:val="single" w:sz="2" w:space="0" w:color="auto"/>
                    <w:right w:val="single" w:sz="2" w:space="0" w:color="auto"/>
                  </w:divBdr>
                  <w:divsChild>
                    <w:div w:id="1726098844">
                      <w:marLeft w:val="0"/>
                      <w:marRight w:val="0"/>
                      <w:marTop w:val="0"/>
                      <w:marBottom w:val="0"/>
                      <w:divBdr>
                        <w:top w:val="single" w:sz="2" w:space="0" w:color="auto"/>
                        <w:left w:val="single" w:sz="2" w:space="0" w:color="auto"/>
                        <w:bottom w:val="single" w:sz="2" w:space="0" w:color="auto"/>
                        <w:right w:val="single" w:sz="2" w:space="0" w:color="auto"/>
                      </w:divBdr>
                      <w:divsChild>
                        <w:div w:id="1650330407">
                          <w:marLeft w:val="0"/>
                          <w:marRight w:val="0"/>
                          <w:marTop w:val="0"/>
                          <w:marBottom w:val="0"/>
                          <w:divBdr>
                            <w:top w:val="single" w:sz="2" w:space="0" w:color="auto"/>
                            <w:left w:val="single" w:sz="2" w:space="0" w:color="auto"/>
                            <w:bottom w:val="single" w:sz="2" w:space="0" w:color="auto"/>
                            <w:right w:val="single" w:sz="2" w:space="0" w:color="auto"/>
                          </w:divBdr>
                          <w:divsChild>
                            <w:div w:id="1611082057">
                              <w:marLeft w:val="0"/>
                              <w:marRight w:val="0"/>
                              <w:marTop w:val="0"/>
                              <w:marBottom w:val="0"/>
                              <w:divBdr>
                                <w:top w:val="single" w:sz="2" w:space="0" w:color="auto"/>
                                <w:left w:val="single" w:sz="2" w:space="0" w:color="auto"/>
                                <w:bottom w:val="single" w:sz="2" w:space="0" w:color="auto"/>
                                <w:right w:val="single" w:sz="2" w:space="0" w:color="auto"/>
                              </w:divBdr>
                              <w:divsChild>
                                <w:div w:id="204408777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00616338">
          <w:marLeft w:val="0"/>
          <w:marRight w:val="0"/>
          <w:marTop w:val="0"/>
          <w:marBottom w:val="0"/>
          <w:divBdr>
            <w:top w:val="single" w:sz="2" w:space="0" w:color="auto"/>
            <w:left w:val="single" w:sz="2" w:space="0" w:color="auto"/>
            <w:bottom w:val="single" w:sz="2" w:space="0" w:color="auto"/>
            <w:right w:val="single" w:sz="2" w:space="0" w:color="auto"/>
          </w:divBdr>
          <w:divsChild>
            <w:div w:id="1550264034">
              <w:marLeft w:val="0"/>
              <w:marRight w:val="0"/>
              <w:marTop w:val="0"/>
              <w:marBottom w:val="0"/>
              <w:divBdr>
                <w:top w:val="single" w:sz="2" w:space="0" w:color="auto"/>
                <w:left w:val="single" w:sz="2" w:space="0" w:color="auto"/>
                <w:bottom w:val="single" w:sz="2" w:space="0" w:color="auto"/>
                <w:right w:val="single" w:sz="2" w:space="0" w:color="auto"/>
              </w:divBdr>
              <w:divsChild>
                <w:div w:id="430468514">
                  <w:marLeft w:val="0"/>
                  <w:marRight w:val="0"/>
                  <w:marTop w:val="0"/>
                  <w:marBottom w:val="0"/>
                  <w:divBdr>
                    <w:top w:val="single" w:sz="2" w:space="0" w:color="auto"/>
                    <w:left w:val="single" w:sz="2" w:space="0" w:color="auto"/>
                    <w:bottom w:val="single" w:sz="2" w:space="0" w:color="auto"/>
                    <w:right w:val="single" w:sz="2" w:space="0" w:color="auto"/>
                  </w:divBdr>
                  <w:divsChild>
                    <w:div w:id="966738425">
                      <w:marLeft w:val="0"/>
                      <w:marRight w:val="0"/>
                      <w:marTop w:val="0"/>
                      <w:marBottom w:val="0"/>
                      <w:divBdr>
                        <w:top w:val="single" w:sz="2" w:space="0" w:color="auto"/>
                        <w:left w:val="single" w:sz="2" w:space="0" w:color="auto"/>
                        <w:bottom w:val="single" w:sz="2" w:space="0" w:color="auto"/>
                        <w:right w:val="single" w:sz="2" w:space="0" w:color="auto"/>
                      </w:divBdr>
                      <w:divsChild>
                        <w:div w:id="1786391099">
                          <w:marLeft w:val="0"/>
                          <w:marRight w:val="0"/>
                          <w:marTop w:val="0"/>
                          <w:marBottom w:val="0"/>
                          <w:divBdr>
                            <w:top w:val="single" w:sz="2" w:space="1" w:color="auto"/>
                            <w:left w:val="single" w:sz="2" w:space="0" w:color="auto"/>
                            <w:bottom w:val="single" w:sz="2" w:space="0" w:color="auto"/>
                            <w:right w:val="single" w:sz="2" w:space="0" w:color="auto"/>
                          </w:divBdr>
                          <w:divsChild>
                            <w:div w:id="4261944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89257138">
                  <w:marLeft w:val="0"/>
                  <w:marRight w:val="0"/>
                  <w:marTop w:val="0"/>
                  <w:marBottom w:val="0"/>
                  <w:divBdr>
                    <w:top w:val="single" w:sz="2" w:space="0" w:color="auto"/>
                    <w:left w:val="single" w:sz="2" w:space="0" w:color="auto"/>
                    <w:bottom w:val="single" w:sz="2" w:space="0" w:color="auto"/>
                    <w:right w:val="single" w:sz="2" w:space="0" w:color="auto"/>
                  </w:divBdr>
                  <w:divsChild>
                    <w:div w:id="1851286072">
                      <w:marLeft w:val="0"/>
                      <w:marRight w:val="0"/>
                      <w:marTop w:val="0"/>
                      <w:marBottom w:val="0"/>
                      <w:divBdr>
                        <w:top w:val="single" w:sz="2" w:space="0" w:color="auto"/>
                        <w:left w:val="single" w:sz="2" w:space="0" w:color="auto"/>
                        <w:bottom w:val="single" w:sz="2" w:space="0" w:color="auto"/>
                        <w:right w:val="single" w:sz="2" w:space="0" w:color="auto"/>
                      </w:divBdr>
                      <w:divsChild>
                        <w:div w:id="284507231">
                          <w:marLeft w:val="0"/>
                          <w:marRight w:val="0"/>
                          <w:marTop w:val="0"/>
                          <w:marBottom w:val="0"/>
                          <w:divBdr>
                            <w:top w:val="single" w:sz="2" w:space="0" w:color="auto"/>
                            <w:left w:val="single" w:sz="2" w:space="0" w:color="auto"/>
                            <w:bottom w:val="single" w:sz="2" w:space="0" w:color="auto"/>
                            <w:right w:val="single" w:sz="2" w:space="0" w:color="auto"/>
                          </w:divBdr>
                          <w:divsChild>
                            <w:div w:id="52196348">
                              <w:marLeft w:val="0"/>
                              <w:marRight w:val="0"/>
                              <w:marTop w:val="0"/>
                              <w:marBottom w:val="0"/>
                              <w:divBdr>
                                <w:top w:val="none" w:sz="0" w:space="0" w:color="auto"/>
                                <w:left w:val="none" w:sz="0" w:space="0" w:color="auto"/>
                                <w:bottom w:val="none" w:sz="0" w:space="0" w:color="auto"/>
                                <w:right w:val="none" w:sz="0" w:space="0" w:color="auto"/>
                              </w:divBdr>
                              <w:divsChild>
                                <w:div w:id="155000354">
                                  <w:marLeft w:val="0"/>
                                  <w:marRight w:val="0"/>
                                  <w:marTop w:val="0"/>
                                  <w:marBottom w:val="0"/>
                                  <w:divBdr>
                                    <w:top w:val="single" w:sz="2" w:space="0" w:color="auto"/>
                                    <w:left w:val="single" w:sz="2" w:space="0" w:color="auto"/>
                                    <w:bottom w:val="single" w:sz="2" w:space="0" w:color="auto"/>
                                    <w:right w:val="single" w:sz="2" w:space="0" w:color="auto"/>
                                  </w:divBdr>
                                </w:div>
                              </w:divsChild>
                            </w:div>
                            <w:div w:id="1962490510">
                              <w:marLeft w:val="0"/>
                              <w:marRight w:val="0"/>
                              <w:marTop w:val="0"/>
                              <w:marBottom w:val="0"/>
                              <w:divBdr>
                                <w:top w:val="none" w:sz="0" w:space="0" w:color="auto"/>
                                <w:left w:val="none" w:sz="0" w:space="0" w:color="auto"/>
                                <w:bottom w:val="none" w:sz="0" w:space="0" w:color="auto"/>
                                <w:right w:val="none" w:sz="0" w:space="0" w:color="auto"/>
                              </w:divBdr>
                              <w:divsChild>
                                <w:div w:id="813526046">
                                  <w:marLeft w:val="0"/>
                                  <w:marRight w:val="0"/>
                                  <w:marTop w:val="0"/>
                                  <w:marBottom w:val="0"/>
                                  <w:divBdr>
                                    <w:top w:val="single" w:sz="2" w:space="0" w:color="auto"/>
                                    <w:left w:val="single" w:sz="2" w:space="0" w:color="auto"/>
                                    <w:bottom w:val="single" w:sz="2" w:space="0" w:color="auto"/>
                                    <w:right w:val="single" w:sz="2" w:space="0" w:color="auto"/>
                                  </w:divBdr>
                                </w:div>
                              </w:divsChild>
                            </w:div>
                            <w:div w:id="1491285480">
                              <w:marLeft w:val="0"/>
                              <w:marRight w:val="0"/>
                              <w:marTop w:val="0"/>
                              <w:marBottom w:val="0"/>
                              <w:divBdr>
                                <w:top w:val="none" w:sz="0" w:space="0" w:color="auto"/>
                                <w:left w:val="none" w:sz="0" w:space="0" w:color="auto"/>
                                <w:bottom w:val="none" w:sz="0" w:space="0" w:color="auto"/>
                                <w:right w:val="none" w:sz="0" w:space="0" w:color="auto"/>
                              </w:divBdr>
                              <w:divsChild>
                                <w:div w:id="19226383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012932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2126385208">
          <w:marLeft w:val="0"/>
          <w:marRight w:val="0"/>
          <w:marTop w:val="0"/>
          <w:marBottom w:val="0"/>
          <w:divBdr>
            <w:top w:val="single" w:sz="2" w:space="0" w:color="auto"/>
            <w:left w:val="single" w:sz="2" w:space="0" w:color="auto"/>
            <w:bottom w:val="single" w:sz="2" w:space="0" w:color="auto"/>
            <w:right w:val="single" w:sz="2" w:space="0" w:color="auto"/>
          </w:divBdr>
          <w:divsChild>
            <w:div w:id="1984584096">
              <w:marLeft w:val="0"/>
              <w:marRight w:val="0"/>
              <w:marTop w:val="0"/>
              <w:marBottom w:val="0"/>
              <w:divBdr>
                <w:top w:val="single" w:sz="2" w:space="0" w:color="auto"/>
                <w:left w:val="single" w:sz="2" w:space="0" w:color="auto"/>
                <w:bottom w:val="single" w:sz="2" w:space="0" w:color="auto"/>
                <w:right w:val="single" w:sz="2" w:space="0" w:color="auto"/>
              </w:divBdr>
              <w:divsChild>
                <w:div w:id="1119373240">
                  <w:marLeft w:val="0"/>
                  <w:marRight w:val="0"/>
                  <w:marTop w:val="0"/>
                  <w:marBottom w:val="0"/>
                  <w:divBdr>
                    <w:top w:val="single" w:sz="2" w:space="0" w:color="auto"/>
                    <w:left w:val="single" w:sz="2" w:space="0" w:color="auto"/>
                    <w:bottom w:val="single" w:sz="2" w:space="0" w:color="auto"/>
                    <w:right w:val="single" w:sz="2" w:space="0" w:color="auto"/>
                  </w:divBdr>
                  <w:divsChild>
                    <w:div w:id="524557502">
                      <w:marLeft w:val="0"/>
                      <w:marRight w:val="0"/>
                      <w:marTop w:val="0"/>
                      <w:marBottom w:val="0"/>
                      <w:divBdr>
                        <w:top w:val="single" w:sz="2" w:space="0" w:color="auto"/>
                        <w:left w:val="single" w:sz="2" w:space="0" w:color="auto"/>
                        <w:bottom w:val="single" w:sz="2" w:space="0" w:color="auto"/>
                        <w:right w:val="single" w:sz="2" w:space="0" w:color="auto"/>
                      </w:divBdr>
                      <w:divsChild>
                        <w:div w:id="1891767385">
                          <w:marLeft w:val="0"/>
                          <w:marRight w:val="0"/>
                          <w:marTop w:val="0"/>
                          <w:marBottom w:val="0"/>
                          <w:divBdr>
                            <w:top w:val="single" w:sz="2" w:space="0" w:color="auto"/>
                            <w:left w:val="single" w:sz="2" w:space="0" w:color="auto"/>
                            <w:bottom w:val="single" w:sz="2" w:space="0" w:color="auto"/>
                            <w:right w:val="single" w:sz="2" w:space="0" w:color="auto"/>
                          </w:divBdr>
                          <w:divsChild>
                            <w:div w:id="327829735">
                              <w:marLeft w:val="0"/>
                              <w:marRight w:val="0"/>
                              <w:marTop w:val="0"/>
                              <w:marBottom w:val="0"/>
                              <w:divBdr>
                                <w:top w:val="single" w:sz="2" w:space="0" w:color="auto"/>
                                <w:left w:val="single" w:sz="2" w:space="0" w:color="auto"/>
                                <w:bottom w:val="single" w:sz="2" w:space="0" w:color="auto"/>
                                <w:right w:val="single" w:sz="2" w:space="0" w:color="auto"/>
                              </w:divBdr>
                              <w:divsChild>
                                <w:div w:id="10485309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26018920">
          <w:marLeft w:val="0"/>
          <w:marRight w:val="0"/>
          <w:marTop w:val="0"/>
          <w:marBottom w:val="0"/>
          <w:divBdr>
            <w:top w:val="single" w:sz="2" w:space="0" w:color="auto"/>
            <w:left w:val="single" w:sz="2" w:space="0" w:color="auto"/>
            <w:bottom w:val="single" w:sz="2" w:space="0" w:color="auto"/>
            <w:right w:val="single" w:sz="2" w:space="0" w:color="auto"/>
          </w:divBdr>
          <w:divsChild>
            <w:div w:id="60717172">
              <w:marLeft w:val="0"/>
              <w:marRight w:val="0"/>
              <w:marTop w:val="0"/>
              <w:marBottom w:val="0"/>
              <w:divBdr>
                <w:top w:val="single" w:sz="2" w:space="0" w:color="auto"/>
                <w:left w:val="single" w:sz="2" w:space="0" w:color="auto"/>
                <w:bottom w:val="single" w:sz="2" w:space="0" w:color="auto"/>
                <w:right w:val="single" w:sz="2" w:space="0" w:color="auto"/>
              </w:divBdr>
              <w:divsChild>
                <w:div w:id="1048410471">
                  <w:marLeft w:val="0"/>
                  <w:marRight w:val="0"/>
                  <w:marTop w:val="0"/>
                  <w:marBottom w:val="0"/>
                  <w:divBdr>
                    <w:top w:val="single" w:sz="2" w:space="0" w:color="auto"/>
                    <w:left w:val="single" w:sz="2" w:space="0" w:color="auto"/>
                    <w:bottom w:val="single" w:sz="2" w:space="0" w:color="auto"/>
                    <w:right w:val="single" w:sz="2" w:space="0" w:color="auto"/>
                  </w:divBdr>
                  <w:divsChild>
                    <w:div w:id="2008901084">
                      <w:marLeft w:val="0"/>
                      <w:marRight w:val="0"/>
                      <w:marTop w:val="0"/>
                      <w:marBottom w:val="0"/>
                      <w:divBdr>
                        <w:top w:val="single" w:sz="2" w:space="0" w:color="auto"/>
                        <w:left w:val="single" w:sz="2" w:space="0" w:color="auto"/>
                        <w:bottom w:val="single" w:sz="2" w:space="0" w:color="auto"/>
                        <w:right w:val="single" w:sz="2" w:space="0" w:color="auto"/>
                      </w:divBdr>
                      <w:divsChild>
                        <w:div w:id="1581672111">
                          <w:marLeft w:val="0"/>
                          <w:marRight w:val="0"/>
                          <w:marTop w:val="0"/>
                          <w:marBottom w:val="0"/>
                          <w:divBdr>
                            <w:top w:val="single" w:sz="2" w:space="1" w:color="auto"/>
                            <w:left w:val="single" w:sz="2" w:space="0" w:color="auto"/>
                            <w:bottom w:val="single" w:sz="2" w:space="0" w:color="auto"/>
                            <w:right w:val="single" w:sz="2" w:space="0" w:color="auto"/>
                          </w:divBdr>
                          <w:divsChild>
                            <w:div w:id="12731280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16492385">
      <w:bodyDiv w:val="1"/>
      <w:marLeft w:val="0"/>
      <w:marRight w:val="0"/>
      <w:marTop w:val="0"/>
      <w:marBottom w:val="0"/>
      <w:divBdr>
        <w:top w:val="none" w:sz="0" w:space="0" w:color="auto"/>
        <w:left w:val="none" w:sz="0" w:space="0" w:color="auto"/>
        <w:bottom w:val="none" w:sz="0" w:space="0" w:color="auto"/>
        <w:right w:val="none" w:sz="0" w:space="0" w:color="auto"/>
      </w:divBdr>
      <w:divsChild>
        <w:div w:id="1251161879">
          <w:marLeft w:val="0"/>
          <w:marRight w:val="0"/>
          <w:marTop w:val="0"/>
          <w:marBottom w:val="0"/>
          <w:divBdr>
            <w:top w:val="none" w:sz="0" w:space="0" w:color="auto"/>
            <w:left w:val="none" w:sz="0" w:space="0" w:color="auto"/>
            <w:bottom w:val="none" w:sz="0" w:space="0" w:color="auto"/>
            <w:right w:val="none" w:sz="0" w:space="0" w:color="auto"/>
          </w:divBdr>
          <w:divsChild>
            <w:div w:id="461340402">
              <w:marLeft w:val="0"/>
              <w:marRight w:val="0"/>
              <w:marTop w:val="0"/>
              <w:marBottom w:val="0"/>
              <w:divBdr>
                <w:top w:val="none" w:sz="0" w:space="0" w:color="auto"/>
                <w:left w:val="none" w:sz="0" w:space="0" w:color="auto"/>
                <w:bottom w:val="none" w:sz="0" w:space="0" w:color="auto"/>
                <w:right w:val="none" w:sz="0" w:space="0" w:color="auto"/>
              </w:divBdr>
              <w:divsChild>
                <w:div w:id="902982978">
                  <w:marLeft w:val="0"/>
                  <w:marRight w:val="0"/>
                  <w:marTop w:val="0"/>
                  <w:marBottom w:val="0"/>
                  <w:divBdr>
                    <w:top w:val="none" w:sz="0" w:space="0" w:color="auto"/>
                    <w:left w:val="none" w:sz="0" w:space="0" w:color="auto"/>
                    <w:bottom w:val="none" w:sz="0" w:space="0" w:color="auto"/>
                    <w:right w:val="none" w:sz="0" w:space="0" w:color="auto"/>
                  </w:divBdr>
                  <w:divsChild>
                    <w:div w:id="272518457">
                      <w:marLeft w:val="0"/>
                      <w:marRight w:val="0"/>
                      <w:marTop w:val="0"/>
                      <w:marBottom w:val="0"/>
                      <w:divBdr>
                        <w:top w:val="none" w:sz="0" w:space="0" w:color="auto"/>
                        <w:left w:val="none" w:sz="0" w:space="0" w:color="auto"/>
                        <w:bottom w:val="none" w:sz="0" w:space="0" w:color="auto"/>
                        <w:right w:val="none" w:sz="0" w:space="0" w:color="auto"/>
                      </w:divBdr>
                      <w:divsChild>
                        <w:div w:id="1417434001">
                          <w:marLeft w:val="0"/>
                          <w:marRight w:val="0"/>
                          <w:marTop w:val="0"/>
                          <w:marBottom w:val="0"/>
                          <w:divBdr>
                            <w:top w:val="none" w:sz="0" w:space="0" w:color="auto"/>
                            <w:left w:val="none" w:sz="0" w:space="0" w:color="auto"/>
                            <w:bottom w:val="none" w:sz="0" w:space="0" w:color="auto"/>
                            <w:right w:val="none" w:sz="0" w:space="0" w:color="auto"/>
                          </w:divBdr>
                          <w:divsChild>
                            <w:div w:id="81815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5803182">
      <w:bodyDiv w:val="1"/>
      <w:marLeft w:val="0"/>
      <w:marRight w:val="0"/>
      <w:marTop w:val="0"/>
      <w:marBottom w:val="0"/>
      <w:divBdr>
        <w:top w:val="none" w:sz="0" w:space="0" w:color="auto"/>
        <w:left w:val="none" w:sz="0" w:space="0" w:color="auto"/>
        <w:bottom w:val="none" w:sz="0" w:space="0" w:color="auto"/>
        <w:right w:val="none" w:sz="0" w:space="0" w:color="auto"/>
      </w:divBdr>
    </w:div>
    <w:div w:id="21261483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medicines.bedfordshirelutonandmiltonkeynes.icb.nhs.uk" TargetMode="External"/><Relationship Id="rId20" Type="http://schemas.openxmlformats.org/officeDocument/2006/relationships/theme" Target="theme/theme1.xml"/><Relationship Id="rId10" Type="http://schemas.openxmlformats.org/officeDocument/2006/relationships/hyperlink" Target="https://www.england.nhs.uk" TargetMode="External"/><Relationship Id="rId11" Type="http://schemas.openxmlformats.org/officeDocument/2006/relationships/hyperlink" Target="https://www.medway.nhs.uk" TargetMode="External"/><Relationship Id="rId12" Type="http://schemas.openxmlformats.org/officeDocument/2006/relationships/hyperlink" Target="https://www.england.nhs.uk/2018/11/flash-glucose-monitoring-nhs-to-provide-life-changing-technology-for-people-with-diabetes/" TargetMode="External"/><Relationship Id="rId13" Type="http://schemas.openxmlformats.org/officeDocument/2006/relationships/hyperlink" Target="https://www.longtermplan.nhs.uk" TargetMode="External"/><Relationship Id="rId14" Type="http://schemas.openxmlformats.org/officeDocument/2006/relationships/hyperlink" Target="https://www.england.nhs.uk" TargetMode="External"/><Relationship Id="rId15" Type="http://schemas.openxmlformats.org/officeDocument/2006/relationships/hyperlink" Target="https://www.nice.org.uk/" TargetMode="External"/><Relationship Id="rId16" Type="http://schemas.openxmlformats.org/officeDocument/2006/relationships/hyperlink" Target="https://pharmaphorum.com/news/real-time-abbott-glucose-monitor-available-to-nhs-after-uk-launch/"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freestyle.abbott.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416</TotalTime>
  <Pages>10</Pages>
  <Words>3054</Words>
  <Characters>17408</Characters>
  <Application>Microsoft Macintosh Word</Application>
  <DocSecurity>0</DocSecurity>
  <Lines>145</Lines>
  <Paragraphs>40</Paragraphs>
  <ScaleCrop>false</ScaleCrop>
  <HeadingPairs>
    <vt:vector size="4" baseType="variant">
      <vt:variant>
        <vt:lpstr>Title</vt:lpstr>
      </vt:variant>
      <vt:variant>
        <vt:i4>1</vt:i4>
      </vt:variant>
      <vt:variant>
        <vt:lpstr>Headings</vt:lpstr>
      </vt:variant>
      <vt:variant>
        <vt:i4>53</vt:i4>
      </vt:variant>
    </vt:vector>
  </HeadingPairs>
  <TitlesOfParts>
    <vt:vector size="54" baseType="lpstr">
      <vt:lpstr/>
      <vt:lpstr>        ldkklP6029_BIRM)</vt:lpstr>
      <vt:lpstr>/</vt:lpstr>
      <vt:lpstr/>
      <vt:lpstr/>
      <vt:lpstr/>
      <vt:lpstr/>
      <vt:lpstr/>
      <vt:lpstr>Digital Transformation in the Health and Care Professions (BMHP6026_BIRM)</vt:lpstr>
      <vt:lpstr/>
      <vt:lpstr/>
      <vt:lpstr>Component 1</vt:lpstr>
      <vt:lpstr/>
      <vt:lpstr/>
      <vt:lpstr>Flash glucose monitoring/FreeStyle Libre </vt:lpstr>
      <vt:lpstr>critical evaluation of innovation in UK health and social care.</vt:lpstr>
      <vt:lpstr>Student Name: Hana Kiros</vt:lpstr>
      <vt:lpstr/>
      <vt:lpstr>Student Number: 2316483</vt:lpstr>
      <vt:lpstr/>
      <vt:lpstr>Psychopathological Classifications and </vt:lpstr>
      <vt:lpstr/>
      <vt:lpstr/>
      <vt:lpstr>Introduction</vt:lpstr>
      <vt:lpstr>FreeStyle is available in three models, namely, Libre 1, Libre 2, and Libre 3. W</vt:lpstr>
      <vt:lpstr>The invention is consistent with the UK's greater commitment to patient-centred </vt:lpstr>
      <vt:lpstr>        Negative or unexpected consequences</vt:lpstr>
      <vt:lpstr>        The workforce is not always impacted only positively. The sudden growth in workl</vt:lpstr>
      <vt:lpstr>        Training, role boundaries and competencies</vt:lpstr>
      <vt:lpstr>        Training is very much required. Some of the competencies include the use of sens</vt:lpstr>
      <vt:lpstr>        Retention and Workforce Morale</vt:lpstr>
      <vt:lpstr>        The observation of immediate patient outcomes and more collaborative interaction</vt:lpstr>
      <vt:lpstr>        A critical synthesis </vt:lpstr>
      <vt:lpstr>        Everything said and done, FreeStyle Libre has increased the number of responsibi</vt:lpstr>
      <vt:lpstr>        Services Delivery Remote care and clinical route improvement</vt:lpstr>
      <vt:lpstr>        The FreeStyle Libre has changed the service delivery models. It also allows for </vt:lpstr>
      <vt:lpstr>        Economic changes and an economic health perspective</vt:lpstr>
      <vt:lpstr>        The role of patient selection in cost-effectiveness is quite significant, and th</vt:lpstr>
      <vt:lpstr>        📘</vt:lpstr>
      <vt:lpstr>        </vt:lpstr>
      <vt:lpstr>        Problems with interoperability and integration</vt:lpstr>
      <vt:lpstr>        Problems with data integration have made it harder to provide services. The NHS </vt:lpstr>
      <vt:lpstr>        Merit incentive and governance</vt:lpstr>
      <vt:lpstr>        Important factors to consider is Unequal commissioning has become a major proble</vt:lpstr>
      <vt:lpstr>        Critical synthesis </vt:lpstr>
      <vt:lpstr>        The process of merging and assessing multiple sources and points of view to crea</vt:lpstr>
      <vt:lpstr>        The FreeStyle Libre system has changed the way diabetes is served in the country</vt:lpstr>
      <vt:lpstr>        Impact on service users and patients</vt:lpstr>
      <vt:lpstr>        The benefits to health and quality of life are significant. Patients also report</vt:lpstr>
      <vt:lpstr>        There is a need to promote equal opportunities and address online inequality. Ev</vt:lpstr>
      <vt:lpstr>        Psychological impacts and stress of self-management. </vt:lpstr>
      <vt:lpstr>        The empowerment of many patients can be achieved, and some may be further upset </vt:lpstr>
      <vt:lpstr>        Critical Synthesis</vt:lpstr>
      <vt:lpstr>    References </vt:lpstr>
    </vt:vector>
  </TitlesOfParts>
  <LinksUpToDate>false</LinksUpToDate>
  <CharactersWithSpaces>20422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75</cp:revision>
  <dcterms:created xsi:type="dcterms:W3CDTF">2025-10-13T18:08:00Z</dcterms:created>
  <dcterms:modified xsi:type="dcterms:W3CDTF">2025-10-25T17:46:00Z</dcterms:modified>
</cp:coreProperties>
</file>