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9765459" w14:textId="586C4A3F" w:rsidR="003A67F2" w:rsidRPr="003A67F2" w:rsidRDefault="003A67F2" w:rsidP="003A67F2">
      <w:pPr>
        <w:rPr>
          <w:rFonts w:ascii="Arial" w:hAnsi="Arial" w:cs="Arial"/>
          <w:b/>
          <w:bCs/>
          <w:sz w:val="32"/>
          <w:szCs w:val="32"/>
        </w:rPr>
      </w:pPr>
      <w:r w:rsidRPr="003A67F2">
        <w:rPr>
          <w:rFonts w:ascii="Arial" w:hAnsi="Arial" w:cs="Arial"/>
          <w:b/>
          <w:bCs/>
          <w:sz w:val="32"/>
          <w:szCs w:val="32"/>
        </w:rPr>
        <w:t xml:space="preserve"> </w:t>
      </w:r>
      <w:r>
        <w:rPr>
          <w:rFonts w:ascii="Arial" w:hAnsi="Arial" w:cs="Arial"/>
          <w:b/>
          <w:bCs/>
          <w:sz w:val="32"/>
          <w:szCs w:val="32"/>
        </w:rPr>
        <w:t xml:space="preserve">    </w:t>
      </w:r>
      <w:r w:rsidRPr="003A67F2">
        <w:rPr>
          <w:rFonts w:ascii="Arial" w:hAnsi="Arial" w:cs="Arial"/>
          <w:b/>
          <w:bCs/>
          <w:sz w:val="32"/>
          <w:szCs w:val="32"/>
        </w:rPr>
        <w:t xml:space="preserve"> Data Analysis in E-commerce and</w:t>
      </w:r>
      <w:r>
        <w:rPr>
          <w:rFonts w:ascii="Arial" w:hAnsi="Arial" w:cs="Arial"/>
          <w:b/>
          <w:bCs/>
          <w:sz w:val="32"/>
          <w:szCs w:val="32"/>
        </w:rPr>
        <w:t xml:space="preserve"> </w:t>
      </w:r>
      <w:r w:rsidRPr="003A67F2">
        <w:rPr>
          <w:rFonts w:ascii="Arial" w:hAnsi="Arial" w:cs="Arial"/>
          <w:b/>
          <w:bCs/>
          <w:sz w:val="32"/>
          <w:szCs w:val="32"/>
        </w:rPr>
        <w:t>Educational Survey</w:t>
      </w:r>
    </w:p>
    <w:p w14:paraId="5B8EC494" w14:textId="77777777" w:rsidR="003A67F2" w:rsidRPr="003A67F2" w:rsidRDefault="003A67F2" w:rsidP="003A67F2">
      <w:pPr>
        <w:rPr>
          <w:rFonts w:ascii="Arial" w:hAnsi="Arial" w:cs="Arial"/>
          <w:sz w:val="28"/>
          <w:szCs w:val="28"/>
        </w:rPr>
      </w:pPr>
    </w:p>
    <w:p w14:paraId="7F45BCDD" w14:textId="33E4D671" w:rsidR="003A67F2" w:rsidRDefault="003A67F2" w:rsidP="003A67F2">
      <w:pPr>
        <w:rPr>
          <w:rFonts w:ascii="Arial" w:hAnsi="Arial" w:cs="Arial"/>
          <w:b/>
          <w:bCs/>
          <w:sz w:val="28"/>
          <w:szCs w:val="28"/>
        </w:rPr>
      </w:pPr>
      <w:r w:rsidRPr="003A67F2">
        <w:rPr>
          <w:rFonts w:ascii="Arial" w:hAnsi="Arial" w:cs="Arial"/>
          <w:sz w:val="28"/>
          <w:szCs w:val="28"/>
        </w:rPr>
        <w:t xml:space="preserve">                                                  </w:t>
      </w:r>
      <w:r w:rsidRPr="003A67F2">
        <w:rPr>
          <w:rFonts w:ascii="Arial" w:hAnsi="Arial" w:cs="Arial"/>
          <w:b/>
          <w:bCs/>
          <w:sz w:val="28"/>
          <w:szCs w:val="28"/>
        </w:rPr>
        <w:t>Essay</w:t>
      </w:r>
    </w:p>
    <w:p w14:paraId="390A8524" w14:textId="77777777" w:rsidR="003A67F2" w:rsidRDefault="003A67F2" w:rsidP="003A67F2">
      <w:pPr>
        <w:rPr>
          <w:rFonts w:ascii="Arial" w:hAnsi="Arial" w:cs="Arial"/>
          <w:b/>
          <w:bCs/>
          <w:sz w:val="28"/>
          <w:szCs w:val="28"/>
        </w:rPr>
      </w:pPr>
    </w:p>
    <w:p w14:paraId="6F247448" w14:textId="77777777" w:rsidR="003A67F2" w:rsidRPr="003A67F2" w:rsidRDefault="003A67F2" w:rsidP="003A67F2">
      <w:pPr>
        <w:rPr>
          <w:rFonts w:ascii="Arial" w:hAnsi="Arial" w:cs="Arial"/>
          <w:b/>
          <w:bCs/>
          <w:sz w:val="28"/>
          <w:szCs w:val="28"/>
        </w:rPr>
      </w:pPr>
    </w:p>
    <w:p w14:paraId="316B586E" w14:textId="77777777" w:rsidR="003A67F2" w:rsidRPr="003A67F2" w:rsidRDefault="003A67F2" w:rsidP="003A67F2">
      <w:pPr>
        <w:rPr>
          <w:rFonts w:ascii="Arial" w:hAnsi="Arial" w:cs="Arial"/>
          <w:sz w:val="28"/>
          <w:szCs w:val="28"/>
        </w:rPr>
      </w:pPr>
      <w:r w:rsidRPr="003A67F2">
        <w:rPr>
          <w:rFonts w:ascii="Arial" w:hAnsi="Arial" w:cs="Arial"/>
          <w:sz w:val="28"/>
          <w:szCs w:val="28"/>
        </w:rPr>
        <w:t xml:space="preserve">Programme: BA (Hons) Business Management </w:t>
      </w:r>
    </w:p>
    <w:p w14:paraId="7E2C4E65" w14:textId="77777777" w:rsidR="003A67F2" w:rsidRPr="003A67F2" w:rsidRDefault="003A67F2" w:rsidP="003A67F2">
      <w:pPr>
        <w:rPr>
          <w:rFonts w:ascii="Arial" w:hAnsi="Arial" w:cs="Arial"/>
          <w:sz w:val="28"/>
          <w:szCs w:val="28"/>
        </w:rPr>
      </w:pPr>
      <w:r w:rsidRPr="003A67F2">
        <w:rPr>
          <w:rFonts w:ascii="Arial" w:hAnsi="Arial" w:cs="Arial"/>
          <w:sz w:val="28"/>
          <w:szCs w:val="28"/>
        </w:rPr>
        <w:t xml:space="preserve">Module: Data Handling and Business Intelligence </w:t>
      </w:r>
    </w:p>
    <w:p w14:paraId="04C8821D" w14:textId="77777777" w:rsidR="003A67F2" w:rsidRPr="003A67F2" w:rsidRDefault="003A67F2" w:rsidP="003A67F2">
      <w:pPr>
        <w:rPr>
          <w:rFonts w:ascii="Arial" w:hAnsi="Arial" w:cs="Arial"/>
          <w:sz w:val="28"/>
          <w:szCs w:val="28"/>
        </w:rPr>
      </w:pPr>
      <w:r w:rsidRPr="003A67F2">
        <w:rPr>
          <w:rFonts w:ascii="Arial" w:hAnsi="Arial" w:cs="Arial"/>
          <w:sz w:val="28"/>
          <w:szCs w:val="28"/>
        </w:rPr>
        <w:t>Module code: LCBB5000</w:t>
      </w:r>
    </w:p>
    <w:p w14:paraId="1B344B1C" w14:textId="77777777" w:rsidR="003A67F2" w:rsidRPr="003A67F2" w:rsidRDefault="003A67F2" w:rsidP="003A67F2">
      <w:pPr>
        <w:rPr>
          <w:rFonts w:ascii="Arial" w:hAnsi="Arial" w:cs="Arial"/>
          <w:sz w:val="28"/>
          <w:szCs w:val="28"/>
        </w:rPr>
      </w:pPr>
      <w:r w:rsidRPr="003A67F2">
        <w:rPr>
          <w:rFonts w:ascii="Arial" w:hAnsi="Arial" w:cs="Arial"/>
          <w:sz w:val="28"/>
          <w:szCs w:val="28"/>
        </w:rPr>
        <w:t>Lecturer: Dr Molly Jack</w:t>
      </w:r>
    </w:p>
    <w:p w14:paraId="403229F8" w14:textId="77777777" w:rsidR="003A67F2" w:rsidRPr="003A67F2" w:rsidRDefault="003A67F2" w:rsidP="003A67F2">
      <w:pPr>
        <w:rPr>
          <w:rFonts w:ascii="Arial" w:hAnsi="Arial" w:cs="Arial"/>
          <w:sz w:val="28"/>
          <w:szCs w:val="28"/>
        </w:rPr>
      </w:pPr>
      <w:r w:rsidRPr="003A67F2">
        <w:rPr>
          <w:rFonts w:ascii="Arial" w:hAnsi="Arial" w:cs="Arial"/>
          <w:sz w:val="28"/>
          <w:szCs w:val="28"/>
        </w:rPr>
        <w:t xml:space="preserve">Assignment Title: Component 2 </w:t>
      </w:r>
    </w:p>
    <w:p w14:paraId="5F80DCCB" w14:textId="77777777" w:rsidR="003A67F2" w:rsidRPr="003A67F2" w:rsidRDefault="003A67F2" w:rsidP="003A67F2">
      <w:pPr>
        <w:rPr>
          <w:rFonts w:ascii="Arial" w:hAnsi="Arial" w:cs="Arial"/>
          <w:sz w:val="28"/>
          <w:szCs w:val="28"/>
        </w:rPr>
      </w:pPr>
      <w:r w:rsidRPr="003A67F2">
        <w:rPr>
          <w:rFonts w:ascii="Arial" w:hAnsi="Arial" w:cs="Arial"/>
          <w:sz w:val="28"/>
          <w:szCs w:val="28"/>
        </w:rPr>
        <w:t>Coursework: Essay</w:t>
      </w:r>
    </w:p>
    <w:p w14:paraId="6DA33F72" w14:textId="77777777" w:rsidR="003A67F2" w:rsidRPr="003A67F2" w:rsidRDefault="003A67F2" w:rsidP="003A67F2">
      <w:pPr>
        <w:rPr>
          <w:rFonts w:ascii="Arial" w:hAnsi="Arial" w:cs="Arial"/>
          <w:sz w:val="28"/>
          <w:szCs w:val="28"/>
        </w:rPr>
      </w:pPr>
      <w:r w:rsidRPr="003A67F2">
        <w:rPr>
          <w:rFonts w:ascii="Arial" w:hAnsi="Arial" w:cs="Arial"/>
          <w:sz w:val="28"/>
          <w:szCs w:val="28"/>
        </w:rPr>
        <w:t xml:space="preserve">Submission deadline: Weekend: 24/08/24 - 14:00:00 </w:t>
      </w:r>
    </w:p>
    <w:p w14:paraId="2AC5E13E" w14:textId="77777777" w:rsidR="003A67F2" w:rsidRPr="003A67F2" w:rsidRDefault="003A67F2" w:rsidP="003A67F2">
      <w:pPr>
        <w:rPr>
          <w:rFonts w:ascii="Arial" w:hAnsi="Arial" w:cs="Arial"/>
          <w:sz w:val="28"/>
          <w:szCs w:val="28"/>
        </w:rPr>
      </w:pPr>
      <w:r w:rsidRPr="003A67F2">
        <w:rPr>
          <w:rFonts w:ascii="Arial" w:hAnsi="Arial" w:cs="Arial"/>
          <w:sz w:val="28"/>
          <w:szCs w:val="28"/>
        </w:rPr>
        <w:t>Student name: Gabriela Gherasim</w:t>
      </w:r>
    </w:p>
    <w:p w14:paraId="1DBCB64E" w14:textId="045EBF80" w:rsidR="00FE440B" w:rsidRPr="003A67F2" w:rsidRDefault="003A67F2" w:rsidP="003A67F2">
      <w:pPr>
        <w:rPr>
          <w:rFonts w:ascii="Arial" w:hAnsi="Arial" w:cs="Arial"/>
          <w:sz w:val="28"/>
          <w:szCs w:val="28"/>
        </w:rPr>
      </w:pPr>
      <w:r w:rsidRPr="003A67F2">
        <w:rPr>
          <w:rFonts w:ascii="Arial" w:hAnsi="Arial" w:cs="Arial"/>
          <w:sz w:val="28"/>
          <w:szCs w:val="28"/>
        </w:rPr>
        <w:t>Student ID: 2110945</w:t>
      </w:r>
    </w:p>
    <w:p w14:paraId="07F7A701" w14:textId="77777777" w:rsidR="00EC6C7A" w:rsidRDefault="009E1B81" w:rsidP="00FE440B">
      <w:pPr>
        <w:rPr>
          <w:b/>
          <w:bCs/>
          <w:sz w:val="32"/>
          <w:szCs w:val="32"/>
        </w:rPr>
      </w:pPr>
      <w:r>
        <w:rPr>
          <w:b/>
          <w:bCs/>
          <w:sz w:val="32"/>
          <w:szCs w:val="32"/>
        </w:rPr>
        <w:t xml:space="preserve">               </w:t>
      </w:r>
    </w:p>
    <w:p w14:paraId="4FC1A7EC" w14:textId="4B747D09" w:rsidR="00EC6C7A" w:rsidRPr="001C4FC0" w:rsidRDefault="00EC6C7A" w:rsidP="00FE440B">
      <w:pPr>
        <w:rPr>
          <w:b/>
          <w:bCs/>
          <w:sz w:val="32"/>
          <w:szCs w:val="32"/>
        </w:rPr>
      </w:pPr>
      <w:r>
        <w:rPr>
          <w:b/>
          <w:bCs/>
          <w:sz w:val="32"/>
          <w:szCs w:val="32"/>
        </w:rPr>
        <w:t xml:space="preserve">                                                           </w:t>
      </w:r>
    </w:p>
    <w:p w14:paraId="299520E1" w14:textId="77777777" w:rsidR="00EC6C7A" w:rsidRDefault="00EC6C7A" w:rsidP="00FE440B">
      <w:pPr>
        <w:rPr>
          <w:rFonts w:ascii="Arial" w:hAnsi="Arial" w:cs="Arial"/>
          <w:b/>
          <w:bCs/>
          <w:sz w:val="24"/>
          <w:szCs w:val="24"/>
        </w:rPr>
      </w:pPr>
    </w:p>
    <w:p w14:paraId="315D6F6F" w14:textId="77777777" w:rsidR="003A67F2" w:rsidRDefault="003A67F2" w:rsidP="00FE440B">
      <w:pPr>
        <w:rPr>
          <w:rFonts w:ascii="Arial" w:hAnsi="Arial" w:cs="Arial"/>
          <w:b/>
          <w:bCs/>
          <w:sz w:val="28"/>
          <w:szCs w:val="28"/>
        </w:rPr>
      </w:pPr>
    </w:p>
    <w:p w14:paraId="5F83DDD7" w14:textId="77777777" w:rsidR="003A67F2" w:rsidRDefault="003A67F2" w:rsidP="00FE440B">
      <w:pPr>
        <w:rPr>
          <w:rFonts w:ascii="Arial" w:hAnsi="Arial" w:cs="Arial"/>
          <w:b/>
          <w:bCs/>
          <w:sz w:val="28"/>
          <w:szCs w:val="28"/>
        </w:rPr>
      </w:pPr>
    </w:p>
    <w:p w14:paraId="677CDF70" w14:textId="77777777" w:rsidR="003A67F2" w:rsidRDefault="003A67F2" w:rsidP="00FE440B">
      <w:pPr>
        <w:rPr>
          <w:rFonts w:ascii="Arial" w:hAnsi="Arial" w:cs="Arial"/>
          <w:b/>
          <w:bCs/>
          <w:sz w:val="28"/>
          <w:szCs w:val="28"/>
        </w:rPr>
      </w:pPr>
    </w:p>
    <w:p w14:paraId="2EE3CF1A" w14:textId="77777777" w:rsidR="003A67F2" w:rsidRDefault="003A67F2" w:rsidP="00FE440B">
      <w:pPr>
        <w:rPr>
          <w:rFonts w:ascii="Arial" w:hAnsi="Arial" w:cs="Arial"/>
          <w:b/>
          <w:bCs/>
          <w:sz w:val="28"/>
          <w:szCs w:val="28"/>
        </w:rPr>
      </w:pPr>
    </w:p>
    <w:p w14:paraId="5D5A5626" w14:textId="77777777" w:rsidR="003A67F2" w:rsidRDefault="003A67F2" w:rsidP="00FE440B">
      <w:pPr>
        <w:rPr>
          <w:rFonts w:ascii="Arial" w:hAnsi="Arial" w:cs="Arial"/>
          <w:b/>
          <w:bCs/>
          <w:sz w:val="28"/>
          <w:szCs w:val="28"/>
        </w:rPr>
      </w:pPr>
    </w:p>
    <w:p w14:paraId="5A70BF48" w14:textId="77777777" w:rsidR="003A67F2" w:rsidRDefault="003A67F2" w:rsidP="00FE440B">
      <w:pPr>
        <w:rPr>
          <w:rFonts w:ascii="Arial" w:hAnsi="Arial" w:cs="Arial"/>
          <w:b/>
          <w:bCs/>
          <w:sz w:val="28"/>
          <w:szCs w:val="28"/>
        </w:rPr>
      </w:pPr>
    </w:p>
    <w:p w14:paraId="38EE0EFF" w14:textId="77777777" w:rsidR="003A67F2" w:rsidRDefault="003A67F2" w:rsidP="00FE440B">
      <w:pPr>
        <w:rPr>
          <w:rFonts w:ascii="Arial" w:hAnsi="Arial" w:cs="Arial"/>
          <w:b/>
          <w:bCs/>
          <w:sz w:val="28"/>
          <w:szCs w:val="28"/>
        </w:rPr>
      </w:pPr>
    </w:p>
    <w:p w14:paraId="7273D438" w14:textId="77777777" w:rsidR="003A67F2" w:rsidRDefault="003A67F2" w:rsidP="00FE440B">
      <w:pPr>
        <w:rPr>
          <w:rFonts w:ascii="Arial" w:hAnsi="Arial" w:cs="Arial"/>
          <w:b/>
          <w:bCs/>
          <w:sz w:val="28"/>
          <w:szCs w:val="28"/>
        </w:rPr>
      </w:pPr>
    </w:p>
    <w:p w14:paraId="29A226B7" w14:textId="77777777" w:rsidR="003A67F2" w:rsidRDefault="003A67F2" w:rsidP="00FE440B">
      <w:pPr>
        <w:rPr>
          <w:rFonts w:ascii="Arial" w:hAnsi="Arial" w:cs="Arial"/>
          <w:b/>
          <w:bCs/>
          <w:sz w:val="28"/>
          <w:szCs w:val="28"/>
        </w:rPr>
      </w:pPr>
    </w:p>
    <w:p w14:paraId="2EF033D7" w14:textId="77777777" w:rsidR="003A67F2" w:rsidRDefault="003A67F2" w:rsidP="00FE440B">
      <w:pPr>
        <w:rPr>
          <w:rFonts w:ascii="Arial" w:hAnsi="Arial" w:cs="Arial"/>
          <w:b/>
          <w:bCs/>
          <w:sz w:val="28"/>
          <w:szCs w:val="28"/>
        </w:rPr>
      </w:pPr>
    </w:p>
    <w:p w14:paraId="7C3B727E" w14:textId="4CB3F5F9" w:rsidR="00FE440B" w:rsidRPr="00EC6C7A" w:rsidRDefault="00FE440B" w:rsidP="00FE440B">
      <w:pPr>
        <w:rPr>
          <w:rFonts w:ascii="Arial" w:hAnsi="Arial" w:cs="Arial"/>
          <w:b/>
          <w:bCs/>
          <w:sz w:val="28"/>
          <w:szCs w:val="28"/>
        </w:rPr>
      </w:pPr>
      <w:r w:rsidRPr="00EC6C7A">
        <w:rPr>
          <w:rFonts w:ascii="Arial" w:hAnsi="Arial" w:cs="Arial"/>
          <w:b/>
          <w:bCs/>
          <w:sz w:val="28"/>
          <w:szCs w:val="28"/>
        </w:rPr>
        <w:lastRenderedPageBreak/>
        <w:t xml:space="preserve"> A Comparative Study of Microsoft Excel and SPSS</w:t>
      </w:r>
    </w:p>
    <w:p w14:paraId="5731B0ED" w14:textId="77777777" w:rsidR="00EC6C7A" w:rsidRPr="00CE71CF" w:rsidRDefault="00EC6C7A" w:rsidP="00FE440B">
      <w:pPr>
        <w:rPr>
          <w:rFonts w:ascii="Arial" w:hAnsi="Arial" w:cs="Arial"/>
          <w:b/>
          <w:bCs/>
          <w:sz w:val="24"/>
          <w:szCs w:val="24"/>
        </w:rPr>
      </w:pPr>
    </w:p>
    <w:p w14:paraId="71DF0F34" w14:textId="77777777" w:rsidR="00CE71CF" w:rsidRPr="00CE71CF" w:rsidRDefault="00CE71CF" w:rsidP="00CE71CF">
      <w:pPr>
        <w:rPr>
          <w:rFonts w:ascii="Arial" w:hAnsi="Arial" w:cs="Arial"/>
          <w:b/>
          <w:bCs/>
        </w:rPr>
      </w:pPr>
      <w:r w:rsidRPr="00CE71CF">
        <w:rPr>
          <w:rFonts w:ascii="Arial" w:hAnsi="Arial" w:cs="Arial"/>
          <w:b/>
          <w:bCs/>
        </w:rPr>
        <w:t>Abstract</w:t>
      </w:r>
    </w:p>
    <w:p w14:paraId="0B3CCEED" w14:textId="0F08A4FC" w:rsidR="00CE71CF" w:rsidRPr="00CE71CF" w:rsidRDefault="00CE71CF" w:rsidP="00CE71CF">
      <w:pPr>
        <w:rPr>
          <w:rFonts w:ascii="Arial" w:hAnsi="Arial" w:cs="Arial"/>
        </w:rPr>
      </w:pPr>
      <w:r w:rsidRPr="00CE71CF">
        <w:rPr>
          <w:rFonts w:ascii="Arial" w:hAnsi="Arial" w:cs="Arial"/>
        </w:rPr>
        <w:t xml:space="preserve">This study provides a thorough examination of e-commerce sales transactions and educational survey data, using Microsoft Excel and SPSS to extract practical insights. The e-commerce study aims to comprehend sales patterns, client conduct, and product profitability. By employing data pre-processing and visualisation techniques in Excel, the report </w:t>
      </w:r>
      <w:r w:rsidR="00A53A56">
        <w:rPr>
          <w:rFonts w:ascii="Arial" w:hAnsi="Arial" w:cs="Arial"/>
        </w:rPr>
        <w:t>detects</w:t>
      </w:r>
      <w:r w:rsidRPr="00CE71CF">
        <w:rPr>
          <w:rFonts w:ascii="Arial" w:hAnsi="Arial" w:cs="Arial"/>
        </w:rPr>
        <w:t xml:space="preserve"> significant trends, such as seasonal peaks and top-selling products, and offers strategic recommendations to improve profitability. Simultaneously, the educational survey analysis investigates the influence of socioeconomic factors, specifically the qualification for reduced or free lunch, on student academic achievement.</w:t>
      </w:r>
      <w:r w:rsidR="00A53A56" w:rsidRPr="00A53A56">
        <w:t xml:space="preserve"> </w:t>
      </w:r>
      <w:r w:rsidR="00A53A56" w:rsidRPr="00A53A56">
        <w:rPr>
          <w:rFonts w:ascii="Arial" w:hAnsi="Arial" w:cs="Arial"/>
        </w:rPr>
        <w:t>Comprehensive statistical studies using SPSS include examining gender distribution, comparing mean and median test scores, and performing K-Means clustering.</w:t>
      </w:r>
      <w:r w:rsidR="00A53A56">
        <w:rPr>
          <w:rFonts w:ascii="Arial" w:hAnsi="Arial" w:cs="Arial"/>
        </w:rPr>
        <w:t xml:space="preserve"> </w:t>
      </w:r>
      <w:r w:rsidRPr="00CE71CF">
        <w:rPr>
          <w:rFonts w:ascii="Arial" w:hAnsi="Arial" w:cs="Arial"/>
        </w:rPr>
        <w:t xml:space="preserve">These analyses demonstrate substantial associations between socioeconomic position and educational outcomes. The paper provides a comparison of the advantages and disadvantages of using Excel and SPSS and offers recommendations on which tool to choose depending on the complexity of the data analysis tasks. </w:t>
      </w:r>
      <w:r w:rsidR="00A53A56" w:rsidRPr="00A53A56">
        <w:rPr>
          <w:rFonts w:ascii="Arial" w:hAnsi="Arial" w:cs="Arial"/>
        </w:rPr>
        <w:t>The results emphasize the importance of making data-based decisions in both the business and education sectors, demonstrating how the use of suitable tools can greatly improve outcomes in these areas.</w:t>
      </w:r>
    </w:p>
    <w:p w14:paraId="02A147C7" w14:textId="77777777" w:rsidR="00217F87" w:rsidRPr="00CE71CF" w:rsidRDefault="00217F87" w:rsidP="00FE440B">
      <w:pPr>
        <w:rPr>
          <w:rFonts w:ascii="Arial" w:hAnsi="Arial" w:cs="Arial"/>
        </w:rPr>
      </w:pPr>
    </w:p>
    <w:p w14:paraId="7A373834" w14:textId="77777777" w:rsidR="00217F87" w:rsidRPr="00CE71CF" w:rsidRDefault="00217F87" w:rsidP="00217F87">
      <w:pPr>
        <w:rPr>
          <w:rFonts w:ascii="Arial" w:hAnsi="Arial" w:cs="Arial"/>
          <w:b/>
          <w:bCs/>
        </w:rPr>
      </w:pPr>
      <w:r w:rsidRPr="00CE71CF">
        <w:rPr>
          <w:rFonts w:ascii="Arial" w:hAnsi="Arial" w:cs="Arial"/>
          <w:b/>
          <w:bCs/>
        </w:rPr>
        <w:t>Table of Contents</w:t>
      </w:r>
    </w:p>
    <w:p w14:paraId="5367EF0B" w14:textId="6AB590F3" w:rsidR="00217F87" w:rsidRPr="00CE71CF" w:rsidRDefault="00217F87" w:rsidP="00217F87">
      <w:pPr>
        <w:rPr>
          <w:rFonts w:ascii="Arial" w:hAnsi="Arial" w:cs="Arial"/>
          <w:b/>
          <w:bCs/>
        </w:rPr>
      </w:pPr>
      <w:r w:rsidRPr="00CE71CF">
        <w:rPr>
          <w:rFonts w:ascii="Arial" w:hAnsi="Arial" w:cs="Arial"/>
          <w:b/>
          <w:bCs/>
        </w:rPr>
        <w:t>1. Introduction</w:t>
      </w:r>
    </w:p>
    <w:p w14:paraId="3374250B" w14:textId="36BB91D9" w:rsidR="00217F87" w:rsidRPr="00CE71CF" w:rsidRDefault="00217F87" w:rsidP="00217F87">
      <w:pPr>
        <w:rPr>
          <w:rFonts w:ascii="Arial" w:hAnsi="Arial" w:cs="Arial"/>
          <w:b/>
          <w:bCs/>
        </w:rPr>
      </w:pPr>
      <w:r w:rsidRPr="00CE71CF">
        <w:rPr>
          <w:rFonts w:ascii="Arial" w:hAnsi="Arial" w:cs="Arial"/>
          <w:b/>
          <w:bCs/>
        </w:rPr>
        <w:t>2. Data Analysis of E-commerce Sales Transactions</w:t>
      </w:r>
    </w:p>
    <w:p w14:paraId="09BDDE1B" w14:textId="32DD907B" w:rsidR="00217F87" w:rsidRPr="00CE71CF" w:rsidRDefault="00217F87" w:rsidP="00217F87">
      <w:pPr>
        <w:rPr>
          <w:rFonts w:ascii="Arial" w:hAnsi="Arial" w:cs="Arial"/>
        </w:rPr>
      </w:pPr>
      <w:r w:rsidRPr="00CE71CF">
        <w:rPr>
          <w:rFonts w:ascii="Arial" w:hAnsi="Arial" w:cs="Arial"/>
        </w:rPr>
        <w:t xml:space="preserve">     2.1 Context and Importance of E-commerce Data Analysis</w:t>
      </w:r>
    </w:p>
    <w:p w14:paraId="53FE73BF" w14:textId="738D6F92" w:rsidR="00217F87" w:rsidRDefault="00217F87" w:rsidP="00217F87">
      <w:pPr>
        <w:rPr>
          <w:rFonts w:ascii="Arial" w:hAnsi="Arial" w:cs="Arial"/>
        </w:rPr>
      </w:pPr>
      <w:r w:rsidRPr="00CE71CF">
        <w:rPr>
          <w:rFonts w:ascii="Arial" w:hAnsi="Arial" w:cs="Arial"/>
        </w:rPr>
        <w:t xml:space="preserve">     2.2</w:t>
      </w:r>
      <w:r w:rsidR="00A410DB" w:rsidRPr="00A410DB">
        <w:rPr>
          <w:rFonts w:ascii="Arial" w:hAnsi="Arial" w:cs="Arial"/>
        </w:rPr>
        <w:t xml:space="preserve"> Determining the order cancellations in the dataset</w:t>
      </w:r>
    </w:p>
    <w:p w14:paraId="1B1797DA" w14:textId="4073C181" w:rsidR="00A410DB" w:rsidRDefault="00A410DB" w:rsidP="00217F87">
      <w:pPr>
        <w:rPr>
          <w:rFonts w:ascii="Arial" w:hAnsi="Arial" w:cs="Arial"/>
        </w:rPr>
      </w:pPr>
      <w:r>
        <w:rPr>
          <w:rFonts w:ascii="Arial" w:hAnsi="Arial" w:cs="Arial"/>
        </w:rPr>
        <w:t xml:space="preserve">           </w:t>
      </w:r>
      <w:r w:rsidRPr="00A410DB">
        <w:rPr>
          <w:rFonts w:ascii="Arial" w:hAnsi="Arial" w:cs="Arial"/>
        </w:rPr>
        <w:t>2.2.1 Identifying Order Cancellations</w:t>
      </w:r>
    </w:p>
    <w:p w14:paraId="0B58B097" w14:textId="5EB1DA5E" w:rsidR="00A410DB" w:rsidRDefault="00A410DB" w:rsidP="00217F87">
      <w:pPr>
        <w:rPr>
          <w:rFonts w:ascii="Arial" w:hAnsi="Arial" w:cs="Arial"/>
        </w:rPr>
      </w:pPr>
      <w:r>
        <w:rPr>
          <w:rFonts w:ascii="Arial" w:hAnsi="Arial" w:cs="Arial"/>
        </w:rPr>
        <w:t xml:space="preserve">           </w:t>
      </w:r>
      <w:r w:rsidRPr="00A410DB">
        <w:rPr>
          <w:rFonts w:ascii="Arial" w:hAnsi="Arial" w:cs="Arial"/>
        </w:rPr>
        <w:t>2.2.2 Pre-processing the Data Using Microsoft Excel</w:t>
      </w:r>
    </w:p>
    <w:p w14:paraId="6B2DA600" w14:textId="0548B00E" w:rsidR="00A410DB" w:rsidRDefault="00A410DB" w:rsidP="00217F87">
      <w:pPr>
        <w:rPr>
          <w:rFonts w:ascii="Arial" w:hAnsi="Arial" w:cs="Arial"/>
        </w:rPr>
      </w:pPr>
      <w:r>
        <w:rPr>
          <w:rFonts w:ascii="Arial" w:hAnsi="Arial" w:cs="Arial"/>
        </w:rPr>
        <w:t xml:space="preserve">           </w:t>
      </w:r>
      <w:r w:rsidRPr="00A410DB">
        <w:rPr>
          <w:rFonts w:ascii="Arial" w:hAnsi="Arial" w:cs="Arial"/>
        </w:rPr>
        <w:t>2.2.3 Analysing and Visualising the Data</w:t>
      </w:r>
    </w:p>
    <w:p w14:paraId="3A15FE51" w14:textId="77777777" w:rsidR="00A410DB" w:rsidRDefault="00A410DB" w:rsidP="00217F87">
      <w:pPr>
        <w:rPr>
          <w:rFonts w:ascii="Arial" w:hAnsi="Arial" w:cs="Arial"/>
        </w:rPr>
      </w:pPr>
      <w:r>
        <w:rPr>
          <w:rFonts w:ascii="Arial" w:hAnsi="Arial" w:cs="Arial"/>
        </w:rPr>
        <w:t xml:space="preserve">     </w:t>
      </w:r>
      <w:r w:rsidRPr="00A410DB">
        <w:rPr>
          <w:rFonts w:ascii="Arial" w:hAnsi="Arial" w:cs="Arial"/>
        </w:rPr>
        <w:t>2.3 Evaluation of Microsoft Excel for Data Processing, Analysis, and Visualisation</w:t>
      </w:r>
      <w:r>
        <w:rPr>
          <w:rFonts w:ascii="Arial" w:hAnsi="Arial" w:cs="Arial"/>
        </w:rPr>
        <w:t xml:space="preserve"> </w:t>
      </w:r>
    </w:p>
    <w:p w14:paraId="7552E98B" w14:textId="787FEDC7" w:rsidR="00A410DB" w:rsidRDefault="00A410DB" w:rsidP="00217F87">
      <w:pPr>
        <w:rPr>
          <w:rFonts w:ascii="Arial" w:hAnsi="Arial" w:cs="Arial"/>
        </w:rPr>
      </w:pPr>
      <w:r>
        <w:rPr>
          <w:rFonts w:ascii="Arial" w:hAnsi="Arial" w:cs="Arial"/>
        </w:rPr>
        <w:t xml:space="preserve">           </w:t>
      </w:r>
      <w:r w:rsidRPr="00A410DB">
        <w:rPr>
          <w:rFonts w:ascii="Arial" w:hAnsi="Arial" w:cs="Arial"/>
        </w:rPr>
        <w:t>2.3.1 Data Pre-processing</w:t>
      </w:r>
    </w:p>
    <w:p w14:paraId="4ADAF208" w14:textId="153F3B12" w:rsidR="00A410DB" w:rsidRDefault="00A410DB" w:rsidP="00217F87">
      <w:pPr>
        <w:rPr>
          <w:rFonts w:ascii="Arial" w:hAnsi="Arial" w:cs="Arial"/>
        </w:rPr>
      </w:pPr>
      <w:r>
        <w:rPr>
          <w:rFonts w:ascii="Arial" w:hAnsi="Arial" w:cs="Arial"/>
        </w:rPr>
        <w:t xml:space="preserve">           </w:t>
      </w:r>
      <w:r w:rsidRPr="00A410DB">
        <w:rPr>
          <w:rFonts w:ascii="Arial" w:hAnsi="Arial" w:cs="Arial"/>
        </w:rPr>
        <w:t>2.3.2 Data Analysis</w:t>
      </w:r>
    </w:p>
    <w:p w14:paraId="7A729DE0" w14:textId="5E292426" w:rsidR="00A410DB" w:rsidRPr="00CE71CF" w:rsidRDefault="00A410DB" w:rsidP="00217F87">
      <w:pPr>
        <w:rPr>
          <w:rFonts w:ascii="Arial" w:hAnsi="Arial" w:cs="Arial"/>
        </w:rPr>
      </w:pPr>
      <w:r>
        <w:rPr>
          <w:rFonts w:ascii="Arial" w:hAnsi="Arial" w:cs="Arial"/>
        </w:rPr>
        <w:t xml:space="preserve">           </w:t>
      </w:r>
      <w:r w:rsidRPr="00A410DB">
        <w:rPr>
          <w:rFonts w:ascii="Arial" w:hAnsi="Arial" w:cs="Arial"/>
        </w:rPr>
        <w:t>2.3.3 Data Visualisation</w:t>
      </w:r>
    </w:p>
    <w:p w14:paraId="63AB3A3B" w14:textId="5B00B323" w:rsidR="00217F87" w:rsidRPr="00CE71CF" w:rsidRDefault="00217F87" w:rsidP="00217F87">
      <w:pPr>
        <w:rPr>
          <w:rFonts w:ascii="Arial" w:hAnsi="Arial" w:cs="Arial"/>
        </w:rPr>
      </w:pPr>
      <w:r w:rsidRPr="00CE71CF">
        <w:rPr>
          <w:rFonts w:ascii="Arial" w:hAnsi="Arial" w:cs="Arial"/>
        </w:rPr>
        <w:t xml:space="preserve">     2.</w:t>
      </w:r>
      <w:r w:rsidR="00A410DB">
        <w:rPr>
          <w:rFonts w:ascii="Arial" w:hAnsi="Arial" w:cs="Arial"/>
        </w:rPr>
        <w:t>4</w:t>
      </w:r>
      <w:r w:rsidRPr="00CE71CF">
        <w:rPr>
          <w:rFonts w:ascii="Arial" w:hAnsi="Arial" w:cs="Arial"/>
        </w:rPr>
        <w:t xml:space="preserve"> Analysis of Sales Transactions</w:t>
      </w:r>
    </w:p>
    <w:p w14:paraId="3AE5CD17" w14:textId="29482A99" w:rsidR="00217F87" w:rsidRPr="00CE71CF" w:rsidRDefault="00217F87" w:rsidP="00217F87">
      <w:pPr>
        <w:rPr>
          <w:rFonts w:ascii="Arial" w:hAnsi="Arial" w:cs="Arial"/>
        </w:rPr>
      </w:pPr>
      <w:r w:rsidRPr="00CE71CF">
        <w:rPr>
          <w:rFonts w:ascii="Arial" w:hAnsi="Arial" w:cs="Arial"/>
        </w:rPr>
        <w:t xml:space="preserve">     2.</w:t>
      </w:r>
      <w:r w:rsidR="00A410DB">
        <w:rPr>
          <w:rFonts w:ascii="Arial" w:hAnsi="Arial" w:cs="Arial"/>
        </w:rPr>
        <w:t>4</w:t>
      </w:r>
      <w:r w:rsidRPr="00CE71CF">
        <w:rPr>
          <w:rFonts w:ascii="Arial" w:hAnsi="Arial" w:cs="Arial"/>
        </w:rPr>
        <w:t>.1 Sales Trend Analysis</w:t>
      </w:r>
    </w:p>
    <w:p w14:paraId="1CF9B52A" w14:textId="4BD0173C"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2</w:t>
      </w:r>
      <w:r w:rsidRPr="00CE71CF">
        <w:rPr>
          <w:rFonts w:ascii="Arial" w:hAnsi="Arial" w:cs="Arial"/>
        </w:rPr>
        <w:t>.</w:t>
      </w:r>
      <w:r w:rsidR="00A410DB">
        <w:rPr>
          <w:rFonts w:ascii="Arial" w:hAnsi="Arial" w:cs="Arial"/>
        </w:rPr>
        <w:t>4</w:t>
      </w:r>
      <w:r w:rsidRPr="00CE71CF">
        <w:rPr>
          <w:rFonts w:ascii="Arial" w:hAnsi="Arial" w:cs="Arial"/>
        </w:rPr>
        <w:t>.2 Most Frequently Purchased Products</w:t>
      </w:r>
    </w:p>
    <w:p w14:paraId="32A7BC83" w14:textId="51FBF887"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2</w:t>
      </w:r>
      <w:r w:rsidRPr="00CE71CF">
        <w:rPr>
          <w:rFonts w:ascii="Arial" w:hAnsi="Arial" w:cs="Arial"/>
        </w:rPr>
        <w:t>.</w:t>
      </w:r>
      <w:r w:rsidR="00A410DB">
        <w:rPr>
          <w:rFonts w:ascii="Arial" w:hAnsi="Arial" w:cs="Arial"/>
        </w:rPr>
        <w:t>4</w:t>
      </w:r>
      <w:r w:rsidRPr="00CE71CF">
        <w:rPr>
          <w:rFonts w:ascii="Arial" w:hAnsi="Arial" w:cs="Arial"/>
        </w:rPr>
        <w:t>.3 Products Purchased per Transaction</w:t>
      </w:r>
    </w:p>
    <w:p w14:paraId="67F7C687" w14:textId="4D7A3BDE"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2</w:t>
      </w:r>
      <w:r w:rsidRPr="00CE71CF">
        <w:rPr>
          <w:rFonts w:ascii="Arial" w:hAnsi="Arial" w:cs="Arial"/>
        </w:rPr>
        <w:t>.</w:t>
      </w:r>
      <w:r w:rsidR="00A410DB">
        <w:rPr>
          <w:rFonts w:ascii="Arial" w:hAnsi="Arial" w:cs="Arial"/>
        </w:rPr>
        <w:t>4</w:t>
      </w:r>
      <w:r w:rsidRPr="00CE71CF">
        <w:rPr>
          <w:rFonts w:ascii="Arial" w:hAnsi="Arial" w:cs="Arial"/>
        </w:rPr>
        <w:t>.4 Most Profitable Customer Segments</w:t>
      </w:r>
    </w:p>
    <w:p w14:paraId="27881A30" w14:textId="699134F4" w:rsidR="00217F87" w:rsidRPr="00CE71CF" w:rsidRDefault="00217F87" w:rsidP="00217F87">
      <w:pPr>
        <w:rPr>
          <w:rFonts w:ascii="Arial" w:hAnsi="Arial" w:cs="Arial"/>
        </w:rPr>
      </w:pPr>
      <w:r w:rsidRPr="00CE71CF">
        <w:rPr>
          <w:rFonts w:ascii="Arial" w:hAnsi="Arial" w:cs="Arial"/>
        </w:rPr>
        <w:lastRenderedPageBreak/>
        <w:t xml:space="preserve">  </w:t>
      </w:r>
      <w:r w:rsidR="00CE71CF" w:rsidRPr="00CE71CF">
        <w:rPr>
          <w:rFonts w:ascii="Arial" w:hAnsi="Arial" w:cs="Arial"/>
        </w:rPr>
        <w:t xml:space="preserve">   2</w:t>
      </w:r>
      <w:r w:rsidRPr="00CE71CF">
        <w:rPr>
          <w:rFonts w:ascii="Arial" w:hAnsi="Arial" w:cs="Arial"/>
        </w:rPr>
        <w:t>.</w:t>
      </w:r>
      <w:r w:rsidR="00A410DB">
        <w:rPr>
          <w:rFonts w:ascii="Arial" w:hAnsi="Arial" w:cs="Arial"/>
        </w:rPr>
        <w:t>5</w:t>
      </w:r>
      <w:r w:rsidRPr="00CE71CF">
        <w:rPr>
          <w:rFonts w:ascii="Arial" w:hAnsi="Arial" w:cs="Arial"/>
        </w:rPr>
        <w:t xml:space="preserve"> Strategy Recommendations for Enhanced Profitability</w:t>
      </w:r>
    </w:p>
    <w:p w14:paraId="2B61618E" w14:textId="362B9FB9"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 xml:space="preserve">   2</w:t>
      </w:r>
      <w:r w:rsidRPr="00CE71CF">
        <w:rPr>
          <w:rFonts w:ascii="Arial" w:hAnsi="Arial" w:cs="Arial"/>
        </w:rPr>
        <w:t>.</w:t>
      </w:r>
      <w:r w:rsidR="00A410DB">
        <w:rPr>
          <w:rFonts w:ascii="Arial" w:hAnsi="Arial" w:cs="Arial"/>
        </w:rPr>
        <w:t>6</w:t>
      </w:r>
      <w:r w:rsidRPr="00CE71CF">
        <w:rPr>
          <w:rFonts w:ascii="Arial" w:hAnsi="Arial" w:cs="Arial"/>
        </w:rPr>
        <w:t xml:space="preserve"> Visuali</w:t>
      </w:r>
      <w:r w:rsidR="00A53A56">
        <w:rPr>
          <w:rFonts w:ascii="Arial" w:hAnsi="Arial" w:cs="Arial"/>
        </w:rPr>
        <w:t>s</w:t>
      </w:r>
      <w:r w:rsidRPr="00CE71CF">
        <w:rPr>
          <w:rFonts w:ascii="Arial" w:hAnsi="Arial" w:cs="Arial"/>
        </w:rPr>
        <w:t xml:space="preserve">ation Techniques and </w:t>
      </w:r>
      <w:r w:rsidR="00A53A56">
        <w:rPr>
          <w:rFonts w:ascii="Arial" w:hAnsi="Arial" w:cs="Arial"/>
        </w:rPr>
        <w:t>T</w:t>
      </w:r>
      <w:r w:rsidRPr="00CE71CF">
        <w:rPr>
          <w:rFonts w:ascii="Arial" w:hAnsi="Arial" w:cs="Arial"/>
        </w:rPr>
        <w:t>heir Importance in Data Analysis</w:t>
      </w:r>
    </w:p>
    <w:p w14:paraId="51E84E51" w14:textId="77777777" w:rsidR="00217F87" w:rsidRPr="00CE71CF" w:rsidRDefault="00217F87" w:rsidP="00217F87">
      <w:pPr>
        <w:rPr>
          <w:rFonts w:ascii="Arial" w:hAnsi="Arial" w:cs="Arial"/>
        </w:rPr>
      </w:pPr>
    </w:p>
    <w:p w14:paraId="58114913" w14:textId="789A7275" w:rsidR="00217F87" w:rsidRPr="00CE71CF" w:rsidRDefault="00CE71CF" w:rsidP="00217F87">
      <w:pPr>
        <w:rPr>
          <w:rFonts w:ascii="Arial" w:hAnsi="Arial" w:cs="Arial"/>
          <w:b/>
          <w:bCs/>
        </w:rPr>
      </w:pPr>
      <w:r w:rsidRPr="00CE71CF">
        <w:rPr>
          <w:rFonts w:ascii="Arial" w:hAnsi="Arial" w:cs="Arial"/>
          <w:b/>
          <w:bCs/>
        </w:rPr>
        <w:t>3</w:t>
      </w:r>
      <w:r w:rsidR="00217F87" w:rsidRPr="00CE71CF">
        <w:rPr>
          <w:rFonts w:ascii="Arial" w:hAnsi="Arial" w:cs="Arial"/>
          <w:b/>
          <w:bCs/>
        </w:rPr>
        <w:t>. Analysis of Educational Survey Data</w:t>
      </w:r>
    </w:p>
    <w:p w14:paraId="2A2D3AF7" w14:textId="4227C393"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.1 Overview of the Educational Survey and its Importance</w:t>
      </w:r>
    </w:p>
    <w:p w14:paraId="243BE023" w14:textId="6BEFA45C"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.2 Data Analysis Using SPSS</w:t>
      </w:r>
    </w:p>
    <w:p w14:paraId="2812605B" w14:textId="5ED66623"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.2.1 Gender Distribution</w:t>
      </w:r>
    </w:p>
    <w:p w14:paraId="64073B07" w14:textId="7B27F8E6"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.2.2 Qualification for Reduced/Free Lunch</w:t>
      </w:r>
    </w:p>
    <w:p w14:paraId="04706FB0" w14:textId="1DDD4C97"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.2.3 Mean and Median Analysis</w:t>
      </w:r>
    </w:p>
    <w:p w14:paraId="687954E1" w14:textId="0209774B"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.2.4 Clustering Analysis</w:t>
      </w:r>
    </w:p>
    <w:p w14:paraId="11BA2072" w14:textId="5E207CC3"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.3 Advantages and Disadvantages of SPSS and Excel</w:t>
      </w:r>
    </w:p>
    <w:p w14:paraId="2C7B6DB0" w14:textId="20B858E9" w:rsidR="00217F87" w:rsidRPr="00CE71CF" w:rsidRDefault="00217F87" w:rsidP="00217F87">
      <w:pPr>
        <w:rPr>
          <w:rFonts w:ascii="Arial" w:hAnsi="Arial" w:cs="Arial"/>
        </w:rPr>
      </w:pPr>
      <w:r w:rsidRPr="00CE71CF">
        <w:rPr>
          <w:rFonts w:ascii="Arial" w:hAnsi="Arial" w:cs="Arial"/>
        </w:rPr>
        <w:t xml:space="preserve">    </w:t>
      </w:r>
      <w:r w:rsidR="00CE71CF" w:rsidRPr="00CE71CF">
        <w:rPr>
          <w:rFonts w:ascii="Arial" w:hAnsi="Arial" w:cs="Arial"/>
        </w:rPr>
        <w:t>3</w:t>
      </w:r>
      <w:r w:rsidRPr="00CE71CF">
        <w:rPr>
          <w:rFonts w:ascii="Arial" w:hAnsi="Arial" w:cs="Arial"/>
        </w:rPr>
        <w:t>.4 Recommendations for Tool Selection</w:t>
      </w:r>
    </w:p>
    <w:p w14:paraId="26E0B4E5" w14:textId="7EDA512E" w:rsidR="00217F87" w:rsidRPr="00CE71CF" w:rsidRDefault="00CE71CF" w:rsidP="00217F87">
      <w:pPr>
        <w:rPr>
          <w:rFonts w:ascii="Arial" w:hAnsi="Arial" w:cs="Arial"/>
          <w:b/>
          <w:bCs/>
        </w:rPr>
      </w:pPr>
      <w:r w:rsidRPr="00CE71CF">
        <w:rPr>
          <w:rFonts w:ascii="Arial" w:hAnsi="Arial" w:cs="Arial"/>
          <w:b/>
          <w:bCs/>
        </w:rPr>
        <w:t>4</w:t>
      </w:r>
      <w:r w:rsidR="00217F87" w:rsidRPr="00CE71CF">
        <w:rPr>
          <w:rFonts w:ascii="Arial" w:hAnsi="Arial" w:cs="Arial"/>
          <w:b/>
          <w:bCs/>
        </w:rPr>
        <w:t>. Conclusion</w:t>
      </w:r>
    </w:p>
    <w:p w14:paraId="1ABD783D" w14:textId="4A6D7B51" w:rsidR="00CE71CF" w:rsidRPr="00CE71CF" w:rsidRDefault="00CE71CF" w:rsidP="00217F87">
      <w:pPr>
        <w:rPr>
          <w:rFonts w:ascii="Arial" w:hAnsi="Arial" w:cs="Arial"/>
          <w:b/>
          <w:bCs/>
        </w:rPr>
      </w:pPr>
      <w:r w:rsidRPr="00CE71CF">
        <w:rPr>
          <w:rFonts w:ascii="Arial" w:hAnsi="Arial" w:cs="Arial"/>
          <w:b/>
          <w:bCs/>
        </w:rPr>
        <w:t>5. References</w:t>
      </w:r>
    </w:p>
    <w:p w14:paraId="15887509" w14:textId="77777777" w:rsidR="00217F87" w:rsidRPr="00CE71CF" w:rsidRDefault="00217F87" w:rsidP="00217F87">
      <w:pPr>
        <w:rPr>
          <w:rFonts w:ascii="Arial" w:hAnsi="Arial" w:cs="Arial"/>
        </w:rPr>
      </w:pPr>
    </w:p>
    <w:p w14:paraId="542F1650" w14:textId="77777777" w:rsidR="009E1B81" w:rsidRDefault="009E1B81" w:rsidP="00217F87">
      <w:pPr>
        <w:rPr>
          <w:rFonts w:ascii="Arial" w:hAnsi="Arial" w:cs="Arial"/>
          <w:b/>
          <w:bCs/>
        </w:rPr>
      </w:pPr>
    </w:p>
    <w:p w14:paraId="6C151239" w14:textId="77777777" w:rsidR="009E1B81" w:rsidRDefault="009E1B81" w:rsidP="00217F87">
      <w:pPr>
        <w:rPr>
          <w:rFonts w:ascii="Arial" w:hAnsi="Arial" w:cs="Arial"/>
          <w:b/>
          <w:bCs/>
        </w:rPr>
      </w:pPr>
    </w:p>
    <w:p w14:paraId="7926B07F" w14:textId="77777777" w:rsidR="009E1B81" w:rsidRDefault="009E1B81" w:rsidP="00217F87">
      <w:pPr>
        <w:rPr>
          <w:rFonts w:ascii="Arial" w:hAnsi="Arial" w:cs="Arial"/>
          <w:b/>
          <w:bCs/>
        </w:rPr>
      </w:pPr>
    </w:p>
    <w:p w14:paraId="37006A8F" w14:textId="77777777" w:rsidR="009E1B81" w:rsidRDefault="009E1B81" w:rsidP="00217F87">
      <w:pPr>
        <w:rPr>
          <w:rFonts w:ascii="Arial" w:hAnsi="Arial" w:cs="Arial"/>
          <w:b/>
          <w:bCs/>
        </w:rPr>
      </w:pPr>
    </w:p>
    <w:p w14:paraId="1FF7C4FB" w14:textId="77777777" w:rsidR="009E1B81" w:rsidRDefault="009E1B81" w:rsidP="00217F87">
      <w:pPr>
        <w:rPr>
          <w:rFonts w:ascii="Arial" w:hAnsi="Arial" w:cs="Arial"/>
          <w:b/>
          <w:bCs/>
        </w:rPr>
      </w:pPr>
    </w:p>
    <w:p w14:paraId="37D75E8E" w14:textId="77777777" w:rsidR="009E1B81" w:rsidRDefault="009E1B81" w:rsidP="00217F87">
      <w:pPr>
        <w:rPr>
          <w:rFonts w:ascii="Arial" w:hAnsi="Arial" w:cs="Arial"/>
          <w:b/>
          <w:bCs/>
        </w:rPr>
      </w:pPr>
    </w:p>
    <w:p w14:paraId="01B9F458" w14:textId="77777777" w:rsidR="009E1B81" w:rsidRDefault="009E1B81" w:rsidP="00217F87">
      <w:pPr>
        <w:rPr>
          <w:rFonts w:ascii="Arial" w:hAnsi="Arial" w:cs="Arial"/>
          <w:b/>
          <w:bCs/>
        </w:rPr>
      </w:pPr>
    </w:p>
    <w:p w14:paraId="79ACC57C" w14:textId="77777777" w:rsidR="009E1B81" w:rsidRDefault="009E1B81" w:rsidP="00217F87">
      <w:pPr>
        <w:rPr>
          <w:rFonts w:ascii="Arial" w:hAnsi="Arial" w:cs="Arial"/>
          <w:b/>
          <w:bCs/>
        </w:rPr>
      </w:pPr>
    </w:p>
    <w:p w14:paraId="350D6ADC" w14:textId="77777777" w:rsidR="009E1B81" w:rsidRDefault="009E1B81" w:rsidP="00217F87">
      <w:pPr>
        <w:rPr>
          <w:rFonts w:ascii="Arial" w:hAnsi="Arial" w:cs="Arial"/>
          <w:b/>
          <w:bCs/>
        </w:rPr>
      </w:pPr>
    </w:p>
    <w:p w14:paraId="6B68BF7A" w14:textId="77777777" w:rsidR="009E1B81" w:rsidRDefault="009E1B81" w:rsidP="00217F87">
      <w:pPr>
        <w:rPr>
          <w:rFonts w:ascii="Arial" w:hAnsi="Arial" w:cs="Arial"/>
          <w:b/>
          <w:bCs/>
        </w:rPr>
      </w:pPr>
    </w:p>
    <w:p w14:paraId="43136096" w14:textId="77777777" w:rsidR="009E1B81" w:rsidRDefault="009E1B81" w:rsidP="00217F87">
      <w:pPr>
        <w:rPr>
          <w:rFonts w:ascii="Arial" w:hAnsi="Arial" w:cs="Arial"/>
          <w:b/>
          <w:bCs/>
        </w:rPr>
      </w:pPr>
    </w:p>
    <w:p w14:paraId="4BEDE487" w14:textId="77777777" w:rsidR="009E1B81" w:rsidRDefault="009E1B81" w:rsidP="00217F87">
      <w:pPr>
        <w:rPr>
          <w:rFonts w:ascii="Arial" w:hAnsi="Arial" w:cs="Arial"/>
          <w:b/>
          <w:bCs/>
        </w:rPr>
      </w:pPr>
    </w:p>
    <w:p w14:paraId="39D11D14" w14:textId="77777777" w:rsidR="009E1B81" w:rsidRDefault="009E1B81" w:rsidP="00217F87">
      <w:pPr>
        <w:rPr>
          <w:rFonts w:ascii="Arial" w:hAnsi="Arial" w:cs="Arial"/>
          <w:b/>
          <w:bCs/>
        </w:rPr>
      </w:pPr>
    </w:p>
    <w:p w14:paraId="31238E17" w14:textId="77777777" w:rsidR="009E1B81" w:rsidRDefault="009E1B81" w:rsidP="00217F87">
      <w:pPr>
        <w:rPr>
          <w:rFonts w:ascii="Arial" w:hAnsi="Arial" w:cs="Arial"/>
          <w:b/>
          <w:bCs/>
        </w:rPr>
      </w:pPr>
    </w:p>
    <w:p w14:paraId="1DD83A14" w14:textId="77777777" w:rsidR="009E1B81" w:rsidRDefault="009E1B81" w:rsidP="00217F87">
      <w:pPr>
        <w:rPr>
          <w:rFonts w:ascii="Arial" w:hAnsi="Arial" w:cs="Arial"/>
          <w:b/>
          <w:bCs/>
        </w:rPr>
      </w:pPr>
    </w:p>
    <w:p w14:paraId="1C33DAF3" w14:textId="77777777" w:rsidR="009E1B81" w:rsidRDefault="009E1B81" w:rsidP="00217F87">
      <w:pPr>
        <w:rPr>
          <w:rFonts w:ascii="Arial" w:hAnsi="Arial" w:cs="Arial"/>
          <w:b/>
          <w:bCs/>
        </w:rPr>
      </w:pPr>
    </w:p>
    <w:p w14:paraId="49CE55B8" w14:textId="77777777" w:rsidR="0075744E" w:rsidRDefault="0075744E" w:rsidP="00FE440B">
      <w:pPr>
        <w:rPr>
          <w:rFonts w:ascii="Arial" w:hAnsi="Arial" w:cs="Arial"/>
          <w:b/>
          <w:bCs/>
        </w:rPr>
      </w:pPr>
    </w:p>
    <w:p w14:paraId="648374BD" w14:textId="36B49BEB" w:rsidR="00A53A56" w:rsidRDefault="00EC6C7A" w:rsidP="00FE440B">
      <w:pPr>
        <w:rPr>
          <w:rFonts w:ascii="Arial" w:hAnsi="Arial" w:cs="Arial"/>
          <w:b/>
          <w:bCs/>
        </w:rPr>
      </w:pPr>
      <w:r>
        <w:rPr>
          <w:rFonts w:ascii="Arial" w:hAnsi="Arial" w:cs="Arial"/>
          <w:b/>
          <w:bCs/>
        </w:rPr>
        <w:lastRenderedPageBreak/>
        <w:t>1. Introduction</w:t>
      </w:r>
    </w:p>
    <w:p w14:paraId="70931ECA" w14:textId="141D2203" w:rsidR="00217F87" w:rsidRPr="00EC6C7A" w:rsidRDefault="008C4C27" w:rsidP="00FE440B">
      <w:pPr>
        <w:rPr>
          <w:rFonts w:ascii="Arial" w:hAnsi="Arial" w:cs="Arial"/>
        </w:rPr>
      </w:pPr>
      <w:r w:rsidRPr="008C4C27">
        <w:rPr>
          <w:rFonts w:ascii="Arial" w:hAnsi="Arial" w:cs="Arial"/>
        </w:rPr>
        <w:t xml:space="preserve">The global business environment has been profoundly transformed by the rapid development of e-commerce, which has provided unparalleled opportunities to connect with markets and customers worldwide. The ability to analyse sales data is becoming increasingly important as organisations increasingly depend on online platforms to achieve growth and profitability. Firms can acquire valuable insights regarding customer behaviour, sales patterns, and product performance by executing comprehensive data analysis. This enables them to enhance their strategies and boost their profitability. The analysis of e-commerce sales transactions is the primary focus of this research, with a particular emphasis on the use of Microsoft Excel for data pre-processing and analysis. Firms can maximise their income potential and make well-informed decisions by leveraging data-driven insights, as the text explores. This paper not only examines e-commerce data but also examines educational survey data to obtain insight into the ways in which socioeconomic factors influence academic success. </w:t>
      </w:r>
      <w:r w:rsidR="00EC6C7A" w:rsidRPr="00EC6C7A">
        <w:rPr>
          <w:rFonts w:ascii="Arial" w:hAnsi="Arial" w:cs="Arial"/>
        </w:rPr>
        <w:t xml:space="preserve"> </w:t>
      </w:r>
      <w:r w:rsidR="00D1780E" w:rsidRPr="00D1780E">
        <w:rPr>
          <w:rFonts w:ascii="Arial" w:hAnsi="Arial" w:cs="Arial"/>
        </w:rPr>
        <w:t>Using SPSS, a robust statistical software, the analysis underscores the need for targeted interventions to support disadvantaged children. The paper conducts a comparative examination of Excel and SPSS features, offering advice on the appropriate use of each tool based on the level of complexity of the data analysis assignment.</w:t>
      </w:r>
      <w:r w:rsidRPr="008C4C27">
        <w:t xml:space="preserve"> </w:t>
      </w:r>
      <w:r w:rsidRPr="008C4C27">
        <w:rPr>
          <w:rFonts w:ascii="Arial" w:hAnsi="Arial" w:cs="Arial"/>
        </w:rPr>
        <w:t xml:space="preserve">This research emphasises the importance of selecting suitable tools and processes to effectively manage and analyse data, regardless of whether it is in a corporate or educational environment, </w:t>
      </w:r>
      <w:proofErr w:type="gramStart"/>
      <w:r w:rsidRPr="008C4C27">
        <w:rPr>
          <w:rFonts w:ascii="Arial" w:hAnsi="Arial" w:cs="Arial"/>
        </w:rPr>
        <w:t>in order to</w:t>
      </w:r>
      <w:proofErr w:type="gramEnd"/>
      <w:r w:rsidRPr="008C4C27">
        <w:rPr>
          <w:rFonts w:ascii="Arial" w:hAnsi="Arial" w:cs="Arial"/>
        </w:rPr>
        <w:t xml:space="preserve"> improve decision-making and outcomes.</w:t>
      </w:r>
    </w:p>
    <w:p w14:paraId="22F73547" w14:textId="77777777" w:rsidR="00EC6C7A" w:rsidRPr="00EC6C7A" w:rsidRDefault="00EC6C7A" w:rsidP="00FE440B">
      <w:pPr>
        <w:rPr>
          <w:rFonts w:ascii="Arial" w:hAnsi="Arial" w:cs="Arial"/>
          <w:b/>
          <w:bCs/>
        </w:rPr>
      </w:pPr>
    </w:p>
    <w:p w14:paraId="2EF3726F" w14:textId="77777777" w:rsidR="001C4FC0" w:rsidRDefault="009E1B81" w:rsidP="00FE440B">
      <w:pPr>
        <w:rPr>
          <w:rFonts w:ascii="Arial" w:hAnsi="Arial" w:cs="Arial"/>
          <w:b/>
          <w:bCs/>
        </w:rPr>
      </w:pPr>
      <w:r>
        <w:rPr>
          <w:rFonts w:ascii="Arial" w:hAnsi="Arial" w:cs="Arial"/>
          <w:b/>
          <w:bCs/>
        </w:rPr>
        <w:t>2</w:t>
      </w:r>
      <w:r w:rsidR="00D512C4" w:rsidRPr="00CE71CF">
        <w:rPr>
          <w:rFonts w:ascii="Arial" w:hAnsi="Arial" w:cs="Arial"/>
          <w:b/>
          <w:bCs/>
        </w:rPr>
        <w:t xml:space="preserve">. </w:t>
      </w:r>
      <w:r w:rsidR="00FE440B" w:rsidRPr="00CE71CF">
        <w:rPr>
          <w:rFonts w:ascii="Arial" w:hAnsi="Arial" w:cs="Arial"/>
          <w:b/>
          <w:bCs/>
        </w:rPr>
        <w:t xml:space="preserve"> Data Analysis of E-commerce Sales Transactions</w:t>
      </w:r>
    </w:p>
    <w:p w14:paraId="68B7C313" w14:textId="0BBB5B66" w:rsidR="00FE440B" w:rsidRPr="003A67F2" w:rsidRDefault="009E1B81" w:rsidP="00FE440B">
      <w:pPr>
        <w:rPr>
          <w:rFonts w:ascii="Arial" w:hAnsi="Arial" w:cs="Arial"/>
          <w:b/>
          <w:bCs/>
        </w:rPr>
      </w:pPr>
      <w:r>
        <w:rPr>
          <w:rFonts w:ascii="Arial" w:hAnsi="Arial" w:cs="Arial"/>
        </w:rPr>
        <w:t>2</w:t>
      </w:r>
      <w:r w:rsidR="00FE440B" w:rsidRPr="00CE71CF">
        <w:rPr>
          <w:rFonts w:ascii="Arial" w:hAnsi="Arial" w:cs="Arial"/>
        </w:rPr>
        <w:t xml:space="preserve">.1 Context and Importance of E-commerce Data Analysis </w:t>
      </w:r>
    </w:p>
    <w:p w14:paraId="2260D495" w14:textId="77777777" w:rsidR="00EC6C7A" w:rsidRPr="00EC6C7A" w:rsidRDefault="00EC6C7A" w:rsidP="00EC6C7A">
      <w:pPr>
        <w:rPr>
          <w:rFonts w:ascii="Arial" w:hAnsi="Arial" w:cs="Arial"/>
        </w:rPr>
      </w:pPr>
      <w:r w:rsidRPr="00EC6C7A">
        <w:rPr>
          <w:rFonts w:ascii="Arial" w:hAnsi="Arial" w:cs="Arial"/>
        </w:rPr>
        <w:t>E-commerce has fundamentally transformed corporate operations by providing a platform for accessing global marketplaces and enabling clients simple, 24/7 access to products (Kumar &amp; Raheja, 2012). The transition has transformed e-commerce into a crucial avenue for corporate expansion, allowing organisations to broaden their scope and enhance their sources of income. Data analysis is crucial in assisting firms in comprehending client behaviour, optimising sales, and improving profitability. Through the examination of sales data, organisations can discern purchasing patterns, forecast future trends, and customise their plans to align with customer expectations (Davenport &amp; Harris, 2017). Not only does this enhance client satisfaction, but it also enhances overall corporate performance.</w:t>
      </w:r>
    </w:p>
    <w:p w14:paraId="37B8D35D" w14:textId="7476FEDB" w:rsidR="003A3475" w:rsidRDefault="009E1B81" w:rsidP="00FE440B">
      <w:pPr>
        <w:rPr>
          <w:rFonts w:ascii="Arial" w:hAnsi="Arial" w:cs="Arial"/>
        </w:rPr>
      </w:pPr>
      <w:bookmarkStart w:id="0" w:name="_Hlk174722598"/>
      <w:r w:rsidRPr="00D43441">
        <w:rPr>
          <w:rFonts w:ascii="Arial" w:hAnsi="Arial" w:cs="Arial"/>
        </w:rPr>
        <w:t>2</w:t>
      </w:r>
      <w:r w:rsidR="00FE440B" w:rsidRPr="00D43441">
        <w:rPr>
          <w:rFonts w:ascii="Arial" w:hAnsi="Arial" w:cs="Arial"/>
        </w:rPr>
        <w:t xml:space="preserve">.2 </w:t>
      </w:r>
      <w:r w:rsidR="003A3475" w:rsidRPr="00D43441">
        <w:rPr>
          <w:rFonts w:ascii="Arial" w:hAnsi="Arial" w:cs="Arial"/>
        </w:rPr>
        <w:t>Determining the order cancellations in the dataset</w:t>
      </w:r>
    </w:p>
    <w:p w14:paraId="1574DDD4" w14:textId="1BAF459E" w:rsidR="003A3475" w:rsidRDefault="00F30F30" w:rsidP="0075744E">
      <w:pPr>
        <w:rPr>
          <w:rFonts w:ascii="Arial" w:hAnsi="Arial" w:cs="Arial"/>
        </w:rPr>
      </w:pPr>
      <w:bookmarkStart w:id="1" w:name="_Hlk174722659"/>
      <w:bookmarkEnd w:id="0"/>
      <w:r>
        <w:rPr>
          <w:rFonts w:ascii="Arial" w:hAnsi="Arial" w:cs="Arial"/>
        </w:rPr>
        <w:t>2.2.</w:t>
      </w:r>
      <w:r w:rsidR="003A3475">
        <w:rPr>
          <w:rFonts w:ascii="Arial" w:hAnsi="Arial" w:cs="Arial"/>
        </w:rPr>
        <w:t xml:space="preserve">1 </w:t>
      </w:r>
      <w:r w:rsidR="003A3475" w:rsidRPr="003A3475">
        <w:rPr>
          <w:rFonts w:ascii="Arial" w:hAnsi="Arial" w:cs="Arial"/>
        </w:rPr>
        <w:t>Identifying Order Cancellations</w:t>
      </w:r>
    </w:p>
    <w:bookmarkEnd w:id="1"/>
    <w:p w14:paraId="4851377A" w14:textId="3973AD0E" w:rsidR="003A3475" w:rsidRDefault="008C4C27" w:rsidP="0075744E">
      <w:pPr>
        <w:rPr>
          <w:rFonts w:ascii="Arial" w:hAnsi="Arial" w:cs="Arial"/>
        </w:rPr>
      </w:pPr>
      <w:r w:rsidRPr="008C4C27">
        <w:rPr>
          <w:rFonts w:ascii="Arial" w:hAnsi="Arial" w:cs="Arial"/>
        </w:rPr>
        <w:t xml:space="preserve">Order cancellations are commonly identified in the dataset by the presence of negative quantities or negative sales values. In this instance, it is necessary to examine rows where the Quantity or </w:t>
      </w:r>
      <w:proofErr w:type="spellStart"/>
      <w:r w:rsidRPr="008C4C27">
        <w:rPr>
          <w:rFonts w:ascii="Arial" w:hAnsi="Arial" w:cs="Arial"/>
        </w:rPr>
        <w:t>TotalRevenue</w:t>
      </w:r>
      <w:proofErr w:type="spellEnd"/>
      <w:r w:rsidRPr="008C4C27">
        <w:rPr>
          <w:rFonts w:ascii="Arial" w:hAnsi="Arial" w:cs="Arial"/>
        </w:rPr>
        <w:t xml:space="preserve"> values are negative. The most notable cancellation pertained to the product "Paper Craft Little Birdie," which saw a cancellation of 80,995 units, leading to a financial loss exceeding $500,000.</w:t>
      </w:r>
    </w:p>
    <w:p w14:paraId="270DA9A0" w14:textId="2E0E7D1D" w:rsidR="00FE440B" w:rsidRPr="00CE71CF" w:rsidRDefault="00F30F30" w:rsidP="0075744E">
      <w:pPr>
        <w:rPr>
          <w:rFonts w:ascii="Arial" w:hAnsi="Arial" w:cs="Arial"/>
        </w:rPr>
      </w:pPr>
      <w:bookmarkStart w:id="2" w:name="_Hlk174722700"/>
      <w:r>
        <w:rPr>
          <w:rFonts w:ascii="Arial" w:hAnsi="Arial" w:cs="Arial"/>
        </w:rPr>
        <w:t>2.2.</w:t>
      </w:r>
      <w:r w:rsidR="003A3475">
        <w:rPr>
          <w:rFonts w:ascii="Arial" w:hAnsi="Arial" w:cs="Arial"/>
        </w:rPr>
        <w:t xml:space="preserve">2 </w:t>
      </w:r>
      <w:r w:rsidR="00FE440B" w:rsidRPr="00CE71CF">
        <w:rPr>
          <w:rFonts w:ascii="Arial" w:hAnsi="Arial" w:cs="Arial"/>
        </w:rPr>
        <w:t xml:space="preserve">Pre-processing the Data Using Microsoft Excel </w:t>
      </w:r>
    </w:p>
    <w:bookmarkEnd w:id="2"/>
    <w:p w14:paraId="57BE9DD9" w14:textId="4EE4492C" w:rsidR="0094132C" w:rsidRPr="0094132C" w:rsidRDefault="00FE440B" w:rsidP="0075744E">
      <w:pPr>
        <w:rPr>
          <w:rFonts w:ascii="Arial" w:hAnsi="Arial" w:cs="Arial"/>
        </w:rPr>
      </w:pPr>
      <w:r w:rsidRPr="00CE71CF">
        <w:rPr>
          <w:rFonts w:ascii="Arial" w:hAnsi="Arial" w:cs="Arial"/>
        </w:rPr>
        <w:t>The dataset used in this analysis comprises transactional data from a UK-based online retailer. Key variables includ</w:t>
      </w:r>
      <w:r w:rsidR="003A3475">
        <w:rPr>
          <w:rFonts w:ascii="Arial" w:hAnsi="Arial" w:cs="Arial"/>
        </w:rPr>
        <w:t xml:space="preserve">e </w:t>
      </w:r>
      <w:proofErr w:type="spellStart"/>
      <w:r w:rsidR="003A3475">
        <w:rPr>
          <w:rFonts w:ascii="Arial" w:hAnsi="Arial" w:cs="Arial"/>
        </w:rPr>
        <w:t>TransationNo</w:t>
      </w:r>
      <w:proofErr w:type="spellEnd"/>
      <w:r w:rsidR="003A3475">
        <w:rPr>
          <w:rFonts w:ascii="Arial" w:hAnsi="Arial" w:cs="Arial"/>
        </w:rPr>
        <w:t xml:space="preserve">, Date, </w:t>
      </w:r>
      <w:proofErr w:type="spellStart"/>
      <w:r w:rsidR="003A3475">
        <w:rPr>
          <w:rFonts w:ascii="Arial" w:hAnsi="Arial" w:cs="Arial"/>
        </w:rPr>
        <w:t>ProductNo</w:t>
      </w:r>
      <w:proofErr w:type="spellEnd"/>
      <w:r w:rsidR="003A3475">
        <w:rPr>
          <w:rFonts w:ascii="Arial" w:hAnsi="Arial" w:cs="Arial"/>
        </w:rPr>
        <w:t xml:space="preserve">, ProductName, Price, Quantity, </w:t>
      </w:r>
      <w:proofErr w:type="spellStart"/>
      <w:r w:rsidR="003A3475">
        <w:rPr>
          <w:rFonts w:ascii="Arial" w:hAnsi="Arial" w:cs="Arial"/>
        </w:rPr>
        <w:t>CustomerNo</w:t>
      </w:r>
      <w:proofErr w:type="spellEnd"/>
      <w:r w:rsidR="003A3475">
        <w:rPr>
          <w:rFonts w:ascii="Arial" w:hAnsi="Arial" w:cs="Arial"/>
        </w:rPr>
        <w:t xml:space="preserve">, </w:t>
      </w:r>
      <w:r w:rsidR="0094132C">
        <w:rPr>
          <w:rFonts w:ascii="Arial" w:hAnsi="Arial" w:cs="Arial"/>
        </w:rPr>
        <w:t xml:space="preserve">Country. </w:t>
      </w:r>
      <w:r w:rsidRPr="00CE71CF">
        <w:rPr>
          <w:rFonts w:ascii="Arial" w:hAnsi="Arial" w:cs="Arial"/>
        </w:rPr>
        <w:t>These variables provide a comprehensive view of each transaction, including what was purchased, when, by whom, and at what price (Laudon &amp; Traver, 2021).</w:t>
      </w:r>
    </w:p>
    <w:p w14:paraId="607EAD00" w14:textId="2BFD2EC3" w:rsidR="00FE440B" w:rsidRPr="00CE71CF" w:rsidRDefault="00FE440B" w:rsidP="0075744E">
      <w:pPr>
        <w:rPr>
          <w:rFonts w:ascii="Arial" w:hAnsi="Arial" w:cs="Arial"/>
        </w:rPr>
      </w:pPr>
      <w:r w:rsidRPr="00CE71CF">
        <w:rPr>
          <w:rFonts w:ascii="Arial" w:hAnsi="Arial" w:cs="Arial"/>
        </w:rPr>
        <w:lastRenderedPageBreak/>
        <w:t>Steps in data cleaning and pre-processing:</w:t>
      </w:r>
    </w:p>
    <w:p w14:paraId="2119BF62" w14:textId="794C73F3" w:rsidR="005736F5" w:rsidRPr="0075744E" w:rsidRDefault="00FE440B" w:rsidP="0075744E">
      <w:pPr>
        <w:pStyle w:val="ListParagraph"/>
        <w:numPr>
          <w:ilvl w:val="0"/>
          <w:numId w:val="7"/>
        </w:numPr>
        <w:rPr>
          <w:rFonts w:ascii="Arial" w:hAnsi="Arial" w:cs="Arial"/>
        </w:rPr>
      </w:pPr>
      <w:r w:rsidRPr="0075744E">
        <w:rPr>
          <w:rFonts w:ascii="Arial" w:hAnsi="Arial" w:cs="Arial"/>
          <w:i/>
          <w:iCs/>
        </w:rPr>
        <w:t>Handling missing values</w:t>
      </w:r>
      <w:r w:rsidRPr="0075744E">
        <w:rPr>
          <w:rFonts w:ascii="Arial" w:hAnsi="Arial" w:cs="Arial"/>
        </w:rPr>
        <w:t xml:space="preserve">: </w:t>
      </w:r>
      <w:r w:rsidR="005736F5" w:rsidRPr="0075744E">
        <w:rPr>
          <w:rFonts w:ascii="Arial" w:hAnsi="Arial" w:cs="Arial"/>
        </w:rPr>
        <w:t>Insufficient data can result in skewed outcomes and erroneous deductions.</w:t>
      </w:r>
      <w:r w:rsidR="00D1780E" w:rsidRPr="0075744E">
        <w:rPr>
          <w:rFonts w:ascii="Arial" w:hAnsi="Arial" w:cs="Arial"/>
        </w:rPr>
        <w:t xml:space="preserve"> Excel offers tools like the IF function to identify and handle missing data. That can either replace the missing data with appropriate estimates or remove the affected rows (Walkenbach, 2018).</w:t>
      </w:r>
      <w:r w:rsidR="005736F5" w:rsidRPr="0075744E">
        <w:rPr>
          <w:rFonts w:ascii="Arial" w:hAnsi="Arial" w:cs="Arial"/>
        </w:rPr>
        <w:t xml:space="preserve"> </w:t>
      </w:r>
    </w:p>
    <w:p w14:paraId="4C7BEFEB" w14:textId="204333FC" w:rsidR="00FE440B" w:rsidRPr="0075744E" w:rsidRDefault="00FE440B" w:rsidP="0075744E">
      <w:pPr>
        <w:pStyle w:val="ListParagraph"/>
        <w:numPr>
          <w:ilvl w:val="0"/>
          <w:numId w:val="7"/>
        </w:numPr>
        <w:rPr>
          <w:rFonts w:ascii="Arial" w:hAnsi="Arial" w:cs="Arial"/>
        </w:rPr>
      </w:pPr>
      <w:r w:rsidRPr="0075744E">
        <w:rPr>
          <w:rFonts w:ascii="Arial" w:hAnsi="Arial" w:cs="Arial"/>
          <w:i/>
          <w:iCs/>
        </w:rPr>
        <w:t>Removing duplicates</w:t>
      </w:r>
      <w:r w:rsidRPr="0075744E">
        <w:rPr>
          <w:rFonts w:ascii="Arial" w:hAnsi="Arial" w:cs="Arial"/>
        </w:rPr>
        <w:t>: Duplicate records can distort the analysis, particularly in transactional data. The REMOVE DUPLICATES function in Excel helps to clean the data by eliminating redundant entries (Chen et al., 2012).</w:t>
      </w:r>
    </w:p>
    <w:p w14:paraId="7CB2F333" w14:textId="79F86921" w:rsidR="00FE440B" w:rsidRPr="0075744E" w:rsidRDefault="00FE440B" w:rsidP="0075744E">
      <w:pPr>
        <w:pStyle w:val="ListParagraph"/>
        <w:numPr>
          <w:ilvl w:val="0"/>
          <w:numId w:val="7"/>
        </w:numPr>
        <w:rPr>
          <w:rFonts w:ascii="Arial" w:hAnsi="Arial" w:cs="Arial"/>
        </w:rPr>
      </w:pPr>
      <w:r w:rsidRPr="0075744E">
        <w:rPr>
          <w:rFonts w:ascii="Arial" w:hAnsi="Arial" w:cs="Arial"/>
          <w:i/>
          <w:iCs/>
        </w:rPr>
        <w:t>Normali</w:t>
      </w:r>
      <w:r w:rsidR="00D1780E" w:rsidRPr="0075744E">
        <w:rPr>
          <w:rFonts w:ascii="Arial" w:hAnsi="Arial" w:cs="Arial"/>
          <w:i/>
          <w:iCs/>
        </w:rPr>
        <w:t>s</w:t>
      </w:r>
      <w:r w:rsidRPr="0075744E">
        <w:rPr>
          <w:rFonts w:ascii="Arial" w:hAnsi="Arial" w:cs="Arial"/>
          <w:i/>
          <w:iCs/>
        </w:rPr>
        <w:t>ing data</w:t>
      </w:r>
      <w:r w:rsidRPr="0075744E">
        <w:rPr>
          <w:rFonts w:ascii="Arial" w:hAnsi="Arial" w:cs="Arial"/>
        </w:rPr>
        <w:t>: Normali</w:t>
      </w:r>
      <w:r w:rsidR="00D1780E" w:rsidRPr="0075744E">
        <w:rPr>
          <w:rFonts w:ascii="Arial" w:hAnsi="Arial" w:cs="Arial"/>
        </w:rPr>
        <w:t>s</w:t>
      </w:r>
      <w:r w:rsidRPr="0075744E">
        <w:rPr>
          <w:rFonts w:ascii="Arial" w:hAnsi="Arial" w:cs="Arial"/>
        </w:rPr>
        <w:t>ation ensures that data is consistent and comparable.</w:t>
      </w:r>
      <w:r w:rsidR="00D1780E" w:rsidRPr="0075744E">
        <w:rPr>
          <w:rFonts w:ascii="Arial" w:hAnsi="Arial" w:cs="Arial"/>
        </w:rPr>
        <w:t xml:space="preserve"> For instance, can standardised dates and converted prices to a single currency when necessary.</w:t>
      </w:r>
      <w:r w:rsidRPr="0075744E">
        <w:rPr>
          <w:rFonts w:ascii="Arial" w:hAnsi="Arial" w:cs="Arial"/>
        </w:rPr>
        <w:t xml:space="preserve"> Functions such as TEXT and CURRENCY were used in Excel to achieve this (Walkenbach, 2018).</w:t>
      </w:r>
    </w:p>
    <w:p w14:paraId="7828DCBE" w14:textId="79C38EDD" w:rsidR="00FE440B" w:rsidRPr="0075744E" w:rsidRDefault="00FE440B" w:rsidP="0075744E">
      <w:pPr>
        <w:pStyle w:val="ListParagraph"/>
        <w:numPr>
          <w:ilvl w:val="0"/>
          <w:numId w:val="7"/>
        </w:numPr>
        <w:rPr>
          <w:rFonts w:ascii="Arial" w:hAnsi="Arial" w:cs="Arial"/>
        </w:rPr>
      </w:pPr>
      <w:r w:rsidRPr="0075744E">
        <w:rPr>
          <w:rFonts w:ascii="Arial" w:hAnsi="Arial" w:cs="Arial"/>
          <w:i/>
          <w:iCs/>
        </w:rPr>
        <w:t>Use of Excel functions</w:t>
      </w:r>
      <w:r w:rsidRPr="0075744E">
        <w:rPr>
          <w:rFonts w:ascii="Arial" w:hAnsi="Arial" w:cs="Arial"/>
        </w:rPr>
        <w:t>: Excel’s powerful functions like VLOOKUP for data retrieval, CONCATENATE for combining data fields, and SORT for organi</w:t>
      </w:r>
      <w:r w:rsidR="00D1780E" w:rsidRPr="0075744E">
        <w:rPr>
          <w:rFonts w:ascii="Arial" w:hAnsi="Arial" w:cs="Arial"/>
        </w:rPr>
        <w:t>s</w:t>
      </w:r>
      <w:r w:rsidRPr="0075744E">
        <w:rPr>
          <w:rFonts w:ascii="Arial" w:hAnsi="Arial" w:cs="Arial"/>
        </w:rPr>
        <w:t>ing data were instrumental in preparing the dataset for analysis (Walkenbach, 2018).</w:t>
      </w:r>
    </w:p>
    <w:p w14:paraId="3EE5E1BC" w14:textId="3CCD7F3D" w:rsidR="001C4FC0" w:rsidRDefault="00F30F30" w:rsidP="0075744E">
      <w:pPr>
        <w:rPr>
          <w:rFonts w:ascii="Arial" w:hAnsi="Arial" w:cs="Arial"/>
        </w:rPr>
      </w:pPr>
      <w:bookmarkStart w:id="3" w:name="_Hlk174722733"/>
      <w:r>
        <w:rPr>
          <w:rFonts w:ascii="Arial" w:hAnsi="Arial" w:cs="Arial"/>
        </w:rPr>
        <w:t>2.2.</w:t>
      </w:r>
      <w:r w:rsidR="0094132C">
        <w:rPr>
          <w:rFonts w:ascii="Arial" w:hAnsi="Arial" w:cs="Arial"/>
        </w:rPr>
        <w:t>3 Analysing and Visualising the Data</w:t>
      </w:r>
    </w:p>
    <w:bookmarkEnd w:id="3"/>
    <w:p w14:paraId="7AB5047A" w14:textId="1C4F75A7" w:rsidR="0094132C" w:rsidRDefault="0094132C" w:rsidP="001C4FC0">
      <w:pPr>
        <w:rPr>
          <w:rFonts w:ascii="Arial" w:hAnsi="Arial" w:cs="Arial"/>
        </w:rPr>
      </w:pPr>
      <w:r>
        <w:rPr>
          <w:rFonts w:ascii="Arial" w:hAnsi="Arial" w:cs="Arial"/>
        </w:rPr>
        <w:t>These are some charts and graphs that show the:</w:t>
      </w:r>
    </w:p>
    <w:p w14:paraId="3A461A9F" w14:textId="76D801FF" w:rsidR="0094132C" w:rsidRPr="0075744E" w:rsidRDefault="0094132C" w:rsidP="0075744E">
      <w:pPr>
        <w:pStyle w:val="ListParagraph"/>
        <w:numPr>
          <w:ilvl w:val="0"/>
          <w:numId w:val="7"/>
        </w:numPr>
        <w:rPr>
          <w:rFonts w:ascii="Arial" w:hAnsi="Arial" w:cs="Arial"/>
        </w:rPr>
      </w:pPr>
      <w:r w:rsidRPr="0075744E">
        <w:rPr>
          <w:rFonts w:ascii="Arial" w:hAnsi="Arial" w:cs="Arial"/>
        </w:rPr>
        <w:t>Cancellation Trends Over Time:</w:t>
      </w:r>
    </w:p>
    <w:p w14:paraId="41DB0549" w14:textId="04A7B836" w:rsidR="0094132C" w:rsidRDefault="0094132C" w:rsidP="001C4FC0">
      <w:pPr>
        <w:rPr>
          <w:rFonts w:ascii="Arial" w:hAnsi="Arial" w:cs="Arial"/>
        </w:rPr>
      </w:pPr>
      <w:r>
        <w:rPr>
          <w:rFonts w:ascii="Arial" w:hAnsi="Arial" w:cs="Arial"/>
        </w:rPr>
        <w:tab/>
      </w:r>
      <w:r>
        <w:rPr>
          <w:rFonts w:ascii="Arial" w:hAnsi="Arial" w:cs="Arial"/>
        </w:rPr>
        <w:tab/>
      </w:r>
      <w:r>
        <w:rPr>
          <w:rFonts w:ascii="Arial" w:hAnsi="Arial" w:cs="Arial"/>
          <w:noProof/>
        </w:rPr>
        <w:drawing>
          <wp:inline distT="0" distB="0" distL="0" distR="0" wp14:anchorId="71CB2A62" wp14:editId="762DF36C">
            <wp:extent cx="4554478" cy="2714285"/>
            <wp:effectExtent l="0" t="0" r="0" b="0"/>
            <wp:docPr id="186221750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577355" cy="2727918"/>
                    </a:xfrm>
                    <a:prstGeom prst="rect">
                      <a:avLst/>
                    </a:prstGeom>
                    <a:noFill/>
                  </pic:spPr>
                </pic:pic>
              </a:graphicData>
            </a:graphic>
          </wp:inline>
        </w:drawing>
      </w:r>
    </w:p>
    <w:p w14:paraId="16CBDB0F" w14:textId="079CC8C1" w:rsidR="0094132C" w:rsidRDefault="0094132C" w:rsidP="001C4FC0">
      <w:pPr>
        <w:rPr>
          <w:rFonts w:ascii="Arial" w:hAnsi="Arial" w:cs="Arial"/>
        </w:rPr>
      </w:pPr>
      <w:r>
        <w:rPr>
          <w:rFonts w:ascii="Arial" w:hAnsi="Arial" w:cs="Arial"/>
        </w:rPr>
        <w:tab/>
      </w:r>
      <w:r>
        <w:rPr>
          <w:rFonts w:ascii="Arial" w:hAnsi="Arial" w:cs="Arial"/>
        </w:rPr>
        <w:tab/>
      </w:r>
      <w:r w:rsidRPr="0094132C">
        <w:rPr>
          <w:rFonts w:ascii="Arial" w:hAnsi="Arial" w:cs="Arial"/>
        </w:rPr>
        <w:t>Top 10 Most Frequently Cancelled Products</w:t>
      </w:r>
      <w:r>
        <w:rPr>
          <w:rFonts w:ascii="Arial" w:hAnsi="Arial" w:cs="Arial"/>
        </w:rPr>
        <w:t>:</w:t>
      </w:r>
    </w:p>
    <w:p w14:paraId="1A9726C5" w14:textId="20640B03" w:rsidR="0094132C" w:rsidRDefault="0094132C" w:rsidP="001C4FC0">
      <w:pPr>
        <w:rPr>
          <w:rFonts w:ascii="Arial" w:hAnsi="Arial" w:cs="Arial"/>
        </w:rPr>
      </w:pPr>
      <w:r>
        <w:rPr>
          <w:rFonts w:ascii="Arial" w:hAnsi="Arial" w:cs="Arial"/>
        </w:rPr>
        <w:lastRenderedPageBreak/>
        <w:tab/>
      </w:r>
      <w:r>
        <w:rPr>
          <w:rFonts w:ascii="Arial" w:hAnsi="Arial" w:cs="Arial"/>
        </w:rPr>
        <w:tab/>
      </w:r>
      <w:r>
        <w:rPr>
          <w:rFonts w:ascii="Arial" w:hAnsi="Arial" w:cs="Arial"/>
          <w:noProof/>
        </w:rPr>
        <w:drawing>
          <wp:inline distT="0" distB="0" distL="0" distR="0" wp14:anchorId="32D71F55" wp14:editId="6C6152CF">
            <wp:extent cx="4617244" cy="2753081"/>
            <wp:effectExtent l="0" t="0" r="0" b="9525"/>
            <wp:docPr id="8997788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42295" cy="2768018"/>
                    </a:xfrm>
                    <a:prstGeom prst="rect">
                      <a:avLst/>
                    </a:prstGeom>
                    <a:noFill/>
                  </pic:spPr>
                </pic:pic>
              </a:graphicData>
            </a:graphic>
          </wp:inline>
        </w:drawing>
      </w:r>
    </w:p>
    <w:p w14:paraId="32077E32" w14:textId="12EB4A39" w:rsidR="0094132C" w:rsidRDefault="0094132C" w:rsidP="001C4FC0">
      <w:pPr>
        <w:rPr>
          <w:rFonts w:ascii="Arial" w:hAnsi="Arial" w:cs="Arial"/>
        </w:rPr>
      </w:pPr>
      <w:r>
        <w:rPr>
          <w:rFonts w:ascii="Arial" w:hAnsi="Arial" w:cs="Arial"/>
        </w:rPr>
        <w:tab/>
      </w:r>
      <w:r>
        <w:rPr>
          <w:rFonts w:ascii="Arial" w:hAnsi="Arial" w:cs="Arial"/>
        </w:rPr>
        <w:tab/>
      </w:r>
      <w:r w:rsidR="000B1161" w:rsidRPr="000B1161">
        <w:rPr>
          <w:rFonts w:ascii="Arial" w:hAnsi="Arial" w:cs="Arial"/>
        </w:rPr>
        <w:t>Top 10 Customers with High Cancellation Amounts</w:t>
      </w:r>
      <w:r w:rsidR="000B1161">
        <w:rPr>
          <w:rFonts w:ascii="Arial" w:hAnsi="Arial" w:cs="Arial"/>
        </w:rPr>
        <w:t>:</w:t>
      </w:r>
    </w:p>
    <w:p w14:paraId="5E4A8929" w14:textId="51139B7D" w:rsidR="000B1161" w:rsidRDefault="000B1161" w:rsidP="001C4FC0">
      <w:pPr>
        <w:rPr>
          <w:rFonts w:ascii="Arial" w:hAnsi="Arial" w:cs="Arial"/>
        </w:rPr>
      </w:pPr>
      <w:r>
        <w:rPr>
          <w:rFonts w:ascii="Arial" w:hAnsi="Arial" w:cs="Arial"/>
        </w:rPr>
        <w:tab/>
      </w:r>
      <w:r>
        <w:rPr>
          <w:rFonts w:ascii="Arial" w:hAnsi="Arial" w:cs="Arial"/>
        </w:rPr>
        <w:tab/>
      </w:r>
      <w:r>
        <w:rPr>
          <w:rFonts w:ascii="Arial" w:hAnsi="Arial" w:cs="Arial"/>
          <w:noProof/>
        </w:rPr>
        <w:drawing>
          <wp:inline distT="0" distB="0" distL="0" distR="0" wp14:anchorId="0D642D80" wp14:editId="175862F4">
            <wp:extent cx="4591050" cy="2737462"/>
            <wp:effectExtent l="0" t="0" r="0" b="6350"/>
            <wp:docPr id="192662013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15100" cy="2751802"/>
                    </a:xfrm>
                    <a:prstGeom prst="rect">
                      <a:avLst/>
                    </a:prstGeom>
                    <a:noFill/>
                  </pic:spPr>
                </pic:pic>
              </a:graphicData>
            </a:graphic>
          </wp:inline>
        </w:drawing>
      </w:r>
    </w:p>
    <w:p w14:paraId="7FCDCB0F" w14:textId="33D3470F" w:rsidR="000B1161" w:rsidRDefault="00F30F30" w:rsidP="001C4FC0">
      <w:pPr>
        <w:rPr>
          <w:rFonts w:ascii="Arial" w:hAnsi="Arial" w:cs="Arial"/>
        </w:rPr>
      </w:pPr>
      <w:bookmarkStart w:id="4" w:name="_Hlk174722784"/>
      <w:r>
        <w:rPr>
          <w:rFonts w:ascii="Arial" w:hAnsi="Arial" w:cs="Arial"/>
        </w:rPr>
        <w:t xml:space="preserve">2.3 </w:t>
      </w:r>
      <w:r w:rsidR="000B1161" w:rsidRPr="000B1161">
        <w:rPr>
          <w:rFonts w:ascii="Arial" w:hAnsi="Arial" w:cs="Arial"/>
        </w:rPr>
        <w:t>Evaluation of Microsoft Excel for Data Processing, Analysis, and Visuali</w:t>
      </w:r>
      <w:r w:rsidR="000B1161">
        <w:rPr>
          <w:rFonts w:ascii="Arial" w:hAnsi="Arial" w:cs="Arial"/>
        </w:rPr>
        <w:t>s</w:t>
      </w:r>
      <w:r w:rsidR="000B1161" w:rsidRPr="000B1161">
        <w:rPr>
          <w:rFonts w:ascii="Arial" w:hAnsi="Arial" w:cs="Arial"/>
        </w:rPr>
        <w:t>ation</w:t>
      </w:r>
    </w:p>
    <w:p w14:paraId="2F93F970" w14:textId="5D08CAB0" w:rsidR="000B1161" w:rsidRDefault="00F30F30" w:rsidP="000B1161">
      <w:pPr>
        <w:rPr>
          <w:rFonts w:ascii="Arial" w:hAnsi="Arial" w:cs="Arial"/>
        </w:rPr>
      </w:pPr>
      <w:bookmarkStart w:id="5" w:name="_Hlk174722842"/>
      <w:bookmarkEnd w:id="4"/>
      <w:r>
        <w:rPr>
          <w:rFonts w:ascii="Arial" w:hAnsi="Arial" w:cs="Arial"/>
        </w:rPr>
        <w:t>2.3.1</w:t>
      </w:r>
      <w:r w:rsidR="000B1161" w:rsidRPr="000B1161">
        <w:rPr>
          <w:rFonts w:ascii="Arial" w:hAnsi="Arial" w:cs="Arial"/>
        </w:rPr>
        <w:t xml:space="preserve"> Data Pre-processing</w:t>
      </w:r>
      <w:bookmarkEnd w:id="5"/>
      <w:r w:rsidR="000B1161">
        <w:rPr>
          <w:rFonts w:ascii="Arial" w:hAnsi="Arial" w:cs="Arial"/>
        </w:rPr>
        <w:t>:</w:t>
      </w:r>
    </w:p>
    <w:p w14:paraId="23A9093E" w14:textId="3807520C" w:rsidR="000B1161" w:rsidRPr="000B1161" w:rsidRDefault="00260F4B" w:rsidP="000B1161">
      <w:pPr>
        <w:rPr>
          <w:rFonts w:ascii="Arial" w:hAnsi="Arial" w:cs="Arial"/>
        </w:rPr>
      </w:pPr>
      <w:r w:rsidRPr="00260F4B">
        <w:rPr>
          <w:rFonts w:ascii="Arial" w:hAnsi="Arial" w:cs="Arial"/>
        </w:rPr>
        <w:t xml:space="preserve">The comprehensive tools that Excel offers for cleaning and preparing data, such as the removal of duplicates, the filtering of data, and the management of missing values, are among its strengths. In addition, it enables the organisation and summarisation of data </w:t>
      </w:r>
      <w:proofErr w:type="gramStart"/>
      <w:r w:rsidRPr="00260F4B">
        <w:rPr>
          <w:rFonts w:ascii="Arial" w:hAnsi="Arial" w:cs="Arial"/>
        </w:rPr>
        <w:t>through the use of</w:t>
      </w:r>
      <w:proofErr w:type="gramEnd"/>
      <w:r w:rsidRPr="00260F4B">
        <w:rPr>
          <w:rFonts w:ascii="Arial" w:hAnsi="Arial" w:cs="Arial"/>
        </w:rPr>
        <w:t xml:space="preserve"> potent functions such as VLOOKUP, INDEX-MATCH, and pivot tables. On the other hand, Excel has its limitations. For instance, it is prone to errors and can be slow when managing large datasets. Additionally, Excel does not offer advanced data cleaning capabilities that are available in more specialised data processing tools, such as Python's pandas.</w:t>
      </w:r>
    </w:p>
    <w:p w14:paraId="25243C80" w14:textId="3846200E" w:rsidR="000B1161" w:rsidRDefault="00F30F30" w:rsidP="000B1161">
      <w:pPr>
        <w:rPr>
          <w:rFonts w:ascii="Arial" w:hAnsi="Arial" w:cs="Arial"/>
        </w:rPr>
      </w:pPr>
      <w:bookmarkStart w:id="6" w:name="_Hlk174722876"/>
      <w:r>
        <w:rPr>
          <w:rFonts w:ascii="Arial" w:hAnsi="Arial" w:cs="Arial"/>
        </w:rPr>
        <w:t>2.3.</w:t>
      </w:r>
      <w:r w:rsidR="000B1161" w:rsidRPr="000B1161">
        <w:rPr>
          <w:rFonts w:ascii="Arial" w:hAnsi="Arial" w:cs="Arial"/>
        </w:rPr>
        <w:t>2 Data Analysis</w:t>
      </w:r>
      <w:bookmarkEnd w:id="6"/>
      <w:r w:rsidR="000B1161">
        <w:rPr>
          <w:rFonts w:ascii="Arial" w:hAnsi="Arial" w:cs="Arial"/>
        </w:rPr>
        <w:t>:</w:t>
      </w:r>
    </w:p>
    <w:p w14:paraId="38938BA0" w14:textId="6C511DDF" w:rsidR="000B1161" w:rsidRPr="000B1161" w:rsidRDefault="00260F4B" w:rsidP="00006E8E">
      <w:pPr>
        <w:rPr>
          <w:rFonts w:ascii="Arial" w:hAnsi="Arial" w:cs="Arial"/>
        </w:rPr>
      </w:pPr>
      <w:r w:rsidRPr="00260F4B">
        <w:rPr>
          <w:rFonts w:ascii="Arial" w:hAnsi="Arial" w:cs="Arial"/>
        </w:rPr>
        <w:t xml:space="preserve">Excel's best features are its pivot tables and formulas, which make it easy to summarise and analyse data, especially for small to medium-sized datasets. These features also make it simple to do basic statistical analysis and make calculated columns. This is especially true </w:t>
      </w:r>
      <w:r w:rsidRPr="00260F4B">
        <w:rPr>
          <w:rFonts w:ascii="Arial" w:hAnsi="Arial" w:cs="Arial"/>
        </w:rPr>
        <w:lastRenderedPageBreak/>
        <w:t>when working with very large datasets or having to do more advanced statistical operations. Excel also has a higher chance of making mistakes by hand, which can compromise the security of the data</w:t>
      </w:r>
      <w:r>
        <w:rPr>
          <w:rFonts w:ascii="Arial" w:hAnsi="Arial" w:cs="Arial"/>
        </w:rPr>
        <w:t xml:space="preserve"> and</w:t>
      </w:r>
      <w:r w:rsidRPr="00260F4B">
        <w:rPr>
          <w:rFonts w:ascii="Arial" w:hAnsi="Arial" w:cs="Arial"/>
        </w:rPr>
        <w:t xml:space="preserve"> could be a big problem.</w:t>
      </w:r>
    </w:p>
    <w:p w14:paraId="06C15244" w14:textId="5F392EF3" w:rsidR="000B1161" w:rsidRPr="000B1161" w:rsidRDefault="00F30F30" w:rsidP="000B1161">
      <w:pPr>
        <w:rPr>
          <w:rFonts w:ascii="Arial" w:hAnsi="Arial" w:cs="Arial"/>
        </w:rPr>
      </w:pPr>
      <w:bookmarkStart w:id="7" w:name="_Hlk174722905"/>
      <w:r>
        <w:rPr>
          <w:rFonts w:ascii="Arial" w:hAnsi="Arial" w:cs="Arial"/>
        </w:rPr>
        <w:t>2.3.</w:t>
      </w:r>
      <w:r w:rsidR="000B1161" w:rsidRPr="000B1161">
        <w:rPr>
          <w:rFonts w:ascii="Arial" w:hAnsi="Arial" w:cs="Arial"/>
        </w:rPr>
        <w:t>3 Data Visuali</w:t>
      </w:r>
      <w:r w:rsidR="00006E8E">
        <w:rPr>
          <w:rFonts w:ascii="Arial" w:hAnsi="Arial" w:cs="Arial"/>
        </w:rPr>
        <w:t>s</w:t>
      </w:r>
      <w:r w:rsidR="000B1161" w:rsidRPr="000B1161">
        <w:rPr>
          <w:rFonts w:ascii="Arial" w:hAnsi="Arial" w:cs="Arial"/>
        </w:rPr>
        <w:t>ation</w:t>
      </w:r>
      <w:bookmarkEnd w:id="7"/>
      <w:r w:rsidR="000B1161" w:rsidRPr="000B1161">
        <w:rPr>
          <w:rFonts w:ascii="Arial" w:hAnsi="Arial" w:cs="Arial"/>
        </w:rPr>
        <w:t>:</w:t>
      </w:r>
    </w:p>
    <w:p w14:paraId="18B99FEB" w14:textId="5AC0323E" w:rsidR="0094132C" w:rsidRDefault="00260F4B" w:rsidP="001C4FC0">
      <w:pPr>
        <w:rPr>
          <w:rFonts w:ascii="Arial" w:hAnsi="Arial" w:cs="Arial"/>
        </w:rPr>
      </w:pPr>
      <w:r w:rsidRPr="00260F4B">
        <w:rPr>
          <w:rFonts w:ascii="Arial" w:hAnsi="Arial" w:cs="Arial"/>
        </w:rPr>
        <w:t>Excel offers numerous advantages for data visualisation, including the ability to generate and personalise a diverse array of chart types (such as line, bar, pie, and scatter). Furthermore, users can generate dashboards and integrate a variety of visualisations to produce more comprehensive data presentations. Nevertheless, the customisation options for charts in Excel are somewhat restricted in comparison to more sophisticated visualisation tools such as Tableau or Power BI. Creating interactive visualisations in Excel is a challenging task.</w:t>
      </w:r>
    </w:p>
    <w:p w14:paraId="3C39D3E9" w14:textId="77777777" w:rsidR="00006E8E" w:rsidRPr="001C4FC0" w:rsidRDefault="00006E8E" w:rsidP="001C4FC0">
      <w:pPr>
        <w:rPr>
          <w:rFonts w:ascii="Arial" w:hAnsi="Arial" w:cs="Arial"/>
        </w:rPr>
      </w:pPr>
    </w:p>
    <w:p w14:paraId="4483D783" w14:textId="1C7679B5" w:rsidR="00FE440B" w:rsidRPr="00CE71CF" w:rsidRDefault="009E1B81" w:rsidP="00FE440B">
      <w:pPr>
        <w:rPr>
          <w:rFonts w:ascii="Arial" w:hAnsi="Arial" w:cs="Arial"/>
        </w:rPr>
      </w:pPr>
      <w:r>
        <w:rPr>
          <w:rFonts w:ascii="Arial" w:hAnsi="Arial" w:cs="Arial"/>
        </w:rPr>
        <w:t>2</w:t>
      </w:r>
      <w:r w:rsidR="00FE440B" w:rsidRPr="00CE71CF">
        <w:rPr>
          <w:rFonts w:ascii="Arial" w:hAnsi="Arial" w:cs="Arial"/>
        </w:rPr>
        <w:t>.</w:t>
      </w:r>
      <w:r w:rsidR="00F30F30">
        <w:rPr>
          <w:rFonts w:ascii="Arial" w:hAnsi="Arial" w:cs="Arial"/>
        </w:rPr>
        <w:t>4</w:t>
      </w:r>
      <w:r w:rsidR="00FE440B" w:rsidRPr="00CE71CF">
        <w:rPr>
          <w:rFonts w:ascii="Arial" w:hAnsi="Arial" w:cs="Arial"/>
        </w:rPr>
        <w:t xml:space="preserve"> Analysis of Sales Transactions </w:t>
      </w:r>
    </w:p>
    <w:p w14:paraId="10EF8F77" w14:textId="79788E42" w:rsidR="00FE440B" w:rsidRDefault="009E1B81" w:rsidP="00FE440B">
      <w:pPr>
        <w:rPr>
          <w:rFonts w:ascii="Arial" w:hAnsi="Arial" w:cs="Arial"/>
        </w:rPr>
      </w:pPr>
      <w:r>
        <w:rPr>
          <w:rFonts w:ascii="Arial" w:hAnsi="Arial" w:cs="Arial"/>
        </w:rPr>
        <w:t>2</w:t>
      </w:r>
      <w:r w:rsidR="0059114C" w:rsidRPr="00CE71CF">
        <w:rPr>
          <w:rFonts w:ascii="Arial" w:hAnsi="Arial" w:cs="Arial"/>
        </w:rPr>
        <w:t>.</w:t>
      </w:r>
      <w:r w:rsidR="00F30F30">
        <w:rPr>
          <w:rFonts w:ascii="Arial" w:hAnsi="Arial" w:cs="Arial"/>
        </w:rPr>
        <w:t>4</w:t>
      </w:r>
      <w:r w:rsidR="0059114C" w:rsidRPr="00CE71CF">
        <w:rPr>
          <w:rFonts w:ascii="Arial" w:hAnsi="Arial" w:cs="Arial"/>
        </w:rPr>
        <w:t xml:space="preserve">.1 </w:t>
      </w:r>
      <w:r w:rsidR="00FE440B" w:rsidRPr="00CE71CF">
        <w:rPr>
          <w:rFonts w:ascii="Arial" w:hAnsi="Arial" w:cs="Arial"/>
        </w:rPr>
        <w:t>Sales Trend Analysis</w:t>
      </w:r>
    </w:p>
    <w:p w14:paraId="3D51A495" w14:textId="4192F989" w:rsidR="00FE440B" w:rsidRDefault="00A5353F" w:rsidP="00FE440B">
      <w:pPr>
        <w:rPr>
          <w:rFonts w:ascii="Arial" w:hAnsi="Arial" w:cs="Arial"/>
        </w:rPr>
      </w:pPr>
      <w:r>
        <w:rPr>
          <w:rFonts w:ascii="Arial" w:hAnsi="Arial" w:cs="Arial"/>
        </w:rPr>
        <w:t>I have</w:t>
      </w:r>
      <w:r w:rsidRPr="00A5353F">
        <w:rPr>
          <w:rFonts w:ascii="Arial" w:hAnsi="Arial" w:cs="Arial"/>
        </w:rPr>
        <w:t xml:space="preserve"> computed the monthly sales data by extracting the month from the Date and using Excel's SUMIF function to aggregate the total sales for each month</w:t>
      </w:r>
      <w:r>
        <w:rPr>
          <w:rFonts w:ascii="Arial" w:hAnsi="Arial" w:cs="Arial"/>
        </w:rPr>
        <w:t>.</w:t>
      </w:r>
      <w:r w:rsidR="005736F5" w:rsidRPr="005736F5">
        <w:rPr>
          <w:rFonts w:ascii="Arial" w:hAnsi="Arial" w:cs="Arial"/>
        </w:rPr>
        <w:t xml:space="preserve"> This offered a lucid perspective on sales patterns throughout the year (Davenport &amp; Harris, 2017).</w:t>
      </w:r>
      <w:r w:rsidRPr="00A5353F">
        <w:t xml:space="preserve"> </w:t>
      </w:r>
      <w:r>
        <w:rPr>
          <w:rFonts w:ascii="Arial" w:hAnsi="Arial" w:cs="Arial"/>
        </w:rPr>
        <w:t>I</w:t>
      </w:r>
      <w:r w:rsidRPr="00A5353F">
        <w:rPr>
          <w:rFonts w:ascii="Arial" w:hAnsi="Arial" w:cs="Arial"/>
        </w:rPr>
        <w:t xml:space="preserve"> used line graphs in Excel to graph the monthly sales numbers, which facilitated the visualisation of sales trends over time. The visuali</w:t>
      </w:r>
      <w:r w:rsidR="004F4620">
        <w:rPr>
          <w:rFonts w:ascii="Arial" w:hAnsi="Arial" w:cs="Arial"/>
        </w:rPr>
        <w:t>s</w:t>
      </w:r>
      <w:r w:rsidRPr="00A5353F">
        <w:rPr>
          <w:rFonts w:ascii="Arial" w:hAnsi="Arial" w:cs="Arial"/>
        </w:rPr>
        <w:t>ation effectively illustrated patterns, such as periods of high sales and seasonal fluctuations (Laudon &amp; Traver, 2021).</w:t>
      </w:r>
      <w:r w:rsidR="005736F5" w:rsidRPr="005736F5">
        <w:rPr>
          <w:rFonts w:ascii="Arial" w:hAnsi="Arial" w:cs="Arial"/>
        </w:rPr>
        <w:t xml:space="preserve"> The examination of the line graph uncovered many findings</w:t>
      </w:r>
      <w:r w:rsidR="004F4620">
        <w:rPr>
          <w:rFonts w:ascii="Arial" w:hAnsi="Arial" w:cs="Arial"/>
        </w:rPr>
        <w:t>.</w:t>
      </w:r>
      <w:r w:rsidR="004F4620" w:rsidRPr="004F4620">
        <w:rPr>
          <w:rFonts w:ascii="Arial" w:hAnsi="Arial" w:cs="Arial"/>
        </w:rPr>
        <w:t xml:space="preserve"> For instance, in January 2019, the total sales were approximately 18,364, but they varied significantly in the subsequent months</w:t>
      </w:r>
      <w:r w:rsidR="004F4620">
        <w:rPr>
          <w:rFonts w:ascii="Arial" w:hAnsi="Arial" w:cs="Arial"/>
        </w:rPr>
        <w:t>, i</w:t>
      </w:r>
      <w:r w:rsidR="005736F5" w:rsidRPr="005736F5">
        <w:rPr>
          <w:rFonts w:ascii="Arial" w:hAnsi="Arial" w:cs="Arial"/>
        </w:rPr>
        <w:t xml:space="preserve">ncluding </w:t>
      </w:r>
      <w:r w:rsidR="004F4620">
        <w:rPr>
          <w:rFonts w:ascii="Arial" w:hAnsi="Arial" w:cs="Arial"/>
        </w:rPr>
        <w:t xml:space="preserve">a major </w:t>
      </w:r>
      <w:r w:rsidR="005736F5" w:rsidRPr="005736F5">
        <w:rPr>
          <w:rFonts w:ascii="Arial" w:hAnsi="Arial" w:cs="Arial"/>
        </w:rPr>
        <w:t>increased</w:t>
      </w:r>
      <w:r w:rsidR="004F4620">
        <w:rPr>
          <w:rFonts w:ascii="Arial" w:hAnsi="Arial" w:cs="Arial"/>
        </w:rPr>
        <w:t xml:space="preserve"> in</w:t>
      </w:r>
      <w:r w:rsidR="005736F5" w:rsidRPr="005736F5">
        <w:rPr>
          <w:rFonts w:ascii="Arial" w:hAnsi="Arial" w:cs="Arial"/>
        </w:rPr>
        <w:t xml:space="preserve"> sales during the holiday season and decreased sales during the summer months.</w:t>
      </w:r>
      <w:r w:rsidRPr="00A5353F">
        <w:t xml:space="preserve"> </w:t>
      </w:r>
      <w:r w:rsidRPr="00A5353F">
        <w:rPr>
          <w:rFonts w:ascii="Arial" w:hAnsi="Arial" w:cs="Arial"/>
        </w:rPr>
        <w:t xml:space="preserve">These tendencies indicate that the business has the potential to benefit from focused marketing strategies during high-demand periods </w:t>
      </w:r>
      <w:proofErr w:type="gramStart"/>
      <w:r w:rsidRPr="00A5353F">
        <w:rPr>
          <w:rFonts w:ascii="Arial" w:hAnsi="Arial" w:cs="Arial"/>
        </w:rPr>
        <w:t>in order to</w:t>
      </w:r>
      <w:proofErr w:type="gramEnd"/>
      <w:r w:rsidRPr="00A5353F">
        <w:rPr>
          <w:rFonts w:ascii="Arial" w:hAnsi="Arial" w:cs="Arial"/>
        </w:rPr>
        <w:t xml:space="preserve"> optimi</w:t>
      </w:r>
      <w:r w:rsidR="004F4620">
        <w:rPr>
          <w:rFonts w:ascii="Arial" w:hAnsi="Arial" w:cs="Arial"/>
        </w:rPr>
        <w:t>s</w:t>
      </w:r>
      <w:r w:rsidRPr="00A5353F">
        <w:rPr>
          <w:rFonts w:ascii="Arial" w:hAnsi="Arial" w:cs="Arial"/>
        </w:rPr>
        <w:t xml:space="preserve">e income (Kumar &amp; Raheja, 2012). </w:t>
      </w:r>
    </w:p>
    <w:p w14:paraId="31B0DBA7" w14:textId="657F8043" w:rsidR="004F4620" w:rsidRPr="00CE71CF" w:rsidRDefault="004F4620" w:rsidP="00FE440B">
      <w:pPr>
        <w:rPr>
          <w:rFonts w:ascii="Arial" w:hAnsi="Arial" w:cs="Arial"/>
        </w:rPr>
      </w:pPr>
      <w:r>
        <w:rPr>
          <w:rFonts w:ascii="Arial" w:hAnsi="Arial" w:cs="Arial"/>
          <w:noProof/>
        </w:rPr>
        <w:drawing>
          <wp:inline distT="0" distB="0" distL="0" distR="0" wp14:anchorId="714BFC2F" wp14:editId="19A89538">
            <wp:extent cx="4331292" cy="2581275"/>
            <wp:effectExtent l="0" t="0" r="0" b="0"/>
            <wp:docPr id="913835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57344" cy="2596801"/>
                    </a:xfrm>
                    <a:prstGeom prst="rect">
                      <a:avLst/>
                    </a:prstGeom>
                    <a:noFill/>
                  </pic:spPr>
                </pic:pic>
              </a:graphicData>
            </a:graphic>
          </wp:inline>
        </w:drawing>
      </w:r>
    </w:p>
    <w:p w14:paraId="0023B469" w14:textId="5B65D175" w:rsidR="00FE440B" w:rsidRDefault="009E1B81" w:rsidP="00FE440B">
      <w:pPr>
        <w:rPr>
          <w:rFonts w:ascii="Arial" w:hAnsi="Arial" w:cs="Arial"/>
        </w:rPr>
      </w:pPr>
      <w:r>
        <w:rPr>
          <w:rFonts w:ascii="Arial" w:hAnsi="Arial" w:cs="Arial"/>
        </w:rPr>
        <w:t>2</w:t>
      </w:r>
      <w:r w:rsidR="00F30F30">
        <w:rPr>
          <w:rFonts w:ascii="Arial" w:hAnsi="Arial" w:cs="Arial"/>
        </w:rPr>
        <w:t>.4</w:t>
      </w:r>
      <w:r w:rsidR="0059114C" w:rsidRPr="00CE71CF">
        <w:rPr>
          <w:rFonts w:ascii="Arial" w:hAnsi="Arial" w:cs="Arial"/>
        </w:rPr>
        <w:t xml:space="preserve">.2. </w:t>
      </w:r>
      <w:r w:rsidR="00FE440B" w:rsidRPr="00CE71CF">
        <w:rPr>
          <w:rFonts w:ascii="Arial" w:hAnsi="Arial" w:cs="Arial"/>
        </w:rPr>
        <w:t>Most Frequently Purchased Products:</w:t>
      </w:r>
    </w:p>
    <w:p w14:paraId="1A047915" w14:textId="4B48FD1A" w:rsidR="0043350A" w:rsidRDefault="005736F5" w:rsidP="00FE440B">
      <w:pPr>
        <w:rPr>
          <w:rFonts w:ascii="Arial" w:hAnsi="Arial" w:cs="Arial"/>
        </w:rPr>
      </w:pPr>
      <w:r w:rsidRPr="005736F5">
        <w:rPr>
          <w:rFonts w:ascii="Arial" w:hAnsi="Arial" w:cs="Arial"/>
        </w:rPr>
        <w:t xml:space="preserve">The COUNTIF function was employed to determine the frequency of each product's presence in the dataset, thereby identifying the </w:t>
      </w:r>
      <w:proofErr w:type="gramStart"/>
      <w:r w:rsidRPr="005736F5">
        <w:rPr>
          <w:rFonts w:ascii="Arial" w:hAnsi="Arial" w:cs="Arial"/>
        </w:rPr>
        <w:t>most commonly purchased</w:t>
      </w:r>
      <w:proofErr w:type="gramEnd"/>
      <w:r w:rsidRPr="005736F5">
        <w:rPr>
          <w:rFonts w:ascii="Arial" w:hAnsi="Arial" w:cs="Arial"/>
        </w:rPr>
        <w:t xml:space="preserve"> items</w:t>
      </w:r>
      <w:r w:rsidR="004F4620">
        <w:rPr>
          <w:rFonts w:ascii="Arial" w:hAnsi="Arial" w:cs="Arial"/>
        </w:rPr>
        <w:t>.</w:t>
      </w:r>
      <w:r w:rsidR="00A5353F" w:rsidRPr="00A5353F">
        <w:rPr>
          <w:rFonts w:ascii="Arial" w:hAnsi="Arial" w:cs="Arial"/>
        </w:rPr>
        <w:t xml:space="preserve"> Excel bar charts represented the best-selling products. The visuali</w:t>
      </w:r>
      <w:r w:rsidR="00980DBD">
        <w:rPr>
          <w:rFonts w:ascii="Arial" w:hAnsi="Arial" w:cs="Arial"/>
        </w:rPr>
        <w:t>s</w:t>
      </w:r>
      <w:r w:rsidR="00A5353F" w:rsidRPr="00A5353F">
        <w:rPr>
          <w:rFonts w:ascii="Arial" w:hAnsi="Arial" w:cs="Arial"/>
        </w:rPr>
        <w:t xml:space="preserve">ation made it easier to compare </w:t>
      </w:r>
      <w:r w:rsidR="00A5353F" w:rsidRPr="00A5353F">
        <w:rPr>
          <w:rFonts w:ascii="Arial" w:hAnsi="Arial" w:cs="Arial"/>
        </w:rPr>
        <w:lastRenderedPageBreak/>
        <w:t>product popularity and identify pivotal items that contribute to sales (Laudon &amp; Traver, 2021).</w:t>
      </w:r>
      <w:r w:rsidRPr="005736F5">
        <w:rPr>
          <w:rFonts w:ascii="Arial" w:hAnsi="Arial" w:cs="Arial"/>
        </w:rPr>
        <w:t xml:space="preserve"> The investigation </w:t>
      </w:r>
      <w:r w:rsidR="00A5353F">
        <w:rPr>
          <w:rFonts w:ascii="Arial" w:hAnsi="Arial" w:cs="Arial"/>
        </w:rPr>
        <w:t>re</w:t>
      </w:r>
      <w:r w:rsidRPr="005736F5">
        <w:rPr>
          <w:rFonts w:ascii="Arial" w:hAnsi="Arial" w:cs="Arial"/>
        </w:rPr>
        <w:t>ve</w:t>
      </w:r>
      <w:r w:rsidR="00A5353F">
        <w:rPr>
          <w:rFonts w:ascii="Arial" w:hAnsi="Arial" w:cs="Arial"/>
        </w:rPr>
        <w:t>a</w:t>
      </w:r>
      <w:r w:rsidRPr="005736F5">
        <w:rPr>
          <w:rFonts w:ascii="Arial" w:hAnsi="Arial" w:cs="Arial"/>
        </w:rPr>
        <w:t xml:space="preserve">led that </w:t>
      </w:r>
      <w:r w:rsidR="0043350A">
        <w:rPr>
          <w:rFonts w:ascii="Arial" w:hAnsi="Arial" w:cs="Arial"/>
        </w:rPr>
        <w:t>t</w:t>
      </w:r>
      <w:r w:rsidR="0043350A" w:rsidRPr="0043350A">
        <w:rPr>
          <w:rFonts w:ascii="Arial" w:hAnsi="Arial" w:cs="Arial"/>
        </w:rPr>
        <w:t>he product "</w:t>
      </w:r>
      <w:proofErr w:type="spellStart"/>
      <w:r w:rsidR="0043350A" w:rsidRPr="0043350A">
        <w:rPr>
          <w:rFonts w:ascii="Arial" w:hAnsi="Arial" w:cs="Arial"/>
        </w:rPr>
        <w:t>Asstd</w:t>
      </w:r>
      <w:proofErr w:type="spellEnd"/>
      <w:r w:rsidR="0043350A" w:rsidRPr="0043350A">
        <w:rPr>
          <w:rFonts w:ascii="Arial" w:hAnsi="Arial" w:cs="Arial"/>
        </w:rPr>
        <w:t xml:space="preserve"> Design 3d Paper Stickers" was the most frequently purchased, with a total of 12,632 units sold.</w:t>
      </w:r>
      <w:r w:rsidR="0043350A">
        <w:rPr>
          <w:rFonts w:ascii="Arial" w:hAnsi="Arial" w:cs="Arial"/>
        </w:rPr>
        <w:t xml:space="preserve"> And included other popular </w:t>
      </w:r>
      <w:r w:rsidR="0043350A" w:rsidRPr="0043350A">
        <w:rPr>
          <w:rFonts w:ascii="Arial" w:hAnsi="Arial" w:cs="Arial"/>
        </w:rPr>
        <w:t>products</w:t>
      </w:r>
      <w:r w:rsidR="0043350A">
        <w:rPr>
          <w:rFonts w:ascii="Arial" w:hAnsi="Arial" w:cs="Arial"/>
        </w:rPr>
        <w:t xml:space="preserve"> like</w:t>
      </w:r>
      <w:r w:rsidR="0043350A" w:rsidRPr="0043350A">
        <w:rPr>
          <w:rFonts w:ascii="Arial" w:hAnsi="Arial" w:cs="Arial"/>
        </w:rPr>
        <w:t xml:space="preserve"> the "Rabbit Night Light" and the "Popcorn Holder," with over 11,000 units each.</w:t>
      </w:r>
      <w:r w:rsidR="0043350A">
        <w:rPr>
          <w:rFonts w:ascii="Arial" w:hAnsi="Arial" w:cs="Arial"/>
        </w:rPr>
        <w:t xml:space="preserve"> These </w:t>
      </w:r>
      <w:r w:rsidRPr="005736F5">
        <w:rPr>
          <w:rFonts w:ascii="Arial" w:hAnsi="Arial" w:cs="Arial"/>
        </w:rPr>
        <w:t xml:space="preserve">products exhibited constant popularity, most likely attributable to factors such as pricing, seasonality, and client preferences. </w:t>
      </w:r>
    </w:p>
    <w:p w14:paraId="422C5BC9" w14:textId="7FF07A84" w:rsidR="0043350A" w:rsidRDefault="0043350A" w:rsidP="00FE440B">
      <w:pPr>
        <w:rPr>
          <w:rFonts w:ascii="Arial" w:hAnsi="Arial" w:cs="Arial"/>
        </w:rPr>
      </w:pPr>
      <w:r>
        <w:rPr>
          <w:rFonts w:ascii="Arial" w:hAnsi="Arial" w:cs="Arial"/>
          <w:noProof/>
        </w:rPr>
        <w:drawing>
          <wp:inline distT="0" distB="0" distL="0" distR="0" wp14:anchorId="75E0FA78" wp14:editId="2147557A">
            <wp:extent cx="4314194" cy="2572385"/>
            <wp:effectExtent l="0" t="0" r="0" b="0"/>
            <wp:docPr id="12257858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37882" cy="2586509"/>
                    </a:xfrm>
                    <a:prstGeom prst="rect">
                      <a:avLst/>
                    </a:prstGeom>
                    <a:noFill/>
                  </pic:spPr>
                </pic:pic>
              </a:graphicData>
            </a:graphic>
          </wp:inline>
        </w:drawing>
      </w:r>
    </w:p>
    <w:p w14:paraId="32A0477C" w14:textId="567782EC" w:rsidR="00FE440B" w:rsidRDefault="009E1B81" w:rsidP="00FE440B">
      <w:pPr>
        <w:rPr>
          <w:rFonts w:ascii="Arial" w:hAnsi="Arial" w:cs="Arial"/>
        </w:rPr>
      </w:pPr>
      <w:r>
        <w:rPr>
          <w:rFonts w:ascii="Arial" w:hAnsi="Arial" w:cs="Arial"/>
        </w:rPr>
        <w:t>2</w:t>
      </w:r>
      <w:r w:rsidR="0059114C" w:rsidRPr="00CE71CF">
        <w:rPr>
          <w:rFonts w:ascii="Arial" w:hAnsi="Arial" w:cs="Arial"/>
        </w:rPr>
        <w:t>.</w:t>
      </w:r>
      <w:r w:rsidR="00F30F30">
        <w:rPr>
          <w:rFonts w:ascii="Arial" w:hAnsi="Arial" w:cs="Arial"/>
        </w:rPr>
        <w:t>4</w:t>
      </w:r>
      <w:r w:rsidR="0059114C" w:rsidRPr="00CE71CF">
        <w:rPr>
          <w:rFonts w:ascii="Arial" w:hAnsi="Arial" w:cs="Arial"/>
        </w:rPr>
        <w:t xml:space="preserve">.3. </w:t>
      </w:r>
      <w:r w:rsidR="00FE440B" w:rsidRPr="00CE71CF">
        <w:rPr>
          <w:rFonts w:ascii="Arial" w:hAnsi="Arial" w:cs="Arial"/>
        </w:rPr>
        <w:t>Products Purchased per Transaction:</w:t>
      </w:r>
    </w:p>
    <w:p w14:paraId="40CA7DDD" w14:textId="2FFDBB2A" w:rsidR="005736F5" w:rsidRPr="005736F5" w:rsidRDefault="00A5353F" w:rsidP="005736F5">
      <w:pPr>
        <w:rPr>
          <w:rFonts w:ascii="Arial" w:hAnsi="Arial" w:cs="Arial"/>
        </w:rPr>
      </w:pPr>
      <w:r>
        <w:rPr>
          <w:rFonts w:ascii="Arial" w:hAnsi="Arial" w:cs="Arial"/>
        </w:rPr>
        <w:t>I</w:t>
      </w:r>
      <w:r w:rsidRPr="00A5353F">
        <w:rPr>
          <w:rFonts w:ascii="Arial" w:hAnsi="Arial" w:cs="Arial"/>
        </w:rPr>
        <w:t xml:space="preserve"> determined the average number of products purchased per transaction by dividing the total quantity of products sold by the number of transactions.</w:t>
      </w:r>
      <w:r w:rsidR="005736F5" w:rsidRPr="005736F5">
        <w:rPr>
          <w:rFonts w:ascii="Arial" w:hAnsi="Arial" w:cs="Arial"/>
        </w:rPr>
        <w:t xml:space="preserve"> This statistic offered valuable insights into the purchase behaviour of customers (Davenport &amp; Harris, 2017).</w:t>
      </w:r>
      <w:r w:rsidRPr="00A5353F">
        <w:rPr>
          <w:rFonts w:ascii="Arial" w:hAnsi="Arial" w:cs="Arial"/>
        </w:rPr>
        <w:t xml:space="preserve"> </w:t>
      </w:r>
      <w:r>
        <w:rPr>
          <w:rFonts w:ascii="Arial" w:hAnsi="Arial" w:cs="Arial"/>
        </w:rPr>
        <w:t>I</w:t>
      </w:r>
      <w:r w:rsidRPr="00A5353F">
        <w:rPr>
          <w:rFonts w:ascii="Arial" w:hAnsi="Arial" w:cs="Arial"/>
        </w:rPr>
        <w:t xml:space="preserve"> determined the average number of products purchased per transaction by dividing the total quantity of products sold by the number of transactions.</w:t>
      </w:r>
      <w:r w:rsidR="005736F5" w:rsidRPr="005736F5">
        <w:rPr>
          <w:rFonts w:ascii="Arial" w:hAnsi="Arial" w:cs="Arial"/>
        </w:rPr>
        <w:t xml:space="preserve"> The figures indicated that </w:t>
      </w:r>
      <w:proofErr w:type="gramStart"/>
      <w:r w:rsidR="005736F5" w:rsidRPr="005736F5">
        <w:rPr>
          <w:rFonts w:ascii="Arial" w:hAnsi="Arial" w:cs="Arial"/>
        </w:rPr>
        <w:t>the majority of</w:t>
      </w:r>
      <w:proofErr w:type="gramEnd"/>
      <w:r w:rsidR="005736F5" w:rsidRPr="005736F5">
        <w:rPr>
          <w:rFonts w:ascii="Arial" w:hAnsi="Arial" w:cs="Arial"/>
        </w:rPr>
        <w:t xml:space="preserve"> transactions consisted of a </w:t>
      </w:r>
      <w:r w:rsidR="0043350A">
        <w:rPr>
          <w:rFonts w:ascii="Arial" w:hAnsi="Arial" w:cs="Arial"/>
        </w:rPr>
        <w:t xml:space="preserve">just a couple </w:t>
      </w:r>
      <w:r w:rsidR="005736F5" w:rsidRPr="005736F5">
        <w:rPr>
          <w:rFonts w:ascii="Arial" w:hAnsi="Arial" w:cs="Arial"/>
        </w:rPr>
        <w:t>of things, although there were sporadic instances of larger purchases</w:t>
      </w:r>
      <w:r w:rsidR="0043350A">
        <w:rPr>
          <w:rFonts w:ascii="Arial" w:hAnsi="Arial" w:cs="Arial"/>
        </w:rPr>
        <w:t>, up to 15 different products</w:t>
      </w:r>
      <w:r w:rsidR="005736F5" w:rsidRPr="005736F5">
        <w:rPr>
          <w:rFonts w:ascii="Arial" w:hAnsi="Arial" w:cs="Arial"/>
        </w:rPr>
        <w:t>,</w:t>
      </w:r>
      <w:r w:rsidR="0043350A">
        <w:rPr>
          <w:rFonts w:ascii="Arial" w:hAnsi="Arial" w:cs="Arial"/>
        </w:rPr>
        <w:t xml:space="preserve"> which where</w:t>
      </w:r>
      <w:r w:rsidR="005736F5" w:rsidRPr="005736F5">
        <w:rPr>
          <w:rFonts w:ascii="Arial" w:hAnsi="Arial" w:cs="Arial"/>
        </w:rPr>
        <w:t xml:space="preserve"> </w:t>
      </w:r>
      <w:r w:rsidR="00CC0B0C">
        <w:rPr>
          <w:rFonts w:ascii="Arial" w:hAnsi="Arial" w:cs="Arial"/>
        </w:rPr>
        <w:t>possibly</w:t>
      </w:r>
      <w:r w:rsidR="005736F5" w:rsidRPr="005736F5">
        <w:rPr>
          <w:rFonts w:ascii="Arial" w:hAnsi="Arial" w:cs="Arial"/>
        </w:rPr>
        <w:t xml:space="preserve"> made by customers who purchase</w:t>
      </w:r>
      <w:r w:rsidR="00CC0B0C">
        <w:rPr>
          <w:rFonts w:ascii="Arial" w:hAnsi="Arial" w:cs="Arial"/>
        </w:rPr>
        <w:t>d</w:t>
      </w:r>
      <w:r w:rsidR="005736F5" w:rsidRPr="005736F5">
        <w:rPr>
          <w:rFonts w:ascii="Arial" w:hAnsi="Arial" w:cs="Arial"/>
        </w:rPr>
        <w:t xml:space="preserve"> in bulk (Field, 2018).</w:t>
      </w:r>
      <w:r w:rsidR="00CC0B0C" w:rsidRPr="00CC0B0C">
        <w:t xml:space="preserve"> </w:t>
      </w:r>
    </w:p>
    <w:p w14:paraId="64B278CC" w14:textId="423253F8" w:rsidR="00FE440B" w:rsidRPr="00CE71CF" w:rsidRDefault="009E1B81" w:rsidP="00FE440B">
      <w:pPr>
        <w:rPr>
          <w:rFonts w:ascii="Arial" w:hAnsi="Arial" w:cs="Arial"/>
        </w:rPr>
      </w:pPr>
      <w:r>
        <w:rPr>
          <w:rFonts w:ascii="Arial" w:hAnsi="Arial" w:cs="Arial"/>
        </w:rPr>
        <w:t>2</w:t>
      </w:r>
      <w:r w:rsidR="0059114C" w:rsidRPr="00CE71CF">
        <w:rPr>
          <w:rFonts w:ascii="Arial" w:hAnsi="Arial" w:cs="Arial"/>
        </w:rPr>
        <w:t>.</w:t>
      </w:r>
      <w:r w:rsidR="00F30F30">
        <w:rPr>
          <w:rFonts w:ascii="Arial" w:hAnsi="Arial" w:cs="Arial"/>
        </w:rPr>
        <w:t>4</w:t>
      </w:r>
      <w:r w:rsidR="0059114C" w:rsidRPr="00CE71CF">
        <w:rPr>
          <w:rFonts w:ascii="Arial" w:hAnsi="Arial" w:cs="Arial"/>
        </w:rPr>
        <w:t xml:space="preserve">.4. </w:t>
      </w:r>
      <w:r w:rsidR="00FE440B" w:rsidRPr="00CE71CF">
        <w:rPr>
          <w:rFonts w:ascii="Arial" w:hAnsi="Arial" w:cs="Arial"/>
        </w:rPr>
        <w:t>Most Profitable Customer Segments:</w:t>
      </w:r>
    </w:p>
    <w:p w14:paraId="69E5A35F" w14:textId="236E3481" w:rsidR="00397399" w:rsidRDefault="00397399" w:rsidP="00397399">
      <w:pPr>
        <w:rPr>
          <w:rFonts w:ascii="Arial" w:hAnsi="Arial" w:cs="Arial"/>
        </w:rPr>
      </w:pPr>
      <w:r w:rsidRPr="00397399">
        <w:rPr>
          <w:rFonts w:ascii="Arial" w:hAnsi="Arial" w:cs="Arial"/>
        </w:rPr>
        <w:t>Customers were categorised according to factors such as their geographic location (</w:t>
      </w:r>
      <w:r w:rsidR="00CC0B0C">
        <w:rPr>
          <w:rFonts w:ascii="Arial" w:hAnsi="Arial" w:cs="Arial"/>
        </w:rPr>
        <w:t>c</w:t>
      </w:r>
      <w:r w:rsidRPr="00397399">
        <w:rPr>
          <w:rFonts w:ascii="Arial" w:hAnsi="Arial" w:cs="Arial"/>
        </w:rPr>
        <w:t>ountry)</w:t>
      </w:r>
      <w:r w:rsidR="00980DBD">
        <w:rPr>
          <w:rFonts w:ascii="Arial" w:hAnsi="Arial" w:cs="Arial"/>
        </w:rPr>
        <w:t xml:space="preserve">. </w:t>
      </w:r>
      <w:r w:rsidRPr="00397399">
        <w:rPr>
          <w:rFonts w:ascii="Arial" w:hAnsi="Arial" w:cs="Arial"/>
        </w:rPr>
        <w:t xml:space="preserve">The segments were grouped and analysed using Excel's PivotTables (Chen et al., 2012). </w:t>
      </w:r>
      <w:r w:rsidR="00CC0B0C">
        <w:rPr>
          <w:rFonts w:ascii="Arial" w:hAnsi="Arial" w:cs="Arial"/>
        </w:rPr>
        <w:t>I have</w:t>
      </w:r>
      <w:r w:rsidR="00CC0B0C" w:rsidRPr="00CC0B0C">
        <w:rPr>
          <w:rFonts w:ascii="Arial" w:hAnsi="Arial" w:cs="Arial"/>
        </w:rPr>
        <w:t xml:space="preserve"> evaluated profitability by computing the aggregate revenue each client segment earned.</w:t>
      </w:r>
      <w:r w:rsidRPr="00397399">
        <w:rPr>
          <w:rFonts w:ascii="Arial" w:hAnsi="Arial" w:cs="Arial"/>
        </w:rPr>
        <w:t xml:space="preserve"> The analysis of segment performance was conducted using PivotTables and computed fields in Excel, enabling a comprehensive examination (Laudon &amp; Traver, 2021). The bar charts effectively depicted</w:t>
      </w:r>
      <w:r w:rsidR="00980DBD">
        <w:rPr>
          <w:rFonts w:ascii="Arial" w:hAnsi="Arial" w:cs="Arial"/>
        </w:rPr>
        <w:t xml:space="preserve"> t</w:t>
      </w:r>
      <w:r w:rsidR="00980DBD" w:rsidRPr="00980DBD">
        <w:rPr>
          <w:rFonts w:ascii="Arial" w:hAnsi="Arial" w:cs="Arial"/>
        </w:rPr>
        <w:t>he most profitable customer segment is from the United Kingdom, contributing over 4 million in total revenu</w:t>
      </w:r>
      <w:r w:rsidR="00386191">
        <w:rPr>
          <w:rFonts w:ascii="Arial" w:hAnsi="Arial" w:cs="Arial"/>
        </w:rPr>
        <w:t>e. It also shows the other</w:t>
      </w:r>
      <w:r w:rsidR="00980DBD" w:rsidRPr="00980DBD">
        <w:rPr>
          <w:rFonts w:ascii="Arial" w:hAnsi="Arial" w:cs="Arial"/>
        </w:rPr>
        <w:t xml:space="preserve"> significant markets</w:t>
      </w:r>
      <w:r w:rsidR="00386191">
        <w:rPr>
          <w:rFonts w:ascii="Arial" w:hAnsi="Arial" w:cs="Arial"/>
        </w:rPr>
        <w:t>, which</w:t>
      </w:r>
      <w:r w:rsidR="00980DBD" w:rsidRPr="00980DBD">
        <w:rPr>
          <w:rFonts w:ascii="Arial" w:hAnsi="Arial" w:cs="Arial"/>
        </w:rPr>
        <w:t xml:space="preserve"> include</w:t>
      </w:r>
      <w:r w:rsidR="00386191">
        <w:rPr>
          <w:rFonts w:ascii="Arial" w:hAnsi="Arial" w:cs="Arial"/>
        </w:rPr>
        <w:t>d</w:t>
      </w:r>
      <w:r w:rsidR="00980DBD" w:rsidRPr="00980DBD">
        <w:rPr>
          <w:rFonts w:ascii="Arial" w:hAnsi="Arial" w:cs="Arial"/>
        </w:rPr>
        <w:t xml:space="preserve"> the Netherlands, Germany, France, and Ireland (EIRE)</w:t>
      </w:r>
      <w:r w:rsidR="00386191">
        <w:rPr>
          <w:rFonts w:ascii="Arial" w:hAnsi="Arial" w:cs="Arial"/>
        </w:rPr>
        <w:t>.</w:t>
      </w:r>
    </w:p>
    <w:p w14:paraId="342A70FF" w14:textId="429B7079" w:rsidR="00386191" w:rsidRPr="00397399" w:rsidRDefault="00386191" w:rsidP="00397399">
      <w:pPr>
        <w:rPr>
          <w:rFonts w:ascii="Arial" w:hAnsi="Arial" w:cs="Arial"/>
        </w:rPr>
      </w:pPr>
      <w:r>
        <w:rPr>
          <w:rFonts w:ascii="Arial" w:hAnsi="Arial" w:cs="Arial"/>
          <w:noProof/>
        </w:rPr>
        <w:lastRenderedPageBreak/>
        <w:drawing>
          <wp:inline distT="0" distB="0" distL="0" distR="0" wp14:anchorId="56AA9BFC" wp14:editId="08E8C6F4">
            <wp:extent cx="4249233" cy="2533650"/>
            <wp:effectExtent l="0" t="0" r="0" b="0"/>
            <wp:docPr id="67850663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75518" cy="2549323"/>
                    </a:xfrm>
                    <a:prstGeom prst="rect">
                      <a:avLst/>
                    </a:prstGeom>
                    <a:noFill/>
                  </pic:spPr>
                </pic:pic>
              </a:graphicData>
            </a:graphic>
          </wp:inline>
        </w:drawing>
      </w:r>
    </w:p>
    <w:p w14:paraId="538A69C9" w14:textId="37F1A512" w:rsidR="00FE440B" w:rsidRDefault="009E1B81" w:rsidP="00FE440B">
      <w:pPr>
        <w:rPr>
          <w:rFonts w:ascii="Arial" w:hAnsi="Arial" w:cs="Arial"/>
        </w:rPr>
      </w:pPr>
      <w:r>
        <w:rPr>
          <w:rFonts w:ascii="Arial" w:hAnsi="Arial" w:cs="Arial"/>
        </w:rPr>
        <w:t>2</w:t>
      </w:r>
      <w:r w:rsidR="00FE440B" w:rsidRPr="00CE71CF">
        <w:rPr>
          <w:rFonts w:ascii="Arial" w:hAnsi="Arial" w:cs="Arial"/>
        </w:rPr>
        <w:t>.</w:t>
      </w:r>
      <w:r w:rsidR="00F30F30">
        <w:rPr>
          <w:rFonts w:ascii="Arial" w:hAnsi="Arial" w:cs="Arial"/>
        </w:rPr>
        <w:t>5</w:t>
      </w:r>
      <w:r w:rsidR="00FE440B" w:rsidRPr="00CE71CF">
        <w:rPr>
          <w:rFonts w:ascii="Arial" w:hAnsi="Arial" w:cs="Arial"/>
        </w:rPr>
        <w:t xml:space="preserve"> Strategy Recommendations for Enhanced Profitability </w:t>
      </w:r>
    </w:p>
    <w:p w14:paraId="28C07A6D" w14:textId="3761EFA4" w:rsidR="00397399" w:rsidRPr="00397399" w:rsidRDefault="00397399" w:rsidP="00397399">
      <w:pPr>
        <w:rPr>
          <w:rFonts w:ascii="Arial" w:hAnsi="Arial" w:cs="Arial"/>
        </w:rPr>
      </w:pPr>
      <w:r w:rsidRPr="00397399">
        <w:rPr>
          <w:rFonts w:ascii="Arial" w:hAnsi="Arial" w:cs="Arial"/>
        </w:rPr>
        <w:t xml:space="preserve">The business should focus its marketing endeavours on the most lucrative consumer segments, such as </w:t>
      </w:r>
      <w:r w:rsidR="00841079">
        <w:rPr>
          <w:rFonts w:ascii="Arial" w:hAnsi="Arial" w:cs="Arial"/>
        </w:rPr>
        <w:t>t</w:t>
      </w:r>
      <w:r w:rsidR="00841079" w:rsidRPr="00841079">
        <w:rPr>
          <w:rFonts w:ascii="Arial" w:hAnsi="Arial" w:cs="Arial"/>
        </w:rPr>
        <w:t>he United Kingdom,</w:t>
      </w:r>
      <w:r w:rsidR="00841079">
        <w:rPr>
          <w:rFonts w:ascii="Arial" w:hAnsi="Arial" w:cs="Arial"/>
        </w:rPr>
        <w:t xml:space="preserve"> which</w:t>
      </w:r>
      <w:r w:rsidR="00841079" w:rsidRPr="00841079">
        <w:rPr>
          <w:rFonts w:ascii="Arial" w:hAnsi="Arial" w:cs="Arial"/>
        </w:rPr>
        <w:t xml:space="preserve"> is the most profitable market, followed by countries like the Netherlands, Germany, and France. The business could focus on targeted marketing campaigns, special promotions, or even introducing country-specific products in these regions to maximi</w:t>
      </w:r>
      <w:r w:rsidR="00841079">
        <w:rPr>
          <w:rFonts w:ascii="Arial" w:hAnsi="Arial" w:cs="Arial"/>
        </w:rPr>
        <w:t>s</w:t>
      </w:r>
      <w:r w:rsidR="00841079" w:rsidRPr="00841079">
        <w:rPr>
          <w:rFonts w:ascii="Arial" w:hAnsi="Arial" w:cs="Arial"/>
        </w:rPr>
        <w:t>e revenue.</w:t>
      </w:r>
      <w:r w:rsidR="00841079" w:rsidRPr="00397399">
        <w:rPr>
          <w:rFonts w:ascii="Arial" w:hAnsi="Arial" w:cs="Arial"/>
        </w:rPr>
        <w:t xml:space="preserve"> The</w:t>
      </w:r>
      <w:r w:rsidRPr="00397399">
        <w:rPr>
          <w:rFonts w:ascii="Arial" w:hAnsi="Arial" w:cs="Arial"/>
        </w:rPr>
        <w:t xml:space="preserve"> investigation has discovered the crucial products</w:t>
      </w:r>
      <w:r w:rsidR="00841079">
        <w:rPr>
          <w:rFonts w:ascii="Arial" w:hAnsi="Arial" w:cs="Arial"/>
        </w:rPr>
        <w:t xml:space="preserve">, </w:t>
      </w:r>
      <w:r w:rsidR="00841079" w:rsidRPr="00841079">
        <w:rPr>
          <w:rFonts w:ascii="Arial" w:hAnsi="Arial" w:cs="Arial"/>
        </w:rPr>
        <w:t>such as "</w:t>
      </w:r>
      <w:proofErr w:type="spellStart"/>
      <w:r w:rsidR="00841079" w:rsidRPr="00841079">
        <w:rPr>
          <w:rFonts w:ascii="Arial" w:hAnsi="Arial" w:cs="Arial"/>
        </w:rPr>
        <w:t>Asstd</w:t>
      </w:r>
      <w:proofErr w:type="spellEnd"/>
      <w:r w:rsidR="00841079" w:rsidRPr="00841079">
        <w:rPr>
          <w:rFonts w:ascii="Arial" w:hAnsi="Arial" w:cs="Arial"/>
        </w:rPr>
        <w:t xml:space="preserve"> Design 3d Paper Stickers" and "Rabbit Night Light,"</w:t>
      </w:r>
      <w:r w:rsidRPr="00397399">
        <w:rPr>
          <w:rFonts w:ascii="Arial" w:hAnsi="Arial" w:cs="Arial"/>
        </w:rPr>
        <w:t xml:space="preserve"> that consistently generate sales. The business should intensify its efforts to promote these products, especially during peak seasons, </w:t>
      </w:r>
      <w:proofErr w:type="gramStart"/>
      <w:r w:rsidRPr="00397399">
        <w:rPr>
          <w:rFonts w:ascii="Arial" w:hAnsi="Arial" w:cs="Arial"/>
        </w:rPr>
        <w:t>in order to</w:t>
      </w:r>
      <w:proofErr w:type="gramEnd"/>
      <w:r w:rsidRPr="00397399">
        <w:rPr>
          <w:rFonts w:ascii="Arial" w:hAnsi="Arial" w:cs="Arial"/>
        </w:rPr>
        <w:t xml:space="preserve"> exploit their appeal (Laudon &amp; Traver, 2021).</w:t>
      </w:r>
      <w:r w:rsidR="00841079">
        <w:rPr>
          <w:rFonts w:ascii="Arial" w:hAnsi="Arial" w:cs="Arial"/>
        </w:rPr>
        <w:t xml:space="preserve"> </w:t>
      </w:r>
      <w:r w:rsidR="000E0CB9">
        <w:rPr>
          <w:rFonts w:ascii="Arial" w:hAnsi="Arial" w:cs="Arial"/>
        </w:rPr>
        <w:t xml:space="preserve"> </w:t>
      </w:r>
      <w:r w:rsidRPr="00397399">
        <w:rPr>
          <w:rFonts w:ascii="Arial" w:hAnsi="Arial" w:cs="Arial"/>
        </w:rPr>
        <w:t>The sales trend analysis revealed substantial spikes over the holiday season. To optimise its income potential, the business can strategically organise marketing efforts and enhance its inventory at these specific periods</w:t>
      </w:r>
      <w:r w:rsidR="00841079">
        <w:rPr>
          <w:rFonts w:ascii="Arial" w:hAnsi="Arial" w:cs="Arial"/>
        </w:rPr>
        <w:t>, which could be high demand times</w:t>
      </w:r>
      <w:r w:rsidRPr="00397399">
        <w:rPr>
          <w:rFonts w:ascii="Arial" w:hAnsi="Arial" w:cs="Arial"/>
        </w:rPr>
        <w:t xml:space="preserve"> (Davenport &amp; Harris, 2017). Each of the suggested strategies is based on </w:t>
      </w:r>
      <w:r w:rsidR="00CC0B0C">
        <w:rPr>
          <w:rFonts w:ascii="Arial" w:hAnsi="Arial" w:cs="Arial"/>
        </w:rPr>
        <w:t>an</w:t>
      </w:r>
      <w:r w:rsidRPr="00397399">
        <w:rPr>
          <w:rFonts w:ascii="Arial" w:hAnsi="Arial" w:cs="Arial"/>
        </w:rPr>
        <w:t xml:space="preserve"> examination of the data. The justification for prioritising high-profit segments is based on the revenue data calculated for each segment.</w:t>
      </w:r>
      <w:r w:rsidR="00CC0B0C" w:rsidRPr="00CC0B0C">
        <w:t xml:space="preserve"> </w:t>
      </w:r>
      <w:r w:rsidR="00CC0B0C" w:rsidRPr="00CC0B0C">
        <w:rPr>
          <w:rFonts w:ascii="Arial" w:hAnsi="Arial" w:cs="Arial"/>
        </w:rPr>
        <w:t>Similarly, the constant sales success of top items supports the emphasis on their marketing (Kumar &amp; Raheja, 2012)</w:t>
      </w:r>
      <w:r w:rsidR="00CC0B0C">
        <w:rPr>
          <w:rFonts w:ascii="Arial" w:hAnsi="Arial" w:cs="Arial"/>
        </w:rPr>
        <w:t>.</w:t>
      </w:r>
      <w:r w:rsidRPr="00397399">
        <w:rPr>
          <w:rFonts w:ascii="Arial" w:hAnsi="Arial" w:cs="Arial"/>
        </w:rPr>
        <w:t xml:space="preserve"> By synchronising business strategies with data-driven insights, the organisation can enhance its profitability and market standing.</w:t>
      </w:r>
    </w:p>
    <w:p w14:paraId="10313FEE" w14:textId="2E3CD697" w:rsidR="00FE440B" w:rsidRDefault="009E1B81" w:rsidP="00FE440B">
      <w:pPr>
        <w:rPr>
          <w:rFonts w:ascii="Arial" w:hAnsi="Arial" w:cs="Arial"/>
        </w:rPr>
      </w:pPr>
      <w:r>
        <w:rPr>
          <w:rFonts w:ascii="Arial" w:hAnsi="Arial" w:cs="Arial"/>
        </w:rPr>
        <w:t>2</w:t>
      </w:r>
      <w:r w:rsidR="00FE440B" w:rsidRPr="00CE71CF">
        <w:rPr>
          <w:rFonts w:ascii="Arial" w:hAnsi="Arial" w:cs="Arial"/>
        </w:rPr>
        <w:t>.</w:t>
      </w:r>
      <w:r w:rsidR="00F30F30">
        <w:rPr>
          <w:rFonts w:ascii="Arial" w:hAnsi="Arial" w:cs="Arial"/>
        </w:rPr>
        <w:t>6</w:t>
      </w:r>
      <w:r w:rsidR="00FE440B" w:rsidRPr="00CE71CF">
        <w:rPr>
          <w:rFonts w:ascii="Arial" w:hAnsi="Arial" w:cs="Arial"/>
        </w:rPr>
        <w:t xml:space="preserve"> Visuali</w:t>
      </w:r>
      <w:r w:rsidR="00CC0B0C">
        <w:rPr>
          <w:rFonts w:ascii="Arial" w:hAnsi="Arial" w:cs="Arial"/>
        </w:rPr>
        <w:t>s</w:t>
      </w:r>
      <w:r w:rsidR="00FE440B" w:rsidRPr="00CE71CF">
        <w:rPr>
          <w:rFonts w:ascii="Arial" w:hAnsi="Arial" w:cs="Arial"/>
        </w:rPr>
        <w:t xml:space="preserve">ation Techniques and </w:t>
      </w:r>
      <w:r w:rsidR="00CC0B0C">
        <w:rPr>
          <w:rFonts w:ascii="Arial" w:hAnsi="Arial" w:cs="Arial"/>
        </w:rPr>
        <w:t>T</w:t>
      </w:r>
      <w:r w:rsidR="00FE440B" w:rsidRPr="00CE71CF">
        <w:rPr>
          <w:rFonts w:ascii="Arial" w:hAnsi="Arial" w:cs="Arial"/>
        </w:rPr>
        <w:t>heir Importance in Data Analysis</w:t>
      </w:r>
    </w:p>
    <w:p w14:paraId="3ED78E77" w14:textId="11BDFA4C" w:rsidR="00397399" w:rsidRPr="00397399" w:rsidRDefault="00397399" w:rsidP="00397399">
      <w:pPr>
        <w:rPr>
          <w:rFonts w:ascii="Arial" w:hAnsi="Arial" w:cs="Arial"/>
        </w:rPr>
      </w:pPr>
      <w:r w:rsidRPr="00397399">
        <w:rPr>
          <w:rFonts w:ascii="Arial" w:hAnsi="Arial" w:cs="Arial"/>
        </w:rPr>
        <w:t>Data visualisation is crucial since it enables the effective communication of intricate data sets in a lucid and easily understandable manner.</w:t>
      </w:r>
      <w:r w:rsidR="00CC0B0C" w:rsidRPr="00CC0B0C">
        <w:rPr>
          <w:rFonts w:ascii="Arial" w:hAnsi="Arial" w:cs="Arial"/>
        </w:rPr>
        <w:t xml:space="preserve"> Visual representations such as charts, graphs, and dashboards facilitate data comprehension, enhancing stakeholders' ability to understand insights and make well-informed decisions (Few, 2012).</w:t>
      </w:r>
      <w:r w:rsidRPr="00397399">
        <w:rPr>
          <w:rFonts w:ascii="Arial" w:hAnsi="Arial" w:cs="Arial"/>
        </w:rPr>
        <w:t xml:space="preserve"> In the commercial setting, where time is crucial, efficient data visualisation can result in faster and more precise decision-making.</w:t>
      </w:r>
    </w:p>
    <w:p w14:paraId="79EBFFDE" w14:textId="7573646D" w:rsidR="00FE440B" w:rsidRPr="00CE71CF" w:rsidRDefault="00FE440B" w:rsidP="00FE440B">
      <w:pPr>
        <w:rPr>
          <w:rFonts w:ascii="Arial" w:hAnsi="Arial" w:cs="Arial"/>
        </w:rPr>
      </w:pPr>
      <w:r w:rsidRPr="00CE71CF">
        <w:rPr>
          <w:rFonts w:ascii="Arial" w:hAnsi="Arial" w:cs="Arial"/>
        </w:rPr>
        <w:t>Examples of charts used in the analysis and their effectiveness in conveying information:</w:t>
      </w:r>
    </w:p>
    <w:p w14:paraId="6DC3DB8F" w14:textId="3BED230D" w:rsidR="00FE440B" w:rsidRPr="00CE71CF" w:rsidRDefault="00FE440B" w:rsidP="0059114C">
      <w:pPr>
        <w:pStyle w:val="ListParagraph"/>
        <w:numPr>
          <w:ilvl w:val="0"/>
          <w:numId w:val="1"/>
        </w:numPr>
        <w:rPr>
          <w:rFonts w:ascii="Arial" w:hAnsi="Arial" w:cs="Arial"/>
        </w:rPr>
      </w:pPr>
      <w:r w:rsidRPr="00397399">
        <w:rPr>
          <w:rFonts w:ascii="Arial" w:hAnsi="Arial" w:cs="Arial"/>
          <w:i/>
          <w:iCs/>
        </w:rPr>
        <w:t>Line graphs</w:t>
      </w:r>
      <w:r w:rsidRPr="00CE71CF">
        <w:rPr>
          <w:rFonts w:ascii="Arial" w:hAnsi="Arial" w:cs="Arial"/>
        </w:rPr>
        <w:t>: These were used to visuali</w:t>
      </w:r>
      <w:r w:rsidR="00CC0B0C">
        <w:rPr>
          <w:rFonts w:ascii="Arial" w:hAnsi="Arial" w:cs="Arial"/>
        </w:rPr>
        <w:t>s</w:t>
      </w:r>
      <w:r w:rsidRPr="00CE71CF">
        <w:rPr>
          <w:rFonts w:ascii="Arial" w:hAnsi="Arial" w:cs="Arial"/>
        </w:rPr>
        <w:t>e sales trends over time, providing a clear picture of how sales fluctuated across different months (Laudon &amp; Traver, 2021).</w:t>
      </w:r>
    </w:p>
    <w:p w14:paraId="0DCAFD28" w14:textId="4FBDA457" w:rsidR="00FE440B" w:rsidRPr="00CE71CF" w:rsidRDefault="00FE440B" w:rsidP="0059114C">
      <w:pPr>
        <w:pStyle w:val="ListParagraph"/>
        <w:numPr>
          <w:ilvl w:val="0"/>
          <w:numId w:val="1"/>
        </w:numPr>
        <w:rPr>
          <w:rFonts w:ascii="Arial" w:hAnsi="Arial" w:cs="Arial"/>
        </w:rPr>
      </w:pPr>
      <w:r w:rsidRPr="00397399">
        <w:rPr>
          <w:rFonts w:ascii="Arial" w:hAnsi="Arial" w:cs="Arial"/>
          <w:i/>
          <w:iCs/>
        </w:rPr>
        <w:t>Bar charts</w:t>
      </w:r>
      <w:r w:rsidRPr="00CE71CF">
        <w:rPr>
          <w:rFonts w:ascii="Arial" w:hAnsi="Arial" w:cs="Arial"/>
        </w:rPr>
        <w:t xml:space="preserve">: Bar charts were employed to display the most frequently purchased products and the most profitable customer segments. These charts effectively highlighted key insights by allowing for </w:t>
      </w:r>
      <w:r w:rsidR="0044676D">
        <w:rPr>
          <w:rFonts w:ascii="Arial" w:hAnsi="Arial" w:cs="Arial"/>
        </w:rPr>
        <w:t>simple</w:t>
      </w:r>
      <w:r w:rsidRPr="00CE71CF">
        <w:rPr>
          <w:rFonts w:ascii="Arial" w:hAnsi="Arial" w:cs="Arial"/>
        </w:rPr>
        <w:t xml:space="preserve"> comparison between different categories (Few, 2012).</w:t>
      </w:r>
    </w:p>
    <w:p w14:paraId="3F5E92EA" w14:textId="16EA41F3" w:rsidR="00FE440B" w:rsidRPr="00CE71CF" w:rsidRDefault="00FE440B" w:rsidP="0059114C">
      <w:pPr>
        <w:pStyle w:val="ListParagraph"/>
        <w:numPr>
          <w:ilvl w:val="0"/>
          <w:numId w:val="1"/>
        </w:numPr>
        <w:rPr>
          <w:rFonts w:ascii="Arial" w:hAnsi="Arial" w:cs="Arial"/>
        </w:rPr>
      </w:pPr>
      <w:r w:rsidRPr="00397399">
        <w:rPr>
          <w:rFonts w:ascii="Arial" w:hAnsi="Arial" w:cs="Arial"/>
          <w:i/>
          <w:iCs/>
        </w:rPr>
        <w:lastRenderedPageBreak/>
        <w:t>Histograms</w:t>
      </w:r>
      <w:r w:rsidRPr="00CE71CF">
        <w:rPr>
          <w:rFonts w:ascii="Arial" w:hAnsi="Arial" w:cs="Arial"/>
        </w:rPr>
        <w:t>:</w:t>
      </w:r>
      <w:r w:rsidR="0044676D" w:rsidRPr="0044676D">
        <w:t xml:space="preserve"> </w:t>
      </w:r>
      <w:proofErr w:type="spellStart"/>
      <w:r w:rsidR="0044676D" w:rsidRPr="0044676D">
        <w:rPr>
          <w:rFonts w:ascii="Arial" w:hAnsi="Arial" w:cs="Arial"/>
        </w:rPr>
        <w:t>Walkernbach</w:t>
      </w:r>
      <w:proofErr w:type="spellEnd"/>
      <w:r w:rsidR="0044676D" w:rsidRPr="0044676D">
        <w:rPr>
          <w:rFonts w:ascii="Arial" w:hAnsi="Arial" w:cs="Arial"/>
        </w:rPr>
        <w:t xml:space="preserve"> (2018) used histograms to represent the distribution of products purchased per transaction, thereby identifying common purchasing patterns among customers.</w:t>
      </w:r>
    </w:p>
    <w:p w14:paraId="2A36FB5E" w14:textId="375E5716" w:rsidR="00FE440B" w:rsidRPr="00CE71CF" w:rsidRDefault="00FE440B" w:rsidP="00FE440B">
      <w:pPr>
        <w:rPr>
          <w:rFonts w:ascii="Arial" w:hAnsi="Arial" w:cs="Arial"/>
        </w:rPr>
      </w:pPr>
      <w:r w:rsidRPr="00CE71CF">
        <w:rPr>
          <w:rFonts w:ascii="Arial" w:hAnsi="Arial" w:cs="Arial"/>
        </w:rPr>
        <w:t>These visuali</w:t>
      </w:r>
      <w:r w:rsidR="0044676D">
        <w:rPr>
          <w:rFonts w:ascii="Arial" w:hAnsi="Arial" w:cs="Arial"/>
        </w:rPr>
        <w:t>s</w:t>
      </w:r>
      <w:r w:rsidRPr="00CE71CF">
        <w:rPr>
          <w:rFonts w:ascii="Arial" w:hAnsi="Arial" w:cs="Arial"/>
        </w:rPr>
        <w:t>ation techniques were instrumental in conveying the results of the analysis clearly and effectively, enabling the business to make data-driven decisions.</w:t>
      </w:r>
    </w:p>
    <w:p w14:paraId="1A560F41" w14:textId="77777777" w:rsidR="00FE440B" w:rsidRPr="00CE71CF" w:rsidRDefault="00FE440B" w:rsidP="00FE440B">
      <w:pPr>
        <w:rPr>
          <w:rFonts w:ascii="Arial" w:hAnsi="Arial" w:cs="Arial"/>
        </w:rPr>
      </w:pPr>
    </w:p>
    <w:p w14:paraId="7293FCBD" w14:textId="114BD6A0" w:rsidR="00FE440B" w:rsidRDefault="009E1B81" w:rsidP="00FE440B">
      <w:pPr>
        <w:rPr>
          <w:rFonts w:ascii="Arial" w:hAnsi="Arial" w:cs="Arial"/>
          <w:b/>
          <w:bCs/>
        </w:rPr>
      </w:pPr>
      <w:r>
        <w:rPr>
          <w:rFonts w:ascii="Arial" w:hAnsi="Arial" w:cs="Arial"/>
          <w:b/>
          <w:bCs/>
        </w:rPr>
        <w:t>3.</w:t>
      </w:r>
      <w:r w:rsidR="00FE440B" w:rsidRPr="00CE71CF">
        <w:rPr>
          <w:rFonts w:ascii="Arial" w:hAnsi="Arial" w:cs="Arial"/>
          <w:b/>
          <w:bCs/>
        </w:rPr>
        <w:t xml:space="preserve"> Analysis of Educational Survey Data </w:t>
      </w:r>
    </w:p>
    <w:p w14:paraId="4D8B8714" w14:textId="24156B79" w:rsidR="005C157B" w:rsidRDefault="009E1B81" w:rsidP="00FE440B">
      <w:pPr>
        <w:rPr>
          <w:rFonts w:ascii="Arial" w:hAnsi="Arial" w:cs="Arial"/>
        </w:rPr>
      </w:pPr>
      <w:r>
        <w:rPr>
          <w:rFonts w:ascii="Arial" w:hAnsi="Arial" w:cs="Arial"/>
        </w:rPr>
        <w:t>3</w:t>
      </w:r>
      <w:r w:rsidR="00FE440B" w:rsidRPr="00CE71CF">
        <w:rPr>
          <w:rFonts w:ascii="Arial" w:hAnsi="Arial" w:cs="Arial"/>
        </w:rPr>
        <w:t xml:space="preserve">.1 Overview of the Educational Survey and its Importance </w:t>
      </w:r>
    </w:p>
    <w:p w14:paraId="5429A89C" w14:textId="161043C8" w:rsidR="00FE440B" w:rsidRPr="00CE71CF" w:rsidRDefault="00397399" w:rsidP="00FE440B">
      <w:pPr>
        <w:rPr>
          <w:rFonts w:ascii="Arial" w:hAnsi="Arial" w:cs="Arial"/>
        </w:rPr>
      </w:pPr>
      <w:r w:rsidRPr="00397399">
        <w:rPr>
          <w:rFonts w:ascii="Arial" w:hAnsi="Arial" w:cs="Arial"/>
        </w:rPr>
        <w:t xml:space="preserve">The dataset </w:t>
      </w:r>
      <w:r w:rsidR="0044676D" w:rsidRPr="00397399">
        <w:rPr>
          <w:rFonts w:ascii="Arial" w:hAnsi="Arial" w:cs="Arial"/>
        </w:rPr>
        <w:t>includes</w:t>
      </w:r>
      <w:r w:rsidRPr="00397399">
        <w:rPr>
          <w:rFonts w:ascii="Arial" w:hAnsi="Arial" w:cs="Arial"/>
        </w:rPr>
        <w:t xml:space="preserve"> factors such as gender, pre-test and post-test scores, and eligibility for reduced</w:t>
      </w:r>
      <w:r w:rsidR="0044676D">
        <w:rPr>
          <w:rFonts w:ascii="Arial" w:hAnsi="Arial" w:cs="Arial"/>
        </w:rPr>
        <w:t xml:space="preserve"> or </w:t>
      </w:r>
      <w:r w:rsidRPr="00397399">
        <w:rPr>
          <w:rFonts w:ascii="Arial" w:hAnsi="Arial" w:cs="Arial"/>
        </w:rPr>
        <w:t>free lunch, which serve as indicator</w:t>
      </w:r>
      <w:r w:rsidR="0044676D">
        <w:rPr>
          <w:rFonts w:ascii="Arial" w:hAnsi="Arial" w:cs="Arial"/>
        </w:rPr>
        <w:t>s</w:t>
      </w:r>
      <w:r w:rsidRPr="00397399">
        <w:rPr>
          <w:rFonts w:ascii="Arial" w:hAnsi="Arial" w:cs="Arial"/>
        </w:rPr>
        <w:t xml:space="preserve"> of socioeconomic position (Pallant, 2020). Examining the correlation between eligibility for reduced or free lunch and student performance is essential</w:t>
      </w:r>
      <w:r w:rsidR="0044676D">
        <w:rPr>
          <w:rFonts w:ascii="Arial" w:hAnsi="Arial" w:cs="Arial"/>
        </w:rPr>
        <w:t>,</w:t>
      </w:r>
      <w:r w:rsidRPr="00397399">
        <w:rPr>
          <w:rFonts w:ascii="Arial" w:hAnsi="Arial" w:cs="Arial"/>
        </w:rPr>
        <w:t xml:space="preserve"> as it provides insight into how socioeconomic status affects academic achievements. </w:t>
      </w:r>
      <w:r w:rsidR="0044676D" w:rsidRPr="0044676D">
        <w:rPr>
          <w:rFonts w:ascii="Arial" w:hAnsi="Arial" w:cs="Arial"/>
        </w:rPr>
        <w:t>Analysing the educational performance of students who qualify for these programs is crucial, as they often face additional challenges (Johnson, 2019).</w:t>
      </w:r>
    </w:p>
    <w:p w14:paraId="5D3638FE" w14:textId="06AA0ADD" w:rsidR="00FE440B" w:rsidRPr="00CE71CF" w:rsidRDefault="009E1B81" w:rsidP="00FE440B">
      <w:pPr>
        <w:rPr>
          <w:rFonts w:ascii="Arial" w:hAnsi="Arial" w:cs="Arial"/>
        </w:rPr>
      </w:pPr>
      <w:r>
        <w:rPr>
          <w:rFonts w:ascii="Arial" w:hAnsi="Arial" w:cs="Arial"/>
        </w:rPr>
        <w:t>3</w:t>
      </w:r>
      <w:r w:rsidR="00FE440B" w:rsidRPr="00CE71CF">
        <w:rPr>
          <w:rFonts w:ascii="Arial" w:hAnsi="Arial" w:cs="Arial"/>
        </w:rPr>
        <w:t xml:space="preserve">.2 Data Analysis Using SPSS </w:t>
      </w:r>
    </w:p>
    <w:p w14:paraId="04355DB1" w14:textId="14822ACA" w:rsidR="00FE440B" w:rsidRDefault="009E1B81" w:rsidP="00FE440B">
      <w:pPr>
        <w:rPr>
          <w:rFonts w:ascii="Arial" w:hAnsi="Arial" w:cs="Arial"/>
        </w:rPr>
      </w:pPr>
      <w:r>
        <w:rPr>
          <w:rFonts w:ascii="Arial" w:hAnsi="Arial" w:cs="Arial"/>
        </w:rPr>
        <w:t>3</w:t>
      </w:r>
      <w:r w:rsidR="00416057" w:rsidRPr="00CE71CF">
        <w:rPr>
          <w:rFonts w:ascii="Arial" w:hAnsi="Arial" w:cs="Arial"/>
        </w:rPr>
        <w:t xml:space="preserve">.2.1. </w:t>
      </w:r>
      <w:r w:rsidR="00FE440B" w:rsidRPr="00CE71CF">
        <w:rPr>
          <w:rFonts w:ascii="Arial" w:hAnsi="Arial" w:cs="Arial"/>
        </w:rPr>
        <w:t>Gender Distribution</w:t>
      </w:r>
    </w:p>
    <w:p w14:paraId="1386725C" w14:textId="0E0864B9" w:rsidR="00397399" w:rsidRDefault="0044676D" w:rsidP="00397399">
      <w:pPr>
        <w:rPr>
          <w:rFonts w:ascii="Arial" w:hAnsi="Arial" w:cs="Arial"/>
        </w:rPr>
      </w:pPr>
      <w:r w:rsidRPr="0044676D">
        <w:rPr>
          <w:rFonts w:ascii="Arial" w:hAnsi="Arial" w:cs="Arial"/>
        </w:rPr>
        <w:t>Initially, the analysis began by determining the gender distribution among the students. We used the descriptive statistics tools in SPSS to create frequency tables that showed the number of male and female students in the dataset (Pallant, 2020). SPSS software generated a bar chart to visually represent the gender distribution.</w:t>
      </w:r>
      <w:r w:rsidR="00397399" w:rsidRPr="00397399">
        <w:rPr>
          <w:rFonts w:ascii="Arial" w:hAnsi="Arial" w:cs="Arial"/>
        </w:rPr>
        <w:t xml:space="preserve"> The visual depiction facilitated the comparison between the quantities of male and female students, hence exposing any disparities in gender distribution within the dataset (Field, 2018).</w:t>
      </w:r>
    </w:p>
    <w:p w14:paraId="58247FF3" w14:textId="794C10D0" w:rsidR="00292659" w:rsidRPr="00397399" w:rsidRDefault="00292659" w:rsidP="00397399">
      <w:pPr>
        <w:rPr>
          <w:rFonts w:ascii="Arial" w:hAnsi="Arial" w:cs="Arial"/>
        </w:rPr>
      </w:pPr>
      <w:r>
        <w:rPr>
          <w:noProof/>
        </w:rPr>
        <w:drawing>
          <wp:inline distT="0" distB="0" distL="0" distR="0" wp14:anchorId="762DF47E" wp14:editId="5C098C91">
            <wp:extent cx="4572000" cy="2743200"/>
            <wp:effectExtent l="0" t="0" r="0" b="0"/>
            <wp:docPr id="2003522782" name="Chart 1">
              <a:extLst xmlns:a="http://schemas.openxmlformats.org/drawingml/2006/main">
                <a:ext uri="{FF2B5EF4-FFF2-40B4-BE49-F238E27FC236}">
                  <a16:creationId xmlns:a16="http://schemas.microsoft.com/office/drawing/2014/main" id="{1CCA5352-E762-86F0-E16C-1526165787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DA345EB" w14:textId="7BB437F9" w:rsidR="00FE440B" w:rsidRDefault="009E1B81" w:rsidP="00FE440B">
      <w:pPr>
        <w:rPr>
          <w:rFonts w:ascii="Arial" w:hAnsi="Arial" w:cs="Arial"/>
        </w:rPr>
      </w:pPr>
      <w:r>
        <w:rPr>
          <w:rFonts w:ascii="Arial" w:hAnsi="Arial" w:cs="Arial"/>
        </w:rPr>
        <w:t>3</w:t>
      </w:r>
      <w:r w:rsidR="00416057" w:rsidRPr="00CE71CF">
        <w:rPr>
          <w:rFonts w:ascii="Arial" w:hAnsi="Arial" w:cs="Arial"/>
        </w:rPr>
        <w:t xml:space="preserve">.2.2. </w:t>
      </w:r>
      <w:r w:rsidR="00FE440B" w:rsidRPr="00CE71CF">
        <w:rPr>
          <w:rFonts w:ascii="Arial" w:hAnsi="Arial" w:cs="Arial"/>
        </w:rPr>
        <w:t>Qualification for Reduced</w:t>
      </w:r>
      <w:r w:rsidR="0044676D">
        <w:rPr>
          <w:rFonts w:ascii="Arial" w:hAnsi="Arial" w:cs="Arial"/>
        </w:rPr>
        <w:t xml:space="preserve"> or </w:t>
      </w:r>
      <w:r w:rsidR="00FE440B" w:rsidRPr="00CE71CF">
        <w:rPr>
          <w:rFonts w:ascii="Arial" w:hAnsi="Arial" w:cs="Arial"/>
        </w:rPr>
        <w:t>Free Lunch</w:t>
      </w:r>
    </w:p>
    <w:p w14:paraId="2847D7DE" w14:textId="35B98B68" w:rsidR="00397399" w:rsidRDefault="00397399" w:rsidP="00397399">
      <w:pPr>
        <w:rPr>
          <w:rFonts w:ascii="Arial" w:hAnsi="Arial" w:cs="Arial"/>
        </w:rPr>
      </w:pPr>
      <w:r w:rsidRPr="00397399">
        <w:rPr>
          <w:rFonts w:ascii="Arial" w:hAnsi="Arial" w:cs="Arial"/>
        </w:rPr>
        <w:t xml:space="preserve">The software SPSS was utilised to tally the quantity of students eligible for reduced or free lunch. This step presented a comprehensive view of the socioeconomic composition of the student body, which is crucial for comprehending the wider context of the investigation (Pallant, 2020). Cross-tabulation is a statistical technique in SPSS that facilitates the comparison of two categorical variables. </w:t>
      </w:r>
      <w:r w:rsidR="0044676D" w:rsidRPr="0044676D">
        <w:rPr>
          <w:rFonts w:ascii="Arial" w:hAnsi="Arial" w:cs="Arial"/>
        </w:rPr>
        <w:t xml:space="preserve">In this case, we used it to compare meal eligibility, </w:t>
      </w:r>
      <w:r w:rsidR="0044676D" w:rsidRPr="0044676D">
        <w:rPr>
          <w:rFonts w:ascii="Arial" w:hAnsi="Arial" w:cs="Arial"/>
        </w:rPr>
        <w:lastRenderedPageBreak/>
        <w:t>revealing any significant differences</w:t>
      </w:r>
      <w:r w:rsidR="00292659">
        <w:rPr>
          <w:rFonts w:ascii="Arial" w:hAnsi="Arial" w:cs="Arial"/>
        </w:rPr>
        <w:t xml:space="preserve"> between </w:t>
      </w:r>
      <w:r w:rsidR="0044676D" w:rsidRPr="0044676D">
        <w:rPr>
          <w:rFonts w:ascii="Arial" w:hAnsi="Arial" w:cs="Arial"/>
        </w:rPr>
        <w:t>th</w:t>
      </w:r>
      <w:r w:rsidR="00292659">
        <w:rPr>
          <w:rFonts w:ascii="Arial" w:hAnsi="Arial" w:cs="Arial"/>
        </w:rPr>
        <w:t>e</w:t>
      </w:r>
      <w:r w:rsidR="0044676D" w:rsidRPr="0044676D">
        <w:rPr>
          <w:rFonts w:ascii="Arial" w:hAnsi="Arial" w:cs="Arial"/>
        </w:rPr>
        <w:t xml:space="preserve"> students</w:t>
      </w:r>
      <w:r w:rsidR="00292659">
        <w:rPr>
          <w:rFonts w:ascii="Arial" w:hAnsi="Arial" w:cs="Arial"/>
        </w:rPr>
        <w:t xml:space="preserve"> who didn’t qualify</w:t>
      </w:r>
      <w:r w:rsidR="0044676D" w:rsidRPr="0044676D">
        <w:rPr>
          <w:rFonts w:ascii="Arial" w:hAnsi="Arial" w:cs="Arial"/>
        </w:rPr>
        <w:t xml:space="preserve"> for reduced or free lunch</w:t>
      </w:r>
      <w:r w:rsidR="00292659">
        <w:rPr>
          <w:rFonts w:ascii="Arial" w:hAnsi="Arial" w:cs="Arial"/>
        </w:rPr>
        <w:t xml:space="preserve"> and those who did qualify </w:t>
      </w:r>
      <w:r w:rsidR="00292659" w:rsidRPr="0044676D">
        <w:rPr>
          <w:rFonts w:ascii="Arial" w:hAnsi="Arial" w:cs="Arial"/>
        </w:rPr>
        <w:t>for reduced or free lunch</w:t>
      </w:r>
      <w:r w:rsidR="00292659">
        <w:rPr>
          <w:rFonts w:ascii="Arial" w:hAnsi="Arial" w:cs="Arial"/>
        </w:rPr>
        <w:t xml:space="preserve">. </w:t>
      </w:r>
      <w:r w:rsidR="0044676D" w:rsidRPr="0044676D">
        <w:rPr>
          <w:rFonts w:ascii="Arial" w:hAnsi="Arial" w:cs="Arial"/>
        </w:rPr>
        <w:t>(Field, 2018).</w:t>
      </w:r>
      <w:r w:rsidR="00292659">
        <w:rPr>
          <w:rFonts w:ascii="Arial" w:hAnsi="Arial" w:cs="Arial"/>
        </w:rPr>
        <w:t xml:space="preserve"> We found out that 1215 did not qualify for reduced or free lunch and only 918 qualified. </w:t>
      </w:r>
    </w:p>
    <w:p w14:paraId="4ABE8388" w14:textId="27D63D56" w:rsidR="00292659" w:rsidRPr="00397399" w:rsidRDefault="00292659" w:rsidP="00397399">
      <w:pPr>
        <w:rPr>
          <w:rFonts w:ascii="Arial" w:hAnsi="Arial" w:cs="Arial"/>
        </w:rPr>
      </w:pPr>
      <w:r>
        <w:rPr>
          <w:noProof/>
        </w:rPr>
        <w:drawing>
          <wp:inline distT="0" distB="0" distL="0" distR="0" wp14:anchorId="60FBD419" wp14:editId="3804A457">
            <wp:extent cx="4572000" cy="2743200"/>
            <wp:effectExtent l="0" t="0" r="0" b="0"/>
            <wp:docPr id="1849050665" name="Chart 1">
              <a:extLst xmlns:a="http://schemas.openxmlformats.org/drawingml/2006/main">
                <a:ext uri="{FF2B5EF4-FFF2-40B4-BE49-F238E27FC236}">
                  <a16:creationId xmlns:a16="http://schemas.microsoft.com/office/drawing/2014/main" id="{50B591AD-29B3-FC2D-0298-9A0A29276A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054626" w14:textId="0ABE2DAE" w:rsidR="00FE440B" w:rsidRDefault="009E1B81" w:rsidP="00FE440B">
      <w:pPr>
        <w:rPr>
          <w:rFonts w:ascii="Arial" w:hAnsi="Arial" w:cs="Arial"/>
        </w:rPr>
      </w:pPr>
      <w:r>
        <w:rPr>
          <w:rFonts w:ascii="Arial" w:hAnsi="Arial" w:cs="Arial"/>
        </w:rPr>
        <w:t>3</w:t>
      </w:r>
      <w:r w:rsidR="00416057" w:rsidRPr="00CE71CF">
        <w:rPr>
          <w:rFonts w:ascii="Arial" w:hAnsi="Arial" w:cs="Arial"/>
        </w:rPr>
        <w:t xml:space="preserve">.2.3. </w:t>
      </w:r>
      <w:r w:rsidR="00FE440B" w:rsidRPr="00CE71CF">
        <w:rPr>
          <w:rFonts w:ascii="Arial" w:hAnsi="Arial" w:cs="Arial"/>
        </w:rPr>
        <w:t>Mean and Median Analysis:</w:t>
      </w:r>
    </w:p>
    <w:p w14:paraId="02F66815" w14:textId="2E13D9B2" w:rsidR="0052049D" w:rsidRPr="0052049D" w:rsidRDefault="004B0E39" w:rsidP="0052049D">
      <w:pPr>
        <w:rPr>
          <w:rFonts w:ascii="Arial" w:hAnsi="Arial" w:cs="Arial"/>
        </w:rPr>
      </w:pPr>
      <w:r>
        <w:rPr>
          <w:rFonts w:ascii="Arial" w:hAnsi="Arial" w:cs="Arial"/>
        </w:rPr>
        <w:t>I have</w:t>
      </w:r>
      <w:r w:rsidRPr="004B0E39">
        <w:rPr>
          <w:rFonts w:ascii="Arial" w:hAnsi="Arial" w:cs="Arial"/>
        </w:rPr>
        <w:t xml:space="preserve"> employed the statistical software SPSS to compute the average (mean) and middle value (median) of the pre-test and post-test scores for children eligible for reduced or free lunch, as well as those who are not.</w:t>
      </w:r>
      <w:r w:rsidR="0052049D" w:rsidRPr="0052049D">
        <w:rPr>
          <w:rFonts w:ascii="Arial" w:hAnsi="Arial" w:cs="Arial"/>
        </w:rPr>
        <w:t xml:space="preserve"> The statistics offered valuable insights into the academic achievement of pupils from diverse socioeconomic backgrounds (Pallant, 2020). The data indicated that students eligible for reduced</w:t>
      </w:r>
      <w:r>
        <w:rPr>
          <w:rFonts w:ascii="Arial" w:hAnsi="Arial" w:cs="Arial"/>
        </w:rPr>
        <w:t xml:space="preserve"> or </w:t>
      </w:r>
      <w:r w:rsidR="0052049D" w:rsidRPr="0052049D">
        <w:rPr>
          <w:rFonts w:ascii="Arial" w:hAnsi="Arial" w:cs="Arial"/>
        </w:rPr>
        <w:t xml:space="preserve">free lunch often exhibited lower average and median test scores in comparison to their peers who are not eligible. </w:t>
      </w:r>
      <w:r w:rsidR="00D570B5">
        <w:rPr>
          <w:rFonts w:ascii="Arial" w:hAnsi="Arial" w:cs="Arial"/>
        </w:rPr>
        <w:t xml:space="preserve">The statistic showed that the Mean and Median for peers who were not eligible is 62.29 (Mean) and 62.00 (Median). Which was relatively higher than the </w:t>
      </w:r>
      <w:r w:rsidR="00D570B5" w:rsidRPr="00D570B5">
        <w:rPr>
          <w:rFonts w:ascii="Arial" w:hAnsi="Arial" w:cs="Arial"/>
        </w:rPr>
        <w:t>students eligible for reduced or free lunch often exhibited</w:t>
      </w:r>
      <w:r w:rsidR="00D570B5">
        <w:rPr>
          <w:rFonts w:ascii="Arial" w:hAnsi="Arial" w:cs="Arial"/>
        </w:rPr>
        <w:t xml:space="preserve">, as their Mean and Median was only 45.25 (Mean) and 44.00 (median). </w:t>
      </w:r>
      <w:r w:rsidR="0052049D" w:rsidRPr="0052049D">
        <w:rPr>
          <w:rFonts w:ascii="Arial" w:hAnsi="Arial" w:cs="Arial"/>
        </w:rPr>
        <w:t>These findings indicate that socioeconomic variables likely have a substantial impact on academic achievement, underscoring the necessity for focused interventions to assist students from disadvantaged backgrounds (Johnson, 2019).</w:t>
      </w:r>
    </w:p>
    <w:p w14:paraId="520058DC" w14:textId="22230082" w:rsidR="00FE440B" w:rsidRPr="00CE71CF" w:rsidRDefault="009E1B81" w:rsidP="00FE440B">
      <w:pPr>
        <w:rPr>
          <w:rFonts w:ascii="Arial" w:hAnsi="Arial" w:cs="Arial"/>
        </w:rPr>
      </w:pPr>
      <w:r>
        <w:rPr>
          <w:rFonts w:ascii="Arial" w:hAnsi="Arial" w:cs="Arial"/>
        </w:rPr>
        <w:t>3</w:t>
      </w:r>
      <w:r w:rsidR="00416057" w:rsidRPr="00CE71CF">
        <w:rPr>
          <w:rFonts w:ascii="Arial" w:hAnsi="Arial" w:cs="Arial"/>
        </w:rPr>
        <w:t xml:space="preserve">.2.4. </w:t>
      </w:r>
      <w:r w:rsidR="00FE440B" w:rsidRPr="00CE71CF">
        <w:rPr>
          <w:rFonts w:ascii="Arial" w:hAnsi="Arial" w:cs="Arial"/>
        </w:rPr>
        <w:t>Clustering Analysis:</w:t>
      </w:r>
    </w:p>
    <w:p w14:paraId="1ED67F80" w14:textId="4109F9EA" w:rsidR="00FE440B" w:rsidRDefault="004B0E39" w:rsidP="00FE440B">
      <w:pPr>
        <w:rPr>
          <w:rFonts w:ascii="Arial" w:hAnsi="Arial" w:cs="Arial"/>
        </w:rPr>
      </w:pPr>
      <w:r>
        <w:rPr>
          <w:rFonts w:ascii="Arial" w:hAnsi="Arial" w:cs="Arial"/>
        </w:rPr>
        <w:t>I</w:t>
      </w:r>
      <w:r w:rsidRPr="004B0E39">
        <w:rPr>
          <w:rFonts w:ascii="Arial" w:hAnsi="Arial" w:cs="Arial"/>
        </w:rPr>
        <w:t xml:space="preserve"> use K-Means Clustering, a statistical method, to group together comparable data points based on their attributes.</w:t>
      </w:r>
      <w:r>
        <w:rPr>
          <w:rFonts w:ascii="Arial" w:hAnsi="Arial" w:cs="Arial"/>
        </w:rPr>
        <w:t xml:space="preserve"> It</w:t>
      </w:r>
      <w:r w:rsidRPr="004B0E39">
        <w:rPr>
          <w:rFonts w:ascii="Arial" w:hAnsi="Arial" w:cs="Arial"/>
        </w:rPr>
        <w:t xml:space="preserve"> used SPSS to perform K-means clustering on the student data, grouping pupils based on their test results and lunch qualification status (Field, 2018).</w:t>
      </w:r>
      <w:r w:rsidR="0052049D" w:rsidRPr="0052049D">
        <w:rPr>
          <w:rFonts w:ascii="Arial" w:hAnsi="Arial" w:cs="Arial"/>
        </w:rPr>
        <w:t xml:space="preserve"> The essay will provide a comprehensive tutorial on executing K-Means Clustering in SPSS, with a detailed sequence of instructions accompanied by visual representations in the form of screenshots. This process entails the selection of </w:t>
      </w:r>
      <w:r w:rsidR="001E1D24">
        <w:rPr>
          <w:rFonts w:ascii="Arial" w:hAnsi="Arial" w:cs="Arial"/>
        </w:rPr>
        <w:t>2</w:t>
      </w:r>
      <w:r w:rsidR="0052049D" w:rsidRPr="0052049D">
        <w:rPr>
          <w:rFonts w:ascii="Arial" w:hAnsi="Arial" w:cs="Arial"/>
        </w:rPr>
        <w:t xml:space="preserve"> clusters, executing the algorithm, and comprehending the outcomes (Pallant, 2020). The clustering technique unveiled discrete cohorts of pupils, including high-achieving students from affluent households and low-achieving students from economically disadvantaged backgrounds. The clusters yielded useful insights on the distinct challenges and capabilities exhibited by each group, hence enabling the development of focused educational interventions (Johnson, 2019).</w:t>
      </w:r>
    </w:p>
    <w:p w14:paraId="57F97792" w14:textId="4D9AF436" w:rsidR="001E1D24" w:rsidRPr="001E1D24" w:rsidRDefault="00E23727" w:rsidP="00FE440B">
      <w:pPr>
        <w:rPr>
          <w:rFonts w:ascii="Arial" w:hAnsi="Arial" w:cs="Arial"/>
          <w:b/>
          <w:bCs/>
        </w:rPr>
      </w:pPr>
      <w:r>
        <w:rPr>
          <w:rFonts w:ascii="Arial" w:hAnsi="Arial" w:cs="Arial"/>
          <w:b/>
          <w:bCs/>
          <w:noProof/>
        </w:rPr>
        <w:lastRenderedPageBreak/>
        <w:drawing>
          <wp:inline distT="0" distB="0" distL="0" distR="0" wp14:anchorId="3F53F08A" wp14:editId="4DF51106">
            <wp:extent cx="2186346" cy="3943350"/>
            <wp:effectExtent l="0" t="0" r="4445" b="0"/>
            <wp:docPr id="146565762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01938" cy="3971473"/>
                    </a:xfrm>
                    <a:prstGeom prst="rect">
                      <a:avLst/>
                    </a:prstGeom>
                    <a:noFill/>
                  </pic:spPr>
                </pic:pic>
              </a:graphicData>
            </a:graphic>
          </wp:inline>
        </w:drawing>
      </w:r>
      <w:r w:rsidR="001E1D24">
        <w:rPr>
          <w:rFonts w:ascii="Arial" w:hAnsi="Arial" w:cs="Arial"/>
          <w:b/>
          <w:bCs/>
          <w:noProof/>
        </w:rPr>
        <w:drawing>
          <wp:inline distT="0" distB="0" distL="0" distR="0" wp14:anchorId="542C204C" wp14:editId="4C979E13">
            <wp:extent cx="1905924" cy="2552700"/>
            <wp:effectExtent l="0" t="0" r="0" b="0"/>
            <wp:docPr id="46308963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5397" cy="2565388"/>
                    </a:xfrm>
                    <a:prstGeom prst="rect">
                      <a:avLst/>
                    </a:prstGeom>
                    <a:noFill/>
                  </pic:spPr>
                </pic:pic>
              </a:graphicData>
            </a:graphic>
          </wp:inline>
        </w:drawing>
      </w:r>
    </w:p>
    <w:p w14:paraId="765EF1EA" w14:textId="77777777" w:rsidR="009E1B81" w:rsidRDefault="009E1B81" w:rsidP="00FE440B">
      <w:pPr>
        <w:rPr>
          <w:rFonts w:ascii="Arial" w:hAnsi="Arial" w:cs="Arial"/>
        </w:rPr>
      </w:pPr>
      <w:r>
        <w:rPr>
          <w:rFonts w:ascii="Arial" w:hAnsi="Arial" w:cs="Arial"/>
        </w:rPr>
        <w:t>3</w:t>
      </w:r>
      <w:r w:rsidR="00FE440B" w:rsidRPr="00CE71CF">
        <w:rPr>
          <w:rFonts w:ascii="Arial" w:hAnsi="Arial" w:cs="Arial"/>
        </w:rPr>
        <w:t xml:space="preserve">.3 Advantages and Disadvantages of SPSS and Excel </w:t>
      </w:r>
    </w:p>
    <w:p w14:paraId="32646FD4" w14:textId="2383123A" w:rsidR="00FE440B" w:rsidRPr="00CE71CF" w:rsidRDefault="00FE440B" w:rsidP="00FE440B">
      <w:pPr>
        <w:rPr>
          <w:rFonts w:ascii="Arial" w:hAnsi="Arial" w:cs="Arial"/>
        </w:rPr>
      </w:pPr>
      <w:r w:rsidRPr="00CE71CF">
        <w:rPr>
          <w:rFonts w:ascii="Arial" w:hAnsi="Arial" w:cs="Arial"/>
        </w:rPr>
        <w:t>Comparative analysis of Excel and SPSS based on criteria such as:</w:t>
      </w:r>
    </w:p>
    <w:p w14:paraId="2271470D" w14:textId="3B67BE38" w:rsidR="00FE440B" w:rsidRPr="00CE71CF" w:rsidRDefault="00FE440B" w:rsidP="00FE440B">
      <w:pPr>
        <w:pStyle w:val="ListParagraph"/>
        <w:numPr>
          <w:ilvl w:val="0"/>
          <w:numId w:val="1"/>
        </w:numPr>
        <w:rPr>
          <w:rFonts w:ascii="Arial" w:hAnsi="Arial" w:cs="Arial"/>
        </w:rPr>
      </w:pPr>
      <w:r w:rsidRPr="0052049D">
        <w:rPr>
          <w:rFonts w:ascii="Arial" w:hAnsi="Arial" w:cs="Arial"/>
          <w:i/>
          <w:iCs/>
        </w:rPr>
        <w:t>Ease of use</w:t>
      </w:r>
      <w:r w:rsidRPr="00CE71CF">
        <w:rPr>
          <w:rFonts w:ascii="Arial" w:hAnsi="Arial" w:cs="Arial"/>
        </w:rPr>
        <w:t>: Excel is generally considered easier to use, particularly for users who are not speciali</w:t>
      </w:r>
      <w:r w:rsidR="004B0E39">
        <w:rPr>
          <w:rFonts w:ascii="Arial" w:hAnsi="Arial" w:cs="Arial"/>
        </w:rPr>
        <w:t>s</w:t>
      </w:r>
      <w:r w:rsidRPr="00CE71CF">
        <w:rPr>
          <w:rFonts w:ascii="Arial" w:hAnsi="Arial" w:cs="Arial"/>
        </w:rPr>
        <w:t>ed in data analysis. Its intuitive interface and widespread familiarity make it accessible to a broad audience (Walkenbach, 2018). SPSS, while more powerful for complex statistical analysis, has a steeper learning curve and may require more speciali</w:t>
      </w:r>
      <w:r w:rsidR="004B0E39">
        <w:rPr>
          <w:rFonts w:ascii="Arial" w:hAnsi="Arial" w:cs="Arial"/>
        </w:rPr>
        <w:t>s</w:t>
      </w:r>
      <w:r w:rsidRPr="00CE71CF">
        <w:rPr>
          <w:rFonts w:ascii="Arial" w:hAnsi="Arial" w:cs="Arial"/>
        </w:rPr>
        <w:t>ed knowledge to use effectively (Field, 2018).</w:t>
      </w:r>
    </w:p>
    <w:p w14:paraId="437A4B46" w14:textId="3F11E100" w:rsidR="00FE440B" w:rsidRPr="00CE71CF" w:rsidRDefault="00FE440B" w:rsidP="00FE440B">
      <w:pPr>
        <w:pStyle w:val="ListParagraph"/>
        <w:numPr>
          <w:ilvl w:val="0"/>
          <w:numId w:val="1"/>
        </w:numPr>
        <w:rPr>
          <w:rFonts w:ascii="Arial" w:hAnsi="Arial" w:cs="Arial"/>
        </w:rPr>
      </w:pPr>
      <w:r w:rsidRPr="0052049D">
        <w:rPr>
          <w:rFonts w:ascii="Arial" w:hAnsi="Arial" w:cs="Arial"/>
          <w:i/>
          <w:iCs/>
        </w:rPr>
        <w:t>Cost</w:t>
      </w:r>
      <w:r w:rsidRPr="00CE71CF">
        <w:rPr>
          <w:rFonts w:ascii="Arial" w:hAnsi="Arial" w:cs="Arial"/>
        </w:rPr>
        <w:t>: Excel is often included in the Microsoft Office suite, making it a cost-effective option for many businesses and institutions. SPSS, on the other hand, is a speciali</w:t>
      </w:r>
      <w:r w:rsidR="00834A03">
        <w:rPr>
          <w:rFonts w:ascii="Arial" w:hAnsi="Arial" w:cs="Arial"/>
        </w:rPr>
        <w:t>s</w:t>
      </w:r>
      <w:r w:rsidRPr="00CE71CF">
        <w:rPr>
          <w:rFonts w:ascii="Arial" w:hAnsi="Arial" w:cs="Arial"/>
        </w:rPr>
        <w:t>ed software that can be more expensive, particularly for businesses or institutions that require multiple licenses (Pallant, 2020). However, academic institutions often have access to discounted versions of SPSS.</w:t>
      </w:r>
    </w:p>
    <w:p w14:paraId="238C1EFB" w14:textId="02EEEA0B" w:rsidR="00FE440B" w:rsidRPr="00CE71CF" w:rsidRDefault="00FE440B" w:rsidP="00FE440B">
      <w:pPr>
        <w:pStyle w:val="ListParagraph"/>
        <w:numPr>
          <w:ilvl w:val="0"/>
          <w:numId w:val="1"/>
        </w:numPr>
        <w:rPr>
          <w:rFonts w:ascii="Arial" w:hAnsi="Arial" w:cs="Arial"/>
        </w:rPr>
      </w:pPr>
      <w:r w:rsidRPr="0052049D">
        <w:rPr>
          <w:rFonts w:ascii="Arial" w:hAnsi="Arial" w:cs="Arial"/>
          <w:i/>
          <w:iCs/>
        </w:rPr>
        <w:t>Functionality</w:t>
      </w:r>
      <w:r w:rsidRPr="00CE71CF">
        <w:rPr>
          <w:rFonts w:ascii="Arial" w:hAnsi="Arial" w:cs="Arial"/>
        </w:rPr>
        <w:t xml:space="preserve"> (data cleaning, analysis, visuali</w:t>
      </w:r>
      <w:r w:rsidR="00834A03">
        <w:rPr>
          <w:rFonts w:ascii="Arial" w:hAnsi="Arial" w:cs="Arial"/>
        </w:rPr>
        <w:t>s</w:t>
      </w:r>
      <w:r w:rsidRPr="00CE71CF">
        <w:rPr>
          <w:rFonts w:ascii="Arial" w:hAnsi="Arial" w:cs="Arial"/>
        </w:rPr>
        <w:t>ation): Excel is highly versatile and sufficient for most basic to intermediate data analysis tasks, offering a wide range of functions for data cleaning, analysis, and visuali</w:t>
      </w:r>
      <w:r w:rsidR="00834A03">
        <w:rPr>
          <w:rFonts w:ascii="Arial" w:hAnsi="Arial" w:cs="Arial"/>
        </w:rPr>
        <w:t>s</w:t>
      </w:r>
      <w:r w:rsidRPr="00CE71CF">
        <w:rPr>
          <w:rFonts w:ascii="Arial" w:hAnsi="Arial" w:cs="Arial"/>
        </w:rPr>
        <w:t>ation (Walkenbach, 2018).</w:t>
      </w:r>
      <w:r w:rsidR="00834A03" w:rsidRPr="00834A03">
        <w:t xml:space="preserve"> </w:t>
      </w:r>
      <w:r w:rsidR="00834A03" w:rsidRPr="00834A03">
        <w:rPr>
          <w:rFonts w:ascii="Arial" w:hAnsi="Arial" w:cs="Arial"/>
        </w:rPr>
        <w:t>Specifically designed for statistical analysis, SPSS excels in handling large datasets and performing advanced analytics like regression analysis, ANOVA, and clustering (Field, 2018).</w:t>
      </w:r>
      <w:r w:rsidRPr="00CE71CF">
        <w:rPr>
          <w:rFonts w:ascii="Arial" w:hAnsi="Arial" w:cs="Arial"/>
        </w:rPr>
        <w:t xml:space="preserve"> </w:t>
      </w:r>
    </w:p>
    <w:p w14:paraId="24532F5D" w14:textId="4EA73531" w:rsidR="00FE440B" w:rsidRPr="0052049D" w:rsidRDefault="00FE440B" w:rsidP="00FE440B">
      <w:pPr>
        <w:pStyle w:val="ListParagraph"/>
        <w:numPr>
          <w:ilvl w:val="0"/>
          <w:numId w:val="1"/>
        </w:numPr>
        <w:rPr>
          <w:rFonts w:ascii="Arial" w:hAnsi="Arial" w:cs="Arial"/>
        </w:rPr>
      </w:pPr>
      <w:r w:rsidRPr="0052049D">
        <w:rPr>
          <w:rFonts w:ascii="Arial" w:hAnsi="Arial" w:cs="Arial"/>
          <w:i/>
          <w:iCs/>
        </w:rPr>
        <w:t>Flexibility and scalability</w:t>
      </w:r>
      <w:r w:rsidRPr="00CE71CF">
        <w:rPr>
          <w:rFonts w:ascii="Arial" w:hAnsi="Arial" w:cs="Arial"/>
        </w:rPr>
        <w:t xml:space="preserve">: Excel can handle reasonably large datasets, but it has limitations in terms of the number of rows and columns it can process efficiently. </w:t>
      </w:r>
      <w:r w:rsidR="00834A03" w:rsidRPr="00834A03">
        <w:rPr>
          <w:rFonts w:ascii="Arial" w:hAnsi="Arial" w:cs="Arial"/>
        </w:rPr>
        <w:t>Designed to handle much larger datasets, SPSS can scale up for more complex analyses, making it suitable for research and large-scale studies (Pallant, 2020).</w:t>
      </w:r>
    </w:p>
    <w:p w14:paraId="264CC8EC" w14:textId="754FD1F3" w:rsidR="00FE440B" w:rsidRDefault="009E1B81" w:rsidP="00FE440B">
      <w:pPr>
        <w:rPr>
          <w:rFonts w:ascii="Arial" w:hAnsi="Arial" w:cs="Arial"/>
        </w:rPr>
      </w:pPr>
      <w:r>
        <w:rPr>
          <w:rFonts w:ascii="Arial" w:hAnsi="Arial" w:cs="Arial"/>
        </w:rPr>
        <w:t>3</w:t>
      </w:r>
      <w:r w:rsidR="00FE440B" w:rsidRPr="00CE71CF">
        <w:rPr>
          <w:rFonts w:ascii="Arial" w:hAnsi="Arial" w:cs="Arial"/>
        </w:rPr>
        <w:t>.4 Recommendations for Tool Selection</w:t>
      </w:r>
    </w:p>
    <w:p w14:paraId="23FDDD06" w14:textId="72EFE232" w:rsidR="0052049D" w:rsidRPr="0052049D" w:rsidRDefault="00834A03" w:rsidP="0052049D">
      <w:pPr>
        <w:rPr>
          <w:rFonts w:ascii="Arial" w:hAnsi="Arial" w:cs="Arial"/>
        </w:rPr>
      </w:pPr>
      <w:r w:rsidRPr="00834A03">
        <w:rPr>
          <w:rFonts w:ascii="Arial" w:hAnsi="Arial" w:cs="Arial"/>
        </w:rPr>
        <w:t>According to the analysis, Excel is most suitable for simpler jobs that require fewer resources, as well as when there is a requirement for speedy analysis.</w:t>
      </w:r>
      <w:r w:rsidR="0052049D" w:rsidRPr="0052049D">
        <w:rPr>
          <w:rFonts w:ascii="Arial" w:hAnsi="Arial" w:cs="Arial"/>
        </w:rPr>
        <w:t xml:space="preserve"> It is very efficient for </w:t>
      </w:r>
      <w:r w:rsidR="0052049D" w:rsidRPr="0052049D">
        <w:rPr>
          <w:rFonts w:ascii="Arial" w:hAnsi="Arial" w:cs="Arial"/>
        </w:rPr>
        <w:lastRenderedPageBreak/>
        <w:t xml:space="preserve">fundamental data manipulation, generating summary statistics, and building uncomplicated visualisations. </w:t>
      </w:r>
      <w:r>
        <w:rPr>
          <w:rFonts w:ascii="Arial" w:hAnsi="Arial" w:cs="Arial"/>
        </w:rPr>
        <w:t>I</w:t>
      </w:r>
      <w:r w:rsidRPr="00834A03">
        <w:rPr>
          <w:rFonts w:ascii="Arial" w:hAnsi="Arial" w:cs="Arial"/>
        </w:rPr>
        <w:t xml:space="preserve"> recommend SPSS for performing intricate statistical operations and analysing large datasets that require advanced techniques like regression, ANOVA, or clustering (Pallant, 2020).</w:t>
      </w:r>
      <w:r w:rsidR="0052049D" w:rsidRPr="0052049D">
        <w:rPr>
          <w:rFonts w:ascii="Arial" w:hAnsi="Arial" w:cs="Arial"/>
        </w:rPr>
        <w:t xml:space="preserve"> SPSS would be more advantageous for educational institutions involved in research and sophisticated statistical analysis due to its ability to handle extensive datasets and conduct intricate analyses. Businesses, especially those who prioritise operational data analysis, may opt for Excel due to its user-friendly interface and seamless connection with other Microsoft Office applications (Walkenbach, 2018).</w:t>
      </w:r>
    </w:p>
    <w:p w14:paraId="6ABE2FF6" w14:textId="77777777" w:rsidR="00FE440B" w:rsidRPr="00CE71CF" w:rsidRDefault="00FE440B" w:rsidP="00FE440B">
      <w:pPr>
        <w:rPr>
          <w:rFonts w:ascii="Arial" w:hAnsi="Arial" w:cs="Arial"/>
        </w:rPr>
      </w:pPr>
    </w:p>
    <w:p w14:paraId="1D42D18D" w14:textId="30B1E3F9" w:rsidR="00FE440B" w:rsidRDefault="009E1B81" w:rsidP="00FE440B">
      <w:pPr>
        <w:rPr>
          <w:rFonts w:ascii="Arial" w:hAnsi="Arial" w:cs="Arial"/>
          <w:b/>
          <w:bCs/>
        </w:rPr>
      </w:pPr>
      <w:r>
        <w:rPr>
          <w:rFonts w:ascii="Arial" w:hAnsi="Arial" w:cs="Arial"/>
          <w:b/>
          <w:bCs/>
        </w:rPr>
        <w:t xml:space="preserve">4. </w:t>
      </w:r>
      <w:r w:rsidR="00FE440B" w:rsidRPr="00CE71CF">
        <w:rPr>
          <w:rFonts w:ascii="Arial" w:hAnsi="Arial" w:cs="Arial"/>
          <w:b/>
          <w:bCs/>
        </w:rPr>
        <w:t xml:space="preserve">Conclusion </w:t>
      </w:r>
      <w:r w:rsidR="001C4FC0">
        <w:rPr>
          <w:rFonts w:ascii="Arial" w:hAnsi="Arial" w:cs="Arial"/>
          <w:b/>
          <w:bCs/>
        </w:rPr>
        <w:br/>
      </w:r>
    </w:p>
    <w:p w14:paraId="7C8C819B" w14:textId="0AD63D52" w:rsidR="001C4FC0" w:rsidRPr="001C4FC0" w:rsidRDefault="001C4FC0" w:rsidP="001C4FC0">
      <w:pPr>
        <w:rPr>
          <w:rFonts w:ascii="Arial" w:hAnsi="Arial" w:cs="Arial"/>
        </w:rPr>
      </w:pPr>
      <w:r w:rsidRPr="001C4FC0">
        <w:rPr>
          <w:rFonts w:ascii="Arial" w:hAnsi="Arial" w:cs="Arial"/>
        </w:rPr>
        <w:t xml:space="preserve">Analysing e-commerce sales transactions using Excel yielded useful insights into sales trends, consumer behaviour, and product profitability. This allowed the business to make data-driven decisions to improve profitability. </w:t>
      </w:r>
      <w:r w:rsidR="003A67F2" w:rsidRPr="003A67F2">
        <w:rPr>
          <w:rFonts w:ascii="Arial" w:hAnsi="Arial" w:cs="Arial"/>
        </w:rPr>
        <w:t>Looking at educational survey data with SPSS showed that there were strong links between socioeconomic status and academic success. This shows how important it is to help students who are struggling (Laudon &amp; Traver, 2021; Field, 2018).</w:t>
      </w:r>
      <w:r w:rsidRPr="001C4FC0">
        <w:rPr>
          <w:rFonts w:ascii="Arial" w:hAnsi="Arial" w:cs="Arial"/>
        </w:rPr>
        <w:t xml:space="preserve"> Selecting the appropriate instrument for data analysis is essential for efficiently handling and comprehending data. </w:t>
      </w:r>
      <w:r w:rsidR="003A67F2" w:rsidRPr="003A67F2">
        <w:rPr>
          <w:rFonts w:ascii="Arial" w:hAnsi="Arial" w:cs="Arial"/>
        </w:rPr>
        <w:t>Excel is a versatile and user-friendly software suitable for a wide range of corporate applications. Conversely, SPSS specifically caters to more complex statistical analyses, particularly in research and educational environments (Walkenbach, 2018; Pallant, 2020).</w:t>
      </w:r>
      <w:r w:rsidRPr="001C4FC0">
        <w:rPr>
          <w:rFonts w:ascii="Arial" w:hAnsi="Arial" w:cs="Arial"/>
        </w:rPr>
        <w:t xml:space="preserve"> Data analysis is a potent tool for enhancing decision-making in both business and education. Within the realm of business, it results in enhanced profitability, client contentment, and operational effectiveness. Within the realm of education, this process aids in pinpointing specific areas where pupils want supplementary </w:t>
      </w:r>
      <w:r w:rsidR="00615E24" w:rsidRPr="001C4FC0">
        <w:rPr>
          <w:rFonts w:ascii="Arial" w:hAnsi="Arial" w:cs="Arial"/>
        </w:rPr>
        <w:t>assistance, guaranteeing</w:t>
      </w:r>
      <w:r w:rsidRPr="001C4FC0">
        <w:rPr>
          <w:rFonts w:ascii="Arial" w:hAnsi="Arial" w:cs="Arial"/>
        </w:rPr>
        <w:t xml:space="preserve"> that resources are distributed efficiently to enhance student achievements. To optimise the benefits, it is important to select the appropriate data analysis tool, such as Excel or SPSS, based on the specific requirements and objectives of the analysis (Davenport &amp; Harris, 2017).</w:t>
      </w:r>
    </w:p>
    <w:p w14:paraId="5B375922" w14:textId="77777777" w:rsidR="001C4FC0" w:rsidRPr="00CE71CF" w:rsidRDefault="001C4FC0" w:rsidP="00FE440B">
      <w:pPr>
        <w:rPr>
          <w:rFonts w:ascii="Arial" w:hAnsi="Arial" w:cs="Arial"/>
          <w:b/>
          <w:bCs/>
        </w:rPr>
      </w:pPr>
    </w:p>
    <w:p w14:paraId="325E3469" w14:textId="77777777" w:rsidR="005C157B" w:rsidRPr="00CE71CF" w:rsidRDefault="005C157B" w:rsidP="00FE440B">
      <w:pPr>
        <w:rPr>
          <w:rFonts w:ascii="Arial" w:hAnsi="Arial" w:cs="Arial"/>
        </w:rPr>
      </w:pPr>
    </w:p>
    <w:p w14:paraId="77A674B7" w14:textId="77777777" w:rsidR="00FE440B" w:rsidRPr="00CE71CF" w:rsidRDefault="00FE440B" w:rsidP="00FE440B">
      <w:pPr>
        <w:rPr>
          <w:rFonts w:ascii="Arial" w:hAnsi="Arial" w:cs="Arial"/>
        </w:rPr>
      </w:pPr>
    </w:p>
    <w:p w14:paraId="55439F29" w14:textId="77777777" w:rsidR="005C157B" w:rsidRPr="00CE71CF" w:rsidRDefault="005C157B" w:rsidP="00FE440B">
      <w:pPr>
        <w:rPr>
          <w:rFonts w:ascii="Arial" w:hAnsi="Arial" w:cs="Arial"/>
          <w:b/>
          <w:bCs/>
        </w:rPr>
      </w:pPr>
    </w:p>
    <w:p w14:paraId="66351D69" w14:textId="77777777" w:rsidR="009E1B81" w:rsidRDefault="009E1B81" w:rsidP="00FE440B">
      <w:pPr>
        <w:rPr>
          <w:rFonts w:ascii="Arial" w:hAnsi="Arial" w:cs="Arial"/>
          <w:b/>
          <w:bCs/>
        </w:rPr>
      </w:pPr>
    </w:p>
    <w:p w14:paraId="4E397F6A" w14:textId="77777777" w:rsidR="009E1B81" w:rsidRDefault="009E1B81" w:rsidP="00FE440B">
      <w:pPr>
        <w:rPr>
          <w:rFonts w:ascii="Arial" w:hAnsi="Arial" w:cs="Arial"/>
          <w:b/>
          <w:bCs/>
        </w:rPr>
      </w:pPr>
    </w:p>
    <w:p w14:paraId="56BC121E" w14:textId="77777777" w:rsidR="009E1B81" w:rsidRDefault="009E1B81" w:rsidP="00FE440B">
      <w:pPr>
        <w:rPr>
          <w:rFonts w:ascii="Arial" w:hAnsi="Arial" w:cs="Arial"/>
          <w:b/>
          <w:bCs/>
        </w:rPr>
      </w:pPr>
    </w:p>
    <w:p w14:paraId="63E1E52F" w14:textId="77777777" w:rsidR="009E1B81" w:rsidRDefault="009E1B81" w:rsidP="00FE440B">
      <w:pPr>
        <w:rPr>
          <w:rFonts w:ascii="Arial" w:hAnsi="Arial" w:cs="Arial"/>
          <w:b/>
          <w:bCs/>
        </w:rPr>
      </w:pPr>
    </w:p>
    <w:p w14:paraId="769AB68B" w14:textId="77777777" w:rsidR="009E1B81" w:rsidRDefault="009E1B81" w:rsidP="00FE440B">
      <w:pPr>
        <w:rPr>
          <w:rFonts w:ascii="Arial" w:hAnsi="Arial" w:cs="Arial"/>
          <w:b/>
          <w:bCs/>
        </w:rPr>
      </w:pPr>
    </w:p>
    <w:p w14:paraId="1AE0AFE2" w14:textId="77777777" w:rsidR="009E1B81" w:rsidRDefault="009E1B81" w:rsidP="00FE440B">
      <w:pPr>
        <w:rPr>
          <w:rFonts w:ascii="Arial" w:hAnsi="Arial" w:cs="Arial"/>
          <w:b/>
          <w:bCs/>
        </w:rPr>
      </w:pPr>
    </w:p>
    <w:p w14:paraId="750A0713" w14:textId="77777777" w:rsidR="009E1B81" w:rsidRDefault="009E1B81" w:rsidP="00FE440B">
      <w:pPr>
        <w:rPr>
          <w:rFonts w:ascii="Arial" w:hAnsi="Arial" w:cs="Arial"/>
          <w:b/>
          <w:bCs/>
        </w:rPr>
      </w:pPr>
    </w:p>
    <w:p w14:paraId="4FE5080A" w14:textId="77777777" w:rsidR="009E1B81" w:rsidRDefault="009E1B81" w:rsidP="00FE440B">
      <w:pPr>
        <w:rPr>
          <w:rFonts w:ascii="Arial" w:hAnsi="Arial" w:cs="Arial"/>
          <w:b/>
          <w:bCs/>
        </w:rPr>
      </w:pPr>
    </w:p>
    <w:p w14:paraId="4328F932" w14:textId="77777777" w:rsidR="003A67F2" w:rsidRDefault="003A67F2" w:rsidP="00FE440B">
      <w:pPr>
        <w:rPr>
          <w:rFonts w:ascii="Arial" w:hAnsi="Arial" w:cs="Arial"/>
          <w:b/>
          <w:bCs/>
        </w:rPr>
      </w:pPr>
    </w:p>
    <w:p w14:paraId="47D88538" w14:textId="7C0ABE06" w:rsidR="00FE440B" w:rsidRDefault="009E1B81" w:rsidP="00FE440B">
      <w:pPr>
        <w:rPr>
          <w:rFonts w:ascii="Arial" w:hAnsi="Arial" w:cs="Arial"/>
          <w:b/>
          <w:bCs/>
        </w:rPr>
      </w:pPr>
      <w:r>
        <w:rPr>
          <w:rFonts w:ascii="Arial" w:hAnsi="Arial" w:cs="Arial"/>
          <w:b/>
          <w:bCs/>
        </w:rPr>
        <w:lastRenderedPageBreak/>
        <w:t xml:space="preserve">5. </w:t>
      </w:r>
      <w:r w:rsidR="00FE440B" w:rsidRPr="00CE71CF">
        <w:rPr>
          <w:rFonts w:ascii="Arial" w:hAnsi="Arial" w:cs="Arial"/>
          <w:b/>
          <w:bCs/>
        </w:rPr>
        <w:t>References</w:t>
      </w:r>
    </w:p>
    <w:p w14:paraId="6B2ECD6C" w14:textId="77777777" w:rsidR="003A67F2" w:rsidRPr="00CE71CF" w:rsidRDefault="003A67F2" w:rsidP="00FE440B">
      <w:pPr>
        <w:rPr>
          <w:rFonts w:ascii="Arial" w:hAnsi="Arial" w:cs="Arial"/>
          <w:b/>
          <w:bCs/>
        </w:rPr>
      </w:pPr>
    </w:p>
    <w:p w14:paraId="44159139" w14:textId="2923C98C" w:rsidR="005C157B" w:rsidRPr="003A67F2" w:rsidRDefault="003A67F2" w:rsidP="00FE440B">
      <w:pPr>
        <w:rPr>
          <w:rFonts w:ascii="Arial" w:hAnsi="Arial" w:cs="Arial"/>
        </w:rPr>
      </w:pPr>
      <w:r w:rsidRPr="003A67F2">
        <w:rPr>
          <w:rFonts w:ascii="Arial" w:hAnsi="Arial" w:cs="Arial"/>
        </w:rPr>
        <w:t xml:space="preserve">Brynjolfsson, E., Hu, Y. J., &amp; Rahman, M. S. (2013). Competing in the Age of Omnichannel Retailing. </w:t>
      </w:r>
      <w:r w:rsidRPr="003A67F2">
        <w:rPr>
          <w:rFonts w:ascii="Arial" w:hAnsi="Arial" w:cs="Arial"/>
          <w:i/>
          <w:iCs/>
        </w:rPr>
        <w:t>MIT Sloan Management Review</w:t>
      </w:r>
      <w:r w:rsidRPr="003A67F2">
        <w:rPr>
          <w:rFonts w:ascii="Arial" w:hAnsi="Arial" w:cs="Arial"/>
        </w:rPr>
        <w:t>, 54(4), 23-29.</w:t>
      </w:r>
    </w:p>
    <w:p w14:paraId="587B8F2E" w14:textId="77777777" w:rsidR="00FE440B" w:rsidRPr="00CE71CF" w:rsidRDefault="00FE440B" w:rsidP="00FE440B">
      <w:pPr>
        <w:rPr>
          <w:rFonts w:ascii="Arial" w:hAnsi="Arial" w:cs="Arial"/>
        </w:rPr>
      </w:pPr>
      <w:r w:rsidRPr="00CE71CF">
        <w:rPr>
          <w:rFonts w:ascii="Arial" w:hAnsi="Arial" w:cs="Arial"/>
        </w:rPr>
        <w:t xml:space="preserve">Chen, H., Chiang, R. H. L., &amp; Storey, V. C. (2012). Business Intelligence and Analytics: From Big Data to Big Impact. </w:t>
      </w:r>
      <w:r w:rsidRPr="002E0F6D">
        <w:rPr>
          <w:rFonts w:ascii="Arial" w:hAnsi="Arial" w:cs="Arial"/>
          <w:i/>
          <w:iCs/>
        </w:rPr>
        <w:t>MIS Quarterly</w:t>
      </w:r>
      <w:r w:rsidRPr="00CE71CF">
        <w:rPr>
          <w:rFonts w:ascii="Arial" w:hAnsi="Arial" w:cs="Arial"/>
        </w:rPr>
        <w:t>, 36(4), 1165–1188.</w:t>
      </w:r>
    </w:p>
    <w:p w14:paraId="1730CFC0" w14:textId="77777777" w:rsidR="00FE440B" w:rsidRPr="00CE71CF" w:rsidRDefault="00FE440B" w:rsidP="00FE440B">
      <w:pPr>
        <w:rPr>
          <w:rFonts w:ascii="Arial" w:hAnsi="Arial" w:cs="Arial"/>
        </w:rPr>
      </w:pPr>
      <w:r w:rsidRPr="00CE71CF">
        <w:rPr>
          <w:rFonts w:ascii="Arial" w:hAnsi="Arial" w:cs="Arial"/>
        </w:rPr>
        <w:t>Davenport, T. H., &amp; Harris, J. G. (2017</w:t>
      </w:r>
      <w:r w:rsidRPr="002E0F6D">
        <w:rPr>
          <w:rFonts w:ascii="Arial" w:hAnsi="Arial" w:cs="Arial"/>
          <w:i/>
          <w:iCs/>
        </w:rPr>
        <w:t>). Competing on Analytics: Updated, with a New Introduction: The New Science of Winning</w:t>
      </w:r>
      <w:r w:rsidRPr="00CE71CF">
        <w:rPr>
          <w:rFonts w:ascii="Arial" w:hAnsi="Arial" w:cs="Arial"/>
        </w:rPr>
        <w:t>. Harvard Business Review Press.</w:t>
      </w:r>
    </w:p>
    <w:p w14:paraId="469EABC7" w14:textId="77777777" w:rsidR="00FE440B" w:rsidRPr="00CE71CF" w:rsidRDefault="00FE440B" w:rsidP="00FE440B">
      <w:pPr>
        <w:rPr>
          <w:rFonts w:ascii="Arial" w:hAnsi="Arial" w:cs="Arial"/>
        </w:rPr>
      </w:pPr>
      <w:r w:rsidRPr="00CE71CF">
        <w:rPr>
          <w:rFonts w:ascii="Arial" w:hAnsi="Arial" w:cs="Arial"/>
        </w:rPr>
        <w:t xml:space="preserve">Few, S. (2012). </w:t>
      </w:r>
      <w:r w:rsidRPr="002E0F6D">
        <w:rPr>
          <w:rFonts w:ascii="Arial" w:hAnsi="Arial" w:cs="Arial"/>
          <w:i/>
          <w:iCs/>
        </w:rPr>
        <w:t>Show Me the Numbers: Designing Tables and Graphs to Enlighten</w:t>
      </w:r>
      <w:r w:rsidRPr="00CE71CF">
        <w:rPr>
          <w:rFonts w:ascii="Arial" w:hAnsi="Arial" w:cs="Arial"/>
        </w:rPr>
        <w:t xml:space="preserve"> (2nd ed.). Analytics Press.</w:t>
      </w:r>
    </w:p>
    <w:p w14:paraId="5030BF84" w14:textId="77777777" w:rsidR="00FE440B" w:rsidRPr="00CE71CF" w:rsidRDefault="00FE440B" w:rsidP="00FE440B">
      <w:pPr>
        <w:rPr>
          <w:rFonts w:ascii="Arial" w:hAnsi="Arial" w:cs="Arial"/>
        </w:rPr>
      </w:pPr>
      <w:r w:rsidRPr="00CE71CF">
        <w:rPr>
          <w:rFonts w:ascii="Arial" w:hAnsi="Arial" w:cs="Arial"/>
        </w:rPr>
        <w:t xml:space="preserve">Field, A. (2018). </w:t>
      </w:r>
      <w:r w:rsidRPr="002E0F6D">
        <w:rPr>
          <w:rFonts w:ascii="Arial" w:hAnsi="Arial" w:cs="Arial"/>
          <w:i/>
          <w:iCs/>
        </w:rPr>
        <w:t>Discovering Statistics Using IBM SPSS Statistics</w:t>
      </w:r>
      <w:r w:rsidRPr="00CE71CF">
        <w:rPr>
          <w:rFonts w:ascii="Arial" w:hAnsi="Arial" w:cs="Arial"/>
        </w:rPr>
        <w:t xml:space="preserve"> (5th ed.). Sage Publications.</w:t>
      </w:r>
    </w:p>
    <w:p w14:paraId="79301D11" w14:textId="77777777" w:rsidR="00FE440B" w:rsidRPr="00CE71CF" w:rsidRDefault="00FE440B" w:rsidP="00FE440B">
      <w:pPr>
        <w:rPr>
          <w:rFonts w:ascii="Arial" w:hAnsi="Arial" w:cs="Arial"/>
        </w:rPr>
      </w:pPr>
      <w:r w:rsidRPr="00CE71CF">
        <w:rPr>
          <w:rFonts w:ascii="Arial" w:hAnsi="Arial" w:cs="Arial"/>
        </w:rPr>
        <w:t xml:space="preserve">Johnson, B. (2019). </w:t>
      </w:r>
      <w:r w:rsidRPr="002E0F6D">
        <w:rPr>
          <w:rFonts w:ascii="Arial" w:hAnsi="Arial" w:cs="Arial"/>
          <w:i/>
          <w:iCs/>
        </w:rPr>
        <w:t>Educational Research: Quantitative, Qualitative, and Mixed Approaches</w:t>
      </w:r>
      <w:r w:rsidRPr="00CE71CF">
        <w:rPr>
          <w:rFonts w:ascii="Arial" w:hAnsi="Arial" w:cs="Arial"/>
        </w:rPr>
        <w:t xml:space="preserve"> (6th ed.). SAGE Publications.</w:t>
      </w:r>
    </w:p>
    <w:p w14:paraId="4A480D2F" w14:textId="3CC9AFC5" w:rsidR="003A67F2" w:rsidRDefault="00FE440B" w:rsidP="00FE440B">
      <w:pPr>
        <w:rPr>
          <w:rFonts w:ascii="Arial" w:hAnsi="Arial" w:cs="Arial"/>
        </w:rPr>
      </w:pPr>
      <w:r w:rsidRPr="00CE71CF">
        <w:rPr>
          <w:rFonts w:ascii="Arial" w:hAnsi="Arial" w:cs="Arial"/>
        </w:rPr>
        <w:t xml:space="preserve">Kumar, A., &amp; Raheja, G. (2012). Business to Business (B2B) and Business to Consumer (B2C) Management. </w:t>
      </w:r>
      <w:r w:rsidRPr="002E0F6D">
        <w:rPr>
          <w:rFonts w:ascii="Arial" w:hAnsi="Arial" w:cs="Arial"/>
          <w:i/>
          <w:iCs/>
        </w:rPr>
        <w:t>International Journal of Business and Management Tomorrow</w:t>
      </w:r>
      <w:r w:rsidRPr="00CE71CF">
        <w:rPr>
          <w:rFonts w:ascii="Arial" w:hAnsi="Arial" w:cs="Arial"/>
        </w:rPr>
        <w:t>, 2(3), 1-7.</w:t>
      </w:r>
    </w:p>
    <w:p w14:paraId="4A511EC6" w14:textId="3A76E771" w:rsidR="003A67F2" w:rsidRPr="00CE71CF" w:rsidRDefault="003A67F2" w:rsidP="00FE440B">
      <w:pPr>
        <w:rPr>
          <w:rFonts w:ascii="Arial" w:hAnsi="Arial" w:cs="Arial"/>
        </w:rPr>
      </w:pPr>
      <w:r w:rsidRPr="003A67F2">
        <w:rPr>
          <w:rFonts w:ascii="Arial" w:hAnsi="Arial" w:cs="Arial"/>
        </w:rPr>
        <w:t xml:space="preserve">Hair, J. F., Black, W. C., Babin, B. J., &amp; Anderson, R. E. (2019). </w:t>
      </w:r>
      <w:r w:rsidRPr="003A67F2">
        <w:rPr>
          <w:rFonts w:ascii="Arial" w:hAnsi="Arial" w:cs="Arial"/>
          <w:i/>
          <w:iCs/>
        </w:rPr>
        <w:t>Multivariate Data Analysis</w:t>
      </w:r>
      <w:r w:rsidRPr="003A67F2">
        <w:rPr>
          <w:rFonts w:ascii="Arial" w:hAnsi="Arial" w:cs="Arial"/>
        </w:rPr>
        <w:t xml:space="preserve"> (8th ed.). Cengage Learning.</w:t>
      </w:r>
    </w:p>
    <w:p w14:paraId="0BA533FD" w14:textId="77777777" w:rsidR="00FE440B" w:rsidRDefault="00FE440B" w:rsidP="00FE440B">
      <w:pPr>
        <w:rPr>
          <w:rFonts w:ascii="Arial" w:hAnsi="Arial" w:cs="Arial"/>
        </w:rPr>
      </w:pPr>
      <w:r w:rsidRPr="00CE71CF">
        <w:rPr>
          <w:rFonts w:ascii="Arial" w:hAnsi="Arial" w:cs="Arial"/>
        </w:rPr>
        <w:t xml:space="preserve">Laudon, K. C., &amp; Traver, C. G. (2021). </w:t>
      </w:r>
      <w:r w:rsidRPr="002E0F6D">
        <w:rPr>
          <w:rFonts w:ascii="Arial" w:hAnsi="Arial" w:cs="Arial"/>
          <w:i/>
          <w:iCs/>
        </w:rPr>
        <w:t>E-commerce 2021: Business, Technology, Society</w:t>
      </w:r>
      <w:r w:rsidRPr="00CE71CF">
        <w:rPr>
          <w:rFonts w:ascii="Arial" w:hAnsi="Arial" w:cs="Arial"/>
        </w:rPr>
        <w:t xml:space="preserve"> (16th ed.). Pearson.</w:t>
      </w:r>
    </w:p>
    <w:p w14:paraId="754ACFE6" w14:textId="52FBE095" w:rsidR="003A67F2" w:rsidRPr="00CE71CF" w:rsidRDefault="003A67F2" w:rsidP="00FE440B">
      <w:pPr>
        <w:rPr>
          <w:rFonts w:ascii="Arial" w:hAnsi="Arial" w:cs="Arial"/>
        </w:rPr>
      </w:pPr>
      <w:r w:rsidRPr="003A67F2">
        <w:rPr>
          <w:rFonts w:ascii="Arial" w:hAnsi="Arial" w:cs="Arial"/>
        </w:rPr>
        <w:t>McAfee, A., &amp; Brynjolfsson, E. (2012). Big Data: The Management Revolution</w:t>
      </w:r>
      <w:r w:rsidRPr="003A67F2">
        <w:rPr>
          <w:rFonts w:ascii="Arial" w:hAnsi="Arial" w:cs="Arial"/>
          <w:i/>
          <w:iCs/>
        </w:rPr>
        <w:t>. Harvard Business Review</w:t>
      </w:r>
      <w:r w:rsidRPr="003A67F2">
        <w:rPr>
          <w:rFonts w:ascii="Arial" w:hAnsi="Arial" w:cs="Arial"/>
        </w:rPr>
        <w:t>, 90(10), 60-68.</w:t>
      </w:r>
    </w:p>
    <w:p w14:paraId="5BC82D00" w14:textId="77777777" w:rsidR="00FE440B" w:rsidRPr="00CE71CF" w:rsidRDefault="00FE440B" w:rsidP="00FE440B">
      <w:pPr>
        <w:rPr>
          <w:rFonts w:ascii="Arial" w:hAnsi="Arial" w:cs="Arial"/>
        </w:rPr>
      </w:pPr>
      <w:r w:rsidRPr="00CE71CF">
        <w:rPr>
          <w:rFonts w:ascii="Arial" w:hAnsi="Arial" w:cs="Arial"/>
        </w:rPr>
        <w:t xml:space="preserve">Pallant, J. (2020). </w:t>
      </w:r>
      <w:r w:rsidRPr="002E0F6D">
        <w:rPr>
          <w:rFonts w:ascii="Arial" w:hAnsi="Arial" w:cs="Arial"/>
          <w:i/>
          <w:iCs/>
        </w:rPr>
        <w:t>SPSS Survival Manual: A Step-by-Step Guide to Data Analysis Using IBM SPSS</w:t>
      </w:r>
      <w:r w:rsidRPr="00CE71CF">
        <w:rPr>
          <w:rFonts w:ascii="Arial" w:hAnsi="Arial" w:cs="Arial"/>
        </w:rPr>
        <w:t xml:space="preserve"> (7th ed.). McGraw-Hill Education.</w:t>
      </w:r>
    </w:p>
    <w:p w14:paraId="081790AB" w14:textId="29734CC4" w:rsidR="00FE440B" w:rsidRDefault="00FE440B" w:rsidP="00FE440B">
      <w:pPr>
        <w:rPr>
          <w:rFonts w:ascii="Arial" w:hAnsi="Arial" w:cs="Arial"/>
        </w:rPr>
      </w:pPr>
      <w:r w:rsidRPr="00CE71CF">
        <w:rPr>
          <w:rFonts w:ascii="Arial" w:hAnsi="Arial" w:cs="Arial"/>
        </w:rPr>
        <w:t xml:space="preserve">Walkenbach, J. (2018). </w:t>
      </w:r>
      <w:r w:rsidRPr="002E0F6D">
        <w:rPr>
          <w:rFonts w:ascii="Arial" w:hAnsi="Arial" w:cs="Arial"/>
          <w:i/>
          <w:iCs/>
        </w:rPr>
        <w:t>Excel 2019 Bible</w:t>
      </w:r>
      <w:r w:rsidRPr="00CE71CF">
        <w:rPr>
          <w:rFonts w:ascii="Arial" w:hAnsi="Arial" w:cs="Arial"/>
        </w:rPr>
        <w:t>. Wiley</w:t>
      </w:r>
    </w:p>
    <w:p w14:paraId="73D88FA6" w14:textId="77777777" w:rsidR="002E0F6D" w:rsidRPr="002E0F6D" w:rsidRDefault="002E0F6D" w:rsidP="002E0F6D">
      <w:pPr>
        <w:rPr>
          <w:rFonts w:ascii="Arial" w:hAnsi="Arial" w:cs="Arial"/>
        </w:rPr>
      </w:pPr>
      <w:r w:rsidRPr="002E0F6D">
        <w:rPr>
          <w:rFonts w:ascii="Arial" w:hAnsi="Arial" w:cs="Arial"/>
        </w:rPr>
        <w:t xml:space="preserve">Porter, M. E., &amp; </w:t>
      </w:r>
      <w:proofErr w:type="spellStart"/>
      <w:r w:rsidRPr="002E0F6D">
        <w:rPr>
          <w:rFonts w:ascii="Arial" w:hAnsi="Arial" w:cs="Arial"/>
        </w:rPr>
        <w:t>Heppelmann</w:t>
      </w:r>
      <w:proofErr w:type="spellEnd"/>
      <w:r w:rsidRPr="002E0F6D">
        <w:rPr>
          <w:rFonts w:ascii="Arial" w:hAnsi="Arial" w:cs="Arial"/>
        </w:rPr>
        <w:t xml:space="preserve">, J. E. (2014). How Smart, Connected Products Are Transforming Competition. </w:t>
      </w:r>
      <w:r w:rsidRPr="0052049D">
        <w:rPr>
          <w:rFonts w:ascii="Arial" w:hAnsi="Arial" w:cs="Arial"/>
          <w:i/>
          <w:iCs/>
        </w:rPr>
        <w:t>Harvard Business Review,</w:t>
      </w:r>
      <w:r w:rsidRPr="002E0F6D">
        <w:rPr>
          <w:rFonts w:ascii="Arial" w:hAnsi="Arial" w:cs="Arial"/>
        </w:rPr>
        <w:t xml:space="preserve"> 92(11), 64-88.</w:t>
      </w:r>
    </w:p>
    <w:p w14:paraId="0875812F" w14:textId="77777777" w:rsidR="002E0F6D" w:rsidRPr="002E0F6D" w:rsidRDefault="002E0F6D" w:rsidP="002E0F6D">
      <w:pPr>
        <w:rPr>
          <w:rFonts w:ascii="Arial" w:hAnsi="Arial" w:cs="Arial"/>
        </w:rPr>
      </w:pPr>
      <w:r w:rsidRPr="002E0F6D">
        <w:rPr>
          <w:rFonts w:ascii="Arial" w:hAnsi="Arial" w:cs="Arial"/>
        </w:rPr>
        <w:t xml:space="preserve">Tufte, E. R. (2001). </w:t>
      </w:r>
      <w:r w:rsidRPr="0052049D">
        <w:rPr>
          <w:rFonts w:ascii="Arial" w:hAnsi="Arial" w:cs="Arial"/>
          <w:i/>
          <w:iCs/>
        </w:rPr>
        <w:t>The Visual Display of Quantitative Information</w:t>
      </w:r>
      <w:r w:rsidRPr="002E0F6D">
        <w:rPr>
          <w:rFonts w:ascii="Arial" w:hAnsi="Arial" w:cs="Arial"/>
        </w:rPr>
        <w:t xml:space="preserve"> (2nd ed.). Graphics Press.</w:t>
      </w:r>
    </w:p>
    <w:p w14:paraId="7ABB62A7" w14:textId="77777777" w:rsidR="002E0F6D" w:rsidRPr="002E0F6D" w:rsidRDefault="002E0F6D" w:rsidP="002E0F6D">
      <w:pPr>
        <w:rPr>
          <w:rFonts w:ascii="Arial" w:hAnsi="Arial" w:cs="Arial"/>
        </w:rPr>
      </w:pPr>
    </w:p>
    <w:p w14:paraId="4EAB3269" w14:textId="7E45686C" w:rsidR="002E0F6D" w:rsidRPr="002E0F6D" w:rsidRDefault="002E0F6D" w:rsidP="002E0F6D">
      <w:pPr>
        <w:rPr>
          <w:rFonts w:ascii="Arial" w:hAnsi="Arial" w:cs="Arial"/>
        </w:rPr>
      </w:pPr>
    </w:p>
    <w:sectPr w:rsidR="002E0F6D" w:rsidRPr="002E0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00192B"/>
    <w:multiLevelType w:val="multilevel"/>
    <w:tmpl w:val="9C74AF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C21DB"/>
    <w:multiLevelType w:val="multilevel"/>
    <w:tmpl w:val="E9784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C01A98"/>
    <w:multiLevelType w:val="hybridMultilevel"/>
    <w:tmpl w:val="42C8793E"/>
    <w:lvl w:ilvl="0" w:tplc="7A685C8E">
      <w:start w:val="2"/>
      <w:numFmt w:val="bullet"/>
      <w:lvlText w:val="-"/>
      <w:lvlJc w:val="left"/>
      <w:pPr>
        <w:ind w:left="720" w:hanging="360"/>
      </w:pPr>
      <w:rPr>
        <w:rFonts w:ascii="Arial" w:eastAsiaTheme="minorHAnsi" w:hAnsi="Arial" w:cs="Arial" w:hint="default"/>
        <w: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E35746"/>
    <w:multiLevelType w:val="hybridMultilevel"/>
    <w:tmpl w:val="4F76B1FA"/>
    <w:lvl w:ilvl="0" w:tplc="1F044890">
      <w:start w:val="5"/>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3F5ED9"/>
    <w:multiLevelType w:val="multilevel"/>
    <w:tmpl w:val="DB5C0C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2A23EF"/>
    <w:multiLevelType w:val="multilevel"/>
    <w:tmpl w:val="7C4287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9D0B53"/>
    <w:multiLevelType w:val="multilevel"/>
    <w:tmpl w:val="67BE40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3556645">
    <w:abstractNumId w:val="3"/>
  </w:num>
  <w:num w:numId="2" w16cid:durableId="144860643">
    <w:abstractNumId w:val="0"/>
  </w:num>
  <w:num w:numId="3" w16cid:durableId="1851673053">
    <w:abstractNumId w:val="6"/>
  </w:num>
  <w:num w:numId="4" w16cid:durableId="843936804">
    <w:abstractNumId w:val="5"/>
  </w:num>
  <w:num w:numId="5" w16cid:durableId="766467673">
    <w:abstractNumId w:val="1"/>
  </w:num>
  <w:num w:numId="6" w16cid:durableId="2072314446">
    <w:abstractNumId w:val="4"/>
  </w:num>
  <w:num w:numId="7" w16cid:durableId="14260747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FA5"/>
    <w:rsid w:val="00006E8E"/>
    <w:rsid w:val="000479C7"/>
    <w:rsid w:val="00077F86"/>
    <w:rsid w:val="00094FA5"/>
    <w:rsid w:val="000B1161"/>
    <w:rsid w:val="000E0CB9"/>
    <w:rsid w:val="000E36D3"/>
    <w:rsid w:val="0014421F"/>
    <w:rsid w:val="001C333C"/>
    <w:rsid w:val="001C4FC0"/>
    <w:rsid w:val="001C7EE7"/>
    <w:rsid w:val="001E1D24"/>
    <w:rsid w:val="00217F87"/>
    <w:rsid w:val="00252507"/>
    <w:rsid w:val="00260F4B"/>
    <w:rsid w:val="00292659"/>
    <w:rsid w:val="002E0F6D"/>
    <w:rsid w:val="00386191"/>
    <w:rsid w:val="00397399"/>
    <w:rsid w:val="003A3475"/>
    <w:rsid w:val="003A67F2"/>
    <w:rsid w:val="00416057"/>
    <w:rsid w:val="0043350A"/>
    <w:rsid w:val="0044676D"/>
    <w:rsid w:val="00455D0C"/>
    <w:rsid w:val="00495319"/>
    <w:rsid w:val="004B0E39"/>
    <w:rsid w:val="004F4620"/>
    <w:rsid w:val="005163E7"/>
    <w:rsid w:val="0052049D"/>
    <w:rsid w:val="005736F5"/>
    <w:rsid w:val="0059114C"/>
    <w:rsid w:val="005B0226"/>
    <w:rsid w:val="005C157B"/>
    <w:rsid w:val="00615E24"/>
    <w:rsid w:val="0069670A"/>
    <w:rsid w:val="0075744E"/>
    <w:rsid w:val="00834A03"/>
    <w:rsid w:val="00841079"/>
    <w:rsid w:val="00844B68"/>
    <w:rsid w:val="008C4C27"/>
    <w:rsid w:val="008C6D19"/>
    <w:rsid w:val="0094132C"/>
    <w:rsid w:val="00980DBD"/>
    <w:rsid w:val="009E1B81"/>
    <w:rsid w:val="00A2582B"/>
    <w:rsid w:val="00A410DB"/>
    <w:rsid w:val="00A5353F"/>
    <w:rsid w:val="00A53A56"/>
    <w:rsid w:val="00AF27C4"/>
    <w:rsid w:val="00B34222"/>
    <w:rsid w:val="00CC0B0C"/>
    <w:rsid w:val="00CE71CF"/>
    <w:rsid w:val="00D1780E"/>
    <w:rsid w:val="00D43441"/>
    <w:rsid w:val="00D512C4"/>
    <w:rsid w:val="00D570B5"/>
    <w:rsid w:val="00DC2760"/>
    <w:rsid w:val="00E23727"/>
    <w:rsid w:val="00EC6C7A"/>
    <w:rsid w:val="00F30F30"/>
    <w:rsid w:val="00F6132F"/>
    <w:rsid w:val="00FE44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30CFC"/>
  <w15:chartTrackingRefBased/>
  <w15:docId w15:val="{3DB51317-89C0-47C3-96BF-934F56DB6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F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94F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94F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94F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94F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94F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4F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4F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4F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F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94F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94F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94F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94F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94F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4F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4F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4FA5"/>
    <w:rPr>
      <w:rFonts w:eastAsiaTheme="majorEastAsia" w:cstheme="majorBidi"/>
      <w:color w:val="272727" w:themeColor="text1" w:themeTint="D8"/>
    </w:rPr>
  </w:style>
  <w:style w:type="paragraph" w:styleId="Title">
    <w:name w:val="Title"/>
    <w:basedOn w:val="Normal"/>
    <w:next w:val="Normal"/>
    <w:link w:val="TitleChar"/>
    <w:uiPriority w:val="10"/>
    <w:qFormat/>
    <w:rsid w:val="00094F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4F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4F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4F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4FA5"/>
    <w:pPr>
      <w:spacing w:before="160"/>
      <w:jc w:val="center"/>
    </w:pPr>
    <w:rPr>
      <w:i/>
      <w:iCs/>
      <w:color w:val="404040" w:themeColor="text1" w:themeTint="BF"/>
    </w:rPr>
  </w:style>
  <w:style w:type="character" w:customStyle="1" w:styleId="QuoteChar">
    <w:name w:val="Quote Char"/>
    <w:basedOn w:val="DefaultParagraphFont"/>
    <w:link w:val="Quote"/>
    <w:uiPriority w:val="29"/>
    <w:rsid w:val="00094FA5"/>
    <w:rPr>
      <w:i/>
      <w:iCs/>
      <w:color w:val="404040" w:themeColor="text1" w:themeTint="BF"/>
    </w:rPr>
  </w:style>
  <w:style w:type="paragraph" w:styleId="ListParagraph">
    <w:name w:val="List Paragraph"/>
    <w:basedOn w:val="Normal"/>
    <w:uiPriority w:val="34"/>
    <w:qFormat/>
    <w:rsid w:val="00094FA5"/>
    <w:pPr>
      <w:ind w:left="720"/>
      <w:contextualSpacing/>
    </w:pPr>
  </w:style>
  <w:style w:type="character" w:styleId="IntenseEmphasis">
    <w:name w:val="Intense Emphasis"/>
    <w:basedOn w:val="DefaultParagraphFont"/>
    <w:uiPriority w:val="21"/>
    <w:qFormat/>
    <w:rsid w:val="00094FA5"/>
    <w:rPr>
      <w:i/>
      <w:iCs/>
      <w:color w:val="0F4761" w:themeColor="accent1" w:themeShade="BF"/>
    </w:rPr>
  </w:style>
  <w:style w:type="paragraph" w:styleId="IntenseQuote">
    <w:name w:val="Intense Quote"/>
    <w:basedOn w:val="Normal"/>
    <w:next w:val="Normal"/>
    <w:link w:val="IntenseQuoteChar"/>
    <w:uiPriority w:val="30"/>
    <w:qFormat/>
    <w:rsid w:val="00094F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4FA5"/>
    <w:rPr>
      <w:i/>
      <w:iCs/>
      <w:color w:val="0F4761" w:themeColor="accent1" w:themeShade="BF"/>
    </w:rPr>
  </w:style>
  <w:style w:type="character" w:styleId="IntenseReference">
    <w:name w:val="Intense Reference"/>
    <w:basedOn w:val="DefaultParagraphFont"/>
    <w:uiPriority w:val="32"/>
    <w:qFormat/>
    <w:rsid w:val="00094FA5"/>
    <w:rPr>
      <w:b/>
      <w:bCs/>
      <w:smallCaps/>
      <w:color w:val="0F4761" w:themeColor="accent1" w:themeShade="BF"/>
      <w:spacing w:val="5"/>
    </w:rPr>
  </w:style>
  <w:style w:type="paragraph" w:styleId="NoSpacing">
    <w:name w:val="No Spacing"/>
    <w:uiPriority w:val="1"/>
    <w:qFormat/>
    <w:rsid w:val="009E1B81"/>
    <w:pPr>
      <w:spacing w:after="0" w:line="240" w:lineRule="auto"/>
    </w:pPr>
  </w:style>
  <w:style w:type="character" w:styleId="Strong">
    <w:name w:val="Strong"/>
    <w:basedOn w:val="DefaultParagraphFont"/>
    <w:uiPriority w:val="22"/>
    <w:qFormat/>
    <w:rsid w:val="000B11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117073">
      <w:bodyDiv w:val="1"/>
      <w:marLeft w:val="0"/>
      <w:marRight w:val="0"/>
      <w:marTop w:val="0"/>
      <w:marBottom w:val="0"/>
      <w:divBdr>
        <w:top w:val="none" w:sz="0" w:space="0" w:color="auto"/>
        <w:left w:val="none" w:sz="0" w:space="0" w:color="auto"/>
        <w:bottom w:val="none" w:sz="0" w:space="0" w:color="auto"/>
        <w:right w:val="none" w:sz="0" w:space="0" w:color="auto"/>
      </w:divBdr>
    </w:div>
    <w:div w:id="73748557">
      <w:bodyDiv w:val="1"/>
      <w:marLeft w:val="0"/>
      <w:marRight w:val="0"/>
      <w:marTop w:val="0"/>
      <w:marBottom w:val="0"/>
      <w:divBdr>
        <w:top w:val="none" w:sz="0" w:space="0" w:color="auto"/>
        <w:left w:val="none" w:sz="0" w:space="0" w:color="auto"/>
        <w:bottom w:val="none" w:sz="0" w:space="0" w:color="auto"/>
        <w:right w:val="none" w:sz="0" w:space="0" w:color="auto"/>
      </w:divBdr>
    </w:div>
    <w:div w:id="131992375">
      <w:bodyDiv w:val="1"/>
      <w:marLeft w:val="0"/>
      <w:marRight w:val="0"/>
      <w:marTop w:val="0"/>
      <w:marBottom w:val="0"/>
      <w:divBdr>
        <w:top w:val="none" w:sz="0" w:space="0" w:color="auto"/>
        <w:left w:val="none" w:sz="0" w:space="0" w:color="auto"/>
        <w:bottom w:val="none" w:sz="0" w:space="0" w:color="auto"/>
        <w:right w:val="none" w:sz="0" w:space="0" w:color="auto"/>
      </w:divBdr>
    </w:div>
    <w:div w:id="148256945">
      <w:bodyDiv w:val="1"/>
      <w:marLeft w:val="0"/>
      <w:marRight w:val="0"/>
      <w:marTop w:val="0"/>
      <w:marBottom w:val="0"/>
      <w:divBdr>
        <w:top w:val="none" w:sz="0" w:space="0" w:color="auto"/>
        <w:left w:val="none" w:sz="0" w:space="0" w:color="auto"/>
        <w:bottom w:val="none" w:sz="0" w:space="0" w:color="auto"/>
        <w:right w:val="none" w:sz="0" w:space="0" w:color="auto"/>
      </w:divBdr>
    </w:div>
    <w:div w:id="160659011">
      <w:bodyDiv w:val="1"/>
      <w:marLeft w:val="0"/>
      <w:marRight w:val="0"/>
      <w:marTop w:val="0"/>
      <w:marBottom w:val="0"/>
      <w:divBdr>
        <w:top w:val="none" w:sz="0" w:space="0" w:color="auto"/>
        <w:left w:val="none" w:sz="0" w:space="0" w:color="auto"/>
        <w:bottom w:val="none" w:sz="0" w:space="0" w:color="auto"/>
        <w:right w:val="none" w:sz="0" w:space="0" w:color="auto"/>
      </w:divBdr>
    </w:div>
    <w:div w:id="216628959">
      <w:bodyDiv w:val="1"/>
      <w:marLeft w:val="0"/>
      <w:marRight w:val="0"/>
      <w:marTop w:val="0"/>
      <w:marBottom w:val="0"/>
      <w:divBdr>
        <w:top w:val="none" w:sz="0" w:space="0" w:color="auto"/>
        <w:left w:val="none" w:sz="0" w:space="0" w:color="auto"/>
        <w:bottom w:val="none" w:sz="0" w:space="0" w:color="auto"/>
        <w:right w:val="none" w:sz="0" w:space="0" w:color="auto"/>
      </w:divBdr>
    </w:div>
    <w:div w:id="231545585">
      <w:bodyDiv w:val="1"/>
      <w:marLeft w:val="0"/>
      <w:marRight w:val="0"/>
      <w:marTop w:val="0"/>
      <w:marBottom w:val="0"/>
      <w:divBdr>
        <w:top w:val="none" w:sz="0" w:space="0" w:color="auto"/>
        <w:left w:val="none" w:sz="0" w:space="0" w:color="auto"/>
        <w:bottom w:val="none" w:sz="0" w:space="0" w:color="auto"/>
        <w:right w:val="none" w:sz="0" w:space="0" w:color="auto"/>
      </w:divBdr>
    </w:div>
    <w:div w:id="431751603">
      <w:bodyDiv w:val="1"/>
      <w:marLeft w:val="0"/>
      <w:marRight w:val="0"/>
      <w:marTop w:val="0"/>
      <w:marBottom w:val="0"/>
      <w:divBdr>
        <w:top w:val="none" w:sz="0" w:space="0" w:color="auto"/>
        <w:left w:val="none" w:sz="0" w:space="0" w:color="auto"/>
        <w:bottom w:val="none" w:sz="0" w:space="0" w:color="auto"/>
        <w:right w:val="none" w:sz="0" w:space="0" w:color="auto"/>
      </w:divBdr>
    </w:div>
    <w:div w:id="584804150">
      <w:bodyDiv w:val="1"/>
      <w:marLeft w:val="0"/>
      <w:marRight w:val="0"/>
      <w:marTop w:val="0"/>
      <w:marBottom w:val="0"/>
      <w:divBdr>
        <w:top w:val="none" w:sz="0" w:space="0" w:color="auto"/>
        <w:left w:val="none" w:sz="0" w:space="0" w:color="auto"/>
        <w:bottom w:val="none" w:sz="0" w:space="0" w:color="auto"/>
        <w:right w:val="none" w:sz="0" w:space="0" w:color="auto"/>
      </w:divBdr>
    </w:div>
    <w:div w:id="590625433">
      <w:bodyDiv w:val="1"/>
      <w:marLeft w:val="0"/>
      <w:marRight w:val="0"/>
      <w:marTop w:val="0"/>
      <w:marBottom w:val="0"/>
      <w:divBdr>
        <w:top w:val="none" w:sz="0" w:space="0" w:color="auto"/>
        <w:left w:val="none" w:sz="0" w:space="0" w:color="auto"/>
        <w:bottom w:val="none" w:sz="0" w:space="0" w:color="auto"/>
        <w:right w:val="none" w:sz="0" w:space="0" w:color="auto"/>
      </w:divBdr>
    </w:div>
    <w:div w:id="616833591">
      <w:bodyDiv w:val="1"/>
      <w:marLeft w:val="0"/>
      <w:marRight w:val="0"/>
      <w:marTop w:val="0"/>
      <w:marBottom w:val="0"/>
      <w:divBdr>
        <w:top w:val="none" w:sz="0" w:space="0" w:color="auto"/>
        <w:left w:val="none" w:sz="0" w:space="0" w:color="auto"/>
        <w:bottom w:val="none" w:sz="0" w:space="0" w:color="auto"/>
        <w:right w:val="none" w:sz="0" w:space="0" w:color="auto"/>
      </w:divBdr>
    </w:div>
    <w:div w:id="792479719">
      <w:bodyDiv w:val="1"/>
      <w:marLeft w:val="0"/>
      <w:marRight w:val="0"/>
      <w:marTop w:val="0"/>
      <w:marBottom w:val="0"/>
      <w:divBdr>
        <w:top w:val="none" w:sz="0" w:space="0" w:color="auto"/>
        <w:left w:val="none" w:sz="0" w:space="0" w:color="auto"/>
        <w:bottom w:val="none" w:sz="0" w:space="0" w:color="auto"/>
        <w:right w:val="none" w:sz="0" w:space="0" w:color="auto"/>
      </w:divBdr>
    </w:div>
    <w:div w:id="876746280">
      <w:bodyDiv w:val="1"/>
      <w:marLeft w:val="0"/>
      <w:marRight w:val="0"/>
      <w:marTop w:val="0"/>
      <w:marBottom w:val="0"/>
      <w:divBdr>
        <w:top w:val="none" w:sz="0" w:space="0" w:color="auto"/>
        <w:left w:val="none" w:sz="0" w:space="0" w:color="auto"/>
        <w:bottom w:val="none" w:sz="0" w:space="0" w:color="auto"/>
        <w:right w:val="none" w:sz="0" w:space="0" w:color="auto"/>
      </w:divBdr>
    </w:div>
    <w:div w:id="1154488675">
      <w:bodyDiv w:val="1"/>
      <w:marLeft w:val="0"/>
      <w:marRight w:val="0"/>
      <w:marTop w:val="0"/>
      <w:marBottom w:val="0"/>
      <w:divBdr>
        <w:top w:val="none" w:sz="0" w:space="0" w:color="auto"/>
        <w:left w:val="none" w:sz="0" w:space="0" w:color="auto"/>
        <w:bottom w:val="none" w:sz="0" w:space="0" w:color="auto"/>
        <w:right w:val="none" w:sz="0" w:space="0" w:color="auto"/>
      </w:divBdr>
    </w:div>
    <w:div w:id="1181355254">
      <w:bodyDiv w:val="1"/>
      <w:marLeft w:val="0"/>
      <w:marRight w:val="0"/>
      <w:marTop w:val="0"/>
      <w:marBottom w:val="0"/>
      <w:divBdr>
        <w:top w:val="none" w:sz="0" w:space="0" w:color="auto"/>
        <w:left w:val="none" w:sz="0" w:space="0" w:color="auto"/>
        <w:bottom w:val="none" w:sz="0" w:space="0" w:color="auto"/>
        <w:right w:val="none" w:sz="0" w:space="0" w:color="auto"/>
      </w:divBdr>
    </w:div>
    <w:div w:id="1348562004">
      <w:bodyDiv w:val="1"/>
      <w:marLeft w:val="0"/>
      <w:marRight w:val="0"/>
      <w:marTop w:val="0"/>
      <w:marBottom w:val="0"/>
      <w:divBdr>
        <w:top w:val="none" w:sz="0" w:space="0" w:color="auto"/>
        <w:left w:val="none" w:sz="0" w:space="0" w:color="auto"/>
        <w:bottom w:val="none" w:sz="0" w:space="0" w:color="auto"/>
        <w:right w:val="none" w:sz="0" w:space="0" w:color="auto"/>
      </w:divBdr>
    </w:div>
    <w:div w:id="1443302479">
      <w:bodyDiv w:val="1"/>
      <w:marLeft w:val="0"/>
      <w:marRight w:val="0"/>
      <w:marTop w:val="0"/>
      <w:marBottom w:val="0"/>
      <w:divBdr>
        <w:top w:val="none" w:sz="0" w:space="0" w:color="auto"/>
        <w:left w:val="none" w:sz="0" w:space="0" w:color="auto"/>
        <w:bottom w:val="none" w:sz="0" w:space="0" w:color="auto"/>
        <w:right w:val="none" w:sz="0" w:space="0" w:color="auto"/>
      </w:divBdr>
    </w:div>
    <w:div w:id="1494181598">
      <w:bodyDiv w:val="1"/>
      <w:marLeft w:val="0"/>
      <w:marRight w:val="0"/>
      <w:marTop w:val="0"/>
      <w:marBottom w:val="0"/>
      <w:divBdr>
        <w:top w:val="none" w:sz="0" w:space="0" w:color="auto"/>
        <w:left w:val="none" w:sz="0" w:space="0" w:color="auto"/>
        <w:bottom w:val="none" w:sz="0" w:space="0" w:color="auto"/>
        <w:right w:val="none" w:sz="0" w:space="0" w:color="auto"/>
      </w:divBdr>
    </w:div>
    <w:div w:id="1613397832">
      <w:bodyDiv w:val="1"/>
      <w:marLeft w:val="0"/>
      <w:marRight w:val="0"/>
      <w:marTop w:val="0"/>
      <w:marBottom w:val="0"/>
      <w:divBdr>
        <w:top w:val="none" w:sz="0" w:space="0" w:color="auto"/>
        <w:left w:val="none" w:sz="0" w:space="0" w:color="auto"/>
        <w:bottom w:val="none" w:sz="0" w:space="0" w:color="auto"/>
        <w:right w:val="none" w:sz="0" w:space="0" w:color="auto"/>
      </w:divBdr>
    </w:div>
    <w:div w:id="1652557438">
      <w:bodyDiv w:val="1"/>
      <w:marLeft w:val="0"/>
      <w:marRight w:val="0"/>
      <w:marTop w:val="0"/>
      <w:marBottom w:val="0"/>
      <w:divBdr>
        <w:top w:val="none" w:sz="0" w:space="0" w:color="auto"/>
        <w:left w:val="none" w:sz="0" w:space="0" w:color="auto"/>
        <w:bottom w:val="none" w:sz="0" w:space="0" w:color="auto"/>
        <w:right w:val="none" w:sz="0" w:space="0" w:color="auto"/>
      </w:divBdr>
    </w:div>
    <w:div w:id="1680814512">
      <w:bodyDiv w:val="1"/>
      <w:marLeft w:val="0"/>
      <w:marRight w:val="0"/>
      <w:marTop w:val="0"/>
      <w:marBottom w:val="0"/>
      <w:divBdr>
        <w:top w:val="none" w:sz="0" w:space="0" w:color="auto"/>
        <w:left w:val="none" w:sz="0" w:space="0" w:color="auto"/>
        <w:bottom w:val="none" w:sz="0" w:space="0" w:color="auto"/>
        <w:right w:val="none" w:sz="0" w:space="0" w:color="auto"/>
      </w:divBdr>
    </w:div>
    <w:div w:id="1832525647">
      <w:bodyDiv w:val="1"/>
      <w:marLeft w:val="0"/>
      <w:marRight w:val="0"/>
      <w:marTop w:val="0"/>
      <w:marBottom w:val="0"/>
      <w:divBdr>
        <w:top w:val="none" w:sz="0" w:space="0" w:color="auto"/>
        <w:left w:val="none" w:sz="0" w:space="0" w:color="auto"/>
        <w:bottom w:val="none" w:sz="0" w:space="0" w:color="auto"/>
        <w:right w:val="none" w:sz="0" w:space="0" w:color="auto"/>
      </w:divBdr>
    </w:div>
    <w:div w:id="1846818722">
      <w:bodyDiv w:val="1"/>
      <w:marLeft w:val="0"/>
      <w:marRight w:val="0"/>
      <w:marTop w:val="0"/>
      <w:marBottom w:val="0"/>
      <w:divBdr>
        <w:top w:val="none" w:sz="0" w:space="0" w:color="auto"/>
        <w:left w:val="none" w:sz="0" w:space="0" w:color="auto"/>
        <w:bottom w:val="none" w:sz="0" w:space="0" w:color="auto"/>
        <w:right w:val="none" w:sz="0" w:space="0" w:color="auto"/>
      </w:divBdr>
    </w:div>
    <w:div w:id="1967076042">
      <w:bodyDiv w:val="1"/>
      <w:marLeft w:val="0"/>
      <w:marRight w:val="0"/>
      <w:marTop w:val="0"/>
      <w:marBottom w:val="0"/>
      <w:divBdr>
        <w:top w:val="none" w:sz="0" w:space="0" w:color="auto"/>
        <w:left w:val="none" w:sz="0" w:space="0" w:color="auto"/>
        <w:bottom w:val="none" w:sz="0" w:space="0" w:color="auto"/>
        <w:right w:val="none" w:sz="0" w:space="0" w:color="auto"/>
      </w:divBdr>
    </w:div>
    <w:div w:id="1995991076">
      <w:bodyDiv w:val="1"/>
      <w:marLeft w:val="0"/>
      <w:marRight w:val="0"/>
      <w:marTop w:val="0"/>
      <w:marBottom w:val="0"/>
      <w:divBdr>
        <w:top w:val="none" w:sz="0" w:space="0" w:color="auto"/>
        <w:left w:val="none" w:sz="0" w:space="0" w:color="auto"/>
        <w:bottom w:val="none" w:sz="0" w:space="0" w:color="auto"/>
        <w:right w:val="none" w:sz="0" w:space="0" w:color="auto"/>
      </w:divBdr>
    </w:div>
    <w:div w:id="2027899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1.xm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8.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rober\OneDrive\Gabriela%20Gherasim\Students%20Score%20-%20For%20A2%20Task%202%20test.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ober\OneDrive\Gabriela%20Gherasim\Students%20Score%20-%20For%20A2%20Task%202%20test.csv"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[Students Score - For A2 Task 2 test.csv]Sheet3!PivotTable6</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Sheet3!$B$1</c:f>
              <c:strCache>
                <c:ptCount val="1"/>
                <c:pt idx="0">
                  <c:v>Total</c:v>
                </c:pt>
              </c:strCache>
            </c:strRef>
          </c:tx>
          <c:spPr>
            <a:solidFill>
              <a:schemeClr val="accent1"/>
            </a:solidFill>
            <a:ln>
              <a:noFill/>
            </a:ln>
            <a:effectLst/>
          </c:spPr>
          <c:invertIfNegative val="0"/>
          <c:cat>
            <c:strRef>
              <c:f>Sheet3!$A$2:$A$3</c:f>
              <c:strCache>
                <c:ptCount val="2"/>
                <c:pt idx="0">
                  <c:v>Female</c:v>
                </c:pt>
                <c:pt idx="1">
                  <c:v>Male</c:v>
                </c:pt>
              </c:strCache>
            </c:strRef>
          </c:cat>
          <c:val>
            <c:numRef>
              <c:f>Sheet3!$B$2:$B$3</c:f>
              <c:numCache>
                <c:formatCode>General</c:formatCode>
                <c:ptCount val="2"/>
                <c:pt idx="0">
                  <c:v>1056</c:v>
                </c:pt>
                <c:pt idx="1">
                  <c:v>1077</c:v>
                </c:pt>
              </c:numCache>
            </c:numRef>
          </c:val>
          <c:extLst>
            <c:ext xmlns:c16="http://schemas.microsoft.com/office/drawing/2014/chart" uri="{C3380CC4-5D6E-409C-BE32-E72D297353CC}">
              <c16:uniqueId val="{00000000-0676-4BC8-8F69-8A29030A256C}"/>
            </c:ext>
          </c:extLst>
        </c:ser>
        <c:dLbls>
          <c:showLegendKey val="0"/>
          <c:showVal val="0"/>
          <c:showCatName val="0"/>
          <c:showSerName val="0"/>
          <c:showPercent val="0"/>
          <c:showBubbleSize val="0"/>
        </c:dLbls>
        <c:gapWidth val="219"/>
        <c:overlap val="-27"/>
        <c:axId val="1481969472"/>
        <c:axId val="1481968992"/>
      </c:barChart>
      <c:catAx>
        <c:axId val="1481969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968992"/>
        <c:crosses val="autoZero"/>
        <c:auto val="1"/>
        <c:lblAlgn val="ctr"/>
        <c:lblOffset val="100"/>
        <c:noMultiLvlLbl val="0"/>
      </c:catAx>
      <c:valAx>
        <c:axId val="14819689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9694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[Students Score - For A2 Task 2 test.csv]Sheet5!PivotTable11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Lunch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Sheet5!$B$1</c:f>
              <c:strCache>
                <c:ptCount val="1"/>
                <c:pt idx="0">
                  <c:v>Total</c:v>
                </c:pt>
              </c:strCache>
            </c:strRef>
          </c:tx>
          <c:spPr>
            <a:solidFill>
              <a:schemeClr val="accent1"/>
            </a:solidFill>
            <a:ln>
              <a:noFill/>
            </a:ln>
            <a:effectLst/>
          </c:spPr>
          <c:invertIfNegative val="0"/>
          <c:cat>
            <c:strRef>
              <c:f>Sheet5!$A$2:$A$3</c:f>
              <c:strCache>
                <c:ptCount val="2"/>
                <c:pt idx="0">
                  <c:v>Does not qualify</c:v>
                </c:pt>
                <c:pt idx="1">
                  <c:v>Qualifies for reduced/free lunch</c:v>
                </c:pt>
              </c:strCache>
            </c:strRef>
          </c:cat>
          <c:val>
            <c:numRef>
              <c:f>Sheet5!$B$2:$B$3</c:f>
              <c:numCache>
                <c:formatCode>General</c:formatCode>
                <c:ptCount val="2"/>
                <c:pt idx="0">
                  <c:v>1215</c:v>
                </c:pt>
                <c:pt idx="1">
                  <c:v>918</c:v>
                </c:pt>
              </c:numCache>
            </c:numRef>
          </c:val>
          <c:extLst>
            <c:ext xmlns:c16="http://schemas.microsoft.com/office/drawing/2014/chart" uri="{C3380CC4-5D6E-409C-BE32-E72D297353CC}">
              <c16:uniqueId val="{00000000-7344-4C88-A4E6-50AEA50A286E}"/>
            </c:ext>
          </c:extLst>
        </c:ser>
        <c:dLbls>
          <c:showLegendKey val="0"/>
          <c:showVal val="0"/>
          <c:showCatName val="0"/>
          <c:showSerName val="0"/>
          <c:showPercent val="0"/>
          <c:showBubbleSize val="0"/>
        </c:dLbls>
        <c:gapWidth val="182"/>
        <c:axId val="1481972352"/>
        <c:axId val="1481966112"/>
      </c:barChart>
      <c:catAx>
        <c:axId val="1481972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966112"/>
        <c:crosses val="autoZero"/>
        <c:auto val="1"/>
        <c:lblAlgn val="ctr"/>
        <c:lblOffset val="100"/>
        <c:noMultiLvlLbl val="0"/>
      </c:catAx>
      <c:valAx>
        <c:axId val="1481966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19723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3861</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Gabriela Gherasim</cp:lastModifiedBy>
  <cp:revision>2</cp:revision>
  <dcterms:created xsi:type="dcterms:W3CDTF">2024-08-16T20:08:00Z</dcterms:created>
  <dcterms:modified xsi:type="dcterms:W3CDTF">2024-08-16T20:08:00Z</dcterms:modified>
</cp:coreProperties>
</file>