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238" w:rsidRDefault="005C7238" w:rsidP="005C7238">
      <w:pPr>
        <w:keepNext/>
        <w:tabs>
          <w:tab w:val="left" w:pos="2268"/>
        </w:tabs>
        <w:spacing w:line="240" w:lineRule="auto"/>
        <w:outlineLvl w:val="4"/>
        <w:rPr>
          <w:rFonts w:ascii="Arial" w:hAnsi="Arial" w:cs="Arial"/>
          <w:b/>
          <w:sz w:val="36"/>
          <w:szCs w:val="36"/>
        </w:rPr>
      </w:pPr>
      <w:bookmarkStart w:id="0" w:name="_GoBack"/>
      <w:bookmarkEnd w:id="0"/>
    </w:p>
    <w:p w:rsidR="005C7238" w:rsidRDefault="005C7238" w:rsidP="005C7238">
      <w:pPr>
        <w:keepNext/>
        <w:tabs>
          <w:tab w:val="left" w:pos="2268"/>
        </w:tabs>
        <w:spacing w:line="240" w:lineRule="auto"/>
        <w:outlineLvl w:val="4"/>
        <w:rPr>
          <w:rFonts w:ascii="Arial" w:hAnsi="Arial" w:cs="Arial"/>
          <w:b/>
          <w:sz w:val="28"/>
          <w:szCs w:val="28"/>
        </w:rPr>
      </w:pPr>
      <w:r>
        <w:rPr>
          <w:rFonts w:ascii="Arial" w:hAnsi="Arial" w:cs="Arial"/>
          <w:b/>
          <w:sz w:val="36"/>
          <w:szCs w:val="36"/>
        </w:rPr>
        <w:tab/>
      </w:r>
      <w:r>
        <w:rPr>
          <w:rFonts w:ascii="Arial" w:hAnsi="Arial" w:cs="Arial"/>
          <w:b/>
          <w:sz w:val="28"/>
          <w:szCs w:val="28"/>
        </w:rPr>
        <w:t>Kamila Khalid – 1809606</w:t>
      </w:r>
    </w:p>
    <w:p w:rsidR="005C7238" w:rsidRDefault="005C7238" w:rsidP="005C7238">
      <w:pPr>
        <w:keepNext/>
        <w:tabs>
          <w:tab w:val="left" w:pos="2268"/>
        </w:tabs>
        <w:spacing w:line="240" w:lineRule="auto"/>
        <w:outlineLvl w:val="4"/>
      </w:pPr>
      <w:r>
        <w:rPr>
          <w:rFonts w:ascii="Arial" w:hAnsi="Arial" w:cs="Arial"/>
          <w:b/>
          <w:sz w:val="28"/>
          <w:szCs w:val="28"/>
        </w:rPr>
        <w:tab/>
        <w:t>BA Leadership and Management</w:t>
      </w:r>
    </w:p>
    <w:p w:rsidR="005C7238" w:rsidRDefault="005C7238" w:rsidP="003C13FC">
      <w:pPr>
        <w:keepNext/>
        <w:spacing w:line="240" w:lineRule="auto"/>
        <w:ind w:left="4320" w:hanging="2052"/>
        <w:outlineLvl w:val="0"/>
        <w:rPr>
          <w:rFonts w:ascii="Arial" w:hAnsi="Arial" w:cs="Arial"/>
          <w:b/>
          <w:sz w:val="28"/>
          <w:szCs w:val="28"/>
        </w:rPr>
      </w:pPr>
      <w:bookmarkStart w:id="1" w:name="_Toc45045771"/>
      <w:bookmarkStart w:id="2" w:name="_Toc45045496"/>
      <w:bookmarkStart w:id="3" w:name="_Toc45030044"/>
      <w:bookmarkStart w:id="4" w:name="_Toc45029877"/>
      <w:r>
        <w:rPr>
          <w:rFonts w:ascii="Arial" w:hAnsi="Arial" w:cs="Arial"/>
          <w:b/>
          <w:sz w:val="28"/>
          <w:szCs w:val="28"/>
        </w:rPr>
        <w:t xml:space="preserve">Module: </w:t>
      </w:r>
      <w:r>
        <w:rPr>
          <w:rFonts w:ascii="Arial" w:hAnsi="Arial" w:cs="Arial"/>
          <w:b/>
          <w:sz w:val="28"/>
          <w:szCs w:val="28"/>
        </w:rPr>
        <w:tab/>
      </w:r>
      <w:bookmarkEnd w:id="1"/>
      <w:bookmarkEnd w:id="2"/>
      <w:bookmarkEnd w:id="3"/>
      <w:bookmarkEnd w:id="4"/>
      <w:r w:rsidRPr="005C7238">
        <w:rPr>
          <w:rFonts w:ascii="Arial" w:hAnsi="Arial" w:cs="Arial"/>
          <w:b/>
          <w:sz w:val="28"/>
          <w:szCs w:val="28"/>
        </w:rPr>
        <w:t>BMSW5104</w:t>
      </w:r>
      <w:r w:rsidR="003C13FC">
        <w:rPr>
          <w:rFonts w:ascii="Arial" w:hAnsi="Arial" w:cs="Arial"/>
          <w:b/>
          <w:sz w:val="28"/>
          <w:szCs w:val="28"/>
        </w:rPr>
        <w:t xml:space="preserve"> - </w:t>
      </w:r>
      <w:r w:rsidR="003C13FC" w:rsidRPr="003C13FC">
        <w:rPr>
          <w:rFonts w:ascii="Arial" w:hAnsi="Arial" w:cs="Arial"/>
          <w:b/>
          <w:sz w:val="28"/>
          <w:szCs w:val="28"/>
        </w:rPr>
        <w:t>P</w:t>
      </w:r>
      <w:r w:rsidR="003C13FC">
        <w:rPr>
          <w:rFonts w:ascii="Arial" w:hAnsi="Arial" w:cs="Arial"/>
          <w:b/>
          <w:sz w:val="28"/>
          <w:szCs w:val="28"/>
        </w:rPr>
        <w:t xml:space="preserve">roject Planning and Management </w:t>
      </w:r>
      <w:r w:rsidR="003C13FC" w:rsidRPr="003C13FC">
        <w:rPr>
          <w:rFonts w:ascii="Arial" w:hAnsi="Arial" w:cs="Arial"/>
          <w:b/>
          <w:sz w:val="28"/>
          <w:szCs w:val="28"/>
        </w:rPr>
        <w:t>in workplace</w:t>
      </w:r>
    </w:p>
    <w:p w:rsidR="005C7238" w:rsidRDefault="005C7238" w:rsidP="005C7238">
      <w:pPr>
        <w:keepNext/>
        <w:spacing w:line="240" w:lineRule="auto"/>
        <w:ind w:left="4320"/>
        <w:outlineLvl w:val="0"/>
        <w:rPr>
          <w:rFonts w:ascii="Arial" w:hAnsi="Arial" w:cs="Arial"/>
          <w:b/>
          <w:sz w:val="28"/>
          <w:szCs w:val="28"/>
        </w:rPr>
      </w:pPr>
    </w:p>
    <w:p w:rsidR="005C7238" w:rsidRDefault="005C7238" w:rsidP="005C7238">
      <w:pPr>
        <w:keepNext/>
        <w:spacing w:after="0" w:line="240" w:lineRule="auto"/>
        <w:ind w:left="2268"/>
        <w:outlineLvl w:val="0"/>
        <w:rPr>
          <w:rFonts w:ascii="Arial" w:hAnsi="Arial" w:cs="Arial"/>
          <w:b/>
          <w:sz w:val="28"/>
          <w:szCs w:val="28"/>
        </w:rPr>
      </w:pPr>
    </w:p>
    <w:p w:rsidR="005C7238" w:rsidRDefault="005C7238" w:rsidP="005C7238">
      <w:pPr>
        <w:keepNext/>
        <w:spacing w:after="0" w:line="240" w:lineRule="auto"/>
        <w:ind w:left="2268"/>
        <w:outlineLvl w:val="0"/>
        <w:rPr>
          <w:rFonts w:ascii="Arial" w:hAnsi="Arial" w:cs="Arial"/>
          <w:b/>
          <w:sz w:val="28"/>
          <w:szCs w:val="28"/>
        </w:rPr>
      </w:pPr>
      <w:bookmarkStart w:id="5" w:name="_Toc45045773"/>
      <w:bookmarkStart w:id="6" w:name="_Toc45045498"/>
      <w:bookmarkStart w:id="7" w:name="_Toc45030046"/>
      <w:bookmarkStart w:id="8" w:name="_Toc45029879"/>
      <w:r>
        <w:rPr>
          <w:rFonts w:ascii="Arial" w:hAnsi="Arial" w:cs="Arial"/>
          <w:b/>
          <w:sz w:val="28"/>
          <w:szCs w:val="28"/>
        </w:rPr>
        <w:t xml:space="preserve">Assignment: </w:t>
      </w:r>
      <w:r>
        <w:rPr>
          <w:rFonts w:ascii="Arial" w:hAnsi="Arial" w:cs="Arial"/>
          <w:b/>
          <w:sz w:val="28"/>
          <w:szCs w:val="28"/>
        </w:rPr>
        <w:tab/>
      </w:r>
      <w:bookmarkEnd w:id="5"/>
      <w:bookmarkEnd w:id="6"/>
      <w:bookmarkEnd w:id="7"/>
      <w:bookmarkEnd w:id="8"/>
      <w:r w:rsidRPr="005C7238">
        <w:rPr>
          <w:rFonts w:ascii="Arial" w:hAnsi="Arial" w:cs="Arial"/>
          <w:b/>
          <w:sz w:val="28"/>
          <w:szCs w:val="28"/>
        </w:rPr>
        <w:t xml:space="preserve">Project Planning and Management </w:t>
      </w:r>
    </w:p>
    <w:p w:rsidR="005C7238" w:rsidRDefault="005C7238" w:rsidP="005C7238">
      <w:pPr>
        <w:keepNext/>
        <w:spacing w:after="0" w:line="240" w:lineRule="auto"/>
        <w:ind w:left="3708" w:firstLine="612"/>
        <w:outlineLvl w:val="0"/>
        <w:rPr>
          <w:rFonts w:ascii="Arial" w:hAnsi="Arial" w:cs="Arial"/>
          <w:b/>
          <w:sz w:val="28"/>
          <w:szCs w:val="28"/>
        </w:rPr>
      </w:pPr>
      <w:r w:rsidRPr="005C7238">
        <w:rPr>
          <w:rFonts w:ascii="Arial" w:hAnsi="Arial" w:cs="Arial"/>
          <w:b/>
          <w:sz w:val="28"/>
          <w:szCs w:val="28"/>
        </w:rPr>
        <w:t>in workplace</w:t>
      </w:r>
      <w:r>
        <w:rPr>
          <w:rFonts w:ascii="Arial" w:hAnsi="Arial" w:cs="Arial"/>
          <w:b/>
          <w:sz w:val="28"/>
          <w:szCs w:val="28"/>
        </w:rPr>
        <w:tab/>
      </w:r>
    </w:p>
    <w:p w:rsidR="005C7238" w:rsidRDefault="005C7238" w:rsidP="005C7238">
      <w:pPr>
        <w:keepNext/>
        <w:spacing w:after="0" w:line="240" w:lineRule="auto"/>
        <w:ind w:left="3708" w:firstLine="612"/>
        <w:outlineLvl w:val="0"/>
        <w:rPr>
          <w:rFonts w:ascii="Arial" w:hAnsi="Arial" w:cs="Arial"/>
          <w:b/>
          <w:sz w:val="28"/>
          <w:szCs w:val="28"/>
        </w:rPr>
      </w:pPr>
    </w:p>
    <w:p w:rsidR="005C7238" w:rsidRDefault="005C7238" w:rsidP="005C7238">
      <w:pPr>
        <w:keepNext/>
        <w:tabs>
          <w:tab w:val="left" w:pos="2268"/>
        </w:tabs>
        <w:spacing w:line="240" w:lineRule="auto"/>
        <w:outlineLvl w:val="5"/>
        <w:rPr>
          <w:rFonts w:ascii="Arial" w:hAnsi="Arial" w:cs="Arial"/>
          <w:b/>
          <w:sz w:val="28"/>
          <w:szCs w:val="28"/>
        </w:rPr>
      </w:pPr>
      <w:r>
        <w:rPr>
          <w:rFonts w:ascii="Arial" w:hAnsi="Arial" w:cs="Arial"/>
          <w:b/>
          <w:sz w:val="28"/>
          <w:szCs w:val="28"/>
        </w:rPr>
        <w:tab/>
        <w:t xml:space="preserve">Lecturer: </w:t>
      </w:r>
      <w:r>
        <w:rPr>
          <w:rFonts w:ascii="Arial" w:hAnsi="Arial" w:cs="Arial"/>
          <w:b/>
          <w:sz w:val="28"/>
          <w:szCs w:val="28"/>
        </w:rPr>
        <w:tab/>
      </w:r>
      <w:r>
        <w:rPr>
          <w:rFonts w:ascii="Arial" w:hAnsi="Arial" w:cs="Arial"/>
          <w:b/>
          <w:sz w:val="28"/>
          <w:szCs w:val="28"/>
        </w:rPr>
        <w:tab/>
        <w:t>Paul Ranson</w:t>
      </w:r>
    </w:p>
    <w:p w:rsidR="005C7238" w:rsidRDefault="005C7238" w:rsidP="005C7238">
      <w:pPr>
        <w:spacing w:line="240" w:lineRule="auto"/>
        <w:rPr>
          <w:rFonts w:ascii="Arial" w:hAnsi="Arial" w:cs="Arial"/>
          <w:b/>
          <w:sz w:val="28"/>
          <w:szCs w:val="28"/>
        </w:rPr>
      </w:pPr>
    </w:p>
    <w:p w:rsidR="005C7238" w:rsidRDefault="005C7238" w:rsidP="005C7238">
      <w:pPr>
        <w:keepNext/>
        <w:tabs>
          <w:tab w:val="left" w:pos="2268"/>
        </w:tabs>
        <w:spacing w:line="240" w:lineRule="auto"/>
        <w:outlineLvl w:val="4"/>
        <w:rPr>
          <w:rFonts w:ascii="Arial" w:hAnsi="Arial" w:cs="Arial"/>
          <w:b/>
          <w:sz w:val="28"/>
          <w:szCs w:val="28"/>
        </w:rPr>
      </w:pPr>
      <w:r>
        <w:rPr>
          <w:rFonts w:ascii="Arial" w:hAnsi="Arial" w:cs="Arial"/>
          <w:b/>
          <w:sz w:val="28"/>
          <w:szCs w:val="28"/>
        </w:rPr>
        <w:tab/>
        <w:t xml:space="preserve">Due: </w:t>
      </w:r>
      <w:r>
        <w:rPr>
          <w:rFonts w:ascii="Arial" w:hAnsi="Arial" w:cs="Arial"/>
          <w:b/>
          <w:sz w:val="28"/>
          <w:szCs w:val="28"/>
        </w:rPr>
        <w:tab/>
      </w:r>
      <w:r>
        <w:rPr>
          <w:rFonts w:ascii="Arial" w:hAnsi="Arial" w:cs="Arial"/>
          <w:b/>
          <w:sz w:val="28"/>
          <w:szCs w:val="28"/>
        </w:rPr>
        <w:tab/>
        <w:t>27 November 2020</w:t>
      </w:r>
    </w:p>
    <w:p w:rsidR="002C6317" w:rsidRDefault="002C6317"/>
    <w:p w:rsidR="005C7238" w:rsidRDefault="005C7238">
      <w:r>
        <w:br w:type="page"/>
      </w:r>
    </w:p>
    <w:p w:rsidR="00923929" w:rsidRDefault="00923929" w:rsidP="00923929">
      <w:pPr>
        <w:pStyle w:val="Heading2"/>
      </w:pPr>
      <w:r>
        <w:lastRenderedPageBreak/>
        <w:t>TABLE OF CONTENT</w:t>
      </w:r>
      <w:r w:rsidR="00BE1CB0">
        <w:t>S</w:t>
      </w:r>
    </w:p>
    <w:p w:rsidR="00923929" w:rsidRDefault="00923929" w:rsidP="00923929">
      <w:pPr>
        <w:jc w:val="center"/>
        <w:rPr>
          <w:b/>
        </w:rPr>
      </w:pPr>
    </w:p>
    <w:p w:rsidR="00A34826" w:rsidRDefault="00BE1CB0" w:rsidP="00A34826">
      <w:pPr>
        <w:pStyle w:val="BodyText"/>
        <w:tabs>
          <w:tab w:val="left" w:pos="7655"/>
        </w:tabs>
      </w:pPr>
      <w:proofErr w:type="gramStart"/>
      <w:r>
        <w:t>Contents</w:t>
      </w:r>
      <w:r w:rsidR="00A34826">
        <w:tab/>
        <w:t>Page No.</w:t>
      </w:r>
      <w:proofErr w:type="gramEnd"/>
    </w:p>
    <w:p w:rsidR="00A34826" w:rsidRDefault="00A34826" w:rsidP="001F47A6">
      <w:pPr>
        <w:tabs>
          <w:tab w:val="left" w:pos="7655"/>
        </w:tabs>
        <w:spacing w:line="360" w:lineRule="auto"/>
        <w:rPr>
          <w:b/>
        </w:rPr>
      </w:pPr>
    </w:p>
    <w:p w:rsidR="00A34826" w:rsidRPr="001F47A6" w:rsidRDefault="00A34826" w:rsidP="001F47A6">
      <w:pPr>
        <w:pStyle w:val="ListParagraph"/>
        <w:numPr>
          <w:ilvl w:val="0"/>
          <w:numId w:val="2"/>
        </w:numPr>
        <w:tabs>
          <w:tab w:val="left" w:leader="dot" w:pos="7655"/>
        </w:tabs>
        <w:spacing w:line="360" w:lineRule="auto"/>
        <w:ind w:left="714" w:hanging="357"/>
      </w:pPr>
      <w:r w:rsidRPr="001F47A6">
        <w:t>Introduction</w:t>
      </w:r>
      <w:r w:rsidR="00627EA5" w:rsidRPr="001F47A6">
        <w:tab/>
      </w:r>
      <w:r w:rsidR="001F47A6" w:rsidRPr="001F47A6">
        <w:t>2</w:t>
      </w:r>
    </w:p>
    <w:p w:rsidR="00A34826" w:rsidRPr="001F47A6" w:rsidRDefault="00A34826" w:rsidP="001F47A6">
      <w:pPr>
        <w:pStyle w:val="ListParagraph"/>
        <w:numPr>
          <w:ilvl w:val="0"/>
          <w:numId w:val="2"/>
        </w:numPr>
        <w:tabs>
          <w:tab w:val="left" w:leader="dot" w:pos="7655"/>
        </w:tabs>
        <w:spacing w:line="360" w:lineRule="auto"/>
        <w:ind w:left="714" w:hanging="357"/>
      </w:pPr>
      <w:r w:rsidRPr="001F47A6">
        <w:t>Vintners Antiques</w:t>
      </w:r>
      <w:r w:rsidR="001F47A6" w:rsidRPr="001F47A6">
        <w:tab/>
        <w:t>2</w:t>
      </w:r>
    </w:p>
    <w:p w:rsidR="00A34826" w:rsidRPr="001F47A6" w:rsidRDefault="00A34826" w:rsidP="001F47A6">
      <w:pPr>
        <w:pStyle w:val="ListParagraph"/>
        <w:tabs>
          <w:tab w:val="left" w:leader="dot" w:pos="7655"/>
        </w:tabs>
        <w:spacing w:line="360" w:lineRule="auto"/>
      </w:pPr>
      <w:r w:rsidRPr="001F47A6">
        <w:t>Fig.1 – Staff</w:t>
      </w:r>
      <w:r w:rsidR="001F47A6" w:rsidRPr="001F47A6">
        <w:tab/>
        <w:t>3</w:t>
      </w:r>
    </w:p>
    <w:p w:rsidR="00A34826" w:rsidRPr="001F47A6" w:rsidRDefault="00A34826" w:rsidP="001F47A6">
      <w:pPr>
        <w:pStyle w:val="ListParagraph"/>
        <w:tabs>
          <w:tab w:val="left" w:leader="dot" w:pos="7655"/>
        </w:tabs>
        <w:spacing w:line="360" w:lineRule="auto"/>
      </w:pPr>
      <w:r w:rsidRPr="001F47A6">
        <w:t>Fig 2 – Steering Group</w:t>
      </w:r>
      <w:r w:rsidR="001F47A6" w:rsidRPr="001F47A6">
        <w:tab/>
        <w:t>4</w:t>
      </w:r>
    </w:p>
    <w:p w:rsidR="00A34826" w:rsidRPr="001F47A6" w:rsidRDefault="00A34826" w:rsidP="001F47A6">
      <w:pPr>
        <w:pStyle w:val="ListParagraph"/>
        <w:numPr>
          <w:ilvl w:val="0"/>
          <w:numId w:val="2"/>
        </w:numPr>
        <w:tabs>
          <w:tab w:val="left" w:leader="dot" w:pos="7655"/>
        </w:tabs>
        <w:spacing w:line="360" w:lineRule="auto"/>
        <w:ind w:left="714" w:hanging="357"/>
      </w:pPr>
      <w:r w:rsidRPr="001F47A6">
        <w:t>Critical Assessment of the Risks Associated with the Project</w:t>
      </w:r>
      <w:r w:rsidR="001F47A6" w:rsidRPr="001F47A6">
        <w:tab/>
        <w:t>4</w:t>
      </w:r>
    </w:p>
    <w:p w:rsidR="00A34826" w:rsidRPr="001F47A6" w:rsidRDefault="00A34826" w:rsidP="001F47A6">
      <w:pPr>
        <w:pStyle w:val="ListParagraph"/>
        <w:tabs>
          <w:tab w:val="left" w:leader="dot" w:pos="7655"/>
        </w:tabs>
        <w:spacing w:line="360" w:lineRule="auto"/>
      </w:pPr>
      <w:r w:rsidRPr="001F47A6">
        <w:t>Fig. 3 Table of Risks</w:t>
      </w:r>
      <w:r w:rsidR="001F47A6" w:rsidRPr="001F47A6">
        <w:tab/>
        <w:t>5</w:t>
      </w:r>
    </w:p>
    <w:p w:rsidR="00A34826" w:rsidRPr="001F47A6" w:rsidRDefault="00A34826" w:rsidP="001F47A6">
      <w:pPr>
        <w:pStyle w:val="ListParagraph"/>
        <w:tabs>
          <w:tab w:val="left" w:leader="dot" w:pos="7655"/>
        </w:tabs>
        <w:spacing w:line="360" w:lineRule="auto"/>
      </w:pPr>
      <w:r w:rsidRPr="001F47A6">
        <w:t>Fig. 4 – Analytic Hierarchy Process (AHP)</w:t>
      </w:r>
      <w:r w:rsidR="001F47A6" w:rsidRPr="001F47A6">
        <w:tab/>
        <w:t>6</w:t>
      </w:r>
    </w:p>
    <w:p w:rsidR="00A34826" w:rsidRPr="001F47A6" w:rsidRDefault="00A34826" w:rsidP="001F47A6">
      <w:pPr>
        <w:pStyle w:val="ListParagraph"/>
        <w:numPr>
          <w:ilvl w:val="0"/>
          <w:numId w:val="2"/>
        </w:numPr>
        <w:tabs>
          <w:tab w:val="left" w:leader="dot" w:pos="7655"/>
        </w:tabs>
        <w:spacing w:line="360" w:lineRule="auto"/>
        <w:ind w:left="714" w:hanging="357"/>
      </w:pPr>
      <w:r w:rsidRPr="001F47A6">
        <w:t>Project Management Tools and Techniques Used Case Study</w:t>
      </w:r>
      <w:r w:rsidR="001F47A6" w:rsidRPr="001F47A6">
        <w:tab/>
        <w:t>6</w:t>
      </w:r>
    </w:p>
    <w:p w:rsidR="00A34826" w:rsidRPr="001F47A6" w:rsidRDefault="00A34826" w:rsidP="001F47A6">
      <w:pPr>
        <w:pStyle w:val="ListParagraph"/>
        <w:numPr>
          <w:ilvl w:val="1"/>
          <w:numId w:val="2"/>
        </w:numPr>
        <w:tabs>
          <w:tab w:val="left" w:leader="dot" w:pos="7655"/>
        </w:tabs>
        <w:spacing w:line="360" w:lineRule="auto"/>
        <w:ind w:left="1077" w:hanging="357"/>
      </w:pPr>
      <w:r w:rsidRPr="001F47A6">
        <w:t>The Iron Triangle</w:t>
      </w:r>
      <w:r w:rsidR="001F47A6" w:rsidRPr="001F47A6">
        <w:tab/>
        <w:t>6</w:t>
      </w:r>
    </w:p>
    <w:p w:rsidR="00A34826" w:rsidRPr="001F47A6" w:rsidRDefault="00E304C6" w:rsidP="001F47A6">
      <w:pPr>
        <w:pStyle w:val="ListParagraph"/>
        <w:tabs>
          <w:tab w:val="left" w:leader="dot" w:pos="7655"/>
        </w:tabs>
        <w:spacing w:line="360" w:lineRule="auto"/>
        <w:ind w:left="1077"/>
      </w:pPr>
      <w:r w:rsidRPr="001F47A6">
        <w:t>Fig. 5</w:t>
      </w:r>
      <w:r w:rsidR="00A34826" w:rsidRPr="001F47A6">
        <w:t xml:space="preserve"> – The Iron Triangle</w:t>
      </w:r>
      <w:r w:rsidR="001F47A6" w:rsidRPr="001F47A6">
        <w:t xml:space="preserve"> </w:t>
      </w:r>
      <w:r w:rsidR="001F47A6" w:rsidRPr="001F47A6">
        <w:tab/>
        <w:t>7</w:t>
      </w:r>
    </w:p>
    <w:p w:rsidR="00A34826" w:rsidRPr="001F47A6" w:rsidRDefault="00A34826" w:rsidP="001F47A6">
      <w:pPr>
        <w:pStyle w:val="ListParagraph"/>
        <w:numPr>
          <w:ilvl w:val="1"/>
          <w:numId w:val="2"/>
        </w:numPr>
        <w:tabs>
          <w:tab w:val="left" w:leader="dot" w:pos="7655"/>
        </w:tabs>
        <w:spacing w:line="360" w:lineRule="auto"/>
        <w:ind w:left="1077" w:hanging="357"/>
      </w:pPr>
      <w:r w:rsidRPr="001F47A6">
        <w:t>User Stories</w:t>
      </w:r>
      <w:r w:rsidR="001F47A6" w:rsidRPr="001F47A6">
        <w:tab/>
        <w:t>7</w:t>
      </w:r>
    </w:p>
    <w:p w:rsidR="00E304C6" w:rsidRPr="001F47A6" w:rsidRDefault="00E304C6" w:rsidP="001F47A6">
      <w:pPr>
        <w:pStyle w:val="ListParagraph"/>
        <w:tabs>
          <w:tab w:val="left" w:leader="dot" w:pos="7655"/>
        </w:tabs>
        <w:spacing w:line="360" w:lineRule="auto"/>
        <w:ind w:left="1077"/>
      </w:pPr>
      <w:r w:rsidRPr="001F47A6">
        <w:t>Fig. 6 – Chevron Technique</w:t>
      </w:r>
      <w:r w:rsidR="001F47A6" w:rsidRPr="001F47A6">
        <w:tab/>
        <w:t>8</w:t>
      </w:r>
    </w:p>
    <w:p w:rsidR="00A34826" w:rsidRPr="001F47A6" w:rsidRDefault="00E304C6" w:rsidP="001F47A6">
      <w:pPr>
        <w:pStyle w:val="ListParagraph"/>
        <w:numPr>
          <w:ilvl w:val="1"/>
          <w:numId w:val="2"/>
        </w:numPr>
        <w:tabs>
          <w:tab w:val="left" w:leader="dot" w:pos="7655"/>
        </w:tabs>
        <w:spacing w:line="360" w:lineRule="auto"/>
        <w:ind w:left="1077" w:hanging="357"/>
      </w:pPr>
      <w:r w:rsidRPr="001F47A6">
        <w:t>Project Costs and Time Estimation</w:t>
      </w:r>
      <w:r w:rsidR="001F47A6" w:rsidRPr="001F47A6">
        <w:tab/>
        <w:t>8</w:t>
      </w:r>
    </w:p>
    <w:p w:rsidR="00E304C6" w:rsidRPr="001F47A6" w:rsidRDefault="00E304C6" w:rsidP="001F47A6">
      <w:pPr>
        <w:pStyle w:val="ListParagraph"/>
        <w:tabs>
          <w:tab w:val="left" w:leader="dot" w:pos="7655"/>
        </w:tabs>
        <w:spacing w:line="360" w:lineRule="auto"/>
        <w:ind w:left="1077"/>
      </w:pPr>
      <w:r w:rsidRPr="001F47A6">
        <w:t>Fig. 7 – Product Project Technique</w:t>
      </w:r>
      <w:r w:rsidR="001F47A6" w:rsidRPr="001F47A6">
        <w:tab/>
        <w:t>9</w:t>
      </w:r>
    </w:p>
    <w:p w:rsidR="00E304C6" w:rsidRPr="001F47A6" w:rsidRDefault="00E304C6" w:rsidP="001F47A6">
      <w:pPr>
        <w:pStyle w:val="ListParagraph"/>
        <w:numPr>
          <w:ilvl w:val="1"/>
          <w:numId w:val="2"/>
        </w:numPr>
        <w:tabs>
          <w:tab w:val="left" w:leader="dot" w:pos="7655"/>
        </w:tabs>
        <w:spacing w:line="360" w:lineRule="auto"/>
        <w:ind w:left="1077" w:hanging="357"/>
      </w:pPr>
      <w:r w:rsidRPr="001F47A6">
        <w:t>Delphi Technique</w:t>
      </w:r>
      <w:r w:rsidR="001F47A6" w:rsidRPr="001F47A6">
        <w:tab/>
        <w:t>9</w:t>
      </w:r>
    </w:p>
    <w:p w:rsidR="00E304C6" w:rsidRPr="001F47A6" w:rsidRDefault="00E304C6" w:rsidP="001F47A6">
      <w:pPr>
        <w:pStyle w:val="ListParagraph"/>
        <w:numPr>
          <w:ilvl w:val="1"/>
          <w:numId w:val="2"/>
        </w:numPr>
        <w:tabs>
          <w:tab w:val="left" w:leader="dot" w:pos="7655"/>
        </w:tabs>
        <w:spacing w:line="360" w:lineRule="auto"/>
        <w:ind w:left="1077" w:hanging="357"/>
      </w:pPr>
      <w:r w:rsidRPr="001F47A6">
        <w:t>Gantt Chart</w:t>
      </w:r>
      <w:r w:rsidR="001F47A6" w:rsidRPr="001F47A6">
        <w:tab/>
        <w:t>10</w:t>
      </w:r>
    </w:p>
    <w:p w:rsidR="00E304C6" w:rsidRPr="001F47A6" w:rsidRDefault="00E304C6" w:rsidP="001F47A6">
      <w:pPr>
        <w:pStyle w:val="ListParagraph"/>
        <w:tabs>
          <w:tab w:val="left" w:leader="dot" w:pos="7655"/>
        </w:tabs>
        <w:spacing w:line="360" w:lineRule="auto"/>
        <w:ind w:left="1077"/>
      </w:pPr>
      <w:r w:rsidRPr="001F47A6">
        <w:t>Fig. 8 – Online Gantt Chart</w:t>
      </w:r>
      <w:r w:rsidR="001F47A6" w:rsidRPr="001F47A6">
        <w:tab/>
        <w:t>10</w:t>
      </w:r>
    </w:p>
    <w:p w:rsidR="00E304C6" w:rsidRPr="001F47A6" w:rsidRDefault="00E304C6" w:rsidP="001F47A6">
      <w:pPr>
        <w:pStyle w:val="ListParagraph"/>
        <w:tabs>
          <w:tab w:val="left" w:leader="dot" w:pos="7655"/>
        </w:tabs>
        <w:spacing w:line="360" w:lineRule="auto"/>
        <w:ind w:left="1077"/>
      </w:pPr>
      <w:r w:rsidRPr="001F47A6">
        <w:t>Fig. 9 – Excel Gantt Chart</w:t>
      </w:r>
      <w:r w:rsidR="001F47A6" w:rsidRPr="001F47A6">
        <w:tab/>
        <w:t>11</w:t>
      </w:r>
    </w:p>
    <w:p w:rsidR="00E304C6" w:rsidRPr="001F47A6" w:rsidRDefault="00E304C6" w:rsidP="001F47A6">
      <w:pPr>
        <w:pStyle w:val="ListParagraph"/>
        <w:numPr>
          <w:ilvl w:val="0"/>
          <w:numId w:val="2"/>
        </w:numPr>
        <w:tabs>
          <w:tab w:val="left" w:leader="dot" w:pos="7655"/>
        </w:tabs>
        <w:spacing w:line="360" w:lineRule="auto"/>
        <w:ind w:left="714" w:hanging="357"/>
      </w:pPr>
      <w:r w:rsidRPr="001F47A6">
        <w:t>Communicating Project Plan to Stakeholders</w:t>
      </w:r>
      <w:r w:rsidR="001F47A6" w:rsidRPr="001F47A6">
        <w:tab/>
        <w:t>11</w:t>
      </w:r>
    </w:p>
    <w:p w:rsidR="00E304C6" w:rsidRPr="001F47A6" w:rsidRDefault="001F47A6" w:rsidP="001F47A6">
      <w:pPr>
        <w:pStyle w:val="ListParagraph"/>
        <w:tabs>
          <w:tab w:val="left" w:leader="dot" w:pos="7655"/>
        </w:tabs>
        <w:spacing w:line="360" w:lineRule="auto"/>
        <w:ind w:left="1134"/>
      </w:pPr>
      <w:r w:rsidRPr="001F47A6">
        <w:t>Fig. 10 – Project C</w:t>
      </w:r>
      <w:r w:rsidR="00E304C6" w:rsidRPr="001F47A6">
        <w:t>ycle</w:t>
      </w:r>
      <w:r w:rsidRPr="001F47A6">
        <w:tab/>
        <w:t>12</w:t>
      </w:r>
    </w:p>
    <w:p w:rsidR="00E304C6" w:rsidRPr="001F47A6" w:rsidRDefault="00E304C6" w:rsidP="001F47A6">
      <w:pPr>
        <w:pStyle w:val="ListParagraph"/>
        <w:numPr>
          <w:ilvl w:val="0"/>
          <w:numId w:val="2"/>
        </w:numPr>
        <w:tabs>
          <w:tab w:val="left" w:leader="dot" w:pos="7655"/>
        </w:tabs>
        <w:spacing w:line="360" w:lineRule="auto"/>
        <w:ind w:left="714" w:hanging="357"/>
      </w:pPr>
      <w:r w:rsidRPr="001F47A6">
        <w:t>Personal Reflection on Managing the Project with Future Recommendation and Self-Development Plan</w:t>
      </w:r>
      <w:r w:rsidR="001F47A6" w:rsidRPr="001F47A6">
        <w:tab/>
        <w:t>13</w:t>
      </w:r>
    </w:p>
    <w:p w:rsidR="00E304C6" w:rsidRPr="001F47A6" w:rsidRDefault="00E304C6" w:rsidP="001F47A6">
      <w:pPr>
        <w:pStyle w:val="ListParagraph"/>
        <w:tabs>
          <w:tab w:val="left" w:leader="dot" w:pos="7655"/>
        </w:tabs>
        <w:spacing w:line="360" w:lineRule="auto"/>
      </w:pPr>
      <w:r w:rsidRPr="001F47A6">
        <w:t>Fig 11. Self-Development Plan</w:t>
      </w:r>
      <w:r w:rsidR="001F47A6" w:rsidRPr="001F47A6">
        <w:tab/>
        <w:t>13</w:t>
      </w:r>
    </w:p>
    <w:p w:rsidR="00A34826" w:rsidRPr="001F47A6" w:rsidRDefault="00A34826" w:rsidP="00923929">
      <w:pPr>
        <w:jc w:val="center"/>
      </w:pPr>
    </w:p>
    <w:p w:rsidR="00A34826" w:rsidRDefault="00A34826">
      <w:pPr>
        <w:rPr>
          <w:b/>
        </w:rPr>
      </w:pPr>
      <w:r>
        <w:rPr>
          <w:b/>
        </w:rPr>
        <w:br w:type="page"/>
      </w:r>
    </w:p>
    <w:p w:rsidR="00A34826" w:rsidRPr="00923929" w:rsidRDefault="00A34826" w:rsidP="00923929">
      <w:pPr>
        <w:jc w:val="center"/>
        <w:rPr>
          <w:b/>
        </w:rPr>
      </w:pPr>
    </w:p>
    <w:p w:rsidR="005C7238" w:rsidRDefault="005C7238"/>
    <w:p w:rsidR="005C7238" w:rsidRPr="00E304C6" w:rsidRDefault="005C7238" w:rsidP="00E304C6">
      <w:pPr>
        <w:pStyle w:val="ListParagraph"/>
        <w:numPr>
          <w:ilvl w:val="0"/>
          <w:numId w:val="4"/>
        </w:numPr>
        <w:spacing w:line="360" w:lineRule="auto"/>
        <w:rPr>
          <w:rFonts w:ascii="Arial" w:hAnsi="Arial" w:cs="Arial"/>
          <w:b/>
        </w:rPr>
      </w:pPr>
      <w:r w:rsidRPr="00E304C6">
        <w:rPr>
          <w:rFonts w:ascii="Arial" w:hAnsi="Arial" w:cs="Arial"/>
          <w:b/>
        </w:rPr>
        <w:t>Introduction</w:t>
      </w:r>
    </w:p>
    <w:p w:rsidR="00923929" w:rsidRPr="00923929" w:rsidRDefault="00A60664" w:rsidP="00923929">
      <w:pPr>
        <w:spacing w:line="360" w:lineRule="auto"/>
        <w:rPr>
          <w:rFonts w:ascii="Arial" w:hAnsi="Arial" w:cs="Arial"/>
        </w:rPr>
      </w:pPr>
      <w:r w:rsidRPr="00923929">
        <w:rPr>
          <w:rFonts w:ascii="Arial" w:hAnsi="Arial" w:cs="Arial"/>
        </w:rPr>
        <w:t>This report is for Vintners Techniques and the management of their move from a retail shop to a warehouse.</w:t>
      </w:r>
      <w:r w:rsidR="001C0229" w:rsidRPr="00923929">
        <w:rPr>
          <w:rFonts w:ascii="Arial" w:hAnsi="Arial" w:cs="Arial"/>
        </w:rPr>
        <w:t xml:space="preserve"> The report</w:t>
      </w:r>
      <w:r w:rsidR="00A45ECA" w:rsidRPr="00923929">
        <w:rPr>
          <w:rFonts w:ascii="Arial" w:hAnsi="Arial" w:cs="Arial"/>
        </w:rPr>
        <w:t xml:space="preserve"> starts off with a description of the organisation and its staff members. The second part of the report</w:t>
      </w:r>
      <w:r w:rsidR="001C0229" w:rsidRPr="00923929">
        <w:rPr>
          <w:rFonts w:ascii="Arial" w:hAnsi="Arial" w:cs="Arial"/>
        </w:rPr>
        <w:t xml:space="preserve"> provides a critical analysis of the risks associated with the project</w:t>
      </w:r>
      <w:r w:rsidR="00923929" w:rsidRPr="00923929">
        <w:rPr>
          <w:rFonts w:ascii="Arial" w:hAnsi="Arial" w:cs="Arial"/>
        </w:rPr>
        <w:t xml:space="preserve"> and identifying risks right at the outset of a project</w:t>
      </w:r>
      <w:r w:rsidR="001C0229" w:rsidRPr="00923929">
        <w:rPr>
          <w:rFonts w:ascii="Arial" w:hAnsi="Arial" w:cs="Arial"/>
        </w:rPr>
        <w:t>.</w:t>
      </w:r>
      <w:r w:rsidR="00923929" w:rsidRPr="00923929">
        <w:rPr>
          <w:rFonts w:ascii="Arial" w:hAnsi="Arial" w:cs="Arial"/>
        </w:rPr>
        <w:t xml:space="preserve"> The report then describes various project management tools and techniques used throughout the management of this project which include</w:t>
      </w:r>
      <w:r w:rsidR="001C0229" w:rsidRPr="00923929">
        <w:rPr>
          <w:rFonts w:ascii="Arial" w:hAnsi="Arial" w:cs="Arial"/>
        </w:rPr>
        <w:t xml:space="preserve"> </w:t>
      </w:r>
      <w:r w:rsidR="00923929" w:rsidRPr="00923929">
        <w:rPr>
          <w:rFonts w:ascii="Arial" w:hAnsi="Arial" w:cs="Arial"/>
        </w:rPr>
        <w:t>The Iron Triangle, User Stories, Chevron technique, Delphi technique, Product Project technique and Gantt Chart.</w:t>
      </w:r>
    </w:p>
    <w:p w:rsidR="00923929" w:rsidRPr="00923929" w:rsidRDefault="00923929" w:rsidP="00923929">
      <w:pPr>
        <w:spacing w:line="360" w:lineRule="auto"/>
        <w:rPr>
          <w:rFonts w:ascii="Arial" w:hAnsi="Arial" w:cs="Arial"/>
        </w:rPr>
      </w:pPr>
      <w:r w:rsidRPr="00923929">
        <w:rPr>
          <w:rFonts w:ascii="Arial" w:hAnsi="Arial" w:cs="Arial"/>
        </w:rPr>
        <w:t>The report discusses how the project plan will be communicated to the stakeholders using various methods such as face to face meetings or via online tools such as Teams and PowerPoint presentations. Finally the report highlights recommendations for future project planning and self-development plan.</w:t>
      </w:r>
    </w:p>
    <w:p w:rsidR="001C0229" w:rsidRPr="00923929" w:rsidRDefault="001C0229" w:rsidP="00A34826">
      <w:pPr>
        <w:pStyle w:val="Heading1"/>
        <w:numPr>
          <w:ilvl w:val="0"/>
          <w:numId w:val="3"/>
        </w:numPr>
        <w:spacing w:line="360" w:lineRule="auto"/>
        <w:rPr>
          <w:rFonts w:ascii="Arial" w:hAnsi="Arial" w:cs="Arial"/>
        </w:rPr>
      </w:pPr>
      <w:r w:rsidRPr="00923929">
        <w:rPr>
          <w:rFonts w:ascii="Arial" w:hAnsi="Arial" w:cs="Arial"/>
        </w:rPr>
        <w:t xml:space="preserve">Vintners </w:t>
      </w:r>
      <w:r w:rsidR="0096343A" w:rsidRPr="00923929">
        <w:rPr>
          <w:rFonts w:ascii="Arial" w:hAnsi="Arial" w:cs="Arial"/>
        </w:rPr>
        <w:t>Antiques</w:t>
      </w:r>
    </w:p>
    <w:p w:rsidR="001C0229" w:rsidRPr="00923929" w:rsidRDefault="00996EB7" w:rsidP="00923929">
      <w:pPr>
        <w:spacing w:line="360" w:lineRule="auto"/>
        <w:rPr>
          <w:rFonts w:ascii="Arial" w:hAnsi="Arial" w:cs="Arial"/>
        </w:rPr>
      </w:pPr>
      <w:r w:rsidRPr="00923929">
        <w:rPr>
          <w:rFonts w:ascii="Arial" w:hAnsi="Arial" w:cs="Arial"/>
        </w:rPr>
        <w:t xml:space="preserve">Vintners Antiques is a </w:t>
      </w:r>
      <w:r w:rsidR="001C5D7E" w:rsidRPr="00923929">
        <w:rPr>
          <w:rFonts w:ascii="Arial" w:hAnsi="Arial" w:cs="Arial"/>
        </w:rPr>
        <w:t xml:space="preserve">family run </w:t>
      </w:r>
      <w:r w:rsidRPr="00923929">
        <w:rPr>
          <w:rFonts w:ascii="Arial" w:hAnsi="Arial" w:cs="Arial"/>
        </w:rPr>
        <w:t>business based in Shirley who specialise in antiques. They currently own a shop in Shirley and have recently come into some inheritance and want to refurbish an old derelict warehouse they own in Sparkhill in order to set up a stock and repair station and run as an</w:t>
      </w:r>
      <w:r w:rsidR="00A81F45" w:rsidRPr="00923929">
        <w:rPr>
          <w:rFonts w:ascii="Arial" w:hAnsi="Arial" w:cs="Arial"/>
        </w:rPr>
        <w:t xml:space="preserve"> online business. They have four </w:t>
      </w:r>
      <w:r w:rsidRPr="00923929">
        <w:rPr>
          <w:rFonts w:ascii="Arial" w:hAnsi="Arial" w:cs="Arial"/>
        </w:rPr>
        <w:t>members of staff con</w:t>
      </w:r>
      <w:r w:rsidR="00AE2D87" w:rsidRPr="00923929">
        <w:rPr>
          <w:rFonts w:ascii="Arial" w:hAnsi="Arial" w:cs="Arial"/>
        </w:rPr>
        <w:t>sisting of an account manager, antiques dealer, c</w:t>
      </w:r>
      <w:r w:rsidRPr="00923929">
        <w:rPr>
          <w:rFonts w:ascii="Arial" w:hAnsi="Arial" w:cs="Arial"/>
        </w:rPr>
        <w:t xml:space="preserve">ustomer service person and a warehouse and repairs person. </w:t>
      </w:r>
    </w:p>
    <w:p w:rsidR="00A81F45" w:rsidRPr="00923929" w:rsidRDefault="00A81F45" w:rsidP="00923929">
      <w:pPr>
        <w:spacing w:line="360" w:lineRule="auto"/>
        <w:rPr>
          <w:rFonts w:ascii="Arial" w:hAnsi="Arial" w:cs="Arial"/>
        </w:rPr>
      </w:pPr>
      <w:r w:rsidRPr="00923929">
        <w:rPr>
          <w:rFonts w:ascii="Arial" w:hAnsi="Arial" w:cs="Arial"/>
        </w:rPr>
        <w:t>Details of each person’s job descriptions are below.</w:t>
      </w:r>
    </w:p>
    <w:p w:rsidR="00BE7D76" w:rsidRPr="00A34826" w:rsidRDefault="00BE7D76" w:rsidP="00A34826">
      <w:pPr>
        <w:pStyle w:val="Heading1"/>
        <w:spacing w:line="360" w:lineRule="auto"/>
        <w:rPr>
          <w:rFonts w:ascii="Arial" w:hAnsi="Arial" w:cs="Arial"/>
        </w:rPr>
      </w:pPr>
      <w:r w:rsidRPr="00A34826">
        <w:rPr>
          <w:rFonts w:ascii="Arial" w:hAnsi="Arial" w:cs="Arial"/>
        </w:rPr>
        <w:lastRenderedPageBreak/>
        <w:t>Fig. 1</w:t>
      </w:r>
      <w:r w:rsidR="00A34826" w:rsidRPr="00A34826">
        <w:rPr>
          <w:rFonts w:ascii="Arial" w:hAnsi="Arial" w:cs="Arial"/>
        </w:rPr>
        <w:t xml:space="preserve"> - Staff</w:t>
      </w:r>
    </w:p>
    <w:p w:rsidR="00A81F45" w:rsidRPr="00923929" w:rsidRDefault="00A81F45" w:rsidP="00923929">
      <w:pPr>
        <w:spacing w:line="360" w:lineRule="auto"/>
        <w:rPr>
          <w:rFonts w:ascii="Arial" w:hAnsi="Arial" w:cs="Arial"/>
        </w:rPr>
      </w:pPr>
      <w:r w:rsidRPr="00923929">
        <w:rPr>
          <w:rFonts w:ascii="Arial" w:hAnsi="Arial" w:cs="Arial"/>
          <w:noProof/>
          <w:lang w:eastAsia="en-GB"/>
        </w:rPr>
        <w:drawing>
          <wp:inline distT="0" distB="0" distL="0" distR="0" wp14:anchorId="52679A24" wp14:editId="6B9147D8">
            <wp:extent cx="4400550" cy="2724150"/>
            <wp:effectExtent l="0" t="0" r="1905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81F45" w:rsidRPr="00923929" w:rsidRDefault="00824807" w:rsidP="00923929">
      <w:pPr>
        <w:spacing w:line="360" w:lineRule="auto"/>
        <w:rPr>
          <w:rFonts w:ascii="Arial" w:hAnsi="Arial" w:cs="Arial"/>
        </w:rPr>
      </w:pPr>
      <w:r w:rsidRPr="00923929">
        <w:rPr>
          <w:rFonts w:ascii="Arial" w:hAnsi="Arial" w:cs="Arial"/>
        </w:rPr>
        <w:t>The new warehouse will need to have an office space, space for packing items. Omar will require space to do repairs. In addition the existing stock in Shirley will need to be moved across to the warehouse.</w:t>
      </w:r>
    </w:p>
    <w:p w:rsidR="00A21E3B" w:rsidRPr="00923929" w:rsidRDefault="00A81F45" w:rsidP="00923929">
      <w:pPr>
        <w:spacing w:line="360" w:lineRule="auto"/>
        <w:rPr>
          <w:rFonts w:ascii="Arial" w:hAnsi="Arial" w:cs="Arial"/>
        </w:rPr>
      </w:pPr>
      <w:r w:rsidRPr="00923929">
        <w:rPr>
          <w:rFonts w:ascii="Arial" w:hAnsi="Arial" w:cs="Arial"/>
        </w:rPr>
        <w:t xml:space="preserve">In order for the project to run smoothly a steering group will need to be set up as detailed in the diagram below which consists of sponsor, who is the person responsible for delivering the project </w:t>
      </w:r>
      <w:r w:rsidR="00036262" w:rsidRPr="00923929">
        <w:rPr>
          <w:rFonts w:ascii="Arial" w:hAnsi="Arial" w:cs="Arial"/>
        </w:rPr>
        <w:t xml:space="preserve">and </w:t>
      </w:r>
      <w:r w:rsidRPr="00923929">
        <w:rPr>
          <w:rFonts w:ascii="Arial" w:hAnsi="Arial" w:cs="Arial"/>
        </w:rPr>
        <w:t>made up of various</w:t>
      </w:r>
      <w:r w:rsidR="00036262" w:rsidRPr="00923929">
        <w:rPr>
          <w:rFonts w:ascii="Arial" w:hAnsi="Arial" w:cs="Arial"/>
        </w:rPr>
        <w:t xml:space="preserve"> stakeholders such as financial specialist</w:t>
      </w:r>
      <w:r w:rsidRPr="00923929">
        <w:rPr>
          <w:rFonts w:ascii="Arial" w:hAnsi="Arial" w:cs="Arial"/>
        </w:rPr>
        <w:t xml:space="preserve">, user specialist and development specialist. </w:t>
      </w:r>
    </w:p>
    <w:p w:rsidR="00BE7D76" w:rsidRPr="00A34826" w:rsidRDefault="00BE7D76" w:rsidP="00A34826">
      <w:pPr>
        <w:pStyle w:val="Heading1"/>
        <w:spacing w:line="360" w:lineRule="auto"/>
        <w:rPr>
          <w:rFonts w:ascii="Arial" w:hAnsi="Arial" w:cs="Arial"/>
        </w:rPr>
      </w:pPr>
      <w:r w:rsidRPr="00A34826">
        <w:rPr>
          <w:rFonts w:ascii="Arial" w:hAnsi="Arial" w:cs="Arial"/>
        </w:rPr>
        <w:t>Fig. 2</w:t>
      </w:r>
      <w:r w:rsidR="00A34826" w:rsidRPr="00A34826">
        <w:rPr>
          <w:rFonts w:ascii="Arial" w:hAnsi="Arial" w:cs="Arial"/>
        </w:rPr>
        <w:t xml:space="preserve"> – Steering Group</w:t>
      </w:r>
    </w:p>
    <w:p w:rsidR="00A81F45" w:rsidRPr="00923929" w:rsidRDefault="00824807" w:rsidP="00923929">
      <w:pPr>
        <w:spacing w:line="360" w:lineRule="auto"/>
        <w:rPr>
          <w:rFonts w:ascii="Arial" w:hAnsi="Arial" w:cs="Arial"/>
        </w:rPr>
      </w:pPr>
      <w:r w:rsidRPr="00923929">
        <w:rPr>
          <w:rFonts w:ascii="Arial" w:hAnsi="Arial" w:cs="Arial"/>
          <w:noProof/>
          <w:lang w:eastAsia="en-GB"/>
        </w:rPr>
        <w:drawing>
          <wp:inline distT="0" distB="0" distL="0" distR="0" wp14:anchorId="3F7E1178" wp14:editId="627106ED">
            <wp:extent cx="5486400" cy="3200400"/>
            <wp:effectExtent l="0" t="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036262" w:rsidRPr="00923929" w:rsidRDefault="00036262" w:rsidP="00923929">
      <w:pPr>
        <w:spacing w:line="360" w:lineRule="auto"/>
        <w:rPr>
          <w:rFonts w:ascii="Arial" w:hAnsi="Arial" w:cs="Arial"/>
        </w:rPr>
      </w:pPr>
    </w:p>
    <w:p w:rsidR="00AE2D87" w:rsidRPr="00923929" w:rsidRDefault="00AE2D87" w:rsidP="00923929">
      <w:pPr>
        <w:spacing w:line="360" w:lineRule="auto"/>
        <w:rPr>
          <w:rFonts w:ascii="Arial" w:hAnsi="Arial" w:cs="Arial"/>
        </w:rPr>
      </w:pPr>
      <w:r w:rsidRPr="00923929">
        <w:rPr>
          <w:rFonts w:ascii="Arial" w:hAnsi="Arial" w:cs="Arial"/>
        </w:rPr>
        <w:t xml:space="preserve">According to Roberts (2011) the success of the project lies with the steering group by ensuring that the expectations set by the business for the project are met appropriately. </w:t>
      </w:r>
    </w:p>
    <w:p w:rsidR="00AE2D87" w:rsidRPr="00A34826" w:rsidRDefault="00A34826" w:rsidP="00A34826">
      <w:pPr>
        <w:pStyle w:val="ListParagraph"/>
        <w:numPr>
          <w:ilvl w:val="0"/>
          <w:numId w:val="3"/>
        </w:numPr>
        <w:spacing w:line="360" w:lineRule="auto"/>
        <w:rPr>
          <w:rFonts w:ascii="Arial" w:hAnsi="Arial" w:cs="Arial"/>
          <w:b/>
        </w:rPr>
      </w:pPr>
      <w:r>
        <w:rPr>
          <w:rFonts w:ascii="Arial" w:hAnsi="Arial" w:cs="Arial"/>
          <w:b/>
        </w:rPr>
        <w:t>C</w:t>
      </w:r>
      <w:r w:rsidR="00AE2D87" w:rsidRPr="00A34826">
        <w:rPr>
          <w:rFonts w:ascii="Arial" w:hAnsi="Arial" w:cs="Arial"/>
          <w:b/>
        </w:rPr>
        <w:t xml:space="preserve">ritical </w:t>
      </w:r>
      <w:r>
        <w:rPr>
          <w:rFonts w:ascii="Arial" w:hAnsi="Arial" w:cs="Arial"/>
          <w:b/>
        </w:rPr>
        <w:t>Assessment o</w:t>
      </w:r>
      <w:r w:rsidRPr="00A34826">
        <w:rPr>
          <w:rFonts w:ascii="Arial" w:hAnsi="Arial" w:cs="Arial"/>
          <w:b/>
        </w:rPr>
        <w:t xml:space="preserve">f </w:t>
      </w:r>
      <w:r>
        <w:rPr>
          <w:rFonts w:ascii="Arial" w:hAnsi="Arial" w:cs="Arial"/>
          <w:b/>
        </w:rPr>
        <w:t>the Risks Associated w</w:t>
      </w:r>
      <w:r w:rsidRPr="00A34826">
        <w:rPr>
          <w:rFonts w:ascii="Arial" w:hAnsi="Arial" w:cs="Arial"/>
          <w:b/>
        </w:rPr>
        <w:t xml:space="preserve">ith </w:t>
      </w:r>
      <w:r>
        <w:rPr>
          <w:rFonts w:ascii="Arial" w:hAnsi="Arial" w:cs="Arial"/>
          <w:b/>
        </w:rPr>
        <w:t>the Project</w:t>
      </w:r>
    </w:p>
    <w:p w:rsidR="0056041A" w:rsidRPr="00923929" w:rsidRDefault="00394BC6" w:rsidP="00923929">
      <w:pPr>
        <w:spacing w:line="360" w:lineRule="auto"/>
        <w:rPr>
          <w:rFonts w:ascii="Arial" w:hAnsi="Arial" w:cs="Arial"/>
        </w:rPr>
      </w:pPr>
      <w:r w:rsidRPr="00923929">
        <w:rPr>
          <w:rFonts w:ascii="Arial" w:hAnsi="Arial" w:cs="Arial"/>
        </w:rPr>
        <w:t>Rostami and Oduoza (2017) sta</w:t>
      </w:r>
      <w:r w:rsidR="007C174B">
        <w:rPr>
          <w:rFonts w:ascii="Arial" w:hAnsi="Arial" w:cs="Arial"/>
        </w:rPr>
        <w:t>te</w:t>
      </w:r>
      <w:r w:rsidRPr="00923929">
        <w:rPr>
          <w:rFonts w:ascii="Arial" w:hAnsi="Arial" w:cs="Arial"/>
        </w:rPr>
        <w:t xml:space="preserve"> that failure in identifying and assessment of risks  can have a critical impact on the outcome of a project as it leads to the inadequacy in the management of risks.</w:t>
      </w:r>
      <w:r w:rsidR="0095459E" w:rsidRPr="00923929">
        <w:rPr>
          <w:rFonts w:ascii="Arial" w:hAnsi="Arial" w:cs="Arial"/>
        </w:rPr>
        <w:t xml:space="preserve"> To identify risks you need to ask what can go wrong or what can prevent you from achieving the goal?</w:t>
      </w:r>
    </w:p>
    <w:p w:rsidR="0056041A" w:rsidRPr="00923929" w:rsidRDefault="0056041A" w:rsidP="00923929">
      <w:pPr>
        <w:spacing w:line="360" w:lineRule="auto"/>
        <w:rPr>
          <w:rFonts w:ascii="Arial" w:hAnsi="Arial" w:cs="Arial"/>
        </w:rPr>
      </w:pPr>
      <w:r w:rsidRPr="00923929">
        <w:rPr>
          <w:rFonts w:ascii="Arial" w:hAnsi="Arial" w:cs="Arial"/>
        </w:rPr>
        <w:t>Heagney (2016) suggests to do a risk analysis on the following elements:</w:t>
      </w:r>
    </w:p>
    <w:p w:rsidR="0056041A" w:rsidRPr="00923929" w:rsidRDefault="0056041A" w:rsidP="00923929">
      <w:pPr>
        <w:pStyle w:val="ListParagraph"/>
        <w:numPr>
          <w:ilvl w:val="0"/>
          <w:numId w:val="1"/>
        </w:numPr>
        <w:spacing w:line="360" w:lineRule="auto"/>
        <w:rPr>
          <w:rFonts w:ascii="Arial" w:hAnsi="Arial" w:cs="Arial"/>
        </w:rPr>
      </w:pPr>
      <w:r w:rsidRPr="00923929">
        <w:rPr>
          <w:rFonts w:ascii="Arial" w:hAnsi="Arial" w:cs="Arial"/>
        </w:rPr>
        <w:t>The schedule</w:t>
      </w:r>
    </w:p>
    <w:p w:rsidR="0056041A" w:rsidRPr="00923929" w:rsidRDefault="0056041A" w:rsidP="00923929">
      <w:pPr>
        <w:pStyle w:val="ListParagraph"/>
        <w:numPr>
          <w:ilvl w:val="0"/>
          <w:numId w:val="1"/>
        </w:numPr>
        <w:spacing w:line="360" w:lineRule="auto"/>
        <w:rPr>
          <w:rFonts w:ascii="Arial" w:hAnsi="Arial" w:cs="Arial"/>
        </w:rPr>
      </w:pPr>
      <w:r w:rsidRPr="00923929">
        <w:rPr>
          <w:rFonts w:ascii="Arial" w:hAnsi="Arial" w:cs="Arial"/>
        </w:rPr>
        <w:t>The budget</w:t>
      </w:r>
    </w:p>
    <w:p w:rsidR="0056041A" w:rsidRPr="00923929" w:rsidRDefault="0056041A" w:rsidP="00923929">
      <w:pPr>
        <w:pStyle w:val="ListParagraph"/>
        <w:numPr>
          <w:ilvl w:val="0"/>
          <w:numId w:val="1"/>
        </w:numPr>
        <w:spacing w:line="360" w:lineRule="auto"/>
        <w:rPr>
          <w:rFonts w:ascii="Arial" w:hAnsi="Arial" w:cs="Arial"/>
        </w:rPr>
      </w:pPr>
      <w:r w:rsidRPr="00923929">
        <w:rPr>
          <w:rFonts w:ascii="Arial" w:hAnsi="Arial" w:cs="Arial"/>
        </w:rPr>
        <w:t>Project quality</w:t>
      </w:r>
    </w:p>
    <w:p w:rsidR="0056041A" w:rsidRPr="00923929" w:rsidRDefault="0056041A" w:rsidP="00923929">
      <w:pPr>
        <w:pStyle w:val="ListParagraph"/>
        <w:numPr>
          <w:ilvl w:val="0"/>
          <w:numId w:val="1"/>
        </w:numPr>
        <w:spacing w:line="360" w:lineRule="auto"/>
        <w:rPr>
          <w:rFonts w:ascii="Arial" w:hAnsi="Arial" w:cs="Arial"/>
        </w:rPr>
      </w:pPr>
      <w:r w:rsidRPr="00923929">
        <w:rPr>
          <w:rFonts w:ascii="Arial" w:hAnsi="Arial" w:cs="Arial"/>
        </w:rPr>
        <w:t>Customer satisfaction</w:t>
      </w:r>
    </w:p>
    <w:p w:rsidR="00864D7F" w:rsidRPr="00923929" w:rsidRDefault="00864D7F" w:rsidP="00923929">
      <w:pPr>
        <w:spacing w:line="360" w:lineRule="auto"/>
        <w:rPr>
          <w:rFonts w:ascii="Arial" w:hAnsi="Arial" w:cs="Arial"/>
        </w:rPr>
      </w:pPr>
      <w:r w:rsidRPr="00923929">
        <w:rPr>
          <w:rFonts w:ascii="Arial" w:hAnsi="Arial" w:cs="Arial"/>
        </w:rPr>
        <w:t xml:space="preserve">It is important that the entire team gets involved to identify threats and what can go wrong. (ibid) Furthermore the risks are categorised in order of likelihood of it actually occurring from high (H), medium (M) to low (L) risk. Also if the risk turns into a reality the question needs to </w:t>
      </w:r>
      <w:r w:rsidR="007C174B">
        <w:rPr>
          <w:rFonts w:ascii="Arial" w:hAnsi="Arial" w:cs="Arial"/>
        </w:rPr>
        <w:t xml:space="preserve">be </w:t>
      </w:r>
      <w:r w:rsidRPr="00923929">
        <w:rPr>
          <w:rFonts w:ascii="Arial" w:hAnsi="Arial" w:cs="Arial"/>
        </w:rPr>
        <w:t>asked about what negative impact it will have on the project, again categorised into high, medium and low impact.</w:t>
      </w:r>
    </w:p>
    <w:p w:rsidR="0095459E" w:rsidRPr="00923929" w:rsidRDefault="0095459E" w:rsidP="00923929">
      <w:pPr>
        <w:spacing w:line="360" w:lineRule="auto"/>
        <w:rPr>
          <w:rFonts w:ascii="Arial" w:hAnsi="Arial" w:cs="Arial"/>
        </w:rPr>
      </w:pPr>
      <w:r w:rsidRPr="00923929">
        <w:rPr>
          <w:rFonts w:ascii="Arial" w:hAnsi="Arial" w:cs="Arial"/>
        </w:rPr>
        <w:t>Some of the risks that Vintners can face are outlined in the table below:</w:t>
      </w:r>
    </w:p>
    <w:p w:rsidR="0095459E" w:rsidRPr="00A34826" w:rsidRDefault="00BE7D76" w:rsidP="00A34826">
      <w:pPr>
        <w:pStyle w:val="Heading1"/>
        <w:spacing w:line="360" w:lineRule="auto"/>
        <w:rPr>
          <w:rFonts w:ascii="Arial" w:hAnsi="Arial" w:cs="Arial"/>
        </w:rPr>
      </w:pPr>
      <w:r w:rsidRPr="00A34826">
        <w:rPr>
          <w:rFonts w:ascii="Arial" w:hAnsi="Arial" w:cs="Arial"/>
        </w:rPr>
        <w:t>Fig. 3</w:t>
      </w:r>
      <w:r w:rsidR="00A34826" w:rsidRPr="00A34826">
        <w:rPr>
          <w:rFonts w:ascii="Arial" w:hAnsi="Arial" w:cs="Arial"/>
        </w:rPr>
        <w:t xml:space="preserve"> Table of Risks</w:t>
      </w:r>
    </w:p>
    <w:tbl>
      <w:tblPr>
        <w:tblStyle w:val="TableGrid"/>
        <w:tblW w:w="0" w:type="auto"/>
        <w:tblLook w:val="04A0" w:firstRow="1" w:lastRow="0" w:firstColumn="1" w:lastColumn="0" w:noHBand="0" w:noVBand="1"/>
      </w:tblPr>
      <w:tblGrid>
        <w:gridCol w:w="3080"/>
        <w:gridCol w:w="3081"/>
        <w:gridCol w:w="3081"/>
      </w:tblGrid>
      <w:tr w:rsidR="00864D7F" w:rsidRPr="00923929" w:rsidTr="00864D7F">
        <w:tc>
          <w:tcPr>
            <w:tcW w:w="3080" w:type="dxa"/>
          </w:tcPr>
          <w:p w:rsidR="00864D7F" w:rsidRPr="00923929" w:rsidRDefault="00864D7F" w:rsidP="00923929">
            <w:pPr>
              <w:spacing w:line="360" w:lineRule="auto"/>
              <w:rPr>
                <w:rFonts w:ascii="Arial" w:hAnsi="Arial" w:cs="Arial"/>
                <w:b/>
              </w:rPr>
            </w:pPr>
            <w:r w:rsidRPr="00923929">
              <w:rPr>
                <w:rFonts w:ascii="Arial" w:hAnsi="Arial" w:cs="Arial"/>
                <w:b/>
              </w:rPr>
              <w:t>Risk Identified</w:t>
            </w:r>
          </w:p>
        </w:tc>
        <w:tc>
          <w:tcPr>
            <w:tcW w:w="3081" w:type="dxa"/>
          </w:tcPr>
          <w:p w:rsidR="00864D7F" w:rsidRPr="00923929" w:rsidRDefault="00864D7F" w:rsidP="00923929">
            <w:pPr>
              <w:spacing w:line="360" w:lineRule="auto"/>
              <w:rPr>
                <w:rFonts w:ascii="Arial" w:hAnsi="Arial" w:cs="Arial"/>
                <w:b/>
              </w:rPr>
            </w:pPr>
            <w:r w:rsidRPr="00923929">
              <w:rPr>
                <w:rFonts w:ascii="Arial" w:hAnsi="Arial" w:cs="Arial"/>
                <w:b/>
              </w:rPr>
              <w:t>Probability</w:t>
            </w:r>
          </w:p>
        </w:tc>
        <w:tc>
          <w:tcPr>
            <w:tcW w:w="3081" w:type="dxa"/>
          </w:tcPr>
          <w:p w:rsidR="00864D7F" w:rsidRPr="00923929" w:rsidRDefault="00864D7F" w:rsidP="00923929">
            <w:pPr>
              <w:spacing w:line="360" w:lineRule="auto"/>
              <w:rPr>
                <w:rFonts w:ascii="Arial" w:hAnsi="Arial" w:cs="Arial"/>
                <w:b/>
              </w:rPr>
            </w:pPr>
            <w:r w:rsidRPr="00923929">
              <w:rPr>
                <w:rFonts w:ascii="Arial" w:hAnsi="Arial" w:cs="Arial"/>
                <w:b/>
              </w:rPr>
              <w:t>Negative Impact</w:t>
            </w:r>
          </w:p>
        </w:tc>
      </w:tr>
      <w:tr w:rsidR="00864D7F" w:rsidRPr="00923929" w:rsidTr="00864D7F">
        <w:tc>
          <w:tcPr>
            <w:tcW w:w="3080" w:type="dxa"/>
          </w:tcPr>
          <w:p w:rsidR="00864D7F" w:rsidRPr="00923929" w:rsidRDefault="00864D7F" w:rsidP="00923929">
            <w:pPr>
              <w:spacing w:line="360" w:lineRule="auto"/>
              <w:rPr>
                <w:rFonts w:ascii="Arial" w:hAnsi="Arial" w:cs="Arial"/>
              </w:rPr>
            </w:pPr>
            <w:r w:rsidRPr="00923929">
              <w:rPr>
                <w:rFonts w:ascii="Arial" w:hAnsi="Arial" w:cs="Arial"/>
              </w:rPr>
              <w:t>Issue with suppliers</w:t>
            </w:r>
          </w:p>
        </w:tc>
        <w:tc>
          <w:tcPr>
            <w:tcW w:w="3081" w:type="dxa"/>
          </w:tcPr>
          <w:p w:rsidR="00864D7F" w:rsidRPr="00923929" w:rsidRDefault="00864D7F" w:rsidP="00923929">
            <w:pPr>
              <w:spacing w:line="360" w:lineRule="auto"/>
              <w:rPr>
                <w:rFonts w:ascii="Arial" w:hAnsi="Arial" w:cs="Arial"/>
              </w:rPr>
            </w:pPr>
            <w:r w:rsidRPr="00923929">
              <w:rPr>
                <w:rFonts w:ascii="Arial" w:hAnsi="Arial" w:cs="Arial"/>
              </w:rPr>
              <w:t>M</w:t>
            </w:r>
          </w:p>
        </w:tc>
        <w:tc>
          <w:tcPr>
            <w:tcW w:w="3081" w:type="dxa"/>
          </w:tcPr>
          <w:p w:rsidR="00864D7F" w:rsidRPr="00923929" w:rsidRDefault="00864D7F" w:rsidP="00923929">
            <w:pPr>
              <w:spacing w:line="360" w:lineRule="auto"/>
              <w:rPr>
                <w:rFonts w:ascii="Arial" w:hAnsi="Arial" w:cs="Arial"/>
              </w:rPr>
            </w:pPr>
            <w:r w:rsidRPr="00923929">
              <w:rPr>
                <w:rFonts w:ascii="Arial" w:hAnsi="Arial" w:cs="Arial"/>
              </w:rPr>
              <w:t>H</w:t>
            </w:r>
          </w:p>
          <w:p w:rsidR="00864D7F" w:rsidRPr="00923929" w:rsidRDefault="00864D7F" w:rsidP="00923929">
            <w:pPr>
              <w:spacing w:line="360" w:lineRule="auto"/>
              <w:rPr>
                <w:rFonts w:ascii="Arial" w:hAnsi="Arial" w:cs="Arial"/>
              </w:rPr>
            </w:pPr>
          </w:p>
        </w:tc>
      </w:tr>
      <w:tr w:rsidR="00864D7F" w:rsidRPr="00923929" w:rsidTr="00864D7F">
        <w:tc>
          <w:tcPr>
            <w:tcW w:w="3080" w:type="dxa"/>
          </w:tcPr>
          <w:p w:rsidR="00864D7F" w:rsidRPr="00923929" w:rsidRDefault="00864D7F" w:rsidP="00923929">
            <w:pPr>
              <w:spacing w:line="360" w:lineRule="auto"/>
              <w:rPr>
                <w:rFonts w:ascii="Arial" w:hAnsi="Arial" w:cs="Arial"/>
              </w:rPr>
            </w:pPr>
            <w:r w:rsidRPr="00923929">
              <w:rPr>
                <w:rFonts w:ascii="Arial" w:hAnsi="Arial" w:cs="Arial"/>
              </w:rPr>
              <w:t>Bad weather</w:t>
            </w:r>
          </w:p>
        </w:tc>
        <w:tc>
          <w:tcPr>
            <w:tcW w:w="3081" w:type="dxa"/>
          </w:tcPr>
          <w:p w:rsidR="00864D7F" w:rsidRPr="00923929" w:rsidRDefault="00864D7F" w:rsidP="00923929">
            <w:pPr>
              <w:spacing w:line="360" w:lineRule="auto"/>
              <w:rPr>
                <w:rFonts w:ascii="Arial" w:hAnsi="Arial" w:cs="Arial"/>
              </w:rPr>
            </w:pPr>
            <w:r w:rsidRPr="00923929">
              <w:rPr>
                <w:rFonts w:ascii="Arial" w:hAnsi="Arial" w:cs="Arial"/>
              </w:rPr>
              <w:t>H</w:t>
            </w:r>
          </w:p>
        </w:tc>
        <w:tc>
          <w:tcPr>
            <w:tcW w:w="3081" w:type="dxa"/>
          </w:tcPr>
          <w:p w:rsidR="00864D7F" w:rsidRPr="00923929" w:rsidRDefault="00864D7F" w:rsidP="00923929">
            <w:pPr>
              <w:spacing w:line="360" w:lineRule="auto"/>
              <w:rPr>
                <w:rFonts w:ascii="Arial" w:hAnsi="Arial" w:cs="Arial"/>
              </w:rPr>
            </w:pPr>
            <w:r w:rsidRPr="00923929">
              <w:rPr>
                <w:rFonts w:ascii="Arial" w:hAnsi="Arial" w:cs="Arial"/>
              </w:rPr>
              <w:t>L</w:t>
            </w:r>
          </w:p>
        </w:tc>
      </w:tr>
      <w:tr w:rsidR="00864D7F" w:rsidRPr="00923929" w:rsidTr="00864D7F">
        <w:tc>
          <w:tcPr>
            <w:tcW w:w="3080" w:type="dxa"/>
          </w:tcPr>
          <w:p w:rsidR="00864D7F" w:rsidRPr="00923929" w:rsidRDefault="00864D7F" w:rsidP="00923929">
            <w:pPr>
              <w:spacing w:line="360" w:lineRule="auto"/>
              <w:rPr>
                <w:rFonts w:ascii="Arial" w:hAnsi="Arial" w:cs="Arial"/>
              </w:rPr>
            </w:pPr>
          </w:p>
          <w:p w:rsidR="00864D7F" w:rsidRPr="00923929" w:rsidRDefault="00864D7F" w:rsidP="00923929">
            <w:pPr>
              <w:spacing w:line="360" w:lineRule="auto"/>
              <w:rPr>
                <w:rFonts w:ascii="Arial" w:hAnsi="Arial" w:cs="Arial"/>
              </w:rPr>
            </w:pPr>
            <w:r w:rsidRPr="00923929">
              <w:rPr>
                <w:rFonts w:ascii="Arial" w:hAnsi="Arial" w:cs="Arial"/>
              </w:rPr>
              <w:t>Loss or damage of items while moving</w:t>
            </w:r>
          </w:p>
        </w:tc>
        <w:tc>
          <w:tcPr>
            <w:tcW w:w="3081" w:type="dxa"/>
          </w:tcPr>
          <w:p w:rsidR="00864D7F" w:rsidRPr="00923929" w:rsidRDefault="00864D7F" w:rsidP="00923929">
            <w:pPr>
              <w:spacing w:line="360" w:lineRule="auto"/>
              <w:rPr>
                <w:rFonts w:ascii="Arial" w:hAnsi="Arial" w:cs="Arial"/>
              </w:rPr>
            </w:pPr>
          </w:p>
          <w:p w:rsidR="00864D7F" w:rsidRPr="00923929" w:rsidRDefault="00864D7F" w:rsidP="00923929">
            <w:pPr>
              <w:spacing w:line="360" w:lineRule="auto"/>
              <w:rPr>
                <w:rFonts w:ascii="Arial" w:hAnsi="Arial" w:cs="Arial"/>
              </w:rPr>
            </w:pPr>
            <w:r w:rsidRPr="00923929">
              <w:rPr>
                <w:rFonts w:ascii="Arial" w:hAnsi="Arial" w:cs="Arial"/>
              </w:rPr>
              <w:t>M</w:t>
            </w:r>
          </w:p>
        </w:tc>
        <w:tc>
          <w:tcPr>
            <w:tcW w:w="3081" w:type="dxa"/>
          </w:tcPr>
          <w:p w:rsidR="00864D7F" w:rsidRPr="00923929" w:rsidRDefault="00864D7F" w:rsidP="00923929">
            <w:pPr>
              <w:spacing w:line="360" w:lineRule="auto"/>
              <w:rPr>
                <w:rFonts w:ascii="Arial" w:hAnsi="Arial" w:cs="Arial"/>
              </w:rPr>
            </w:pPr>
          </w:p>
          <w:p w:rsidR="00864D7F" w:rsidRPr="00923929" w:rsidRDefault="00864D7F" w:rsidP="00923929">
            <w:pPr>
              <w:spacing w:line="360" w:lineRule="auto"/>
              <w:rPr>
                <w:rFonts w:ascii="Arial" w:hAnsi="Arial" w:cs="Arial"/>
              </w:rPr>
            </w:pPr>
            <w:r w:rsidRPr="00923929">
              <w:rPr>
                <w:rFonts w:ascii="Arial" w:hAnsi="Arial" w:cs="Arial"/>
              </w:rPr>
              <w:t>H</w:t>
            </w:r>
          </w:p>
        </w:tc>
      </w:tr>
      <w:tr w:rsidR="00864D7F" w:rsidRPr="00923929" w:rsidTr="00864D7F">
        <w:tc>
          <w:tcPr>
            <w:tcW w:w="3080" w:type="dxa"/>
          </w:tcPr>
          <w:p w:rsidR="00864D7F" w:rsidRPr="00923929" w:rsidRDefault="00864D7F" w:rsidP="00923929">
            <w:pPr>
              <w:spacing w:line="360" w:lineRule="auto"/>
              <w:rPr>
                <w:rFonts w:ascii="Arial" w:hAnsi="Arial" w:cs="Arial"/>
              </w:rPr>
            </w:pPr>
          </w:p>
          <w:p w:rsidR="00864D7F" w:rsidRPr="00923929" w:rsidRDefault="00864D7F" w:rsidP="00923929">
            <w:pPr>
              <w:spacing w:line="360" w:lineRule="auto"/>
              <w:rPr>
                <w:rFonts w:ascii="Arial" w:hAnsi="Arial" w:cs="Arial"/>
              </w:rPr>
            </w:pPr>
            <w:r w:rsidRPr="00923929">
              <w:rPr>
                <w:rFonts w:ascii="Arial" w:hAnsi="Arial" w:cs="Arial"/>
              </w:rPr>
              <w:t>Data security issues</w:t>
            </w:r>
          </w:p>
        </w:tc>
        <w:tc>
          <w:tcPr>
            <w:tcW w:w="3081" w:type="dxa"/>
          </w:tcPr>
          <w:p w:rsidR="00864D7F" w:rsidRPr="00923929" w:rsidRDefault="00864D7F" w:rsidP="00923929">
            <w:pPr>
              <w:spacing w:line="360" w:lineRule="auto"/>
              <w:rPr>
                <w:rFonts w:ascii="Arial" w:hAnsi="Arial" w:cs="Arial"/>
              </w:rPr>
            </w:pPr>
          </w:p>
          <w:p w:rsidR="00864D7F" w:rsidRPr="00923929" w:rsidRDefault="00864D7F" w:rsidP="00923929">
            <w:pPr>
              <w:spacing w:line="360" w:lineRule="auto"/>
              <w:rPr>
                <w:rFonts w:ascii="Arial" w:hAnsi="Arial" w:cs="Arial"/>
              </w:rPr>
            </w:pPr>
            <w:r w:rsidRPr="00923929">
              <w:rPr>
                <w:rFonts w:ascii="Arial" w:hAnsi="Arial" w:cs="Arial"/>
              </w:rPr>
              <w:t>M</w:t>
            </w:r>
          </w:p>
        </w:tc>
        <w:tc>
          <w:tcPr>
            <w:tcW w:w="3081" w:type="dxa"/>
          </w:tcPr>
          <w:p w:rsidR="00864D7F" w:rsidRPr="00923929" w:rsidRDefault="00864D7F" w:rsidP="00923929">
            <w:pPr>
              <w:spacing w:line="360" w:lineRule="auto"/>
              <w:rPr>
                <w:rFonts w:ascii="Arial" w:hAnsi="Arial" w:cs="Arial"/>
              </w:rPr>
            </w:pPr>
          </w:p>
          <w:p w:rsidR="00864D7F" w:rsidRPr="00923929" w:rsidRDefault="00864D7F" w:rsidP="00923929">
            <w:pPr>
              <w:spacing w:line="360" w:lineRule="auto"/>
              <w:rPr>
                <w:rFonts w:ascii="Arial" w:hAnsi="Arial" w:cs="Arial"/>
              </w:rPr>
            </w:pPr>
            <w:r w:rsidRPr="00923929">
              <w:rPr>
                <w:rFonts w:ascii="Arial" w:hAnsi="Arial" w:cs="Arial"/>
              </w:rPr>
              <w:t>H</w:t>
            </w:r>
          </w:p>
        </w:tc>
      </w:tr>
      <w:tr w:rsidR="00864D7F" w:rsidRPr="00923929" w:rsidTr="00864D7F">
        <w:tc>
          <w:tcPr>
            <w:tcW w:w="3080" w:type="dxa"/>
          </w:tcPr>
          <w:p w:rsidR="00864D7F" w:rsidRPr="00923929" w:rsidRDefault="00864D7F" w:rsidP="00923929">
            <w:pPr>
              <w:spacing w:line="360" w:lineRule="auto"/>
              <w:rPr>
                <w:rFonts w:ascii="Arial" w:hAnsi="Arial" w:cs="Arial"/>
              </w:rPr>
            </w:pPr>
          </w:p>
          <w:p w:rsidR="00864D7F" w:rsidRPr="00923929" w:rsidRDefault="00864D7F" w:rsidP="00923929">
            <w:pPr>
              <w:spacing w:line="360" w:lineRule="auto"/>
              <w:rPr>
                <w:rFonts w:ascii="Arial" w:hAnsi="Arial" w:cs="Arial"/>
              </w:rPr>
            </w:pPr>
            <w:r w:rsidRPr="00923929">
              <w:rPr>
                <w:rFonts w:ascii="Arial" w:hAnsi="Arial" w:cs="Arial"/>
              </w:rPr>
              <w:t>Breakdown of vehicle</w:t>
            </w:r>
          </w:p>
        </w:tc>
        <w:tc>
          <w:tcPr>
            <w:tcW w:w="3081" w:type="dxa"/>
          </w:tcPr>
          <w:p w:rsidR="00864D7F" w:rsidRPr="00923929" w:rsidRDefault="00864D7F" w:rsidP="00923929">
            <w:pPr>
              <w:spacing w:line="360" w:lineRule="auto"/>
              <w:rPr>
                <w:rFonts w:ascii="Arial" w:hAnsi="Arial" w:cs="Arial"/>
              </w:rPr>
            </w:pPr>
          </w:p>
          <w:p w:rsidR="00864D7F" w:rsidRPr="00923929" w:rsidRDefault="00864D7F" w:rsidP="00923929">
            <w:pPr>
              <w:spacing w:line="360" w:lineRule="auto"/>
              <w:rPr>
                <w:rFonts w:ascii="Arial" w:hAnsi="Arial" w:cs="Arial"/>
              </w:rPr>
            </w:pPr>
            <w:r w:rsidRPr="00923929">
              <w:rPr>
                <w:rFonts w:ascii="Arial" w:hAnsi="Arial" w:cs="Arial"/>
              </w:rPr>
              <w:t>L</w:t>
            </w:r>
          </w:p>
        </w:tc>
        <w:tc>
          <w:tcPr>
            <w:tcW w:w="3081" w:type="dxa"/>
          </w:tcPr>
          <w:p w:rsidR="00864D7F" w:rsidRPr="00923929" w:rsidRDefault="00864D7F" w:rsidP="00923929">
            <w:pPr>
              <w:spacing w:line="360" w:lineRule="auto"/>
              <w:rPr>
                <w:rFonts w:ascii="Arial" w:hAnsi="Arial" w:cs="Arial"/>
              </w:rPr>
            </w:pPr>
          </w:p>
          <w:p w:rsidR="00864D7F" w:rsidRPr="00923929" w:rsidRDefault="00864D7F" w:rsidP="00923929">
            <w:pPr>
              <w:spacing w:line="360" w:lineRule="auto"/>
              <w:rPr>
                <w:rFonts w:ascii="Arial" w:hAnsi="Arial" w:cs="Arial"/>
              </w:rPr>
            </w:pPr>
            <w:r w:rsidRPr="00923929">
              <w:rPr>
                <w:rFonts w:ascii="Arial" w:hAnsi="Arial" w:cs="Arial"/>
              </w:rPr>
              <w:t>H</w:t>
            </w:r>
          </w:p>
        </w:tc>
      </w:tr>
    </w:tbl>
    <w:p w:rsidR="0095459E" w:rsidRPr="00923929" w:rsidRDefault="0095459E" w:rsidP="00923929">
      <w:pPr>
        <w:spacing w:line="360" w:lineRule="auto"/>
        <w:rPr>
          <w:rFonts w:ascii="Arial" w:hAnsi="Arial" w:cs="Arial"/>
        </w:rPr>
      </w:pPr>
    </w:p>
    <w:p w:rsidR="0056041A" w:rsidRPr="00923929" w:rsidRDefault="00515BF5" w:rsidP="00923929">
      <w:pPr>
        <w:spacing w:line="360" w:lineRule="auto"/>
        <w:rPr>
          <w:rFonts w:ascii="Arial" w:hAnsi="Arial" w:cs="Arial"/>
        </w:rPr>
      </w:pPr>
      <w:r w:rsidRPr="00923929">
        <w:rPr>
          <w:rFonts w:ascii="Arial" w:hAnsi="Arial" w:cs="Arial"/>
        </w:rPr>
        <w:lastRenderedPageBreak/>
        <w:t>One method of gathering information to identify risks is by gathering user stories.</w:t>
      </w:r>
      <w:r w:rsidR="0095459E" w:rsidRPr="00923929">
        <w:rPr>
          <w:rFonts w:ascii="Arial" w:hAnsi="Arial" w:cs="Arial"/>
        </w:rPr>
        <w:t xml:space="preserve"> Although user stories are to identify requirements by stakeholders they can also be useful in identifying potential risks.</w:t>
      </w:r>
      <w:r w:rsidRPr="00923929">
        <w:rPr>
          <w:rFonts w:ascii="Arial" w:hAnsi="Arial" w:cs="Arial"/>
        </w:rPr>
        <w:t xml:space="preserve"> </w:t>
      </w:r>
      <w:r w:rsidR="00A46973" w:rsidRPr="00923929">
        <w:rPr>
          <w:rFonts w:ascii="Arial" w:hAnsi="Arial" w:cs="Arial"/>
        </w:rPr>
        <w:t>User stories are explained further under management tools and techniques</w:t>
      </w:r>
      <w:r w:rsidR="007C174B">
        <w:rPr>
          <w:rFonts w:ascii="Arial" w:hAnsi="Arial" w:cs="Arial"/>
        </w:rPr>
        <w:t xml:space="preserve"> section</w:t>
      </w:r>
      <w:r w:rsidR="00A46973" w:rsidRPr="00923929">
        <w:rPr>
          <w:rFonts w:ascii="Arial" w:hAnsi="Arial" w:cs="Arial"/>
        </w:rPr>
        <w:t>.</w:t>
      </w:r>
    </w:p>
    <w:p w:rsidR="00BB7F65" w:rsidRPr="00923929" w:rsidRDefault="00BB7F65" w:rsidP="00923929">
      <w:pPr>
        <w:spacing w:line="360" w:lineRule="auto"/>
        <w:rPr>
          <w:rFonts w:ascii="Arial" w:hAnsi="Arial" w:cs="Arial"/>
        </w:rPr>
      </w:pPr>
      <w:r w:rsidRPr="00923929">
        <w:rPr>
          <w:rFonts w:ascii="Arial" w:hAnsi="Arial" w:cs="Arial"/>
        </w:rPr>
        <w:t xml:space="preserve">Mustafa </w:t>
      </w:r>
      <w:r w:rsidR="00CA641B" w:rsidRPr="00923929">
        <w:rPr>
          <w:rFonts w:ascii="Arial" w:hAnsi="Arial" w:cs="Arial"/>
        </w:rPr>
        <w:t>and Al-Bahar</w:t>
      </w:r>
      <w:r w:rsidRPr="00923929">
        <w:rPr>
          <w:rFonts w:ascii="Arial" w:hAnsi="Arial" w:cs="Arial"/>
        </w:rPr>
        <w:t xml:space="preserve"> (</w:t>
      </w:r>
      <w:r w:rsidR="00CA641B" w:rsidRPr="00923929">
        <w:rPr>
          <w:rFonts w:ascii="Arial" w:hAnsi="Arial" w:cs="Arial"/>
        </w:rPr>
        <w:t>1991</w:t>
      </w:r>
      <w:r w:rsidRPr="00923929">
        <w:rPr>
          <w:rFonts w:ascii="Arial" w:hAnsi="Arial" w:cs="Arial"/>
        </w:rPr>
        <w:t>)</w:t>
      </w:r>
      <w:r w:rsidR="007C174B">
        <w:rPr>
          <w:rFonts w:ascii="Arial" w:hAnsi="Arial" w:cs="Arial"/>
        </w:rPr>
        <w:t xml:space="preserve"> found the A</w:t>
      </w:r>
      <w:r w:rsidRPr="00923929">
        <w:rPr>
          <w:rFonts w:ascii="Arial" w:hAnsi="Arial" w:cs="Arial"/>
        </w:rPr>
        <w:t xml:space="preserve">nalytic </w:t>
      </w:r>
      <w:r w:rsidR="007C174B">
        <w:rPr>
          <w:rFonts w:ascii="Arial" w:hAnsi="Arial" w:cs="Arial"/>
        </w:rPr>
        <w:t>H</w:t>
      </w:r>
      <w:r w:rsidRPr="00923929">
        <w:rPr>
          <w:rFonts w:ascii="Arial" w:hAnsi="Arial" w:cs="Arial"/>
        </w:rPr>
        <w:t xml:space="preserve">ierarchy </w:t>
      </w:r>
      <w:r w:rsidR="007C174B">
        <w:rPr>
          <w:rFonts w:ascii="Arial" w:hAnsi="Arial" w:cs="Arial"/>
        </w:rPr>
        <w:t>P</w:t>
      </w:r>
      <w:r w:rsidRPr="00923929">
        <w:rPr>
          <w:rFonts w:ascii="Arial" w:hAnsi="Arial" w:cs="Arial"/>
        </w:rPr>
        <w:t>rocess (</w:t>
      </w:r>
      <w:r w:rsidR="007C174B">
        <w:rPr>
          <w:rFonts w:ascii="Arial" w:hAnsi="Arial" w:cs="Arial"/>
        </w:rPr>
        <w:t>AHP) to be another method to an</w:t>
      </w:r>
      <w:r w:rsidRPr="00923929">
        <w:rPr>
          <w:rFonts w:ascii="Arial" w:hAnsi="Arial" w:cs="Arial"/>
        </w:rPr>
        <w:t>al</w:t>
      </w:r>
      <w:r w:rsidR="007C174B">
        <w:rPr>
          <w:rFonts w:ascii="Arial" w:hAnsi="Arial" w:cs="Arial"/>
        </w:rPr>
        <w:t>y</w:t>
      </w:r>
      <w:r w:rsidRPr="00923929">
        <w:rPr>
          <w:rFonts w:ascii="Arial" w:hAnsi="Arial" w:cs="Arial"/>
        </w:rPr>
        <w:t xml:space="preserve">se and assess risks in projects at the early stages. The AHP is a structured technique to analyse and organise complex decisions. It was developed by Thomas L Saaty in the 1970s </w:t>
      </w:r>
      <w:r w:rsidR="00A45ECA" w:rsidRPr="00923929">
        <w:rPr>
          <w:rFonts w:ascii="Arial" w:hAnsi="Arial" w:cs="Arial"/>
        </w:rPr>
        <w:t>(Bruce et al, 1989). A bit like the User Stories and the Chevron technique which are more modern techniques, the AHP also uses the method where problems are presented to decision m</w:t>
      </w:r>
      <w:r w:rsidR="007C174B">
        <w:rPr>
          <w:rFonts w:ascii="Arial" w:hAnsi="Arial" w:cs="Arial"/>
        </w:rPr>
        <w:t>akers which are then put into a</w:t>
      </w:r>
      <w:r w:rsidR="00A45ECA" w:rsidRPr="00923929">
        <w:rPr>
          <w:rFonts w:ascii="Arial" w:hAnsi="Arial" w:cs="Arial"/>
        </w:rPr>
        <w:t xml:space="preserve"> hierarchical order to manage.</w:t>
      </w:r>
    </w:p>
    <w:p w:rsidR="00923929" w:rsidRPr="00923929" w:rsidRDefault="00923929" w:rsidP="00923929">
      <w:pPr>
        <w:spacing w:line="360" w:lineRule="auto"/>
        <w:rPr>
          <w:rFonts w:ascii="Arial" w:hAnsi="Arial" w:cs="Arial"/>
        </w:rPr>
      </w:pPr>
      <w:r w:rsidRPr="00923929">
        <w:rPr>
          <w:rFonts w:ascii="Arial" w:hAnsi="Arial" w:cs="Arial"/>
        </w:rPr>
        <w:t>Below is an example of the AHP.</w:t>
      </w:r>
    </w:p>
    <w:p w:rsidR="00923929" w:rsidRPr="00A34826" w:rsidRDefault="00A34826" w:rsidP="00A34826">
      <w:pPr>
        <w:pStyle w:val="Heading1"/>
        <w:spacing w:line="360" w:lineRule="auto"/>
        <w:rPr>
          <w:rFonts w:ascii="Arial" w:hAnsi="Arial" w:cs="Arial"/>
        </w:rPr>
      </w:pPr>
      <w:r w:rsidRPr="00A34826">
        <w:rPr>
          <w:rFonts w:ascii="Arial" w:hAnsi="Arial" w:cs="Arial"/>
        </w:rPr>
        <w:t>Fig. 4 - AHP</w:t>
      </w:r>
    </w:p>
    <w:p w:rsidR="00BB7F65" w:rsidRPr="00923929" w:rsidRDefault="00A45ECA" w:rsidP="00923929">
      <w:pPr>
        <w:spacing w:line="360" w:lineRule="auto"/>
        <w:rPr>
          <w:rFonts w:ascii="Arial" w:hAnsi="Arial" w:cs="Arial"/>
        </w:rPr>
      </w:pPr>
      <w:r w:rsidRPr="00923929">
        <w:rPr>
          <w:rFonts w:ascii="Arial" w:hAnsi="Arial" w:cs="Arial"/>
          <w:noProof/>
          <w:lang w:eastAsia="en-GB"/>
        </w:rPr>
        <w:drawing>
          <wp:inline distT="0" distB="0" distL="0" distR="0" wp14:anchorId="2523A63D" wp14:editId="63AD3A77">
            <wp:extent cx="5731510" cy="4298633"/>
            <wp:effectExtent l="0" t="0" r="2540" b="6985"/>
            <wp:docPr id="11" name="Picture 11" descr="What is the Analytic Hierarchy Process / AHP? Defintion | toolshero in 2020  | Hierarchy, Ahp, Decision m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the Analytic Hierarchy Process / AHP? Defintion | toolshero in 2020  | Hierarchy, Ahp, Decision mak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515BF5" w:rsidRPr="00923929" w:rsidRDefault="00A45ECA" w:rsidP="00923929">
      <w:pPr>
        <w:spacing w:line="360" w:lineRule="auto"/>
        <w:rPr>
          <w:rFonts w:ascii="Arial" w:hAnsi="Arial" w:cs="Arial"/>
        </w:rPr>
      </w:pPr>
      <w:r w:rsidRPr="00923929">
        <w:rPr>
          <w:rFonts w:ascii="Arial" w:hAnsi="Arial" w:cs="Arial"/>
        </w:rPr>
        <w:t>(Source:  Mulder, 2017)</w:t>
      </w:r>
    </w:p>
    <w:p w:rsidR="00923929" w:rsidRPr="00923929" w:rsidRDefault="00923929" w:rsidP="00923929">
      <w:pPr>
        <w:spacing w:line="360" w:lineRule="auto"/>
        <w:rPr>
          <w:rFonts w:ascii="Arial" w:hAnsi="Arial" w:cs="Arial"/>
        </w:rPr>
      </w:pPr>
      <w:r w:rsidRPr="00923929">
        <w:rPr>
          <w:rFonts w:ascii="Arial" w:hAnsi="Arial" w:cs="Arial"/>
        </w:rPr>
        <w:t>This method can help to highlight risks and the alternatives involved should one course of action present a greater threat than another.</w:t>
      </w:r>
    </w:p>
    <w:p w:rsidR="00923929" w:rsidRPr="00923929" w:rsidRDefault="00923929" w:rsidP="00923929">
      <w:pPr>
        <w:spacing w:line="360" w:lineRule="auto"/>
        <w:rPr>
          <w:rFonts w:ascii="Arial" w:hAnsi="Arial" w:cs="Arial"/>
          <w:b/>
        </w:rPr>
      </w:pPr>
    </w:p>
    <w:p w:rsidR="00515BF5" w:rsidRPr="00A34826" w:rsidRDefault="00A34826" w:rsidP="00A34826">
      <w:pPr>
        <w:pStyle w:val="ListParagraph"/>
        <w:numPr>
          <w:ilvl w:val="0"/>
          <w:numId w:val="3"/>
        </w:numPr>
        <w:spacing w:line="360" w:lineRule="auto"/>
        <w:rPr>
          <w:rFonts w:ascii="Arial" w:hAnsi="Arial" w:cs="Arial"/>
          <w:b/>
        </w:rPr>
      </w:pPr>
      <w:r w:rsidRPr="00A34826">
        <w:rPr>
          <w:rFonts w:ascii="Arial" w:hAnsi="Arial" w:cs="Arial"/>
          <w:b/>
        </w:rPr>
        <w:t>Project M</w:t>
      </w:r>
      <w:r w:rsidR="00515BF5" w:rsidRPr="00A34826">
        <w:rPr>
          <w:rFonts w:ascii="Arial" w:hAnsi="Arial" w:cs="Arial"/>
          <w:b/>
        </w:rPr>
        <w:t xml:space="preserve">anagement </w:t>
      </w:r>
      <w:r w:rsidRPr="00A34826">
        <w:rPr>
          <w:rFonts w:ascii="Arial" w:hAnsi="Arial" w:cs="Arial"/>
          <w:b/>
        </w:rPr>
        <w:t>T</w:t>
      </w:r>
      <w:r w:rsidR="00515BF5" w:rsidRPr="00A34826">
        <w:rPr>
          <w:rFonts w:ascii="Arial" w:hAnsi="Arial" w:cs="Arial"/>
          <w:b/>
        </w:rPr>
        <w:t xml:space="preserve">ools and </w:t>
      </w:r>
      <w:r w:rsidRPr="00A34826">
        <w:rPr>
          <w:rFonts w:ascii="Arial" w:hAnsi="Arial" w:cs="Arial"/>
          <w:b/>
        </w:rPr>
        <w:t>Techniques Used C</w:t>
      </w:r>
      <w:r w:rsidR="00515BF5" w:rsidRPr="00A34826">
        <w:rPr>
          <w:rFonts w:ascii="Arial" w:hAnsi="Arial" w:cs="Arial"/>
          <w:b/>
        </w:rPr>
        <w:t xml:space="preserve">ase </w:t>
      </w:r>
      <w:r w:rsidRPr="00A34826">
        <w:rPr>
          <w:rFonts w:ascii="Arial" w:hAnsi="Arial" w:cs="Arial"/>
          <w:b/>
        </w:rPr>
        <w:t>S</w:t>
      </w:r>
      <w:r w:rsidR="00515BF5" w:rsidRPr="00A34826">
        <w:rPr>
          <w:rFonts w:ascii="Arial" w:hAnsi="Arial" w:cs="Arial"/>
          <w:b/>
        </w:rPr>
        <w:t>tudy</w:t>
      </w:r>
    </w:p>
    <w:p w:rsidR="00515BF5" w:rsidRPr="00923929" w:rsidRDefault="007E718D" w:rsidP="00923929">
      <w:pPr>
        <w:spacing w:line="360" w:lineRule="auto"/>
        <w:rPr>
          <w:rFonts w:ascii="Arial" w:hAnsi="Arial" w:cs="Arial"/>
        </w:rPr>
      </w:pPr>
      <w:r w:rsidRPr="00923929">
        <w:rPr>
          <w:rFonts w:ascii="Arial" w:hAnsi="Arial" w:cs="Arial"/>
        </w:rPr>
        <w:t>A variety of project management tools and techniques have been used to assist with the management of the project for Vintners Antiques which are detailed below.</w:t>
      </w:r>
    </w:p>
    <w:p w:rsidR="007E718D" w:rsidRPr="00923929" w:rsidRDefault="00A34826" w:rsidP="00A34826">
      <w:pPr>
        <w:pStyle w:val="Heading1"/>
        <w:tabs>
          <w:tab w:val="left" w:pos="426"/>
        </w:tabs>
        <w:spacing w:line="360" w:lineRule="auto"/>
        <w:rPr>
          <w:rFonts w:ascii="Arial" w:hAnsi="Arial" w:cs="Arial"/>
        </w:rPr>
      </w:pPr>
      <w:r>
        <w:rPr>
          <w:rFonts w:ascii="Arial" w:hAnsi="Arial" w:cs="Arial"/>
        </w:rPr>
        <w:tab/>
        <w:t xml:space="preserve">4.1 </w:t>
      </w:r>
      <w:r w:rsidR="007E718D" w:rsidRPr="00923929">
        <w:rPr>
          <w:rFonts w:ascii="Arial" w:hAnsi="Arial" w:cs="Arial"/>
        </w:rPr>
        <w:t>The Iron Triangle</w:t>
      </w:r>
    </w:p>
    <w:p w:rsidR="007E718D" w:rsidRPr="00923929" w:rsidRDefault="007E718D" w:rsidP="00923929">
      <w:pPr>
        <w:spacing w:line="360" w:lineRule="auto"/>
        <w:rPr>
          <w:rFonts w:ascii="Arial" w:hAnsi="Arial" w:cs="Arial"/>
        </w:rPr>
      </w:pPr>
      <w:r w:rsidRPr="00923929">
        <w:rPr>
          <w:rFonts w:ascii="Arial" w:hAnsi="Arial" w:cs="Arial"/>
        </w:rPr>
        <w:t xml:space="preserve">The Iron Triangle is used to understand success in projects. It is also sometimes known as the Triple Constraint or Project Management </w:t>
      </w:r>
      <w:r w:rsidR="00864D7F" w:rsidRPr="00923929">
        <w:rPr>
          <w:rFonts w:ascii="Arial" w:hAnsi="Arial" w:cs="Arial"/>
        </w:rPr>
        <w:t xml:space="preserve">Triangle as described by Pollack (2018). </w:t>
      </w:r>
    </w:p>
    <w:p w:rsidR="00864D7F" w:rsidRPr="00A34826" w:rsidRDefault="00BE7D76" w:rsidP="00A34826">
      <w:pPr>
        <w:pStyle w:val="Heading1"/>
        <w:spacing w:line="360" w:lineRule="auto"/>
        <w:rPr>
          <w:rFonts w:ascii="Arial" w:hAnsi="Arial" w:cs="Arial"/>
        </w:rPr>
      </w:pPr>
      <w:r w:rsidRPr="00A34826">
        <w:rPr>
          <w:rFonts w:ascii="Arial" w:hAnsi="Arial" w:cs="Arial"/>
        </w:rPr>
        <w:t xml:space="preserve">Fig. </w:t>
      </w:r>
      <w:r w:rsidR="00A34826" w:rsidRPr="00A34826">
        <w:rPr>
          <w:rFonts w:ascii="Arial" w:hAnsi="Arial" w:cs="Arial"/>
        </w:rPr>
        <w:t>5 – The Iron Triangle</w:t>
      </w:r>
    </w:p>
    <w:p w:rsidR="00864D7F" w:rsidRPr="00923929" w:rsidRDefault="00630E26" w:rsidP="00923929">
      <w:pPr>
        <w:spacing w:line="360" w:lineRule="auto"/>
        <w:rPr>
          <w:rFonts w:ascii="Arial" w:hAnsi="Arial" w:cs="Arial"/>
        </w:rPr>
      </w:pPr>
      <w:r w:rsidRPr="00923929">
        <w:rPr>
          <w:rFonts w:ascii="Arial" w:hAnsi="Arial" w:cs="Arial"/>
          <w:noProof/>
          <w:lang w:eastAsia="en-GB"/>
        </w:rPr>
        <w:drawing>
          <wp:inline distT="0" distB="0" distL="0" distR="0" wp14:anchorId="07A8CBF0" wp14:editId="71A46E75">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rsidR="00630E26" w:rsidRPr="00923929" w:rsidRDefault="00630E26" w:rsidP="00923929">
      <w:pPr>
        <w:spacing w:line="360" w:lineRule="auto"/>
        <w:rPr>
          <w:rFonts w:ascii="Arial" w:hAnsi="Arial" w:cs="Arial"/>
        </w:rPr>
      </w:pPr>
    </w:p>
    <w:p w:rsidR="00630E26" w:rsidRPr="00923929" w:rsidRDefault="00630E26" w:rsidP="00923929">
      <w:pPr>
        <w:spacing w:line="360" w:lineRule="auto"/>
        <w:rPr>
          <w:rFonts w:ascii="Arial" w:hAnsi="Arial" w:cs="Arial"/>
        </w:rPr>
      </w:pPr>
      <w:r w:rsidRPr="00923929">
        <w:rPr>
          <w:rFonts w:ascii="Arial" w:hAnsi="Arial" w:cs="Arial"/>
        </w:rPr>
        <w:t>(Source: Author)</w:t>
      </w:r>
    </w:p>
    <w:p w:rsidR="005A38C8" w:rsidRPr="00923929" w:rsidRDefault="005A38C8" w:rsidP="00923929">
      <w:pPr>
        <w:spacing w:line="360" w:lineRule="auto"/>
        <w:rPr>
          <w:rFonts w:ascii="Arial" w:hAnsi="Arial" w:cs="Arial"/>
        </w:rPr>
      </w:pPr>
      <w:r w:rsidRPr="00923929">
        <w:rPr>
          <w:rFonts w:ascii="Arial" w:hAnsi="Arial" w:cs="Arial"/>
        </w:rPr>
        <w:t>The criteria in the Iron Triangle measured the success of the project. For example scope or the quality can be impacted by the cost. If the budget is tight the quality may also suffer. Time constraints can also be affected if there is not enough budget to get enough people in to do the work. Each criteria of the triangle will have an impact on the other.</w:t>
      </w:r>
    </w:p>
    <w:p w:rsidR="005A38C8" w:rsidRPr="00923929" w:rsidRDefault="00A34826" w:rsidP="00A34826">
      <w:pPr>
        <w:pStyle w:val="Heading1"/>
        <w:tabs>
          <w:tab w:val="left" w:pos="426"/>
        </w:tabs>
        <w:spacing w:line="360" w:lineRule="auto"/>
        <w:rPr>
          <w:rFonts w:ascii="Arial" w:hAnsi="Arial" w:cs="Arial"/>
        </w:rPr>
      </w:pPr>
      <w:r>
        <w:rPr>
          <w:rFonts w:ascii="Arial" w:hAnsi="Arial" w:cs="Arial"/>
        </w:rPr>
        <w:tab/>
        <w:t xml:space="preserve">4.2 </w:t>
      </w:r>
      <w:r w:rsidR="00A46973" w:rsidRPr="00923929">
        <w:rPr>
          <w:rFonts w:ascii="Arial" w:hAnsi="Arial" w:cs="Arial"/>
        </w:rPr>
        <w:t>User Stories</w:t>
      </w:r>
    </w:p>
    <w:p w:rsidR="004F7D54" w:rsidRPr="00923929" w:rsidRDefault="00A46973" w:rsidP="00923929">
      <w:pPr>
        <w:spacing w:line="360" w:lineRule="auto"/>
        <w:rPr>
          <w:rFonts w:ascii="Arial" w:hAnsi="Arial" w:cs="Arial"/>
        </w:rPr>
      </w:pPr>
      <w:r w:rsidRPr="00923929">
        <w:rPr>
          <w:rFonts w:ascii="Arial" w:hAnsi="Arial" w:cs="Arial"/>
        </w:rPr>
        <w:t xml:space="preserve">User stories is a technique used to help identify problems which will help define the project. User stories can be written by various stakeholders depending on the project. In the case of </w:t>
      </w:r>
      <w:r w:rsidRPr="00923929">
        <w:rPr>
          <w:rFonts w:ascii="Arial" w:hAnsi="Arial" w:cs="Arial"/>
        </w:rPr>
        <w:lastRenderedPageBreak/>
        <w:t>Vintners it is likely to be the staff who will write the user stories. Lucassen (2016) states that a simple method of using user stories is by having a templat</w:t>
      </w:r>
      <w:r w:rsidR="004F7D54" w:rsidRPr="00923929">
        <w:rPr>
          <w:rFonts w:ascii="Arial" w:hAnsi="Arial" w:cs="Arial"/>
        </w:rPr>
        <w:t>e, for example, as a warehouse operative (role) I need a forklift truck (want) to help with the lifting of heavy items (benefit).</w:t>
      </w:r>
    </w:p>
    <w:p w:rsidR="00F62343" w:rsidRPr="00923929" w:rsidRDefault="004F7D54" w:rsidP="00923929">
      <w:pPr>
        <w:spacing w:line="360" w:lineRule="auto"/>
        <w:rPr>
          <w:rFonts w:ascii="Arial" w:hAnsi="Arial" w:cs="Arial"/>
        </w:rPr>
      </w:pPr>
      <w:r w:rsidRPr="00923929">
        <w:rPr>
          <w:rFonts w:ascii="Arial" w:hAnsi="Arial" w:cs="Arial"/>
        </w:rPr>
        <w:t>Once all user stories have been identified they are then put into a priority order</w:t>
      </w:r>
      <w:r w:rsidR="00F62343" w:rsidRPr="00923929">
        <w:rPr>
          <w:rFonts w:ascii="Arial" w:hAnsi="Arial" w:cs="Arial"/>
        </w:rPr>
        <w:t xml:space="preserve">. For this project we can use Heagney’s Chevron Technique which prioritises things </w:t>
      </w:r>
      <w:r w:rsidR="007C174B">
        <w:rPr>
          <w:rFonts w:ascii="Arial" w:hAnsi="Arial" w:cs="Arial"/>
        </w:rPr>
        <w:t>i</w:t>
      </w:r>
      <w:r w:rsidR="00F62343" w:rsidRPr="00923929">
        <w:rPr>
          <w:rFonts w:ascii="Arial" w:hAnsi="Arial" w:cs="Arial"/>
        </w:rPr>
        <w:t>nto three categories, Must Have, Want to Have and Nice to have.</w:t>
      </w:r>
      <w:r w:rsidR="006422B8" w:rsidRPr="00923929">
        <w:rPr>
          <w:rFonts w:ascii="Arial" w:hAnsi="Arial" w:cs="Arial"/>
        </w:rPr>
        <w:t xml:space="preserve"> </w:t>
      </w:r>
    </w:p>
    <w:p w:rsidR="006422B8" w:rsidRPr="00923929" w:rsidRDefault="006422B8" w:rsidP="00923929">
      <w:pPr>
        <w:spacing w:line="360" w:lineRule="auto"/>
        <w:rPr>
          <w:rFonts w:ascii="Arial" w:hAnsi="Arial" w:cs="Arial"/>
        </w:rPr>
      </w:pPr>
      <w:r w:rsidRPr="00923929">
        <w:rPr>
          <w:rFonts w:ascii="Arial" w:hAnsi="Arial" w:cs="Arial"/>
        </w:rPr>
        <w:t>Below is a diagram of the Chevron technique for Vintners Antiques where the problem is relocation of premises.</w:t>
      </w:r>
    </w:p>
    <w:p w:rsidR="00BE7D76" w:rsidRPr="00A34826" w:rsidRDefault="00A34826" w:rsidP="00A34826">
      <w:pPr>
        <w:pStyle w:val="Heading1"/>
        <w:spacing w:line="360" w:lineRule="auto"/>
        <w:rPr>
          <w:rFonts w:ascii="Arial" w:hAnsi="Arial" w:cs="Arial"/>
        </w:rPr>
      </w:pPr>
      <w:r>
        <w:rPr>
          <w:rFonts w:ascii="Arial" w:hAnsi="Arial" w:cs="Arial"/>
        </w:rPr>
        <w:t>Fig. 6</w:t>
      </w:r>
      <w:r w:rsidRPr="00A34826">
        <w:rPr>
          <w:rFonts w:ascii="Arial" w:hAnsi="Arial" w:cs="Arial"/>
        </w:rPr>
        <w:t xml:space="preserve"> – Chevron Technique</w:t>
      </w:r>
    </w:p>
    <w:p w:rsidR="006422B8" w:rsidRPr="00923929" w:rsidRDefault="006422B8" w:rsidP="00923929">
      <w:pPr>
        <w:keepNext/>
        <w:spacing w:line="360" w:lineRule="auto"/>
        <w:rPr>
          <w:rFonts w:ascii="Arial" w:hAnsi="Arial" w:cs="Arial"/>
        </w:rPr>
      </w:pPr>
      <w:r w:rsidRPr="00923929">
        <w:rPr>
          <w:rFonts w:ascii="Arial" w:hAnsi="Arial" w:cs="Arial"/>
          <w:noProof/>
          <w:lang w:eastAsia="en-GB"/>
        </w:rPr>
        <w:drawing>
          <wp:inline distT="0" distB="0" distL="0" distR="0" wp14:anchorId="4C2E6827" wp14:editId="2B5E7E81">
            <wp:extent cx="4991100" cy="2886075"/>
            <wp:effectExtent l="19050" t="0" r="190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F62343" w:rsidRPr="00923929" w:rsidRDefault="006422B8" w:rsidP="00923929">
      <w:pPr>
        <w:spacing w:line="360" w:lineRule="auto"/>
        <w:rPr>
          <w:rFonts w:ascii="Arial" w:hAnsi="Arial" w:cs="Arial"/>
        </w:rPr>
      </w:pPr>
      <w:r w:rsidRPr="00923929">
        <w:rPr>
          <w:rFonts w:ascii="Arial" w:hAnsi="Arial" w:cs="Arial"/>
        </w:rPr>
        <w:t>Heagney suggests to complete all of the Musts and as many of the others as possible for the project to be successful.</w:t>
      </w:r>
    </w:p>
    <w:p w:rsidR="00211B59" w:rsidRPr="00923929" w:rsidRDefault="00E304C6" w:rsidP="00E304C6">
      <w:pPr>
        <w:pStyle w:val="Heading1"/>
        <w:tabs>
          <w:tab w:val="left" w:pos="426"/>
        </w:tabs>
        <w:spacing w:line="360" w:lineRule="auto"/>
        <w:rPr>
          <w:rFonts w:ascii="Arial" w:hAnsi="Arial" w:cs="Arial"/>
        </w:rPr>
      </w:pPr>
      <w:r>
        <w:rPr>
          <w:rFonts w:ascii="Arial" w:hAnsi="Arial" w:cs="Arial"/>
        </w:rPr>
        <w:tab/>
        <w:t xml:space="preserve">4.3 </w:t>
      </w:r>
      <w:r w:rsidR="00211B59" w:rsidRPr="00923929">
        <w:rPr>
          <w:rFonts w:ascii="Arial" w:hAnsi="Arial" w:cs="Arial"/>
        </w:rPr>
        <w:t>Project Costs and Time Estimation</w:t>
      </w:r>
    </w:p>
    <w:p w:rsidR="00211B59" w:rsidRDefault="00211B59" w:rsidP="00923929">
      <w:pPr>
        <w:spacing w:line="360" w:lineRule="auto"/>
        <w:rPr>
          <w:rFonts w:ascii="Arial" w:hAnsi="Arial" w:cs="Arial"/>
        </w:rPr>
      </w:pPr>
      <w:r w:rsidRPr="00923929">
        <w:rPr>
          <w:rFonts w:ascii="Arial" w:hAnsi="Arial" w:cs="Arial"/>
        </w:rPr>
        <w:t>Roberts (201</w:t>
      </w:r>
      <w:r w:rsidR="007C174B">
        <w:rPr>
          <w:rFonts w:ascii="Arial" w:hAnsi="Arial" w:cs="Arial"/>
        </w:rPr>
        <w:t>1</w:t>
      </w:r>
      <w:r w:rsidRPr="00923929">
        <w:rPr>
          <w:rFonts w:ascii="Arial" w:hAnsi="Arial" w:cs="Arial"/>
        </w:rPr>
        <w:t>) describes estimation as an educated guess as it is impossible to know in advance exactly how much a project will cost or how long it will take. One technique Roberts introduced is Product Project Technique</w:t>
      </w:r>
      <w:r w:rsidR="00AC6D32" w:rsidRPr="00923929">
        <w:rPr>
          <w:rFonts w:ascii="Arial" w:hAnsi="Arial" w:cs="Arial"/>
        </w:rPr>
        <w:t xml:space="preserve"> in which the project is split into two dimension</w:t>
      </w:r>
      <w:r w:rsidR="007C174B">
        <w:rPr>
          <w:rFonts w:ascii="Arial" w:hAnsi="Arial" w:cs="Arial"/>
        </w:rPr>
        <w:t>s</w:t>
      </w:r>
      <w:r w:rsidR="00AC6D32" w:rsidRPr="00923929">
        <w:rPr>
          <w:rFonts w:ascii="Arial" w:hAnsi="Arial" w:cs="Arial"/>
        </w:rPr>
        <w:t>, the size and complexity.  The question asked is how complex is the task at hand, and this is categorised into high, medium or low levels.  The next question to consider is what size the project is, whether</w:t>
      </w:r>
      <w:r w:rsidR="007C174B">
        <w:rPr>
          <w:rFonts w:ascii="Arial" w:hAnsi="Arial" w:cs="Arial"/>
        </w:rPr>
        <w:t xml:space="preserve"> it</w:t>
      </w:r>
      <w:r w:rsidR="00AC6D32" w:rsidRPr="00923929">
        <w:rPr>
          <w:rFonts w:ascii="Arial" w:hAnsi="Arial" w:cs="Arial"/>
        </w:rPr>
        <w:t xml:space="preserve"> is small, medium or large. Below is an example of how time estimation is given using the Product Project Technique.</w:t>
      </w:r>
    </w:p>
    <w:p w:rsidR="007C174B" w:rsidRDefault="007C174B">
      <w:pPr>
        <w:rPr>
          <w:rFonts w:ascii="Arial" w:hAnsi="Arial" w:cs="Arial"/>
        </w:rPr>
      </w:pPr>
      <w:r>
        <w:rPr>
          <w:rFonts w:ascii="Arial" w:hAnsi="Arial" w:cs="Arial"/>
        </w:rPr>
        <w:br w:type="page"/>
      </w:r>
    </w:p>
    <w:p w:rsidR="007C174B" w:rsidRPr="00923929" w:rsidRDefault="007C174B" w:rsidP="00923929">
      <w:pPr>
        <w:spacing w:line="360" w:lineRule="auto"/>
        <w:rPr>
          <w:rFonts w:ascii="Arial" w:hAnsi="Arial" w:cs="Arial"/>
        </w:rPr>
      </w:pPr>
    </w:p>
    <w:p w:rsidR="00AC6D32" w:rsidRPr="00E304C6" w:rsidRDefault="00E304C6" w:rsidP="00E304C6">
      <w:pPr>
        <w:pStyle w:val="Heading1"/>
        <w:spacing w:line="360" w:lineRule="auto"/>
        <w:rPr>
          <w:rFonts w:ascii="Arial" w:hAnsi="Arial" w:cs="Arial"/>
        </w:rPr>
      </w:pPr>
      <w:r w:rsidRPr="00E304C6">
        <w:rPr>
          <w:rFonts w:ascii="Arial" w:hAnsi="Arial" w:cs="Arial"/>
        </w:rPr>
        <w:t>Fig. 7 – Product Project Technique</w:t>
      </w:r>
    </w:p>
    <w:tbl>
      <w:tblPr>
        <w:tblStyle w:val="TableGrid"/>
        <w:tblW w:w="0" w:type="auto"/>
        <w:tblLook w:val="04A0" w:firstRow="1" w:lastRow="0" w:firstColumn="1" w:lastColumn="0" w:noHBand="0" w:noVBand="1"/>
      </w:tblPr>
      <w:tblGrid>
        <w:gridCol w:w="2310"/>
        <w:gridCol w:w="2310"/>
        <w:gridCol w:w="2311"/>
        <w:gridCol w:w="2311"/>
      </w:tblGrid>
      <w:tr w:rsidR="00AC6D32" w:rsidRPr="00923929" w:rsidTr="00AC6D32">
        <w:tc>
          <w:tcPr>
            <w:tcW w:w="2310" w:type="dxa"/>
            <w:tcBorders>
              <w:tl2br w:val="single" w:sz="4" w:space="0" w:color="auto"/>
            </w:tcBorders>
          </w:tcPr>
          <w:p w:rsidR="00AC6D32" w:rsidRPr="00923929" w:rsidRDefault="00AC6D32" w:rsidP="00923929">
            <w:pPr>
              <w:spacing w:line="360" w:lineRule="auto"/>
              <w:jc w:val="right"/>
              <w:rPr>
                <w:rFonts w:ascii="Arial" w:hAnsi="Arial" w:cs="Arial"/>
                <w:b/>
              </w:rPr>
            </w:pPr>
            <w:r w:rsidRPr="00923929">
              <w:rPr>
                <w:rFonts w:ascii="Arial" w:hAnsi="Arial" w:cs="Arial"/>
                <w:b/>
              </w:rPr>
              <w:t>Complexity</w:t>
            </w:r>
          </w:p>
          <w:p w:rsidR="00AC6D32" w:rsidRPr="00923929" w:rsidRDefault="00AC6D32" w:rsidP="00923929">
            <w:pPr>
              <w:spacing w:line="360" w:lineRule="auto"/>
              <w:rPr>
                <w:rFonts w:ascii="Arial" w:hAnsi="Arial" w:cs="Arial"/>
                <w:b/>
              </w:rPr>
            </w:pPr>
            <w:r w:rsidRPr="00923929">
              <w:rPr>
                <w:rFonts w:ascii="Arial" w:hAnsi="Arial" w:cs="Arial"/>
                <w:b/>
              </w:rPr>
              <w:t>Size</w:t>
            </w:r>
          </w:p>
          <w:p w:rsidR="00AC6D32" w:rsidRPr="00923929" w:rsidRDefault="00AC6D32" w:rsidP="00923929">
            <w:pPr>
              <w:spacing w:line="360" w:lineRule="auto"/>
              <w:rPr>
                <w:rFonts w:ascii="Arial" w:hAnsi="Arial" w:cs="Arial"/>
                <w:b/>
              </w:rPr>
            </w:pPr>
          </w:p>
        </w:tc>
        <w:tc>
          <w:tcPr>
            <w:tcW w:w="2310" w:type="dxa"/>
          </w:tcPr>
          <w:p w:rsidR="00AC6D32" w:rsidRPr="00923929" w:rsidRDefault="00AC6D32" w:rsidP="00923929">
            <w:pPr>
              <w:spacing w:line="360" w:lineRule="auto"/>
              <w:rPr>
                <w:rFonts w:ascii="Arial" w:hAnsi="Arial" w:cs="Arial"/>
                <w:b/>
              </w:rPr>
            </w:pPr>
            <w:r w:rsidRPr="00923929">
              <w:rPr>
                <w:rFonts w:ascii="Arial" w:hAnsi="Arial" w:cs="Arial"/>
                <w:b/>
              </w:rPr>
              <w:t>Low</w:t>
            </w:r>
          </w:p>
        </w:tc>
        <w:tc>
          <w:tcPr>
            <w:tcW w:w="2311" w:type="dxa"/>
          </w:tcPr>
          <w:p w:rsidR="00AC6D32" w:rsidRPr="00923929" w:rsidRDefault="00AC6D32" w:rsidP="00923929">
            <w:pPr>
              <w:spacing w:line="360" w:lineRule="auto"/>
              <w:rPr>
                <w:rFonts w:ascii="Arial" w:hAnsi="Arial" w:cs="Arial"/>
                <w:b/>
              </w:rPr>
            </w:pPr>
            <w:r w:rsidRPr="00923929">
              <w:rPr>
                <w:rFonts w:ascii="Arial" w:hAnsi="Arial" w:cs="Arial"/>
                <w:b/>
              </w:rPr>
              <w:t>Medium</w:t>
            </w:r>
          </w:p>
        </w:tc>
        <w:tc>
          <w:tcPr>
            <w:tcW w:w="2311" w:type="dxa"/>
          </w:tcPr>
          <w:p w:rsidR="00AC6D32" w:rsidRPr="00923929" w:rsidRDefault="00AC6D32" w:rsidP="00923929">
            <w:pPr>
              <w:spacing w:line="360" w:lineRule="auto"/>
              <w:rPr>
                <w:rFonts w:ascii="Arial" w:hAnsi="Arial" w:cs="Arial"/>
                <w:b/>
              </w:rPr>
            </w:pPr>
            <w:r w:rsidRPr="00923929">
              <w:rPr>
                <w:rFonts w:ascii="Arial" w:hAnsi="Arial" w:cs="Arial"/>
                <w:b/>
              </w:rPr>
              <w:t>High</w:t>
            </w:r>
          </w:p>
        </w:tc>
      </w:tr>
      <w:tr w:rsidR="00AC6D32" w:rsidRPr="00923929" w:rsidTr="00AC6D32">
        <w:tc>
          <w:tcPr>
            <w:tcW w:w="2310" w:type="dxa"/>
          </w:tcPr>
          <w:p w:rsidR="00AC6D32" w:rsidRPr="00923929" w:rsidRDefault="00AC6D32" w:rsidP="00923929">
            <w:pPr>
              <w:pStyle w:val="Heading1"/>
              <w:spacing w:line="360" w:lineRule="auto"/>
              <w:outlineLvl w:val="0"/>
              <w:rPr>
                <w:rFonts w:ascii="Arial" w:hAnsi="Arial" w:cs="Arial"/>
              </w:rPr>
            </w:pPr>
            <w:r w:rsidRPr="00923929">
              <w:rPr>
                <w:rFonts w:ascii="Arial" w:hAnsi="Arial" w:cs="Arial"/>
              </w:rPr>
              <w:t>Small</w:t>
            </w:r>
          </w:p>
          <w:p w:rsidR="00AC6D32" w:rsidRPr="00923929" w:rsidRDefault="00AC6D32" w:rsidP="00923929">
            <w:pPr>
              <w:spacing w:line="360" w:lineRule="auto"/>
              <w:rPr>
                <w:rFonts w:ascii="Arial" w:hAnsi="Arial" w:cs="Arial"/>
                <w:b/>
              </w:rPr>
            </w:pPr>
          </w:p>
        </w:tc>
        <w:tc>
          <w:tcPr>
            <w:tcW w:w="2310" w:type="dxa"/>
          </w:tcPr>
          <w:p w:rsidR="00AC6D32" w:rsidRPr="00923929" w:rsidRDefault="00AC6D32" w:rsidP="00923929">
            <w:pPr>
              <w:spacing w:line="360" w:lineRule="auto"/>
              <w:rPr>
                <w:rFonts w:ascii="Arial" w:hAnsi="Arial" w:cs="Arial"/>
              </w:rPr>
            </w:pPr>
            <w:r w:rsidRPr="00923929">
              <w:rPr>
                <w:rFonts w:ascii="Arial" w:hAnsi="Arial" w:cs="Arial"/>
              </w:rPr>
              <w:t>1</w:t>
            </w:r>
          </w:p>
        </w:tc>
        <w:tc>
          <w:tcPr>
            <w:tcW w:w="2311" w:type="dxa"/>
          </w:tcPr>
          <w:p w:rsidR="00AC6D32" w:rsidRPr="00923929" w:rsidRDefault="00AC6D32" w:rsidP="00923929">
            <w:pPr>
              <w:spacing w:line="360" w:lineRule="auto"/>
              <w:rPr>
                <w:rFonts w:ascii="Arial" w:hAnsi="Arial" w:cs="Arial"/>
              </w:rPr>
            </w:pPr>
            <w:r w:rsidRPr="00923929">
              <w:rPr>
                <w:rFonts w:ascii="Arial" w:hAnsi="Arial" w:cs="Arial"/>
              </w:rPr>
              <w:t>3</w:t>
            </w:r>
          </w:p>
        </w:tc>
        <w:tc>
          <w:tcPr>
            <w:tcW w:w="2311" w:type="dxa"/>
          </w:tcPr>
          <w:p w:rsidR="00AC6D32" w:rsidRPr="00923929" w:rsidRDefault="00AC6D32" w:rsidP="00923929">
            <w:pPr>
              <w:spacing w:line="360" w:lineRule="auto"/>
              <w:rPr>
                <w:rFonts w:ascii="Arial" w:hAnsi="Arial" w:cs="Arial"/>
              </w:rPr>
            </w:pPr>
            <w:r w:rsidRPr="00923929">
              <w:rPr>
                <w:rFonts w:ascii="Arial" w:hAnsi="Arial" w:cs="Arial"/>
              </w:rPr>
              <w:t>5</w:t>
            </w:r>
          </w:p>
        </w:tc>
      </w:tr>
      <w:tr w:rsidR="00AC6D32" w:rsidRPr="00923929" w:rsidTr="00AC6D32">
        <w:tc>
          <w:tcPr>
            <w:tcW w:w="2310" w:type="dxa"/>
          </w:tcPr>
          <w:p w:rsidR="00AC6D32" w:rsidRPr="00923929" w:rsidRDefault="00AC6D32" w:rsidP="00923929">
            <w:pPr>
              <w:spacing w:line="360" w:lineRule="auto"/>
              <w:rPr>
                <w:rFonts w:ascii="Arial" w:hAnsi="Arial" w:cs="Arial"/>
                <w:b/>
              </w:rPr>
            </w:pPr>
            <w:r w:rsidRPr="00923929">
              <w:rPr>
                <w:rFonts w:ascii="Arial" w:hAnsi="Arial" w:cs="Arial"/>
                <w:b/>
              </w:rPr>
              <w:t>Medium</w:t>
            </w:r>
          </w:p>
          <w:p w:rsidR="00AC6D32" w:rsidRPr="00923929" w:rsidRDefault="00AC6D32" w:rsidP="00923929">
            <w:pPr>
              <w:spacing w:line="360" w:lineRule="auto"/>
              <w:rPr>
                <w:rFonts w:ascii="Arial" w:hAnsi="Arial" w:cs="Arial"/>
                <w:b/>
              </w:rPr>
            </w:pPr>
          </w:p>
        </w:tc>
        <w:tc>
          <w:tcPr>
            <w:tcW w:w="2310" w:type="dxa"/>
          </w:tcPr>
          <w:p w:rsidR="00AC6D32" w:rsidRPr="00923929" w:rsidRDefault="00AC6D32" w:rsidP="00923929">
            <w:pPr>
              <w:spacing w:line="360" w:lineRule="auto"/>
              <w:rPr>
                <w:rFonts w:ascii="Arial" w:hAnsi="Arial" w:cs="Arial"/>
              </w:rPr>
            </w:pPr>
            <w:r w:rsidRPr="00923929">
              <w:rPr>
                <w:rFonts w:ascii="Arial" w:hAnsi="Arial" w:cs="Arial"/>
              </w:rPr>
              <w:t>4</w:t>
            </w:r>
          </w:p>
        </w:tc>
        <w:tc>
          <w:tcPr>
            <w:tcW w:w="2311" w:type="dxa"/>
          </w:tcPr>
          <w:p w:rsidR="00AC6D32" w:rsidRPr="00923929" w:rsidRDefault="00AC6D32" w:rsidP="00923929">
            <w:pPr>
              <w:spacing w:line="360" w:lineRule="auto"/>
              <w:rPr>
                <w:rFonts w:ascii="Arial" w:hAnsi="Arial" w:cs="Arial"/>
              </w:rPr>
            </w:pPr>
            <w:r w:rsidRPr="00923929">
              <w:rPr>
                <w:rFonts w:ascii="Arial" w:hAnsi="Arial" w:cs="Arial"/>
              </w:rPr>
              <w:t>8</w:t>
            </w:r>
          </w:p>
        </w:tc>
        <w:tc>
          <w:tcPr>
            <w:tcW w:w="2311" w:type="dxa"/>
          </w:tcPr>
          <w:p w:rsidR="00AC6D32" w:rsidRPr="00923929" w:rsidRDefault="00AC6D32" w:rsidP="00923929">
            <w:pPr>
              <w:spacing w:line="360" w:lineRule="auto"/>
              <w:rPr>
                <w:rFonts w:ascii="Arial" w:hAnsi="Arial" w:cs="Arial"/>
              </w:rPr>
            </w:pPr>
            <w:r w:rsidRPr="00923929">
              <w:rPr>
                <w:rFonts w:ascii="Arial" w:hAnsi="Arial" w:cs="Arial"/>
              </w:rPr>
              <w:t>11</w:t>
            </w:r>
          </w:p>
        </w:tc>
      </w:tr>
      <w:tr w:rsidR="00AC6D32" w:rsidRPr="00923929" w:rsidTr="00AC6D32">
        <w:tc>
          <w:tcPr>
            <w:tcW w:w="2310" w:type="dxa"/>
          </w:tcPr>
          <w:p w:rsidR="00AC6D32" w:rsidRPr="00923929" w:rsidRDefault="00AC6D32" w:rsidP="00923929">
            <w:pPr>
              <w:spacing w:line="360" w:lineRule="auto"/>
              <w:rPr>
                <w:rFonts w:ascii="Arial" w:hAnsi="Arial" w:cs="Arial"/>
                <w:b/>
              </w:rPr>
            </w:pPr>
            <w:r w:rsidRPr="00923929">
              <w:rPr>
                <w:rFonts w:ascii="Arial" w:hAnsi="Arial" w:cs="Arial"/>
                <w:b/>
              </w:rPr>
              <w:t>Large</w:t>
            </w:r>
          </w:p>
          <w:p w:rsidR="00AC6D32" w:rsidRPr="00923929" w:rsidRDefault="00AC6D32" w:rsidP="00923929">
            <w:pPr>
              <w:spacing w:line="360" w:lineRule="auto"/>
              <w:rPr>
                <w:rFonts w:ascii="Arial" w:hAnsi="Arial" w:cs="Arial"/>
                <w:b/>
              </w:rPr>
            </w:pPr>
          </w:p>
        </w:tc>
        <w:tc>
          <w:tcPr>
            <w:tcW w:w="2310" w:type="dxa"/>
          </w:tcPr>
          <w:p w:rsidR="00AC6D32" w:rsidRPr="00923929" w:rsidRDefault="00AC6D32" w:rsidP="00923929">
            <w:pPr>
              <w:spacing w:line="360" w:lineRule="auto"/>
              <w:rPr>
                <w:rFonts w:ascii="Arial" w:hAnsi="Arial" w:cs="Arial"/>
              </w:rPr>
            </w:pPr>
            <w:r w:rsidRPr="00923929">
              <w:rPr>
                <w:rFonts w:ascii="Arial" w:hAnsi="Arial" w:cs="Arial"/>
              </w:rPr>
              <w:t>7</w:t>
            </w:r>
          </w:p>
        </w:tc>
        <w:tc>
          <w:tcPr>
            <w:tcW w:w="2311" w:type="dxa"/>
          </w:tcPr>
          <w:p w:rsidR="00AC6D32" w:rsidRPr="00923929" w:rsidRDefault="00AC6D32" w:rsidP="00923929">
            <w:pPr>
              <w:spacing w:line="360" w:lineRule="auto"/>
              <w:rPr>
                <w:rFonts w:ascii="Arial" w:hAnsi="Arial" w:cs="Arial"/>
              </w:rPr>
            </w:pPr>
            <w:r w:rsidRPr="00923929">
              <w:rPr>
                <w:rFonts w:ascii="Arial" w:hAnsi="Arial" w:cs="Arial"/>
              </w:rPr>
              <w:t>12</w:t>
            </w:r>
          </w:p>
        </w:tc>
        <w:tc>
          <w:tcPr>
            <w:tcW w:w="2311" w:type="dxa"/>
          </w:tcPr>
          <w:p w:rsidR="00AC6D32" w:rsidRPr="00923929" w:rsidRDefault="00AC6D32" w:rsidP="00923929">
            <w:pPr>
              <w:spacing w:line="360" w:lineRule="auto"/>
              <w:rPr>
                <w:rFonts w:ascii="Arial" w:hAnsi="Arial" w:cs="Arial"/>
              </w:rPr>
            </w:pPr>
            <w:r w:rsidRPr="00923929">
              <w:rPr>
                <w:rFonts w:ascii="Arial" w:hAnsi="Arial" w:cs="Arial"/>
              </w:rPr>
              <w:t>19</w:t>
            </w:r>
          </w:p>
        </w:tc>
      </w:tr>
    </w:tbl>
    <w:p w:rsidR="00AC6D32" w:rsidRPr="00923929" w:rsidRDefault="00AC6D32" w:rsidP="00923929">
      <w:pPr>
        <w:spacing w:line="360" w:lineRule="auto"/>
        <w:rPr>
          <w:rFonts w:ascii="Arial" w:hAnsi="Arial" w:cs="Arial"/>
        </w:rPr>
      </w:pPr>
    </w:p>
    <w:p w:rsidR="00AC6D32" w:rsidRPr="00923929" w:rsidRDefault="00AC6D32" w:rsidP="00923929">
      <w:pPr>
        <w:spacing w:line="360" w:lineRule="auto"/>
        <w:rPr>
          <w:rFonts w:ascii="Arial" w:hAnsi="Arial" w:cs="Arial"/>
        </w:rPr>
      </w:pPr>
      <w:r w:rsidRPr="00923929">
        <w:rPr>
          <w:rFonts w:ascii="Arial" w:hAnsi="Arial" w:cs="Arial"/>
        </w:rPr>
        <w:t xml:space="preserve">The numbers represent the number of days it would take to complete the project. For example, to install a repair station at the warehouse is quite a large task with medium complexity, this would give you an estimate of 12 days to complete, or if there was a small task such as installing signs which is of low complexity, this is likely to take only one day. </w:t>
      </w:r>
    </w:p>
    <w:p w:rsidR="00BE45DF" w:rsidRPr="00923929" w:rsidRDefault="00BE45DF" w:rsidP="00923929">
      <w:pPr>
        <w:spacing w:line="360" w:lineRule="auto"/>
        <w:rPr>
          <w:rFonts w:ascii="Arial" w:hAnsi="Arial" w:cs="Arial"/>
        </w:rPr>
      </w:pPr>
      <w:r w:rsidRPr="00923929">
        <w:rPr>
          <w:rFonts w:ascii="Arial" w:hAnsi="Arial" w:cs="Arial"/>
        </w:rPr>
        <w:t xml:space="preserve">Hajialinajar et al (2019) considered estimation of time in completing a project as one of the important issues and having high accuracy in estimation will have a significant effect on the evaluation of the cost of a project. </w:t>
      </w:r>
    </w:p>
    <w:p w:rsidR="00BE45DF" w:rsidRPr="00923929" w:rsidRDefault="00E304C6" w:rsidP="00E304C6">
      <w:pPr>
        <w:pStyle w:val="Heading1"/>
        <w:tabs>
          <w:tab w:val="left" w:pos="426"/>
        </w:tabs>
        <w:spacing w:line="360" w:lineRule="auto"/>
        <w:rPr>
          <w:rFonts w:ascii="Arial" w:hAnsi="Arial" w:cs="Arial"/>
        </w:rPr>
      </w:pPr>
      <w:r>
        <w:rPr>
          <w:rFonts w:ascii="Arial" w:hAnsi="Arial" w:cs="Arial"/>
        </w:rPr>
        <w:tab/>
        <w:t xml:space="preserve">4.4 </w:t>
      </w:r>
      <w:r w:rsidR="00BE45DF" w:rsidRPr="00923929">
        <w:rPr>
          <w:rFonts w:ascii="Arial" w:hAnsi="Arial" w:cs="Arial"/>
        </w:rPr>
        <w:t>Delphi Technique</w:t>
      </w:r>
    </w:p>
    <w:p w:rsidR="00BE45DF" w:rsidRPr="00923929" w:rsidRDefault="00EE2613" w:rsidP="00923929">
      <w:pPr>
        <w:spacing w:line="360" w:lineRule="auto"/>
        <w:rPr>
          <w:rFonts w:ascii="Arial" w:hAnsi="Arial" w:cs="Arial"/>
        </w:rPr>
      </w:pPr>
      <w:r w:rsidRPr="00923929">
        <w:rPr>
          <w:rFonts w:ascii="Arial" w:hAnsi="Arial" w:cs="Arial"/>
        </w:rPr>
        <w:t xml:space="preserve">In 1950 an organisation called RAND corporation decided to use the name Delphi </w:t>
      </w:r>
      <w:r w:rsidR="003C13FC">
        <w:rPr>
          <w:rFonts w:ascii="Arial" w:hAnsi="Arial" w:cs="Arial"/>
        </w:rPr>
        <w:t xml:space="preserve">which originated from Ancient Greece </w:t>
      </w:r>
      <w:r w:rsidRPr="00923929">
        <w:rPr>
          <w:rFonts w:ascii="Arial" w:hAnsi="Arial" w:cs="Arial"/>
        </w:rPr>
        <w:t>for a process they used to “obtain the most reliable consensus of opinion of a group of experts.” (Linstone, 1985)</w:t>
      </w:r>
    </w:p>
    <w:p w:rsidR="00EE2613" w:rsidRPr="00923929" w:rsidRDefault="00EE2613" w:rsidP="00923929">
      <w:pPr>
        <w:spacing w:line="360" w:lineRule="auto"/>
        <w:rPr>
          <w:rFonts w:ascii="Arial" w:hAnsi="Arial" w:cs="Arial"/>
        </w:rPr>
      </w:pPr>
      <w:r w:rsidRPr="00923929">
        <w:rPr>
          <w:rFonts w:ascii="Arial" w:hAnsi="Arial" w:cs="Arial"/>
        </w:rPr>
        <w:t xml:space="preserve">In the case of Vintners an example can be used to gain an estimate cost for installing electricity. You would invite a few electricians and get quotes from all of them. You would then add up all the quotes and divide the total by the total number of individuals who gave the quote to come up with an average which would give you the estimate for that particular task. </w:t>
      </w:r>
    </w:p>
    <w:p w:rsidR="00EE2613" w:rsidRPr="00923929" w:rsidRDefault="00E304C6" w:rsidP="00E304C6">
      <w:pPr>
        <w:pStyle w:val="Heading1"/>
        <w:tabs>
          <w:tab w:val="left" w:pos="426"/>
        </w:tabs>
        <w:spacing w:line="360" w:lineRule="auto"/>
        <w:rPr>
          <w:rFonts w:ascii="Arial" w:hAnsi="Arial" w:cs="Arial"/>
        </w:rPr>
      </w:pPr>
      <w:r>
        <w:rPr>
          <w:rFonts w:ascii="Arial" w:hAnsi="Arial" w:cs="Arial"/>
        </w:rPr>
        <w:tab/>
        <w:t xml:space="preserve">4.5 </w:t>
      </w:r>
      <w:r w:rsidR="00DC5230" w:rsidRPr="00923929">
        <w:rPr>
          <w:rFonts w:ascii="Arial" w:hAnsi="Arial" w:cs="Arial"/>
        </w:rPr>
        <w:t>Gantt Chart</w:t>
      </w:r>
    </w:p>
    <w:p w:rsidR="00DC5230" w:rsidRPr="00923929" w:rsidRDefault="00DC5230" w:rsidP="00923929">
      <w:pPr>
        <w:spacing w:line="360" w:lineRule="auto"/>
        <w:rPr>
          <w:rFonts w:ascii="Arial" w:hAnsi="Arial" w:cs="Arial"/>
        </w:rPr>
      </w:pPr>
      <w:r w:rsidRPr="00923929">
        <w:rPr>
          <w:rFonts w:ascii="Arial" w:hAnsi="Arial" w:cs="Arial"/>
        </w:rPr>
        <w:t xml:space="preserve">Gantt Chart shows the length of a project and whether certain projects are dependent on others before they can be completed. </w:t>
      </w:r>
      <w:r w:rsidR="00821920" w:rsidRPr="00923929">
        <w:rPr>
          <w:rFonts w:ascii="Arial" w:hAnsi="Arial" w:cs="Arial"/>
        </w:rPr>
        <w:t xml:space="preserve">The Gantt chart also shows who is responsible for a task and the start date. </w:t>
      </w:r>
      <w:r w:rsidR="00D438DF" w:rsidRPr="00923929">
        <w:rPr>
          <w:rFonts w:ascii="Arial" w:hAnsi="Arial" w:cs="Arial"/>
        </w:rPr>
        <w:t xml:space="preserve">The Gantt was conceptualised by Henry L Gantt in 1920. The Chart </w:t>
      </w:r>
      <w:r w:rsidR="00D438DF" w:rsidRPr="00923929">
        <w:rPr>
          <w:rFonts w:ascii="Arial" w:hAnsi="Arial" w:cs="Arial"/>
        </w:rPr>
        <w:lastRenderedPageBreak/>
        <w:t>was later implemented by Wallace Clark throughout Europe in the 1930s in various public and private sector organisations in 12 different nations according to Wren (2015). The idea is to take all the sto</w:t>
      </w:r>
      <w:r w:rsidR="00627EA5">
        <w:rPr>
          <w:rFonts w:ascii="Arial" w:hAnsi="Arial" w:cs="Arial"/>
        </w:rPr>
        <w:t>ries and put them into one pool</w:t>
      </w:r>
      <w:r w:rsidR="00D438DF" w:rsidRPr="00923929">
        <w:rPr>
          <w:rFonts w:ascii="Arial" w:hAnsi="Arial" w:cs="Arial"/>
        </w:rPr>
        <w:t>. Below is an example of a Gantt Chart that can be used for Vintners Antiques project.</w:t>
      </w:r>
    </w:p>
    <w:p w:rsidR="00BE7D76" w:rsidRPr="00923929" w:rsidRDefault="00F46B6B" w:rsidP="00923929">
      <w:pPr>
        <w:spacing w:line="360" w:lineRule="auto"/>
        <w:rPr>
          <w:rFonts w:ascii="Arial" w:hAnsi="Arial" w:cs="Arial"/>
        </w:rPr>
      </w:pPr>
      <w:r w:rsidRPr="00923929">
        <w:rPr>
          <w:rFonts w:ascii="Arial" w:hAnsi="Arial" w:cs="Arial"/>
        </w:rPr>
        <w:t>There are many ways of producing a Gantt Chart using online tools such Asana as shown below or using an Excel spreadsheet.</w:t>
      </w:r>
    </w:p>
    <w:p w:rsidR="00BE7D76" w:rsidRPr="00E304C6" w:rsidRDefault="00E304C6" w:rsidP="00E304C6">
      <w:pPr>
        <w:pStyle w:val="Heading1"/>
        <w:spacing w:line="360" w:lineRule="auto"/>
        <w:rPr>
          <w:rFonts w:ascii="Arial" w:hAnsi="Arial" w:cs="Arial"/>
        </w:rPr>
      </w:pPr>
      <w:r w:rsidRPr="00E304C6">
        <w:rPr>
          <w:rFonts w:ascii="Arial" w:hAnsi="Arial" w:cs="Arial"/>
        </w:rPr>
        <w:t>Fig. 8 – Online Gantt Chart</w:t>
      </w:r>
    </w:p>
    <w:p w:rsidR="00D015AF" w:rsidRPr="00923929" w:rsidRDefault="00D015AF" w:rsidP="00923929">
      <w:pPr>
        <w:spacing w:line="360" w:lineRule="auto"/>
        <w:rPr>
          <w:rFonts w:ascii="Arial" w:hAnsi="Arial" w:cs="Arial"/>
        </w:rPr>
      </w:pPr>
      <w:r w:rsidRPr="00923929">
        <w:rPr>
          <w:rFonts w:ascii="Arial" w:hAnsi="Arial" w:cs="Arial"/>
          <w:noProof/>
          <w:lang w:eastAsia="en-GB"/>
        </w:rPr>
        <w:drawing>
          <wp:inline distT="0" distB="0" distL="0" distR="0" wp14:anchorId="6327E8A3" wp14:editId="0D14A3E3">
            <wp:extent cx="6543675" cy="37719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6549136" cy="3775048"/>
                    </a:xfrm>
                    <a:prstGeom prst="rect">
                      <a:avLst/>
                    </a:prstGeom>
                  </pic:spPr>
                </pic:pic>
              </a:graphicData>
            </a:graphic>
          </wp:inline>
        </w:drawing>
      </w:r>
    </w:p>
    <w:p w:rsidR="00D015AF" w:rsidRPr="00923929" w:rsidRDefault="00F46B6B" w:rsidP="00923929">
      <w:pPr>
        <w:spacing w:line="360" w:lineRule="auto"/>
        <w:rPr>
          <w:rFonts w:ascii="Arial" w:hAnsi="Arial" w:cs="Arial"/>
        </w:rPr>
      </w:pPr>
      <w:r w:rsidRPr="00923929">
        <w:rPr>
          <w:rFonts w:ascii="Arial" w:hAnsi="Arial" w:cs="Arial"/>
        </w:rPr>
        <w:t xml:space="preserve">In the Gantt Chart above it can be seen that all projects are yet to be completed and timelines have been set for each project. It also shows dates upon which projects are to be completed, however once the project begins due to circumstances the completion dates may change and so if a task is dependent upon </w:t>
      </w:r>
      <w:r w:rsidR="00627EA5">
        <w:rPr>
          <w:rFonts w:ascii="Arial" w:hAnsi="Arial" w:cs="Arial"/>
        </w:rPr>
        <w:t>a previous task to be completed</w:t>
      </w:r>
      <w:r w:rsidRPr="00923929">
        <w:rPr>
          <w:rFonts w:ascii="Arial" w:hAnsi="Arial" w:cs="Arial"/>
        </w:rPr>
        <w:t>,</w:t>
      </w:r>
      <w:r w:rsidR="00627EA5">
        <w:rPr>
          <w:rFonts w:ascii="Arial" w:hAnsi="Arial" w:cs="Arial"/>
        </w:rPr>
        <w:t xml:space="preserve"> </w:t>
      </w:r>
      <w:r w:rsidRPr="00923929">
        <w:rPr>
          <w:rFonts w:ascii="Arial" w:hAnsi="Arial" w:cs="Arial"/>
        </w:rPr>
        <w:t>for example, roof repairs may need to be completed before the electricals, but there has been a hold up due to bad weather, the elect</w:t>
      </w:r>
      <w:r w:rsidR="00627EA5">
        <w:rPr>
          <w:rFonts w:ascii="Arial" w:hAnsi="Arial" w:cs="Arial"/>
        </w:rPr>
        <w:t>ric job will have to be delayed</w:t>
      </w:r>
      <w:r w:rsidRPr="00923929">
        <w:rPr>
          <w:rFonts w:ascii="Arial" w:hAnsi="Arial" w:cs="Arial"/>
        </w:rPr>
        <w:t>.</w:t>
      </w:r>
    </w:p>
    <w:p w:rsidR="00BE7D76" w:rsidRPr="00923929" w:rsidRDefault="00BE7D76" w:rsidP="00923929">
      <w:pPr>
        <w:spacing w:line="360" w:lineRule="auto"/>
        <w:rPr>
          <w:rFonts w:ascii="Arial" w:hAnsi="Arial" w:cs="Arial"/>
        </w:rPr>
      </w:pPr>
      <w:r w:rsidRPr="00923929">
        <w:rPr>
          <w:rFonts w:ascii="Arial" w:hAnsi="Arial" w:cs="Arial"/>
        </w:rPr>
        <w:t>Below is another example of a Gantt Chart producing using Excel which gives the same information as above but in a slightly different format.</w:t>
      </w:r>
    </w:p>
    <w:p w:rsidR="00BE7D76" w:rsidRPr="00E304C6" w:rsidRDefault="00E304C6" w:rsidP="00E304C6">
      <w:pPr>
        <w:pStyle w:val="Heading1"/>
        <w:spacing w:line="360" w:lineRule="auto"/>
        <w:rPr>
          <w:rFonts w:ascii="Arial" w:hAnsi="Arial" w:cs="Arial"/>
        </w:rPr>
      </w:pPr>
      <w:r w:rsidRPr="00E304C6">
        <w:rPr>
          <w:rFonts w:ascii="Arial" w:hAnsi="Arial" w:cs="Arial"/>
        </w:rPr>
        <w:lastRenderedPageBreak/>
        <w:t>Fig. 9 – Excel Gantt Chart</w:t>
      </w:r>
    </w:p>
    <w:p w:rsidR="00BE7D76" w:rsidRPr="00923929" w:rsidRDefault="00BE1CB0" w:rsidP="00923929">
      <w:pPr>
        <w:spacing w:line="360" w:lineRule="auto"/>
        <w:rPr>
          <w:rFonts w:ascii="Arial" w:hAnsi="Arial" w:cs="Arial"/>
        </w:rPr>
      </w:pPr>
      <w:r>
        <w:rPr>
          <w:noProof/>
          <w:lang w:eastAsia="en-GB"/>
        </w:rPr>
        <w:drawing>
          <wp:inline distT="0" distB="0" distL="0" distR="0" wp14:anchorId="4ADA7570" wp14:editId="3513F57D">
            <wp:extent cx="6334125" cy="356091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6339412" cy="3563887"/>
                    </a:xfrm>
                    <a:prstGeom prst="rect">
                      <a:avLst/>
                    </a:prstGeom>
                  </pic:spPr>
                </pic:pic>
              </a:graphicData>
            </a:graphic>
          </wp:inline>
        </w:drawing>
      </w:r>
    </w:p>
    <w:p w:rsidR="00BE7D76" w:rsidRPr="00923929" w:rsidRDefault="00BE7D76" w:rsidP="00923929">
      <w:pPr>
        <w:spacing w:line="360" w:lineRule="auto"/>
        <w:rPr>
          <w:rFonts w:ascii="Arial" w:hAnsi="Arial" w:cs="Arial"/>
        </w:rPr>
      </w:pPr>
    </w:p>
    <w:p w:rsidR="00E5196B" w:rsidRPr="00E304C6" w:rsidRDefault="00E304C6" w:rsidP="00E304C6">
      <w:pPr>
        <w:pStyle w:val="ListParagraph"/>
        <w:numPr>
          <w:ilvl w:val="0"/>
          <w:numId w:val="3"/>
        </w:numPr>
        <w:spacing w:line="360" w:lineRule="auto"/>
        <w:rPr>
          <w:rFonts w:ascii="Arial" w:hAnsi="Arial" w:cs="Arial"/>
          <w:b/>
        </w:rPr>
      </w:pPr>
      <w:r>
        <w:rPr>
          <w:rFonts w:ascii="Arial" w:hAnsi="Arial" w:cs="Arial"/>
          <w:b/>
        </w:rPr>
        <w:t>Communicating Project Plan to Stakeholders</w:t>
      </w:r>
      <w:r w:rsidR="00E5196B" w:rsidRPr="00E304C6">
        <w:rPr>
          <w:rFonts w:ascii="Arial" w:hAnsi="Arial" w:cs="Arial"/>
          <w:b/>
        </w:rPr>
        <w:t xml:space="preserve"> </w:t>
      </w:r>
    </w:p>
    <w:p w:rsidR="00731F44" w:rsidRPr="00923929" w:rsidRDefault="00731F44" w:rsidP="00923929">
      <w:pPr>
        <w:spacing w:line="360" w:lineRule="auto"/>
        <w:rPr>
          <w:rFonts w:ascii="Arial" w:hAnsi="Arial" w:cs="Arial"/>
        </w:rPr>
      </w:pPr>
      <w:r w:rsidRPr="00923929">
        <w:rPr>
          <w:rFonts w:ascii="Arial" w:hAnsi="Arial" w:cs="Arial"/>
        </w:rPr>
        <w:t>The role of the project manager is to do the project plan and then delegate the jobs to the relevant people working on the project. The project cycle is a way of showing constant cycle of the project plan. Below is a diagram of Roberts (201</w:t>
      </w:r>
      <w:r w:rsidR="003F7704" w:rsidRPr="00923929">
        <w:rPr>
          <w:rFonts w:ascii="Arial" w:hAnsi="Arial" w:cs="Arial"/>
        </w:rPr>
        <w:t>1</w:t>
      </w:r>
      <w:r w:rsidR="003C13FC">
        <w:rPr>
          <w:rFonts w:ascii="Arial" w:hAnsi="Arial" w:cs="Arial"/>
        </w:rPr>
        <w:t xml:space="preserve">) project cycle. </w:t>
      </w:r>
    </w:p>
    <w:p w:rsidR="00731F44" w:rsidRPr="00E304C6" w:rsidRDefault="00E304C6" w:rsidP="00E304C6">
      <w:pPr>
        <w:pStyle w:val="Heading1"/>
        <w:spacing w:line="360" w:lineRule="auto"/>
        <w:rPr>
          <w:rFonts w:ascii="Arial" w:hAnsi="Arial" w:cs="Arial"/>
        </w:rPr>
      </w:pPr>
      <w:r w:rsidRPr="00E304C6">
        <w:rPr>
          <w:rFonts w:ascii="Arial" w:hAnsi="Arial" w:cs="Arial"/>
        </w:rPr>
        <w:lastRenderedPageBreak/>
        <w:t xml:space="preserve">Fig. 10 – Project </w:t>
      </w:r>
      <w:r w:rsidR="00627EA5">
        <w:rPr>
          <w:rFonts w:ascii="Arial" w:hAnsi="Arial" w:cs="Arial"/>
        </w:rPr>
        <w:t>C</w:t>
      </w:r>
      <w:r w:rsidRPr="00E304C6">
        <w:rPr>
          <w:rFonts w:ascii="Arial" w:hAnsi="Arial" w:cs="Arial"/>
        </w:rPr>
        <w:t>ycle</w:t>
      </w:r>
    </w:p>
    <w:p w:rsidR="00731F44" w:rsidRPr="00923929" w:rsidRDefault="00731F44" w:rsidP="00923929">
      <w:pPr>
        <w:spacing w:line="360" w:lineRule="auto"/>
        <w:rPr>
          <w:rFonts w:ascii="Arial" w:hAnsi="Arial" w:cs="Arial"/>
        </w:rPr>
      </w:pPr>
      <w:r w:rsidRPr="00923929">
        <w:rPr>
          <w:rFonts w:ascii="Arial" w:hAnsi="Arial" w:cs="Arial"/>
          <w:noProof/>
          <w:lang w:eastAsia="en-GB"/>
        </w:rPr>
        <w:drawing>
          <wp:inline distT="0" distB="0" distL="0" distR="0" wp14:anchorId="4CC00F51" wp14:editId="7F187B93">
            <wp:extent cx="5486400" cy="3200400"/>
            <wp:effectExtent l="0" t="0" r="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731F44" w:rsidRPr="00923929" w:rsidRDefault="00731F44" w:rsidP="00923929">
      <w:pPr>
        <w:spacing w:line="360" w:lineRule="auto"/>
        <w:rPr>
          <w:rFonts w:ascii="Arial" w:hAnsi="Arial" w:cs="Arial"/>
        </w:rPr>
      </w:pPr>
    </w:p>
    <w:p w:rsidR="00731F44" w:rsidRPr="00923929" w:rsidRDefault="00850D1E" w:rsidP="00923929">
      <w:pPr>
        <w:spacing w:line="360" w:lineRule="auto"/>
        <w:rPr>
          <w:rFonts w:ascii="Arial" w:hAnsi="Arial" w:cs="Arial"/>
        </w:rPr>
      </w:pPr>
      <w:r w:rsidRPr="00923929">
        <w:rPr>
          <w:rFonts w:ascii="Arial" w:hAnsi="Arial" w:cs="Arial"/>
        </w:rPr>
        <w:t xml:space="preserve">A meeting will then need to be arranged with the </w:t>
      </w:r>
      <w:r w:rsidR="00B358F4">
        <w:rPr>
          <w:rFonts w:ascii="Arial" w:hAnsi="Arial" w:cs="Arial"/>
        </w:rPr>
        <w:t>steering group</w:t>
      </w:r>
      <w:r w:rsidRPr="00923929">
        <w:rPr>
          <w:rFonts w:ascii="Arial" w:hAnsi="Arial" w:cs="Arial"/>
        </w:rPr>
        <w:t xml:space="preserve"> to explain what was done yesterday, what you are doing today and what is blocking you. In order to get the most of the meeting it is good to do a stand</w:t>
      </w:r>
      <w:r w:rsidR="00627EA5">
        <w:rPr>
          <w:rFonts w:ascii="Arial" w:hAnsi="Arial" w:cs="Arial"/>
        </w:rPr>
        <w:t>-</w:t>
      </w:r>
      <w:r w:rsidRPr="00923929">
        <w:rPr>
          <w:rFonts w:ascii="Arial" w:hAnsi="Arial" w:cs="Arial"/>
        </w:rPr>
        <w:t>up meeting where an individual is asked to stand up and answer what they did yesterday, what they are doing today and what is blocking them, the meeting should not take more than one minute to answer each question.</w:t>
      </w:r>
      <w:r w:rsidR="00B358F4">
        <w:rPr>
          <w:rFonts w:ascii="Arial" w:hAnsi="Arial" w:cs="Arial"/>
        </w:rPr>
        <w:t xml:space="preserve"> The Gantt </w:t>
      </w:r>
      <w:proofErr w:type="gramStart"/>
      <w:r w:rsidR="00B358F4">
        <w:rPr>
          <w:rFonts w:ascii="Arial" w:hAnsi="Arial" w:cs="Arial"/>
        </w:rPr>
        <w:t>Chart</w:t>
      </w:r>
      <w:proofErr w:type="gramEnd"/>
      <w:r w:rsidR="00B358F4">
        <w:rPr>
          <w:rFonts w:ascii="Arial" w:hAnsi="Arial" w:cs="Arial"/>
        </w:rPr>
        <w:t xml:space="preserve"> is an efficient method of communicating progress of a project.</w:t>
      </w:r>
    </w:p>
    <w:p w:rsidR="00850D1E" w:rsidRPr="00923929" w:rsidRDefault="00821920" w:rsidP="00923929">
      <w:pPr>
        <w:spacing w:line="360" w:lineRule="auto"/>
        <w:rPr>
          <w:rFonts w:ascii="Arial" w:hAnsi="Arial" w:cs="Arial"/>
        </w:rPr>
      </w:pPr>
      <w:r w:rsidRPr="00923929">
        <w:rPr>
          <w:rFonts w:ascii="Arial" w:hAnsi="Arial" w:cs="Arial"/>
        </w:rPr>
        <w:t>In recent times as face to face meetings are restric</w:t>
      </w:r>
      <w:r w:rsidR="007C174B">
        <w:rPr>
          <w:rFonts w:ascii="Arial" w:hAnsi="Arial" w:cs="Arial"/>
        </w:rPr>
        <w:t>ted</w:t>
      </w:r>
      <w:r w:rsidR="00627EA5">
        <w:rPr>
          <w:rFonts w:ascii="Arial" w:hAnsi="Arial" w:cs="Arial"/>
        </w:rPr>
        <w:t>,</w:t>
      </w:r>
      <w:r w:rsidR="007C174B">
        <w:rPr>
          <w:rFonts w:ascii="Arial" w:hAnsi="Arial" w:cs="Arial"/>
        </w:rPr>
        <w:t xml:space="preserve"> other means of communication</w:t>
      </w:r>
      <w:r w:rsidRPr="00923929">
        <w:rPr>
          <w:rFonts w:ascii="Arial" w:hAnsi="Arial" w:cs="Arial"/>
        </w:rPr>
        <w:t xml:space="preserve"> have had to take precedence such as virtual meetings using Microsoft Teams or Zoom or Skype. For these meetings to be effective using tools such as PowerPoint are useful. </w:t>
      </w:r>
    </w:p>
    <w:p w:rsidR="003F7704" w:rsidRPr="00923929" w:rsidRDefault="003F7704" w:rsidP="00923929">
      <w:pPr>
        <w:spacing w:line="360" w:lineRule="auto"/>
        <w:rPr>
          <w:rFonts w:ascii="Arial" w:hAnsi="Arial" w:cs="Arial"/>
        </w:rPr>
      </w:pPr>
      <w:r w:rsidRPr="00923929">
        <w:rPr>
          <w:rFonts w:ascii="Arial" w:hAnsi="Arial" w:cs="Arial"/>
        </w:rPr>
        <w:t>Nissi. and Lehtinen (2016)in their study found that PowerPoint presentations provide an arena for assembling and sharing information by way of a collaborative knowledge production. PowerPoint is a very effective way of communicating with other team members so long as the presentation is kept short and to the point. It is easy to lose the attention of the audience giving long presentations that can go off track at times.</w:t>
      </w:r>
    </w:p>
    <w:p w:rsidR="003F7704" w:rsidRPr="00923929" w:rsidRDefault="003F7704" w:rsidP="00923929">
      <w:pPr>
        <w:spacing w:line="360" w:lineRule="auto"/>
        <w:rPr>
          <w:rFonts w:ascii="Arial" w:hAnsi="Arial" w:cs="Arial"/>
        </w:rPr>
      </w:pPr>
    </w:p>
    <w:p w:rsidR="003F7704" w:rsidRPr="00923929" w:rsidRDefault="00E304C6" w:rsidP="00E304C6">
      <w:pPr>
        <w:pStyle w:val="BodyText"/>
        <w:tabs>
          <w:tab w:val="left" w:pos="426"/>
        </w:tabs>
        <w:spacing w:line="360" w:lineRule="auto"/>
        <w:ind w:left="426" w:hanging="426"/>
        <w:rPr>
          <w:rFonts w:ascii="Arial" w:hAnsi="Arial" w:cs="Arial"/>
        </w:rPr>
      </w:pPr>
      <w:r>
        <w:rPr>
          <w:rFonts w:ascii="Arial" w:hAnsi="Arial" w:cs="Arial"/>
        </w:rPr>
        <w:tab/>
        <w:t>6. Personal R</w:t>
      </w:r>
      <w:r w:rsidR="003F7704" w:rsidRPr="00923929">
        <w:rPr>
          <w:rFonts w:ascii="Arial" w:hAnsi="Arial" w:cs="Arial"/>
        </w:rPr>
        <w:t xml:space="preserve">eflection </w:t>
      </w:r>
      <w:r>
        <w:rPr>
          <w:rFonts w:ascii="Arial" w:hAnsi="Arial" w:cs="Arial"/>
        </w:rPr>
        <w:t>on Managing t</w:t>
      </w:r>
      <w:r w:rsidRPr="00923929">
        <w:rPr>
          <w:rFonts w:ascii="Arial" w:hAnsi="Arial" w:cs="Arial"/>
        </w:rPr>
        <w:t xml:space="preserve">he Project </w:t>
      </w:r>
      <w:r>
        <w:rPr>
          <w:rFonts w:ascii="Arial" w:hAnsi="Arial" w:cs="Arial"/>
        </w:rPr>
        <w:t>w</w:t>
      </w:r>
      <w:r w:rsidRPr="00923929">
        <w:rPr>
          <w:rFonts w:ascii="Arial" w:hAnsi="Arial" w:cs="Arial"/>
        </w:rPr>
        <w:t xml:space="preserve">ith </w:t>
      </w:r>
      <w:r>
        <w:rPr>
          <w:rFonts w:ascii="Arial" w:hAnsi="Arial" w:cs="Arial"/>
        </w:rPr>
        <w:t>F</w:t>
      </w:r>
      <w:r w:rsidRPr="00923929">
        <w:rPr>
          <w:rFonts w:ascii="Arial" w:hAnsi="Arial" w:cs="Arial"/>
        </w:rPr>
        <w:t>uture Recommend</w:t>
      </w:r>
      <w:r>
        <w:rPr>
          <w:rFonts w:ascii="Arial" w:hAnsi="Arial" w:cs="Arial"/>
        </w:rPr>
        <w:t>ation and Self-Development Plan</w:t>
      </w:r>
    </w:p>
    <w:p w:rsidR="003F7704" w:rsidRPr="00923929" w:rsidRDefault="003F7704" w:rsidP="00923929">
      <w:pPr>
        <w:spacing w:line="360" w:lineRule="auto"/>
        <w:rPr>
          <w:rFonts w:ascii="Arial" w:hAnsi="Arial" w:cs="Arial"/>
        </w:rPr>
      </w:pPr>
      <w:r w:rsidRPr="00923929">
        <w:rPr>
          <w:rFonts w:ascii="Arial" w:hAnsi="Arial" w:cs="Arial"/>
        </w:rPr>
        <w:lastRenderedPageBreak/>
        <w:t xml:space="preserve">I found User Stories to be a very effective way of gathering information and understanding </w:t>
      </w:r>
      <w:r w:rsidR="00B358F4">
        <w:rPr>
          <w:rFonts w:ascii="Arial" w:hAnsi="Arial" w:cs="Arial"/>
        </w:rPr>
        <w:t xml:space="preserve">problems that </w:t>
      </w:r>
      <w:r w:rsidRPr="00923929">
        <w:rPr>
          <w:rFonts w:ascii="Arial" w:hAnsi="Arial" w:cs="Arial"/>
        </w:rPr>
        <w:t>people</w:t>
      </w:r>
      <w:r w:rsidR="00B358F4">
        <w:rPr>
          <w:rFonts w:ascii="Arial" w:hAnsi="Arial" w:cs="Arial"/>
        </w:rPr>
        <w:t xml:space="preserve"> may face</w:t>
      </w:r>
      <w:r w:rsidRPr="00923929">
        <w:rPr>
          <w:rFonts w:ascii="Arial" w:hAnsi="Arial" w:cs="Arial"/>
        </w:rPr>
        <w:t xml:space="preserve">. Using tools such as Trello have helped me to understand how this can be used for other projects and to group issues and put them in a priority order using the Chevron technique. I also learned how to create a Gantt Chart using an online tool as well as using Excel. The Gantt </w:t>
      </w:r>
      <w:r w:rsidR="00B358F4">
        <w:rPr>
          <w:rFonts w:ascii="Arial" w:hAnsi="Arial" w:cs="Arial"/>
        </w:rPr>
        <w:t>shows the progress of the project</w:t>
      </w:r>
      <w:r w:rsidRPr="00923929">
        <w:rPr>
          <w:rFonts w:ascii="Arial" w:hAnsi="Arial" w:cs="Arial"/>
        </w:rPr>
        <w:t xml:space="preserve"> and shows when to make changes</w:t>
      </w:r>
      <w:r w:rsidR="00B358F4">
        <w:rPr>
          <w:rFonts w:ascii="Arial" w:hAnsi="Arial" w:cs="Arial"/>
        </w:rPr>
        <w:t xml:space="preserve"> and is the critical path analysis in a project</w:t>
      </w:r>
      <w:r w:rsidRPr="00923929">
        <w:rPr>
          <w:rFonts w:ascii="Arial" w:hAnsi="Arial" w:cs="Arial"/>
        </w:rPr>
        <w:t>.</w:t>
      </w:r>
    </w:p>
    <w:p w:rsidR="003F7704" w:rsidRPr="00923929" w:rsidRDefault="003F7704" w:rsidP="00923929">
      <w:pPr>
        <w:spacing w:line="360" w:lineRule="auto"/>
        <w:rPr>
          <w:rFonts w:ascii="Arial" w:hAnsi="Arial" w:cs="Arial"/>
        </w:rPr>
      </w:pPr>
      <w:r w:rsidRPr="00923929">
        <w:rPr>
          <w:rFonts w:ascii="Arial" w:hAnsi="Arial" w:cs="Arial"/>
        </w:rPr>
        <w:t xml:space="preserve">For future recommendations I would use the techniques I have learnt to plan projects especially as a director of an organisation in which we have lots of projects to plan throughout the year to run sports activities, the methods and techniques learnt in this module will help us to run our projects more efficiently. </w:t>
      </w:r>
    </w:p>
    <w:p w:rsidR="003F7704" w:rsidRPr="00923929" w:rsidRDefault="00E304C6" w:rsidP="00923929">
      <w:pPr>
        <w:pStyle w:val="Heading1"/>
        <w:spacing w:line="360" w:lineRule="auto"/>
        <w:rPr>
          <w:rFonts w:ascii="Arial" w:hAnsi="Arial" w:cs="Arial"/>
        </w:rPr>
      </w:pPr>
      <w:r>
        <w:rPr>
          <w:rFonts w:ascii="Arial" w:hAnsi="Arial" w:cs="Arial"/>
        </w:rPr>
        <w:t xml:space="preserve">Fig 11. </w:t>
      </w:r>
      <w:r w:rsidR="00CA641B" w:rsidRPr="00923929">
        <w:rPr>
          <w:rFonts w:ascii="Arial" w:hAnsi="Arial" w:cs="Arial"/>
        </w:rPr>
        <w:t>Self</w:t>
      </w:r>
      <w:r w:rsidR="00627EA5">
        <w:rPr>
          <w:rFonts w:ascii="Arial" w:hAnsi="Arial" w:cs="Arial"/>
        </w:rPr>
        <w:t>-</w:t>
      </w:r>
      <w:r w:rsidR="00CA641B" w:rsidRPr="00923929">
        <w:rPr>
          <w:rFonts w:ascii="Arial" w:hAnsi="Arial" w:cs="Arial"/>
        </w:rPr>
        <w:t>Development Plan</w:t>
      </w:r>
    </w:p>
    <w:tbl>
      <w:tblPr>
        <w:tblStyle w:val="TableGrid"/>
        <w:tblW w:w="0" w:type="auto"/>
        <w:tblLook w:val="04A0" w:firstRow="1" w:lastRow="0" w:firstColumn="1" w:lastColumn="0" w:noHBand="0" w:noVBand="1"/>
      </w:tblPr>
      <w:tblGrid>
        <w:gridCol w:w="2310"/>
        <w:gridCol w:w="2310"/>
        <w:gridCol w:w="2311"/>
        <w:gridCol w:w="2311"/>
      </w:tblGrid>
      <w:tr w:rsidR="00CA641B" w:rsidRPr="00923929" w:rsidTr="00CA641B">
        <w:tc>
          <w:tcPr>
            <w:tcW w:w="2310" w:type="dxa"/>
          </w:tcPr>
          <w:p w:rsidR="00CA641B" w:rsidRPr="00923929" w:rsidRDefault="00CA641B" w:rsidP="00923929">
            <w:pPr>
              <w:spacing w:line="360" w:lineRule="auto"/>
              <w:rPr>
                <w:rFonts w:ascii="Arial" w:hAnsi="Arial" w:cs="Arial"/>
                <w:b/>
              </w:rPr>
            </w:pPr>
            <w:r w:rsidRPr="00923929">
              <w:rPr>
                <w:rFonts w:ascii="Arial" w:hAnsi="Arial" w:cs="Arial"/>
                <w:b/>
              </w:rPr>
              <w:t>Goals</w:t>
            </w:r>
          </w:p>
          <w:p w:rsidR="00CA641B" w:rsidRPr="00923929" w:rsidRDefault="00CA641B" w:rsidP="00923929">
            <w:pPr>
              <w:spacing w:line="360" w:lineRule="auto"/>
              <w:rPr>
                <w:rFonts w:ascii="Arial" w:hAnsi="Arial" w:cs="Arial"/>
                <w:b/>
              </w:rPr>
            </w:pPr>
            <w:r w:rsidRPr="00923929">
              <w:rPr>
                <w:rFonts w:ascii="Arial" w:hAnsi="Arial" w:cs="Arial"/>
                <w:b/>
              </w:rPr>
              <w:t>What I need to improve</w:t>
            </w:r>
          </w:p>
        </w:tc>
        <w:tc>
          <w:tcPr>
            <w:tcW w:w="2310" w:type="dxa"/>
          </w:tcPr>
          <w:p w:rsidR="00CA641B" w:rsidRPr="00923929" w:rsidRDefault="00CA641B" w:rsidP="00923929">
            <w:pPr>
              <w:spacing w:line="360" w:lineRule="auto"/>
              <w:rPr>
                <w:rFonts w:ascii="Arial" w:hAnsi="Arial" w:cs="Arial"/>
                <w:b/>
              </w:rPr>
            </w:pPr>
            <w:r w:rsidRPr="00923929">
              <w:rPr>
                <w:rFonts w:ascii="Arial" w:hAnsi="Arial" w:cs="Arial"/>
                <w:b/>
              </w:rPr>
              <w:t>Actions</w:t>
            </w:r>
          </w:p>
          <w:p w:rsidR="00CA641B" w:rsidRPr="00923929" w:rsidRDefault="00CA641B" w:rsidP="00923929">
            <w:pPr>
              <w:spacing w:line="360" w:lineRule="auto"/>
              <w:rPr>
                <w:rFonts w:ascii="Arial" w:hAnsi="Arial" w:cs="Arial"/>
                <w:b/>
              </w:rPr>
            </w:pPr>
            <w:r w:rsidRPr="00923929">
              <w:rPr>
                <w:rFonts w:ascii="Arial" w:hAnsi="Arial" w:cs="Arial"/>
                <w:b/>
              </w:rPr>
              <w:t>What actions will be taken</w:t>
            </w:r>
          </w:p>
        </w:tc>
        <w:tc>
          <w:tcPr>
            <w:tcW w:w="2311" w:type="dxa"/>
          </w:tcPr>
          <w:p w:rsidR="00CA641B" w:rsidRPr="00923929" w:rsidRDefault="00CA641B" w:rsidP="00923929">
            <w:pPr>
              <w:spacing w:line="360" w:lineRule="auto"/>
              <w:rPr>
                <w:rFonts w:ascii="Arial" w:hAnsi="Arial" w:cs="Arial"/>
                <w:b/>
              </w:rPr>
            </w:pPr>
            <w:r w:rsidRPr="00923929">
              <w:rPr>
                <w:rFonts w:ascii="Arial" w:hAnsi="Arial" w:cs="Arial"/>
                <w:b/>
              </w:rPr>
              <w:t>Assessment</w:t>
            </w:r>
          </w:p>
          <w:p w:rsidR="00CA641B" w:rsidRPr="00923929" w:rsidRDefault="00CA641B" w:rsidP="00923929">
            <w:pPr>
              <w:spacing w:line="360" w:lineRule="auto"/>
              <w:rPr>
                <w:rFonts w:ascii="Arial" w:hAnsi="Arial" w:cs="Arial"/>
                <w:b/>
              </w:rPr>
            </w:pPr>
            <w:r w:rsidRPr="00923929">
              <w:rPr>
                <w:rFonts w:ascii="Arial" w:hAnsi="Arial" w:cs="Arial"/>
                <w:b/>
              </w:rPr>
              <w:t>Who will monitor progress and how often</w:t>
            </w:r>
          </w:p>
        </w:tc>
        <w:tc>
          <w:tcPr>
            <w:tcW w:w="2311" w:type="dxa"/>
          </w:tcPr>
          <w:p w:rsidR="00CA641B" w:rsidRPr="00923929" w:rsidRDefault="00CA641B" w:rsidP="00923929">
            <w:pPr>
              <w:spacing w:line="360" w:lineRule="auto"/>
              <w:rPr>
                <w:rFonts w:ascii="Arial" w:hAnsi="Arial" w:cs="Arial"/>
                <w:b/>
              </w:rPr>
            </w:pPr>
            <w:r w:rsidRPr="00923929">
              <w:rPr>
                <w:rFonts w:ascii="Arial" w:hAnsi="Arial" w:cs="Arial"/>
                <w:b/>
              </w:rPr>
              <w:t>Completion</w:t>
            </w:r>
          </w:p>
          <w:p w:rsidR="00CA641B" w:rsidRPr="00923929" w:rsidRDefault="00CA641B" w:rsidP="00923929">
            <w:pPr>
              <w:spacing w:line="360" w:lineRule="auto"/>
              <w:rPr>
                <w:rFonts w:ascii="Arial" w:hAnsi="Arial" w:cs="Arial"/>
                <w:b/>
              </w:rPr>
            </w:pPr>
            <w:r w:rsidRPr="00923929">
              <w:rPr>
                <w:rFonts w:ascii="Arial" w:hAnsi="Arial" w:cs="Arial"/>
                <w:b/>
              </w:rPr>
              <w:t>Measure success</w:t>
            </w:r>
          </w:p>
        </w:tc>
      </w:tr>
      <w:tr w:rsidR="00CA641B" w:rsidRPr="00923929" w:rsidTr="00CA641B">
        <w:tc>
          <w:tcPr>
            <w:tcW w:w="2310" w:type="dxa"/>
          </w:tcPr>
          <w:p w:rsidR="00CA641B" w:rsidRPr="00923929" w:rsidRDefault="00CA641B" w:rsidP="00923929">
            <w:pPr>
              <w:spacing w:line="360" w:lineRule="auto"/>
              <w:rPr>
                <w:rFonts w:ascii="Arial" w:hAnsi="Arial" w:cs="Arial"/>
                <w:b/>
              </w:rPr>
            </w:pPr>
          </w:p>
          <w:p w:rsidR="00CA641B" w:rsidRPr="00923929" w:rsidRDefault="00CA641B" w:rsidP="00923929">
            <w:pPr>
              <w:spacing w:line="360" w:lineRule="auto"/>
              <w:rPr>
                <w:rFonts w:ascii="Arial" w:hAnsi="Arial" w:cs="Arial"/>
              </w:rPr>
            </w:pPr>
            <w:r w:rsidRPr="00923929">
              <w:rPr>
                <w:rFonts w:ascii="Arial" w:hAnsi="Arial" w:cs="Arial"/>
              </w:rPr>
              <w:t>Project Management Skills</w:t>
            </w:r>
          </w:p>
          <w:p w:rsidR="00CA641B" w:rsidRPr="00923929" w:rsidRDefault="00CA641B" w:rsidP="00923929">
            <w:pPr>
              <w:spacing w:line="360" w:lineRule="auto"/>
              <w:rPr>
                <w:rFonts w:ascii="Arial" w:hAnsi="Arial" w:cs="Arial"/>
                <w:b/>
              </w:rPr>
            </w:pPr>
          </w:p>
        </w:tc>
        <w:tc>
          <w:tcPr>
            <w:tcW w:w="2310" w:type="dxa"/>
          </w:tcPr>
          <w:p w:rsidR="00CA641B" w:rsidRPr="00923929" w:rsidRDefault="00CA641B" w:rsidP="00923929">
            <w:pPr>
              <w:spacing w:line="360" w:lineRule="auto"/>
              <w:rPr>
                <w:rFonts w:ascii="Arial" w:hAnsi="Arial" w:cs="Arial"/>
                <w:b/>
              </w:rPr>
            </w:pPr>
          </w:p>
          <w:p w:rsidR="00CA641B" w:rsidRPr="00923929" w:rsidRDefault="00E379C5" w:rsidP="00923929">
            <w:pPr>
              <w:spacing w:line="360" w:lineRule="auto"/>
              <w:rPr>
                <w:rFonts w:ascii="Arial" w:hAnsi="Arial" w:cs="Arial"/>
              </w:rPr>
            </w:pPr>
            <w:r>
              <w:rPr>
                <w:rFonts w:ascii="Arial" w:hAnsi="Arial" w:cs="Arial"/>
              </w:rPr>
              <w:t>Attend course such as PRINCE2</w:t>
            </w:r>
          </w:p>
        </w:tc>
        <w:tc>
          <w:tcPr>
            <w:tcW w:w="2311" w:type="dxa"/>
          </w:tcPr>
          <w:p w:rsidR="00CA641B" w:rsidRPr="00923929" w:rsidRDefault="00CA641B" w:rsidP="00923929">
            <w:pPr>
              <w:spacing w:line="360" w:lineRule="auto"/>
              <w:rPr>
                <w:rFonts w:ascii="Arial" w:hAnsi="Arial" w:cs="Arial"/>
                <w:b/>
              </w:rPr>
            </w:pPr>
          </w:p>
          <w:p w:rsidR="00CA641B" w:rsidRPr="00923929" w:rsidRDefault="00E379C5" w:rsidP="00923929">
            <w:pPr>
              <w:spacing w:line="360" w:lineRule="auto"/>
              <w:rPr>
                <w:rFonts w:ascii="Arial" w:hAnsi="Arial" w:cs="Arial"/>
              </w:rPr>
            </w:pPr>
            <w:r>
              <w:rPr>
                <w:rFonts w:ascii="Arial" w:hAnsi="Arial" w:cs="Arial"/>
              </w:rPr>
              <w:t>Course provider</w:t>
            </w:r>
            <w:r w:rsidR="00B358F4">
              <w:rPr>
                <w:rFonts w:ascii="Arial" w:hAnsi="Arial" w:cs="Arial"/>
              </w:rPr>
              <w:t xml:space="preserve"> monthly</w:t>
            </w:r>
          </w:p>
        </w:tc>
        <w:tc>
          <w:tcPr>
            <w:tcW w:w="2311" w:type="dxa"/>
          </w:tcPr>
          <w:p w:rsidR="00CA641B" w:rsidRPr="00923929" w:rsidRDefault="00CA641B" w:rsidP="00923929">
            <w:pPr>
              <w:spacing w:line="360" w:lineRule="auto"/>
              <w:rPr>
                <w:rFonts w:ascii="Arial" w:hAnsi="Arial" w:cs="Arial"/>
                <w:b/>
              </w:rPr>
            </w:pPr>
          </w:p>
          <w:p w:rsidR="00CA641B" w:rsidRPr="00923929" w:rsidRDefault="00E379C5" w:rsidP="00923929">
            <w:pPr>
              <w:spacing w:line="360" w:lineRule="auto"/>
              <w:rPr>
                <w:rFonts w:ascii="Arial" w:hAnsi="Arial" w:cs="Arial"/>
              </w:rPr>
            </w:pPr>
            <w:r>
              <w:rPr>
                <w:rFonts w:ascii="Arial" w:hAnsi="Arial" w:cs="Arial"/>
              </w:rPr>
              <w:t>Successfully completing course</w:t>
            </w:r>
          </w:p>
        </w:tc>
      </w:tr>
      <w:tr w:rsidR="00CA641B" w:rsidRPr="00923929" w:rsidTr="00CA641B">
        <w:tc>
          <w:tcPr>
            <w:tcW w:w="2310" w:type="dxa"/>
          </w:tcPr>
          <w:p w:rsidR="00CA641B" w:rsidRPr="00923929" w:rsidRDefault="00CA641B" w:rsidP="00923929">
            <w:pPr>
              <w:spacing w:line="360" w:lineRule="auto"/>
              <w:rPr>
                <w:rFonts w:ascii="Arial" w:hAnsi="Arial" w:cs="Arial"/>
                <w:b/>
              </w:rPr>
            </w:pPr>
          </w:p>
          <w:p w:rsidR="00CA641B" w:rsidRPr="00923929" w:rsidRDefault="00CA641B" w:rsidP="00923929">
            <w:pPr>
              <w:spacing w:line="360" w:lineRule="auto"/>
              <w:rPr>
                <w:rFonts w:ascii="Arial" w:hAnsi="Arial" w:cs="Arial"/>
              </w:rPr>
            </w:pPr>
            <w:r w:rsidRPr="00923929">
              <w:rPr>
                <w:rFonts w:ascii="Arial" w:hAnsi="Arial" w:cs="Arial"/>
              </w:rPr>
              <w:t>Presentation Skills</w:t>
            </w:r>
          </w:p>
        </w:tc>
        <w:tc>
          <w:tcPr>
            <w:tcW w:w="2310" w:type="dxa"/>
          </w:tcPr>
          <w:p w:rsidR="00CA641B" w:rsidRPr="00923929" w:rsidRDefault="00CA641B" w:rsidP="00923929">
            <w:pPr>
              <w:spacing w:line="360" w:lineRule="auto"/>
              <w:rPr>
                <w:rFonts w:ascii="Arial" w:hAnsi="Arial" w:cs="Arial"/>
                <w:b/>
              </w:rPr>
            </w:pPr>
          </w:p>
          <w:p w:rsidR="00CA641B" w:rsidRPr="00923929" w:rsidRDefault="00CA641B" w:rsidP="00923929">
            <w:pPr>
              <w:spacing w:line="360" w:lineRule="auto"/>
              <w:rPr>
                <w:rFonts w:ascii="Arial" w:hAnsi="Arial" w:cs="Arial"/>
              </w:rPr>
            </w:pPr>
            <w:r w:rsidRPr="00923929">
              <w:rPr>
                <w:rFonts w:ascii="Arial" w:hAnsi="Arial" w:cs="Arial"/>
              </w:rPr>
              <w:t>Do more presentations face to face or online</w:t>
            </w:r>
          </w:p>
        </w:tc>
        <w:tc>
          <w:tcPr>
            <w:tcW w:w="2311" w:type="dxa"/>
          </w:tcPr>
          <w:p w:rsidR="00CA641B" w:rsidRPr="00923929" w:rsidRDefault="00CA641B" w:rsidP="00923929">
            <w:pPr>
              <w:spacing w:line="360" w:lineRule="auto"/>
              <w:rPr>
                <w:rFonts w:ascii="Arial" w:hAnsi="Arial" w:cs="Arial"/>
                <w:b/>
              </w:rPr>
            </w:pPr>
          </w:p>
          <w:p w:rsidR="00CA641B" w:rsidRPr="00923929" w:rsidRDefault="00CA641B" w:rsidP="00923929">
            <w:pPr>
              <w:spacing w:line="360" w:lineRule="auto"/>
              <w:rPr>
                <w:rFonts w:ascii="Arial" w:hAnsi="Arial" w:cs="Arial"/>
              </w:rPr>
            </w:pPr>
            <w:r w:rsidRPr="00923929">
              <w:rPr>
                <w:rFonts w:ascii="Arial" w:hAnsi="Arial" w:cs="Arial"/>
              </w:rPr>
              <w:t>Directors to provide feedback every three months</w:t>
            </w:r>
          </w:p>
        </w:tc>
        <w:tc>
          <w:tcPr>
            <w:tcW w:w="2311" w:type="dxa"/>
          </w:tcPr>
          <w:p w:rsidR="00CA641B" w:rsidRPr="00923929" w:rsidRDefault="00CA641B" w:rsidP="00923929">
            <w:pPr>
              <w:spacing w:line="360" w:lineRule="auto"/>
              <w:rPr>
                <w:rFonts w:ascii="Arial" w:hAnsi="Arial" w:cs="Arial"/>
                <w:b/>
              </w:rPr>
            </w:pPr>
          </w:p>
          <w:p w:rsidR="00CA641B" w:rsidRPr="00923929" w:rsidRDefault="00CA641B" w:rsidP="00923929">
            <w:pPr>
              <w:spacing w:line="360" w:lineRule="auto"/>
              <w:rPr>
                <w:rFonts w:ascii="Arial" w:hAnsi="Arial" w:cs="Arial"/>
              </w:rPr>
            </w:pPr>
            <w:r w:rsidRPr="00923929">
              <w:rPr>
                <w:rFonts w:ascii="Arial" w:hAnsi="Arial" w:cs="Arial"/>
              </w:rPr>
              <w:t>Feedback will determine success of presentation skills</w:t>
            </w:r>
          </w:p>
        </w:tc>
      </w:tr>
    </w:tbl>
    <w:p w:rsidR="00CA641B" w:rsidRPr="00923929" w:rsidRDefault="00CA641B" w:rsidP="00923929">
      <w:pPr>
        <w:spacing w:line="360" w:lineRule="auto"/>
        <w:rPr>
          <w:rFonts w:ascii="Arial" w:hAnsi="Arial" w:cs="Arial"/>
          <w:b/>
        </w:rPr>
      </w:pPr>
    </w:p>
    <w:p w:rsidR="003F7704" w:rsidRPr="00923929" w:rsidRDefault="00CA641B" w:rsidP="00923929">
      <w:pPr>
        <w:spacing w:line="360" w:lineRule="auto"/>
        <w:rPr>
          <w:rFonts w:ascii="Arial" w:hAnsi="Arial" w:cs="Arial"/>
        </w:rPr>
      </w:pPr>
      <w:r w:rsidRPr="00923929">
        <w:rPr>
          <w:rFonts w:ascii="Arial" w:hAnsi="Arial" w:cs="Arial"/>
        </w:rPr>
        <w:t>This self-development plan is based on my role as a director and the areas that I can improve on using the techniques</w:t>
      </w:r>
      <w:r w:rsidR="00B358F4">
        <w:rPr>
          <w:rFonts w:ascii="Arial" w:hAnsi="Arial" w:cs="Arial"/>
        </w:rPr>
        <w:t xml:space="preserve"> learned </w:t>
      </w:r>
      <w:r w:rsidRPr="00923929">
        <w:rPr>
          <w:rFonts w:ascii="Arial" w:hAnsi="Arial" w:cs="Arial"/>
        </w:rPr>
        <w:t>within this module.</w:t>
      </w:r>
    </w:p>
    <w:p w:rsidR="00AE2D87" w:rsidRPr="00923929" w:rsidRDefault="00AE2D87" w:rsidP="00923929">
      <w:pPr>
        <w:spacing w:line="360" w:lineRule="auto"/>
        <w:rPr>
          <w:rFonts w:ascii="Arial" w:hAnsi="Arial" w:cs="Arial"/>
        </w:rPr>
      </w:pPr>
      <w:r w:rsidRPr="00923929">
        <w:rPr>
          <w:rFonts w:ascii="Arial" w:hAnsi="Arial" w:cs="Arial"/>
        </w:rPr>
        <w:br w:type="page"/>
      </w:r>
    </w:p>
    <w:p w:rsidR="00AE2D87" w:rsidRPr="00923929" w:rsidRDefault="00AE2D87" w:rsidP="00923929">
      <w:pPr>
        <w:spacing w:line="360" w:lineRule="auto"/>
        <w:rPr>
          <w:rFonts w:ascii="Arial" w:hAnsi="Arial" w:cs="Arial"/>
        </w:rPr>
      </w:pPr>
      <w:r w:rsidRPr="00923929">
        <w:rPr>
          <w:rFonts w:ascii="Arial" w:hAnsi="Arial" w:cs="Arial"/>
        </w:rPr>
        <w:lastRenderedPageBreak/>
        <w:t>REFERENCE LIST</w:t>
      </w:r>
      <w:r w:rsidR="00F46B6B" w:rsidRPr="00923929">
        <w:rPr>
          <w:rFonts w:ascii="Arial" w:hAnsi="Arial" w:cs="Arial"/>
        </w:rPr>
        <w:t>/Bibliography</w:t>
      </w:r>
    </w:p>
    <w:p w:rsidR="00F46B6B" w:rsidRPr="00923929" w:rsidRDefault="00F46B6B" w:rsidP="00923929">
      <w:pPr>
        <w:spacing w:line="360" w:lineRule="auto"/>
        <w:rPr>
          <w:rFonts w:ascii="Arial" w:hAnsi="Arial" w:cs="Arial"/>
        </w:rPr>
      </w:pPr>
    </w:p>
    <w:p w:rsidR="00F46B6B" w:rsidRPr="00923929" w:rsidRDefault="00F46B6B" w:rsidP="00923929">
      <w:pPr>
        <w:spacing w:line="360" w:lineRule="auto"/>
        <w:rPr>
          <w:rFonts w:ascii="Arial" w:hAnsi="Arial" w:cs="Arial"/>
        </w:rPr>
      </w:pPr>
      <w:r w:rsidRPr="00923929">
        <w:rPr>
          <w:rFonts w:ascii="Arial" w:hAnsi="Arial" w:cs="Arial"/>
        </w:rPr>
        <w:t>Asana (202</w:t>
      </w:r>
      <w:r w:rsidR="00627EA5">
        <w:rPr>
          <w:rFonts w:ascii="Arial" w:hAnsi="Arial" w:cs="Arial"/>
        </w:rPr>
        <w:t>0</w:t>
      </w:r>
      <w:r w:rsidRPr="00923929">
        <w:rPr>
          <w:rFonts w:ascii="Arial" w:hAnsi="Arial" w:cs="Arial"/>
        </w:rPr>
        <w:t>)</w:t>
      </w:r>
      <w:r w:rsidR="00627EA5">
        <w:rPr>
          <w:rFonts w:ascii="Arial" w:hAnsi="Arial" w:cs="Arial"/>
        </w:rPr>
        <w:t xml:space="preserve"> </w:t>
      </w:r>
      <w:r w:rsidRPr="00923929">
        <w:rPr>
          <w:rFonts w:ascii="Arial" w:hAnsi="Arial" w:cs="Arial"/>
        </w:rPr>
        <w:t xml:space="preserve">Available at: </w:t>
      </w:r>
      <w:hyperlink r:id="rId37" w:history="1">
        <w:r w:rsidRPr="00923929">
          <w:rPr>
            <w:rStyle w:val="Hyperlink"/>
            <w:rFonts w:ascii="Arial" w:hAnsi="Arial" w:cs="Arial"/>
          </w:rPr>
          <w:t>https://app.asana.com/0/1199344738649181/timeline</w:t>
        </w:r>
      </w:hyperlink>
      <w:r w:rsidRPr="00923929">
        <w:rPr>
          <w:rFonts w:ascii="Arial" w:hAnsi="Arial" w:cs="Arial"/>
        </w:rPr>
        <w:t>. (Accessed 23 November 2020)</w:t>
      </w:r>
    </w:p>
    <w:p w:rsidR="00A45ECA" w:rsidRPr="00923929" w:rsidRDefault="00BB7F65" w:rsidP="00923929">
      <w:pPr>
        <w:spacing w:line="360" w:lineRule="auto"/>
        <w:rPr>
          <w:rFonts w:ascii="Arial" w:hAnsi="Arial" w:cs="Arial"/>
        </w:rPr>
      </w:pPr>
      <w:r w:rsidRPr="00923929">
        <w:rPr>
          <w:rFonts w:ascii="Arial" w:hAnsi="Arial" w:cs="Arial"/>
        </w:rPr>
        <w:t>Bruce L. Golden, Edward A. Wasil, Patrick T. Harker</w:t>
      </w:r>
      <w:r w:rsidR="00A45ECA" w:rsidRPr="00923929">
        <w:rPr>
          <w:rFonts w:ascii="Arial" w:hAnsi="Arial" w:cs="Arial"/>
        </w:rPr>
        <w:t xml:space="preserve"> (1989). Applications of the Analytic Hierarchy Process: A Categorized, Annotated Bibliography (p37-58)</w:t>
      </w:r>
    </w:p>
    <w:p w:rsidR="0056041A" w:rsidRPr="00923929" w:rsidRDefault="00BE45DF" w:rsidP="00923929">
      <w:pPr>
        <w:spacing w:line="360" w:lineRule="auto"/>
        <w:rPr>
          <w:rFonts w:ascii="Arial" w:hAnsi="Arial" w:cs="Arial"/>
        </w:rPr>
      </w:pPr>
      <w:r w:rsidRPr="00923929">
        <w:rPr>
          <w:rFonts w:ascii="Arial" w:hAnsi="Arial" w:cs="Arial"/>
        </w:rPr>
        <w:t>Hajialinajar, M. T, Rahimi, H, Mosavi, M. R, &amp; Afandak, B. (n.d</w:t>
      </w:r>
      <w:r w:rsidR="00627EA5">
        <w:rPr>
          <w:rFonts w:ascii="Arial" w:hAnsi="Arial" w:cs="Arial"/>
        </w:rPr>
        <w:t>)</w:t>
      </w:r>
      <w:r w:rsidRPr="00923929">
        <w:rPr>
          <w:rFonts w:ascii="Arial" w:hAnsi="Arial" w:cs="Arial"/>
        </w:rPr>
        <w:t>. (2019). Estimation of Project Completion Time Using Wiener Random Process and Bayesian Structure Based on Expert's Point of View, 395-402.</w:t>
      </w:r>
    </w:p>
    <w:p w:rsidR="0056041A" w:rsidRPr="00923929" w:rsidRDefault="0056041A" w:rsidP="00923929">
      <w:pPr>
        <w:spacing w:line="360" w:lineRule="auto"/>
        <w:rPr>
          <w:rFonts w:ascii="Arial" w:hAnsi="Arial" w:cs="Arial"/>
        </w:rPr>
      </w:pPr>
      <w:r w:rsidRPr="00923929">
        <w:rPr>
          <w:rFonts w:ascii="Arial" w:hAnsi="Arial" w:cs="Arial"/>
        </w:rPr>
        <w:t>Heagney, J. (2016). Fundamentals of project management (Fifth ed.).</w:t>
      </w:r>
    </w:p>
    <w:p w:rsidR="00EE2613" w:rsidRPr="00923929" w:rsidRDefault="00EE2613" w:rsidP="00923929">
      <w:pPr>
        <w:spacing w:line="360" w:lineRule="auto"/>
        <w:rPr>
          <w:rFonts w:ascii="Arial" w:hAnsi="Arial" w:cs="Arial"/>
        </w:rPr>
      </w:pPr>
      <w:r w:rsidRPr="00923929">
        <w:rPr>
          <w:rFonts w:ascii="Arial" w:hAnsi="Arial" w:cs="Arial"/>
        </w:rPr>
        <w:t xml:space="preserve">Linstone, H.A., </w:t>
      </w:r>
      <w:r w:rsidR="00627EA5">
        <w:rPr>
          <w:rFonts w:ascii="Arial" w:hAnsi="Arial" w:cs="Arial"/>
        </w:rPr>
        <w:t>(</w:t>
      </w:r>
      <w:r w:rsidRPr="00923929">
        <w:rPr>
          <w:rFonts w:ascii="Arial" w:hAnsi="Arial" w:cs="Arial"/>
        </w:rPr>
        <w:t>1985</w:t>
      </w:r>
      <w:r w:rsidR="00627EA5">
        <w:rPr>
          <w:rFonts w:ascii="Arial" w:hAnsi="Arial" w:cs="Arial"/>
        </w:rPr>
        <w:t>)</w:t>
      </w:r>
      <w:r w:rsidRPr="00923929">
        <w:rPr>
          <w:rFonts w:ascii="Arial" w:hAnsi="Arial" w:cs="Arial"/>
        </w:rPr>
        <w:t>. The delphi technique. In Environmental impact assessment, technology assessment, and risk analysis (pp. 621-649). Springer, Berlin, Heidelberg.</w:t>
      </w:r>
    </w:p>
    <w:p w:rsidR="00515BF5" w:rsidRPr="00923929" w:rsidRDefault="00515BF5" w:rsidP="00923929">
      <w:pPr>
        <w:spacing w:line="360" w:lineRule="auto"/>
        <w:rPr>
          <w:rFonts w:ascii="Arial" w:hAnsi="Arial" w:cs="Arial"/>
        </w:rPr>
      </w:pPr>
      <w:r w:rsidRPr="00923929">
        <w:rPr>
          <w:rFonts w:ascii="Arial" w:hAnsi="Arial" w:cs="Arial"/>
        </w:rPr>
        <w:t xml:space="preserve">Lucassen, G., Dalpiaz, F., van der Werf, J.M.E. and Brinkkemper, S., </w:t>
      </w:r>
      <w:r w:rsidR="00627EA5">
        <w:rPr>
          <w:rFonts w:ascii="Arial" w:hAnsi="Arial" w:cs="Arial"/>
        </w:rPr>
        <w:t>(</w:t>
      </w:r>
      <w:r w:rsidRPr="00923929">
        <w:rPr>
          <w:rFonts w:ascii="Arial" w:hAnsi="Arial" w:cs="Arial"/>
        </w:rPr>
        <w:t>2016, March</w:t>
      </w:r>
      <w:r w:rsidR="00627EA5">
        <w:rPr>
          <w:rFonts w:ascii="Arial" w:hAnsi="Arial" w:cs="Arial"/>
        </w:rPr>
        <w:t>)</w:t>
      </w:r>
      <w:r w:rsidRPr="00923929">
        <w:rPr>
          <w:rFonts w:ascii="Arial" w:hAnsi="Arial" w:cs="Arial"/>
        </w:rPr>
        <w:t>. The use and effectiveness of user stories in practice. In International working conference on requirements engineering: Foundation for software quality (pp. 205-222). Springer, Cham.</w:t>
      </w:r>
    </w:p>
    <w:p w:rsidR="00A45ECA" w:rsidRPr="00923929" w:rsidRDefault="00A45ECA" w:rsidP="00923929">
      <w:pPr>
        <w:spacing w:line="360" w:lineRule="auto"/>
        <w:rPr>
          <w:rFonts w:ascii="Arial" w:hAnsi="Arial" w:cs="Arial"/>
        </w:rPr>
      </w:pPr>
      <w:r w:rsidRPr="00923929">
        <w:rPr>
          <w:rFonts w:ascii="Arial" w:hAnsi="Arial" w:cs="Arial"/>
        </w:rPr>
        <w:t xml:space="preserve">Mulder, P. (2017). Analytic Hierarchy Process.  Available at: </w:t>
      </w:r>
      <w:hyperlink r:id="rId38" w:history="1">
        <w:r w:rsidRPr="00923929">
          <w:rPr>
            <w:rStyle w:val="Hyperlink"/>
            <w:rFonts w:ascii="Arial" w:hAnsi="Arial" w:cs="Arial"/>
          </w:rPr>
          <w:t>https://www.toolshero.com/decision-making/analytic-hierarchy-process</w:t>
        </w:r>
      </w:hyperlink>
      <w:r w:rsidRPr="00923929">
        <w:rPr>
          <w:rFonts w:ascii="Arial" w:hAnsi="Arial" w:cs="Arial"/>
        </w:rPr>
        <w:t>. (Accessed 24 November 2020)</w:t>
      </w:r>
    </w:p>
    <w:p w:rsidR="00CA641B" w:rsidRPr="00923929" w:rsidRDefault="00CA641B" w:rsidP="00923929">
      <w:pPr>
        <w:spacing w:line="360" w:lineRule="auto"/>
        <w:rPr>
          <w:rFonts w:ascii="Arial" w:hAnsi="Arial" w:cs="Arial"/>
        </w:rPr>
      </w:pPr>
      <w:r w:rsidRPr="00923929">
        <w:rPr>
          <w:rFonts w:ascii="Arial" w:hAnsi="Arial" w:cs="Arial"/>
        </w:rPr>
        <w:t xml:space="preserve">Mustafa, M.A. and Al-Bahar, J.F., </w:t>
      </w:r>
      <w:r w:rsidR="00627EA5">
        <w:rPr>
          <w:rFonts w:ascii="Arial" w:hAnsi="Arial" w:cs="Arial"/>
        </w:rPr>
        <w:t>(</w:t>
      </w:r>
      <w:r w:rsidRPr="00923929">
        <w:rPr>
          <w:rFonts w:ascii="Arial" w:hAnsi="Arial" w:cs="Arial"/>
        </w:rPr>
        <w:t>1991</w:t>
      </w:r>
      <w:r w:rsidR="00627EA5">
        <w:rPr>
          <w:rFonts w:ascii="Arial" w:hAnsi="Arial" w:cs="Arial"/>
        </w:rPr>
        <w:t>)</w:t>
      </w:r>
      <w:r w:rsidRPr="00923929">
        <w:rPr>
          <w:rFonts w:ascii="Arial" w:hAnsi="Arial" w:cs="Arial"/>
        </w:rPr>
        <w:t>. Project risk assessment using the analytic hierarchy process. IEEE transactions on engineering management, 38(1), pp.46-52.</w:t>
      </w:r>
    </w:p>
    <w:p w:rsidR="00864D7F" w:rsidRPr="00923929" w:rsidRDefault="00864D7F" w:rsidP="00923929">
      <w:pPr>
        <w:spacing w:line="360" w:lineRule="auto"/>
        <w:rPr>
          <w:rFonts w:ascii="Arial" w:hAnsi="Arial" w:cs="Arial"/>
        </w:rPr>
      </w:pPr>
      <w:r w:rsidRPr="00923929">
        <w:rPr>
          <w:rFonts w:ascii="Arial" w:hAnsi="Arial" w:cs="Arial"/>
        </w:rPr>
        <w:t>Pollack, Julien. (2018). What is the Iron Triangle, and how has it changed? International Journal of Managing Projects in Business, 11(2), 527-548.</w:t>
      </w:r>
    </w:p>
    <w:p w:rsidR="003F7704" w:rsidRPr="00923929" w:rsidRDefault="003F7704" w:rsidP="00923929">
      <w:pPr>
        <w:spacing w:line="360" w:lineRule="auto"/>
        <w:rPr>
          <w:rFonts w:ascii="Arial" w:hAnsi="Arial" w:cs="Arial"/>
        </w:rPr>
      </w:pPr>
      <w:r w:rsidRPr="00923929">
        <w:rPr>
          <w:rFonts w:ascii="Arial" w:hAnsi="Arial" w:cs="Arial"/>
        </w:rPr>
        <w:t xml:space="preserve">Nissi, R. and Lehtinen, E., </w:t>
      </w:r>
      <w:r w:rsidR="00627EA5">
        <w:rPr>
          <w:rFonts w:ascii="Arial" w:hAnsi="Arial" w:cs="Arial"/>
        </w:rPr>
        <w:t>(</w:t>
      </w:r>
      <w:r w:rsidRPr="00923929">
        <w:rPr>
          <w:rFonts w:ascii="Arial" w:hAnsi="Arial" w:cs="Arial"/>
        </w:rPr>
        <w:t>2016</w:t>
      </w:r>
      <w:r w:rsidR="00627EA5">
        <w:rPr>
          <w:rFonts w:ascii="Arial" w:hAnsi="Arial" w:cs="Arial"/>
        </w:rPr>
        <w:t>)</w:t>
      </w:r>
      <w:r w:rsidRPr="00923929">
        <w:rPr>
          <w:rFonts w:ascii="Arial" w:hAnsi="Arial" w:cs="Arial"/>
        </w:rPr>
        <w:t>. Negotiation of expertise and multifunctionality: PowerPoint presentations as interactional activity types in workplace meetings. Language &amp; Communication, 48, pp.1-17.</w:t>
      </w:r>
    </w:p>
    <w:p w:rsidR="00AE2D87" w:rsidRPr="00923929" w:rsidRDefault="00AE2D87" w:rsidP="00923929">
      <w:pPr>
        <w:spacing w:line="360" w:lineRule="auto"/>
        <w:rPr>
          <w:rFonts w:ascii="Arial" w:hAnsi="Arial" w:cs="Arial"/>
        </w:rPr>
      </w:pPr>
      <w:r w:rsidRPr="00923929">
        <w:rPr>
          <w:rFonts w:ascii="Arial" w:hAnsi="Arial" w:cs="Arial"/>
        </w:rPr>
        <w:t>Roberts, P. (2011). Effective project management (Business Success). London; Philadelphia: Kogan Page. (p. 35)</w:t>
      </w:r>
    </w:p>
    <w:p w:rsidR="00394BC6" w:rsidRPr="00923929" w:rsidRDefault="00394BC6" w:rsidP="00923929">
      <w:pPr>
        <w:spacing w:line="360" w:lineRule="auto"/>
        <w:rPr>
          <w:rFonts w:ascii="Arial" w:hAnsi="Arial" w:cs="Arial"/>
        </w:rPr>
      </w:pPr>
      <w:r w:rsidRPr="00923929">
        <w:rPr>
          <w:rFonts w:ascii="Arial" w:hAnsi="Arial" w:cs="Arial"/>
        </w:rPr>
        <w:t xml:space="preserve">Rostami, A. and Oduoza, C.F., </w:t>
      </w:r>
      <w:r w:rsidR="00627EA5">
        <w:rPr>
          <w:rFonts w:ascii="Arial" w:hAnsi="Arial" w:cs="Arial"/>
        </w:rPr>
        <w:t>(</w:t>
      </w:r>
      <w:r w:rsidRPr="00923929">
        <w:rPr>
          <w:rFonts w:ascii="Arial" w:hAnsi="Arial" w:cs="Arial"/>
        </w:rPr>
        <w:t>2017</w:t>
      </w:r>
      <w:r w:rsidR="00627EA5">
        <w:rPr>
          <w:rFonts w:ascii="Arial" w:hAnsi="Arial" w:cs="Arial"/>
        </w:rPr>
        <w:t>)</w:t>
      </w:r>
      <w:r w:rsidRPr="00923929">
        <w:rPr>
          <w:rFonts w:ascii="Arial" w:hAnsi="Arial" w:cs="Arial"/>
        </w:rPr>
        <w:t>. Key risks in construction projects in Italy: contractors’ perspective. Engineering, Construction and Architectural Management.</w:t>
      </w:r>
    </w:p>
    <w:p w:rsidR="00D438DF" w:rsidRPr="00923929" w:rsidRDefault="00D438DF" w:rsidP="00923929">
      <w:pPr>
        <w:spacing w:line="360" w:lineRule="auto"/>
        <w:rPr>
          <w:rFonts w:ascii="Arial" w:hAnsi="Arial" w:cs="Arial"/>
        </w:rPr>
      </w:pPr>
      <w:r w:rsidRPr="00923929">
        <w:rPr>
          <w:rFonts w:ascii="Arial" w:hAnsi="Arial" w:cs="Arial"/>
        </w:rPr>
        <w:lastRenderedPageBreak/>
        <w:t>Wren, Daniel A. (n.d. (2015). Implementing the Gantt Chart in Europe and Britain: The Contributions of Wallace Clark, 309-327.</w:t>
      </w:r>
    </w:p>
    <w:sectPr w:rsidR="00D438DF" w:rsidRPr="00923929" w:rsidSect="00A34826">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A36" w:rsidRDefault="00BC5A36" w:rsidP="00923929">
      <w:pPr>
        <w:spacing w:after="0" w:line="240" w:lineRule="auto"/>
      </w:pPr>
      <w:r>
        <w:separator/>
      </w:r>
    </w:p>
  </w:endnote>
  <w:endnote w:type="continuationSeparator" w:id="0">
    <w:p w:rsidR="00BC5A36" w:rsidRDefault="00BC5A36" w:rsidP="00923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8970024"/>
      <w:docPartObj>
        <w:docPartGallery w:val="Page Numbers (Bottom of Page)"/>
        <w:docPartUnique/>
      </w:docPartObj>
    </w:sdtPr>
    <w:sdtEndPr>
      <w:rPr>
        <w:noProof/>
      </w:rPr>
    </w:sdtEndPr>
    <w:sdtContent>
      <w:p w:rsidR="00923929" w:rsidRDefault="00923929">
        <w:pPr>
          <w:pStyle w:val="Footer"/>
          <w:jc w:val="center"/>
        </w:pPr>
        <w:r>
          <w:fldChar w:fldCharType="begin"/>
        </w:r>
        <w:r>
          <w:instrText xml:space="preserve"> PAGE   \* MERGEFORMAT </w:instrText>
        </w:r>
        <w:r>
          <w:fldChar w:fldCharType="separate"/>
        </w:r>
        <w:r w:rsidR="00BE1CB0">
          <w:rPr>
            <w:noProof/>
          </w:rPr>
          <w:t>1</w:t>
        </w:r>
        <w:r>
          <w:rPr>
            <w:noProof/>
          </w:rPr>
          <w:fldChar w:fldCharType="end"/>
        </w:r>
      </w:p>
    </w:sdtContent>
  </w:sdt>
  <w:p w:rsidR="00923929" w:rsidRDefault="009239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A36" w:rsidRDefault="00BC5A36" w:rsidP="00923929">
      <w:pPr>
        <w:spacing w:after="0" w:line="240" w:lineRule="auto"/>
      </w:pPr>
      <w:r>
        <w:separator/>
      </w:r>
    </w:p>
  </w:footnote>
  <w:footnote w:type="continuationSeparator" w:id="0">
    <w:p w:rsidR="00BC5A36" w:rsidRDefault="00BC5A36" w:rsidP="009239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3E3E"/>
    <w:multiLevelType w:val="hybridMultilevel"/>
    <w:tmpl w:val="F746D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28E2975"/>
    <w:multiLevelType w:val="hybridMultilevel"/>
    <w:tmpl w:val="2228A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63A18A6"/>
    <w:multiLevelType w:val="multilevel"/>
    <w:tmpl w:val="217CD3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71935904"/>
    <w:multiLevelType w:val="hybridMultilevel"/>
    <w:tmpl w:val="E19E01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238"/>
    <w:rsid w:val="00036262"/>
    <w:rsid w:val="00042FF1"/>
    <w:rsid w:val="000828D1"/>
    <w:rsid w:val="0009703F"/>
    <w:rsid w:val="000C039D"/>
    <w:rsid w:val="00192D39"/>
    <w:rsid w:val="001C0229"/>
    <w:rsid w:val="001C5D7E"/>
    <w:rsid w:val="001F47A6"/>
    <w:rsid w:val="00211B59"/>
    <w:rsid w:val="002C6317"/>
    <w:rsid w:val="0038759B"/>
    <w:rsid w:val="00394BC6"/>
    <w:rsid w:val="003C13FC"/>
    <w:rsid w:val="003F7704"/>
    <w:rsid w:val="00451B85"/>
    <w:rsid w:val="004E3D0E"/>
    <w:rsid w:val="004F7D54"/>
    <w:rsid w:val="00515BF5"/>
    <w:rsid w:val="0056041A"/>
    <w:rsid w:val="005A38C8"/>
    <w:rsid w:val="005C7238"/>
    <w:rsid w:val="00627EA5"/>
    <w:rsid w:val="00630E26"/>
    <w:rsid w:val="006422B8"/>
    <w:rsid w:val="00731F44"/>
    <w:rsid w:val="007C174B"/>
    <w:rsid w:val="007E718D"/>
    <w:rsid w:val="00821920"/>
    <w:rsid w:val="00824807"/>
    <w:rsid w:val="00850D1E"/>
    <w:rsid w:val="00864D7F"/>
    <w:rsid w:val="008738FB"/>
    <w:rsid w:val="00923929"/>
    <w:rsid w:val="0095459E"/>
    <w:rsid w:val="0096343A"/>
    <w:rsid w:val="00996EB7"/>
    <w:rsid w:val="00A21E3B"/>
    <w:rsid w:val="00A34826"/>
    <w:rsid w:val="00A45ECA"/>
    <w:rsid w:val="00A46973"/>
    <w:rsid w:val="00A60664"/>
    <w:rsid w:val="00A81F45"/>
    <w:rsid w:val="00A94A4E"/>
    <w:rsid w:val="00AC6D32"/>
    <w:rsid w:val="00AE2D87"/>
    <w:rsid w:val="00B358F4"/>
    <w:rsid w:val="00BB7F65"/>
    <w:rsid w:val="00BC5A36"/>
    <w:rsid w:val="00BE1CB0"/>
    <w:rsid w:val="00BE45DF"/>
    <w:rsid w:val="00BE7D76"/>
    <w:rsid w:val="00C76904"/>
    <w:rsid w:val="00CA641B"/>
    <w:rsid w:val="00D015AF"/>
    <w:rsid w:val="00D438DF"/>
    <w:rsid w:val="00DC5230"/>
    <w:rsid w:val="00E304C6"/>
    <w:rsid w:val="00E379C5"/>
    <w:rsid w:val="00E5196B"/>
    <w:rsid w:val="00E94E80"/>
    <w:rsid w:val="00EE2613"/>
    <w:rsid w:val="00F46B6B"/>
    <w:rsid w:val="00F62343"/>
    <w:rsid w:val="00FD0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238"/>
  </w:style>
  <w:style w:type="paragraph" w:styleId="Heading1">
    <w:name w:val="heading 1"/>
    <w:basedOn w:val="Normal"/>
    <w:next w:val="Normal"/>
    <w:link w:val="Heading1Char"/>
    <w:uiPriority w:val="9"/>
    <w:qFormat/>
    <w:rsid w:val="001C0229"/>
    <w:pPr>
      <w:keepNext/>
      <w:outlineLvl w:val="0"/>
    </w:pPr>
    <w:rPr>
      <w:b/>
    </w:rPr>
  </w:style>
  <w:style w:type="paragraph" w:styleId="Heading2">
    <w:name w:val="heading 2"/>
    <w:basedOn w:val="Normal"/>
    <w:next w:val="Normal"/>
    <w:link w:val="Heading2Char"/>
    <w:uiPriority w:val="9"/>
    <w:unhideWhenUsed/>
    <w:qFormat/>
    <w:rsid w:val="00923929"/>
    <w:pPr>
      <w:keepNext/>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229"/>
    <w:rPr>
      <w:b/>
    </w:rPr>
  </w:style>
  <w:style w:type="paragraph" w:styleId="BalloonText">
    <w:name w:val="Balloon Text"/>
    <w:basedOn w:val="Normal"/>
    <w:link w:val="BalloonTextChar"/>
    <w:uiPriority w:val="99"/>
    <w:semiHidden/>
    <w:unhideWhenUsed/>
    <w:rsid w:val="00A81F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F45"/>
    <w:rPr>
      <w:rFonts w:ascii="Tahoma" w:hAnsi="Tahoma" w:cs="Tahoma"/>
      <w:sz w:val="16"/>
      <w:szCs w:val="16"/>
    </w:rPr>
  </w:style>
  <w:style w:type="paragraph" w:styleId="ListParagraph">
    <w:name w:val="List Paragraph"/>
    <w:basedOn w:val="Normal"/>
    <w:uiPriority w:val="34"/>
    <w:qFormat/>
    <w:rsid w:val="0056041A"/>
    <w:pPr>
      <w:ind w:left="720"/>
      <w:contextualSpacing/>
    </w:pPr>
  </w:style>
  <w:style w:type="table" w:styleId="TableGrid">
    <w:name w:val="Table Grid"/>
    <w:basedOn w:val="TableNormal"/>
    <w:uiPriority w:val="59"/>
    <w:rsid w:val="00864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422B8"/>
    <w:pPr>
      <w:spacing w:line="240" w:lineRule="auto"/>
    </w:pPr>
    <w:rPr>
      <w:b/>
      <w:bCs/>
      <w:color w:val="4F81BD" w:themeColor="accent1"/>
      <w:sz w:val="18"/>
      <w:szCs w:val="18"/>
    </w:rPr>
  </w:style>
  <w:style w:type="character" w:styleId="Hyperlink">
    <w:name w:val="Hyperlink"/>
    <w:basedOn w:val="DefaultParagraphFont"/>
    <w:uiPriority w:val="99"/>
    <w:unhideWhenUsed/>
    <w:rsid w:val="00D015AF"/>
    <w:rPr>
      <w:color w:val="0000FF" w:themeColor="hyperlink"/>
      <w:u w:val="single"/>
    </w:rPr>
  </w:style>
  <w:style w:type="character" w:styleId="FollowedHyperlink">
    <w:name w:val="FollowedHyperlink"/>
    <w:basedOn w:val="DefaultParagraphFont"/>
    <w:uiPriority w:val="99"/>
    <w:semiHidden/>
    <w:unhideWhenUsed/>
    <w:rsid w:val="00D015AF"/>
    <w:rPr>
      <w:color w:val="800080" w:themeColor="followedHyperlink"/>
      <w:u w:val="single"/>
    </w:rPr>
  </w:style>
  <w:style w:type="paragraph" w:styleId="BodyText">
    <w:name w:val="Body Text"/>
    <w:basedOn w:val="Normal"/>
    <w:link w:val="BodyTextChar"/>
    <w:uiPriority w:val="99"/>
    <w:unhideWhenUsed/>
    <w:rsid w:val="00CA641B"/>
    <w:rPr>
      <w:b/>
    </w:rPr>
  </w:style>
  <w:style w:type="character" w:customStyle="1" w:styleId="BodyTextChar">
    <w:name w:val="Body Text Char"/>
    <w:basedOn w:val="DefaultParagraphFont"/>
    <w:link w:val="BodyText"/>
    <w:uiPriority w:val="99"/>
    <w:rsid w:val="00CA641B"/>
    <w:rPr>
      <w:b/>
    </w:rPr>
  </w:style>
  <w:style w:type="character" w:customStyle="1" w:styleId="Heading2Char">
    <w:name w:val="Heading 2 Char"/>
    <w:basedOn w:val="DefaultParagraphFont"/>
    <w:link w:val="Heading2"/>
    <w:uiPriority w:val="9"/>
    <w:rsid w:val="00923929"/>
    <w:rPr>
      <w:b/>
    </w:rPr>
  </w:style>
  <w:style w:type="paragraph" w:styleId="Header">
    <w:name w:val="header"/>
    <w:basedOn w:val="Normal"/>
    <w:link w:val="HeaderChar"/>
    <w:uiPriority w:val="99"/>
    <w:unhideWhenUsed/>
    <w:rsid w:val="00923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929"/>
  </w:style>
  <w:style w:type="paragraph" w:styleId="Footer">
    <w:name w:val="footer"/>
    <w:basedOn w:val="Normal"/>
    <w:link w:val="FooterChar"/>
    <w:uiPriority w:val="99"/>
    <w:unhideWhenUsed/>
    <w:rsid w:val="00923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929"/>
  </w:style>
  <w:style w:type="paragraph" w:styleId="TOCHeading">
    <w:name w:val="TOC Heading"/>
    <w:basedOn w:val="Heading1"/>
    <w:next w:val="Normal"/>
    <w:uiPriority w:val="39"/>
    <w:semiHidden/>
    <w:unhideWhenUsed/>
    <w:qFormat/>
    <w:rsid w:val="00A34826"/>
    <w:pPr>
      <w:keepLines/>
      <w:spacing w:before="480" w:after="0"/>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A34826"/>
    <w:pPr>
      <w:spacing w:after="100"/>
    </w:pPr>
  </w:style>
  <w:style w:type="paragraph" w:styleId="TOC2">
    <w:name w:val="toc 2"/>
    <w:basedOn w:val="Normal"/>
    <w:next w:val="Normal"/>
    <w:autoRedefine/>
    <w:uiPriority w:val="39"/>
    <w:unhideWhenUsed/>
    <w:rsid w:val="00A34826"/>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7238"/>
  </w:style>
  <w:style w:type="paragraph" w:styleId="Heading1">
    <w:name w:val="heading 1"/>
    <w:basedOn w:val="Normal"/>
    <w:next w:val="Normal"/>
    <w:link w:val="Heading1Char"/>
    <w:uiPriority w:val="9"/>
    <w:qFormat/>
    <w:rsid w:val="001C0229"/>
    <w:pPr>
      <w:keepNext/>
      <w:outlineLvl w:val="0"/>
    </w:pPr>
    <w:rPr>
      <w:b/>
    </w:rPr>
  </w:style>
  <w:style w:type="paragraph" w:styleId="Heading2">
    <w:name w:val="heading 2"/>
    <w:basedOn w:val="Normal"/>
    <w:next w:val="Normal"/>
    <w:link w:val="Heading2Char"/>
    <w:uiPriority w:val="9"/>
    <w:unhideWhenUsed/>
    <w:qFormat/>
    <w:rsid w:val="00923929"/>
    <w:pPr>
      <w:keepNext/>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229"/>
    <w:rPr>
      <w:b/>
    </w:rPr>
  </w:style>
  <w:style w:type="paragraph" w:styleId="BalloonText">
    <w:name w:val="Balloon Text"/>
    <w:basedOn w:val="Normal"/>
    <w:link w:val="BalloonTextChar"/>
    <w:uiPriority w:val="99"/>
    <w:semiHidden/>
    <w:unhideWhenUsed/>
    <w:rsid w:val="00A81F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F45"/>
    <w:rPr>
      <w:rFonts w:ascii="Tahoma" w:hAnsi="Tahoma" w:cs="Tahoma"/>
      <w:sz w:val="16"/>
      <w:szCs w:val="16"/>
    </w:rPr>
  </w:style>
  <w:style w:type="paragraph" w:styleId="ListParagraph">
    <w:name w:val="List Paragraph"/>
    <w:basedOn w:val="Normal"/>
    <w:uiPriority w:val="34"/>
    <w:qFormat/>
    <w:rsid w:val="0056041A"/>
    <w:pPr>
      <w:ind w:left="720"/>
      <w:contextualSpacing/>
    </w:pPr>
  </w:style>
  <w:style w:type="table" w:styleId="TableGrid">
    <w:name w:val="Table Grid"/>
    <w:basedOn w:val="TableNormal"/>
    <w:uiPriority w:val="59"/>
    <w:rsid w:val="00864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422B8"/>
    <w:pPr>
      <w:spacing w:line="240" w:lineRule="auto"/>
    </w:pPr>
    <w:rPr>
      <w:b/>
      <w:bCs/>
      <w:color w:val="4F81BD" w:themeColor="accent1"/>
      <w:sz w:val="18"/>
      <w:szCs w:val="18"/>
    </w:rPr>
  </w:style>
  <w:style w:type="character" w:styleId="Hyperlink">
    <w:name w:val="Hyperlink"/>
    <w:basedOn w:val="DefaultParagraphFont"/>
    <w:uiPriority w:val="99"/>
    <w:unhideWhenUsed/>
    <w:rsid w:val="00D015AF"/>
    <w:rPr>
      <w:color w:val="0000FF" w:themeColor="hyperlink"/>
      <w:u w:val="single"/>
    </w:rPr>
  </w:style>
  <w:style w:type="character" w:styleId="FollowedHyperlink">
    <w:name w:val="FollowedHyperlink"/>
    <w:basedOn w:val="DefaultParagraphFont"/>
    <w:uiPriority w:val="99"/>
    <w:semiHidden/>
    <w:unhideWhenUsed/>
    <w:rsid w:val="00D015AF"/>
    <w:rPr>
      <w:color w:val="800080" w:themeColor="followedHyperlink"/>
      <w:u w:val="single"/>
    </w:rPr>
  </w:style>
  <w:style w:type="paragraph" w:styleId="BodyText">
    <w:name w:val="Body Text"/>
    <w:basedOn w:val="Normal"/>
    <w:link w:val="BodyTextChar"/>
    <w:uiPriority w:val="99"/>
    <w:unhideWhenUsed/>
    <w:rsid w:val="00CA641B"/>
    <w:rPr>
      <w:b/>
    </w:rPr>
  </w:style>
  <w:style w:type="character" w:customStyle="1" w:styleId="BodyTextChar">
    <w:name w:val="Body Text Char"/>
    <w:basedOn w:val="DefaultParagraphFont"/>
    <w:link w:val="BodyText"/>
    <w:uiPriority w:val="99"/>
    <w:rsid w:val="00CA641B"/>
    <w:rPr>
      <w:b/>
    </w:rPr>
  </w:style>
  <w:style w:type="character" w:customStyle="1" w:styleId="Heading2Char">
    <w:name w:val="Heading 2 Char"/>
    <w:basedOn w:val="DefaultParagraphFont"/>
    <w:link w:val="Heading2"/>
    <w:uiPriority w:val="9"/>
    <w:rsid w:val="00923929"/>
    <w:rPr>
      <w:b/>
    </w:rPr>
  </w:style>
  <w:style w:type="paragraph" w:styleId="Header">
    <w:name w:val="header"/>
    <w:basedOn w:val="Normal"/>
    <w:link w:val="HeaderChar"/>
    <w:uiPriority w:val="99"/>
    <w:unhideWhenUsed/>
    <w:rsid w:val="00923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929"/>
  </w:style>
  <w:style w:type="paragraph" w:styleId="Footer">
    <w:name w:val="footer"/>
    <w:basedOn w:val="Normal"/>
    <w:link w:val="FooterChar"/>
    <w:uiPriority w:val="99"/>
    <w:unhideWhenUsed/>
    <w:rsid w:val="00923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929"/>
  </w:style>
  <w:style w:type="paragraph" w:styleId="TOCHeading">
    <w:name w:val="TOC Heading"/>
    <w:basedOn w:val="Heading1"/>
    <w:next w:val="Normal"/>
    <w:uiPriority w:val="39"/>
    <w:semiHidden/>
    <w:unhideWhenUsed/>
    <w:qFormat/>
    <w:rsid w:val="00A34826"/>
    <w:pPr>
      <w:keepLines/>
      <w:spacing w:before="480" w:after="0"/>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A34826"/>
    <w:pPr>
      <w:spacing w:after="100"/>
    </w:pPr>
  </w:style>
  <w:style w:type="paragraph" w:styleId="TOC2">
    <w:name w:val="toc 2"/>
    <w:basedOn w:val="Normal"/>
    <w:next w:val="Normal"/>
    <w:autoRedefine/>
    <w:uiPriority w:val="39"/>
    <w:unhideWhenUsed/>
    <w:rsid w:val="00A3482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938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Layout" Target="diagrams/layout4.xm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Layout" Target="diagrams/layout3.xml"/><Relationship Id="rId34" Type="http://schemas.openxmlformats.org/officeDocument/2006/relationships/diagramQuickStyle" Target="diagrams/quickStyle5.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Data" Target="diagrams/data4.xml"/><Relationship Id="rId33" Type="http://schemas.openxmlformats.org/officeDocument/2006/relationships/diagramLayout" Target="diagrams/layout5.xml"/><Relationship Id="rId38" Type="http://schemas.openxmlformats.org/officeDocument/2006/relationships/hyperlink" Target="https://www.toolshero.com/decision-making/analytic-hierarchy-process"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Data" Target="diagrams/data3.xml"/><Relationship Id="rId29" Type="http://schemas.microsoft.com/office/2007/relationships/diagramDrawing" Target="diagrams/drawing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diagramData" Target="diagrams/data5.xml"/><Relationship Id="rId37" Type="http://schemas.openxmlformats.org/officeDocument/2006/relationships/hyperlink" Target="https://app.asana.com/0/1199344738649181/timeline"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microsoft.com/office/2007/relationships/diagramDrawing" Target="diagrams/drawing5.xml"/><Relationship Id="rId10" Type="http://schemas.openxmlformats.org/officeDocument/2006/relationships/diagramLayout" Target="diagrams/layout1.xml"/><Relationship Id="rId19" Type="http://schemas.openxmlformats.org/officeDocument/2006/relationships/image" Target="media/image1.png"/><Relationship Id="rId31"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image" Target="media/image2.png"/><Relationship Id="rId35" Type="http://schemas.openxmlformats.org/officeDocument/2006/relationships/diagramColors" Target="diagrams/colors5.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C9EFD5-D0E6-4164-A0D3-2049F1E1DEFB}" type="doc">
      <dgm:prSet loTypeId="urn:microsoft.com/office/officeart/2005/8/layout/vList5" loCatId="list" qsTypeId="urn:microsoft.com/office/officeart/2005/8/quickstyle/simple1" qsCatId="simple" csTypeId="urn:microsoft.com/office/officeart/2005/8/colors/colorful1" csCatId="colorful" phldr="1"/>
      <dgm:spPr/>
      <dgm:t>
        <a:bodyPr/>
        <a:lstStyle/>
        <a:p>
          <a:endParaRPr lang="en-GB"/>
        </a:p>
      </dgm:t>
    </dgm:pt>
    <dgm:pt modelId="{710E68E3-42A9-47C2-AC01-9584C37E7E4A}">
      <dgm:prSet phldrT="[Text]" custT="1"/>
      <dgm:spPr/>
      <dgm:t>
        <a:bodyPr/>
        <a:lstStyle/>
        <a:p>
          <a:r>
            <a:rPr lang="en-GB" sz="1400"/>
            <a:t>Denis	</a:t>
          </a:r>
        </a:p>
      </dgm:t>
    </dgm:pt>
    <dgm:pt modelId="{6FC03DA5-E323-4B06-B428-DF1B8C3DF374}" type="parTrans" cxnId="{B7ACE826-17B3-4997-92A4-9F191B413D46}">
      <dgm:prSet/>
      <dgm:spPr/>
      <dgm:t>
        <a:bodyPr/>
        <a:lstStyle/>
        <a:p>
          <a:endParaRPr lang="en-GB"/>
        </a:p>
      </dgm:t>
    </dgm:pt>
    <dgm:pt modelId="{9243ECFF-DD14-4F20-9EE8-5A937772545C}" type="sibTrans" cxnId="{B7ACE826-17B3-4997-92A4-9F191B413D46}">
      <dgm:prSet/>
      <dgm:spPr/>
      <dgm:t>
        <a:bodyPr/>
        <a:lstStyle/>
        <a:p>
          <a:endParaRPr lang="en-GB"/>
        </a:p>
      </dgm:t>
    </dgm:pt>
    <dgm:pt modelId="{64C1E3BE-0E08-431F-9EE7-806AAD33E74F}">
      <dgm:prSet phldrT="[Text]"/>
      <dgm:spPr/>
      <dgm:t>
        <a:bodyPr/>
        <a:lstStyle/>
        <a:p>
          <a:r>
            <a:rPr lang="en-GB"/>
            <a:t>Searches of antiques</a:t>
          </a:r>
        </a:p>
      </dgm:t>
    </dgm:pt>
    <dgm:pt modelId="{2C17C9D4-3FD7-4993-941B-D677F3EB5CA7}" type="parTrans" cxnId="{D05A963D-2CC1-43E0-A1D6-8703CAA501F4}">
      <dgm:prSet/>
      <dgm:spPr/>
      <dgm:t>
        <a:bodyPr/>
        <a:lstStyle/>
        <a:p>
          <a:endParaRPr lang="en-GB"/>
        </a:p>
      </dgm:t>
    </dgm:pt>
    <dgm:pt modelId="{02E7DDB7-69F4-400E-BE1A-E52B2003650D}" type="sibTrans" cxnId="{D05A963D-2CC1-43E0-A1D6-8703CAA501F4}">
      <dgm:prSet/>
      <dgm:spPr/>
      <dgm:t>
        <a:bodyPr/>
        <a:lstStyle/>
        <a:p>
          <a:endParaRPr lang="en-GB"/>
        </a:p>
      </dgm:t>
    </dgm:pt>
    <dgm:pt modelId="{A082AD61-1C07-41D6-BCCB-7041D4422D36}">
      <dgm:prSet phldrT="[Text]"/>
      <dgm:spPr/>
      <dgm:t>
        <a:bodyPr/>
        <a:lstStyle/>
        <a:p>
          <a:r>
            <a:rPr lang="en-GB"/>
            <a:t>Passionate about old stuff</a:t>
          </a:r>
        </a:p>
      </dgm:t>
    </dgm:pt>
    <dgm:pt modelId="{5EB24065-6551-4687-9D9B-2F90DC4A67CE}" type="parTrans" cxnId="{3397349B-1E60-4EC4-A254-2CC3B890750C}">
      <dgm:prSet/>
      <dgm:spPr/>
      <dgm:t>
        <a:bodyPr/>
        <a:lstStyle/>
        <a:p>
          <a:endParaRPr lang="en-GB"/>
        </a:p>
      </dgm:t>
    </dgm:pt>
    <dgm:pt modelId="{B2230E5D-89DC-42F4-A02A-DB25C8D41174}" type="sibTrans" cxnId="{3397349B-1E60-4EC4-A254-2CC3B890750C}">
      <dgm:prSet/>
      <dgm:spPr/>
      <dgm:t>
        <a:bodyPr/>
        <a:lstStyle/>
        <a:p>
          <a:endParaRPr lang="en-GB"/>
        </a:p>
      </dgm:t>
    </dgm:pt>
    <dgm:pt modelId="{9ABE7364-57E9-460D-90C5-4BC1962A001E}">
      <dgm:prSet phldrT="[Text]" custT="1"/>
      <dgm:spPr/>
      <dgm:t>
        <a:bodyPr/>
        <a:lstStyle/>
        <a:p>
          <a:r>
            <a:rPr lang="en-GB" sz="1400"/>
            <a:t>Doreen</a:t>
          </a:r>
        </a:p>
      </dgm:t>
    </dgm:pt>
    <dgm:pt modelId="{34E73DFD-CF5D-441B-93C9-83C2C748BBA8}" type="parTrans" cxnId="{2671A907-AD90-49E0-BFC8-21925EA5598F}">
      <dgm:prSet/>
      <dgm:spPr/>
      <dgm:t>
        <a:bodyPr/>
        <a:lstStyle/>
        <a:p>
          <a:endParaRPr lang="en-GB"/>
        </a:p>
      </dgm:t>
    </dgm:pt>
    <dgm:pt modelId="{E4658ECA-01EA-415A-9212-4018C675B41D}" type="sibTrans" cxnId="{2671A907-AD90-49E0-BFC8-21925EA5598F}">
      <dgm:prSet/>
      <dgm:spPr/>
      <dgm:t>
        <a:bodyPr/>
        <a:lstStyle/>
        <a:p>
          <a:endParaRPr lang="en-GB"/>
        </a:p>
      </dgm:t>
    </dgm:pt>
    <dgm:pt modelId="{E8576E16-D8D4-41C1-BB47-410615A72C7A}">
      <dgm:prSet phldrT="[Text]"/>
      <dgm:spPr/>
      <dgm:t>
        <a:bodyPr/>
        <a:lstStyle/>
        <a:p>
          <a:r>
            <a:rPr lang="en-GB"/>
            <a:t>Accountant</a:t>
          </a:r>
        </a:p>
      </dgm:t>
    </dgm:pt>
    <dgm:pt modelId="{BC6A3583-B585-46D3-8193-2EDC11CB3B7D}" type="parTrans" cxnId="{3CCE3075-6CC5-41AD-BCF6-5622440F379F}">
      <dgm:prSet/>
      <dgm:spPr/>
      <dgm:t>
        <a:bodyPr/>
        <a:lstStyle/>
        <a:p>
          <a:endParaRPr lang="en-GB"/>
        </a:p>
      </dgm:t>
    </dgm:pt>
    <dgm:pt modelId="{9339FC49-C6FF-493C-84DA-DECAE39AEF2D}" type="sibTrans" cxnId="{3CCE3075-6CC5-41AD-BCF6-5622440F379F}">
      <dgm:prSet/>
      <dgm:spPr/>
      <dgm:t>
        <a:bodyPr/>
        <a:lstStyle/>
        <a:p>
          <a:endParaRPr lang="en-GB"/>
        </a:p>
      </dgm:t>
    </dgm:pt>
    <dgm:pt modelId="{1704AB74-21FA-43BF-9851-9CE8D71C1E40}">
      <dgm:prSet phldrT="[Text]"/>
      <dgm:spPr/>
      <dgm:t>
        <a:bodyPr/>
        <a:lstStyle/>
        <a:p>
          <a:r>
            <a:rPr lang="en-GB"/>
            <a:t>Runs tight business, obeys rules</a:t>
          </a:r>
        </a:p>
      </dgm:t>
    </dgm:pt>
    <dgm:pt modelId="{A7380729-BAD8-46D5-A6E5-8E6889D8E553}" type="parTrans" cxnId="{85A6E5FF-BC1F-4B57-B308-C76972519555}">
      <dgm:prSet/>
      <dgm:spPr/>
      <dgm:t>
        <a:bodyPr/>
        <a:lstStyle/>
        <a:p>
          <a:endParaRPr lang="en-GB"/>
        </a:p>
      </dgm:t>
    </dgm:pt>
    <dgm:pt modelId="{8C8F83D5-CABD-40B9-92BD-FBB152F9B88B}" type="sibTrans" cxnId="{85A6E5FF-BC1F-4B57-B308-C76972519555}">
      <dgm:prSet/>
      <dgm:spPr/>
      <dgm:t>
        <a:bodyPr/>
        <a:lstStyle/>
        <a:p>
          <a:endParaRPr lang="en-GB"/>
        </a:p>
      </dgm:t>
    </dgm:pt>
    <dgm:pt modelId="{ED3DCC2D-679F-464D-A357-241FB0148B8A}">
      <dgm:prSet phldrT="[Text]" custT="1"/>
      <dgm:spPr/>
      <dgm:t>
        <a:bodyPr/>
        <a:lstStyle/>
        <a:p>
          <a:r>
            <a:rPr lang="en-GB" sz="1400"/>
            <a:t>Suha</a:t>
          </a:r>
        </a:p>
      </dgm:t>
    </dgm:pt>
    <dgm:pt modelId="{36CB4844-3AB0-4FF1-BB40-511200B93D22}" type="parTrans" cxnId="{51CF7247-7E3C-4FD9-A7D1-33E014FE63E7}">
      <dgm:prSet/>
      <dgm:spPr/>
      <dgm:t>
        <a:bodyPr/>
        <a:lstStyle/>
        <a:p>
          <a:endParaRPr lang="en-GB"/>
        </a:p>
      </dgm:t>
    </dgm:pt>
    <dgm:pt modelId="{B730B1AF-4853-40C8-96E4-E9B0AF9022A6}" type="sibTrans" cxnId="{51CF7247-7E3C-4FD9-A7D1-33E014FE63E7}">
      <dgm:prSet/>
      <dgm:spPr/>
      <dgm:t>
        <a:bodyPr/>
        <a:lstStyle/>
        <a:p>
          <a:endParaRPr lang="en-GB"/>
        </a:p>
      </dgm:t>
    </dgm:pt>
    <dgm:pt modelId="{642DEE0C-53AF-4FD2-85E1-DE7E7A05AFD4}">
      <dgm:prSet phldrT="[Text]"/>
      <dgm:spPr/>
      <dgm:t>
        <a:bodyPr/>
        <a:lstStyle/>
        <a:p>
          <a:r>
            <a:rPr lang="en-GB"/>
            <a:t>Customer services representative</a:t>
          </a:r>
        </a:p>
      </dgm:t>
    </dgm:pt>
    <dgm:pt modelId="{D07F9D73-D51D-4D58-86B4-B55FD01F5332}" type="parTrans" cxnId="{5F662874-0878-415B-8550-526E96168933}">
      <dgm:prSet/>
      <dgm:spPr/>
      <dgm:t>
        <a:bodyPr/>
        <a:lstStyle/>
        <a:p>
          <a:endParaRPr lang="en-GB"/>
        </a:p>
      </dgm:t>
    </dgm:pt>
    <dgm:pt modelId="{0E777BD2-46F3-42D3-9854-50D8D89140A0}" type="sibTrans" cxnId="{5F662874-0878-415B-8550-526E96168933}">
      <dgm:prSet/>
      <dgm:spPr/>
      <dgm:t>
        <a:bodyPr/>
        <a:lstStyle/>
        <a:p>
          <a:endParaRPr lang="en-GB"/>
        </a:p>
      </dgm:t>
    </dgm:pt>
    <dgm:pt modelId="{A1FF9402-22E6-4939-A6EF-1C0E977BC4E4}">
      <dgm:prSet phldrT="[Text]"/>
      <dgm:spPr/>
      <dgm:t>
        <a:bodyPr/>
        <a:lstStyle/>
        <a:p>
          <a:r>
            <a:rPr lang="en-GB"/>
            <a:t>Friendly personality</a:t>
          </a:r>
        </a:p>
      </dgm:t>
    </dgm:pt>
    <dgm:pt modelId="{FCEF4BA4-ACA6-4E99-B04F-22836842B5A4}" type="parTrans" cxnId="{EEE12582-A82C-4A37-B5AA-515030752CD4}">
      <dgm:prSet/>
      <dgm:spPr/>
      <dgm:t>
        <a:bodyPr/>
        <a:lstStyle/>
        <a:p>
          <a:endParaRPr lang="en-GB"/>
        </a:p>
      </dgm:t>
    </dgm:pt>
    <dgm:pt modelId="{6C12737A-7AB9-4C21-BF76-DE50BA1633E4}" type="sibTrans" cxnId="{EEE12582-A82C-4A37-B5AA-515030752CD4}">
      <dgm:prSet/>
      <dgm:spPr/>
      <dgm:t>
        <a:bodyPr/>
        <a:lstStyle/>
        <a:p>
          <a:endParaRPr lang="en-GB"/>
        </a:p>
      </dgm:t>
    </dgm:pt>
    <dgm:pt modelId="{30CD8413-BC51-4D2A-BB93-1D4DB01D8A25}">
      <dgm:prSet/>
      <dgm:spPr/>
      <dgm:t>
        <a:bodyPr/>
        <a:lstStyle/>
        <a:p>
          <a:r>
            <a:rPr lang="en-GB"/>
            <a:t>Warehouse operative and repairman.</a:t>
          </a:r>
        </a:p>
      </dgm:t>
    </dgm:pt>
    <dgm:pt modelId="{CD2371A4-BF7C-47DE-A9B1-E6DACD6561A4}" type="parTrans" cxnId="{49CF3234-9D3C-460B-A9F0-4A2941D3F118}">
      <dgm:prSet/>
      <dgm:spPr/>
      <dgm:t>
        <a:bodyPr/>
        <a:lstStyle/>
        <a:p>
          <a:endParaRPr lang="en-GB"/>
        </a:p>
      </dgm:t>
    </dgm:pt>
    <dgm:pt modelId="{CD53C756-A5B7-48C8-A4C0-4BDFD46F5797}" type="sibTrans" cxnId="{49CF3234-9D3C-460B-A9F0-4A2941D3F118}">
      <dgm:prSet/>
      <dgm:spPr/>
      <dgm:t>
        <a:bodyPr/>
        <a:lstStyle/>
        <a:p>
          <a:endParaRPr lang="en-GB"/>
        </a:p>
      </dgm:t>
    </dgm:pt>
    <dgm:pt modelId="{FBA9127F-F655-4FD7-9A1A-398596B40FC7}">
      <dgm:prSet custT="1"/>
      <dgm:spPr/>
      <dgm:t>
        <a:bodyPr/>
        <a:lstStyle/>
        <a:p>
          <a:r>
            <a:rPr lang="en-GB" sz="1400"/>
            <a:t>Omar</a:t>
          </a:r>
        </a:p>
      </dgm:t>
    </dgm:pt>
    <dgm:pt modelId="{E24810E6-917D-4A24-A45C-236483E90B11}" type="parTrans" cxnId="{D72C5D74-E3D2-4DF2-8D38-F1A483A8058C}">
      <dgm:prSet/>
      <dgm:spPr/>
      <dgm:t>
        <a:bodyPr/>
        <a:lstStyle/>
        <a:p>
          <a:endParaRPr lang="en-GB"/>
        </a:p>
      </dgm:t>
    </dgm:pt>
    <dgm:pt modelId="{673FAF59-E81A-4723-9AA0-7B1CC032A93D}" type="sibTrans" cxnId="{D72C5D74-E3D2-4DF2-8D38-F1A483A8058C}">
      <dgm:prSet/>
      <dgm:spPr/>
      <dgm:t>
        <a:bodyPr/>
        <a:lstStyle/>
        <a:p>
          <a:endParaRPr lang="en-GB"/>
        </a:p>
      </dgm:t>
    </dgm:pt>
    <dgm:pt modelId="{3D759ACF-1E33-4719-B27A-EA501FC38DBC}">
      <dgm:prSet/>
      <dgm:spPr/>
      <dgm:t>
        <a:bodyPr/>
        <a:lstStyle/>
        <a:p>
          <a:r>
            <a:rPr lang="en-GB"/>
            <a:t>Skilled in carpentary and odd jobs</a:t>
          </a:r>
        </a:p>
      </dgm:t>
    </dgm:pt>
    <dgm:pt modelId="{E0176553-849F-429E-A3A8-C5B2641669BA}" type="parTrans" cxnId="{FB37B066-3E79-49D5-941E-E35E9EAA8731}">
      <dgm:prSet/>
      <dgm:spPr/>
      <dgm:t>
        <a:bodyPr/>
        <a:lstStyle/>
        <a:p>
          <a:endParaRPr lang="en-GB"/>
        </a:p>
      </dgm:t>
    </dgm:pt>
    <dgm:pt modelId="{5A98149E-EB6E-4913-AB08-53801B42D969}" type="sibTrans" cxnId="{FB37B066-3E79-49D5-941E-E35E9EAA8731}">
      <dgm:prSet/>
      <dgm:spPr/>
      <dgm:t>
        <a:bodyPr/>
        <a:lstStyle/>
        <a:p>
          <a:endParaRPr lang="en-GB"/>
        </a:p>
      </dgm:t>
    </dgm:pt>
    <dgm:pt modelId="{A1A08C54-B720-4509-B124-308414DB7A99}" type="pres">
      <dgm:prSet presAssocID="{B2C9EFD5-D0E6-4164-A0D3-2049F1E1DEFB}" presName="Name0" presStyleCnt="0">
        <dgm:presLayoutVars>
          <dgm:dir/>
          <dgm:animLvl val="lvl"/>
          <dgm:resizeHandles val="exact"/>
        </dgm:presLayoutVars>
      </dgm:prSet>
      <dgm:spPr/>
      <dgm:t>
        <a:bodyPr/>
        <a:lstStyle/>
        <a:p>
          <a:endParaRPr lang="en-GB"/>
        </a:p>
      </dgm:t>
    </dgm:pt>
    <dgm:pt modelId="{C527A92D-226B-4C07-9C05-3C4D8A5880A5}" type="pres">
      <dgm:prSet presAssocID="{710E68E3-42A9-47C2-AC01-9584C37E7E4A}" presName="linNode" presStyleCnt="0"/>
      <dgm:spPr/>
    </dgm:pt>
    <dgm:pt modelId="{C32FCB7B-5157-46D1-9A26-72EFFDA590D2}" type="pres">
      <dgm:prSet presAssocID="{710E68E3-42A9-47C2-AC01-9584C37E7E4A}" presName="parentText" presStyleLbl="node1" presStyleIdx="0" presStyleCnt="4">
        <dgm:presLayoutVars>
          <dgm:chMax val="1"/>
          <dgm:bulletEnabled val="1"/>
        </dgm:presLayoutVars>
      </dgm:prSet>
      <dgm:spPr/>
      <dgm:t>
        <a:bodyPr/>
        <a:lstStyle/>
        <a:p>
          <a:endParaRPr lang="en-GB"/>
        </a:p>
      </dgm:t>
    </dgm:pt>
    <dgm:pt modelId="{50DD8AC3-1FB4-44AA-97C0-3F5DA87966B8}" type="pres">
      <dgm:prSet presAssocID="{710E68E3-42A9-47C2-AC01-9584C37E7E4A}" presName="descendantText" presStyleLbl="alignAccFollowNode1" presStyleIdx="0" presStyleCnt="4">
        <dgm:presLayoutVars>
          <dgm:bulletEnabled val="1"/>
        </dgm:presLayoutVars>
      </dgm:prSet>
      <dgm:spPr/>
      <dgm:t>
        <a:bodyPr/>
        <a:lstStyle/>
        <a:p>
          <a:endParaRPr lang="en-GB"/>
        </a:p>
      </dgm:t>
    </dgm:pt>
    <dgm:pt modelId="{632F2F68-8F5D-4408-B125-BD78D9131B8D}" type="pres">
      <dgm:prSet presAssocID="{9243ECFF-DD14-4F20-9EE8-5A937772545C}" presName="sp" presStyleCnt="0"/>
      <dgm:spPr/>
    </dgm:pt>
    <dgm:pt modelId="{B3329324-E552-4BFF-9DBA-CBD42A3C983F}" type="pres">
      <dgm:prSet presAssocID="{9ABE7364-57E9-460D-90C5-4BC1962A001E}" presName="linNode" presStyleCnt="0"/>
      <dgm:spPr/>
    </dgm:pt>
    <dgm:pt modelId="{3854C35A-7805-492D-8BC6-73AC158219CF}" type="pres">
      <dgm:prSet presAssocID="{9ABE7364-57E9-460D-90C5-4BC1962A001E}" presName="parentText" presStyleLbl="node1" presStyleIdx="1" presStyleCnt="4">
        <dgm:presLayoutVars>
          <dgm:chMax val="1"/>
          <dgm:bulletEnabled val="1"/>
        </dgm:presLayoutVars>
      </dgm:prSet>
      <dgm:spPr/>
      <dgm:t>
        <a:bodyPr/>
        <a:lstStyle/>
        <a:p>
          <a:endParaRPr lang="en-GB"/>
        </a:p>
      </dgm:t>
    </dgm:pt>
    <dgm:pt modelId="{46BAFBFD-363E-4C39-8843-965A2732446F}" type="pres">
      <dgm:prSet presAssocID="{9ABE7364-57E9-460D-90C5-4BC1962A001E}" presName="descendantText" presStyleLbl="alignAccFollowNode1" presStyleIdx="1" presStyleCnt="4">
        <dgm:presLayoutVars>
          <dgm:bulletEnabled val="1"/>
        </dgm:presLayoutVars>
      </dgm:prSet>
      <dgm:spPr/>
      <dgm:t>
        <a:bodyPr/>
        <a:lstStyle/>
        <a:p>
          <a:endParaRPr lang="en-GB"/>
        </a:p>
      </dgm:t>
    </dgm:pt>
    <dgm:pt modelId="{02AF17F1-0A41-46E3-8E8C-833ABE86B26B}" type="pres">
      <dgm:prSet presAssocID="{E4658ECA-01EA-415A-9212-4018C675B41D}" presName="sp" presStyleCnt="0"/>
      <dgm:spPr/>
    </dgm:pt>
    <dgm:pt modelId="{81F178D0-167A-4981-878B-27DECE8051F1}" type="pres">
      <dgm:prSet presAssocID="{ED3DCC2D-679F-464D-A357-241FB0148B8A}" presName="linNode" presStyleCnt="0"/>
      <dgm:spPr/>
    </dgm:pt>
    <dgm:pt modelId="{301CB2EA-8445-4264-8536-896714CB43EF}" type="pres">
      <dgm:prSet presAssocID="{ED3DCC2D-679F-464D-A357-241FB0148B8A}" presName="parentText" presStyleLbl="node1" presStyleIdx="2" presStyleCnt="4">
        <dgm:presLayoutVars>
          <dgm:chMax val="1"/>
          <dgm:bulletEnabled val="1"/>
        </dgm:presLayoutVars>
      </dgm:prSet>
      <dgm:spPr/>
      <dgm:t>
        <a:bodyPr/>
        <a:lstStyle/>
        <a:p>
          <a:endParaRPr lang="en-GB"/>
        </a:p>
      </dgm:t>
    </dgm:pt>
    <dgm:pt modelId="{0C2BB65A-8053-47D6-A2F3-58BFD129FB5C}" type="pres">
      <dgm:prSet presAssocID="{ED3DCC2D-679F-464D-A357-241FB0148B8A}" presName="descendantText" presStyleLbl="alignAccFollowNode1" presStyleIdx="2" presStyleCnt="4">
        <dgm:presLayoutVars>
          <dgm:bulletEnabled val="1"/>
        </dgm:presLayoutVars>
      </dgm:prSet>
      <dgm:spPr/>
      <dgm:t>
        <a:bodyPr/>
        <a:lstStyle/>
        <a:p>
          <a:endParaRPr lang="en-GB"/>
        </a:p>
      </dgm:t>
    </dgm:pt>
    <dgm:pt modelId="{5FF8DECF-6AE1-4A68-BEE1-3A7526137D74}" type="pres">
      <dgm:prSet presAssocID="{B730B1AF-4853-40C8-96E4-E9B0AF9022A6}" presName="sp" presStyleCnt="0"/>
      <dgm:spPr/>
    </dgm:pt>
    <dgm:pt modelId="{331C243E-610F-4F20-B051-754EE8F50D83}" type="pres">
      <dgm:prSet presAssocID="{FBA9127F-F655-4FD7-9A1A-398596B40FC7}" presName="linNode" presStyleCnt="0"/>
      <dgm:spPr/>
    </dgm:pt>
    <dgm:pt modelId="{4F15FC67-7C9B-4FE3-8356-AFA972EB3576}" type="pres">
      <dgm:prSet presAssocID="{FBA9127F-F655-4FD7-9A1A-398596B40FC7}" presName="parentText" presStyleLbl="node1" presStyleIdx="3" presStyleCnt="4">
        <dgm:presLayoutVars>
          <dgm:chMax val="1"/>
          <dgm:bulletEnabled val="1"/>
        </dgm:presLayoutVars>
      </dgm:prSet>
      <dgm:spPr/>
      <dgm:t>
        <a:bodyPr/>
        <a:lstStyle/>
        <a:p>
          <a:endParaRPr lang="en-GB"/>
        </a:p>
      </dgm:t>
    </dgm:pt>
    <dgm:pt modelId="{DFDDCA64-95C7-44E9-BBDD-AA2D61232647}" type="pres">
      <dgm:prSet presAssocID="{FBA9127F-F655-4FD7-9A1A-398596B40FC7}" presName="descendantText" presStyleLbl="alignAccFollowNode1" presStyleIdx="3" presStyleCnt="4">
        <dgm:presLayoutVars>
          <dgm:bulletEnabled val="1"/>
        </dgm:presLayoutVars>
      </dgm:prSet>
      <dgm:spPr/>
      <dgm:t>
        <a:bodyPr/>
        <a:lstStyle/>
        <a:p>
          <a:endParaRPr lang="en-GB"/>
        </a:p>
      </dgm:t>
    </dgm:pt>
  </dgm:ptLst>
  <dgm:cxnLst>
    <dgm:cxn modelId="{B7FDC06B-EB11-4D32-8D18-122F69E86768}" type="presOf" srcId="{E8576E16-D8D4-41C1-BB47-410615A72C7A}" destId="{46BAFBFD-363E-4C39-8843-965A2732446F}" srcOrd="0" destOrd="0" presId="urn:microsoft.com/office/officeart/2005/8/layout/vList5"/>
    <dgm:cxn modelId="{B7ACE826-17B3-4997-92A4-9F191B413D46}" srcId="{B2C9EFD5-D0E6-4164-A0D3-2049F1E1DEFB}" destId="{710E68E3-42A9-47C2-AC01-9584C37E7E4A}" srcOrd="0" destOrd="0" parTransId="{6FC03DA5-E323-4B06-B428-DF1B8C3DF374}" sibTransId="{9243ECFF-DD14-4F20-9EE8-5A937772545C}"/>
    <dgm:cxn modelId="{D05A963D-2CC1-43E0-A1D6-8703CAA501F4}" srcId="{710E68E3-42A9-47C2-AC01-9584C37E7E4A}" destId="{64C1E3BE-0E08-431F-9EE7-806AAD33E74F}" srcOrd="0" destOrd="0" parTransId="{2C17C9D4-3FD7-4993-941B-D677F3EB5CA7}" sibTransId="{02E7DDB7-69F4-400E-BE1A-E52B2003650D}"/>
    <dgm:cxn modelId="{8050CCB3-B3DF-4216-9531-D037FBFC57F1}" type="presOf" srcId="{710E68E3-42A9-47C2-AC01-9584C37E7E4A}" destId="{C32FCB7B-5157-46D1-9A26-72EFFDA590D2}" srcOrd="0" destOrd="0" presId="urn:microsoft.com/office/officeart/2005/8/layout/vList5"/>
    <dgm:cxn modelId="{BA60FDCC-0E5D-4473-B367-790AE6A5263C}" type="presOf" srcId="{ED3DCC2D-679F-464D-A357-241FB0148B8A}" destId="{301CB2EA-8445-4264-8536-896714CB43EF}" srcOrd="0" destOrd="0" presId="urn:microsoft.com/office/officeart/2005/8/layout/vList5"/>
    <dgm:cxn modelId="{DE2855FC-EF22-44B0-ACC3-750676E82C42}" type="presOf" srcId="{A1FF9402-22E6-4939-A6EF-1C0E977BC4E4}" destId="{0C2BB65A-8053-47D6-A2F3-58BFD129FB5C}" srcOrd="0" destOrd="1" presId="urn:microsoft.com/office/officeart/2005/8/layout/vList5"/>
    <dgm:cxn modelId="{26E8FE1B-A2A2-45B6-B6FE-36883D1DED31}" type="presOf" srcId="{FBA9127F-F655-4FD7-9A1A-398596B40FC7}" destId="{4F15FC67-7C9B-4FE3-8356-AFA972EB3576}" srcOrd="0" destOrd="0" presId="urn:microsoft.com/office/officeart/2005/8/layout/vList5"/>
    <dgm:cxn modelId="{5D6385F6-1E29-43A5-B344-4E6D5F4BFC2F}" type="presOf" srcId="{3D759ACF-1E33-4719-B27A-EA501FC38DBC}" destId="{DFDDCA64-95C7-44E9-BBDD-AA2D61232647}" srcOrd="0" destOrd="1" presId="urn:microsoft.com/office/officeart/2005/8/layout/vList5"/>
    <dgm:cxn modelId="{D72C5D74-E3D2-4DF2-8D38-F1A483A8058C}" srcId="{B2C9EFD5-D0E6-4164-A0D3-2049F1E1DEFB}" destId="{FBA9127F-F655-4FD7-9A1A-398596B40FC7}" srcOrd="3" destOrd="0" parTransId="{E24810E6-917D-4A24-A45C-236483E90B11}" sibTransId="{673FAF59-E81A-4723-9AA0-7B1CC032A93D}"/>
    <dgm:cxn modelId="{3CCE3075-6CC5-41AD-BCF6-5622440F379F}" srcId="{9ABE7364-57E9-460D-90C5-4BC1962A001E}" destId="{E8576E16-D8D4-41C1-BB47-410615A72C7A}" srcOrd="0" destOrd="0" parTransId="{BC6A3583-B585-46D3-8193-2EDC11CB3B7D}" sibTransId="{9339FC49-C6FF-493C-84DA-DECAE39AEF2D}"/>
    <dgm:cxn modelId="{51CF7247-7E3C-4FD9-A7D1-33E014FE63E7}" srcId="{B2C9EFD5-D0E6-4164-A0D3-2049F1E1DEFB}" destId="{ED3DCC2D-679F-464D-A357-241FB0148B8A}" srcOrd="2" destOrd="0" parTransId="{36CB4844-3AB0-4FF1-BB40-511200B93D22}" sibTransId="{B730B1AF-4853-40C8-96E4-E9B0AF9022A6}"/>
    <dgm:cxn modelId="{49CF3234-9D3C-460B-A9F0-4A2941D3F118}" srcId="{FBA9127F-F655-4FD7-9A1A-398596B40FC7}" destId="{30CD8413-BC51-4D2A-BB93-1D4DB01D8A25}" srcOrd="0" destOrd="0" parTransId="{CD2371A4-BF7C-47DE-A9B1-E6DACD6561A4}" sibTransId="{CD53C756-A5B7-48C8-A4C0-4BDFD46F5797}"/>
    <dgm:cxn modelId="{FB37B066-3E79-49D5-941E-E35E9EAA8731}" srcId="{FBA9127F-F655-4FD7-9A1A-398596B40FC7}" destId="{3D759ACF-1E33-4719-B27A-EA501FC38DBC}" srcOrd="1" destOrd="0" parTransId="{E0176553-849F-429E-A3A8-C5B2641669BA}" sibTransId="{5A98149E-EB6E-4913-AB08-53801B42D969}"/>
    <dgm:cxn modelId="{9DBEE92A-34DA-47A1-A190-40638F66472B}" type="presOf" srcId="{B2C9EFD5-D0E6-4164-A0D3-2049F1E1DEFB}" destId="{A1A08C54-B720-4509-B124-308414DB7A99}" srcOrd="0" destOrd="0" presId="urn:microsoft.com/office/officeart/2005/8/layout/vList5"/>
    <dgm:cxn modelId="{5F662874-0878-415B-8550-526E96168933}" srcId="{ED3DCC2D-679F-464D-A357-241FB0148B8A}" destId="{642DEE0C-53AF-4FD2-85E1-DE7E7A05AFD4}" srcOrd="0" destOrd="0" parTransId="{D07F9D73-D51D-4D58-86B4-B55FD01F5332}" sibTransId="{0E777BD2-46F3-42D3-9854-50D8D89140A0}"/>
    <dgm:cxn modelId="{6DCC7CA3-8270-4275-B373-DC31DA4CB76B}" type="presOf" srcId="{A082AD61-1C07-41D6-BCCB-7041D4422D36}" destId="{50DD8AC3-1FB4-44AA-97C0-3F5DA87966B8}" srcOrd="0" destOrd="1" presId="urn:microsoft.com/office/officeart/2005/8/layout/vList5"/>
    <dgm:cxn modelId="{2671A907-AD90-49E0-BFC8-21925EA5598F}" srcId="{B2C9EFD5-D0E6-4164-A0D3-2049F1E1DEFB}" destId="{9ABE7364-57E9-460D-90C5-4BC1962A001E}" srcOrd="1" destOrd="0" parTransId="{34E73DFD-CF5D-441B-93C9-83C2C748BBA8}" sibTransId="{E4658ECA-01EA-415A-9212-4018C675B41D}"/>
    <dgm:cxn modelId="{815849AA-0EA6-4432-9E7A-AB9142517206}" type="presOf" srcId="{642DEE0C-53AF-4FD2-85E1-DE7E7A05AFD4}" destId="{0C2BB65A-8053-47D6-A2F3-58BFD129FB5C}" srcOrd="0" destOrd="0" presId="urn:microsoft.com/office/officeart/2005/8/layout/vList5"/>
    <dgm:cxn modelId="{E369E046-0117-45BF-A65D-CBD1F547EBF9}" type="presOf" srcId="{9ABE7364-57E9-460D-90C5-4BC1962A001E}" destId="{3854C35A-7805-492D-8BC6-73AC158219CF}" srcOrd="0" destOrd="0" presId="urn:microsoft.com/office/officeart/2005/8/layout/vList5"/>
    <dgm:cxn modelId="{3397349B-1E60-4EC4-A254-2CC3B890750C}" srcId="{710E68E3-42A9-47C2-AC01-9584C37E7E4A}" destId="{A082AD61-1C07-41D6-BCCB-7041D4422D36}" srcOrd="1" destOrd="0" parTransId="{5EB24065-6551-4687-9D9B-2F90DC4A67CE}" sibTransId="{B2230E5D-89DC-42F4-A02A-DB25C8D41174}"/>
    <dgm:cxn modelId="{CBD8BF0F-BE63-4116-8DEA-859B3DFF678C}" type="presOf" srcId="{64C1E3BE-0E08-431F-9EE7-806AAD33E74F}" destId="{50DD8AC3-1FB4-44AA-97C0-3F5DA87966B8}" srcOrd="0" destOrd="0" presId="urn:microsoft.com/office/officeart/2005/8/layout/vList5"/>
    <dgm:cxn modelId="{51E142AD-9274-4928-BCDB-453C25C01748}" type="presOf" srcId="{30CD8413-BC51-4D2A-BB93-1D4DB01D8A25}" destId="{DFDDCA64-95C7-44E9-BBDD-AA2D61232647}" srcOrd="0" destOrd="0" presId="urn:microsoft.com/office/officeart/2005/8/layout/vList5"/>
    <dgm:cxn modelId="{5D47E7E7-EA3D-41B1-B9BB-FCBB5EC5F8C1}" type="presOf" srcId="{1704AB74-21FA-43BF-9851-9CE8D71C1E40}" destId="{46BAFBFD-363E-4C39-8843-965A2732446F}" srcOrd="0" destOrd="1" presId="urn:microsoft.com/office/officeart/2005/8/layout/vList5"/>
    <dgm:cxn modelId="{EEE12582-A82C-4A37-B5AA-515030752CD4}" srcId="{ED3DCC2D-679F-464D-A357-241FB0148B8A}" destId="{A1FF9402-22E6-4939-A6EF-1C0E977BC4E4}" srcOrd="1" destOrd="0" parTransId="{FCEF4BA4-ACA6-4E99-B04F-22836842B5A4}" sibTransId="{6C12737A-7AB9-4C21-BF76-DE50BA1633E4}"/>
    <dgm:cxn modelId="{85A6E5FF-BC1F-4B57-B308-C76972519555}" srcId="{9ABE7364-57E9-460D-90C5-4BC1962A001E}" destId="{1704AB74-21FA-43BF-9851-9CE8D71C1E40}" srcOrd="1" destOrd="0" parTransId="{A7380729-BAD8-46D5-A6E5-8E6889D8E553}" sibTransId="{8C8F83D5-CABD-40B9-92BD-FBB152F9B88B}"/>
    <dgm:cxn modelId="{E0CF04C8-9DF2-4C75-9C3F-391414D3763A}" type="presParOf" srcId="{A1A08C54-B720-4509-B124-308414DB7A99}" destId="{C527A92D-226B-4C07-9C05-3C4D8A5880A5}" srcOrd="0" destOrd="0" presId="urn:microsoft.com/office/officeart/2005/8/layout/vList5"/>
    <dgm:cxn modelId="{ECFADCC2-CD2B-44B8-A8F2-1C208118935D}" type="presParOf" srcId="{C527A92D-226B-4C07-9C05-3C4D8A5880A5}" destId="{C32FCB7B-5157-46D1-9A26-72EFFDA590D2}" srcOrd="0" destOrd="0" presId="urn:microsoft.com/office/officeart/2005/8/layout/vList5"/>
    <dgm:cxn modelId="{69FAA8E4-20D7-4CD7-AC6F-8E7538EF7B13}" type="presParOf" srcId="{C527A92D-226B-4C07-9C05-3C4D8A5880A5}" destId="{50DD8AC3-1FB4-44AA-97C0-3F5DA87966B8}" srcOrd="1" destOrd="0" presId="urn:microsoft.com/office/officeart/2005/8/layout/vList5"/>
    <dgm:cxn modelId="{C861D0AC-E078-4275-ABC4-1FCEA80C9625}" type="presParOf" srcId="{A1A08C54-B720-4509-B124-308414DB7A99}" destId="{632F2F68-8F5D-4408-B125-BD78D9131B8D}" srcOrd="1" destOrd="0" presId="urn:microsoft.com/office/officeart/2005/8/layout/vList5"/>
    <dgm:cxn modelId="{AA6D1BE7-6B1F-4A40-9921-4242107D4500}" type="presParOf" srcId="{A1A08C54-B720-4509-B124-308414DB7A99}" destId="{B3329324-E552-4BFF-9DBA-CBD42A3C983F}" srcOrd="2" destOrd="0" presId="urn:microsoft.com/office/officeart/2005/8/layout/vList5"/>
    <dgm:cxn modelId="{CE8B8D86-4434-4680-998C-DB068A406386}" type="presParOf" srcId="{B3329324-E552-4BFF-9DBA-CBD42A3C983F}" destId="{3854C35A-7805-492D-8BC6-73AC158219CF}" srcOrd="0" destOrd="0" presId="urn:microsoft.com/office/officeart/2005/8/layout/vList5"/>
    <dgm:cxn modelId="{32CA6AD3-574D-414B-B1F9-4A7CD2AAC58E}" type="presParOf" srcId="{B3329324-E552-4BFF-9DBA-CBD42A3C983F}" destId="{46BAFBFD-363E-4C39-8843-965A2732446F}" srcOrd="1" destOrd="0" presId="urn:microsoft.com/office/officeart/2005/8/layout/vList5"/>
    <dgm:cxn modelId="{F332DC4C-D9B2-40C7-8405-4536F16DFD43}" type="presParOf" srcId="{A1A08C54-B720-4509-B124-308414DB7A99}" destId="{02AF17F1-0A41-46E3-8E8C-833ABE86B26B}" srcOrd="3" destOrd="0" presId="urn:microsoft.com/office/officeart/2005/8/layout/vList5"/>
    <dgm:cxn modelId="{CD34D790-29B7-4726-87E3-370C719BE998}" type="presParOf" srcId="{A1A08C54-B720-4509-B124-308414DB7A99}" destId="{81F178D0-167A-4981-878B-27DECE8051F1}" srcOrd="4" destOrd="0" presId="urn:microsoft.com/office/officeart/2005/8/layout/vList5"/>
    <dgm:cxn modelId="{135266A7-AC30-4660-9CE6-67096B013FED}" type="presParOf" srcId="{81F178D0-167A-4981-878B-27DECE8051F1}" destId="{301CB2EA-8445-4264-8536-896714CB43EF}" srcOrd="0" destOrd="0" presId="urn:microsoft.com/office/officeart/2005/8/layout/vList5"/>
    <dgm:cxn modelId="{4FD5949E-EE65-4DF5-BD8E-B3EE851ABED2}" type="presParOf" srcId="{81F178D0-167A-4981-878B-27DECE8051F1}" destId="{0C2BB65A-8053-47D6-A2F3-58BFD129FB5C}" srcOrd="1" destOrd="0" presId="urn:microsoft.com/office/officeart/2005/8/layout/vList5"/>
    <dgm:cxn modelId="{9D7E7A87-3A6B-4E9C-BD51-C73FFD1035B3}" type="presParOf" srcId="{A1A08C54-B720-4509-B124-308414DB7A99}" destId="{5FF8DECF-6AE1-4A68-BEE1-3A7526137D74}" srcOrd="5" destOrd="0" presId="urn:microsoft.com/office/officeart/2005/8/layout/vList5"/>
    <dgm:cxn modelId="{C727B092-C7EE-4477-A1DB-CF850D057B1A}" type="presParOf" srcId="{A1A08C54-B720-4509-B124-308414DB7A99}" destId="{331C243E-610F-4F20-B051-754EE8F50D83}" srcOrd="6" destOrd="0" presId="urn:microsoft.com/office/officeart/2005/8/layout/vList5"/>
    <dgm:cxn modelId="{4F572549-2C01-4EFA-9AC2-9C975D61C85A}" type="presParOf" srcId="{331C243E-610F-4F20-B051-754EE8F50D83}" destId="{4F15FC67-7C9B-4FE3-8356-AFA972EB3576}" srcOrd="0" destOrd="0" presId="urn:microsoft.com/office/officeart/2005/8/layout/vList5"/>
    <dgm:cxn modelId="{05B18A83-D4E9-4E63-A099-55FDBA445128}" type="presParOf" srcId="{331C243E-610F-4F20-B051-754EE8F50D83}" destId="{DFDDCA64-95C7-44E9-BBDD-AA2D61232647}" srcOrd="1" destOrd="0" presId="urn:microsoft.com/office/officeart/2005/8/layout/vList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A811253-C176-4D62-8BA8-F52D6D72E003}" type="doc">
      <dgm:prSet loTypeId="urn:microsoft.com/office/officeart/2005/8/layout/orgChart1" loCatId="hierarchy" qsTypeId="urn:microsoft.com/office/officeart/2005/8/quickstyle/simple1" qsCatId="simple" csTypeId="urn:microsoft.com/office/officeart/2005/8/colors/colorful3" csCatId="colorful" phldr="1"/>
      <dgm:spPr/>
      <dgm:t>
        <a:bodyPr/>
        <a:lstStyle/>
        <a:p>
          <a:endParaRPr lang="en-GB"/>
        </a:p>
      </dgm:t>
    </dgm:pt>
    <dgm:pt modelId="{A1F3CDDC-7EF5-4BF6-BCD9-7A3A8EE0ADB7}">
      <dgm:prSet phldrT="[Text]"/>
      <dgm:spPr/>
      <dgm:t>
        <a:bodyPr/>
        <a:lstStyle/>
        <a:p>
          <a:r>
            <a:rPr lang="en-GB"/>
            <a:t>Sponsor</a:t>
          </a:r>
        </a:p>
      </dgm:t>
    </dgm:pt>
    <dgm:pt modelId="{2F08C28D-1018-4829-A543-ED7D9B6B4567}" type="parTrans" cxnId="{EEB636AF-C85A-45A8-8FF4-38250FDCA256}">
      <dgm:prSet/>
      <dgm:spPr/>
      <dgm:t>
        <a:bodyPr/>
        <a:lstStyle/>
        <a:p>
          <a:endParaRPr lang="en-GB"/>
        </a:p>
      </dgm:t>
    </dgm:pt>
    <dgm:pt modelId="{1CDF84CB-F917-48E7-8FE2-429D7418C4D8}" type="sibTrans" cxnId="{EEB636AF-C85A-45A8-8FF4-38250FDCA256}">
      <dgm:prSet/>
      <dgm:spPr/>
      <dgm:t>
        <a:bodyPr/>
        <a:lstStyle/>
        <a:p>
          <a:endParaRPr lang="en-GB"/>
        </a:p>
      </dgm:t>
    </dgm:pt>
    <dgm:pt modelId="{45F6E75B-DC41-4CEF-8F17-78C93F2CB63A}" type="asst">
      <dgm:prSet phldrT="[Text]"/>
      <dgm:spPr/>
      <dgm:t>
        <a:bodyPr/>
        <a:lstStyle/>
        <a:p>
          <a:r>
            <a:rPr lang="en-GB"/>
            <a:t>Steering Group</a:t>
          </a:r>
        </a:p>
      </dgm:t>
    </dgm:pt>
    <dgm:pt modelId="{1F31398D-C317-4F19-8BC4-C11C16E97164}" type="parTrans" cxnId="{D4B9B5C2-52D6-47EE-A723-D11E6CBEF031}">
      <dgm:prSet/>
      <dgm:spPr/>
      <dgm:t>
        <a:bodyPr/>
        <a:lstStyle/>
        <a:p>
          <a:endParaRPr lang="en-GB"/>
        </a:p>
      </dgm:t>
    </dgm:pt>
    <dgm:pt modelId="{923158D3-825C-4D99-A5F9-D5593FC24E57}" type="sibTrans" cxnId="{D4B9B5C2-52D6-47EE-A723-D11E6CBEF031}">
      <dgm:prSet/>
      <dgm:spPr/>
      <dgm:t>
        <a:bodyPr/>
        <a:lstStyle/>
        <a:p>
          <a:endParaRPr lang="en-GB"/>
        </a:p>
      </dgm:t>
    </dgm:pt>
    <dgm:pt modelId="{46D805E1-4ACD-40D8-9485-FD97A71D18D0}">
      <dgm:prSet phldrT="[Text]"/>
      <dgm:spPr/>
      <dgm:t>
        <a:bodyPr/>
        <a:lstStyle/>
        <a:p>
          <a:r>
            <a:rPr lang="en-GB"/>
            <a:t>Financial Specialist	</a:t>
          </a:r>
        </a:p>
      </dgm:t>
    </dgm:pt>
    <dgm:pt modelId="{B415785F-3901-43E6-8839-135785B20F79}" type="parTrans" cxnId="{B049055B-E945-40F4-AAFC-D8D95BC4B5E8}">
      <dgm:prSet/>
      <dgm:spPr/>
      <dgm:t>
        <a:bodyPr/>
        <a:lstStyle/>
        <a:p>
          <a:endParaRPr lang="en-GB"/>
        </a:p>
      </dgm:t>
    </dgm:pt>
    <dgm:pt modelId="{CAAEE9DC-0133-4500-9572-B3900E0A8D43}" type="sibTrans" cxnId="{B049055B-E945-40F4-AAFC-D8D95BC4B5E8}">
      <dgm:prSet/>
      <dgm:spPr/>
      <dgm:t>
        <a:bodyPr/>
        <a:lstStyle/>
        <a:p>
          <a:endParaRPr lang="en-GB"/>
        </a:p>
      </dgm:t>
    </dgm:pt>
    <dgm:pt modelId="{4464400B-7AFE-4181-BB2C-E9B9DE48A10C}">
      <dgm:prSet phldrT="[Text]"/>
      <dgm:spPr/>
      <dgm:t>
        <a:bodyPr/>
        <a:lstStyle/>
        <a:p>
          <a:r>
            <a:rPr lang="en-GB"/>
            <a:t>User Specialist</a:t>
          </a:r>
        </a:p>
      </dgm:t>
    </dgm:pt>
    <dgm:pt modelId="{FDD2EF0C-C71D-49F6-A7D7-2C40D3324CBA}" type="parTrans" cxnId="{CB2D8F01-1E0F-4691-99E5-F128708D2A7A}">
      <dgm:prSet/>
      <dgm:spPr/>
      <dgm:t>
        <a:bodyPr/>
        <a:lstStyle/>
        <a:p>
          <a:endParaRPr lang="en-GB"/>
        </a:p>
      </dgm:t>
    </dgm:pt>
    <dgm:pt modelId="{E8BD128A-6891-4563-BE40-37D14A61802E}" type="sibTrans" cxnId="{CB2D8F01-1E0F-4691-99E5-F128708D2A7A}">
      <dgm:prSet/>
      <dgm:spPr/>
      <dgm:t>
        <a:bodyPr/>
        <a:lstStyle/>
        <a:p>
          <a:endParaRPr lang="en-GB"/>
        </a:p>
      </dgm:t>
    </dgm:pt>
    <dgm:pt modelId="{991ED64C-3CE2-4804-A77C-9F256EC3BDA8}">
      <dgm:prSet phldrT="[Text]"/>
      <dgm:spPr/>
      <dgm:t>
        <a:bodyPr/>
        <a:lstStyle/>
        <a:p>
          <a:r>
            <a:rPr lang="en-GB"/>
            <a:t>Development Specialist</a:t>
          </a:r>
        </a:p>
      </dgm:t>
    </dgm:pt>
    <dgm:pt modelId="{308A9284-D908-4BBD-81B8-BB60977542FD}" type="parTrans" cxnId="{1D3489E4-15F3-4756-93D3-A719C39827F9}">
      <dgm:prSet/>
      <dgm:spPr/>
      <dgm:t>
        <a:bodyPr/>
        <a:lstStyle/>
        <a:p>
          <a:endParaRPr lang="en-GB"/>
        </a:p>
      </dgm:t>
    </dgm:pt>
    <dgm:pt modelId="{832E05B3-5B1D-4729-B424-E17B97B8C3D8}" type="sibTrans" cxnId="{1D3489E4-15F3-4756-93D3-A719C39827F9}">
      <dgm:prSet/>
      <dgm:spPr/>
      <dgm:t>
        <a:bodyPr/>
        <a:lstStyle/>
        <a:p>
          <a:endParaRPr lang="en-GB"/>
        </a:p>
      </dgm:t>
    </dgm:pt>
    <dgm:pt modelId="{9E084A26-F272-474A-B48C-FC4BC6404927}" type="pres">
      <dgm:prSet presAssocID="{2A811253-C176-4D62-8BA8-F52D6D72E003}" presName="hierChild1" presStyleCnt="0">
        <dgm:presLayoutVars>
          <dgm:orgChart val="1"/>
          <dgm:chPref val="1"/>
          <dgm:dir/>
          <dgm:animOne val="branch"/>
          <dgm:animLvl val="lvl"/>
          <dgm:resizeHandles/>
        </dgm:presLayoutVars>
      </dgm:prSet>
      <dgm:spPr/>
      <dgm:t>
        <a:bodyPr/>
        <a:lstStyle/>
        <a:p>
          <a:endParaRPr lang="en-GB"/>
        </a:p>
      </dgm:t>
    </dgm:pt>
    <dgm:pt modelId="{235E2500-A04C-4882-B48D-2368EAA7A030}" type="pres">
      <dgm:prSet presAssocID="{A1F3CDDC-7EF5-4BF6-BCD9-7A3A8EE0ADB7}" presName="hierRoot1" presStyleCnt="0">
        <dgm:presLayoutVars>
          <dgm:hierBranch val="init"/>
        </dgm:presLayoutVars>
      </dgm:prSet>
      <dgm:spPr/>
    </dgm:pt>
    <dgm:pt modelId="{0669D831-F579-473E-9DC9-C60E091B8CB9}" type="pres">
      <dgm:prSet presAssocID="{A1F3CDDC-7EF5-4BF6-BCD9-7A3A8EE0ADB7}" presName="rootComposite1" presStyleCnt="0"/>
      <dgm:spPr/>
    </dgm:pt>
    <dgm:pt modelId="{09B45E48-2933-48F8-90B6-D9D9C6AF5524}" type="pres">
      <dgm:prSet presAssocID="{A1F3CDDC-7EF5-4BF6-BCD9-7A3A8EE0ADB7}" presName="rootText1" presStyleLbl="node0" presStyleIdx="0" presStyleCnt="1">
        <dgm:presLayoutVars>
          <dgm:chPref val="3"/>
        </dgm:presLayoutVars>
      </dgm:prSet>
      <dgm:spPr/>
      <dgm:t>
        <a:bodyPr/>
        <a:lstStyle/>
        <a:p>
          <a:endParaRPr lang="en-GB"/>
        </a:p>
      </dgm:t>
    </dgm:pt>
    <dgm:pt modelId="{DC1F0BB5-D288-4505-A90D-44D778136A72}" type="pres">
      <dgm:prSet presAssocID="{A1F3CDDC-7EF5-4BF6-BCD9-7A3A8EE0ADB7}" presName="rootConnector1" presStyleLbl="node1" presStyleIdx="0" presStyleCnt="0"/>
      <dgm:spPr/>
      <dgm:t>
        <a:bodyPr/>
        <a:lstStyle/>
        <a:p>
          <a:endParaRPr lang="en-GB"/>
        </a:p>
      </dgm:t>
    </dgm:pt>
    <dgm:pt modelId="{DA35E51F-C59A-4ECC-8676-8F1F30353985}" type="pres">
      <dgm:prSet presAssocID="{A1F3CDDC-7EF5-4BF6-BCD9-7A3A8EE0ADB7}" presName="hierChild2" presStyleCnt="0"/>
      <dgm:spPr/>
    </dgm:pt>
    <dgm:pt modelId="{DBF707B9-EAC7-48D8-92AD-FD60C1175AA5}" type="pres">
      <dgm:prSet presAssocID="{B415785F-3901-43E6-8839-135785B20F79}" presName="Name37" presStyleLbl="parChTrans1D2" presStyleIdx="0" presStyleCnt="4"/>
      <dgm:spPr/>
      <dgm:t>
        <a:bodyPr/>
        <a:lstStyle/>
        <a:p>
          <a:endParaRPr lang="en-GB"/>
        </a:p>
      </dgm:t>
    </dgm:pt>
    <dgm:pt modelId="{76DFC568-A6B1-4E0B-ACBE-38B7CD187FD4}" type="pres">
      <dgm:prSet presAssocID="{46D805E1-4ACD-40D8-9485-FD97A71D18D0}" presName="hierRoot2" presStyleCnt="0">
        <dgm:presLayoutVars>
          <dgm:hierBranch val="init"/>
        </dgm:presLayoutVars>
      </dgm:prSet>
      <dgm:spPr/>
    </dgm:pt>
    <dgm:pt modelId="{8BF43659-CAA7-4C40-A7C7-386E6E17AB0E}" type="pres">
      <dgm:prSet presAssocID="{46D805E1-4ACD-40D8-9485-FD97A71D18D0}" presName="rootComposite" presStyleCnt="0"/>
      <dgm:spPr/>
    </dgm:pt>
    <dgm:pt modelId="{CD05DF41-1222-419C-8558-D0F9BE6908B0}" type="pres">
      <dgm:prSet presAssocID="{46D805E1-4ACD-40D8-9485-FD97A71D18D0}" presName="rootText" presStyleLbl="node2" presStyleIdx="0" presStyleCnt="3">
        <dgm:presLayoutVars>
          <dgm:chPref val="3"/>
        </dgm:presLayoutVars>
      </dgm:prSet>
      <dgm:spPr/>
      <dgm:t>
        <a:bodyPr/>
        <a:lstStyle/>
        <a:p>
          <a:endParaRPr lang="en-GB"/>
        </a:p>
      </dgm:t>
    </dgm:pt>
    <dgm:pt modelId="{119F390B-8560-4E3C-A6C9-5C1D779B9665}" type="pres">
      <dgm:prSet presAssocID="{46D805E1-4ACD-40D8-9485-FD97A71D18D0}" presName="rootConnector" presStyleLbl="node2" presStyleIdx="0" presStyleCnt="3"/>
      <dgm:spPr/>
      <dgm:t>
        <a:bodyPr/>
        <a:lstStyle/>
        <a:p>
          <a:endParaRPr lang="en-GB"/>
        </a:p>
      </dgm:t>
    </dgm:pt>
    <dgm:pt modelId="{187B40E8-3CA9-47AF-9021-4CDE6E4E3B9B}" type="pres">
      <dgm:prSet presAssocID="{46D805E1-4ACD-40D8-9485-FD97A71D18D0}" presName="hierChild4" presStyleCnt="0"/>
      <dgm:spPr/>
    </dgm:pt>
    <dgm:pt modelId="{AB96C490-8167-45D1-814D-91E1191C57E7}" type="pres">
      <dgm:prSet presAssocID="{46D805E1-4ACD-40D8-9485-FD97A71D18D0}" presName="hierChild5" presStyleCnt="0"/>
      <dgm:spPr/>
    </dgm:pt>
    <dgm:pt modelId="{46602DC0-306C-4CEC-9F4A-1C3606B1D4E0}" type="pres">
      <dgm:prSet presAssocID="{FDD2EF0C-C71D-49F6-A7D7-2C40D3324CBA}" presName="Name37" presStyleLbl="parChTrans1D2" presStyleIdx="1" presStyleCnt="4"/>
      <dgm:spPr/>
      <dgm:t>
        <a:bodyPr/>
        <a:lstStyle/>
        <a:p>
          <a:endParaRPr lang="en-GB"/>
        </a:p>
      </dgm:t>
    </dgm:pt>
    <dgm:pt modelId="{5CA4DD5A-7FD5-438E-828C-31C6AF15C5DE}" type="pres">
      <dgm:prSet presAssocID="{4464400B-7AFE-4181-BB2C-E9B9DE48A10C}" presName="hierRoot2" presStyleCnt="0">
        <dgm:presLayoutVars>
          <dgm:hierBranch val="init"/>
        </dgm:presLayoutVars>
      </dgm:prSet>
      <dgm:spPr/>
    </dgm:pt>
    <dgm:pt modelId="{1176473F-8F34-4F86-A259-AE4237D7FD4E}" type="pres">
      <dgm:prSet presAssocID="{4464400B-7AFE-4181-BB2C-E9B9DE48A10C}" presName="rootComposite" presStyleCnt="0"/>
      <dgm:spPr/>
    </dgm:pt>
    <dgm:pt modelId="{ECE62213-FD2C-444B-AF9F-4CA5BE929BA1}" type="pres">
      <dgm:prSet presAssocID="{4464400B-7AFE-4181-BB2C-E9B9DE48A10C}" presName="rootText" presStyleLbl="node2" presStyleIdx="1" presStyleCnt="3">
        <dgm:presLayoutVars>
          <dgm:chPref val="3"/>
        </dgm:presLayoutVars>
      </dgm:prSet>
      <dgm:spPr/>
      <dgm:t>
        <a:bodyPr/>
        <a:lstStyle/>
        <a:p>
          <a:endParaRPr lang="en-GB"/>
        </a:p>
      </dgm:t>
    </dgm:pt>
    <dgm:pt modelId="{D6977774-6D7F-457C-8C43-064729C62533}" type="pres">
      <dgm:prSet presAssocID="{4464400B-7AFE-4181-BB2C-E9B9DE48A10C}" presName="rootConnector" presStyleLbl="node2" presStyleIdx="1" presStyleCnt="3"/>
      <dgm:spPr/>
      <dgm:t>
        <a:bodyPr/>
        <a:lstStyle/>
        <a:p>
          <a:endParaRPr lang="en-GB"/>
        </a:p>
      </dgm:t>
    </dgm:pt>
    <dgm:pt modelId="{D5E2C7B6-655A-4855-8EF9-AB9B310FC1A4}" type="pres">
      <dgm:prSet presAssocID="{4464400B-7AFE-4181-BB2C-E9B9DE48A10C}" presName="hierChild4" presStyleCnt="0"/>
      <dgm:spPr/>
    </dgm:pt>
    <dgm:pt modelId="{2E268504-54D0-4B95-84D7-4FFD537FE133}" type="pres">
      <dgm:prSet presAssocID="{4464400B-7AFE-4181-BB2C-E9B9DE48A10C}" presName="hierChild5" presStyleCnt="0"/>
      <dgm:spPr/>
    </dgm:pt>
    <dgm:pt modelId="{6F51DDB0-09FC-4F47-ACC2-2430BCFCB266}" type="pres">
      <dgm:prSet presAssocID="{308A9284-D908-4BBD-81B8-BB60977542FD}" presName="Name37" presStyleLbl="parChTrans1D2" presStyleIdx="2" presStyleCnt="4"/>
      <dgm:spPr/>
      <dgm:t>
        <a:bodyPr/>
        <a:lstStyle/>
        <a:p>
          <a:endParaRPr lang="en-GB"/>
        </a:p>
      </dgm:t>
    </dgm:pt>
    <dgm:pt modelId="{D5461FC3-0BFE-4157-89E0-D5BEAA3DFAC8}" type="pres">
      <dgm:prSet presAssocID="{991ED64C-3CE2-4804-A77C-9F256EC3BDA8}" presName="hierRoot2" presStyleCnt="0">
        <dgm:presLayoutVars>
          <dgm:hierBranch val="init"/>
        </dgm:presLayoutVars>
      </dgm:prSet>
      <dgm:spPr/>
    </dgm:pt>
    <dgm:pt modelId="{CC03BEFD-99C5-4017-AF29-D15583BA4895}" type="pres">
      <dgm:prSet presAssocID="{991ED64C-3CE2-4804-A77C-9F256EC3BDA8}" presName="rootComposite" presStyleCnt="0"/>
      <dgm:spPr/>
    </dgm:pt>
    <dgm:pt modelId="{EE84CBD3-15E0-464C-BF22-039CDE849D12}" type="pres">
      <dgm:prSet presAssocID="{991ED64C-3CE2-4804-A77C-9F256EC3BDA8}" presName="rootText" presStyleLbl="node2" presStyleIdx="2" presStyleCnt="3">
        <dgm:presLayoutVars>
          <dgm:chPref val="3"/>
        </dgm:presLayoutVars>
      </dgm:prSet>
      <dgm:spPr/>
      <dgm:t>
        <a:bodyPr/>
        <a:lstStyle/>
        <a:p>
          <a:endParaRPr lang="en-GB"/>
        </a:p>
      </dgm:t>
    </dgm:pt>
    <dgm:pt modelId="{C091690D-6F2C-420B-8D6A-B19C0001D5AE}" type="pres">
      <dgm:prSet presAssocID="{991ED64C-3CE2-4804-A77C-9F256EC3BDA8}" presName="rootConnector" presStyleLbl="node2" presStyleIdx="2" presStyleCnt="3"/>
      <dgm:spPr/>
      <dgm:t>
        <a:bodyPr/>
        <a:lstStyle/>
        <a:p>
          <a:endParaRPr lang="en-GB"/>
        </a:p>
      </dgm:t>
    </dgm:pt>
    <dgm:pt modelId="{F968EF88-F53D-4329-AD98-1B63B6C4E7AC}" type="pres">
      <dgm:prSet presAssocID="{991ED64C-3CE2-4804-A77C-9F256EC3BDA8}" presName="hierChild4" presStyleCnt="0"/>
      <dgm:spPr/>
    </dgm:pt>
    <dgm:pt modelId="{1A4D9547-61E4-4052-9135-B637D24E7EF2}" type="pres">
      <dgm:prSet presAssocID="{991ED64C-3CE2-4804-A77C-9F256EC3BDA8}" presName="hierChild5" presStyleCnt="0"/>
      <dgm:spPr/>
    </dgm:pt>
    <dgm:pt modelId="{CF22C5DA-15DE-4FF6-934D-6E1B26E8A920}" type="pres">
      <dgm:prSet presAssocID="{A1F3CDDC-7EF5-4BF6-BCD9-7A3A8EE0ADB7}" presName="hierChild3" presStyleCnt="0"/>
      <dgm:spPr/>
    </dgm:pt>
    <dgm:pt modelId="{AB534D5B-8023-4AAC-8C45-5C46242BA17A}" type="pres">
      <dgm:prSet presAssocID="{1F31398D-C317-4F19-8BC4-C11C16E97164}" presName="Name111" presStyleLbl="parChTrans1D2" presStyleIdx="3" presStyleCnt="4"/>
      <dgm:spPr/>
      <dgm:t>
        <a:bodyPr/>
        <a:lstStyle/>
        <a:p>
          <a:endParaRPr lang="en-GB"/>
        </a:p>
      </dgm:t>
    </dgm:pt>
    <dgm:pt modelId="{1FD59646-A1C7-4CEF-8CA8-6970F8A7B99E}" type="pres">
      <dgm:prSet presAssocID="{45F6E75B-DC41-4CEF-8F17-78C93F2CB63A}" presName="hierRoot3" presStyleCnt="0">
        <dgm:presLayoutVars>
          <dgm:hierBranch val="init"/>
        </dgm:presLayoutVars>
      </dgm:prSet>
      <dgm:spPr/>
    </dgm:pt>
    <dgm:pt modelId="{7EE7EFF3-1E37-4903-8E67-99C847B8F414}" type="pres">
      <dgm:prSet presAssocID="{45F6E75B-DC41-4CEF-8F17-78C93F2CB63A}" presName="rootComposite3" presStyleCnt="0"/>
      <dgm:spPr/>
    </dgm:pt>
    <dgm:pt modelId="{10EEEC05-B64B-44D4-8D6B-03E7DF50D07E}" type="pres">
      <dgm:prSet presAssocID="{45F6E75B-DC41-4CEF-8F17-78C93F2CB63A}" presName="rootText3" presStyleLbl="asst1" presStyleIdx="0" presStyleCnt="1">
        <dgm:presLayoutVars>
          <dgm:chPref val="3"/>
        </dgm:presLayoutVars>
      </dgm:prSet>
      <dgm:spPr/>
      <dgm:t>
        <a:bodyPr/>
        <a:lstStyle/>
        <a:p>
          <a:endParaRPr lang="en-GB"/>
        </a:p>
      </dgm:t>
    </dgm:pt>
    <dgm:pt modelId="{8954B8CA-0079-4544-B141-7CEC1666C42A}" type="pres">
      <dgm:prSet presAssocID="{45F6E75B-DC41-4CEF-8F17-78C93F2CB63A}" presName="rootConnector3" presStyleLbl="asst1" presStyleIdx="0" presStyleCnt="1"/>
      <dgm:spPr/>
      <dgm:t>
        <a:bodyPr/>
        <a:lstStyle/>
        <a:p>
          <a:endParaRPr lang="en-GB"/>
        </a:p>
      </dgm:t>
    </dgm:pt>
    <dgm:pt modelId="{B0C56E0A-1F93-4141-8E78-A8E19DE31B1D}" type="pres">
      <dgm:prSet presAssocID="{45F6E75B-DC41-4CEF-8F17-78C93F2CB63A}" presName="hierChild6" presStyleCnt="0"/>
      <dgm:spPr/>
    </dgm:pt>
    <dgm:pt modelId="{1A7C9B3F-0B86-45E7-8054-E132D152730D}" type="pres">
      <dgm:prSet presAssocID="{45F6E75B-DC41-4CEF-8F17-78C93F2CB63A}" presName="hierChild7" presStyleCnt="0"/>
      <dgm:spPr/>
    </dgm:pt>
  </dgm:ptLst>
  <dgm:cxnLst>
    <dgm:cxn modelId="{CB2D8F01-1E0F-4691-99E5-F128708D2A7A}" srcId="{A1F3CDDC-7EF5-4BF6-BCD9-7A3A8EE0ADB7}" destId="{4464400B-7AFE-4181-BB2C-E9B9DE48A10C}" srcOrd="2" destOrd="0" parTransId="{FDD2EF0C-C71D-49F6-A7D7-2C40D3324CBA}" sibTransId="{E8BD128A-6891-4563-BE40-37D14A61802E}"/>
    <dgm:cxn modelId="{647C3F56-8690-44EA-B6DB-F9A290A3EA86}" type="presOf" srcId="{46D805E1-4ACD-40D8-9485-FD97A71D18D0}" destId="{CD05DF41-1222-419C-8558-D0F9BE6908B0}" srcOrd="0" destOrd="0" presId="urn:microsoft.com/office/officeart/2005/8/layout/orgChart1"/>
    <dgm:cxn modelId="{13389278-D20F-4AC9-B2D7-C6E61F8B5594}" type="presOf" srcId="{991ED64C-3CE2-4804-A77C-9F256EC3BDA8}" destId="{EE84CBD3-15E0-464C-BF22-039CDE849D12}" srcOrd="0" destOrd="0" presId="urn:microsoft.com/office/officeart/2005/8/layout/orgChart1"/>
    <dgm:cxn modelId="{6D50E723-0E91-4CC7-B223-50B70EA13978}" type="presOf" srcId="{45F6E75B-DC41-4CEF-8F17-78C93F2CB63A}" destId="{10EEEC05-B64B-44D4-8D6B-03E7DF50D07E}" srcOrd="0" destOrd="0" presId="urn:microsoft.com/office/officeart/2005/8/layout/orgChart1"/>
    <dgm:cxn modelId="{1D3489E4-15F3-4756-93D3-A719C39827F9}" srcId="{A1F3CDDC-7EF5-4BF6-BCD9-7A3A8EE0ADB7}" destId="{991ED64C-3CE2-4804-A77C-9F256EC3BDA8}" srcOrd="3" destOrd="0" parTransId="{308A9284-D908-4BBD-81B8-BB60977542FD}" sibTransId="{832E05B3-5B1D-4729-B424-E17B97B8C3D8}"/>
    <dgm:cxn modelId="{50903676-78C8-4E27-BCB4-4CD418B090CA}" type="presOf" srcId="{991ED64C-3CE2-4804-A77C-9F256EC3BDA8}" destId="{C091690D-6F2C-420B-8D6A-B19C0001D5AE}" srcOrd="1" destOrd="0" presId="urn:microsoft.com/office/officeart/2005/8/layout/orgChart1"/>
    <dgm:cxn modelId="{717D9569-4062-4ECC-BE3E-AA7CB7B75114}" type="presOf" srcId="{2A811253-C176-4D62-8BA8-F52D6D72E003}" destId="{9E084A26-F272-474A-B48C-FC4BC6404927}" srcOrd="0" destOrd="0" presId="urn:microsoft.com/office/officeart/2005/8/layout/orgChart1"/>
    <dgm:cxn modelId="{3734E2F6-4635-4E3B-A868-20F647389A2D}" type="presOf" srcId="{4464400B-7AFE-4181-BB2C-E9B9DE48A10C}" destId="{D6977774-6D7F-457C-8C43-064729C62533}" srcOrd="1" destOrd="0" presId="urn:microsoft.com/office/officeart/2005/8/layout/orgChart1"/>
    <dgm:cxn modelId="{A01C9637-C7FF-4A7A-AD62-AD0C4E2EAE7A}" type="presOf" srcId="{B415785F-3901-43E6-8839-135785B20F79}" destId="{DBF707B9-EAC7-48D8-92AD-FD60C1175AA5}" srcOrd="0" destOrd="0" presId="urn:microsoft.com/office/officeart/2005/8/layout/orgChart1"/>
    <dgm:cxn modelId="{1AB7CC84-DD38-47E5-A4AD-AC6AAD0D8876}" type="presOf" srcId="{A1F3CDDC-7EF5-4BF6-BCD9-7A3A8EE0ADB7}" destId="{DC1F0BB5-D288-4505-A90D-44D778136A72}" srcOrd="1" destOrd="0" presId="urn:microsoft.com/office/officeart/2005/8/layout/orgChart1"/>
    <dgm:cxn modelId="{EEB636AF-C85A-45A8-8FF4-38250FDCA256}" srcId="{2A811253-C176-4D62-8BA8-F52D6D72E003}" destId="{A1F3CDDC-7EF5-4BF6-BCD9-7A3A8EE0ADB7}" srcOrd="0" destOrd="0" parTransId="{2F08C28D-1018-4829-A543-ED7D9B6B4567}" sibTransId="{1CDF84CB-F917-48E7-8FE2-429D7418C4D8}"/>
    <dgm:cxn modelId="{B049055B-E945-40F4-AAFC-D8D95BC4B5E8}" srcId="{A1F3CDDC-7EF5-4BF6-BCD9-7A3A8EE0ADB7}" destId="{46D805E1-4ACD-40D8-9485-FD97A71D18D0}" srcOrd="1" destOrd="0" parTransId="{B415785F-3901-43E6-8839-135785B20F79}" sibTransId="{CAAEE9DC-0133-4500-9572-B3900E0A8D43}"/>
    <dgm:cxn modelId="{895505C0-BBF9-42D4-B593-5D741A589D3F}" type="presOf" srcId="{308A9284-D908-4BBD-81B8-BB60977542FD}" destId="{6F51DDB0-09FC-4F47-ACC2-2430BCFCB266}" srcOrd="0" destOrd="0" presId="urn:microsoft.com/office/officeart/2005/8/layout/orgChart1"/>
    <dgm:cxn modelId="{1B00A6D1-A9BA-4092-A63A-6F0AEFA87648}" type="presOf" srcId="{46D805E1-4ACD-40D8-9485-FD97A71D18D0}" destId="{119F390B-8560-4E3C-A6C9-5C1D779B9665}" srcOrd="1" destOrd="0" presId="urn:microsoft.com/office/officeart/2005/8/layout/orgChart1"/>
    <dgm:cxn modelId="{D4B9B5C2-52D6-47EE-A723-D11E6CBEF031}" srcId="{A1F3CDDC-7EF5-4BF6-BCD9-7A3A8EE0ADB7}" destId="{45F6E75B-DC41-4CEF-8F17-78C93F2CB63A}" srcOrd="0" destOrd="0" parTransId="{1F31398D-C317-4F19-8BC4-C11C16E97164}" sibTransId="{923158D3-825C-4D99-A5F9-D5593FC24E57}"/>
    <dgm:cxn modelId="{C2760313-B78F-4B3F-8DF5-53917DBF6059}" type="presOf" srcId="{4464400B-7AFE-4181-BB2C-E9B9DE48A10C}" destId="{ECE62213-FD2C-444B-AF9F-4CA5BE929BA1}" srcOrd="0" destOrd="0" presId="urn:microsoft.com/office/officeart/2005/8/layout/orgChart1"/>
    <dgm:cxn modelId="{55C2CA93-5CA8-4645-9B5A-15F6F7101A12}" type="presOf" srcId="{FDD2EF0C-C71D-49F6-A7D7-2C40D3324CBA}" destId="{46602DC0-306C-4CEC-9F4A-1C3606B1D4E0}" srcOrd="0" destOrd="0" presId="urn:microsoft.com/office/officeart/2005/8/layout/orgChart1"/>
    <dgm:cxn modelId="{A6DFEC2A-2F7D-4AAF-BEE2-7803620ED13B}" type="presOf" srcId="{45F6E75B-DC41-4CEF-8F17-78C93F2CB63A}" destId="{8954B8CA-0079-4544-B141-7CEC1666C42A}" srcOrd="1" destOrd="0" presId="urn:microsoft.com/office/officeart/2005/8/layout/orgChart1"/>
    <dgm:cxn modelId="{EF351D57-0D6B-453A-922A-4B5EE4E09FB4}" type="presOf" srcId="{1F31398D-C317-4F19-8BC4-C11C16E97164}" destId="{AB534D5B-8023-4AAC-8C45-5C46242BA17A}" srcOrd="0" destOrd="0" presId="urn:microsoft.com/office/officeart/2005/8/layout/orgChart1"/>
    <dgm:cxn modelId="{2CB61C6D-9BCD-4884-BE59-D455807A1606}" type="presOf" srcId="{A1F3CDDC-7EF5-4BF6-BCD9-7A3A8EE0ADB7}" destId="{09B45E48-2933-48F8-90B6-D9D9C6AF5524}" srcOrd="0" destOrd="0" presId="urn:microsoft.com/office/officeart/2005/8/layout/orgChart1"/>
    <dgm:cxn modelId="{70DC2DA2-0343-490F-B5E6-C91715CD25D9}" type="presParOf" srcId="{9E084A26-F272-474A-B48C-FC4BC6404927}" destId="{235E2500-A04C-4882-B48D-2368EAA7A030}" srcOrd="0" destOrd="0" presId="urn:microsoft.com/office/officeart/2005/8/layout/orgChart1"/>
    <dgm:cxn modelId="{5790FD9A-15AD-4F9B-AE72-630241A79841}" type="presParOf" srcId="{235E2500-A04C-4882-B48D-2368EAA7A030}" destId="{0669D831-F579-473E-9DC9-C60E091B8CB9}" srcOrd="0" destOrd="0" presId="urn:microsoft.com/office/officeart/2005/8/layout/orgChart1"/>
    <dgm:cxn modelId="{4EB5AF32-7209-48BF-A14D-586C5660AE08}" type="presParOf" srcId="{0669D831-F579-473E-9DC9-C60E091B8CB9}" destId="{09B45E48-2933-48F8-90B6-D9D9C6AF5524}" srcOrd="0" destOrd="0" presId="urn:microsoft.com/office/officeart/2005/8/layout/orgChart1"/>
    <dgm:cxn modelId="{20854440-5D04-4DE2-B223-41E929CAF27C}" type="presParOf" srcId="{0669D831-F579-473E-9DC9-C60E091B8CB9}" destId="{DC1F0BB5-D288-4505-A90D-44D778136A72}" srcOrd="1" destOrd="0" presId="urn:microsoft.com/office/officeart/2005/8/layout/orgChart1"/>
    <dgm:cxn modelId="{5E980A36-D821-44DB-BBD4-27988D5645B9}" type="presParOf" srcId="{235E2500-A04C-4882-B48D-2368EAA7A030}" destId="{DA35E51F-C59A-4ECC-8676-8F1F30353985}" srcOrd="1" destOrd="0" presId="urn:microsoft.com/office/officeart/2005/8/layout/orgChart1"/>
    <dgm:cxn modelId="{673B1D13-D9E5-43AF-A486-09CF3C17BC9D}" type="presParOf" srcId="{DA35E51F-C59A-4ECC-8676-8F1F30353985}" destId="{DBF707B9-EAC7-48D8-92AD-FD60C1175AA5}" srcOrd="0" destOrd="0" presId="urn:microsoft.com/office/officeart/2005/8/layout/orgChart1"/>
    <dgm:cxn modelId="{E057907F-564F-4E9A-9254-AB653C6EBBF7}" type="presParOf" srcId="{DA35E51F-C59A-4ECC-8676-8F1F30353985}" destId="{76DFC568-A6B1-4E0B-ACBE-38B7CD187FD4}" srcOrd="1" destOrd="0" presId="urn:microsoft.com/office/officeart/2005/8/layout/orgChart1"/>
    <dgm:cxn modelId="{2578684A-7B4E-4574-B4A0-A8816F10A445}" type="presParOf" srcId="{76DFC568-A6B1-4E0B-ACBE-38B7CD187FD4}" destId="{8BF43659-CAA7-4C40-A7C7-386E6E17AB0E}" srcOrd="0" destOrd="0" presId="urn:microsoft.com/office/officeart/2005/8/layout/orgChart1"/>
    <dgm:cxn modelId="{9CBD8A3D-2EFD-4AA8-8437-9E581F333F0F}" type="presParOf" srcId="{8BF43659-CAA7-4C40-A7C7-386E6E17AB0E}" destId="{CD05DF41-1222-419C-8558-D0F9BE6908B0}" srcOrd="0" destOrd="0" presId="urn:microsoft.com/office/officeart/2005/8/layout/orgChart1"/>
    <dgm:cxn modelId="{7EFC6CB5-1255-4F2D-9F51-D774CD3E1C15}" type="presParOf" srcId="{8BF43659-CAA7-4C40-A7C7-386E6E17AB0E}" destId="{119F390B-8560-4E3C-A6C9-5C1D779B9665}" srcOrd="1" destOrd="0" presId="urn:microsoft.com/office/officeart/2005/8/layout/orgChart1"/>
    <dgm:cxn modelId="{F61F9C23-2298-4E08-917D-8471DFA6B909}" type="presParOf" srcId="{76DFC568-A6B1-4E0B-ACBE-38B7CD187FD4}" destId="{187B40E8-3CA9-47AF-9021-4CDE6E4E3B9B}" srcOrd="1" destOrd="0" presId="urn:microsoft.com/office/officeart/2005/8/layout/orgChart1"/>
    <dgm:cxn modelId="{0CC7F66C-4462-4E1E-A925-8EF48E13E960}" type="presParOf" srcId="{76DFC568-A6B1-4E0B-ACBE-38B7CD187FD4}" destId="{AB96C490-8167-45D1-814D-91E1191C57E7}" srcOrd="2" destOrd="0" presId="urn:microsoft.com/office/officeart/2005/8/layout/orgChart1"/>
    <dgm:cxn modelId="{42622C20-C3AD-4DF3-B222-BDDAB6A3D2C5}" type="presParOf" srcId="{DA35E51F-C59A-4ECC-8676-8F1F30353985}" destId="{46602DC0-306C-4CEC-9F4A-1C3606B1D4E0}" srcOrd="2" destOrd="0" presId="urn:microsoft.com/office/officeart/2005/8/layout/orgChart1"/>
    <dgm:cxn modelId="{6ECB0F9B-7D7A-4386-8A88-462CAD8D63DB}" type="presParOf" srcId="{DA35E51F-C59A-4ECC-8676-8F1F30353985}" destId="{5CA4DD5A-7FD5-438E-828C-31C6AF15C5DE}" srcOrd="3" destOrd="0" presId="urn:microsoft.com/office/officeart/2005/8/layout/orgChart1"/>
    <dgm:cxn modelId="{AB7C2F33-C3C7-4506-809D-56D3D4FCA8D8}" type="presParOf" srcId="{5CA4DD5A-7FD5-438E-828C-31C6AF15C5DE}" destId="{1176473F-8F34-4F86-A259-AE4237D7FD4E}" srcOrd="0" destOrd="0" presId="urn:microsoft.com/office/officeart/2005/8/layout/orgChart1"/>
    <dgm:cxn modelId="{C5A88685-446F-465A-9051-6E6FD8E8011A}" type="presParOf" srcId="{1176473F-8F34-4F86-A259-AE4237D7FD4E}" destId="{ECE62213-FD2C-444B-AF9F-4CA5BE929BA1}" srcOrd="0" destOrd="0" presId="urn:microsoft.com/office/officeart/2005/8/layout/orgChart1"/>
    <dgm:cxn modelId="{F259CA8C-ACD1-46B3-AC79-F54DC322D3FE}" type="presParOf" srcId="{1176473F-8F34-4F86-A259-AE4237D7FD4E}" destId="{D6977774-6D7F-457C-8C43-064729C62533}" srcOrd="1" destOrd="0" presId="urn:microsoft.com/office/officeart/2005/8/layout/orgChart1"/>
    <dgm:cxn modelId="{1E2ABE1F-E5DD-4401-992A-46EA6058031B}" type="presParOf" srcId="{5CA4DD5A-7FD5-438E-828C-31C6AF15C5DE}" destId="{D5E2C7B6-655A-4855-8EF9-AB9B310FC1A4}" srcOrd="1" destOrd="0" presId="urn:microsoft.com/office/officeart/2005/8/layout/orgChart1"/>
    <dgm:cxn modelId="{9E20EEC1-D94C-46FF-A6EC-A93D957BC529}" type="presParOf" srcId="{5CA4DD5A-7FD5-438E-828C-31C6AF15C5DE}" destId="{2E268504-54D0-4B95-84D7-4FFD537FE133}" srcOrd="2" destOrd="0" presId="urn:microsoft.com/office/officeart/2005/8/layout/orgChart1"/>
    <dgm:cxn modelId="{3938CA02-A1EF-48DB-99F1-D7065F061044}" type="presParOf" srcId="{DA35E51F-C59A-4ECC-8676-8F1F30353985}" destId="{6F51DDB0-09FC-4F47-ACC2-2430BCFCB266}" srcOrd="4" destOrd="0" presId="urn:microsoft.com/office/officeart/2005/8/layout/orgChart1"/>
    <dgm:cxn modelId="{C3495DAB-4683-408D-9D67-F90AA8239498}" type="presParOf" srcId="{DA35E51F-C59A-4ECC-8676-8F1F30353985}" destId="{D5461FC3-0BFE-4157-89E0-D5BEAA3DFAC8}" srcOrd="5" destOrd="0" presId="urn:microsoft.com/office/officeart/2005/8/layout/orgChart1"/>
    <dgm:cxn modelId="{59A26E36-9DE4-4CA0-BD44-4590BE1A7AC5}" type="presParOf" srcId="{D5461FC3-0BFE-4157-89E0-D5BEAA3DFAC8}" destId="{CC03BEFD-99C5-4017-AF29-D15583BA4895}" srcOrd="0" destOrd="0" presId="urn:microsoft.com/office/officeart/2005/8/layout/orgChart1"/>
    <dgm:cxn modelId="{192EDD7D-97EF-41D8-9DBC-F4AA80CFE309}" type="presParOf" srcId="{CC03BEFD-99C5-4017-AF29-D15583BA4895}" destId="{EE84CBD3-15E0-464C-BF22-039CDE849D12}" srcOrd="0" destOrd="0" presId="urn:microsoft.com/office/officeart/2005/8/layout/orgChart1"/>
    <dgm:cxn modelId="{51F0B2C3-62BF-4A59-B64F-87093DE8F1C9}" type="presParOf" srcId="{CC03BEFD-99C5-4017-AF29-D15583BA4895}" destId="{C091690D-6F2C-420B-8D6A-B19C0001D5AE}" srcOrd="1" destOrd="0" presId="urn:microsoft.com/office/officeart/2005/8/layout/orgChart1"/>
    <dgm:cxn modelId="{518DC025-39FA-4849-87AD-980C083ADB88}" type="presParOf" srcId="{D5461FC3-0BFE-4157-89E0-D5BEAA3DFAC8}" destId="{F968EF88-F53D-4329-AD98-1B63B6C4E7AC}" srcOrd="1" destOrd="0" presId="urn:microsoft.com/office/officeart/2005/8/layout/orgChart1"/>
    <dgm:cxn modelId="{BF64F6A4-9D29-41A6-A322-55C0CF7230F3}" type="presParOf" srcId="{D5461FC3-0BFE-4157-89E0-D5BEAA3DFAC8}" destId="{1A4D9547-61E4-4052-9135-B637D24E7EF2}" srcOrd="2" destOrd="0" presId="urn:microsoft.com/office/officeart/2005/8/layout/orgChart1"/>
    <dgm:cxn modelId="{15B21EC6-55BF-4595-8191-3A1DC7B0EB93}" type="presParOf" srcId="{235E2500-A04C-4882-B48D-2368EAA7A030}" destId="{CF22C5DA-15DE-4FF6-934D-6E1B26E8A920}" srcOrd="2" destOrd="0" presId="urn:microsoft.com/office/officeart/2005/8/layout/orgChart1"/>
    <dgm:cxn modelId="{BCFDE12A-AAD6-4F60-A1D2-2D91E66D38D0}" type="presParOf" srcId="{CF22C5DA-15DE-4FF6-934D-6E1B26E8A920}" destId="{AB534D5B-8023-4AAC-8C45-5C46242BA17A}" srcOrd="0" destOrd="0" presId="urn:microsoft.com/office/officeart/2005/8/layout/orgChart1"/>
    <dgm:cxn modelId="{2BC04875-33A2-4373-B69B-DE5AE226B826}" type="presParOf" srcId="{CF22C5DA-15DE-4FF6-934D-6E1B26E8A920}" destId="{1FD59646-A1C7-4CEF-8CA8-6970F8A7B99E}" srcOrd="1" destOrd="0" presId="urn:microsoft.com/office/officeart/2005/8/layout/orgChart1"/>
    <dgm:cxn modelId="{8CA656C6-89F6-45C7-B9F3-9FC4D30C9C5E}" type="presParOf" srcId="{1FD59646-A1C7-4CEF-8CA8-6970F8A7B99E}" destId="{7EE7EFF3-1E37-4903-8E67-99C847B8F414}" srcOrd="0" destOrd="0" presId="urn:microsoft.com/office/officeart/2005/8/layout/orgChart1"/>
    <dgm:cxn modelId="{BDFBA355-3065-4FF7-810B-9EFCE3A9AAC3}" type="presParOf" srcId="{7EE7EFF3-1E37-4903-8E67-99C847B8F414}" destId="{10EEEC05-B64B-44D4-8D6B-03E7DF50D07E}" srcOrd="0" destOrd="0" presId="urn:microsoft.com/office/officeart/2005/8/layout/orgChart1"/>
    <dgm:cxn modelId="{5935691B-B438-4B13-8C05-AC9912F01926}" type="presParOf" srcId="{7EE7EFF3-1E37-4903-8E67-99C847B8F414}" destId="{8954B8CA-0079-4544-B141-7CEC1666C42A}" srcOrd="1" destOrd="0" presId="urn:microsoft.com/office/officeart/2005/8/layout/orgChart1"/>
    <dgm:cxn modelId="{3C0EE2C5-2A51-47F0-B0A6-AB41D95D1265}" type="presParOf" srcId="{1FD59646-A1C7-4CEF-8CA8-6970F8A7B99E}" destId="{B0C56E0A-1F93-4141-8E78-A8E19DE31B1D}" srcOrd="1" destOrd="0" presId="urn:microsoft.com/office/officeart/2005/8/layout/orgChart1"/>
    <dgm:cxn modelId="{CE20F1C2-846D-43CA-B6D6-FCD1F2536423}" type="presParOf" srcId="{1FD59646-A1C7-4CEF-8CA8-6970F8A7B99E}" destId="{1A7C9B3F-0B86-45E7-8054-E132D152730D}"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1E0ED95-28E2-4DCE-8381-C9432DF249C2}" type="doc">
      <dgm:prSet loTypeId="urn:microsoft.com/office/officeart/2005/8/layout/pyramid4" loCatId="pyramid" qsTypeId="urn:microsoft.com/office/officeart/2005/8/quickstyle/simple1" qsCatId="simple" csTypeId="urn:microsoft.com/office/officeart/2005/8/colors/colorful1" csCatId="colorful" phldr="1"/>
      <dgm:spPr/>
      <dgm:t>
        <a:bodyPr/>
        <a:lstStyle/>
        <a:p>
          <a:endParaRPr lang="en-GB"/>
        </a:p>
      </dgm:t>
    </dgm:pt>
    <dgm:pt modelId="{F8992CB4-C259-4706-8BE1-F53A02376491}">
      <dgm:prSet phldrT="[Text]"/>
      <dgm:spPr/>
      <dgm:t>
        <a:bodyPr/>
        <a:lstStyle/>
        <a:p>
          <a:r>
            <a:rPr lang="en-GB"/>
            <a:t>Scope</a:t>
          </a:r>
        </a:p>
      </dgm:t>
    </dgm:pt>
    <dgm:pt modelId="{3ABA2D25-7053-4A60-B777-BC1D96D7A986}" type="parTrans" cxnId="{C5F0F134-4020-4861-AA24-F19BA5088191}">
      <dgm:prSet/>
      <dgm:spPr/>
      <dgm:t>
        <a:bodyPr/>
        <a:lstStyle/>
        <a:p>
          <a:endParaRPr lang="en-GB"/>
        </a:p>
      </dgm:t>
    </dgm:pt>
    <dgm:pt modelId="{09C794A5-EE66-4EF7-90BA-AF009011EB21}" type="sibTrans" cxnId="{C5F0F134-4020-4861-AA24-F19BA5088191}">
      <dgm:prSet/>
      <dgm:spPr/>
      <dgm:t>
        <a:bodyPr/>
        <a:lstStyle/>
        <a:p>
          <a:endParaRPr lang="en-GB"/>
        </a:p>
      </dgm:t>
    </dgm:pt>
    <dgm:pt modelId="{033BAB13-6318-4301-9B44-8EF61B44B544}">
      <dgm:prSet phldrT="[Text]"/>
      <dgm:spPr/>
      <dgm:t>
        <a:bodyPr/>
        <a:lstStyle/>
        <a:p>
          <a:r>
            <a:rPr lang="en-GB"/>
            <a:t>Cost</a:t>
          </a:r>
        </a:p>
      </dgm:t>
    </dgm:pt>
    <dgm:pt modelId="{F201879F-7A67-4376-9CFC-EB2FD5E5FC0C}" type="parTrans" cxnId="{C492A311-0D15-41CA-AC15-94FD60B7FBB0}">
      <dgm:prSet/>
      <dgm:spPr/>
      <dgm:t>
        <a:bodyPr/>
        <a:lstStyle/>
        <a:p>
          <a:endParaRPr lang="en-GB"/>
        </a:p>
      </dgm:t>
    </dgm:pt>
    <dgm:pt modelId="{D4B1C9DC-DBEC-46BC-B32F-A8676362DAA1}" type="sibTrans" cxnId="{C492A311-0D15-41CA-AC15-94FD60B7FBB0}">
      <dgm:prSet/>
      <dgm:spPr/>
      <dgm:t>
        <a:bodyPr/>
        <a:lstStyle/>
        <a:p>
          <a:endParaRPr lang="en-GB"/>
        </a:p>
      </dgm:t>
    </dgm:pt>
    <dgm:pt modelId="{35B3B55C-84CA-402B-99F6-CBAD422F0EE4}">
      <dgm:prSet phldrT="[Text]"/>
      <dgm:spPr/>
      <dgm:t>
        <a:bodyPr/>
        <a:lstStyle/>
        <a:p>
          <a:r>
            <a:rPr lang="en-GB"/>
            <a:t>Quality</a:t>
          </a:r>
        </a:p>
      </dgm:t>
    </dgm:pt>
    <dgm:pt modelId="{8EF4195D-8569-497B-95D0-7A0EE98808D1}" type="parTrans" cxnId="{754FADE7-C311-4815-93A2-531796BC96CB}">
      <dgm:prSet/>
      <dgm:spPr/>
      <dgm:t>
        <a:bodyPr/>
        <a:lstStyle/>
        <a:p>
          <a:endParaRPr lang="en-GB"/>
        </a:p>
      </dgm:t>
    </dgm:pt>
    <dgm:pt modelId="{52524BBC-7675-4D49-96AD-706E8A117C5E}" type="sibTrans" cxnId="{754FADE7-C311-4815-93A2-531796BC96CB}">
      <dgm:prSet/>
      <dgm:spPr/>
      <dgm:t>
        <a:bodyPr/>
        <a:lstStyle/>
        <a:p>
          <a:endParaRPr lang="en-GB"/>
        </a:p>
      </dgm:t>
    </dgm:pt>
    <dgm:pt modelId="{EE89B1BE-8131-4827-9191-906F80670255}">
      <dgm:prSet phldrT="[Text]"/>
      <dgm:spPr/>
      <dgm:t>
        <a:bodyPr/>
        <a:lstStyle/>
        <a:p>
          <a:r>
            <a:rPr lang="en-GB"/>
            <a:t>Time</a:t>
          </a:r>
        </a:p>
      </dgm:t>
    </dgm:pt>
    <dgm:pt modelId="{F9658631-B43B-4611-A304-CD9C9874D91F}" type="parTrans" cxnId="{A193E3C0-0DAD-4070-9BC4-907C0C87799B}">
      <dgm:prSet/>
      <dgm:spPr/>
      <dgm:t>
        <a:bodyPr/>
        <a:lstStyle/>
        <a:p>
          <a:endParaRPr lang="en-GB"/>
        </a:p>
      </dgm:t>
    </dgm:pt>
    <dgm:pt modelId="{340FD5B8-E847-4BE6-976B-F285646FCF3C}" type="sibTrans" cxnId="{A193E3C0-0DAD-4070-9BC4-907C0C87799B}">
      <dgm:prSet/>
      <dgm:spPr/>
      <dgm:t>
        <a:bodyPr/>
        <a:lstStyle/>
        <a:p>
          <a:endParaRPr lang="en-GB"/>
        </a:p>
      </dgm:t>
    </dgm:pt>
    <dgm:pt modelId="{73BD7D98-0AB4-44AD-A7A8-F0C80962CD1B}" type="pres">
      <dgm:prSet presAssocID="{61E0ED95-28E2-4DCE-8381-C9432DF249C2}" presName="compositeShape" presStyleCnt="0">
        <dgm:presLayoutVars>
          <dgm:chMax val="9"/>
          <dgm:dir/>
          <dgm:resizeHandles val="exact"/>
        </dgm:presLayoutVars>
      </dgm:prSet>
      <dgm:spPr/>
      <dgm:t>
        <a:bodyPr/>
        <a:lstStyle/>
        <a:p>
          <a:endParaRPr lang="en-GB"/>
        </a:p>
      </dgm:t>
    </dgm:pt>
    <dgm:pt modelId="{45AFB9DF-DD62-46EC-B43E-5CDD68700551}" type="pres">
      <dgm:prSet presAssocID="{61E0ED95-28E2-4DCE-8381-C9432DF249C2}" presName="triangle1" presStyleLbl="node1" presStyleIdx="0" presStyleCnt="4">
        <dgm:presLayoutVars>
          <dgm:bulletEnabled val="1"/>
        </dgm:presLayoutVars>
      </dgm:prSet>
      <dgm:spPr/>
      <dgm:t>
        <a:bodyPr/>
        <a:lstStyle/>
        <a:p>
          <a:endParaRPr lang="en-GB"/>
        </a:p>
      </dgm:t>
    </dgm:pt>
    <dgm:pt modelId="{40B9DF48-9738-4786-8B03-5B2006690632}" type="pres">
      <dgm:prSet presAssocID="{61E0ED95-28E2-4DCE-8381-C9432DF249C2}" presName="triangle2" presStyleLbl="node1" presStyleIdx="1" presStyleCnt="4">
        <dgm:presLayoutVars>
          <dgm:bulletEnabled val="1"/>
        </dgm:presLayoutVars>
      </dgm:prSet>
      <dgm:spPr/>
      <dgm:t>
        <a:bodyPr/>
        <a:lstStyle/>
        <a:p>
          <a:endParaRPr lang="en-GB"/>
        </a:p>
      </dgm:t>
    </dgm:pt>
    <dgm:pt modelId="{945F8A56-40F5-4D53-BAD4-F32B8C26895D}" type="pres">
      <dgm:prSet presAssocID="{61E0ED95-28E2-4DCE-8381-C9432DF249C2}" presName="triangle3" presStyleLbl="node1" presStyleIdx="2" presStyleCnt="4">
        <dgm:presLayoutVars>
          <dgm:bulletEnabled val="1"/>
        </dgm:presLayoutVars>
      </dgm:prSet>
      <dgm:spPr/>
      <dgm:t>
        <a:bodyPr/>
        <a:lstStyle/>
        <a:p>
          <a:endParaRPr lang="en-GB"/>
        </a:p>
      </dgm:t>
    </dgm:pt>
    <dgm:pt modelId="{A807F0EF-BEFA-4484-9876-6AF1A32301AE}" type="pres">
      <dgm:prSet presAssocID="{61E0ED95-28E2-4DCE-8381-C9432DF249C2}" presName="triangle4" presStyleLbl="node1" presStyleIdx="3" presStyleCnt="4">
        <dgm:presLayoutVars>
          <dgm:bulletEnabled val="1"/>
        </dgm:presLayoutVars>
      </dgm:prSet>
      <dgm:spPr/>
      <dgm:t>
        <a:bodyPr/>
        <a:lstStyle/>
        <a:p>
          <a:endParaRPr lang="en-GB"/>
        </a:p>
      </dgm:t>
    </dgm:pt>
  </dgm:ptLst>
  <dgm:cxnLst>
    <dgm:cxn modelId="{C5F0F134-4020-4861-AA24-F19BA5088191}" srcId="{61E0ED95-28E2-4DCE-8381-C9432DF249C2}" destId="{F8992CB4-C259-4706-8BE1-F53A02376491}" srcOrd="0" destOrd="0" parTransId="{3ABA2D25-7053-4A60-B777-BC1D96D7A986}" sibTransId="{09C794A5-EE66-4EF7-90BA-AF009011EB21}"/>
    <dgm:cxn modelId="{6085C10D-3281-44B2-BDAF-632BC5AF796C}" type="presOf" srcId="{EE89B1BE-8131-4827-9191-906F80670255}" destId="{A807F0EF-BEFA-4484-9876-6AF1A32301AE}" srcOrd="0" destOrd="0" presId="urn:microsoft.com/office/officeart/2005/8/layout/pyramid4"/>
    <dgm:cxn modelId="{A193E3C0-0DAD-4070-9BC4-907C0C87799B}" srcId="{61E0ED95-28E2-4DCE-8381-C9432DF249C2}" destId="{EE89B1BE-8131-4827-9191-906F80670255}" srcOrd="3" destOrd="0" parTransId="{F9658631-B43B-4611-A304-CD9C9874D91F}" sibTransId="{340FD5B8-E847-4BE6-976B-F285646FCF3C}"/>
    <dgm:cxn modelId="{27A0DE8F-12C8-4DAB-995D-0EF2CF66CC4D}" type="presOf" srcId="{61E0ED95-28E2-4DCE-8381-C9432DF249C2}" destId="{73BD7D98-0AB4-44AD-A7A8-F0C80962CD1B}" srcOrd="0" destOrd="0" presId="urn:microsoft.com/office/officeart/2005/8/layout/pyramid4"/>
    <dgm:cxn modelId="{C492A311-0D15-41CA-AC15-94FD60B7FBB0}" srcId="{61E0ED95-28E2-4DCE-8381-C9432DF249C2}" destId="{033BAB13-6318-4301-9B44-8EF61B44B544}" srcOrd="1" destOrd="0" parTransId="{F201879F-7A67-4376-9CFC-EB2FD5E5FC0C}" sibTransId="{D4B1C9DC-DBEC-46BC-B32F-A8676362DAA1}"/>
    <dgm:cxn modelId="{8B10BCD4-F1F3-42E9-968D-472BDA00B840}" type="presOf" srcId="{F8992CB4-C259-4706-8BE1-F53A02376491}" destId="{45AFB9DF-DD62-46EC-B43E-5CDD68700551}" srcOrd="0" destOrd="0" presId="urn:microsoft.com/office/officeart/2005/8/layout/pyramid4"/>
    <dgm:cxn modelId="{D7D0E636-1608-433F-BC4C-9E5593D42E48}" type="presOf" srcId="{033BAB13-6318-4301-9B44-8EF61B44B544}" destId="{40B9DF48-9738-4786-8B03-5B2006690632}" srcOrd="0" destOrd="0" presId="urn:microsoft.com/office/officeart/2005/8/layout/pyramid4"/>
    <dgm:cxn modelId="{450BDA7D-3C23-40BD-A741-1D6E62C942C5}" type="presOf" srcId="{35B3B55C-84CA-402B-99F6-CBAD422F0EE4}" destId="{945F8A56-40F5-4D53-BAD4-F32B8C26895D}" srcOrd="0" destOrd="0" presId="urn:microsoft.com/office/officeart/2005/8/layout/pyramid4"/>
    <dgm:cxn modelId="{754FADE7-C311-4815-93A2-531796BC96CB}" srcId="{61E0ED95-28E2-4DCE-8381-C9432DF249C2}" destId="{35B3B55C-84CA-402B-99F6-CBAD422F0EE4}" srcOrd="2" destOrd="0" parTransId="{8EF4195D-8569-497B-95D0-7A0EE98808D1}" sibTransId="{52524BBC-7675-4D49-96AD-706E8A117C5E}"/>
    <dgm:cxn modelId="{00A2E76C-8FE3-45EA-83E8-A8E5790FBD9D}" type="presParOf" srcId="{73BD7D98-0AB4-44AD-A7A8-F0C80962CD1B}" destId="{45AFB9DF-DD62-46EC-B43E-5CDD68700551}" srcOrd="0" destOrd="0" presId="urn:microsoft.com/office/officeart/2005/8/layout/pyramid4"/>
    <dgm:cxn modelId="{3937D3FA-0715-461B-ACB4-666448BCC0D0}" type="presParOf" srcId="{73BD7D98-0AB4-44AD-A7A8-F0C80962CD1B}" destId="{40B9DF48-9738-4786-8B03-5B2006690632}" srcOrd="1" destOrd="0" presId="urn:microsoft.com/office/officeart/2005/8/layout/pyramid4"/>
    <dgm:cxn modelId="{09BCC8AD-10D3-4108-9D17-480BE9F6FCE4}" type="presParOf" srcId="{73BD7D98-0AB4-44AD-A7A8-F0C80962CD1B}" destId="{945F8A56-40F5-4D53-BAD4-F32B8C26895D}" srcOrd="2" destOrd="0" presId="urn:microsoft.com/office/officeart/2005/8/layout/pyramid4"/>
    <dgm:cxn modelId="{397642FA-38CC-4622-AB2A-194E5DEBAF76}" type="presParOf" srcId="{73BD7D98-0AB4-44AD-A7A8-F0C80962CD1B}" destId="{A807F0EF-BEFA-4484-9876-6AF1A32301AE}" srcOrd="3" destOrd="0" presId="urn:microsoft.com/office/officeart/2005/8/layout/pyramid4"/>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4C7D0F1-D03F-45F7-ACE2-6E11DBDAFED6}" type="doc">
      <dgm:prSet loTypeId="urn:microsoft.com/office/officeart/2005/8/layout/process3" loCatId="process" qsTypeId="urn:microsoft.com/office/officeart/2005/8/quickstyle/simple1" qsCatId="simple" csTypeId="urn:microsoft.com/office/officeart/2005/8/colors/colorful1" csCatId="colorful" phldr="1"/>
      <dgm:spPr/>
      <dgm:t>
        <a:bodyPr/>
        <a:lstStyle/>
        <a:p>
          <a:endParaRPr lang="en-GB"/>
        </a:p>
      </dgm:t>
    </dgm:pt>
    <dgm:pt modelId="{EF1D6DCF-F0B5-4260-B74C-3DC74EFC0F7C}">
      <dgm:prSet phldrT="[Text]"/>
      <dgm:spPr/>
      <dgm:t>
        <a:bodyPr/>
        <a:lstStyle/>
        <a:p>
          <a:r>
            <a:rPr lang="en-GB"/>
            <a:t>MUSTS</a:t>
          </a:r>
        </a:p>
      </dgm:t>
    </dgm:pt>
    <dgm:pt modelId="{2F2AF9E9-0648-4B28-A648-981E25FEB731}" type="parTrans" cxnId="{A7F29E6E-7106-4293-B547-42654A1349C9}">
      <dgm:prSet/>
      <dgm:spPr/>
      <dgm:t>
        <a:bodyPr/>
        <a:lstStyle/>
        <a:p>
          <a:endParaRPr lang="en-GB"/>
        </a:p>
      </dgm:t>
    </dgm:pt>
    <dgm:pt modelId="{F5BBD0E0-E86B-4092-9B60-38E30A10A00E}" type="sibTrans" cxnId="{A7F29E6E-7106-4293-B547-42654A1349C9}">
      <dgm:prSet/>
      <dgm:spPr/>
      <dgm:t>
        <a:bodyPr/>
        <a:lstStyle/>
        <a:p>
          <a:endParaRPr lang="en-GB"/>
        </a:p>
      </dgm:t>
    </dgm:pt>
    <dgm:pt modelId="{D00FEE40-6E71-4346-8A66-B33218D04FAB}">
      <dgm:prSet phldrT="[Text]"/>
      <dgm:spPr/>
      <dgm:t>
        <a:bodyPr/>
        <a:lstStyle/>
        <a:p>
          <a:r>
            <a:rPr lang="en-GB"/>
            <a:t>Repair station</a:t>
          </a:r>
        </a:p>
      </dgm:t>
    </dgm:pt>
    <dgm:pt modelId="{A5A45D8B-049B-40F1-B989-2DAB4E308994}" type="parTrans" cxnId="{047743A2-4DC9-4284-BE4D-B8ED845742B3}">
      <dgm:prSet/>
      <dgm:spPr/>
      <dgm:t>
        <a:bodyPr/>
        <a:lstStyle/>
        <a:p>
          <a:endParaRPr lang="en-GB"/>
        </a:p>
      </dgm:t>
    </dgm:pt>
    <dgm:pt modelId="{A5C99B14-7B89-486E-9345-877601370798}" type="sibTrans" cxnId="{047743A2-4DC9-4284-BE4D-B8ED845742B3}">
      <dgm:prSet/>
      <dgm:spPr/>
      <dgm:t>
        <a:bodyPr/>
        <a:lstStyle/>
        <a:p>
          <a:endParaRPr lang="en-GB"/>
        </a:p>
      </dgm:t>
    </dgm:pt>
    <dgm:pt modelId="{AF30AA41-8E24-4718-9CD7-73E8E2F57859}">
      <dgm:prSet phldrT="[Text]"/>
      <dgm:spPr/>
      <dgm:t>
        <a:bodyPr/>
        <a:lstStyle/>
        <a:p>
          <a:r>
            <a:rPr lang="en-GB"/>
            <a:t>WANTS	</a:t>
          </a:r>
        </a:p>
      </dgm:t>
    </dgm:pt>
    <dgm:pt modelId="{BA681F1B-CF63-4259-96A6-66AEB23A6A7C}" type="parTrans" cxnId="{E0E5E842-9091-47E8-BEF2-FA3AEA92AA32}">
      <dgm:prSet/>
      <dgm:spPr/>
      <dgm:t>
        <a:bodyPr/>
        <a:lstStyle/>
        <a:p>
          <a:endParaRPr lang="en-GB"/>
        </a:p>
      </dgm:t>
    </dgm:pt>
    <dgm:pt modelId="{B6225A82-7A8C-4C59-BFBB-1484A491DF23}" type="sibTrans" cxnId="{E0E5E842-9091-47E8-BEF2-FA3AEA92AA32}">
      <dgm:prSet/>
      <dgm:spPr/>
      <dgm:t>
        <a:bodyPr/>
        <a:lstStyle/>
        <a:p>
          <a:endParaRPr lang="en-GB"/>
        </a:p>
      </dgm:t>
    </dgm:pt>
    <dgm:pt modelId="{0A2481BA-63E1-455A-964C-C0CEC1CA0C2A}">
      <dgm:prSet phldrT="[Text]"/>
      <dgm:spPr/>
      <dgm:t>
        <a:bodyPr/>
        <a:lstStyle/>
        <a:p>
          <a:r>
            <a:rPr lang="en-GB"/>
            <a:t>Parking Space</a:t>
          </a:r>
        </a:p>
      </dgm:t>
    </dgm:pt>
    <dgm:pt modelId="{2F38BFBC-074A-44A2-AFFB-C8201127AF6A}" type="parTrans" cxnId="{62674550-F128-4DBA-9A01-9202B3D93FE3}">
      <dgm:prSet/>
      <dgm:spPr/>
      <dgm:t>
        <a:bodyPr/>
        <a:lstStyle/>
        <a:p>
          <a:endParaRPr lang="en-GB"/>
        </a:p>
      </dgm:t>
    </dgm:pt>
    <dgm:pt modelId="{730362A9-A519-43D6-ABE5-12D3C482EEFA}" type="sibTrans" cxnId="{62674550-F128-4DBA-9A01-9202B3D93FE3}">
      <dgm:prSet/>
      <dgm:spPr/>
      <dgm:t>
        <a:bodyPr/>
        <a:lstStyle/>
        <a:p>
          <a:endParaRPr lang="en-GB"/>
        </a:p>
      </dgm:t>
    </dgm:pt>
    <dgm:pt modelId="{63C9564B-1AC9-47F0-BB84-4DEF4EFC6205}">
      <dgm:prSet phldrT="[Text]"/>
      <dgm:spPr/>
      <dgm:t>
        <a:bodyPr/>
        <a:lstStyle/>
        <a:p>
          <a:r>
            <a:rPr lang="en-GB"/>
            <a:t>NICE</a:t>
          </a:r>
        </a:p>
      </dgm:t>
    </dgm:pt>
    <dgm:pt modelId="{0CEC1E27-5EDF-48AE-876A-BF4D35ADBEB3}" type="parTrans" cxnId="{6D855E68-70B0-40B2-9507-5DA59F71A42B}">
      <dgm:prSet/>
      <dgm:spPr/>
      <dgm:t>
        <a:bodyPr/>
        <a:lstStyle/>
        <a:p>
          <a:endParaRPr lang="en-GB"/>
        </a:p>
      </dgm:t>
    </dgm:pt>
    <dgm:pt modelId="{92CA53EC-FD70-4895-9AFB-5A132152F4D3}" type="sibTrans" cxnId="{6D855E68-70B0-40B2-9507-5DA59F71A42B}">
      <dgm:prSet/>
      <dgm:spPr/>
      <dgm:t>
        <a:bodyPr/>
        <a:lstStyle/>
        <a:p>
          <a:endParaRPr lang="en-GB"/>
        </a:p>
      </dgm:t>
    </dgm:pt>
    <dgm:pt modelId="{DD7CF0F8-920E-47AA-8FD1-E838926B9822}">
      <dgm:prSet phldrT="[Text]"/>
      <dgm:spPr/>
      <dgm:t>
        <a:bodyPr/>
        <a:lstStyle/>
        <a:p>
          <a:r>
            <a:rPr lang="en-GB"/>
            <a:t>Canteen</a:t>
          </a:r>
        </a:p>
      </dgm:t>
    </dgm:pt>
    <dgm:pt modelId="{E9870F91-A7B5-4753-A885-0E58B9ADB850}" type="parTrans" cxnId="{8ACEFB2B-7D54-4724-A489-1089D52F495B}">
      <dgm:prSet/>
      <dgm:spPr/>
      <dgm:t>
        <a:bodyPr/>
        <a:lstStyle/>
        <a:p>
          <a:endParaRPr lang="en-GB"/>
        </a:p>
      </dgm:t>
    </dgm:pt>
    <dgm:pt modelId="{6BB48F53-FD54-4C80-85CC-E0D3FFB84677}" type="sibTrans" cxnId="{8ACEFB2B-7D54-4724-A489-1089D52F495B}">
      <dgm:prSet/>
      <dgm:spPr/>
      <dgm:t>
        <a:bodyPr/>
        <a:lstStyle/>
        <a:p>
          <a:endParaRPr lang="en-GB"/>
        </a:p>
      </dgm:t>
    </dgm:pt>
    <dgm:pt modelId="{4134D4AD-E471-4C7B-B259-189CF5B261A9}" type="pres">
      <dgm:prSet presAssocID="{D4C7D0F1-D03F-45F7-ACE2-6E11DBDAFED6}" presName="linearFlow" presStyleCnt="0">
        <dgm:presLayoutVars>
          <dgm:dir/>
          <dgm:animLvl val="lvl"/>
          <dgm:resizeHandles val="exact"/>
        </dgm:presLayoutVars>
      </dgm:prSet>
      <dgm:spPr/>
      <dgm:t>
        <a:bodyPr/>
        <a:lstStyle/>
        <a:p>
          <a:endParaRPr lang="en-GB"/>
        </a:p>
      </dgm:t>
    </dgm:pt>
    <dgm:pt modelId="{6E0D83AB-876F-462A-A869-C8BD51A9ACBF}" type="pres">
      <dgm:prSet presAssocID="{EF1D6DCF-F0B5-4260-B74C-3DC74EFC0F7C}" presName="composite" presStyleCnt="0"/>
      <dgm:spPr/>
    </dgm:pt>
    <dgm:pt modelId="{5165B727-D3C2-44E4-BF1C-76A3FF95B032}" type="pres">
      <dgm:prSet presAssocID="{EF1D6DCF-F0B5-4260-B74C-3DC74EFC0F7C}" presName="parTx" presStyleLbl="node1" presStyleIdx="0" presStyleCnt="3">
        <dgm:presLayoutVars>
          <dgm:chMax val="0"/>
          <dgm:chPref val="0"/>
          <dgm:bulletEnabled val="1"/>
        </dgm:presLayoutVars>
      </dgm:prSet>
      <dgm:spPr/>
      <dgm:t>
        <a:bodyPr/>
        <a:lstStyle/>
        <a:p>
          <a:endParaRPr lang="en-GB"/>
        </a:p>
      </dgm:t>
    </dgm:pt>
    <dgm:pt modelId="{85852CAA-838B-45AE-9FA5-E9EBBCA0CDAB}" type="pres">
      <dgm:prSet presAssocID="{EF1D6DCF-F0B5-4260-B74C-3DC74EFC0F7C}" presName="parSh" presStyleLbl="node1" presStyleIdx="0" presStyleCnt="3"/>
      <dgm:spPr/>
      <dgm:t>
        <a:bodyPr/>
        <a:lstStyle/>
        <a:p>
          <a:endParaRPr lang="en-GB"/>
        </a:p>
      </dgm:t>
    </dgm:pt>
    <dgm:pt modelId="{BEE50523-E6D6-4DDB-9AA0-EAF00582B9C1}" type="pres">
      <dgm:prSet presAssocID="{EF1D6DCF-F0B5-4260-B74C-3DC74EFC0F7C}" presName="desTx" presStyleLbl="fgAcc1" presStyleIdx="0" presStyleCnt="3">
        <dgm:presLayoutVars>
          <dgm:bulletEnabled val="1"/>
        </dgm:presLayoutVars>
      </dgm:prSet>
      <dgm:spPr/>
      <dgm:t>
        <a:bodyPr/>
        <a:lstStyle/>
        <a:p>
          <a:endParaRPr lang="en-GB"/>
        </a:p>
      </dgm:t>
    </dgm:pt>
    <dgm:pt modelId="{A961D3C3-EE2A-4F43-9560-209750ED50F2}" type="pres">
      <dgm:prSet presAssocID="{F5BBD0E0-E86B-4092-9B60-38E30A10A00E}" presName="sibTrans" presStyleLbl="sibTrans2D1" presStyleIdx="0" presStyleCnt="2"/>
      <dgm:spPr/>
      <dgm:t>
        <a:bodyPr/>
        <a:lstStyle/>
        <a:p>
          <a:endParaRPr lang="en-GB"/>
        </a:p>
      </dgm:t>
    </dgm:pt>
    <dgm:pt modelId="{62B4344E-464E-4CE4-BD8A-60D146AEB3A2}" type="pres">
      <dgm:prSet presAssocID="{F5BBD0E0-E86B-4092-9B60-38E30A10A00E}" presName="connTx" presStyleLbl="sibTrans2D1" presStyleIdx="0" presStyleCnt="2"/>
      <dgm:spPr/>
      <dgm:t>
        <a:bodyPr/>
        <a:lstStyle/>
        <a:p>
          <a:endParaRPr lang="en-GB"/>
        </a:p>
      </dgm:t>
    </dgm:pt>
    <dgm:pt modelId="{FBE801B5-C0F2-4474-BE53-E637CFBEA10F}" type="pres">
      <dgm:prSet presAssocID="{AF30AA41-8E24-4718-9CD7-73E8E2F57859}" presName="composite" presStyleCnt="0"/>
      <dgm:spPr/>
    </dgm:pt>
    <dgm:pt modelId="{C05E5073-E396-48FF-82BB-11CF4E449862}" type="pres">
      <dgm:prSet presAssocID="{AF30AA41-8E24-4718-9CD7-73E8E2F57859}" presName="parTx" presStyleLbl="node1" presStyleIdx="0" presStyleCnt="3">
        <dgm:presLayoutVars>
          <dgm:chMax val="0"/>
          <dgm:chPref val="0"/>
          <dgm:bulletEnabled val="1"/>
        </dgm:presLayoutVars>
      </dgm:prSet>
      <dgm:spPr/>
      <dgm:t>
        <a:bodyPr/>
        <a:lstStyle/>
        <a:p>
          <a:endParaRPr lang="en-GB"/>
        </a:p>
      </dgm:t>
    </dgm:pt>
    <dgm:pt modelId="{1C9A19BB-B8DA-4592-B36B-3AF1806950FB}" type="pres">
      <dgm:prSet presAssocID="{AF30AA41-8E24-4718-9CD7-73E8E2F57859}" presName="parSh" presStyleLbl="node1" presStyleIdx="1" presStyleCnt="3"/>
      <dgm:spPr/>
      <dgm:t>
        <a:bodyPr/>
        <a:lstStyle/>
        <a:p>
          <a:endParaRPr lang="en-GB"/>
        </a:p>
      </dgm:t>
    </dgm:pt>
    <dgm:pt modelId="{AF917B57-9A70-4600-8D19-79339D35EB65}" type="pres">
      <dgm:prSet presAssocID="{AF30AA41-8E24-4718-9CD7-73E8E2F57859}" presName="desTx" presStyleLbl="fgAcc1" presStyleIdx="1" presStyleCnt="3">
        <dgm:presLayoutVars>
          <dgm:bulletEnabled val="1"/>
        </dgm:presLayoutVars>
      </dgm:prSet>
      <dgm:spPr/>
      <dgm:t>
        <a:bodyPr/>
        <a:lstStyle/>
        <a:p>
          <a:endParaRPr lang="en-GB"/>
        </a:p>
      </dgm:t>
    </dgm:pt>
    <dgm:pt modelId="{2653F934-1B0B-49A4-814A-83D101C54035}" type="pres">
      <dgm:prSet presAssocID="{B6225A82-7A8C-4C59-BFBB-1484A491DF23}" presName="sibTrans" presStyleLbl="sibTrans2D1" presStyleIdx="1" presStyleCnt="2"/>
      <dgm:spPr/>
      <dgm:t>
        <a:bodyPr/>
        <a:lstStyle/>
        <a:p>
          <a:endParaRPr lang="en-GB"/>
        </a:p>
      </dgm:t>
    </dgm:pt>
    <dgm:pt modelId="{96EEFCE8-83D2-4203-82BC-F5B00D7C2464}" type="pres">
      <dgm:prSet presAssocID="{B6225A82-7A8C-4C59-BFBB-1484A491DF23}" presName="connTx" presStyleLbl="sibTrans2D1" presStyleIdx="1" presStyleCnt="2"/>
      <dgm:spPr/>
      <dgm:t>
        <a:bodyPr/>
        <a:lstStyle/>
        <a:p>
          <a:endParaRPr lang="en-GB"/>
        </a:p>
      </dgm:t>
    </dgm:pt>
    <dgm:pt modelId="{93697ADE-FCBB-4122-B60E-DFDBD43BF271}" type="pres">
      <dgm:prSet presAssocID="{63C9564B-1AC9-47F0-BB84-4DEF4EFC6205}" presName="composite" presStyleCnt="0"/>
      <dgm:spPr/>
    </dgm:pt>
    <dgm:pt modelId="{D13E7247-5A9D-4A83-8237-43C80A5565B7}" type="pres">
      <dgm:prSet presAssocID="{63C9564B-1AC9-47F0-BB84-4DEF4EFC6205}" presName="parTx" presStyleLbl="node1" presStyleIdx="1" presStyleCnt="3">
        <dgm:presLayoutVars>
          <dgm:chMax val="0"/>
          <dgm:chPref val="0"/>
          <dgm:bulletEnabled val="1"/>
        </dgm:presLayoutVars>
      </dgm:prSet>
      <dgm:spPr/>
      <dgm:t>
        <a:bodyPr/>
        <a:lstStyle/>
        <a:p>
          <a:endParaRPr lang="en-GB"/>
        </a:p>
      </dgm:t>
    </dgm:pt>
    <dgm:pt modelId="{E0AD726A-1287-4EFA-BEEB-DECF46F9D8BF}" type="pres">
      <dgm:prSet presAssocID="{63C9564B-1AC9-47F0-BB84-4DEF4EFC6205}" presName="parSh" presStyleLbl="node1" presStyleIdx="2" presStyleCnt="3"/>
      <dgm:spPr/>
      <dgm:t>
        <a:bodyPr/>
        <a:lstStyle/>
        <a:p>
          <a:endParaRPr lang="en-GB"/>
        </a:p>
      </dgm:t>
    </dgm:pt>
    <dgm:pt modelId="{9A6C6BB4-BA36-4E1C-8BBF-240F6D266E9E}" type="pres">
      <dgm:prSet presAssocID="{63C9564B-1AC9-47F0-BB84-4DEF4EFC6205}" presName="desTx" presStyleLbl="fgAcc1" presStyleIdx="2" presStyleCnt="3">
        <dgm:presLayoutVars>
          <dgm:bulletEnabled val="1"/>
        </dgm:presLayoutVars>
      </dgm:prSet>
      <dgm:spPr/>
      <dgm:t>
        <a:bodyPr/>
        <a:lstStyle/>
        <a:p>
          <a:endParaRPr lang="en-GB"/>
        </a:p>
      </dgm:t>
    </dgm:pt>
  </dgm:ptLst>
  <dgm:cxnLst>
    <dgm:cxn modelId="{62674550-F128-4DBA-9A01-9202B3D93FE3}" srcId="{AF30AA41-8E24-4718-9CD7-73E8E2F57859}" destId="{0A2481BA-63E1-455A-964C-C0CEC1CA0C2A}" srcOrd="0" destOrd="0" parTransId="{2F38BFBC-074A-44A2-AFFB-C8201127AF6A}" sibTransId="{730362A9-A519-43D6-ABE5-12D3C482EEFA}"/>
    <dgm:cxn modelId="{0A49644C-B4E4-4811-95DB-CC0239EC44A0}" type="presOf" srcId="{D00FEE40-6E71-4346-8A66-B33218D04FAB}" destId="{BEE50523-E6D6-4DDB-9AA0-EAF00582B9C1}" srcOrd="0" destOrd="0" presId="urn:microsoft.com/office/officeart/2005/8/layout/process3"/>
    <dgm:cxn modelId="{8571046B-1281-42A2-BCDC-3D23BF573178}" type="presOf" srcId="{F5BBD0E0-E86B-4092-9B60-38E30A10A00E}" destId="{A961D3C3-EE2A-4F43-9560-209750ED50F2}" srcOrd="0" destOrd="0" presId="urn:microsoft.com/office/officeart/2005/8/layout/process3"/>
    <dgm:cxn modelId="{BEEA9A7A-A39C-4F38-B1D2-A018FC73EC9E}" type="presOf" srcId="{AF30AA41-8E24-4718-9CD7-73E8E2F57859}" destId="{C05E5073-E396-48FF-82BB-11CF4E449862}" srcOrd="0" destOrd="0" presId="urn:microsoft.com/office/officeart/2005/8/layout/process3"/>
    <dgm:cxn modelId="{6D855E68-70B0-40B2-9507-5DA59F71A42B}" srcId="{D4C7D0F1-D03F-45F7-ACE2-6E11DBDAFED6}" destId="{63C9564B-1AC9-47F0-BB84-4DEF4EFC6205}" srcOrd="2" destOrd="0" parTransId="{0CEC1E27-5EDF-48AE-876A-BF4D35ADBEB3}" sibTransId="{92CA53EC-FD70-4895-9AFB-5A132152F4D3}"/>
    <dgm:cxn modelId="{56D14E67-B104-48C3-B36A-C67F26C035B7}" type="presOf" srcId="{AF30AA41-8E24-4718-9CD7-73E8E2F57859}" destId="{1C9A19BB-B8DA-4592-B36B-3AF1806950FB}" srcOrd="1" destOrd="0" presId="urn:microsoft.com/office/officeart/2005/8/layout/process3"/>
    <dgm:cxn modelId="{E0E5E842-9091-47E8-BEF2-FA3AEA92AA32}" srcId="{D4C7D0F1-D03F-45F7-ACE2-6E11DBDAFED6}" destId="{AF30AA41-8E24-4718-9CD7-73E8E2F57859}" srcOrd="1" destOrd="0" parTransId="{BA681F1B-CF63-4259-96A6-66AEB23A6A7C}" sibTransId="{B6225A82-7A8C-4C59-BFBB-1484A491DF23}"/>
    <dgm:cxn modelId="{258DEA05-DCF0-46A4-B450-4CEF3E9AF17F}" type="presOf" srcId="{B6225A82-7A8C-4C59-BFBB-1484A491DF23}" destId="{2653F934-1B0B-49A4-814A-83D101C54035}" srcOrd="0" destOrd="0" presId="urn:microsoft.com/office/officeart/2005/8/layout/process3"/>
    <dgm:cxn modelId="{05BD9B84-5BD2-41FE-9162-758245D762EA}" type="presOf" srcId="{D4C7D0F1-D03F-45F7-ACE2-6E11DBDAFED6}" destId="{4134D4AD-E471-4C7B-B259-189CF5B261A9}" srcOrd="0" destOrd="0" presId="urn:microsoft.com/office/officeart/2005/8/layout/process3"/>
    <dgm:cxn modelId="{A7F29E6E-7106-4293-B547-42654A1349C9}" srcId="{D4C7D0F1-D03F-45F7-ACE2-6E11DBDAFED6}" destId="{EF1D6DCF-F0B5-4260-B74C-3DC74EFC0F7C}" srcOrd="0" destOrd="0" parTransId="{2F2AF9E9-0648-4B28-A648-981E25FEB731}" sibTransId="{F5BBD0E0-E86B-4092-9B60-38E30A10A00E}"/>
    <dgm:cxn modelId="{288EF28A-F3B8-4C6F-8DB5-D44B579D7587}" type="presOf" srcId="{EF1D6DCF-F0B5-4260-B74C-3DC74EFC0F7C}" destId="{85852CAA-838B-45AE-9FA5-E9EBBCA0CDAB}" srcOrd="1" destOrd="0" presId="urn:microsoft.com/office/officeart/2005/8/layout/process3"/>
    <dgm:cxn modelId="{3E698EDF-1911-4359-A4F3-091B386F37D3}" type="presOf" srcId="{DD7CF0F8-920E-47AA-8FD1-E838926B9822}" destId="{9A6C6BB4-BA36-4E1C-8BBF-240F6D266E9E}" srcOrd="0" destOrd="0" presId="urn:microsoft.com/office/officeart/2005/8/layout/process3"/>
    <dgm:cxn modelId="{46061D9C-9862-499B-9091-5510E7DA9F04}" type="presOf" srcId="{B6225A82-7A8C-4C59-BFBB-1484A491DF23}" destId="{96EEFCE8-83D2-4203-82BC-F5B00D7C2464}" srcOrd="1" destOrd="0" presId="urn:microsoft.com/office/officeart/2005/8/layout/process3"/>
    <dgm:cxn modelId="{8ACEFB2B-7D54-4724-A489-1089D52F495B}" srcId="{63C9564B-1AC9-47F0-BB84-4DEF4EFC6205}" destId="{DD7CF0F8-920E-47AA-8FD1-E838926B9822}" srcOrd="0" destOrd="0" parTransId="{E9870F91-A7B5-4753-A885-0E58B9ADB850}" sibTransId="{6BB48F53-FD54-4C80-85CC-E0D3FFB84677}"/>
    <dgm:cxn modelId="{1FA7FA74-8C62-4628-BBB4-F53CFF6F7C9D}" type="presOf" srcId="{F5BBD0E0-E86B-4092-9B60-38E30A10A00E}" destId="{62B4344E-464E-4CE4-BD8A-60D146AEB3A2}" srcOrd="1" destOrd="0" presId="urn:microsoft.com/office/officeart/2005/8/layout/process3"/>
    <dgm:cxn modelId="{37EA4543-A9A7-4A18-AF72-6C247BC8D947}" type="presOf" srcId="{EF1D6DCF-F0B5-4260-B74C-3DC74EFC0F7C}" destId="{5165B727-D3C2-44E4-BF1C-76A3FF95B032}" srcOrd="0" destOrd="0" presId="urn:microsoft.com/office/officeart/2005/8/layout/process3"/>
    <dgm:cxn modelId="{50C66FED-1928-41B2-BBF8-5C12062CB7FA}" type="presOf" srcId="{63C9564B-1AC9-47F0-BB84-4DEF4EFC6205}" destId="{D13E7247-5A9D-4A83-8237-43C80A5565B7}" srcOrd="0" destOrd="0" presId="urn:microsoft.com/office/officeart/2005/8/layout/process3"/>
    <dgm:cxn modelId="{DE28704A-F7F5-48BB-99CB-F07C1003E1EA}" type="presOf" srcId="{63C9564B-1AC9-47F0-BB84-4DEF4EFC6205}" destId="{E0AD726A-1287-4EFA-BEEB-DECF46F9D8BF}" srcOrd="1" destOrd="0" presId="urn:microsoft.com/office/officeart/2005/8/layout/process3"/>
    <dgm:cxn modelId="{0A935458-E43C-4DBF-82EE-9F1FB3B38218}" type="presOf" srcId="{0A2481BA-63E1-455A-964C-C0CEC1CA0C2A}" destId="{AF917B57-9A70-4600-8D19-79339D35EB65}" srcOrd="0" destOrd="0" presId="urn:microsoft.com/office/officeart/2005/8/layout/process3"/>
    <dgm:cxn modelId="{047743A2-4DC9-4284-BE4D-B8ED845742B3}" srcId="{EF1D6DCF-F0B5-4260-B74C-3DC74EFC0F7C}" destId="{D00FEE40-6E71-4346-8A66-B33218D04FAB}" srcOrd="0" destOrd="0" parTransId="{A5A45D8B-049B-40F1-B989-2DAB4E308994}" sibTransId="{A5C99B14-7B89-486E-9345-877601370798}"/>
    <dgm:cxn modelId="{9D4CA648-C52C-4DB4-B64A-E99522A38AE3}" type="presParOf" srcId="{4134D4AD-E471-4C7B-B259-189CF5B261A9}" destId="{6E0D83AB-876F-462A-A869-C8BD51A9ACBF}" srcOrd="0" destOrd="0" presId="urn:microsoft.com/office/officeart/2005/8/layout/process3"/>
    <dgm:cxn modelId="{531AB5D4-0F9B-441A-B33E-BF823012AD21}" type="presParOf" srcId="{6E0D83AB-876F-462A-A869-C8BD51A9ACBF}" destId="{5165B727-D3C2-44E4-BF1C-76A3FF95B032}" srcOrd="0" destOrd="0" presId="urn:microsoft.com/office/officeart/2005/8/layout/process3"/>
    <dgm:cxn modelId="{64CBACA2-F804-4F2C-A11B-85E56D566B9C}" type="presParOf" srcId="{6E0D83AB-876F-462A-A869-C8BD51A9ACBF}" destId="{85852CAA-838B-45AE-9FA5-E9EBBCA0CDAB}" srcOrd="1" destOrd="0" presId="urn:microsoft.com/office/officeart/2005/8/layout/process3"/>
    <dgm:cxn modelId="{0990F5D0-3E83-49EA-A685-5E2997A81371}" type="presParOf" srcId="{6E0D83AB-876F-462A-A869-C8BD51A9ACBF}" destId="{BEE50523-E6D6-4DDB-9AA0-EAF00582B9C1}" srcOrd="2" destOrd="0" presId="urn:microsoft.com/office/officeart/2005/8/layout/process3"/>
    <dgm:cxn modelId="{6469E142-7205-4CF5-B017-6B27499EAEC2}" type="presParOf" srcId="{4134D4AD-E471-4C7B-B259-189CF5B261A9}" destId="{A961D3C3-EE2A-4F43-9560-209750ED50F2}" srcOrd="1" destOrd="0" presId="urn:microsoft.com/office/officeart/2005/8/layout/process3"/>
    <dgm:cxn modelId="{34760934-432E-4251-AA7F-BF9DBA7B6D36}" type="presParOf" srcId="{A961D3C3-EE2A-4F43-9560-209750ED50F2}" destId="{62B4344E-464E-4CE4-BD8A-60D146AEB3A2}" srcOrd="0" destOrd="0" presId="urn:microsoft.com/office/officeart/2005/8/layout/process3"/>
    <dgm:cxn modelId="{DAA8041D-11EF-4F69-9AA1-821CB2B2EB92}" type="presParOf" srcId="{4134D4AD-E471-4C7B-B259-189CF5B261A9}" destId="{FBE801B5-C0F2-4474-BE53-E637CFBEA10F}" srcOrd="2" destOrd="0" presId="urn:microsoft.com/office/officeart/2005/8/layout/process3"/>
    <dgm:cxn modelId="{54DBA149-8FE5-4934-BD12-59D9E08ACA54}" type="presParOf" srcId="{FBE801B5-C0F2-4474-BE53-E637CFBEA10F}" destId="{C05E5073-E396-48FF-82BB-11CF4E449862}" srcOrd="0" destOrd="0" presId="urn:microsoft.com/office/officeart/2005/8/layout/process3"/>
    <dgm:cxn modelId="{B119FFBE-37AA-481D-8466-88A9033B235E}" type="presParOf" srcId="{FBE801B5-C0F2-4474-BE53-E637CFBEA10F}" destId="{1C9A19BB-B8DA-4592-B36B-3AF1806950FB}" srcOrd="1" destOrd="0" presId="urn:microsoft.com/office/officeart/2005/8/layout/process3"/>
    <dgm:cxn modelId="{B408A63A-1561-4C80-9BDD-F880B17D54B1}" type="presParOf" srcId="{FBE801B5-C0F2-4474-BE53-E637CFBEA10F}" destId="{AF917B57-9A70-4600-8D19-79339D35EB65}" srcOrd="2" destOrd="0" presId="urn:microsoft.com/office/officeart/2005/8/layout/process3"/>
    <dgm:cxn modelId="{17D87369-1DCB-47B0-A82A-66AA0F22CE54}" type="presParOf" srcId="{4134D4AD-E471-4C7B-B259-189CF5B261A9}" destId="{2653F934-1B0B-49A4-814A-83D101C54035}" srcOrd="3" destOrd="0" presId="urn:microsoft.com/office/officeart/2005/8/layout/process3"/>
    <dgm:cxn modelId="{2C483D2B-2E90-4108-9E46-52268C29A092}" type="presParOf" srcId="{2653F934-1B0B-49A4-814A-83D101C54035}" destId="{96EEFCE8-83D2-4203-82BC-F5B00D7C2464}" srcOrd="0" destOrd="0" presId="urn:microsoft.com/office/officeart/2005/8/layout/process3"/>
    <dgm:cxn modelId="{F5A9C0BE-3A15-4758-A73A-865F7036B320}" type="presParOf" srcId="{4134D4AD-E471-4C7B-B259-189CF5B261A9}" destId="{93697ADE-FCBB-4122-B60E-DFDBD43BF271}" srcOrd="4" destOrd="0" presId="urn:microsoft.com/office/officeart/2005/8/layout/process3"/>
    <dgm:cxn modelId="{72C244D3-5196-4DDF-B10C-E3F368956D6F}" type="presParOf" srcId="{93697ADE-FCBB-4122-B60E-DFDBD43BF271}" destId="{D13E7247-5A9D-4A83-8237-43C80A5565B7}" srcOrd="0" destOrd="0" presId="urn:microsoft.com/office/officeart/2005/8/layout/process3"/>
    <dgm:cxn modelId="{29DC1DB5-BE63-4FD9-9633-FA6AF67EB689}" type="presParOf" srcId="{93697ADE-FCBB-4122-B60E-DFDBD43BF271}" destId="{E0AD726A-1287-4EFA-BEEB-DECF46F9D8BF}" srcOrd="1" destOrd="0" presId="urn:microsoft.com/office/officeart/2005/8/layout/process3"/>
    <dgm:cxn modelId="{CC0F6508-28D1-4B1C-8D71-C1597BFA8E6C}" type="presParOf" srcId="{93697ADE-FCBB-4122-B60E-DFDBD43BF271}" destId="{9A6C6BB4-BA36-4E1C-8BBF-240F6D266E9E}" srcOrd="2" destOrd="0" presId="urn:microsoft.com/office/officeart/2005/8/layout/process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78671168-F283-425F-BA58-E84538776F7F}"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GB"/>
        </a:p>
      </dgm:t>
    </dgm:pt>
    <dgm:pt modelId="{13E49A3D-1E59-4FB8-8176-41E31E0B2B75}">
      <dgm:prSet phldrT="[Text]"/>
      <dgm:spPr/>
      <dgm:t>
        <a:bodyPr/>
        <a:lstStyle/>
        <a:p>
          <a:r>
            <a:rPr lang="en-GB"/>
            <a:t>Plan</a:t>
          </a:r>
        </a:p>
      </dgm:t>
    </dgm:pt>
    <dgm:pt modelId="{8076056C-E73D-4F5C-A14F-FAF64C4366A1}" type="parTrans" cxnId="{0CEF2014-A5B6-4BAD-B2C8-1C13B2795EDF}">
      <dgm:prSet/>
      <dgm:spPr/>
      <dgm:t>
        <a:bodyPr/>
        <a:lstStyle/>
        <a:p>
          <a:endParaRPr lang="en-GB"/>
        </a:p>
      </dgm:t>
    </dgm:pt>
    <dgm:pt modelId="{194F6D0A-0FB9-40E0-A736-CA29969C33A8}" type="sibTrans" cxnId="{0CEF2014-A5B6-4BAD-B2C8-1C13B2795EDF}">
      <dgm:prSet/>
      <dgm:spPr/>
      <dgm:t>
        <a:bodyPr/>
        <a:lstStyle/>
        <a:p>
          <a:endParaRPr lang="en-GB"/>
        </a:p>
      </dgm:t>
    </dgm:pt>
    <dgm:pt modelId="{B2CC4504-6FDD-4219-9BE8-175FB00E62A6}">
      <dgm:prSet phldrT="[Text]"/>
      <dgm:spPr/>
      <dgm:t>
        <a:bodyPr/>
        <a:lstStyle/>
        <a:p>
          <a:r>
            <a:rPr lang="en-GB"/>
            <a:t>Delegate</a:t>
          </a:r>
        </a:p>
      </dgm:t>
    </dgm:pt>
    <dgm:pt modelId="{8E991FF3-EBF1-42A3-9803-A5E89785A2AC}" type="parTrans" cxnId="{7827118B-C5B6-4893-ACAA-0E31E9DAAF2A}">
      <dgm:prSet/>
      <dgm:spPr/>
      <dgm:t>
        <a:bodyPr/>
        <a:lstStyle/>
        <a:p>
          <a:endParaRPr lang="en-GB"/>
        </a:p>
      </dgm:t>
    </dgm:pt>
    <dgm:pt modelId="{76440E8A-1313-47A1-9B41-FCEE1D1F8E3E}" type="sibTrans" cxnId="{7827118B-C5B6-4893-ACAA-0E31E9DAAF2A}">
      <dgm:prSet/>
      <dgm:spPr/>
      <dgm:t>
        <a:bodyPr/>
        <a:lstStyle/>
        <a:p>
          <a:endParaRPr lang="en-GB"/>
        </a:p>
      </dgm:t>
    </dgm:pt>
    <dgm:pt modelId="{AEB658BC-D650-4A60-9B90-3B89DCA07DC4}">
      <dgm:prSet phldrT="[Text]"/>
      <dgm:spPr/>
      <dgm:t>
        <a:bodyPr/>
        <a:lstStyle/>
        <a:p>
          <a:r>
            <a:rPr lang="en-GB"/>
            <a:t>Monitor</a:t>
          </a:r>
        </a:p>
      </dgm:t>
    </dgm:pt>
    <dgm:pt modelId="{92E81495-23E4-4047-BD42-05D4CB410EDD}" type="parTrans" cxnId="{8AC132FE-3AB8-4AC6-86E5-F52BA57CAA92}">
      <dgm:prSet/>
      <dgm:spPr/>
      <dgm:t>
        <a:bodyPr/>
        <a:lstStyle/>
        <a:p>
          <a:endParaRPr lang="en-GB"/>
        </a:p>
      </dgm:t>
    </dgm:pt>
    <dgm:pt modelId="{A50F5644-40CB-46F2-8C9E-8BAEDBD2E952}" type="sibTrans" cxnId="{8AC132FE-3AB8-4AC6-86E5-F52BA57CAA92}">
      <dgm:prSet/>
      <dgm:spPr/>
      <dgm:t>
        <a:bodyPr/>
        <a:lstStyle/>
        <a:p>
          <a:endParaRPr lang="en-GB"/>
        </a:p>
      </dgm:t>
    </dgm:pt>
    <dgm:pt modelId="{25CCE755-4B59-4E33-83C9-870E401222AE}">
      <dgm:prSet phldrT="[Text]"/>
      <dgm:spPr/>
      <dgm:t>
        <a:bodyPr/>
        <a:lstStyle/>
        <a:p>
          <a:r>
            <a:rPr lang="en-GB"/>
            <a:t>Report</a:t>
          </a:r>
        </a:p>
      </dgm:t>
    </dgm:pt>
    <dgm:pt modelId="{6ED26617-F6EE-40D0-94E1-79E075F762CC}" type="parTrans" cxnId="{6233A100-7BAE-4F4C-B5BD-65BCA34A8B5C}">
      <dgm:prSet/>
      <dgm:spPr/>
      <dgm:t>
        <a:bodyPr/>
        <a:lstStyle/>
        <a:p>
          <a:endParaRPr lang="en-GB"/>
        </a:p>
      </dgm:t>
    </dgm:pt>
    <dgm:pt modelId="{236DB553-2116-4B46-98E9-EEAC7C1980EA}" type="sibTrans" cxnId="{6233A100-7BAE-4F4C-B5BD-65BCA34A8B5C}">
      <dgm:prSet/>
      <dgm:spPr/>
      <dgm:t>
        <a:bodyPr/>
        <a:lstStyle/>
        <a:p>
          <a:endParaRPr lang="en-GB"/>
        </a:p>
      </dgm:t>
    </dgm:pt>
    <dgm:pt modelId="{0FDBD226-242B-4754-9F07-6939B2DFEA05}">
      <dgm:prSet phldrT="[Text]"/>
      <dgm:spPr/>
      <dgm:t>
        <a:bodyPr/>
        <a:lstStyle/>
        <a:p>
          <a:r>
            <a:rPr lang="en-GB"/>
            <a:t>Control</a:t>
          </a:r>
        </a:p>
      </dgm:t>
    </dgm:pt>
    <dgm:pt modelId="{622A5D00-CE16-4C53-A976-098B3DBF8333}" type="parTrans" cxnId="{069A4669-D056-4162-9E33-CC564AB935CF}">
      <dgm:prSet/>
      <dgm:spPr/>
      <dgm:t>
        <a:bodyPr/>
        <a:lstStyle/>
        <a:p>
          <a:endParaRPr lang="en-GB"/>
        </a:p>
      </dgm:t>
    </dgm:pt>
    <dgm:pt modelId="{3A590DF0-8F39-473E-B6B9-7ADE094FE019}" type="sibTrans" cxnId="{069A4669-D056-4162-9E33-CC564AB935CF}">
      <dgm:prSet/>
      <dgm:spPr/>
      <dgm:t>
        <a:bodyPr/>
        <a:lstStyle/>
        <a:p>
          <a:endParaRPr lang="en-GB"/>
        </a:p>
      </dgm:t>
    </dgm:pt>
    <dgm:pt modelId="{97F99938-387A-4D4C-BC69-EA2242267B39}" type="pres">
      <dgm:prSet presAssocID="{78671168-F283-425F-BA58-E84538776F7F}" presName="cycle" presStyleCnt="0">
        <dgm:presLayoutVars>
          <dgm:dir/>
          <dgm:resizeHandles val="exact"/>
        </dgm:presLayoutVars>
      </dgm:prSet>
      <dgm:spPr/>
      <dgm:t>
        <a:bodyPr/>
        <a:lstStyle/>
        <a:p>
          <a:endParaRPr lang="en-GB"/>
        </a:p>
      </dgm:t>
    </dgm:pt>
    <dgm:pt modelId="{B93F4FF7-7B57-42FB-AF37-9F010FEC13C7}" type="pres">
      <dgm:prSet presAssocID="{13E49A3D-1E59-4FB8-8176-41E31E0B2B75}" presName="node" presStyleLbl="node1" presStyleIdx="0" presStyleCnt="5">
        <dgm:presLayoutVars>
          <dgm:bulletEnabled val="1"/>
        </dgm:presLayoutVars>
      </dgm:prSet>
      <dgm:spPr/>
      <dgm:t>
        <a:bodyPr/>
        <a:lstStyle/>
        <a:p>
          <a:endParaRPr lang="en-GB"/>
        </a:p>
      </dgm:t>
    </dgm:pt>
    <dgm:pt modelId="{A61B905D-3B7F-4079-87DB-3678A8C528CA}" type="pres">
      <dgm:prSet presAssocID="{194F6D0A-0FB9-40E0-A736-CA29969C33A8}" presName="sibTrans" presStyleLbl="sibTrans2D1" presStyleIdx="0" presStyleCnt="5"/>
      <dgm:spPr/>
      <dgm:t>
        <a:bodyPr/>
        <a:lstStyle/>
        <a:p>
          <a:endParaRPr lang="en-GB"/>
        </a:p>
      </dgm:t>
    </dgm:pt>
    <dgm:pt modelId="{C4EF36F3-9456-498F-99F3-BA3B2BAEE9CC}" type="pres">
      <dgm:prSet presAssocID="{194F6D0A-0FB9-40E0-A736-CA29969C33A8}" presName="connectorText" presStyleLbl="sibTrans2D1" presStyleIdx="0" presStyleCnt="5"/>
      <dgm:spPr/>
      <dgm:t>
        <a:bodyPr/>
        <a:lstStyle/>
        <a:p>
          <a:endParaRPr lang="en-GB"/>
        </a:p>
      </dgm:t>
    </dgm:pt>
    <dgm:pt modelId="{09113FB7-9FE5-4250-945B-C17DB92DA8A7}" type="pres">
      <dgm:prSet presAssocID="{B2CC4504-6FDD-4219-9BE8-175FB00E62A6}" presName="node" presStyleLbl="node1" presStyleIdx="1" presStyleCnt="5">
        <dgm:presLayoutVars>
          <dgm:bulletEnabled val="1"/>
        </dgm:presLayoutVars>
      </dgm:prSet>
      <dgm:spPr/>
      <dgm:t>
        <a:bodyPr/>
        <a:lstStyle/>
        <a:p>
          <a:endParaRPr lang="en-GB"/>
        </a:p>
      </dgm:t>
    </dgm:pt>
    <dgm:pt modelId="{AEFFDCC0-EA61-4019-BE20-4BBE7495DB08}" type="pres">
      <dgm:prSet presAssocID="{76440E8A-1313-47A1-9B41-FCEE1D1F8E3E}" presName="sibTrans" presStyleLbl="sibTrans2D1" presStyleIdx="1" presStyleCnt="5"/>
      <dgm:spPr/>
      <dgm:t>
        <a:bodyPr/>
        <a:lstStyle/>
        <a:p>
          <a:endParaRPr lang="en-GB"/>
        </a:p>
      </dgm:t>
    </dgm:pt>
    <dgm:pt modelId="{779092BF-8730-4486-92FF-566DBD413A2D}" type="pres">
      <dgm:prSet presAssocID="{76440E8A-1313-47A1-9B41-FCEE1D1F8E3E}" presName="connectorText" presStyleLbl="sibTrans2D1" presStyleIdx="1" presStyleCnt="5"/>
      <dgm:spPr/>
      <dgm:t>
        <a:bodyPr/>
        <a:lstStyle/>
        <a:p>
          <a:endParaRPr lang="en-GB"/>
        </a:p>
      </dgm:t>
    </dgm:pt>
    <dgm:pt modelId="{639557D5-A1A4-452D-A27C-04344ED8FA62}" type="pres">
      <dgm:prSet presAssocID="{AEB658BC-D650-4A60-9B90-3B89DCA07DC4}" presName="node" presStyleLbl="node1" presStyleIdx="2" presStyleCnt="5">
        <dgm:presLayoutVars>
          <dgm:bulletEnabled val="1"/>
        </dgm:presLayoutVars>
      </dgm:prSet>
      <dgm:spPr/>
      <dgm:t>
        <a:bodyPr/>
        <a:lstStyle/>
        <a:p>
          <a:endParaRPr lang="en-GB"/>
        </a:p>
      </dgm:t>
    </dgm:pt>
    <dgm:pt modelId="{EB13C1BA-2771-40D6-82DB-7DC05911379B}" type="pres">
      <dgm:prSet presAssocID="{A50F5644-40CB-46F2-8C9E-8BAEDBD2E952}" presName="sibTrans" presStyleLbl="sibTrans2D1" presStyleIdx="2" presStyleCnt="5"/>
      <dgm:spPr/>
      <dgm:t>
        <a:bodyPr/>
        <a:lstStyle/>
        <a:p>
          <a:endParaRPr lang="en-GB"/>
        </a:p>
      </dgm:t>
    </dgm:pt>
    <dgm:pt modelId="{067DD13D-C49E-492F-95F3-607F672AA437}" type="pres">
      <dgm:prSet presAssocID="{A50F5644-40CB-46F2-8C9E-8BAEDBD2E952}" presName="connectorText" presStyleLbl="sibTrans2D1" presStyleIdx="2" presStyleCnt="5"/>
      <dgm:spPr/>
      <dgm:t>
        <a:bodyPr/>
        <a:lstStyle/>
        <a:p>
          <a:endParaRPr lang="en-GB"/>
        </a:p>
      </dgm:t>
    </dgm:pt>
    <dgm:pt modelId="{CDC2A51B-550A-4C17-82E0-1CDE9A600E9C}" type="pres">
      <dgm:prSet presAssocID="{25CCE755-4B59-4E33-83C9-870E401222AE}" presName="node" presStyleLbl="node1" presStyleIdx="3" presStyleCnt="5">
        <dgm:presLayoutVars>
          <dgm:bulletEnabled val="1"/>
        </dgm:presLayoutVars>
      </dgm:prSet>
      <dgm:spPr/>
      <dgm:t>
        <a:bodyPr/>
        <a:lstStyle/>
        <a:p>
          <a:endParaRPr lang="en-GB"/>
        </a:p>
      </dgm:t>
    </dgm:pt>
    <dgm:pt modelId="{BFFF57EB-C93C-40B2-A4B1-6CF43844EF0C}" type="pres">
      <dgm:prSet presAssocID="{236DB553-2116-4B46-98E9-EEAC7C1980EA}" presName="sibTrans" presStyleLbl="sibTrans2D1" presStyleIdx="3" presStyleCnt="5"/>
      <dgm:spPr/>
      <dgm:t>
        <a:bodyPr/>
        <a:lstStyle/>
        <a:p>
          <a:endParaRPr lang="en-GB"/>
        </a:p>
      </dgm:t>
    </dgm:pt>
    <dgm:pt modelId="{C36B90F8-1689-4E8D-8046-4CA35ED38C66}" type="pres">
      <dgm:prSet presAssocID="{236DB553-2116-4B46-98E9-EEAC7C1980EA}" presName="connectorText" presStyleLbl="sibTrans2D1" presStyleIdx="3" presStyleCnt="5"/>
      <dgm:spPr/>
      <dgm:t>
        <a:bodyPr/>
        <a:lstStyle/>
        <a:p>
          <a:endParaRPr lang="en-GB"/>
        </a:p>
      </dgm:t>
    </dgm:pt>
    <dgm:pt modelId="{CE03F162-5833-40EF-8FBB-08E7B5F9B749}" type="pres">
      <dgm:prSet presAssocID="{0FDBD226-242B-4754-9F07-6939B2DFEA05}" presName="node" presStyleLbl="node1" presStyleIdx="4" presStyleCnt="5">
        <dgm:presLayoutVars>
          <dgm:bulletEnabled val="1"/>
        </dgm:presLayoutVars>
      </dgm:prSet>
      <dgm:spPr/>
      <dgm:t>
        <a:bodyPr/>
        <a:lstStyle/>
        <a:p>
          <a:endParaRPr lang="en-GB"/>
        </a:p>
      </dgm:t>
    </dgm:pt>
    <dgm:pt modelId="{00FEF8CC-99B8-4A36-A71F-B91728609C0F}" type="pres">
      <dgm:prSet presAssocID="{3A590DF0-8F39-473E-B6B9-7ADE094FE019}" presName="sibTrans" presStyleLbl="sibTrans2D1" presStyleIdx="4" presStyleCnt="5"/>
      <dgm:spPr/>
      <dgm:t>
        <a:bodyPr/>
        <a:lstStyle/>
        <a:p>
          <a:endParaRPr lang="en-GB"/>
        </a:p>
      </dgm:t>
    </dgm:pt>
    <dgm:pt modelId="{A1723CF2-30B8-419C-88AF-CE58ABF5EBBB}" type="pres">
      <dgm:prSet presAssocID="{3A590DF0-8F39-473E-B6B9-7ADE094FE019}" presName="connectorText" presStyleLbl="sibTrans2D1" presStyleIdx="4" presStyleCnt="5"/>
      <dgm:spPr/>
      <dgm:t>
        <a:bodyPr/>
        <a:lstStyle/>
        <a:p>
          <a:endParaRPr lang="en-GB"/>
        </a:p>
      </dgm:t>
    </dgm:pt>
  </dgm:ptLst>
  <dgm:cxnLst>
    <dgm:cxn modelId="{13C2235C-2088-4E40-AB5E-215688ED55B1}" type="presOf" srcId="{3A590DF0-8F39-473E-B6B9-7ADE094FE019}" destId="{00FEF8CC-99B8-4A36-A71F-B91728609C0F}" srcOrd="0" destOrd="0" presId="urn:microsoft.com/office/officeart/2005/8/layout/cycle2"/>
    <dgm:cxn modelId="{6233A100-7BAE-4F4C-B5BD-65BCA34A8B5C}" srcId="{78671168-F283-425F-BA58-E84538776F7F}" destId="{25CCE755-4B59-4E33-83C9-870E401222AE}" srcOrd="3" destOrd="0" parTransId="{6ED26617-F6EE-40D0-94E1-79E075F762CC}" sibTransId="{236DB553-2116-4B46-98E9-EEAC7C1980EA}"/>
    <dgm:cxn modelId="{A43126FB-0A86-4CAE-AB99-F554DB0C0C0E}" type="presOf" srcId="{194F6D0A-0FB9-40E0-A736-CA29969C33A8}" destId="{A61B905D-3B7F-4079-87DB-3678A8C528CA}" srcOrd="0" destOrd="0" presId="urn:microsoft.com/office/officeart/2005/8/layout/cycle2"/>
    <dgm:cxn modelId="{9A9FDCE0-015B-484D-A481-C02D81914DE6}" type="presOf" srcId="{A50F5644-40CB-46F2-8C9E-8BAEDBD2E952}" destId="{EB13C1BA-2771-40D6-82DB-7DC05911379B}" srcOrd="0" destOrd="0" presId="urn:microsoft.com/office/officeart/2005/8/layout/cycle2"/>
    <dgm:cxn modelId="{FF4D9FA4-EEE0-4FA1-83A7-6389119C9F31}" type="presOf" srcId="{13E49A3D-1E59-4FB8-8176-41E31E0B2B75}" destId="{B93F4FF7-7B57-42FB-AF37-9F010FEC13C7}" srcOrd="0" destOrd="0" presId="urn:microsoft.com/office/officeart/2005/8/layout/cycle2"/>
    <dgm:cxn modelId="{7035A244-97A9-4F4E-97DB-97F4A9C22013}" type="presOf" srcId="{0FDBD226-242B-4754-9F07-6939B2DFEA05}" destId="{CE03F162-5833-40EF-8FBB-08E7B5F9B749}" srcOrd="0" destOrd="0" presId="urn:microsoft.com/office/officeart/2005/8/layout/cycle2"/>
    <dgm:cxn modelId="{9562ECA3-66AF-4F3E-A05E-AA0EB4F6349A}" type="presOf" srcId="{236DB553-2116-4B46-98E9-EEAC7C1980EA}" destId="{BFFF57EB-C93C-40B2-A4B1-6CF43844EF0C}" srcOrd="0" destOrd="0" presId="urn:microsoft.com/office/officeart/2005/8/layout/cycle2"/>
    <dgm:cxn modelId="{74C49267-3C1F-4B4F-A4B1-1A6FA933C0B0}" type="presOf" srcId="{AEB658BC-D650-4A60-9B90-3B89DCA07DC4}" destId="{639557D5-A1A4-452D-A27C-04344ED8FA62}" srcOrd="0" destOrd="0" presId="urn:microsoft.com/office/officeart/2005/8/layout/cycle2"/>
    <dgm:cxn modelId="{5A35AFE4-2392-4B79-98C0-6E682A033263}" type="presOf" srcId="{236DB553-2116-4B46-98E9-EEAC7C1980EA}" destId="{C36B90F8-1689-4E8D-8046-4CA35ED38C66}" srcOrd="1" destOrd="0" presId="urn:microsoft.com/office/officeart/2005/8/layout/cycle2"/>
    <dgm:cxn modelId="{E5D88D93-CDEA-48BD-B399-985834BB0235}" type="presOf" srcId="{25CCE755-4B59-4E33-83C9-870E401222AE}" destId="{CDC2A51B-550A-4C17-82E0-1CDE9A600E9C}" srcOrd="0" destOrd="0" presId="urn:microsoft.com/office/officeart/2005/8/layout/cycle2"/>
    <dgm:cxn modelId="{069A4669-D056-4162-9E33-CC564AB935CF}" srcId="{78671168-F283-425F-BA58-E84538776F7F}" destId="{0FDBD226-242B-4754-9F07-6939B2DFEA05}" srcOrd="4" destOrd="0" parTransId="{622A5D00-CE16-4C53-A976-098B3DBF8333}" sibTransId="{3A590DF0-8F39-473E-B6B9-7ADE094FE019}"/>
    <dgm:cxn modelId="{98623F96-42EF-4626-A051-37F883C0EEBF}" type="presOf" srcId="{194F6D0A-0FB9-40E0-A736-CA29969C33A8}" destId="{C4EF36F3-9456-498F-99F3-BA3B2BAEE9CC}" srcOrd="1" destOrd="0" presId="urn:microsoft.com/office/officeart/2005/8/layout/cycle2"/>
    <dgm:cxn modelId="{916A7453-9CF9-4098-BAF6-B4E5A39070B6}" type="presOf" srcId="{B2CC4504-6FDD-4219-9BE8-175FB00E62A6}" destId="{09113FB7-9FE5-4250-945B-C17DB92DA8A7}" srcOrd="0" destOrd="0" presId="urn:microsoft.com/office/officeart/2005/8/layout/cycle2"/>
    <dgm:cxn modelId="{348D8102-8C37-4FD6-B292-0ED310FD3729}" type="presOf" srcId="{76440E8A-1313-47A1-9B41-FCEE1D1F8E3E}" destId="{AEFFDCC0-EA61-4019-BE20-4BBE7495DB08}" srcOrd="0" destOrd="0" presId="urn:microsoft.com/office/officeart/2005/8/layout/cycle2"/>
    <dgm:cxn modelId="{514A3304-2EA6-4923-A96A-E7FC6DD56D07}" type="presOf" srcId="{78671168-F283-425F-BA58-E84538776F7F}" destId="{97F99938-387A-4D4C-BC69-EA2242267B39}" srcOrd="0" destOrd="0" presId="urn:microsoft.com/office/officeart/2005/8/layout/cycle2"/>
    <dgm:cxn modelId="{F77D649C-7CCA-46D8-ADC9-6244B824402C}" type="presOf" srcId="{A50F5644-40CB-46F2-8C9E-8BAEDBD2E952}" destId="{067DD13D-C49E-492F-95F3-607F672AA437}" srcOrd="1" destOrd="0" presId="urn:microsoft.com/office/officeart/2005/8/layout/cycle2"/>
    <dgm:cxn modelId="{7827118B-C5B6-4893-ACAA-0E31E9DAAF2A}" srcId="{78671168-F283-425F-BA58-E84538776F7F}" destId="{B2CC4504-6FDD-4219-9BE8-175FB00E62A6}" srcOrd="1" destOrd="0" parTransId="{8E991FF3-EBF1-42A3-9803-A5E89785A2AC}" sibTransId="{76440E8A-1313-47A1-9B41-FCEE1D1F8E3E}"/>
    <dgm:cxn modelId="{8AC132FE-3AB8-4AC6-86E5-F52BA57CAA92}" srcId="{78671168-F283-425F-BA58-E84538776F7F}" destId="{AEB658BC-D650-4A60-9B90-3B89DCA07DC4}" srcOrd="2" destOrd="0" parTransId="{92E81495-23E4-4047-BD42-05D4CB410EDD}" sibTransId="{A50F5644-40CB-46F2-8C9E-8BAEDBD2E952}"/>
    <dgm:cxn modelId="{8FC5838C-8C4A-4A04-98F3-6C1B7B77D0E6}" type="presOf" srcId="{3A590DF0-8F39-473E-B6B9-7ADE094FE019}" destId="{A1723CF2-30B8-419C-88AF-CE58ABF5EBBB}" srcOrd="1" destOrd="0" presId="urn:microsoft.com/office/officeart/2005/8/layout/cycle2"/>
    <dgm:cxn modelId="{96146EDA-EA59-4C96-8359-A244AF4A4411}" type="presOf" srcId="{76440E8A-1313-47A1-9B41-FCEE1D1F8E3E}" destId="{779092BF-8730-4486-92FF-566DBD413A2D}" srcOrd="1" destOrd="0" presId="urn:microsoft.com/office/officeart/2005/8/layout/cycle2"/>
    <dgm:cxn modelId="{0CEF2014-A5B6-4BAD-B2C8-1C13B2795EDF}" srcId="{78671168-F283-425F-BA58-E84538776F7F}" destId="{13E49A3D-1E59-4FB8-8176-41E31E0B2B75}" srcOrd="0" destOrd="0" parTransId="{8076056C-E73D-4F5C-A14F-FAF64C4366A1}" sibTransId="{194F6D0A-0FB9-40E0-A736-CA29969C33A8}"/>
    <dgm:cxn modelId="{FFE3E8C6-E4EC-4CD3-B74D-F2E4AFA8D3EF}" type="presParOf" srcId="{97F99938-387A-4D4C-BC69-EA2242267B39}" destId="{B93F4FF7-7B57-42FB-AF37-9F010FEC13C7}" srcOrd="0" destOrd="0" presId="urn:microsoft.com/office/officeart/2005/8/layout/cycle2"/>
    <dgm:cxn modelId="{E2C8ADFB-621A-4FD1-8351-B5A261310668}" type="presParOf" srcId="{97F99938-387A-4D4C-BC69-EA2242267B39}" destId="{A61B905D-3B7F-4079-87DB-3678A8C528CA}" srcOrd="1" destOrd="0" presId="urn:microsoft.com/office/officeart/2005/8/layout/cycle2"/>
    <dgm:cxn modelId="{7E83FAA8-A7E8-435F-96F7-88F90A8FEF2E}" type="presParOf" srcId="{A61B905D-3B7F-4079-87DB-3678A8C528CA}" destId="{C4EF36F3-9456-498F-99F3-BA3B2BAEE9CC}" srcOrd="0" destOrd="0" presId="urn:microsoft.com/office/officeart/2005/8/layout/cycle2"/>
    <dgm:cxn modelId="{50F15EFA-88CE-47C0-A6F4-A7B12D0B5789}" type="presParOf" srcId="{97F99938-387A-4D4C-BC69-EA2242267B39}" destId="{09113FB7-9FE5-4250-945B-C17DB92DA8A7}" srcOrd="2" destOrd="0" presId="urn:microsoft.com/office/officeart/2005/8/layout/cycle2"/>
    <dgm:cxn modelId="{D8696150-C4A6-4456-AC0F-2C734C28C7CA}" type="presParOf" srcId="{97F99938-387A-4D4C-BC69-EA2242267B39}" destId="{AEFFDCC0-EA61-4019-BE20-4BBE7495DB08}" srcOrd="3" destOrd="0" presId="urn:microsoft.com/office/officeart/2005/8/layout/cycle2"/>
    <dgm:cxn modelId="{CDA1BBA9-303C-4407-8A36-00F919934FE9}" type="presParOf" srcId="{AEFFDCC0-EA61-4019-BE20-4BBE7495DB08}" destId="{779092BF-8730-4486-92FF-566DBD413A2D}" srcOrd="0" destOrd="0" presId="urn:microsoft.com/office/officeart/2005/8/layout/cycle2"/>
    <dgm:cxn modelId="{1AE2F521-CF5D-4E11-93EE-905F6DBBA32D}" type="presParOf" srcId="{97F99938-387A-4D4C-BC69-EA2242267B39}" destId="{639557D5-A1A4-452D-A27C-04344ED8FA62}" srcOrd="4" destOrd="0" presId="urn:microsoft.com/office/officeart/2005/8/layout/cycle2"/>
    <dgm:cxn modelId="{BDC16F3E-1C15-4D38-998F-021AD27E7932}" type="presParOf" srcId="{97F99938-387A-4D4C-BC69-EA2242267B39}" destId="{EB13C1BA-2771-40D6-82DB-7DC05911379B}" srcOrd="5" destOrd="0" presId="urn:microsoft.com/office/officeart/2005/8/layout/cycle2"/>
    <dgm:cxn modelId="{1FC22689-4332-4161-A536-5A686C2FEB8E}" type="presParOf" srcId="{EB13C1BA-2771-40D6-82DB-7DC05911379B}" destId="{067DD13D-C49E-492F-95F3-607F672AA437}" srcOrd="0" destOrd="0" presId="urn:microsoft.com/office/officeart/2005/8/layout/cycle2"/>
    <dgm:cxn modelId="{C2D52C0B-1454-47E5-8357-770729A72D45}" type="presParOf" srcId="{97F99938-387A-4D4C-BC69-EA2242267B39}" destId="{CDC2A51B-550A-4C17-82E0-1CDE9A600E9C}" srcOrd="6" destOrd="0" presId="urn:microsoft.com/office/officeart/2005/8/layout/cycle2"/>
    <dgm:cxn modelId="{584FEA00-653C-4770-A1F5-E9B0778339E5}" type="presParOf" srcId="{97F99938-387A-4D4C-BC69-EA2242267B39}" destId="{BFFF57EB-C93C-40B2-A4B1-6CF43844EF0C}" srcOrd="7" destOrd="0" presId="urn:microsoft.com/office/officeart/2005/8/layout/cycle2"/>
    <dgm:cxn modelId="{327760CF-72BE-43C2-9F46-01FC97FC20DD}" type="presParOf" srcId="{BFFF57EB-C93C-40B2-A4B1-6CF43844EF0C}" destId="{C36B90F8-1689-4E8D-8046-4CA35ED38C66}" srcOrd="0" destOrd="0" presId="urn:microsoft.com/office/officeart/2005/8/layout/cycle2"/>
    <dgm:cxn modelId="{920836C7-CC61-417B-9AC8-9B9293B47A6A}" type="presParOf" srcId="{97F99938-387A-4D4C-BC69-EA2242267B39}" destId="{CE03F162-5833-40EF-8FBB-08E7B5F9B749}" srcOrd="8" destOrd="0" presId="urn:microsoft.com/office/officeart/2005/8/layout/cycle2"/>
    <dgm:cxn modelId="{39BA1361-7C35-4E66-88FF-B6931C3D344D}" type="presParOf" srcId="{97F99938-387A-4D4C-BC69-EA2242267B39}" destId="{00FEF8CC-99B8-4A36-A71F-B91728609C0F}" srcOrd="9" destOrd="0" presId="urn:microsoft.com/office/officeart/2005/8/layout/cycle2"/>
    <dgm:cxn modelId="{52B4D659-9F0C-428A-89A5-F543B517F11A}" type="presParOf" srcId="{00FEF8CC-99B8-4A36-A71F-B91728609C0F}" destId="{A1723CF2-30B8-419C-88AF-CE58ABF5EBBB}" srcOrd="0" destOrd="0" presId="urn:microsoft.com/office/officeart/2005/8/layout/cycle2"/>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DD8AC3-1FB4-44AA-97C0-3F5DA87966B8}">
      <dsp:nvSpPr>
        <dsp:cNvPr id="0" name=""/>
        <dsp:cNvSpPr/>
      </dsp:nvSpPr>
      <dsp:spPr>
        <a:xfrm rot="5400000">
          <a:off x="2730068" y="-1078930"/>
          <a:ext cx="524611" cy="2816352"/>
        </a:xfrm>
        <a:prstGeom prst="round2SameRect">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24765" rIns="49530" bIns="24765" numCol="1" spcCol="1270" anchor="ctr" anchorCtr="0">
          <a:noAutofit/>
        </a:bodyPr>
        <a:lstStyle/>
        <a:p>
          <a:pPr marL="114300" lvl="1" indent="-114300" algn="l" defTabSz="577850">
            <a:lnSpc>
              <a:spcPct val="90000"/>
            </a:lnSpc>
            <a:spcBef>
              <a:spcPct val="0"/>
            </a:spcBef>
            <a:spcAft>
              <a:spcPct val="15000"/>
            </a:spcAft>
            <a:buChar char="••"/>
          </a:pPr>
          <a:r>
            <a:rPr lang="en-GB" sz="1300" kern="1200"/>
            <a:t>Searches of antiques</a:t>
          </a:r>
        </a:p>
        <a:p>
          <a:pPr marL="114300" lvl="1" indent="-114300" algn="l" defTabSz="577850">
            <a:lnSpc>
              <a:spcPct val="90000"/>
            </a:lnSpc>
            <a:spcBef>
              <a:spcPct val="0"/>
            </a:spcBef>
            <a:spcAft>
              <a:spcPct val="15000"/>
            </a:spcAft>
            <a:buChar char="••"/>
          </a:pPr>
          <a:r>
            <a:rPr lang="en-GB" sz="1300" kern="1200"/>
            <a:t>Passionate about old stuff</a:t>
          </a:r>
        </a:p>
      </dsp:txBody>
      <dsp:txXfrm rot="-5400000">
        <a:off x="1584198" y="92549"/>
        <a:ext cx="2790743" cy="473393"/>
      </dsp:txXfrm>
    </dsp:sp>
    <dsp:sp modelId="{C32FCB7B-5157-46D1-9A26-72EFFDA590D2}">
      <dsp:nvSpPr>
        <dsp:cNvPr id="0" name=""/>
        <dsp:cNvSpPr/>
      </dsp:nvSpPr>
      <dsp:spPr>
        <a:xfrm>
          <a:off x="0" y="1363"/>
          <a:ext cx="1584198" cy="655764"/>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kern="1200"/>
            <a:t>Denis	</a:t>
          </a:r>
        </a:p>
      </dsp:txBody>
      <dsp:txXfrm>
        <a:off x="32012" y="33375"/>
        <a:ext cx="1520174" cy="591740"/>
      </dsp:txXfrm>
    </dsp:sp>
    <dsp:sp modelId="{46BAFBFD-363E-4C39-8843-965A2732446F}">
      <dsp:nvSpPr>
        <dsp:cNvPr id="0" name=""/>
        <dsp:cNvSpPr/>
      </dsp:nvSpPr>
      <dsp:spPr>
        <a:xfrm rot="5400000">
          <a:off x="2730068" y="-390377"/>
          <a:ext cx="524611" cy="2816352"/>
        </a:xfrm>
        <a:prstGeom prst="round2SameRect">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24765" rIns="49530" bIns="24765" numCol="1" spcCol="1270" anchor="ctr" anchorCtr="0">
          <a:noAutofit/>
        </a:bodyPr>
        <a:lstStyle/>
        <a:p>
          <a:pPr marL="114300" lvl="1" indent="-114300" algn="l" defTabSz="577850">
            <a:lnSpc>
              <a:spcPct val="90000"/>
            </a:lnSpc>
            <a:spcBef>
              <a:spcPct val="0"/>
            </a:spcBef>
            <a:spcAft>
              <a:spcPct val="15000"/>
            </a:spcAft>
            <a:buChar char="••"/>
          </a:pPr>
          <a:r>
            <a:rPr lang="en-GB" sz="1300" kern="1200"/>
            <a:t>Accountant</a:t>
          </a:r>
        </a:p>
        <a:p>
          <a:pPr marL="114300" lvl="1" indent="-114300" algn="l" defTabSz="577850">
            <a:lnSpc>
              <a:spcPct val="90000"/>
            </a:lnSpc>
            <a:spcBef>
              <a:spcPct val="0"/>
            </a:spcBef>
            <a:spcAft>
              <a:spcPct val="15000"/>
            </a:spcAft>
            <a:buChar char="••"/>
          </a:pPr>
          <a:r>
            <a:rPr lang="en-GB" sz="1300" kern="1200"/>
            <a:t>Runs tight business, obeys rules</a:t>
          </a:r>
        </a:p>
      </dsp:txBody>
      <dsp:txXfrm rot="-5400000">
        <a:off x="1584198" y="781102"/>
        <a:ext cx="2790743" cy="473393"/>
      </dsp:txXfrm>
    </dsp:sp>
    <dsp:sp modelId="{3854C35A-7805-492D-8BC6-73AC158219CF}">
      <dsp:nvSpPr>
        <dsp:cNvPr id="0" name=""/>
        <dsp:cNvSpPr/>
      </dsp:nvSpPr>
      <dsp:spPr>
        <a:xfrm>
          <a:off x="0" y="689916"/>
          <a:ext cx="1584198" cy="655764"/>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kern="1200"/>
            <a:t>Doreen</a:t>
          </a:r>
        </a:p>
      </dsp:txBody>
      <dsp:txXfrm>
        <a:off x="32012" y="721928"/>
        <a:ext cx="1520174" cy="591740"/>
      </dsp:txXfrm>
    </dsp:sp>
    <dsp:sp modelId="{0C2BB65A-8053-47D6-A2F3-58BFD129FB5C}">
      <dsp:nvSpPr>
        <dsp:cNvPr id="0" name=""/>
        <dsp:cNvSpPr/>
      </dsp:nvSpPr>
      <dsp:spPr>
        <a:xfrm rot="5400000">
          <a:off x="2730068" y="298175"/>
          <a:ext cx="524611" cy="2816352"/>
        </a:xfrm>
        <a:prstGeom prst="round2SameRect">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24765" rIns="49530" bIns="24765" numCol="1" spcCol="1270" anchor="ctr" anchorCtr="0">
          <a:noAutofit/>
        </a:bodyPr>
        <a:lstStyle/>
        <a:p>
          <a:pPr marL="114300" lvl="1" indent="-114300" algn="l" defTabSz="577850">
            <a:lnSpc>
              <a:spcPct val="90000"/>
            </a:lnSpc>
            <a:spcBef>
              <a:spcPct val="0"/>
            </a:spcBef>
            <a:spcAft>
              <a:spcPct val="15000"/>
            </a:spcAft>
            <a:buChar char="••"/>
          </a:pPr>
          <a:r>
            <a:rPr lang="en-GB" sz="1300" kern="1200"/>
            <a:t>Customer services representative</a:t>
          </a:r>
        </a:p>
        <a:p>
          <a:pPr marL="114300" lvl="1" indent="-114300" algn="l" defTabSz="577850">
            <a:lnSpc>
              <a:spcPct val="90000"/>
            </a:lnSpc>
            <a:spcBef>
              <a:spcPct val="0"/>
            </a:spcBef>
            <a:spcAft>
              <a:spcPct val="15000"/>
            </a:spcAft>
            <a:buChar char="••"/>
          </a:pPr>
          <a:r>
            <a:rPr lang="en-GB" sz="1300" kern="1200"/>
            <a:t>Friendly personality</a:t>
          </a:r>
        </a:p>
      </dsp:txBody>
      <dsp:txXfrm rot="-5400000">
        <a:off x="1584198" y="1469655"/>
        <a:ext cx="2790743" cy="473393"/>
      </dsp:txXfrm>
    </dsp:sp>
    <dsp:sp modelId="{301CB2EA-8445-4264-8536-896714CB43EF}">
      <dsp:nvSpPr>
        <dsp:cNvPr id="0" name=""/>
        <dsp:cNvSpPr/>
      </dsp:nvSpPr>
      <dsp:spPr>
        <a:xfrm>
          <a:off x="0" y="1378469"/>
          <a:ext cx="1584198" cy="655764"/>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kern="1200"/>
            <a:t>Suha</a:t>
          </a:r>
        </a:p>
      </dsp:txBody>
      <dsp:txXfrm>
        <a:off x="32012" y="1410481"/>
        <a:ext cx="1520174" cy="591740"/>
      </dsp:txXfrm>
    </dsp:sp>
    <dsp:sp modelId="{DFDDCA64-95C7-44E9-BBDD-AA2D61232647}">
      <dsp:nvSpPr>
        <dsp:cNvPr id="0" name=""/>
        <dsp:cNvSpPr/>
      </dsp:nvSpPr>
      <dsp:spPr>
        <a:xfrm rot="5400000">
          <a:off x="2730068" y="986728"/>
          <a:ext cx="524611" cy="2816352"/>
        </a:xfrm>
        <a:prstGeom prst="round2Same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9530" tIns="24765" rIns="49530" bIns="24765" numCol="1" spcCol="1270" anchor="ctr" anchorCtr="0">
          <a:noAutofit/>
        </a:bodyPr>
        <a:lstStyle/>
        <a:p>
          <a:pPr marL="114300" lvl="1" indent="-114300" algn="l" defTabSz="577850">
            <a:lnSpc>
              <a:spcPct val="90000"/>
            </a:lnSpc>
            <a:spcBef>
              <a:spcPct val="0"/>
            </a:spcBef>
            <a:spcAft>
              <a:spcPct val="15000"/>
            </a:spcAft>
            <a:buChar char="••"/>
          </a:pPr>
          <a:r>
            <a:rPr lang="en-GB" sz="1300" kern="1200"/>
            <a:t>Warehouse operative and repairman.</a:t>
          </a:r>
        </a:p>
        <a:p>
          <a:pPr marL="114300" lvl="1" indent="-114300" algn="l" defTabSz="577850">
            <a:lnSpc>
              <a:spcPct val="90000"/>
            </a:lnSpc>
            <a:spcBef>
              <a:spcPct val="0"/>
            </a:spcBef>
            <a:spcAft>
              <a:spcPct val="15000"/>
            </a:spcAft>
            <a:buChar char="••"/>
          </a:pPr>
          <a:r>
            <a:rPr lang="en-GB" sz="1300" kern="1200"/>
            <a:t>Skilled in carpentary and odd jobs</a:t>
          </a:r>
        </a:p>
      </dsp:txBody>
      <dsp:txXfrm rot="-5400000">
        <a:off x="1584198" y="2158208"/>
        <a:ext cx="2790743" cy="473393"/>
      </dsp:txXfrm>
    </dsp:sp>
    <dsp:sp modelId="{4F15FC67-7C9B-4FE3-8356-AFA972EB3576}">
      <dsp:nvSpPr>
        <dsp:cNvPr id="0" name=""/>
        <dsp:cNvSpPr/>
      </dsp:nvSpPr>
      <dsp:spPr>
        <a:xfrm>
          <a:off x="0" y="2067021"/>
          <a:ext cx="1584198" cy="655764"/>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26670" rIns="53340" bIns="26670" numCol="1" spcCol="1270" anchor="ctr" anchorCtr="0">
          <a:noAutofit/>
        </a:bodyPr>
        <a:lstStyle/>
        <a:p>
          <a:pPr lvl="0" algn="ctr" defTabSz="622300">
            <a:lnSpc>
              <a:spcPct val="90000"/>
            </a:lnSpc>
            <a:spcBef>
              <a:spcPct val="0"/>
            </a:spcBef>
            <a:spcAft>
              <a:spcPct val="35000"/>
            </a:spcAft>
          </a:pPr>
          <a:r>
            <a:rPr lang="en-GB" sz="1400" kern="1200"/>
            <a:t>Omar</a:t>
          </a:r>
        </a:p>
      </dsp:txBody>
      <dsp:txXfrm>
        <a:off x="32012" y="2099033"/>
        <a:ext cx="1520174" cy="5917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534D5B-8023-4AAC-8C45-5C46242BA17A}">
      <dsp:nvSpPr>
        <dsp:cNvPr id="0" name=""/>
        <dsp:cNvSpPr/>
      </dsp:nvSpPr>
      <dsp:spPr>
        <a:xfrm>
          <a:off x="2574780" y="862362"/>
          <a:ext cx="168419" cy="737837"/>
        </a:xfrm>
        <a:custGeom>
          <a:avLst/>
          <a:gdLst/>
          <a:ahLst/>
          <a:cxnLst/>
          <a:rect l="0" t="0" r="0" b="0"/>
          <a:pathLst>
            <a:path>
              <a:moveTo>
                <a:pt x="168419" y="0"/>
              </a:moveTo>
              <a:lnTo>
                <a:pt x="168419" y="737837"/>
              </a:lnTo>
              <a:lnTo>
                <a:pt x="0" y="737837"/>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51DDB0-09FC-4F47-ACC2-2430BCFCB266}">
      <dsp:nvSpPr>
        <dsp:cNvPr id="0" name=""/>
        <dsp:cNvSpPr/>
      </dsp:nvSpPr>
      <dsp:spPr>
        <a:xfrm>
          <a:off x="2743200" y="862362"/>
          <a:ext cx="1940834" cy="1475675"/>
        </a:xfrm>
        <a:custGeom>
          <a:avLst/>
          <a:gdLst/>
          <a:ahLst/>
          <a:cxnLst/>
          <a:rect l="0" t="0" r="0" b="0"/>
          <a:pathLst>
            <a:path>
              <a:moveTo>
                <a:pt x="0" y="0"/>
              </a:moveTo>
              <a:lnTo>
                <a:pt x="0" y="1307256"/>
              </a:lnTo>
              <a:lnTo>
                <a:pt x="1940834" y="1307256"/>
              </a:lnTo>
              <a:lnTo>
                <a:pt x="1940834" y="147567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602DC0-306C-4CEC-9F4A-1C3606B1D4E0}">
      <dsp:nvSpPr>
        <dsp:cNvPr id="0" name=""/>
        <dsp:cNvSpPr/>
      </dsp:nvSpPr>
      <dsp:spPr>
        <a:xfrm>
          <a:off x="2697479" y="862362"/>
          <a:ext cx="91440" cy="1475675"/>
        </a:xfrm>
        <a:custGeom>
          <a:avLst/>
          <a:gdLst/>
          <a:ahLst/>
          <a:cxnLst/>
          <a:rect l="0" t="0" r="0" b="0"/>
          <a:pathLst>
            <a:path>
              <a:moveTo>
                <a:pt x="45720" y="0"/>
              </a:moveTo>
              <a:lnTo>
                <a:pt x="45720" y="147567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F707B9-EAC7-48D8-92AD-FD60C1175AA5}">
      <dsp:nvSpPr>
        <dsp:cNvPr id="0" name=""/>
        <dsp:cNvSpPr/>
      </dsp:nvSpPr>
      <dsp:spPr>
        <a:xfrm>
          <a:off x="802365" y="862362"/>
          <a:ext cx="1940834" cy="1475675"/>
        </a:xfrm>
        <a:custGeom>
          <a:avLst/>
          <a:gdLst/>
          <a:ahLst/>
          <a:cxnLst/>
          <a:rect l="0" t="0" r="0" b="0"/>
          <a:pathLst>
            <a:path>
              <a:moveTo>
                <a:pt x="1940834" y="0"/>
              </a:moveTo>
              <a:lnTo>
                <a:pt x="1940834" y="1307256"/>
              </a:lnTo>
              <a:lnTo>
                <a:pt x="0" y="1307256"/>
              </a:lnTo>
              <a:lnTo>
                <a:pt x="0" y="1475675"/>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B45E48-2933-48F8-90B6-D9D9C6AF5524}">
      <dsp:nvSpPr>
        <dsp:cNvPr id="0" name=""/>
        <dsp:cNvSpPr/>
      </dsp:nvSpPr>
      <dsp:spPr>
        <a:xfrm>
          <a:off x="1941202" y="60364"/>
          <a:ext cx="1603995" cy="801997"/>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GB" sz="1800" kern="1200"/>
            <a:t>Sponsor</a:t>
          </a:r>
        </a:p>
      </dsp:txBody>
      <dsp:txXfrm>
        <a:off x="1941202" y="60364"/>
        <a:ext cx="1603995" cy="801997"/>
      </dsp:txXfrm>
    </dsp:sp>
    <dsp:sp modelId="{CD05DF41-1222-419C-8558-D0F9BE6908B0}">
      <dsp:nvSpPr>
        <dsp:cNvPr id="0" name=""/>
        <dsp:cNvSpPr/>
      </dsp:nvSpPr>
      <dsp:spPr>
        <a:xfrm>
          <a:off x="368" y="2338037"/>
          <a:ext cx="1603995" cy="801997"/>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GB" sz="1800" kern="1200"/>
            <a:t>Financial Specialist	</a:t>
          </a:r>
        </a:p>
      </dsp:txBody>
      <dsp:txXfrm>
        <a:off x="368" y="2338037"/>
        <a:ext cx="1603995" cy="801997"/>
      </dsp:txXfrm>
    </dsp:sp>
    <dsp:sp modelId="{ECE62213-FD2C-444B-AF9F-4CA5BE929BA1}">
      <dsp:nvSpPr>
        <dsp:cNvPr id="0" name=""/>
        <dsp:cNvSpPr/>
      </dsp:nvSpPr>
      <dsp:spPr>
        <a:xfrm>
          <a:off x="1941202" y="2338037"/>
          <a:ext cx="1603995" cy="801997"/>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GB" sz="1800" kern="1200"/>
            <a:t>User Specialist</a:t>
          </a:r>
        </a:p>
      </dsp:txBody>
      <dsp:txXfrm>
        <a:off x="1941202" y="2338037"/>
        <a:ext cx="1603995" cy="801997"/>
      </dsp:txXfrm>
    </dsp:sp>
    <dsp:sp modelId="{EE84CBD3-15E0-464C-BF22-039CDE849D12}">
      <dsp:nvSpPr>
        <dsp:cNvPr id="0" name=""/>
        <dsp:cNvSpPr/>
      </dsp:nvSpPr>
      <dsp:spPr>
        <a:xfrm>
          <a:off x="3882036" y="2338037"/>
          <a:ext cx="1603995" cy="801997"/>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GB" sz="1800" kern="1200"/>
            <a:t>Development Specialist</a:t>
          </a:r>
        </a:p>
      </dsp:txBody>
      <dsp:txXfrm>
        <a:off x="3882036" y="2338037"/>
        <a:ext cx="1603995" cy="801997"/>
      </dsp:txXfrm>
    </dsp:sp>
    <dsp:sp modelId="{10EEEC05-B64B-44D4-8D6B-03E7DF50D07E}">
      <dsp:nvSpPr>
        <dsp:cNvPr id="0" name=""/>
        <dsp:cNvSpPr/>
      </dsp:nvSpPr>
      <dsp:spPr>
        <a:xfrm>
          <a:off x="970785" y="1199201"/>
          <a:ext cx="1603995" cy="801997"/>
        </a:xfrm>
        <a:prstGeom prst="rect">
          <a:avLst/>
        </a:prstGeom>
        <a:solidFill>
          <a:schemeClr val="accent4">
            <a:hueOff val="0"/>
            <a:satOff val="0"/>
            <a:lumOff val="0"/>
            <a:alphaOff val="0"/>
          </a:schemeClr>
        </a:solidFill>
        <a:ln w="25400" cap="flat" cmpd="sng" algn="ctr">
          <a:solidFill>
            <a:schemeClr val="l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GB" sz="1800" kern="1200"/>
            <a:t>Steering Group</a:t>
          </a:r>
        </a:p>
      </dsp:txBody>
      <dsp:txXfrm>
        <a:off x="970785" y="1199201"/>
        <a:ext cx="1603995" cy="80199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AFB9DF-DD62-46EC-B43E-5CDD68700551}">
      <dsp:nvSpPr>
        <dsp:cNvPr id="0" name=""/>
        <dsp:cNvSpPr/>
      </dsp:nvSpPr>
      <dsp:spPr>
        <a:xfrm>
          <a:off x="1943100" y="0"/>
          <a:ext cx="1600200" cy="1600200"/>
        </a:xfrm>
        <a:prstGeom prst="triangl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Scope</a:t>
          </a:r>
        </a:p>
      </dsp:txBody>
      <dsp:txXfrm>
        <a:off x="2343150" y="800100"/>
        <a:ext cx="800100" cy="800100"/>
      </dsp:txXfrm>
    </dsp:sp>
    <dsp:sp modelId="{40B9DF48-9738-4786-8B03-5B2006690632}">
      <dsp:nvSpPr>
        <dsp:cNvPr id="0" name=""/>
        <dsp:cNvSpPr/>
      </dsp:nvSpPr>
      <dsp:spPr>
        <a:xfrm>
          <a:off x="1143000" y="1600200"/>
          <a:ext cx="1600200" cy="1600200"/>
        </a:xfrm>
        <a:prstGeom prst="triangl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Cost</a:t>
          </a:r>
        </a:p>
      </dsp:txBody>
      <dsp:txXfrm>
        <a:off x="1543050" y="2400300"/>
        <a:ext cx="800100" cy="800100"/>
      </dsp:txXfrm>
    </dsp:sp>
    <dsp:sp modelId="{945F8A56-40F5-4D53-BAD4-F32B8C26895D}">
      <dsp:nvSpPr>
        <dsp:cNvPr id="0" name=""/>
        <dsp:cNvSpPr/>
      </dsp:nvSpPr>
      <dsp:spPr>
        <a:xfrm rot="10800000">
          <a:off x="1943100" y="1600200"/>
          <a:ext cx="1600200" cy="1600200"/>
        </a:xfrm>
        <a:prstGeom prst="triangl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Quality</a:t>
          </a:r>
        </a:p>
      </dsp:txBody>
      <dsp:txXfrm rot="10800000">
        <a:off x="2343150" y="1600200"/>
        <a:ext cx="800100" cy="800100"/>
      </dsp:txXfrm>
    </dsp:sp>
    <dsp:sp modelId="{A807F0EF-BEFA-4484-9876-6AF1A32301AE}">
      <dsp:nvSpPr>
        <dsp:cNvPr id="0" name=""/>
        <dsp:cNvSpPr/>
      </dsp:nvSpPr>
      <dsp:spPr>
        <a:xfrm>
          <a:off x="2743200" y="1600200"/>
          <a:ext cx="1600200" cy="1600200"/>
        </a:xfrm>
        <a:prstGeom prst="triangl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GB" sz="1700" kern="1200"/>
            <a:t>Time</a:t>
          </a:r>
        </a:p>
      </dsp:txBody>
      <dsp:txXfrm>
        <a:off x="3143250" y="2400300"/>
        <a:ext cx="800100" cy="8001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852CAA-838B-45AE-9FA5-E9EBBCA0CDAB}">
      <dsp:nvSpPr>
        <dsp:cNvPr id="0" name=""/>
        <dsp:cNvSpPr/>
      </dsp:nvSpPr>
      <dsp:spPr>
        <a:xfrm>
          <a:off x="2482" y="795037"/>
          <a:ext cx="1128700" cy="648000"/>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57150" numCol="1" spcCol="1270" anchor="t" anchorCtr="0">
          <a:noAutofit/>
        </a:bodyPr>
        <a:lstStyle/>
        <a:p>
          <a:pPr lvl="0" algn="l" defTabSz="666750">
            <a:lnSpc>
              <a:spcPct val="90000"/>
            </a:lnSpc>
            <a:spcBef>
              <a:spcPct val="0"/>
            </a:spcBef>
            <a:spcAft>
              <a:spcPct val="35000"/>
            </a:spcAft>
          </a:pPr>
          <a:r>
            <a:rPr lang="en-GB" sz="1500" kern="1200"/>
            <a:t>MUSTS</a:t>
          </a:r>
        </a:p>
      </dsp:txBody>
      <dsp:txXfrm>
        <a:off x="2482" y="795037"/>
        <a:ext cx="1128700" cy="432000"/>
      </dsp:txXfrm>
    </dsp:sp>
    <dsp:sp modelId="{BEE50523-E6D6-4DDB-9AA0-EAF00582B9C1}">
      <dsp:nvSpPr>
        <dsp:cNvPr id="0" name=""/>
        <dsp:cNvSpPr/>
      </dsp:nvSpPr>
      <dsp:spPr>
        <a:xfrm>
          <a:off x="233661" y="1227037"/>
          <a:ext cx="1128700" cy="864000"/>
        </a:xfrm>
        <a:prstGeom prst="roundRect">
          <a:avLst>
            <a:gd name="adj" fmla="val 10000"/>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106680" rIns="106680" bIns="106680" numCol="1" spcCol="1270" anchor="t" anchorCtr="0">
          <a:noAutofit/>
        </a:bodyPr>
        <a:lstStyle/>
        <a:p>
          <a:pPr marL="114300" lvl="1" indent="-114300" algn="l" defTabSz="666750">
            <a:lnSpc>
              <a:spcPct val="90000"/>
            </a:lnSpc>
            <a:spcBef>
              <a:spcPct val="0"/>
            </a:spcBef>
            <a:spcAft>
              <a:spcPct val="15000"/>
            </a:spcAft>
            <a:buChar char="••"/>
          </a:pPr>
          <a:r>
            <a:rPr lang="en-GB" sz="1500" kern="1200"/>
            <a:t>Repair station</a:t>
          </a:r>
        </a:p>
      </dsp:txBody>
      <dsp:txXfrm>
        <a:off x="258967" y="1252343"/>
        <a:ext cx="1078088" cy="813388"/>
      </dsp:txXfrm>
    </dsp:sp>
    <dsp:sp modelId="{A961D3C3-EE2A-4F43-9560-209750ED50F2}">
      <dsp:nvSpPr>
        <dsp:cNvPr id="0" name=""/>
        <dsp:cNvSpPr/>
      </dsp:nvSpPr>
      <dsp:spPr>
        <a:xfrm>
          <a:off x="1302289" y="870530"/>
          <a:ext cx="362746" cy="28101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a:off x="1302289" y="926733"/>
        <a:ext cx="278442" cy="168607"/>
      </dsp:txXfrm>
    </dsp:sp>
    <dsp:sp modelId="{1C9A19BB-B8DA-4592-B36B-3AF1806950FB}">
      <dsp:nvSpPr>
        <dsp:cNvPr id="0" name=""/>
        <dsp:cNvSpPr/>
      </dsp:nvSpPr>
      <dsp:spPr>
        <a:xfrm>
          <a:off x="1815610" y="795037"/>
          <a:ext cx="1128700" cy="64800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57150" numCol="1" spcCol="1270" anchor="t" anchorCtr="0">
          <a:noAutofit/>
        </a:bodyPr>
        <a:lstStyle/>
        <a:p>
          <a:pPr lvl="0" algn="l" defTabSz="666750">
            <a:lnSpc>
              <a:spcPct val="90000"/>
            </a:lnSpc>
            <a:spcBef>
              <a:spcPct val="0"/>
            </a:spcBef>
            <a:spcAft>
              <a:spcPct val="35000"/>
            </a:spcAft>
          </a:pPr>
          <a:r>
            <a:rPr lang="en-GB" sz="1500" kern="1200"/>
            <a:t>WANTS	</a:t>
          </a:r>
        </a:p>
      </dsp:txBody>
      <dsp:txXfrm>
        <a:off x="1815610" y="795037"/>
        <a:ext cx="1128700" cy="432000"/>
      </dsp:txXfrm>
    </dsp:sp>
    <dsp:sp modelId="{AF917B57-9A70-4600-8D19-79339D35EB65}">
      <dsp:nvSpPr>
        <dsp:cNvPr id="0" name=""/>
        <dsp:cNvSpPr/>
      </dsp:nvSpPr>
      <dsp:spPr>
        <a:xfrm>
          <a:off x="2046789" y="1227037"/>
          <a:ext cx="1128700" cy="864000"/>
        </a:xfrm>
        <a:prstGeom prst="roundRect">
          <a:avLst>
            <a:gd name="adj" fmla="val 10000"/>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106680" rIns="106680" bIns="106680" numCol="1" spcCol="1270" anchor="t" anchorCtr="0">
          <a:noAutofit/>
        </a:bodyPr>
        <a:lstStyle/>
        <a:p>
          <a:pPr marL="114300" lvl="1" indent="-114300" algn="l" defTabSz="666750">
            <a:lnSpc>
              <a:spcPct val="90000"/>
            </a:lnSpc>
            <a:spcBef>
              <a:spcPct val="0"/>
            </a:spcBef>
            <a:spcAft>
              <a:spcPct val="15000"/>
            </a:spcAft>
            <a:buChar char="••"/>
          </a:pPr>
          <a:r>
            <a:rPr lang="en-GB" sz="1500" kern="1200"/>
            <a:t>Parking Space</a:t>
          </a:r>
        </a:p>
      </dsp:txBody>
      <dsp:txXfrm>
        <a:off x="2072095" y="1252343"/>
        <a:ext cx="1078088" cy="813388"/>
      </dsp:txXfrm>
    </dsp:sp>
    <dsp:sp modelId="{2653F934-1B0B-49A4-814A-83D101C54035}">
      <dsp:nvSpPr>
        <dsp:cNvPr id="0" name=""/>
        <dsp:cNvSpPr/>
      </dsp:nvSpPr>
      <dsp:spPr>
        <a:xfrm>
          <a:off x="3115417" y="870530"/>
          <a:ext cx="362746" cy="28101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a:off x="3115417" y="926733"/>
        <a:ext cx="278442" cy="168607"/>
      </dsp:txXfrm>
    </dsp:sp>
    <dsp:sp modelId="{E0AD726A-1287-4EFA-BEEB-DECF46F9D8BF}">
      <dsp:nvSpPr>
        <dsp:cNvPr id="0" name=""/>
        <dsp:cNvSpPr/>
      </dsp:nvSpPr>
      <dsp:spPr>
        <a:xfrm>
          <a:off x="3628737" y="795037"/>
          <a:ext cx="1128700" cy="64800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57150" numCol="1" spcCol="1270" anchor="t" anchorCtr="0">
          <a:noAutofit/>
        </a:bodyPr>
        <a:lstStyle/>
        <a:p>
          <a:pPr lvl="0" algn="l" defTabSz="666750">
            <a:lnSpc>
              <a:spcPct val="90000"/>
            </a:lnSpc>
            <a:spcBef>
              <a:spcPct val="0"/>
            </a:spcBef>
            <a:spcAft>
              <a:spcPct val="35000"/>
            </a:spcAft>
          </a:pPr>
          <a:r>
            <a:rPr lang="en-GB" sz="1500" kern="1200"/>
            <a:t>NICE</a:t>
          </a:r>
        </a:p>
      </dsp:txBody>
      <dsp:txXfrm>
        <a:off x="3628737" y="795037"/>
        <a:ext cx="1128700" cy="432000"/>
      </dsp:txXfrm>
    </dsp:sp>
    <dsp:sp modelId="{9A6C6BB4-BA36-4E1C-8BBF-240F6D266E9E}">
      <dsp:nvSpPr>
        <dsp:cNvPr id="0" name=""/>
        <dsp:cNvSpPr/>
      </dsp:nvSpPr>
      <dsp:spPr>
        <a:xfrm>
          <a:off x="3859917" y="1227037"/>
          <a:ext cx="1128700" cy="864000"/>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106680" rIns="106680" bIns="106680" numCol="1" spcCol="1270" anchor="t" anchorCtr="0">
          <a:noAutofit/>
        </a:bodyPr>
        <a:lstStyle/>
        <a:p>
          <a:pPr marL="114300" lvl="1" indent="-114300" algn="l" defTabSz="666750">
            <a:lnSpc>
              <a:spcPct val="90000"/>
            </a:lnSpc>
            <a:spcBef>
              <a:spcPct val="0"/>
            </a:spcBef>
            <a:spcAft>
              <a:spcPct val="15000"/>
            </a:spcAft>
            <a:buChar char="••"/>
          </a:pPr>
          <a:r>
            <a:rPr lang="en-GB" sz="1500" kern="1200"/>
            <a:t>Canteen</a:t>
          </a:r>
        </a:p>
      </dsp:txBody>
      <dsp:txXfrm>
        <a:off x="3885223" y="1252343"/>
        <a:ext cx="1078088" cy="81338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3F4FF7-7B57-42FB-AF37-9F010FEC13C7}">
      <dsp:nvSpPr>
        <dsp:cNvPr id="0" name=""/>
        <dsp:cNvSpPr/>
      </dsp:nvSpPr>
      <dsp:spPr>
        <a:xfrm>
          <a:off x="2259657" y="390"/>
          <a:ext cx="967085" cy="967085"/>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Plan</a:t>
          </a:r>
        </a:p>
      </dsp:txBody>
      <dsp:txXfrm>
        <a:off x="2401283" y="142016"/>
        <a:ext cx="683833" cy="683833"/>
      </dsp:txXfrm>
    </dsp:sp>
    <dsp:sp modelId="{A61B905D-3B7F-4079-87DB-3678A8C528CA}">
      <dsp:nvSpPr>
        <dsp:cNvPr id="0" name=""/>
        <dsp:cNvSpPr/>
      </dsp:nvSpPr>
      <dsp:spPr>
        <a:xfrm rot="2160000">
          <a:off x="3196004" y="742848"/>
          <a:ext cx="256362" cy="326391"/>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a:off x="3203348" y="785523"/>
        <a:ext cx="179453" cy="195835"/>
      </dsp:txXfrm>
    </dsp:sp>
    <dsp:sp modelId="{09113FB7-9FE5-4250-945B-C17DB92DA8A7}">
      <dsp:nvSpPr>
        <dsp:cNvPr id="0" name=""/>
        <dsp:cNvSpPr/>
      </dsp:nvSpPr>
      <dsp:spPr>
        <a:xfrm>
          <a:off x="3433369" y="853142"/>
          <a:ext cx="967085" cy="967085"/>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Delegate</a:t>
          </a:r>
        </a:p>
      </dsp:txBody>
      <dsp:txXfrm>
        <a:off x="3574995" y="994768"/>
        <a:ext cx="683833" cy="683833"/>
      </dsp:txXfrm>
    </dsp:sp>
    <dsp:sp modelId="{AEFFDCC0-EA61-4019-BE20-4BBE7495DB08}">
      <dsp:nvSpPr>
        <dsp:cNvPr id="0" name=""/>
        <dsp:cNvSpPr/>
      </dsp:nvSpPr>
      <dsp:spPr>
        <a:xfrm rot="6480000">
          <a:off x="3566814" y="1856479"/>
          <a:ext cx="256362" cy="326391"/>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rot="10800000">
        <a:off x="3617152" y="1885185"/>
        <a:ext cx="179453" cy="195835"/>
      </dsp:txXfrm>
    </dsp:sp>
    <dsp:sp modelId="{639557D5-A1A4-452D-A27C-04344ED8FA62}">
      <dsp:nvSpPr>
        <dsp:cNvPr id="0" name=""/>
        <dsp:cNvSpPr/>
      </dsp:nvSpPr>
      <dsp:spPr>
        <a:xfrm>
          <a:off x="2985051" y="2232924"/>
          <a:ext cx="967085" cy="967085"/>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Monitor</a:t>
          </a:r>
        </a:p>
      </dsp:txBody>
      <dsp:txXfrm>
        <a:off x="3126677" y="2374550"/>
        <a:ext cx="683833" cy="683833"/>
      </dsp:txXfrm>
    </dsp:sp>
    <dsp:sp modelId="{EB13C1BA-2771-40D6-82DB-7DC05911379B}">
      <dsp:nvSpPr>
        <dsp:cNvPr id="0" name=""/>
        <dsp:cNvSpPr/>
      </dsp:nvSpPr>
      <dsp:spPr>
        <a:xfrm rot="10800000">
          <a:off x="2622274" y="2553271"/>
          <a:ext cx="256362" cy="326391"/>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rot="10800000">
        <a:off x="2699183" y="2618549"/>
        <a:ext cx="179453" cy="195835"/>
      </dsp:txXfrm>
    </dsp:sp>
    <dsp:sp modelId="{CDC2A51B-550A-4C17-82E0-1CDE9A600E9C}">
      <dsp:nvSpPr>
        <dsp:cNvPr id="0" name=""/>
        <dsp:cNvSpPr/>
      </dsp:nvSpPr>
      <dsp:spPr>
        <a:xfrm>
          <a:off x="1534263" y="2232924"/>
          <a:ext cx="967085" cy="967085"/>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Report</a:t>
          </a:r>
        </a:p>
      </dsp:txBody>
      <dsp:txXfrm>
        <a:off x="1675889" y="2374550"/>
        <a:ext cx="683833" cy="683833"/>
      </dsp:txXfrm>
    </dsp:sp>
    <dsp:sp modelId="{BFFF57EB-C93C-40B2-A4B1-6CF43844EF0C}">
      <dsp:nvSpPr>
        <dsp:cNvPr id="0" name=""/>
        <dsp:cNvSpPr/>
      </dsp:nvSpPr>
      <dsp:spPr>
        <a:xfrm rot="15120000">
          <a:off x="1667707" y="1870280"/>
          <a:ext cx="256362" cy="326391"/>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rot="10800000">
        <a:off x="1718045" y="1972130"/>
        <a:ext cx="179453" cy="195835"/>
      </dsp:txXfrm>
    </dsp:sp>
    <dsp:sp modelId="{CE03F162-5833-40EF-8FBB-08E7B5F9B749}">
      <dsp:nvSpPr>
        <dsp:cNvPr id="0" name=""/>
        <dsp:cNvSpPr/>
      </dsp:nvSpPr>
      <dsp:spPr>
        <a:xfrm>
          <a:off x="1085945" y="853142"/>
          <a:ext cx="967085" cy="967085"/>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Control</a:t>
          </a:r>
        </a:p>
      </dsp:txBody>
      <dsp:txXfrm>
        <a:off x="1227571" y="994768"/>
        <a:ext cx="683833" cy="683833"/>
      </dsp:txXfrm>
    </dsp:sp>
    <dsp:sp modelId="{00FEF8CC-99B8-4A36-A71F-B91728609C0F}">
      <dsp:nvSpPr>
        <dsp:cNvPr id="0" name=""/>
        <dsp:cNvSpPr/>
      </dsp:nvSpPr>
      <dsp:spPr>
        <a:xfrm rot="19440000">
          <a:off x="2022292" y="751378"/>
          <a:ext cx="256362" cy="326391"/>
        </a:xfrm>
        <a:prstGeom prst="rightArrow">
          <a:avLst>
            <a:gd name="adj1" fmla="val 60000"/>
            <a:gd name="adj2" fmla="val 50000"/>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en-GB" sz="1200" kern="1200"/>
        </a:p>
      </dsp:txBody>
      <dsp:txXfrm>
        <a:off x="2029636" y="839259"/>
        <a:ext cx="179453" cy="195835"/>
      </dsp:txXfrm>
    </dsp:sp>
  </dsp:spTree>
</dsp:drawing>
</file>

<file path=word/diagrams/layout1.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layout4.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C645F-567D-414A-97C5-0B363FF43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2498</TotalTime>
  <Pages>15</Pages>
  <Words>2373</Words>
  <Characters>13528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Masaud</dc:creator>
  <cp:lastModifiedBy>Masaud</cp:lastModifiedBy>
  <cp:revision>12</cp:revision>
  <dcterms:created xsi:type="dcterms:W3CDTF">2020-11-20T10:36:00Z</dcterms:created>
  <dcterms:modified xsi:type="dcterms:W3CDTF">2020-11-26T14:20:00Z</dcterms:modified>
</cp:coreProperties>
</file>