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73DDE1" w14:textId="77777777" w:rsidR="00BA1165" w:rsidRPr="00730514" w:rsidRDefault="00BA1165" w:rsidP="00BA1165">
      <w:pPr>
        <w:rPr>
          <w:rFonts w:ascii="Arial" w:hAnsi="Arial" w:cs="Arial"/>
          <w:sz w:val="32"/>
          <w:szCs w:val="32"/>
        </w:rPr>
      </w:pPr>
      <w:bookmarkStart w:id="0" w:name="_Hlk174181759"/>
      <w:bookmarkEnd w:id="0"/>
    </w:p>
    <w:p w14:paraId="5313CC31" w14:textId="77777777" w:rsidR="00BA1165" w:rsidRDefault="00BA1165" w:rsidP="00BA1165">
      <w:pPr>
        <w:rPr>
          <w:b/>
          <w:bCs/>
          <w:sz w:val="28"/>
          <w:szCs w:val="28"/>
        </w:rPr>
      </w:pPr>
    </w:p>
    <w:p w14:paraId="398D4A45" w14:textId="77777777" w:rsidR="00BA1165" w:rsidRDefault="00BA1165" w:rsidP="00BA1165">
      <w:pPr>
        <w:spacing w:line="360" w:lineRule="auto"/>
        <w:jc w:val="both"/>
      </w:pPr>
      <w:r>
        <w:rPr>
          <w:noProof/>
        </w:rPr>
        <w:drawing>
          <wp:inline distT="0" distB="0" distL="0" distR="0" wp14:anchorId="3E429749" wp14:editId="1BB2A62F">
            <wp:extent cx="3676454" cy="1219200"/>
            <wp:effectExtent l="0" t="0" r="635"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77685" cy="1219608"/>
                    </a:xfrm>
                    <a:prstGeom prst="rect">
                      <a:avLst/>
                    </a:prstGeom>
                    <a:noFill/>
                    <a:ln>
                      <a:noFill/>
                    </a:ln>
                  </pic:spPr>
                </pic:pic>
              </a:graphicData>
            </a:graphic>
          </wp:inline>
        </w:drawing>
      </w:r>
    </w:p>
    <w:p w14:paraId="7C670411" w14:textId="77777777" w:rsidR="00BA1165" w:rsidRDefault="00BA1165" w:rsidP="00BA1165">
      <w:pPr>
        <w:spacing w:line="360" w:lineRule="auto"/>
        <w:jc w:val="both"/>
      </w:pPr>
    </w:p>
    <w:p w14:paraId="1713F990" w14:textId="77777777" w:rsidR="00BA1165" w:rsidRDefault="00BA1165" w:rsidP="00BA1165">
      <w:pPr>
        <w:spacing w:line="360" w:lineRule="auto"/>
        <w:jc w:val="both"/>
      </w:pPr>
    </w:p>
    <w:p w14:paraId="7459C6AD" w14:textId="77777777" w:rsidR="00BA1165" w:rsidRPr="00093E89" w:rsidRDefault="00BA1165" w:rsidP="00BA1165">
      <w:pPr>
        <w:spacing w:line="360" w:lineRule="auto"/>
        <w:jc w:val="both"/>
        <w:rPr>
          <w:sz w:val="32"/>
          <w:szCs w:val="32"/>
        </w:rPr>
      </w:pPr>
    </w:p>
    <w:p w14:paraId="3327D1FC" w14:textId="77777777" w:rsidR="00BA1165" w:rsidRPr="00093E89" w:rsidRDefault="00BA1165" w:rsidP="00BA1165">
      <w:pPr>
        <w:spacing w:line="360" w:lineRule="auto"/>
        <w:jc w:val="both"/>
        <w:rPr>
          <w:sz w:val="32"/>
          <w:szCs w:val="32"/>
        </w:rPr>
      </w:pPr>
    </w:p>
    <w:p w14:paraId="19AF8332" w14:textId="77777777" w:rsidR="00BA1165" w:rsidRPr="00093E89" w:rsidRDefault="00BA1165" w:rsidP="00BA1165">
      <w:pPr>
        <w:spacing w:line="360" w:lineRule="auto"/>
        <w:jc w:val="center"/>
        <w:rPr>
          <w:b/>
          <w:bCs/>
          <w:sz w:val="32"/>
          <w:szCs w:val="32"/>
        </w:rPr>
      </w:pPr>
      <w:r w:rsidRPr="00093E89">
        <w:rPr>
          <w:b/>
          <w:bCs/>
          <w:sz w:val="32"/>
          <w:szCs w:val="32"/>
        </w:rPr>
        <w:t>BA BUSINESS MANAGEMENT</w:t>
      </w:r>
    </w:p>
    <w:p w14:paraId="7D48D60C" w14:textId="0160BD2B" w:rsidR="00BA1165" w:rsidRPr="00093E89" w:rsidRDefault="00BA1165" w:rsidP="00BA1165">
      <w:pPr>
        <w:spacing w:line="360" w:lineRule="auto"/>
        <w:jc w:val="center"/>
        <w:rPr>
          <w:b/>
          <w:bCs/>
          <w:sz w:val="32"/>
          <w:szCs w:val="32"/>
        </w:rPr>
      </w:pPr>
      <w:r w:rsidRPr="00093E89">
        <w:rPr>
          <w:b/>
          <w:bCs/>
          <w:sz w:val="32"/>
          <w:szCs w:val="32"/>
        </w:rPr>
        <w:t xml:space="preserve">Assignment </w:t>
      </w:r>
      <w:r>
        <w:rPr>
          <w:b/>
          <w:bCs/>
          <w:sz w:val="32"/>
          <w:szCs w:val="32"/>
        </w:rPr>
        <w:t>1</w:t>
      </w:r>
    </w:p>
    <w:p w14:paraId="6E489619" w14:textId="77777777" w:rsidR="00BA1165" w:rsidRPr="00093E89" w:rsidRDefault="00BA1165" w:rsidP="00BA1165">
      <w:pPr>
        <w:spacing w:line="360" w:lineRule="auto"/>
        <w:jc w:val="both"/>
        <w:rPr>
          <w:b/>
          <w:bCs/>
          <w:sz w:val="32"/>
          <w:szCs w:val="32"/>
        </w:rPr>
      </w:pPr>
    </w:p>
    <w:p w14:paraId="71B33424" w14:textId="7CC80D62" w:rsidR="00BA1165" w:rsidRPr="00093E89" w:rsidRDefault="00BA1165" w:rsidP="00BA1165">
      <w:pPr>
        <w:spacing w:line="360" w:lineRule="auto"/>
        <w:jc w:val="both"/>
        <w:rPr>
          <w:sz w:val="32"/>
          <w:szCs w:val="32"/>
        </w:rPr>
      </w:pPr>
      <w:r w:rsidRPr="00093E89">
        <w:rPr>
          <w:b/>
          <w:bCs/>
          <w:sz w:val="32"/>
          <w:szCs w:val="32"/>
        </w:rPr>
        <w:t>Module</w:t>
      </w:r>
      <w:r w:rsidRPr="00093E89">
        <w:rPr>
          <w:sz w:val="32"/>
          <w:szCs w:val="32"/>
        </w:rPr>
        <w:t xml:space="preserve">: </w:t>
      </w:r>
      <w:r>
        <w:rPr>
          <w:sz w:val="32"/>
          <w:szCs w:val="32"/>
        </w:rPr>
        <w:t>International Business Communications</w:t>
      </w:r>
    </w:p>
    <w:p w14:paraId="02E43B0C" w14:textId="6BDA0FDC" w:rsidR="00BA1165" w:rsidRPr="00093E89" w:rsidRDefault="00BA1165" w:rsidP="00BA1165">
      <w:pPr>
        <w:spacing w:line="360" w:lineRule="auto"/>
        <w:jc w:val="both"/>
        <w:rPr>
          <w:sz w:val="32"/>
          <w:szCs w:val="32"/>
        </w:rPr>
      </w:pPr>
      <w:r w:rsidRPr="00093E89">
        <w:rPr>
          <w:b/>
          <w:bCs/>
          <w:sz w:val="32"/>
          <w:szCs w:val="32"/>
        </w:rPr>
        <w:t>Code</w:t>
      </w:r>
      <w:r w:rsidRPr="00093E89">
        <w:rPr>
          <w:sz w:val="32"/>
          <w:szCs w:val="32"/>
        </w:rPr>
        <w:t>: LCBB</w:t>
      </w:r>
      <w:r>
        <w:rPr>
          <w:sz w:val="32"/>
          <w:szCs w:val="32"/>
        </w:rPr>
        <w:t>6</w:t>
      </w:r>
      <w:r w:rsidRPr="00093E89">
        <w:rPr>
          <w:sz w:val="32"/>
          <w:szCs w:val="32"/>
        </w:rPr>
        <w:t>001</w:t>
      </w:r>
    </w:p>
    <w:p w14:paraId="08B9F97B" w14:textId="01715A9F" w:rsidR="00BA1165" w:rsidRPr="00093E89" w:rsidRDefault="00BA1165" w:rsidP="00BA1165">
      <w:pPr>
        <w:spacing w:line="360" w:lineRule="auto"/>
        <w:jc w:val="both"/>
        <w:rPr>
          <w:sz w:val="32"/>
          <w:szCs w:val="32"/>
        </w:rPr>
      </w:pPr>
      <w:r w:rsidRPr="00093E89">
        <w:rPr>
          <w:b/>
          <w:bCs/>
          <w:sz w:val="32"/>
          <w:szCs w:val="32"/>
        </w:rPr>
        <w:t>Lecturer</w:t>
      </w:r>
      <w:r w:rsidRPr="00093E89">
        <w:rPr>
          <w:sz w:val="32"/>
          <w:szCs w:val="32"/>
        </w:rPr>
        <w:t xml:space="preserve">: </w:t>
      </w:r>
      <w:r w:rsidRPr="00BA1165">
        <w:rPr>
          <w:sz w:val="32"/>
          <w:szCs w:val="32"/>
        </w:rPr>
        <w:t>Dr Alfred Mensah</w:t>
      </w:r>
    </w:p>
    <w:p w14:paraId="61A4870D" w14:textId="77777777" w:rsidR="00BA1165" w:rsidRPr="00093E89" w:rsidRDefault="00BA1165" w:rsidP="00BA1165">
      <w:pPr>
        <w:spacing w:line="360" w:lineRule="auto"/>
        <w:jc w:val="both"/>
        <w:rPr>
          <w:sz w:val="32"/>
          <w:szCs w:val="32"/>
        </w:rPr>
      </w:pPr>
      <w:r w:rsidRPr="00093E89">
        <w:rPr>
          <w:b/>
          <w:bCs/>
          <w:sz w:val="32"/>
          <w:szCs w:val="32"/>
        </w:rPr>
        <w:t xml:space="preserve">Name: </w:t>
      </w:r>
      <w:r w:rsidRPr="00093E89">
        <w:rPr>
          <w:sz w:val="32"/>
          <w:szCs w:val="32"/>
        </w:rPr>
        <w:t>Nezabravka Vasileva</w:t>
      </w:r>
    </w:p>
    <w:p w14:paraId="7FDDE45D" w14:textId="77777777" w:rsidR="00BA1165" w:rsidRPr="00093E89" w:rsidRDefault="00BA1165" w:rsidP="00BA1165">
      <w:pPr>
        <w:spacing w:line="360" w:lineRule="auto"/>
        <w:jc w:val="both"/>
        <w:rPr>
          <w:b/>
          <w:bCs/>
          <w:sz w:val="32"/>
          <w:szCs w:val="32"/>
        </w:rPr>
      </w:pPr>
      <w:r w:rsidRPr="00093E89">
        <w:rPr>
          <w:b/>
          <w:bCs/>
          <w:sz w:val="32"/>
          <w:szCs w:val="32"/>
        </w:rPr>
        <w:t xml:space="preserve">Student ID: </w:t>
      </w:r>
      <w:r w:rsidRPr="00093E89">
        <w:rPr>
          <w:sz w:val="32"/>
          <w:szCs w:val="32"/>
        </w:rPr>
        <w:t>2129046</w:t>
      </w:r>
    </w:p>
    <w:p w14:paraId="7E8EAEDB" w14:textId="77777777" w:rsidR="00BA1165" w:rsidRPr="00093E89" w:rsidRDefault="00BA1165" w:rsidP="00BA1165">
      <w:pPr>
        <w:spacing w:line="360" w:lineRule="auto"/>
        <w:jc w:val="both"/>
        <w:rPr>
          <w:b/>
          <w:bCs/>
          <w:sz w:val="32"/>
          <w:szCs w:val="32"/>
        </w:rPr>
      </w:pPr>
    </w:p>
    <w:p w14:paraId="42D6F721" w14:textId="77777777" w:rsidR="00BA1165" w:rsidRPr="00093E89" w:rsidRDefault="00BA1165" w:rsidP="00BA1165">
      <w:pPr>
        <w:spacing w:line="360" w:lineRule="auto"/>
        <w:jc w:val="both"/>
        <w:rPr>
          <w:b/>
          <w:bCs/>
          <w:sz w:val="32"/>
          <w:szCs w:val="32"/>
        </w:rPr>
      </w:pPr>
    </w:p>
    <w:p w14:paraId="4BD3724C" w14:textId="3C140EF4" w:rsidR="00BA1165" w:rsidRPr="00093E89" w:rsidRDefault="00BA1165" w:rsidP="00BA1165">
      <w:pPr>
        <w:jc w:val="center"/>
        <w:rPr>
          <w:b/>
          <w:bCs/>
          <w:sz w:val="32"/>
          <w:szCs w:val="32"/>
        </w:rPr>
      </w:pPr>
      <w:r w:rsidRPr="00093E89">
        <w:rPr>
          <w:b/>
          <w:bCs/>
          <w:sz w:val="32"/>
          <w:szCs w:val="32"/>
        </w:rPr>
        <w:t xml:space="preserve">SUBMITTED ON THE </w:t>
      </w:r>
      <w:r>
        <w:rPr>
          <w:b/>
          <w:bCs/>
          <w:sz w:val="32"/>
          <w:szCs w:val="32"/>
        </w:rPr>
        <w:t>11</w:t>
      </w:r>
      <w:r w:rsidRPr="00093E89">
        <w:rPr>
          <w:b/>
          <w:bCs/>
          <w:sz w:val="32"/>
          <w:szCs w:val="32"/>
        </w:rPr>
        <w:t>/</w:t>
      </w:r>
      <w:r>
        <w:rPr>
          <w:b/>
          <w:bCs/>
          <w:sz w:val="32"/>
          <w:szCs w:val="32"/>
        </w:rPr>
        <w:t>08</w:t>
      </w:r>
      <w:r w:rsidRPr="00093E89">
        <w:rPr>
          <w:b/>
          <w:bCs/>
          <w:sz w:val="32"/>
          <w:szCs w:val="32"/>
        </w:rPr>
        <w:t>/202</w:t>
      </w:r>
      <w:r>
        <w:rPr>
          <w:b/>
          <w:bCs/>
          <w:sz w:val="32"/>
          <w:szCs w:val="32"/>
        </w:rPr>
        <w:t>4</w:t>
      </w:r>
    </w:p>
    <w:p w14:paraId="09D4A820" w14:textId="77777777" w:rsidR="00BA1165" w:rsidRPr="00093E89" w:rsidRDefault="00BA1165" w:rsidP="00BA1165">
      <w:pPr>
        <w:rPr>
          <w:b/>
          <w:bCs/>
          <w:sz w:val="32"/>
          <w:szCs w:val="32"/>
        </w:rPr>
      </w:pPr>
    </w:p>
    <w:p w14:paraId="0664D288" w14:textId="77777777" w:rsidR="00BA1165" w:rsidRDefault="00BA1165" w:rsidP="00346914">
      <w:pPr>
        <w:ind w:left="720" w:hanging="360"/>
      </w:pPr>
    </w:p>
    <w:p w14:paraId="4021D105" w14:textId="77777777" w:rsidR="00BA1165" w:rsidRDefault="00BA1165" w:rsidP="00BA1165">
      <w:pPr>
        <w:pStyle w:val="ListParagraph"/>
        <w:rPr>
          <w:rFonts w:ascii="Arial" w:hAnsi="Arial" w:cs="Arial"/>
        </w:rPr>
      </w:pPr>
    </w:p>
    <w:p w14:paraId="35DFFE9C" w14:textId="77777777" w:rsidR="00BA1165" w:rsidRDefault="00BA1165" w:rsidP="00BA1165">
      <w:pPr>
        <w:pStyle w:val="ListParagraph"/>
        <w:rPr>
          <w:rFonts w:ascii="Arial" w:hAnsi="Arial" w:cs="Arial"/>
        </w:rPr>
      </w:pPr>
    </w:p>
    <w:p w14:paraId="012822DC" w14:textId="77777777" w:rsidR="00BA1165" w:rsidRDefault="00BA1165" w:rsidP="00BA1165">
      <w:pPr>
        <w:pStyle w:val="ListParagraph"/>
        <w:rPr>
          <w:rFonts w:ascii="Arial" w:hAnsi="Arial" w:cs="Arial"/>
        </w:rPr>
      </w:pPr>
    </w:p>
    <w:p w14:paraId="26F48B49" w14:textId="77777777" w:rsidR="00BA1165" w:rsidRDefault="00BA1165" w:rsidP="00BA1165">
      <w:pPr>
        <w:pStyle w:val="ListParagraph"/>
        <w:rPr>
          <w:rFonts w:ascii="Arial" w:hAnsi="Arial" w:cs="Arial"/>
        </w:rPr>
      </w:pPr>
    </w:p>
    <w:p w14:paraId="4D7B4133" w14:textId="77777777" w:rsidR="00BA1165" w:rsidRDefault="00BA1165" w:rsidP="00BA1165">
      <w:pPr>
        <w:pStyle w:val="ListParagraph"/>
        <w:rPr>
          <w:rFonts w:ascii="Arial" w:hAnsi="Arial" w:cs="Arial"/>
        </w:rPr>
      </w:pPr>
    </w:p>
    <w:p w14:paraId="52D2567D" w14:textId="77777777" w:rsidR="00BA1165" w:rsidRDefault="00BA1165" w:rsidP="00BA1165">
      <w:pPr>
        <w:pStyle w:val="ListParagraph"/>
        <w:rPr>
          <w:rFonts w:ascii="Arial" w:hAnsi="Arial" w:cs="Arial"/>
        </w:rPr>
      </w:pPr>
    </w:p>
    <w:p w14:paraId="21148721" w14:textId="77777777" w:rsidR="00BA1165" w:rsidRDefault="00BA1165" w:rsidP="00BA1165">
      <w:pPr>
        <w:pStyle w:val="ListParagraph"/>
        <w:rPr>
          <w:rFonts w:ascii="Arial" w:hAnsi="Arial" w:cs="Arial"/>
        </w:rPr>
      </w:pPr>
    </w:p>
    <w:sdt>
      <w:sdtPr>
        <w:id w:val="-1191830947"/>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36A58C81" w14:textId="59E90BEE" w:rsidR="00BA1165" w:rsidRDefault="00BA1165">
          <w:pPr>
            <w:pStyle w:val="TOCHeading"/>
          </w:pPr>
          <w:r>
            <w:t>Table of Contents</w:t>
          </w:r>
        </w:p>
        <w:p w14:paraId="207EEA85" w14:textId="53B613D5" w:rsidR="00BA1165" w:rsidRDefault="00BA1165">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74265658" w:history="1">
            <w:r w:rsidRPr="001B6272">
              <w:rPr>
                <w:rStyle w:val="Hyperlink"/>
                <w:noProof/>
              </w:rPr>
              <w:t>Introduction to the context of British business communications</w:t>
            </w:r>
            <w:r>
              <w:rPr>
                <w:noProof/>
                <w:webHidden/>
              </w:rPr>
              <w:tab/>
            </w:r>
            <w:r>
              <w:rPr>
                <w:noProof/>
                <w:webHidden/>
              </w:rPr>
              <w:fldChar w:fldCharType="begin"/>
            </w:r>
            <w:r>
              <w:rPr>
                <w:noProof/>
                <w:webHidden/>
              </w:rPr>
              <w:instrText xml:space="preserve"> PAGEREF _Toc174265658 \h </w:instrText>
            </w:r>
            <w:r>
              <w:rPr>
                <w:noProof/>
                <w:webHidden/>
              </w:rPr>
            </w:r>
            <w:r>
              <w:rPr>
                <w:noProof/>
                <w:webHidden/>
              </w:rPr>
              <w:fldChar w:fldCharType="separate"/>
            </w:r>
            <w:r>
              <w:rPr>
                <w:noProof/>
                <w:webHidden/>
              </w:rPr>
              <w:t>3</w:t>
            </w:r>
            <w:r>
              <w:rPr>
                <w:noProof/>
                <w:webHidden/>
              </w:rPr>
              <w:fldChar w:fldCharType="end"/>
            </w:r>
          </w:hyperlink>
        </w:p>
        <w:p w14:paraId="3FF7BFD1" w14:textId="1A386051" w:rsidR="00BA1165" w:rsidRDefault="00BA1165">
          <w:pPr>
            <w:pStyle w:val="TOC1"/>
            <w:tabs>
              <w:tab w:val="right" w:leader="dot" w:pos="9016"/>
            </w:tabs>
            <w:rPr>
              <w:rFonts w:eastAsiaTheme="minorEastAsia"/>
              <w:noProof/>
              <w:kern w:val="2"/>
              <w:lang w:eastAsia="en-GB"/>
              <w14:ligatures w14:val="standardContextual"/>
            </w:rPr>
          </w:pPr>
          <w:hyperlink w:anchor="_Toc174265659" w:history="1">
            <w:r w:rsidRPr="001B6272">
              <w:rPr>
                <w:rStyle w:val="Hyperlink"/>
                <w:noProof/>
              </w:rPr>
              <w:t>Company introduction</w:t>
            </w:r>
            <w:r>
              <w:rPr>
                <w:noProof/>
                <w:webHidden/>
              </w:rPr>
              <w:tab/>
            </w:r>
            <w:r>
              <w:rPr>
                <w:noProof/>
                <w:webHidden/>
              </w:rPr>
              <w:fldChar w:fldCharType="begin"/>
            </w:r>
            <w:r>
              <w:rPr>
                <w:noProof/>
                <w:webHidden/>
              </w:rPr>
              <w:instrText xml:space="preserve"> PAGEREF _Toc174265659 \h </w:instrText>
            </w:r>
            <w:r>
              <w:rPr>
                <w:noProof/>
                <w:webHidden/>
              </w:rPr>
            </w:r>
            <w:r>
              <w:rPr>
                <w:noProof/>
                <w:webHidden/>
              </w:rPr>
              <w:fldChar w:fldCharType="separate"/>
            </w:r>
            <w:r>
              <w:rPr>
                <w:noProof/>
                <w:webHidden/>
              </w:rPr>
              <w:t>3</w:t>
            </w:r>
            <w:r>
              <w:rPr>
                <w:noProof/>
                <w:webHidden/>
              </w:rPr>
              <w:fldChar w:fldCharType="end"/>
            </w:r>
          </w:hyperlink>
        </w:p>
        <w:p w14:paraId="1E86840D" w14:textId="235A5198" w:rsidR="00BA1165" w:rsidRDefault="00BA1165">
          <w:pPr>
            <w:pStyle w:val="TOC1"/>
            <w:tabs>
              <w:tab w:val="right" w:leader="dot" w:pos="9016"/>
            </w:tabs>
            <w:rPr>
              <w:rFonts w:eastAsiaTheme="minorEastAsia"/>
              <w:noProof/>
              <w:kern w:val="2"/>
              <w:lang w:eastAsia="en-GB"/>
              <w14:ligatures w14:val="standardContextual"/>
            </w:rPr>
          </w:pPr>
          <w:hyperlink w:anchor="_Toc174265660" w:history="1">
            <w:r w:rsidRPr="001B6272">
              <w:rPr>
                <w:rStyle w:val="Hyperlink"/>
                <w:noProof/>
              </w:rPr>
              <w:t>Evaluation of Switzerland and France</w:t>
            </w:r>
            <w:r>
              <w:rPr>
                <w:noProof/>
                <w:webHidden/>
              </w:rPr>
              <w:tab/>
            </w:r>
            <w:r>
              <w:rPr>
                <w:noProof/>
                <w:webHidden/>
              </w:rPr>
              <w:fldChar w:fldCharType="begin"/>
            </w:r>
            <w:r>
              <w:rPr>
                <w:noProof/>
                <w:webHidden/>
              </w:rPr>
              <w:instrText xml:space="preserve"> PAGEREF _Toc174265660 \h </w:instrText>
            </w:r>
            <w:r>
              <w:rPr>
                <w:noProof/>
                <w:webHidden/>
              </w:rPr>
            </w:r>
            <w:r>
              <w:rPr>
                <w:noProof/>
                <w:webHidden/>
              </w:rPr>
              <w:fldChar w:fldCharType="separate"/>
            </w:r>
            <w:r>
              <w:rPr>
                <w:noProof/>
                <w:webHidden/>
              </w:rPr>
              <w:t>4</w:t>
            </w:r>
            <w:r>
              <w:rPr>
                <w:noProof/>
                <w:webHidden/>
              </w:rPr>
              <w:fldChar w:fldCharType="end"/>
            </w:r>
          </w:hyperlink>
        </w:p>
        <w:p w14:paraId="2984B95F" w14:textId="59D4A513" w:rsidR="00BA1165" w:rsidRDefault="00BA1165">
          <w:pPr>
            <w:pStyle w:val="TOC2"/>
            <w:tabs>
              <w:tab w:val="right" w:leader="dot" w:pos="9016"/>
            </w:tabs>
            <w:rPr>
              <w:rFonts w:eastAsiaTheme="minorEastAsia"/>
              <w:noProof/>
              <w:kern w:val="2"/>
              <w:lang w:eastAsia="en-GB"/>
              <w14:ligatures w14:val="standardContextual"/>
            </w:rPr>
          </w:pPr>
          <w:hyperlink w:anchor="_Toc174265661" w:history="1">
            <w:r w:rsidRPr="001B6272">
              <w:rPr>
                <w:rStyle w:val="Hyperlink"/>
                <w:noProof/>
              </w:rPr>
              <w:t>Cultural differences</w:t>
            </w:r>
            <w:r>
              <w:rPr>
                <w:noProof/>
                <w:webHidden/>
              </w:rPr>
              <w:tab/>
            </w:r>
            <w:r>
              <w:rPr>
                <w:noProof/>
                <w:webHidden/>
              </w:rPr>
              <w:fldChar w:fldCharType="begin"/>
            </w:r>
            <w:r>
              <w:rPr>
                <w:noProof/>
                <w:webHidden/>
              </w:rPr>
              <w:instrText xml:space="preserve"> PAGEREF _Toc174265661 \h </w:instrText>
            </w:r>
            <w:r>
              <w:rPr>
                <w:noProof/>
                <w:webHidden/>
              </w:rPr>
            </w:r>
            <w:r>
              <w:rPr>
                <w:noProof/>
                <w:webHidden/>
              </w:rPr>
              <w:fldChar w:fldCharType="separate"/>
            </w:r>
            <w:r>
              <w:rPr>
                <w:noProof/>
                <w:webHidden/>
              </w:rPr>
              <w:t>4</w:t>
            </w:r>
            <w:r>
              <w:rPr>
                <w:noProof/>
                <w:webHidden/>
              </w:rPr>
              <w:fldChar w:fldCharType="end"/>
            </w:r>
          </w:hyperlink>
        </w:p>
        <w:p w14:paraId="63C83266" w14:textId="38064F35" w:rsidR="00BA1165" w:rsidRDefault="00BA1165">
          <w:pPr>
            <w:pStyle w:val="TOC2"/>
            <w:tabs>
              <w:tab w:val="right" w:leader="dot" w:pos="9016"/>
            </w:tabs>
            <w:rPr>
              <w:rFonts w:eastAsiaTheme="minorEastAsia"/>
              <w:noProof/>
              <w:kern w:val="2"/>
              <w:lang w:eastAsia="en-GB"/>
              <w14:ligatures w14:val="standardContextual"/>
            </w:rPr>
          </w:pPr>
          <w:hyperlink w:anchor="_Toc174265662" w:history="1">
            <w:r w:rsidRPr="001B6272">
              <w:rPr>
                <w:rStyle w:val="Hyperlink"/>
                <w:noProof/>
              </w:rPr>
              <w:t>Hofstede’s Cultural Dimensions</w:t>
            </w:r>
            <w:r>
              <w:rPr>
                <w:noProof/>
                <w:webHidden/>
              </w:rPr>
              <w:tab/>
            </w:r>
            <w:r>
              <w:rPr>
                <w:noProof/>
                <w:webHidden/>
              </w:rPr>
              <w:fldChar w:fldCharType="begin"/>
            </w:r>
            <w:r>
              <w:rPr>
                <w:noProof/>
                <w:webHidden/>
              </w:rPr>
              <w:instrText xml:space="preserve"> PAGEREF _Toc174265662 \h </w:instrText>
            </w:r>
            <w:r>
              <w:rPr>
                <w:noProof/>
                <w:webHidden/>
              </w:rPr>
            </w:r>
            <w:r>
              <w:rPr>
                <w:noProof/>
                <w:webHidden/>
              </w:rPr>
              <w:fldChar w:fldCharType="separate"/>
            </w:r>
            <w:r>
              <w:rPr>
                <w:noProof/>
                <w:webHidden/>
              </w:rPr>
              <w:t>5</w:t>
            </w:r>
            <w:r>
              <w:rPr>
                <w:noProof/>
                <w:webHidden/>
              </w:rPr>
              <w:fldChar w:fldCharType="end"/>
            </w:r>
          </w:hyperlink>
        </w:p>
        <w:p w14:paraId="12425870" w14:textId="272D6D5D" w:rsidR="00BA1165" w:rsidRDefault="00BA1165">
          <w:pPr>
            <w:pStyle w:val="TOC1"/>
            <w:tabs>
              <w:tab w:val="right" w:leader="dot" w:pos="9016"/>
            </w:tabs>
            <w:rPr>
              <w:rFonts w:eastAsiaTheme="minorEastAsia"/>
              <w:noProof/>
              <w:kern w:val="2"/>
              <w:lang w:eastAsia="en-GB"/>
              <w14:ligatures w14:val="standardContextual"/>
            </w:rPr>
          </w:pPr>
          <w:hyperlink w:anchor="_Toc174265663" w:history="1">
            <w:r w:rsidRPr="001B6272">
              <w:rPr>
                <w:rStyle w:val="Hyperlink"/>
                <w:noProof/>
              </w:rPr>
              <w:t>Communication barriers</w:t>
            </w:r>
            <w:r>
              <w:rPr>
                <w:noProof/>
                <w:webHidden/>
              </w:rPr>
              <w:tab/>
            </w:r>
            <w:r>
              <w:rPr>
                <w:noProof/>
                <w:webHidden/>
              </w:rPr>
              <w:fldChar w:fldCharType="begin"/>
            </w:r>
            <w:r>
              <w:rPr>
                <w:noProof/>
                <w:webHidden/>
              </w:rPr>
              <w:instrText xml:space="preserve"> PAGEREF _Toc174265663 \h </w:instrText>
            </w:r>
            <w:r>
              <w:rPr>
                <w:noProof/>
                <w:webHidden/>
              </w:rPr>
            </w:r>
            <w:r>
              <w:rPr>
                <w:noProof/>
                <w:webHidden/>
              </w:rPr>
              <w:fldChar w:fldCharType="separate"/>
            </w:r>
            <w:r>
              <w:rPr>
                <w:noProof/>
                <w:webHidden/>
              </w:rPr>
              <w:t>8</w:t>
            </w:r>
            <w:r>
              <w:rPr>
                <w:noProof/>
                <w:webHidden/>
              </w:rPr>
              <w:fldChar w:fldCharType="end"/>
            </w:r>
          </w:hyperlink>
        </w:p>
        <w:p w14:paraId="16476AF3" w14:textId="48A61DB9" w:rsidR="00BA1165" w:rsidRDefault="00BA1165">
          <w:pPr>
            <w:pStyle w:val="TOC1"/>
            <w:tabs>
              <w:tab w:val="right" w:leader="dot" w:pos="9016"/>
            </w:tabs>
            <w:rPr>
              <w:rFonts w:eastAsiaTheme="minorEastAsia"/>
              <w:noProof/>
              <w:kern w:val="2"/>
              <w:lang w:eastAsia="en-GB"/>
              <w14:ligatures w14:val="standardContextual"/>
            </w:rPr>
          </w:pPr>
          <w:hyperlink w:anchor="_Toc174265664" w:history="1">
            <w:r w:rsidRPr="001B6272">
              <w:rPr>
                <w:rStyle w:val="Hyperlink"/>
                <w:noProof/>
              </w:rPr>
              <w:t>Recommendations</w:t>
            </w:r>
            <w:r>
              <w:rPr>
                <w:noProof/>
                <w:webHidden/>
              </w:rPr>
              <w:tab/>
            </w:r>
            <w:r>
              <w:rPr>
                <w:noProof/>
                <w:webHidden/>
              </w:rPr>
              <w:fldChar w:fldCharType="begin"/>
            </w:r>
            <w:r>
              <w:rPr>
                <w:noProof/>
                <w:webHidden/>
              </w:rPr>
              <w:instrText xml:space="preserve"> PAGEREF _Toc174265664 \h </w:instrText>
            </w:r>
            <w:r>
              <w:rPr>
                <w:noProof/>
                <w:webHidden/>
              </w:rPr>
            </w:r>
            <w:r>
              <w:rPr>
                <w:noProof/>
                <w:webHidden/>
              </w:rPr>
              <w:fldChar w:fldCharType="separate"/>
            </w:r>
            <w:r>
              <w:rPr>
                <w:noProof/>
                <w:webHidden/>
              </w:rPr>
              <w:t>9</w:t>
            </w:r>
            <w:r>
              <w:rPr>
                <w:noProof/>
                <w:webHidden/>
              </w:rPr>
              <w:fldChar w:fldCharType="end"/>
            </w:r>
          </w:hyperlink>
        </w:p>
        <w:p w14:paraId="4CDEB0D6" w14:textId="3D82AF6D" w:rsidR="00BA1165" w:rsidRDefault="00BA1165">
          <w:pPr>
            <w:pStyle w:val="TOC1"/>
            <w:tabs>
              <w:tab w:val="right" w:leader="dot" w:pos="9016"/>
            </w:tabs>
            <w:rPr>
              <w:rFonts w:eastAsiaTheme="minorEastAsia"/>
              <w:noProof/>
              <w:kern w:val="2"/>
              <w:lang w:eastAsia="en-GB"/>
              <w14:ligatures w14:val="standardContextual"/>
            </w:rPr>
          </w:pPr>
          <w:hyperlink w:anchor="_Toc174265665" w:history="1">
            <w:r w:rsidRPr="001B6272">
              <w:rPr>
                <w:rStyle w:val="Hyperlink"/>
                <w:noProof/>
              </w:rPr>
              <w:t>Conclusion</w:t>
            </w:r>
            <w:r>
              <w:rPr>
                <w:noProof/>
                <w:webHidden/>
              </w:rPr>
              <w:tab/>
            </w:r>
            <w:r>
              <w:rPr>
                <w:noProof/>
                <w:webHidden/>
              </w:rPr>
              <w:fldChar w:fldCharType="begin"/>
            </w:r>
            <w:r>
              <w:rPr>
                <w:noProof/>
                <w:webHidden/>
              </w:rPr>
              <w:instrText xml:space="preserve"> PAGEREF _Toc174265665 \h </w:instrText>
            </w:r>
            <w:r>
              <w:rPr>
                <w:noProof/>
                <w:webHidden/>
              </w:rPr>
            </w:r>
            <w:r>
              <w:rPr>
                <w:noProof/>
                <w:webHidden/>
              </w:rPr>
              <w:fldChar w:fldCharType="separate"/>
            </w:r>
            <w:r>
              <w:rPr>
                <w:noProof/>
                <w:webHidden/>
              </w:rPr>
              <w:t>10</w:t>
            </w:r>
            <w:r>
              <w:rPr>
                <w:noProof/>
                <w:webHidden/>
              </w:rPr>
              <w:fldChar w:fldCharType="end"/>
            </w:r>
          </w:hyperlink>
        </w:p>
        <w:p w14:paraId="1632E34D" w14:textId="632D4763" w:rsidR="00BA1165" w:rsidRDefault="00BA1165">
          <w:pPr>
            <w:pStyle w:val="TOC1"/>
            <w:tabs>
              <w:tab w:val="right" w:leader="dot" w:pos="9016"/>
            </w:tabs>
            <w:rPr>
              <w:rFonts w:eastAsiaTheme="minorEastAsia"/>
              <w:noProof/>
              <w:kern w:val="2"/>
              <w:lang w:eastAsia="en-GB"/>
              <w14:ligatures w14:val="standardContextual"/>
            </w:rPr>
          </w:pPr>
          <w:hyperlink w:anchor="_Toc174265666" w:history="1">
            <w:r w:rsidRPr="001B6272">
              <w:rPr>
                <w:rStyle w:val="Hyperlink"/>
                <w:noProof/>
              </w:rPr>
              <w:t>References:</w:t>
            </w:r>
            <w:r>
              <w:rPr>
                <w:noProof/>
                <w:webHidden/>
              </w:rPr>
              <w:tab/>
            </w:r>
            <w:r>
              <w:rPr>
                <w:noProof/>
                <w:webHidden/>
              </w:rPr>
              <w:fldChar w:fldCharType="begin"/>
            </w:r>
            <w:r>
              <w:rPr>
                <w:noProof/>
                <w:webHidden/>
              </w:rPr>
              <w:instrText xml:space="preserve"> PAGEREF _Toc174265666 \h </w:instrText>
            </w:r>
            <w:r>
              <w:rPr>
                <w:noProof/>
                <w:webHidden/>
              </w:rPr>
            </w:r>
            <w:r>
              <w:rPr>
                <w:noProof/>
                <w:webHidden/>
              </w:rPr>
              <w:fldChar w:fldCharType="separate"/>
            </w:r>
            <w:r>
              <w:rPr>
                <w:noProof/>
                <w:webHidden/>
              </w:rPr>
              <w:t>10</w:t>
            </w:r>
            <w:r>
              <w:rPr>
                <w:noProof/>
                <w:webHidden/>
              </w:rPr>
              <w:fldChar w:fldCharType="end"/>
            </w:r>
          </w:hyperlink>
        </w:p>
        <w:p w14:paraId="080C0191" w14:textId="5B189A6C" w:rsidR="00BA1165" w:rsidRDefault="00BA1165">
          <w:r>
            <w:rPr>
              <w:b/>
              <w:bCs/>
              <w:noProof/>
            </w:rPr>
            <w:fldChar w:fldCharType="end"/>
          </w:r>
        </w:p>
      </w:sdtContent>
    </w:sdt>
    <w:p w14:paraId="6CBCA9A3" w14:textId="77777777" w:rsidR="00BA1165" w:rsidRDefault="00BA1165" w:rsidP="00BA1165">
      <w:pPr>
        <w:pStyle w:val="ListParagraph"/>
        <w:rPr>
          <w:rFonts w:ascii="Arial" w:hAnsi="Arial" w:cs="Arial"/>
        </w:rPr>
      </w:pPr>
    </w:p>
    <w:p w14:paraId="42484CF8" w14:textId="77777777" w:rsidR="00BA1165" w:rsidRDefault="00BA1165" w:rsidP="00BA1165">
      <w:pPr>
        <w:pStyle w:val="ListParagraph"/>
        <w:rPr>
          <w:rFonts w:ascii="Arial" w:hAnsi="Arial" w:cs="Arial"/>
        </w:rPr>
      </w:pPr>
    </w:p>
    <w:p w14:paraId="05DE9A52" w14:textId="77777777" w:rsidR="00BA1165" w:rsidRDefault="00BA1165" w:rsidP="00BA1165">
      <w:pPr>
        <w:pStyle w:val="ListParagraph"/>
        <w:rPr>
          <w:rFonts w:ascii="Arial" w:hAnsi="Arial" w:cs="Arial"/>
        </w:rPr>
      </w:pPr>
    </w:p>
    <w:p w14:paraId="03D2A2A0" w14:textId="77777777" w:rsidR="00BA1165" w:rsidRDefault="00BA1165" w:rsidP="00BA1165">
      <w:pPr>
        <w:pStyle w:val="ListParagraph"/>
        <w:rPr>
          <w:rFonts w:ascii="Arial" w:hAnsi="Arial" w:cs="Arial"/>
        </w:rPr>
      </w:pPr>
    </w:p>
    <w:p w14:paraId="4B7E7554" w14:textId="77777777" w:rsidR="00BA1165" w:rsidRDefault="00BA1165" w:rsidP="00BA1165">
      <w:pPr>
        <w:pStyle w:val="ListParagraph"/>
        <w:rPr>
          <w:rFonts w:ascii="Arial" w:hAnsi="Arial" w:cs="Arial"/>
        </w:rPr>
      </w:pPr>
    </w:p>
    <w:p w14:paraId="297D4C65" w14:textId="77777777" w:rsidR="00BA1165" w:rsidRDefault="00BA1165" w:rsidP="00BA1165">
      <w:pPr>
        <w:pStyle w:val="ListParagraph"/>
        <w:rPr>
          <w:rFonts w:ascii="Arial" w:hAnsi="Arial" w:cs="Arial"/>
        </w:rPr>
      </w:pPr>
    </w:p>
    <w:p w14:paraId="5FF4BBD5" w14:textId="77777777" w:rsidR="00BA1165" w:rsidRDefault="00BA1165" w:rsidP="00BA1165">
      <w:pPr>
        <w:pStyle w:val="ListParagraph"/>
        <w:rPr>
          <w:rFonts w:ascii="Arial" w:hAnsi="Arial" w:cs="Arial"/>
        </w:rPr>
      </w:pPr>
    </w:p>
    <w:p w14:paraId="2C9859D1" w14:textId="77777777" w:rsidR="00BA1165" w:rsidRDefault="00BA1165" w:rsidP="00BA1165">
      <w:pPr>
        <w:pStyle w:val="ListParagraph"/>
        <w:rPr>
          <w:rFonts w:ascii="Arial" w:hAnsi="Arial" w:cs="Arial"/>
        </w:rPr>
      </w:pPr>
    </w:p>
    <w:p w14:paraId="688C832E" w14:textId="77777777" w:rsidR="00BA1165" w:rsidRDefault="00BA1165" w:rsidP="00BA1165">
      <w:pPr>
        <w:pStyle w:val="ListParagraph"/>
        <w:rPr>
          <w:rFonts w:ascii="Arial" w:hAnsi="Arial" w:cs="Arial"/>
        </w:rPr>
      </w:pPr>
    </w:p>
    <w:p w14:paraId="7403E06C" w14:textId="77777777" w:rsidR="00BA1165" w:rsidRDefault="00BA1165" w:rsidP="00BA1165">
      <w:pPr>
        <w:pStyle w:val="ListParagraph"/>
        <w:rPr>
          <w:rFonts w:ascii="Arial" w:hAnsi="Arial" w:cs="Arial"/>
        </w:rPr>
      </w:pPr>
    </w:p>
    <w:p w14:paraId="58B5C021" w14:textId="77777777" w:rsidR="00BA1165" w:rsidRDefault="00BA1165" w:rsidP="00BA1165">
      <w:pPr>
        <w:pStyle w:val="ListParagraph"/>
        <w:rPr>
          <w:rFonts w:ascii="Arial" w:hAnsi="Arial" w:cs="Arial"/>
        </w:rPr>
      </w:pPr>
    </w:p>
    <w:p w14:paraId="2BD42332" w14:textId="77777777" w:rsidR="00BA1165" w:rsidRDefault="00BA1165" w:rsidP="00BA1165">
      <w:pPr>
        <w:pStyle w:val="ListParagraph"/>
        <w:rPr>
          <w:rFonts w:ascii="Arial" w:hAnsi="Arial" w:cs="Arial"/>
        </w:rPr>
      </w:pPr>
    </w:p>
    <w:p w14:paraId="18C263BD" w14:textId="77777777" w:rsidR="00BA1165" w:rsidRDefault="00BA1165" w:rsidP="00BA1165">
      <w:pPr>
        <w:pStyle w:val="ListParagraph"/>
        <w:rPr>
          <w:rFonts w:ascii="Arial" w:hAnsi="Arial" w:cs="Arial"/>
        </w:rPr>
      </w:pPr>
    </w:p>
    <w:p w14:paraId="637C77E4" w14:textId="77777777" w:rsidR="00BA1165" w:rsidRDefault="00BA1165" w:rsidP="00BA1165">
      <w:pPr>
        <w:pStyle w:val="ListParagraph"/>
        <w:rPr>
          <w:rFonts w:ascii="Arial" w:hAnsi="Arial" w:cs="Arial"/>
        </w:rPr>
      </w:pPr>
    </w:p>
    <w:p w14:paraId="405E89AC" w14:textId="77777777" w:rsidR="00BA1165" w:rsidRDefault="00BA1165" w:rsidP="00BA1165">
      <w:pPr>
        <w:pStyle w:val="ListParagraph"/>
        <w:rPr>
          <w:rFonts w:ascii="Arial" w:hAnsi="Arial" w:cs="Arial"/>
        </w:rPr>
      </w:pPr>
    </w:p>
    <w:p w14:paraId="3ED00361" w14:textId="77777777" w:rsidR="00BA1165" w:rsidRDefault="00BA1165" w:rsidP="00BA1165">
      <w:pPr>
        <w:pStyle w:val="ListParagraph"/>
        <w:rPr>
          <w:rFonts w:ascii="Arial" w:hAnsi="Arial" w:cs="Arial"/>
        </w:rPr>
      </w:pPr>
    </w:p>
    <w:p w14:paraId="23BCF445" w14:textId="77777777" w:rsidR="00BA1165" w:rsidRPr="00BA1165" w:rsidRDefault="00BA1165" w:rsidP="00BA1165">
      <w:pPr>
        <w:rPr>
          <w:rFonts w:ascii="Arial" w:hAnsi="Arial" w:cs="Arial"/>
        </w:rPr>
      </w:pPr>
    </w:p>
    <w:p w14:paraId="7BAF42D1" w14:textId="77777777" w:rsidR="00BA1165" w:rsidRDefault="00BA1165" w:rsidP="00BA1165">
      <w:pPr>
        <w:pStyle w:val="ListParagraph"/>
        <w:rPr>
          <w:rFonts w:ascii="Arial" w:hAnsi="Arial" w:cs="Arial"/>
        </w:rPr>
      </w:pPr>
    </w:p>
    <w:p w14:paraId="4C4AA422" w14:textId="77777777" w:rsidR="00BA1165" w:rsidRDefault="00BA1165" w:rsidP="00BA1165">
      <w:pPr>
        <w:pStyle w:val="ListParagraph"/>
        <w:rPr>
          <w:rFonts w:ascii="Arial" w:hAnsi="Arial" w:cs="Arial"/>
        </w:rPr>
      </w:pPr>
    </w:p>
    <w:p w14:paraId="772E433D" w14:textId="77777777" w:rsidR="00BA1165" w:rsidRDefault="00BA1165" w:rsidP="00BA1165">
      <w:pPr>
        <w:pStyle w:val="ListParagraph"/>
        <w:rPr>
          <w:rFonts w:ascii="Arial" w:hAnsi="Arial" w:cs="Arial"/>
        </w:rPr>
      </w:pPr>
    </w:p>
    <w:p w14:paraId="28134A00" w14:textId="070AB6D3" w:rsidR="00346914" w:rsidRDefault="00346914" w:rsidP="00346914">
      <w:pPr>
        <w:rPr>
          <w:rFonts w:ascii="Arial" w:hAnsi="Arial" w:cs="Arial"/>
        </w:rPr>
      </w:pPr>
    </w:p>
    <w:p w14:paraId="06A1E248" w14:textId="77777777" w:rsidR="00BA1165" w:rsidRDefault="00BA1165" w:rsidP="00346914">
      <w:pPr>
        <w:rPr>
          <w:rFonts w:ascii="Arial" w:hAnsi="Arial" w:cs="Arial"/>
        </w:rPr>
      </w:pPr>
    </w:p>
    <w:p w14:paraId="4882F8C1" w14:textId="77777777" w:rsidR="00BA1165" w:rsidRDefault="00BA1165" w:rsidP="00346914">
      <w:pPr>
        <w:rPr>
          <w:rFonts w:ascii="Arial" w:hAnsi="Arial" w:cs="Arial"/>
        </w:rPr>
      </w:pPr>
    </w:p>
    <w:p w14:paraId="531B9BBC" w14:textId="77777777" w:rsidR="00BA1165" w:rsidRDefault="00BA1165" w:rsidP="00346914">
      <w:pPr>
        <w:rPr>
          <w:rFonts w:ascii="Arial" w:hAnsi="Arial" w:cs="Arial"/>
        </w:rPr>
      </w:pPr>
    </w:p>
    <w:p w14:paraId="5A99679D" w14:textId="77777777" w:rsidR="00BA1165" w:rsidRDefault="00BA1165" w:rsidP="00346914">
      <w:pPr>
        <w:rPr>
          <w:rFonts w:ascii="Arial" w:hAnsi="Arial" w:cs="Arial"/>
        </w:rPr>
      </w:pPr>
    </w:p>
    <w:p w14:paraId="1BCE6EC8" w14:textId="77777777" w:rsidR="00BA1165" w:rsidRDefault="00BA1165" w:rsidP="00346914">
      <w:pPr>
        <w:rPr>
          <w:rFonts w:ascii="Arial" w:hAnsi="Arial" w:cs="Arial"/>
        </w:rPr>
      </w:pPr>
    </w:p>
    <w:p w14:paraId="1D4AE531" w14:textId="77777777" w:rsidR="00BA1165" w:rsidRDefault="00BA1165" w:rsidP="00346914">
      <w:pPr>
        <w:rPr>
          <w:rFonts w:ascii="Arial" w:hAnsi="Arial" w:cs="Arial"/>
        </w:rPr>
      </w:pPr>
    </w:p>
    <w:p w14:paraId="109E2471" w14:textId="77777777" w:rsidR="00BA1165" w:rsidRDefault="00BA1165" w:rsidP="00346914">
      <w:pPr>
        <w:rPr>
          <w:rFonts w:ascii="Arial" w:hAnsi="Arial" w:cs="Arial"/>
        </w:rPr>
      </w:pPr>
    </w:p>
    <w:p w14:paraId="0652AC54" w14:textId="77777777" w:rsidR="00BA1165" w:rsidRDefault="00BA1165" w:rsidP="00346914">
      <w:pPr>
        <w:rPr>
          <w:rFonts w:ascii="Arial" w:hAnsi="Arial" w:cs="Arial"/>
        </w:rPr>
      </w:pPr>
    </w:p>
    <w:p w14:paraId="06A4E3E4" w14:textId="77777777" w:rsidR="00BA1165" w:rsidRDefault="00BA1165" w:rsidP="00346914">
      <w:pPr>
        <w:rPr>
          <w:rFonts w:ascii="Arial" w:hAnsi="Arial" w:cs="Arial"/>
        </w:rPr>
      </w:pPr>
    </w:p>
    <w:p w14:paraId="315577A0" w14:textId="77777777" w:rsidR="00BA1165" w:rsidRDefault="00BA1165" w:rsidP="00BA1165">
      <w:pPr>
        <w:rPr>
          <w:rFonts w:ascii="Arial" w:hAnsi="Arial" w:cs="Arial"/>
        </w:rPr>
      </w:pPr>
    </w:p>
    <w:p w14:paraId="0933B570" w14:textId="77777777" w:rsidR="00BA1165" w:rsidRPr="005322EA" w:rsidRDefault="00BA1165" w:rsidP="00BA1165">
      <w:pPr>
        <w:rPr>
          <w:rFonts w:ascii="Arial" w:hAnsi="Arial" w:cs="Arial"/>
        </w:rPr>
      </w:pPr>
    </w:p>
    <w:p w14:paraId="64E22622" w14:textId="4BCB383C" w:rsidR="00346914" w:rsidRDefault="00346914" w:rsidP="00BA1165">
      <w:pPr>
        <w:pStyle w:val="Heading1"/>
      </w:pPr>
      <w:bookmarkStart w:id="1" w:name="_Toc174265658"/>
      <w:r w:rsidRPr="005322EA">
        <w:lastRenderedPageBreak/>
        <w:t>Introduction to the context of British business communication</w:t>
      </w:r>
      <w:bookmarkEnd w:id="1"/>
    </w:p>
    <w:p w14:paraId="177C5834" w14:textId="77777777" w:rsidR="00BA1165" w:rsidRPr="00BA1165" w:rsidRDefault="00BA1165" w:rsidP="00BA1165"/>
    <w:p w14:paraId="1938CFAF" w14:textId="7E41BF05" w:rsidR="00666E53" w:rsidRPr="00BA1165" w:rsidRDefault="00666E53" w:rsidP="00BA1165">
      <w:pPr>
        <w:spacing w:line="276" w:lineRule="auto"/>
        <w:rPr>
          <w:rFonts w:ascii="Arial" w:hAnsi="Arial" w:cs="Arial"/>
        </w:rPr>
      </w:pPr>
      <w:r w:rsidRPr="00BA1165">
        <w:rPr>
          <w:rFonts w:ascii="Arial" w:hAnsi="Arial" w:cs="Arial"/>
        </w:rPr>
        <w:t xml:space="preserve">British business communication is influenced by various cultural factors, including politeness, formality, hierarchy, networking, economic factors, and communication style. Politeness and indirectness are valued in British business </w:t>
      </w:r>
      <w:r w:rsidR="00855F9A" w:rsidRPr="00BA1165">
        <w:rPr>
          <w:rFonts w:ascii="Arial" w:hAnsi="Arial" w:cs="Arial"/>
        </w:rPr>
        <w:t>communication</w:t>
      </w:r>
      <w:r w:rsidRPr="00BA1165">
        <w:rPr>
          <w:rFonts w:ascii="Arial" w:hAnsi="Arial" w:cs="Arial"/>
        </w:rPr>
        <w:t xml:space="preserve">.  Understanding the organizational structure is essential for effective communication. </w:t>
      </w:r>
    </w:p>
    <w:p w14:paraId="3384333C" w14:textId="77777777" w:rsidR="00666E53" w:rsidRDefault="00666E53" w:rsidP="00BA1165">
      <w:pPr>
        <w:spacing w:line="276" w:lineRule="auto"/>
        <w:rPr>
          <w:rFonts w:ascii="Arial" w:hAnsi="Arial" w:cs="Arial"/>
        </w:rPr>
      </w:pPr>
      <w:r w:rsidRPr="00BA1165">
        <w:rPr>
          <w:rFonts w:ascii="Arial" w:hAnsi="Arial" w:cs="Arial"/>
        </w:rPr>
        <w:t xml:space="preserve">Cultural variations can considerably impact how business is done in the UK. Familiarising yourself with the local business culture can assist you to create better relationships, boost communication, and improve your chances of success. By adopting to the UK corporate culture, you display respect for local conventions and develop trust among your British peers. British values, traditions, and etiquette play a major role in the environment of business. </w:t>
      </w:r>
    </w:p>
    <w:p w14:paraId="143AA181" w14:textId="77777777" w:rsidR="00BA1165" w:rsidRPr="00BA1165" w:rsidRDefault="00BA1165" w:rsidP="00BA1165">
      <w:pPr>
        <w:spacing w:line="276" w:lineRule="auto"/>
        <w:rPr>
          <w:rFonts w:ascii="Arial" w:hAnsi="Arial" w:cs="Arial"/>
        </w:rPr>
      </w:pPr>
    </w:p>
    <w:p w14:paraId="71AE4349" w14:textId="5A6568D5" w:rsidR="00666E53" w:rsidRPr="00BA1165" w:rsidRDefault="00666E53" w:rsidP="00BA1165">
      <w:pPr>
        <w:spacing w:line="276" w:lineRule="auto"/>
        <w:rPr>
          <w:rFonts w:ascii="Arial" w:hAnsi="Arial" w:cs="Arial"/>
        </w:rPr>
      </w:pPr>
      <w:r w:rsidRPr="00BA1165">
        <w:rPr>
          <w:rFonts w:ascii="Arial" w:hAnsi="Arial" w:cs="Arial"/>
        </w:rPr>
        <w:t>Understanding the intricacies of direct and indirect communication is crucial in the UK.  It is crucial to strike a balance between being forthright and keeping civility while sharing your views or opinions (Dubal, 2023)</w:t>
      </w:r>
      <w:r w:rsidR="003A1151">
        <w:rPr>
          <w:rFonts w:ascii="Arial" w:hAnsi="Arial" w:cs="Arial"/>
        </w:rPr>
        <w:t>.</w:t>
      </w:r>
    </w:p>
    <w:p w14:paraId="259ACA7E" w14:textId="69332C40" w:rsidR="00346914" w:rsidRPr="00BA1165" w:rsidRDefault="00666E53" w:rsidP="00BA1165">
      <w:pPr>
        <w:spacing w:line="276" w:lineRule="auto"/>
        <w:rPr>
          <w:rFonts w:ascii="Arial" w:hAnsi="Arial" w:cs="Arial"/>
        </w:rPr>
      </w:pPr>
      <w:r w:rsidRPr="00BA1165">
        <w:rPr>
          <w:rFonts w:ascii="Arial" w:hAnsi="Arial" w:cs="Arial"/>
        </w:rPr>
        <w:t xml:space="preserve">The UK's highly developed economy and strong service sector make business communications </w:t>
      </w:r>
      <w:r w:rsidR="00855F9A" w:rsidRPr="00BA1165">
        <w:rPr>
          <w:rFonts w:ascii="Arial" w:hAnsi="Arial" w:cs="Arial"/>
        </w:rPr>
        <w:t>fast paced</w:t>
      </w:r>
      <w:r w:rsidRPr="00BA1165">
        <w:rPr>
          <w:rFonts w:ascii="Arial" w:hAnsi="Arial" w:cs="Arial"/>
        </w:rPr>
        <w:t xml:space="preserve"> and focused on efficiency. Digital communication tools like email and video conferencing are widely used, making proficiency with these tools essential for effective communication. The British prefer diplomacy over directness in business situations. By considering these factors, one can navigate British business communications more effectively and build positive professional relationships.</w:t>
      </w:r>
    </w:p>
    <w:p w14:paraId="5BB1D528" w14:textId="77777777" w:rsidR="00666E53" w:rsidRDefault="00666E53" w:rsidP="00BA1165">
      <w:pPr>
        <w:spacing w:line="276" w:lineRule="auto"/>
        <w:rPr>
          <w:rFonts w:ascii="Arial" w:hAnsi="Arial" w:cs="Arial"/>
        </w:rPr>
      </w:pPr>
    </w:p>
    <w:p w14:paraId="0092EF20" w14:textId="77777777" w:rsidR="00BA1165" w:rsidRPr="00BA1165" w:rsidRDefault="00BA1165" w:rsidP="00BA1165">
      <w:pPr>
        <w:spacing w:line="276" w:lineRule="auto"/>
        <w:rPr>
          <w:rFonts w:ascii="Arial" w:hAnsi="Arial" w:cs="Arial"/>
        </w:rPr>
      </w:pPr>
    </w:p>
    <w:p w14:paraId="2D37D74E" w14:textId="0534B3D2" w:rsidR="00346914" w:rsidRPr="00BA1165" w:rsidRDefault="00346914" w:rsidP="00BA1165">
      <w:pPr>
        <w:pStyle w:val="Heading1"/>
        <w:spacing w:line="276" w:lineRule="auto"/>
        <w:rPr>
          <w:rFonts w:ascii="Arial" w:hAnsi="Arial" w:cs="Arial"/>
          <w:sz w:val="24"/>
          <w:szCs w:val="24"/>
        </w:rPr>
      </w:pPr>
      <w:bookmarkStart w:id="2" w:name="_Toc174265659"/>
      <w:r w:rsidRPr="00BA1165">
        <w:rPr>
          <w:rFonts w:ascii="Arial" w:hAnsi="Arial" w:cs="Arial"/>
          <w:sz w:val="24"/>
          <w:szCs w:val="24"/>
        </w:rPr>
        <w:t>Company introduction</w:t>
      </w:r>
      <w:bookmarkEnd w:id="2"/>
    </w:p>
    <w:p w14:paraId="51E32EDE" w14:textId="53DF355B" w:rsidR="00346914" w:rsidRPr="00BA1165" w:rsidRDefault="00346914" w:rsidP="00BA1165">
      <w:pPr>
        <w:spacing w:line="276" w:lineRule="auto"/>
        <w:rPr>
          <w:rFonts w:ascii="Arial" w:hAnsi="Arial" w:cs="Arial"/>
        </w:rPr>
      </w:pPr>
    </w:p>
    <w:p w14:paraId="350EB37C" w14:textId="0E25D8B8" w:rsidR="00346914" w:rsidRPr="00BA1165" w:rsidRDefault="00346914" w:rsidP="00BA1165">
      <w:pPr>
        <w:spacing w:line="276" w:lineRule="auto"/>
        <w:rPr>
          <w:rFonts w:ascii="Arial" w:hAnsi="Arial" w:cs="Arial"/>
        </w:rPr>
      </w:pPr>
      <w:r w:rsidRPr="00BA1165">
        <w:rPr>
          <w:rFonts w:ascii="Arial" w:hAnsi="Arial" w:cs="Arial"/>
        </w:rPr>
        <w:t>A composite insurer, Aviva Plc (Aviva) provides a wide selection of savings and insurance products. The company's main business operations include asset management, investments, pensions, and health, house, and auto insurance. In addition, the firm administers retail investment products such as individual savings accounts (ISAs), unit trusts, investment funds, and open-ended investment companies (OEICs). The clientele of the firm includes private investors, public sector organisations, pension funds, individuals, small and medium-sized enterprises, investment specialists, and third-party financial institutions. It has a significant presence in the UK, Europe, Canada, and Asia and operates on a global basis. Located in London, England, the UK, is Aviva's headquarters (Global Data Plc)</w:t>
      </w:r>
      <w:r w:rsidR="003A1151">
        <w:rPr>
          <w:rFonts w:ascii="Arial" w:hAnsi="Arial" w:cs="Arial"/>
        </w:rPr>
        <w:t>.</w:t>
      </w:r>
    </w:p>
    <w:p w14:paraId="3AA225CE" w14:textId="79912840" w:rsidR="00346914" w:rsidRPr="00BA1165" w:rsidRDefault="00346914" w:rsidP="00BA1165">
      <w:pPr>
        <w:spacing w:line="276" w:lineRule="auto"/>
        <w:rPr>
          <w:rFonts w:ascii="Arial" w:hAnsi="Arial" w:cs="Arial"/>
        </w:rPr>
      </w:pPr>
    </w:p>
    <w:p w14:paraId="6DCB4E62" w14:textId="3CFCD4C8" w:rsidR="00346914" w:rsidRPr="00BA1165" w:rsidRDefault="00346914" w:rsidP="00BA1165">
      <w:pPr>
        <w:pStyle w:val="Heading1"/>
        <w:spacing w:line="276" w:lineRule="auto"/>
        <w:rPr>
          <w:rFonts w:ascii="Arial" w:hAnsi="Arial" w:cs="Arial"/>
          <w:sz w:val="24"/>
          <w:szCs w:val="24"/>
        </w:rPr>
      </w:pPr>
      <w:bookmarkStart w:id="3" w:name="_Toc174265660"/>
      <w:r w:rsidRPr="00BA1165">
        <w:rPr>
          <w:rFonts w:ascii="Arial" w:hAnsi="Arial" w:cs="Arial"/>
          <w:sz w:val="24"/>
          <w:szCs w:val="24"/>
        </w:rPr>
        <w:t>Evaluation of Switzerland and France</w:t>
      </w:r>
      <w:bookmarkEnd w:id="3"/>
    </w:p>
    <w:p w14:paraId="4A7BCDE1" w14:textId="70B630CB" w:rsidR="00346914" w:rsidRPr="00BA1165" w:rsidRDefault="00F87AA3" w:rsidP="00BA1165">
      <w:pPr>
        <w:shd w:val="clear" w:color="auto" w:fill="FFFFFF"/>
        <w:spacing w:before="120" w:line="276" w:lineRule="auto"/>
        <w:rPr>
          <w:rFonts w:ascii="Arial" w:eastAsia="Times New Roman" w:hAnsi="Arial" w:cs="Arial"/>
          <w:color w:val="222222"/>
          <w:lang w:eastAsia="en-GB"/>
        </w:rPr>
      </w:pPr>
      <w:r w:rsidRPr="00BA1165">
        <w:rPr>
          <w:rFonts w:ascii="Arial" w:eastAsia="Times New Roman" w:hAnsi="Arial" w:cs="Arial"/>
          <w:color w:val="222222"/>
          <w:lang w:eastAsia="en-GB"/>
        </w:rPr>
        <w:t xml:space="preserve">This report will describe my idea, strategy and approach using Hofstede's cultural dimensions to put two EU countries according to their cultural differences and correctly assess which one will be more suitable to implement and successfully </w:t>
      </w:r>
      <w:r w:rsidRPr="00BA1165">
        <w:rPr>
          <w:rFonts w:ascii="Arial" w:eastAsia="Times New Roman" w:hAnsi="Arial" w:cs="Arial"/>
          <w:color w:val="222222"/>
          <w:lang w:eastAsia="en-GB"/>
        </w:rPr>
        <w:lastRenderedPageBreak/>
        <w:t xml:space="preserve">racialize our UK business in this host </w:t>
      </w:r>
      <w:r w:rsidRPr="00BA1165">
        <w:rPr>
          <w:rFonts w:ascii="Arial" w:eastAsia="Times New Roman" w:hAnsi="Arial" w:cs="Arial"/>
          <w:color w:val="222222"/>
          <w:lang w:eastAsia="en-GB"/>
        </w:rPr>
        <w:t>country.</w:t>
      </w:r>
      <w:r w:rsidRPr="00BA1165">
        <w:rPr>
          <w:rFonts w:ascii="Arial" w:eastAsia="Times New Roman" w:hAnsi="Arial" w:cs="Arial"/>
          <w:color w:val="222222"/>
          <w:lang w:eastAsia="en-GB"/>
        </w:rPr>
        <w:t xml:space="preserve"> For this purpose, we will evaluate and describe the cultural differences between the countries of Switzerland and France.</w:t>
      </w:r>
    </w:p>
    <w:p w14:paraId="5982E22E" w14:textId="0ACFB3F6" w:rsidR="00F87AA3" w:rsidRPr="00BA1165" w:rsidRDefault="00F87AA3" w:rsidP="00BA1165">
      <w:pPr>
        <w:spacing w:line="276" w:lineRule="auto"/>
        <w:rPr>
          <w:rFonts w:ascii="Arial" w:eastAsia="Times New Roman" w:hAnsi="Arial" w:cs="Arial"/>
          <w:lang w:eastAsia="en-GB"/>
        </w:rPr>
      </w:pPr>
      <w:r w:rsidRPr="00610F41">
        <w:rPr>
          <w:rFonts w:ascii="Arial" w:eastAsia="Times New Roman" w:hAnsi="Arial" w:cs="Arial"/>
          <w:lang w:eastAsia="en-GB"/>
        </w:rPr>
        <w:t>Switzerland is a multicultural society with four official languages, valuing neutrality and diplomacy. It is generally open to diversity, with regional differences in attitudes towards foreigners. Multilingualism is a key feature, with different regions predominantly speaking different languages. Political stability is high, but regional tensions can arise due to linguistic and cultural differences. The workforce is diverse, with a significant proportion of foreign workers, emphasizing vocational training.</w:t>
      </w:r>
    </w:p>
    <w:p w14:paraId="0D2BEB23" w14:textId="77777777" w:rsidR="00F87AA3" w:rsidRPr="00BA1165" w:rsidRDefault="00F87AA3" w:rsidP="00BA1165">
      <w:pPr>
        <w:spacing w:line="276" w:lineRule="auto"/>
        <w:rPr>
          <w:rFonts w:ascii="Arial" w:eastAsia="Times New Roman" w:hAnsi="Arial" w:cs="Arial"/>
          <w:lang w:eastAsia="en-GB"/>
        </w:rPr>
      </w:pPr>
    </w:p>
    <w:p w14:paraId="62240D49" w14:textId="686119B5" w:rsidR="0020370C" w:rsidRPr="00BA1165" w:rsidRDefault="0020370C" w:rsidP="00BA1165">
      <w:pPr>
        <w:spacing w:line="276" w:lineRule="auto"/>
        <w:rPr>
          <w:rFonts w:ascii="Arial" w:hAnsi="Arial" w:cs="Arial"/>
        </w:rPr>
      </w:pPr>
      <w:r w:rsidRPr="00BA1165">
        <w:rPr>
          <w:rFonts w:ascii="Arial" w:hAnsi="Arial" w:cs="Arial"/>
        </w:rPr>
        <w:t xml:space="preserve">France, a nation in northwest Europe, is one of the world's leading economies, with a significant proportion of foreign workers and a focus on vocational training. The population's age distribution has significant social and economic implications, with the working population providing pensions, social and medical services, and retirement homes. France's investment in eastern Europe and Asia has increased recently, with </w:t>
      </w:r>
      <w:r w:rsidR="00951539" w:rsidRPr="00BA1165">
        <w:rPr>
          <w:rFonts w:ascii="Arial" w:hAnsi="Arial" w:cs="Arial"/>
        </w:rPr>
        <w:t>most</w:t>
      </w:r>
      <w:r w:rsidRPr="00BA1165">
        <w:rPr>
          <w:rFonts w:ascii="Arial" w:hAnsi="Arial" w:cs="Arial"/>
        </w:rPr>
        <w:t xml:space="preserve"> foreign companies coming from the US and EU, particularly the UK, the Netherlands, and Germany.</w:t>
      </w:r>
    </w:p>
    <w:p w14:paraId="6DACE609" w14:textId="767DDE7F" w:rsidR="00346914" w:rsidRPr="00BA1165" w:rsidRDefault="0020370C" w:rsidP="00BA1165">
      <w:pPr>
        <w:spacing w:line="276" w:lineRule="auto"/>
        <w:rPr>
          <w:rFonts w:ascii="Arial" w:hAnsi="Arial" w:cs="Arial"/>
        </w:rPr>
      </w:pPr>
      <w:r w:rsidRPr="00BA1165">
        <w:rPr>
          <w:rFonts w:ascii="Arial" w:hAnsi="Arial" w:cs="Arial"/>
        </w:rPr>
        <w:t>France is a diverse society with a rich cultural heritage, emphasized on secularism and equality. The official language is French, but regional languages like Breton and Occitan are also spoken. Social tensions can arise from immigration and integration issues. The workforce is diverse, with policies promoting inclusivity, but unemployment rates can be higher in certain regions. Overall, France's diverse and multicultural society presents challenges and opportunities for growth</w:t>
      </w:r>
      <w:r w:rsidR="003A1151">
        <w:rPr>
          <w:rFonts w:ascii="Arial" w:hAnsi="Arial" w:cs="Arial"/>
        </w:rPr>
        <w:t xml:space="preserve"> </w:t>
      </w:r>
      <w:r w:rsidRPr="00BA1165">
        <w:rPr>
          <w:rFonts w:ascii="Arial" w:hAnsi="Arial" w:cs="Arial"/>
        </w:rPr>
        <w:t>(Britannica, 2024)</w:t>
      </w:r>
      <w:r w:rsidR="003A1151">
        <w:rPr>
          <w:rFonts w:ascii="Arial" w:hAnsi="Arial" w:cs="Arial"/>
        </w:rPr>
        <w:t>.</w:t>
      </w:r>
    </w:p>
    <w:p w14:paraId="5DE06E91" w14:textId="77777777" w:rsidR="0020370C" w:rsidRPr="00BA1165" w:rsidRDefault="0020370C" w:rsidP="00BA1165">
      <w:pPr>
        <w:spacing w:line="276" w:lineRule="auto"/>
        <w:rPr>
          <w:rFonts w:ascii="Arial" w:hAnsi="Arial" w:cs="Arial"/>
        </w:rPr>
      </w:pPr>
    </w:p>
    <w:p w14:paraId="10C43F40" w14:textId="77777777" w:rsidR="0020370C" w:rsidRPr="00BA1165" w:rsidRDefault="0020370C" w:rsidP="00BA1165">
      <w:pPr>
        <w:spacing w:line="276" w:lineRule="auto"/>
        <w:rPr>
          <w:rFonts w:ascii="Arial" w:hAnsi="Arial" w:cs="Arial"/>
        </w:rPr>
      </w:pPr>
    </w:p>
    <w:p w14:paraId="6CA6E3E0" w14:textId="4CFE9863" w:rsidR="00346914" w:rsidRPr="00BA1165" w:rsidRDefault="00346914" w:rsidP="00BA1165">
      <w:pPr>
        <w:pStyle w:val="Heading2"/>
        <w:spacing w:line="276" w:lineRule="auto"/>
        <w:rPr>
          <w:rFonts w:ascii="Arial" w:hAnsi="Arial" w:cs="Arial"/>
          <w:sz w:val="24"/>
          <w:szCs w:val="24"/>
        </w:rPr>
      </w:pPr>
      <w:bookmarkStart w:id="4" w:name="_Toc174265661"/>
      <w:r w:rsidRPr="00BA1165">
        <w:rPr>
          <w:rFonts w:ascii="Arial" w:hAnsi="Arial" w:cs="Arial"/>
          <w:sz w:val="24"/>
          <w:szCs w:val="24"/>
        </w:rPr>
        <w:t>Cultural differences</w:t>
      </w:r>
      <w:bookmarkEnd w:id="4"/>
      <w:r w:rsidRPr="00BA1165">
        <w:rPr>
          <w:rFonts w:ascii="Arial" w:hAnsi="Arial" w:cs="Arial"/>
          <w:sz w:val="24"/>
          <w:szCs w:val="24"/>
        </w:rPr>
        <w:t xml:space="preserve"> </w:t>
      </w:r>
    </w:p>
    <w:p w14:paraId="43222AE5" w14:textId="10D460AC" w:rsidR="00346914" w:rsidRPr="00BA1165" w:rsidRDefault="00346914" w:rsidP="00BA1165">
      <w:pPr>
        <w:spacing w:line="276" w:lineRule="auto"/>
        <w:rPr>
          <w:rFonts w:ascii="Arial" w:hAnsi="Arial" w:cs="Arial"/>
        </w:rPr>
      </w:pPr>
    </w:p>
    <w:p w14:paraId="635BB1E8" w14:textId="68E80280" w:rsidR="002B6A1B" w:rsidRPr="00BA1165" w:rsidRDefault="002B6A1B" w:rsidP="00BA1165">
      <w:pPr>
        <w:spacing w:line="276" w:lineRule="auto"/>
        <w:rPr>
          <w:rFonts w:ascii="Arial" w:hAnsi="Arial" w:cs="Arial"/>
        </w:rPr>
      </w:pPr>
      <w:r w:rsidRPr="00BA1165">
        <w:rPr>
          <w:rFonts w:ascii="Arial" w:hAnsi="Arial" w:cs="Arial"/>
        </w:rPr>
        <w:t>The UK's official cultural life is predominantly English, with contributions from Scotland, Wales, Northern Ireland, and British colonisation. The country has seen improvements in educational standards and increased universities, while immigration has brought new cultural influences and fostered creativity in literature, music, cinema, and other arts. The UK's diversity and historical prominence in international affairs are reflected in its cultural traditions, with numerous academic associations like the Royal Geographical Society, British Academy, and Royal Society of Edinburgh. London's British Museum houses historical artefacts, and there are numerous theatres, galleries, and museums in the city.</w:t>
      </w:r>
    </w:p>
    <w:p w14:paraId="03CFDBF4" w14:textId="77777777" w:rsidR="00DB6C37" w:rsidRPr="00BA1165" w:rsidRDefault="00DB6C37" w:rsidP="00BA1165">
      <w:pPr>
        <w:spacing w:line="276" w:lineRule="auto"/>
        <w:rPr>
          <w:rFonts w:ascii="Arial" w:hAnsi="Arial" w:cs="Arial"/>
        </w:rPr>
      </w:pPr>
      <w:r w:rsidRPr="00BA1165">
        <w:rPr>
          <w:rFonts w:ascii="Arial" w:hAnsi="Arial" w:cs="Arial"/>
        </w:rPr>
        <w:t xml:space="preserve">Switzerland can boast an excellent list of contributors to the arts and sciences, despite its modest size and relative isolation from more established cultural hubs. Switzerland's multilingualism, its diverse cultural patchwork, its institutions, and its economic prosperity reflect the country's fast modernisation of daily life, even while some of its political and institutional quirks still exist. </w:t>
      </w:r>
    </w:p>
    <w:p w14:paraId="5F0B98B2" w14:textId="4FA82818" w:rsidR="00191071" w:rsidRDefault="00191071" w:rsidP="00BA1165">
      <w:pPr>
        <w:spacing w:line="276" w:lineRule="auto"/>
        <w:rPr>
          <w:rFonts w:ascii="Arial" w:hAnsi="Arial" w:cs="Arial"/>
        </w:rPr>
      </w:pPr>
      <w:r w:rsidRPr="00BA1165">
        <w:rPr>
          <w:rFonts w:ascii="Arial" w:hAnsi="Arial" w:cs="Arial"/>
        </w:rPr>
        <w:t xml:space="preserve">France has played a significant role in European culture for a long time, with its artistic, gastronomic, and fashion trends impacting global cultures. The growing </w:t>
      </w:r>
      <w:r w:rsidRPr="00BA1165">
        <w:rPr>
          <w:rFonts w:ascii="Arial" w:hAnsi="Arial" w:cs="Arial"/>
        </w:rPr>
        <w:lastRenderedPageBreak/>
        <w:t>number of people visiting museums, art galleries, and historic sites demonstrates the appeal of cultural pursuits. French food varies regionally, with some regional cuisines gaining global recognition. Non-physical activities like talking, reading, eating, and watching movies are the most popular forms of recreation in France, despite a recent interest in sports like mountain biking, cross-country skiing, and rock climbing. This may be due to schools lacking physical education programs.</w:t>
      </w:r>
    </w:p>
    <w:p w14:paraId="4A1BE9D7" w14:textId="77777777" w:rsidR="00BA1165" w:rsidRPr="00BA1165" w:rsidRDefault="00BA1165" w:rsidP="00BA1165">
      <w:pPr>
        <w:spacing w:line="276" w:lineRule="auto"/>
        <w:rPr>
          <w:rFonts w:ascii="Arial" w:hAnsi="Arial" w:cs="Arial"/>
        </w:rPr>
      </w:pPr>
    </w:p>
    <w:p w14:paraId="251BBE30" w14:textId="5516989E" w:rsidR="00F9784C" w:rsidRPr="00BA1165" w:rsidRDefault="00F9784C" w:rsidP="00BA1165">
      <w:pPr>
        <w:spacing w:line="276" w:lineRule="auto"/>
        <w:rPr>
          <w:rFonts w:ascii="Arial" w:hAnsi="Arial" w:cs="Arial"/>
        </w:rPr>
      </w:pPr>
      <w:r w:rsidRPr="00BA1165">
        <w:rPr>
          <w:rFonts w:ascii="Arial" w:hAnsi="Arial" w:cs="Arial"/>
        </w:rPr>
        <w:t xml:space="preserve">Switzerland and France have distinct cultural differences. Switzerland is multilingual, with four official languages: German, French, Italian, and Romansh. Communication styles vary, with Swiss communication being more reserved and formal. France is predominantly </w:t>
      </w:r>
      <w:r w:rsidRPr="00BA1165">
        <w:rPr>
          <w:rFonts w:ascii="Arial" w:hAnsi="Arial" w:cs="Arial"/>
        </w:rPr>
        <w:t>French speaking</w:t>
      </w:r>
      <w:r w:rsidRPr="00BA1165">
        <w:rPr>
          <w:rFonts w:ascii="Arial" w:hAnsi="Arial" w:cs="Arial"/>
        </w:rPr>
        <w:t>, with French being more expressive and direct. Switzerland has a flatter social hierarchy, valuing privacy and individualism. On the other hand, France is more hierarchical, respecting authority and social status. Swiss work ethic is known for punctuality and precision, while French business practices focus on creativity and intellectualism. Switzerland has a high standard of living, focusing on outdoor activities and a balanced lifestyle. Swiss people value their leisure time, often engaging in activities like hiking and skiing. France has a rich cultural heritage, focusing on art, cuisine, and fashion. The French enjoy socializing and have a more relaxed approach to leisure, often spending time in cafes and enjoying long meals (Britannica, 2024)</w:t>
      </w:r>
      <w:r w:rsidRPr="00BA1165">
        <w:rPr>
          <w:rFonts w:ascii="Arial" w:hAnsi="Arial" w:cs="Arial"/>
        </w:rPr>
        <w:t>.</w:t>
      </w:r>
    </w:p>
    <w:p w14:paraId="16C697F9" w14:textId="77777777" w:rsidR="002B6A1B" w:rsidRPr="00BA1165" w:rsidRDefault="002B6A1B" w:rsidP="00BA1165">
      <w:pPr>
        <w:spacing w:line="276" w:lineRule="auto"/>
        <w:rPr>
          <w:rFonts w:ascii="Arial" w:hAnsi="Arial" w:cs="Arial"/>
        </w:rPr>
      </w:pPr>
    </w:p>
    <w:p w14:paraId="137FAE1E" w14:textId="77777777" w:rsidR="002B6A1B" w:rsidRPr="00BA1165" w:rsidRDefault="002B6A1B" w:rsidP="00BA1165">
      <w:pPr>
        <w:spacing w:line="276" w:lineRule="auto"/>
        <w:rPr>
          <w:rFonts w:ascii="Arial" w:hAnsi="Arial" w:cs="Arial"/>
        </w:rPr>
      </w:pPr>
    </w:p>
    <w:p w14:paraId="58CBC5CD" w14:textId="361943DF" w:rsidR="004941CC" w:rsidRPr="00BA1165" w:rsidRDefault="004941CC" w:rsidP="00BA1165">
      <w:pPr>
        <w:pStyle w:val="Heading2"/>
        <w:spacing w:line="276" w:lineRule="auto"/>
        <w:rPr>
          <w:rFonts w:ascii="Arial" w:hAnsi="Arial" w:cs="Arial"/>
          <w:sz w:val="24"/>
          <w:szCs w:val="24"/>
        </w:rPr>
      </w:pPr>
      <w:bookmarkStart w:id="5" w:name="_Toc174265662"/>
      <w:r w:rsidRPr="00BA1165">
        <w:rPr>
          <w:rFonts w:ascii="Arial" w:hAnsi="Arial" w:cs="Arial"/>
          <w:sz w:val="24"/>
          <w:szCs w:val="24"/>
        </w:rPr>
        <w:t>Hofstede’s Cultural Dimensions</w:t>
      </w:r>
      <w:bookmarkEnd w:id="5"/>
    </w:p>
    <w:p w14:paraId="049E786E" w14:textId="77777777" w:rsidR="00DA3469" w:rsidRPr="00BA1165" w:rsidRDefault="00DA3469" w:rsidP="00BA1165">
      <w:pPr>
        <w:spacing w:line="276" w:lineRule="auto"/>
        <w:rPr>
          <w:rFonts w:ascii="Arial" w:hAnsi="Arial" w:cs="Arial"/>
        </w:rPr>
      </w:pPr>
    </w:p>
    <w:p w14:paraId="79E9B0F5" w14:textId="77777777" w:rsidR="00DA3469" w:rsidRPr="00BA1165" w:rsidRDefault="00DA3469" w:rsidP="00BA1165">
      <w:pPr>
        <w:spacing w:line="276" w:lineRule="auto"/>
        <w:rPr>
          <w:rFonts w:ascii="Arial" w:eastAsia="Times New Roman" w:hAnsi="Arial" w:cs="Arial"/>
          <w:lang w:eastAsia="en-GB"/>
        </w:rPr>
      </w:pPr>
      <w:r w:rsidRPr="00CC10D6">
        <w:rPr>
          <w:rFonts w:ascii="Arial" w:eastAsia="Times New Roman" w:hAnsi="Arial" w:cs="Arial"/>
          <w:lang w:eastAsia="en-GB"/>
        </w:rPr>
        <w:t>Using Hofstede’s cultural dimensions theory, we can compare Switzerland and France across several key dimensions:</w:t>
      </w:r>
    </w:p>
    <w:p w14:paraId="6E20C31A" w14:textId="77777777" w:rsidR="00DA3469" w:rsidRPr="00BA1165" w:rsidRDefault="00DA3469" w:rsidP="00BA1165">
      <w:pPr>
        <w:spacing w:line="276" w:lineRule="auto"/>
        <w:rPr>
          <w:rFonts w:ascii="Arial" w:hAnsi="Arial" w:cs="Arial"/>
        </w:rPr>
      </w:pPr>
    </w:p>
    <w:p w14:paraId="4B896223" w14:textId="136CA6C7" w:rsidR="004941CC" w:rsidRPr="00BA1165" w:rsidRDefault="00DA3469" w:rsidP="00BA1165">
      <w:pPr>
        <w:spacing w:line="276" w:lineRule="auto"/>
        <w:rPr>
          <w:rFonts w:ascii="Arial" w:hAnsi="Arial" w:cs="Arial"/>
        </w:rPr>
      </w:pPr>
      <w:r w:rsidRPr="00BA1165">
        <w:rPr>
          <w:rFonts w:ascii="Arial" w:hAnsi="Arial" w:cs="Arial"/>
          <w:noProof/>
        </w:rPr>
        <w:drawing>
          <wp:inline distT="0" distB="0" distL="0" distR="0" wp14:anchorId="4A46D664" wp14:editId="5933A416">
            <wp:extent cx="5731510" cy="2810510"/>
            <wp:effectExtent l="0" t="0" r="2540" b="8890"/>
            <wp:docPr id="1766635608"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635608" name="Picture 1" descr="A graph of different colored bars&#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810510"/>
                    </a:xfrm>
                    <a:prstGeom prst="rect">
                      <a:avLst/>
                    </a:prstGeom>
                  </pic:spPr>
                </pic:pic>
              </a:graphicData>
            </a:graphic>
          </wp:inline>
        </w:drawing>
      </w:r>
    </w:p>
    <w:p w14:paraId="3CE9EB4D" w14:textId="2AAEFA05" w:rsidR="00346914" w:rsidRPr="00BA1165" w:rsidRDefault="00346914" w:rsidP="00BA1165">
      <w:pPr>
        <w:spacing w:line="276" w:lineRule="auto"/>
        <w:rPr>
          <w:rFonts w:ascii="Arial" w:hAnsi="Arial" w:cs="Arial"/>
        </w:rPr>
      </w:pPr>
    </w:p>
    <w:p w14:paraId="33EB02B2" w14:textId="0FB7CB25" w:rsidR="00346914" w:rsidRPr="00BA1165" w:rsidRDefault="00346914" w:rsidP="00BA1165">
      <w:pPr>
        <w:spacing w:line="276" w:lineRule="auto"/>
        <w:rPr>
          <w:rFonts w:ascii="Arial" w:hAnsi="Arial" w:cs="Arial"/>
        </w:rPr>
      </w:pPr>
    </w:p>
    <w:p w14:paraId="41174677" w14:textId="77777777" w:rsidR="004941CC" w:rsidRPr="00BA1165" w:rsidRDefault="004941CC" w:rsidP="00BA1165">
      <w:pPr>
        <w:spacing w:line="276" w:lineRule="auto"/>
        <w:rPr>
          <w:rFonts w:ascii="Arial" w:hAnsi="Arial" w:cs="Arial"/>
        </w:rPr>
      </w:pPr>
    </w:p>
    <w:p w14:paraId="5F3E1E6E" w14:textId="5F4A5121" w:rsidR="00346914" w:rsidRPr="00BA1165" w:rsidRDefault="004941CC" w:rsidP="00BA1165">
      <w:pPr>
        <w:spacing w:line="276" w:lineRule="auto"/>
        <w:rPr>
          <w:rFonts w:ascii="Arial" w:hAnsi="Arial" w:cs="Arial"/>
          <w:b/>
          <w:bCs/>
        </w:rPr>
      </w:pPr>
      <w:r w:rsidRPr="00BA1165">
        <w:rPr>
          <w:rFonts w:ascii="Arial" w:hAnsi="Arial" w:cs="Arial"/>
          <w:b/>
          <w:bCs/>
        </w:rPr>
        <w:t xml:space="preserve">Power Distance </w:t>
      </w:r>
    </w:p>
    <w:p w14:paraId="4268E3E5" w14:textId="73377520" w:rsidR="004941CC" w:rsidRPr="00BA1165" w:rsidRDefault="00D97EB3" w:rsidP="00BA1165">
      <w:pPr>
        <w:spacing w:line="276" w:lineRule="auto"/>
        <w:rPr>
          <w:rFonts w:ascii="Arial" w:hAnsi="Arial" w:cs="Arial"/>
        </w:rPr>
      </w:pPr>
      <w:r w:rsidRPr="00BA1165">
        <w:rPr>
          <w:rFonts w:ascii="Arial" w:hAnsi="Arial" w:cs="Arial"/>
        </w:rPr>
        <w:t xml:space="preserve">France has a </w:t>
      </w:r>
      <w:r w:rsidRPr="00BA1165">
        <w:rPr>
          <w:rFonts w:ascii="Arial" w:hAnsi="Arial" w:cs="Arial"/>
        </w:rPr>
        <w:t>high-Power</w:t>
      </w:r>
      <w:r w:rsidRPr="00BA1165">
        <w:rPr>
          <w:rFonts w:ascii="Arial" w:hAnsi="Arial" w:cs="Arial"/>
        </w:rPr>
        <w:t xml:space="preserve"> Distance (PDI) score of 68, indicating a society where children are emotionally dependent on their parents and later transferred to teachers and superiors. Power is centralized in companies and government, with most highways leading to Paris. French companies have one or two hierarchical levels more than comparable companies in Germany and the UK. Superiors have privileges and are often inaccessible. Switzerland, at 34, believes in minimizing inequalities among people, with independent, hierarchy for convenience, equal rights, accessible superiors, coaching leaders, and decentralized power.</w:t>
      </w:r>
    </w:p>
    <w:p w14:paraId="41A068CB" w14:textId="77777777" w:rsidR="00D97EB3" w:rsidRPr="00BA1165" w:rsidRDefault="00D97EB3" w:rsidP="00BA1165">
      <w:pPr>
        <w:spacing w:line="276" w:lineRule="auto"/>
        <w:rPr>
          <w:rFonts w:ascii="Arial" w:hAnsi="Arial" w:cs="Arial"/>
        </w:rPr>
      </w:pPr>
    </w:p>
    <w:p w14:paraId="5070AFB1" w14:textId="4D6CF211" w:rsidR="004941CC" w:rsidRPr="00BA1165" w:rsidRDefault="004941CC" w:rsidP="00BA1165">
      <w:pPr>
        <w:spacing w:line="276" w:lineRule="auto"/>
        <w:rPr>
          <w:rFonts w:ascii="Arial" w:hAnsi="Arial" w:cs="Arial"/>
          <w:b/>
          <w:bCs/>
        </w:rPr>
      </w:pPr>
      <w:r w:rsidRPr="00BA1165">
        <w:rPr>
          <w:rFonts w:ascii="Arial" w:hAnsi="Arial" w:cs="Arial"/>
          <w:b/>
          <w:bCs/>
        </w:rPr>
        <w:t>Individualism</w:t>
      </w:r>
    </w:p>
    <w:p w14:paraId="46E4C896" w14:textId="77777777" w:rsidR="0066413B" w:rsidRPr="00BA1165" w:rsidRDefault="0066413B" w:rsidP="00BA1165">
      <w:pPr>
        <w:spacing w:line="276" w:lineRule="auto"/>
        <w:rPr>
          <w:rFonts w:ascii="Arial" w:hAnsi="Arial" w:cs="Arial"/>
          <w:b/>
          <w:bCs/>
        </w:rPr>
      </w:pPr>
    </w:p>
    <w:p w14:paraId="678F5F73" w14:textId="2A70438D" w:rsidR="004941CC" w:rsidRPr="00BA1165" w:rsidRDefault="0066413B" w:rsidP="00BA1165">
      <w:pPr>
        <w:spacing w:line="276" w:lineRule="auto"/>
        <w:rPr>
          <w:rFonts w:ascii="Arial" w:hAnsi="Arial" w:cs="Arial"/>
        </w:rPr>
      </w:pPr>
      <w:r w:rsidRPr="00BA1165">
        <w:rPr>
          <w:rFonts w:ascii="Arial" w:hAnsi="Arial" w:cs="Arial"/>
        </w:rPr>
        <w:t>France, with a score of 74, is an individualist society where parents foster emotional independence in their children. The French family has more emotional bond than other Individualist cultures, reflecting a high score on Power Distance and respect for the elderly. The French prefer a central government, requiring strong leadership during crises and allowing room for weaker leadership when the crisis is resolve</w:t>
      </w:r>
      <w:r w:rsidRPr="00BA1165">
        <w:rPr>
          <w:rFonts w:ascii="Arial" w:hAnsi="Arial" w:cs="Arial"/>
        </w:rPr>
        <w:t>d</w:t>
      </w:r>
      <w:r w:rsidR="00BA1165">
        <w:rPr>
          <w:rFonts w:ascii="Arial" w:hAnsi="Arial" w:cs="Arial"/>
        </w:rPr>
        <w:t>.</w:t>
      </w:r>
    </w:p>
    <w:p w14:paraId="50500F85" w14:textId="2D45DB09" w:rsidR="00BA1165" w:rsidRDefault="004941CC" w:rsidP="00BA1165">
      <w:pPr>
        <w:spacing w:line="276" w:lineRule="auto"/>
        <w:rPr>
          <w:rFonts w:ascii="Arial" w:hAnsi="Arial" w:cs="Arial"/>
        </w:rPr>
      </w:pPr>
      <w:r w:rsidRPr="00BA1165">
        <w:rPr>
          <w:rFonts w:ascii="Arial" w:hAnsi="Arial" w:cs="Arial"/>
        </w:rPr>
        <w:t xml:space="preserve">Switzerland, with a score of 79, is considered an Individualist society, with a preference for a </w:t>
      </w:r>
      <w:r w:rsidR="00BA1165" w:rsidRPr="00BA1165">
        <w:rPr>
          <w:rFonts w:ascii="Arial" w:hAnsi="Arial" w:cs="Arial"/>
        </w:rPr>
        <w:t>loosely knit</w:t>
      </w:r>
      <w:r w:rsidRPr="00BA1165">
        <w:rPr>
          <w:rFonts w:ascii="Arial" w:hAnsi="Arial" w:cs="Arial"/>
        </w:rPr>
        <w:t xml:space="preserve"> social framework where individuals are expected to take care of themselves and their immediate families only. In Individualist societies,</w:t>
      </w:r>
    </w:p>
    <w:p w14:paraId="1863718A" w14:textId="71CC93D4" w:rsidR="004941CC" w:rsidRPr="00BA1165" w:rsidRDefault="004941CC" w:rsidP="00BA1165">
      <w:pPr>
        <w:spacing w:line="276" w:lineRule="auto"/>
        <w:rPr>
          <w:rFonts w:ascii="Arial" w:hAnsi="Arial" w:cs="Arial"/>
        </w:rPr>
      </w:pPr>
      <w:r w:rsidRPr="00BA1165">
        <w:rPr>
          <w:rFonts w:ascii="Arial" w:hAnsi="Arial" w:cs="Arial"/>
        </w:rPr>
        <w:t>offense causes guilt and a loss of self-esteem, and hiring and promotion decisions are based on merit only. Management is the management of individuals.</w:t>
      </w:r>
    </w:p>
    <w:p w14:paraId="5C5931E9" w14:textId="64DC8C89" w:rsidR="00346914" w:rsidRPr="00BA1165" w:rsidRDefault="00346914" w:rsidP="00BA1165">
      <w:pPr>
        <w:spacing w:line="276" w:lineRule="auto"/>
        <w:rPr>
          <w:rFonts w:ascii="Arial" w:hAnsi="Arial" w:cs="Arial"/>
        </w:rPr>
      </w:pPr>
    </w:p>
    <w:p w14:paraId="7C085C40" w14:textId="17E8B9E3" w:rsidR="00346914" w:rsidRPr="00BA1165" w:rsidRDefault="004941CC" w:rsidP="00BA1165">
      <w:pPr>
        <w:spacing w:line="276" w:lineRule="auto"/>
        <w:rPr>
          <w:rFonts w:ascii="Arial" w:hAnsi="Arial" w:cs="Arial"/>
          <w:b/>
          <w:bCs/>
        </w:rPr>
      </w:pPr>
      <w:r w:rsidRPr="00BA1165">
        <w:rPr>
          <w:rFonts w:ascii="Arial" w:hAnsi="Arial" w:cs="Arial"/>
          <w:b/>
          <w:bCs/>
        </w:rPr>
        <w:t>Motivation towards Achievement and Success</w:t>
      </w:r>
    </w:p>
    <w:p w14:paraId="66F667D1" w14:textId="388870F7" w:rsidR="007B52B0" w:rsidRPr="00BA1165" w:rsidRDefault="007B52B0" w:rsidP="00BA1165">
      <w:pPr>
        <w:spacing w:line="276" w:lineRule="auto"/>
        <w:rPr>
          <w:rFonts w:ascii="Arial" w:hAnsi="Arial" w:cs="Arial"/>
        </w:rPr>
      </w:pPr>
      <w:r w:rsidRPr="00BA1165">
        <w:rPr>
          <w:rFonts w:ascii="Arial" w:hAnsi="Arial" w:cs="Arial"/>
        </w:rPr>
        <w:t xml:space="preserve">France has a consensus society with a score of 43, characterized by a welfare system. However, the </w:t>
      </w:r>
      <w:r w:rsidR="00BA1165" w:rsidRPr="00BA1165">
        <w:rPr>
          <w:rFonts w:ascii="Arial" w:hAnsi="Arial" w:cs="Arial"/>
        </w:rPr>
        <w:t>upper-class</w:t>
      </w:r>
      <w:r w:rsidRPr="00BA1165">
        <w:rPr>
          <w:rFonts w:ascii="Arial" w:hAnsi="Arial" w:cs="Arial"/>
        </w:rPr>
        <w:t xml:space="preserve"> scores have low motivation towards achievement and success, while the </w:t>
      </w:r>
      <w:r w:rsidR="00BA1165" w:rsidRPr="00BA1165">
        <w:rPr>
          <w:rFonts w:ascii="Arial" w:hAnsi="Arial" w:cs="Arial"/>
        </w:rPr>
        <w:t>working-class</w:t>
      </w:r>
      <w:r w:rsidRPr="00BA1165">
        <w:rPr>
          <w:rFonts w:ascii="Arial" w:hAnsi="Arial" w:cs="Arial"/>
        </w:rPr>
        <w:t xml:space="preserve"> scores reflect a decisive culture.  Switzerland scores 70 on Motivation towards Achievement and Success, with German and French-speaking Swiss ranking high.</w:t>
      </w:r>
    </w:p>
    <w:p w14:paraId="284C9300" w14:textId="77777777" w:rsidR="007B52B0" w:rsidRPr="00BA1165" w:rsidRDefault="007B52B0" w:rsidP="00BA1165">
      <w:pPr>
        <w:spacing w:line="276" w:lineRule="auto"/>
        <w:rPr>
          <w:rFonts w:ascii="Arial" w:hAnsi="Arial" w:cs="Arial"/>
        </w:rPr>
      </w:pPr>
    </w:p>
    <w:p w14:paraId="70F59FD7" w14:textId="1CB02425" w:rsidR="004941CC" w:rsidRPr="00BA1165" w:rsidRDefault="004941CC" w:rsidP="00BA1165">
      <w:pPr>
        <w:spacing w:line="276" w:lineRule="auto"/>
        <w:rPr>
          <w:rFonts w:ascii="Arial" w:hAnsi="Arial" w:cs="Arial"/>
          <w:b/>
          <w:bCs/>
        </w:rPr>
      </w:pPr>
      <w:r w:rsidRPr="00BA1165">
        <w:rPr>
          <w:rFonts w:ascii="Arial" w:hAnsi="Arial" w:cs="Arial"/>
          <w:b/>
          <w:bCs/>
        </w:rPr>
        <w:t>Uncertainty Avoidance</w:t>
      </w:r>
    </w:p>
    <w:p w14:paraId="1F8F8F03" w14:textId="747252ED" w:rsidR="004E05B8" w:rsidRPr="00BA1165" w:rsidRDefault="004E05B8" w:rsidP="00BA1165">
      <w:pPr>
        <w:spacing w:line="276" w:lineRule="auto"/>
        <w:rPr>
          <w:rFonts w:ascii="Arial" w:hAnsi="Arial" w:cs="Arial"/>
        </w:rPr>
      </w:pPr>
      <w:r w:rsidRPr="00BA1165">
        <w:rPr>
          <w:rFonts w:ascii="Arial" w:hAnsi="Arial" w:cs="Arial"/>
        </w:rPr>
        <w:t xml:space="preserve">French culture scores high on Uncertainty Avoidance at 86, indicating a preference for structure and planning. This leads to the development of complex technologies and systems in stable </w:t>
      </w:r>
      <w:r w:rsidRPr="00BA1165">
        <w:rPr>
          <w:rFonts w:ascii="Arial" w:hAnsi="Arial" w:cs="Arial"/>
        </w:rPr>
        <w:t>environments. French</w:t>
      </w:r>
      <w:r w:rsidRPr="00BA1165">
        <w:rPr>
          <w:rFonts w:ascii="Arial" w:hAnsi="Arial" w:cs="Arial"/>
        </w:rPr>
        <w:t xml:space="preserve"> culture also has a strong need for emotional safety valves. </w:t>
      </w:r>
    </w:p>
    <w:p w14:paraId="32502CC9" w14:textId="00DB0605" w:rsidR="004941CC" w:rsidRPr="00BA1165" w:rsidRDefault="004E05B8" w:rsidP="00BA1165">
      <w:pPr>
        <w:spacing w:line="276" w:lineRule="auto"/>
        <w:rPr>
          <w:rFonts w:ascii="Arial" w:hAnsi="Arial" w:cs="Arial"/>
        </w:rPr>
      </w:pPr>
      <w:r w:rsidRPr="00BA1165">
        <w:rPr>
          <w:rFonts w:ascii="Arial" w:hAnsi="Arial" w:cs="Arial"/>
        </w:rPr>
        <w:t xml:space="preserve">Switzerland scores at 58 in Uncertainty Avoidance, contrasting with French and German parts. Countries with high Uncertainty Avoidance maintain rigid codes of </w:t>
      </w:r>
      <w:r w:rsidRPr="00BA1165">
        <w:rPr>
          <w:rFonts w:ascii="Arial" w:hAnsi="Arial" w:cs="Arial"/>
        </w:rPr>
        <w:t>behaviour</w:t>
      </w:r>
      <w:r w:rsidRPr="00BA1165">
        <w:rPr>
          <w:rFonts w:ascii="Arial" w:hAnsi="Arial" w:cs="Arial"/>
        </w:rPr>
        <w:t xml:space="preserve"> and are intolerant of unorthodox ideas.</w:t>
      </w:r>
    </w:p>
    <w:p w14:paraId="6E8475EF" w14:textId="77777777" w:rsidR="004E05B8" w:rsidRDefault="004E05B8" w:rsidP="00BA1165">
      <w:pPr>
        <w:spacing w:line="276" w:lineRule="auto"/>
        <w:rPr>
          <w:rFonts w:ascii="Arial" w:hAnsi="Arial" w:cs="Arial"/>
        </w:rPr>
      </w:pPr>
    </w:p>
    <w:p w14:paraId="119023B2" w14:textId="77777777" w:rsidR="00BA1165" w:rsidRDefault="00BA1165" w:rsidP="00BA1165">
      <w:pPr>
        <w:spacing w:line="276" w:lineRule="auto"/>
        <w:rPr>
          <w:rFonts w:ascii="Arial" w:hAnsi="Arial" w:cs="Arial"/>
        </w:rPr>
      </w:pPr>
    </w:p>
    <w:p w14:paraId="23857C06" w14:textId="77777777" w:rsidR="00BA1165" w:rsidRDefault="00BA1165" w:rsidP="00BA1165">
      <w:pPr>
        <w:spacing w:line="276" w:lineRule="auto"/>
        <w:rPr>
          <w:rFonts w:ascii="Arial" w:hAnsi="Arial" w:cs="Arial"/>
        </w:rPr>
      </w:pPr>
    </w:p>
    <w:p w14:paraId="6D90715E" w14:textId="77777777" w:rsidR="00BA1165" w:rsidRPr="00BA1165" w:rsidRDefault="00BA1165" w:rsidP="00BA1165">
      <w:pPr>
        <w:spacing w:line="276" w:lineRule="auto"/>
        <w:rPr>
          <w:rFonts w:ascii="Arial" w:hAnsi="Arial" w:cs="Arial"/>
        </w:rPr>
      </w:pPr>
    </w:p>
    <w:p w14:paraId="15227473" w14:textId="77777777" w:rsidR="004E05B8" w:rsidRPr="00BA1165" w:rsidRDefault="004E05B8" w:rsidP="00BA1165">
      <w:pPr>
        <w:spacing w:line="276" w:lineRule="auto"/>
        <w:rPr>
          <w:rFonts w:ascii="Arial" w:hAnsi="Arial" w:cs="Arial"/>
        </w:rPr>
      </w:pPr>
    </w:p>
    <w:p w14:paraId="7FAC45B6" w14:textId="2CFE6B70" w:rsidR="00346914" w:rsidRPr="00BA1165" w:rsidRDefault="004941CC" w:rsidP="00BA1165">
      <w:pPr>
        <w:spacing w:line="276" w:lineRule="auto"/>
        <w:rPr>
          <w:rFonts w:ascii="Arial" w:hAnsi="Arial" w:cs="Arial"/>
          <w:b/>
          <w:bCs/>
        </w:rPr>
      </w:pPr>
      <w:r w:rsidRPr="00BA1165">
        <w:rPr>
          <w:rFonts w:ascii="Arial" w:hAnsi="Arial" w:cs="Arial"/>
          <w:b/>
          <w:bCs/>
        </w:rPr>
        <w:lastRenderedPageBreak/>
        <w:t>Long Term Orientation</w:t>
      </w:r>
    </w:p>
    <w:p w14:paraId="376C65A7" w14:textId="548499D3" w:rsidR="004941CC" w:rsidRPr="00BA1165" w:rsidRDefault="004941CC" w:rsidP="00BA1165">
      <w:pPr>
        <w:spacing w:line="276" w:lineRule="auto"/>
        <w:rPr>
          <w:rFonts w:ascii="Arial" w:hAnsi="Arial" w:cs="Arial"/>
        </w:rPr>
      </w:pPr>
    </w:p>
    <w:p w14:paraId="7E0E0B8A" w14:textId="3D8D9177" w:rsidR="004941CC" w:rsidRPr="00BA1165" w:rsidRDefault="004941CC" w:rsidP="00BA1165">
      <w:pPr>
        <w:spacing w:line="276" w:lineRule="auto"/>
        <w:rPr>
          <w:rFonts w:ascii="Arial" w:hAnsi="Arial" w:cs="Arial"/>
        </w:rPr>
      </w:pPr>
      <w:r w:rsidRPr="00BA1165">
        <w:rPr>
          <w:rFonts w:ascii="Arial" w:hAnsi="Arial" w:cs="Arial"/>
        </w:rPr>
        <w:t xml:space="preserve">France scores 60 in this dimension, indicating a pragmatic culture where truth depends on situation, context, and time. People adapt traditions easily, have a strong propensity to save and invest, and are thrifty and perseverant in achieving results. Swiss culture scores 42, demonstrating a normative approach with a strong concern for absolute truth, respect for traditions, and a focus on quick results. </w:t>
      </w:r>
    </w:p>
    <w:p w14:paraId="541076CD" w14:textId="16AA8811" w:rsidR="00346914" w:rsidRPr="00BA1165" w:rsidRDefault="00346914" w:rsidP="00BA1165">
      <w:pPr>
        <w:spacing w:line="276" w:lineRule="auto"/>
        <w:rPr>
          <w:rFonts w:ascii="Arial" w:hAnsi="Arial" w:cs="Arial"/>
        </w:rPr>
      </w:pPr>
    </w:p>
    <w:p w14:paraId="2732B5BD" w14:textId="216155B9" w:rsidR="00346914" w:rsidRPr="00BA1165" w:rsidRDefault="004941CC" w:rsidP="00BA1165">
      <w:pPr>
        <w:spacing w:line="276" w:lineRule="auto"/>
        <w:rPr>
          <w:rFonts w:ascii="Arial" w:hAnsi="Arial" w:cs="Arial"/>
          <w:b/>
          <w:bCs/>
        </w:rPr>
      </w:pPr>
      <w:r w:rsidRPr="00BA1165">
        <w:rPr>
          <w:rFonts w:ascii="Arial" w:hAnsi="Arial" w:cs="Arial"/>
          <w:b/>
          <w:bCs/>
        </w:rPr>
        <w:t>Indulgence</w:t>
      </w:r>
    </w:p>
    <w:p w14:paraId="2E22686F" w14:textId="790D3613" w:rsidR="004941CC" w:rsidRPr="00BA1165" w:rsidRDefault="004941CC" w:rsidP="00BA1165">
      <w:pPr>
        <w:spacing w:line="276" w:lineRule="auto"/>
        <w:rPr>
          <w:rFonts w:ascii="Arial" w:hAnsi="Arial" w:cs="Arial"/>
        </w:rPr>
      </w:pPr>
    </w:p>
    <w:p w14:paraId="0AE0693F" w14:textId="07998686" w:rsidR="004941CC" w:rsidRPr="00BA1165" w:rsidRDefault="004941CC" w:rsidP="00BA1165">
      <w:pPr>
        <w:spacing w:line="276" w:lineRule="auto"/>
        <w:rPr>
          <w:rFonts w:ascii="Arial" w:hAnsi="Arial" w:cs="Arial"/>
        </w:rPr>
      </w:pPr>
      <w:r w:rsidRPr="00BA1165">
        <w:rPr>
          <w:rFonts w:ascii="Arial" w:hAnsi="Arial" w:cs="Arial"/>
        </w:rPr>
        <w:t xml:space="preserve">France scores in the middle (48) for Indulgence versus Restraint, suggesting less relaxation and enjoyment of life than commonly assumed. Switzerland, with a score of 66, is classified as an Indulgence culture, characterized by a willingness to realize impulses and desires, a positive attitude, and optimism. </w:t>
      </w:r>
    </w:p>
    <w:p w14:paraId="56AF3D70" w14:textId="11A95CE8" w:rsidR="00346914" w:rsidRPr="00BA1165" w:rsidRDefault="004941CC" w:rsidP="00BA1165">
      <w:pPr>
        <w:spacing w:line="276" w:lineRule="auto"/>
        <w:rPr>
          <w:rFonts w:ascii="Arial" w:hAnsi="Arial" w:cs="Arial"/>
        </w:rPr>
      </w:pPr>
      <w:r w:rsidRPr="00BA1165">
        <w:rPr>
          <w:rFonts w:ascii="Arial" w:hAnsi="Arial" w:cs="Arial"/>
        </w:rPr>
        <w:tab/>
      </w:r>
      <w:r w:rsidRPr="00BA1165">
        <w:rPr>
          <w:rFonts w:ascii="Arial" w:hAnsi="Arial" w:cs="Arial"/>
        </w:rPr>
        <w:tab/>
      </w:r>
      <w:r w:rsidRPr="00BA1165">
        <w:rPr>
          <w:rFonts w:ascii="Arial" w:hAnsi="Arial" w:cs="Arial"/>
        </w:rPr>
        <w:tab/>
      </w:r>
      <w:r w:rsidRPr="00BA1165">
        <w:rPr>
          <w:rFonts w:ascii="Arial" w:hAnsi="Arial" w:cs="Arial"/>
        </w:rPr>
        <w:tab/>
      </w:r>
      <w:r w:rsidRPr="00BA1165">
        <w:rPr>
          <w:rFonts w:ascii="Arial" w:hAnsi="Arial" w:cs="Arial"/>
        </w:rPr>
        <w:tab/>
      </w:r>
      <w:r w:rsidRPr="00BA1165">
        <w:rPr>
          <w:rFonts w:ascii="Arial" w:hAnsi="Arial" w:cs="Arial"/>
        </w:rPr>
        <w:tab/>
      </w:r>
      <w:r w:rsidRPr="00BA1165">
        <w:rPr>
          <w:rFonts w:ascii="Arial" w:hAnsi="Arial" w:cs="Arial"/>
        </w:rPr>
        <w:tab/>
      </w:r>
      <w:r w:rsidRPr="00BA1165">
        <w:rPr>
          <w:rFonts w:ascii="Arial" w:hAnsi="Arial" w:cs="Arial"/>
        </w:rPr>
        <w:tab/>
      </w:r>
      <w:r w:rsidRPr="00BA1165">
        <w:rPr>
          <w:rFonts w:ascii="Arial" w:hAnsi="Arial" w:cs="Arial"/>
        </w:rPr>
        <w:tab/>
      </w:r>
      <w:r w:rsidR="002071D3" w:rsidRPr="00BA1165">
        <w:rPr>
          <w:rFonts w:ascii="Arial" w:hAnsi="Arial" w:cs="Arial"/>
        </w:rPr>
        <w:tab/>
      </w:r>
      <w:r w:rsidRPr="00BA1165">
        <w:rPr>
          <w:rFonts w:ascii="Arial" w:hAnsi="Arial" w:cs="Arial"/>
        </w:rPr>
        <w:tab/>
      </w:r>
      <w:r w:rsidR="005322EA" w:rsidRPr="00BA1165">
        <w:rPr>
          <w:rFonts w:ascii="Arial" w:hAnsi="Arial" w:cs="Arial"/>
        </w:rPr>
        <w:tab/>
      </w:r>
      <w:r w:rsidR="005322EA" w:rsidRPr="00BA1165">
        <w:rPr>
          <w:rFonts w:ascii="Arial" w:hAnsi="Arial" w:cs="Arial"/>
        </w:rPr>
        <w:tab/>
      </w:r>
      <w:r w:rsidR="005322EA" w:rsidRPr="00BA1165">
        <w:rPr>
          <w:rFonts w:ascii="Arial" w:hAnsi="Arial" w:cs="Arial"/>
        </w:rPr>
        <w:tab/>
      </w:r>
      <w:r w:rsidR="005322EA" w:rsidRPr="00BA1165">
        <w:rPr>
          <w:rFonts w:ascii="Arial" w:hAnsi="Arial" w:cs="Arial"/>
        </w:rPr>
        <w:tab/>
      </w:r>
      <w:r w:rsidR="005322EA" w:rsidRPr="00BA1165">
        <w:rPr>
          <w:rFonts w:ascii="Arial" w:hAnsi="Arial" w:cs="Arial"/>
        </w:rPr>
        <w:tab/>
      </w:r>
      <w:r w:rsidR="005322EA" w:rsidRPr="00BA1165">
        <w:rPr>
          <w:rFonts w:ascii="Arial" w:hAnsi="Arial" w:cs="Arial"/>
        </w:rPr>
        <w:tab/>
      </w:r>
      <w:r w:rsidR="005322EA" w:rsidRPr="00BA1165">
        <w:rPr>
          <w:rFonts w:ascii="Arial" w:hAnsi="Arial" w:cs="Arial"/>
        </w:rPr>
        <w:tab/>
      </w:r>
      <w:r w:rsidR="005322EA" w:rsidRPr="00BA1165">
        <w:rPr>
          <w:rFonts w:ascii="Arial" w:hAnsi="Arial" w:cs="Arial"/>
        </w:rPr>
        <w:tab/>
      </w:r>
      <w:r w:rsidR="005322EA" w:rsidRPr="00BA1165">
        <w:rPr>
          <w:rFonts w:ascii="Arial" w:hAnsi="Arial" w:cs="Arial"/>
        </w:rPr>
        <w:tab/>
      </w:r>
      <w:r w:rsidR="005322EA" w:rsidRPr="00BA1165">
        <w:rPr>
          <w:rFonts w:ascii="Arial" w:hAnsi="Arial" w:cs="Arial"/>
        </w:rPr>
        <w:tab/>
      </w:r>
      <w:r w:rsidR="005322EA" w:rsidRPr="00BA1165">
        <w:rPr>
          <w:rFonts w:ascii="Arial" w:hAnsi="Arial" w:cs="Arial"/>
        </w:rPr>
        <w:tab/>
      </w:r>
      <w:r w:rsidRPr="00BA1165">
        <w:rPr>
          <w:rFonts w:ascii="Arial" w:hAnsi="Arial" w:cs="Arial"/>
        </w:rPr>
        <w:t>(Hofstede)</w:t>
      </w:r>
    </w:p>
    <w:p w14:paraId="77207CD4" w14:textId="77777777" w:rsidR="00DA3469" w:rsidRPr="00BA1165" w:rsidRDefault="00DA3469" w:rsidP="00BA1165">
      <w:pPr>
        <w:spacing w:line="276" w:lineRule="auto"/>
        <w:rPr>
          <w:rFonts w:ascii="Arial" w:hAnsi="Arial" w:cs="Arial"/>
          <w:noProof/>
        </w:rPr>
      </w:pPr>
    </w:p>
    <w:p w14:paraId="238AF25F" w14:textId="77777777" w:rsidR="00DA3469" w:rsidRPr="00BA1165" w:rsidRDefault="00DA3469" w:rsidP="00BA1165">
      <w:pPr>
        <w:spacing w:line="276" w:lineRule="auto"/>
        <w:rPr>
          <w:rFonts w:ascii="Arial" w:hAnsi="Arial" w:cs="Arial"/>
          <w:noProof/>
        </w:rPr>
      </w:pPr>
    </w:p>
    <w:p w14:paraId="01708B78" w14:textId="1F80399F" w:rsidR="00DA3469" w:rsidRPr="00BA1165" w:rsidRDefault="00DA3469" w:rsidP="00BA1165">
      <w:pPr>
        <w:spacing w:line="276" w:lineRule="auto"/>
        <w:rPr>
          <w:rFonts w:ascii="Arial" w:hAnsi="Arial" w:cs="Arial"/>
          <w:noProof/>
        </w:rPr>
      </w:pPr>
    </w:p>
    <w:p w14:paraId="71140FBC" w14:textId="152F4B87" w:rsidR="00DA3469" w:rsidRPr="00BA1165" w:rsidRDefault="00DA3469" w:rsidP="00BA1165">
      <w:pPr>
        <w:spacing w:line="276" w:lineRule="auto"/>
        <w:rPr>
          <w:rFonts w:ascii="Arial" w:hAnsi="Arial" w:cs="Arial"/>
          <w:noProof/>
        </w:rPr>
      </w:pPr>
      <w:r w:rsidRPr="00BA1165">
        <w:rPr>
          <w:rFonts w:ascii="Arial" w:hAnsi="Arial" w:cs="Arial"/>
          <w:noProof/>
        </w:rPr>
        <w:drawing>
          <wp:anchor distT="0" distB="0" distL="114300" distR="114300" simplePos="0" relativeHeight="251660288" behindDoc="1" locked="0" layoutInCell="1" allowOverlap="1" wp14:anchorId="4C2E7795" wp14:editId="44AE7C04">
            <wp:simplePos x="0" y="0"/>
            <wp:positionH relativeFrom="column">
              <wp:posOffset>165100</wp:posOffset>
            </wp:positionH>
            <wp:positionV relativeFrom="paragraph">
              <wp:posOffset>65405</wp:posOffset>
            </wp:positionV>
            <wp:extent cx="2561590" cy="385445"/>
            <wp:effectExtent l="0" t="0" r="3810" b="0"/>
            <wp:wrapTight wrapText="bothSides">
              <wp:wrapPolygon edited="0">
                <wp:start x="0" y="0"/>
                <wp:lineTo x="0" y="20639"/>
                <wp:lineTo x="21525" y="20639"/>
                <wp:lineTo x="21525" y="0"/>
                <wp:lineTo x="0" y="0"/>
              </wp:wrapPolygon>
            </wp:wrapTight>
            <wp:docPr id="284062750" name="Picture 284062750" descr="A grey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ey rectangle with white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61590" cy="385445"/>
                    </a:xfrm>
                    <a:prstGeom prst="rect">
                      <a:avLst/>
                    </a:prstGeom>
                  </pic:spPr>
                </pic:pic>
              </a:graphicData>
            </a:graphic>
            <wp14:sizeRelH relativeFrom="page">
              <wp14:pctWidth>0</wp14:pctWidth>
            </wp14:sizeRelH>
            <wp14:sizeRelV relativeFrom="page">
              <wp14:pctHeight>0</wp14:pctHeight>
            </wp14:sizeRelV>
          </wp:anchor>
        </w:drawing>
      </w:r>
    </w:p>
    <w:p w14:paraId="5C0E5EAA" w14:textId="77777777" w:rsidR="00DA3469" w:rsidRPr="00BA1165" w:rsidRDefault="00DA3469" w:rsidP="00BA1165">
      <w:pPr>
        <w:spacing w:line="276" w:lineRule="auto"/>
        <w:rPr>
          <w:rFonts w:ascii="Arial" w:hAnsi="Arial" w:cs="Arial"/>
          <w:noProof/>
        </w:rPr>
      </w:pPr>
    </w:p>
    <w:p w14:paraId="2CBC5801" w14:textId="77777777" w:rsidR="00DA3469" w:rsidRPr="00BA1165" w:rsidRDefault="00DA3469" w:rsidP="00BA1165">
      <w:pPr>
        <w:spacing w:line="276" w:lineRule="auto"/>
        <w:rPr>
          <w:rFonts w:ascii="Arial" w:hAnsi="Arial" w:cs="Arial"/>
          <w:noProof/>
        </w:rPr>
      </w:pPr>
    </w:p>
    <w:p w14:paraId="50A18868" w14:textId="2E52776D" w:rsidR="00346914" w:rsidRPr="00BA1165" w:rsidRDefault="00DA3469" w:rsidP="00BA1165">
      <w:pPr>
        <w:spacing w:line="276" w:lineRule="auto"/>
        <w:rPr>
          <w:rFonts w:ascii="Arial" w:hAnsi="Arial" w:cs="Arial"/>
        </w:rPr>
      </w:pPr>
      <w:r w:rsidRPr="00BA1165">
        <w:rPr>
          <w:rFonts w:ascii="Arial" w:hAnsi="Arial" w:cs="Arial"/>
          <w:noProof/>
        </w:rPr>
        <w:drawing>
          <wp:inline distT="0" distB="0" distL="0" distR="0" wp14:anchorId="449FF2C5" wp14:editId="145BDA6A">
            <wp:extent cx="5731510" cy="1965325"/>
            <wp:effectExtent l="0" t="0" r="2540" b="0"/>
            <wp:docPr id="1"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different colored bar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965325"/>
                    </a:xfrm>
                    <a:prstGeom prst="rect">
                      <a:avLst/>
                    </a:prstGeom>
                  </pic:spPr>
                </pic:pic>
              </a:graphicData>
            </a:graphic>
          </wp:inline>
        </w:drawing>
      </w:r>
    </w:p>
    <w:p w14:paraId="69949236" w14:textId="77777777" w:rsidR="00DA3469" w:rsidRPr="00BA1165" w:rsidRDefault="00DA3469" w:rsidP="00BA1165">
      <w:pPr>
        <w:spacing w:line="276" w:lineRule="auto"/>
        <w:rPr>
          <w:rFonts w:ascii="Arial" w:hAnsi="Arial" w:cs="Arial"/>
        </w:rPr>
      </w:pPr>
    </w:p>
    <w:p w14:paraId="43FA6A9F" w14:textId="77777777" w:rsidR="00DA3469" w:rsidRPr="00BA1165" w:rsidRDefault="00DA3469" w:rsidP="00BA1165">
      <w:pPr>
        <w:spacing w:line="276" w:lineRule="auto"/>
        <w:rPr>
          <w:rFonts w:ascii="Arial" w:hAnsi="Arial" w:cs="Arial"/>
        </w:rPr>
      </w:pPr>
      <w:r w:rsidRPr="00BA1165">
        <w:rPr>
          <w:rFonts w:ascii="Arial" w:hAnsi="Arial" w:cs="Arial"/>
          <w:b/>
          <w:bCs/>
        </w:rPr>
        <w:t>Power distance</w:t>
      </w:r>
      <w:r w:rsidRPr="00BA1165">
        <w:rPr>
          <w:rFonts w:ascii="Arial" w:hAnsi="Arial" w:cs="Arial"/>
        </w:rPr>
        <w:t xml:space="preserve"> - </w:t>
      </w:r>
      <w:r w:rsidRPr="00BA1165">
        <w:rPr>
          <w:rFonts w:ascii="Arial" w:hAnsi="Arial" w:cs="Arial"/>
        </w:rPr>
        <w:t>Britain, at 35, is a society that believes in minimizing inequalities among people. Research shows PD index lower among the higher class in Britain than among the working classes.</w:t>
      </w:r>
    </w:p>
    <w:p w14:paraId="1C04BDD1" w14:textId="77777777" w:rsidR="00DA3469" w:rsidRPr="00BA1165" w:rsidRDefault="00DA3469" w:rsidP="00BA1165">
      <w:pPr>
        <w:spacing w:line="276" w:lineRule="auto"/>
        <w:rPr>
          <w:rFonts w:ascii="Arial" w:hAnsi="Arial" w:cs="Arial"/>
        </w:rPr>
      </w:pPr>
    </w:p>
    <w:p w14:paraId="672E4018" w14:textId="6FA3E19C" w:rsidR="00DA3469" w:rsidRPr="00BA1165" w:rsidRDefault="00DA3469" w:rsidP="00BA1165">
      <w:pPr>
        <w:spacing w:line="276" w:lineRule="auto"/>
        <w:rPr>
          <w:rFonts w:ascii="Arial" w:hAnsi="Arial" w:cs="Arial"/>
        </w:rPr>
      </w:pPr>
      <w:r w:rsidRPr="00BA1165">
        <w:rPr>
          <w:rFonts w:ascii="Arial" w:hAnsi="Arial" w:cs="Arial"/>
          <w:b/>
          <w:bCs/>
        </w:rPr>
        <w:t>Individualism</w:t>
      </w:r>
      <w:r w:rsidRPr="00BA1165">
        <w:rPr>
          <w:rFonts w:ascii="Arial" w:hAnsi="Arial" w:cs="Arial"/>
        </w:rPr>
        <w:t xml:space="preserve"> - </w:t>
      </w:r>
      <w:r w:rsidRPr="00BA1165">
        <w:rPr>
          <w:rFonts w:ascii="Arial" w:hAnsi="Arial" w:cs="Arial"/>
        </w:rPr>
        <w:t xml:space="preserve">The UK, with a score of 76, is an Individualist society, with children taught from an early age to think for themselves and find their unique purpose in life. The route to happiness is through personal </w:t>
      </w:r>
      <w:r w:rsidR="003B102C" w:rsidRPr="00BA1165">
        <w:rPr>
          <w:rFonts w:ascii="Arial" w:hAnsi="Arial" w:cs="Arial"/>
        </w:rPr>
        <w:t>fulfilment</w:t>
      </w:r>
      <w:r w:rsidRPr="00BA1165">
        <w:rPr>
          <w:rFonts w:ascii="Arial" w:hAnsi="Arial" w:cs="Arial"/>
        </w:rPr>
        <w:t xml:space="preserve">. </w:t>
      </w:r>
    </w:p>
    <w:p w14:paraId="244232BA" w14:textId="77777777" w:rsidR="00DA3469" w:rsidRPr="00BA1165" w:rsidRDefault="00DA3469" w:rsidP="00BA1165">
      <w:pPr>
        <w:spacing w:line="276" w:lineRule="auto"/>
        <w:rPr>
          <w:rFonts w:ascii="Arial" w:hAnsi="Arial" w:cs="Arial"/>
        </w:rPr>
      </w:pPr>
    </w:p>
    <w:p w14:paraId="6688B434" w14:textId="77777777" w:rsidR="00DA3469" w:rsidRPr="00BA1165" w:rsidRDefault="00DA3469" w:rsidP="00BA1165">
      <w:pPr>
        <w:spacing w:line="276" w:lineRule="auto"/>
        <w:rPr>
          <w:rFonts w:ascii="Arial" w:hAnsi="Arial" w:cs="Arial"/>
        </w:rPr>
      </w:pPr>
      <w:r w:rsidRPr="00BA1165">
        <w:rPr>
          <w:rFonts w:ascii="Arial" w:hAnsi="Arial" w:cs="Arial"/>
          <w:b/>
          <w:bCs/>
        </w:rPr>
        <w:t>Motivation towards Achievement and Success</w:t>
      </w:r>
      <w:r w:rsidRPr="00BA1165">
        <w:rPr>
          <w:rFonts w:ascii="Arial" w:hAnsi="Arial" w:cs="Arial"/>
          <w:b/>
          <w:bCs/>
        </w:rPr>
        <w:t xml:space="preserve"> - </w:t>
      </w:r>
      <w:r w:rsidRPr="00BA1165">
        <w:rPr>
          <w:rFonts w:ascii="Arial" w:hAnsi="Arial" w:cs="Arial"/>
        </w:rPr>
        <w:t>Britain, at 66, is a Decisive society, with a contradiction between modesty and understatement, at odds with the success-driven value system.</w:t>
      </w:r>
    </w:p>
    <w:p w14:paraId="2FE45D2B" w14:textId="25761F96" w:rsidR="00DA3469" w:rsidRPr="00BA1165" w:rsidRDefault="00DA3469" w:rsidP="00BA1165">
      <w:pPr>
        <w:spacing w:line="276" w:lineRule="auto"/>
        <w:rPr>
          <w:rFonts w:ascii="Arial" w:hAnsi="Arial" w:cs="Arial"/>
        </w:rPr>
      </w:pPr>
    </w:p>
    <w:p w14:paraId="5E1D73EF" w14:textId="1C2065F9" w:rsidR="00DA3469" w:rsidRPr="00BA1165" w:rsidRDefault="00DA3469" w:rsidP="00BA1165">
      <w:pPr>
        <w:spacing w:line="276" w:lineRule="auto"/>
        <w:rPr>
          <w:rFonts w:ascii="Arial" w:hAnsi="Arial" w:cs="Arial"/>
        </w:rPr>
      </w:pPr>
      <w:r w:rsidRPr="00BA1165">
        <w:rPr>
          <w:rFonts w:ascii="Arial" w:hAnsi="Arial" w:cs="Arial"/>
          <w:b/>
          <w:bCs/>
        </w:rPr>
        <w:t>Uncertainty Avoidance</w:t>
      </w:r>
      <w:r w:rsidRPr="00BA1165">
        <w:rPr>
          <w:rFonts w:ascii="Arial" w:hAnsi="Arial" w:cs="Arial"/>
        </w:rPr>
        <w:t xml:space="preserve"> - </w:t>
      </w:r>
      <w:r w:rsidRPr="00BA1165">
        <w:rPr>
          <w:rFonts w:ascii="Arial" w:hAnsi="Arial" w:cs="Arial"/>
        </w:rPr>
        <w:t>The UK scores low on Uncertainty Avoidance at 35, indicating a willingness to wake up without knowing what the day brings and change plans as new information comes to light. This results in planning that is not detail-oriented, with the end goal being clear and the process being fluid and flexible to emerging environments.</w:t>
      </w:r>
    </w:p>
    <w:p w14:paraId="705C9F59" w14:textId="2AF5897E" w:rsidR="00DA3469" w:rsidRPr="00BA1165" w:rsidRDefault="00DA3469" w:rsidP="00BA1165">
      <w:pPr>
        <w:spacing w:line="276" w:lineRule="auto"/>
        <w:rPr>
          <w:rFonts w:ascii="Arial" w:hAnsi="Arial" w:cs="Arial"/>
        </w:rPr>
      </w:pPr>
    </w:p>
    <w:p w14:paraId="7B1246B6" w14:textId="77777777" w:rsidR="00EC7AE0" w:rsidRPr="00BA1165" w:rsidRDefault="00DA3469" w:rsidP="00BA1165">
      <w:pPr>
        <w:spacing w:line="276" w:lineRule="auto"/>
        <w:rPr>
          <w:rFonts w:ascii="Arial" w:hAnsi="Arial" w:cs="Arial"/>
        </w:rPr>
      </w:pPr>
      <w:r w:rsidRPr="00BA1165">
        <w:rPr>
          <w:rFonts w:ascii="Arial" w:hAnsi="Arial" w:cs="Arial"/>
          <w:b/>
          <w:bCs/>
        </w:rPr>
        <w:t>Long term orientation</w:t>
      </w:r>
      <w:r w:rsidRPr="00BA1165">
        <w:rPr>
          <w:rFonts w:ascii="Arial" w:hAnsi="Arial" w:cs="Arial"/>
        </w:rPr>
        <w:t xml:space="preserve"> - </w:t>
      </w:r>
      <w:r w:rsidR="00EC7AE0" w:rsidRPr="00BA1165">
        <w:rPr>
          <w:rFonts w:ascii="Arial" w:hAnsi="Arial" w:cs="Arial"/>
        </w:rPr>
        <w:t>Britain scores 60, demonstrating a pragmatic culture with a strong belief in the importance of situation, context, and time.</w:t>
      </w:r>
    </w:p>
    <w:p w14:paraId="3CA223A3" w14:textId="072FB513" w:rsidR="00DA3469" w:rsidRPr="00BA1165" w:rsidRDefault="00DA3469" w:rsidP="00BA1165">
      <w:pPr>
        <w:spacing w:line="276" w:lineRule="auto"/>
        <w:rPr>
          <w:rFonts w:ascii="Arial" w:hAnsi="Arial" w:cs="Arial"/>
        </w:rPr>
      </w:pPr>
    </w:p>
    <w:p w14:paraId="27CA8657" w14:textId="1A13CBBF" w:rsidR="00EC7AE0" w:rsidRPr="00BA1165" w:rsidRDefault="00EC7AE0" w:rsidP="00BA1165">
      <w:pPr>
        <w:spacing w:line="276" w:lineRule="auto"/>
        <w:rPr>
          <w:rFonts w:ascii="Arial" w:hAnsi="Arial" w:cs="Arial"/>
        </w:rPr>
      </w:pPr>
      <w:r w:rsidRPr="00BA1165">
        <w:rPr>
          <w:rFonts w:ascii="Arial" w:hAnsi="Arial" w:cs="Arial"/>
          <w:b/>
          <w:bCs/>
        </w:rPr>
        <w:t>Indulgence</w:t>
      </w:r>
      <w:r w:rsidRPr="00BA1165">
        <w:rPr>
          <w:rFonts w:ascii="Arial" w:hAnsi="Arial" w:cs="Arial"/>
        </w:rPr>
        <w:t xml:space="preserve"> - </w:t>
      </w:r>
      <w:r w:rsidRPr="00BA1165">
        <w:rPr>
          <w:rFonts w:ascii="Arial" w:hAnsi="Arial" w:cs="Arial"/>
        </w:rPr>
        <w:t xml:space="preserve">The British culture, with a score of 69, is classified as Indulgent, characterized by a high score in Indulgence, a preference for leisure time, and a tendency towards optimism. Both countries have varying happiness indices. </w:t>
      </w:r>
    </w:p>
    <w:p w14:paraId="24D197E7" w14:textId="77777777" w:rsidR="00DA3469" w:rsidRPr="00BA1165" w:rsidRDefault="00DA3469" w:rsidP="00BA1165">
      <w:pPr>
        <w:spacing w:line="276" w:lineRule="auto"/>
        <w:rPr>
          <w:rFonts w:ascii="Arial" w:hAnsi="Arial" w:cs="Arial"/>
        </w:rPr>
      </w:pPr>
    </w:p>
    <w:p w14:paraId="5CDCC70C" w14:textId="501ECFF8" w:rsidR="00831443" w:rsidRPr="00831443" w:rsidRDefault="00831443" w:rsidP="00BA1165">
      <w:pPr>
        <w:spacing w:line="276" w:lineRule="auto"/>
        <w:rPr>
          <w:rFonts w:ascii="Arial" w:hAnsi="Arial" w:cs="Arial"/>
        </w:rPr>
      </w:pPr>
      <w:r w:rsidRPr="00831443">
        <w:rPr>
          <w:rFonts w:ascii="Arial" w:hAnsi="Arial" w:cs="Arial"/>
        </w:rPr>
        <w:t xml:space="preserve">Using </w:t>
      </w:r>
      <w:r w:rsidRPr="00BA1165">
        <w:rPr>
          <w:rFonts w:ascii="Arial" w:hAnsi="Arial" w:cs="Arial"/>
        </w:rPr>
        <w:t>Hofstede’s</w:t>
      </w:r>
      <w:r w:rsidRPr="00831443">
        <w:rPr>
          <w:rFonts w:ascii="Arial" w:hAnsi="Arial" w:cs="Arial"/>
        </w:rPr>
        <w:t xml:space="preserve"> cultural dimensions, in addition to comparing the two countries, we need to add information about English culture to choose the country closest to England, because this will increase the chance of business success in the chosen country. From the analysis it is understood that Switzerland and England have less cultural </w:t>
      </w:r>
      <w:r w:rsidRPr="00BA1165">
        <w:rPr>
          <w:rFonts w:ascii="Arial" w:hAnsi="Arial" w:cs="Arial"/>
        </w:rPr>
        <w:t>differences,</w:t>
      </w:r>
      <w:r w:rsidRPr="00831443">
        <w:rPr>
          <w:rFonts w:ascii="Arial" w:hAnsi="Arial" w:cs="Arial"/>
        </w:rPr>
        <w:t xml:space="preserve"> so the selected country remains Switzerland.</w:t>
      </w:r>
    </w:p>
    <w:p w14:paraId="125D98C1" w14:textId="78D924BC" w:rsidR="00DA3469" w:rsidRPr="00BA1165" w:rsidRDefault="00DA3469" w:rsidP="00BA1165">
      <w:pPr>
        <w:spacing w:line="276" w:lineRule="auto"/>
        <w:rPr>
          <w:rFonts w:ascii="Arial" w:hAnsi="Arial" w:cs="Arial"/>
        </w:rPr>
      </w:pPr>
    </w:p>
    <w:p w14:paraId="05F10A56" w14:textId="7DA93B27" w:rsidR="002071D3" w:rsidRPr="00BA1165" w:rsidRDefault="002071D3" w:rsidP="00BA1165">
      <w:pPr>
        <w:pStyle w:val="Heading1"/>
        <w:spacing w:line="276" w:lineRule="auto"/>
        <w:rPr>
          <w:rFonts w:ascii="Arial" w:hAnsi="Arial" w:cs="Arial"/>
          <w:sz w:val="24"/>
          <w:szCs w:val="24"/>
        </w:rPr>
      </w:pPr>
      <w:bookmarkStart w:id="6" w:name="_Toc174265663"/>
      <w:r w:rsidRPr="00BA1165">
        <w:rPr>
          <w:rFonts w:ascii="Arial" w:hAnsi="Arial" w:cs="Arial"/>
          <w:sz w:val="24"/>
          <w:szCs w:val="24"/>
        </w:rPr>
        <w:t>Communication barriers</w:t>
      </w:r>
      <w:bookmarkEnd w:id="6"/>
    </w:p>
    <w:p w14:paraId="741933B0" w14:textId="6F58E684" w:rsidR="002071D3" w:rsidRPr="00BA1165" w:rsidRDefault="002071D3" w:rsidP="00BA1165">
      <w:pPr>
        <w:spacing w:line="276" w:lineRule="auto"/>
        <w:rPr>
          <w:rFonts w:ascii="Arial" w:hAnsi="Arial" w:cs="Arial"/>
        </w:rPr>
      </w:pPr>
    </w:p>
    <w:p w14:paraId="4ABCDC46" w14:textId="77777777" w:rsidR="00BA1165" w:rsidRDefault="00A05530" w:rsidP="00BA1165">
      <w:pPr>
        <w:spacing w:line="276" w:lineRule="auto"/>
        <w:rPr>
          <w:rFonts w:ascii="Arial" w:hAnsi="Arial" w:cs="Arial"/>
        </w:rPr>
      </w:pPr>
      <w:r w:rsidRPr="00BA1165">
        <w:rPr>
          <w:rFonts w:ascii="Arial" w:hAnsi="Arial" w:cs="Arial"/>
        </w:rPr>
        <w:t>When evaluating the communication barriers British businesses might face in France and Switzerland, it’s essential to consider cultural nuances, language differences, and business etiquette. Here’s a detailed analysis:</w:t>
      </w:r>
      <w:r w:rsidR="005F115B" w:rsidRPr="00BA1165">
        <w:rPr>
          <w:rFonts w:ascii="Arial" w:hAnsi="Arial" w:cs="Arial"/>
        </w:rPr>
        <w:t xml:space="preserve"> </w:t>
      </w:r>
      <w:r w:rsidR="005F115B" w:rsidRPr="00BA1165">
        <w:rPr>
          <w:rFonts w:ascii="Arial" w:hAnsi="Arial" w:cs="Arial"/>
        </w:rPr>
        <w:t>The UK-Switzerland Trade Agreement, signed in February 2019, established a commercial relationship between the UK and Switzerland. Switzerland is a crucial market for UK companies and the third-largest services trading partner globally. A new free trade agreement could boost investment and commerce between the two nations, creating new economic opportunities. Despite trade in services, there is no comprehensive agreement.</w:t>
      </w:r>
      <w:r w:rsidR="00BA1165">
        <w:rPr>
          <w:rFonts w:ascii="Arial" w:hAnsi="Arial" w:cs="Arial"/>
        </w:rPr>
        <w:t xml:space="preserve"> </w:t>
      </w:r>
    </w:p>
    <w:p w14:paraId="29DA439F" w14:textId="77777777" w:rsidR="00BA1165" w:rsidRDefault="00BA1165" w:rsidP="00BA1165">
      <w:pPr>
        <w:spacing w:line="276" w:lineRule="auto"/>
        <w:rPr>
          <w:rFonts w:ascii="Arial" w:hAnsi="Arial" w:cs="Arial"/>
        </w:rPr>
      </w:pPr>
    </w:p>
    <w:p w14:paraId="69F4B42A" w14:textId="4A5B4105" w:rsidR="00A05530" w:rsidRPr="00BA1165" w:rsidRDefault="005F115B" w:rsidP="00BA1165">
      <w:pPr>
        <w:spacing w:line="276" w:lineRule="auto"/>
        <w:rPr>
          <w:rFonts w:ascii="Arial" w:hAnsi="Arial" w:cs="Arial"/>
        </w:rPr>
      </w:pPr>
      <w:r w:rsidRPr="00BA1165">
        <w:rPr>
          <w:rFonts w:ascii="Arial" w:hAnsi="Arial" w:cs="Arial"/>
        </w:rPr>
        <w:t xml:space="preserve">The Services Mobility Agreement, signed in 2020, allows UK professionals to operate in Switzerland for up to 90 days without a work permit. Switzerland's advanced economy and shared values make it an ideal partner for the UK to work on global challenges like climate change, developing new technologies, and promoting free trade. An </w:t>
      </w:r>
      <w:r w:rsidRPr="00BA1165">
        <w:rPr>
          <w:rFonts w:ascii="Arial" w:hAnsi="Arial" w:cs="Arial"/>
        </w:rPr>
        <w:t>upgraded could</w:t>
      </w:r>
      <w:r w:rsidRPr="00BA1165">
        <w:rPr>
          <w:rFonts w:ascii="Arial" w:hAnsi="Arial" w:cs="Arial"/>
        </w:rPr>
        <w:t xml:space="preserve"> boost both economies, create high-quality jobs, and fuel economic growth in the UK</w:t>
      </w:r>
      <w:r w:rsidR="00A05530" w:rsidRPr="00BA1165">
        <w:rPr>
          <w:rFonts w:ascii="Arial" w:hAnsi="Arial" w:cs="Arial"/>
        </w:rPr>
        <w:t>(Department for Business and Trade)</w:t>
      </w:r>
      <w:r w:rsidR="00303CA6" w:rsidRPr="00BA1165">
        <w:rPr>
          <w:rFonts w:ascii="Arial" w:hAnsi="Arial" w:cs="Arial"/>
        </w:rPr>
        <w:t>.</w:t>
      </w:r>
    </w:p>
    <w:p w14:paraId="6BB0983B" w14:textId="00D8B974" w:rsidR="00A05530" w:rsidRDefault="00303CA6" w:rsidP="00BA1165">
      <w:pPr>
        <w:spacing w:line="276" w:lineRule="auto"/>
        <w:rPr>
          <w:rFonts w:ascii="Arial" w:hAnsi="Arial" w:cs="Arial"/>
        </w:rPr>
      </w:pPr>
      <w:r w:rsidRPr="00303CA6">
        <w:rPr>
          <w:rFonts w:ascii="Arial" w:eastAsia="Times New Roman" w:hAnsi="Arial" w:cs="Arial"/>
          <w:lang w:eastAsia="en-GB"/>
        </w:rPr>
        <w:t xml:space="preserve">The UK and France have strong historical connections and physical proximity, making cross-border commercial cooperation a compelling option. France's status as one of the EU's major economies guarantees access to a large market with diverse customer tastes and strong purchasing power. UK firms specializing in sustainability and green technology can find a willing market in France as environmental consciousness and the need for eco-friendly activities increase worldwide. However, </w:t>
      </w:r>
      <w:r w:rsidRPr="00303CA6">
        <w:rPr>
          <w:rFonts w:ascii="Arial" w:eastAsia="Times New Roman" w:hAnsi="Arial" w:cs="Arial"/>
          <w:lang w:eastAsia="en-GB"/>
        </w:rPr>
        <w:lastRenderedPageBreak/>
        <w:t xml:space="preserve">French professionals prefer to conduct business in French, which can pose a challenge for British businesses if their representatives are not fluent in the language. French business culture is formal, emphasizing courtesy and proper etiquette, and missteps can lead to misunderstandings. British businesses should defend their views with solid reasoning and be prepared to navigate non-verbal communication </w:t>
      </w:r>
      <w:r w:rsidRPr="00BA1165">
        <w:rPr>
          <w:rFonts w:ascii="Arial" w:eastAsia="Times New Roman" w:hAnsi="Arial" w:cs="Arial"/>
          <w:lang w:eastAsia="en-GB"/>
        </w:rPr>
        <w:t>differences</w:t>
      </w:r>
      <w:r w:rsidR="00BA1165">
        <w:rPr>
          <w:rFonts w:ascii="Arial" w:eastAsia="Times New Roman" w:hAnsi="Arial" w:cs="Arial"/>
          <w:lang w:eastAsia="en-GB"/>
        </w:rPr>
        <w:t xml:space="preserve"> </w:t>
      </w:r>
      <w:r w:rsidRPr="00BA1165">
        <w:rPr>
          <w:rFonts w:ascii="Arial" w:hAnsi="Arial" w:cs="Arial"/>
        </w:rPr>
        <w:t>(</w:t>
      </w:r>
      <w:r w:rsidRPr="00BA1165">
        <w:rPr>
          <w:rFonts w:ascii="Arial" w:hAnsi="Arial" w:cs="Arial"/>
        </w:rPr>
        <w:t>Baker, 2023)</w:t>
      </w:r>
      <w:r w:rsidR="00BA1165">
        <w:rPr>
          <w:rFonts w:ascii="Arial" w:hAnsi="Arial" w:cs="Arial"/>
        </w:rPr>
        <w:t>.</w:t>
      </w:r>
    </w:p>
    <w:p w14:paraId="1BDA9900" w14:textId="77777777" w:rsidR="00BA1165" w:rsidRPr="00BA1165" w:rsidRDefault="00BA1165" w:rsidP="00BA1165">
      <w:pPr>
        <w:spacing w:line="276" w:lineRule="auto"/>
        <w:rPr>
          <w:rFonts w:ascii="Arial" w:hAnsi="Arial" w:cs="Arial"/>
        </w:rPr>
      </w:pPr>
    </w:p>
    <w:p w14:paraId="050E3640" w14:textId="77777777" w:rsidR="005F115B" w:rsidRPr="00BA1165" w:rsidRDefault="005F115B" w:rsidP="00BA1165">
      <w:pPr>
        <w:spacing w:line="276" w:lineRule="auto"/>
        <w:rPr>
          <w:rFonts w:ascii="Arial" w:hAnsi="Arial" w:cs="Arial"/>
        </w:rPr>
      </w:pPr>
      <w:r w:rsidRPr="00BA1165">
        <w:rPr>
          <w:rFonts w:ascii="Arial" w:hAnsi="Arial" w:cs="Arial"/>
        </w:rPr>
        <w:t>Switzerland has a multilingual environment with four official languages: German, French, Italian, and Romansh. The predominant language varies by region, complicating communication for British businesses. Swiss professionals value clarity and directness, while British indirectness can be misinterpreted as evasiveness. Swiss business culture is highly formal and hierarchical. Personal matters are kept separate from business, and conversations are usually focused on business topics. Non-verbal communication is concise, precise, and respectful of privacy.</w:t>
      </w:r>
    </w:p>
    <w:p w14:paraId="42A6D977" w14:textId="0D43ED4D" w:rsidR="00A05530" w:rsidRPr="00BA1165" w:rsidRDefault="005F115B" w:rsidP="00BA1165">
      <w:pPr>
        <w:spacing w:line="276" w:lineRule="auto"/>
        <w:rPr>
          <w:rFonts w:ascii="Arial" w:hAnsi="Arial" w:cs="Arial"/>
        </w:rPr>
      </w:pPr>
      <w:r w:rsidRPr="00BA1165">
        <w:rPr>
          <w:rFonts w:ascii="Arial" w:hAnsi="Arial" w:cs="Arial"/>
        </w:rPr>
        <w:t>For British businesses, understanding and adapting to these communication styles is crucial for successful interactions in both France and Switzerland. In France, mastering the language and respecting formalities can help bridge the communication gap. In Switzerland, being direct, concise, and respecting the multilingual and formal nature of the business environment will be key to effective communication.</w:t>
      </w:r>
    </w:p>
    <w:p w14:paraId="40A8D5AE" w14:textId="50B24FE6" w:rsidR="002071D3" w:rsidRPr="00BA1165" w:rsidRDefault="005322EA" w:rsidP="00BA1165">
      <w:pPr>
        <w:pStyle w:val="Heading1"/>
        <w:spacing w:line="276" w:lineRule="auto"/>
        <w:rPr>
          <w:rFonts w:ascii="Arial" w:hAnsi="Arial" w:cs="Arial"/>
          <w:sz w:val="24"/>
          <w:szCs w:val="24"/>
        </w:rPr>
      </w:pPr>
      <w:bookmarkStart w:id="7" w:name="_Toc174265664"/>
      <w:r w:rsidRPr="00BA1165">
        <w:rPr>
          <w:rFonts w:ascii="Arial" w:hAnsi="Arial" w:cs="Arial"/>
          <w:sz w:val="24"/>
          <w:szCs w:val="24"/>
        </w:rPr>
        <w:t>Recommendations</w:t>
      </w:r>
      <w:bookmarkEnd w:id="7"/>
    </w:p>
    <w:p w14:paraId="53ABC906" w14:textId="63B01148" w:rsidR="005322EA" w:rsidRPr="00BA1165" w:rsidRDefault="005322EA" w:rsidP="00BA1165">
      <w:pPr>
        <w:spacing w:line="276" w:lineRule="auto"/>
        <w:rPr>
          <w:rFonts w:ascii="Arial" w:hAnsi="Arial" w:cs="Arial"/>
        </w:rPr>
      </w:pPr>
    </w:p>
    <w:p w14:paraId="3AD26753" w14:textId="77777777" w:rsidR="00BA1165" w:rsidRDefault="00D7563B" w:rsidP="00BA1165">
      <w:pPr>
        <w:spacing w:line="276" w:lineRule="auto"/>
        <w:rPr>
          <w:rFonts w:ascii="Arial" w:eastAsia="Times New Roman" w:hAnsi="Arial" w:cs="Arial"/>
          <w:lang w:eastAsia="en-GB"/>
        </w:rPr>
      </w:pPr>
      <w:r w:rsidRPr="00511F55">
        <w:rPr>
          <w:rFonts w:ascii="Arial" w:eastAsia="Times New Roman" w:hAnsi="Arial" w:cs="Arial"/>
          <w:lang w:eastAsia="en-GB"/>
        </w:rPr>
        <w:t xml:space="preserve">Switzerland and France are potential countries for AVIVA to expand into. Switzerland offers economic stability, a well-established financial hub, a </w:t>
      </w:r>
      <w:r w:rsidR="00377EDD" w:rsidRPr="00BA1165">
        <w:rPr>
          <w:rFonts w:ascii="Arial" w:eastAsia="Times New Roman" w:hAnsi="Arial" w:cs="Arial"/>
          <w:lang w:eastAsia="en-GB"/>
        </w:rPr>
        <w:t>favourable</w:t>
      </w:r>
      <w:r w:rsidRPr="00511F55">
        <w:rPr>
          <w:rFonts w:ascii="Arial" w:eastAsia="Times New Roman" w:hAnsi="Arial" w:cs="Arial"/>
          <w:lang w:eastAsia="en-GB"/>
        </w:rPr>
        <w:t xml:space="preserve"> regulatory environment, and </w:t>
      </w:r>
      <w:r w:rsidR="005F2796" w:rsidRPr="00BA1165">
        <w:rPr>
          <w:rFonts w:ascii="Arial" w:eastAsia="Times New Roman" w:hAnsi="Arial" w:cs="Arial"/>
          <w:lang w:eastAsia="en-GB"/>
        </w:rPr>
        <w:t>high-income</w:t>
      </w:r>
      <w:r w:rsidRPr="00511F55">
        <w:rPr>
          <w:rFonts w:ascii="Arial" w:eastAsia="Times New Roman" w:hAnsi="Arial" w:cs="Arial"/>
          <w:lang w:eastAsia="en-GB"/>
        </w:rPr>
        <w:t xml:space="preserve"> levels, making it an attractive option for insurance products. France's larger population and market size, EU membership, mature insurance market, and cultural affinity make it a more attractive market.</w:t>
      </w:r>
      <w:r w:rsidRPr="00511F55">
        <w:rPr>
          <w:rFonts w:ascii="Arial" w:eastAsia="Times New Roman" w:hAnsi="Arial" w:cs="Arial"/>
          <w:lang w:eastAsia="en-GB"/>
        </w:rPr>
        <w:br/>
        <w:t>To overcome communication challenges, AVIVA can offer language training, hire local talent, and promote a diverse workforce. Technology solutions can be used to facilitate communication, such as translation tools and collaboration platforms. Standardized communication policies and regular updates on company policies and goals are also essential.</w:t>
      </w:r>
    </w:p>
    <w:p w14:paraId="104FCEAD" w14:textId="77777777" w:rsidR="00BA1165" w:rsidRDefault="00D7563B" w:rsidP="00BA1165">
      <w:pPr>
        <w:spacing w:line="276" w:lineRule="auto"/>
        <w:rPr>
          <w:rFonts w:ascii="Arial" w:eastAsia="Times New Roman" w:hAnsi="Arial" w:cs="Arial"/>
          <w:lang w:eastAsia="en-GB"/>
        </w:rPr>
      </w:pPr>
      <w:r w:rsidRPr="00511F55">
        <w:rPr>
          <w:rFonts w:ascii="Arial" w:eastAsia="Times New Roman" w:hAnsi="Arial" w:cs="Arial"/>
          <w:lang w:eastAsia="en-GB"/>
        </w:rPr>
        <w:br/>
        <w:t>Cultural exchange programs can help employees gain a better understanding of different cultures and business practices. Employee exchange programs can help employees work in different offices and organize team-building activities that encourage interaction and understanding among employees from different backgrounds.</w:t>
      </w:r>
    </w:p>
    <w:p w14:paraId="1E442E61" w14:textId="34D2A6A5" w:rsidR="00D7563B" w:rsidRPr="00BA1165" w:rsidRDefault="00D7563B" w:rsidP="00BA1165">
      <w:pPr>
        <w:spacing w:line="276" w:lineRule="auto"/>
        <w:rPr>
          <w:rFonts w:ascii="Arial" w:eastAsia="Times New Roman" w:hAnsi="Arial" w:cs="Arial"/>
          <w:lang w:eastAsia="en-GB"/>
        </w:rPr>
      </w:pPr>
      <w:r w:rsidRPr="00511F55">
        <w:rPr>
          <w:rFonts w:ascii="Arial" w:eastAsia="Times New Roman" w:hAnsi="Arial" w:cs="Arial"/>
          <w:lang w:eastAsia="en-GB"/>
        </w:rPr>
        <w:br/>
        <w:t>By focusing on these strategies, AVIVA can create a positive and inclusive environment that supports its expansion efforts and ensures success in the new market</w:t>
      </w:r>
      <w:r w:rsidR="005F2796" w:rsidRPr="00BA1165">
        <w:rPr>
          <w:rFonts w:ascii="Arial" w:eastAsia="Times New Roman" w:hAnsi="Arial" w:cs="Arial"/>
          <w:lang w:eastAsia="en-GB"/>
        </w:rPr>
        <w:t>.</w:t>
      </w:r>
    </w:p>
    <w:p w14:paraId="16454647" w14:textId="77777777" w:rsidR="005F2796" w:rsidRPr="00BA1165" w:rsidRDefault="005F2796" w:rsidP="00BA1165">
      <w:pPr>
        <w:spacing w:line="276" w:lineRule="auto"/>
        <w:rPr>
          <w:rFonts w:ascii="Arial" w:eastAsia="Times New Roman" w:hAnsi="Arial" w:cs="Arial"/>
          <w:lang w:eastAsia="en-GB"/>
        </w:rPr>
      </w:pPr>
    </w:p>
    <w:p w14:paraId="225200CA" w14:textId="3EF500CD" w:rsidR="00BA1165" w:rsidRDefault="00D7563B" w:rsidP="00BA1165">
      <w:pPr>
        <w:spacing w:line="276" w:lineRule="auto"/>
        <w:rPr>
          <w:rFonts w:ascii="Arial" w:eastAsia="Times New Roman" w:hAnsi="Arial" w:cs="Arial"/>
          <w:lang w:eastAsia="en-GB"/>
        </w:rPr>
      </w:pPr>
      <w:r w:rsidRPr="0021242A">
        <w:rPr>
          <w:rFonts w:ascii="Arial" w:eastAsia="Times New Roman" w:hAnsi="Arial" w:cs="Arial"/>
          <w:lang w:eastAsia="en-GB"/>
        </w:rPr>
        <w:lastRenderedPageBreak/>
        <w:t xml:space="preserve">Aviva, </w:t>
      </w:r>
      <w:r w:rsidRPr="00BA1165">
        <w:rPr>
          <w:rFonts w:ascii="Arial" w:eastAsia="Times New Roman" w:hAnsi="Arial" w:cs="Arial"/>
          <w:lang w:eastAsia="en-GB"/>
        </w:rPr>
        <w:t xml:space="preserve">UK </w:t>
      </w:r>
      <w:r w:rsidRPr="0021242A">
        <w:rPr>
          <w:rFonts w:ascii="Arial" w:eastAsia="Times New Roman" w:hAnsi="Arial" w:cs="Arial"/>
          <w:lang w:eastAsia="en-GB"/>
        </w:rPr>
        <w:t>insurance company, has been recommended to expand into the country by focusing on the country's well-developed insurance market, identifying niche markets, and understanding the regulatory environment. The company should also develop tailored products, such as health insurance, life insurance, and pension plans, and focus on sustainability. The company should also collaborate with local banks, financial institutions, and fintech companies to leverage their market presence and customer base. Additionally, Aviva should join Swiss insurance associations to stay updated on industry trends and regulatory changes.</w:t>
      </w:r>
      <w:r w:rsidRPr="0021242A">
        <w:rPr>
          <w:rFonts w:ascii="Arial" w:eastAsia="Times New Roman" w:hAnsi="Arial" w:cs="Arial"/>
          <w:lang w:eastAsia="en-GB"/>
        </w:rPr>
        <w:br/>
        <w:t>To overcome communication challenges, Aviva should hire or train employees proficient in the official languages of Switzerland, provide cultural sensitivity training, and develop clear communication channels, such as localized marketing and customer support in multiple languages. Additionally, Aviva should integrate technology, such as digital platforms and tools, to facilitate seamless communication and operations. Data security measures should be robust to build trust with Swiss customers who value privacy and data protection. Regular feedback mechanisms should be implemented to understand customer needs and preferences and encourage open communication within the organization. By implementing these strategies, Aviva can successfully navigate the Swi</w:t>
      </w:r>
      <w:r w:rsidR="0078080B" w:rsidRPr="00BA1165">
        <w:rPr>
          <w:rFonts w:ascii="Arial" w:eastAsia="Times New Roman" w:hAnsi="Arial" w:cs="Arial"/>
          <w:lang w:eastAsia="en-GB"/>
        </w:rPr>
        <w:t>tzerland</w:t>
      </w:r>
      <w:r w:rsidRPr="0021242A">
        <w:rPr>
          <w:rFonts w:ascii="Arial" w:eastAsia="Times New Roman" w:hAnsi="Arial" w:cs="Arial"/>
          <w:lang w:eastAsia="en-GB"/>
        </w:rPr>
        <w:t xml:space="preserve"> market and create a positive work environment for both employees and customers.</w:t>
      </w:r>
    </w:p>
    <w:p w14:paraId="6CD5A61A" w14:textId="77777777" w:rsidR="00BA1165" w:rsidRPr="00BA1165" w:rsidRDefault="00BA1165" w:rsidP="00BA1165">
      <w:pPr>
        <w:spacing w:line="276" w:lineRule="auto"/>
        <w:rPr>
          <w:rFonts w:ascii="Arial" w:eastAsia="Times New Roman" w:hAnsi="Arial" w:cs="Arial"/>
          <w:lang w:eastAsia="en-GB"/>
        </w:rPr>
      </w:pPr>
    </w:p>
    <w:p w14:paraId="2D64C89F" w14:textId="426A8A2D" w:rsidR="005322EA" w:rsidRPr="00BA1165" w:rsidRDefault="005322EA" w:rsidP="00BA1165">
      <w:pPr>
        <w:pStyle w:val="Heading1"/>
        <w:spacing w:line="276" w:lineRule="auto"/>
        <w:rPr>
          <w:rFonts w:ascii="Arial" w:hAnsi="Arial" w:cs="Arial"/>
          <w:sz w:val="24"/>
          <w:szCs w:val="24"/>
        </w:rPr>
      </w:pPr>
      <w:bookmarkStart w:id="8" w:name="_Toc174265665"/>
      <w:r w:rsidRPr="00BA1165">
        <w:rPr>
          <w:rFonts w:ascii="Arial" w:hAnsi="Arial" w:cs="Arial"/>
          <w:sz w:val="24"/>
          <w:szCs w:val="24"/>
        </w:rPr>
        <w:t>Conclusion</w:t>
      </w:r>
      <w:bookmarkEnd w:id="8"/>
    </w:p>
    <w:p w14:paraId="0C43A92E" w14:textId="77777777" w:rsidR="005322EA" w:rsidRPr="00BA1165" w:rsidRDefault="005322EA" w:rsidP="00BA1165">
      <w:pPr>
        <w:spacing w:line="276" w:lineRule="auto"/>
        <w:rPr>
          <w:rFonts w:ascii="Arial" w:hAnsi="Arial" w:cs="Arial"/>
        </w:rPr>
      </w:pPr>
    </w:p>
    <w:p w14:paraId="41323605" w14:textId="77777777" w:rsidR="00BA1165" w:rsidRDefault="00A11002" w:rsidP="00BA1165">
      <w:pPr>
        <w:spacing w:line="276" w:lineRule="auto"/>
        <w:rPr>
          <w:rFonts w:ascii="Arial" w:hAnsi="Arial" w:cs="Arial"/>
          <w:color w:val="222222"/>
          <w:shd w:val="clear" w:color="auto" w:fill="FFFFFF"/>
        </w:rPr>
      </w:pPr>
      <w:r w:rsidRPr="00BA1165">
        <w:rPr>
          <w:rFonts w:ascii="Arial" w:hAnsi="Arial" w:cs="Arial"/>
          <w:color w:val="222222"/>
          <w:shd w:val="clear" w:color="auto" w:fill="FFFFFF"/>
        </w:rPr>
        <w:t>For the future business expansion of the Bri</w:t>
      </w:r>
      <w:r w:rsidR="00533528" w:rsidRPr="00BA1165">
        <w:rPr>
          <w:rFonts w:ascii="Arial" w:hAnsi="Arial" w:cs="Arial"/>
          <w:color w:val="222222"/>
          <w:shd w:val="clear" w:color="auto" w:fill="FFFFFF"/>
        </w:rPr>
        <w:t>tish</w:t>
      </w:r>
      <w:r w:rsidRPr="00BA1165">
        <w:rPr>
          <w:rFonts w:ascii="Arial" w:hAnsi="Arial" w:cs="Arial"/>
          <w:color w:val="222222"/>
          <w:shd w:val="clear" w:color="auto" w:fill="FFFFFF"/>
        </w:rPr>
        <w:t xml:space="preserve"> multinational company Aviva in the chosen between the two EU-based countries, Switzerland, it was necessary to develop a descriptive cultural profile of the appropriate country by evaluating the two countries. Every society has its own unique culture, which is directly related to the religion, ethics, communication of that society and country and influences the decision to implement the business. </w:t>
      </w:r>
    </w:p>
    <w:p w14:paraId="7E8D2B6B" w14:textId="77777777" w:rsidR="00BA1165" w:rsidRDefault="00BA1165" w:rsidP="00BA1165">
      <w:pPr>
        <w:spacing w:line="276" w:lineRule="auto"/>
        <w:rPr>
          <w:rFonts w:ascii="Arial" w:hAnsi="Arial" w:cs="Arial"/>
          <w:color w:val="222222"/>
          <w:shd w:val="clear" w:color="auto" w:fill="FFFFFF"/>
        </w:rPr>
      </w:pPr>
    </w:p>
    <w:p w14:paraId="226067DE" w14:textId="3E4F2D64" w:rsidR="005322EA" w:rsidRPr="00BA1165" w:rsidRDefault="00A11002" w:rsidP="00BA1165">
      <w:pPr>
        <w:spacing w:line="276" w:lineRule="auto"/>
        <w:rPr>
          <w:rFonts w:ascii="Arial" w:hAnsi="Arial" w:cs="Arial"/>
        </w:rPr>
      </w:pPr>
      <w:r w:rsidRPr="00BA1165">
        <w:rPr>
          <w:rFonts w:ascii="Arial" w:hAnsi="Arial" w:cs="Arial"/>
          <w:color w:val="222222"/>
          <w:shd w:val="clear" w:color="auto" w:fill="FFFFFF"/>
        </w:rPr>
        <w:t>Using Hofstede's cultural dimensions to identify cultural differences, possible risks and communication barriers, and through appropriate strategies to overcome geographic and cultural, economic and political, environmental barriers, it will be possible for businesses to enter the Swiss market. The relationship between the EU and the UK after Brexit is a big challenge, but responding to the needs of the host country, contributing to its development through our activities, respecting human rights, the environment and local government and culture will be a successful start for a successful development in the future of Aviva in Switzerland.</w:t>
      </w:r>
    </w:p>
    <w:p w14:paraId="133FA543" w14:textId="0BB3AF45" w:rsidR="002071D3" w:rsidRPr="00BA1165" w:rsidRDefault="002071D3" w:rsidP="00BA1165">
      <w:pPr>
        <w:spacing w:line="276" w:lineRule="auto"/>
        <w:rPr>
          <w:rFonts w:ascii="Arial" w:hAnsi="Arial" w:cs="Arial"/>
        </w:rPr>
      </w:pPr>
    </w:p>
    <w:p w14:paraId="075798D3" w14:textId="468E9751" w:rsidR="002071D3" w:rsidRPr="00BA1165" w:rsidRDefault="002071D3" w:rsidP="00BA1165">
      <w:pPr>
        <w:spacing w:line="276" w:lineRule="auto"/>
        <w:rPr>
          <w:rFonts w:ascii="Arial" w:hAnsi="Arial" w:cs="Arial"/>
        </w:rPr>
      </w:pPr>
    </w:p>
    <w:p w14:paraId="277EB782" w14:textId="77777777" w:rsidR="005322EA" w:rsidRPr="00BA1165" w:rsidRDefault="005322EA" w:rsidP="00BA1165">
      <w:pPr>
        <w:spacing w:line="276" w:lineRule="auto"/>
        <w:rPr>
          <w:rFonts w:ascii="Arial" w:hAnsi="Arial" w:cs="Arial"/>
        </w:rPr>
      </w:pPr>
    </w:p>
    <w:p w14:paraId="046F8B47" w14:textId="77777777" w:rsidR="002071D3" w:rsidRPr="00BA1165" w:rsidRDefault="002071D3" w:rsidP="00BA1165">
      <w:pPr>
        <w:spacing w:line="276" w:lineRule="auto"/>
        <w:rPr>
          <w:rFonts w:ascii="Arial" w:hAnsi="Arial" w:cs="Arial"/>
        </w:rPr>
      </w:pPr>
    </w:p>
    <w:p w14:paraId="155B34A5" w14:textId="539B5D4D" w:rsidR="00BA1165" w:rsidRPr="00BA1165" w:rsidRDefault="00346914" w:rsidP="00BA1165">
      <w:pPr>
        <w:pStyle w:val="Heading1"/>
        <w:spacing w:line="276" w:lineRule="auto"/>
        <w:rPr>
          <w:rFonts w:ascii="Arial" w:hAnsi="Arial" w:cs="Arial"/>
          <w:sz w:val="24"/>
          <w:szCs w:val="24"/>
        </w:rPr>
      </w:pPr>
      <w:bookmarkStart w:id="9" w:name="_Toc174265666"/>
      <w:r w:rsidRPr="00BA1165">
        <w:rPr>
          <w:rFonts w:ascii="Arial" w:hAnsi="Arial" w:cs="Arial"/>
          <w:sz w:val="24"/>
          <w:szCs w:val="24"/>
        </w:rPr>
        <w:lastRenderedPageBreak/>
        <w:t>References:</w:t>
      </w:r>
      <w:bookmarkEnd w:id="9"/>
    </w:p>
    <w:p w14:paraId="66FF644C" w14:textId="77777777" w:rsidR="00BA1165" w:rsidRPr="00BA1165" w:rsidRDefault="00BA1165" w:rsidP="00BA1165">
      <w:pPr>
        <w:spacing w:line="276" w:lineRule="auto"/>
        <w:rPr>
          <w:rFonts w:ascii="Arial" w:hAnsi="Arial" w:cs="Arial"/>
        </w:rPr>
      </w:pPr>
    </w:p>
    <w:p w14:paraId="6EB7A6F3" w14:textId="69CC0EA2" w:rsidR="00BA1165" w:rsidRDefault="00BA1165" w:rsidP="00BA1165">
      <w:pPr>
        <w:spacing w:line="276" w:lineRule="auto"/>
        <w:rPr>
          <w:rFonts w:ascii="Arial" w:hAnsi="Arial" w:cs="Arial"/>
        </w:rPr>
      </w:pPr>
      <w:r w:rsidRPr="004D21E5">
        <w:rPr>
          <w:rFonts w:ascii="Arial" w:hAnsi="Arial" w:cs="Arial"/>
        </w:rPr>
        <w:t xml:space="preserve">Admin (2019) Culture and workplace values in Switzerland and the Nordic countries. </w:t>
      </w:r>
      <w:hyperlink r:id="rId10" w:history="1">
        <w:r w:rsidRPr="004D21E5">
          <w:rPr>
            <w:rStyle w:val="Hyperlink"/>
            <w:rFonts w:ascii="Arial" w:hAnsi="Arial" w:cs="Arial"/>
          </w:rPr>
          <w:t>https://www.norgesklubben.ch/culture-and-workplace-values-in-switzerland-and-the-nordics/?lang=en</w:t>
        </w:r>
      </w:hyperlink>
      <w:r w:rsidRPr="004D21E5">
        <w:rPr>
          <w:rFonts w:ascii="Arial" w:hAnsi="Arial" w:cs="Arial"/>
        </w:rPr>
        <w:t>.</w:t>
      </w:r>
    </w:p>
    <w:p w14:paraId="503ED820" w14:textId="77777777" w:rsidR="00BA1165" w:rsidRPr="004D21E5" w:rsidRDefault="00BA1165" w:rsidP="00BA1165">
      <w:pPr>
        <w:spacing w:line="276" w:lineRule="auto"/>
        <w:rPr>
          <w:rFonts w:ascii="Arial" w:hAnsi="Arial" w:cs="Arial"/>
        </w:rPr>
      </w:pPr>
    </w:p>
    <w:p w14:paraId="168CB556" w14:textId="545A412E" w:rsidR="00BA1165" w:rsidRPr="00BA1165" w:rsidRDefault="00BA1165" w:rsidP="00BA1165">
      <w:pPr>
        <w:spacing w:line="276" w:lineRule="auto"/>
        <w:rPr>
          <w:rFonts w:ascii="Arial" w:hAnsi="Arial" w:cs="Arial"/>
        </w:rPr>
      </w:pPr>
      <w:r w:rsidRPr="00BA1165">
        <w:rPr>
          <w:rFonts w:ascii="Arial" w:hAnsi="Arial" w:cs="Arial"/>
        </w:rPr>
        <w:t>Aviva completes sale of Aviva France for £2.8 billion* (2021). https://www.aviva.com/newsroom/news-releases/2021/09/aviva-completes-sale-of-aviva-france-for-2-8-billion/.</w:t>
      </w:r>
    </w:p>
    <w:p w14:paraId="2F155DDD" w14:textId="77777777" w:rsidR="00BA1165" w:rsidRPr="00BA1165" w:rsidRDefault="00BA1165" w:rsidP="00BA1165">
      <w:pPr>
        <w:pStyle w:val="NormalWeb"/>
        <w:spacing w:line="276" w:lineRule="auto"/>
        <w:ind w:left="567" w:hanging="567"/>
        <w:rPr>
          <w:rFonts w:ascii="Arial" w:hAnsi="Arial" w:cs="Arial"/>
          <w:color w:val="000000"/>
        </w:rPr>
      </w:pPr>
      <w:r w:rsidRPr="00BA1165">
        <w:rPr>
          <w:rFonts w:ascii="Arial" w:hAnsi="Arial" w:cs="Arial"/>
          <w:color w:val="000000"/>
        </w:rPr>
        <w:t>Baker, W. (2023)</w:t>
      </w:r>
      <w:r w:rsidRPr="00BA1165">
        <w:rPr>
          <w:rStyle w:val="apple-converted-space"/>
          <w:rFonts w:ascii="Arial" w:hAnsi="Arial" w:cs="Arial"/>
          <w:color w:val="000000"/>
        </w:rPr>
        <w:t> </w:t>
      </w:r>
      <w:r w:rsidRPr="00BA1165">
        <w:rPr>
          <w:rFonts w:ascii="Arial" w:hAnsi="Arial" w:cs="Arial"/>
          <w:color w:val="000000"/>
        </w:rPr>
        <w:t>UK businesses thriving in France,</w:t>
      </w:r>
      <w:r w:rsidRPr="00BA1165">
        <w:rPr>
          <w:rStyle w:val="apple-converted-space"/>
          <w:rFonts w:ascii="Arial" w:hAnsi="Arial" w:cs="Arial"/>
          <w:color w:val="000000"/>
        </w:rPr>
        <w:t> </w:t>
      </w:r>
      <w:r w:rsidRPr="00BA1165">
        <w:rPr>
          <w:rFonts w:ascii="Arial" w:hAnsi="Arial" w:cs="Arial"/>
          <w:color w:val="000000"/>
        </w:rPr>
        <w:t>LinkedIn. Available at:</w:t>
      </w:r>
      <w:r>
        <w:rPr>
          <w:rFonts w:ascii="Arial" w:hAnsi="Arial" w:cs="Arial"/>
          <w:color w:val="000000"/>
        </w:rPr>
        <w:t xml:space="preserve"> </w:t>
      </w:r>
      <w:r w:rsidRPr="00BA1165">
        <w:rPr>
          <w:rFonts w:ascii="Arial" w:hAnsi="Arial" w:cs="Arial"/>
          <w:color w:val="000000"/>
        </w:rPr>
        <w:t>https://www.linkedin.com/pulse/uk-businesses-thriving-france-wesley-baker-ohb1e (Accessed: 06 August 2024).</w:t>
      </w:r>
      <w:r w:rsidRPr="00BA1165">
        <w:rPr>
          <w:rStyle w:val="apple-converted-space"/>
          <w:rFonts w:ascii="Arial" w:hAnsi="Arial" w:cs="Arial"/>
          <w:color w:val="000000"/>
        </w:rPr>
        <w:t> </w:t>
      </w:r>
    </w:p>
    <w:p w14:paraId="61BEB4E9" w14:textId="77777777" w:rsidR="00BA1165" w:rsidRPr="00BA1165" w:rsidRDefault="00BA1165" w:rsidP="00BA1165">
      <w:pPr>
        <w:pStyle w:val="NormalWeb"/>
        <w:spacing w:line="276" w:lineRule="auto"/>
        <w:ind w:left="567" w:hanging="567"/>
        <w:rPr>
          <w:rFonts w:ascii="Arial" w:hAnsi="Arial" w:cs="Arial"/>
          <w:color w:val="000000"/>
        </w:rPr>
      </w:pPr>
      <w:proofErr w:type="spellStart"/>
      <w:r w:rsidRPr="00BA1165">
        <w:rPr>
          <w:rFonts w:ascii="Arial" w:hAnsi="Arial" w:cs="Arial"/>
          <w:color w:val="000000"/>
        </w:rPr>
        <w:t>Britanicca</w:t>
      </w:r>
      <w:proofErr w:type="spellEnd"/>
      <w:r w:rsidRPr="00BA1165">
        <w:rPr>
          <w:rFonts w:ascii="Arial" w:hAnsi="Arial" w:cs="Arial"/>
          <w:color w:val="000000"/>
        </w:rPr>
        <w:t xml:space="preserve"> (2024)</w:t>
      </w:r>
      <w:r w:rsidRPr="00BA1165">
        <w:rPr>
          <w:rStyle w:val="apple-converted-space"/>
          <w:rFonts w:ascii="Arial" w:hAnsi="Arial" w:cs="Arial"/>
          <w:color w:val="000000"/>
        </w:rPr>
        <w:t> </w:t>
      </w:r>
      <w:r w:rsidRPr="00BA1165">
        <w:rPr>
          <w:rFonts w:ascii="Arial" w:hAnsi="Arial" w:cs="Arial"/>
          <w:color w:val="000000"/>
        </w:rPr>
        <w:t>Government and society,</w:t>
      </w:r>
      <w:r w:rsidRPr="00BA1165">
        <w:rPr>
          <w:rStyle w:val="apple-converted-space"/>
          <w:rFonts w:ascii="Arial" w:hAnsi="Arial" w:cs="Arial"/>
          <w:color w:val="000000"/>
        </w:rPr>
        <w:t> </w:t>
      </w:r>
      <w:proofErr w:type="spellStart"/>
      <w:r w:rsidRPr="00BA1165">
        <w:rPr>
          <w:rFonts w:ascii="Arial" w:hAnsi="Arial" w:cs="Arial"/>
          <w:color w:val="000000"/>
        </w:rPr>
        <w:t>Encyclopædia</w:t>
      </w:r>
      <w:proofErr w:type="spellEnd"/>
      <w:r w:rsidRPr="00BA1165">
        <w:rPr>
          <w:rFonts w:ascii="Arial" w:hAnsi="Arial" w:cs="Arial"/>
          <w:color w:val="000000"/>
        </w:rPr>
        <w:t xml:space="preserve"> Britannica. Available at: https://www.britannica.com/place/Switzerland/Government-and-society (Accessed: 06 August 2024).</w:t>
      </w:r>
      <w:r w:rsidRPr="00BA1165">
        <w:rPr>
          <w:rStyle w:val="apple-converted-space"/>
          <w:rFonts w:ascii="Arial" w:hAnsi="Arial" w:cs="Arial"/>
          <w:color w:val="000000"/>
        </w:rPr>
        <w:t> </w:t>
      </w:r>
    </w:p>
    <w:p w14:paraId="6C2F2F60" w14:textId="77777777" w:rsidR="00BA1165" w:rsidRPr="00BA1165" w:rsidRDefault="00BA1165" w:rsidP="00BA1165">
      <w:pPr>
        <w:pStyle w:val="NormalWeb"/>
        <w:spacing w:line="276" w:lineRule="auto"/>
        <w:ind w:left="567" w:hanging="567"/>
        <w:rPr>
          <w:rFonts w:ascii="Arial" w:hAnsi="Arial" w:cs="Arial"/>
          <w:color w:val="000000"/>
        </w:rPr>
      </w:pPr>
      <w:r w:rsidRPr="00BA1165">
        <w:rPr>
          <w:rFonts w:ascii="Arial" w:hAnsi="Arial" w:cs="Arial"/>
          <w:color w:val="000000"/>
        </w:rPr>
        <w:t>Britannica (2024)</w:t>
      </w:r>
      <w:r w:rsidRPr="00BA1165">
        <w:rPr>
          <w:rStyle w:val="apple-converted-space"/>
          <w:rFonts w:ascii="Arial" w:hAnsi="Arial" w:cs="Arial"/>
          <w:color w:val="000000"/>
        </w:rPr>
        <w:t> </w:t>
      </w:r>
      <w:proofErr w:type="spellStart"/>
      <w:r w:rsidRPr="00BA1165">
        <w:rPr>
          <w:rFonts w:ascii="Arial" w:hAnsi="Arial" w:cs="Arial"/>
          <w:color w:val="000000"/>
        </w:rPr>
        <w:t>Encyclopædia</w:t>
      </w:r>
      <w:proofErr w:type="spellEnd"/>
      <w:r w:rsidRPr="00BA1165">
        <w:rPr>
          <w:rFonts w:ascii="Arial" w:hAnsi="Arial" w:cs="Arial"/>
          <w:color w:val="000000"/>
        </w:rPr>
        <w:t xml:space="preserve"> Britannica. Available at: https://www.britannica.com/place/France/Finance (Accessed: 06 August 2024).</w:t>
      </w:r>
      <w:r w:rsidRPr="00BA1165">
        <w:rPr>
          <w:rStyle w:val="apple-converted-space"/>
          <w:rFonts w:ascii="Arial" w:hAnsi="Arial" w:cs="Arial"/>
          <w:color w:val="000000"/>
        </w:rPr>
        <w:t> </w:t>
      </w:r>
    </w:p>
    <w:p w14:paraId="693962D2" w14:textId="77777777" w:rsidR="00BA1165" w:rsidRPr="00BA1165" w:rsidRDefault="00BA1165" w:rsidP="00BA1165">
      <w:pPr>
        <w:pStyle w:val="NormalWeb"/>
        <w:spacing w:line="276" w:lineRule="auto"/>
        <w:ind w:left="567" w:hanging="567"/>
        <w:rPr>
          <w:rFonts w:ascii="Arial" w:hAnsi="Arial" w:cs="Arial"/>
          <w:color w:val="000000"/>
        </w:rPr>
      </w:pPr>
      <w:r w:rsidRPr="00BA1165">
        <w:rPr>
          <w:rFonts w:ascii="Arial" w:hAnsi="Arial" w:cs="Arial"/>
          <w:color w:val="000000"/>
        </w:rPr>
        <w:t>Country comparison tool</w:t>
      </w:r>
      <w:r w:rsidRPr="00BA1165">
        <w:rPr>
          <w:rStyle w:val="apple-converted-space"/>
          <w:rFonts w:ascii="Arial" w:hAnsi="Arial" w:cs="Arial"/>
          <w:color w:val="000000"/>
        </w:rPr>
        <w:t> </w:t>
      </w:r>
      <w:r w:rsidRPr="00BA1165">
        <w:rPr>
          <w:rFonts w:ascii="Arial" w:hAnsi="Arial" w:cs="Arial"/>
          <w:color w:val="000000"/>
        </w:rPr>
        <w:t>(no date)</w:t>
      </w:r>
      <w:r w:rsidRPr="00BA1165">
        <w:rPr>
          <w:rStyle w:val="apple-converted-space"/>
          <w:rFonts w:ascii="Arial" w:hAnsi="Arial" w:cs="Arial"/>
          <w:color w:val="000000"/>
        </w:rPr>
        <w:t> </w:t>
      </w:r>
      <w:r w:rsidRPr="00BA1165">
        <w:rPr>
          <w:rFonts w:ascii="Arial" w:hAnsi="Arial" w:cs="Arial"/>
          <w:color w:val="000000"/>
        </w:rPr>
        <w:t>Hofstede Insights. Available at: https://www.hofstede-insights.com/country-comparison-tool?countries=france%2Cswitzerland%2Cunited%2Bkingdom (Accessed: 06 August 2024).</w:t>
      </w:r>
      <w:r w:rsidRPr="00BA1165">
        <w:rPr>
          <w:rStyle w:val="apple-converted-space"/>
          <w:rFonts w:ascii="Arial" w:hAnsi="Arial" w:cs="Arial"/>
          <w:color w:val="000000"/>
        </w:rPr>
        <w:t> </w:t>
      </w:r>
    </w:p>
    <w:p w14:paraId="5990F053" w14:textId="77777777" w:rsidR="00BA1165" w:rsidRPr="00BA1165" w:rsidRDefault="00BA1165" w:rsidP="00BA1165">
      <w:pPr>
        <w:pStyle w:val="NormalWeb"/>
        <w:spacing w:line="276" w:lineRule="auto"/>
        <w:ind w:left="567" w:hanging="567"/>
        <w:rPr>
          <w:rFonts w:ascii="Arial" w:hAnsi="Arial" w:cs="Arial"/>
          <w:color w:val="000000"/>
        </w:rPr>
      </w:pPr>
      <w:r w:rsidRPr="00BA1165">
        <w:rPr>
          <w:rFonts w:ascii="Arial" w:hAnsi="Arial" w:cs="Arial"/>
          <w:color w:val="000000"/>
        </w:rPr>
        <w:t>Department for Business and Trade (no date)</w:t>
      </w:r>
      <w:r w:rsidRPr="00BA1165">
        <w:rPr>
          <w:rStyle w:val="apple-converted-space"/>
          <w:rFonts w:ascii="Arial" w:hAnsi="Arial" w:cs="Arial"/>
          <w:color w:val="000000"/>
        </w:rPr>
        <w:t> </w:t>
      </w:r>
      <w:r w:rsidRPr="00BA1165">
        <w:rPr>
          <w:rFonts w:ascii="Arial" w:hAnsi="Arial" w:cs="Arial"/>
          <w:color w:val="000000"/>
        </w:rPr>
        <w:t>UK-Switzerland Free Trade Agreement The UK’s Strategic Approach,</w:t>
      </w:r>
      <w:r w:rsidRPr="00BA1165">
        <w:rPr>
          <w:rStyle w:val="apple-converted-space"/>
          <w:rFonts w:ascii="Arial" w:hAnsi="Arial" w:cs="Arial"/>
          <w:color w:val="000000"/>
        </w:rPr>
        <w:t> </w:t>
      </w:r>
      <w:r w:rsidRPr="00BA1165">
        <w:rPr>
          <w:rFonts w:ascii="Arial" w:hAnsi="Arial" w:cs="Arial"/>
          <w:color w:val="000000"/>
        </w:rPr>
        <w:t>Gov.uk. Available at: https://assets.publishing.service.gov.uk/media/645e433c2c06a3000cc05c86/uk-switzerland-free-trade-agreement-the-uk-strategic-approach.pdf (Accessed: 06 August 2024).</w:t>
      </w:r>
      <w:r w:rsidRPr="00BA1165">
        <w:rPr>
          <w:rStyle w:val="apple-converted-space"/>
          <w:rFonts w:ascii="Arial" w:hAnsi="Arial" w:cs="Arial"/>
          <w:color w:val="000000"/>
        </w:rPr>
        <w:t> </w:t>
      </w:r>
    </w:p>
    <w:p w14:paraId="2860786B" w14:textId="77777777" w:rsidR="00BA1165" w:rsidRPr="00BA1165" w:rsidRDefault="00BA1165" w:rsidP="00BA1165">
      <w:pPr>
        <w:pStyle w:val="NormalWeb"/>
        <w:spacing w:line="276" w:lineRule="auto"/>
        <w:ind w:left="567" w:hanging="567"/>
        <w:rPr>
          <w:rFonts w:ascii="Arial" w:hAnsi="Arial" w:cs="Arial"/>
          <w:color w:val="000000"/>
        </w:rPr>
      </w:pPr>
      <w:r w:rsidRPr="00BA1165">
        <w:rPr>
          <w:rFonts w:ascii="Arial" w:hAnsi="Arial" w:cs="Arial"/>
          <w:color w:val="000000"/>
        </w:rPr>
        <w:t>Dubal, Y. (2023a)</w:t>
      </w:r>
      <w:r w:rsidRPr="00BA1165">
        <w:rPr>
          <w:rStyle w:val="apple-converted-space"/>
          <w:rFonts w:ascii="Arial" w:hAnsi="Arial" w:cs="Arial"/>
          <w:color w:val="000000"/>
        </w:rPr>
        <w:t> </w:t>
      </w:r>
      <w:r w:rsidRPr="00BA1165">
        <w:rPr>
          <w:rFonts w:ascii="Arial" w:hAnsi="Arial" w:cs="Arial"/>
          <w:color w:val="000000"/>
        </w:rPr>
        <w:t>A guide to UK business culture: What you need to know,</w:t>
      </w:r>
      <w:r w:rsidRPr="00BA1165">
        <w:rPr>
          <w:rStyle w:val="apple-converted-space"/>
          <w:rFonts w:ascii="Arial" w:hAnsi="Arial" w:cs="Arial"/>
          <w:color w:val="000000"/>
        </w:rPr>
        <w:t> </w:t>
      </w:r>
      <w:r w:rsidRPr="00BA1165">
        <w:rPr>
          <w:rFonts w:ascii="Arial" w:hAnsi="Arial" w:cs="Arial"/>
          <w:color w:val="000000"/>
        </w:rPr>
        <w:t>LinkedIn. Available at: https://www.linkedin.com/pulse/guide-uk-business-culture-what-you-need-know-yash-dubal#:~:text=Communication%20Style&amp;text=It%20is%20essential%20to%20strike,build%20rapport%20and%20strengthen%20relationships. (Accessed: 06 August 2024).</w:t>
      </w:r>
      <w:r w:rsidRPr="00BA1165">
        <w:rPr>
          <w:rStyle w:val="apple-converted-space"/>
          <w:rFonts w:ascii="Arial" w:hAnsi="Arial" w:cs="Arial"/>
          <w:color w:val="000000"/>
        </w:rPr>
        <w:t> </w:t>
      </w:r>
    </w:p>
    <w:p w14:paraId="17F879AA" w14:textId="09BCC6E3" w:rsidR="00BA1165" w:rsidRDefault="00BA1165" w:rsidP="00BA1165">
      <w:pPr>
        <w:spacing w:line="276" w:lineRule="auto"/>
        <w:rPr>
          <w:rFonts w:ascii="Arial" w:hAnsi="Arial" w:cs="Arial"/>
        </w:rPr>
      </w:pPr>
      <w:r w:rsidRPr="00317E02">
        <w:rPr>
          <w:rFonts w:ascii="Arial" w:hAnsi="Arial" w:cs="Arial"/>
        </w:rPr>
        <w:t xml:space="preserve">France - Cultural Etiquette - e Diplomat (no date). </w:t>
      </w:r>
      <w:hyperlink r:id="rId11" w:history="1">
        <w:r w:rsidRPr="00317E02">
          <w:rPr>
            <w:rStyle w:val="Hyperlink"/>
            <w:rFonts w:ascii="Arial" w:hAnsi="Arial" w:cs="Arial"/>
          </w:rPr>
          <w:t>http://www.ediplomat.com/np/cultural_etiquette/ce_fr.htm</w:t>
        </w:r>
      </w:hyperlink>
      <w:r w:rsidRPr="00317E02">
        <w:rPr>
          <w:rFonts w:ascii="Arial" w:hAnsi="Arial" w:cs="Arial"/>
        </w:rPr>
        <w:t>.</w:t>
      </w:r>
    </w:p>
    <w:p w14:paraId="64CB7836" w14:textId="77777777" w:rsidR="00BA1165" w:rsidRPr="00317E02" w:rsidRDefault="00BA1165" w:rsidP="00BA1165">
      <w:pPr>
        <w:spacing w:line="276" w:lineRule="auto"/>
        <w:rPr>
          <w:rFonts w:ascii="Arial" w:hAnsi="Arial" w:cs="Arial"/>
        </w:rPr>
      </w:pPr>
    </w:p>
    <w:p w14:paraId="32602B9A" w14:textId="77777777" w:rsidR="00BA1165" w:rsidRPr="00317E02" w:rsidRDefault="00BA1165" w:rsidP="00BA1165">
      <w:pPr>
        <w:spacing w:line="276" w:lineRule="auto"/>
        <w:rPr>
          <w:rFonts w:ascii="Arial" w:hAnsi="Arial" w:cs="Arial"/>
        </w:rPr>
      </w:pPr>
      <w:proofErr w:type="spellStart"/>
      <w:r w:rsidRPr="00317E02">
        <w:rPr>
          <w:rFonts w:ascii="Arial" w:hAnsi="Arial" w:cs="Arial"/>
        </w:rPr>
        <w:t>Mulbay</w:t>
      </w:r>
      <w:proofErr w:type="spellEnd"/>
      <w:r w:rsidRPr="00317E02">
        <w:rPr>
          <w:rFonts w:ascii="Arial" w:hAnsi="Arial" w:cs="Arial"/>
        </w:rPr>
        <w:t>, B. (2022) Switzerland's Business Communication Etiquette. https://meeting.care/switzerlands-business-communication-etiquette/.</w:t>
      </w:r>
    </w:p>
    <w:p w14:paraId="2E75794E" w14:textId="77777777" w:rsidR="00BA1165" w:rsidRPr="00BA1165" w:rsidRDefault="00BA1165" w:rsidP="00BA1165">
      <w:pPr>
        <w:pStyle w:val="NormalWeb"/>
        <w:spacing w:line="276" w:lineRule="auto"/>
        <w:ind w:left="567" w:hanging="567"/>
        <w:rPr>
          <w:rFonts w:ascii="Arial" w:hAnsi="Arial" w:cs="Arial"/>
          <w:color w:val="000000"/>
        </w:rPr>
      </w:pPr>
      <w:r w:rsidRPr="00BA1165">
        <w:rPr>
          <w:rFonts w:ascii="Arial" w:hAnsi="Arial" w:cs="Arial"/>
          <w:color w:val="000000"/>
        </w:rPr>
        <w:lastRenderedPageBreak/>
        <w:t>Plc, G. (no date)</w:t>
      </w:r>
      <w:r w:rsidRPr="00BA1165">
        <w:rPr>
          <w:rStyle w:val="apple-converted-space"/>
          <w:rFonts w:ascii="Arial" w:hAnsi="Arial" w:cs="Arial"/>
          <w:color w:val="000000"/>
        </w:rPr>
        <w:t> </w:t>
      </w:r>
      <w:r w:rsidRPr="00BA1165">
        <w:rPr>
          <w:rFonts w:ascii="Arial" w:hAnsi="Arial" w:cs="Arial"/>
          <w:color w:val="000000"/>
        </w:rPr>
        <w:t>Aviva plc company Profile - Overview,</w:t>
      </w:r>
      <w:r w:rsidRPr="00BA1165">
        <w:rPr>
          <w:rStyle w:val="apple-converted-space"/>
          <w:rFonts w:ascii="Arial" w:hAnsi="Arial" w:cs="Arial"/>
          <w:color w:val="000000"/>
        </w:rPr>
        <w:t> </w:t>
      </w:r>
      <w:proofErr w:type="spellStart"/>
      <w:r w:rsidRPr="00BA1165">
        <w:rPr>
          <w:rFonts w:ascii="Arial" w:hAnsi="Arial" w:cs="Arial"/>
          <w:color w:val="000000"/>
        </w:rPr>
        <w:t>GlobalData</w:t>
      </w:r>
      <w:proofErr w:type="spellEnd"/>
      <w:r w:rsidRPr="00BA1165">
        <w:rPr>
          <w:rFonts w:ascii="Arial" w:hAnsi="Arial" w:cs="Arial"/>
          <w:color w:val="000000"/>
        </w:rPr>
        <w:t>. Available at: https://www.globaldata.com/company-profile/aviva-plc/ (Accessed: 06 August 2024).</w:t>
      </w:r>
      <w:r w:rsidRPr="00BA1165">
        <w:rPr>
          <w:rStyle w:val="apple-converted-space"/>
          <w:rFonts w:ascii="Arial" w:hAnsi="Arial" w:cs="Arial"/>
          <w:color w:val="000000"/>
        </w:rPr>
        <w:t> </w:t>
      </w:r>
    </w:p>
    <w:p w14:paraId="6BBB6E50" w14:textId="638EA32B" w:rsidR="00BA1165" w:rsidRDefault="00BA1165" w:rsidP="00BA1165">
      <w:pPr>
        <w:spacing w:line="276" w:lineRule="auto"/>
        <w:rPr>
          <w:rFonts w:ascii="Arial" w:hAnsi="Arial" w:cs="Arial"/>
        </w:rPr>
      </w:pPr>
      <w:proofErr w:type="spellStart"/>
      <w:r w:rsidRPr="00F86508">
        <w:rPr>
          <w:rFonts w:ascii="Arial" w:hAnsi="Arial" w:cs="Arial"/>
        </w:rPr>
        <w:t>Studocu</w:t>
      </w:r>
      <w:proofErr w:type="spellEnd"/>
      <w:r w:rsidRPr="00F86508">
        <w:rPr>
          <w:rFonts w:ascii="Arial" w:hAnsi="Arial" w:cs="Arial"/>
        </w:rPr>
        <w:t xml:space="preserve"> (no date) [Solved] An inclusive introduction to the Context of British business - Business And Management - </w:t>
      </w:r>
      <w:proofErr w:type="spellStart"/>
      <w:r w:rsidRPr="00F86508">
        <w:rPr>
          <w:rFonts w:ascii="Arial" w:hAnsi="Arial" w:cs="Arial"/>
        </w:rPr>
        <w:t>Studocu</w:t>
      </w:r>
      <w:proofErr w:type="spellEnd"/>
      <w:r w:rsidRPr="00F86508">
        <w:rPr>
          <w:rFonts w:ascii="Arial" w:hAnsi="Arial" w:cs="Arial"/>
        </w:rPr>
        <w:t xml:space="preserve">. </w:t>
      </w:r>
      <w:hyperlink r:id="rId12" w:history="1">
        <w:r w:rsidRPr="00F86508">
          <w:rPr>
            <w:rStyle w:val="Hyperlink"/>
            <w:rFonts w:ascii="Arial" w:hAnsi="Arial" w:cs="Arial"/>
          </w:rPr>
          <w:t>https://www.studocu.com/en-gb/messages/question/2925064/an-inclusive-introduction-to-the-context-of-british-business-communications</w:t>
        </w:r>
      </w:hyperlink>
      <w:r w:rsidRPr="00F86508">
        <w:rPr>
          <w:rFonts w:ascii="Arial" w:hAnsi="Arial" w:cs="Arial"/>
        </w:rPr>
        <w:t>.</w:t>
      </w:r>
    </w:p>
    <w:p w14:paraId="3C9B138A" w14:textId="77777777" w:rsidR="00BA1165" w:rsidRPr="00F86508" w:rsidRDefault="00BA1165" w:rsidP="00BA1165">
      <w:pPr>
        <w:spacing w:line="276" w:lineRule="auto"/>
        <w:rPr>
          <w:rFonts w:ascii="Arial" w:hAnsi="Arial" w:cs="Arial"/>
        </w:rPr>
      </w:pPr>
    </w:p>
    <w:p w14:paraId="1083F01F" w14:textId="77777777" w:rsidR="00BA1165" w:rsidRPr="00317E02" w:rsidRDefault="00BA1165" w:rsidP="00BA1165">
      <w:pPr>
        <w:spacing w:line="276" w:lineRule="auto"/>
        <w:rPr>
          <w:rFonts w:ascii="Arial" w:hAnsi="Arial" w:cs="Arial"/>
        </w:rPr>
      </w:pPr>
      <w:r w:rsidRPr="00317E02">
        <w:rPr>
          <w:rFonts w:ascii="Arial" w:hAnsi="Arial" w:cs="Arial"/>
        </w:rPr>
        <w:t>World Business Culture (2020) Swiss Communication Styles | World Business Culture. https://www.worldbusinessculture.com/country-profiles/switzerland/communication-style/.</w:t>
      </w:r>
    </w:p>
    <w:p w14:paraId="0D57B607" w14:textId="77777777" w:rsidR="004D21E5" w:rsidRPr="00BA1165" w:rsidRDefault="004D21E5" w:rsidP="00BA1165">
      <w:pPr>
        <w:spacing w:line="276" w:lineRule="auto"/>
        <w:rPr>
          <w:rFonts w:ascii="Arial" w:hAnsi="Arial" w:cs="Arial"/>
        </w:rPr>
      </w:pPr>
    </w:p>
    <w:sectPr w:rsidR="004D21E5" w:rsidRPr="00BA11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A63519D"/>
    <w:multiLevelType w:val="hybridMultilevel"/>
    <w:tmpl w:val="E4F8B112"/>
    <w:lvl w:ilvl="0" w:tplc="4364A1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0D339C7"/>
    <w:multiLevelType w:val="multilevel"/>
    <w:tmpl w:val="4348706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13C7A1C"/>
    <w:multiLevelType w:val="multilevel"/>
    <w:tmpl w:val="F52408E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1923836611">
    <w:abstractNumId w:val="2"/>
  </w:num>
  <w:num w:numId="2" w16cid:durableId="640384699">
    <w:abstractNumId w:val="0"/>
  </w:num>
  <w:num w:numId="3" w16cid:durableId="3095276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914"/>
    <w:rsid w:val="00035452"/>
    <w:rsid w:val="00042B3C"/>
    <w:rsid w:val="00180B9B"/>
    <w:rsid w:val="00191071"/>
    <w:rsid w:val="001A3CAE"/>
    <w:rsid w:val="0020370C"/>
    <w:rsid w:val="002071D3"/>
    <w:rsid w:val="002B6A1B"/>
    <w:rsid w:val="00303CA6"/>
    <w:rsid w:val="00317E02"/>
    <w:rsid w:val="00346914"/>
    <w:rsid w:val="00377EDD"/>
    <w:rsid w:val="00383922"/>
    <w:rsid w:val="003A1151"/>
    <w:rsid w:val="003B0E9B"/>
    <w:rsid w:val="003B102C"/>
    <w:rsid w:val="003E0769"/>
    <w:rsid w:val="003E2B2C"/>
    <w:rsid w:val="004144C9"/>
    <w:rsid w:val="00440369"/>
    <w:rsid w:val="004941CC"/>
    <w:rsid w:val="004D21E5"/>
    <w:rsid w:val="004E05B8"/>
    <w:rsid w:val="004F2000"/>
    <w:rsid w:val="00517197"/>
    <w:rsid w:val="00530564"/>
    <w:rsid w:val="005322EA"/>
    <w:rsid w:val="00533528"/>
    <w:rsid w:val="005F115B"/>
    <w:rsid w:val="005F2796"/>
    <w:rsid w:val="0065741F"/>
    <w:rsid w:val="0066413B"/>
    <w:rsid w:val="00666E53"/>
    <w:rsid w:val="006F5EEE"/>
    <w:rsid w:val="0078080B"/>
    <w:rsid w:val="007B52B0"/>
    <w:rsid w:val="00831443"/>
    <w:rsid w:val="00855F9A"/>
    <w:rsid w:val="00867406"/>
    <w:rsid w:val="008F4434"/>
    <w:rsid w:val="00951539"/>
    <w:rsid w:val="009C0F25"/>
    <w:rsid w:val="00A05530"/>
    <w:rsid w:val="00A103AD"/>
    <w:rsid w:val="00A11002"/>
    <w:rsid w:val="00AC210E"/>
    <w:rsid w:val="00B904ED"/>
    <w:rsid w:val="00BA1165"/>
    <w:rsid w:val="00BC6629"/>
    <w:rsid w:val="00BD5C7A"/>
    <w:rsid w:val="00CA3CF8"/>
    <w:rsid w:val="00CE3400"/>
    <w:rsid w:val="00D7563B"/>
    <w:rsid w:val="00D97EB3"/>
    <w:rsid w:val="00DA3469"/>
    <w:rsid w:val="00DB6C37"/>
    <w:rsid w:val="00E80737"/>
    <w:rsid w:val="00EC7AE0"/>
    <w:rsid w:val="00F86508"/>
    <w:rsid w:val="00F87AA3"/>
    <w:rsid w:val="00F9784C"/>
    <w:rsid w:val="00FB5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16FC1"/>
  <w15:chartTrackingRefBased/>
  <w15:docId w15:val="{3D96E5F2-E062-A34A-A040-CA7537515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16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116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6914"/>
    <w:pPr>
      <w:ind w:left="720"/>
      <w:contextualSpacing/>
    </w:pPr>
  </w:style>
  <w:style w:type="paragraph" w:styleId="NormalWeb">
    <w:name w:val="Normal (Web)"/>
    <w:basedOn w:val="Normal"/>
    <w:uiPriority w:val="99"/>
    <w:unhideWhenUsed/>
    <w:rsid w:val="0034691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46914"/>
  </w:style>
  <w:style w:type="character" w:styleId="Hyperlink">
    <w:name w:val="Hyperlink"/>
    <w:basedOn w:val="DefaultParagraphFont"/>
    <w:uiPriority w:val="99"/>
    <w:unhideWhenUsed/>
    <w:rsid w:val="00317E02"/>
    <w:rPr>
      <w:color w:val="0563C1" w:themeColor="hyperlink"/>
      <w:u w:val="single"/>
    </w:rPr>
  </w:style>
  <w:style w:type="character" w:styleId="UnresolvedMention">
    <w:name w:val="Unresolved Mention"/>
    <w:basedOn w:val="DefaultParagraphFont"/>
    <w:uiPriority w:val="99"/>
    <w:semiHidden/>
    <w:unhideWhenUsed/>
    <w:rsid w:val="00317E02"/>
    <w:rPr>
      <w:color w:val="605E5C"/>
      <w:shd w:val="clear" w:color="auto" w:fill="E1DFDD"/>
    </w:rPr>
  </w:style>
  <w:style w:type="character" w:customStyle="1" w:styleId="Heading1Char">
    <w:name w:val="Heading 1 Char"/>
    <w:basedOn w:val="DefaultParagraphFont"/>
    <w:link w:val="Heading1"/>
    <w:uiPriority w:val="9"/>
    <w:rsid w:val="00BA11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116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A1165"/>
    <w:pPr>
      <w:spacing w:line="259" w:lineRule="auto"/>
      <w:outlineLvl w:val="9"/>
    </w:pPr>
    <w:rPr>
      <w:lang w:val="en-US"/>
    </w:rPr>
  </w:style>
  <w:style w:type="paragraph" w:styleId="TOC1">
    <w:name w:val="toc 1"/>
    <w:basedOn w:val="Normal"/>
    <w:next w:val="Normal"/>
    <w:autoRedefine/>
    <w:uiPriority w:val="39"/>
    <w:unhideWhenUsed/>
    <w:rsid w:val="00BA1165"/>
    <w:pPr>
      <w:spacing w:after="100"/>
    </w:pPr>
  </w:style>
  <w:style w:type="paragraph" w:styleId="TOC2">
    <w:name w:val="toc 2"/>
    <w:basedOn w:val="Normal"/>
    <w:next w:val="Normal"/>
    <w:autoRedefine/>
    <w:uiPriority w:val="39"/>
    <w:unhideWhenUsed/>
    <w:rsid w:val="00BA116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548138">
      <w:bodyDiv w:val="1"/>
      <w:marLeft w:val="0"/>
      <w:marRight w:val="0"/>
      <w:marTop w:val="0"/>
      <w:marBottom w:val="0"/>
      <w:divBdr>
        <w:top w:val="none" w:sz="0" w:space="0" w:color="auto"/>
        <w:left w:val="none" w:sz="0" w:space="0" w:color="auto"/>
        <w:bottom w:val="none" w:sz="0" w:space="0" w:color="auto"/>
        <w:right w:val="none" w:sz="0" w:space="0" w:color="auto"/>
      </w:divBdr>
      <w:divsChild>
        <w:div w:id="561673418">
          <w:marLeft w:val="-720"/>
          <w:marRight w:val="0"/>
          <w:marTop w:val="0"/>
          <w:marBottom w:val="0"/>
          <w:divBdr>
            <w:top w:val="none" w:sz="0" w:space="0" w:color="auto"/>
            <w:left w:val="none" w:sz="0" w:space="0" w:color="auto"/>
            <w:bottom w:val="none" w:sz="0" w:space="0" w:color="auto"/>
            <w:right w:val="none" w:sz="0" w:space="0" w:color="auto"/>
          </w:divBdr>
        </w:div>
      </w:divsChild>
    </w:div>
    <w:div w:id="349524198">
      <w:bodyDiv w:val="1"/>
      <w:marLeft w:val="0"/>
      <w:marRight w:val="0"/>
      <w:marTop w:val="0"/>
      <w:marBottom w:val="0"/>
      <w:divBdr>
        <w:top w:val="none" w:sz="0" w:space="0" w:color="auto"/>
        <w:left w:val="none" w:sz="0" w:space="0" w:color="auto"/>
        <w:bottom w:val="none" w:sz="0" w:space="0" w:color="auto"/>
        <w:right w:val="none" w:sz="0" w:space="0" w:color="auto"/>
      </w:divBdr>
    </w:div>
    <w:div w:id="351609494">
      <w:bodyDiv w:val="1"/>
      <w:marLeft w:val="0"/>
      <w:marRight w:val="0"/>
      <w:marTop w:val="0"/>
      <w:marBottom w:val="0"/>
      <w:divBdr>
        <w:top w:val="none" w:sz="0" w:space="0" w:color="auto"/>
        <w:left w:val="none" w:sz="0" w:space="0" w:color="auto"/>
        <w:bottom w:val="none" w:sz="0" w:space="0" w:color="auto"/>
        <w:right w:val="none" w:sz="0" w:space="0" w:color="auto"/>
      </w:divBdr>
    </w:div>
    <w:div w:id="358360756">
      <w:bodyDiv w:val="1"/>
      <w:marLeft w:val="0"/>
      <w:marRight w:val="0"/>
      <w:marTop w:val="0"/>
      <w:marBottom w:val="0"/>
      <w:divBdr>
        <w:top w:val="none" w:sz="0" w:space="0" w:color="auto"/>
        <w:left w:val="none" w:sz="0" w:space="0" w:color="auto"/>
        <w:bottom w:val="none" w:sz="0" w:space="0" w:color="auto"/>
        <w:right w:val="none" w:sz="0" w:space="0" w:color="auto"/>
      </w:divBdr>
    </w:div>
    <w:div w:id="460223486">
      <w:bodyDiv w:val="1"/>
      <w:marLeft w:val="0"/>
      <w:marRight w:val="0"/>
      <w:marTop w:val="0"/>
      <w:marBottom w:val="0"/>
      <w:divBdr>
        <w:top w:val="none" w:sz="0" w:space="0" w:color="auto"/>
        <w:left w:val="none" w:sz="0" w:space="0" w:color="auto"/>
        <w:bottom w:val="none" w:sz="0" w:space="0" w:color="auto"/>
        <w:right w:val="none" w:sz="0" w:space="0" w:color="auto"/>
      </w:divBdr>
      <w:divsChild>
        <w:div w:id="1010722834">
          <w:marLeft w:val="-720"/>
          <w:marRight w:val="0"/>
          <w:marTop w:val="0"/>
          <w:marBottom w:val="0"/>
          <w:divBdr>
            <w:top w:val="none" w:sz="0" w:space="0" w:color="auto"/>
            <w:left w:val="none" w:sz="0" w:space="0" w:color="auto"/>
            <w:bottom w:val="none" w:sz="0" w:space="0" w:color="auto"/>
            <w:right w:val="none" w:sz="0" w:space="0" w:color="auto"/>
          </w:divBdr>
        </w:div>
      </w:divsChild>
    </w:div>
    <w:div w:id="508251365">
      <w:bodyDiv w:val="1"/>
      <w:marLeft w:val="0"/>
      <w:marRight w:val="0"/>
      <w:marTop w:val="0"/>
      <w:marBottom w:val="0"/>
      <w:divBdr>
        <w:top w:val="none" w:sz="0" w:space="0" w:color="auto"/>
        <w:left w:val="none" w:sz="0" w:space="0" w:color="auto"/>
        <w:bottom w:val="none" w:sz="0" w:space="0" w:color="auto"/>
        <w:right w:val="none" w:sz="0" w:space="0" w:color="auto"/>
      </w:divBdr>
      <w:divsChild>
        <w:div w:id="653485174">
          <w:marLeft w:val="-720"/>
          <w:marRight w:val="0"/>
          <w:marTop w:val="0"/>
          <w:marBottom w:val="0"/>
          <w:divBdr>
            <w:top w:val="none" w:sz="0" w:space="0" w:color="auto"/>
            <w:left w:val="none" w:sz="0" w:space="0" w:color="auto"/>
            <w:bottom w:val="none" w:sz="0" w:space="0" w:color="auto"/>
            <w:right w:val="none" w:sz="0" w:space="0" w:color="auto"/>
          </w:divBdr>
        </w:div>
      </w:divsChild>
    </w:div>
    <w:div w:id="566036840">
      <w:bodyDiv w:val="1"/>
      <w:marLeft w:val="0"/>
      <w:marRight w:val="0"/>
      <w:marTop w:val="0"/>
      <w:marBottom w:val="0"/>
      <w:divBdr>
        <w:top w:val="none" w:sz="0" w:space="0" w:color="auto"/>
        <w:left w:val="none" w:sz="0" w:space="0" w:color="auto"/>
        <w:bottom w:val="none" w:sz="0" w:space="0" w:color="auto"/>
        <w:right w:val="none" w:sz="0" w:space="0" w:color="auto"/>
      </w:divBdr>
    </w:div>
    <w:div w:id="601839797">
      <w:bodyDiv w:val="1"/>
      <w:marLeft w:val="0"/>
      <w:marRight w:val="0"/>
      <w:marTop w:val="0"/>
      <w:marBottom w:val="0"/>
      <w:divBdr>
        <w:top w:val="none" w:sz="0" w:space="0" w:color="auto"/>
        <w:left w:val="none" w:sz="0" w:space="0" w:color="auto"/>
        <w:bottom w:val="none" w:sz="0" w:space="0" w:color="auto"/>
        <w:right w:val="none" w:sz="0" w:space="0" w:color="auto"/>
      </w:divBdr>
    </w:div>
    <w:div w:id="713770304">
      <w:bodyDiv w:val="1"/>
      <w:marLeft w:val="0"/>
      <w:marRight w:val="0"/>
      <w:marTop w:val="0"/>
      <w:marBottom w:val="0"/>
      <w:divBdr>
        <w:top w:val="none" w:sz="0" w:space="0" w:color="auto"/>
        <w:left w:val="none" w:sz="0" w:space="0" w:color="auto"/>
        <w:bottom w:val="none" w:sz="0" w:space="0" w:color="auto"/>
        <w:right w:val="none" w:sz="0" w:space="0" w:color="auto"/>
      </w:divBdr>
      <w:divsChild>
        <w:div w:id="530384284">
          <w:marLeft w:val="-720"/>
          <w:marRight w:val="0"/>
          <w:marTop w:val="0"/>
          <w:marBottom w:val="0"/>
          <w:divBdr>
            <w:top w:val="none" w:sz="0" w:space="0" w:color="auto"/>
            <w:left w:val="none" w:sz="0" w:space="0" w:color="auto"/>
            <w:bottom w:val="none" w:sz="0" w:space="0" w:color="auto"/>
            <w:right w:val="none" w:sz="0" w:space="0" w:color="auto"/>
          </w:divBdr>
        </w:div>
      </w:divsChild>
    </w:div>
    <w:div w:id="855656500">
      <w:bodyDiv w:val="1"/>
      <w:marLeft w:val="0"/>
      <w:marRight w:val="0"/>
      <w:marTop w:val="0"/>
      <w:marBottom w:val="0"/>
      <w:divBdr>
        <w:top w:val="none" w:sz="0" w:space="0" w:color="auto"/>
        <w:left w:val="none" w:sz="0" w:space="0" w:color="auto"/>
        <w:bottom w:val="none" w:sz="0" w:space="0" w:color="auto"/>
        <w:right w:val="none" w:sz="0" w:space="0" w:color="auto"/>
      </w:divBdr>
      <w:divsChild>
        <w:div w:id="1332946057">
          <w:marLeft w:val="-720"/>
          <w:marRight w:val="0"/>
          <w:marTop w:val="0"/>
          <w:marBottom w:val="0"/>
          <w:divBdr>
            <w:top w:val="none" w:sz="0" w:space="0" w:color="auto"/>
            <w:left w:val="none" w:sz="0" w:space="0" w:color="auto"/>
            <w:bottom w:val="none" w:sz="0" w:space="0" w:color="auto"/>
            <w:right w:val="none" w:sz="0" w:space="0" w:color="auto"/>
          </w:divBdr>
        </w:div>
      </w:divsChild>
    </w:div>
    <w:div w:id="934289602">
      <w:bodyDiv w:val="1"/>
      <w:marLeft w:val="0"/>
      <w:marRight w:val="0"/>
      <w:marTop w:val="0"/>
      <w:marBottom w:val="0"/>
      <w:divBdr>
        <w:top w:val="none" w:sz="0" w:space="0" w:color="auto"/>
        <w:left w:val="none" w:sz="0" w:space="0" w:color="auto"/>
        <w:bottom w:val="none" w:sz="0" w:space="0" w:color="auto"/>
        <w:right w:val="none" w:sz="0" w:space="0" w:color="auto"/>
      </w:divBdr>
    </w:div>
    <w:div w:id="1022634578">
      <w:bodyDiv w:val="1"/>
      <w:marLeft w:val="0"/>
      <w:marRight w:val="0"/>
      <w:marTop w:val="0"/>
      <w:marBottom w:val="0"/>
      <w:divBdr>
        <w:top w:val="none" w:sz="0" w:space="0" w:color="auto"/>
        <w:left w:val="none" w:sz="0" w:space="0" w:color="auto"/>
        <w:bottom w:val="none" w:sz="0" w:space="0" w:color="auto"/>
        <w:right w:val="none" w:sz="0" w:space="0" w:color="auto"/>
      </w:divBdr>
      <w:divsChild>
        <w:div w:id="619606676">
          <w:marLeft w:val="0"/>
          <w:marRight w:val="0"/>
          <w:marTop w:val="0"/>
          <w:marBottom w:val="0"/>
          <w:divBdr>
            <w:top w:val="none" w:sz="0" w:space="0" w:color="auto"/>
            <w:left w:val="none" w:sz="0" w:space="0" w:color="auto"/>
            <w:bottom w:val="none" w:sz="0" w:space="0" w:color="auto"/>
            <w:right w:val="none" w:sz="0" w:space="0" w:color="auto"/>
          </w:divBdr>
          <w:divsChild>
            <w:div w:id="1540051427">
              <w:marLeft w:val="0"/>
              <w:marRight w:val="0"/>
              <w:marTop w:val="0"/>
              <w:marBottom w:val="0"/>
              <w:divBdr>
                <w:top w:val="none" w:sz="0" w:space="0" w:color="auto"/>
                <w:left w:val="none" w:sz="0" w:space="0" w:color="auto"/>
                <w:bottom w:val="none" w:sz="0" w:space="0" w:color="auto"/>
                <w:right w:val="none" w:sz="0" w:space="0" w:color="auto"/>
              </w:divBdr>
              <w:divsChild>
                <w:div w:id="2030909933">
                  <w:marLeft w:val="0"/>
                  <w:marRight w:val="0"/>
                  <w:marTop w:val="120"/>
                  <w:marBottom w:val="0"/>
                  <w:divBdr>
                    <w:top w:val="none" w:sz="0" w:space="0" w:color="auto"/>
                    <w:left w:val="none" w:sz="0" w:space="0" w:color="auto"/>
                    <w:bottom w:val="none" w:sz="0" w:space="0" w:color="auto"/>
                    <w:right w:val="none" w:sz="0" w:space="0" w:color="auto"/>
                  </w:divBdr>
                  <w:divsChild>
                    <w:div w:id="1612977867">
                      <w:marLeft w:val="0"/>
                      <w:marRight w:val="0"/>
                      <w:marTop w:val="0"/>
                      <w:marBottom w:val="0"/>
                      <w:divBdr>
                        <w:top w:val="none" w:sz="0" w:space="0" w:color="auto"/>
                        <w:left w:val="none" w:sz="0" w:space="0" w:color="auto"/>
                        <w:bottom w:val="none" w:sz="0" w:space="0" w:color="auto"/>
                        <w:right w:val="none" w:sz="0" w:space="0" w:color="auto"/>
                      </w:divBdr>
                      <w:divsChild>
                        <w:div w:id="105122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4935141">
      <w:bodyDiv w:val="1"/>
      <w:marLeft w:val="0"/>
      <w:marRight w:val="0"/>
      <w:marTop w:val="0"/>
      <w:marBottom w:val="0"/>
      <w:divBdr>
        <w:top w:val="none" w:sz="0" w:space="0" w:color="auto"/>
        <w:left w:val="none" w:sz="0" w:space="0" w:color="auto"/>
        <w:bottom w:val="none" w:sz="0" w:space="0" w:color="auto"/>
        <w:right w:val="none" w:sz="0" w:space="0" w:color="auto"/>
      </w:divBdr>
    </w:div>
    <w:div w:id="1243488479">
      <w:bodyDiv w:val="1"/>
      <w:marLeft w:val="0"/>
      <w:marRight w:val="0"/>
      <w:marTop w:val="0"/>
      <w:marBottom w:val="0"/>
      <w:divBdr>
        <w:top w:val="none" w:sz="0" w:space="0" w:color="auto"/>
        <w:left w:val="none" w:sz="0" w:space="0" w:color="auto"/>
        <w:bottom w:val="none" w:sz="0" w:space="0" w:color="auto"/>
        <w:right w:val="none" w:sz="0" w:space="0" w:color="auto"/>
      </w:divBdr>
      <w:divsChild>
        <w:div w:id="1820225539">
          <w:marLeft w:val="0"/>
          <w:marRight w:val="0"/>
          <w:marTop w:val="0"/>
          <w:marBottom w:val="0"/>
          <w:divBdr>
            <w:top w:val="none" w:sz="0" w:space="0" w:color="auto"/>
            <w:left w:val="none" w:sz="0" w:space="0" w:color="auto"/>
            <w:bottom w:val="none" w:sz="0" w:space="0" w:color="auto"/>
            <w:right w:val="none" w:sz="0" w:space="0" w:color="auto"/>
          </w:divBdr>
          <w:divsChild>
            <w:div w:id="1346324701">
              <w:marLeft w:val="0"/>
              <w:marRight w:val="0"/>
              <w:marTop w:val="0"/>
              <w:marBottom w:val="0"/>
              <w:divBdr>
                <w:top w:val="none" w:sz="0" w:space="0" w:color="auto"/>
                <w:left w:val="none" w:sz="0" w:space="0" w:color="auto"/>
                <w:bottom w:val="none" w:sz="0" w:space="0" w:color="auto"/>
                <w:right w:val="none" w:sz="0" w:space="0" w:color="auto"/>
              </w:divBdr>
              <w:divsChild>
                <w:div w:id="962732797">
                  <w:marLeft w:val="0"/>
                  <w:marRight w:val="0"/>
                  <w:marTop w:val="120"/>
                  <w:marBottom w:val="0"/>
                  <w:divBdr>
                    <w:top w:val="none" w:sz="0" w:space="0" w:color="auto"/>
                    <w:left w:val="none" w:sz="0" w:space="0" w:color="auto"/>
                    <w:bottom w:val="none" w:sz="0" w:space="0" w:color="auto"/>
                    <w:right w:val="none" w:sz="0" w:space="0" w:color="auto"/>
                  </w:divBdr>
                  <w:divsChild>
                    <w:div w:id="1341085040">
                      <w:marLeft w:val="0"/>
                      <w:marRight w:val="0"/>
                      <w:marTop w:val="0"/>
                      <w:marBottom w:val="0"/>
                      <w:divBdr>
                        <w:top w:val="none" w:sz="0" w:space="0" w:color="auto"/>
                        <w:left w:val="none" w:sz="0" w:space="0" w:color="auto"/>
                        <w:bottom w:val="none" w:sz="0" w:space="0" w:color="auto"/>
                        <w:right w:val="none" w:sz="0" w:space="0" w:color="auto"/>
                      </w:divBdr>
                      <w:divsChild>
                        <w:div w:id="51118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4821498">
      <w:bodyDiv w:val="1"/>
      <w:marLeft w:val="0"/>
      <w:marRight w:val="0"/>
      <w:marTop w:val="0"/>
      <w:marBottom w:val="0"/>
      <w:divBdr>
        <w:top w:val="none" w:sz="0" w:space="0" w:color="auto"/>
        <w:left w:val="none" w:sz="0" w:space="0" w:color="auto"/>
        <w:bottom w:val="none" w:sz="0" w:space="0" w:color="auto"/>
        <w:right w:val="none" w:sz="0" w:space="0" w:color="auto"/>
      </w:divBdr>
    </w:div>
    <w:div w:id="1343314984">
      <w:bodyDiv w:val="1"/>
      <w:marLeft w:val="0"/>
      <w:marRight w:val="0"/>
      <w:marTop w:val="0"/>
      <w:marBottom w:val="0"/>
      <w:divBdr>
        <w:top w:val="none" w:sz="0" w:space="0" w:color="auto"/>
        <w:left w:val="none" w:sz="0" w:space="0" w:color="auto"/>
        <w:bottom w:val="none" w:sz="0" w:space="0" w:color="auto"/>
        <w:right w:val="none" w:sz="0" w:space="0" w:color="auto"/>
      </w:divBdr>
    </w:div>
    <w:div w:id="1371031755">
      <w:bodyDiv w:val="1"/>
      <w:marLeft w:val="0"/>
      <w:marRight w:val="0"/>
      <w:marTop w:val="0"/>
      <w:marBottom w:val="0"/>
      <w:divBdr>
        <w:top w:val="none" w:sz="0" w:space="0" w:color="auto"/>
        <w:left w:val="none" w:sz="0" w:space="0" w:color="auto"/>
        <w:bottom w:val="none" w:sz="0" w:space="0" w:color="auto"/>
        <w:right w:val="none" w:sz="0" w:space="0" w:color="auto"/>
      </w:divBdr>
      <w:divsChild>
        <w:div w:id="261498268">
          <w:marLeft w:val="-720"/>
          <w:marRight w:val="0"/>
          <w:marTop w:val="0"/>
          <w:marBottom w:val="0"/>
          <w:divBdr>
            <w:top w:val="none" w:sz="0" w:space="0" w:color="auto"/>
            <w:left w:val="none" w:sz="0" w:space="0" w:color="auto"/>
            <w:bottom w:val="none" w:sz="0" w:space="0" w:color="auto"/>
            <w:right w:val="none" w:sz="0" w:space="0" w:color="auto"/>
          </w:divBdr>
        </w:div>
      </w:divsChild>
    </w:div>
    <w:div w:id="1432118958">
      <w:bodyDiv w:val="1"/>
      <w:marLeft w:val="0"/>
      <w:marRight w:val="0"/>
      <w:marTop w:val="0"/>
      <w:marBottom w:val="0"/>
      <w:divBdr>
        <w:top w:val="none" w:sz="0" w:space="0" w:color="auto"/>
        <w:left w:val="none" w:sz="0" w:space="0" w:color="auto"/>
        <w:bottom w:val="none" w:sz="0" w:space="0" w:color="auto"/>
        <w:right w:val="none" w:sz="0" w:space="0" w:color="auto"/>
      </w:divBdr>
      <w:divsChild>
        <w:div w:id="5862807">
          <w:marLeft w:val="-720"/>
          <w:marRight w:val="0"/>
          <w:marTop w:val="0"/>
          <w:marBottom w:val="0"/>
          <w:divBdr>
            <w:top w:val="none" w:sz="0" w:space="0" w:color="auto"/>
            <w:left w:val="none" w:sz="0" w:space="0" w:color="auto"/>
            <w:bottom w:val="none" w:sz="0" w:space="0" w:color="auto"/>
            <w:right w:val="none" w:sz="0" w:space="0" w:color="auto"/>
          </w:divBdr>
        </w:div>
      </w:divsChild>
    </w:div>
    <w:div w:id="1496531175">
      <w:bodyDiv w:val="1"/>
      <w:marLeft w:val="0"/>
      <w:marRight w:val="0"/>
      <w:marTop w:val="0"/>
      <w:marBottom w:val="0"/>
      <w:divBdr>
        <w:top w:val="none" w:sz="0" w:space="0" w:color="auto"/>
        <w:left w:val="none" w:sz="0" w:space="0" w:color="auto"/>
        <w:bottom w:val="none" w:sz="0" w:space="0" w:color="auto"/>
        <w:right w:val="none" w:sz="0" w:space="0" w:color="auto"/>
      </w:divBdr>
    </w:div>
    <w:div w:id="1613127147">
      <w:bodyDiv w:val="1"/>
      <w:marLeft w:val="0"/>
      <w:marRight w:val="0"/>
      <w:marTop w:val="0"/>
      <w:marBottom w:val="0"/>
      <w:divBdr>
        <w:top w:val="none" w:sz="0" w:space="0" w:color="auto"/>
        <w:left w:val="none" w:sz="0" w:space="0" w:color="auto"/>
        <w:bottom w:val="none" w:sz="0" w:space="0" w:color="auto"/>
        <w:right w:val="none" w:sz="0" w:space="0" w:color="auto"/>
      </w:divBdr>
      <w:divsChild>
        <w:div w:id="939022688">
          <w:marLeft w:val="-720"/>
          <w:marRight w:val="0"/>
          <w:marTop w:val="0"/>
          <w:marBottom w:val="0"/>
          <w:divBdr>
            <w:top w:val="none" w:sz="0" w:space="0" w:color="auto"/>
            <w:left w:val="none" w:sz="0" w:space="0" w:color="auto"/>
            <w:bottom w:val="none" w:sz="0" w:space="0" w:color="auto"/>
            <w:right w:val="none" w:sz="0" w:space="0" w:color="auto"/>
          </w:divBdr>
        </w:div>
      </w:divsChild>
    </w:div>
    <w:div w:id="1632394122">
      <w:bodyDiv w:val="1"/>
      <w:marLeft w:val="0"/>
      <w:marRight w:val="0"/>
      <w:marTop w:val="0"/>
      <w:marBottom w:val="0"/>
      <w:divBdr>
        <w:top w:val="none" w:sz="0" w:space="0" w:color="auto"/>
        <w:left w:val="none" w:sz="0" w:space="0" w:color="auto"/>
        <w:bottom w:val="none" w:sz="0" w:space="0" w:color="auto"/>
        <w:right w:val="none" w:sz="0" w:space="0" w:color="auto"/>
      </w:divBdr>
      <w:divsChild>
        <w:div w:id="246694732">
          <w:marLeft w:val="-720"/>
          <w:marRight w:val="0"/>
          <w:marTop w:val="0"/>
          <w:marBottom w:val="0"/>
          <w:divBdr>
            <w:top w:val="none" w:sz="0" w:space="0" w:color="auto"/>
            <w:left w:val="none" w:sz="0" w:space="0" w:color="auto"/>
            <w:bottom w:val="none" w:sz="0" w:space="0" w:color="auto"/>
            <w:right w:val="none" w:sz="0" w:space="0" w:color="auto"/>
          </w:divBdr>
        </w:div>
      </w:divsChild>
    </w:div>
    <w:div w:id="1747219711">
      <w:bodyDiv w:val="1"/>
      <w:marLeft w:val="0"/>
      <w:marRight w:val="0"/>
      <w:marTop w:val="0"/>
      <w:marBottom w:val="0"/>
      <w:divBdr>
        <w:top w:val="none" w:sz="0" w:space="0" w:color="auto"/>
        <w:left w:val="none" w:sz="0" w:space="0" w:color="auto"/>
        <w:bottom w:val="none" w:sz="0" w:space="0" w:color="auto"/>
        <w:right w:val="none" w:sz="0" w:space="0" w:color="auto"/>
      </w:divBdr>
      <w:divsChild>
        <w:div w:id="5636652">
          <w:marLeft w:val="-720"/>
          <w:marRight w:val="0"/>
          <w:marTop w:val="0"/>
          <w:marBottom w:val="0"/>
          <w:divBdr>
            <w:top w:val="none" w:sz="0" w:space="0" w:color="auto"/>
            <w:left w:val="none" w:sz="0" w:space="0" w:color="auto"/>
            <w:bottom w:val="none" w:sz="0" w:space="0" w:color="auto"/>
            <w:right w:val="none" w:sz="0" w:space="0" w:color="auto"/>
          </w:divBdr>
        </w:div>
      </w:divsChild>
    </w:div>
    <w:div w:id="1858806380">
      <w:bodyDiv w:val="1"/>
      <w:marLeft w:val="0"/>
      <w:marRight w:val="0"/>
      <w:marTop w:val="0"/>
      <w:marBottom w:val="0"/>
      <w:divBdr>
        <w:top w:val="none" w:sz="0" w:space="0" w:color="auto"/>
        <w:left w:val="none" w:sz="0" w:space="0" w:color="auto"/>
        <w:bottom w:val="none" w:sz="0" w:space="0" w:color="auto"/>
        <w:right w:val="none" w:sz="0" w:space="0" w:color="auto"/>
      </w:divBdr>
    </w:div>
    <w:div w:id="1917855783">
      <w:bodyDiv w:val="1"/>
      <w:marLeft w:val="0"/>
      <w:marRight w:val="0"/>
      <w:marTop w:val="0"/>
      <w:marBottom w:val="0"/>
      <w:divBdr>
        <w:top w:val="none" w:sz="0" w:space="0" w:color="auto"/>
        <w:left w:val="none" w:sz="0" w:space="0" w:color="auto"/>
        <w:bottom w:val="none" w:sz="0" w:space="0" w:color="auto"/>
        <w:right w:val="none" w:sz="0" w:space="0" w:color="auto"/>
      </w:divBdr>
      <w:divsChild>
        <w:div w:id="149253174">
          <w:marLeft w:val="0"/>
          <w:marRight w:val="0"/>
          <w:marTop w:val="0"/>
          <w:marBottom w:val="0"/>
          <w:divBdr>
            <w:top w:val="none" w:sz="0" w:space="0" w:color="auto"/>
            <w:left w:val="none" w:sz="0" w:space="0" w:color="auto"/>
            <w:bottom w:val="none" w:sz="0" w:space="0" w:color="auto"/>
            <w:right w:val="none" w:sz="0" w:space="0" w:color="auto"/>
          </w:divBdr>
          <w:divsChild>
            <w:div w:id="1129055906">
              <w:marLeft w:val="0"/>
              <w:marRight w:val="0"/>
              <w:marTop w:val="0"/>
              <w:marBottom w:val="0"/>
              <w:divBdr>
                <w:top w:val="none" w:sz="0" w:space="0" w:color="auto"/>
                <w:left w:val="none" w:sz="0" w:space="0" w:color="auto"/>
                <w:bottom w:val="none" w:sz="0" w:space="0" w:color="auto"/>
                <w:right w:val="none" w:sz="0" w:space="0" w:color="auto"/>
              </w:divBdr>
              <w:divsChild>
                <w:div w:id="379019239">
                  <w:marLeft w:val="0"/>
                  <w:marRight w:val="0"/>
                  <w:marTop w:val="120"/>
                  <w:marBottom w:val="0"/>
                  <w:divBdr>
                    <w:top w:val="none" w:sz="0" w:space="0" w:color="auto"/>
                    <w:left w:val="none" w:sz="0" w:space="0" w:color="auto"/>
                    <w:bottom w:val="none" w:sz="0" w:space="0" w:color="auto"/>
                    <w:right w:val="none" w:sz="0" w:space="0" w:color="auto"/>
                  </w:divBdr>
                  <w:divsChild>
                    <w:div w:id="940844519">
                      <w:marLeft w:val="0"/>
                      <w:marRight w:val="0"/>
                      <w:marTop w:val="0"/>
                      <w:marBottom w:val="0"/>
                      <w:divBdr>
                        <w:top w:val="none" w:sz="0" w:space="0" w:color="auto"/>
                        <w:left w:val="none" w:sz="0" w:space="0" w:color="auto"/>
                        <w:bottom w:val="none" w:sz="0" w:space="0" w:color="auto"/>
                        <w:right w:val="none" w:sz="0" w:space="0" w:color="auto"/>
                      </w:divBdr>
                      <w:divsChild>
                        <w:div w:id="52575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8536997">
      <w:bodyDiv w:val="1"/>
      <w:marLeft w:val="0"/>
      <w:marRight w:val="0"/>
      <w:marTop w:val="0"/>
      <w:marBottom w:val="0"/>
      <w:divBdr>
        <w:top w:val="none" w:sz="0" w:space="0" w:color="auto"/>
        <w:left w:val="none" w:sz="0" w:space="0" w:color="auto"/>
        <w:bottom w:val="none" w:sz="0" w:space="0" w:color="auto"/>
        <w:right w:val="none" w:sz="0" w:space="0" w:color="auto"/>
      </w:divBdr>
      <w:divsChild>
        <w:div w:id="1663117935">
          <w:marLeft w:val="-720"/>
          <w:marRight w:val="0"/>
          <w:marTop w:val="0"/>
          <w:marBottom w:val="0"/>
          <w:divBdr>
            <w:top w:val="none" w:sz="0" w:space="0" w:color="auto"/>
            <w:left w:val="none" w:sz="0" w:space="0" w:color="auto"/>
            <w:bottom w:val="none" w:sz="0" w:space="0" w:color="auto"/>
            <w:right w:val="none" w:sz="0" w:space="0" w:color="auto"/>
          </w:divBdr>
        </w:div>
      </w:divsChild>
    </w:div>
    <w:div w:id="2003005772">
      <w:bodyDiv w:val="1"/>
      <w:marLeft w:val="0"/>
      <w:marRight w:val="0"/>
      <w:marTop w:val="0"/>
      <w:marBottom w:val="0"/>
      <w:divBdr>
        <w:top w:val="none" w:sz="0" w:space="0" w:color="auto"/>
        <w:left w:val="none" w:sz="0" w:space="0" w:color="auto"/>
        <w:bottom w:val="none" w:sz="0" w:space="0" w:color="auto"/>
        <w:right w:val="none" w:sz="0" w:space="0" w:color="auto"/>
      </w:divBdr>
    </w:div>
    <w:div w:id="2084984657">
      <w:bodyDiv w:val="1"/>
      <w:marLeft w:val="0"/>
      <w:marRight w:val="0"/>
      <w:marTop w:val="0"/>
      <w:marBottom w:val="0"/>
      <w:divBdr>
        <w:top w:val="none" w:sz="0" w:space="0" w:color="auto"/>
        <w:left w:val="none" w:sz="0" w:space="0" w:color="auto"/>
        <w:bottom w:val="none" w:sz="0" w:space="0" w:color="auto"/>
        <w:right w:val="none" w:sz="0" w:space="0" w:color="auto"/>
      </w:divBdr>
    </w:div>
    <w:div w:id="2087411598">
      <w:bodyDiv w:val="1"/>
      <w:marLeft w:val="0"/>
      <w:marRight w:val="0"/>
      <w:marTop w:val="0"/>
      <w:marBottom w:val="0"/>
      <w:divBdr>
        <w:top w:val="none" w:sz="0" w:space="0" w:color="auto"/>
        <w:left w:val="none" w:sz="0" w:space="0" w:color="auto"/>
        <w:bottom w:val="none" w:sz="0" w:space="0" w:color="auto"/>
        <w:right w:val="none" w:sz="0" w:space="0" w:color="auto"/>
      </w:divBdr>
      <w:divsChild>
        <w:div w:id="1306466672">
          <w:marLeft w:val="-720"/>
          <w:marRight w:val="0"/>
          <w:marTop w:val="0"/>
          <w:marBottom w:val="0"/>
          <w:divBdr>
            <w:top w:val="none" w:sz="0" w:space="0" w:color="auto"/>
            <w:left w:val="none" w:sz="0" w:space="0" w:color="auto"/>
            <w:bottom w:val="none" w:sz="0" w:space="0" w:color="auto"/>
            <w:right w:val="none" w:sz="0" w:space="0" w:color="auto"/>
          </w:divBdr>
        </w:div>
      </w:divsChild>
    </w:div>
    <w:div w:id="2102528485">
      <w:bodyDiv w:val="1"/>
      <w:marLeft w:val="0"/>
      <w:marRight w:val="0"/>
      <w:marTop w:val="0"/>
      <w:marBottom w:val="0"/>
      <w:divBdr>
        <w:top w:val="none" w:sz="0" w:space="0" w:color="auto"/>
        <w:left w:val="none" w:sz="0" w:space="0" w:color="auto"/>
        <w:bottom w:val="none" w:sz="0" w:space="0" w:color="auto"/>
        <w:right w:val="none" w:sz="0" w:space="0" w:color="auto"/>
      </w:divBdr>
      <w:divsChild>
        <w:div w:id="760027715">
          <w:marLeft w:val="-720"/>
          <w:marRight w:val="0"/>
          <w:marTop w:val="0"/>
          <w:marBottom w:val="0"/>
          <w:divBdr>
            <w:top w:val="none" w:sz="0" w:space="0" w:color="auto"/>
            <w:left w:val="none" w:sz="0" w:space="0" w:color="auto"/>
            <w:bottom w:val="none" w:sz="0" w:space="0" w:color="auto"/>
            <w:right w:val="none" w:sz="0" w:space="0" w:color="auto"/>
          </w:divBdr>
        </w:div>
      </w:divsChild>
    </w:div>
    <w:div w:id="2131513723">
      <w:bodyDiv w:val="1"/>
      <w:marLeft w:val="0"/>
      <w:marRight w:val="0"/>
      <w:marTop w:val="0"/>
      <w:marBottom w:val="0"/>
      <w:divBdr>
        <w:top w:val="none" w:sz="0" w:space="0" w:color="auto"/>
        <w:left w:val="none" w:sz="0" w:space="0" w:color="auto"/>
        <w:bottom w:val="none" w:sz="0" w:space="0" w:color="auto"/>
        <w:right w:val="none" w:sz="0" w:space="0" w:color="auto"/>
      </w:divBdr>
      <w:divsChild>
        <w:div w:id="186281667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tudocu.com/en-gb/messages/question/2925064/an-inclusive-introduction-to-the-context-of-british-business-communicat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ediplomat.com/np/cultural_etiquette/ce_fr.htm" TargetMode="External"/><Relationship Id="rId5" Type="http://schemas.openxmlformats.org/officeDocument/2006/relationships/webSettings" Target="webSettings.xml"/><Relationship Id="rId10" Type="http://schemas.openxmlformats.org/officeDocument/2006/relationships/hyperlink" Target="https://www.norgesklubben.ch/culture-and-workplace-values-in-switzerland-and-the-nordics/?lang=en"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D798D2-99CF-4965-BD1D-76365E0E8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841</TotalTime>
  <Pages>12</Pages>
  <Words>3456</Words>
  <Characters>19701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Petrova</dc:creator>
  <cp:keywords/>
  <dc:description/>
  <cp:lastModifiedBy>Nezabravka Vasileva</cp:lastModifiedBy>
  <cp:revision>70</cp:revision>
  <dcterms:created xsi:type="dcterms:W3CDTF">2024-08-06T09:46:00Z</dcterms:created>
  <dcterms:modified xsi:type="dcterms:W3CDTF">2024-08-11T09:54:00Z</dcterms:modified>
</cp:coreProperties>
</file>