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B4EB1" w14:textId="26B8090F" w:rsidR="00CF30A5" w:rsidRPr="007B5511" w:rsidRDefault="00CF30A5" w:rsidP="007B5511">
      <w:pPr>
        <w:spacing w:line="480" w:lineRule="auto"/>
        <w:rPr>
          <w:rFonts w:ascii="Arial" w:hAnsi="Arial" w:cs="Arial"/>
          <w:sz w:val="24"/>
          <w:szCs w:val="24"/>
        </w:rPr>
      </w:pPr>
      <w:r w:rsidRPr="007B5511">
        <w:rPr>
          <w:rFonts w:ascii="Arial" w:hAnsi="Arial" w:cs="Arial"/>
          <w:sz w:val="24"/>
          <w:szCs w:val="24"/>
        </w:rPr>
        <w:t>Shauna Curry - 1900085</w:t>
      </w:r>
    </w:p>
    <w:p w14:paraId="6ABA5208" w14:textId="4EF3A3C6" w:rsidR="00D84F30" w:rsidRDefault="00D84F30" w:rsidP="007B5511">
      <w:pPr>
        <w:spacing w:line="480" w:lineRule="auto"/>
        <w:jc w:val="center"/>
        <w:rPr>
          <w:rFonts w:ascii="Arial" w:hAnsi="Arial" w:cs="Arial"/>
          <w:b/>
          <w:bCs/>
          <w:sz w:val="24"/>
          <w:szCs w:val="24"/>
          <w:u w:val="single"/>
        </w:rPr>
      </w:pPr>
      <w:r w:rsidRPr="007B5511">
        <w:rPr>
          <w:rFonts w:ascii="Arial" w:hAnsi="Arial" w:cs="Arial"/>
          <w:b/>
          <w:bCs/>
          <w:sz w:val="24"/>
          <w:szCs w:val="24"/>
          <w:u w:val="single"/>
        </w:rPr>
        <w:t>Forensic</w:t>
      </w:r>
      <w:r w:rsidR="008B1BB8">
        <w:rPr>
          <w:rFonts w:ascii="Arial" w:hAnsi="Arial" w:cs="Arial"/>
          <w:b/>
          <w:bCs/>
          <w:sz w:val="24"/>
          <w:szCs w:val="24"/>
          <w:u w:val="single"/>
        </w:rPr>
        <w:t xml:space="preserve"> Recovery </w:t>
      </w:r>
      <w:r w:rsidR="00C81126">
        <w:rPr>
          <w:rFonts w:ascii="Arial" w:hAnsi="Arial" w:cs="Arial"/>
          <w:b/>
          <w:bCs/>
          <w:sz w:val="24"/>
          <w:szCs w:val="24"/>
          <w:u w:val="single"/>
        </w:rPr>
        <w:t>and Examination</w:t>
      </w:r>
    </w:p>
    <w:p w14:paraId="52FD2C82" w14:textId="7120DFE7" w:rsidR="007B5511" w:rsidRDefault="007B5511" w:rsidP="007B5511">
      <w:pPr>
        <w:spacing w:line="480" w:lineRule="auto"/>
        <w:jc w:val="center"/>
        <w:rPr>
          <w:rFonts w:ascii="Arial" w:hAnsi="Arial" w:cs="Arial"/>
          <w:b/>
          <w:bCs/>
          <w:sz w:val="24"/>
          <w:szCs w:val="24"/>
          <w:u w:val="single"/>
        </w:rPr>
      </w:pPr>
    </w:p>
    <w:p w14:paraId="16A82522" w14:textId="34AD7268" w:rsidR="001243F3" w:rsidRPr="005D3054" w:rsidRDefault="004200CD" w:rsidP="007F65C6">
      <w:pPr>
        <w:spacing w:line="480" w:lineRule="auto"/>
        <w:jc w:val="both"/>
        <w:rPr>
          <w:rFonts w:ascii="Arial" w:hAnsi="Arial" w:cs="Arial"/>
          <w:b/>
          <w:bCs/>
          <w:sz w:val="24"/>
          <w:szCs w:val="24"/>
          <w:u w:val="single"/>
        </w:rPr>
      </w:pPr>
      <w:r w:rsidRPr="005D3054">
        <w:rPr>
          <w:rFonts w:ascii="Arial" w:hAnsi="Arial" w:cs="Arial"/>
          <w:b/>
          <w:bCs/>
          <w:sz w:val="24"/>
          <w:szCs w:val="24"/>
          <w:u w:val="single"/>
        </w:rPr>
        <w:t>Part A</w:t>
      </w:r>
    </w:p>
    <w:p w14:paraId="29F5C769" w14:textId="6F7DD78D" w:rsidR="00AC4469" w:rsidRPr="00D86D03" w:rsidRDefault="009C1DDD" w:rsidP="003F4EE7">
      <w:pPr>
        <w:spacing w:line="480" w:lineRule="auto"/>
        <w:jc w:val="both"/>
        <w:rPr>
          <w:rFonts w:ascii="Arial" w:hAnsi="Arial" w:cs="Arial"/>
          <w:color w:val="000000" w:themeColor="text1"/>
          <w:sz w:val="24"/>
          <w:szCs w:val="24"/>
        </w:rPr>
      </w:pPr>
      <w:r w:rsidRPr="00D86D03">
        <w:rPr>
          <w:rFonts w:ascii="Arial" w:hAnsi="Arial" w:cs="Arial"/>
          <w:i/>
          <w:iCs/>
          <w:color w:val="000000" w:themeColor="text1"/>
          <w:sz w:val="24"/>
          <w:szCs w:val="24"/>
        </w:rPr>
        <w:t>‘</w:t>
      </w:r>
      <w:r w:rsidR="00BE4157" w:rsidRPr="00D86D03">
        <w:rPr>
          <w:rFonts w:ascii="Arial" w:hAnsi="Arial" w:cs="Arial"/>
          <w:i/>
          <w:iCs/>
          <w:color w:val="000000" w:themeColor="text1"/>
          <w:sz w:val="24"/>
          <w:szCs w:val="24"/>
        </w:rPr>
        <w:t xml:space="preserve">Forensic science is a </w:t>
      </w:r>
      <w:r w:rsidRPr="00D86D03">
        <w:rPr>
          <w:rFonts w:ascii="Arial" w:hAnsi="Arial" w:cs="Arial"/>
          <w:i/>
          <w:iCs/>
          <w:color w:val="000000" w:themeColor="text1"/>
          <w:sz w:val="24"/>
          <w:szCs w:val="24"/>
        </w:rPr>
        <w:t>science used for the purpose of law’</w:t>
      </w:r>
      <w:r w:rsidR="00DE2807" w:rsidRPr="00D86D03">
        <w:rPr>
          <w:rFonts w:ascii="Arial" w:hAnsi="Arial" w:cs="Arial"/>
          <w:i/>
          <w:iCs/>
          <w:color w:val="000000" w:themeColor="text1"/>
          <w:sz w:val="24"/>
          <w:szCs w:val="24"/>
        </w:rPr>
        <w:t xml:space="preserve">, </w:t>
      </w:r>
      <w:r w:rsidR="00135867" w:rsidRPr="00D86D03">
        <w:rPr>
          <w:rFonts w:ascii="Arial" w:hAnsi="Arial" w:cs="Arial"/>
          <w:color w:val="000000" w:themeColor="text1"/>
          <w:sz w:val="24"/>
          <w:szCs w:val="24"/>
        </w:rPr>
        <w:t xml:space="preserve">and </w:t>
      </w:r>
      <w:r w:rsidR="00067818" w:rsidRPr="00D86D03">
        <w:rPr>
          <w:rFonts w:ascii="Arial" w:hAnsi="Arial" w:cs="Arial"/>
          <w:color w:val="000000" w:themeColor="text1"/>
          <w:sz w:val="24"/>
          <w:szCs w:val="24"/>
        </w:rPr>
        <w:t>plays a pivotal role</w:t>
      </w:r>
      <w:r w:rsidR="00657991" w:rsidRPr="00D86D03">
        <w:rPr>
          <w:rFonts w:ascii="Arial" w:hAnsi="Arial" w:cs="Arial"/>
          <w:color w:val="000000" w:themeColor="text1"/>
          <w:sz w:val="24"/>
          <w:szCs w:val="24"/>
        </w:rPr>
        <w:t xml:space="preserve"> in</w:t>
      </w:r>
      <w:r w:rsidR="00135867" w:rsidRPr="00D86D03">
        <w:rPr>
          <w:rFonts w:ascii="Arial" w:hAnsi="Arial" w:cs="Arial"/>
          <w:color w:val="000000" w:themeColor="text1"/>
          <w:sz w:val="24"/>
          <w:szCs w:val="24"/>
        </w:rPr>
        <w:t xml:space="preserve"> any criminal investigation</w:t>
      </w:r>
      <w:r w:rsidR="000E69EA" w:rsidRPr="00D86D03">
        <w:rPr>
          <w:rFonts w:ascii="Arial" w:hAnsi="Arial" w:cs="Arial"/>
          <w:color w:val="000000" w:themeColor="text1"/>
          <w:sz w:val="24"/>
          <w:szCs w:val="24"/>
        </w:rPr>
        <w:t xml:space="preserve"> (White, 2004, pp.1)</w:t>
      </w:r>
      <w:r w:rsidR="00135867" w:rsidRPr="00D86D03">
        <w:rPr>
          <w:rFonts w:ascii="Arial" w:hAnsi="Arial" w:cs="Arial"/>
          <w:color w:val="000000" w:themeColor="text1"/>
          <w:sz w:val="24"/>
          <w:szCs w:val="24"/>
        </w:rPr>
        <w:t xml:space="preserve">. </w:t>
      </w:r>
      <w:r w:rsidR="007E7D21" w:rsidRPr="00D86D03">
        <w:rPr>
          <w:rFonts w:ascii="Arial" w:hAnsi="Arial" w:cs="Arial"/>
          <w:color w:val="000000" w:themeColor="text1"/>
          <w:sz w:val="24"/>
          <w:szCs w:val="24"/>
        </w:rPr>
        <w:t>W</w:t>
      </w:r>
      <w:r w:rsidR="00135867" w:rsidRPr="00D86D03">
        <w:rPr>
          <w:rFonts w:ascii="Arial" w:hAnsi="Arial" w:cs="Arial"/>
          <w:color w:val="000000" w:themeColor="text1"/>
          <w:sz w:val="24"/>
          <w:szCs w:val="24"/>
        </w:rPr>
        <w:t>hen a crime scene has been discovered, it is imperative that measures are taken to secure and preserve the scene</w:t>
      </w:r>
      <w:r w:rsidR="00031CC9" w:rsidRPr="00D86D03">
        <w:rPr>
          <w:rFonts w:ascii="Arial" w:hAnsi="Arial" w:cs="Arial"/>
          <w:color w:val="000000" w:themeColor="text1"/>
          <w:sz w:val="24"/>
          <w:szCs w:val="24"/>
        </w:rPr>
        <w:t>,</w:t>
      </w:r>
      <w:r w:rsidR="00135867" w:rsidRPr="00D86D03">
        <w:rPr>
          <w:rFonts w:ascii="Arial" w:hAnsi="Arial" w:cs="Arial"/>
          <w:color w:val="000000" w:themeColor="text1"/>
          <w:sz w:val="24"/>
          <w:szCs w:val="24"/>
        </w:rPr>
        <w:t xml:space="preserve"> with minimal contamination and disturbance of physical evidence</w:t>
      </w:r>
      <w:r w:rsidR="000E69EA" w:rsidRPr="00D86D03">
        <w:rPr>
          <w:rFonts w:ascii="Arial" w:hAnsi="Arial" w:cs="Arial"/>
          <w:color w:val="000000" w:themeColor="text1"/>
          <w:sz w:val="24"/>
          <w:szCs w:val="24"/>
        </w:rPr>
        <w:t xml:space="preserve"> i</w:t>
      </w:r>
      <w:r w:rsidR="00D83EAB" w:rsidRPr="00D86D03">
        <w:rPr>
          <w:rFonts w:ascii="Arial" w:hAnsi="Arial" w:cs="Arial"/>
          <w:color w:val="000000" w:themeColor="text1"/>
          <w:sz w:val="24"/>
          <w:szCs w:val="24"/>
        </w:rPr>
        <w:t xml:space="preserve">n order to aid in the investigation and resolution of criminal offences </w:t>
      </w:r>
      <w:r w:rsidR="000E69EA" w:rsidRPr="00D86D03">
        <w:rPr>
          <w:rFonts w:ascii="Arial" w:hAnsi="Arial" w:cs="Arial"/>
          <w:color w:val="000000" w:themeColor="text1"/>
          <w:sz w:val="24"/>
          <w:szCs w:val="24"/>
        </w:rPr>
        <w:t xml:space="preserve">(Jackson and Jackson, </w:t>
      </w:r>
      <w:r w:rsidR="00B33ECF" w:rsidRPr="00D86D03">
        <w:rPr>
          <w:rFonts w:ascii="Arial" w:hAnsi="Arial" w:cs="Arial"/>
          <w:color w:val="000000" w:themeColor="text1"/>
          <w:sz w:val="24"/>
          <w:szCs w:val="24"/>
        </w:rPr>
        <w:t>2017, pp.2-3</w:t>
      </w:r>
      <w:r w:rsidR="000E69EA" w:rsidRPr="00D86D03">
        <w:rPr>
          <w:rFonts w:ascii="Arial" w:hAnsi="Arial" w:cs="Arial"/>
          <w:color w:val="000000" w:themeColor="text1"/>
          <w:sz w:val="24"/>
          <w:szCs w:val="24"/>
        </w:rPr>
        <w:t>).</w:t>
      </w:r>
      <w:r w:rsidR="00985DEB" w:rsidRPr="00D86D03">
        <w:rPr>
          <w:rFonts w:ascii="Arial" w:hAnsi="Arial" w:cs="Arial"/>
          <w:color w:val="000000" w:themeColor="text1"/>
          <w:sz w:val="24"/>
          <w:szCs w:val="24"/>
        </w:rPr>
        <w:t xml:space="preserve"> The value of trace of contact evidence recognised by Locard’s ‘Principle of Exchange’ in 1910 prove</w:t>
      </w:r>
      <w:r w:rsidR="002B4FA2" w:rsidRPr="00D86D03">
        <w:rPr>
          <w:rFonts w:ascii="Arial" w:hAnsi="Arial" w:cs="Arial"/>
          <w:color w:val="000000" w:themeColor="text1"/>
          <w:sz w:val="24"/>
          <w:szCs w:val="24"/>
        </w:rPr>
        <w:t>s</w:t>
      </w:r>
      <w:r w:rsidR="00985DEB" w:rsidRPr="00D86D03">
        <w:rPr>
          <w:rFonts w:ascii="Arial" w:hAnsi="Arial" w:cs="Arial"/>
          <w:color w:val="000000" w:themeColor="text1"/>
          <w:sz w:val="24"/>
          <w:szCs w:val="24"/>
        </w:rPr>
        <w:t xml:space="preserve"> essential in assisting the investigator in linking a suspect to a crime</w:t>
      </w:r>
      <w:r w:rsidR="00685E69">
        <w:rPr>
          <w:rFonts w:ascii="Arial" w:hAnsi="Arial" w:cs="Arial"/>
          <w:color w:val="000000" w:themeColor="text1"/>
          <w:sz w:val="24"/>
          <w:szCs w:val="24"/>
        </w:rPr>
        <w:t>.</w:t>
      </w:r>
      <w:r w:rsidR="00985DEB" w:rsidRPr="00D86D03">
        <w:rPr>
          <w:rFonts w:ascii="Arial" w:hAnsi="Arial" w:cs="Arial"/>
          <w:color w:val="000000" w:themeColor="text1"/>
          <w:sz w:val="24"/>
          <w:szCs w:val="24"/>
        </w:rPr>
        <w:t xml:space="preserve"> </w:t>
      </w:r>
      <w:r w:rsidR="00685E69">
        <w:rPr>
          <w:rFonts w:ascii="Arial" w:hAnsi="Arial" w:cs="Arial"/>
          <w:color w:val="000000" w:themeColor="text1"/>
          <w:sz w:val="24"/>
          <w:szCs w:val="24"/>
        </w:rPr>
        <w:t>T</w:t>
      </w:r>
      <w:r w:rsidR="00985DEB" w:rsidRPr="00D86D03">
        <w:rPr>
          <w:rFonts w:ascii="Arial" w:hAnsi="Arial" w:cs="Arial"/>
          <w:color w:val="000000" w:themeColor="text1"/>
          <w:sz w:val="24"/>
          <w:szCs w:val="24"/>
        </w:rPr>
        <w:t>herefore, awareness, knowledge and skill</w:t>
      </w:r>
      <w:r w:rsidR="00260A7B" w:rsidRPr="00D86D03">
        <w:rPr>
          <w:rFonts w:ascii="Arial" w:hAnsi="Arial" w:cs="Arial"/>
          <w:color w:val="000000" w:themeColor="text1"/>
          <w:sz w:val="24"/>
          <w:szCs w:val="24"/>
        </w:rPr>
        <w:t>s</w:t>
      </w:r>
      <w:r w:rsidR="00985DEB" w:rsidRPr="00D86D03">
        <w:rPr>
          <w:rFonts w:ascii="Arial" w:hAnsi="Arial" w:cs="Arial"/>
          <w:color w:val="000000" w:themeColor="text1"/>
          <w:sz w:val="24"/>
          <w:szCs w:val="24"/>
        </w:rPr>
        <w:t xml:space="preserve"> in cross contamination is imperative by all required to handle a crime scene (Bryant and Bryant, 2020, pp.604-605).</w:t>
      </w:r>
    </w:p>
    <w:p w14:paraId="275931E1" w14:textId="4CB58872" w:rsidR="0092496E" w:rsidRPr="00D86D03" w:rsidRDefault="00B33ECF"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Attendan</w:t>
      </w:r>
      <w:r w:rsidR="00357323" w:rsidRPr="00D86D03">
        <w:rPr>
          <w:rFonts w:ascii="Arial" w:hAnsi="Arial" w:cs="Arial"/>
          <w:color w:val="000000" w:themeColor="text1"/>
          <w:sz w:val="24"/>
          <w:szCs w:val="24"/>
        </w:rPr>
        <w:t>ce</w:t>
      </w:r>
      <w:r w:rsidRPr="00D86D03">
        <w:rPr>
          <w:rFonts w:ascii="Arial" w:hAnsi="Arial" w:cs="Arial"/>
          <w:color w:val="000000" w:themeColor="text1"/>
          <w:sz w:val="24"/>
          <w:szCs w:val="24"/>
        </w:rPr>
        <w:t xml:space="preserve"> at a crime scene depends on the </w:t>
      </w:r>
      <w:r w:rsidR="00FC3462" w:rsidRPr="00D86D03">
        <w:rPr>
          <w:rFonts w:ascii="Arial" w:hAnsi="Arial" w:cs="Arial"/>
          <w:color w:val="000000" w:themeColor="text1"/>
          <w:sz w:val="24"/>
          <w:szCs w:val="24"/>
        </w:rPr>
        <w:t xml:space="preserve">specific nature of </w:t>
      </w:r>
      <w:r w:rsidR="005B2FE8" w:rsidRPr="00D86D03">
        <w:rPr>
          <w:rFonts w:ascii="Arial" w:hAnsi="Arial" w:cs="Arial"/>
          <w:color w:val="000000" w:themeColor="text1"/>
          <w:sz w:val="24"/>
          <w:szCs w:val="24"/>
        </w:rPr>
        <w:t xml:space="preserve">that </w:t>
      </w:r>
      <w:r w:rsidR="00FC3462" w:rsidRPr="00D86D03">
        <w:rPr>
          <w:rFonts w:ascii="Arial" w:hAnsi="Arial" w:cs="Arial"/>
          <w:color w:val="000000" w:themeColor="text1"/>
          <w:sz w:val="24"/>
          <w:szCs w:val="24"/>
        </w:rPr>
        <w:t xml:space="preserve">scene. </w:t>
      </w:r>
      <w:r w:rsidR="005B575C" w:rsidRPr="00D86D03">
        <w:rPr>
          <w:rFonts w:ascii="Arial" w:hAnsi="Arial" w:cs="Arial"/>
          <w:color w:val="000000" w:themeColor="text1"/>
          <w:sz w:val="24"/>
          <w:szCs w:val="24"/>
        </w:rPr>
        <w:t>T</w:t>
      </w:r>
      <w:r w:rsidR="004F1C5E" w:rsidRPr="00D86D03">
        <w:rPr>
          <w:rFonts w:ascii="Arial" w:hAnsi="Arial" w:cs="Arial"/>
          <w:color w:val="000000" w:themeColor="text1"/>
          <w:sz w:val="24"/>
          <w:szCs w:val="24"/>
        </w:rPr>
        <w:t>h</w:t>
      </w:r>
      <w:r w:rsidR="00A75294" w:rsidRPr="00D86D03">
        <w:rPr>
          <w:rFonts w:ascii="Arial" w:hAnsi="Arial" w:cs="Arial"/>
          <w:color w:val="000000" w:themeColor="text1"/>
          <w:sz w:val="24"/>
          <w:szCs w:val="24"/>
        </w:rPr>
        <w:t>erefore</w:t>
      </w:r>
      <w:r w:rsidR="003F46A7">
        <w:rPr>
          <w:rFonts w:ascii="Arial" w:hAnsi="Arial" w:cs="Arial"/>
          <w:color w:val="000000" w:themeColor="text1"/>
          <w:sz w:val="24"/>
          <w:szCs w:val="24"/>
        </w:rPr>
        <w:t>,</w:t>
      </w:r>
      <w:r w:rsidR="004F1C5E" w:rsidRPr="00D86D03">
        <w:rPr>
          <w:rFonts w:ascii="Arial" w:hAnsi="Arial" w:cs="Arial"/>
          <w:color w:val="000000" w:themeColor="text1"/>
          <w:sz w:val="24"/>
          <w:szCs w:val="24"/>
        </w:rPr>
        <w:t xml:space="preserve"> t</w:t>
      </w:r>
      <w:r w:rsidR="005B575C" w:rsidRPr="00D86D03">
        <w:rPr>
          <w:rFonts w:ascii="Arial" w:hAnsi="Arial" w:cs="Arial"/>
          <w:color w:val="000000" w:themeColor="text1"/>
          <w:sz w:val="24"/>
          <w:szCs w:val="24"/>
        </w:rPr>
        <w:t xml:space="preserve">he role of the First Attending Officer (FAO) </w:t>
      </w:r>
      <w:r w:rsidR="007822C3" w:rsidRPr="00D86D03">
        <w:rPr>
          <w:rFonts w:ascii="Arial" w:hAnsi="Arial" w:cs="Arial"/>
          <w:color w:val="000000" w:themeColor="text1"/>
          <w:sz w:val="24"/>
          <w:szCs w:val="24"/>
        </w:rPr>
        <w:t>is critical</w:t>
      </w:r>
      <w:r w:rsidR="0046175E" w:rsidRPr="00D86D03">
        <w:rPr>
          <w:rFonts w:ascii="Arial" w:hAnsi="Arial" w:cs="Arial"/>
          <w:color w:val="000000" w:themeColor="text1"/>
          <w:sz w:val="24"/>
          <w:szCs w:val="24"/>
        </w:rPr>
        <w:t xml:space="preserve"> in facilitating the investigative process</w:t>
      </w:r>
      <w:r w:rsidR="00D94487" w:rsidRPr="00D86D03">
        <w:rPr>
          <w:rFonts w:ascii="Arial" w:hAnsi="Arial" w:cs="Arial"/>
          <w:color w:val="000000" w:themeColor="text1"/>
          <w:sz w:val="24"/>
          <w:szCs w:val="24"/>
        </w:rPr>
        <w:t>es</w:t>
      </w:r>
      <w:r w:rsidR="000D0333" w:rsidRPr="00D86D03">
        <w:rPr>
          <w:rFonts w:ascii="Arial" w:hAnsi="Arial" w:cs="Arial"/>
          <w:color w:val="000000" w:themeColor="text1"/>
          <w:sz w:val="24"/>
          <w:szCs w:val="24"/>
        </w:rPr>
        <w:t xml:space="preserve"> in reducing the possibilities of cross</w:t>
      </w:r>
      <w:r w:rsidR="00724BED">
        <w:rPr>
          <w:rFonts w:ascii="Arial" w:hAnsi="Arial" w:cs="Arial"/>
          <w:color w:val="000000" w:themeColor="text1"/>
          <w:sz w:val="24"/>
          <w:szCs w:val="24"/>
        </w:rPr>
        <w:t>-</w:t>
      </w:r>
      <w:r w:rsidR="000D0333" w:rsidRPr="00D86D03">
        <w:rPr>
          <w:rFonts w:ascii="Arial" w:hAnsi="Arial" w:cs="Arial"/>
          <w:color w:val="000000" w:themeColor="text1"/>
          <w:sz w:val="24"/>
          <w:szCs w:val="24"/>
        </w:rPr>
        <w:t>contamination.</w:t>
      </w:r>
      <w:r w:rsidR="00432C77" w:rsidRPr="00D86D03">
        <w:rPr>
          <w:rFonts w:ascii="Arial" w:hAnsi="Arial" w:cs="Arial"/>
          <w:color w:val="000000" w:themeColor="text1"/>
          <w:sz w:val="24"/>
          <w:szCs w:val="24"/>
        </w:rPr>
        <w:t xml:space="preserve"> </w:t>
      </w:r>
      <w:r w:rsidR="0092496E" w:rsidRPr="00D86D03">
        <w:rPr>
          <w:rFonts w:ascii="Arial" w:hAnsi="Arial" w:cs="Arial"/>
          <w:color w:val="000000" w:themeColor="text1"/>
          <w:sz w:val="24"/>
          <w:szCs w:val="24"/>
        </w:rPr>
        <w:t>This reduction in cross</w:t>
      </w:r>
      <w:r w:rsidR="000A504C">
        <w:rPr>
          <w:rFonts w:ascii="Arial" w:hAnsi="Arial" w:cs="Arial"/>
          <w:color w:val="000000" w:themeColor="text1"/>
          <w:sz w:val="24"/>
          <w:szCs w:val="24"/>
        </w:rPr>
        <w:t>-</w:t>
      </w:r>
      <w:r w:rsidR="0092496E" w:rsidRPr="00D86D03">
        <w:rPr>
          <w:rFonts w:ascii="Arial" w:hAnsi="Arial" w:cs="Arial"/>
          <w:color w:val="000000" w:themeColor="text1"/>
          <w:sz w:val="24"/>
          <w:szCs w:val="24"/>
        </w:rPr>
        <w:t xml:space="preserve">contamination can be examined by evaluating the processes and procedures adopted by the FAO (Langford, </w:t>
      </w:r>
      <w:r w:rsidR="0092496E" w:rsidRPr="00D86D03">
        <w:rPr>
          <w:rFonts w:ascii="Arial" w:hAnsi="Arial" w:cs="Arial"/>
          <w:i/>
          <w:iCs/>
          <w:color w:val="000000" w:themeColor="text1"/>
          <w:sz w:val="24"/>
          <w:szCs w:val="24"/>
        </w:rPr>
        <w:t xml:space="preserve">et al, </w:t>
      </w:r>
      <w:r w:rsidR="0092496E" w:rsidRPr="00D86D03">
        <w:rPr>
          <w:rFonts w:ascii="Arial" w:hAnsi="Arial" w:cs="Arial"/>
          <w:color w:val="000000" w:themeColor="text1"/>
          <w:sz w:val="24"/>
          <w:szCs w:val="24"/>
        </w:rPr>
        <w:t xml:space="preserve">2019, pp.227). </w:t>
      </w:r>
    </w:p>
    <w:p w14:paraId="379A98A7" w14:textId="23DB46C1" w:rsidR="00C4690F" w:rsidRPr="00D86D03" w:rsidRDefault="00C4690F" w:rsidP="003F4EE7">
      <w:pPr>
        <w:spacing w:line="480" w:lineRule="auto"/>
        <w:jc w:val="both"/>
        <w:rPr>
          <w:rFonts w:ascii="Arial" w:hAnsi="Arial" w:cs="Arial"/>
          <w:color w:val="000000" w:themeColor="text1"/>
          <w:sz w:val="24"/>
          <w:szCs w:val="24"/>
        </w:rPr>
      </w:pPr>
    </w:p>
    <w:p w14:paraId="4CFB84EE" w14:textId="4D2DCACE" w:rsidR="00046C13" w:rsidRPr="00D86D03" w:rsidRDefault="003801AA"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 xml:space="preserve">The techniques used </w:t>
      </w:r>
      <w:r w:rsidR="00C07BEA" w:rsidRPr="00D86D03">
        <w:rPr>
          <w:rFonts w:ascii="Arial" w:hAnsi="Arial" w:cs="Arial"/>
          <w:color w:val="000000" w:themeColor="text1"/>
          <w:sz w:val="24"/>
          <w:szCs w:val="24"/>
        </w:rPr>
        <w:t xml:space="preserve">in crime scene management are based on </w:t>
      </w:r>
      <w:r w:rsidR="00303739" w:rsidRPr="00D86D03">
        <w:rPr>
          <w:rFonts w:ascii="Arial" w:hAnsi="Arial" w:cs="Arial"/>
          <w:color w:val="000000" w:themeColor="text1"/>
          <w:sz w:val="24"/>
          <w:szCs w:val="24"/>
        </w:rPr>
        <w:t xml:space="preserve">Locard’s </w:t>
      </w:r>
      <w:r w:rsidR="004B4D23" w:rsidRPr="00D86D03">
        <w:rPr>
          <w:rFonts w:ascii="Arial" w:hAnsi="Arial" w:cs="Arial"/>
          <w:color w:val="000000" w:themeColor="text1"/>
          <w:sz w:val="24"/>
          <w:szCs w:val="24"/>
        </w:rPr>
        <w:t>P</w:t>
      </w:r>
      <w:r w:rsidR="00303739" w:rsidRPr="00D86D03">
        <w:rPr>
          <w:rFonts w:ascii="Arial" w:hAnsi="Arial" w:cs="Arial"/>
          <w:color w:val="000000" w:themeColor="text1"/>
          <w:sz w:val="24"/>
          <w:szCs w:val="24"/>
        </w:rPr>
        <w:t>rinciple</w:t>
      </w:r>
      <w:r w:rsidR="004452C2" w:rsidRPr="00D86D03">
        <w:rPr>
          <w:rFonts w:ascii="Arial" w:hAnsi="Arial" w:cs="Arial"/>
          <w:color w:val="000000" w:themeColor="text1"/>
          <w:sz w:val="24"/>
          <w:szCs w:val="24"/>
        </w:rPr>
        <w:t xml:space="preserve"> </w:t>
      </w:r>
      <w:r w:rsidR="000D74CD" w:rsidRPr="00D86D03">
        <w:rPr>
          <w:rFonts w:ascii="Arial" w:hAnsi="Arial" w:cs="Arial"/>
          <w:i/>
          <w:iCs/>
          <w:color w:val="000000" w:themeColor="text1"/>
          <w:sz w:val="24"/>
          <w:szCs w:val="24"/>
        </w:rPr>
        <w:t xml:space="preserve">‘every contact leaves a trace’ </w:t>
      </w:r>
      <w:r w:rsidR="00197856" w:rsidRPr="00D86D03">
        <w:rPr>
          <w:rFonts w:ascii="Arial" w:hAnsi="Arial" w:cs="Arial"/>
          <w:color w:val="000000" w:themeColor="text1"/>
          <w:sz w:val="24"/>
          <w:szCs w:val="24"/>
        </w:rPr>
        <w:t xml:space="preserve">which </w:t>
      </w:r>
      <w:r w:rsidR="00C07BEA" w:rsidRPr="00D86D03">
        <w:rPr>
          <w:rFonts w:ascii="Arial" w:hAnsi="Arial" w:cs="Arial"/>
          <w:color w:val="000000" w:themeColor="text1"/>
          <w:sz w:val="24"/>
          <w:szCs w:val="24"/>
        </w:rPr>
        <w:t>ha</w:t>
      </w:r>
      <w:r w:rsidR="000D5CC4" w:rsidRPr="00D86D03">
        <w:rPr>
          <w:rFonts w:ascii="Arial" w:hAnsi="Arial" w:cs="Arial"/>
          <w:color w:val="000000" w:themeColor="text1"/>
          <w:sz w:val="24"/>
          <w:szCs w:val="24"/>
        </w:rPr>
        <w:t xml:space="preserve">s been </w:t>
      </w:r>
      <w:r w:rsidR="00BE6A53" w:rsidRPr="00D86D03">
        <w:rPr>
          <w:rFonts w:ascii="Arial" w:hAnsi="Arial" w:cs="Arial"/>
          <w:color w:val="000000" w:themeColor="text1"/>
          <w:sz w:val="24"/>
          <w:szCs w:val="24"/>
        </w:rPr>
        <w:t xml:space="preserve">the </w:t>
      </w:r>
      <w:r w:rsidR="009A57B4" w:rsidRPr="00D86D03">
        <w:rPr>
          <w:rFonts w:ascii="Arial" w:hAnsi="Arial" w:cs="Arial"/>
          <w:color w:val="000000" w:themeColor="text1"/>
          <w:sz w:val="24"/>
          <w:szCs w:val="24"/>
        </w:rPr>
        <w:t>mainstay of forensic investigation</w:t>
      </w:r>
      <w:r w:rsidR="00E3049E" w:rsidRPr="00D86D03">
        <w:rPr>
          <w:rFonts w:ascii="Arial" w:hAnsi="Arial" w:cs="Arial"/>
          <w:color w:val="000000" w:themeColor="text1"/>
          <w:sz w:val="24"/>
          <w:szCs w:val="24"/>
        </w:rPr>
        <w:t xml:space="preserve"> (Bryant and </w:t>
      </w:r>
      <w:r w:rsidR="00E3049E" w:rsidRPr="00D86D03">
        <w:rPr>
          <w:rFonts w:ascii="Arial" w:hAnsi="Arial" w:cs="Arial"/>
          <w:color w:val="000000" w:themeColor="text1"/>
          <w:sz w:val="24"/>
          <w:szCs w:val="24"/>
        </w:rPr>
        <w:lastRenderedPageBreak/>
        <w:t>Bryant, 2020, pp.</w:t>
      </w:r>
      <w:r w:rsidR="00C7722D" w:rsidRPr="00D86D03">
        <w:rPr>
          <w:rFonts w:ascii="Arial" w:hAnsi="Arial" w:cs="Arial"/>
          <w:color w:val="000000" w:themeColor="text1"/>
          <w:sz w:val="24"/>
          <w:szCs w:val="24"/>
        </w:rPr>
        <w:t>604-605</w:t>
      </w:r>
      <w:r w:rsidR="00E3049E" w:rsidRPr="00D86D03">
        <w:rPr>
          <w:rFonts w:ascii="Arial" w:hAnsi="Arial" w:cs="Arial"/>
          <w:color w:val="000000" w:themeColor="text1"/>
          <w:sz w:val="24"/>
          <w:szCs w:val="24"/>
        </w:rPr>
        <w:t>).</w:t>
      </w:r>
      <w:r w:rsidR="00C7024E">
        <w:rPr>
          <w:rFonts w:ascii="Arial" w:hAnsi="Arial" w:cs="Arial"/>
          <w:color w:val="000000" w:themeColor="text1"/>
          <w:sz w:val="24"/>
          <w:szCs w:val="24"/>
        </w:rPr>
        <w:t xml:space="preserve"> </w:t>
      </w:r>
      <w:r w:rsidR="00B7191F" w:rsidRPr="00D86D03">
        <w:rPr>
          <w:rFonts w:ascii="Arial" w:hAnsi="Arial" w:cs="Arial"/>
          <w:color w:val="000000" w:themeColor="text1"/>
          <w:sz w:val="24"/>
          <w:szCs w:val="24"/>
        </w:rPr>
        <w:t xml:space="preserve">Although </w:t>
      </w:r>
      <w:r w:rsidR="004824A9" w:rsidRPr="00D86D03">
        <w:rPr>
          <w:rFonts w:ascii="Arial" w:hAnsi="Arial" w:cs="Arial"/>
          <w:color w:val="000000" w:themeColor="text1"/>
          <w:sz w:val="24"/>
          <w:szCs w:val="24"/>
        </w:rPr>
        <w:t xml:space="preserve">crime scene examiners are </w:t>
      </w:r>
      <w:r w:rsidR="00B7191F" w:rsidRPr="00D86D03">
        <w:rPr>
          <w:rFonts w:ascii="Arial" w:hAnsi="Arial" w:cs="Arial"/>
          <w:color w:val="000000" w:themeColor="text1"/>
          <w:sz w:val="24"/>
          <w:szCs w:val="24"/>
        </w:rPr>
        <w:t xml:space="preserve">recognised as specialists </w:t>
      </w:r>
      <w:r w:rsidR="004824A9" w:rsidRPr="00D86D03">
        <w:rPr>
          <w:rFonts w:ascii="Arial" w:hAnsi="Arial" w:cs="Arial"/>
          <w:color w:val="000000" w:themeColor="text1"/>
          <w:sz w:val="24"/>
          <w:szCs w:val="24"/>
        </w:rPr>
        <w:t xml:space="preserve">in their own right, it is </w:t>
      </w:r>
      <w:r w:rsidR="00534F35" w:rsidRPr="00D86D03">
        <w:rPr>
          <w:rFonts w:ascii="Arial" w:hAnsi="Arial" w:cs="Arial"/>
          <w:color w:val="000000" w:themeColor="text1"/>
          <w:sz w:val="24"/>
          <w:szCs w:val="24"/>
        </w:rPr>
        <w:t xml:space="preserve">imperative that first responders </w:t>
      </w:r>
      <w:r w:rsidR="00EF442C" w:rsidRPr="00D86D03">
        <w:rPr>
          <w:rFonts w:ascii="Arial" w:hAnsi="Arial" w:cs="Arial"/>
          <w:color w:val="000000" w:themeColor="text1"/>
          <w:sz w:val="24"/>
          <w:szCs w:val="24"/>
        </w:rPr>
        <w:t xml:space="preserve">are </w:t>
      </w:r>
      <w:r w:rsidR="009F475B" w:rsidRPr="00D86D03">
        <w:rPr>
          <w:rFonts w:ascii="Arial" w:hAnsi="Arial" w:cs="Arial"/>
          <w:color w:val="000000" w:themeColor="text1"/>
          <w:sz w:val="24"/>
          <w:szCs w:val="24"/>
        </w:rPr>
        <w:t>equipped</w:t>
      </w:r>
      <w:r w:rsidR="00EF442C" w:rsidRPr="00D86D03">
        <w:rPr>
          <w:rFonts w:ascii="Arial" w:hAnsi="Arial" w:cs="Arial"/>
          <w:color w:val="000000" w:themeColor="text1"/>
          <w:sz w:val="24"/>
          <w:szCs w:val="24"/>
        </w:rPr>
        <w:t xml:space="preserve"> with the knowledge and understanding </w:t>
      </w:r>
      <w:r w:rsidR="00055FDC" w:rsidRPr="00D86D03">
        <w:rPr>
          <w:rFonts w:ascii="Arial" w:hAnsi="Arial" w:cs="Arial"/>
          <w:color w:val="000000" w:themeColor="text1"/>
          <w:sz w:val="24"/>
          <w:szCs w:val="24"/>
        </w:rPr>
        <w:t xml:space="preserve">of </w:t>
      </w:r>
      <w:r w:rsidR="00EF442C" w:rsidRPr="00D86D03">
        <w:rPr>
          <w:rFonts w:ascii="Arial" w:hAnsi="Arial" w:cs="Arial"/>
          <w:color w:val="000000" w:themeColor="text1"/>
          <w:sz w:val="24"/>
          <w:szCs w:val="24"/>
        </w:rPr>
        <w:t xml:space="preserve">processes and procedures </w:t>
      </w:r>
      <w:r w:rsidR="000D1916" w:rsidRPr="00D86D03">
        <w:rPr>
          <w:rFonts w:ascii="Arial" w:hAnsi="Arial" w:cs="Arial"/>
          <w:color w:val="000000" w:themeColor="text1"/>
          <w:sz w:val="24"/>
          <w:szCs w:val="24"/>
        </w:rPr>
        <w:t xml:space="preserve">to </w:t>
      </w:r>
      <w:r w:rsidR="007330AB" w:rsidRPr="00D86D03">
        <w:rPr>
          <w:rFonts w:ascii="Arial" w:hAnsi="Arial" w:cs="Arial"/>
          <w:color w:val="000000" w:themeColor="text1"/>
          <w:sz w:val="24"/>
          <w:szCs w:val="24"/>
        </w:rPr>
        <w:t xml:space="preserve">guide their decision-making in order to </w:t>
      </w:r>
      <w:r w:rsidR="000D1916" w:rsidRPr="00D86D03">
        <w:rPr>
          <w:rFonts w:ascii="Arial" w:hAnsi="Arial" w:cs="Arial"/>
          <w:color w:val="000000" w:themeColor="text1"/>
          <w:sz w:val="24"/>
          <w:szCs w:val="24"/>
        </w:rPr>
        <w:t>efficiently preserve a scene</w:t>
      </w:r>
      <w:r w:rsidR="009F475B" w:rsidRPr="00D86D03">
        <w:rPr>
          <w:rFonts w:ascii="Arial" w:hAnsi="Arial" w:cs="Arial"/>
          <w:color w:val="000000" w:themeColor="text1"/>
          <w:sz w:val="24"/>
          <w:szCs w:val="24"/>
        </w:rPr>
        <w:t xml:space="preserve"> </w:t>
      </w:r>
      <w:r w:rsidR="00FC7230" w:rsidRPr="00D86D03">
        <w:rPr>
          <w:rFonts w:ascii="Arial" w:hAnsi="Arial" w:cs="Arial"/>
          <w:color w:val="000000" w:themeColor="text1"/>
          <w:sz w:val="24"/>
          <w:szCs w:val="24"/>
        </w:rPr>
        <w:t>(White, 2004, pp.23).</w:t>
      </w:r>
    </w:p>
    <w:p w14:paraId="6AD93487" w14:textId="77777777" w:rsidR="003621FC" w:rsidRPr="00D86D03" w:rsidRDefault="003621FC" w:rsidP="003F4EE7">
      <w:pPr>
        <w:spacing w:line="480" w:lineRule="auto"/>
        <w:jc w:val="both"/>
        <w:rPr>
          <w:rFonts w:ascii="Arial" w:hAnsi="Arial" w:cs="Arial"/>
          <w:color w:val="000000" w:themeColor="text1"/>
          <w:sz w:val="24"/>
          <w:szCs w:val="24"/>
        </w:rPr>
      </w:pPr>
    </w:p>
    <w:p w14:paraId="7C743504" w14:textId="74C99A46" w:rsidR="00D97D10" w:rsidRPr="00D86D03" w:rsidRDefault="00BC353F"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T</w:t>
      </w:r>
      <w:r w:rsidR="00004C67" w:rsidRPr="00D86D03">
        <w:rPr>
          <w:rFonts w:ascii="Arial" w:hAnsi="Arial" w:cs="Arial"/>
          <w:color w:val="000000" w:themeColor="text1"/>
          <w:sz w:val="24"/>
          <w:szCs w:val="24"/>
        </w:rPr>
        <w:t xml:space="preserve">he ‘First attending Officer’ (FAO) </w:t>
      </w:r>
      <w:r w:rsidRPr="00D86D03">
        <w:rPr>
          <w:rFonts w:ascii="Arial" w:hAnsi="Arial" w:cs="Arial"/>
          <w:color w:val="000000" w:themeColor="text1"/>
          <w:sz w:val="24"/>
          <w:szCs w:val="24"/>
        </w:rPr>
        <w:t xml:space="preserve">at a crime scene </w:t>
      </w:r>
      <w:r w:rsidR="008020FE" w:rsidRPr="00D86D03">
        <w:rPr>
          <w:rFonts w:ascii="Arial" w:hAnsi="Arial" w:cs="Arial"/>
          <w:color w:val="000000" w:themeColor="text1"/>
          <w:sz w:val="24"/>
          <w:szCs w:val="24"/>
        </w:rPr>
        <w:t>has a dut</w:t>
      </w:r>
      <w:r w:rsidR="00916BD1" w:rsidRPr="00D86D03">
        <w:rPr>
          <w:rFonts w:ascii="Arial" w:hAnsi="Arial" w:cs="Arial"/>
          <w:color w:val="000000" w:themeColor="text1"/>
          <w:sz w:val="24"/>
          <w:szCs w:val="24"/>
        </w:rPr>
        <w:t>y</w:t>
      </w:r>
      <w:r w:rsidR="008020FE" w:rsidRPr="00D86D03">
        <w:rPr>
          <w:rFonts w:ascii="Arial" w:hAnsi="Arial" w:cs="Arial"/>
          <w:color w:val="000000" w:themeColor="text1"/>
          <w:sz w:val="24"/>
          <w:szCs w:val="24"/>
        </w:rPr>
        <w:t xml:space="preserve"> and obligation</w:t>
      </w:r>
      <w:r w:rsidR="008E17F2" w:rsidRPr="00D86D03">
        <w:rPr>
          <w:rFonts w:ascii="Arial" w:hAnsi="Arial" w:cs="Arial"/>
          <w:color w:val="000000" w:themeColor="text1"/>
          <w:sz w:val="24"/>
          <w:szCs w:val="24"/>
        </w:rPr>
        <w:t xml:space="preserve"> to ensure a scene is handled in an appropriate manner</w:t>
      </w:r>
      <w:r w:rsidR="00293BD9" w:rsidRPr="00D86D03">
        <w:rPr>
          <w:rFonts w:ascii="Arial" w:hAnsi="Arial" w:cs="Arial"/>
          <w:color w:val="000000" w:themeColor="text1"/>
          <w:sz w:val="24"/>
          <w:szCs w:val="24"/>
        </w:rPr>
        <w:t xml:space="preserve">. </w:t>
      </w:r>
      <w:r w:rsidR="00BF573F" w:rsidRPr="00D86D03">
        <w:rPr>
          <w:rFonts w:ascii="Arial" w:hAnsi="Arial" w:cs="Arial"/>
          <w:color w:val="000000" w:themeColor="text1"/>
          <w:sz w:val="24"/>
          <w:szCs w:val="24"/>
        </w:rPr>
        <w:t>It is vital</w:t>
      </w:r>
      <w:r w:rsidR="00366C69" w:rsidRPr="00D86D03">
        <w:rPr>
          <w:rFonts w:ascii="Arial" w:hAnsi="Arial" w:cs="Arial"/>
          <w:color w:val="000000" w:themeColor="text1"/>
          <w:sz w:val="24"/>
          <w:szCs w:val="24"/>
        </w:rPr>
        <w:t xml:space="preserve"> </w:t>
      </w:r>
      <w:r w:rsidR="00B54355" w:rsidRPr="00D86D03">
        <w:rPr>
          <w:rFonts w:ascii="Arial" w:hAnsi="Arial" w:cs="Arial"/>
          <w:color w:val="000000" w:themeColor="text1"/>
          <w:sz w:val="24"/>
          <w:szCs w:val="24"/>
        </w:rPr>
        <w:t>irrespective of the incident</w:t>
      </w:r>
      <w:r w:rsidR="0026604E" w:rsidRPr="00D86D03">
        <w:rPr>
          <w:rFonts w:ascii="Arial" w:hAnsi="Arial" w:cs="Arial"/>
          <w:color w:val="000000" w:themeColor="text1"/>
          <w:sz w:val="24"/>
          <w:szCs w:val="24"/>
        </w:rPr>
        <w:t>s</w:t>
      </w:r>
      <w:r w:rsidR="00580E00" w:rsidRPr="00D86D03">
        <w:rPr>
          <w:rFonts w:ascii="Arial" w:hAnsi="Arial" w:cs="Arial"/>
          <w:color w:val="000000" w:themeColor="text1"/>
          <w:sz w:val="24"/>
          <w:szCs w:val="24"/>
        </w:rPr>
        <w:t>’</w:t>
      </w:r>
      <w:r w:rsidR="0026604E" w:rsidRPr="00D86D03">
        <w:rPr>
          <w:rFonts w:ascii="Arial" w:hAnsi="Arial" w:cs="Arial"/>
          <w:color w:val="000000" w:themeColor="text1"/>
          <w:sz w:val="24"/>
          <w:szCs w:val="24"/>
        </w:rPr>
        <w:t xml:space="preserve"> severity</w:t>
      </w:r>
      <w:r w:rsidR="00B54355" w:rsidRPr="00D86D03">
        <w:rPr>
          <w:rFonts w:ascii="Arial" w:hAnsi="Arial" w:cs="Arial"/>
          <w:color w:val="000000" w:themeColor="text1"/>
          <w:sz w:val="24"/>
          <w:szCs w:val="24"/>
        </w:rPr>
        <w:t xml:space="preserve"> that </w:t>
      </w:r>
      <w:r w:rsidR="00425F33" w:rsidRPr="00D86D03">
        <w:rPr>
          <w:rFonts w:ascii="Arial" w:hAnsi="Arial" w:cs="Arial"/>
          <w:color w:val="000000" w:themeColor="text1"/>
          <w:sz w:val="24"/>
          <w:szCs w:val="24"/>
        </w:rPr>
        <w:t>the crime scene</w:t>
      </w:r>
      <w:r w:rsidR="009674A2" w:rsidRPr="00D86D03">
        <w:rPr>
          <w:rFonts w:ascii="Arial" w:hAnsi="Arial" w:cs="Arial"/>
          <w:color w:val="000000" w:themeColor="text1"/>
          <w:sz w:val="24"/>
          <w:szCs w:val="24"/>
        </w:rPr>
        <w:t xml:space="preserve"> is preserved. Therefore, </w:t>
      </w:r>
      <w:r w:rsidR="007A3D54" w:rsidRPr="00D86D03">
        <w:rPr>
          <w:rFonts w:ascii="Arial" w:hAnsi="Arial" w:cs="Arial"/>
          <w:color w:val="000000" w:themeColor="text1"/>
          <w:sz w:val="24"/>
          <w:szCs w:val="24"/>
        </w:rPr>
        <w:t xml:space="preserve">the FAO </w:t>
      </w:r>
      <w:r w:rsidR="00DF1A3B" w:rsidRPr="00D86D03">
        <w:rPr>
          <w:rFonts w:ascii="Arial" w:hAnsi="Arial" w:cs="Arial"/>
          <w:color w:val="000000" w:themeColor="text1"/>
          <w:sz w:val="24"/>
          <w:szCs w:val="24"/>
        </w:rPr>
        <w:t xml:space="preserve">must </w:t>
      </w:r>
      <w:r w:rsidR="007A3D54" w:rsidRPr="00D86D03">
        <w:rPr>
          <w:rFonts w:ascii="Arial" w:hAnsi="Arial" w:cs="Arial"/>
          <w:color w:val="000000" w:themeColor="text1"/>
          <w:sz w:val="24"/>
          <w:szCs w:val="24"/>
        </w:rPr>
        <w:t xml:space="preserve">carry out an initial assessment </w:t>
      </w:r>
      <w:r w:rsidR="007F7829" w:rsidRPr="00D86D03">
        <w:rPr>
          <w:rFonts w:ascii="Arial" w:hAnsi="Arial" w:cs="Arial"/>
          <w:color w:val="000000" w:themeColor="text1"/>
          <w:sz w:val="24"/>
          <w:szCs w:val="24"/>
        </w:rPr>
        <w:t>in order to secure and maintain</w:t>
      </w:r>
      <w:r w:rsidR="00BF573F" w:rsidRPr="00D86D03">
        <w:rPr>
          <w:rFonts w:ascii="Arial" w:hAnsi="Arial" w:cs="Arial"/>
          <w:color w:val="000000" w:themeColor="text1"/>
          <w:sz w:val="24"/>
          <w:szCs w:val="24"/>
        </w:rPr>
        <w:t xml:space="preserve"> </w:t>
      </w:r>
      <w:r w:rsidR="004013EF" w:rsidRPr="00D86D03">
        <w:rPr>
          <w:rFonts w:ascii="Arial" w:hAnsi="Arial" w:cs="Arial"/>
          <w:color w:val="000000" w:themeColor="text1"/>
          <w:sz w:val="24"/>
          <w:szCs w:val="24"/>
        </w:rPr>
        <w:t xml:space="preserve">the value of </w:t>
      </w:r>
      <w:r w:rsidR="00425F33" w:rsidRPr="00D86D03">
        <w:rPr>
          <w:rFonts w:ascii="Arial" w:hAnsi="Arial" w:cs="Arial"/>
          <w:color w:val="000000" w:themeColor="text1"/>
          <w:sz w:val="24"/>
          <w:szCs w:val="24"/>
        </w:rPr>
        <w:t>physical evidence</w:t>
      </w:r>
      <w:r w:rsidR="002F692F" w:rsidRPr="00D86D03">
        <w:rPr>
          <w:rFonts w:ascii="Arial" w:hAnsi="Arial" w:cs="Arial"/>
          <w:color w:val="000000" w:themeColor="text1"/>
          <w:sz w:val="24"/>
          <w:szCs w:val="24"/>
        </w:rPr>
        <w:t xml:space="preserve"> (</w:t>
      </w:r>
      <w:r w:rsidR="00293045" w:rsidRPr="00D86D03">
        <w:rPr>
          <w:rFonts w:ascii="Arial" w:hAnsi="Arial" w:cs="Arial"/>
          <w:color w:val="000000" w:themeColor="text1"/>
          <w:sz w:val="24"/>
          <w:szCs w:val="24"/>
        </w:rPr>
        <w:t>Jackson and Jackson, 20</w:t>
      </w:r>
      <w:r w:rsidR="00E45666" w:rsidRPr="00D86D03">
        <w:rPr>
          <w:rFonts w:ascii="Arial" w:hAnsi="Arial" w:cs="Arial"/>
          <w:color w:val="000000" w:themeColor="text1"/>
          <w:sz w:val="24"/>
          <w:szCs w:val="24"/>
        </w:rPr>
        <w:t>08, pp.20-2</w:t>
      </w:r>
      <w:r w:rsidR="00BF573F" w:rsidRPr="00D86D03">
        <w:rPr>
          <w:rFonts w:ascii="Arial" w:hAnsi="Arial" w:cs="Arial"/>
          <w:color w:val="000000" w:themeColor="text1"/>
          <w:sz w:val="24"/>
          <w:szCs w:val="24"/>
        </w:rPr>
        <w:t>2</w:t>
      </w:r>
      <w:r w:rsidR="002F692F" w:rsidRPr="00D86D03">
        <w:rPr>
          <w:rFonts w:ascii="Arial" w:hAnsi="Arial" w:cs="Arial"/>
          <w:color w:val="000000" w:themeColor="text1"/>
          <w:sz w:val="24"/>
          <w:szCs w:val="24"/>
        </w:rPr>
        <w:t xml:space="preserve">). </w:t>
      </w:r>
      <w:r w:rsidR="003B4147" w:rsidRPr="00D86D03">
        <w:rPr>
          <w:rFonts w:ascii="Arial" w:hAnsi="Arial" w:cs="Arial"/>
          <w:color w:val="000000" w:themeColor="text1"/>
          <w:sz w:val="24"/>
          <w:szCs w:val="24"/>
        </w:rPr>
        <w:t xml:space="preserve">It has been suggested that positive action by the FAO </w:t>
      </w:r>
      <w:r w:rsidR="00241220" w:rsidRPr="00D86D03">
        <w:rPr>
          <w:rFonts w:ascii="Arial" w:hAnsi="Arial" w:cs="Arial"/>
          <w:color w:val="000000" w:themeColor="text1"/>
          <w:sz w:val="24"/>
          <w:szCs w:val="24"/>
        </w:rPr>
        <w:t xml:space="preserve">is critical in securing the material </w:t>
      </w:r>
      <w:r w:rsidR="00FF3DAA" w:rsidRPr="00D86D03">
        <w:rPr>
          <w:rFonts w:ascii="Arial" w:hAnsi="Arial" w:cs="Arial"/>
          <w:color w:val="000000" w:themeColor="text1"/>
          <w:sz w:val="24"/>
          <w:szCs w:val="24"/>
        </w:rPr>
        <w:t>that will maximise the success of the investigation</w:t>
      </w:r>
      <w:r w:rsidR="007F181E" w:rsidRPr="00D86D03">
        <w:rPr>
          <w:rFonts w:ascii="Arial" w:hAnsi="Arial" w:cs="Arial"/>
          <w:color w:val="000000" w:themeColor="text1"/>
          <w:sz w:val="24"/>
          <w:szCs w:val="24"/>
        </w:rPr>
        <w:t xml:space="preserve"> and has been referred to within literature as the ‘golden hour’</w:t>
      </w:r>
      <w:r w:rsidR="009D7FCC" w:rsidRPr="00D86D03">
        <w:rPr>
          <w:rFonts w:ascii="Arial" w:hAnsi="Arial" w:cs="Arial"/>
          <w:color w:val="000000" w:themeColor="text1"/>
          <w:sz w:val="24"/>
          <w:szCs w:val="24"/>
        </w:rPr>
        <w:t xml:space="preserve">; the period immediately </w:t>
      </w:r>
      <w:r w:rsidR="0017225F" w:rsidRPr="00D86D03">
        <w:rPr>
          <w:rFonts w:ascii="Arial" w:hAnsi="Arial" w:cs="Arial"/>
          <w:color w:val="000000" w:themeColor="text1"/>
          <w:sz w:val="24"/>
          <w:szCs w:val="24"/>
        </w:rPr>
        <w:t xml:space="preserve">after a major crime or incident has </w:t>
      </w:r>
      <w:r w:rsidR="0007287A" w:rsidRPr="00D86D03">
        <w:rPr>
          <w:rFonts w:ascii="Arial" w:hAnsi="Arial" w:cs="Arial"/>
          <w:color w:val="000000" w:themeColor="text1"/>
          <w:sz w:val="24"/>
          <w:szCs w:val="24"/>
        </w:rPr>
        <w:t>occurred</w:t>
      </w:r>
      <w:r w:rsidR="00FF3DAA" w:rsidRPr="00D86D03">
        <w:rPr>
          <w:rFonts w:ascii="Arial" w:hAnsi="Arial" w:cs="Arial"/>
          <w:color w:val="000000" w:themeColor="text1"/>
          <w:sz w:val="24"/>
          <w:szCs w:val="24"/>
        </w:rPr>
        <w:t xml:space="preserve"> (Bryant and Bryant, 2020, pp.235)</w:t>
      </w:r>
      <w:r w:rsidR="00CB2D43" w:rsidRPr="00D86D03">
        <w:rPr>
          <w:rFonts w:ascii="Arial" w:hAnsi="Arial" w:cs="Arial"/>
          <w:color w:val="000000" w:themeColor="text1"/>
          <w:sz w:val="24"/>
          <w:szCs w:val="24"/>
        </w:rPr>
        <w:t xml:space="preserve">. </w:t>
      </w:r>
      <w:r w:rsidR="00241BE0" w:rsidRPr="00D86D03">
        <w:rPr>
          <w:rFonts w:ascii="Arial" w:hAnsi="Arial" w:cs="Arial"/>
          <w:color w:val="000000" w:themeColor="text1"/>
          <w:sz w:val="24"/>
          <w:szCs w:val="24"/>
        </w:rPr>
        <w:t>I</w:t>
      </w:r>
      <w:r w:rsidR="00A46245" w:rsidRPr="00D86D03">
        <w:rPr>
          <w:rFonts w:ascii="Arial" w:hAnsi="Arial" w:cs="Arial"/>
          <w:color w:val="000000" w:themeColor="text1"/>
          <w:sz w:val="24"/>
          <w:szCs w:val="24"/>
        </w:rPr>
        <w:t xml:space="preserve">t is however, important to </w:t>
      </w:r>
      <w:r w:rsidR="00123A0E" w:rsidRPr="00D86D03">
        <w:rPr>
          <w:rFonts w:ascii="Arial" w:hAnsi="Arial" w:cs="Arial"/>
          <w:color w:val="000000" w:themeColor="text1"/>
          <w:sz w:val="24"/>
          <w:szCs w:val="24"/>
        </w:rPr>
        <w:t>note that</w:t>
      </w:r>
      <w:r w:rsidR="00E9366C" w:rsidRPr="00D86D03">
        <w:rPr>
          <w:rFonts w:ascii="Arial" w:hAnsi="Arial" w:cs="Arial"/>
          <w:color w:val="000000" w:themeColor="text1"/>
          <w:sz w:val="24"/>
          <w:szCs w:val="24"/>
        </w:rPr>
        <w:t xml:space="preserve"> the overriding duty </w:t>
      </w:r>
      <w:r w:rsidR="00412028" w:rsidRPr="00D86D03">
        <w:rPr>
          <w:rFonts w:ascii="Arial" w:hAnsi="Arial" w:cs="Arial"/>
          <w:color w:val="000000" w:themeColor="text1"/>
          <w:sz w:val="24"/>
          <w:szCs w:val="24"/>
        </w:rPr>
        <w:t>of the FAO is</w:t>
      </w:r>
      <w:r w:rsidR="00123A0E" w:rsidRPr="00D86D03">
        <w:rPr>
          <w:rFonts w:ascii="Arial" w:hAnsi="Arial" w:cs="Arial"/>
          <w:color w:val="000000" w:themeColor="text1"/>
          <w:sz w:val="24"/>
          <w:szCs w:val="24"/>
        </w:rPr>
        <w:t xml:space="preserve"> ultimately</w:t>
      </w:r>
      <w:r w:rsidR="00412028" w:rsidRPr="00D86D03">
        <w:rPr>
          <w:rFonts w:ascii="Arial" w:hAnsi="Arial" w:cs="Arial"/>
          <w:color w:val="000000" w:themeColor="text1"/>
          <w:sz w:val="24"/>
          <w:szCs w:val="24"/>
        </w:rPr>
        <w:t xml:space="preserve"> to preserve</w:t>
      </w:r>
      <w:r w:rsidR="00A30F43" w:rsidRPr="00D86D03">
        <w:rPr>
          <w:rFonts w:ascii="Arial" w:hAnsi="Arial" w:cs="Arial"/>
          <w:color w:val="000000" w:themeColor="text1"/>
          <w:sz w:val="24"/>
          <w:szCs w:val="24"/>
        </w:rPr>
        <w:t xml:space="preserve"> and protect</w:t>
      </w:r>
      <w:r w:rsidR="00412028" w:rsidRPr="00D86D03">
        <w:rPr>
          <w:rFonts w:ascii="Arial" w:hAnsi="Arial" w:cs="Arial"/>
          <w:color w:val="000000" w:themeColor="text1"/>
          <w:sz w:val="24"/>
          <w:szCs w:val="24"/>
        </w:rPr>
        <w:t xml:space="preserve"> life </w:t>
      </w:r>
      <w:r w:rsidR="00111421" w:rsidRPr="00D86D03">
        <w:rPr>
          <w:rFonts w:ascii="Arial" w:hAnsi="Arial" w:cs="Arial"/>
          <w:color w:val="000000" w:themeColor="text1"/>
          <w:sz w:val="24"/>
          <w:szCs w:val="24"/>
        </w:rPr>
        <w:t xml:space="preserve">even </w:t>
      </w:r>
      <w:r w:rsidR="00F44357" w:rsidRPr="00D86D03">
        <w:rPr>
          <w:rFonts w:ascii="Arial" w:hAnsi="Arial" w:cs="Arial"/>
          <w:color w:val="000000" w:themeColor="text1"/>
          <w:sz w:val="24"/>
          <w:szCs w:val="24"/>
        </w:rPr>
        <w:t xml:space="preserve">where </w:t>
      </w:r>
      <w:r w:rsidR="009F33EB" w:rsidRPr="00D86D03">
        <w:rPr>
          <w:rFonts w:ascii="Arial" w:hAnsi="Arial" w:cs="Arial"/>
          <w:color w:val="000000" w:themeColor="text1"/>
          <w:sz w:val="24"/>
          <w:szCs w:val="24"/>
        </w:rPr>
        <w:t xml:space="preserve">crucial evidence </w:t>
      </w:r>
      <w:r w:rsidR="009C0F74" w:rsidRPr="00D86D03">
        <w:rPr>
          <w:rFonts w:ascii="Arial" w:hAnsi="Arial" w:cs="Arial"/>
          <w:color w:val="000000" w:themeColor="text1"/>
          <w:sz w:val="24"/>
          <w:szCs w:val="24"/>
        </w:rPr>
        <w:t>would be</w:t>
      </w:r>
      <w:r w:rsidR="009F33EB" w:rsidRPr="00D86D03">
        <w:rPr>
          <w:rFonts w:ascii="Arial" w:hAnsi="Arial" w:cs="Arial"/>
          <w:color w:val="000000" w:themeColor="text1"/>
          <w:sz w:val="24"/>
          <w:szCs w:val="24"/>
        </w:rPr>
        <w:t xml:space="preserve"> destroyed in the process </w:t>
      </w:r>
      <w:r w:rsidR="00B45A62" w:rsidRPr="00D86D03">
        <w:rPr>
          <w:rFonts w:ascii="Arial" w:hAnsi="Arial" w:cs="Arial"/>
          <w:color w:val="000000" w:themeColor="text1"/>
          <w:sz w:val="24"/>
          <w:szCs w:val="24"/>
        </w:rPr>
        <w:t xml:space="preserve">(College of Policing, </w:t>
      </w:r>
      <w:r w:rsidR="00173A3A" w:rsidRPr="00D86D03">
        <w:rPr>
          <w:rFonts w:ascii="Arial" w:hAnsi="Arial" w:cs="Arial"/>
          <w:color w:val="000000" w:themeColor="text1"/>
          <w:sz w:val="24"/>
          <w:szCs w:val="24"/>
        </w:rPr>
        <w:t>2013</w:t>
      </w:r>
      <w:r w:rsidR="00A73422" w:rsidRPr="00D86D03">
        <w:rPr>
          <w:rFonts w:ascii="Arial" w:hAnsi="Arial" w:cs="Arial"/>
          <w:color w:val="000000" w:themeColor="text1"/>
          <w:sz w:val="24"/>
          <w:szCs w:val="24"/>
        </w:rPr>
        <w:t>a</w:t>
      </w:r>
      <w:r w:rsidR="00B45A62" w:rsidRPr="00D86D03">
        <w:rPr>
          <w:rFonts w:ascii="Arial" w:hAnsi="Arial" w:cs="Arial"/>
          <w:color w:val="000000" w:themeColor="text1"/>
          <w:sz w:val="24"/>
          <w:szCs w:val="24"/>
        </w:rPr>
        <w:t>).</w:t>
      </w:r>
      <w:r w:rsidR="00C432CD" w:rsidRPr="00D86D03">
        <w:rPr>
          <w:rFonts w:ascii="Arial" w:hAnsi="Arial" w:cs="Arial"/>
          <w:color w:val="000000" w:themeColor="text1"/>
          <w:sz w:val="24"/>
          <w:szCs w:val="24"/>
        </w:rPr>
        <w:t xml:space="preserve"> </w:t>
      </w:r>
    </w:p>
    <w:p w14:paraId="00BB15C0" w14:textId="77777777" w:rsidR="00D97D10" w:rsidRPr="00D86D03" w:rsidRDefault="00D97D10" w:rsidP="003F4EE7">
      <w:pPr>
        <w:spacing w:line="480" w:lineRule="auto"/>
        <w:jc w:val="both"/>
        <w:rPr>
          <w:rFonts w:ascii="Arial" w:hAnsi="Arial" w:cs="Arial"/>
          <w:color w:val="000000" w:themeColor="text1"/>
          <w:sz w:val="24"/>
          <w:szCs w:val="24"/>
        </w:rPr>
      </w:pPr>
    </w:p>
    <w:p w14:paraId="48FEA33A" w14:textId="0B95E331" w:rsidR="003E2E56" w:rsidRDefault="004E50F4"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By virtue of the fact that p</w:t>
      </w:r>
      <w:r w:rsidR="00D50B11" w:rsidRPr="00D86D03">
        <w:rPr>
          <w:rFonts w:ascii="Arial" w:hAnsi="Arial" w:cs="Arial"/>
          <w:color w:val="000000" w:themeColor="text1"/>
          <w:sz w:val="24"/>
          <w:szCs w:val="24"/>
        </w:rPr>
        <w:t xml:space="preserve">olice officers are </w:t>
      </w:r>
      <w:r w:rsidR="005B6743" w:rsidRPr="00D86D03">
        <w:rPr>
          <w:rFonts w:ascii="Arial" w:hAnsi="Arial" w:cs="Arial"/>
          <w:color w:val="000000" w:themeColor="text1"/>
          <w:sz w:val="24"/>
          <w:szCs w:val="24"/>
        </w:rPr>
        <w:t xml:space="preserve">often </w:t>
      </w:r>
      <w:r w:rsidR="004F427B" w:rsidRPr="00D86D03">
        <w:rPr>
          <w:rFonts w:ascii="Arial" w:hAnsi="Arial" w:cs="Arial"/>
          <w:color w:val="000000" w:themeColor="text1"/>
          <w:sz w:val="24"/>
          <w:szCs w:val="24"/>
        </w:rPr>
        <w:t xml:space="preserve">the </w:t>
      </w:r>
      <w:r w:rsidR="00D50B11" w:rsidRPr="00D86D03">
        <w:rPr>
          <w:rFonts w:ascii="Arial" w:hAnsi="Arial" w:cs="Arial"/>
          <w:color w:val="000000" w:themeColor="text1"/>
          <w:sz w:val="24"/>
          <w:szCs w:val="24"/>
        </w:rPr>
        <w:t>initial respon</w:t>
      </w:r>
      <w:r w:rsidR="004F427B" w:rsidRPr="00D86D03">
        <w:rPr>
          <w:rFonts w:ascii="Arial" w:hAnsi="Arial" w:cs="Arial"/>
          <w:color w:val="000000" w:themeColor="text1"/>
          <w:sz w:val="24"/>
          <w:szCs w:val="24"/>
        </w:rPr>
        <w:t>ders</w:t>
      </w:r>
      <w:r w:rsidR="00D50B11" w:rsidRPr="00D86D03">
        <w:rPr>
          <w:rFonts w:ascii="Arial" w:hAnsi="Arial" w:cs="Arial"/>
          <w:color w:val="000000" w:themeColor="text1"/>
          <w:sz w:val="24"/>
          <w:szCs w:val="24"/>
        </w:rPr>
        <w:t xml:space="preserve"> to an incident, the</w:t>
      </w:r>
      <w:r w:rsidR="004F427B" w:rsidRPr="00D86D03">
        <w:rPr>
          <w:rFonts w:ascii="Arial" w:hAnsi="Arial" w:cs="Arial"/>
          <w:color w:val="000000" w:themeColor="text1"/>
          <w:sz w:val="24"/>
          <w:szCs w:val="24"/>
        </w:rPr>
        <w:t>y</w:t>
      </w:r>
      <w:r w:rsidR="0030084B" w:rsidRPr="00D86D03">
        <w:rPr>
          <w:rFonts w:ascii="Arial" w:hAnsi="Arial" w:cs="Arial"/>
          <w:color w:val="000000" w:themeColor="text1"/>
          <w:sz w:val="24"/>
          <w:szCs w:val="24"/>
        </w:rPr>
        <w:t xml:space="preserve"> have an obligation to carry out </w:t>
      </w:r>
      <w:r w:rsidR="00D50B11" w:rsidRPr="00D86D03">
        <w:rPr>
          <w:rFonts w:ascii="Arial" w:hAnsi="Arial" w:cs="Arial"/>
          <w:color w:val="000000" w:themeColor="text1"/>
          <w:sz w:val="24"/>
          <w:szCs w:val="24"/>
        </w:rPr>
        <w:t>detective work and in certain circumstances the collection of physical evidence (Jackson and Jackson, 2008, pp.18-</w:t>
      </w:r>
      <w:r w:rsidR="00371C1E" w:rsidRPr="00D86D03">
        <w:rPr>
          <w:rFonts w:ascii="Arial" w:hAnsi="Arial" w:cs="Arial"/>
          <w:color w:val="000000" w:themeColor="text1"/>
          <w:sz w:val="24"/>
          <w:szCs w:val="24"/>
        </w:rPr>
        <w:t>2</w:t>
      </w:r>
      <w:r w:rsidR="00D50B11" w:rsidRPr="00D86D03">
        <w:rPr>
          <w:rFonts w:ascii="Arial" w:hAnsi="Arial" w:cs="Arial"/>
          <w:color w:val="000000" w:themeColor="text1"/>
          <w:sz w:val="24"/>
          <w:szCs w:val="24"/>
        </w:rPr>
        <w:t>1).</w:t>
      </w:r>
      <w:r w:rsidR="00784AD7" w:rsidRPr="00D86D03">
        <w:rPr>
          <w:rFonts w:ascii="Arial" w:hAnsi="Arial" w:cs="Arial"/>
          <w:color w:val="000000" w:themeColor="text1"/>
          <w:sz w:val="24"/>
          <w:szCs w:val="24"/>
        </w:rPr>
        <w:t xml:space="preserve"> </w:t>
      </w:r>
      <w:r w:rsidR="003E474E" w:rsidRPr="00D86D03">
        <w:rPr>
          <w:rFonts w:ascii="Arial" w:hAnsi="Arial" w:cs="Arial"/>
          <w:color w:val="000000" w:themeColor="text1"/>
          <w:sz w:val="24"/>
          <w:szCs w:val="24"/>
        </w:rPr>
        <w:t>Th</w:t>
      </w:r>
      <w:r w:rsidR="00B95315" w:rsidRPr="00D86D03">
        <w:rPr>
          <w:rFonts w:ascii="Arial" w:hAnsi="Arial" w:cs="Arial"/>
          <w:color w:val="000000" w:themeColor="text1"/>
          <w:sz w:val="24"/>
          <w:szCs w:val="24"/>
        </w:rPr>
        <w:t>erefore</w:t>
      </w:r>
      <w:r w:rsidR="003E474E" w:rsidRPr="00D86D03">
        <w:rPr>
          <w:rFonts w:ascii="Arial" w:hAnsi="Arial" w:cs="Arial"/>
          <w:color w:val="000000" w:themeColor="text1"/>
          <w:sz w:val="24"/>
          <w:szCs w:val="24"/>
        </w:rPr>
        <w:t xml:space="preserve">, </w:t>
      </w:r>
      <w:r w:rsidR="00B95315" w:rsidRPr="00D86D03">
        <w:rPr>
          <w:rFonts w:ascii="Arial" w:hAnsi="Arial" w:cs="Arial"/>
          <w:color w:val="000000" w:themeColor="text1"/>
          <w:sz w:val="24"/>
          <w:szCs w:val="24"/>
        </w:rPr>
        <w:t xml:space="preserve">the overall management of processing the crime scene </w:t>
      </w:r>
      <w:r w:rsidR="005A0BB2" w:rsidRPr="00D86D03">
        <w:rPr>
          <w:rFonts w:ascii="Arial" w:hAnsi="Arial" w:cs="Arial"/>
          <w:color w:val="000000" w:themeColor="text1"/>
          <w:sz w:val="24"/>
          <w:szCs w:val="24"/>
        </w:rPr>
        <w:t>falls to the</w:t>
      </w:r>
      <w:r w:rsidR="00635638" w:rsidRPr="00D86D03">
        <w:rPr>
          <w:rFonts w:ascii="Arial" w:hAnsi="Arial" w:cs="Arial"/>
          <w:color w:val="000000" w:themeColor="text1"/>
          <w:sz w:val="24"/>
          <w:szCs w:val="24"/>
        </w:rPr>
        <w:t xml:space="preserve"> FAO</w:t>
      </w:r>
      <w:r w:rsidR="005A0BB2" w:rsidRPr="00D86D03">
        <w:rPr>
          <w:rFonts w:ascii="Arial" w:hAnsi="Arial" w:cs="Arial"/>
          <w:color w:val="000000" w:themeColor="text1"/>
          <w:sz w:val="24"/>
          <w:szCs w:val="24"/>
        </w:rPr>
        <w:t xml:space="preserve"> as the officer in charge </w:t>
      </w:r>
      <w:r w:rsidR="00D61ACB" w:rsidRPr="00D86D03">
        <w:rPr>
          <w:rFonts w:ascii="Arial" w:hAnsi="Arial" w:cs="Arial"/>
          <w:color w:val="000000" w:themeColor="text1"/>
          <w:sz w:val="24"/>
          <w:szCs w:val="24"/>
        </w:rPr>
        <w:t xml:space="preserve">(OIC) </w:t>
      </w:r>
      <w:r w:rsidR="008A62A8" w:rsidRPr="00D86D03">
        <w:rPr>
          <w:rFonts w:ascii="Arial" w:hAnsi="Arial" w:cs="Arial"/>
          <w:color w:val="000000" w:themeColor="text1"/>
          <w:sz w:val="24"/>
          <w:szCs w:val="24"/>
        </w:rPr>
        <w:t xml:space="preserve">who </w:t>
      </w:r>
      <w:r w:rsidR="00726767" w:rsidRPr="00D86D03">
        <w:rPr>
          <w:rFonts w:ascii="Arial" w:hAnsi="Arial" w:cs="Arial"/>
          <w:color w:val="000000" w:themeColor="text1"/>
          <w:sz w:val="24"/>
          <w:szCs w:val="24"/>
        </w:rPr>
        <w:t xml:space="preserve">remains responsible for the investigation and safety planning unless </w:t>
      </w:r>
      <w:r w:rsidR="00CF2743" w:rsidRPr="00D86D03">
        <w:rPr>
          <w:rFonts w:ascii="Arial" w:hAnsi="Arial" w:cs="Arial"/>
          <w:color w:val="000000" w:themeColor="text1"/>
          <w:sz w:val="24"/>
          <w:szCs w:val="24"/>
        </w:rPr>
        <w:t xml:space="preserve">or </w:t>
      </w:r>
      <w:r w:rsidR="005A0BB2" w:rsidRPr="00D86D03">
        <w:rPr>
          <w:rFonts w:ascii="Arial" w:hAnsi="Arial" w:cs="Arial"/>
          <w:color w:val="000000" w:themeColor="text1"/>
          <w:sz w:val="24"/>
          <w:szCs w:val="24"/>
        </w:rPr>
        <w:t>until an investigating officer</w:t>
      </w:r>
      <w:r w:rsidR="00D61ACB" w:rsidRPr="00D86D03">
        <w:rPr>
          <w:rFonts w:ascii="Arial" w:hAnsi="Arial" w:cs="Arial"/>
          <w:color w:val="000000" w:themeColor="text1"/>
          <w:sz w:val="24"/>
          <w:szCs w:val="24"/>
        </w:rPr>
        <w:t xml:space="preserve"> (IO)</w:t>
      </w:r>
      <w:r w:rsidR="005A0BB2" w:rsidRPr="00D86D03">
        <w:rPr>
          <w:rFonts w:ascii="Arial" w:hAnsi="Arial" w:cs="Arial"/>
          <w:color w:val="000000" w:themeColor="text1"/>
          <w:sz w:val="24"/>
          <w:szCs w:val="24"/>
        </w:rPr>
        <w:t xml:space="preserve"> has been appointed </w:t>
      </w:r>
      <w:r w:rsidR="003E2E56" w:rsidRPr="00D86D03">
        <w:rPr>
          <w:rFonts w:ascii="Arial" w:hAnsi="Arial" w:cs="Arial"/>
          <w:color w:val="000000" w:themeColor="text1"/>
          <w:sz w:val="24"/>
          <w:szCs w:val="24"/>
        </w:rPr>
        <w:t>(College of Policing, 2015).</w:t>
      </w:r>
    </w:p>
    <w:p w14:paraId="103981D5" w14:textId="77777777" w:rsidR="00043850" w:rsidRPr="00D86D03" w:rsidRDefault="00043850" w:rsidP="003F4EE7">
      <w:pPr>
        <w:spacing w:line="480" w:lineRule="auto"/>
        <w:jc w:val="both"/>
        <w:rPr>
          <w:rFonts w:ascii="Arial" w:hAnsi="Arial" w:cs="Arial"/>
          <w:color w:val="000000" w:themeColor="text1"/>
          <w:sz w:val="24"/>
          <w:szCs w:val="24"/>
        </w:rPr>
      </w:pPr>
    </w:p>
    <w:p w14:paraId="1D08A70C" w14:textId="0E33A208" w:rsidR="00751505" w:rsidRPr="00043850" w:rsidRDefault="000D2389" w:rsidP="003F4EE7">
      <w:pPr>
        <w:spacing w:line="480" w:lineRule="auto"/>
        <w:jc w:val="both"/>
        <w:rPr>
          <w:rFonts w:ascii="Arial" w:hAnsi="Arial" w:cs="Arial"/>
          <w:color w:val="000000" w:themeColor="text1"/>
          <w:sz w:val="24"/>
          <w:szCs w:val="24"/>
        </w:rPr>
      </w:pPr>
      <w:r w:rsidRPr="00043850">
        <w:rPr>
          <w:rFonts w:ascii="Arial" w:hAnsi="Arial" w:cs="Arial"/>
          <w:color w:val="000000" w:themeColor="text1"/>
          <w:sz w:val="24"/>
          <w:szCs w:val="24"/>
        </w:rPr>
        <w:t>During the initial assessment</w:t>
      </w:r>
      <w:r w:rsidR="009A7FE5" w:rsidRPr="00043850">
        <w:rPr>
          <w:rFonts w:ascii="Arial" w:hAnsi="Arial" w:cs="Arial"/>
          <w:color w:val="000000" w:themeColor="text1"/>
          <w:sz w:val="24"/>
          <w:szCs w:val="24"/>
        </w:rPr>
        <w:t xml:space="preserve"> of any crime scene</w:t>
      </w:r>
      <w:r w:rsidR="001D4139" w:rsidRPr="00043850">
        <w:rPr>
          <w:rFonts w:ascii="Arial" w:hAnsi="Arial" w:cs="Arial"/>
          <w:color w:val="000000" w:themeColor="text1"/>
          <w:sz w:val="24"/>
          <w:szCs w:val="24"/>
        </w:rPr>
        <w:t>,</w:t>
      </w:r>
      <w:r w:rsidRPr="00043850">
        <w:rPr>
          <w:rFonts w:ascii="Arial" w:hAnsi="Arial" w:cs="Arial"/>
          <w:color w:val="000000" w:themeColor="text1"/>
          <w:sz w:val="24"/>
          <w:szCs w:val="24"/>
        </w:rPr>
        <w:t xml:space="preserve"> </w:t>
      </w:r>
      <w:r w:rsidR="002D3631" w:rsidRPr="00043850">
        <w:rPr>
          <w:rFonts w:ascii="Arial" w:hAnsi="Arial" w:cs="Arial"/>
          <w:color w:val="000000" w:themeColor="text1"/>
          <w:sz w:val="24"/>
          <w:szCs w:val="24"/>
        </w:rPr>
        <w:t xml:space="preserve">it is </w:t>
      </w:r>
      <w:r w:rsidR="00751505" w:rsidRPr="00043850">
        <w:rPr>
          <w:rFonts w:ascii="Arial" w:hAnsi="Arial" w:cs="Arial"/>
          <w:color w:val="000000" w:themeColor="text1"/>
          <w:sz w:val="24"/>
          <w:szCs w:val="24"/>
        </w:rPr>
        <w:t>imperative</w:t>
      </w:r>
      <w:r w:rsidR="002D3631" w:rsidRPr="00043850">
        <w:rPr>
          <w:rFonts w:ascii="Arial" w:hAnsi="Arial" w:cs="Arial"/>
          <w:color w:val="000000" w:themeColor="text1"/>
          <w:sz w:val="24"/>
          <w:szCs w:val="24"/>
        </w:rPr>
        <w:t xml:space="preserve"> that </w:t>
      </w:r>
      <w:r w:rsidR="008D6372" w:rsidRPr="00043850">
        <w:rPr>
          <w:rFonts w:ascii="Arial" w:hAnsi="Arial" w:cs="Arial"/>
          <w:color w:val="000000" w:themeColor="text1"/>
          <w:sz w:val="24"/>
          <w:szCs w:val="24"/>
        </w:rPr>
        <w:t xml:space="preserve">the FAO </w:t>
      </w:r>
      <w:r w:rsidR="00F04BF8" w:rsidRPr="00043850">
        <w:rPr>
          <w:rFonts w:ascii="Arial" w:hAnsi="Arial" w:cs="Arial"/>
          <w:color w:val="000000" w:themeColor="text1"/>
          <w:sz w:val="24"/>
          <w:szCs w:val="24"/>
        </w:rPr>
        <w:t>utilises</w:t>
      </w:r>
      <w:r w:rsidR="002D3631" w:rsidRPr="00043850">
        <w:rPr>
          <w:rFonts w:ascii="Arial" w:hAnsi="Arial" w:cs="Arial"/>
          <w:color w:val="000000" w:themeColor="text1"/>
          <w:sz w:val="24"/>
          <w:szCs w:val="24"/>
        </w:rPr>
        <w:t xml:space="preserve"> the National </w:t>
      </w:r>
      <w:r w:rsidR="00F04BF8" w:rsidRPr="00043850">
        <w:rPr>
          <w:rFonts w:ascii="Arial" w:hAnsi="Arial" w:cs="Arial"/>
          <w:color w:val="000000" w:themeColor="text1"/>
          <w:sz w:val="24"/>
          <w:szCs w:val="24"/>
        </w:rPr>
        <w:t>Decision</w:t>
      </w:r>
      <w:r w:rsidR="002D3631" w:rsidRPr="00043850">
        <w:rPr>
          <w:rFonts w:ascii="Arial" w:hAnsi="Arial" w:cs="Arial"/>
          <w:color w:val="000000" w:themeColor="text1"/>
          <w:sz w:val="24"/>
          <w:szCs w:val="24"/>
        </w:rPr>
        <w:t xml:space="preserve"> Model (NDM) </w:t>
      </w:r>
      <w:r w:rsidR="00AC46B1" w:rsidRPr="00043850">
        <w:rPr>
          <w:rFonts w:ascii="Arial" w:hAnsi="Arial" w:cs="Arial"/>
          <w:color w:val="000000" w:themeColor="text1"/>
          <w:sz w:val="24"/>
          <w:szCs w:val="24"/>
        </w:rPr>
        <w:t xml:space="preserve">which places the Code of Ethics at its centre </w:t>
      </w:r>
      <w:r w:rsidR="00751505" w:rsidRPr="00043850">
        <w:rPr>
          <w:rFonts w:ascii="Arial" w:hAnsi="Arial" w:cs="Arial"/>
          <w:color w:val="000000" w:themeColor="text1"/>
          <w:sz w:val="24"/>
          <w:szCs w:val="24"/>
        </w:rPr>
        <w:t xml:space="preserve">as a framework </w:t>
      </w:r>
      <w:r w:rsidR="0002295E" w:rsidRPr="00043850">
        <w:rPr>
          <w:rFonts w:ascii="Arial" w:hAnsi="Arial" w:cs="Arial"/>
          <w:color w:val="000000" w:themeColor="text1"/>
          <w:sz w:val="24"/>
          <w:szCs w:val="24"/>
        </w:rPr>
        <w:t xml:space="preserve">to provide a </w:t>
      </w:r>
      <w:r w:rsidR="0087291B" w:rsidRPr="00043850">
        <w:rPr>
          <w:rFonts w:ascii="Arial" w:hAnsi="Arial" w:cs="Arial"/>
          <w:color w:val="000000" w:themeColor="text1"/>
          <w:sz w:val="24"/>
          <w:szCs w:val="24"/>
        </w:rPr>
        <w:t xml:space="preserve">rationale </w:t>
      </w:r>
      <w:r w:rsidR="0002295E" w:rsidRPr="00043850">
        <w:rPr>
          <w:rFonts w:ascii="Arial" w:hAnsi="Arial" w:cs="Arial"/>
          <w:color w:val="000000" w:themeColor="text1"/>
          <w:sz w:val="24"/>
          <w:szCs w:val="24"/>
        </w:rPr>
        <w:t>for decision</w:t>
      </w:r>
      <w:r w:rsidR="004B3CC6" w:rsidRPr="00043850">
        <w:rPr>
          <w:rFonts w:ascii="Arial" w:hAnsi="Arial" w:cs="Arial"/>
          <w:color w:val="000000" w:themeColor="text1"/>
          <w:sz w:val="24"/>
          <w:szCs w:val="24"/>
        </w:rPr>
        <w:t>-</w:t>
      </w:r>
      <w:r w:rsidR="0002295E" w:rsidRPr="00043850">
        <w:rPr>
          <w:rFonts w:ascii="Arial" w:hAnsi="Arial" w:cs="Arial"/>
          <w:color w:val="000000" w:themeColor="text1"/>
          <w:sz w:val="24"/>
          <w:szCs w:val="24"/>
        </w:rPr>
        <w:t>making</w:t>
      </w:r>
      <w:r w:rsidR="00751505" w:rsidRPr="00043850">
        <w:rPr>
          <w:rFonts w:ascii="Arial" w:hAnsi="Arial" w:cs="Arial"/>
          <w:color w:val="000000" w:themeColor="text1"/>
          <w:sz w:val="24"/>
          <w:szCs w:val="24"/>
        </w:rPr>
        <w:t xml:space="preserve"> </w:t>
      </w:r>
      <w:r w:rsidR="004B3CC6" w:rsidRPr="00043850">
        <w:rPr>
          <w:rFonts w:ascii="Arial" w:hAnsi="Arial" w:cs="Arial"/>
          <w:color w:val="000000" w:themeColor="text1"/>
          <w:sz w:val="24"/>
          <w:szCs w:val="24"/>
        </w:rPr>
        <w:t xml:space="preserve">and </w:t>
      </w:r>
      <w:r w:rsidR="008F4E5B" w:rsidRPr="00043850">
        <w:rPr>
          <w:rFonts w:ascii="Arial" w:hAnsi="Arial" w:cs="Arial"/>
          <w:color w:val="000000" w:themeColor="text1"/>
          <w:sz w:val="24"/>
          <w:szCs w:val="24"/>
        </w:rPr>
        <w:t xml:space="preserve">subsequent </w:t>
      </w:r>
      <w:r w:rsidR="004B3CC6" w:rsidRPr="00043850">
        <w:rPr>
          <w:rFonts w:ascii="Arial" w:hAnsi="Arial" w:cs="Arial"/>
          <w:color w:val="000000" w:themeColor="text1"/>
          <w:sz w:val="24"/>
          <w:szCs w:val="24"/>
        </w:rPr>
        <w:t>gather</w:t>
      </w:r>
      <w:r w:rsidR="008F4E5B" w:rsidRPr="00043850">
        <w:rPr>
          <w:rFonts w:ascii="Arial" w:hAnsi="Arial" w:cs="Arial"/>
          <w:color w:val="000000" w:themeColor="text1"/>
          <w:sz w:val="24"/>
          <w:szCs w:val="24"/>
        </w:rPr>
        <w:t>ing of</w:t>
      </w:r>
      <w:r w:rsidR="004B3CC6" w:rsidRPr="00043850">
        <w:rPr>
          <w:rFonts w:ascii="Arial" w:hAnsi="Arial" w:cs="Arial"/>
          <w:color w:val="000000" w:themeColor="text1"/>
          <w:sz w:val="24"/>
          <w:szCs w:val="24"/>
        </w:rPr>
        <w:t xml:space="preserve"> information and intelligence</w:t>
      </w:r>
      <w:r w:rsidR="00E15BC3" w:rsidRPr="00043850">
        <w:rPr>
          <w:rFonts w:ascii="Arial" w:hAnsi="Arial" w:cs="Arial"/>
          <w:color w:val="000000" w:themeColor="text1"/>
          <w:sz w:val="24"/>
          <w:szCs w:val="24"/>
        </w:rPr>
        <w:t>. The</w:t>
      </w:r>
      <w:r w:rsidR="003D5438" w:rsidRPr="00043850">
        <w:rPr>
          <w:rFonts w:ascii="Arial" w:hAnsi="Arial" w:cs="Arial"/>
          <w:color w:val="000000" w:themeColor="text1"/>
          <w:sz w:val="24"/>
          <w:szCs w:val="24"/>
        </w:rPr>
        <w:t xml:space="preserve"> rel</w:t>
      </w:r>
      <w:r w:rsidR="00E15BC3" w:rsidRPr="00043850">
        <w:rPr>
          <w:rFonts w:ascii="Arial" w:hAnsi="Arial" w:cs="Arial"/>
          <w:color w:val="000000" w:themeColor="text1"/>
          <w:sz w:val="24"/>
          <w:szCs w:val="24"/>
        </w:rPr>
        <w:t>iance</w:t>
      </w:r>
      <w:r w:rsidR="003D5438" w:rsidRPr="00043850">
        <w:rPr>
          <w:rFonts w:ascii="Arial" w:hAnsi="Arial" w:cs="Arial"/>
          <w:color w:val="000000" w:themeColor="text1"/>
          <w:sz w:val="24"/>
          <w:szCs w:val="24"/>
        </w:rPr>
        <w:t xml:space="preserve"> on instinct is insufficient</w:t>
      </w:r>
      <w:r w:rsidR="003F6B83" w:rsidRPr="00043850">
        <w:rPr>
          <w:rFonts w:ascii="Arial" w:hAnsi="Arial" w:cs="Arial"/>
          <w:color w:val="000000" w:themeColor="text1"/>
          <w:sz w:val="24"/>
          <w:szCs w:val="24"/>
        </w:rPr>
        <w:t xml:space="preserve"> (</w:t>
      </w:r>
      <w:r w:rsidR="00D36C2A" w:rsidRPr="00043850">
        <w:rPr>
          <w:rFonts w:ascii="Arial" w:hAnsi="Arial" w:cs="Arial"/>
          <w:color w:val="000000" w:themeColor="text1"/>
          <w:sz w:val="24"/>
          <w:szCs w:val="24"/>
        </w:rPr>
        <w:t>Bryant and Bryant, 2020, pp.250-251</w:t>
      </w:r>
      <w:r w:rsidR="003F6B83" w:rsidRPr="00043850">
        <w:rPr>
          <w:rFonts w:ascii="Arial" w:hAnsi="Arial" w:cs="Arial"/>
          <w:color w:val="000000" w:themeColor="text1"/>
          <w:sz w:val="24"/>
          <w:szCs w:val="24"/>
        </w:rPr>
        <w:t>).</w:t>
      </w:r>
      <w:r w:rsidR="00A93FC5" w:rsidRPr="00043850">
        <w:rPr>
          <w:rFonts w:ascii="Arial" w:hAnsi="Arial" w:cs="Arial"/>
          <w:color w:val="000000" w:themeColor="text1"/>
          <w:sz w:val="24"/>
          <w:szCs w:val="24"/>
        </w:rPr>
        <w:t xml:space="preserve"> </w:t>
      </w:r>
      <w:r w:rsidR="00C237BE" w:rsidRPr="00043850">
        <w:rPr>
          <w:rFonts w:ascii="Arial" w:hAnsi="Arial" w:cs="Arial"/>
          <w:color w:val="000000" w:themeColor="text1"/>
          <w:sz w:val="24"/>
          <w:szCs w:val="24"/>
        </w:rPr>
        <w:t xml:space="preserve">To </w:t>
      </w:r>
      <w:r w:rsidR="00640A1A" w:rsidRPr="00043850">
        <w:rPr>
          <w:rFonts w:ascii="Arial" w:hAnsi="Arial" w:cs="Arial"/>
          <w:color w:val="000000" w:themeColor="text1"/>
          <w:sz w:val="24"/>
          <w:szCs w:val="24"/>
        </w:rPr>
        <w:t xml:space="preserve">clarify matters, FAOs </w:t>
      </w:r>
      <w:r w:rsidR="00D0580C" w:rsidRPr="00043850">
        <w:rPr>
          <w:rFonts w:ascii="Arial" w:hAnsi="Arial" w:cs="Arial"/>
          <w:color w:val="000000" w:themeColor="text1"/>
          <w:sz w:val="24"/>
          <w:szCs w:val="24"/>
        </w:rPr>
        <w:t>must use the NDM in conjunction with the 5WH</w:t>
      </w:r>
      <w:r w:rsidR="00EC13D5" w:rsidRPr="00043850">
        <w:rPr>
          <w:rFonts w:ascii="Arial" w:hAnsi="Arial" w:cs="Arial"/>
          <w:color w:val="000000" w:themeColor="text1"/>
          <w:sz w:val="24"/>
          <w:szCs w:val="24"/>
        </w:rPr>
        <w:t xml:space="preserve"> </w:t>
      </w:r>
      <w:r w:rsidR="00D0580C" w:rsidRPr="00043850">
        <w:rPr>
          <w:rFonts w:ascii="Arial" w:hAnsi="Arial" w:cs="Arial"/>
          <w:color w:val="000000" w:themeColor="text1"/>
          <w:sz w:val="24"/>
          <w:szCs w:val="24"/>
        </w:rPr>
        <w:t xml:space="preserve">formula </w:t>
      </w:r>
      <w:r w:rsidR="00850EA8" w:rsidRPr="00043850">
        <w:rPr>
          <w:rFonts w:ascii="Arial" w:hAnsi="Arial" w:cs="Arial"/>
          <w:color w:val="000000" w:themeColor="text1"/>
          <w:sz w:val="24"/>
          <w:szCs w:val="24"/>
        </w:rPr>
        <w:t>to establish</w:t>
      </w:r>
      <w:r w:rsidR="00744E82" w:rsidRPr="00043850">
        <w:rPr>
          <w:rFonts w:ascii="Arial" w:hAnsi="Arial" w:cs="Arial"/>
          <w:color w:val="000000" w:themeColor="text1"/>
          <w:sz w:val="24"/>
          <w:szCs w:val="24"/>
        </w:rPr>
        <w:t xml:space="preserve"> ‘What happened?’, ‘Who was involved?’, ‘Where did it take place?’, ‘W</w:t>
      </w:r>
      <w:r w:rsidR="0016712D" w:rsidRPr="00043850">
        <w:rPr>
          <w:rFonts w:ascii="Arial" w:hAnsi="Arial" w:cs="Arial"/>
          <w:color w:val="000000" w:themeColor="text1"/>
          <w:sz w:val="24"/>
          <w:szCs w:val="24"/>
        </w:rPr>
        <w:t xml:space="preserve">hen did it take place?’, ‘Why did it happen?’, </w:t>
      </w:r>
      <w:r w:rsidR="000620F1" w:rsidRPr="00043850">
        <w:rPr>
          <w:rFonts w:ascii="Arial" w:hAnsi="Arial" w:cs="Arial"/>
          <w:color w:val="000000" w:themeColor="text1"/>
          <w:sz w:val="24"/>
          <w:szCs w:val="24"/>
        </w:rPr>
        <w:t>and ‘How?’ (Jackson and Jackson, 2016, pp.19).</w:t>
      </w:r>
      <w:r w:rsidR="00CC65C6" w:rsidRPr="00043850">
        <w:rPr>
          <w:rFonts w:ascii="Arial" w:hAnsi="Arial" w:cs="Arial"/>
          <w:color w:val="000000" w:themeColor="text1"/>
          <w:sz w:val="24"/>
          <w:szCs w:val="24"/>
        </w:rPr>
        <w:t xml:space="preserve"> </w:t>
      </w:r>
      <w:r w:rsidR="00735CE6" w:rsidRPr="00043850">
        <w:rPr>
          <w:rFonts w:ascii="Arial" w:hAnsi="Arial" w:cs="Arial"/>
          <w:color w:val="000000" w:themeColor="text1"/>
          <w:sz w:val="24"/>
          <w:szCs w:val="24"/>
        </w:rPr>
        <w:t xml:space="preserve">Adopting </w:t>
      </w:r>
      <w:r w:rsidR="00CD2A90" w:rsidRPr="00043850">
        <w:rPr>
          <w:rFonts w:ascii="Arial" w:hAnsi="Arial" w:cs="Arial"/>
          <w:color w:val="000000" w:themeColor="text1"/>
          <w:sz w:val="24"/>
          <w:szCs w:val="24"/>
        </w:rPr>
        <w:t xml:space="preserve">these </w:t>
      </w:r>
      <w:r w:rsidR="003C70F4" w:rsidRPr="00043850">
        <w:rPr>
          <w:rFonts w:ascii="Arial" w:hAnsi="Arial" w:cs="Arial"/>
          <w:color w:val="000000" w:themeColor="text1"/>
          <w:sz w:val="24"/>
          <w:szCs w:val="24"/>
        </w:rPr>
        <w:t xml:space="preserve">frameworks </w:t>
      </w:r>
      <w:r w:rsidR="00E6464C" w:rsidRPr="00043850">
        <w:rPr>
          <w:rFonts w:ascii="Arial" w:hAnsi="Arial" w:cs="Arial"/>
          <w:color w:val="000000" w:themeColor="text1"/>
          <w:sz w:val="24"/>
          <w:szCs w:val="24"/>
        </w:rPr>
        <w:t xml:space="preserve">and formulas </w:t>
      </w:r>
      <w:r w:rsidR="0079026E" w:rsidRPr="00043850">
        <w:rPr>
          <w:rFonts w:ascii="Arial" w:hAnsi="Arial" w:cs="Arial"/>
          <w:color w:val="000000" w:themeColor="text1"/>
          <w:sz w:val="24"/>
          <w:szCs w:val="24"/>
        </w:rPr>
        <w:t xml:space="preserve">as a foundation </w:t>
      </w:r>
      <w:r w:rsidR="00E6464C" w:rsidRPr="00043850">
        <w:rPr>
          <w:rFonts w:ascii="Arial" w:hAnsi="Arial" w:cs="Arial"/>
          <w:color w:val="000000" w:themeColor="text1"/>
          <w:sz w:val="24"/>
          <w:szCs w:val="24"/>
        </w:rPr>
        <w:t xml:space="preserve">allows the FAO to </w:t>
      </w:r>
      <w:r w:rsidR="006A0122" w:rsidRPr="00043850">
        <w:rPr>
          <w:rFonts w:ascii="Arial" w:hAnsi="Arial" w:cs="Arial"/>
          <w:color w:val="000000" w:themeColor="text1"/>
          <w:sz w:val="24"/>
          <w:szCs w:val="24"/>
        </w:rPr>
        <w:t xml:space="preserve">carefully construct each </w:t>
      </w:r>
      <w:r w:rsidR="001877AF" w:rsidRPr="00043850">
        <w:rPr>
          <w:rFonts w:ascii="Arial" w:hAnsi="Arial" w:cs="Arial"/>
          <w:color w:val="000000" w:themeColor="text1"/>
          <w:sz w:val="24"/>
          <w:szCs w:val="24"/>
        </w:rPr>
        <w:t>decision</w:t>
      </w:r>
      <w:r w:rsidR="006A0122" w:rsidRPr="00043850">
        <w:rPr>
          <w:rFonts w:ascii="Arial" w:hAnsi="Arial" w:cs="Arial"/>
          <w:color w:val="000000" w:themeColor="text1"/>
          <w:sz w:val="24"/>
          <w:szCs w:val="24"/>
        </w:rPr>
        <w:t xml:space="preserve"> in order to reduce the possibility of cross contamination at a scene</w:t>
      </w:r>
      <w:r w:rsidR="00E161E3" w:rsidRPr="00043850">
        <w:rPr>
          <w:rFonts w:ascii="Arial" w:hAnsi="Arial" w:cs="Arial"/>
          <w:color w:val="000000" w:themeColor="text1"/>
          <w:sz w:val="24"/>
          <w:szCs w:val="24"/>
        </w:rPr>
        <w:t xml:space="preserve"> (</w:t>
      </w:r>
      <w:r w:rsidR="005B5960" w:rsidRPr="00043850">
        <w:rPr>
          <w:rFonts w:ascii="Arial" w:hAnsi="Arial" w:cs="Arial"/>
          <w:color w:val="000000" w:themeColor="text1"/>
          <w:sz w:val="24"/>
          <w:szCs w:val="24"/>
        </w:rPr>
        <w:t>College of Policing, 2013c</w:t>
      </w:r>
      <w:r w:rsidR="00E161E3" w:rsidRPr="00043850">
        <w:rPr>
          <w:rFonts w:ascii="Arial" w:hAnsi="Arial" w:cs="Arial"/>
          <w:color w:val="000000" w:themeColor="text1"/>
          <w:sz w:val="24"/>
          <w:szCs w:val="24"/>
        </w:rPr>
        <w:t>)</w:t>
      </w:r>
      <w:r w:rsidR="006A0122" w:rsidRPr="00043850">
        <w:rPr>
          <w:rFonts w:ascii="Arial" w:hAnsi="Arial" w:cs="Arial"/>
          <w:color w:val="000000" w:themeColor="text1"/>
          <w:sz w:val="24"/>
          <w:szCs w:val="24"/>
        </w:rPr>
        <w:t>.</w:t>
      </w:r>
      <w:r w:rsidR="005B5960" w:rsidRPr="00043850">
        <w:rPr>
          <w:rFonts w:ascii="Arial" w:hAnsi="Arial" w:cs="Arial"/>
          <w:color w:val="000000" w:themeColor="text1"/>
          <w:sz w:val="24"/>
          <w:szCs w:val="24"/>
        </w:rPr>
        <w:t xml:space="preserve"> </w:t>
      </w:r>
      <w:r w:rsidR="004D5D02" w:rsidRPr="00043850">
        <w:rPr>
          <w:rFonts w:ascii="Arial" w:hAnsi="Arial" w:cs="Arial"/>
          <w:color w:val="000000" w:themeColor="text1"/>
          <w:sz w:val="24"/>
          <w:szCs w:val="24"/>
        </w:rPr>
        <w:t xml:space="preserve">Every decision made in the ‘golden hour’ </w:t>
      </w:r>
      <w:r w:rsidR="00F91554" w:rsidRPr="00043850">
        <w:rPr>
          <w:rFonts w:ascii="Arial" w:hAnsi="Arial" w:cs="Arial"/>
          <w:color w:val="000000" w:themeColor="text1"/>
          <w:sz w:val="24"/>
          <w:szCs w:val="24"/>
        </w:rPr>
        <w:t xml:space="preserve">is crucial as evidence is </w:t>
      </w:r>
      <w:r w:rsidR="00461871" w:rsidRPr="00043850">
        <w:rPr>
          <w:rFonts w:ascii="Arial" w:hAnsi="Arial" w:cs="Arial"/>
          <w:color w:val="000000" w:themeColor="text1"/>
          <w:sz w:val="24"/>
          <w:szCs w:val="24"/>
        </w:rPr>
        <w:t>at its strongest when undisturbed</w:t>
      </w:r>
      <w:r w:rsidR="001A3B94" w:rsidRPr="00043850">
        <w:rPr>
          <w:rFonts w:ascii="Arial" w:hAnsi="Arial" w:cs="Arial"/>
          <w:color w:val="000000" w:themeColor="text1"/>
          <w:sz w:val="24"/>
          <w:szCs w:val="24"/>
        </w:rPr>
        <w:t xml:space="preserve"> (College of Policing, 2013b).</w:t>
      </w:r>
    </w:p>
    <w:p w14:paraId="158EAF24" w14:textId="07C29C31" w:rsidR="00DF04EB" w:rsidRPr="00D86D03" w:rsidRDefault="001F2490" w:rsidP="003F4EE7">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 xml:space="preserve">Assessing the threat and risk </w:t>
      </w:r>
      <w:r w:rsidR="00541930" w:rsidRPr="00D86D03">
        <w:rPr>
          <w:rFonts w:ascii="Arial" w:hAnsi="Arial" w:cs="Arial"/>
          <w:color w:val="000000" w:themeColor="text1"/>
          <w:sz w:val="24"/>
          <w:szCs w:val="24"/>
        </w:rPr>
        <w:t>in a</w:t>
      </w:r>
      <w:r w:rsidR="00880F2F" w:rsidRPr="00D86D03">
        <w:rPr>
          <w:rFonts w:ascii="Arial" w:hAnsi="Arial" w:cs="Arial"/>
          <w:color w:val="000000" w:themeColor="text1"/>
          <w:sz w:val="24"/>
          <w:szCs w:val="24"/>
        </w:rPr>
        <w:t>ny</w:t>
      </w:r>
      <w:r w:rsidR="00541930" w:rsidRPr="00D86D03">
        <w:rPr>
          <w:rFonts w:ascii="Arial" w:hAnsi="Arial" w:cs="Arial"/>
          <w:color w:val="000000" w:themeColor="text1"/>
          <w:sz w:val="24"/>
          <w:szCs w:val="24"/>
        </w:rPr>
        <w:t xml:space="preserve"> given situation </w:t>
      </w:r>
      <w:r w:rsidR="00C556E6" w:rsidRPr="00D86D03">
        <w:rPr>
          <w:rFonts w:ascii="Arial" w:hAnsi="Arial" w:cs="Arial"/>
          <w:color w:val="000000" w:themeColor="text1"/>
          <w:sz w:val="24"/>
          <w:szCs w:val="24"/>
        </w:rPr>
        <w:t xml:space="preserve">is vital </w:t>
      </w:r>
      <w:r w:rsidR="00A07544" w:rsidRPr="00D86D03">
        <w:rPr>
          <w:rFonts w:ascii="Arial" w:hAnsi="Arial" w:cs="Arial"/>
          <w:color w:val="000000" w:themeColor="text1"/>
          <w:sz w:val="24"/>
          <w:szCs w:val="24"/>
        </w:rPr>
        <w:t xml:space="preserve">in order </w:t>
      </w:r>
      <w:r w:rsidR="00C556E6" w:rsidRPr="00D86D03">
        <w:rPr>
          <w:rFonts w:ascii="Arial" w:hAnsi="Arial" w:cs="Arial"/>
          <w:color w:val="000000" w:themeColor="text1"/>
          <w:sz w:val="24"/>
          <w:szCs w:val="24"/>
        </w:rPr>
        <w:t>to develop a working strategy</w:t>
      </w:r>
      <w:r w:rsidR="00F73A8D" w:rsidRPr="00D86D03">
        <w:rPr>
          <w:rFonts w:ascii="Arial" w:hAnsi="Arial" w:cs="Arial"/>
          <w:color w:val="000000" w:themeColor="text1"/>
          <w:sz w:val="24"/>
          <w:szCs w:val="24"/>
        </w:rPr>
        <w:t xml:space="preserve"> (College of Policing, 2015)</w:t>
      </w:r>
      <w:r w:rsidR="008B33BA" w:rsidRPr="00D86D03">
        <w:rPr>
          <w:rFonts w:ascii="Arial" w:hAnsi="Arial" w:cs="Arial"/>
          <w:color w:val="000000" w:themeColor="text1"/>
          <w:sz w:val="24"/>
          <w:szCs w:val="24"/>
        </w:rPr>
        <w:t xml:space="preserve">. The FAO </w:t>
      </w:r>
      <w:r w:rsidR="003F1905" w:rsidRPr="00D86D03">
        <w:rPr>
          <w:rFonts w:ascii="Arial" w:hAnsi="Arial" w:cs="Arial"/>
          <w:color w:val="000000" w:themeColor="text1"/>
          <w:sz w:val="24"/>
          <w:szCs w:val="24"/>
        </w:rPr>
        <w:t xml:space="preserve">may be responsible </w:t>
      </w:r>
      <w:r w:rsidR="00541564" w:rsidRPr="00D86D03">
        <w:rPr>
          <w:rFonts w:ascii="Arial" w:hAnsi="Arial" w:cs="Arial"/>
          <w:color w:val="000000" w:themeColor="text1"/>
          <w:sz w:val="24"/>
          <w:szCs w:val="24"/>
        </w:rPr>
        <w:t>for the escalation in declaring a major or</w:t>
      </w:r>
      <w:r w:rsidR="00852C91" w:rsidRPr="00D86D03">
        <w:rPr>
          <w:rFonts w:ascii="Arial" w:hAnsi="Arial" w:cs="Arial"/>
          <w:color w:val="000000" w:themeColor="text1"/>
          <w:sz w:val="24"/>
          <w:szCs w:val="24"/>
        </w:rPr>
        <w:t xml:space="preserve"> mult</w:t>
      </w:r>
      <w:r w:rsidR="008C4FC8" w:rsidRPr="00D86D03">
        <w:rPr>
          <w:rFonts w:ascii="Arial" w:hAnsi="Arial" w:cs="Arial"/>
          <w:color w:val="000000" w:themeColor="text1"/>
          <w:sz w:val="24"/>
          <w:szCs w:val="24"/>
        </w:rPr>
        <w:t xml:space="preserve">i-agency response </w:t>
      </w:r>
      <w:r w:rsidR="00CE6397" w:rsidRPr="00D86D03">
        <w:rPr>
          <w:rFonts w:ascii="Arial" w:hAnsi="Arial" w:cs="Arial"/>
          <w:color w:val="000000" w:themeColor="text1"/>
          <w:sz w:val="24"/>
          <w:szCs w:val="24"/>
        </w:rPr>
        <w:t xml:space="preserve">therefore, knowledge of the JESIP M/ETHANE emergency procedure is essential </w:t>
      </w:r>
      <w:r w:rsidR="00553DF4" w:rsidRPr="00D86D03">
        <w:rPr>
          <w:rFonts w:ascii="Arial" w:hAnsi="Arial" w:cs="Arial"/>
          <w:color w:val="000000" w:themeColor="text1"/>
          <w:sz w:val="24"/>
          <w:szCs w:val="24"/>
        </w:rPr>
        <w:t>to guide the FAO in their decision</w:t>
      </w:r>
      <w:r w:rsidR="002B26CF" w:rsidRPr="00D86D03">
        <w:rPr>
          <w:rFonts w:ascii="Arial" w:hAnsi="Arial" w:cs="Arial"/>
          <w:color w:val="000000" w:themeColor="text1"/>
          <w:sz w:val="24"/>
          <w:szCs w:val="24"/>
        </w:rPr>
        <w:t>-</w:t>
      </w:r>
      <w:r w:rsidR="00553DF4" w:rsidRPr="00D86D03">
        <w:rPr>
          <w:rFonts w:ascii="Arial" w:hAnsi="Arial" w:cs="Arial"/>
          <w:color w:val="000000" w:themeColor="text1"/>
          <w:sz w:val="24"/>
          <w:szCs w:val="24"/>
        </w:rPr>
        <w:t xml:space="preserve">making </w:t>
      </w:r>
      <w:r w:rsidR="009F0EA8" w:rsidRPr="00D86D03">
        <w:rPr>
          <w:rFonts w:ascii="Arial" w:hAnsi="Arial" w:cs="Arial"/>
          <w:color w:val="000000" w:themeColor="text1"/>
          <w:sz w:val="24"/>
          <w:szCs w:val="24"/>
        </w:rPr>
        <w:t>and crime scene preservation</w:t>
      </w:r>
      <w:r w:rsidR="00CE6397" w:rsidRPr="00D86D03">
        <w:rPr>
          <w:rFonts w:ascii="Arial" w:hAnsi="Arial" w:cs="Arial"/>
          <w:color w:val="000000" w:themeColor="text1"/>
          <w:sz w:val="24"/>
          <w:szCs w:val="24"/>
        </w:rPr>
        <w:t xml:space="preserve"> (Bryant </w:t>
      </w:r>
      <w:r w:rsidR="00553DF4" w:rsidRPr="00D86D03">
        <w:rPr>
          <w:rFonts w:ascii="Arial" w:hAnsi="Arial" w:cs="Arial"/>
          <w:color w:val="000000" w:themeColor="text1"/>
          <w:sz w:val="24"/>
          <w:szCs w:val="24"/>
        </w:rPr>
        <w:t>and Bryant, 2020, pp.</w:t>
      </w:r>
      <w:r w:rsidR="00E8633A" w:rsidRPr="00D86D03">
        <w:rPr>
          <w:rFonts w:ascii="Arial" w:hAnsi="Arial" w:cs="Arial"/>
          <w:color w:val="000000" w:themeColor="text1"/>
          <w:sz w:val="24"/>
          <w:szCs w:val="24"/>
        </w:rPr>
        <w:t>250</w:t>
      </w:r>
      <w:r w:rsidR="00CE6397" w:rsidRPr="00D86D03">
        <w:rPr>
          <w:rFonts w:ascii="Arial" w:hAnsi="Arial" w:cs="Arial"/>
          <w:color w:val="000000" w:themeColor="text1"/>
          <w:sz w:val="24"/>
          <w:szCs w:val="24"/>
        </w:rPr>
        <w:t>).</w:t>
      </w:r>
      <w:r w:rsidR="00BB6837" w:rsidRPr="00D86D03">
        <w:rPr>
          <w:rFonts w:ascii="Arial" w:hAnsi="Arial" w:cs="Arial"/>
          <w:color w:val="000000" w:themeColor="text1"/>
          <w:sz w:val="24"/>
          <w:szCs w:val="24"/>
        </w:rPr>
        <w:t xml:space="preserve"> </w:t>
      </w:r>
    </w:p>
    <w:p w14:paraId="2C47A327" w14:textId="6A576A5B" w:rsidR="000B674F" w:rsidRPr="00D86D03" w:rsidRDefault="00963728" w:rsidP="003A43FE">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Following</w:t>
      </w:r>
      <w:r w:rsidR="00FE2842" w:rsidRPr="00D86D03">
        <w:rPr>
          <w:rFonts w:ascii="Arial" w:hAnsi="Arial" w:cs="Arial"/>
          <w:color w:val="000000" w:themeColor="text1"/>
          <w:sz w:val="24"/>
          <w:szCs w:val="24"/>
        </w:rPr>
        <w:t xml:space="preserve"> the </w:t>
      </w:r>
      <w:r w:rsidR="00207918" w:rsidRPr="00D86D03">
        <w:rPr>
          <w:rFonts w:ascii="Arial" w:hAnsi="Arial" w:cs="Arial"/>
          <w:color w:val="000000" w:themeColor="text1"/>
          <w:sz w:val="24"/>
          <w:szCs w:val="24"/>
        </w:rPr>
        <w:t>initial assessment of a scene</w:t>
      </w:r>
      <w:r w:rsidRPr="00D86D03">
        <w:rPr>
          <w:rFonts w:ascii="Arial" w:hAnsi="Arial" w:cs="Arial"/>
          <w:color w:val="000000" w:themeColor="text1"/>
          <w:sz w:val="24"/>
          <w:szCs w:val="24"/>
        </w:rPr>
        <w:t xml:space="preserve">, </w:t>
      </w:r>
      <w:r w:rsidR="00E14A55" w:rsidRPr="00D86D03">
        <w:rPr>
          <w:rFonts w:ascii="Arial" w:hAnsi="Arial" w:cs="Arial"/>
          <w:color w:val="000000" w:themeColor="text1"/>
          <w:sz w:val="24"/>
          <w:szCs w:val="24"/>
        </w:rPr>
        <w:t xml:space="preserve">the FAO must consider </w:t>
      </w:r>
      <w:r w:rsidR="0006132E" w:rsidRPr="00D86D03">
        <w:rPr>
          <w:rFonts w:ascii="Arial" w:hAnsi="Arial" w:cs="Arial"/>
          <w:color w:val="000000" w:themeColor="text1"/>
          <w:sz w:val="24"/>
          <w:szCs w:val="24"/>
        </w:rPr>
        <w:t xml:space="preserve">what police </w:t>
      </w:r>
      <w:r w:rsidR="00E14A55" w:rsidRPr="00D86D03">
        <w:rPr>
          <w:rFonts w:ascii="Arial" w:hAnsi="Arial" w:cs="Arial"/>
          <w:color w:val="000000" w:themeColor="text1"/>
          <w:sz w:val="24"/>
          <w:szCs w:val="24"/>
        </w:rPr>
        <w:t xml:space="preserve">powers, policy and legislation </w:t>
      </w:r>
      <w:r w:rsidR="00764342" w:rsidRPr="00D86D03">
        <w:rPr>
          <w:rFonts w:ascii="Arial" w:hAnsi="Arial" w:cs="Arial"/>
          <w:color w:val="000000" w:themeColor="text1"/>
          <w:sz w:val="24"/>
          <w:szCs w:val="24"/>
        </w:rPr>
        <w:t xml:space="preserve">is required. </w:t>
      </w:r>
      <w:r w:rsidR="00152D3A" w:rsidRPr="00D86D03">
        <w:rPr>
          <w:rFonts w:ascii="Arial" w:hAnsi="Arial" w:cs="Arial"/>
          <w:color w:val="000000" w:themeColor="text1"/>
          <w:sz w:val="24"/>
          <w:szCs w:val="24"/>
        </w:rPr>
        <w:t>Any witnesses or suspects present at the scene</w:t>
      </w:r>
      <w:r w:rsidR="008A71B1" w:rsidRPr="00D86D03">
        <w:rPr>
          <w:rFonts w:ascii="Arial" w:hAnsi="Arial" w:cs="Arial"/>
          <w:color w:val="000000" w:themeColor="text1"/>
          <w:sz w:val="24"/>
          <w:szCs w:val="24"/>
        </w:rPr>
        <w:t xml:space="preserve"> should be detained </w:t>
      </w:r>
      <w:r w:rsidR="00A41648" w:rsidRPr="00D86D03">
        <w:rPr>
          <w:rFonts w:ascii="Arial" w:hAnsi="Arial" w:cs="Arial"/>
          <w:color w:val="000000" w:themeColor="text1"/>
          <w:sz w:val="24"/>
          <w:szCs w:val="24"/>
        </w:rPr>
        <w:t xml:space="preserve">using </w:t>
      </w:r>
      <w:r w:rsidR="00F02F59" w:rsidRPr="00D86D03">
        <w:rPr>
          <w:rFonts w:ascii="Arial" w:hAnsi="Arial" w:cs="Arial"/>
          <w:color w:val="000000" w:themeColor="text1"/>
          <w:sz w:val="24"/>
          <w:szCs w:val="24"/>
        </w:rPr>
        <w:t xml:space="preserve">the appropriate </w:t>
      </w:r>
      <w:r w:rsidR="00AE6755" w:rsidRPr="00D86D03">
        <w:rPr>
          <w:rFonts w:ascii="Arial" w:hAnsi="Arial" w:cs="Arial"/>
          <w:color w:val="000000" w:themeColor="text1"/>
          <w:sz w:val="24"/>
          <w:szCs w:val="24"/>
        </w:rPr>
        <w:t>legislation</w:t>
      </w:r>
      <w:r w:rsidR="006211EC" w:rsidRPr="00D86D03">
        <w:rPr>
          <w:rFonts w:ascii="Arial" w:hAnsi="Arial" w:cs="Arial"/>
          <w:color w:val="000000" w:themeColor="text1"/>
          <w:sz w:val="24"/>
          <w:szCs w:val="24"/>
        </w:rPr>
        <w:t xml:space="preserve"> (Baldwin and May, 2017)</w:t>
      </w:r>
      <w:r w:rsidR="00054AEF">
        <w:rPr>
          <w:rFonts w:ascii="Arial" w:hAnsi="Arial" w:cs="Arial"/>
          <w:color w:val="000000" w:themeColor="text1"/>
          <w:sz w:val="24"/>
          <w:szCs w:val="24"/>
        </w:rPr>
        <w:t>.</w:t>
      </w:r>
      <w:r w:rsidR="00AE6755" w:rsidRPr="00D86D03">
        <w:rPr>
          <w:rFonts w:ascii="Arial" w:hAnsi="Arial" w:cs="Arial"/>
          <w:color w:val="000000" w:themeColor="text1"/>
          <w:sz w:val="24"/>
          <w:szCs w:val="24"/>
        </w:rPr>
        <w:t xml:space="preserve"> </w:t>
      </w:r>
      <w:r w:rsidR="00054AEF">
        <w:rPr>
          <w:rFonts w:ascii="Arial" w:hAnsi="Arial" w:cs="Arial"/>
          <w:color w:val="000000" w:themeColor="text1"/>
          <w:sz w:val="24"/>
          <w:szCs w:val="24"/>
        </w:rPr>
        <w:t>S</w:t>
      </w:r>
      <w:r w:rsidR="00A41648" w:rsidRPr="00D86D03">
        <w:rPr>
          <w:rFonts w:ascii="Arial" w:hAnsi="Arial" w:cs="Arial"/>
          <w:color w:val="000000" w:themeColor="text1"/>
          <w:sz w:val="24"/>
          <w:szCs w:val="24"/>
        </w:rPr>
        <w:t xml:space="preserve">hould it be necessary </w:t>
      </w:r>
      <w:r w:rsidR="00152D3A" w:rsidRPr="00D86D03">
        <w:rPr>
          <w:rFonts w:ascii="Arial" w:hAnsi="Arial" w:cs="Arial"/>
          <w:color w:val="000000" w:themeColor="text1"/>
          <w:sz w:val="24"/>
          <w:szCs w:val="24"/>
        </w:rPr>
        <w:t xml:space="preserve">to </w:t>
      </w:r>
      <w:r w:rsidR="00A41648" w:rsidRPr="00D86D03">
        <w:rPr>
          <w:rFonts w:ascii="Arial" w:hAnsi="Arial" w:cs="Arial"/>
          <w:color w:val="000000" w:themeColor="text1"/>
          <w:sz w:val="24"/>
          <w:szCs w:val="24"/>
        </w:rPr>
        <w:t xml:space="preserve">obtain </w:t>
      </w:r>
      <w:r w:rsidR="00152D3A" w:rsidRPr="00D86D03">
        <w:rPr>
          <w:rFonts w:ascii="Arial" w:hAnsi="Arial" w:cs="Arial"/>
          <w:color w:val="000000" w:themeColor="text1"/>
          <w:sz w:val="24"/>
          <w:szCs w:val="24"/>
        </w:rPr>
        <w:t>statements, conduct interviews or make arrest</w:t>
      </w:r>
      <w:r w:rsidR="006211EC">
        <w:rPr>
          <w:rFonts w:ascii="Arial" w:hAnsi="Arial" w:cs="Arial"/>
          <w:color w:val="000000" w:themeColor="text1"/>
          <w:sz w:val="24"/>
          <w:szCs w:val="24"/>
        </w:rPr>
        <w:t>s</w:t>
      </w:r>
      <w:r w:rsidR="00092C78" w:rsidRPr="00D86D03">
        <w:rPr>
          <w:rFonts w:ascii="Arial" w:hAnsi="Arial" w:cs="Arial"/>
          <w:color w:val="000000" w:themeColor="text1"/>
          <w:sz w:val="24"/>
          <w:szCs w:val="24"/>
        </w:rPr>
        <w:t xml:space="preserve">, the FAO must </w:t>
      </w:r>
      <w:r w:rsidR="00130F77" w:rsidRPr="00D86D03">
        <w:rPr>
          <w:rFonts w:ascii="Arial" w:hAnsi="Arial" w:cs="Arial"/>
          <w:color w:val="000000" w:themeColor="text1"/>
          <w:sz w:val="24"/>
          <w:szCs w:val="24"/>
        </w:rPr>
        <w:t xml:space="preserve">acknowledge </w:t>
      </w:r>
      <w:r w:rsidR="005E0D8D" w:rsidRPr="00D86D03">
        <w:rPr>
          <w:rFonts w:ascii="Arial" w:hAnsi="Arial" w:cs="Arial"/>
          <w:color w:val="000000" w:themeColor="text1"/>
          <w:sz w:val="24"/>
          <w:szCs w:val="24"/>
        </w:rPr>
        <w:t>and reduce the possibility of</w:t>
      </w:r>
      <w:r w:rsidR="008945FD" w:rsidRPr="00D86D03">
        <w:rPr>
          <w:rFonts w:ascii="Arial" w:hAnsi="Arial" w:cs="Arial"/>
          <w:color w:val="000000" w:themeColor="text1"/>
          <w:sz w:val="24"/>
          <w:szCs w:val="24"/>
        </w:rPr>
        <w:t xml:space="preserve"> </w:t>
      </w:r>
      <w:r w:rsidR="001D6A02" w:rsidRPr="00D86D03">
        <w:rPr>
          <w:rFonts w:ascii="Arial" w:hAnsi="Arial" w:cs="Arial"/>
          <w:color w:val="000000" w:themeColor="text1"/>
          <w:sz w:val="24"/>
          <w:szCs w:val="24"/>
        </w:rPr>
        <w:t xml:space="preserve">‘contact trace evidence’ </w:t>
      </w:r>
      <w:r w:rsidR="005E0D8D" w:rsidRPr="00D86D03">
        <w:rPr>
          <w:rFonts w:ascii="Arial" w:hAnsi="Arial" w:cs="Arial"/>
          <w:color w:val="000000" w:themeColor="text1"/>
          <w:sz w:val="24"/>
          <w:szCs w:val="24"/>
        </w:rPr>
        <w:t xml:space="preserve">transferring </w:t>
      </w:r>
      <w:r w:rsidR="00F65D7B" w:rsidRPr="00D86D03">
        <w:rPr>
          <w:rFonts w:ascii="Arial" w:hAnsi="Arial" w:cs="Arial"/>
          <w:color w:val="000000" w:themeColor="text1"/>
          <w:sz w:val="24"/>
          <w:szCs w:val="24"/>
        </w:rPr>
        <w:t xml:space="preserve">from one </w:t>
      </w:r>
      <w:r w:rsidR="00F65D7B" w:rsidRPr="00D86D03">
        <w:rPr>
          <w:rFonts w:ascii="Arial" w:hAnsi="Arial" w:cs="Arial"/>
          <w:color w:val="000000" w:themeColor="text1"/>
          <w:sz w:val="24"/>
          <w:szCs w:val="24"/>
        </w:rPr>
        <w:lastRenderedPageBreak/>
        <w:t xml:space="preserve">object or person to another </w:t>
      </w:r>
      <w:r w:rsidR="005F5F84" w:rsidRPr="00D86D03">
        <w:rPr>
          <w:rFonts w:ascii="Arial" w:hAnsi="Arial" w:cs="Arial"/>
          <w:color w:val="000000" w:themeColor="text1"/>
          <w:sz w:val="24"/>
          <w:szCs w:val="24"/>
        </w:rPr>
        <w:t xml:space="preserve">as it is important to ensure that </w:t>
      </w:r>
      <w:r w:rsidR="000312AB" w:rsidRPr="00D86D03">
        <w:rPr>
          <w:rFonts w:ascii="Arial" w:hAnsi="Arial" w:cs="Arial"/>
          <w:color w:val="000000" w:themeColor="text1"/>
          <w:sz w:val="24"/>
          <w:szCs w:val="24"/>
        </w:rPr>
        <w:t xml:space="preserve">miscarriages of justice </w:t>
      </w:r>
      <w:r w:rsidR="00F67242" w:rsidRPr="00D86D03">
        <w:rPr>
          <w:rFonts w:ascii="Arial" w:hAnsi="Arial" w:cs="Arial"/>
          <w:color w:val="000000" w:themeColor="text1"/>
          <w:sz w:val="24"/>
          <w:szCs w:val="24"/>
        </w:rPr>
        <w:t xml:space="preserve">do not </w:t>
      </w:r>
      <w:r w:rsidR="000312AB" w:rsidRPr="00D86D03">
        <w:rPr>
          <w:rFonts w:ascii="Arial" w:hAnsi="Arial" w:cs="Arial"/>
          <w:color w:val="000000" w:themeColor="text1"/>
          <w:sz w:val="24"/>
          <w:szCs w:val="24"/>
        </w:rPr>
        <w:t>occur</w:t>
      </w:r>
      <w:r w:rsidR="005F5F84" w:rsidRPr="00D86D03">
        <w:rPr>
          <w:rFonts w:ascii="Arial" w:hAnsi="Arial" w:cs="Arial"/>
          <w:color w:val="000000" w:themeColor="text1"/>
          <w:sz w:val="24"/>
          <w:szCs w:val="24"/>
        </w:rPr>
        <w:t xml:space="preserve"> </w:t>
      </w:r>
      <w:r w:rsidR="003210DD" w:rsidRPr="00D86D03">
        <w:rPr>
          <w:rFonts w:ascii="Arial" w:hAnsi="Arial" w:cs="Arial"/>
          <w:color w:val="000000" w:themeColor="text1"/>
          <w:sz w:val="24"/>
          <w:szCs w:val="24"/>
        </w:rPr>
        <w:t xml:space="preserve">(Langford, </w:t>
      </w:r>
      <w:r w:rsidR="003210DD" w:rsidRPr="00D86D03">
        <w:rPr>
          <w:rFonts w:ascii="Arial" w:hAnsi="Arial" w:cs="Arial"/>
          <w:i/>
          <w:iCs/>
          <w:color w:val="000000" w:themeColor="text1"/>
          <w:sz w:val="24"/>
          <w:szCs w:val="24"/>
        </w:rPr>
        <w:t xml:space="preserve">et al, </w:t>
      </w:r>
      <w:r w:rsidR="003210DD" w:rsidRPr="00D86D03">
        <w:rPr>
          <w:rFonts w:ascii="Arial" w:hAnsi="Arial" w:cs="Arial"/>
          <w:color w:val="000000" w:themeColor="text1"/>
          <w:sz w:val="24"/>
          <w:szCs w:val="24"/>
        </w:rPr>
        <w:t>2019, pp.227).</w:t>
      </w:r>
      <w:r w:rsidR="00165478" w:rsidRPr="00D86D03">
        <w:rPr>
          <w:rFonts w:ascii="Arial" w:hAnsi="Arial" w:cs="Arial"/>
          <w:color w:val="000000" w:themeColor="text1"/>
          <w:sz w:val="24"/>
          <w:szCs w:val="24"/>
        </w:rPr>
        <w:t xml:space="preserve"> </w:t>
      </w:r>
      <w:r w:rsidR="00C5363B">
        <w:rPr>
          <w:rFonts w:ascii="Arial" w:hAnsi="Arial" w:cs="Arial"/>
          <w:color w:val="000000" w:themeColor="text1"/>
          <w:sz w:val="24"/>
          <w:szCs w:val="24"/>
        </w:rPr>
        <w:t xml:space="preserve">The FAO must </w:t>
      </w:r>
      <w:r w:rsidR="004E0354">
        <w:rPr>
          <w:rFonts w:ascii="Arial" w:hAnsi="Arial" w:cs="Arial"/>
          <w:color w:val="000000" w:themeColor="text1"/>
          <w:sz w:val="24"/>
          <w:szCs w:val="24"/>
        </w:rPr>
        <w:t>identify</w:t>
      </w:r>
      <w:r w:rsidR="00C5363B">
        <w:rPr>
          <w:rFonts w:ascii="Arial" w:hAnsi="Arial" w:cs="Arial"/>
          <w:color w:val="000000" w:themeColor="text1"/>
          <w:sz w:val="24"/>
          <w:szCs w:val="24"/>
        </w:rPr>
        <w:t xml:space="preserve"> all options and conti</w:t>
      </w:r>
      <w:r w:rsidR="009F2394">
        <w:rPr>
          <w:rFonts w:ascii="Arial" w:hAnsi="Arial" w:cs="Arial"/>
          <w:color w:val="000000" w:themeColor="text1"/>
          <w:sz w:val="24"/>
          <w:szCs w:val="24"/>
        </w:rPr>
        <w:t>ngencies</w:t>
      </w:r>
      <w:r w:rsidR="00C5363B">
        <w:rPr>
          <w:rFonts w:ascii="Arial" w:hAnsi="Arial" w:cs="Arial"/>
          <w:color w:val="000000" w:themeColor="text1"/>
          <w:sz w:val="24"/>
          <w:szCs w:val="24"/>
        </w:rPr>
        <w:t xml:space="preserve"> </w:t>
      </w:r>
      <w:r w:rsidR="009F2394">
        <w:rPr>
          <w:rFonts w:ascii="Arial" w:hAnsi="Arial" w:cs="Arial"/>
          <w:color w:val="000000" w:themeColor="text1"/>
          <w:sz w:val="24"/>
          <w:szCs w:val="24"/>
        </w:rPr>
        <w:t xml:space="preserve">when </w:t>
      </w:r>
      <w:r w:rsidR="004E0354">
        <w:rPr>
          <w:rFonts w:ascii="Arial" w:hAnsi="Arial" w:cs="Arial"/>
          <w:color w:val="000000" w:themeColor="text1"/>
          <w:sz w:val="24"/>
          <w:szCs w:val="24"/>
        </w:rPr>
        <w:t>decision-making</w:t>
      </w:r>
      <w:r w:rsidR="00093662">
        <w:rPr>
          <w:rFonts w:ascii="Arial" w:hAnsi="Arial" w:cs="Arial"/>
          <w:color w:val="000000" w:themeColor="text1"/>
          <w:sz w:val="24"/>
          <w:szCs w:val="24"/>
        </w:rPr>
        <w:t>. Should the</w:t>
      </w:r>
      <w:r w:rsidR="007D0D90">
        <w:rPr>
          <w:rFonts w:ascii="Arial" w:hAnsi="Arial" w:cs="Arial"/>
          <w:color w:val="000000" w:themeColor="text1"/>
          <w:sz w:val="24"/>
          <w:szCs w:val="24"/>
        </w:rPr>
        <w:t>re</w:t>
      </w:r>
      <w:r w:rsidR="007A6B39">
        <w:rPr>
          <w:rFonts w:ascii="Arial" w:hAnsi="Arial" w:cs="Arial"/>
          <w:color w:val="000000" w:themeColor="text1"/>
          <w:sz w:val="24"/>
          <w:szCs w:val="24"/>
        </w:rPr>
        <w:t xml:space="preserve"> be a need</w:t>
      </w:r>
      <w:r w:rsidR="00093662">
        <w:rPr>
          <w:rFonts w:ascii="Arial" w:hAnsi="Arial" w:cs="Arial"/>
          <w:color w:val="000000" w:themeColor="text1"/>
          <w:sz w:val="24"/>
          <w:szCs w:val="24"/>
        </w:rPr>
        <w:t xml:space="preserve"> to account for their decisions they must be proportionate, legitimate, ethical</w:t>
      </w:r>
      <w:r w:rsidR="000B60EF">
        <w:rPr>
          <w:rFonts w:ascii="Arial" w:hAnsi="Arial" w:cs="Arial"/>
          <w:color w:val="000000" w:themeColor="text1"/>
          <w:sz w:val="24"/>
          <w:szCs w:val="24"/>
        </w:rPr>
        <w:t>,</w:t>
      </w:r>
      <w:r w:rsidR="00093662">
        <w:rPr>
          <w:rFonts w:ascii="Arial" w:hAnsi="Arial" w:cs="Arial"/>
          <w:color w:val="000000" w:themeColor="text1"/>
          <w:sz w:val="24"/>
          <w:szCs w:val="24"/>
        </w:rPr>
        <w:t xml:space="preserve"> necessary and reasonable in the situation presented (</w:t>
      </w:r>
      <w:r w:rsidR="004B02E4">
        <w:rPr>
          <w:rFonts w:ascii="Arial" w:hAnsi="Arial" w:cs="Arial"/>
          <w:color w:val="000000" w:themeColor="text1"/>
          <w:sz w:val="24"/>
          <w:szCs w:val="24"/>
        </w:rPr>
        <w:t>College of Policing, 2013c</w:t>
      </w:r>
      <w:r w:rsidR="00093662">
        <w:rPr>
          <w:rFonts w:ascii="Arial" w:hAnsi="Arial" w:cs="Arial"/>
          <w:color w:val="000000" w:themeColor="text1"/>
          <w:sz w:val="24"/>
          <w:szCs w:val="24"/>
        </w:rPr>
        <w:t>).</w:t>
      </w:r>
    </w:p>
    <w:p w14:paraId="2D1CE5CA" w14:textId="77777777" w:rsidR="00152D3A" w:rsidRPr="00D86D03" w:rsidRDefault="00152D3A" w:rsidP="003F4EE7">
      <w:pPr>
        <w:spacing w:line="480" w:lineRule="auto"/>
        <w:jc w:val="both"/>
        <w:rPr>
          <w:rFonts w:ascii="Arial" w:hAnsi="Arial" w:cs="Arial"/>
          <w:color w:val="000000" w:themeColor="text1"/>
          <w:sz w:val="24"/>
          <w:szCs w:val="24"/>
        </w:rPr>
      </w:pPr>
    </w:p>
    <w:p w14:paraId="185822DF" w14:textId="73C1E100" w:rsidR="00F73A8D" w:rsidRPr="00D86D03" w:rsidRDefault="001160C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When taking action</w:t>
      </w:r>
      <w:r w:rsidR="00A51E78">
        <w:rPr>
          <w:rFonts w:ascii="Arial" w:hAnsi="Arial" w:cs="Arial"/>
          <w:color w:val="000000" w:themeColor="text1"/>
          <w:sz w:val="24"/>
          <w:szCs w:val="24"/>
        </w:rPr>
        <w:t>, the FAO is required to implement appropriate decisions</w:t>
      </w:r>
      <w:r w:rsidR="00FF7E3D">
        <w:rPr>
          <w:rFonts w:ascii="Arial" w:hAnsi="Arial" w:cs="Arial"/>
          <w:color w:val="000000" w:themeColor="text1"/>
          <w:sz w:val="24"/>
          <w:szCs w:val="24"/>
        </w:rPr>
        <w:t xml:space="preserve">. </w:t>
      </w:r>
      <w:r w:rsidR="00927CDE">
        <w:rPr>
          <w:rFonts w:ascii="Arial" w:hAnsi="Arial" w:cs="Arial"/>
          <w:color w:val="000000" w:themeColor="text1"/>
          <w:sz w:val="24"/>
          <w:szCs w:val="24"/>
        </w:rPr>
        <w:t>To reduce the possibility of cross-contamination, i</w:t>
      </w:r>
      <w:r w:rsidR="00266069" w:rsidRPr="00D86D03">
        <w:rPr>
          <w:rFonts w:ascii="Arial" w:hAnsi="Arial" w:cs="Arial"/>
          <w:color w:val="000000" w:themeColor="text1"/>
          <w:sz w:val="24"/>
          <w:szCs w:val="24"/>
        </w:rPr>
        <w:t xml:space="preserve">t is imperative that entry into </w:t>
      </w:r>
      <w:r w:rsidR="00CB2CBA" w:rsidRPr="00D86D03">
        <w:rPr>
          <w:rFonts w:ascii="Arial" w:hAnsi="Arial" w:cs="Arial"/>
          <w:color w:val="000000" w:themeColor="text1"/>
          <w:sz w:val="24"/>
          <w:szCs w:val="24"/>
        </w:rPr>
        <w:t>a crime</w:t>
      </w:r>
      <w:r w:rsidR="00266069" w:rsidRPr="00D86D03">
        <w:rPr>
          <w:rFonts w:ascii="Arial" w:hAnsi="Arial" w:cs="Arial"/>
          <w:color w:val="000000" w:themeColor="text1"/>
          <w:sz w:val="24"/>
          <w:szCs w:val="24"/>
        </w:rPr>
        <w:t xml:space="preserve"> scene is </w:t>
      </w:r>
      <w:r w:rsidR="008E0B01" w:rsidRPr="00D86D03">
        <w:rPr>
          <w:rFonts w:ascii="Arial" w:hAnsi="Arial" w:cs="Arial"/>
          <w:color w:val="000000" w:themeColor="text1"/>
          <w:sz w:val="24"/>
          <w:szCs w:val="24"/>
        </w:rPr>
        <w:t>completed with great caution</w:t>
      </w:r>
      <w:r w:rsidR="0087379C">
        <w:rPr>
          <w:rFonts w:ascii="Arial" w:hAnsi="Arial" w:cs="Arial"/>
          <w:color w:val="000000" w:themeColor="text1"/>
          <w:sz w:val="24"/>
          <w:szCs w:val="24"/>
        </w:rPr>
        <w:t>,</w:t>
      </w:r>
      <w:r w:rsidR="003624A3" w:rsidRPr="00D86D03">
        <w:rPr>
          <w:rFonts w:ascii="Arial" w:hAnsi="Arial" w:cs="Arial"/>
          <w:color w:val="000000" w:themeColor="text1"/>
          <w:sz w:val="24"/>
          <w:szCs w:val="24"/>
        </w:rPr>
        <w:t xml:space="preserve"> </w:t>
      </w:r>
      <w:r w:rsidR="00B07BDA" w:rsidRPr="00D86D03">
        <w:rPr>
          <w:rFonts w:ascii="Arial" w:hAnsi="Arial" w:cs="Arial"/>
          <w:color w:val="000000" w:themeColor="text1"/>
          <w:sz w:val="24"/>
          <w:szCs w:val="24"/>
        </w:rPr>
        <w:t>pay</w:t>
      </w:r>
      <w:r w:rsidR="0050665B">
        <w:rPr>
          <w:rFonts w:ascii="Arial" w:hAnsi="Arial" w:cs="Arial"/>
          <w:color w:val="000000" w:themeColor="text1"/>
          <w:sz w:val="24"/>
          <w:szCs w:val="24"/>
        </w:rPr>
        <w:t>ing</w:t>
      </w:r>
      <w:r w:rsidR="00B07BDA" w:rsidRPr="00D86D03">
        <w:rPr>
          <w:rFonts w:ascii="Arial" w:hAnsi="Arial" w:cs="Arial"/>
          <w:color w:val="000000" w:themeColor="text1"/>
          <w:sz w:val="24"/>
          <w:szCs w:val="24"/>
        </w:rPr>
        <w:t xml:space="preserve"> d</w:t>
      </w:r>
      <w:r w:rsidR="003624A3" w:rsidRPr="00D86D03">
        <w:rPr>
          <w:rFonts w:ascii="Arial" w:hAnsi="Arial" w:cs="Arial"/>
          <w:color w:val="000000" w:themeColor="text1"/>
          <w:sz w:val="24"/>
          <w:szCs w:val="24"/>
        </w:rPr>
        <w:t xml:space="preserve">ue diligence </w:t>
      </w:r>
      <w:r w:rsidR="00B07BDA" w:rsidRPr="00D86D03">
        <w:rPr>
          <w:rFonts w:ascii="Arial" w:hAnsi="Arial" w:cs="Arial"/>
          <w:color w:val="000000" w:themeColor="text1"/>
          <w:sz w:val="24"/>
          <w:szCs w:val="24"/>
        </w:rPr>
        <w:t>to their own</w:t>
      </w:r>
      <w:r w:rsidR="003624A3" w:rsidRPr="00D86D03">
        <w:rPr>
          <w:rFonts w:ascii="Arial" w:hAnsi="Arial" w:cs="Arial"/>
          <w:color w:val="000000" w:themeColor="text1"/>
          <w:sz w:val="24"/>
          <w:szCs w:val="24"/>
        </w:rPr>
        <w:t xml:space="preserve"> health and safety </w:t>
      </w:r>
      <w:r w:rsidR="00B07BDA" w:rsidRPr="00D86D03">
        <w:rPr>
          <w:rFonts w:ascii="Arial" w:hAnsi="Arial" w:cs="Arial"/>
          <w:color w:val="000000" w:themeColor="text1"/>
          <w:sz w:val="24"/>
          <w:szCs w:val="24"/>
        </w:rPr>
        <w:t xml:space="preserve">as well as to others </w:t>
      </w:r>
      <w:r w:rsidR="0065240F" w:rsidRPr="00D86D03">
        <w:rPr>
          <w:rFonts w:ascii="Arial" w:hAnsi="Arial" w:cs="Arial"/>
          <w:color w:val="000000" w:themeColor="text1"/>
          <w:sz w:val="24"/>
          <w:szCs w:val="24"/>
        </w:rPr>
        <w:t>present</w:t>
      </w:r>
      <w:r w:rsidR="00EB3AB5" w:rsidRPr="00D86D03">
        <w:rPr>
          <w:rFonts w:ascii="Arial" w:hAnsi="Arial" w:cs="Arial"/>
          <w:color w:val="000000" w:themeColor="text1"/>
          <w:sz w:val="24"/>
          <w:szCs w:val="24"/>
        </w:rPr>
        <w:t>.</w:t>
      </w:r>
      <w:r w:rsidR="00B61A07" w:rsidRPr="00D86D03">
        <w:rPr>
          <w:rFonts w:ascii="Arial" w:hAnsi="Arial" w:cs="Arial"/>
          <w:color w:val="000000" w:themeColor="text1"/>
          <w:sz w:val="24"/>
          <w:szCs w:val="24"/>
        </w:rPr>
        <w:t xml:space="preserve"> A</w:t>
      </w:r>
      <w:r w:rsidR="00E07ED6" w:rsidRPr="00D86D03">
        <w:rPr>
          <w:rFonts w:ascii="Arial" w:hAnsi="Arial" w:cs="Arial"/>
          <w:color w:val="000000" w:themeColor="text1"/>
          <w:sz w:val="24"/>
          <w:szCs w:val="24"/>
        </w:rPr>
        <w:t>dditionally, r</w:t>
      </w:r>
      <w:r w:rsidR="002D79BA" w:rsidRPr="00D86D03">
        <w:rPr>
          <w:rFonts w:ascii="Arial" w:hAnsi="Arial" w:cs="Arial"/>
          <w:color w:val="000000" w:themeColor="text1"/>
          <w:sz w:val="24"/>
          <w:szCs w:val="24"/>
        </w:rPr>
        <w:t xml:space="preserve">espect </w:t>
      </w:r>
      <w:r w:rsidR="000118DA" w:rsidRPr="00D86D03">
        <w:rPr>
          <w:rFonts w:ascii="Arial" w:hAnsi="Arial" w:cs="Arial"/>
          <w:color w:val="000000" w:themeColor="text1"/>
          <w:sz w:val="24"/>
          <w:szCs w:val="24"/>
        </w:rPr>
        <w:t xml:space="preserve">should be </w:t>
      </w:r>
      <w:r w:rsidR="00E07ED6" w:rsidRPr="00D86D03">
        <w:rPr>
          <w:rFonts w:ascii="Arial" w:hAnsi="Arial" w:cs="Arial"/>
          <w:color w:val="000000" w:themeColor="text1"/>
          <w:sz w:val="24"/>
          <w:szCs w:val="24"/>
        </w:rPr>
        <w:t>afforded</w:t>
      </w:r>
      <w:r w:rsidR="000118DA" w:rsidRPr="00D86D03">
        <w:rPr>
          <w:rFonts w:ascii="Arial" w:hAnsi="Arial" w:cs="Arial"/>
          <w:color w:val="000000" w:themeColor="text1"/>
          <w:sz w:val="24"/>
          <w:szCs w:val="24"/>
        </w:rPr>
        <w:t xml:space="preserve"> to the scene as the preservation of evidence is of crucial importance </w:t>
      </w:r>
      <w:r w:rsidR="007E4734" w:rsidRPr="00D86D03">
        <w:rPr>
          <w:rFonts w:ascii="Arial" w:hAnsi="Arial" w:cs="Arial"/>
          <w:color w:val="000000" w:themeColor="text1"/>
          <w:sz w:val="24"/>
          <w:szCs w:val="24"/>
        </w:rPr>
        <w:t>(College of Policing, 2013c)</w:t>
      </w:r>
      <w:r w:rsidR="008E0B01" w:rsidRPr="00D86D03">
        <w:rPr>
          <w:rFonts w:ascii="Arial" w:hAnsi="Arial" w:cs="Arial"/>
          <w:color w:val="000000" w:themeColor="text1"/>
          <w:sz w:val="24"/>
          <w:szCs w:val="24"/>
        </w:rPr>
        <w:t xml:space="preserve">. </w:t>
      </w:r>
      <w:r w:rsidR="0057084D" w:rsidRPr="00D86D03">
        <w:rPr>
          <w:rFonts w:ascii="Arial" w:hAnsi="Arial" w:cs="Arial"/>
          <w:color w:val="000000" w:themeColor="text1"/>
          <w:sz w:val="24"/>
          <w:szCs w:val="24"/>
        </w:rPr>
        <w:t>C</w:t>
      </w:r>
      <w:r w:rsidR="00C43664" w:rsidRPr="00D86D03">
        <w:rPr>
          <w:rFonts w:ascii="Arial" w:hAnsi="Arial" w:cs="Arial"/>
          <w:color w:val="000000" w:themeColor="text1"/>
          <w:sz w:val="24"/>
          <w:szCs w:val="24"/>
        </w:rPr>
        <w:t xml:space="preserve">are </w:t>
      </w:r>
      <w:r w:rsidR="0057084D" w:rsidRPr="00D86D03">
        <w:rPr>
          <w:rFonts w:ascii="Arial" w:hAnsi="Arial" w:cs="Arial"/>
          <w:color w:val="000000" w:themeColor="text1"/>
          <w:sz w:val="24"/>
          <w:szCs w:val="24"/>
        </w:rPr>
        <w:t xml:space="preserve">should be taken </w:t>
      </w:r>
      <w:r w:rsidR="00592075" w:rsidRPr="00D86D03">
        <w:rPr>
          <w:rFonts w:ascii="Arial" w:hAnsi="Arial" w:cs="Arial"/>
          <w:color w:val="000000" w:themeColor="text1"/>
          <w:sz w:val="24"/>
          <w:szCs w:val="24"/>
        </w:rPr>
        <w:t>to avoid</w:t>
      </w:r>
      <w:r w:rsidR="00C43664" w:rsidRPr="00D86D03">
        <w:rPr>
          <w:rFonts w:ascii="Arial" w:hAnsi="Arial" w:cs="Arial"/>
          <w:color w:val="000000" w:themeColor="text1"/>
          <w:sz w:val="24"/>
          <w:szCs w:val="24"/>
        </w:rPr>
        <w:t xml:space="preserve"> leav</w:t>
      </w:r>
      <w:r w:rsidR="00592075" w:rsidRPr="00D86D03">
        <w:rPr>
          <w:rFonts w:ascii="Arial" w:hAnsi="Arial" w:cs="Arial"/>
          <w:color w:val="000000" w:themeColor="text1"/>
          <w:sz w:val="24"/>
          <w:szCs w:val="24"/>
        </w:rPr>
        <w:t>ing</w:t>
      </w:r>
      <w:r w:rsidR="00C43664" w:rsidRPr="00D86D03">
        <w:rPr>
          <w:rFonts w:ascii="Arial" w:hAnsi="Arial" w:cs="Arial"/>
          <w:color w:val="000000" w:themeColor="text1"/>
          <w:sz w:val="24"/>
          <w:szCs w:val="24"/>
        </w:rPr>
        <w:t xml:space="preserve"> fingerprints at the scene, for instance</w:t>
      </w:r>
      <w:r w:rsidR="00592075" w:rsidRPr="00D86D03">
        <w:rPr>
          <w:rFonts w:ascii="Arial" w:hAnsi="Arial" w:cs="Arial"/>
          <w:color w:val="000000" w:themeColor="text1"/>
          <w:sz w:val="24"/>
          <w:szCs w:val="24"/>
        </w:rPr>
        <w:t xml:space="preserve"> the FAO</w:t>
      </w:r>
      <w:r w:rsidR="00C43664" w:rsidRPr="00D86D03">
        <w:rPr>
          <w:rFonts w:ascii="Arial" w:hAnsi="Arial" w:cs="Arial"/>
          <w:color w:val="000000" w:themeColor="text1"/>
          <w:sz w:val="24"/>
          <w:szCs w:val="24"/>
        </w:rPr>
        <w:t xml:space="preserve"> should not touch any obvious physical </w:t>
      </w:r>
      <w:r w:rsidR="00DD3D54" w:rsidRPr="00D86D03">
        <w:rPr>
          <w:rFonts w:ascii="Arial" w:hAnsi="Arial" w:cs="Arial"/>
          <w:color w:val="000000" w:themeColor="text1"/>
          <w:sz w:val="24"/>
          <w:szCs w:val="24"/>
        </w:rPr>
        <w:t>material</w:t>
      </w:r>
      <w:r w:rsidR="00C43664" w:rsidRPr="00D86D03">
        <w:rPr>
          <w:rFonts w:ascii="Arial" w:hAnsi="Arial" w:cs="Arial"/>
          <w:color w:val="000000" w:themeColor="text1"/>
          <w:sz w:val="24"/>
          <w:szCs w:val="24"/>
        </w:rPr>
        <w:t xml:space="preserve"> </w:t>
      </w:r>
      <w:r w:rsidR="00DD3D54" w:rsidRPr="00D86D03">
        <w:rPr>
          <w:rFonts w:ascii="Arial" w:hAnsi="Arial" w:cs="Arial"/>
          <w:color w:val="000000" w:themeColor="text1"/>
          <w:sz w:val="24"/>
          <w:szCs w:val="24"/>
        </w:rPr>
        <w:t>that could be used to implicate</w:t>
      </w:r>
      <w:r w:rsidR="00BB37E7" w:rsidRPr="00D86D03">
        <w:rPr>
          <w:rFonts w:ascii="Arial" w:hAnsi="Arial" w:cs="Arial"/>
          <w:color w:val="000000" w:themeColor="text1"/>
          <w:sz w:val="24"/>
          <w:szCs w:val="24"/>
        </w:rPr>
        <w:t xml:space="preserve"> or</w:t>
      </w:r>
      <w:r w:rsidR="00DD3D54" w:rsidRPr="00D86D03">
        <w:rPr>
          <w:rFonts w:ascii="Arial" w:hAnsi="Arial" w:cs="Arial"/>
          <w:color w:val="000000" w:themeColor="text1"/>
          <w:sz w:val="24"/>
          <w:szCs w:val="24"/>
        </w:rPr>
        <w:t xml:space="preserve"> eliminate</w:t>
      </w:r>
      <w:r w:rsidR="00BB37E7" w:rsidRPr="00D86D03">
        <w:rPr>
          <w:rFonts w:ascii="Arial" w:hAnsi="Arial" w:cs="Arial"/>
          <w:color w:val="000000" w:themeColor="text1"/>
          <w:sz w:val="24"/>
          <w:szCs w:val="24"/>
        </w:rPr>
        <w:t xml:space="preserve"> suspects</w:t>
      </w:r>
      <w:r w:rsidR="00250EE7" w:rsidRPr="00D86D03">
        <w:rPr>
          <w:rFonts w:ascii="Arial" w:hAnsi="Arial" w:cs="Arial"/>
          <w:color w:val="000000" w:themeColor="text1"/>
          <w:sz w:val="24"/>
          <w:szCs w:val="24"/>
        </w:rPr>
        <w:t xml:space="preserve"> and </w:t>
      </w:r>
      <w:r w:rsidR="00BB37E7" w:rsidRPr="00D86D03">
        <w:rPr>
          <w:rFonts w:ascii="Arial" w:hAnsi="Arial" w:cs="Arial"/>
          <w:color w:val="000000" w:themeColor="text1"/>
          <w:sz w:val="24"/>
          <w:szCs w:val="24"/>
        </w:rPr>
        <w:t xml:space="preserve">corroborate or refute any allegations </w:t>
      </w:r>
      <w:r w:rsidR="00250EE7" w:rsidRPr="00D86D03">
        <w:rPr>
          <w:rFonts w:ascii="Arial" w:hAnsi="Arial" w:cs="Arial"/>
          <w:color w:val="000000" w:themeColor="text1"/>
          <w:sz w:val="24"/>
          <w:szCs w:val="24"/>
        </w:rPr>
        <w:t xml:space="preserve">or versions or events (Harfield, 2013, </w:t>
      </w:r>
      <w:r w:rsidR="00F01AB2" w:rsidRPr="00D86D03">
        <w:rPr>
          <w:rFonts w:ascii="Arial" w:hAnsi="Arial" w:cs="Arial"/>
          <w:color w:val="000000" w:themeColor="text1"/>
          <w:sz w:val="24"/>
          <w:szCs w:val="24"/>
        </w:rPr>
        <w:t>485</w:t>
      </w:r>
      <w:r w:rsidR="00250EE7" w:rsidRPr="00D86D03">
        <w:rPr>
          <w:rFonts w:ascii="Arial" w:hAnsi="Arial" w:cs="Arial"/>
          <w:color w:val="000000" w:themeColor="text1"/>
          <w:sz w:val="24"/>
          <w:szCs w:val="24"/>
        </w:rPr>
        <w:t>).</w:t>
      </w:r>
      <w:r w:rsidR="00C43664" w:rsidRPr="00D86D03">
        <w:rPr>
          <w:rFonts w:ascii="Arial" w:hAnsi="Arial" w:cs="Arial"/>
          <w:color w:val="000000" w:themeColor="text1"/>
          <w:sz w:val="24"/>
          <w:szCs w:val="24"/>
        </w:rPr>
        <w:t xml:space="preserve"> </w:t>
      </w:r>
    </w:p>
    <w:p w14:paraId="6930DC9D" w14:textId="77777777" w:rsidR="00387B45" w:rsidRPr="00D86D03" w:rsidRDefault="00387B45" w:rsidP="003F4EE7">
      <w:pPr>
        <w:spacing w:line="480" w:lineRule="auto"/>
        <w:jc w:val="both"/>
        <w:rPr>
          <w:rFonts w:ascii="Arial" w:hAnsi="Arial" w:cs="Arial"/>
          <w:color w:val="000000" w:themeColor="text1"/>
          <w:sz w:val="24"/>
          <w:szCs w:val="24"/>
        </w:rPr>
      </w:pPr>
    </w:p>
    <w:p w14:paraId="5A744E6B" w14:textId="2D24FF3C" w:rsidR="00F41AC3" w:rsidRPr="00D86D03" w:rsidRDefault="00382AAB" w:rsidP="002B0AE3">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Central to</w:t>
      </w:r>
      <w:r w:rsidR="00DD5890" w:rsidRPr="00D86D03">
        <w:rPr>
          <w:rFonts w:ascii="Arial" w:hAnsi="Arial" w:cs="Arial"/>
          <w:color w:val="000000" w:themeColor="text1"/>
          <w:sz w:val="24"/>
          <w:szCs w:val="24"/>
        </w:rPr>
        <w:t xml:space="preserve"> the successful manag</w:t>
      </w:r>
      <w:r w:rsidR="00BB18AD" w:rsidRPr="00D86D03">
        <w:rPr>
          <w:rFonts w:ascii="Arial" w:hAnsi="Arial" w:cs="Arial"/>
          <w:color w:val="000000" w:themeColor="text1"/>
          <w:sz w:val="24"/>
          <w:szCs w:val="24"/>
        </w:rPr>
        <w:t>ement</w:t>
      </w:r>
      <w:r w:rsidR="00DD5890" w:rsidRPr="00D86D03">
        <w:rPr>
          <w:rFonts w:ascii="Arial" w:hAnsi="Arial" w:cs="Arial"/>
          <w:color w:val="000000" w:themeColor="text1"/>
          <w:sz w:val="24"/>
          <w:szCs w:val="24"/>
        </w:rPr>
        <w:t xml:space="preserve"> of the crime scene is t</w:t>
      </w:r>
      <w:r w:rsidR="00C15CDF" w:rsidRPr="00D86D03">
        <w:rPr>
          <w:rFonts w:ascii="Arial" w:hAnsi="Arial" w:cs="Arial"/>
          <w:color w:val="000000" w:themeColor="text1"/>
          <w:sz w:val="24"/>
          <w:szCs w:val="24"/>
        </w:rPr>
        <w:t>o</w:t>
      </w:r>
      <w:r w:rsidR="00DD5890" w:rsidRPr="00D86D03">
        <w:rPr>
          <w:rFonts w:ascii="Arial" w:hAnsi="Arial" w:cs="Arial"/>
          <w:color w:val="000000" w:themeColor="text1"/>
          <w:sz w:val="24"/>
          <w:szCs w:val="24"/>
        </w:rPr>
        <w:t xml:space="preserve"> establish access control as soon as possible</w:t>
      </w:r>
      <w:r w:rsidR="00486693" w:rsidRPr="00D86D03">
        <w:rPr>
          <w:rFonts w:ascii="Arial" w:hAnsi="Arial" w:cs="Arial"/>
          <w:color w:val="000000" w:themeColor="text1"/>
          <w:sz w:val="24"/>
          <w:szCs w:val="24"/>
        </w:rPr>
        <w:t xml:space="preserve">. </w:t>
      </w:r>
      <w:r w:rsidR="00BA47F9" w:rsidRPr="00D86D03">
        <w:rPr>
          <w:rFonts w:ascii="Arial" w:hAnsi="Arial" w:cs="Arial"/>
          <w:color w:val="000000" w:themeColor="text1"/>
          <w:sz w:val="24"/>
          <w:szCs w:val="24"/>
        </w:rPr>
        <w:t xml:space="preserve">Security cordons </w:t>
      </w:r>
      <w:r w:rsidR="00CC3254" w:rsidRPr="00D86D03">
        <w:rPr>
          <w:rFonts w:ascii="Arial" w:hAnsi="Arial" w:cs="Arial"/>
          <w:color w:val="000000" w:themeColor="text1"/>
          <w:sz w:val="24"/>
          <w:szCs w:val="24"/>
        </w:rPr>
        <w:t>placed around the scene as wide as practical not only restrict entry</w:t>
      </w:r>
      <w:r w:rsidR="005C4071" w:rsidRPr="00D86D03">
        <w:rPr>
          <w:rFonts w:ascii="Arial" w:hAnsi="Arial" w:cs="Arial"/>
          <w:color w:val="000000" w:themeColor="text1"/>
          <w:sz w:val="24"/>
          <w:szCs w:val="24"/>
        </w:rPr>
        <w:t xml:space="preserve"> from unauthorised interference</w:t>
      </w:r>
      <w:r w:rsidR="00CC3254" w:rsidRPr="00D86D03">
        <w:rPr>
          <w:rFonts w:ascii="Arial" w:hAnsi="Arial" w:cs="Arial"/>
          <w:color w:val="000000" w:themeColor="text1"/>
          <w:sz w:val="24"/>
          <w:szCs w:val="24"/>
        </w:rPr>
        <w:t xml:space="preserve"> but </w:t>
      </w:r>
      <w:r w:rsidR="005C4071" w:rsidRPr="00D86D03">
        <w:rPr>
          <w:rFonts w:ascii="Arial" w:hAnsi="Arial" w:cs="Arial"/>
          <w:color w:val="000000" w:themeColor="text1"/>
          <w:sz w:val="24"/>
          <w:szCs w:val="24"/>
        </w:rPr>
        <w:t xml:space="preserve">also </w:t>
      </w:r>
      <w:r w:rsidR="00CC3254" w:rsidRPr="00D86D03">
        <w:rPr>
          <w:rFonts w:ascii="Arial" w:hAnsi="Arial" w:cs="Arial"/>
          <w:color w:val="000000" w:themeColor="text1"/>
          <w:sz w:val="24"/>
          <w:szCs w:val="24"/>
        </w:rPr>
        <w:t xml:space="preserve">facilitate </w:t>
      </w:r>
      <w:r w:rsidR="00CD2D94" w:rsidRPr="00D86D03">
        <w:rPr>
          <w:rFonts w:ascii="Arial" w:hAnsi="Arial" w:cs="Arial"/>
          <w:color w:val="000000" w:themeColor="text1"/>
          <w:sz w:val="24"/>
          <w:szCs w:val="24"/>
        </w:rPr>
        <w:t>in the reduction of cross-contamination</w:t>
      </w:r>
      <w:r w:rsidR="005C4071" w:rsidRPr="00D86D03">
        <w:rPr>
          <w:rFonts w:ascii="Arial" w:hAnsi="Arial" w:cs="Arial"/>
          <w:color w:val="000000" w:themeColor="text1"/>
          <w:sz w:val="24"/>
          <w:szCs w:val="24"/>
        </w:rPr>
        <w:t xml:space="preserve"> </w:t>
      </w:r>
      <w:r w:rsidR="00B21D1F" w:rsidRPr="00D86D03">
        <w:rPr>
          <w:rFonts w:ascii="Arial" w:hAnsi="Arial" w:cs="Arial"/>
          <w:color w:val="000000" w:themeColor="text1"/>
          <w:sz w:val="24"/>
          <w:szCs w:val="24"/>
        </w:rPr>
        <w:t xml:space="preserve">and </w:t>
      </w:r>
      <w:r w:rsidR="009077E6" w:rsidRPr="00D86D03">
        <w:rPr>
          <w:rFonts w:ascii="Arial" w:hAnsi="Arial" w:cs="Arial"/>
          <w:color w:val="000000" w:themeColor="text1"/>
          <w:sz w:val="24"/>
          <w:szCs w:val="24"/>
        </w:rPr>
        <w:t>offer protection to the public (Bryant and Bryant, 2020, pp.241).</w:t>
      </w:r>
      <w:r w:rsidR="00596782" w:rsidRPr="00D86D03">
        <w:rPr>
          <w:rFonts w:ascii="Arial" w:hAnsi="Arial" w:cs="Arial"/>
          <w:color w:val="000000" w:themeColor="text1"/>
          <w:sz w:val="24"/>
          <w:szCs w:val="24"/>
        </w:rPr>
        <w:t xml:space="preserve"> </w:t>
      </w:r>
      <w:r w:rsidR="00B022DD" w:rsidRPr="00D86D03">
        <w:rPr>
          <w:rFonts w:ascii="Arial" w:hAnsi="Arial" w:cs="Arial"/>
          <w:color w:val="000000" w:themeColor="text1"/>
          <w:sz w:val="24"/>
          <w:szCs w:val="24"/>
        </w:rPr>
        <w:t>T</w:t>
      </w:r>
      <w:r w:rsidR="00596782" w:rsidRPr="00D86D03">
        <w:rPr>
          <w:rFonts w:ascii="Arial" w:hAnsi="Arial" w:cs="Arial"/>
          <w:color w:val="000000" w:themeColor="text1"/>
          <w:sz w:val="24"/>
          <w:szCs w:val="24"/>
        </w:rPr>
        <w:t>his is achievable by placing</w:t>
      </w:r>
      <w:r w:rsidR="00B022DD" w:rsidRPr="00D86D03">
        <w:rPr>
          <w:rFonts w:ascii="Arial" w:hAnsi="Arial" w:cs="Arial"/>
          <w:color w:val="000000" w:themeColor="text1"/>
          <w:sz w:val="24"/>
          <w:szCs w:val="24"/>
        </w:rPr>
        <w:t xml:space="preserve"> </w:t>
      </w:r>
      <w:r w:rsidR="00596782" w:rsidRPr="00D86D03">
        <w:rPr>
          <w:rFonts w:ascii="Arial" w:hAnsi="Arial" w:cs="Arial"/>
          <w:color w:val="000000" w:themeColor="text1"/>
          <w:sz w:val="24"/>
          <w:szCs w:val="24"/>
        </w:rPr>
        <w:t>t</w:t>
      </w:r>
      <w:r w:rsidR="00FC405D" w:rsidRPr="00D86D03">
        <w:rPr>
          <w:rFonts w:ascii="Arial" w:hAnsi="Arial" w:cs="Arial"/>
          <w:color w:val="000000" w:themeColor="text1"/>
          <w:sz w:val="24"/>
          <w:szCs w:val="24"/>
        </w:rPr>
        <w:t xml:space="preserve">wo </w:t>
      </w:r>
      <w:r w:rsidR="00BB37AE" w:rsidRPr="00D86D03">
        <w:rPr>
          <w:rFonts w:ascii="Arial" w:hAnsi="Arial" w:cs="Arial"/>
          <w:color w:val="000000" w:themeColor="text1"/>
          <w:sz w:val="24"/>
          <w:szCs w:val="24"/>
        </w:rPr>
        <w:t xml:space="preserve">physical </w:t>
      </w:r>
      <w:r w:rsidR="00FC405D" w:rsidRPr="00D86D03">
        <w:rPr>
          <w:rFonts w:ascii="Arial" w:hAnsi="Arial" w:cs="Arial"/>
          <w:color w:val="000000" w:themeColor="text1"/>
          <w:sz w:val="24"/>
          <w:szCs w:val="24"/>
        </w:rPr>
        <w:t>barriers</w:t>
      </w:r>
      <w:r w:rsidR="00BB37AE" w:rsidRPr="00D86D03">
        <w:rPr>
          <w:rFonts w:ascii="Arial" w:hAnsi="Arial" w:cs="Arial"/>
          <w:color w:val="000000" w:themeColor="text1"/>
          <w:sz w:val="24"/>
          <w:szCs w:val="24"/>
        </w:rPr>
        <w:t xml:space="preserve"> </w:t>
      </w:r>
      <w:r w:rsidR="001B371C" w:rsidRPr="00D86D03">
        <w:rPr>
          <w:rFonts w:ascii="Arial" w:hAnsi="Arial" w:cs="Arial"/>
          <w:color w:val="000000" w:themeColor="text1"/>
          <w:sz w:val="24"/>
          <w:szCs w:val="24"/>
        </w:rPr>
        <w:t xml:space="preserve">using either police tape, officers, barricades or vehicles. </w:t>
      </w:r>
      <w:r w:rsidR="00991270" w:rsidRPr="00D86D03">
        <w:rPr>
          <w:rFonts w:ascii="Arial" w:hAnsi="Arial" w:cs="Arial"/>
          <w:color w:val="000000" w:themeColor="text1"/>
          <w:sz w:val="24"/>
          <w:szCs w:val="24"/>
        </w:rPr>
        <w:t>The</w:t>
      </w:r>
      <w:r w:rsidR="00481F04" w:rsidRPr="00D86D03">
        <w:rPr>
          <w:rFonts w:ascii="Arial" w:hAnsi="Arial" w:cs="Arial"/>
          <w:color w:val="000000" w:themeColor="text1"/>
          <w:sz w:val="24"/>
          <w:szCs w:val="24"/>
        </w:rPr>
        <w:t xml:space="preserve"> inner cordon </w:t>
      </w:r>
      <w:r w:rsidR="002C7A0C" w:rsidRPr="00D86D03">
        <w:rPr>
          <w:rFonts w:ascii="Arial" w:hAnsi="Arial" w:cs="Arial"/>
          <w:color w:val="000000" w:themeColor="text1"/>
          <w:sz w:val="24"/>
          <w:szCs w:val="24"/>
        </w:rPr>
        <w:t xml:space="preserve">must encompass the venue of the incident, all </w:t>
      </w:r>
      <w:r w:rsidR="002C7A0C" w:rsidRPr="00D86D03">
        <w:rPr>
          <w:rFonts w:ascii="Arial" w:hAnsi="Arial" w:cs="Arial"/>
          <w:color w:val="000000" w:themeColor="text1"/>
          <w:sz w:val="24"/>
          <w:szCs w:val="24"/>
        </w:rPr>
        <w:lastRenderedPageBreak/>
        <w:t>possible entrance</w:t>
      </w:r>
      <w:r w:rsidR="00991270" w:rsidRPr="00D86D03">
        <w:rPr>
          <w:rFonts w:ascii="Arial" w:hAnsi="Arial" w:cs="Arial"/>
          <w:color w:val="000000" w:themeColor="text1"/>
          <w:sz w:val="24"/>
          <w:szCs w:val="24"/>
        </w:rPr>
        <w:t>/</w:t>
      </w:r>
      <w:r w:rsidR="002C7A0C" w:rsidRPr="00D86D03">
        <w:rPr>
          <w:rFonts w:ascii="Arial" w:hAnsi="Arial" w:cs="Arial"/>
          <w:color w:val="000000" w:themeColor="text1"/>
          <w:sz w:val="24"/>
          <w:szCs w:val="24"/>
        </w:rPr>
        <w:t xml:space="preserve">exit routes, </w:t>
      </w:r>
      <w:r w:rsidR="00873743" w:rsidRPr="00D86D03">
        <w:rPr>
          <w:rFonts w:ascii="Arial" w:hAnsi="Arial" w:cs="Arial"/>
          <w:color w:val="000000" w:themeColor="text1"/>
          <w:sz w:val="24"/>
          <w:szCs w:val="24"/>
        </w:rPr>
        <w:t xml:space="preserve">locations where evidence </w:t>
      </w:r>
      <w:r w:rsidR="00CC349D" w:rsidRPr="00D86D03">
        <w:rPr>
          <w:rFonts w:ascii="Arial" w:hAnsi="Arial" w:cs="Arial"/>
          <w:color w:val="000000" w:themeColor="text1"/>
          <w:sz w:val="24"/>
          <w:szCs w:val="24"/>
        </w:rPr>
        <w:t xml:space="preserve">may </w:t>
      </w:r>
      <w:r w:rsidR="00873743" w:rsidRPr="00D86D03">
        <w:rPr>
          <w:rFonts w:ascii="Arial" w:hAnsi="Arial" w:cs="Arial"/>
          <w:color w:val="000000" w:themeColor="text1"/>
          <w:sz w:val="24"/>
          <w:szCs w:val="24"/>
        </w:rPr>
        <w:t xml:space="preserve">be </w:t>
      </w:r>
      <w:r w:rsidR="00430E1E" w:rsidRPr="00D86D03">
        <w:rPr>
          <w:rFonts w:ascii="Arial" w:hAnsi="Arial" w:cs="Arial"/>
          <w:color w:val="000000" w:themeColor="text1"/>
          <w:sz w:val="24"/>
          <w:szCs w:val="24"/>
        </w:rPr>
        <w:t xml:space="preserve">recovered </w:t>
      </w:r>
      <w:r w:rsidR="00873743" w:rsidRPr="00D86D03">
        <w:rPr>
          <w:rFonts w:ascii="Arial" w:hAnsi="Arial" w:cs="Arial"/>
          <w:color w:val="000000" w:themeColor="text1"/>
          <w:sz w:val="24"/>
          <w:szCs w:val="24"/>
        </w:rPr>
        <w:t xml:space="preserve">as well as any location identified as ‘significant’ </w:t>
      </w:r>
      <w:r w:rsidR="00430E1E" w:rsidRPr="00D86D03">
        <w:rPr>
          <w:rFonts w:ascii="Arial" w:hAnsi="Arial" w:cs="Arial"/>
          <w:color w:val="000000" w:themeColor="text1"/>
          <w:sz w:val="24"/>
          <w:szCs w:val="24"/>
        </w:rPr>
        <w:t>by</w:t>
      </w:r>
      <w:r w:rsidR="00873743" w:rsidRPr="00D86D03">
        <w:rPr>
          <w:rFonts w:ascii="Arial" w:hAnsi="Arial" w:cs="Arial"/>
          <w:color w:val="000000" w:themeColor="text1"/>
          <w:sz w:val="24"/>
          <w:szCs w:val="24"/>
        </w:rPr>
        <w:t xml:space="preserve"> a witness</w:t>
      </w:r>
      <w:r w:rsidR="003B297E" w:rsidRPr="00D86D03">
        <w:rPr>
          <w:rFonts w:ascii="Arial" w:hAnsi="Arial" w:cs="Arial"/>
          <w:color w:val="000000" w:themeColor="text1"/>
          <w:sz w:val="24"/>
          <w:szCs w:val="24"/>
        </w:rPr>
        <w:t xml:space="preserve">. </w:t>
      </w:r>
      <w:r w:rsidR="0061448A" w:rsidRPr="00D86D03">
        <w:rPr>
          <w:rFonts w:ascii="Arial" w:hAnsi="Arial" w:cs="Arial"/>
          <w:color w:val="000000" w:themeColor="text1"/>
          <w:sz w:val="24"/>
          <w:szCs w:val="24"/>
        </w:rPr>
        <w:t>T</w:t>
      </w:r>
      <w:r w:rsidR="008D1FCC" w:rsidRPr="00D86D03">
        <w:rPr>
          <w:rFonts w:ascii="Arial" w:hAnsi="Arial" w:cs="Arial"/>
          <w:color w:val="000000" w:themeColor="text1"/>
          <w:sz w:val="24"/>
          <w:szCs w:val="24"/>
        </w:rPr>
        <w:t xml:space="preserve">he outer cordon </w:t>
      </w:r>
      <w:r w:rsidR="00481F04" w:rsidRPr="00D86D03">
        <w:rPr>
          <w:rFonts w:ascii="Arial" w:hAnsi="Arial" w:cs="Arial"/>
          <w:color w:val="000000" w:themeColor="text1"/>
          <w:sz w:val="24"/>
          <w:szCs w:val="24"/>
        </w:rPr>
        <w:t xml:space="preserve">is </w:t>
      </w:r>
      <w:r w:rsidR="00B95493" w:rsidRPr="00D86D03">
        <w:rPr>
          <w:rFonts w:ascii="Arial" w:hAnsi="Arial" w:cs="Arial"/>
          <w:color w:val="000000" w:themeColor="text1"/>
          <w:sz w:val="24"/>
          <w:szCs w:val="24"/>
        </w:rPr>
        <w:t xml:space="preserve">necessary </w:t>
      </w:r>
      <w:r w:rsidR="003B297E" w:rsidRPr="00D86D03">
        <w:rPr>
          <w:rFonts w:ascii="Arial" w:hAnsi="Arial" w:cs="Arial"/>
          <w:color w:val="000000" w:themeColor="text1"/>
          <w:sz w:val="24"/>
          <w:szCs w:val="24"/>
        </w:rPr>
        <w:t>to cover area</w:t>
      </w:r>
      <w:r w:rsidR="00760071" w:rsidRPr="00D86D03">
        <w:rPr>
          <w:rFonts w:ascii="Arial" w:hAnsi="Arial" w:cs="Arial"/>
          <w:color w:val="000000" w:themeColor="text1"/>
          <w:sz w:val="24"/>
          <w:szCs w:val="24"/>
        </w:rPr>
        <w:t>s</w:t>
      </w:r>
      <w:r w:rsidR="003B297E" w:rsidRPr="00D86D03">
        <w:rPr>
          <w:rFonts w:ascii="Arial" w:hAnsi="Arial" w:cs="Arial"/>
          <w:color w:val="000000" w:themeColor="text1"/>
          <w:sz w:val="24"/>
          <w:szCs w:val="24"/>
        </w:rPr>
        <w:t xml:space="preserve"> where </w:t>
      </w:r>
      <w:r w:rsidR="00760071" w:rsidRPr="00D86D03">
        <w:rPr>
          <w:rFonts w:ascii="Arial" w:hAnsi="Arial" w:cs="Arial"/>
          <w:color w:val="000000" w:themeColor="text1"/>
          <w:sz w:val="24"/>
          <w:szCs w:val="24"/>
        </w:rPr>
        <w:t xml:space="preserve">potential </w:t>
      </w:r>
      <w:r w:rsidR="003B297E" w:rsidRPr="00D86D03">
        <w:rPr>
          <w:rFonts w:ascii="Arial" w:hAnsi="Arial" w:cs="Arial"/>
          <w:color w:val="000000" w:themeColor="text1"/>
          <w:sz w:val="24"/>
          <w:szCs w:val="24"/>
        </w:rPr>
        <w:t xml:space="preserve">evidence </w:t>
      </w:r>
      <w:r w:rsidR="00760071" w:rsidRPr="00D86D03">
        <w:rPr>
          <w:rFonts w:ascii="Arial" w:hAnsi="Arial" w:cs="Arial"/>
          <w:color w:val="000000" w:themeColor="text1"/>
          <w:sz w:val="24"/>
          <w:szCs w:val="24"/>
        </w:rPr>
        <w:t>may</w:t>
      </w:r>
      <w:r w:rsidR="00DF64A9" w:rsidRPr="00D86D03">
        <w:rPr>
          <w:rFonts w:ascii="Arial" w:hAnsi="Arial" w:cs="Arial"/>
          <w:color w:val="000000" w:themeColor="text1"/>
          <w:sz w:val="24"/>
          <w:szCs w:val="24"/>
        </w:rPr>
        <w:t xml:space="preserve"> have been discarded </w:t>
      </w:r>
      <w:r w:rsidR="00C80FDE" w:rsidRPr="00D86D03">
        <w:rPr>
          <w:rFonts w:ascii="Arial" w:hAnsi="Arial" w:cs="Arial"/>
          <w:color w:val="000000" w:themeColor="text1"/>
          <w:sz w:val="24"/>
          <w:szCs w:val="24"/>
        </w:rPr>
        <w:t xml:space="preserve">and </w:t>
      </w:r>
      <w:r w:rsidR="005959D7" w:rsidRPr="00D86D03">
        <w:rPr>
          <w:rFonts w:ascii="Arial" w:hAnsi="Arial" w:cs="Arial"/>
          <w:color w:val="000000" w:themeColor="text1"/>
          <w:sz w:val="24"/>
          <w:szCs w:val="24"/>
        </w:rPr>
        <w:t xml:space="preserve">also to </w:t>
      </w:r>
      <w:r w:rsidR="00C80FDE" w:rsidRPr="00D86D03">
        <w:rPr>
          <w:rFonts w:ascii="Arial" w:hAnsi="Arial" w:cs="Arial"/>
          <w:color w:val="000000" w:themeColor="text1"/>
          <w:sz w:val="24"/>
          <w:szCs w:val="24"/>
        </w:rPr>
        <w:t xml:space="preserve">restrict public access and viewing (Langford, </w:t>
      </w:r>
      <w:r w:rsidR="007B09F7" w:rsidRPr="00D86D03">
        <w:rPr>
          <w:rFonts w:ascii="Arial" w:hAnsi="Arial" w:cs="Arial"/>
          <w:i/>
          <w:iCs/>
          <w:color w:val="000000" w:themeColor="text1"/>
          <w:sz w:val="24"/>
          <w:szCs w:val="24"/>
        </w:rPr>
        <w:t xml:space="preserve">et al, </w:t>
      </w:r>
      <w:r w:rsidR="007B09F7" w:rsidRPr="00D86D03">
        <w:rPr>
          <w:rFonts w:ascii="Arial" w:hAnsi="Arial" w:cs="Arial"/>
          <w:color w:val="000000" w:themeColor="text1"/>
          <w:sz w:val="24"/>
          <w:szCs w:val="24"/>
        </w:rPr>
        <w:t>2019, pp.229</w:t>
      </w:r>
      <w:r w:rsidR="00C80FDE" w:rsidRPr="00D86D03">
        <w:rPr>
          <w:rFonts w:ascii="Arial" w:hAnsi="Arial" w:cs="Arial"/>
          <w:color w:val="000000" w:themeColor="text1"/>
          <w:sz w:val="24"/>
          <w:szCs w:val="24"/>
        </w:rPr>
        <w:t>).</w:t>
      </w:r>
      <w:r w:rsidR="007B09F7" w:rsidRPr="00D86D03">
        <w:rPr>
          <w:rFonts w:ascii="Arial" w:hAnsi="Arial" w:cs="Arial"/>
          <w:color w:val="000000" w:themeColor="text1"/>
          <w:sz w:val="24"/>
          <w:szCs w:val="24"/>
        </w:rPr>
        <w:t xml:space="preserve"> </w:t>
      </w:r>
      <w:r w:rsidR="0089725E" w:rsidRPr="00D86D03">
        <w:rPr>
          <w:rFonts w:ascii="Arial" w:hAnsi="Arial" w:cs="Arial"/>
          <w:color w:val="000000" w:themeColor="text1"/>
          <w:sz w:val="24"/>
          <w:szCs w:val="24"/>
        </w:rPr>
        <w:t>A</w:t>
      </w:r>
      <w:r w:rsidR="00640816" w:rsidRPr="00D86D03">
        <w:rPr>
          <w:rFonts w:ascii="Arial" w:hAnsi="Arial" w:cs="Arial"/>
          <w:color w:val="000000" w:themeColor="text1"/>
          <w:sz w:val="24"/>
          <w:szCs w:val="24"/>
        </w:rPr>
        <w:t xml:space="preserve">ccess </w:t>
      </w:r>
      <w:r w:rsidR="0089725E" w:rsidRPr="00D86D03">
        <w:rPr>
          <w:rFonts w:ascii="Arial" w:hAnsi="Arial" w:cs="Arial"/>
          <w:color w:val="000000" w:themeColor="text1"/>
          <w:sz w:val="24"/>
          <w:szCs w:val="24"/>
        </w:rPr>
        <w:t xml:space="preserve">within the cordons </w:t>
      </w:r>
      <w:r w:rsidR="00640816" w:rsidRPr="00D86D03">
        <w:rPr>
          <w:rFonts w:ascii="Arial" w:hAnsi="Arial" w:cs="Arial"/>
          <w:color w:val="000000" w:themeColor="text1"/>
          <w:sz w:val="24"/>
          <w:szCs w:val="24"/>
        </w:rPr>
        <w:t xml:space="preserve">must be restricted to </w:t>
      </w:r>
      <w:r w:rsidR="006C4A40" w:rsidRPr="00D86D03">
        <w:rPr>
          <w:rFonts w:ascii="Arial" w:hAnsi="Arial" w:cs="Arial"/>
          <w:color w:val="000000" w:themeColor="text1"/>
          <w:sz w:val="24"/>
          <w:szCs w:val="24"/>
        </w:rPr>
        <w:t xml:space="preserve">the personnel </w:t>
      </w:r>
      <w:r w:rsidR="00640816" w:rsidRPr="00D86D03">
        <w:rPr>
          <w:rFonts w:ascii="Arial" w:hAnsi="Arial" w:cs="Arial"/>
          <w:color w:val="000000" w:themeColor="text1"/>
          <w:sz w:val="24"/>
          <w:szCs w:val="24"/>
        </w:rPr>
        <w:t>contributi</w:t>
      </w:r>
      <w:r w:rsidR="00A07524" w:rsidRPr="00D86D03">
        <w:rPr>
          <w:rFonts w:ascii="Arial" w:hAnsi="Arial" w:cs="Arial"/>
          <w:color w:val="000000" w:themeColor="text1"/>
          <w:sz w:val="24"/>
          <w:szCs w:val="24"/>
        </w:rPr>
        <w:t>ng</w:t>
      </w:r>
      <w:r w:rsidR="00640816" w:rsidRPr="00D86D03">
        <w:rPr>
          <w:rFonts w:ascii="Arial" w:hAnsi="Arial" w:cs="Arial"/>
          <w:color w:val="000000" w:themeColor="text1"/>
          <w:sz w:val="24"/>
          <w:szCs w:val="24"/>
        </w:rPr>
        <w:t xml:space="preserve"> to the investigation</w:t>
      </w:r>
      <w:r w:rsidR="006A5EEE" w:rsidRPr="00D86D03">
        <w:rPr>
          <w:rFonts w:ascii="Arial" w:hAnsi="Arial" w:cs="Arial"/>
          <w:color w:val="000000" w:themeColor="text1"/>
          <w:sz w:val="24"/>
          <w:szCs w:val="24"/>
        </w:rPr>
        <w:t xml:space="preserve"> to which the FAO is responsible for </w:t>
      </w:r>
      <w:r w:rsidR="00AC5696" w:rsidRPr="00D86D03">
        <w:rPr>
          <w:rFonts w:ascii="Arial" w:hAnsi="Arial" w:cs="Arial"/>
          <w:color w:val="000000" w:themeColor="text1"/>
          <w:sz w:val="24"/>
          <w:szCs w:val="24"/>
        </w:rPr>
        <w:t>creating a log detailing the</w:t>
      </w:r>
      <w:r w:rsidR="000967AA" w:rsidRPr="00D86D03">
        <w:rPr>
          <w:rFonts w:ascii="Arial" w:hAnsi="Arial" w:cs="Arial"/>
          <w:color w:val="000000" w:themeColor="text1"/>
          <w:sz w:val="24"/>
          <w:szCs w:val="24"/>
        </w:rPr>
        <w:t xml:space="preserve"> time and</w:t>
      </w:r>
      <w:r w:rsidR="00AC5696" w:rsidRPr="00D86D03">
        <w:rPr>
          <w:rFonts w:ascii="Arial" w:hAnsi="Arial" w:cs="Arial"/>
          <w:color w:val="000000" w:themeColor="text1"/>
          <w:sz w:val="24"/>
          <w:szCs w:val="24"/>
        </w:rPr>
        <w:t xml:space="preserve"> names </w:t>
      </w:r>
      <w:r w:rsidR="000967AA" w:rsidRPr="00D86D03">
        <w:rPr>
          <w:rFonts w:ascii="Arial" w:hAnsi="Arial" w:cs="Arial"/>
          <w:color w:val="000000" w:themeColor="text1"/>
          <w:sz w:val="24"/>
          <w:szCs w:val="24"/>
        </w:rPr>
        <w:t>of ent</w:t>
      </w:r>
      <w:r w:rsidR="00A46FFF" w:rsidRPr="00D86D03">
        <w:rPr>
          <w:rFonts w:ascii="Arial" w:hAnsi="Arial" w:cs="Arial"/>
          <w:color w:val="000000" w:themeColor="text1"/>
          <w:sz w:val="24"/>
          <w:szCs w:val="24"/>
        </w:rPr>
        <w:t>ry</w:t>
      </w:r>
      <w:r w:rsidR="000967AA" w:rsidRPr="00D86D03">
        <w:rPr>
          <w:rFonts w:ascii="Arial" w:hAnsi="Arial" w:cs="Arial"/>
          <w:color w:val="000000" w:themeColor="text1"/>
          <w:sz w:val="24"/>
          <w:szCs w:val="24"/>
        </w:rPr>
        <w:t xml:space="preserve"> </w:t>
      </w:r>
      <w:r w:rsidR="00EF72FD" w:rsidRPr="00D86D03">
        <w:rPr>
          <w:rFonts w:ascii="Arial" w:hAnsi="Arial" w:cs="Arial"/>
          <w:color w:val="000000" w:themeColor="text1"/>
          <w:sz w:val="24"/>
          <w:szCs w:val="24"/>
        </w:rPr>
        <w:t>and exit</w:t>
      </w:r>
      <w:r w:rsidR="007D19C4" w:rsidRPr="00D86D03">
        <w:rPr>
          <w:rFonts w:ascii="Arial" w:hAnsi="Arial" w:cs="Arial"/>
          <w:color w:val="000000" w:themeColor="text1"/>
          <w:sz w:val="24"/>
          <w:szCs w:val="24"/>
        </w:rPr>
        <w:t xml:space="preserve"> to</w:t>
      </w:r>
      <w:r w:rsidR="00EF72FD" w:rsidRPr="00D86D03">
        <w:rPr>
          <w:rFonts w:ascii="Arial" w:hAnsi="Arial" w:cs="Arial"/>
          <w:color w:val="000000" w:themeColor="text1"/>
          <w:sz w:val="24"/>
          <w:szCs w:val="24"/>
        </w:rPr>
        <w:t xml:space="preserve"> </w:t>
      </w:r>
      <w:r w:rsidR="000967AA" w:rsidRPr="00D86D03">
        <w:rPr>
          <w:rFonts w:ascii="Arial" w:hAnsi="Arial" w:cs="Arial"/>
          <w:color w:val="000000" w:themeColor="text1"/>
          <w:sz w:val="24"/>
          <w:szCs w:val="24"/>
        </w:rPr>
        <w:t>the scene</w:t>
      </w:r>
      <w:r w:rsidR="005E43E3" w:rsidRPr="00D86D03">
        <w:rPr>
          <w:rFonts w:ascii="Arial" w:hAnsi="Arial" w:cs="Arial"/>
          <w:color w:val="000000" w:themeColor="text1"/>
          <w:sz w:val="24"/>
          <w:szCs w:val="24"/>
        </w:rPr>
        <w:t xml:space="preserve"> (</w:t>
      </w:r>
      <w:r w:rsidR="008536CC" w:rsidRPr="00D86D03">
        <w:rPr>
          <w:rFonts w:ascii="Arial" w:hAnsi="Arial" w:cs="Arial"/>
          <w:color w:val="000000" w:themeColor="text1"/>
          <w:sz w:val="24"/>
          <w:szCs w:val="24"/>
        </w:rPr>
        <w:t>Jackson and Jackson, 2016, pp.30</w:t>
      </w:r>
      <w:r w:rsidR="005E43E3" w:rsidRPr="00D86D03">
        <w:rPr>
          <w:rFonts w:ascii="Arial" w:hAnsi="Arial" w:cs="Arial"/>
          <w:color w:val="000000" w:themeColor="text1"/>
          <w:sz w:val="24"/>
          <w:szCs w:val="24"/>
        </w:rPr>
        <w:t>).</w:t>
      </w:r>
      <w:r w:rsidR="00BE7EBD" w:rsidRPr="00D86D03">
        <w:rPr>
          <w:rFonts w:ascii="Arial" w:hAnsi="Arial" w:cs="Arial"/>
          <w:color w:val="000000" w:themeColor="text1"/>
          <w:sz w:val="24"/>
          <w:szCs w:val="24"/>
        </w:rPr>
        <w:t xml:space="preserve"> </w:t>
      </w:r>
      <w:r w:rsidR="00AC4AC3">
        <w:rPr>
          <w:rFonts w:ascii="Arial" w:hAnsi="Arial" w:cs="Arial"/>
          <w:color w:val="000000" w:themeColor="text1"/>
          <w:sz w:val="24"/>
          <w:szCs w:val="24"/>
        </w:rPr>
        <w:t xml:space="preserve">Additionally, a ‘Common Approach Path’ (CAP) </w:t>
      </w:r>
      <w:r w:rsidR="00405F57">
        <w:rPr>
          <w:rFonts w:ascii="Arial" w:hAnsi="Arial" w:cs="Arial"/>
          <w:color w:val="000000" w:themeColor="text1"/>
          <w:sz w:val="24"/>
          <w:szCs w:val="24"/>
        </w:rPr>
        <w:t>of access must be created</w:t>
      </w:r>
      <w:r w:rsidR="001D04AE">
        <w:rPr>
          <w:rFonts w:ascii="Arial" w:hAnsi="Arial" w:cs="Arial"/>
          <w:color w:val="000000" w:themeColor="text1"/>
          <w:sz w:val="24"/>
          <w:szCs w:val="24"/>
        </w:rPr>
        <w:t xml:space="preserve"> and marked</w:t>
      </w:r>
      <w:r w:rsidR="00405F57">
        <w:rPr>
          <w:rFonts w:ascii="Arial" w:hAnsi="Arial" w:cs="Arial"/>
          <w:color w:val="000000" w:themeColor="text1"/>
          <w:sz w:val="24"/>
          <w:szCs w:val="24"/>
        </w:rPr>
        <w:t xml:space="preserve"> and used as the designated route </w:t>
      </w:r>
      <w:r w:rsidR="00922B5F">
        <w:rPr>
          <w:rFonts w:ascii="Arial" w:hAnsi="Arial" w:cs="Arial"/>
          <w:color w:val="000000" w:themeColor="text1"/>
          <w:sz w:val="24"/>
          <w:szCs w:val="24"/>
        </w:rPr>
        <w:t>from the edge of the cordon to the ‘focal point’ of the scene</w:t>
      </w:r>
      <w:r w:rsidR="0016765C">
        <w:rPr>
          <w:rFonts w:ascii="Arial" w:hAnsi="Arial" w:cs="Arial"/>
          <w:color w:val="000000" w:themeColor="text1"/>
          <w:sz w:val="24"/>
          <w:szCs w:val="24"/>
        </w:rPr>
        <w:t>.</w:t>
      </w:r>
      <w:r w:rsidR="00922B5F">
        <w:rPr>
          <w:rFonts w:ascii="Arial" w:hAnsi="Arial" w:cs="Arial"/>
          <w:color w:val="000000" w:themeColor="text1"/>
          <w:sz w:val="24"/>
          <w:szCs w:val="24"/>
        </w:rPr>
        <w:t xml:space="preserve"> </w:t>
      </w:r>
      <w:r w:rsidR="0016765C">
        <w:rPr>
          <w:rFonts w:ascii="Arial" w:hAnsi="Arial" w:cs="Arial"/>
          <w:color w:val="000000" w:themeColor="text1"/>
          <w:sz w:val="24"/>
          <w:szCs w:val="24"/>
        </w:rPr>
        <w:t>T</w:t>
      </w:r>
      <w:r w:rsidR="00D63CEC">
        <w:rPr>
          <w:rFonts w:ascii="Arial" w:hAnsi="Arial" w:cs="Arial"/>
          <w:color w:val="000000" w:themeColor="text1"/>
          <w:sz w:val="24"/>
          <w:szCs w:val="24"/>
        </w:rPr>
        <w:t xml:space="preserve">his should be the least likely route taken by the </w:t>
      </w:r>
      <w:r w:rsidR="001F46D6">
        <w:rPr>
          <w:rFonts w:ascii="Arial" w:hAnsi="Arial" w:cs="Arial"/>
          <w:color w:val="000000" w:themeColor="text1"/>
          <w:sz w:val="24"/>
          <w:szCs w:val="24"/>
        </w:rPr>
        <w:t>perpetrator</w:t>
      </w:r>
      <w:r w:rsidR="00D63CEC">
        <w:rPr>
          <w:rFonts w:ascii="Arial" w:hAnsi="Arial" w:cs="Arial"/>
          <w:color w:val="000000" w:themeColor="text1"/>
          <w:sz w:val="24"/>
          <w:szCs w:val="24"/>
        </w:rPr>
        <w:t xml:space="preserve"> or victim (</w:t>
      </w:r>
      <w:r w:rsidR="001F46D6">
        <w:rPr>
          <w:rFonts w:ascii="Arial" w:hAnsi="Arial" w:cs="Arial"/>
          <w:color w:val="000000" w:themeColor="text1"/>
          <w:sz w:val="24"/>
          <w:szCs w:val="24"/>
        </w:rPr>
        <w:t>Harfield, 2013, pp.487</w:t>
      </w:r>
      <w:r w:rsidR="00D63CEC">
        <w:rPr>
          <w:rFonts w:ascii="Arial" w:hAnsi="Arial" w:cs="Arial"/>
          <w:color w:val="000000" w:themeColor="text1"/>
          <w:sz w:val="24"/>
          <w:szCs w:val="24"/>
        </w:rPr>
        <w:t>).</w:t>
      </w:r>
      <w:r w:rsidR="00922B5F">
        <w:rPr>
          <w:rFonts w:ascii="Arial" w:hAnsi="Arial" w:cs="Arial"/>
          <w:color w:val="000000" w:themeColor="text1"/>
          <w:sz w:val="24"/>
          <w:szCs w:val="24"/>
        </w:rPr>
        <w:t xml:space="preserve"> </w:t>
      </w:r>
    </w:p>
    <w:p w14:paraId="393469D5" w14:textId="6AAD6294" w:rsidR="00373B63" w:rsidRPr="00890CA2" w:rsidRDefault="006B3803" w:rsidP="0099312A">
      <w:pPr>
        <w:spacing w:line="480" w:lineRule="auto"/>
        <w:jc w:val="both"/>
        <w:rPr>
          <w:rFonts w:ascii="Arial" w:hAnsi="Arial" w:cs="Arial"/>
          <w:color w:val="000000" w:themeColor="text1"/>
          <w:sz w:val="24"/>
          <w:szCs w:val="24"/>
        </w:rPr>
      </w:pPr>
      <w:r w:rsidRPr="00D86D03">
        <w:rPr>
          <w:rFonts w:ascii="Arial" w:hAnsi="Arial" w:cs="Arial"/>
          <w:color w:val="000000" w:themeColor="text1"/>
          <w:sz w:val="24"/>
          <w:szCs w:val="24"/>
        </w:rPr>
        <w:t xml:space="preserve">Evidence suggests that </w:t>
      </w:r>
      <w:r w:rsidR="00C36C51" w:rsidRPr="00D86D03">
        <w:rPr>
          <w:rFonts w:ascii="Arial" w:hAnsi="Arial" w:cs="Arial"/>
          <w:color w:val="000000" w:themeColor="text1"/>
          <w:sz w:val="24"/>
          <w:szCs w:val="24"/>
        </w:rPr>
        <w:t xml:space="preserve">the risk of cross-contamination is greatly reduced </w:t>
      </w:r>
      <w:r w:rsidRPr="00D86D03">
        <w:rPr>
          <w:rFonts w:ascii="Arial" w:hAnsi="Arial" w:cs="Arial"/>
          <w:color w:val="000000" w:themeColor="text1"/>
          <w:sz w:val="24"/>
          <w:szCs w:val="24"/>
        </w:rPr>
        <w:t xml:space="preserve">when a crime scene has been </w:t>
      </w:r>
      <w:r w:rsidR="001F5B6F" w:rsidRPr="00D86D03">
        <w:rPr>
          <w:rFonts w:ascii="Arial" w:hAnsi="Arial" w:cs="Arial"/>
          <w:color w:val="000000" w:themeColor="text1"/>
          <w:sz w:val="24"/>
          <w:szCs w:val="24"/>
        </w:rPr>
        <w:t xml:space="preserve">thoroughly protected and </w:t>
      </w:r>
      <w:r w:rsidRPr="00D86D03">
        <w:rPr>
          <w:rFonts w:ascii="Arial" w:hAnsi="Arial" w:cs="Arial"/>
          <w:color w:val="000000" w:themeColor="text1"/>
          <w:sz w:val="24"/>
          <w:szCs w:val="24"/>
        </w:rPr>
        <w:t>secured</w:t>
      </w:r>
      <w:r w:rsidR="00B00D28" w:rsidRPr="00D86D03">
        <w:rPr>
          <w:rFonts w:ascii="Arial" w:hAnsi="Arial" w:cs="Arial"/>
          <w:color w:val="000000" w:themeColor="text1"/>
          <w:sz w:val="24"/>
          <w:szCs w:val="24"/>
        </w:rPr>
        <w:t xml:space="preserve">. </w:t>
      </w:r>
      <w:r w:rsidR="00B96A3F" w:rsidRPr="00D86D03">
        <w:rPr>
          <w:rFonts w:ascii="Arial" w:hAnsi="Arial" w:cs="Arial"/>
          <w:color w:val="000000" w:themeColor="text1"/>
          <w:sz w:val="24"/>
          <w:szCs w:val="24"/>
        </w:rPr>
        <w:t>Th</w:t>
      </w:r>
      <w:r w:rsidR="005E6775">
        <w:rPr>
          <w:rFonts w:ascii="Arial" w:hAnsi="Arial" w:cs="Arial"/>
          <w:color w:val="000000" w:themeColor="text1"/>
          <w:sz w:val="24"/>
          <w:szCs w:val="24"/>
        </w:rPr>
        <w:t>e</w:t>
      </w:r>
      <w:r w:rsidR="00B96A3F" w:rsidRPr="00D86D03">
        <w:rPr>
          <w:rFonts w:ascii="Arial" w:hAnsi="Arial" w:cs="Arial"/>
          <w:color w:val="000000" w:themeColor="text1"/>
          <w:sz w:val="24"/>
          <w:szCs w:val="24"/>
        </w:rPr>
        <w:t xml:space="preserve"> limited yet controlled access of relevant personnel proves vital in the purpose of a secure</w:t>
      </w:r>
      <w:r w:rsidR="002E26A0">
        <w:rPr>
          <w:rFonts w:ascii="Arial" w:hAnsi="Arial" w:cs="Arial"/>
          <w:color w:val="000000" w:themeColor="text1"/>
          <w:sz w:val="24"/>
          <w:szCs w:val="24"/>
        </w:rPr>
        <w:t>,</w:t>
      </w:r>
      <w:r w:rsidR="00B96A3F" w:rsidRPr="00D86D03">
        <w:rPr>
          <w:rFonts w:ascii="Arial" w:hAnsi="Arial" w:cs="Arial"/>
          <w:color w:val="000000" w:themeColor="text1"/>
          <w:sz w:val="24"/>
          <w:szCs w:val="24"/>
        </w:rPr>
        <w:t xml:space="preserve"> undisturbed crime scene. That said, the potential for contamination still exists</w:t>
      </w:r>
      <w:r w:rsidR="007D40F8" w:rsidRPr="00D86D03">
        <w:rPr>
          <w:rFonts w:ascii="Arial" w:hAnsi="Arial" w:cs="Arial"/>
          <w:color w:val="000000" w:themeColor="text1"/>
          <w:sz w:val="24"/>
          <w:szCs w:val="24"/>
        </w:rPr>
        <w:t xml:space="preserve">. </w:t>
      </w:r>
      <w:r w:rsidR="001C08CC" w:rsidRPr="00D86D03">
        <w:rPr>
          <w:rFonts w:ascii="Arial" w:hAnsi="Arial" w:cs="Arial"/>
          <w:color w:val="000000" w:themeColor="text1"/>
          <w:sz w:val="24"/>
          <w:szCs w:val="24"/>
        </w:rPr>
        <w:t>Each person has the potential to destroy or contaminate the scene through hair loss</w:t>
      </w:r>
      <w:r w:rsidR="00F41AC3" w:rsidRPr="00D86D03">
        <w:rPr>
          <w:rFonts w:ascii="Arial" w:hAnsi="Arial" w:cs="Arial"/>
          <w:color w:val="000000" w:themeColor="text1"/>
          <w:sz w:val="24"/>
          <w:szCs w:val="24"/>
        </w:rPr>
        <w:t xml:space="preserve"> and the</w:t>
      </w:r>
      <w:r w:rsidR="001C08CC" w:rsidRPr="00D86D03">
        <w:rPr>
          <w:rFonts w:ascii="Arial" w:hAnsi="Arial" w:cs="Arial"/>
          <w:color w:val="000000" w:themeColor="text1"/>
          <w:sz w:val="24"/>
          <w:szCs w:val="24"/>
        </w:rPr>
        <w:t xml:space="preserve"> </w:t>
      </w:r>
      <w:r w:rsidR="00F41AC3" w:rsidRPr="00D86D03">
        <w:rPr>
          <w:rFonts w:ascii="Arial" w:hAnsi="Arial" w:cs="Arial"/>
          <w:color w:val="000000" w:themeColor="text1"/>
          <w:sz w:val="24"/>
          <w:szCs w:val="24"/>
        </w:rPr>
        <w:t>transference of</w:t>
      </w:r>
      <w:r w:rsidR="001C08CC" w:rsidRPr="00D86D03">
        <w:rPr>
          <w:rFonts w:ascii="Arial" w:hAnsi="Arial" w:cs="Arial"/>
          <w:color w:val="000000" w:themeColor="text1"/>
          <w:sz w:val="24"/>
          <w:szCs w:val="24"/>
        </w:rPr>
        <w:t xml:space="preserve"> fibres and other trace evidence. </w:t>
      </w:r>
      <w:r w:rsidR="00FD5416" w:rsidRPr="00D86D03">
        <w:rPr>
          <w:rFonts w:ascii="Arial" w:hAnsi="Arial" w:cs="Arial"/>
          <w:color w:val="000000" w:themeColor="text1"/>
          <w:sz w:val="24"/>
          <w:szCs w:val="24"/>
        </w:rPr>
        <w:t>As a result</w:t>
      </w:r>
      <w:r w:rsidR="001C08CC" w:rsidRPr="00D86D03">
        <w:rPr>
          <w:rFonts w:ascii="Arial" w:hAnsi="Arial" w:cs="Arial"/>
          <w:color w:val="000000" w:themeColor="text1"/>
          <w:sz w:val="24"/>
          <w:szCs w:val="24"/>
        </w:rPr>
        <w:t xml:space="preserve">, the FAO </w:t>
      </w:r>
      <w:r w:rsidR="00FD5416" w:rsidRPr="00D86D03">
        <w:rPr>
          <w:rFonts w:ascii="Arial" w:hAnsi="Arial" w:cs="Arial"/>
          <w:color w:val="000000" w:themeColor="text1"/>
          <w:sz w:val="24"/>
          <w:szCs w:val="24"/>
        </w:rPr>
        <w:t xml:space="preserve">must ensure </w:t>
      </w:r>
      <w:r w:rsidR="00FD3E42" w:rsidRPr="00D86D03">
        <w:rPr>
          <w:rFonts w:ascii="Arial" w:hAnsi="Arial" w:cs="Arial"/>
          <w:color w:val="000000" w:themeColor="text1"/>
          <w:sz w:val="24"/>
          <w:szCs w:val="24"/>
        </w:rPr>
        <w:t xml:space="preserve">that </w:t>
      </w:r>
      <w:r w:rsidR="001C08CC" w:rsidRPr="00D86D03">
        <w:rPr>
          <w:rFonts w:ascii="Arial" w:hAnsi="Arial" w:cs="Arial"/>
          <w:color w:val="000000" w:themeColor="text1"/>
          <w:sz w:val="24"/>
          <w:szCs w:val="24"/>
        </w:rPr>
        <w:t xml:space="preserve">barrier clothing in the form of personal protective equipment (PPE) </w:t>
      </w:r>
      <w:r w:rsidR="00FD3E42" w:rsidRPr="00D86D03">
        <w:rPr>
          <w:rFonts w:ascii="Arial" w:hAnsi="Arial" w:cs="Arial"/>
          <w:color w:val="000000" w:themeColor="text1"/>
          <w:sz w:val="24"/>
          <w:szCs w:val="24"/>
        </w:rPr>
        <w:t xml:space="preserve">is </w:t>
      </w:r>
      <w:r w:rsidR="001C08CC" w:rsidRPr="00D86D03">
        <w:rPr>
          <w:rFonts w:ascii="Arial" w:hAnsi="Arial" w:cs="Arial"/>
          <w:color w:val="000000" w:themeColor="text1"/>
          <w:sz w:val="24"/>
          <w:szCs w:val="24"/>
        </w:rPr>
        <w:t>to be worn as a necessary precaution</w:t>
      </w:r>
      <w:r w:rsidR="009A0CE5">
        <w:rPr>
          <w:rFonts w:ascii="Arial" w:hAnsi="Arial" w:cs="Arial"/>
          <w:color w:val="000000" w:themeColor="text1"/>
          <w:sz w:val="24"/>
          <w:szCs w:val="24"/>
        </w:rPr>
        <w:t>,</w:t>
      </w:r>
      <w:r w:rsidR="001C08CC" w:rsidRPr="00D86D03">
        <w:rPr>
          <w:rFonts w:ascii="Arial" w:hAnsi="Arial" w:cs="Arial"/>
          <w:color w:val="000000" w:themeColor="text1"/>
          <w:sz w:val="24"/>
          <w:szCs w:val="24"/>
        </w:rPr>
        <w:t xml:space="preserve"> in order to both reduce possibilities of cross contamination and protect the investigators from any hazardous materials</w:t>
      </w:r>
      <w:r w:rsidR="00C40414" w:rsidRPr="00D86D03">
        <w:rPr>
          <w:rFonts w:ascii="Arial" w:hAnsi="Arial" w:cs="Arial"/>
          <w:color w:val="000000" w:themeColor="text1"/>
          <w:sz w:val="24"/>
          <w:szCs w:val="24"/>
        </w:rPr>
        <w:t xml:space="preserve"> </w:t>
      </w:r>
      <w:r w:rsidR="00451A8C" w:rsidRPr="00D86D03">
        <w:rPr>
          <w:rFonts w:ascii="Arial" w:hAnsi="Arial" w:cs="Arial"/>
          <w:color w:val="000000" w:themeColor="text1"/>
          <w:sz w:val="24"/>
          <w:szCs w:val="24"/>
        </w:rPr>
        <w:t>(Baldwin and May, 2017)</w:t>
      </w:r>
      <w:r w:rsidR="007A1DC5" w:rsidRPr="00D86D03">
        <w:rPr>
          <w:rFonts w:ascii="Arial" w:hAnsi="Arial" w:cs="Arial"/>
          <w:color w:val="000000" w:themeColor="text1"/>
          <w:sz w:val="24"/>
          <w:szCs w:val="24"/>
        </w:rPr>
        <w:t xml:space="preserve">. </w:t>
      </w:r>
    </w:p>
    <w:p w14:paraId="2D417428" w14:textId="4311FB19" w:rsidR="009B52A9" w:rsidRPr="005E19ED" w:rsidRDefault="009B52A9" w:rsidP="003F4EE7">
      <w:pPr>
        <w:spacing w:line="480" w:lineRule="auto"/>
        <w:jc w:val="both"/>
        <w:rPr>
          <w:rFonts w:ascii="Arial" w:hAnsi="Arial" w:cs="Arial"/>
          <w:color w:val="000000" w:themeColor="text1"/>
          <w:sz w:val="24"/>
          <w:szCs w:val="24"/>
        </w:rPr>
      </w:pPr>
    </w:p>
    <w:p w14:paraId="63594EE8" w14:textId="05CA32E7" w:rsidR="004B5AC4" w:rsidRDefault="00974777" w:rsidP="003F4EE7">
      <w:pPr>
        <w:spacing w:line="480" w:lineRule="auto"/>
        <w:jc w:val="both"/>
        <w:rPr>
          <w:rFonts w:ascii="Arial" w:hAnsi="Arial" w:cs="Arial"/>
          <w:color w:val="000000" w:themeColor="text1"/>
          <w:sz w:val="24"/>
          <w:szCs w:val="24"/>
        </w:rPr>
      </w:pPr>
      <w:r w:rsidRPr="00D5727B">
        <w:rPr>
          <w:rFonts w:ascii="Arial" w:hAnsi="Arial" w:cs="Arial"/>
          <w:color w:val="000000" w:themeColor="text1"/>
          <w:sz w:val="24"/>
          <w:szCs w:val="24"/>
        </w:rPr>
        <w:t xml:space="preserve">The application of an investigative mind-set involves a systematic approach to the way in which investigators gather and assess material and make decisions underpinning an effective investigation (Siegel, 2009, pp.17). Therefore, it is important that the FAO </w:t>
      </w:r>
      <w:r w:rsidRPr="00D5727B">
        <w:rPr>
          <w:rFonts w:ascii="Arial" w:hAnsi="Arial" w:cs="Arial"/>
          <w:color w:val="000000" w:themeColor="text1"/>
          <w:sz w:val="24"/>
          <w:szCs w:val="24"/>
        </w:rPr>
        <w:lastRenderedPageBreak/>
        <w:t>‘Review</w:t>
      </w:r>
      <w:r w:rsidR="0022016B">
        <w:rPr>
          <w:rFonts w:ascii="Arial" w:hAnsi="Arial" w:cs="Arial"/>
          <w:color w:val="000000" w:themeColor="text1"/>
          <w:sz w:val="24"/>
          <w:szCs w:val="24"/>
        </w:rPr>
        <w:t>s</w:t>
      </w:r>
      <w:r w:rsidRPr="00D5727B">
        <w:rPr>
          <w:rFonts w:ascii="Arial" w:hAnsi="Arial" w:cs="Arial"/>
          <w:color w:val="000000" w:themeColor="text1"/>
          <w:sz w:val="24"/>
          <w:szCs w:val="24"/>
        </w:rPr>
        <w:t>’ relevant lines of enquiry, ‘Record</w:t>
      </w:r>
      <w:r w:rsidR="002D6458">
        <w:rPr>
          <w:rFonts w:ascii="Arial" w:hAnsi="Arial" w:cs="Arial"/>
          <w:color w:val="000000" w:themeColor="text1"/>
          <w:sz w:val="24"/>
          <w:szCs w:val="24"/>
        </w:rPr>
        <w:t>s</w:t>
      </w:r>
      <w:r w:rsidRPr="00D5727B">
        <w:rPr>
          <w:rFonts w:ascii="Arial" w:hAnsi="Arial" w:cs="Arial"/>
          <w:color w:val="000000" w:themeColor="text1"/>
          <w:sz w:val="24"/>
          <w:szCs w:val="24"/>
        </w:rPr>
        <w:t>’ all material, ‘Retain</w:t>
      </w:r>
      <w:r w:rsidR="002D6458">
        <w:rPr>
          <w:rFonts w:ascii="Arial" w:hAnsi="Arial" w:cs="Arial"/>
          <w:color w:val="000000" w:themeColor="text1"/>
          <w:sz w:val="24"/>
          <w:szCs w:val="24"/>
        </w:rPr>
        <w:t>s</w:t>
      </w:r>
      <w:r w:rsidRPr="00D5727B">
        <w:rPr>
          <w:rFonts w:ascii="Arial" w:hAnsi="Arial" w:cs="Arial"/>
          <w:color w:val="000000" w:themeColor="text1"/>
          <w:sz w:val="24"/>
          <w:szCs w:val="24"/>
        </w:rPr>
        <w:t>’ material and ‘Reveal</w:t>
      </w:r>
      <w:r w:rsidR="002D6458">
        <w:rPr>
          <w:rFonts w:ascii="Arial" w:hAnsi="Arial" w:cs="Arial"/>
          <w:color w:val="000000" w:themeColor="text1"/>
          <w:sz w:val="24"/>
          <w:szCs w:val="24"/>
        </w:rPr>
        <w:t>s</w:t>
      </w:r>
      <w:r w:rsidRPr="00D5727B">
        <w:rPr>
          <w:rFonts w:ascii="Arial" w:hAnsi="Arial" w:cs="Arial"/>
          <w:color w:val="000000" w:themeColor="text1"/>
          <w:sz w:val="24"/>
          <w:szCs w:val="24"/>
        </w:rPr>
        <w:t xml:space="preserve">’ relevant information </w:t>
      </w:r>
      <w:r w:rsidR="00762D37">
        <w:rPr>
          <w:rFonts w:ascii="Arial" w:hAnsi="Arial" w:cs="Arial"/>
          <w:color w:val="000000" w:themeColor="text1"/>
          <w:sz w:val="24"/>
          <w:szCs w:val="24"/>
        </w:rPr>
        <w:t xml:space="preserve">should </w:t>
      </w:r>
      <w:r w:rsidRPr="00D5727B">
        <w:rPr>
          <w:rFonts w:ascii="Arial" w:hAnsi="Arial" w:cs="Arial"/>
          <w:color w:val="000000" w:themeColor="text1"/>
          <w:sz w:val="24"/>
          <w:szCs w:val="24"/>
        </w:rPr>
        <w:t xml:space="preserve">a prosecution takes place (College of Policing, 2013b). </w:t>
      </w:r>
    </w:p>
    <w:p w14:paraId="556AC767" w14:textId="066B4CF4" w:rsidR="00861164" w:rsidRPr="00051BE9" w:rsidRDefault="00500A82" w:rsidP="003F4EE7">
      <w:pPr>
        <w:spacing w:line="480" w:lineRule="auto"/>
        <w:jc w:val="both"/>
        <w:rPr>
          <w:rFonts w:ascii="Arial" w:hAnsi="Arial" w:cs="Arial"/>
          <w:color w:val="000000" w:themeColor="text1"/>
          <w:sz w:val="24"/>
          <w:szCs w:val="24"/>
        </w:rPr>
      </w:pPr>
      <w:r w:rsidRPr="00051BE9">
        <w:rPr>
          <w:rFonts w:ascii="Arial" w:hAnsi="Arial" w:cs="Arial"/>
          <w:color w:val="000000" w:themeColor="text1"/>
          <w:sz w:val="24"/>
          <w:szCs w:val="24"/>
        </w:rPr>
        <w:t xml:space="preserve">The FAO has a duty </w:t>
      </w:r>
      <w:r w:rsidR="008A396C" w:rsidRPr="00051BE9">
        <w:rPr>
          <w:rFonts w:ascii="Arial" w:hAnsi="Arial" w:cs="Arial"/>
          <w:color w:val="000000" w:themeColor="text1"/>
          <w:sz w:val="24"/>
          <w:szCs w:val="24"/>
        </w:rPr>
        <w:t xml:space="preserve">to </w:t>
      </w:r>
      <w:r w:rsidR="005B3F95" w:rsidRPr="00051BE9">
        <w:rPr>
          <w:rFonts w:ascii="Arial" w:hAnsi="Arial" w:cs="Arial"/>
          <w:color w:val="000000" w:themeColor="text1"/>
          <w:sz w:val="24"/>
          <w:szCs w:val="24"/>
        </w:rPr>
        <w:t>pursue</w:t>
      </w:r>
      <w:r w:rsidR="004F051A" w:rsidRPr="00051BE9">
        <w:rPr>
          <w:rFonts w:ascii="Arial" w:hAnsi="Arial" w:cs="Arial"/>
          <w:color w:val="000000" w:themeColor="text1"/>
          <w:sz w:val="24"/>
          <w:szCs w:val="24"/>
        </w:rPr>
        <w:t xml:space="preserve"> </w:t>
      </w:r>
      <w:r w:rsidR="008A396C" w:rsidRPr="00051BE9">
        <w:rPr>
          <w:rFonts w:ascii="Arial" w:hAnsi="Arial" w:cs="Arial"/>
          <w:color w:val="000000" w:themeColor="text1"/>
          <w:sz w:val="24"/>
          <w:szCs w:val="24"/>
        </w:rPr>
        <w:t>all lines of enquiry</w:t>
      </w:r>
      <w:r w:rsidR="009559CA" w:rsidRPr="00051BE9">
        <w:rPr>
          <w:rFonts w:ascii="Arial" w:hAnsi="Arial" w:cs="Arial"/>
          <w:color w:val="000000" w:themeColor="text1"/>
          <w:sz w:val="24"/>
          <w:szCs w:val="24"/>
        </w:rPr>
        <w:t>;</w:t>
      </w:r>
      <w:r w:rsidR="008A396C" w:rsidRPr="00051BE9">
        <w:rPr>
          <w:rFonts w:ascii="Arial" w:hAnsi="Arial" w:cs="Arial"/>
          <w:color w:val="000000" w:themeColor="text1"/>
          <w:sz w:val="24"/>
          <w:szCs w:val="24"/>
        </w:rPr>
        <w:t xml:space="preserve"> </w:t>
      </w:r>
      <w:r w:rsidR="00D95DA0" w:rsidRPr="00051BE9">
        <w:rPr>
          <w:rFonts w:ascii="Arial" w:hAnsi="Arial" w:cs="Arial"/>
          <w:color w:val="000000" w:themeColor="text1"/>
          <w:sz w:val="24"/>
          <w:szCs w:val="24"/>
        </w:rPr>
        <w:t>identifying victims, suspects and witness</w:t>
      </w:r>
      <w:r w:rsidR="008016EE" w:rsidRPr="00051BE9">
        <w:rPr>
          <w:rFonts w:ascii="Arial" w:hAnsi="Arial" w:cs="Arial"/>
          <w:color w:val="000000" w:themeColor="text1"/>
          <w:sz w:val="24"/>
          <w:szCs w:val="24"/>
        </w:rPr>
        <w:t xml:space="preserve">es to </w:t>
      </w:r>
      <w:r w:rsidR="00C621F1" w:rsidRPr="00051BE9">
        <w:rPr>
          <w:rFonts w:ascii="Arial" w:hAnsi="Arial" w:cs="Arial"/>
          <w:color w:val="000000" w:themeColor="text1"/>
          <w:sz w:val="24"/>
          <w:szCs w:val="24"/>
        </w:rPr>
        <w:t>reduce the possibility of cross-contaminati</w:t>
      </w:r>
      <w:r w:rsidR="009559CA" w:rsidRPr="00051BE9">
        <w:rPr>
          <w:rFonts w:ascii="Arial" w:hAnsi="Arial" w:cs="Arial"/>
          <w:color w:val="000000" w:themeColor="text1"/>
          <w:sz w:val="24"/>
          <w:szCs w:val="24"/>
        </w:rPr>
        <w:t>ng</w:t>
      </w:r>
      <w:r w:rsidR="00C621F1" w:rsidRPr="00051BE9">
        <w:rPr>
          <w:rFonts w:ascii="Arial" w:hAnsi="Arial" w:cs="Arial"/>
          <w:color w:val="000000" w:themeColor="text1"/>
          <w:sz w:val="24"/>
          <w:szCs w:val="24"/>
        </w:rPr>
        <w:t xml:space="preserve"> the scene.</w:t>
      </w:r>
      <w:r w:rsidR="009559CA" w:rsidRPr="00051BE9">
        <w:rPr>
          <w:rFonts w:ascii="Arial" w:hAnsi="Arial" w:cs="Arial"/>
          <w:color w:val="000000" w:themeColor="text1"/>
          <w:sz w:val="24"/>
          <w:szCs w:val="24"/>
        </w:rPr>
        <w:t xml:space="preserve"> </w:t>
      </w:r>
      <w:r w:rsidR="00C53993" w:rsidRPr="00051BE9">
        <w:rPr>
          <w:rFonts w:ascii="Arial" w:hAnsi="Arial" w:cs="Arial"/>
          <w:color w:val="000000" w:themeColor="text1"/>
          <w:sz w:val="24"/>
          <w:szCs w:val="24"/>
        </w:rPr>
        <w:t>That said, i</w:t>
      </w:r>
      <w:r w:rsidR="00861164" w:rsidRPr="00051BE9">
        <w:rPr>
          <w:rFonts w:ascii="Arial" w:hAnsi="Arial" w:cs="Arial"/>
          <w:color w:val="000000" w:themeColor="text1"/>
          <w:sz w:val="24"/>
          <w:szCs w:val="24"/>
        </w:rPr>
        <w:t>nvestigators must treat all evidence as if potentially incorrect using the ‘ABC approach’; assume nothing, believe nothing and challenge everything (College of Policing, 2013b).</w:t>
      </w:r>
    </w:p>
    <w:p w14:paraId="233C9009" w14:textId="77777777" w:rsidR="00C53993" w:rsidRDefault="00C53993" w:rsidP="003F4EE7">
      <w:pPr>
        <w:spacing w:line="480" w:lineRule="auto"/>
        <w:jc w:val="both"/>
        <w:rPr>
          <w:rFonts w:ascii="Arial" w:hAnsi="Arial" w:cs="Arial"/>
          <w:color w:val="000000" w:themeColor="text1"/>
          <w:sz w:val="24"/>
          <w:szCs w:val="24"/>
        </w:rPr>
      </w:pPr>
    </w:p>
    <w:p w14:paraId="75B0AE05" w14:textId="06BCB0D7" w:rsidR="00061E26" w:rsidRPr="001243F3" w:rsidRDefault="00153F52" w:rsidP="00444E1E">
      <w:pPr>
        <w:spacing w:line="480" w:lineRule="auto"/>
        <w:jc w:val="both"/>
        <w:rPr>
          <w:rFonts w:ascii="Arial" w:hAnsi="Arial" w:cs="Arial"/>
          <w:color w:val="000000" w:themeColor="text1"/>
          <w:sz w:val="24"/>
          <w:szCs w:val="24"/>
        </w:rPr>
      </w:pPr>
      <w:r w:rsidRPr="00051BE9">
        <w:rPr>
          <w:rFonts w:ascii="Arial" w:hAnsi="Arial" w:cs="Arial"/>
          <w:color w:val="000000" w:themeColor="text1"/>
          <w:sz w:val="24"/>
          <w:szCs w:val="24"/>
        </w:rPr>
        <w:t xml:space="preserve">When recording the scene, </w:t>
      </w:r>
      <w:r w:rsidR="00C544BB" w:rsidRPr="00051BE9">
        <w:rPr>
          <w:rFonts w:ascii="Arial" w:hAnsi="Arial" w:cs="Arial"/>
          <w:color w:val="000000" w:themeColor="text1"/>
          <w:sz w:val="24"/>
          <w:szCs w:val="24"/>
        </w:rPr>
        <w:t>a permanent record of the material must exist the way in which it was found prior to being touched or removed</w:t>
      </w:r>
      <w:r w:rsidR="00830EE1" w:rsidRPr="00051BE9">
        <w:rPr>
          <w:rFonts w:ascii="Arial" w:hAnsi="Arial" w:cs="Arial"/>
          <w:color w:val="000000" w:themeColor="text1"/>
          <w:sz w:val="24"/>
          <w:szCs w:val="24"/>
        </w:rPr>
        <w:t xml:space="preserve">. </w:t>
      </w:r>
      <w:r w:rsidR="00303420" w:rsidRPr="00051BE9">
        <w:rPr>
          <w:rFonts w:ascii="Arial" w:hAnsi="Arial" w:cs="Arial"/>
          <w:color w:val="000000" w:themeColor="text1"/>
          <w:sz w:val="24"/>
          <w:szCs w:val="24"/>
        </w:rPr>
        <w:t xml:space="preserve">This procedure ensures a thorough record is </w:t>
      </w:r>
      <w:r w:rsidR="00DB67A3" w:rsidRPr="00051BE9">
        <w:rPr>
          <w:rFonts w:ascii="Arial" w:hAnsi="Arial" w:cs="Arial"/>
          <w:color w:val="000000" w:themeColor="text1"/>
          <w:sz w:val="24"/>
          <w:szCs w:val="24"/>
        </w:rPr>
        <w:t xml:space="preserve">retained </w:t>
      </w:r>
      <w:r w:rsidR="00303420" w:rsidRPr="00051BE9">
        <w:rPr>
          <w:rFonts w:ascii="Arial" w:hAnsi="Arial" w:cs="Arial"/>
          <w:color w:val="000000" w:themeColor="text1"/>
          <w:sz w:val="24"/>
          <w:szCs w:val="24"/>
        </w:rPr>
        <w:t>of the specifics of the scene including the location, date, time</w:t>
      </w:r>
      <w:r w:rsidR="00CC6E3B">
        <w:rPr>
          <w:rFonts w:ascii="Arial" w:hAnsi="Arial" w:cs="Arial"/>
          <w:color w:val="000000" w:themeColor="text1"/>
          <w:sz w:val="24"/>
          <w:szCs w:val="24"/>
        </w:rPr>
        <w:t xml:space="preserve">, weather </w:t>
      </w:r>
      <w:r w:rsidR="004D26B9">
        <w:rPr>
          <w:rFonts w:ascii="Arial" w:hAnsi="Arial" w:cs="Arial"/>
          <w:color w:val="000000" w:themeColor="text1"/>
          <w:sz w:val="24"/>
          <w:szCs w:val="24"/>
        </w:rPr>
        <w:t xml:space="preserve">and light </w:t>
      </w:r>
      <w:r w:rsidR="00CC6E3B">
        <w:rPr>
          <w:rFonts w:ascii="Arial" w:hAnsi="Arial" w:cs="Arial"/>
          <w:color w:val="000000" w:themeColor="text1"/>
          <w:sz w:val="24"/>
          <w:szCs w:val="24"/>
        </w:rPr>
        <w:t>conditions</w:t>
      </w:r>
      <w:r w:rsidR="00303420" w:rsidRPr="00051BE9">
        <w:rPr>
          <w:rFonts w:ascii="Arial" w:hAnsi="Arial" w:cs="Arial"/>
          <w:color w:val="000000" w:themeColor="text1"/>
          <w:sz w:val="24"/>
          <w:szCs w:val="24"/>
        </w:rPr>
        <w:t xml:space="preserve"> and persons present allowing all information to be captured should any evidence be destroyed in recovery (Harfield, 2013, pp.26-28).</w:t>
      </w:r>
      <w:r w:rsidR="00265AA5" w:rsidRPr="00051BE9">
        <w:rPr>
          <w:rFonts w:ascii="Arial" w:hAnsi="Arial" w:cs="Arial"/>
          <w:color w:val="000000" w:themeColor="text1"/>
          <w:sz w:val="24"/>
          <w:szCs w:val="24"/>
        </w:rPr>
        <w:t xml:space="preserve"> This </w:t>
      </w:r>
      <w:r w:rsidR="00DB67A3" w:rsidRPr="00051BE9">
        <w:rPr>
          <w:rFonts w:ascii="Arial" w:hAnsi="Arial" w:cs="Arial"/>
          <w:color w:val="000000" w:themeColor="text1"/>
          <w:sz w:val="24"/>
          <w:szCs w:val="24"/>
        </w:rPr>
        <w:t xml:space="preserve">documentation </w:t>
      </w:r>
      <w:r w:rsidR="002172DC">
        <w:rPr>
          <w:rFonts w:ascii="Arial" w:hAnsi="Arial" w:cs="Arial"/>
          <w:color w:val="000000" w:themeColor="text1"/>
          <w:sz w:val="24"/>
          <w:szCs w:val="24"/>
        </w:rPr>
        <w:t xml:space="preserve">must </w:t>
      </w:r>
      <w:r w:rsidR="00DB67A3" w:rsidRPr="00051BE9">
        <w:rPr>
          <w:rFonts w:ascii="Arial" w:hAnsi="Arial" w:cs="Arial"/>
          <w:color w:val="000000" w:themeColor="text1"/>
          <w:sz w:val="24"/>
          <w:szCs w:val="24"/>
        </w:rPr>
        <w:t>be</w:t>
      </w:r>
      <w:r w:rsidR="00265AA5" w:rsidRPr="00051BE9">
        <w:rPr>
          <w:rFonts w:ascii="Arial" w:hAnsi="Arial" w:cs="Arial"/>
          <w:color w:val="000000" w:themeColor="text1"/>
          <w:sz w:val="24"/>
          <w:szCs w:val="24"/>
        </w:rPr>
        <w:t xml:space="preserve"> of a sufficiently high standard for the purpose of </w:t>
      </w:r>
      <w:r w:rsidR="007F288C" w:rsidRPr="00051BE9">
        <w:rPr>
          <w:rFonts w:ascii="Arial" w:hAnsi="Arial" w:cs="Arial"/>
          <w:color w:val="000000" w:themeColor="text1"/>
          <w:sz w:val="24"/>
          <w:szCs w:val="24"/>
        </w:rPr>
        <w:t xml:space="preserve">revealing </w:t>
      </w:r>
      <w:r w:rsidR="00265AA5" w:rsidRPr="00051BE9">
        <w:rPr>
          <w:rFonts w:ascii="Arial" w:hAnsi="Arial" w:cs="Arial"/>
          <w:color w:val="000000" w:themeColor="text1"/>
          <w:sz w:val="24"/>
          <w:szCs w:val="24"/>
        </w:rPr>
        <w:t xml:space="preserve">in court (White, 2004, pp.437). </w:t>
      </w:r>
      <w:r w:rsidR="00497C68">
        <w:rPr>
          <w:rFonts w:ascii="Arial" w:hAnsi="Arial" w:cs="Arial"/>
          <w:color w:val="000000" w:themeColor="text1"/>
          <w:sz w:val="24"/>
          <w:szCs w:val="24"/>
        </w:rPr>
        <w:t>T</w:t>
      </w:r>
      <w:r w:rsidR="00CA6B9C">
        <w:rPr>
          <w:rFonts w:ascii="Arial" w:hAnsi="Arial" w:cs="Arial"/>
          <w:color w:val="000000" w:themeColor="text1"/>
          <w:sz w:val="24"/>
          <w:szCs w:val="24"/>
        </w:rPr>
        <w:t>he FAO</w:t>
      </w:r>
      <w:r w:rsidR="00497C68">
        <w:rPr>
          <w:rFonts w:ascii="Arial" w:hAnsi="Arial" w:cs="Arial"/>
          <w:color w:val="000000" w:themeColor="text1"/>
          <w:sz w:val="24"/>
          <w:szCs w:val="24"/>
        </w:rPr>
        <w:t xml:space="preserve"> </w:t>
      </w:r>
      <w:r w:rsidR="0095362D">
        <w:rPr>
          <w:rFonts w:ascii="Arial" w:hAnsi="Arial" w:cs="Arial"/>
          <w:color w:val="000000" w:themeColor="text1"/>
          <w:sz w:val="24"/>
          <w:szCs w:val="24"/>
        </w:rPr>
        <w:t>may also request</w:t>
      </w:r>
      <w:r w:rsidR="003936D6">
        <w:rPr>
          <w:rFonts w:ascii="Arial" w:hAnsi="Arial" w:cs="Arial"/>
          <w:color w:val="000000" w:themeColor="text1"/>
          <w:sz w:val="24"/>
          <w:szCs w:val="24"/>
        </w:rPr>
        <w:t xml:space="preserve"> for</w:t>
      </w:r>
      <w:r w:rsidR="0095362D">
        <w:rPr>
          <w:rFonts w:ascii="Arial" w:hAnsi="Arial" w:cs="Arial"/>
          <w:color w:val="000000" w:themeColor="text1"/>
          <w:sz w:val="24"/>
          <w:szCs w:val="24"/>
        </w:rPr>
        <w:t xml:space="preserve"> other resources and support</w:t>
      </w:r>
      <w:r w:rsidR="003936D6">
        <w:rPr>
          <w:rFonts w:ascii="Arial" w:hAnsi="Arial" w:cs="Arial"/>
          <w:color w:val="000000" w:themeColor="text1"/>
          <w:sz w:val="24"/>
          <w:szCs w:val="24"/>
        </w:rPr>
        <w:t xml:space="preserve"> in order to preserve the scene</w:t>
      </w:r>
      <w:r w:rsidR="003F70CF">
        <w:rPr>
          <w:rFonts w:ascii="Arial" w:hAnsi="Arial" w:cs="Arial"/>
          <w:color w:val="000000" w:themeColor="text1"/>
          <w:sz w:val="24"/>
          <w:szCs w:val="24"/>
        </w:rPr>
        <w:t xml:space="preserve"> (Jackson and Jackson, 2016, pp.27-28).</w:t>
      </w:r>
      <w:r w:rsidR="001243F3">
        <w:rPr>
          <w:rFonts w:ascii="Arial" w:hAnsi="Arial" w:cs="Arial"/>
          <w:color w:val="000000" w:themeColor="text1"/>
          <w:sz w:val="24"/>
          <w:szCs w:val="24"/>
        </w:rPr>
        <w:t xml:space="preserve"> </w:t>
      </w:r>
      <w:r w:rsidR="00D62D32">
        <w:rPr>
          <w:rFonts w:ascii="Arial" w:hAnsi="Arial" w:cs="Arial"/>
          <w:color w:val="000000" w:themeColor="text1"/>
          <w:sz w:val="24"/>
          <w:szCs w:val="24"/>
        </w:rPr>
        <w:t>I</w:t>
      </w:r>
      <w:r w:rsidR="008E1C1A" w:rsidRPr="00D5727B">
        <w:rPr>
          <w:rFonts w:ascii="Arial" w:hAnsi="Arial" w:cs="Arial"/>
          <w:color w:val="000000" w:themeColor="text1"/>
          <w:sz w:val="24"/>
          <w:szCs w:val="24"/>
        </w:rPr>
        <w:t>t is imperative that the FAO</w:t>
      </w:r>
      <w:r w:rsidR="00D5727B" w:rsidRPr="00D5727B">
        <w:rPr>
          <w:rFonts w:ascii="Arial" w:hAnsi="Arial" w:cs="Arial"/>
          <w:color w:val="000000" w:themeColor="text1"/>
          <w:sz w:val="24"/>
          <w:szCs w:val="24"/>
        </w:rPr>
        <w:t xml:space="preserve"> maintains comprehensive detailed notes explaining the incident along with an interpretation and possible order of events with key timings recorded (White, 2004, pp.44-45).</w:t>
      </w:r>
      <w:r w:rsidR="00DA56AE">
        <w:rPr>
          <w:rFonts w:ascii="Arial" w:hAnsi="Arial" w:cs="Arial"/>
          <w:color w:val="000000" w:themeColor="text1"/>
          <w:sz w:val="24"/>
          <w:szCs w:val="24"/>
        </w:rPr>
        <w:t xml:space="preserve"> This </w:t>
      </w:r>
      <w:r w:rsidR="00EF523F">
        <w:rPr>
          <w:rFonts w:ascii="Arial" w:hAnsi="Arial" w:cs="Arial"/>
          <w:color w:val="000000" w:themeColor="text1"/>
          <w:sz w:val="24"/>
          <w:szCs w:val="24"/>
        </w:rPr>
        <w:t xml:space="preserve">assessment is crucial to the preservation of a crime scene as it </w:t>
      </w:r>
      <w:r w:rsidR="00BC43A9">
        <w:rPr>
          <w:rFonts w:ascii="Arial" w:hAnsi="Arial" w:cs="Arial"/>
          <w:color w:val="000000" w:themeColor="text1"/>
          <w:sz w:val="24"/>
          <w:szCs w:val="24"/>
        </w:rPr>
        <w:t xml:space="preserve">aids in the investigative process </w:t>
      </w:r>
      <w:r w:rsidR="00C71B1C">
        <w:rPr>
          <w:rFonts w:ascii="Arial" w:hAnsi="Arial" w:cs="Arial"/>
          <w:color w:val="000000" w:themeColor="text1"/>
          <w:sz w:val="24"/>
          <w:szCs w:val="24"/>
        </w:rPr>
        <w:t xml:space="preserve">and on reflection may prove essential in the </w:t>
      </w:r>
      <w:r w:rsidR="007E5B54">
        <w:rPr>
          <w:rFonts w:ascii="Arial" w:hAnsi="Arial" w:cs="Arial"/>
          <w:color w:val="000000" w:themeColor="text1"/>
          <w:sz w:val="24"/>
          <w:szCs w:val="24"/>
        </w:rPr>
        <w:t>event of cross-contamination</w:t>
      </w:r>
      <w:r w:rsidR="009B52A9" w:rsidRPr="00A47D2D">
        <w:rPr>
          <w:rFonts w:ascii="Arial" w:hAnsi="Arial" w:cs="Arial"/>
          <w:color w:val="000000" w:themeColor="text1"/>
          <w:sz w:val="24"/>
          <w:szCs w:val="24"/>
        </w:rPr>
        <w:t xml:space="preserve"> (Jackson and Jackson, 1016, pp.20). </w:t>
      </w:r>
    </w:p>
    <w:p w14:paraId="78489E63" w14:textId="14F12C5C" w:rsidR="00200F20" w:rsidRDefault="00200F20" w:rsidP="002B0AE3">
      <w:pPr>
        <w:spacing w:line="480" w:lineRule="auto"/>
        <w:jc w:val="both"/>
        <w:rPr>
          <w:rFonts w:ascii="Arial" w:hAnsi="Arial" w:cs="Arial"/>
          <w:color w:val="7030A0"/>
          <w:sz w:val="24"/>
          <w:szCs w:val="24"/>
        </w:rPr>
      </w:pPr>
    </w:p>
    <w:p w14:paraId="3F2EA324" w14:textId="12AE00B1" w:rsidR="00C709AD" w:rsidRDefault="0083433C" w:rsidP="003C5796">
      <w:pPr>
        <w:spacing w:line="480" w:lineRule="auto"/>
        <w:jc w:val="both"/>
        <w:rPr>
          <w:rFonts w:ascii="Arial" w:hAnsi="Arial" w:cs="Arial"/>
          <w:color w:val="000000" w:themeColor="text1"/>
          <w:sz w:val="24"/>
          <w:szCs w:val="24"/>
        </w:rPr>
      </w:pPr>
      <w:r w:rsidRPr="0083433C">
        <w:rPr>
          <w:rFonts w:ascii="Arial" w:hAnsi="Arial" w:cs="Arial"/>
          <w:color w:val="000000" w:themeColor="text1"/>
          <w:sz w:val="24"/>
          <w:szCs w:val="24"/>
        </w:rPr>
        <w:lastRenderedPageBreak/>
        <w:t xml:space="preserve">Reducing the possibility of cross-contamination is vital to avoid miscarriages of justice. </w:t>
      </w:r>
      <w:r w:rsidR="007D0500">
        <w:rPr>
          <w:rFonts w:ascii="Arial" w:hAnsi="Arial" w:cs="Arial"/>
          <w:color w:val="000000" w:themeColor="text1"/>
          <w:sz w:val="24"/>
          <w:szCs w:val="24"/>
        </w:rPr>
        <w:t>E</w:t>
      </w:r>
      <w:r w:rsidRPr="0083433C">
        <w:rPr>
          <w:rFonts w:ascii="Arial" w:hAnsi="Arial" w:cs="Arial"/>
          <w:color w:val="000000" w:themeColor="text1"/>
          <w:sz w:val="24"/>
          <w:szCs w:val="24"/>
        </w:rPr>
        <w:t xml:space="preserve">vidence that has been contaminated, tampered with or mistreated can pollute </w:t>
      </w:r>
      <w:r w:rsidR="001C0F65">
        <w:rPr>
          <w:rFonts w:ascii="Arial" w:hAnsi="Arial" w:cs="Arial"/>
          <w:color w:val="000000" w:themeColor="text1"/>
          <w:sz w:val="24"/>
          <w:szCs w:val="24"/>
        </w:rPr>
        <w:t xml:space="preserve">a crime </w:t>
      </w:r>
      <w:r w:rsidRPr="0083433C">
        <w:rPr>
          <w:rFonts w:ascii="Arial" w:hAnsi="Arial" w:cs="Arial"/>
          <w:color w:val="000000" w:themeColor="text1"/>
          <w:sz w:val="24"/>
          <w:szCs w:val="24"/>
        </w:rPr>
        <w:t xml:space="preserve">scene and result in </w:t>
      </w:r>
      <w:r w:rsidR="00C32283">
        <w:rPr>
          <w:rFonts w:ascii="Arial" w:hAnsi="Arial" w:cs="Arial"/>
          <w:color w:val="000000" w:themeColor="text1"/>
          <w:sz w:val="24"/>
          <w:szCs w:val="24"/>
        </w:rPr>
        <w:t xml:space="preserve">a wrongful conviction or </w:t>
      </w:r>
      <w:r w:rsidR="003C5796">
        <w:rPr>
          <w:rFonts w:ascii="Arial" w:hAnsi="Arial" w:cs="Arial"/>
          <w:color w:val="000000" w:themeColor="text1"/>
          <w:sz w:val="24"/>
          <w:szCs w:val="24"/>
        </w:rPr>
        <w:t>inadmissible</w:t>
      </w:r>
      <w:r w:rsidR="00FD1C86">
        <w:rPr>
          <w:rFonts w:ascii="Arial" w:hAnsi="Arial" w:cs="Arial"/>
          <w:color w:val="000000" w:themeColor="text1"/>
          <w:sz w:val="24"/>
          <w:szCs w:val="24"/>
        </w:rPr>
        <w:t xml:space="preserve"> </w:t>
      </w:r>
      <w:r w:rsidRPr="0083433C">
        <w:rPr>
          <w:rFonts w:ascii="Arial" w:hAnsi="Arial" w:cs="Arial"/>
          <w:color w:val="000000" w:themeColor="text1"/>
          <w:sz w:val="24"/>
          <w:szCs w:val="24"/>
        </w:rPr>
        <w:t>evidence</w:t>
      </w:r>
      <w:r w:rsidR="003C5796">
        <w:rPr>
          <w:rFonts w:ascii="Arial" w:hAnsi="Arial" w:cs="Arial"/>
          <w:color w:val="000000" w:themeColor="text1"/>
          <w:sz w:val="24"/>
          <w:szCs w:val="24"/>
        </w:rPr>
        <w:t>.</w:t>
      </w:r>
      <w:r>
        <w:rPr>
          <w:rFonts w:ascii="Arial" w:hAnsi="Arial" w:cs="Arial"/>
          <w:color w:val="000000" w:themeColor="text1"/>
          <w:sz w:val="24"/>
          <w:szCs w:val="24"/>
        </w:rPr>
        <w:t xml:space="preserve"> </w:t>
      </w:r>
      <w:r w:rsidR="00C35625">
        <w:rPr>
          <w:rFonts w:ascii="Arial" w:hAnsi="Arial" w:cs="Arial"/>
          <w:color w:val="000000" w:themeColor="text1"/>
          <w:sz w:val="24"/>
          <w:szCs w:val="24"/>
        </w:rPr>
        <w:t xml:space="preserve">The FAO has a duty </w:t>
      </w:r>
      <w:r w:rsidR="00961244">
        <w:rPr>
          <w:rFonts w:ascii="Arial" w:hAnsi="Arial" w:cs="Arial"/>
          <w:color w:val="000000" w:themeColor="text1"/>
          <w:sz w:val="24"/>
          <w:szCs w:val="24"/>
        </w:rPr>
        <w:t>to adopt all</w:t>
      </w:r>
      <w:r w:rsidR="00DB0B7D">
        <w:rPr>
          <w:rFonts w:ascii="Arial" w:hAnsi="Arial" w:cs="Arial"/>
          <w:color w:val="000000" w:themeColor="text1"/>
          <w:sz w:val="24"/>
          <w:szCs w:val="24"/>
        </w:rPr>
        <w:t xml:space="preserve"> relevant</w:t>
      </w:r>
      <w:r w:rsidR="00961244">
        <w:rPr>
          <w:rFonts w:ascii="Arial" w:hAnsi="Arial" w:cs="Arial"/>
          <w:color w:val="000000" w:themeColor="text1"/>
          <w:sz w:val="24"/>
          <w:szCs w:val="24"/>
        </w:rPr>
        <w:t xml:space="preserve"> processes and procedures </w:t>
      </w:r>
      <w:r w:rsidR="002A1DA3">
        <w:rPr>
          <w:rFonts w:ascii="Arial" w:hAnsi="Arial" w:cs="Arial"/>
          <w:color w:val="000000" w:themeColor="text1"/>
          <w:sz w:val="24"/>
          <w:szCs w:val="24"/>
        </w:rPr>
        <w:t xml:space="preserve">taking into account prior knowledge </w:t>
      </w:r>
      <w:r w:rsidR="00DB0B7D">
        <w:rPr>
          <w:rFonts w:ascii="Arial" w:hAnsi="Arial" w:cs="Arial"/>
          <w:color w:val="000000" w:themeColor="text1"/>
          <w:sz w:val="24"/>
          <w:szCs w:val="24"/>
        </w:rPr>
        <w:t xml:space="preserve">to aid in the decision-making process </w:t>
      </w:r>
      <w:r w:rsidR="00340478">
        <w:rPr>
          <w:rFonts w:ascii="Arial" w:hAnsi="Arial" w:cs="Arial"/>
          <w:color w:val="000000" w:themeColor="text1"/>
          <w:sz w:val="24"/>
          <w:szCs w:val="24"/>
        </w:rPr>
        <w:t xml:space="preserve">when </w:t>
      </w:r>
      <w:r w:rsidR="001613FB">
        <w:rPr>
          <w:rFonts w:ascii="Arial" w:hAnsi="Arial" w:cs="Arial"/>
          <w:color w:val="000000" w:themeColor="text1"/>
          <w:sz w:val="24"/>
          <w:szCs w:val="24"/>
        </w:rPr>
        <w:t>form</w:t>
      </w:r>
      <w:r w:rsidR="00367BAA">
        <w:rPr>
          <w:rFonts w:ascii="Arial" w:hAnsi="Arial" w:cs="Arial"/>
          <w:color w:val="000000" w:themeColor="text1"/>
          <w:sz w:val="24"/>
          <w:szCs w:val="24"/>
        </w:rPr>
        <w:t>ulating</w:t>
      </w:r>
      <w:r w:rsidR="001613FB">
        <w:rPr>
          <w:rFonts w:ascii="Arial" w:hAnsi="Arial" w:cs="Arial"/>
          <w:color w:val="000000" w:themeColor="text1"/>
          <w:sz w:val="24"/>
          <w:szCs w:val="24"/>
        </w:rPr>
        <w:t xml:space="preserve"> the initial assessment of a crime scene</w:t>
      </w:r>
      <w:r w:rsidR="007910E6">
        <w:rPr>
          <w:rFonts w:ascii="Arial" w:hAnsi="Arial" w:cs="Arial"/>
          <w:color w:val="000000" w:themeColor="text1"/>
          <w:sz w:val="24"/>
          <w:szCs w:val="24"/>
        </w:rPr>
        <w:t xml:space="preserve">. </w:t>
      </w:r>
      <w:r w:rsidR="004937C5">
        <w:rPr>
          <w:rFonts w:ascii="Arial" w:hAnsi="Arial" w:cs="Arial"/>
          <w:color w:val="000000" w:themeColor="text1"/>
          <w:sz w:val="24"/>
          <w:szCs w:val="24"/>
        </w:rPr>
        <w:t xml:space="preserve">The NDM </w:t>
      </w:r>
      <w:r w:rsidR="00B91C7B">
        <w:rPr>
          <w:rFonts w:ascii="Arial" w:hAnsi="Arial" w:cs="Arial"/>
          <w:color w:val="000000" w:themeColor="text1"/>
          <w:sz w:val="24"/>
          <w:szCs w:val="24"/>
        </w:rPr>
        <w:t>provides rationale and structure to decision</w:t>
      </w:r>
      <w:r w:rsidR="001D7384">
        <w:rPr>
          <w:rFonts w:ascii="Arial" w:hAnsi="Arial" w:cs="Arial"/>
          <w:color w:val="000000" w:themeColor="text1"/>
          <w:sz w:val="24"/>
          <w:szCs w:val="24"/>
        </w:rPr>
        <w:t xml:space="preserve">-making </w:t>
      </w:r>
      <w:r w:rsidR="00AA3681">
        <w:rPr>
          <w:rFonts w:ascii="Arial" w:hAnsi="Arial" w:cs="Arial"/>
          <w:color w:val="000000" w:themeColor="text1"/>
          <w:sz w:val="24"/>
          <w:szCs w:val="24"/>
        </w:rPr>
        <w:t>and when adopted by the FAO prove</w:t>
      </w:r>
      <w:r w:rsidR="00B25AF3">
        <w:rPr>
          <w:rFonts w:ascii="Arial" w:hAnsi="Arial" w:cs="Arial"/>
          <w:color w:val="000000" w:themeColor="text1"/>
          <w:sz w:val="24"/>
          <w:szCs w:val="24"/>
        </w:rPr>
        <w:t>s</w:t>
      </w:r>
      <w:r w:rsidR="00195DA9">
        <w:rPr>
          <w:rFonts w:ascii="Arial" w:hAnsi="Arial" w:cs="Arial"/>
          <w:color w:val="000000" w:themeColor="text1"/>
          <w:sz w:val="24"/>
          <w:szCs w:val="24"/>
        </w:rPr>
        <w:t xml:space="preserve"> an</w:t>
      </w:r>
      <w:r w:rsidR="00AA3681">
        <w:rPr>
          <w:rFonts w:ascii="Arial" w:hAnsi="Arial" w:cs="Arial"/>
          <w:color w:val="000000" w:themeColor="text1"/>
          <w:sz w:val="24"/>
          <w:szCs w:val="24"/>
        </w:rPr>
        <w:t xml:space="preserve"> invaluable</w:t>
      </w:r>
      <w:r w:rsidR="00B20E5F">
        <w:rPr>
          <w:rFonts w:ascii="Arial" w:hAnsi="Arial" w:cs="Arial"/>
          <w:color w:val="000000" w:themeColor="text1"/>
          <w:sz w:val="24"/>
          <w:szCs w:val="24"/>
        </w:rPr>
        <w:t xml:space="preserve"> </w:t>
      </w:r>
      <w:r w:rsidR="00D70CFD">
        <w:rPr>
          <w:rFonts w:ascii="Arial" w:hAnsi="Arial" w:cs="Arial"/>
          <w:color w:val="000000" w:themeColor="text1"/>
          <w:sz w:val="24"/>
          <w:szCs w:val="24"/>
        </w:rPr>
        <w:t>framework</w:t>
      </w:r>
      <w:r w:rsidR="00AA3681">
        <w:rPr>
          <w:rFonts w:ascii="Arial" w:hAnsi="Arial" w:cs="Arial"/>
          <w:color w:val="000000" w:themeColor="text1"/>
          <w:sz w:val="24"/>
          <w:szCs w:val="24"/>
        </w:rPr>
        <w:t xml:space="preserve"> in</w:t>
      </w:r>
      <w:r w:rsidR="00195DA9">
        <w:rPr>
          <w:rFonts w:ascii="Arial" w:hAnsi="Arial" w:cs="Arial"/>
          <w:color w:val="000000" w:themeColor="text1"/>
          <w:sz w:val="24"/>
          <w:szCs w:val="24"/>
        </w:rPr>
        <w:t xml:space="preserve"> helping to</w:t>
      </w:r>
      <w:r w:rsidR="00D70CFD">
        <w:rPr>
          <w:rFonts w:ascii="Arial" w:hAnsi="Arial" w:cs="Arial"/>
          <w:color w:val="000000" w:themeColor="text1"/>
          <w:sz w:val="24"/>
          <w:szCs w:val="24"/>
        </w:rPr>
        <w:t xml:space="preserve"> </w:t>
      </w:r>
      <w:r w:rsidR="00AA3681">
        <w:rPr>
          <w:rFonts w:ascii="Arial" w:hAnsi="Arial" w:cs="Arial"/>
          <w:color w:val="000000" w:themeColor="text1"/>
          <w:sz w:val="24"/>
          <w:szCs w:val="24"/>
        </w:rPr>
        <w:t>reduc</w:t>
      </w:r>
      <w:r w:rsidR="00195DA9">
        <w:rPr>
          <w:rFonts w:ascii="Arial" w:hAnsi="Arial" w:cs="Arial"/>
          <w:color w:val="000000" w:themeColor="text1"/>
          <w:sz w:val="24"/>
          <w:szCs w:val="24"/>
        </w:rPr>
        <w:t>e</w:t>
      </w:r>
      <w:r w:rsidR="00AA3681">
        <w:rPr>
          <w:rFonts w:ascii="Arial" w:hAnsi="Arial" w:cs="Arial"/>
          <w:color w:val="000000" w:themeColor="text1"/>
          <w:sz w:val="24"/>
          <w:szCs w:val="24"/>
        </w:rPr>
        <w:t xml:space="preserve"> the possibilit</w:t>
      </w:r>
      <w:r w:rsidR="00921378">
        <w:rPr>
          <w:rFonts w:ascii="Arial" w:hAnsi="Arial" w:cs="Arial"/>
          <w:color w:val="000000" w:themeColor="text1"/>
          <w:sz w:val="24"/>
          <w:szCs w:val="24"/>
        </w:rPr>
        <w:t>y</w:t>
      </w:r>
      <w:r w:rsidR="00AA3681">
        <w:rPr>
          <w:rFonts w:ascii="Arial" w:hAnsi="Arial" w:cs="Arial"/>
          <w:color w:val="000000" w:themeColor="text1"/>
          <w:sz w:val="24"/>
          <w:szCs w:val="24"/>
        </w:rPr>
        <w:t xml:space="preserve"> </w:t>
      </w:r>
      <w:r w:rsidR="00921378">
        <w:rPr>
          <w:rFonts w:ascii="Arial" w:hAnsi="Arial" w:cs="Arial"/>
          <w:color w:val="000000" w:themeColor="text1"/>
          <w:sz w:val="24"/>
          <w:szCs w:val="24"/>
        </w:rPr>
        <w:t xml:space="preserve">of cross-contamination. </w:t>
      </w:r>
    </w:p>
    <w:p w14:paraId="00E7C6D7" w14:textId="77777777" w:rsidR="007F65C6" w:rsidRPr="007F65C6" w:rsidRDefault="007F65C6" w:rsidP="007F65C6">
      <w:pPr>
        <w:spacing w:line="480" w:lineRule="auto"/>
        <w:jc w:val="both"/>
        <w:rPr>
          <w:rFonts w:ascii="Arial" w:hAnsi="Arial" w:cs="Arial"/>
          <w:color w:val="000000" w:themeColor="text1"/>
          <w:sz w:val="24"/>
          <w:szCs w:val="24"/>
        </w:rPr>
      </w:pPr>
    </w:p>
    <w:p w14:paraId="05297907" w14:textId="559E3081" w:rsidR="00905592" w:rsidRDefault="00905592" w:rsidP="007F65C6">
      <w:pPr>
        <w:spacing w:line="480" w:lineRule="auto"/>
        <w:jc w:val="both"/>
        <w:rPr>
          <w:rFonts w:ascii="Arial" w:hAnsi="Arial" w:cs="Arial"/>
          <w:b/>
          <w:bCs/>
          <w:color w:val="000000" w:themeColor="text1"/>
          <w:sz w:val="24"/>
          <w:szCs w:val="24"/>
          <w:u w:val="single"/>
        </w:rPr>
      </w:pPr>
      <w:r>
        <w:rPr>
          <w:rFonts w:ascii="Arial" w:hAnsi="Arial" w:cs="Arial"/>
          <w:b/>
          <w:bCs/>
          <w:color w:val="000000" w:themeColor="text1"/>
          <w:sz w:val="24"/>
          <w:szCs w:val="24"/>
          <w:u w:val="single"/>
        </w:rPr>
        <w:t>Reference List:</w:t>
      </w:r>
    </w:p>
    <w:p w14:paraId="770FCE73" w14:textId="49A8A592" w:rsidR="005C0370" w:rsidRDefault="005C0370"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Baldwin, H. B., </w:t>
      </w:r>
      <w:r w:rsidR="00B97846">
        <w:rPr>
          <w:rFonts w:ascii="Arial" w:hAnsi="Arial" w:cs="Arial"/>
          <w:color w:val="000000" w:themeColor="text1"/>
          <w:sz w:val="24"/>
          <w:szCs w:val="24"/>
        </w:rPr>
        <w:t xml:space="preserve">and May, C. P. (2017) </w:t>
      </w:r>
      <w:r w:rsidR="00003D84" w:rsidRPr="007A0EF0">
        <w:rPr>
          <w:rFonts w:ascii="Arial" w:hAnsi="Arial" w:cs="Arial"/>
          <w:i/>
          <w:iCs/>
          <w:color w:val="000000" w:themeColor="text1"/>
          <w:sz w:val="24"/>
          <w:szCs w:val="24"/>
        </w:rPr>
        <w:t>Crime Scene Contamination Issues</w:t>
      </w:r>
      <w:r w:rsidR="007A0EF0" w:rsidRPr="007A0EF0">
        <w:rPr>
          <w:rFonts w:ascii="Arial" w:hAnsi="Arial" w:cs="Arial"/>
          <w:i/>
          <w:iCs/>
          <w:color w:val="000000" w:themeColor="text1"/>
          <w:sz w:val="24"/>
          <w:szCs w:val="24"/>
        </w:rPr>
        <w:t>.</w:t>
      </w:r>
      <w:r w:rsidR="00B97846">
        <w:rPr>
          <w:rFonts w:ascii="Arial" w:hAnsi="Arial" w:cs="Arial"/>
          <w:color w:val="000000" w:themeColor="text1"/>
          <w:sz w:val="24"/>
          <w:szCs w:val="24"/>
        </w:rPr>
        <w:t xml:space="preserve"> </w:t>
      </w:r>
      <w:r w:rsidR="00E158AE">
        <w:rPr>
          <w:rFonts w:ascii="Arial" w:hAnsi="Arial" w:cs="Arial"/>
          <w:color w:val="000000" w:themeColor="text1"/>
          <w:sz w:val="24"/>
          <w:szCs w:val="24"/>
        </w:rPr>
        <w:t xml:space="preserve">Available at: </w:t>
      </w:r>
      <w:hyperlink r:id="rId5" w:history="1">
        <w:r w:rsidR="00E158AE" w:rsidRPr="00F87C48">
          <w:rPr>
            <w:rStyle w:val="Hyperlink"/>
            <w:rFonts w:ascii="Arial" w:hAnsi="Arial" w:cs="Arial"/>
            <w:sz w:val="24"/>
            <w:szCs w:val="24"/>
          </w:rPr>
          <w:t>https://www.crime-scene-investigator.net/crime-scene-contamination-issues.html</w:t>
        </w:r>
      </w:hyperlink>
      <w:r w:rsidR="00E158AE">
        <w:rPr>
          <w:rFonts w:ascii="Arial" w:hAnsi="Arial" w:cs="Arial"/>
          <w:color w:val="000000" w:themeColor="text1"/>
          <w:sz w:val="24"/>
          <w:szCs w:val="24"/>
        </w:rPr>
        <w:t xml:space="preserve"> (Accessed on: 13</w:t>
      </w:r>
      <w:r w:rsidR="00E158AE" w:rsidRPr="00E158AE">
        <w:rPr>
          <w:rFonts w:ascii="Arial" w:hAnsi="Arial" w:cs="Arial"/>
          <w:color w:val="000000" w:themeColor="text1"/>
          <w:sz w:val="24"/>
          <w:szCs w:val="24"/>
          <w:vertAlign w:val="superscript"/>
        </w:rPr>
        <w:t>th</w:t>
      </w:r>
      <w:r w:rsidR="00E158AE">
        <w:rPr>
          <w:rFonts w:ascii="Arial" w:hAnsi="Arial" w:cs="Arial"/>
          <w:color w:val="000000" w:themeColor="text1"/>
          <w:sz w:val="24"/>
          <w:szCs w:val="24"/>
        </w:rPr>
        <w:t xml:space="preserve"> February, 2022).</w:t>
      </w:r>
    </w:p>
    <w:p w14:paraId="6F766AE2" w14:textId="10A0775C" w:rsidR="0029614E" w:rsidRDefault="0029614E"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Bryant, R., and Bryant</w:t>
      </w:r>
      <w:r w:rsidR="008777DA">
        <w:rPr>
          <w:rFonts w:ascii="Arial" w:hAnsi="Arial" w:cs="Arial"/>
          <w:color w:val="000000" w:themeColor="text1"/>
          <w:sz w:val="24"/>
          <w:szCs w:val="24"/>
        </w:rPr>
        <w:t>, S. (202</w:t>
      </w:r>
      <w:r w:rsidR="00A20262">
        <w:rPr>
          <w:rFonts w:ascii="Arial" w:hAnsi="Arial" w:cs="Arial"/>
          <w:color w:val="000000" w:themeColor="text1"/>
          <w:sz w:val="24"/>
          <w:szCs w:val="24"/>
        </w:rPr>
        <w:t>0</w:t>
      </w:r>
      <w:r w:rsidR="008777DA">
        <w:rPr>
          <w:rFonts w:ascii="Arial" w:hAnsi="Arial" w:cs="Arial"/>
          <w:color w:val="000000" w:themeColor="text1"/>
          <w:sz w:val="24"/>
          <w:szCs w:val="24"/>
        </w:rPr>
        <w:t xml:space="preserve">) </w:t>
      </w:r>
      <w:r w:rsidR="008777DA">
        <w:rPr>
          <w:rFonts w:ascii="Arial" w:hAnsi="Arial" w:cs="Arial"/>
          <w:i/>
          <w:iCs/>
          <w:color w:val="000000" w:themeColor="text1"/>
          <w:sz w:val="24"/>
          <w:szCs w:val="24"/>
        </w:rPr>
        <w:t xml:space="preserve">Blackstone’s Handbook for Policing Students. </w:t>
      </w:r>
      <w:r w:rsidR="00AD774B">
        <w:rPr>
          <w:rFonts w:ascii="Arial" w:hAnsi="Arial" w:cs="Arial"/>
          <w:color w:val="000000" w:themeColor="text1"/>
          <w:sz w:val="24"/>
          <w:szCs w:val="24"/>
        </w:rPr>
        <w:t>15</w:t>
      </w:r>
      <w:r w:rsidR="00AD774B" w:rsidRPr="00AD774B">
        <w:rPr>
          <w:rFonts w:ascii="Arial" w:hAnsi="Arial" w:cs="Arial"/>
          <w:color w:val="000000" w:themeColor="text1"/>
          <w:sz w:val="24"/>
          <w:szCs w:val="24"/>
          <w:vertAlign w:val="superscript"/>
        </w:rPr>
        <w:t>th</w:t>
      </w:r>
      <w:r w:rsidR="00AD774B">
        <w:rPr>
          <w:rFonts w:ascii="Arial" w:hAnsi="Arial" w:cs="Arial"/>
          <w:color w:val="000000" w:themeColor="text1"/>
          <w:sz w:val="24"/>
          <w:szCs w:val="24"/>
        </w:rPr>
        <w:t xml:space="preserve"> Ed. </w:t>
      </w:r>
      <w:r w:rsidR="006D5982">
        <w:rPr>
          <w:rFonts w:ascii="Arial" w:hAnsi="Arial" w:cs="Arial"/>
          <w:color w:val="000000" w:themeColor="text1"/>
          <w:sz w:val="24"/>
          <w:szCs w:val="24"/>
        </w:rPr>
        <w:t>New York: Oxford University Press.</w:t>
      </w:r>
    </w:p>
    <w:p w14:paraId="6648276E" w14:textId="2FF47828" w:rsidR="00173A3A" w:rsidRDefault="00173A3A"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College of Policing (2013</w:t>
      </w:r>
      <w:r w:rsidR="00EC7651">
        <w:rPr>
          <w:rFonts w:ascii="Arial" w:hAnsi="Arial" w:cs="Arial"/>
          <w:color w:val="000000" w:themeColor="text1"/>
          <w:sz w:val="24"/>
          <w:szCs w:val="24"/>
        </w:rPr>
        <w:t>a</w:t>
      </w:r>
      <w:r>
        <w:rPr>
          <w:rFonts w:ascii="Arial" w:hAnsi="Arial" w:cs="Arial"/>
          <w:color w:val="000000" w:themeColor="text1"/>
          <w:sz w:val="24"/>
          <w:szCs w:val="24"/>
        </w:rPr>
        <w:t xml:space="preserve">) </w:t>
      </w:r>
      <w:r w:rsidR="00CA3675">
        <w:rPr>
          <w:rFonts w:ascii="Arial" w:hAnsi="Arial" w:cs="Arial"/>
          <w:i/>
          <w:iCs/>
          <w:color w:val="000000" w:themeColor="text1"/>
          <w:sz w:val="24"/>
          <w:szCs w:val="24"/>
        </w:rPr>
        <w:t>Operations Core Planning Principles</w:t>
      </w:r>
      <w:r w:rsidR="00224F7F">
        <w:rPr>
          <w:rFonts w:ascii="Arial" w:hAnsi="Arial" w:cs="Arial"/>
          <w:i/>
          <w:iCs/>
          <w:color w:val="000000" w:themeColor="text1"/>
          <w:sz w:val="24"/>
          <w:szCs w:val="24"/>
        </w:rPr>
        <w:t xml:space="preserve">. </w:t>
      </w:r>
      <w:r w:rsidR="00224F7F">
        <w:rPr>
          <w:rFonts w:ascii="Arial" w:hAnsi="Arial" w:cs="Arial"/>
          <w:color w:val="000000" w:themeColor="text1"/>
          <w:sz w:val="24"/>
          <w:szCs w:val="24"/>
        </w:rPr>
        <w:t xml:space="preserve">Available at: </w:t>
      </w:r>
      <w:hyperlink r:id="rId6" w:history="1">
        <w:r w:rsidR="00224F7F" w:rsidRPr="00F87C48">
          <w:rPr>
            <w:rStyle w:val="Hyperlink"/>
            <w:rFonts w:ascii="Arial" w:hAnsi="Arial" w:cs="Arial"/>
            <w:sz w:val="24"/>
            <w:szCs w:val="24"/>
          </w:rPr>
          <w:t>https://www.app.college.police.uk/app-content/operations/operational-planning/core-principles/</w:t>
        </w:r>
      </w:hyperlink>
      <w:r w:rsidR="00224F7F">
        <w:rPr>
          <w:rFonts w:ascii="Arial" w:hAnsi="Arial" w:cs="Arial"/>
          <w:color w:val="000000" w:themeColor="text1"/>
          <w:sz w:val="24"/>
          <w:szCs w:val="24"/>
        </w:rPr>
        <w:t xml:space="preserve"> (Accessed on: 13</w:t>
      </w:r>
      <w:r w:rsidR="00224F7F" w:rsidRPr="00224F7F">
        <w:rPr>
          <w:rFonts w:ascii="Arial" w:hAnsi="Arial" w:cs="Arial"/>
          <w:color w:val="000000" w:themeColor="text1"/>
          <w:sz w:val="24"/>
          <w:szCs w:val="24"/>
          <w:vertAlign w:val="superscript"/>
        </w:rPr>
        <w:t>th</w:t>
      </w:r>
      <w:r w:rsidR="00224F7F">
        <w:rPr>
          <w:rFonts w:ascii="Arial" w:hAnsi="Arial" w:cs="Arial"/>
          <w:color w:val="000000" w:themeColor="text1"/>
          <w:sz w:val="24"/>
          <w:szCs w:val="24"/>
        </w:rPr>
        <w:t xml:space="preserve"> February, 2022).</w:t>
      </w:r>
    </w:p>
    <w:p w14:paraId="50B25B17" w14:textId="7ACD730A" w:rsidR="002253DB" w:rsidRDefault="002253DB"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(2013b) </w:t>
      </w:r>
      <w:r>
        <w:rPr>
          <w:rFonts w:ascii="Arial" w:hAnsi="Arial" w:cs="Arial"/>
          <w:i/>
          <w:iCs/>
          <w:color w:val="000000" w:themeColor="text1"/>
          <w:sz w:val="24"/>
          <w:szCs w:val="24"/>
        </w:rPr>
        <w:t xml:space="preserve">Investigation Process. </w:t>
      </w:r>
      <w:r>
        <w:rPr>
          <w:rFonts w:ascii="Arial" w:hAnsi="Arial" w:cs="Arial"/>
          <w:color w:val="000000" w:themeColor="text1"/>
          <w:sz w:val="24"/>
          <w:szCs w:val="24"/>
        </w:rPr>
        <w:t xml:space="preserve">Available at: </w:t>
      </w:r>
      <w:hyperlink r:id="rId7" w:history="1">
        <w:r w:rsidR="00B866B4" w:rsidRPr="00F87C48">
          <w:rPr>
            <w:rStyle w:val="Hyperlink"/>
            <w:rFonts w:ascii="Arial" w:hAnsi="Arial" w:cs="Arial"/>
            <w:sz w:val="24"/>
            <w:szCs w:val="24"/>
          </w:rPr>
          <w:t>https://www.app.college.police.uk/app-content/investigations/investigation-process/</w:t>
        </w:r>
      </w:hyperlink>
      <w:r w:rsidR="00B866B4">
        <w:rPr>
          <w:rFonts w:ascii="Arial" w:hAnsi="Arial" w:cs="Arial"/>
          <w:color w:val="000000" w:themeColor="text1"/>
          <w:sz w:val="24"/>
          <w:szCs w:val="24"/>
        </w:rPr>
        <w:t xml:space="preserve"> (Accessed on: 13</w:t>
      </w:r>
      <w:r w:rsidR="00B866B4" w:rsidRPr="00B866B4">
        <w:rPr>
          <w:rFonts w:ascii="Arial" w:hAnsi="Arial" w:cs="Arial"/>
          <w:color w:val="000000" w:themeColor="text1"/>
          <w:sz w:val="24"/>
          <w:szCs w:val="24"/>
          <w:vertAlign w:val="superscript"/>
        </w:rPr>
        <w:t>th</w:t>
      </w:r>
      <w:r w:rsidR="00B866B4">
        <w:rPr>
          <w:rFonts w:ascii="Arial" w:hAnsi="Arial" w:cs="Arial"/>
          <w:color w:val="000000" w:themeColor="text1"/>
          <w:sz w:val="24"/>
          <w:szCs w:val="24"/>
        </w:rPr>
        <w:t xml:space="preserve"> February, 2022).</w:t>
      </w:r>
    </w:p>
    <w:p w14:paraId="7A4D4FF5" w14:textId="7435B532" w:rsidR="004D2517" w:rsidRPr="00FA669A" w:rsidRDefault="004D2517"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College of Policing (2013c) </w:t>
      </w:r>
      <w:r w:rsidR="00FA669A">
        <w:rPr>
          <w:rFonts w:ascii="Arial" w:hAnsi="Arial" w:cs="Arial"/>
          <w:i/>
          <w:iCs/>
          <w:color w:val="000000" w:themeColor="text1"/>
          <w:sz w:val="24"/>
          <w:szCs w:val="24"/>
        </w:rPr>
        <w:t xml:space="preserve">National Decision Making. </w:t>
      </w:r>
      <w:r w:rsidR="00FA669A">
        <w:rPr>
          <w:rFonts w:ascii="Arial" w:hAnsi="Arial" w:cs="Arial"/>
          <w:color w:val="000000" w:themeColor="text1"/>
          <w:sz w:val="24"/>
          <w:szCs w:val="24"/>
        </w:rPr>
        <w:t xml:space="preserve">Available at: </w:t>
      </w:r>
      <w:hyperlink r:id="rId8" w:history="1">
        <w:r w:rsidR="00FA669A" w:rsidRPr="00CD0B5D">
          <w:rPr>
            <w:rStyle w:val="Hyperlink"/>
            <w:rFonts w:ascii="Arial" w:hAnsi="Arial" w:cs="Arial"/>
            <w:sz w:val="24"/>
            <w:szCs w:val="24"/>
          </w:rPr>
          <w:t>https://www.app.college.police.uk/app-content/national-decision-model/the-national-decision-model/?s</w:t>
        </w:r>
      </w:hyperlink>
      <w:r w:rsidR="00FA669A">
        <w:rPr>
          <w:rFonts w:ascii="Arial" w:hAnsi="Arial" w:cs="Arial"/>
          <w:color w:val="000000" w:themeColor="text1"/>
          <w:sz w:val="24"/>
          <w:szCs w:val="24"/>
        </w:rPr>
        <w:t xml:space="preserve"> (Accessed on: </w:t>
      </w:r>
      <w:r w:rsidR="003446C6">
        <w:rPr>
          <w:rFonts w:ascii="Arial" w:hAnsi="Arial" w:cs="Arial"/>
          <w:color w:val="000000" w:themeColor="text1"/>
          <w:sz w:val="24"/>
          <w:szCs w:val="24"/>
        </w:rPr>
        <w:t>10</w:t>
      </w:r>
      <w:r w:rsidR="003446C6" w:rsidRPr="003446C6">
        <w:rPr>
          <w:rFonts w:ascii="Arial" w:hAnsi="Arial" w:cs="Arial"/>
          <w:color w:val="000000" w:themeColor="text1"/>
          <w:sz w:val="24"/>
          <w:szCs w:val="24"/>
          <w:vertAlign w:val="superscript"/>
        </w:rPr>
        <w:t>th</w:t>
      </w:r>
      <w:r w:rsidR="003446C6">
        <w:rPr>
          <w:rFonts w:ascii="Arial" w:hAnsi="Arial" w:cs="Arial"/>
          <w:color w:val="000000" w:themeColor="text1"/>
          <w:sz w:val="24"/>
          <w:szCs w:val="24"/>
        </w:rPr>
        <w:t xml:space="preserve"> February, 2022).</w:t>
      </w:r>
    </w:p>
    <w:p w14:paraId="7E5B3165" w14:textId="3F78F325" w:rsidR="008540F8" w:rsidRDefault="008540F8"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(2015) </w:t>
      </w:r>
      <w:r w:rsidR="001E6768">
        <w:rPr>
          <w:rFonts w:ascii="Arial" w:hAnsi="Arial" w:cs="Arial"/>
          <w:i/>
          <w:iCs/>
          <w:color w:val="000000" w:themeColor="text1"/>
          <w:sz w:val="24"/>
          <w:szCs w:val="24"/>
        </w:rPr>
        <w:t xml:space="preserve">Major investigation and public protection first response. </w:t>
      </w:r>
      <w:r w:rsidR="003D60BC">
        <w:rPr>
          <w:rFonts w:ascii="Arial" w:hAnsi="Arial" w:cs="Arial"/>
          <w:color w:val="000000" w:themeColor="text1"/>
          <w:sz w:val="24"/>
          <w:szCs w:val="24"/>
        </w:rPr>
        <w:t xml:space="preserve">Available at: </w:t>
      </w:r>
      <w:hyperlink r:id="rId9" w:anchor="actions-on-arrival-at-the-scene" w:history="1">
        <w:r w:rsidR="006E1894" w:rsidRPr="00F87C48">
          <w:rPr>
            <w:rStyle w:val="Hyperlink"/>
            <w:rFonts w:ascii="Arial" w:hAnsi="Arial" w:cs="Arial"/>
            <w:sz w:val="24"/>
            <w:szCs w:val="24"/>
          </w:rPr>
          <w:t>https://www.app.college.police.uk/app-content/major-investigation-and-public-protection/domestic-abuse/first-response/#actions-on-arrival-at-the-scene</w:t>
        </w:r>
      </w:hyperlink>
      <w:r w:rsidR="006E1894">
        <w:rPr>
          <w:rFonts w:ascii="Arial" w:hAnsi="Arial" w:cs="Arial"/>
          <w:color w:val="000000" w:themeColor="text1"/>
          <w:sz w:val="24"/>
          <w:szCs w:val="24"/>
        </w:rPr>
        <w:t xml:space="preserve"> (Accessed on: </w:t>
      </w:r>
      <w:r w:rsidR="00447301">
        <w:rPr>
          <w:rFonts w:ascii="Arial" w:hAnsi="Arial" w:cs="Arial"/>
          <w:color w:val="000000" w:themeColor="text1"/>
          <w:sz w:val="24"/>
          <w:szCs w:val="24"/>
        </w:rPr>
        <w:t>13</w:t>
      </w:r>
      <w:r w:rsidR="00447301" w:rsidRPr="00447301">
        <w:rPr>
          <w:rFonts w:ascii="Arial" w:hAnsi="Arial" w:cs="Arial"/>
          <w:color w:val="000000" w:themeColor="text1"/>
          <w:sz w:val="24"/>
          <w:szCs w:val="24"/>
          <w:vertAlign w:val="superscript"/>
        </w:rPr>
        <w:t>th</w:t>
      </w:r>
      <w:r w:rsidR="00447301">
        <w:rPr>
          <w:rFonts w:ascii="Arial" w:hAnsi="Arial" w:cs="Arial"/>
          <w:color w:val="000000" w:themeColor="text1"/>
          <w:sz w:val="24"/>
          <w:szCs w:val="24"/>
        </w:rPr>
        <w:t xml:space="preserve"> February, 2022).</w:t>
      </w:r>
    </w:p>
    <w:p w14:paraId="1E14B161" w14:textId="60E963CB" w:rsidR="00B504DA" w:rsidRPr="00EE1DAE" w:rsidRDefault="00B504DA"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Harfield, C. (2013) </w:t>
      </w:r>
      <w:r w:rsidR="00EE1DAE">
        <w:rPr>
          <w:rFonts w:ascii="Arial" w:hAnsi="Arial" w:cs="Arial"/>
          <w:i/>
          <w:iCs/>
          <w:color w:val="000000" w:themeColor="text1"/>
          <w:sz w:val="24"/>
          <w:szCs w:val="24"/>
        </w:rPr>
        <w:t xml:space="preserve">Police Operational Handbook: Practice &amp; Procedure. </w:t>
      </w:r>
      <w:r w:rsidR="008D6B8E">
        <w:rPr>
          <w:rFonts w:ascii="Arial" w:hAnsi="Arial" w:cs="Arial"/>
          <w:color w:val="000000" w:themeColor="text1"/>
          <w:sz w:val="24"/>
          <w:szCs w:val="24"/>
        </w:rPr>
        <w:t>2</w:t>
      </w:r>
      <w:r w:rsidR="008D6B8E" w:rsidRPr="008D6B8E">
        <w:rPr>
          <w:rFonts w:ascii="Arial" w:hAnsi="Arial" w:cs="Arial"/>
          <w:color w:val="000000" w:themeColor="text1"/>
          <w:sz w:val="24"/>
          <w:szCs w:val="24"/>
          <w:vertAlign w:val="superscript"/>
        </w:rPr>
        <w:t>nd</w:t>
      </w:r>
      <w:r w:rsidR="008D6B8E">
        <w:rPr>
          <w:rFonts w:ascii="Arial" w:hAnsi="Arial" w:cs="Arial"/>
          <w:color w:val="000000" w:themeColor="text1"/>
          <w:sz w:val="24"/>
          <w:szCs w:val="24"/>
        </w:rPr>
        <w:t xml:space="preserve"> Ed. United Kingdom: Oxford University Press.</w:t>
      </w:r>
    </w:p>
    <w:p w14:paraId="76CFAD3E" w14:textId="41D20D85" w:rsidR="008D55BC" w:rsidRPr="00CA7830" w:rsidRDefault="008D55BC"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Jackson</w:t>
      </w:r>
      <w:r w:rsidR="005171E5">
        <w:rPr>
          <w:rFonts w:ascii="Arial" w:hAnsi="Arial" w:cs="Arial"/>
          <w:color w:val="000000" w:themeColor="text1"/>
          <w:sz w:val="24"/>
          <w:szCs w:val="24"/>
        </w:rPr>
        <w:t xml:space="preserve">, A. R. W., and Jackson, J. M. (2008) </w:t>
      </w:r>
      <w:r w:rsidR="00CA7830">
        <w:rPr>
          <w:rFonts w:ascii="Arial" w:hAnsi="Arial" w:cs="Arial"/>
          <w:i/>
          <w:iCs/>
          <w:color w:val="000000" w:themeColor="text1"/>
          <w:sz w:val="24"/>
          <w:szCs w:val="24"/>
        </w:rPr>
        <w:t xml:space="preserve">Forensic Science. </w:t>
      </w:r>
      <w:r w:rsidR="00CA7830">
        <w:rPr>
          <w:rFonts w:ascii="Arial" w:hAnsi="Arial" w:cs="Arial"/>
          <w:color w:val="000000" w:themeColor="text1"/>
          <w:sz w:val="24"/>
          <w:szCs w:val="24"/>
        </w:rPr>
        <w:t>2</w:t>
      </w:r>
      <w:r w:rsidR="00CA7830" w:rsidRPr="00CA7830">
        <w:rPr>
          <w:rFonts w:ascii="Arial" w:hAnsi="Arial" w:cs="Arial"/>
          <w:color w:val="000000" w:themeColor="text1"/>
          <w:sz w:val="24"/>
          <w:szCs w:val="24"/>
          <w:vertAlign w:val="superscript"/>
        </w:rPr>
        <w:t>nd</w:t>
      </w:r>
      <w:r w:rsidR="00CA7830">
        <w:rPr>
          <w:rFonts w:ascii="Arial" w:hAnsi="Arial" w:cs="Arial"/>
          <w:color w:val="000000" w:themeColor="text1"/>
          <w:sz w:val="24"/>
          <w:szCs w:val="24"/>
        </w:rPr>
        <w:t xml:space="preserve"> Ed. </w:t>
      </w:r>
      <w:r w:rsidR="001E7B1A">
        <w:rPr>
          <w:rFonts w:ascii="Arial" w:hAnsi="Arial" w:cs="Arial"/>
          <w:color w:val="000000" w:themeColor="text1"/>
          <w:sz w:val="24"/>
          <w:szCs w:val="24"/>
        </w:rPr>
        <w:t>England: Pearson Education Limited.</w:t>
      </w:r>
    </w:p>
    <w:p w14:paraId="77500A54" w14:textId="5A470EAA" w:rsidR="005F0CAF" w:rsidRPr="00797F12" w:rsidRDefault="005F0CAF"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Jackson, A. R. W., and Jackson,</w:t>
      </w:r>
      <w:r w:rsidR="00056331">
        <w:rPr>
          <w:rFonts w:ascii="Arial" w:hAnsi="Arial" w:cs="Arial"/>
          <w:color w:val="000000" w:themeColor="text1"/>
          <w:sz w:val="24"/>
          <w:szCs w:val="24"/>
        </w:rPr>
        <w:t xml:space="preserve"> J. M. (2017) </w:t>
      </w:r>
      <w:r w:rsidR="00797F12">
        <w:rPr>
          <w:rFonts w:ascii="Arial" w:hAnsi="Arial" w:cs="Arial"/>
          <w:i/>
          <w:iCs/>
          <w:color w:val="000000" w:themeColor="text1"/>
          <w:sz w:val="24"/>
          <w:szCs w:val="24"/>
        </w:rPr>
        <w:t xml:space="preserve">Forensic Science. </w:t>
      </w:r>
      <w:r w:rsidR="00797F12">
        <w:rPr>
          <w:rFonts w:ascii="Arial" w:hAnsi="Arial" w:cs="Arial"/>
          <w:color w:val="000000" w:themeColor="text1"/>
          <w:sz w:val="24"/>
          <w:szCs w:val="24"/>
        </w:rPr>
        <w:t>4</w:t>
      </w:r>
      <w:r w:rsidR="00797F12" w:rsidRPr="00797F12">
        <w:rPr>
          <w:rFonts w:ascii="Arial" w:hAnsi="Arial" w:cs="Arial"/>
          <w:color w:val="000000" w:themeColor="text1"/>
          <w:sz w:val="24"/>
          <w:szCs w:val="24"/>
          <w:vertAlign w:val="superscript"/>
        </w:rPr>
        <w:t>th</w:t>
      </w:r>
      <w:r w:rsidR="00797F12">
        <w:rPr>
          <w:rFonts w:ascii="Arial" w:hAnsi="Arial" w:cs="Arial"/>
          <w:color w:val="000000" w:themeColor="text1"/>
          <w:sz w:val="24"/>
          <w:szCs w:val="24"/>
        </w:rPr>
        <w:t xml:space="preserve"> Ed. United Kingdom: Pearson Education Limited.</w:t>
      </w:r>
    </w:p>
    <w:p w14:paraId="29D24A0F" w14:textId="23D6C84E" w:rsidR="00BE3746" w:rsidRPr="00022991" w:rsidRDefault="00BE3746"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Langford, A. M.</w:t>
      </w:r>
      <w:r w:rsidR="0004367D">
        <w:rPr>
          <w:rFonts w:ascii="Arial" w:hAnsi="Arial" w:cs="Arial"/>
          <w:color w:val="000000" w:themeColor="text1"/>
          <w:sz w:val="24"/>
          <w:szCs w:val="24"/>
        </w:rPr>
        <w:t xml:space="preserve">, </w:t>
      </w:r>
      <w:r w:rsidR="0004367D">
        <w:rPr>
          <w:rFonts w:ascii="Arial" w:hAnsi="Arial" w:cs="Arial"/>
          <w:i/>
          <w:iCs/>
          <w:color w:val="000000" w:themeColor="text1"/>
          <w:sz w:val="24"/>
          <w:szCs w:val="24"/>
        </w:rPr>
        <w:t xml:space="preserve">et al. </w:t>
      </w:r>
      <w:r w:rsidR="0004367D">
        <w:rPr>
          <w:rFonts w:ascii="Arial" w:hAnsi="Arial" w:cs="Arial"/>
          <w:color w:val="000000" w:themeColor="text1"/>
          <w:sz w:val="24"/>
          <w:szCs w:val="24"/>
        </w:rPr>
        <w:t>(</w:t>
      </w:r>
      <w:r w:rsidR="004403A2">
        <w:rPr>
          <w:rFonts w:ascii="Arial" w:hAnsi="Arial" w:cs="Arial"/>
          <w:color w:val="000000" w:themeColor="text1"/>
          <w:sz w:val="24"/>
          <w:szCs w:val="24"/>
        </w:rPr>
        <w:t>2019</w:t>
      </w:r>
      <w:r w:rsidR="0004367D">
        <w:rPr>
          <w:rFonts w:ascii="Arial" w:hAnsi="Arial" w:cs="Arial"/>
          <w:color w:val="000000" w:themeColor="text1"/>
          <w:sz w:val="24"/>
          <w:szCs w:val="24"/>
        </w:rPr>
        <w:t>)</w:t>
      </w:r>
      <w:r w:rsidR="004403A2">
        <w:rPr>
          <w:rFonts w:ascii="Arial" w:hAnsi="Arial" w:cs="Arial"/>
          <w:color w:val="000000" w:themeColor="text1"/>
          <w:sz w:val="24"/>
          <w:szCs w:val="24"/>
        </w:rPr>
        <w:t xml:space="preserve"> </w:t>
      </w:r>
      <w:r w:rsidR="004403A2">
        <w:rPr>
          <w:rFonts w:ascii="Arial" w:hAnsi="Arial" w:cs="Arial"/>
          <w:i/>
          <w:iCs/>
          <w:color w:val="000000" w:themeColor="text1"/>
          <w:sz w:val="24"/>
          <w:szCs w:val="24"/>
        </w:rPr>
        <w:t xml:space="preserve">Practical Skills in Forensic Science. </w:t>
      </w:r>
      <w:r w:rsidR="00022991">
        <w:rPr>
          <w:rFonts w:ascii="Arial" w:hAnsi="Arial" w:cs="Arial"/>
          <w:color w:val="000000" w:themeColor="text1"/>
          <w:sz w:val="24"/>
          <w:szCs w:val="24"/>
        </w:rPr>
        <w:t>3</w:t>
      </w:r>
      <w:r w:rsidR="00022991" w:rsidRPr="00022991">
        <w:rPr>
          <w:rFonts w:ascii="Arial" w:hAnsi="Arial" w:cs="Arial"/>
          <w:color w:val="000000" w:themeColor="text1"/>
          <w:sz w:val="24"/>
          <w:szCs w:val="24"/>
          <w:vertAlign w:val="superscript"/>
        </w:rPr>
        <w:t>rd</w:t>
      </w:r>
      <w:r w:rsidR="00022991">
        <w:rPr>
          <w:rFonts w:ascii="Arial" w:hAnsi="Arial" w:cs="Arial"/>
          <w:color w:val="000000" w:themeColor="text1"/>
          <w:sz w:val="24"/>
          <w:szCs w:val="24"/>
        </w:rPr>
        <w:t xml:space="preserve"> Ed. </w:t>
      </w:r>
      <w:r w:rsidR="00420ECC">
        <w:rPr>
          <w:rFonts w:ascii="Arial" w:hAnsi="Arial" w:cs="Arial"/>
          <w:color w:val="000000" w:themeColor="text1"/>
          <w:sz w:val="24"/>
          <w:szCs w:val="24"/>
        </w:rPr>
        <w:t>United Kingdom: Pearson Education Limited.</w:t>
      </w:r>
    </w:p>
    <w:p w14:paraId="7A0EC66C" w14:textId="3B3EB36F" w:rsidR="00FE3DA9" w:rsidRPr="00B51027" w:rsidRDefault="00FE3DA9"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Pepper, I. K. (</w:t>
      </w:r>
      <w:r w:rsidR="00210BDD">
        <w:rPr>
          <w:rFonts w:ascii="Arial" w:hAnsi="Arial" w:cs="Arial"/>
          <w:color w:val="000000" w:themeColor="text1"/>
          <w:sz w:val="24"/>
          <w:szCs w:val="24"/>
        </w:rPr>
        <w:t>2005</w:t>
      </w:r>
      <w:r>
        <w:rPr>
          <w:rFonts w:ascii="Arial" w:hAnsi="Arial" w:cs="Arial"/>
          <w:color w:val="000000" w:themeColor="text1"/>
          <w:sz w:val="24"/>
          <w:szCs w:val="24"/>
        </w:rPr>
        <w:t>)</w:t>
      </w:r>
      <w:r w:rsidR="00210BDD">
        <w:rPr>
          <w:rFonts w:ascii="Arial" w:hAnsi="Arial" w:cs="Arial"/>
          <w:color w:val="000000" w:themeColor="text1"/>
          <w:sz w:val="24"/>
          <w:szCs w:val="24"/>
        </w:rPr>
        <w:t xml:space="preserve"> </w:t>
      </w:r>
      <w:r w:rsidR="00B51027">
        <w:rPr>
          <w:rFonts w:ascii="Arial" w:hAnsi="Arial" w:cs="Arial"/>
          <w:i/>
          <w:iCs/>
          <w:color w:val="000000" w:themeColor="text1"/>
          <w:sz w:val="24"/>
          <w:szCs w:val="24"/>
        </w:rPr>
        <w:t xml:space="preserve">Crime Scene Investigations. </w:t>
      </w:r>
      <w:r w:rsidR="00B51027">
        <w:rPr>
          <w:rFonts w:ascii="Arial" w:hAnsi="Arial" w:cs="Arial"/>
          <w:color w:val="000000" w:themeColor="text1"/>
          <w:sz w:val="24"/>
          <w:szCs w:val="24"/>
        </w:rPr>
        <w:t>2</w:t>
      </w:r>
      <w:r w:rsidR="00B51027" w:rsidRPr="00B51027">
        <w:rPr>
          <w:rFonts w:ascii="Arial" w:hAnsi="Arial" w:cs="Arial"/>
          <w:color w:val="000000" w:themeColor="text1"/>
          <w:sz w:val="24"/>
          <w:szCs w:val="24"/>
          <w:vertAlign w:val="superscript"/>
        </w:rPr>
        <w:t>nd</w:t>
      </w:r>
      <w:r w:rsidR="00B51027">
        <w:rPr>
          <w:rFonts w:ascii="Arial" w:hAnsi="Arial" w:cs="Arial"/>
          <w:color w:val="000000" w:themeColor="text1"/>
          <w:sz w:val="24"/>
          <w:szCs w:val="24"/>
        </w:rPr>
        <w:t xml:space="preserve"> Ed. </w:t>
      </w:r>
      <w:r w:rsidR="001A72D1">
        <w:rPr>
          <w:rFonts w:ascii="Arial" w:hAnsi="Arial" w:cs="Arial"/>
          <w:color w:val="000000" w:themeColor="text1"/>
          <w:sz w:val="24"/>
          <w:szCs w:val="24"/>
        </w:rPr>
        <w:t>New York: Open University Press.</w:t>
      </w:r>
    </w:p>
    <w:p w14:paraId="4915EC4C" w14:textId="1CE43695" w:rsidR="00704054" w:rsidRPr="008027C3" w:rsidRDefault="00736A06"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Siegel, J. (</w:t>
      </w:r>
      <w:r w:rsidR="008027C3">
        <w:rPr>
          <w:rFonts w:ascii="Arial" w:hAnsi="Arial" w:cs="Arial"/>
          <w:color w:val="000000" w:themeColor="text1"/>
          <w:sz w:val="24"/>
          <w:szCs w:val="24"/>
        </w:rPr>
        <w:t>2016</w:t>
      </w:r>
      <w:r>
        <w:rPr>
          <w:rFonts w:ascii="Arial" w:hAnsi="Arial" w:cs="Arial"/>
          <w:color w:val="000000" w:themeColor="text1"/>
          <w:sz w:val="24"/>
          <w:szCs w:val="24"/>
        </w:rPr>
        <w:t>)</w:t>
      </w:r>
      <w:r w:rsidR="008027C3">
        <w:rPr>
          <w:rFonts w:ascii="Arial" w:hAnsi="Arial" w:cs="Arial"/>
          <w:color w:val="000000" w:themeColor="text1"/>
          <w:sz w:val="24"/>
          <w:szCs w:val="24"/>
        </w:rPr>
        <w:t xml:space="preserve"> </w:t>
      </w:r>
      <w:r w:rsidR="008027C3">
        <w:rPr>
          <w:rFonts w:ascii="Arial" w:hAnsi="Arial" w:cs="Arial"/>
          <w:i/>
          <w:iCs/>
          <w:color w:val="000000" w:themeColor="text1"/>
          <w:sz w:val="24"/>
          <w:szCs w:val="24"/>
        </w:rPr>
        <w:t xml:space="preserve">Forensic Science. </w:t>
      </w:r>
      <w:r w:rsidR="003B4684">
        <w:rPr>
          <w:rFonts w:ascii="Arial" w:hAnsi="Arial" w:cs="Arial"/>
          <w:color w:val="000000" w:themeColor="text1"/>
          <w:sz w:val="24"/>
          <w:szCs w:val="24"/>
        </w:rPr>
        <w:t>2</w:t>
      </w:r>
      <w:r w:rsidR="003B4684" w:rsidRPr="003B4684">
        <w:rPr>
          <w:rFonts w:ascii="Arial" w:hAnsi="Arial" w:cs="Arial"/>
          <w:color w:val="000000" w:themeColor="text1"/>
          <w:sz w:val="24"/>
          <w:szCs w:val="24"/>
          <w:vertAlign w:val="superscript"/>
        </w:rPr>
        <w:t>nd</w:t>
      </w:r>
      <w:r w:rsidR="003B4684">
        <w:rPr>
          <w:rFonts w:ascii="Arial" w:hAnsi="Arial" w:cs="Arial"/>
          <w:color w:val="000000" w:themeColor="text1"/>
          <w:sz w:val="24"/>
          <w:szCs w:val="24"/>
        </w:rPr>
        <w:t xml:space="preserve"> Ed. </w:t>
      </w:r>
      <w:r w:rsidR="00704054">
        <w:rPr>
          <w:rFonts w:ascii="Arial" w:hAnsi="Arial" w:cs="Arial"/>
          <w:color w:val="000000" w:themeColor="text1"/>
          <w:sz w:val="24"/>
          <w:szCs w:val="24"/>
        </w:rPr>
        <w:t xml:space="preserve">London: </w:t>
      </w:r>
      <w:r w:rsidR="00BF22EC">
        <w:rPr>
          <w:rFonts w:ascii="Arial" w:hAnsi="Arial" w:cs="Arial"/>
          <w:color w:val="000000" w:themeColor="text1"/>
          <w:sz w:val="24"/>
          <w:szCs w:val="24"/>
        </w:rPr>
        <w:t>Oneworld Publications</w:t>
      </w:r>
      <w:r w:rsidR="00AF48AB">
        <w:rPr>
          <w:rFonts w:ascii="Arial" w:hAnsi="Arial" w:cs="Arial"/>
          <w:color w:val="000000" w:themeColor="text1"/>
          <w:sz w:val="24"/>
          <w:szCs w:val="24"/>
        </w:rPr>
        <w:t>.</w:t>
      </w:r>
    </w:p>
    <w:p w14:paraId="27A1131F" w14:textId="249911CB" w:rsidR="00905592" w:rsidRPr="00D9294B" w:rsidRDefault="003F63E3"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White, P. C. (</w:t>
      </w:r>
      <w:r w:rsidR="004E214E">
        <w:rPr>
          <w:rFonts w:ascii="Arial" w:hAnsi="Arial" w:cs="Arial"/>
          <w:color w:val="000000" w:themeColor="text1"/>
          <w:sz w:val="24"/>
          <w:szCs w:val="24"/>
        </w:rPr>
        <w:t>2004</w:t>
      </w:r>
      <w:r>
        <w:rPr>
          <w:rFonts w:ascii="Arial" w:hAnsi="Arial" w:cs="Arial"/>
          <w:color w:val="000000" w:themeColor="text1"/>
          <w:sz w:val="24"/>
          <w:szCs w:val="24"/>
        </w:rPr>
        <w:t>)</w:t>
      </w:r>
      <w:r w:rsidR="00D9294B">
        <w:rPr>
          <w:rFonts w:ascii="Arial" w:hAnsi="Arial" w:cs="Arial"/>
          <w:color w:val="000000" w:themeColor="text1"/>
          <w:sz w:val="24"/>
          <w:szCs w:val="24"/>
        </w:rPr>
        <w:t xml:space="preserve"> </w:t>
      </w:r>
      <w:r w:rsidR="00D9294B">
        <w:rPr>
          <w:rFonts w:ascii="Arial" w:hAnsi="Arial" w:cs="Arial"/>
          <w:i/>
          <w:iCs/>
          <w:color w:val="000000" w:themeColor="text1"/>
          <w:sz w:val="24"/>
          <w:szCs w:val="24"/>
        </w:rPr>
        <w:t xml:space="preserve">Crime Scene to Court. </w:t>
      </w:r>
      <w:r w:rsidR="00E82563">
        <w:rPr>
          <w:rFonts w:ascii="Arial" w:hAnsi="Arial" w:cs="Arial"/>
          <w:color w:val="000000" w:themeColor="text1"/>
          <w:sz w:val="24"/>
          <w:szCs w:val="24"/>
        </w:rPr>
        <w:t>2</w:t>
      </w:r>
      <w:r w:rsidR="00E82563" w:rsidRPr="00E82563">
        <w:rPr>
          <w:rFonts w:ascii="Arial" w:hAnsi="Arial" w:cs="Arial"/>
          <w:color w:val="000000" w:themeColor="text1"/>
          <w:sz w:val="24"/>
          <w:szCs w:val="24"/>
          <w:vertAlign w:val="superscript"/>
        </w:rPr>
        <w:t>nd</w:t>
      </w:r>
      <w:r w:rsidR="00E82563">
        <w:rPr>
          <w:rFonts w:ascii="Arial" w:hAnsi="Arial" w:cs="Arial"/>
          <w:color w:val="000000" w:themeColor="text1"/>
          <w:sz w:val="24"/>
          <w:szCs w:val="24"/>
        </w:rPr>
        <w:t xml:space="preserve"> Ed. Cambridge: The Royal Society of Chemistry.</w:t>
      </w:r>
    </w:p>
    <w:p w14:paraId="39E547C0" w14:textId="77777777" w:rsidR="007F65C6" w:rsidRPr="00905592" w:rsidRDefault="007F65C6" w:rsidP="007F65C6">
      <w:pPr>
        <w:spacing w:line="480" w:lineRule="auto"/>
        <w:jc w:val="both"/>
        <w:rPr>
          <w:rFonts w:ascii="Arial" w:hAnsi="Arial" w:cs="Arial"/>
          <w:color w:val="000000" w:themeColor="text1"/>
          <w:sz w:val="24"/>
          <w:szCs w:val="24"/>
        </w:rPr>
      </w:pPr>
    </w:p>
    <w:p w14:paraId="5C8CD376" w14:textId="224547E0" w:rsidR="00DD6509" w:rsidRPr="005D3054" w:rsidRDefault="00862583" w:rsidP="00E21808">
      <w:pPr>
        <w:spacing w:line="480" w:lineRule="auto"/>
        <w:jc w:val="both"/>
        <w:rPr>
          <w:rFonts w:ascii="Arial" w:hAnsi="Arial" w:cs="Arial"/>
          <w:b/>
          <w:bCs/>
          <w:sz w:val="24"/>
          <w:szCs w:val="24"/>
          <w:u w:val="single"/>
        </w:rPr>
      </w:pPr>
      <w:r w:rsidRPr="005D3054">
        <w:rPr>
          <w:rFonts w:ascii="Arial" w:hAnsi="Arial" w:cs="Arial"/>
          <w:b/>
          <w:bCs/>
          <w:sz w:val="24"/>
          <w:szCs w:val="24"/>
          <w:u w:val="single"/>
        </w:rPr>
        <w:lastRenderedPageBreak/>
        <w:t>Part B</w:t>
      </w:r>
    </w:p>
    <w:p w14:paraId="19669A11" w14:textId="549D53AC" w:rsidR="003E3855" w:rsidRPr="00F8510E" w:rsidRDefault="00BF7274" w:rsidP="0066495B">
      <w:pPr>
        <w:spacing w:line="480" w:lineRule="auto"/>
        <w:jc w:val="both"/>
        <w:rPr>
          <w:rFonts w:ascii="Arial" w:hAnsi="Arial" w:cs="Arial"/>
          <w:color w:val="FE0E6F"/>
          <w:sz w:val="24"/>
          <w:szCs w:val="24"/>
        </w:rPr>
      </w:pPr>
      <w:r>
        <w:rPr>
          <w:rFonts w:ascii="Arial" w:hAnsi="Arial" w:cs="Arial"/>
          <w:color w:val="000000" w:themeColor="text1"/>
          <w:sz w:val="24"/>
          <w:szCs w:val="24"/>
        </w:rPr>
        <w:t xml:space="preserve">Forensics is at the forefront of any investigation </w:t>
      </w:r>
      <w:r w:rsidR="00D6490C">
        <w:rPr>
          <w:rFonts w:ascii="Arial" w:hAnsi="Arial" w:cs="Arial"/>
          <w:color w:val="000000" w:themeColor="text1"/>
          <w:sz w:val="24"/>
          <w:szCs w:val="24"/>
        </w:rPr>
        <w:t>and starts at the scene</w:t>
      </w:r>
      <w:r>
        <w:rPr>
          <w:rFonts w:ascii="Arial" w:hAnsi="Arial" w:cs="Arial"/>
          <w:color w:val="000000" w:themeColor="text1"/>
          <w:sz w:val="24"/>
          <w:szCs w:val="24"/>
        </w:rPr>
        <w:t>.</w:t>
      </w:r>
      <w:r w:rsidR="00CE0C8B">
        <w:rPr>
          <w:rFonts w:ascii="Arial" w:hAnsi="Arial" w:cs="Arial"/>
          <w:color w:val="000000" w:themeColor="text1"/>
          <w:sz w:val="24"/>
          <w:szCs w:val="24"/>
        </w:rPr>
        <w:t xml:space="preserve"> </w:t>
      </w:r>
      <w:r w:rsidR="00751E84" w:rsidRPr="00AD7FCE">
        <w:rPr>
          <w:rFonts w:ascii="Arial" w:hAnsi="Arial" w:cs="Arial"/>
          <w:color w:val="000000" w:themeColor="text1"/>
          <w:sz w:val="24"/>
          <w:szCs w:val="24"/>
        </w:rPr>
        <w:t xml:space="preserve">Locard’s Principle </w:t>
      </w:r>
      <w:r w:rsidR="00751E84" w:rsidRPr="00AD7FCE">
        <w:rPr>
          <w:rFonts w:ascii="Arial" w:hAnsi="Arial" w:cs="Arial"/>
          <w:i/>
          <w:iCs/>
          <w:color w:val="000000" w:themeColor="text1"/>
          <w:sz w:val="24"/>
          <w:szCs w:val="24"/>
        </w:rPr>
        <w:t>‘every contact leaves a trace’</w:t>
      </w:r>
      <w:r w:rsidR="00751E84" w:rsidRPr="00AD7FCE">
        <w:rPr>
          <w:rFonts w:ascii="Arial" w:hAnsi="Arial" w:cs="Arial"/>
          <w:color w:val="000000" w:themeColor="text1"/>
          <w:sz w:val="24"/>
          <w:szCs w:val="24"/>
        </w:rPr>
        <w:t xml:space="preserve"> is the basis of the transfer and recovery of all forensic evidence (Pepper, 2005, pp.7). When an object is handled, a small amount of material is inevitably transferred from the person to the object and vice versa (Baldwin and May, 2017).</w:t>
      </w:r>
      <w:r w:rsidR="00751E84">
        <w:rPr>
          <w:rFonts w:ascii="Arial" w:hAnsi="Arial" w:cs="Arial"/>
          <w:color w:val="000000" w:themeColor="text1"/>
          <w:sz w:val="24"/>
          <w:szCs w:val="24"/>
        </w:rPr>
        <w:t xml:space="preserve"> </w:t>
      </w:r>
      <w:r w:rsidR="008B05F6" w:rsidRPr="00D86D03">
        <w:rPr>
          <w:rFonts w:ascii="Arial" w:hAnsi="Arial" w:cs="Arial"/>
          <w:color w:val="000000" w:themeColor="text1"/>
          <w:sz w:val="24"/>
          <w:szCs w:val="24"/>
        </w:rPr>
        <w:t>Historically, scientific support developed in a ‘haphazard’ manner whereby officers had limited awareness regarding the recovery and preservation of physical evidence</w:t>
      </w:r>
      <w:r w:rsidR="00230E2F">
        <w:rPr>
          <w:rFonts w:ascii="Arial" w:hAnsi="Arial" w:cs="Arial"/>
          <w:color w:val="000000" w:themeColor="text1"/>
          <w:sz w:val="24"/>
          <w:szCs w:val="24"/>
        </w:rPr>
        <w:t>.</w:t>
      </w:r>
      <w:r w:rsidR="006353F0">
        <w:rPr>
          <w:rFonts w:ascii="Arial" w:hAnsi="Arial" w:cs="Arial"/>
          <w:color w:val="000000" w:themeColor="text1"/>
          <w:sz w:val="24"/>
          <w:szCs w:val="24"/>
        </w:rPr>
        <w:t xml:space="preserve"> </w:t>
      </w:r>
      <w:r w:rsidR="00B743E8">
        <w:rPr>
          <w:rFonts w:ascii="Arial" w:hAnsi="Arial" w:cs="Arial"/>
          <w:color w:val="000000" w:themeColor="text1"/>
          <w:sz w:val="24"/>
          <w:szCs w:val="24"/>
        </w:rPr>
        <w:t>As a result, officers</w:t>
      </w:r>
      <w:r w:rsidR="00897FBD">
        <w:rPr>
          <w:rFonts w:ascii="Arial" w:hAnsi="Arial" w:cs="Arial"/>
          <w:color w:val="000000" w:themeColor="text1"/>
          <w:sz w:val="24"/>
          <w:szCs w:val="24"/>
        </w:rPr>
        <w:t xml:space="preserve"> were prepared to consult those with specialist knowledge and professional skills </w:t>
      </w:r>
      <w:r w:rsidR="00542576">
        <w:rPr>
          <w:rFonts w:ascii="Arial" w:hAnsi="Arial" w:cs="Arial"/>
          <w:color w:val="000000" w:themeColor="text1"/>
          <w:sz w:val="24"/>
          <w:szCs w:val="24"/>
        </w:rPr>
        <w:t xml:space="preserve">to avoid </w:t>
      </w:r>
      <w:r w:rsidR="00735F45">
        <w:rPr>
          <w:rFonts w:ascii="Arial" w:hAnsi="Arial" w:cs="Arial"/>
          <w:color w:val="000000" w:themeColor="text1"/>
          <w:sz w:val="24"/>
          <w:szCs w:val="24"/>
        </w:rPr>
        <w:t>consequential</w:t>
      </w:r>
      <w:r w:rsidR="003C772C">
        <w:rPr>
          <w:rFonts w:ascii="Arial" w:hAnsi="Arial" w:cs="Arial"/>
          <w:color w:val="000000" w:themeColor="text1"/>
          <w:sz w:val="24"/>
          <w:szCs w:val="24"/>
        </w:rPr>
        <w:t xml:space="preserve"> mis</w:t>
      </w:r>
      <w:r w:rsidR="006F6456">
        <w:rPr>
          <w:rFonts w:ascii="Arial" w:hAnsi="Arial" w:cs="Arial"/>
          <w:color w:val="000000" w:themeColor="text1"/>
          <w:sz w:val="24"/>
          <w:szCs w:val="24"/>
        </w:rPr>
        <w:t>sed or incorrectly hand</w:t>
      </w:r>
      <w:r w:rsidR="003708E1">
        <w:rPr>
          <w:rFonts w:ascii="Arial" w:hAnsi="Arial" w:cs="Arial"/>
          <w:color w:val="000000" w:themeColor="text1"/>
          <w:sz w:val="24"/>
          <w:szCs w:val="24"/>
        </w:rPr>
        <w:t>l</w:t>
      </w:r>
      <w:r w:rsidR="006F6456">
        <w:rPr>
          <w:rFonts w:ascii="Arial" w:hAnsi="Arial" w:cs="Arial"/>
          <w:color w:val="000000" w:themeColor="text1"/>
          <w:sz w:val="24"/>
          <w:szCs w:val="24"/>
        </w:rPr>
        <w:t xml:space="preserve">ed evidence at a scene </w:t>
      </w:r>
      <w:r w:rsidR="004E604A">
        <w:rPr>
          <w:rFonts w:ascii="Arial" w:hAnsi="Arial" w:cs="Arial"/>
          <w:color w:val="000000" w:themeColor="text1"/>
          <w:sz w:val="24"/>
          <w:szCs w:val="24"/>
        </w:rPr>
        <w:t xml:space="preserve">that </w:t>
      </w:r>
      <w:r w:rsidR="0005424C">
        <w:rPr>
          <w:rFonts w:ascii="Arial" w:hAnsi="Arial" w:cs="Arial"/>
          <w:color w:val="000000" w:themeColor="text1"/>
          <w:sz w:val="24"/>
          <w:szCs w:val="24"/>
        </w:rPr>
        <w:t xml:space="preserve">no amount of </w:t>
      </w:r>
      <w:r w:rsidR="004742B9">
        <w:rPr>
          <w:rFonts w:ascii="Arial" w:hAnsi="Arial" w:cs="Arial"/>
          <w:color w:val="000000" w:themeColor="text1"/>
          <w:sz w:val="24"/>
          <w:szCs w:val="24"/>
        </w:rPr>
        <w:t>laboratory</w:t>
      </w:r>
      <w:r w:rsidR="007E1093">
        <w:rPr>
          <w:rFonts w:ascii="Arial" w:hAnsi="Arial" w:cs="Arial"/>
          <w:color w:val="000000" w:themeColor="text1"/>
          <w:sz w:val="24"/>
          <w:szCs w:val="24"/>
        </w:rPr>
        <w:t xml:space="preserve"> analysis and processing</w:t>
      </w:r>
      <w:r w:rsidR="004742B9">
        <w:rPr>
          <w:rFonts w:ascii="Arial" w:hAnsi="Arial" w:cs="Arial"/>
          <w:color w:val="000000" w:themeColor="text1"/>
          <w:sz w:val="24"/>
          <w:szCs w:val="24"/>
        </w:rPr>
        <w:t xml:space="preserve"> </w:t>
      </w:r>
      <w:r w:rsidR="00817C34">
        <w:rPr>
          <w:rFonts w:ascii="Arial" w:hAnsi="Arial" w:cs="Arial"/>
          <w:color w:val="000000" w:themeColor="text1"/>
          <w:sz w:val="24"/>
          <w:szCs w:val="24"/>
        </w:rPr>
        <w:t xml:space="preserve">would be </w:t>
      </w:r>
      <w:r w:rsidR="0005424C">
        <w:rPr>
          <w:rFonts w:ascii="Arial" w:hAnsi="Arial" w:cs="Arial"/>
          <w:color w:val="000000" w:themeColor="text1"/>
          <w:sz w:val="24"/>
          <w:szCs w:val="24"/>
        </w:rPr>
        <w:t>able</w:t>
      </w:r>
      <w:r w:rsidR="00542576">
        <w:rPr>
          <w:rFonts w:ascii="Arial" w:hAnsi="Arial" w:cs="Arial"/>
          <w:color w:val="000000" w:themeColor="text1"/>
          <w:sz w:val="24"/>
          <w:szCs w:val="24"/>
        </w:rPr>
        <w:t xml:space="preserve"> to rectify </w:t>
      </w:r>
      <w:r w:rsidR="00897FBD">
        <w:rPr>
          <w:rFonts w:ascii="Arial" w:hAnsi="Arial" w:cs="Arial"/>
          <w:color w:val="000000" w:themeColor="text1"/>
          <w:sz w:val="24"/>
          <w:szCs w:val="24"/>
        </w:rPr>
        <w:t>(White, 2004, pp.21</w:t>
      </w:r>
      <w:r w:rsidR="00735F45">
        <w:rPr>
          <w:rFonts w:ascii="Arial" w:hAnsi="Arial" w:cs="Arial"/>
          <w:color w:val="000000" w:themeColor="text1"/>
          <w:sz w:val="24"/>
          <w:szCs w:val="24"/>
        </w:rPr>
        <w:t>-22</w:t>
      </w:r>
      <w:r w:rsidR="00897FBD">
        <w:rPr>
          <w:rFonts w:ascii="Arial" w:hAnsi="Arial" w:cs="Arial"/>
          <w:color w:val="000000" w:themeColor="text1"/>
          <w:sz w:val="24"/>
          <w:szCs w:val="24"/>
        </w:rPr>
        <w:t>).</w:t>
      </w:r>
    </w:p>
    <w:p w14:paraId="6FBCC177" w14:textId="40E5CC16" w:rsidR="005A7AA3" w:rsidRDefault="005E3834" w:rsidP="0066495B">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Changes made to the forensic landscape </w:t>
      </w:r>
      <w:r w:rsidR="00AB54D9">
        <w:rPr>
          <w:rFonts w:ascii="Arial" w:hAnsi="Arial" w:cs="Arial"/>
          <w:color w:val="000000" w:themeColor="text1"/>
          <w:sz w:val="24"/>
          <w:szCs w:val="24"/>
        </w:rPr>
        <w:t>via</w:t>
      </w:r>
      <w:r w:rsidR="0079751A">
        <w:rPr>
          <w:rFonts w:ascii="Arial" w:hAnsi="Arial" w:cs="Arial"/>
          <w:color w:val="000000" w:themeColor="text1"/>
          <w:sz w:val="24"/>
          <w:szCs w:val="24"/>
        </w:rPr>
        <w:t xml:space="preserve"> </w:t>
      </w:r>
      <w:r w:rsidR="003D72AA">
        <w:rPr>
          <w:rFonts w:ascii="Arial" w:hAnsi="Arial" w:cs="Arial"/>
          <w:color w:val="000000" w:themeColor="text1"/>
          <w:sz w:val="24"/>
          <w:szCs w:val="24"/>
        </w:rPr>
        <w:t xml:space="preserve">the </w:t>
      </w:r>
      <w:r w:rsidR="00AB54D9">
        <w:rPr>
          <w:rFonts w:ascii="Arial" w:hAnsi="Arial" w:cs="Arial"/>
          <w:color w:val="000000" w:themeColor="text1"/>
          <w:sz w:val="24"/>
          <w:szCs w:val="24"/>
        </w:rPr>
        <w:t>creation of</w:t>
      </w:r>
      <w:r w:rsidR="00F238F2">
        <w:rPr>
          <w:rFonts w:ascii="Arial" w:hAnsi="Arial" w:cs="Arial"/>
          <w:color w:val="000000" w:themeColor="text1"/>
          <w:sz w:val="24"/>
          <w:szCs w:val="24"/>
        </w:rPr>
        <w:t xml:space="preserve"> the </w:t>
      </w:r>
      <w:r w:rsidR="003D72AA">
        <w:rPr>
          <w:rFonts w:ascii="Arial" w:hAnsi="Arial" w:cs="Arial"/>
          <w:color w:val="000000" w:themeColor="text1"/>
          <w:sz w:val="24"/>
          <w:szCs w:val="24"/>
        </w:rPr>
        <w:t xml:space="preserve">Forensic Science Regulator </w:t>
      </w:r>
      <w:r w:rsidR="00F238F2">
        <w:rPr>
          <w:rFonts w:ascii="Arial" w:hAnsi="Arial" w:cs="Arial"/>
          <w:color w:val="000000" w:themeColor="text1"/>
          <w:sz w:val="24"/>
          <w:szCs w:val="24"/>
        </w:rPr>
        <w:t xml:space="preserve">and the </w:t>
      </w:r>
      <w:r w:rsidR="00695CCD">
        <w:rPr>
          <w:rFonts w:ascii="Arial" w:hAnsi="Arial" w:cs="Arial"/>
          <w:color w:val="000000" w:themeColor="text1"/>
          <w:sz w:val="24"/>
          <w:szCs w:val="24"/>
        </w:rPr>
        <w:t xml:space="preserve">establishment of the </w:t>
      </w:r>
      <w:r w:rsidR="00F238F2">
        <w:rPr>
          <w:rFonts w:ascii="Arial" w:hAnsi="Arial" w:cs="Arial"/>
          <w:color w:val="000000" w:themeColor="text1"/>
          <w:sz w:val="24"/>
          <w:szCs w:val="24"/>
        </w:rPr>
        <w:t xml:space="preserve">College of </w:t>
      </w:r>
      <w:r w:rsidR="00695CCD">
        <w:rPr>
          <w:rFonts w:ascii="Arial" w:hAnsi="Arial" w:cs="Arial"/>
          <w:color w:val="000000" w:themeColor="text1"/>
          <w:sz w:val="24"/>
          <w:szCs w:val="24"/>
        </w:rPr>
        <w:t xml:space="preserve">Policing </w:t>
      </w:r>
      <w:r w:rsidR="00FD5755">
        <w:rPr>
          <w:rFonts w:ascii="Arial" w:hAnsi="Arial" w:cs="Arial"/>
          <w:color w:val="000000" w:themeColor="text1"/>
          <w:sz w:val="24"/>
          <w:szCs w:val="24"/>
        </w:rPr>
        <w:t xml:space="preserve">has allowed the police service to develop their knowledge and skills </w:t>
      </w:r>
      <w:r w:rsidR="0099507E">
        <w:rPr>
          <w:rFonts w:ascii="Arial" w:hAnsi="Arial" w:cs="Arial"/>
          <w:color w:val="000000" w:themeColor="text1"/>
          <w:sz w:val="24"/>
          <w:szCs w:val="24"/>
        </w:rPr>
        <w:t>and become a strong lea</w:t>
      </w:r>
      <w:r w:rsidR="0076274B">
        <w:rPr>
          <w:rFonts w:ascii="Arial" w:hAnsi="Arial" w:cs="Arial"/>
          <w:color w:val="000000" w:themeColor="text1"/>
          <w:sz w:val="24"/>
          <w:szCs w:val="24"/>
        </w:rPr>
        <w:t>d</w:t>
      </w:r>
      <w:r w:rsidR="0099507E">
        <w:rPr>
          <w:rFonts w:ascii="Arial" w:hAnsi="Arial" w:cs="Arial"/>
          <w:color w:val="000000" w:themeColor="text1"/>
          <w:sz w:val="24"/>
          <w:szCs w:val="24"/>
        </w:rPr>
        <w:t xml:space="preserve"> in forensic science (</w:t>
      </w:r>
      <w:r w:rsidR="00730083">
        <w:rPr>
          <w:rFonts w:ascii="Arial" w:hAnsi="Arial" w:cs="Arial"/>
          <w:color w:val="000000" w:themeColor="text1"/>
          <w:sz w:val="24"/>
          <w:szCs w:val="24"/>
        </w:rPr>
        <w:t>Home Office, 2016</w:t>
      </w:r>
      <w:r w:rsidR="0099507E">
        <w:rPr>
          <w:rFonts w:ascii="Arial" w:hAnsi="Arial" w:cs="Arial"/>
          <w:color w:val="000000" w:themeColor="text1"/>
          <w:sz w:val="24"/>
          <w:szCs w:val="24"/>
        </w:rPr>
        <w:t xml:space="preserve">). </w:t>
      </w:r>
      <w:r w:rsidR="00274473">
        <w:rPr>
          <w:rFonts w:ascii="Arial" w:hAnsi="Arial" w:cs="Arial"/>
          <w:color w:val="000000" w:themeColor="text1"/>
          <w:sz w:val="24"/>
          <w:szCs w:val="24"/>
        </w:rPr>
        <w:t xml:space="preserve">By </w:t>
      </w:r>
      <w:r w:rsidR="0061361B">
        <w:rPr>
          <w:rFonts w:ascii="Arial" w:hAnsi="Arial" w:cs="Arial"/>
          <w:color w:val="000000" w:themeColor="text1"/>
          <w:sz w:val="24"/>
          <w:szCs w:val="24"/>
        </w:rPr>
        <w:t>evaluating the legislation</w:t>
      </w:r>
      <w:r w:rsidR="00274473">
        <w:rPr>
          <w:rFonts w:ascii="Arial" w:hAnsi="Arial" w:cs="Arial"/>
          <w:color w:val="000000" w:themeColor="text1"/>
          <w:sz w:val="24"/>
          <w:szCs w:val="24"/>
        </w:rPr>
        <w:t xml:space="preserve"> and</w:t>
      </w:r>
      <w:r w:rsidR="0061361B">
        <w:rPr>
          <w:rFonts w:ascii="Arial" w:hAnsi="Arial" w:cs="Arial"/>
          <w:color w:val="000000" w:themeColor="text1"/>
          <w:sz w:val="24"/>
          <w:szCs w:val="24"/>
        </w:rPr>
        <w:t xml:space="preserve"> policies</w:t>
      </w:r>
      <w:r w:rsidR="00EF0863">
        <w:rPr>
          <w:rFonts w:ascii="Arial" w:hAnsi="Arial" w:cs="Arial"/>
          <w:color w:val="000000" w:themeColor="text1"/>
          <w:sz w:val="24"/>
          <w:szCs w:val="24"/>
        </w:rPr>
        <w:t>,</w:t>
      </w:r>
      <w:r w:rsidR="0061361B">
        <w:rPr>
          <w:rFonts w:ascii="Arial" w:hAnsi="Arial" w:cs="Arial"/>
          <w:color w:val="000000" w:themeColor="text1"/>
          <w:sz w:val="24"/>
          <w:szCs w:val="24"/>
        </w:rPr>
        <w:t xml:space="preserve"> </w:t>
      </w:r>
      <w:r w:rsidR="00274473">
        <w:rPr>
          <w:rFonts w:ascii="Arial" w:hAnsi="Arial" w:cs="Arial"/>
          <w:color w:val="000000" w:themeColor="text1"/>
          <w:sz w:val="24"/>
          <w:szCs w:val="24"/>
        </w:rPr>
        <w:t xml:space="preserve">the methods and procedures </w:t>
      </w:r>
      <w:r w:rsidR="00EF0863">
        <w:rPr>
          <w:rFonts w:ascii="Arial" w:hAnsi="Arial" w:cs="Arial"/>
          <w:color w:val="000000" w:themeColor="text1"/>
          <w:sz w:val="24"/>
          <w:szCs w:val="24"/>
        </w:rPr>
        <w:t xml:space="preserve">in practice on the recovery and examination of forensic evidence can be analysed </w:t>
      </w:r>
      <w:r w:rsidR="00433BB1">
        <w:rPr>
          <w:rFonts w:ascii="Arial" w:hAnsi="Arial" w:cs="Arial"/>
          <w:color w:val="000000" w:themeColor="text1"/>
          <w:sz w:val="24"/>
          <w:szCs w:val="24"/>
        </w:rPr>
        <w:t>t</w:t>
      </w:r>
      <w:r w:rsidR="002A725B">
        <w:rPr>
          <w:rFonts w:ascii="Arial" w:hAnsi="Arial" w:cs="Arial"/>
          <w:color w:val="000000" w:themeColor="text1"/>
          <w:sz w:val="24"/>
          <w:szCs w:val="24"/>
        </w:rPr>
        <w:t>o ensure that material is collected in an appropriate manner, ensuring its evidential value is not compromised during its collection, submission, transfer or analysis</w:t>
      </w:r>
      <w:r w:rsidR="008C2AF1">
        <w:rPr>
          <w:rFonts w:ascii="Arial" w:hAnsi="Arial" w:cs="Arial"/>
          <w:color w:val="000000" w:themeColor="text1"/>
          <w:sz w:val="24"/>
          <w:szCs w:val="24"/>
        </w:rPr>
        <w:t xml:space="preserve"> (Jackson and Jackson, 2016, pp.227).</w:t>
      </w:r>
      <w:r w:rsidR="006379D2">
        <w:rPr>
          <w:rFonts w:ascii="Arial" w:hAnsi="Arial" w:cs="Arial"/>
          <w:color w:val="000000" w:themeColor="text1"/>
          <w:sz w:val="24"/>
          <w:szCs w:val="24"/>
        </w:rPr>
        <w:t xml:space="preserve"> </w:t>
      </w:r>
    </w:p>
    <w:p w14:paraId="22133DEF" w14:textId="77777777" w:rsidR="006F73D4" w:rsidRDefault="006F73D4" w:rsidP="0066495B">
      <w:pPr>
        <w:spacing w:line="480" w:lineRule="auto"/>
        <w:jc w:val="both"/>
        <w:rPr>
          <w:rFonts w:ascii="Arial" w:hAnsi="Arial" w:cs="Arial"/>
          <w:color w:val="000000" w:themeColor="text1"/>
          <w:sz w:val="24"/>
          <w:szCs w:val="24"/>
        </w:rPr>
      </w:pPr>
    </w:p>
    <w:p w14:paraId="631D23A2" w14:textId="1ECAB9AF" w:rsidR="00C85196" w:rsidRPr="00EF1F1C" w:rsidRDefault="0035248C" w:rsidP="002735AF">
      <w:pPr>
        <w:spacing w:line="480" w:lineRule="auto"/>
        <w:jc w:val="both"/>
        <w:rPr>
          <w:rFonts w:ascii="Arial" w:hAnsi="Arial" w:cs="Arial"/>
          <w:color w:val="000000" w:themeColor="text1"/>
          <w:sz w:val="24"/>
          <w:szCs w:val="24"/>
        </w:rPr>
      </w:pPr>
      <w:r w:rsidRPr="005B7053">
        <w:rPr>
          <w:rFonts w:ascii="Arial" w:hAnsi="Arial" w:cs="Arial"/>
          <w:color w:val="000000" w:themeColor="text1"/>
          <w:sz w:val="24"/>
          <w:szCs w:val="24"/>
        </w:rPr>
        <w:t>Major developments in DNA analysis and technological advances have proved essential in the examination of materials and as a result</w:t>
      </w:r>
      <w:r w:rsidR="004F64A0" w:rsidRPr="005B7053">
        <w:rPr>
          <w:rFonts w:ascii="Arial" w:hAnsi="Arial" w:cs="Arial"/>
          <w:color w:val="000000" w:themeColor="text1"/>
          <w:sz w:val="24"/>
          <w:szCs w:val="24"/>
        </w:rPr>
        <w:t>,</w:t>
      </w:r>
      <w:r w:rsidRPr="005B7053">
        <w:rPr>
          <w:rFonts w:ascii="Arial" w:hAnsi="Arial" w:cs="Arial"/>
          <w:color w:val="000000" w:themeColor="text1"/>
          <w:sz w:val="24"/>
          <w:szCs w:val="24"/>
        </w:rPr>
        <w:t xml:space="preserve"> are used to implicate or eliminate suspects </w:t>
      </w:r>
      <w:r w:rsidRPr="005B7053">
        <w:rPr>
          <w:rFonts w:ascii="Arial" w:hAnsi="Arial" w:cs="Arial"/>
          <w:color w:val="000000" w:themeColor="text1"/>
          <w:sz w:val="24"/>
          <w:szCs w:val="24"/>
        </w:rPr>
        <w:lastRenderedPageBreak/>
        <w:t xml:space="preserve">and corroborate or refute allegations or versions of events (White, 2004, pp.3-4). </w:t>
      </w:r>
      <w:r w:rsidR="00ED2E79" w:rsidRPr="005B7053">
        <w:rPr>
          <w:rFonts w:ascii="Arial" w:hAnsi="Arial" w:cs="Arial"/>
          <w:color w:val="000000" w:themeColor="text1"/>
          <w:sz w:val="24"/>
          <w:szCs w:val="24"/>
        </w:rPr>
        <w:t>The</w:t>
      </w:r>
      <w:r w:rsidR="00ED2E79" w:rsidRPr="005B7053">
        <w:rPr>
          <w:rFonts w:ascii="Arial" w:hAnsi="Arial" w:cs="Arial"/>
          <w:color w:val="000000" w:themeColor="text1"/>
          <w:sz w:val="24"/>
          <w:szCs w:val="24"/>
        </w:rPr>
        <w:t>refore, the</w:t>
      </w:r>
      <w:r w:rsidR="00ED2E79" w:rsidRPr="005B7053">
        <w:rPr>
          <w:rFonts w:ascii="Arial" w:hAnsi="Arial" w:cs="Arial"/>
          <w:color w:val="000000" w:themeColor="text1"/>
          <w:sz w:val="24"/>
          <w:szCs w:val="24"/>
        </w:rPr>
        <w:t xml:space="preserve"> comprehensive and conscientious recording and examination of a crime scene are of paramount importance (Pepper, 2005, pp.17). </w:t>
      </w:r>
      <w:r w:rsidR="00402A92" w:rsidRPr="005B7053">
        <w:rPr>
          <w:rFonts w:ascii="Arial" w:hAnsi="Arial" w:cs="Arial"/>
          <w:color w:val="000000" w:themeColor="text1"/>
          <w:sz w:val="24"/>
          <w:szCs w:val="24"/>
        </w:rPr>
        <w:t>The Criminal Procedure and Investigations Act (1996) requires that any potentially relevant material in effect, evidence, intelligence, and information must be retained</w:t>
      </w:r>
      <w:r w:rsidR="005F71AC" w:rsidRPr="005B7053">
        <w:rPr>
          <w:rFonts w:ascii="Arial" w:hAnsi="Arial" w:cs="Arial"/>
          <w:color w:val="000000" w:themeColor="text1"/>
          <w:sz w:val="24"/>
          <w:szCs w:val="24"/>
        </w:rPr>
        <w:t xml:space="preserve"> </w:t>
      </w:r>
      <w:r w:rsidR="005F71AC" w:rsidRPr="005B7053">
        <w:rPr>
          <w:rFonts w:ascii="Arial" w:hAnsi="Arial" w:cs="Arial"/>
          <w:color w:val="000000" w:themeColor="text1"/>
          <w:sz w:val="24"/>
          <w:szCs w:val="24"/>
        </w:rPr>
        <w:t>(Harfield, 2013, pp.485).</w:t>
      </w:r>
      <w:r w:rsidR="005F71AC" w:rsidRPr="005B7053">
        <w:rPr>
          <w:rFonts w:ascii="Arial" w:hAnsi="Arial" w:cs="Arial"/>
          <w:color w:val="000000" w:themeColor="text1"/>
          <w:sz w:val="24"/>
          <w:szCs w:val="24"/>
        </w:rPr>
        <w:t xml:space="preserve"> Subsequently, </w:t>
      </w:r>
      <w:r w:rsidR="0022416A" w:rsidRPr="005B7053">
        <w:rPr>
          <w:rFonts w:ascii="Arial" w:hAnsi="Arial" w:cs="Arial"/>
          <w:color w:val="000000" w:themeColor="text1"/>
          <w:sz w:val="24"/>
          <w:szCs w:val="24"/>
        </w:rPr>
        <w:t>reducing the possibility of cross</w:t>
      </w:r>
      <w:r w:rsidR="002E5A77">
        <w:rPr>
          <w:rFonts w:ascii="Arial" w:hAnsi="Arial" w:cs="Arial"/>
          <w:color w:val="000000" w:themeColor="text1"/>
          <w:sz w:val="24"/>
          <w:szCs w:val="24"/>
        </w:rPr>
        <w:t>-</w:t>
      </w:r>
      <w:r w:rsidR="0022416A" w:rsidRPr="005B7053">
        <w:rPr>
          <w:rFonts w:ascii="Arial" w:hAnsi="Arial" w:cs="Arial"/>
          <w:color w:val="000000" w:themeColor="text1"/>
          <w:sz w:val="24"/>
          <w:szCs w:val="24"/>
        </w:rPr>
        <w:t>contamination is pivotal</w:t>
      </w:r>
      <w:r w:rsidR="0022416A" w:rsidRPr="005B7053">
        <w:rPr>
          <w:rFonts w:ascii="Arial" w:hAnsi="Arial" w:cs="Arial"/>
          <w:color w:val="000000" w:themeColor="text1"/>
          <w:sz w:val="24"/>
          <w:szCs w:val="24"/>
        </w:rPr>
        <w:t xml:space="preserve"> as </w:t>
      </w:r>
      <w:r w:rsidR="000F515B" w:rsidRPr="005B7053">
        <w:rPr>
          <w:rFonts w:ascii="Arial" w:hAnsi="Arial" w:cs="Arial"/>
          <w:color w:val="000000" w:themeColor="text1"/>
          <w:sz w:val="24"/>
          <w:szCs w:val="24"/>
        </w:rPr>
        <w:t>physical evidence help</w:t>
      </w:r>
      <w:r w:rsidR="005B7053" w:rsidRPr="005B7053">
        <w:rPr>
          <w:rFonts w:ascii="Arial" w:hAnsi="Arial" w:cs="Arial"/>
          <w:color w:val="000000" w:themeColor="text1"/>
          <w:sz w:val="24"/>
          <w:szCs w:val="24"/>
        </w:rPr>
        <w:t>s</w:t>
      </w:r>
      <w:r w:rsidR="000F515B" w:rsidRPr="005B7053">
        <w:rPr>
          <w:rFonts w:ascii="Arial" w:hAnsi="Arial" w:cs="Arial"/>
          <w:color w:val="000000" w:themeColor="text1"/>
          <w:sz w:val="24"/>
          <w:szCs w:val="24"/>
        </w:rPr>
        <w:t xml:space="preserve"> to establish leading aspects of a case</w:t>
      </w:r>
      <w:r w:rsidR="00402A92" w:rsidRPr="005B7053">
        <w:rPr>
          <w:rFonts w:ascii="Arial" w:hAnsi="Arial" w:cs="Arial"/>
          <w:color w:val="000000" w:themeColor="text1"/>
          <w:sz w:val="24"/>
          <w:szCs w:val="24"/>
        </w:rPr>
        <w:t xml:space="preserve"> </w:t>
      </w:r>
      <w:r w:rsidR="005F71AC" w:rsidRPr="005B7053">
        <w:rPr>
          <w:rFonts w:ascii="Arial" w:hAnsi="Arial" w:cs="Arial"/>
          <w:color w:val="000000" w:themeColor="text1"/>
          <w:sz w:val="24"/>
          <w:szCs w:val="24"/>
        </w:rPr>
        <w:t xml:space="preserve">(Langford, </w:t>
      </w:r>
      <w:r w:rsidR="005F71AC" w:rsidRPr="005B7053">
        <w:rPr>
          <w:rFonts w:ascii="Arial" w:hAnsi="Arial" w:cs="Arial"/>
          <w:i/>
          <w:iCs/>
          <w:color w:val="000000" w:themeColor="text1"/>
          <w:sz w:val="24"/>
          <w:szCs w:val="24"/>
        </w:rPr>
        <w:t>et al,</w:t>
      </w:r>
      <w:r w:rsidR="005F71AC" w:rsidRPr="005B7053">
        <w:rPr>
          <w:rFonts w:ascii="Arial" w:hAnsi="Arial" w:cs="Arial"/>
          <w:color w:val="000000" w:themeColor="text1"/>
          <w:sz w:val="24"/>
          <w:szCs w:val="24"/>
        </w:rPr>
        <w:t xml:space="preserve"> 2019, pp.227).</w:t>
      </w:r>
      <w:r w:rsidR="00E768CD">
        <w:rPr>
          <w:rFonts w:ascii="Arial" w:hAnsi="Arial" w:cs="Arial"/>
          <w:color w:val="000000" w:themeColor="text1"/>
          <w:sz w:val="24"/>
          <w:szCs w:val="24"/>
        </w:rPr>
        <w:t xml:space="preserve"> The code</w:t>
      </w:r>
      <w:r w:rsidR="000648D2">
        <w:rPr>
          <w:rFonts w:ascii="Arial" w:hAnsi="Arial" w:cs="Arial"/>
          <w:color w:val="000000" w:themeColor="text1"/>
          <w:sz w:val="24"/>
          <w:szCs w:val="24"/>
        </w:rPr>
        <w:t>s</w:t>
      </w:r>
      <w:r w:rsidR="00E768CD">
        <w:rPr>
          <w:rFonts w:ascii="Arial" w:hAnsi="Arial" w:cs="Arial"/>
          <w:color w:val="000000" w:themeColor="text1"/>
          <w:sz w:val="24"/>
          <w:szCs w:val="24"/>
        </w:rPr>
        <w:t xml:space="preserve"> </w:t>
      </w:r>
      <w:r w:rsidR="00A925D0">
        <w:rPr>
          <w:rFonts w:ascii="Arial" w:hAnsi="Arial" w:cs="Arial"/>
          <w:color w:val="000000" w:themeColor="text1"/>
          <w:sz w:val="24"/>
          <w:szCs w:val="24"/>
        </w:rPr>
        <w:t>of</w:t>
      </w:r>
      <w:r w:rsidR="000648D2">
        <w:rPr>
          <w:rFonts w:ascii="Arial" w:hAnsi="Arial" w:cs="Arial"/>
          <w:color w:val="000000" w:themeColor="text1"/>
          <w:sz w:val="24"/>
          <w:szCs w:val="24"/>
        </w:rPr>
        <w:t xml:space="preserve"> practice and</w:t>
      </w:r>
      <w:r w:rsidR="00A925D0">
        <w:rPr>
          <w:rFonts w:ascii="Arial" w:hAnsi="Arial" w:cs="Arial"/>
          <w:color w:val="000000" w:themeColor="text1"/>
          <w:sz w:val="24"/>
          <w:szCs w:val="24"/>
        </w:rPr>
        <w:t xml:space="preserve"> conduct for forensic science </w:t>
      </w:r>
      <w:r w:rsidR="00161B69">
        <w:rPr>
          <w:rFonts w:ascii="Arial" w:hAnsi="Arial" w:cs="Arial"/>
          <w:color w:val="000000" w:themeColor="text1"/>
          <w:sz w:val="24"/>
          <w:szCs w:val="24"/>
        </w:rPr>
        <w:t xml:space="preserve">providers </w:t>
      </w:r>
      <w:r w:rsidR="00641E22">
        <w:rPr>
          <w:rFonts w:ascii="Arial" w:hAnsi="Arial" w:cs="Arial"/>
          <w:color w:val="000000" w:themeColor="text1"/>
          <w:sz w:val="24"/>
          <w:szCs w:val="24"/>
        </w:rPr>
        <w:t xml:space="preserve">state that </w:t>
      </w:r>
      <w:r w:rsidR="00EE3505">
        <w:rPr>
          <w:rFonts w:ascii="Arial" w:hAnsi="Arial" w:cs="Arial"/>
          <w:color w:val="000000" w:themeColor="text1"/>
          <w:sz w:val="24"/>
          <w:szCs w:val="24"/>
        </w:rPr>
        <w:t xml:space="preserve">the practitioner </w:t>
      </w:r>
      <w:r w:rsidR="004A3953">
        <w:rPr>
          <w:rFonts w:ascii="Arial" w:hAnsi="Arial" w:cs="Arial"/>
          <w:color w:val="000000" w:themeColor="text1"/>
          <w:sz w:val="24"/>
          <w:szCs w:val="24"/>
        </w:rPr>
        <w:t>has a duty to the court and the administration of justice (</w:t>
      </w:r>
      <w:r w:rsidR="00E17E1F">
        <w:rPr>
          <w:rFonts w:ascii="Arial" w:hAnsi="Arial" w:cs="Arial"/>
          <w:color w:val="000000" w:themeColor="text1"/>
          <w:sz w:val="24"/>
          <w:szCs w:val="24"/>
        </w:rPr>
        <w:t xml:space="preserve">Rennison, </w:t>
      </w:r>
      <w:r w:rsidR="00E02952">
        <w:rPr>
          <w:rFonts w:ascii="Arial" w:hAnsi="Arial" w:cs="Arial"/>
          <w:color w:val="000000" w:themeColor="text1"/>
          <w:sz w:val="24"/>
          <w:szCs w:val="24"/>
        </w:rPr>
        <w:t>2011</w:t>
      </w:r>
      <w:r w:rsidR="004A3953">
        <w:rPr>
          <w:rFonts w:ascii="Arial" w:hAnsi="Arial" w:cs="Arial"/>
          <w:color w:val="000000" w:themeColor="text1"/>
          <w:sz w:val="24"/>
          <w:szCs w:val="24"/>
        </w:rPr>
        <w:t>).</w:t>
      </w:r>
    </w:p>
    <w:p w14:paraId="4C576006" w14:textId="2BC353EA" w:rsidR="00DB2655" w:rsidRPr="00E52C6A" w:rsidRDefault="00DB2655" w:rsidP="002735AF">
      <w:pPr>
        <w:spacing w:line="480" w:lineRule="auto"/>
        <w:jc w:val="both"/>
        <w:rPr>
          <w:rFonts w:ascii="Arial" w:hAnsi="Arial" w:cs="Arial"/>
          <w:color w:val="000000" w:themeColor="text1"/>
          <w:sz w:val="24"/>
          <w:szCs w:val="24"/>
        </w:rPr>
      </w:pPr>
    </w:p>
    <w:p w14:paraId="52F4D6F9" w14:textId="00ABFDF9" w:rsidR="00B07E24" w:rsidRPr="0039273F" w:rsidRDefault="00CE1E2C" w:rsidP="00A67B44">
      <w:pPr>
        <w:spacing w:line="480" w:lineRule="auto"/>
        <w:jc w:val="both"/>
        <w:rPr>
          <w:rFonts w:ascii="Arial" w:hAnsi="Arial" w:cs="Arial"/>
          <w:color w:val="000000" w:themeColor="text1"/>
          <w:sz w:val="24"/>
          <w:szCs w:val="24"/>
        </w:rPr>
      </w:pPr>
      <w:r w:rsidRPr="0039273F">
        <w:rPr>
          <w:rFonts w:ascii="Arial" w:hAnsi="Arial" w:cs="Arial"/>
          <w:color w:val="000000" w:themeColor="text1"/>
          <w:sz w:val="24"/>
          <w:szCs w:val="24"/>
        </w:rPr>
        <w:t xml:space="preserve">A crime scene is a changing environment; therefore, the order and priority of examination is a fundamental component in the recovery and examination of evidence. It is </w:t>
      </w:r>
      <w:r w:rsidR="00265F9C" w:rsidRPr="0039273F">
        <w:rPr>
          <w:rFonts w:ascii="Arial" w:hAnsi="Arial" w:cs="Arial"/>
          <w:color w:val="000000" w:themeColor="text1"/>
          <w:sz w:val="24"/>
          <w:szCs w:val="24"/>
        </w:rPr>
        <w:t>imper</w:t>
      </w:r>
      <w:r w:rsidR="006730C4" w:rsidRPr="0039273F">
        <w:rPr>
          <w:rFonts w:ascii="Arial" w:hAnsi="Arial" w:cs="Arial"/>
          <w:color w:val="000000" w:themeColor="text1"/>
          <w:sz w:val="24"/>
          <w:szCs w:val="24"/>
        </w:rPr>
        <w:t>a</w:t>
      </w:r>
      <w:r w:rsidR="00265F9C" w:rsidRPr="0039273F">
        <w:rPr>
          <w:rFonts w:ascii="Arial" w:hAnsi="Arial" w:cs="Arial"/>
          <w:color w:val="000000" w:themeColor="text1"/>
          <w:sz w:val="24"/>
          <w:szCs w:val="24"/>
        </w:rPr>
        <w:t xml:space="preserve">tive </w:t>
      </w:r>
      <w:r w:rsidRPr="0039273F">
        <w:rPr>
          <w:rFonts w:ascii="Arial" w:hAnsi="Arial" w:cs="Arial"/>
          <w:color w:val="000000" w:themeColor="text1"/>
          <w:sz w:val="24"/>
          <w:szCs w:val="24"/>
        </w:rPr>
        <w:t xml:space="preserve">that a logical, systematic approach is adopted at a crime scene to prioritise evidence with the most evidential value to prevent loss or contamination (Langford, </w:t>
      </w:r>
      <w:r w:rsidRPr="0039273F">
        <w:rPr>
          <w:rFonts w:ascii="Arial" w:hAnsi="Arial" w:cs="Arial"/>
          <w:i/>
          <w:iCs/>
          <w:color w:val="000000" w:themeColor="text1"/>
          <w:sz w:val="24"/>
          <w:szCs w:val="24"/>
        </w:rPr>
        <w:t>et al,</w:t>
      </w:r>
      <w:r w:rsidRPr="0039273F">
        <w:rPr>
          <w:rFonts w:ascii="Arial" w:hAnsi="Arial" w:cs="Arial"/>
          <w:color w:val="000000" w:themeColor="text1"/>
          <w:sz w:val="24"/>
          <w:szCs w:val="24"/>
        </w:rPr>
        <w:t xml:space="preserve"> 2019, pp.243). </w:t>
      </w:r>
      <w:r w:rsidR="00B07E24" w:rsidRPr="0039273F">
        <w:rPr>
          <w:rFonts w:ascii="Arial" w:hAnsi="Arial" w:cs="Arial"/>
          <w:color w:val="000000" w:themeColor="text1"/>
          <w:sz w:val="24"/>
          <w:szCs w:val="24"/>
        </w:rPr>
        <w:t>Consideration should also be given to minimise contamination therefore, protective measures must be adopted such as; personnel wearing appropriate personal protective equipment (PPE) (Siegel, 2009, pp.158-159).</w:t>
      </w:r>
    </w:p>
    <w:p w14:paraId="47541BFF" w14:textId="141DDD31" w:rsidR="0019342C" w:rsidRPr="008D181F" w:rsidRDefault="005C6EE9" w:rsidP="00A67B44">
      <w:pPr>
        <w:spacing w:line="480" w:lineRule="auto"/>
        <w:jc w:val="both"/>
        <w:rPr>
          <w:rFonts w:ascii="Arial" w:hAnsi="Arial" w:cs="Arial"/>
          <w:color w:val="00B0F0"/>
          <w:sz w:val="24"/>
          <w:szCs w:val="24"/>
        </w:rPr>
      </w:pPr>
      <w:r w:rsidRPr="00E52C6A">
        <w:rPr>
          <w:rFonts w:ascii="Arial" w:hAnsi="Arial" w:cs="Arial"/>
          <w:color w:val="000000" w:themeColor="text1"/>
          <w:sz w:val="24"/>
          <w:szCs w:val="24"/>
        </w:rPr>
        <w:t xml:space="preserve">Following the </w:t>
      </w:r>
      <w:r w:rsidR="001032A5" w:rsidRPr="00E52C6A">
        <w:rPr>
          <w:rFonts w:ascii="Arial" w:hAnsi="Arial" w:cs="Arial"/>
          <w:color w:val="000000" w:themeColor="text1"/>
          <w:sz w:val="24"/>
          <w:szCs w:val="24"/>
        </w:rPr>
        <w:t xml:space="preserve">compilation of extensive </w:t>
      </w:r>
      <w:r w:rsidRPr="00E52C6A">
        <w:rPr>
          <w:rFonts w:ascii="Arial" w:hAnsi="Arial" w:cs="Arial"/>
          <w:color w:val="000000" w:themeColor="text1"/>
          <w:sz w:val="24"/>
          <w:szCs w:val="24"/>
        </w:rPr>
        <w:t>note</w:t>
      </w:r>
      <w:r w:rsidR="002E5A77">
        <w:rPr>
          <w:rFonts w:ascii="Arial" w:hAnsi="Arial" w:cs="Arial"/>
          <w:color w:val="000000" w:themeColor="text1"/>
          <w:sz w:val="24"/>
          <w:szCs w:val="24"/>
        </w:rPr>
        <w:t>-</w:t>
      </w:r>
      <w:r w:rsidR="001032A5" w:rsidRPr="00E52C6A">
        <w:rPr>
          <w:rFonts w:ascii="Arial" w:hAnsi="Arial" w:cs="Arial"/>
          <w:color w:val="000000" w:themeColor="text1"/>
          <w:sz w:val="24"/>
          <w:szCs w:val="24"/>
        </w:rPr>
        <w:t>taking</w:t>
      </w:r>
      <w:r w:rsidRPr="00E52C6A">
        <w:rPr>
          <w:rFonts w:ascii="Arial" w:hAnsi="Arial" w:cs="Arial"/>
          <w:color w:val="000000" w:themeColor="text1"/>
          <w:sz w:val="24"/>
          <w:szCs w:val="24"/>
        </w:rPr>
        <w:t xml:space="preserve"> regarding information and intelligence</w:t>
      </w:r>
      <w:r w:rsidR="00A978A4" w:rsidRPr="00E52C6A">
        <w:rPr>
          <w:rFonts w:ascii="Arial" w:hAnsi="Arial" w:cs="Arial"/>
          <w:color w:val="000000" w:themeColor="text1"/>
          <w:sz w:val="24"/>
          <w:szCs w:val="24"/>
        </w:rPr>
        <w:t>,</w:t>
      </w:r>
      <w:r w:rsidRPr="00E52C6A">
        <w:rPr>
          <w:rFonts w:ascii="Arial" w:hAnsi="Arial" w:cs="Arial"/>
          <w:color w:val="000000" w:themeColor="text1"/>
          <w:sz w:val="24"/>
          <w:szCs w:val="24"/>
        </w:rPr>
        <w:t xml:space="preserve"> </w:t>
      </w:r>
      <w:r w:rsidR="00834D16" w:rsidRPr="00E52C6A">
        <w:rPr>
          <w:rFonts w:ascii="Arial" w:hAnsi="Arial" w:cs="Arial"/>
          <w:color w:val="000000" w:themeColor="text1"/>
          <w:sz w:val="24"/>
          <w:szCs w:val="24"/>
        </w:rPr>
        <w:t xml:space="preserve">as well as securing the scene, </w:t>
      </w:r>
      <w:r w:rsidRPr="00E52C6A">
        <w:rPr>
          <w:rFonts w:ascii="Arial" w:hAnsi="Arial" w:cs="Arial"/>
          <w:color w:val="000000" w:themeColor="text1"/>
          <w:sz w:val="24"/>
          <w:szCs w:val="24"/>
        </w:rPr>
        <w:t>investigators must ensure they locate and recover all evidence</w:t>
      </w:r>
      <w:r w:rsidR="00834D16" w:rsidRPr="00E52C6A">
        <w:rPr>
          <w:rFonts w:ascii="Arial" w:hAnsi="Arial" w:cs="Arial"/>
          <w:color w:val="000000" w:themeColor="text1"/>
          <w:sz w:val="24"/>
          <w:szCs w:val="24"/>
        </w:rPr>
        <w:t>.</w:t>
      </w:r>
      <w:r w:rsidR="00EF07EB" w:rsidRPr="00E52C6A">
        <w:rPr>
          <w:rFonts w:ascii="Arial" w:hAnsi="Arial" w:cs="Arial"/>
          <w:color w:val="000000" w:themeColor="text1"/>
          <w:sz w:val="24"/>
          <w:szCs w:val="24"/>
        </w:rPr>
        <w:t xml:space="preserve"> </w:t>
      </w:r>
      <w:r w:rsidRPr="00E52C6A">
        <w:rPr>
          <w:rFonts w:ascii="Arial" w:hAnsi="Arial" w:cs="Arial"/>
          <w:color w:val="000000" w:themeColor="text1"/>
          <w:sz w:val="24"/>
          <w:szCs w:val="24"/>
        </w:rPr>
        <w:t>To effectively manage the scene, it is necessary for investigators to consider appropriate methods of recovery, depend</w:t>
      </w:r>
      <w:r w:rsidR="002E5A77">
        <w:rPr>
          <w:rFonts w:ascii="Arial" w:hAnsi="Arial" w:cs="Arial"/>
          <w:color w:val="000000" w:themeColor="text1"/>
          <w:sz w:val="24"/>
          <w:szCs w:val="24"/>
        </w:rPr>
        <w:t>ing</w:t>
      </w:r>
      <w:r w:rsidRPr="00E52C6A">
        <w:rPr>
          <w:rFonts w:ascii="Arial" w:hAnsi="Arial" w:cs="Arial"/>
          <w:color w:val="000000" w:themeColor="text1"/>
          <w:sz w:val="24"/>
          <w:szCs w:val="24"/>
        </w:rPr>
        <w:t xml:space="preserve"> on the environment and surroundings (Bryant and Bryant, 2020, pp.604-605). </w:t>
      </w:r>
    </w:p>
    <w:p w14:paraId="45206452" w14:textId="00C2D1B1" w:rsidR="009F1114" w:rsidRPr="00E52C6A" w:rsidRDefault="009F1114" w:rsidP="00A67B44">
      <w:pPr>
        <w:spacing w:line="480" w:lineRule="auto"/>
        <w:jc w:val="both"/>
        <w:rPr>
          <w:rFonts w:ascii="Arial" w:hAnsi="Arial" w:cs="Arial"/>
          <w:color w:val="000000" w:themeColor="text1"/>
          <w:sz w:val="24"/>
          <w:szCs w:val="24"/>
        </w:rPr>
      </w:pPr>
    </w:p>
    <w:p w14:paraId="0444B9FB" w14:textId="3B775663" w:rsidR="000C3196" w:rsidRPr="007E1C87" w:rsidRDefault="002155FE" w:rsidP="00A67B44">
      <w:pPr>
        <w:spacing w:line="480" w:lineRule="auto"/>
        <w:jc w:val="both"/>
        <w:rPr>
          <w:rFonts w:ascii="Arial" w:hAnsi="Arial" w:cs="Arial"/>
          <w:color w:val="00B0F0"/>
          <w:sz w:val="24"/>
          <w:szCs w:val="24"/>
        </w:rPr>
      </w:pPr>
      <w:r w:rsidRPr="00E52C6A">
        <w:rPr>
          <w:rFonts w:ascii="Arial" w:hAnsi="Arial" w:cs="Arial"/>
          <w:color w:val="000000" w:themeColor="text1"/>
          <w:sz w:val="24"/>
          <w:szCs w:val="24"/>
        </w:rPr>
        <w:t>D</w:t>
      </w:r>
      <w:r w:rsidR="005C6EE9" w:rsidRPr="00E52C6A">
        <w:rPr>
          <w:rFonts w:ascii="Arial" w:hAnsi="Arial" w:cs="Arial"/>
          <w:color w:val="000000" w:themeColor="text1"/>
          <w:sz w:val="24"/>
          <w:szCs w:val="24"/>
        </w:rPr>
        <w:t>ivid</w:t>
      </w:r>
      <w:r w:rsidRPr="00E52C6A">
        <w:rPr>
          <w:rFonts w:ascii="Arial" w:hAnsi="Arial" w:cs="Arial"/>
          <w:color w:val="000000" w:themeColor="text1"/>
          <w:sz w:val="24"/>
          <w:szCs w:val="24"/>
        </w:rPr>
        <w:t>ing</w:t>
      </w:r>
      <w:r w:rsidR="005C6EE9" w:rsidRPr="00E52C6A">
        <w:rPr>
          <w:rFonts w:ascii="Arial" w:hAnsi="Arial" w:cs="Arial"/>
          <w:color w:val="000000" w:themeColor="text1"/>
          <w:sz w:val="24"/>
          <w:szCs w:val="24"/>
        </w:rPr>
        <w:t xml:space="preserve"> the scene into smaller, more manageable areas, and adopt</w:t>
      </w:r>
      <w:r w:rsidR="00CC54CE" w:rsidRPr="00E52C6A">
        <w:rPr>
          <w:rFonts w:ascii="Arial" w:hAnsi="Arial" w:cs="Arial"/>
          <w:color w:val="000000" w:themeColor="text1"/>
          <w:sz w:val="24"/>
          <w:szCs w:val="24"/>
        </w:rPr>
        <w:t>ing</w:t>
      </w:r>
      <w:r w:rsidR="005C6EE9" w:rsidRPr="00E52C6A">
        <w:rPr>
          <w:rFonts w:ascii="Arial" w:hAnsi="Arial" w:cs="Arial"/>
          <w:color w:val="000000" w:themeColor="text1"/>
          <w:sz w:val="24"/>
          <w:szCs w:val="24"/>
        </w:rPr>
        <w:t xml:space="preserve"> the most appropriate search pattern based on the specifics of the scene </w:t>
      </w:r>
      <w:r w:rsidR="00C94D7F" w:rsidRPr="00E52C6A">
        <w:rPr>
          <w:rFonts w:ascii="Arial" w:hAnsi="Arial" w:cs="Arial"/>
          <w:color w:val="000000" w:themeColor="text1"/>
          <w:sz w:val="24"/>
          <w:szCs w:val="24"/>
        </w:rPr>
        <w:t>allows for systematic identification of evidence</w:t>
      </w:r>
      <w:r w:rsidR="006D084C">
        <w:rPr>
          <w:rFonts w:ascii="Arial" w:hAnsi="Arial" w:cs="Arial"/>
          <w:color w:val="000000" w:themeColor="text1"/>
          <w:sz w:val="24"/>
          <w:szCs w:val="24"/>
        </w:rPr>
        <w:t xml:space="preserve"> </w:t>
      </w:r>
      <w:r w:rsidR="006D084C" w:rsidRPr="00E52C6A">
        <w:rPr>
          <w:rFonts w:ascii="Arial" w:hAnsi="Arial" w:cs="Arial"/>
          <w:color w:val="000000" w:themeColor="text1"/>
          <w:sz w:val="24"/>
          <w:szCs w:val="24"/>
        </w:rPr>
        <w:t>(</w:t>
      </w:r>
      <w:r w:rsidR="006D084C">
        <w:rPr>
          <w:rFonts w:ascii="Arial" w:hAnsi="Arial" w:cs="Arial"/>
          <w:color w:val="000000" w:themeColor="text1"/>
          <w:sz w:val="24"/>
          <w:szCs w:val="24"/>
        </w:rPr>
        <w:t>Pepper, 2005, pp.18-19</w:t>
      </w:r>
      <w:r w:rsidR="006D084C" w:rsidRPr="00E52C6A">
        <w:rPr>
          <w:rFonts w:ascii="Arial" w:hAnsi="Arial" w:cs="Arial"/>
          <w:color w:val="000000" w:themeColor="text1"/>
          <w:sz w:val="24"/>
          <w:szCs w:val="24"/>
        </w:rPr>
        <w:t>).</w:t>
      </w:r>
      <w:r w:rsidR="00E35A1A">
        <w:rPr>
          <w:rFonts w:ascii="Arial" w:hAnsi="Arial" w:cs="Arial"/>
          <w:color w:val="000000" w:themeColor="text1"/>
          <w:sz w:val="24"/>
          <w:szCs w:val="24"/>
        </w:rPr>
        <w:t xml:space="preserve"> </w:t>
      </w:r>
      <w:r w:rsidR="00AD54E8">
        <w:rPr>
          <w:rFonts w:ascii="Arial" w:hAnsi="Arial" w:cs="Arial"/>
          <w:color w:val="000000" w:themeColor="text1"/>
          <w:sz w:val="24"/>
          <w:szCs w:val="24"/>
        </w:rPr>
        <w:t>Crime Scene Investigators (CSI) and managers</w:t>
      </w:r>
      <w:r w:rsidR="001E7428">
        <w:rPr>
          <w:rFonts w:ascii="Arial" w:hAnsi="Arial" w:cs="Arial"/>
          <w:color w:val="000000" w:themeColor="text1"/>
          <w:sz w:val="24"/>
          <w:szCs w:val="24"/>
        </w:rPr>
        <w:t xml:space="preserve"> </w:t>
      </w:r>
      <w:r w:rsidR="008E097E">
        <w:rPr>
          <w:rFonts w:ascii="Arial" w:hAnsi="Arial" w:cs="Arial"/>
          <w:color w:val="000000" w:themeColor="text1"/>
          <w:sz w:val="24"/>
          <w:szCs w:val="24"/>
        </w:rPr>
        <w:t>have a responsibility to pay due regard to forensic strategy considerations</w:t>
      </w:r>
      <w:r w:rsidR="000130D9">
        <w:rPr>
          <w:rFonts w:ascii="Arial" w:hAnsi="Arial" w:cs="Arial"/>
          <w:color w:val="000000" w:themeColor="text1"/>
          <w:sz w:val="24"/>
          <w:szCs w:val="24"/>
        </w:rPr>
        <w:t>,</w:t>
      </w:r>
      <w:r w:rsidR="008E097E">
        <w:rPr>
          <w:rFonts w:ascii="Arial" w:hAnsi="Arial" w:cs="Arial"/>
          <w:color w:val="000000" w:themeColor="text1"/>
          <w:sz w:val="24"/>
          <w:szCs w:val="24"/>
        </w:rPr>
        <w:t xml:space="preserve"> therefore </w:t>
      </w:r>
      <w:r w:rsidR="000D1EB4">
        <w:rPr>
          <w:rFonts w:ascii="Arial" w:hAnsi="Arial" w:cs="Arial"/>
          <w:color w:val="000000" w:themeColor="text1"/>
          <w:sz w:val="24"/>
          <w:szCs w:val="24"/>
        </w:rPr>
        <w:t>ensur</w:t>
      </w:r>
      <w:r w:rsidR="00EB18CB">
        <w:rPr>
          <w:rFonts w:ascii="Arial" w:hAnsi="Arial" w:cs="Arial"/>
          <w:color w:val="000000" w:themeColor="text1"/>
          <w:sz w:val="24"/>
          <w:szCs w:val="24"/>
        </w:rPr>
        <w:t>ing</w:t>
      </w:r>
      <w:r w:rsidR="000D1EB4">
        <w:rPr>
          <w:rFonts w:ascii="Arial" w:hAnsi="Arial" w:cs="Arial"/>
          <w:color w:val="000000" w:themeColor="text1"/>
          <w:sz w:val="24"/>
          <w:szCs w:val="24"/>
        </w:rPr>
        <w:t xml:space="preserve"> that </w:t>
      </w:r>
      <w:r w:rsidR="00C94D7F" w:rsidRPr="00E52C6A">
        <w:rPr>
          <w:rFonts w:ascii="Arial" w:hAnsi="Arial" w:cs="Arial"/>
          <w:color w:val="000000" w:themeColor="text1"/>
          <w:sz w:val="24"/>
          <w:szCs w:val="24"/>
        </w:rPr>
        <w:t xml:space="preserve">evidence has been </w:t>
      </w:r>
      <w:r w:rsidR="00C94D7F" w:rsidRPr="00E52C6A">
        <w:rPr>
          <w:rFonts w:ascii="Arial" w:hAnsi="Arial" w:cs="Arial"/>
          <w:color w:val="000000" w:themeColor="text1"/>
          <w:sz w:val="24"/>
          <w:szCs w:val="24"/>
        </w:rPr>
        <w:t>correctly located, recorded, collected and packaged</w:t>
      </w:r>
      <w:r w:rsidR="00B95583" w:rsidRPr="00E52C6A">
        <w:rPr>
          <w:rFonts w:ascii="Arial" w:hAnsi="Arial" w:cs="Arial"/>
          <w:color w:val="000000" w:themeColor="text1"/>
          <w:sz w:val="24"/>
          <w:szCs w:val="24"/>
        </w:rPr>
        <w:t xml:space="preserve"> in adherence to legislation, policy and procedure</w:t>
      </w:r>
      <w:r w:rsidR="000D1EB4">
        <w:rPr>
          <w:rFonts w:ascii="Arial" w:hAnsi="Arial" w:cs="Arial"/>
          <w:color w:val="000000" w:themeColor="text1"/>
          <w:sz w:val="24"/>
          <w:szCs w:val="24"/>
        </w:rPr>
        <w:t xml:space="preserve"> (</w:t>
      </w:r>
      <w:r w:rsidR="00BE3010">
        <w:rPr>
          <w:rFonts w:ascii="Arial" w:hAnsi="Arial" w:cs="Arial"/>
          <w:color w:val="000000" w:themeColor="text1"/>
          <w:sz w:val="24"/>
          <w:szCs w:val="24"/>
        </w:rPr>
        <w:t>College of Policing, 2013</w:t>
      </w:r>
      <w:r w:rsidR="003B36D1">
        <w:rPr>
          <w:rFonts w:ascii="Arial" w:hAnsi="Arial" w:cs="Arial"/>
          <w:color w:val="000000" w:themeColor="text1"/>
          <w:sz w:val="24"/>
          <w:szCs w:val="24"/>
        </w:rPr>
        <w:t>a</w:t>
      </w:r>
      <w:r w:rsidR="000D1EB4">
        <w:rPr>
          <w:rFonts w:ascii="Arial" w:hAnsi="Arial" w:cs="Arial"/>
          <w:color w:val="000000" w:themeColor="text1"/>
          <w:sz w:val="24"/>
          <w:szCs w:val="24"/>
        </w:rPr>
        <w:t>).</w:t>
      </w:r>
      <w:r w:rsidR="00F73211" w:rsidRPr="00E52C6A">
        <w:rPr>
          <w:rFonts w:ascii="Arial" w:hAnsi="Arial" w:cs="Arial"/>
          <w:color w:val="000000" w:themeColor="text1"/>
          <w:sz w:val="24"/>
          <w:szCs w:val="24"/>
        </w:rPr>
        <w:t xml:space="preserve"> Th</w:t>
      </w:r>
      <w:r w:rsidR="00EB18CB">
        <w:rPr>
          <w:rFonts w:ascii="Arial" w:hAnsi="Arial" w:cs="Arial"/>
          <w:color w:val="000000" w:themeColor="text1"/>
          <w:sz w:val="24"/>
          <w:szCs w:val="24"/>
        </w:rPr>
        <w:t>is</w:t>
      </w:r>
      <w:r w:rsidR="00E12E38">
        <w:rPr>
          <w:rFonts w:ascii="Arial" w:hAnsi="Arial" w:cs="Arial"/>
          <w:color w:val="000000" w:themeColor="text1"/>
          <w:sz w:val="24"/>
          <w:szCs w:val="24"/>
        </w:rPr>
        <w:t>, in turn,</w:t>
      </w:r>
      <w:r w:rsidR="00F73211" w:rsidRPr="00E52C6A">
        <w:rPr>
          <w:rFonts w:ascii="Arial" w:hAnsi="Arial" w:cs="Arial"/>
          <w:color w:val="000000" w:themeColor="text1"/>
          <w:sz w:val="24"/>
          <w:szCs w:val="24"/>
        </w:rPr>
        <w:t xml:space="preserve"> prevent</w:t>
      </w:r>
      <w:r w:rsidR="00E12E38">
        <w:rPr>
          <w:rFonts w:ascii="Arial" w:hAnsi="Arial" w:cs="Arial"/>
          <w:color w:val="000000" w:themeColor="text1"/>
          <w:sz w:val="24"/>
          <w:szCs w:val="24"/>
        </w:rPr>
        <w:t xml:space="preserve">s </w:t>
      </w:r>
      <w:r w:rsidR="00C405AF" w:rsidRPr="00E52C6A">
        <w:rPr>
          <w:rFonts w:ascii="Arial" w:hAnsi="Arial" w:cs="Arial"/>
          <w:color w:val="000000" w:themeColor="text1"/>
          <w:sz w:val="24"/>
          <w:szCs w:val="24"/>
        </w:rPr>
        <w:t xml:space="preserve">concealed, lost, altered, damaged or destroyed </w:t>
      </w:r>
      <w:r w:rsidR="000C3196" w:rsidRPr="00E52C6A">
        <w:rPr>
          <w:rFonts w:ascii="Arial" w:hAnsi="Arial" w:cs="Arial"/>
          <w:color w:val="000000" w:themeColor="text1"/>
          <w:sz w:val="24"/>
          <w:szCs w:val="24"/>
        </w:rPr>
        <w:t>evidence</w:t>
      </w:r>
      <w:r w:rsidR="00164A1C" w:rsidRPr="00E52C6A">
        <w:rPr>
          <w:rFonts w:ascii="Arial" w:hAnsi="Arial" w:cs="Arial"/>
          <w:color w:val="000000" w:themeColor="text1"/>
          <w:sz w:val="24"/>
          <w:szCs w:val="24"/>
        </w:rPr>
        <w:t xml:space="preserve">; </w:t>
      </w:r>
      <w:r w:rsidR="00164A1C" w:rsidRPr="00E52C6A">
        <w:rPr>
          <w:rFonts w:ascii="Arial" w:hAnsi="Arial" w:cs="Arial"/>
          <w:i/>
          <w:iCs/>
          <w:color w:val="000000" w:themeColor="text1"/>
          <w:sz w:val="24"/>
          <w:szCs w:val="24"/>
        </w:rPr>
        <w:t xml:space="preserve">‘CLADD’ </w:t>
      </w:r>
      <w:r w:rsidR="00164A1C" w:rsidRPr="00E52C6A">
        <w:rPr>
          <w:rFonts w:ascii="Arial" w:hAnsi="Arial" w:cs="Arial"/>
          <w:color w:val="000000" w:themeColor="text1"/>
          <w:sz w:val="24"/>
          <w:szCs w:val="24"/>
        </w:rPr>
        <w:t>(Police Community, 2012)</w:t>
      </w:r>
      <w:r w:rsidR="00164A1C" w:rsidRPr="00E52C6A">
        <w:rPr>
          <w:rFonts w:ascii="Arial" w:hAnsi="Arial" w:cs="Arial"/>
          <w:i/>
          <w:iCs/>
          <w:color w:val="000000" w:themeColor="text1"/>
          <w:sz w:val="24"/>
          <w:szCs w:val="24"/>
        </w:rPr>
        <w:t xml:space="preserve">. </w:t>
      </w:r>
    </w:p>
    <w:p w14:paraId="0000E188" w14:textId="622E17C3" w:rsidR="00402A92" w:rsidRDefault="00402A92" w:rsidP="002735AF">
      <w:pPr>
        <w:spacing w:line="480" w:lineRule="auto"/>
        <w:jc w:val="both"/>
        <w:rPr>
          <w:rFonts w:ascii="Arial" w:hAnsi="Arial" w:cs="Arial"/>
          <w:color w:val="385623" w:themeColor="accent6" w:themeShade="80"/>
          <w:sz w:val="24"/>
          <w:szCs w:val="24"/>
        </w:rPr>
      </w:pPr>
    </w:p>
    <w:p w14:paraId="2E167585" w14:textId="32FE2CEA" w:rsidR="00D33EFD" w:rsidRPr="00ED1697" w:rsidRDefault="007C2004" w:rsidP="00CB71A6">
      <w:pPr>
        <w:spacing w:line="480" w:lineRule="auto"/>
        <w:jc w:val="both"/>
        <w:rPr>
          <w:rFonts w:ascii="Arial" w:hAnsi="Arial" w:cs="Arial"/>
          <w:color w:val="000000" w:themeColor="text1"/>
          <w:sz w:val="24"/>
          <w:szCs w:val="24"/>
        </w:rPr>
      </w:pPr>
      <w:r w:rsidRPr="00ED1697">
        <w:rPr>
          <w:rFonts w:ascii="Arial" w:hAnsi="Arial" w:cs="Arial"/>
          <w:color w:val="000000" w:themeColor="text1"/>
          <w:sz w:val="24"/>
          <w:szCs w:val="24"/>
        </w:rPr>
        <w:t>Photographs play a crucial role in the examination of a scene</w:t>
      </w:r>
      <w:r w:rsidR="00DF1B25" w:rsidRPr="00ED1697">
        <w:rPr>
          <w:rFonts w:ascii="Arial" w:hAnsi="Arial" w:cs="Arial"/>
          <w:color w:val="000000" w:themeColor="text1"/>
          <w:sz w:val="24"/>
          <w:szCs w:val="24"/>
        </w:rPr>
        <w:t xml:space="preserve"> and are </w:t>
      </w:r>
      <w:r w:rsidR="00075EE4" w:rsidRPr="00ED1697">
        <w:rPr>
          <w:rFonts w:ascii="Arial" w:hAnsi="Arial" w:cs="Arial"/>
          <w:color w:val="000000" w:themeColor="text1"/>
          <w:sz w:val="24"/>
          <w:szCs w:val="24"/>
        </w:rPr>
        <w:t xml:space="preserve">taken to </w:t>
      </w:r>
      <w:r w:rsidR="002648C9" w:rsidRPr="00ED1697">
        <w:rPr>
          <w:rFonts w:ascii="Arial" w:hAnsi="Arial" w:cs="Arial"/>
          <w:color w:val="000000" w:themeColor="text1"/>
          <w:sz w:val="24"/>
          <w:szCs w:val="24"/>
        </w:rPr>
        <w:t xml:space="preserve">record </w:t>
      </w:r>
      <w:r w:rsidR="00075EE4" w:rsidRPr="00ED1697">
        <w:rPr>
          <w:rFonts w:ascii="Arial" w:hAnsi="Arial" w:cs="Arial"/>
          <w:color w:val="000000" w:themeColor="text1"/>
          <w:sz w:val="24"/>
          <w:szCs w:val="24"/>
        </w:rPr>
        <w:t xml:space="preserve">the evidence found </w:t>
      </w:r>
      <w:r w:rsidR="00075EE4" w:rsidRPr="00ED1697">
        <w:rPr>
          <w:rFonts w:ascii="Arial" w:hAnsi="Arial" w:cs="Arial"/>
          <w:i/>
          <w:iCs/>
          <w:color w:val="000000" w:themeColor="text1"/>
          <w:sz w:val="24"/>
          <w:szCs w:val="24"/>
        </w:rPr>
        <w:t xml:space="preserve">in situ </w:t>
      </w:r>
      <w:r w:rsidR="00EC5694" w:rsidRPr="00ED1697">
        <w:rPr>
          <w:rFonts w:ascii="Arial" w:hAnsi="Arial" w:cs="Arial"/>
          <w:color w:val="000000" w:themeColor="text1"/>
          <w:sz w:val="24"/>
          <w:szCs w:val="24"/>
        </w:rPr>
        <w:t xml:space="preserve">prior to </w:t>
      </w:r>
      <w:r w:rsidR="00712F1D" w:rsidRPr="00ED1697">
        <w:rPr>
          <w:rFonts w:ascii="Arial" w:hAnsi="Arial" w:cs="Arial"/>
          <w:color w:val="000000" w:themeColor="text1"/>
          <w:sz w:val="24"/>
          <w:szCs w:val="24"/>
        </w:rPr>
        <w:t>evidence</w:t>
      </w:r>
      <w:r w:rsidR="00075EE4" w:rsidRPr="00ED1697">
        <w:rPr>
          <w:rFonts w:ascii="Arial" w:hAnsi="Arial" w:cs="Arial"/>
          <w:color w:val="000000" w:themeColor="text1"/>
          <w:sz w:val="24"/>
          <w:szCs w:val="24"/>
        </w:rPr>
        <w:t xml:space="preserve"> recover</w:t>
      </w:r>
      <w:r w:rsidR="00712F1D" w:rsidRPr="00ED1697">
        <w:rPr>
          <w:rFonts w:ascii="Arial" w:hAnsi="Arial" w:cs="Arial"/>
          <w:color w:val="000000" w:themeColor="text1"/>
          <w:sz w:val="24"/>
          <w:szCs w:val="24"/>
        </w:rPr>
        <w:t>y</w:t>
      </w:r>
      <w:r w:rsidR="00142093" w:rsidRPr="00ED1697">
        <w:rPr>
          <w:rFonts w:ascii="Arial" w:hAnsi="Arial" w:cs="Arial"/>
          <w:color w:val="000000" w:themeColor="text1"/>
          <w:sz w:val="24"/>
          <w:szCs w:val="24"/>
        </w:rPr>
        <w:t xml:space="preserve"> </w:t>
      </w:r>
      <w:r w:rsidR="00100368" w:rsidRPr="00ED1697">
        <w:rPr>
          <w:rFonts w:ascii="Arial" w:hAnsi="Arial" w:cs="Arial"/>
          <w:color w:val="000000" w:themeColor="text1"/>
          <w:sz w:val="24"/>
          <w:szCs w:val="24"/>
        </w:rPr>
        <w:t>(College of Policing, 2017</w:t>
      </w:r>
      <w:r w:rsidR="00015806" w:rsidRPr="00ED1697">
        <w:rPr>
          <w:rFonts w:ascii="Arial" w:hAnsi="Arial" w:cs="Arial"/>
          <w:color w:val="000000" w:themeColor="text1"/>
          <w:sz w:val="24"/>
          <w:szCs w:val="24"/>
        </w:rPr>
        <w:t>).</w:t>
      </w:r>
      <w:r w:rsidR="00182534" w:rsidRPr="00ED1697">
        <w:rPr>
          <w:rFonts w:ascii="Arial" w:hAnsi="Arial" w:cs="Arial"/>
          <w:color w:val="000000" w:themeColor="text1"/>
          <w:sz w:val="24"/>
          <w:szCs w:val="24"/>
        </w:rPr>
        <w:t xml:space="preserve"> </w:t>
      </w:r>
      <w:r w:rsidR="00745C06" w:rsidRPr="00ED1697">
        <w:rPr>
          <w:rFonts w:ascii="Arial" w:hAnsi="Arial" w:cs="Arial"/>
          <w:color w:val="000000" w:themeColor="text1"/>
          <w:sz w:val="24"/>
          <w:szCs w:val="24"/>
        </w:rPr>
        <w:t>They</w:t>
      </w:r>
      <w:r w:rsidR="00075EE4" w:rsidRPr="00ED1697">
        <w:rPr>
          <w:rFonts w:ascii="Arial" w:hAnsi="Arial" w:cs="Arial"/>
          <w:color w:val="000000" w:themeColor="text1"/>
          <w:sz w:val="24"/>
          <w:szCs w:val="24"/>
        </w:rPr>
        <w:t xml:space="preserve"> provid</w:t>
      </w:r>
      <w:r w:rsidR="00745C06" w:rsidRPr="00ED1697">
        <w:rPr>
          <w:rFonts w:ascii="Arial" w:hAnsi="Arial" w:cs="Arial"/>
          <w:color w:val="000000" w:themeColor="text1"/>
          <w:sz w:val="24"/>
          <w:szCs w:val="24"/>
        </w:rPr>
        <w:t>e</w:t>
      </w:r>
      <w:r w:rsidR="00075EE4" w:rsidRPr="00ED1697">
        <w:rPr>
          <w:rFonts w:ascii="Arial" w:hAnsi="Arial" w:cs="Arial"/>
          <w:color w:val="000000" w:themeColor="text1"/>
          <w:sz w:val="24"/>
          <w:szCs w:val="24"/>
        </w:rPr>
        <w:t xml:space="preserve"> long-range and medium-range shots showing the investigator the general surrounding</w:t>
      </w:r>
      <w:r w:rsidR="00F65E85">
        <w:rPr>
          <w:rFonts w:ascii="Arial" w:hAnsi="Arial" w:cs="Arial"/>
          <w:color w:val="000000" w:themeColor="text1"/>
          <w:sz w:val="24"/>
          <w:szCs w:val="24"/>
        </w:rPr>
        <w:t>s</w:t>
      </w:r>
      <w:r w:rsidR="00075EE4" w:rsidRPr="00ED1697">
        <w:rPr>
          <w:rFonts w:ascii="Arial" w:hAnsi="Arial" w:cs="Arial"/>
          <w:color w:val="000000" w:themeColor="text1"/>
          <w:sz w:val="24"/>
          <w:szCs w:val="24"/>
        </w:rPr>
        <w:t xml:space="preserve"> of the scene</w:t>
      </w:r>
      <w:r w:rsidR="006C3802" w:rsidRPr="00ED1697">
        <w:rPr>
          <w:rFonts w:ascii="Arial" w:hAnsi="Arial" w:cs="Arial"/>
          <w:color w:val="000000" w:themeColor="text1"/>
          <w:sz w:val="24"/>
          <w:szCs w:val="24"/>
        </w:rPr>
        <w:t xml:space="preserve">, </w:t>
      </w:r>
      <w:r w:rsidR="00075EE4" w:rsidRPr="00ED1697">
        <w:rPr>
          <w:rFonts w:ascii="Arial" w:hAnsi="Arial" w:cs="Arial"/>
          <w:color w:val="000000" w:themeColor="text1"/>
          <w:sz w:val="24"/>
          <w:szCs w:val="24"/>
        </w:rPr>
        <w:t>the exhibit and immediate surroundings, as well as close-up shots providing details of the exhibit itself includin</w:t>
      </w:r>
      <w:r w:rsidR="003B181E" w:rsidRPr="00ED1697">
        <w:rPr>
          <w:rFonts w:ascii="Arial" w:hAnsi="Arial" w:cs="Arial"/>
          <w:color w:val="000000" w:themeColor="text1"/>
          <w:sz w:val="24"/>
          <w:szCs w:val="24"/>
        </w:rPr>
        <w:t>g</w:t>
      </w:r>
      <w:r w:rsidR="00A55429" w:rsidRPr="00ED1697">
        <w:rPr>
          <w:rFonts w:ascii="Arial" w:hAnsi="Arial" w:cs="Arial"/>
          <w:color w:val="000000" w:themeColor="text1"/>
          <w:sz w:val="24"/>
          <w:szCs w:val="24"/>
        </w:rPr>
        <w:t xml:space="preserve"> scale</w:t>
      </w:r>
      <w:r w:rsidR="003B181E" w:rsidRPr="00ED1697">
        <w:rPr>
          <w:rFonts w:ascii="Arial" w:hAnsi="Arial" w:cs="Arial"/>
          <w:color w:val="000000" w:themeColor="text1"/>
          <w:sz w:val="24"/>
          <w:szCs w:val="24"/>
        </w:rPr>
        <w:t>d imagery</w:t>
      </w:r>
      <w:r w:rsidR="00075EE4" w:rsidRPr="00ED1697">
        <w:rPr>
          <w:rFonts w:ascii="Arial" w:hAnsi="Arial" w:cs="Arial"/>
          <w:color w:val="000000" w:themeColor="text1"/>
          <w:sz w:val="24"/>
          <w:szCs w:val="24"/>
        </w:rPr>
        <w:t xml:space="preserve"> (Langford, </w:t>
      </w:r>
      <w:r w:rsidR="00075EE4" w:rsidRPr="00ED1697">
        <w:rPr>
          <w:rFonts w:ascii="Arial" w:hAnsi="Arial" w:cs="Arial"/>
          <w:i/>
          <w:iCs/>
          <w:color w:val="000000" w:themeColor="text1"/>
          <w:sz w:val="24"/>
          <w:szCs w:val="24"/>
        </w:rPr>
        <w:t>et al,</w:t>
      </w:r>
      <w:r w:rsidR="00075EE4" w:rsidRPr="00ED1697">
        <w:rPr>
          <w:rFonts w:ascii="Arial" w:hAnsi="Arial" w:cs="Arial"/>
          <w:color w:val="000000" w:themeColor="text1"/>
          <w:sz w:val="24"/>
          <w:szCs w:val="24"/>
        </w:rPr>
        <w:t xml:space="preserve"> 2019, pp.239). Photographs can be used to preserve fragile pieces of evidence that might otherwise be damaged or destroyed during their </w:t>
      </w:r>
      <w:r w:rsidR="00A55429" w:rsidRPr="00ED1697">
        <w:rPr>
          <w:rFonts w:ascii="Arial" w:hAnsi="Arial" w:cs="Arial"/>
          <w:color w:val="000000" w:themeColor="text1"/>
          <w:sz w:val="24"/>
          <w:szCs w:val="24"/>
        </w:rPr>
        <w:t xml:space="preserve">recovery </w:t>
      </w:r>
      <w:r w:rsidR="00075EE4" w:rsidRPr="00ED1697">
        <w:rPr>
          <w:rFonts w:ascii="Arial" w:hAnsi="Arial" w:cs="Arial"/>
          <w:color w:val="000000" w:themeColor="text1"/>
          <w:sz w:val="24"/>
          <w:szCs w:val="24"/>
        </w:rPr>
        <w:t xml:space="preserve">as well as recording the evidential value of footprints, tyre marks or other impressions (Jackson and Jackson, 2016, pp.41). </w:t>
      </w:r>
      <w:r w:rsidR="00A11518" w:rsidRPr="00ED1697">
        <w:rPr>
          <w:rFonts w:ascii="Arial" w:hAnsi="Arial" w:cs="Arial"/>
          <w:color w:val="000000" w:themeColor="text1"/>
          <w:sz w:val="24"/>
          <w:szCs w:val="24"/>
        </w:rPr>
        <w:t xml:space="preserve">It is paramount that authorised personnel </w:t>
      </w:r>
      <w:r w:rsidR="00971EDA" w:rsidRPr="00ED1697">
        <w:rPr>
          <w:rFonts w:ascii="Arial" w:hAnsi="Arial" w:cs="Arial"/>
          <w:color w:val="000000" w:themeColor="text1"/>
          <w:sz w:val="24"/>
          <w:szCs w:val="24"/>
        </w:rPr>
        <w:t>are responsible for the recovery of photographic evidence</w:t>
      </w:r>
      <w:r w:rsidR="00050808" w:rsidRPr="00ED1697">
        <w:rPr>
          <w:rFonts w:ascii="Arial" w:hAnsi="Arial" w:cs="Arial"/>
          <w:color w:val="000000" w:themeColor="text1"/>
          <w:sz w:val="24"/>
          <w:szCs w:val="24"/>
        </w:rPr>
        <w:t xml:space="preserve"> and have knowledge of the equipment, procedure</w:t>
      </w:r>
      <w:r w:rsidR="00964295" w:rsidRPr="00ED1697">
        <w:rPr>
          <w:rFonts w:ascii="Arial" w:hAnsi="Arial" w:cs="Arial"/>
          <w:color w:val="000000" w:themeColor="text1"/>
          <w:sz w:val="24"/>
          <w:szCs w:val="24"/>
        </w:rPr>
        <w:t xml:space="preserve">s and </w:t>
      </w:r>
      <w:r w:rsidR="00F102A8" w:rsidRPr="00ED1697">
        <w:rPr>
          <w:rFonts w:ascii="Arial" w:hAnsi="Arial" w:cs="Arial"/>
          <w:color w:val="000000" w:themeColor="text1"/>
          <w:sz w:val="24"/>
          <w:szCs w:val="24"/>
        </w:rPr>
        <w:t xml:space="preserve">legislation </w:t>
      </w:r>
      <w:r w:rsidR="00964295" w:rsidRPr="00ED1697">
        <w:rPr>
          <w:rFonts w:ascii="Arial" w:hAnsi="Arial" w:cs="Arial"/>
          <w:color w:val="000000" w:themeColor="text1"/>
          <w:sz w:val="24"/>
          <w:szCs w:val="24"/>
        </w:rPr>
        <w:t>surrounding</w:t>
      </w:r>
      <w:r w:rsidR="001D5E6C" w:rsidRPr="00ED1697">
        <w:rPr>
          <w:rFonts w:ascii="Arial" w:hAnsi="Arial" w:cs="Arial"/>
          <w:color w:val="000000" w:themeColor="text1"/>
          <w:sz w:val="24"/>
          <w:szCs w:val="24"/>
        </w:rPr>
        <w:t xml:space="preserve"> </w:t>
      </w:r>
      <w:r w:rsidR="005A2F66" w:rsidRPr="00ED1697">
        <w:rPr>
          <w:rFonts w:ascii="Arial" w:hAnsi="Arial" w:cs="Arial"/>
          <w:color w:val="000000" w:themeColor="text1"/>
          <w:sz w:val="24"/>
          <w:szCs w:val="24"/>
        </w:rPr>
        <w:t xml:space="preserve">the </w:t>
      </w:r>
      <w:r w:rsidR="00A84D7B" w:rsidRPr="00ED1697">
        <w:rPr>
          <w:rFonts w:ascii="Arial" w:hAnsi="Arial" w:cs="Arial"/>
          <w:color w:val="000000" w:themeColor="text1"/>
          <w:sz w:val="24"/>
          <w:szCs w:val="24"/>
        </w:rPr>
        <w:t>D</w:t>
      </w:r>
      <w:r w:rsidR="001D5E6C" w:rsidRPr="00ED1697">
        <w:rPr>
          <w:rFonts w:ascii="Arial" w:hAnsi="Arial" w:cs="Arial"/>
          <w:color w:val="000000" w:themeColor="text1"/>
          <w:sz w:val="24"/>
          <w:szCs w:val="24"/>
        </w:rPr>
        <w:t xml:space="preserve">ata </w:t>
      </w:r>
      <w:r w:rsidR="00A84D7B" w:rsidRPr="00ED1697">
        <w:rPr>
          <w:rFonts w:ascii="Arial" w:hAnsi="Arial" w:cs="Arial"/>
          <w:color w:val="000000" w:themeColor="text1"/>
          <w:sz w:val="24"/>
          <w:szCs w:val="24"/>
        </w:rPr>
        <w:t>P</w:t>
      </w:r>
      <w:r w:rsidR="001D5E6C" w:rsidRPr="00ED1697">
        <w:rPr>
          <w:rFonts w:ascii="Arial" w:hAnsi="Arial" w:cs="Arial"/>
          <w:color w:val="000000" w:themeColor="text1"/>
          <w:sz w:val="24"/>
          <w:szCs w:val="24"/>
        </w:rPr>
        <w:t>rotection</w:t>
      </w:r>
      <w:r w:rsidR="00A84D7B" w:rsidRPr="00ED1697">
        <w:rPr>
          <w:rFonts w:ascii="Arial" w:hAnsi="Arial" w:cs="Arial"/>
          <w:color w:val="000000" w:themeColor="text1"/>
          <w:sz w:val="24"/>
          <w:szCs w:val="24"/>
        </w:rPr>
        <w:t xml:space="preserve"> Act (2018)</w:t>
      </w:r>
      <w:r w:rsidR="002D150F" w:rsidRPr="00ED1697">
        <w:rPr>
          <w:rFonts w:ascii="Arial" w:hAnsi="Arial" w:cs="Arial"/>
          <w:color w:val="000000" w:themeColor="text1"/>
          <w:sz w:val="24"/>
          <w:szCs w:val="24"/>
        </w:rPr>
        <w:t xml:space="preserve"> as failure </w:t>
      </w:r>
      <w:r w:rsidR="004A54B5" w:rsidRPr="00ED1697">
        <w:rPr>
          <w:rFonts w:ascii="Arial" w:hAnsi="Arial" w:cs="Arial"/>
          <w:color w:val="000000" w:themeColor="text1"/>
          <w:sz w:val="24"/>
          <w:szCs w:val="24"/>
        </w:rPr>
        <w:t xml:space="preserve">could result in the breakdown of the case </w:t>
      </w:r>
      <w:r w:rsidR="00612141" w:rsidRPr="00ED1697">
        <w:rPr>
          <w:rFonts w:ascii="Arial" w:hAnsi="Arial" w:cs="Arial"/>
          <w:color w:val="000000" w:themeColor="text1"/>
          <w:sz w:val="24"/>
          <w:szCs w:val="24"/>
        </w:rPr>
        <w:t xml:space="preserve">(Langford, </w:t>
      </w:r>
      <w:r w:rsidR="00612141" w:rsidRPr="00ED1697">
        <w:rPr>
          <w:rFonts w:ascii="Arial" w:hAnsi="Arial" w:cs="Arial"/>
          <w:i/>
          <w:iCs/>
          <w:color w:val="000000" w:themeColor="text1"/>
          <w:sz w:val="24"/>
          <w:szCs w:val="24"/>
        </w:rPr>
        <w:t xml:space="preserve">et al, </w:t>
      </w:r>
      <w:r w:rsidR="00612141" w:rsidRPr="00ED1697">
        <w:rPr>
          <w:rFonts w:ascii="Arial" w:hAnsi="Arial" w:cs="Arial"/>
          <w:color w:val="000000" w:themeColor="text1"/>
          <w:sz w:val="24"/>
          <w:szCs w:val="24"/>
        </w:rPr>
        <w:t>2019, pp.231)</w:t>
      </w:r>
      <w:r w:rsidR="00E13D2A" w:rsidRPr="00ED1697">
        <w:rPr>
          <w:rFonts w:ascii="Arial" w:hAnsi="Arial" w:cs="Arial"/>
          <w:color w:val="000000" w:themeColor="text1"/>
          <w:sz w:val="24"/>
          <w:szCs w:val="24"/>
        </w:rPr>
        <w:t>, (</w:t>
      </w:r>
      <w:r w:rsidR="000A68F4" w:rsidRPr="00ED1697">
        <w:rPr>
          <w:rFonts w:ascii="Arial" w:hAnsi="Arial" w:cs="Arial"/>
          <w:color w:val="000000" w:themeColor="text1"/>
          <w:sz w:val="24"/>
          <w:szCs w:val="24"/>
        </w:rPr>
        <w:t>College of Policing, 2014</w:t>
      </w:r>
      <w:r w:rsidR="00E13D2A" w:rsidRPr="00ED1697">
        <w:rPr>
          <w:rFonts w:ascii="Arial" w:hAnsi="Arial" w:cs="Arial"/>
          <w:color w:val="000000" w:themeColor="text1"/>
          <w:sz w:val="24"/>
          <w:szCs w:val="24"/>
        </w:rPr>
        <w:t>).</w:t>
      </w:r>
      <w:r w:rsidR="006A2427" w:rsidRPr="00ED1697">
        <w:rPr>
          <w:rFonts w:ascii="Arial" w:hAnsi="Arial" w:cs="Arial"/>
          <w:color w:val="000000" w:themeColor="text1"/>
          <w:sz w:val="24"/>
          <w:szCs w:val="24"/>
        </w:rPr>
        <w:t xml:space="preserve"> </w:t>
      </w:r>
      <w:r w:rsidR="00146BF1">
        <w:rPr>
          <w:rFonts w:ascii="Arial" w:hAnsi="Arial" w:cs="Arial"/>
          <w:color w:val="000000" w:themeColor="text1"/>
          <w:sz w:val="24"/>
          <w:szCs w:val="24"/>
        </w:rPr>
        <w:t>C</w:t>
      </w:r>
      <w:r w:rsidR="00DD1B19">
        <w:rPr>
          <w:rFonts w:ascii="Arial" w:hAnsi="Arial" w:cs="Arial"/>
          <w:color w:val="000000" w:themeColor="text1"/>
          <w:sz w:val="24"/>
          <w:szCs w:val="24"/>
        </w:rPr>
        <w:t xml:space="preserve">onsequently, the </w:t>
      </w:r>
      <w:r w:rsidR="00D33EFD" w:rsidRPr="00ED1697">
        <w:rPr>
          <w:rFonts w:ascii="Arial" w:hAnsi="Arial" w:cs="Arial"/>
          <w:color w:val="000000" w:themeColor="text1"/>
          <w:sz w:val="24"/>
          <w:szCs w:val="24"/>
        </w:rPr>
        <w:t>Police Reform Act (2002) allow</w:t>
      </w:r>
      <w:r w:rsidR="008D0953" w:rsidRPr="00ED1697">
        <w:rPr>
          <w:rFonts w:ascii="Arial" w:hAnsi="Arial" w:cs="Arial"/>
          <w:color w:val="000000" w:themeColor="text1"/>
          <w:sz w:val="24"/>
          <w:szCs w:val="24"/>
        </w:rPr>
        <w:t>s a designated</w:t>
      </w:r>
      <w:r w:rsidR="00D33EFD" w:rsidRPr="00ED1697">
        <w:rPr>
          <w:rFonts w:ascii="Arial" w:hAnsi="Arial" w:cs="Arial"/>
          <w:color w:val="000000" w:themeColor="text1"/>
          <w:sz w:val="24"/>
          <w:szCs w:val="24"/>
        </w:rPr>
        <w:t xml:space="preserve"> suitabl</w:t>
      </w:r>
      <w:r w:rsidR="00275EE6" w:rsidRPr="00ED1697">
        <w:rPr>
          <w:rFonts w:ascii="Arial" w:hAnsi="Arial" w:cs="Arial"/>
          <w:color w:val="000000" w:themeColor="text1"/>
          <w:sz w:val="24"/>
          <w:szCs w:val="24"/>
        </w:rPr>
        <w:t>y</w:t>
      </w:r>
      <w:r w:rsidR="00D33EFD" w:rsidRPr="00ED1697">
        <w:rPr>
          <w:rFonts w:ascii="Arial" w:hAnsi="Arial" w:cs="Arial"/>
          <w:color w:val="000000" w:themeColor="text1"/>
          <w:sz w:val="24"/>
          <w:szCs w:val="24"/>
        </w:rPr>
        <w:t xml:space="preserve"> capable and adequately trained civilian </w:t>
      </w:r>
      <w:r w:rsidR="00254879" w:rsidRPr="00ED1697">
        <w:rPr>
          <w:rFonts w:ascii="Arial" w:hAnsi="Arial" w:cs="Arial"/>
          <w:color w:val="000000" w:themeColor="text1"/>
          <w:sz w:val="24"/>
          <w:szCs w:val="24"/>
        </w:rPr>
        <w:lastRenderedPageBreak/>
        <w:t>CSI</w:t>
      </w:r>
      <w:r w:rsidR="00CB71A6" w:rsidRPr="00ED1697">
        <w:rPr>
          <w:rFonts w:ascii="Arial" w:hAnsi="Arial" w:cs="Arial"/>
          <w:color w:val="000000" w:themeColor="text1"/>
          <w:sz w:val="24"/>
          <w:szCs w:val="24"/>
        </w:rPr>
        <w:t xml:space="preserve"> </w:t>
      </w:r>
      <w:r w:rsidR="00D33EFD" w:rsidRPr="00ED1697">
        <w:rPr>
          <w:rFonts w:ascii="Arial" w:hAnsi="Arial" w:cs="Arial"/>
          <w:color w:val="000000" w:themeColor="text1"/>
          <w:sz w:val="24"/>
          <w:szCs w:val="24"/>
        </w:rPr>
        <w:t xml:space="preserve">to seize evidence </w:t>
      </w:r>
      <w:r w:rsidR="00852C31" w:rsidRPr="00ED1697">
        <w:rPr>
          <w:rFonts w:ascii="Arial" w:hAnsi="Arial" w:cs="Arial"/>
          <w:color w:val="000000" w:themeColor="text1"/>
          <w:sz w:val="24"/>
          <w:szCs w:val="24"/>
        </w:rPr>
        <w:t xml:space="preserve">without consent, </w:t>
      </w:r>
      <w:r w:rsidR="00D33EFD" w:rsidRPr="00ED1697">
        <w:rPr>
          <w:rFonts w:ascii="Arial" w:hAnsi="Arial" w:cs="Arial"/>
          <w:color w:val="000000" w:themeColor="text1"/>
          <w:sz w:val="24"/>
          <w:szCs w:val="24"/>
        </w:rPr>
        <w:t xml:space="preserve">to prevent </w:t>
      </w:r>
      <w:r w:rsidR="00114E57" w:rsidRPr="00ED1697">
        <w:rPr>
          <w:rFonts w:ascii="Arial" w:hAnsi="Arial" w:cs="Arial"/>
          <w:color w:val="000000" w:themeColor="text1"/>
          <w:sz w:val="24"/>
          <w:szCs w:val="24"/>
        </w:rPr>
        <w:t>loss or damage</w:t>
      </w:r>
      <w:r w:rsidR="00D33EFD" w:rsidRPr="00ED1697">
        <w:rPr>
          <w:rFonts w:ascii="Arial" w:hAnsi="Arial" w:cs="Arial"/>
          <w:color w:val="000000" w:themeColor="text1"/>
          <w:sz w:val="24"/>
          <w:szCs w:val="24"/>
        </w:rPr>
        <w:t xml:space="preserve"> (</w:t>
      </w:r>
      <w:r w:rsidR="000839AA" w:rsidRPr="00ED1697">
        <w:rPr>
          <w:rFonts w:ascii="Arial" w:hAnsi="Arial" w:cs="Arial"/>
          <w:color w:val="000000" w:themeColor="text1"/>
          <w:sz w:val="24"/>
          <w:szCs w:val="24"/>
        </w:rPr>
        <w:t>Police Reform Act, 2002</w:t>
      </w:r>
      <w:r w:rsidR="00D33EFD" w:rsidRPr="00ED1697">
        <w:rPr>
          <w:rFonts w:ascii="Arial" w:hAnsi="Arial" w:cs="Arial"/>
          <w:color w:val="000000" w:themeColor="text1"/>
          <w:sz w:val="24"/>
          <w:szCs w:val="24"/>
        </w:rPr>
        <w:t>).</w:t>
      </w:r>
      <w:r w:rsidR="00341A84" w:rsidRPr="00ED1697">
        <w:rPr>
          <w:rFonts w:ascii="Arial" w:hAnsi="Arial" w:cs="Arial"/>
          <w:color w:val="000000" w:themeColor="text1"/>
          <w:sz w:val="24"/>
          <w:szCs w:val="24"/>
        </w:rPr>
        <w:t xml:space="preserve"> </w:t>
      </w:r>
    </w:p>
    <w:p w14:paraId="2A4CB206" w14:textId="77777777" w:rsidR="003D6E64" w:rsidRPr="006E7514" w:rsidRDefault="003D6E64" w:rsidP="002735AF">
      <w:pPr>
        <w:spacing w:line="480" w:lineRule="auto"/>
        <w:jc w:val="both"/>
        <w:rPr>
          <w:rFonts w:ascii="Arial" w:hAnsi="Arial" w:cs="Arial"/>
          <w:color w:val="000000" w:themeColor="text1"/>
          <w:sz w:val="24"/>
          <w:szCs w:val="24"/>
        </w:rPr>
      </w:pPr>
    </w:p>
    <w:p w14:paraId="5965962F" w14:textId="5DAA2D74" w:rsidR="00A31798" w:rsidRPr="006E7514" w:rsidRDefault="006B447F" w:rsidP="00A67B44">
      <w:pPr>
        <w:spacing w:line="480" w:lineRule="auto"/>
        <w:jc w:val="both"/>
        <w:rPr>
          <w:rFonts w:ascii="Arial" w:hAnsi="Arial" w:cs="Arial"/>
          <w:color w:val="000000" w:themeColor="text1"/>
          <w:sz w:val="24"/>
          <w:szCs w:val="24"/>
        </w:rPr>
      </w:pPr>
      <w:r w:rsidRPr="006E7514">
        <w:rPr>
          <w:rFonts w:ascii="Arial" w:hAnsi="Arial" w:cs="Arial"/>
          <w:color w:val="000000" w:themeColor="text1"/>
          <w:sz w:val="24"/>
          <w:szCs w:val="24"/>
        </w:rPr>
        <w:t xml:space="preserve">Typically, there are three sources of evidence that can be collected; items, people and locations (Harfield, 2013, pp.20-21). A crime scene will yield a wealth of potential evidence including trace evidence, impressions </w:t>
      </w:r>
      <w:r w:rsidR="00E51AD6" w:rsidRPr="006E7514">
        <w:rPr>
          <w:rFonts w:ascii="Arial" w:hAnsi="Arial" w:cs="Arial"/>
          <w:color w:val="000000" w:themeColor="text1"/>
          <w:sz w:val="24"/>
          <w:szCs w:val="24"/>
        </w:rPr>
        <w:t xml:space="preserve">and </w:t>
      </w:r>
      <w:r w:rsidR="00786F53" w:rsidRPr="006E7514">
        <w:rPr>
          <w:rFonts w:ascii="Arial" w:hAnsi="Arial" w:cs="Arial"/>
          <w:color w:val="000000" w:themeColor="text1"/>
          <w:sz w:val="24"/>
          <w:szCs w:val="24"/>
        </w:rPr>
        <w:t>unique markings</w:t>
      </w:r>
      <w:r w:rsidRPr="006E7514">
        <w:rPr>
          <w:rFonts w:ascii="Arial" w:hAnsi="Arial" w:cs="Arial"/>
          <w:color w:val="000000" w:themeColor="text1"/>
          <w:sz w:val="24"/>
          <w:szCs w:val="24"/>
        </w:rPr>
        <w:t xml:space="preserve">, as well as DNA evidence, weapons and suspected devices (Pepper, 2005, pp.45). </w:t>
      </w:r>
      <w:r w:rsidR="0080089C" w:rsidRPr="006E7514">
        <w:rPr>
          <w:rFonts w:ascii="Arial" w:hAnsi="Arial" w:cs="Arial"/>
          <w:color w:val="000000" w:themeColor="text1"/>
          <w:sz w:val="24"/>
          <w:szCs w:val="24"/>
        </w:rPr>
        <w:t>I</w:t>
      </w:r>
      <w:r w:rsidR="007D2546" w:rsidRPr="006E7514">
        <w:rPr>
          <w:rFonts w:ascii="Arial" w:hAnsi="Arial" w:cs="Arial"/>
          <w:color w:val="000000" w:themeColor="text1"/>
          <w:sz w:val="24"/>
          <w:szCs w:val="24"/>
        </w:rPr>
        <w:t xml:space="preserve">rrespective </w:t>
      </w:r>
      <w:r w:rsidR="00DE79B4">
        <w:rPr>
          <w:rFonts w:ascii="Arial" w:hAnsi="Arial" w:cs="Arial"/>
          <w:color w:val="000000" w:themeColor="text1"/>
          <w:sz w:val="24"/>
          <w:szCs w:val="24"/>
        </w:rPr>
        <w:t>of</w:t>
      </w:r>
      <w:r w:rsidR="007D2546" w:rsidRPr="006E7514">
        <w:rPr>
          <w:rFonts w:ascii="Arial" w:hAnsi="Arial" w:cs="Arial"/>
          <w:color w:val="000000" w:themeColor="text1"/>
          <w:sz w:val="24"/>
          <w:szCs w:val="24"/>
        </w:rPr>
        <w:t xml:space="preserve"> what form of evidence is being recovered</w:t>
      </w:r>
      <w:r w:rsidR="00A84C62" w:rsidRPr="006E7514">
        <w:rPr>
          <w:rFonts w:ascii="Arial" w:hAnsi="Arial" w:cs="Arial"/>
          <w:color w:val="000000" w:themeColor="text1"/>
          <w:sz w:val="24"/>
          <w:szCs w:val="24"/>
        </w:rPr>
        <w:t>,</w:t>
      </w:r>
      <w:r w:rsidR="007D2546" w:rsidRPr="006E7514">
        <w:rPr>
          <w:rFonts w:ascii="Arial" w:hAnsi="Arial" w:cs="Arial"/>
          <w:color w:val="000000" w:themeColor="text1"/>
          <w:sz w:val="24"/>
          <w:szCs w:val="24"/>
        </w:rPr>
        <w:t xml:space="preserve"> </w:t>
      </w:r>
      <w:r w:rsidR="00A84C62" w:rsidRPr="006E7514">
        <w:rPr>
          <w:rFonts w:ascii="Arial" w:hAnsi="Arial" w:cs="Arial"/>
          <w:color w:val="000000" w:themeColor="text1"/>
          <w:sz w:val="24"/>
          <w:szCs w:val="24"/>
        </w:rPr>
        <w:t xml:space="preserve">handling of the material must be minimised </w:t>
      </w:r>
      <w:r w:rsidR="00861DC6" w:rsidRPr="006E7514">
        <w:rPr>
          <w:rFonts w:ascii="Arial" w:hAnsi="Arial" w:cs="Arial"/>
          <w:color w:val="000000" w:themeColor="text1"/>
          <w:sz w:val="24"/>
          <w:szCs w:val="24"/>
        </w:rPr>
        <w:t xml:space="preserve">and recovered </w:t>
      </w:r>
      <w:r w:rsidR="001A0F97" w:rsidRPr="006E7514">
        <w:rPr>
          <w:rFonts w:ascii="Arial" w:hAnsi="Arial" w:cs="Arial"/>
          <w:color w:val="000000" w:themeColor="text1"/>
          <w:sz w:val="24"/>
          <w:szCs w:val="24"/>
        </w:rPr>
        <w:t xml:space="preserve">using a </w:t>
      </w:r>
      <w:r w:rsidR="00861DC6" w:rsidRPr="006E7514">
        <w:rPr>
          <w:rFonts w:ascii="Arial" w:hAnsi="Arial" w:cs="Arial"/>
          <w:color w:val="000000" w:themeColor="text1"/>
          <w:sz w:val="24"/>
          <w:szCs w:val="24"/>
        </w:rPr>
        <w:t xml:space="preserve">method </w:t>
      </w:r>
      <w:r w:rsidR="001A0F97" w:rsidRPr="006E7514">
        <w:rPr>
          <w:rFonts w:ascii="Arial" w:hAnsi="Arial" w:cs="Arial"/>
          <w:color w:val="000000" w:themeColor="text1"/>
          <w:sz w:val="24"/>
          <w:szCs w:val="24"/>
        </w:rPr>
        <w:t>that prevents contamination or damage</w:t>
      </w:r>
      <w:r w:rsidR="005C2FE6" w:rsidRPr="006E7514">
        <w:rPr>
          <w:rFonts w:ascii="Arial" w:hAnsi="Arial" w:cs="Arial"/>
          <w:color w:val="000000" w:themeColor="text1"/>
          <w:sz w:val="24"/>
          <w:szCs w:val="24"/>
        </w:rPr>
        <w:t>.</w:t>
      </w:r>
      <w:r w:rsidR="00902FC6" w:rsidRPr="006E7514">
        <w:rPr>
          <w:rFonts w:ascii="Arial" w:hAnsi="Arial" w:cs="Arial"/>
          <w:color w:val="000000" w:themeColor="text1"/>
          <w:sz w:val="24"/>
          <w:szCs w:val="24"/>
        </w:rPr>
        <w:t xml:space="preserve"> </w:t>
      </w:r>
      <w:r w:rsidR="005C2FE6" w:rsidRPr="006E7514">
        <w:rPr>
          <w:rFonts w:ascii="Arial" w:hAnsi="Arial" w:cs="Arial"/>
          <w:color w:val="000000" w:themeColor="text1"/>
          <w:sz w:val="24"/>
          <w:szCs w:val="24"/>
        </w:rPr>
        <w:t>F</w:t>
      </w:r>
      <w:r w:rsidR="00902FC6" w:rsidRPr="006E7514">
        <w:rPr>
          <w:rFonts w:ascii="Arial" w:hAnsi="Arial" w:cs="Arial"/>
          <w:color w:val="000000" w:themeColor="text1"/>
          <w:sz w:val="24"/>
          <w:szCs w:val="24"/>
        </w:rPr>
        <w:t>or instance</w:t>
      </w:r>
      <w:r w:rsidR="005C2FE6" w:rsidRPr="006E7514">
        <w:rPr>
          <w:rFonts w:ascii="Arial" w:hAnsi="Arial" w:cs="Arial"/>
          <w:color w:val="000000" w:themeColor="text1"/>
          <w:sz w:val="24"/>
          <w:szCs w:val="24"/>
        </w:rPr>
        <w:t>,</w:t>
      </w:r>
      <w:r w:rsidR="00902FC6" w:rsidRPr="006E7514">
        <w:rPr>
          <w:rFonts w:ascii="Arial" w:hAnsi="Arial" w:cs="Arial"/>
          <w:color w:val="000000" w:themeColor="text1"/>
          <w:sz w:val="24"/>
          <w:szCs w:val="24"/>
        </w:rPr>
        <w:t xml:space="preserve"> tweezers may be used to recover</w:t>
      </w:r>
      <w:r w:rsidR="00F55018" w:rsidRPr="006E7514">
        <w:rPr>
          <w:rFonts w:ascii="Arial" w:hAnsi="Arial" w:cs="Arial"/>
          <w:color w:val="000000" w:themeColor="text1"/>
          <w:sz w:val="24"/>
          <w:szCs w:val="24"/>
        </w:rPr>
        <w:t xml:space="preserve"> visible</w:t>
      </w:r>
      <w:r w:rsidR="00902FC6" w:rsidRPr="006E7514">
        <w:rPr>
          <w:rFonts w:ascii="Arial" w:hAnsi="Arial" w:cs="Arial"/>
          <w:color w:val="000000" w:themeColor="text1"/>
          <w:sz w:val="24"/>
          <w:szCs w:val="24"/>
        </w:rPr>
        <w:t xml:space="preserve"> </w:t>
      </w:r>
      <w:r w:rsidR="00884E47" w:rsidRPr="006E7514">
        <w:rPr>
          <w:rFonts w:ascii="Arial" w:hAnsi="Arial" w:cs="Arial"/>
          <w:color w:val="000000" w:themeColor="text1"/>
          <w:sz w:val="24"/>
          <w:szCs w:val="24"/>
        </w:rPr>
        <w:t xml:space="preserve">hair and fibres </w:t>
      </w:r>
      <w:r w:rsidR="00F55018" w:rsidRPr="006E7514">
        <w:rPr>
          <w:rFonts w:ascii="Arial" w:hAnsi="Arial" w:cs="Arial"/>
          <w:color w:val="000000" w:themeColor="text1"/>
          <w:sz w:val="24"/>
          <w:szCs w:val="24"/>
        </w:rPr>
        <w:t xml:space="preserve">or </w:t>
      </w:r>
      <w:r w:rsidR="00804827" w:rsidRPr="006E7514">
        <w:rPr>
          <w:rFonts w:ascii="Arial" w:hAnsi="Arial" w:cs="Arial"/>
          <w:color w:val="000000" w:themeColor="text1"/>
          <w:sz w:val="24"/>
          <w:szCs w:val="24"/>
        </w:rPr>
        <w:t xml:space="preserve">alternatively </w:t>
      </w:r>
      <w:r w:rsidR="006B34E1" w:rsidRPr="006E7514">
        <w:rPr>
          <w:rFonts w:ascii="Arial" w:hAnsi="Arial" w:cs="Arial"/>
          <w:color w:val="000000" w:themeColor="text1"/>
          <w:sz w:val="24"/>
          <w:szCs w:val="24"/>
        </w:rPr>
        <w:t>‘fibre-mapping’</w:t>
      </w:r>
      <w:r w:rsidR="0012146E" w:rsidRPr="006E7514">
        <w:rPr>
          <w:rFonts w:ascii="Arial" w:hAnsi="Arial" w:cs="Arial"/>
          <w:color w:val="000000" w:themeColor="text1"/>
          <w:sz w:val="24"/>
          <w:szCs w:val="24"/>
        </w:rPr>
        <w:t>; lifting</w:t>
      </w:r>
      <w:r w:rsidR="003121CA" w:rsidRPr="006E7514">
        <w:rPr>
          <w:rFonts w:ascii="Arial" w:hAnsi="Arial" w:cs="Arial"/>
          <w:color w:val="000000" w:themeColor="text1"/>
          <w:sz w:val="24"/>
          <w:szCs w:val="24"/>
        </w:rPr>
        <w:t xml:space="preserve"> </w:t>
      </w:r>
      <w:r w:rsidR="0012146E" w:rsidRPr="006E7514">
        <w:rPr>
          <w:rFonts w:ascii="Arial" w:hAnsi="Arial" w:cs="Arial"/>
          <w:color w:val="000000" w:themeColor="text1"/>
          <w:sz w:val="24"/>
          <w:szCs w:val="24"/>
        </w:rPr>
        <w:t xml:space="preserve">evidence </w:t>
      </w:r>
      <w:r w:rsidR="00D71303" w:rsidRPr="006E7514">
        <w:rPr>
          <w:rFonts w:ascii="Arial" w:hAnsi="Arial" w:cs="Arial"/>
          <w:color w:val="000000" w:themeColor="text1"/>
          <w:sz w:val="24"/>
          <w:szCs w:val="24"/>
        </w:rPr>
        <w:t xml:space="preserve">via </w:t>
      </w:r>
      <w:r w:rsidR="0012146E" w:rsidRPr="006E7514">
        <w:rPr>
          <w:rFonts w:ascii="Arial" w:hAnsi="Arial" w:cs="Arial"/>
          <w:color w:val="000000" w:themeColor="text1"/>
          <w:sz w:val="24"/>
          <w:szCs w:val="24"/>
        </w:rPr>
        <w:t>adhesive tape</w:t>
      </w:r>
      <w:r w:rsidR="007E20DE">
        <w:rPr>
          <w:rFonts w:ascii="Arial" w:hAnsi="Arial" w:cs="Arial"/>
          <w:color w:val="000000" w:themeColor="text1"/>
          <w:sz w:val="24"/>
          <w:szCs w:val="24"/>
        </w:rPr>
        <w:t xml:space="preserve"> (Langford, </w:t>
      </w:r>
      <w:r w:rsidR="007E20DE">
        <w:rPr>
          <w:rFonts w:ascii="Arial" w:hAnsi="Arial" w:cs="Arial"/>
          <w:i/>
          <w:iCs/>
          <w:color w:val="000000" w:themeColor="text1"/>
          <w:sz w:val="24"/>
          <w:szCs w:val="24"/>
        </w:rPr>
        <w:t xml:space="preserve">et al, </w:t>
      </w:r>
      <w:r w:rsidR="007E20DE">
        <w:rPr>
          <w:rFonts w:ascii="Arial" w:hAnsi="Arial" w:cs="Arial"/>
          <w:color w:val="000000" w:themeColor="text1"/>
          <w:sz w:val="24"/>
          <w:szCs w:val="24"/>
        </w:rPr>
        <w:t>2019, pp.</w:t>
      </w:r>
      <w:r w:rsidR="00020B13">
        <w:rPr>
          <w:rFonts w:ascii="Arial" w:hAnsi="Arial" w:cs="Arial"/>
          <w:color w:val="000000" w:themeColor="text1"/>
          <w:sz w:val="24"/>
          <w:szCs w:val="24"/>
        </w:rPr>
        <w:t>244-245</w:t>
      </w:r>
      <w:r w:rsidR="007E20DE">
        <w:rPr>
          <w:rFonts w:ascii="Arial" w:hAnsi="Arial" w:cs="Arial"/>
          <w:color w:val="000000" w:themeColor="text1"/>
          <w:sz w:val="24"/>
          <w:szCs w:val="24"/>
        </w:rPr>
        <w:t>)</w:t>
      </w:r>
      <w:r w:rsidR="001A0F97" w:rsidRPr="006E7514">
        <w:rPr>
          <w:rFonts w:ascii="Arial" w:hAnsi="Arial" w:cs="Arial"/>
          <w:color w:val="000000" w:themeColor="text1"/>
          <w:sz w:val="24"/>
          <w:szCs w:val="24"/>
        </w:rPr>
        <w:t xml:space="preserve">. </w:t>
      </w:r>
    </w:p>
    <w:p w14:paraId="6CE797EB" w14:textId="502A54AC" w:rsidR="00D0792E" w:rsidRDefault="00D83F9A" w:rsidP="0020023F">
      <w:pPr>
        <w:spacing w:line="480" w:lineRule="auto"/>
        <w:jc w:val="both"/>
        <w:rPr>
          <w:rFonts w:ascii="Arial" w:hAnsi="Arial" w:cs="Arial"/>
          <w:color w:val="000000" w:themeColor="text1"/>
          <w:sz w:val="24"/>
          <w:szCs w:val="24"/>
        </w:rPr>
      </w:pPr>
      <w:r w:rsidRPr="006E7514">
        <w:rPr>
          <w:rFonts w:ascii="Arial" w:hAnsi="Arial" w:cs="Arial"/>
          <w:color w:val="000000" w:themeColor="text1"/>
          <w:sz w:val="24"/>
          <w:szCs w:val="24"/>
        </w:rPr>
        <w:t>The presence of recognisable ridge pattern types has allowed fingerprints to be systematically categorised</w:t>
      </w:r>
      <w:r w:rsidR="003A486A">
        <w:rPr>
          <w:rFonts w:ascii="Arial" w:hAnsi="Arial" w:cs="Arial"/>
          <w:color w:val="000000" w:themeColor="text1"/>
          <w:sz w:val="24"/>
          <w:szCs w:val="24"/>
        </w:rPr>
        <w:t xml:space="preserve"> and therefore used forensically</w:t>
      </w:r>
      <w:r w:rsidRPr="006E7514">
        <w:rPr>
          <w:rFonts w:ascii="Arial" w:hAnsi="Arial" w:cs="Arial"/>
          <w:color w:val="000000" w:themeColor="text1"/>
          <w:sz w:val="24"/>
          <w:szCs w:val="24"/>
        </w:rPr>
        <w:t xml:space="preserve">. </w:t>
      </w:r>
      <w:r w:rsidR="00A0734B" w:rsidRPr="006E7514">
        <w:rPr>
          <w:rFonts w:ascii="Arial" w:hAnsi="Arial" w:cs="Arial"/>
          <w:color w:val="000000" w:themeColor="text1"/>
          <w:sz w:val="24"/>
          <w:szCs w:val="24"/>
        </w:rPr>
        <w:t xml:space="preserve">Fingerprints </w:t>
      </w:r>
      <w:r w:rsidRPr="006E7514">
        <w:rPr>
          <w:rFonts w:ascii="Arial" w:hAnsi="Arial" w:cs="Arial"/>
          <w:color w:val="000000" w:themeColor="text1"/>
          <w:sz w:val="24"/>
          <w:szCs w:val="24"/>
        </w:rPr>
        <w:t>can be positive</w:t>
      </w:r>
      <w:r w:rsidR="00A0734B" w:rsidRPr="006E7514">
        <w:rPr>
          <w:rFonts w:ascii="Arial" w:hAnsi="Arial" w:cs="Arial"/>
          <w:color w:val="000000" w:themeColor="text1"/>
          <w:sz w:val="24"/>
          <w:szCs w:val="24"/>
        </w:rPr>
        <w:t>,</w:t>
      </w:r>
      <w:r w:rsidRPr="006E7514">
        <w:rPr>
          <w:rFonts w:ascii="Arial" w:hAnsi="Arial" w:cs="Arial"/>
          <w:color w:val="000000" w:themeColor="text1"/>
          <w:sz w:val="24"/>
          <w:szCs w:val="24"/>
        </w:rPr>
        <w:t xml:space="preserve"> latent or plastic</w:t>
      </w:r>
      <w:r w:rsidR="00793214" w:rsidRPr="006E7514">
        <w:rPr>
          <w:rFonts w:ascii="Arial" w:hAnsi="Arial" w:cs="Arial"/>
          <w:color w:val="000000" w:themeColor="text1"/>
          <w:sz w:val="24"/>
          <w:szCs w:val="24"/>
        </w:rPr>
        <w:t xml:space="preserve"> and </w:t>
      </w:r>
      <w:r w:rsidR="008F57FF" w:rsidRPr="006E7514">
        <w:rPr>
          <w:rFonts w:ascii="Arial" w:hAnsi="Arial" w:cs="Arial"/>
          <w:color w:val="000000" w:themeColor="text1"/>
          <w:sz w:val="24"/>
          <w:szCs w:val="24"/>
        </w:rPr>
        <w:t>recovery is d</w:t>
      </w:r>
      <w:r w:rsidRPr="006E7514">
        <w:rPr>
          <w:rFonts w:ascii="Arial" w:hAnsi="Arial" w:cs="Arial"/>
          <w:color w:val="000000" w:themeColor="text1"/>
          <w:sz w:val="24"/>
          <w:szCs w:val="24"/>
        </w:rPr>
        <w:t>epend</w:t>
      </w:r>
      <w:r w:rsidR="009F6BB4">
        <w:rPr>
          <w:rFonts w:ascii="Arial" w:hAnsi="Arial" w:cs="Arial"/>
          <w:color w:val="000000" w:themeColor="text1"/>
          <w:sz w:val="24"/>
          <w:szCs w:val="24"/>
        </w:rPr>
        <w:t>e</w:t>
      </w:r>
      <w:r w:rsidRPr="006E7514">
        <w:rPr>
          <w:rFonts w:ascii="Arial" w:hAnsi="Arial" w:cs="Arial"/>
          <w:color w:val="000000" w:themeColor="text1"/>
          <w:sz w:val="24"/>
          <w:szCs w:val="24"/>
        </w:rPr>
        <w:t>nt</w:t>
      </w:r>
      <w:r w:rsidR="00533A9F" w:rsidRPr="006E7514">
        <w:rPr>
          <w:rFonts w:ascii="Arial" w:hAnsi="Arial" w:cs="Arial"/>
          <w:color w:val="000000" w:themeColor="text1"/>
          <w:sz w:val="24"/>
          <w:szCs w:val="24"/>
        </w:rPr>
        <w:t xml:space="preserve"> </w:t>
      </w:r>
      <w:r w:rsidRPr="006E7514">
        <w:rPr>
          <w:rFonts w:ascii="Arial" w:hAnsi="Arial" w:cs="Arial"/>
          <w:color w:val="000000" w:themeColor="text1"/>
          <w:sz w:val="24"/>
          <w:szCs w:val="24"/>
        </w:rPr>
        <w:t>o</w:t>
      </w:r>
      <w:r w:rsidR="00540C23">
        <w:rPr>
          <w:rFonts w:ascii="Arial" w:hAnsi="Arial" w:cs="Arial"/>
          <w:color w:val="000000" w:themeColor="text1"/>
          <w:sz w:val="24"/>
          <w:szCs w:val="24"/>
        </w:rPr>
        <w:t>n</w:t>
      </w:r>
      <w:r w:rsidRPr="006E7514">
        <w:rPr>
          <w:rFonts w:ascii="Arial" w:hAnsi="Arial" w:cs="Arial"/>
          <w:color w:val="000000" w:themeColor="text1"/>
          <w:sz w:val="24"/>
          <w:szCs w:val="24"/>
        </w:rPr>
        <w:t xml:space="preserve"> the nature of the print (Bryant and Bryant, 2020, pp.617). </w:t>
      </w:r>
      <w:r w:rsidR="003A5313">
        <w:rPr>
          <w:rFonts w:ascii="Arial" w:hAnsi="Arial" w:cs="Arial"/>
          <w:color w:val="000000" w:themeColor="text1"/>
          <w:sz w:val="24"/>
          <w:szCs w:val="24"/>
        </w:rPr>
        <w:t xml:space="preserve">This can also be the case for </w:t>
      </w:r>
      <w:r w:rsidR="00C40C95">
        <w:rPr>
          <w:rFonts w:ascii="Arial" w:hAnsi="Arial" w:cs="Arial"/>
          <w:color w:val="000000" w:themeColor="text1"/>
          <w:sz w:val="24"/>
          <w:szCs w:val="24"/>
        </w:rPr>
        <w:t>biological fluids.</w:t>
      </w:r>
      <w:r w:rsidR="00E1659A">
        <w:rPr>
          <w:rFonts w:ascii="Arial" w:hAnsi="Arial" w:cs="Arial"/>
          <w:color w:val="000000" w:themeColor="text1"/>
          <w:sz w:val="24"/>
          <w:szCs w:val="24"/>
        </w:rPr>
        <w:t xml:space="preserve"> </w:t>
      </w:r>
      <w:r w:rsidR="00C405EF">
        <w:rPr>
          <w:rFonts w:ascii="Arial" w:hAnsi="Arial" w:cs="Arial"/>
          <w:color w:val="000000" w:themeColor="text1"/>
          <w:sz w:val="24"/>
          <w:szCs w:val="24"/>
        </w:rPr>
        <w:t>I</w:t>
      </w:r>
      <w:r w:rsidR="0051232B">
        <w:rPr>
          <w:rFonts w:ascii="Arial" w:hAnsi="Arial" w:cs="Arial"/>
          <w:color w:val="000000" w:themeColor="text1"/>
          <w:sz w:val="24"/>
          <w:szCs w:val="24"/>
        </w:rPr>
        <w:t>t must first be ascertained if the biological fluid is likely to be blood</w:t>
      </w:r>
      <w:r w:rsidR="00533DF1">
        <w:rPr>
          <w:rFonts w:ascii="Arial" w:hAnsi="Arial" w:cs="Arial"/>
          <w:color w:val="000000" w:themeColor="text1"/>
          <w:sz w:val="24"/>
          <w:szCs w:val="24"/>
        </w:rPr>
        <w:t>; using a presumptive test.</w:t>
      </w:r>
      <w:r w:rsidR="0051232B">
        <w:rPr>
          <w:rFonts w:ascii="Arial" w:hAnsi="Arial" w:cs="Arial"/>
          <w:color w:val="000000" w:themeColor="text1"/>
          <w:sz w:val="24"/>
          <w:szCs w:val="24"/>
        </w:rPr>
        <w:t xml:space="preserve"> </w:t>
      </w:r>
      <w:r w:rsidR="00533DF1">
        <w:rPr>
          <w:rFonts w:ascii="Arial" w:hAnsi="Arial" w:cs="Arial"/>
          <w:color w:val="000000" w:themeColor="text1"/>
          <w:sz w:val="24"/>
          <w:szCs w:val="24"/>
        </w:rPr>
        <w:t>I</w:t>
      </w:r>
      <w:r w:rsidR="006A7326">
        <w:rPr>
          <w:rFonts w:ascii="Arial" w:hAnsi="Arial" w:cs="Arial"/>
          <w:color w:val="000000" w:themeColor="text1"/>
          <w:sz w:val="24"/>
          <w:szCs w:val="24"/>
        </w:rPr>
        <w:t>f this is the case</w:t>
      </w:r>
      <w:r w:rsidR="008A4E7A">
        <w:rPr>
          <w:rFonts w:ascii="Arial" w:hAnsi="Arial" w:cs="Arial"/>
          <w:color w:val="000000" w:themeColor="text1"/>
          <w:sz w:val="24"/>
          <w:szCs w:val="24"/>
        </w:rPr>
        <w:t xml:space="preserve"> </w:t>
      </w:r>
      <w:r w:rsidR="00CB3A74">
        <w:rPr>
          <w:rFonts w:ascii="Arial" w:hAnsi="Arial" w:cs="Arial"/>
          <w:color w:val="000000" w:themeColor="text1"/>
          <w:sz w:val="24"/>
          <w:szCs w:val="24"/>
        </w:rPr>
        <w:t>the</w:t>
      </w:r>
      <w:r w:rsidR="008A4E7A">
        <w:rPr>
          <w:rFonts w:ascii="Arial" w:hAnsi="Arial" w:cs="Arial"/>
          <w:color w:val="000000" w:themeColor="text1"/>
          <w:sz w:val="24"/>
          <w:szCs w:val="24"/>
        </w:rPr>
        <w:t xml:space="preserve"> interpret</w:t>
      </w:r>
      <w:r w:rsidR="00CB3A74">
        <w:rPr>
          <w:rFonts w:ascii="Arial" w:hAnsi="Arial" w:cs="Arial"/>
          <w:color w:val="000000" w:themeColor="text1"/>
          <w:sz w:val="24"/>
          <w:szCs w:val="24"/>
        </w:rPr>
        <w:t>ation of</w:t>
      </w:r>
      <w:r w:rsidR="008A4E7A">
        <w:rPr>
          <w:rFonts w:ascii="Arial" w:hAnsi="Arial" w:cs="Arial"/>
          <w:color w:val="000000" w:themeColor="text1"/>
          <w:sz w:val="24"/>
          <w:szCs w:val="24"/>
        </w:rPr>
        <w:t xml:space="preserve"> bloodstai</w:t>
      </w:r>
      <w:r w:rsidR="00856397">
        <w:rPr>
          <w:rFonts w:ascii="Arial" w:hAnsi="Arial" w:cs="Arial"/>
          <w:color w:val="000000" w:themeColor="text1"/>
          <w:sz w:val="24"/>
          <w:szCs w:val="24"/>
        </w:rPr>
        <w:t>n</w:t>
      </w:r>
      <w:r w:rsidR="008A4E7A">
        <w:rPr>
          <w:rFonts w:ascii="Arial" w:hAnsi="Arial" w:cs="Arial"/>
          <w:color w:val="000000" w:themeColor="text1"/>
          <w:sz w:val="24"/>
          <w:szCs w:val="24"/>
        </w:rPr>
        <w:t xml:space="preserve"> patterns </w:t>
      </w:r>
      <w:r w:rsidR="00CB3A74">
        <w:rPr>
          <w:rFonts w:ascii="Arial" w:hAnsi="Arial" w:cs="Arial"/>
          <w:color w:val="000000" w:themeColor="text1"/>
          <w:sz w:val="24"/>
          <w:szCs w:val="24"/>
        </w:rPr>
        <w:t>may</w:t>
      </w:r>
      <w:r w:rsidR="009F5DA3">
        <w:rPr>
          <w:rFonts w:ascii="Arial" w:hAnsi="Arial" w:cs="Arial"/>
          <w:color w:val="000000" w:themeColor="text1"/>
          <w:sz w:val="24"/>
          <w:szCs w:val="24"/>
        </w:rPr>
        <w:t xml:space="preserve"> lead to the reconstruction of events</w:t>
      </w:r>
      <w:r w:rsidR="00117857">
        <w:rPr>
          <w:rFonts w:ascii="Arial" w:hAnsi="Arial" w:cs="Arial"/>
          <w:color w:val="000000" w:themeColor="text1"/>
          <w:sz w:val="24"/>
          <w:szCs w:val="24"/>
        </w:rPr>
        <w:t xml:space="preserve">. </w:t>
      </w:r>
      <w:r w:rsidR="008E557D">
        <w:rPr>
          <w:rFonts w:ascii="Arial" w:hAnsi="Arial" w:cs="Arial"/>
          <w:color w:val="000000" w:themeColor="text1"/>
          <w:sz w:val="24"/>
          <w:szCs w:val="24"/>
        </w:rPr>
        <w:t xml:space="preserve">Recovery </w:t>
      </w:r>
      <w:r w:rsidR="00A76AAF">
        <w:rPr>
          <w:rFonts w:ascii="Arial" w:hAnsi="Arial" w:cs="Arial"/>
          <w:color w:val="000000" w:themeColor="text1"/>
          <w:sz w:val="24"/>
          <w:szCs w:val="24"/>
        </w:rPr>
        <w:t xml:space="preserve">of </w:t>
      </w:r>
      <w:r w:rsidR="007B043E">
        <w:rPr>
          <w:rFonts w:ascii="Arial" w:hAnsi="Arial" w:cs="Arial"/>
          <w:color w:val="000000" w:themeColor="text1"/>
          <w:sz w:val="24"/>
          <w:szCs w:val="24"/>
        </w:rPr>
        <w:t xml:space="preserve">the bloodstain can then ensue </w:t>
      </w:r>
      <w:r w:rsidR="0077797B">
        <w:rPr>
          <w:rFonts w:ascii="Arial" w:hAnsi="Arial" w:cs="Arial"/>
          <w:color w:val="000000" w:themeColor="text1"/>
          <w:sz w:val="24"/>
          <w:szCs w:val="24"/>
        </w:rPr>
        <w:t>(</w:t>
      </w:r>
      <w:r w:rsidR="009243D8">
        <w:rPr>
          <w:rFonts w:ascii="Arial" w:hAnsi="Arial" w:cs="Arial"/>
          <w:color w:val="000000" w:themeColor="text1"/>
          <w:sz w:val="24"/>
          <w:szCs w:val="24"/>
        </w:rPr>
        <w:t>Jackson and Jackson, 2008, pp.</w:t>
      </w:r>
      <w:r w:rsidR="00C1170C">
        <w:rPr>
          <w:rFonts w:ascii="Arial" w:hAnsi="Arial" w:cs="Arial"/>
          <w:color w:val="000000" w:themeColor="text1"/>
          <w:sz w:val="24"/>
          <w:szCs w:val="24"/>
        </w:rPr>
        <w:t>87-93</w:t>
      </w:r>
      <w:r w:rsidR="0077797B">
        <w:rPr>
          <w:rFonts w:ascii="Arial" w:hAnsi="Arial" w:cs="Arial"/>
          <w:color w:val="000000" w:themeColor="text1"/>
          <w:sz w:val="24"/>
          <w:szCs w:val="24"/>
        </w:rPr>
        <w:t>).</w:t>
      </w:r>
    </w:p>
    <w:p w14:paraId="614184D6" w14:textId="178316F4" w:rsidR="002E68F8" w:rsidRDefault="0076085F" w:rsidP="0020023F">
      <w:pPr>
        <w:spacing w:line="480" w:lineRule="auto"/>
        <w:jc w:val="both"/>
        <w:rPr>
          <w:rFonts w:ascii="Arial" w:hAnsi="Arial" w:cs="Arial"/>
          <w:color w:val="000000" w:themeColor="text1"/>
          <w:sz w:val="24"/>
          <w:szCs w:val="24"/>
        </w:rPr>
      </w:pPr>
      <w:r w:rsidRPr="006E7514">
        <w:rPr>
          <w:rFonts w:ascii="Arial" w:hAnsi="Arial" w:cs="Arial"/>
          <w:color w:val="000000" w:themeColor="text1"/>
          <w:sz w:val="24"/>
          <w:szCs w:val="24"/>
        </w:rPr>
        <w:t xml:space="preserve">Following recovery </w:t>
      </w:r>
      <w:r w:rsidR="00276A40" w:rsidRPr="006E7514">
        <w:rPr>
          <w:rFonts w:ascii="Arial" w:hAnsi="Arial" w:cs="Arial"/>
          <w:color w:val="000000" w:themeColor="text1"/>
          <w:sz w:val="24"/>
          <w:szCs w:val="24"/>
        </w:rPr>
        <w:t>and examination</w:t>
      </w:r>
      <w:r w:rsidR="00814399">
        <w:rPr>
          <w:rFonts w:ascii="Arial" w:hAnsi="Arial" w:cs="Arial"/>
          <w:color w:val="000000" w:themeColor="text1"/>
          <w:sz w:val="24"/>
          <w:szCs w:val="24"/>
        </w:rPr>
        <w:t>,</w:t>
      </w:r>
      <w:r w:rsidRPr="006E7514">
        <w:rPr>
          <w:rFonts w:ascii="Arial" w:hAnsi="Arial" w:cs="Arial"/>
          <w:color w:val="000000" w:themeColor="text1"/>
          <w:sz w:val="24"/>
          <w:szCs w:val="24"/>
        </w:rPr>
        <w:t xml:space="preserve"> </w:t>
      </w:r>
      <w:r w:rsidR="00B74BD0">
        <w:rPr>
          <w:rFonts w:ascii="Arial" w:hAnsi="Arial" w:cs="Arial"/>
          <w:color w:val="000000" w:themeColor="text1"/>
          <w:sz w:val="24"/>
          <w:szCs w:val="24"/>
        </w:rPr>
        <w:t xml:space="preserve">both </w:t>
      </w:r>
      <w:r w:rsidR="00CB0A6D">
        <w:rPr>
          <w:rFonts w:ascii="Arial" w:hAnsi="Arial" w:cs="Arial"/>
          <w:color w:val="000000" w:themeColor="text1"/>
          <w:sz w:val="24"/>
          <w:szCs w:val="24"/>
        </w:rPr>
        <w:t>fingerprint an</w:t>
      </w:r>
      <w:r w:rsidR="00CB20DC">
        <w:rPr>
          <w:rFonts w:ascii="Arial" w:hAnsi="Arial" w:cs="Arial"/>
          <w:color w:val="000000" w:themeColor="text1"/>
          <w:sz w:val="24"/>
          <w:szCs w:val="24"/>
        </w:rPr>
        <w:t>d</w:t>
      </w:r>
      <w:r w:rsidR="00CB0A6D">
        <w:rPr>
          <w:rFonts w:ascii="Arial" w:hAnsi="Arial" w:cs="Arial"/>
          <w:color w:val="000000" w:themeColor="text1"/>
          <w:sz w:val="24"/>
          <w:szCs w:val="24"/>
        </w:rPr>
        <w:t xml:space="preserve"> </w:t>
      </w:r>
      <w:r w:rsidR="00A763A0">
        <w:rPr>
          <w:rFonts w:ascii="Arial" w:hAnsi="Arial" w:cs="Arial"/>
          <w:color w:val="000000" w:themeColor="text1"/>
          <w:sz w:val="24"/>
          <w:szCs w:val="24"/>
        </w:rPr>
        <w:t xml:space="preserve">DNA </w:t>
      </w:r>
      <w:r w:rsidR="00CB20DC">
        <w:rPr>
          <w:rFonts w:ascii="Arial" w:hAnsi="Arial" w:cs="Arial"/>
          <w:color w:val="000000" w:themeColor="text1"/>
          <w:sz w:val="24"/>
          <w:szCs w:val="24"/>
        </w:rPr>
        <w:t xml:space="preserve">evidence </w:t>
      </w:r>
      <w:r w:rsidR="00D0736C">
        <w:rPr>
          <w:rFonts w:ascii="Arial" w:hAnsi="Arial" w:cs="Arial"/>
          <w:color w:val="000000" w:themeColor="text1"/>
          <w:sz w:val="24"/>
          <w:szCs w:val="24"/>
        </w:rPr>
        <w:t xml:space="preserve">are used to </w:t>
      </w:r>
      <w:r w:rsidR="00861ACB">
        <w:rPr>
          <w:rFonts w:ascii="Arial" w:hAnsi="Arial" w:cs="Arial"/>
          <w:color w:val="000000" w:themeColor="text1"/>
          <w:sz w:val="24"/>
          <w:szCs w:val="24"/>
        </w:rPr>
        <w:t xml:space="preserve">generate a match </w:t>
      </w:r>
      <w:r w:rsidR="00152BE7">
        <w:rPr>
          <w:rFonts w:ascii="Arial" w:hAnsi="Arial" w:cs="Arial"/>
          <w:color w:val="000000" w:themeColor="text1"/>
          <w:sz w:val="24"/>
          <w:szCs w:val="24"/>
        </w:rPr>
        <w:t xml:space="preserve">and </w:t>
      </w:r>
      <w:r w:rsidR="00D0736C">
        <w:rPr>
          <w:rFonts w:ascii="Arial" w:hAnsi="Arial" w:cs="Arial"/>
          <w:color w:val="000000" w:themeColor="text1"/>
          <w:sz w:val="24"/>
          <w:szCs w:val="24"/>
        </w:rPr>
        <w:t>identify potential suspects</w:t>
      </w:r>
      <w:r w:rsidR="002E68F8">
        <w:rPr>
          <w:rFonts w:ascii="Arial" w:hAnsi="Arial" w:cs="Arial"/>
          <w:color w:val="000000" w:themeColor="text1"/>
          <w:sz w:val="24"/>
          <w:szCs w:val="24"/>
        </w:rPr>
        <w:t xml:space="preserve">, </w:t>
      </w:r>
      <w:r w:rsidR="001C57BC" w:rsidRPr="006E7514">
        <w:rPr>
          <w:rFonts w:ascii="Arial" w:hAnsi="Arial" w:cs="Arial"/>
          <w:color w:val="000000" w:themeColor="text1"/>
          <w:sz w:val="24"/>
          <w:szCs w:val="24"/>
        </w:rPr>
        <w:t>finger</w:t>
      </w:r>
      <w:r w:rsidRPr="006E7514">
        <w:rPr>
          <w:rFonts w:ascii="Arial" w:hAnsi="Arial" w:cs="Arial"/>
          <w:color w:val="000000" w:themeColor="text1"/>
          <w:sz w:val="24"/>
          <w:szCs w:val="24"/>
        </w:rPr>
        <w:t>prints</w:t>
      </w:r>
      <w:r w:rsidR="001C57BC" w:rsidRPr="006E7514">
        <w:rPr>
          <w:rFonts w:ascii="Arial" w:hAnsi="Arial" w:cs="Arial"/>
          <w:color w:val="000000" w:themeColor="text1"/>
          <w:sz w:val="24"/>
          <w:szCs w:val="24"/>
        </w:rPr>
        <w:t xml:space="preserve"> are</w:t>
      </w:r>
      <w:r w:rsidR="00D83F9A" w:rsidRPr="006E7514">
        <w:rPr>
          <w:rFonts w:ascii="Arial" w:hAnsi="Arial" w:cs="Arial"/>
          <w:color w:val="000000" w:themeColor="text1"/>
          <w:sz w:val="24"/>
          <w:szCs w:val="24"/>
        </w:rPr>
        <w:t xml:space="preserve"> scanned into the ‘National Automated Fingerprint Identification System’ </w:t>
      </w:r>
      <w:r w:rsidR="002E68F8">
        <w:rPr>
          <w:rFonts w:ascii="Arial" w:hAnsi="Arial" w:cs="Arial"/>
          <w:color w:val="000000" w:themeColor="text1"/>
          <w:sz w:val="24"/>
          <w:szCs w:val="24"/>
        </w:rPr>
        <w:t xml:space="preserve">and DNA samples </w:t>
      </w:r>
      <w:r w:rsidR="001D6433">
        <w:rPr>
          <w:rFonts w:ascii="Arial" w:hAnsi="Arial" w:cs="Arial"/>
          <w:color w:val="000000" w:themeColor="text1"/>
          <w:sz w:val="24"/>
          <w:szCs w:val="24"/>
        </w:rPr>
        <w:t xml:space="preserve">can be </w:t>
      </w:r>
      <w:r w:rsidR="001D6433">
        <w:rPr>
          <w:rFonts w:ascii="Arial" w:hAnsi="Arial" w:cs="Arial"/>
          <w:color w:val="000000" w:themeColor="text1"/>
          <w:sz w:val="24"/>
          <w:szCs w:val="24"/>
        </w:rPr>
        <w:lastRenderedPageBreak/>
        <w:t xml:space="preserve">examined </w:t>
      </w:r>
      <w:r w:rsidR="001231C4">
        <w:rPr>
          <w:rFonts w:ascii="Arial" w:hAnsi="Arial" w:cs="Arial"/>
          <w:color w:val="000000" w:themeColor="text1"/>
          <w:sz w:val="24"/>
          <w:szCs w:val="24"/>
        </w:rPr>
        <w:t>and collected in the ‘National DNA Database’ (Jackson and Jackson, 2016, pp.</w:t>
      </w:r>
      <w:r w:rsidR="007A76AB">
        <w:rPr>
          <w:rFonts w:ascii="Arial" w:hAnsi="Arial" w:cs="Arial"/>
          <w:color w:val="000000" w:themeColor="text1"/>
          <w:sz w:val="24"/>
          <w:szCs w:val="24"/>
        </w:rPr>
        <w:t xml:space="preserve">112, </w:t>
      </w:r>
      <w:r w:rsidR="00715179">
        <w:rPr>
          <w:rFonts w:ascii="Arial" w:hAnsi="Arial" w:cs="Arial"/>
          <w:color w:val="000000" w:themeColor="text1"/>
          <w:sz w:val="24"/>
          <w:szCs w:val="24"/>
        </w:rPr>
        <w:t>1</w:t>
      </w:r>
      <w:r w:rsidR="005C5BE7">
        <w:rPr>
          <w:rFonts w:ascii="Arial" w:hAnsi="Arial" w:cs="Arial"/>
          <w:color w:val="000000" w:themeColor="text1"/>
          <w:sz w:val="24"/>
          <w:szCs w:val="24"/>
        </w:rPr>
        <w:t>96</w:t>
      </w:r>
      <w:r w:rsidR="001231C4">
        <w:rPr>
          <w:rFonts w:ascii="Arial" w:hAnsi="Arial" w:cs="Arial"/>
          <w:color w:val="000000" w:themeColor="text1"/>
          <w:sz w:val="24"/>
          <w:szCs w:val="24"/>
        </w:rPr>
        <w:t>).</w:t>
      </w:r>
    </w:p>
    <w:p w14:paraId="1B1458E6" w14:textId="77777777" w:rsidR="0014476D" w:rsidRDefault="0014476D" w:rsidP="0020023F">
      <w:pPr>
        <w:spacing w:line="480" w:lineRule="auto"/>
        <w:jc w:val="both"/>
        <w:rPr>
          <w:rFonts w:ascii="Arial" w:hAnsi="Arial" w:cs="Arial"/>
          <w:color w:val="000000" w:themeColor="text1"/>
          <w:sz w:val="24"/>
          <w:szCs w:val="24"/>
        </w:rPr>
      </w:pPr>
    </w:p>
    <w:p w14:paraId="795CA243" w14:textId="06A14763" w:rsidR="00841A15" w:rsidRDefault="0014476D" w:rsidP="00A67B44">
      <w:pPr>
        <w:spacing w:line="480" w:lineRule="auto"/>
        <w:jc w:val="both"/>
        <w:rPr>
          <w:rFonts w:ascii="Arial" w:hAnsi="Arial" w:cs="Arial"/>
          <w:color w:val="000000" w:themeColor="text1"/>
          <w:sz w:val="24"/>
          <w:szCs w:val="24"/>
        </w:rPr>
      </w:pPr>
      <w:r w:rsidRPr="00841A15">
        <w:rPr>
          <w:rFonts w:ascii="Arial" w:hAnsi="Arial" w:cs="Arial"/>
          <w:color w:val="000000" w:themeColor="text1"/>
          <w:sz w:val="24"/>
          <w:szCs w:val="24"/>
        </w:rPr>
        <w:t xml:space="preserve">People are crime scenes and can be used as sources of both evidence and intelligence. As a result, samples from a person can be obtained in order to corroborate or refute statements, </w:t>
      </w:r>
      <w:r w:rsidR="000F2C84" w:rsidRPr="00841A15">
        <w:rPr>
          <w:rFonts w:ascii="Arial" w:hAnsi="Arial" w:cs="Arial"/>
          <w:color w:val="000000" w:themeColor="text1"/>
          <w:sz w:val="24"/>
          <w:szCs w:val="24"/>
        </w:rPr>
        <w:t xml:space="preserve">and </w:t>
      </w:r>
      <w:r w:rsidRPr="00841A15">
        <w:rPr>
          <w:rFonts w:ascii="Arial" w:hAnsi="Arial" w:cs="Arial"/>
          <w:color w:val="000000" w:themeColor="text1"/>
          <w:sz w:val="24"/>
          <w:szCs w:val="24"/>
        </w:rPr>
        <w:t>prove or disprove any involvement in the offence</w:t>
      </w:r>
      <w:r w:rsidR="00FD3A77" w:rsidRPr="00841A15">
        <w:rPr>
          <w:rFonts w:ascii="Arial" w:hAnsi="Arial" w:cs="Arial"/>
          <w:color w:val="000000" w:themeColor="text1"/>
          <w:sz w:val="24"/>
          <w:szCs w:val="24"/>
        </w:rPr>
        <w:t xml:space="preserve">. Therefore, </w:t>
      </w:r>
      <w:r w:rsidR="003D2E96" w:rsidRPr="00841A15">
        <w:rPr>
          <w:rFonts w:ascii="Arial" w:hAnsi="Arial" w:cs="Arial"/>
          <w:color w:val="000000" w:themeColor="text1"/>
          <w:sz w:val="24"/>
          <w:szCs w:val="24"/>
        </w:rPr>
        <w:t>when</w:t>
      </w:r>
      <w:r w:rsidR="003D2E96" w:rsidRPr="00841A15">
        <w:rPr>
          <w:rFonts w:ascii="Arial" w:hAnsi="Arial" w:cs="Arial"/>
          <w:color w:val="000000" w:themeColor="text1"/>
          <w:sz w:val="24"/>
          <w:szCs w:val="24"/>
        </w:rPr>
        <w:t xml:space="preserve"> taking forensic samples from suspects police must treat all individuals in accordance with the Human Rights Act (1998) and </w:t>
      </w:r>
      <w:r w:rsidR="00124FB3" w:rsidRPr="00841A15">
        <w:rPr>
          <w:rFonts w:ascii="Arial" w:hAnsi="Arial" w:cs="Arial"/>
          <w:color w:val="000000" w:themeColor="text1"/>
          <w:sz w:val="24"/>
          <w:szCs w:val="24"/>
        </w:rPr>
        <w:t>follow</w:t>
      </w:r>
      <w:r w:rsidR="0062478E">
        <w:rPr>
          <w:rFonts w:ascii="Arial" w:hAnsi="Arial" w:cs="Arial"/>
          <w:color w:val="000000" w:themeColor="text1"/>
          <w:sz w:val="24"/>
          <w:szCs w:val="24"/>
        </w:rPr>
        <w:t xml:space="preserve"> the policies and</w:t>
      </w:r>
      <w:r w:rsidR="00124FB3" w:rsidRPr="00841A15">
        <w:rPr>
          <w:rFonts w:ascii="Arial" w:hAnsi="Arial" w:cs="Arial"/>
          <w:color w:val="000000" w:themeColor="text1"/>
          <w:sz w:val="24"/>
          <w:szCs w:val="24"/>
        </w:rPr>
        <w:t xml:space="preserve"> </w:t>
      </w:r>
      <w:r w:rsidR="003D2E96" w:rsidRPr="00841A15">
        <w:rPr>
          <w:rFonts w:ascii="Arial" w:hAnsi="Arial" w:cs="Arial"/>
          <w:color w:val="000000" w:themeColor="text1"/>
          <w:sz w:val="24"/>
          <w:szCs w:val="24"/>
        </w:rPr>
        <w:t xml:space="preserve">procedures </w:t>
      </w:r>
      <w:r w:rsidR="00A22A88">
        <w:rPr>
          <w:rFonts w:ascii="Arial" w:hAnsi="Arial" w:cs="Arial"/>
          <w:color w:val="000000" w:themeColor="text1"/>
          <w:sz w:val="24"/>
          <w:szCs w:val="24"/>
        </w:rPr>
        <w:t xml:space="preserve">set out in the </w:t>
      </w:r>
      <w:r w:rsidR="003D2E96" w:rsidRPr="00841A15">
        <w:rPr>
          <w:rFonts w:ascii="Arial" w:hAnsi="Arial" w:cs="Arial"/>
          <w:color w:val="000000" w:themeColor="text1"/>
          <w:sz w:val="24"/>
          <w:szCs w:val="24"/>
        </w:rPr>
        <w:t xml:space="preserve">Police and Criminal Evidence Act (1984) (PACE) Code D parts 4-6 </w:t>
      </w:r>
      <w:r w:rsidR="00841A15" w:rsidRPr="00841A15">
        <w:rPr>
          <w:rFonts w:ascii="Arial" w:hAnsi="Arial" w:cs="Arial"/>
          <w:color w:val="000000" w:themeColor="text1"/>
          <w:sz w:val="24"/>
          <w:szCs w:val="24"/>
        </w:rPr>
        <w:t>(Bryant and Bryant, 2020, pp.620-621).</w:t>
      </w:r>
    </w:p>
    <w:p w14:paraId="6FD1960A" w14:textId="77777777" w:rsidR="00D3383C" w:rsidRDefault="00D3383C" w:rsidP="00A67B44">
      <w:pPr>
        <w:spacing w:line="480" w:lineRule="auto"/>
        <w:jc w:val="both"/>
        <w:rPr>
          <w:rFonts w:ascii="Arial" w:hAnsi="Arial" w:cs="Arial"/>
          <w:color w:val="000000" w:themeColor="text1"/>
          <w:sz w:val="24"/>
          <w:szCs w:val="24"/>
        </w:rPr>
      </w:pPr>
    </w:p>
    <w:p w14:paraId="4F8EB5AE" w14:textId="02FF2E38" w:rsidR="006A33F7" w:rsidRPr="00501523" w:rsidRDefault="006A33F7" w:rsidP="00A67B44">
      <w:pPr>
        <w:spacing w:line="480" w:lineRule="auto"/>
        <w:jc w:val="both"/>
        <w:rPr>
          <w:rFonts w:ascii="Arial" w:hAnsi="Arial" w:cs="Arial"/>
          <w:color w:val="000000" w:themeColor="text1"/>
          <w:sz w:val="24"/>
          <w:szCs w:val="24"/>
        </w:rPr>
      </w:pPr>
      <w:r w:rsidRPr="00501523">
        <w:rPr>
          <w:rFonts w:ascii="Arial" w:hAnsi="Arial" w:cs="Arial"/>
          <w:color w:val="000000" w:themeColor="text1"/>
          <w:sz w:val="24"/>
          <w:szCs w:val="24"/>
        </w:rPr>
        <w:t>Locard’s Principle is not restricted to the traditional, tangible evidence such as fibres</w:t>
      </w:r>
      <w:r w:rsidR="00FE6B04">
        <w:rPr>
          <w:rFonts w:ascii="Arial" w:hAnsi="Arial" w:cs="Arial"/>
          <w:color w:val="000000" w:themeColor="text1"/>
          <w:sz w:val="24"/>
          <w:szCs w:val="24"/>
        </w:rPr>
        <w:t xml:space="preserve"> and</w:t>
      </w:r>
      <w:r w:rsidRPr="00501523">
        <w:rPr>
          <w:rFonts w:ascii="Arial" w:hAnsi="Arial" w:cs="Arial"/>
          <w:color w:val="000000" w:themeColor="text1"/>
          <w:sz w:val="24"/>
          <w:szCs w:val="24"/>
        </w:rPr>
        <w:t xml:space="preserve"> DNA, it has also been extended to the intangible digital data held by electronic storage media (Langford, </w:t>
      </w:r>
      <w:r w:rsidRPr="00501523">
        <w:rPr>
          <w:rFonts w:ascii="Arial" w:hAnsi="Arial" w:cs="Arial"/>
          <w:i/>
          <w:iCs/>
          <w:color w:val="000000" w:themeColor="text1"/>
          <w:sz w:val="24"/>
          <w:szCs w:val="24"/>
        </w:rPr>
        <w:t xml:space="preserve">et al, </w:t>
      </w:r>
      <w:r w:rsidRPr="00501523">
        <w:rPr>
          <w:rFonts w:ascii="Arial" w:hAnsi="Arial" w:cs="Arial"/>
          <w:color w:val="000000" w:themeColor="text1"/>
          <w:sz w:val="24"/>
          <w:szCs w:val="24"/>
        </w:rPr>
        <w:t>2019, pp.253).</w:t>
      </w:r>
      <w:r w:rsidR="00501523" w:rsidRPr="00501523">
        <w:rPr>
          <w:rFonts w:ascii="Arial" w:hAnsi="Arial" w:cs="Arial"/>
          <w:color w:val="000000" w:themeColor="text1"/>
          <w:sz w:val="24"/>
          <w:szCs w:val="24"/>
        </w:rPr>
        <w:t xml:space="preserve"> </w:t>
      </w:r>
      <w:r w:rsidRPr="00501523">
        <w:rPr>
          <w:rFonts w:ascii="Arial" w:hAnsi="Arial" w:cs="Arial"/>
          <w:color w:val="000000" w:themeColor="text1"/>
          <w:sz w:val="24"/>
          <w:szCs w:val="24"/>
        </w:rPr>
        <w:t xml:space="preserve">Digital forensic evidence is latent, and can be damaged, altered or destroyed with improper handling. </w:t>
      </w:r>
      <w:r w:rsidR="001E515A" w:rsidRPr="00501523">
        <w:rPr>
          <w:rFonts w:ascii="Arial" w:hAnsi="Arial" w:cs="Arial"/>
          <w:color w:val="000000" w:themeColor="text1"/>
          <w:sz w:val="24"/>
          <w:szCs w:val="24"/>
        </w:rPr>
        <w:t>T</w:t>
      </w:r>
      <w:r w:rsidR="0067385A" w:rsidRPr="00501523">
        <w:rPr>
          <w:rFonts w:ascii="Arial" w:hAnsi="Arial" w:cs="Arial"/>
          <w:color w:val="000000" w:themeColor="text1"/>
          <w:sz w:val="24"/>
          <w:szCs w:val="24"/>
        </w:rPr>
        <w:t>here</w:t>
      </w:r>
      <w:r w:rsidR="001E515A" w:rsidRPr="00501523">
        <w:rPr>
          <w:rFonts w:ascii="Arial" w:hAnsi="Arial" w:cs="Arial"/>
          <w:color w:val="000000" w:themeColor="text1"/>
          <w:sz w:val="24"/>
          <w:szCs w:val="24"/>
        </w:rPr>
        <w:t>fore, on recovery and examination</w:t>
      </w:r>
      <w:r w:rsidR="009F6BB4">
        <w:rPr>
          <w:rFonts w:ascii="Arial" w:hAnsi="Arial" w:cs="Arial"/>
          <w:color w:val="000000" w:themeColor="text1"/>
          <w:sz w:val="24"/>
          <w:szCs w:val="24"/>
        </w:rPr>
        <w:t>,</w:t>
      </w:r>
      <w:r w:rsidR="001E515A" w:rsidRPr="00501523">
        <w:rPr>
          <w:rFonts w:ascii="Arial" w:hAnsi="Arial" w:cs="Arial"/>
          <w:color w:val="000000" w:themeColor="text1"/>
          <w:sz w:val="24"/>
          <w:szCs w:val="24"/>
        </w:rPr>
        <w:t xml:space="preserve"> a</w:t>
      </w:r>
      <w:r w:rsidR="00353173" w:rsidRPr="00501523">
        <w:rPr>
          <w:rFonts w:ascii="Arial" w:hAnsi="Arial" w:cs="Arial"/>
          <w:color w:val="000000" w:themeColor="text1"/>
          <w:sz w:val="24"/>
          <w:szCs w:val="24"/>
        </w:rPr>
        <w:t xml:space="preserve"> digital forensics expert is responsible for the interaction and access to the device</w:t>
      </w:r>
      <w:r w:rsidR="00E30285" w:rsidRPr="00501523">
        <w:rPr>
          <w:rFonts w:ascii="Arial" w:hAnsi="Arial" w:cs="Arial"/>
          <w:color w:val="000000" w:themeColor="text1"/>
          <w:sz w:val="24"/>
          <w:szCs w:val="24"/>
        </w:rPr>
        <w:t xml:space="preserve"> </w:t>
      </w:r>
      <w:r w:rsidR="001E515A" w:rsidRPr="00501523">
        <w:rPr>
          <w:rFonts w:ascii="Arial" w:hAnsi="Arial" w:cs="Arial"/>
          <w:color w:val="000000" w:themeColor="text1"/>
          <w:sz w:val="24"/>
          <w:szCs w:val="24"/>
        </w:rPr>
        <w:t xml:space="preserve">using </w:t>
      </w:r>
      <w:r w:rsidR="00E30285" w:rsidRPr="00501523">
        <w:rPr>
          <w:rFonts w:ascii="Arial" w:hAnsi="Arial" w:cs="Arial"/>
          <w:color w:val="000000" w:themeColor="text1"/>
          <w:sz w:val="24"/>
          <w:szCs w:val="24"/>
        </w:rPr>
        <w:t>s</w:t>
      </w:r>
      <w:r w:rsidRPr="00501523">
        <w:rPr>
          <w:rFonts w:ascii="Arial" w:hAnsi="Arial" w:cs="Arial"/>
          <w:color w:val="000000" w:themeColor="text1"/>
          <w:sz w:val="24"/>
          <w:szCs w:val="24"/>
        </w:rPr>
        <w:t>pecial</w:t>
      </w:r>
      <w:r w:rsidR="00352C59">
        <w:rPr>
          <w:rFonts w:ascii="Arial" w:hAnsi="Arial" w:cs="Arial"/>
          <w:color w:val="000000" w:themeColor="text1"/>
          <w:sz w:val="24"/>
          <w:szCs w:val="24"/>
        </w:rPr>
        <w:t>ist</w:t>
      </w:r>
      <w:r w:rsidRPr="00501523">
        <w:rPr>
          <w:rFonts w:ascii="Arial" w:hAnsi="Arial" w:cs="Arial"/>
          <w:color w:val="000000" w:themeColor="text1"/>
          <w:sz w:val="24"/>
          <w:szCs w:val="24"/>
        </w:rPr>
        <w:t xml:space="preserve"> equipment and software to extract and analyse the evidence (College of Policing, 2017). Failure to correctly preserve the evidence in accord</w:t>
      </w:r>
      <w:r w:rsidR="00282DA6" w:rsidRPr="00501523">
        <w:rPr>
          <w:rFonts w:ascii="Arial" w:hAnsi="Arial" w:cs="Arial"/>
          <w:color w:val="000000" w:themeColor="text1"/>
          <w:sz w:val="24"/>
          <w:szCs w:val="24"/>
        </w:rPr>
        <w:t>ance</w:t>
      </w:r>
      <w:r w:rsidRPr="00501523">
        <w:rPr>
          <w:rFonts w:ascii="Arial" w:hAnsi="Arial" w:cs="Arial"/>
          <w:color w:val="000000" w:themeColor="text1"/>
          <w:sz w:val="24"/>
          <w:szCs w:val="24"/>
        </w:rPr>
        <w:t xml:space="preserve"> with requirements and precautions can render the evidence unusable (Jackson and Jackson, 2016, pp.52-53).</w:t>
      </w:r>
    </w:p>
    <w:p w14:paraId="4057CB05" w14:textId="77777777" w:rsidR="00642C30" w:rsidRPr="00270393" w:rsidRDefault="00642C30" w:rsidP="00887381">
      <w:pPr>
        <w:spacing w:line="480" w:lineRule="auto"/>
        <w:jc w:val="both"/>
        <w:rPr>
          <w:rFonts w:ascii="Arial" w:hAnsi="Arial" w:cs="Arial"/>
          <w:color w:val="385623" w:themeColor="accent6" w:themeShade="80"/>
          <w:sz w:val="24"/>
          <w:szCs w:val="24"/>
        </w:rPr>
      </w:pPr>
    </w:p>
    <w:p w14:paraId="556F0015" w14:textId="58D305ED" w:rsidR="001969F9" w:rsidRDefault="00040701" w:rsidP="00A67B44">
      <w:pPr>
        <w:spacing w:line="480" w:lineRule="auto"/>
        <w:jc w:val="both"/>
        <w:rPr>
          <w:rFonts w:ascii="Arial" w:hAnsi="Arial" w:cs="Arial"/>
          <w:color w:val="000000" w:themeColor="text1"/>
          <w:sz w:val="24"/>
          <w:szCs w:val="24"/>
        </w:rPr>
      </w:pPr>
      <w:r w:rsidRPr="00DE5CCC">
        <w:rPr>
          <w:rFonts w:ascii="Arial" w:hAnsi="Arial" w:cs="Arial"/>
          <w:color w:val="000000" w:themeColor="text1"/>
          <w:sz w:val="24"/>
          <w:szCs w:val="24"/>
        </w:rPr>
        <w:lastRenderedPageBreak/>
        <w:t>The underlying principles involved in the search for and handling of physical evidence at a crime scene always remains the same, irrespective of the crime being investigated. That said, all forensic evidence should be considered unique</w:t>
      </w:r>
      <w:r w:rsidR="00077523" w:rsidRPr="00DE5CCC">
        <w:rPr>
          <w:rFonts w:ascii="Arial" w:hAnsi="Arial" w:cs="Arial"/>
          <w:color w:val="000000" w:themeColor="text1"/>
          <w:sz w:val="24"/>
          <w:szCs w:val="24"/>
        </w:rPr>
        <w:t>.</w:t>
      </w:r>
      <w:r w:rsidRPr="00DE5CCC">
        <w:rPr>
          <w:rFonts w:ascii="Arial" w:hAnsi="Arial" w:cs="Arial"/>
          <w:color w:val="000000" w:themeColor="text1"/>
          <w:sz w:val="24"/>
          <w:szCs w:val="24"/>
        </w:rPr>
        <w:t xml:space="preserve"> </w:t>
      </w:r>
      <w:r w:rsidR="000B0CE7" w:rsidRPr="00DE5CCC">
        <w:rPr>
          <w:rFonts w:ascii="Arial" w:hAnsi="Arial" w:cs="Arial"/>
          <w:color w:val="000000" w:themeColor="text1"/>
          <w:sz w:val="24"/>
          <w:szCs w:val="24"/>
        </w:rPr>
        <w:t xml:space="preserve">Consideration </w:t>
      </w:r>
      <w:r w:rsidR="00077523" w:rsidRPr="00DE5CCC">
        <w:rPr>
          <w:rFonts w:ascii="Arial" w:hAnsi="Arial" w:cs="Arial"/>
          <w:color w:val="000000" w:themeColor="text1"/>
          <w:sz w:val="24"/>
          <w:szCs w:val="24"/>
        </w:rPr>
        <w:t>pertaining to the</w:t>
      </w:r>
      <w:r w:rsidR="00F26A24" w:rsidRPr="00DE5CCC">
        <w:rPr>
          <w:rFonts w:ascii="Arial" w:hAnsi="Arial" w:cs="Arial"/>
          <w:color w:val="000000" w:themeColor="text1"/>
          <w:sz w:val="24"/>
          <w:szCs w:val="24"/>
        </w:rPr>
        <w:t xml:space="preserve"> immediacy </w:t>
      </w:r>
      <w:r w:rsidR="00077523" w:rsidRPr="00DE5CCC">
        <w:rPr>
          <w:rFonts w:ascii="Arial" w:hAnsi="Arial" w:cs="Arial"/>
          <w:color w:val="000000" w:themeColor="text1"/>
          <w:sz w:val="24"/>
          <w:szCs w:val="24"/>
        </w:rPr>
        <w:t>of</w:t>
      </w:r>
      <w:r w:rsidR="00F26A24" w:rsidRPr="00DE5CCC">
        <w:rPr>
          <w:rFonts w:ascii="Arial" w:hAnsi="Arial" w:cs="Arial"/>
          <w:color w:val="000000" w:themeColor="text1"/>
          <w:sz w:val="24"/>
          <w:szCs w:val="24"/>
        </w:rPr>
        <w:t xml:space="preserve"> threats of interference or loss</w:t>
      </w:r>
      <w:r w:rsidR="00F26A24" w:rsidRPr="00DE5CCC">
        <w:rPr>
          <w:rFonts w:ascii="Arial" w:hAnsi="Arial" w:cs="Arial"/>
          <w:color w:val="000000" w:themeColor="text1"/>
          <w:sz w:val="24"/>
          <w:szCs w:val="24"/>
        </w:rPr>
        <w:t xml:space="preserve"> </w:t>
      </w:r>
      <w:r w:rsidR="00D63536" w:rsidRPr="00DE5CCC">
        <w:rPr>
          <w:rFonts w:ascii="Arial" w:hAnsi="Arial" w:cs="Arial"/>
          <w:color w:val="000000" w:themeColor="text1"/>
          <w:sz w:val="24"/>
          <w:szCs w:val="24"/>
        </w:rPr>
        <w:t xml:space="preserve">must be </w:t>
      </w:r>
      <w:r w:rsidR="00FE324D" w:rsidRPr="00DE5CCC">
        <w:rPr>
          <w:rFonts w:ascii="Arial" w:hAnsi="Arial" w:cs="Arial"/>
          <w:color w:val="000000" w:themeColor="text1"/>
          <w:sz w:val="24"/>
          <w:szCs w:val="24"/>
        </w:rPr>
        <w:t xml:space="preserve">acknowledged </w:t>
      </w:r>
      <w:r w:rsidR="00E15C1B" w:rsidRPr="00DE5CCC">
        <w:rPr>
          <w:rFonts w:ascii="Arial" w:hAnsi="Arial" w:cs="Arial"/>
          <w:color w:val="000000" w:themeColor="text1"/>
          <w:sz w:val="24"/>
          <w:szCs w:val="24"/>
        </w:rPr>
        <w:t xml:space="preserve">particularly </w:t>
      </w:r>
      <w:r w:rsidR="00FE324D" w:rsidRPr="00DE5CCC">
        <w:rPr>
          <w:rFonts w:ascii="Arial" w:hAnsi="Arial" w:cs="Arial"/>
          <w:color w:val="000000" w:themeColor="text1"/>
          <w:sz w:val="24"/>
          <w:szCs w:val="24"/>
        </w:rPr>
        <w:t xml:space="preserve">when </w:t>
      </w:r>
      <w:r w:rsidR="00B12416" w:rsidRPr="00DE5CCC">
        <w:rPr>
          <w:rFonts w:ascii="Arial" w:hAnsi="Arial" w:cs="Arial"/>
          <w:color w:val="000000" w:themeColor="text1"/>
          <w:sz w:val="24"/>
          <w:szCs w:val="24"/>
        </w:rPr>
        <w:t xml:space="preserve">regarding </w:t>
      </w:r>
      <w:r w:rsidR="00F26A24" w:rsidRPr="00DE5CCC">
        <w:rPr>
          <w:rFonts w:ascii="Arial" w:hAnsi="Arial" w:cs="Arial"/>
          <w:color w:val="000000" w:themeColor="text1"/>
          <w:sz w:val="24"/>
          <w:szCs w:val="24"/>
        </w:rPr>
        <w:t xml:space="preserve">the preservation </w:t>
      </w:r>
      <w:r w:rsidR="00750CE5" w:rsidRPr="00DE5CCC">
        <w:rPr>
          <w:rFonts w:ascii="Arial" w:hAnsi="Arial" w:cs="Arial"/>
          <w:color w:val="000000" w:themeColor="text1"/>
          <w:sz w:val="24"/>
          <w:szCs w:val="24"/>
        </w:rPr>
        <w:t xml:space="preserve">and retrieval of material </w:t>
      </w:r>
      <w:r w:rsidR="00E735F6" w:rsidRPr="00DE5CCC">
        <w:rPr>
          <w:rFonts w:ascii="Arial" w:hAnsi="Arial" w:cs="Arial"/>
          <w:color w:val="000000" w:themeColor="text1"/>
          <w:sz w:val="24"/>
          <w:szCs w:val="24"/>
        </w:rPr>
        <w:t xml:space="preserve">(Harfield, 2013, pp.22-23). </w:t>
      </w:r>
      <w:r w:rsidR="0067090E" w:rsidRPr="00DE5CCC">
        <w:rPr>
          <w:rFonts w:ascii="Arial" w:hAnsi="Arial" w:cs="Arial"/>
          <w:color w:val="000000" w:themeColor="text1"/>
          <w:sz w:val="24"/>
          <w:szCs w:val="24"/>
        </w:rPr>
        <w:t>Along with CSI</w:t>
      </w:r>
      <w:r w:rsidR="00A744B8" w:rsidRPr="00DE5CCC">
        <w:rPr>
          <w:rFonts w:ascii="Arial" w:hAnsi="Arial" w:cs="Arial"/>
          <w:color w:val="000000" w:themeColor="text1"/>
          <w:sz w:val="24"/>
          <w:szCs w:val="24"/>
        </w:rPr>
        <w:t xml:space="preserve">, police assist in the collection </w:t>
      </w:r>
      <w:r w:rsidR="001869B7" w:rsidRPr="00DE5CCC">
        <w:rPr>
          <w:rFonts w:ascii="Arial" w:hAnsi="Arial" w:cs="Arial"/>
          <w:color w:val="000000" w:themeColor="text1"/>
          <w:sz w:val="24"/>
          <w:szCs w:val="24"/>
        </w:rPr>
        <w:t>and preservation of forensic evidence.</w:t>
      </w:r>
      <w:r w:rsidR="00562AB9" w:rsidRPr="00DE5CCC">
        <w:rPr>
          <w:rFonts w:ascii="Arial" w:hAnsi="Arial" w:cs="Arial"/>
          <w:color w:val="000000" w:themeColor="text1"/>
          <w:sz w:val="24"/>
          <w:szCs w:val="24"/>
        </w:rPr>
        <w:t xml:space="preserve"> </w:t>
      </w:r>
      <w:r w:rsidR="00562AB9" w:rsidRPr="00DE5CCC">
        <w:rPr>
          <w:rFonts w:ascii="Arial" w:hAnsi="Arial" w:cs="Arial"/>
          <w:color w:val="000000" w:themeColor="text1"/>
          <w:sz w:val="24"/>
          <w:szCs w:val="24"/>
        </w:rPr>
        <w:t xml:space="preserve">It is, therefore, vital for a police officer to understand forensic science and act in accordance with the processes and procedures pertaining to </w:t>
      </w:r>
      <w:r w:rsidR="00FE1AA6" w:rsidRPr="00DE5CCC">
        <w:rPr>
          <w:rFonts w:ascii="Arial" w:hAnsi="Arial" w:cs="Arial"/>
          <w:color w:val="000000" w:themeColor="text1"/>
          <w:sz w:val="24"/>
          <w:szCs w:val="24"/>
        </w:rPr>
        <w:t xml:space="preserve">its </w:t>
      </w:r>
      <w:r w:rsidR="00562AB9" w:rsidRPr="00DE5CCC">
        <w:rPr>
          <w:rFonts w:ascii="Arial" w:hAnsi="Arial" w:cs="Arial"/>
          <w:color w:val="000000" w:themeColor="text1"/>
          <w:sz w:val="24"/>
          <w:szCs w:val="24"/>
        </w:rPr>
        <w:t>recovery</w:t>
      </w:r>
      <w:r w:rsidR="00644D27" w:rsidRPr="00DE5CCC">
        <w:rPr>
          <w:rFonts w:ascii="Arial" w:hAnsi="Arial" w:cs="Arial"/>
          <w:color w:val="000000" w:themeColor="text1"/>
          <w:sz w:val="24"/>
          <w:szCs w:val="24"/>
        </w:rPr>
        <w:t xml:space="preserve"> </w:t>
      </w:r>
      <w:r w:rsidR="00DE5CCC" w:rsidRPr="00DE5CCC">
        <w:rPr>
          <w:rFonts w:ascii="Arial" w:hAnsi="Arial" w:cs="Arial"/>
          <w:color w:val="000000" w:themeColor="text1"/>
          <w:sz w:val="24"/>
          <w:szCs w:val="24"/>
        </w:rPr>
        <w:t>(Bryant and Bryant, 2020, pp.604).</w:t>
      </w:r>
    </w:p>
    <w:p w14:paraId="585EF52B" w14:textId="394CE160" w:rsidR="00644D27" w:rsidRPr="00DE5CCC" w:rsidRDefault="00DE5CCC" w:rsidP="00A67B44">
      <w:pPr>
        <w:spacing w:line="480" w:lineRule="auto"/>
        <w:jc w:val="both"/>
        <w:rPr>
          <w:rFonts w:ascii="Arial" w:hAnsi="Arial" w:cs="Arial"/>
          <w:color w:val="000000" w:themeColor="text1"/>
          <w:sz w:val="24"/>
          <w:szCs w:val="24"/>
        </w:rPr>
      </w:pPr>
      <w:r w:rsidRPr="00DE5CCC">
        <w:rPr>
          <w:rFonts w:ascii="Arial" w:hAnsi="Arial" w:cs="Arial"/>
          <w:color w:val="000000" w:themeColor="text1"/>
          <w:sz w:val="24"/>
          <w:szCs w:val="24"/>
        </w:rPr>
        <w:t xml:space="preserve"> </w:t>
      </w:r>
      <w:r w:rsidR="00562AB9" w:rsidRPr="00DE5CCC">
        <w:rPr>
          <w:rFonts w:ascii="Arial" w:hAnsi="Arial" w:cs="Arial"/>
          <w:color w:val="000000" w:themeColor="text1"/>
          <w:sz w:val="24"/>
          <w:szCs w:val="24"/>
        </w:rPr>
        <w:t xml:space="preserve"> </w:t>
      </w:r>
      <w:r w:rsidR="001869B7" w:rsidRPr="00DE5CCC">
        <w:rPr>
          <w:rFonts w:ascii="Arial" w:hAnsi="Arial" w:cs="Arial"/>
          <w:color w:val="000000" w:themeColor="text1"/>
          <w:sz w:val="24"/>
          <w:szCs w:val="24"/>
        </w:rPr>
        <w:t xml:space="preserve"> </w:t>
      </w:r>
    </w:p>
    <w:p w14:paraId="1A09B672" w14:textId="6757FDD2" w:rsidR="00F94F1C" w:rsidRPr="00710BB1" w:rsidRDefault="007A45AB" w:rsidP="002B0AE3">
      <w:pPr>
        <w:spacing w:line="480" w:lineRule="auto"/>
        <w:jc w:val="both"/>
        <w:rPr>
          <w:rFonts w:ascii="Arial" w:hAnsi="Arial" w:cs="Arial"/>
          <w:color w:val="000000" w:themeColor="text1"/>
          <w:sz w:val="24"/>
          <w:szCs w:val="24"/>
        </w:rPr>
      </w:pPr>
      <w:r w:rsidRPr="00710BB1">
        <w:rPr>
          <w:rFonts w:ascii="Arial" w:hAnsi="Arial" w:cs="Arial"/>
          <w:color w:val="000000" w:themeColor="text1"/>
          <w:sz w:val="24"/>
          <w:szCs w:val="24"/>
        </w:rPr>
        <w:t xml:space="preserve">There are a variety of different methods and procedures to be followed whilst </w:t>
      </w:r>
      <w:r w:rsidRPr="00710BB1">
        <w:rPr>
          <w:rFonts w:ascii="Arial" w:hAnsi="Arial" w:cs="Arial"/>
          <w:i/>
          <w:iCs/>
          <w:color w:val="000000" w:themeColor="text1"/>
          <w:sz w:val="24"/>
          <w:szCs w:val="24"/>
        </w:rPr>
        <w:t xml:space="preserve">‘bagging and tagging’ </w:t>
      </w:r>
      <w:r w:rsidRPr="00710BB1">
        <w:rPr>
          <w:rFonts w:ascii="Arial" w:hAnsi="Arial" w:cs="Arial"/>
          <w:color w:val="000000" w:themeColor="text1"/>
          <w:sz w:val="24"/>
          <w:szCs w:val="24"/>
        </w:rPr>
        <w:t>evidence,</w:t>
      </w:r>
      <w:r w:rsidRPr="00710BB1">
        <w:rPr>
          <w:rFonts w:ascii="Arial" w:hAnsi="Arial" w:cs="Arial"/>
          <w:i/>
          <w:iCs/>
          <w:color w:val="000000" w:themeColor="text1"/>
          <w:sz w:val="24"/>
          <w:szCs w:val="24"/>
        </w:rPr>
        <w:t xml:space="preserve"> </w:t>
      </w:r>
      <w:r w:rsidRPr="00710BB1">
        <w:rPr>
          <w:rFonts w:ascii="Arial" w:hAnsi="Arial" w:cs="Arial"/>
          <w:color w:val="000000" w:themeColor="text1"/>
          <w:sz w:val="24"/>
          <w:szCs w:val="24"/>
        </w:rPr>
        <w:t xml:space="preserve">each requiring different types of packaging material pertaining to the characteristics of the evidence. </w:t>
      </w:r>
      <w:r w:rsidR="003C2089" w:rsidRPr="00710BB1">
        <w:rPr>
          <w:rFonts w:ascii="Arial" w:hAnsi="Arial" w:cs="Arial"/>
          <w:color w:val="000000" w:themeColor="text1"/>
          <w:sz w:val="24"/>
          <w:szCs w:val="24"/>
        </w:rPr>
        <w:t>When collecting and preserving evidence</w:t>
      </w:r>
      <w:r w:rsidR="00644D27" w:rsidRPr="00710BB1">
        <w:rPr>
          <w:rFonts w:ascii="Arial" w:hAnsi="Arial" w:cs="Arial"/>
          <w:color w:val="000000" w:themeColor="text1"/>
          <w:sz w:val="24"/>
          <w:szCs w:val="24"/>
        </w:rPr>
        <w:t>,</w:t>
      </w:r>
      <w:r w:rsidR="003C2089" w:rsidRPr="00710BB1">
        <w:rPr>
          <w:rFonts w:ascii="Arial" w:hAnsi="Arial" w:cs="Arial"/>
          <w:color w:val="000000" w:themeColor="text1"/>
          <w:sz w:val="24"/>
          <w:szCs w:val="24"/>
        </w:rPr>
        <w:t xml:space="preserve"> it is essential that the correct packaging is used </w:t>
      </w:r>
      <w:r w:rsidR="00DD2D88" w:rsidRPr="00710BB1">
        <w:rPr>
          <w:rFonts w:ascii="Arial" w:hAnsi="Arial" w:cs="Arial"/>
          <w:color w:val="000000" w:themeColor="text1"/>
          <w:sz w:val="24"/>
          <w:szCs w:val="24"/>
        </w:rPr>
        <w:t xml:space="preserve">to ensure </w:t>
      </w:r>
      <w:r w:rsidR="00875DC2" w:rsidRPr="00710BB1">
        <w:rPr>
          <w:rFonts w:ascii="Arial" w:hAnsi="Arial" w:cs="Arial"/>
          <w:color w:val="000000" w:themeColor="text1"/>
          <w:sz w:val="24"/>
          <w:szCs w:val="24"/>
        </w:rPr>
        <w:t>the item is not damaged</w:t>
      </w:r>
      <w:r w:rsidRPr="00710BB1">
        <w:rPr>
          <w:rFonts w:ascii="Arial" w:hAnsi="Arial" w:cs="Arial"/>
          <w:color w:val="000000" w:themeColor="text1"/>
          <w:sz w:val="24"/>
          <w:szCs w:val="24"/>
        </w:rPr>
        <w:t xml:space="preserve"> </w:t>
      </w:r>
      <w:r w:rsidRPr="00710BB1">
        <w:rPr>
          <w:rFonts w:ascii="Arial" w:hAnsi="Arial" w:cs="Arial"/>
          <w:color w:val="000000" w:themeColor="text1"/>
          <w:sz w:val="24"/>
          <w:szCs w:val="24"/>
        </w:rPr>
        <w:t xml:space="preserve">(Langford, </w:t>
      </w:r>
      <w:r w:rsidRPr="00710BB1">
        <w:rPr>
          <w:rFonts w:ascii="Arial" w:hAnsi="Arial" w:cs="Arial"/>
          <w:i/>
          <w:iCs/>
          <w:color w:val="000000" w:themeColor="text1"/>
          <w:sz w:val="24"/>
          <w:szCs w:val="24"/>
        </w:rPr>
        <w:t xml:space="preserve">et al, </w:t>
      </w:r>
      <w:r w:rsidRPr="00710BB1">
        <w:rPr>
          <w:rFonts w:ascii="Arial" w:hAnsi="Arial" w:cs="Arial"/>
          <w:color w:val="000000" w:themeColor="text1"/>
          <w:sz w:val="24"/>
          <w:szCs w:val="24"/>
        </w:rPr>
        <w:t>2019, pp.246)</w:t>
      </w:r>
      <w:r w:rsidR="001B7DA9" w:rsidRPr="00710BB1">
        <w:rPr>
          <w:rFonts w:ascii="Arial" w:hAnsi="Arial" w:cs="Arial"/>
          <w:color w:val="000000" w:themeColor="text1"/>
          <w:sz w:val="24"/>
          <w:szCs w:val="24"/>
        </w:rPr>
        <w:t>. Additionally, t</w:t>
      </w:r>
      <w:r w:rsidR="000D1E2A" w:rsidRPr="00710BB1">
        <w:rPr>
          <w:rFonts w:ascii="Arial" w:hAnsi="Arial" w:cs="Arial"/>
          <w:color w:val="000000" w:themeColor="text1"/>
          <w:sz w:val="24"/>
          <w:szCs w:val="24"/>
        </w:rPr>
        <w:t xml:space="preserve">o avoid cross-contamination, all evidence recovered must be packaged separately and </w:t>
      </w:r>
      <w:r w:rsidR="0063291E">
        <w:rPr>
          <w:rFonts w:ascii="Arial" w:hAnsi="Arial" w:cs="Arial"/>
          <w:color w:val="000000" w:themeColor="text1"/>
          <w:sz w:val="24"/>
          <w:szCs w:val="24"/>
        </w:rPr>
        <w:t xml:space="preserve">securely </w:t>
      </w:r>
      <w:r w:rsidR="000D1E2A" w:rsidRPr="00710BB1">
        <w:rPr>
          <w:rFonts w:ascii="Arial" w:hAnsi="Arial" w:cs="Arial"/>
          <w:color w:val="000000" w:themeColor="text1"/>
          <w:sz w:val="24"/>
          <w:szCs w:val="24"/>
        </w:rPr>
        <w:t xml:space="preserve">sealed </w:t>
      </w:r>
      <w:r w:rsidR="00726D40" w:rsidRPr="00710BB1">
        <w:rPr>
          <w:rFonts w:ascii="Arial" w:hAnsi="Arial" w:cs="Arial"/>
          <w:color w:val="000000" w:themeColor="text1"/>
          <w:sz w:val="24"/>
          <w:szCs w:val="24"/>
        </w:rPr>
        <w:t xml:space="preserve">in line with </w:t>
      </w:r>
      <w:r w:rsidR="00F9713F" w:rsidRPr="00710BB1">
        <w:rPr>
          <w:rFonts w:ascii="Arial" w:hAnsi="Arial" w:cs="Arial"/>
          <w:color w:val="000000" w:themeColor="text1"/>
          <w:sz w:val="24"/>
          <w:szCs w:val="24"/>
        </w:rPr>
        <w:t xml:space="preserve">organisational standard operating procedures (SOPs) </w:t>
      </w:r>
      <w:r w:rsidR="00CF56C6" w:rsidRPr="00710BB1">
        <w:rPr>
          <w:rFonts w:ascii="Arial" w:hAnsi="Arial" w:cs="Arial"/>
          <w:color w:val="000000" w:themeColor="text1"/>
          <w:sz w:val="24"/>
          <w:szCs w:val="24"/>
        </w:rPr>
        <w:t xml:space="preserve">to prevent loss during its collection </w:t>
      </w:r>
      <w:r w:rsidR="00AD175B" w:rsidRPr="00710BB1">
        <w:rPr>
          <w:rFonts w:ascii="Arial" w:hAnsi="Arial" w:cs="Arial"/>
          <w:color w:val="000000" w:themeColor="text1"/>
          <w:sz w:val="24"/>
          <w:szCs w:val="24"/>
        </w:rPr>
        <w:t xml:space="preserve">and </w:t>
      </w:r>
      <w:r w:rsidR="00CF56C6" w:rsidRPr="00710BB1">
        <w:rPr>
          <w:rFonts w:ascii="Arial" w:hAnsi="Arial" w:cs="Arial"/>
          <w:color w:val="000000" w:themeColor="text1"/>
          <w:sz w:val="24"/>
          <w:szCs w:val="24"/>
        </w:rPr>
        <w:t xml:space="preserve">transfer and to preserve </w:t>
      </w:r>
      <w:r w:rsidR="00727D0F" w:rsidRPr="00710BB1">
        <w:rPr>
          <w:rFonts w:ascii="Arial" w:hAnsi="Arial" w:cs="Arial"/>
          <w:color w:val="000000" w:themeColor="text1"/>
          <w:sz w:val="24"/>
          <w:szCs w:val="24"/>
        </w:rPr>
        <w:t xml:space="preserve">its </w:t>
      </w:r>
      <w:r w:rsidR="00CF56C6" w:rsidRPr="00710BB1">
        <w:rPr>
          <w:rFonts w:ascii="Arial" w:hAnsi="Arial" w:cs="Arial"/>
          <w:color w:val="000000" w:themeColor="text1"/>
          <w:sz w:val="24"/>
          <w:szCs w:val="24"/>
        </w:rPr>
        <w:t xml:space="preserve">evidential value </w:t>
      </w:r>
      <w:r w:rsidR="00F9713F" w:rsidRPr="00710BB1">
        <w:rPr>
          <w:rFonts w:ascii="Arial" w:hAnsi="Arial" w:cs="Arial"/>
          <w:color w:val="000000" w:themeColor="text1"/>
          <w:sz w:val="24"/>
          <w:szCs w:val="24"/>
        </w:rPr>
        <w:t>(ENF</w:t>
      </w:r>
      <w:r w:rsidR="00790724">
        <w:rPr>
          <w:rFonts w:ascii="Arial" w:hAnsi="Arial" w:cs="Arial"/>
          <w:color w:val="000000" w:themeColor="text1"/>
          <w:sz w:val="24"/>
          <w:szCs w:val="24"/>
        </w:rPr>
        <w:t>S</w:t>
      </w:r>
      <w:r w:rsidR="00F9713F" w:rsidRPr="00710BB1">
        <w:rPr>
          <w:rFonts w:ascii="Arial" w:hAnsi="Arial" w:cs="Arial"/>
          <w:color w:val="000000" w:themeColor="text1"/>
          <w:sz w:val="24"/>
          <w:szCs w:val="24"/>
        </w:rPr>
        <w:t xml:space="preserve">I, </w:t>
      </w:r>
      <w:r w:rsidR="00F9713F" w:rsidRPr="00710BB1">
        <w:rPr>
          <w:rFonts w:ascii="Arial" w:hAnsi="Arial" w:cs="Arial"/>
          <w:color w:val="000000" w:themeColor="text1"/>
          <w:sz w:val="24"/>
          <w:szCs w:val="24"/>
        </w:rPr>
        <w:t>2012).</w:t>
      </w:r>
      <w:r w:rsidR="004336A4" w:rsidRPr="00710BB1">
        <w:rPr>
          <w:rFonts w:ascii="Arial" w:hAnsi="Arial" w:cs="Arial"/>
          <w:color w:val="000000" w:themeColor="text1"/>
          <w:sz w:val="24"/>
          <w:szCs w:val="24"/>
        </w:rPr>
        <w:t xml:space="preserve"> </w:t>
      </w:r>
      <w:r w:rsidR="007332FF" w:rsidRPr="00710BB1">
        <w:rPr>
          <w:rFonts w:ascii="Arial" w:hAnsi="Arial" w:cs="Arial"/>
          <w:color w:val="000000" w:themeColor="text1"/>
          <w:sz w:val="24"/>
          <w:szCs w:val="24"/>
        </w:rPr>
        <w:t>Exhibit</w:t>
      </w:r>
      <w:r w:rsidR="00736234" w:rsidRPr="00710BB1">
        <w:rPr>
          <w:rFonts w:ascii="Arial" w:hAnsi="Arial" w:cs="Arial"/>
          <w:color w:val="000000" w:themeColor="text1"/>
          <w:sz w:val="24"/>
          <w:szCs w:val="24"/>
        </w:rPr>
        <w:t>s</w:t>
      </w:r>
      <w:r w:rsidR="007332FF" w:rsidRPr="00710BB1">
        <w:rPr>
          <w:rFonts w:ascii="Arial" w:hAnsi="Arial" w:cs="Arial"/>
          <w:color w:val="000000" w:themeColor="text1"/>
          <w:sz w:val="24"/>
          <w:szCs w:val="24"/>
        </w:rPr>
        <w:t xml:space="preserve"> </w:t>
      </w:r>
      <w:r w:rsidR="00EE445D" w:rsidRPr="00710BB1">
        <w:rPr>
          <w:rFonts w:ascii="Arial" w:hAnsi="Arial" w:cs="Arial"/>
          <w:color w:val="000000" w:themeColor="text1"/>
          <w:sz w:val="24"/>
          <w:szCs w:val="24"/>
        </w:rPr>
        <w:t xml:space="preserve">must be dated, recorded and signed by an identifiable person and only opened by persons who have sufficient reasoning </w:t>
      </w:r>
      <w:r w:rsidR="00A83AF6" w:rsidRPr="00710BB1">
        <w:rPr>
          <w:rFonts w:ascii="Arial" w:hAnsi="Arial" w:cs="Arial"/>
          <w:color w:val="000000" w:themeColor="text1"/>
          <w:sz w:val="24"/>
          <w:szCs w:val="24"/>
        </w:rPr>
        <w:t>(White, 2004, pp.11). The ‘exhibit label’ known as the ‘CJA label’ (Criminal Justice Act, 1967) provides an accurate record of the exhibit including what it is, where it was found, the crime scene it relates to and the date and time it was recovered. A unique reference number will be allocated to each exhibit</w:t>
      </w:r>
      <w:r w:rsidR="004706E4" w:rsidRPr="00710BB1">
        <w:rPr>
          <w:rFonts w:ascii="Arial" w:hAnsi="Arial" w:cs="Arial"/>
          <w:color w:val="000000" w:themeColor="text1"/>
          <w:sz w:val="24"/>
          <w:szCs w:val="24"/>
        </w:rPr>
        <w:t xml:space="preserve"> p</w:t>
      </w:r>
      <w:r w:rsidR="00A83AF6" w:rsidRPr="00710BB1">
        <w:rPr>
          <w:rFonts w:ascii="Arial" w:hAnsi="Arial" w:cs="Arial"/>
          <w:color w:val="000000" w:themeColor="text1"/>
          <w:sz w:val="24"/>
          <w:szCs w:val="24"/>
        </w:rPr>
        <w:t xml:space="preserve">roviding a record </w:t>
      </w:r>
      <w:r w:rsidR="004706E4" w:rsidRPr="00710BB1">
        <w:rPr>
          <w:rFonts w:ascii="Arial" w:hAnsi="Arial" w:cs="Arial"/>
          <w:color w:val="000000" w:themeColor="text1"/>
          <w:sz w:val="24"/>
          <w:szCs w:val="24"/>
        </w:rPr>
        <w:t xml:space="preserve">for </w:t>
      </w:r>
      <w:r w:rsidR="00710BB1" w:rsidRPr="00710BB1">
        <w:rPr>
          <w:rFonts w:ascii="Arial" w:hAnsi="Arial" w:cs="Arial"/>
          <w:color w:val="000000" w:themeColor="text1"/>
          <w:sz w:val="24"/>
          <w:szCs w:val="24"/>
        </w:rPr>
        <w:t>traceability</w:t>
      </w:r>
      <w:r w:rsidR="00A83AF6" w:rsidRPr="00710BB1">
        <w:rPr>
          <w:rFonts w:ascii="Arial" w:hAnsi="Arial" w:cs="Arial"/>
          <w:color w:val="000000" w:themeColor="text1"/>
          <w:sz w:val="24"/>
          <w:szCs w:val="24"/>
        </w:rPr>
        <w:t xml:space="preserve"> (Langford, </w:t>
      </w:r>
      <w:r w:rsidR="00A83AF6" w:rsidRPr="00710BB1">
        <w:rPr>
          <w:rFonts w:ascii="Arial" w:hAnsi="Arial" w:cs="Arial"/>
          <w:i/>
          <w:iCs/>
          <w:color w:val="000000" w:themeColor="text1"/>
          <w:sz w:val="24"/>
          <w:szCs w:val="24"/>
        </w:rPr>
        <w:t>et al,</w:t>
      </w:r>
      <w:r w:rsidR="00A83AF6" w:rsidRPr="00710BB1">
        <w:rPr>
          <w:rFonts w:ascii="Arial" w:hAnsi="Arial" w:cs="Arial"/>
          <w:color w:val="000000" w:themeColor="text1"/>
          <w:sz w:val="24"/>
          <w:szCs w:val="24"/>
        </w:rPr>
        <w:t xml:space="preserve"> 2019, pp.229-230). </w:t>
      </w:r>
    </w:p>
    <w:p w14:paraId="1F31862F" w14:textId="77777777" w:rsidR="00463BE8" w:rsidRPr="00CC39DB" w:rsidRDefault="00463BE8" w:rsidP="002B0AE3">
      <w:pPr>
        <w:spacing w:line="480" w:lineRule="auto"/>
        <w:jc w:val="both"/>
        <w:rPr>
          <w:rFonts w:ascii="Arial" w:hAnsi="Arial" w:cs="Arial"/>
          <w:color w:val="385623" w:themeColor="accent6" w:themeShade="80"/>
          <w:sz w:val="24"/>
          <w:szCs w:val="24"/>
        </w:rPr>
      </w:pPr>
    </w:p>
    <w:p w14:paraId="0D70BE07" w14:textId="0BE370DD" w:rsidR="007D6BE9" w:rsidRDefault="00D54BD1" w:rsidP="002D2344">
      <w:pPr>
        <w:spacing w:line="480" w:lineRule="auto"/>
        <w:jc w:val="both"/>
        <w:rPr>
          <w:rFonts w:ascii="Arial" w:hAnsi="Arial" w:cs="Arial"/>
          <w:color w:val="000000" w:themeColor="text1"/>
          <w:sz w:val="24"/>
          <w:szCs w:val="24"/>
        </w:rPr>
      </w:pPr>
      <w:r w:rsidRPr="000F10D7">
        <w:rPr>
          <w:rFonts w:ascii="Arial" w:hAnsi="Arial" w:cs="Arial"/>
          <w:color w:val="000000" w:themeColor="text1"/>
          <w:sz w:val="24"/>
          <w:szCs w:val="24"/>
        </w:rPr>
        <w:t>Failure to follow procedures can have dire consequences; resulting in interference in court proceedings</w:t>
      </w:r>
      <w:r w:rsidR="00B05F06" w:rsidRPr="000F10D7">
        <w:rPr>
          <w:rFonts w:ascii="Arial" w:hAnsi="Arial" w:cs="Arial"/>
          <w:color w:val="000000" w:themeColor="text1"/>
          <w:sz w:val="24"/>
          <w:szCs w:val="24"/>
        </w:rPr>
        <w:t xml:space="preserve">. </w:t>
      </w:r>
      <w:r w:rsidR="00AC400C" w:rsidRPr="000F10D7">
        <w:rPr>
          <w:rFonts w:ascii="Arial" w:hAnsi="Arial" w:cs="Arial"/>
          <w:color w:val="000000" w:themeColor="text1"/>
          <w:sz w:val="24"/>
          <w:szCs w:val="24"/>
        </w:rPr>
        <w:t>Therefore, i</w:t>
      </w:r>
      <w:r w:rsidR="00EB5C08" w:rsidRPr="000F10D7">
        <w:rPr>
          <w:rFonts w:ascii="Arial" w:hAnsi="Arial" w:cs="Arial"/>
          <w:color w:val="000000" w:themeColor="text1"/>
          <w:sz w:val="24"/>
          <w:szCs w:val="24"/>
        </w:rPr>
        <w:t xml:space="preserve">t is vital that the journey from the crime scene to court can be accounted for with a solid audit trail throughout, a process known as </w:t>
      </w:r>
      <w:r w:rsidR="00AC400C" w:rsidRPr="000F10D7">
        <w:rPr>
          <w:rFonts w:ascii="Arial" w:hAnsi="Arial" w:cs="Arial"/>
          <w:color w:val="000000" w:themeColor="text1"/>
          <w:sz w:val="24"/>
          <w:szCs w:val="24"/>
        </w:rPr>
        <w:t>‘</w:t>
      </w:r>
      <w:r w:rsidR="00EB5C08" w:rsidRPr="000F10D7">
        <w:rPr>
          <w:rFonts w:ascii="Arial" w:hAnsi="Arial" w:cs="Arial"/>
          <w:color w:val="000000" w:themeColor="text1"/>
          <w:sz w:val="24"/>
          <w:szCs w:val="24"/>
        </w:rPr>
        <w:t>continuity of evidence</w:t>
      </w:r>
      <w:r w:rsidR="00AC400C" w:rsidRPr="000F10D7">
        <w:rPr>
          <w:rFonts w:ascii="Arial" w:hAnsi="Arial" w:cs="Arial"/>
          <w:color w:val="000000" w:themeColor="text1"/>
          <w:sz w:val="24"/>
          <w:szCs w:val="24"/>
        </w:rPr>
        <w:t>’</w:t>
      </w:r>
      <w:r w:rsidR="007D6BE9" w:rsidRPr="000F10D7">
        <w:rPr>
          <w:rFonts w:ascii="Arial" w:hAnsi="Arial" w:cs="Arial"/>
          <w:color w:val="000000" w:themeColor="text1"/>
          <w:sz w:val="24"/>
          <w:szCs w:val="24"/>
        </w:rPr>
        <w:t xml:space="preserve"> (Baldwin and May, 2017).</w:t>
      </w:r>
      <w:r w:rsidR="00995215">
        <w:rPr>
          <w:rFonts w:ascii="Arial" w:hAnsi="Arial" w:cs="Arial"/>
          <w:color w:val="000000" w:themeColor="text1"/>
          <w:sz w:val="24"/>
          <w:szCs w:val="24"/>
        </w:rPr>
        <w:t xml:space="preserve"> Operating within a robust quality framework </w:t>
      </w:r>
      <w:r w:rsidR="00F401AF">
        <w:rPr>
          <w:rFonts w:ascii="Arial" w:hAnsi="Arial" w:cs="Arial"/>
          <w:color w:val="000000" w:themeColor="text1"/>
          <w:sz w:val="24"/>
          <w:szCs w:val="24"/>
        </w:rPr>
        <w:t>ensures that standards and integrity are maintained</w:t>
      </w:r>
      <w:r w:rsidR="00A850A7">
        <w:rPr>
          <w:rFonts w:ascii="Arial" w:hAnsi="Arial" w:cs="Arial"/>
          <w:color w:val="000000" w:themeColor="text1"/>
          <w:sz w:val="24"/>
          <w:szCs w:val="24"/>
        </w:rPr>
        <w:t>.</w:t>
      </w:r>
      <w:r w:rsidR="00572CFF">
        <w:rPr>
          <w:rFonts w:ascii="Arial" w:hAnsi="Arial" w:cs="Arial"/>
          <w:color w:val="000000" w:themeColor="text1"/>
          <w:sz w:val="24"/>
          <w:szCs w:val="24"/>
        </w:rPr>
        <w:t xml:space="preserve"> Therefore, </w:t>
      </w:r>
      <w:r w:rsidR="008F5B42">
        <w:rPr>
          <w:rFonts w:ascii="Arial" w:hAnsi="Arial" w:cs="Arial"/>
          <w:color w:val="000000" w:themeColor="text1"/>
          <w:sz w:val="24"/>
          <w:szCs w:val="24"/>
        </w:rPr>
        <w:t>in order to comply with the expectations</w:t>
      </w:r>
      <w:r w:rsidR="00847B43">
        <w:rPr>
          <w:rFonts w:ascii="Arial" w:hAnsi="Arial" w:cs="Arial"/>
          <w:color w:val="000000" w:themeColor="text1"/>
          <w:sz w:val="24"/>
          <w:szCs w:val="24"/>
        </w:rPr>
        <w:t>,</w:t>
      </w:r>
      <w:r w:rsidR="008F5B42">
        <w:rPr>
          <w:rFonts w:ascii="Arial" w:hAnsi="Arial" w:cs="Arial"/>
          <w:color w:val="000000" w:themeColor="text1"/>
          <w:sz w:val="24"/>
          <w:szCs w:val="24"/>
        </w:rPr>
        <w:t xml:space="preserve"> set out by the Forensic Science Regulator</w:t>
      </w:r>
      <w:r w:rsidR="00BD164B">
        <w:rPr>
          <w:rFonts w:ascii="Arial" w:hAnsi="Arial" w:cs="Arial"/>
          <w:color w:val="000000" w:themeColor="text1"/>
          <w:sz w:val="24"/>
          <w:szCs w:val="24"/>
        </w:rPr>
        <w:t>,</w:t>
      </w:r>
      <w:r w:rsidR="00116C8B">
        <w:rPr>
          <w:rFonts w:ascii="Arial" w:hAnsi="Arial" w:cs="Arial"/>
          <w:color w:val="000000" w:themeColor="text1"/>
          <w:sz w:val="24"/>
          <w:szCs w:val="24"/>
        </w:rPr>
        <w:t xml:space="preserve"> providers are expected to work in accordance with the stipulated standards</w:t>
      </w:r>
      <w:r w:rsidR="00271BCB">
        <w:rPr>
          <w:rFonts w:ascii="Arial" w:hAnsi="Arial" w:cs="Arial"/>
          <w:color w:val="000000" w:themeColor="text1"/>
          <w:sz w:val="24"/>
          <w:szCs w:val="24"/>
        </w:rPr>
        <w:t>; respec</w:t>
      </w:r>
      <w:r w:rsidR="005D2B6B">
        <w:rPr>
          <w:rFonts w:ascii="Arial" w:hAnsi="Arial" w:cs="Arial"/>
          <w:color w:val="000000" w:themeColor="text1"/>
          <w:sz w:val="24"/>
          <w:szCs w:val="24"/>
        </w:rPr>
        <w:t>tively ISO 17025 and ISO 17020</w:t>
      </w:r>
      <w:r w:rsidR="00212C3B">
        <w:rPr>
          <w:rFonts w:ascii="Arial" w:hAnsi="Arial" w:cs="Arial"/>
          <w:color w:val="000000" w:themeColor="text1"/>
          <w:sz w:val="24"/>
          <w:szCs w:val="24"/>
        </w:rPr>
        <w:t xml:space="preserve">, compliance of which must be demonstrated by </w:t>
      </w:r>
      <w:r w:rsidR="002D2344">
        <w:rPr>
          <w:rFonts w:ascii="Arial" w:hAnsi="Arial" w:cs="Arial"/>
          <w:color w:val="000000" w:themeColor="text1"/>
          <w:sz w:val="24"/>
          <w:szCs w:val="24"/>
        </w:rPr>
        <w:t>‘</w:t>
      </w:r>
      <w:r w:rsidR="00212C3B">
        <w:rPr>
          <w:rFonts w:ascii="Arial" w:hAnsi="Arial" w:cs="Arial"/>
          <w:color w:val="000000" w:themeColor="text1"/>
          <w:sz w:val="24"/>
          <w:szCs w:val="24"/>
        </w:rPr>
        <w:t>U</w:t>
      </w:r>
      <w:r w:rsidR="00E80AB3">
        <w:rPr>
          <w:rFonts w:ascii="Arial" w:hAnsi="Arial" w:cs="Arial"/>
          <w:color w:val="000000" w:themeColor="text1"/>
          <w:sz w:val="24"/>
          <w:szCs w:val="24"/>
        </w:rPr>
        <w:t xml:space="preserve">nited </w:t>
      </w:r>
      <w:r w:rsidR="00212C3B">
        <w:rPr>
          <w:rFonts w:ascii="Arial" w:hAnsi="Arial" w:cs="Arial"/>
          <w:color w:val="000000" w:themeColor="text1"/>
          <w:sz w:val="24"/>
          <w:szCs w:val="24"/>
        </w:rPr>
        <w:t>K</w:t>
      </w:r>
      <w:r w:rsidR="00E80AB3">
        <w:rPr>
          <w:rFonts w:ascii="Arial" w:hAnsi="Arial" w:cs="Arial"/>
          <w:color w:val="000000" w:themeColor="text1"/>
          <w:sz w:val="24"/>
          <w:szCs w:val="24"/>
        </w:rPr>
        <w:t xml:space="preserve">ingdom </w:t>
      </w:r>
      <w:r w:rsidR="00212C3B">
        <w:rPr>
          <w:rFonts w:ascii="Arial" w:hAnsi="Arial" w:cs="Arial"/>
          <w:color w:val="000000" w:themeColor="text1"/>
          <w:sz w:val="24"/>
          <w:szCs w:val="24"/>
        </w:rPr>
        <w:t>A</w:t>
      </w:r>
      <w:r w:rsidR="00E80AB3">
        <w:rPr>
          <w:rFonts w:ascii="Arial" w:hAnsi="Arial" w:cs="Arial"/>
          <w:color w:val="000000" w:themeColor="text1"/>
          <w:sz w:val="24"/>
          <w:szCs w:val="24"/>
        </w:rPr>
        <w:t xml:space="preserve">ccreditation </w:t>
      </w:r>
      <w:r w:rsidR="00212C3B">
        <w:rPr>
          <w:rFonts w:ascii="Arial" w:hAnsi="Arial" w:cs="Arial"/>
          <w:color w:val="000000" w:themeColor="text1"/>
          <w:sz w:val="24"/>
          <w:szCs w:val="24"/>
        </w:rPr>
        <w:t>S</w:t>
      </w:r>
      <w:r w:rsidR="00E80AB3">
        <w:rPr>
          <w:rFonts w:ascii="Arial" w:hAnsi="Arial" w:cs="Arial"/>
          <w:color w:val="000000" w:themeColor="text1"/>
          <w:sz w:val="24"/>
          <w:szCs w:val="24"/>
        </w:rPr>
        <w:t>ervice</w:t>
      </w:r>
      <w:r w:rsidR="002D2344">
        <w:rPr>
          <w:rFonts w:ascii="Arial" w:hAnsi="Arial" w:cs="Arial"/>
          <w:color w:val="000000" w:themeColor="text1"/>
          <w:sz w:val="24"/>
          <w:szCs w:val="24"/>
        </w:rPr>
        <w:t>’</w:t>
      </w:r>
      <w:r w:rsidR="00212C3B">
        <w:rPr>
          <w:rFonts w:ascii="Arial" w:hAnsi="Arial" w:cs="Arial"/>
          <w:color w:val="000000" w:themeColor="text1"/>
          <w:sz w:val="24"/>
          <w:szCs w:val="24"/>
        </w:rPr>
        <w:t xml:space="preserve"> </w:t>
      </w:r>
      <w:r w:rsidR="009B71CC">
        <w:rPr>
          <w:rFonts w:ascii="Arial" w:hAnsi="Arial" w:cs="Arial"/>
          <w:color w:val="000000" w:themeColor="text1"/>
          <w:sz w:val="24"/>
          <w:szCs w:val="24"/>
        </w:rPr>
        <w:t>(Home Office, 2016)</w:t>
      </w:r>
      <w:r w:rsidR="00BA4B6F">
        <w:rPr>
          <w:rFonts w:ascii="Arial" w:hAnsi="Arial" w:cs="Arial"/>
          <w:color w:val="000000" w:themeColor="text1"/>
          <w:sz w:val="24"/>
          <w:szCs w:val="24"/>
        </w:rPr>
        <w:t xml:space="preserve">. </w:t>
      </w:r>
    </w:p>
    <w:p w14:paraId="4DC533F5" w14:textId="2F50127A" w:rsidR="00E30DBD" w:rsidRDefault="00E30DBD" w:rsidP="00887381">
      <w:pPr>
        <w:spacing w:line="480" w:lineRule="auto"/>
        <w:jc w:val="both"/>
        <w:rPr>
          <w:rFonts w:ascii="Arial" w:hAnsi="Arial" w:cs="Arial"/>
          <w:color w:val="FE4401"/>
          <w:sz w:val="24"/>
          <w:szCs w:val="24"/>
        </w:rPr>
      </w:pPr>
    </w:p>
    <w:p w14:paraId="526ACF2B" w14:textId="040B537C" w:rsidR="00735C9B" w:rsidRPr="00774093" w:rsidRDefault="00091628" w:rsidP="00FD0EA0">
      <w:pPr>
        <w:spacing w:line="480" w:lineRule="auto"/>
        <w:jc w:val="both"/>
        <w:rPr>
          <w:rFonts w:ascii="Arial" w:hAnsi="Arial" w:cs="Arial"/>
          <w:color w:val="000000" w:themeColor="text1"/>
          <w:sz w:val="24"/>
          <w:szCs w:val="24"/>
        </w:rPr>
      </w:pPr>
      <w:r w:rsidRPr="00774093">
        <w:rPr>
          <w:rFonts w:ascii="Arial" w:hAnsi="Arial" w:cs="Arial"/>
          <w:color w:val="000000" w:themeColor="text1"/>
          <w:sz w:val="24"/>
          <w:szCs w:val="24"/>
        </w:rPr>
        <w:t>I</w:t>
      </w:r>
      <w:r w:rsidR="009C3F0D" w:rsidRPr="00774093">
        <w:rPr>
          <w:rFonts w:ascii="Arial" w:hAnsi="Arial" w:cs="Arial"/>
          <w:color w:val="000000" w:themeColor="text1"/>
          <w:sz w:val="24"/>
          <w:szCs w:val="24"/>
        </w:rPr>
        <w:t xml:space="preserve">n order to </w:t>
      </w:r>
      <w:r w:rsidR="005D70B5" w:rsidRPr="00774093">
        <w:rPr>
          <w:rFonts w:ascii="Arial" w:hAnsi="Arial" w:cs="Arial"/>
          <w:color w:val="000000" w:themeColor="text1"/>
          <w:sz w:val="24"/>
          <w:szCs w:val="24"/>
        </w:rPr>
        <w:t xml:space="preserve">be </w:t>
      </w:r>
      <w:r w:rsidR="009C3F0D" w:rsidRPr="00774093">
        <w:rPr>
          <w:rFonts w:ascii="Arial" w:hAnsi="Arial" w:cs="Arial"/>
          <w:color w:val="000000" w:themeColor="text1"/>
          <w:sz w:val="24"/>
          <w:szCs w:val="24"/>
        </w:rPr>
        <w:t xml:space="preserve">fully effective, actions </w:t>
      </w:r>
      <w:r w:rsidR="002D232F" w:rsidRPr="00774093">
        <w:rPr>
          <w:rFonts w:ascii="Arial" w:hAnsi="Arial" w:cs="Arial"/>
          <w:color w:val="000000" w:themeColor="text1"/>
          <w:sz w:val="24"/>
          <w:szCs w:val="24"/>
        </w:rPr>
        <w:t xml:space="preserve">taken during crime scene </w:t>
      </w:r>
      <w:r w:rsidRPr="00774093">
        <w:rPr>
          <w:rFonts w:ascii="Arial" w:hAnsi="Arial" w:cs="Arial"/>
          <w:color w:val="000000" w:themeColor="text1"/>
          <w:sz w:val="24"/>
          <w:szCs w:val="24"/>
        </w:rPr>
        <w:t>recovery and examination</w:t>
      </w:r>
      <w:r w:rsidR="002D232F" w:rsidRPr="00774093">
        <w:rPr>
          <w:rFonts w:ascii="Arial" w:hAnsi="Arial" w:cs="Arial"/>
          <w:color w:val="000000" w:themeColor="text1"/>
          <w:sz w:val="24"/>
          <w:szCs w:val="24"/>
        </w:rPr>
        <w:t xml:space="preserve"> need not only be timely but must also be </w:t>
      </w:r>
      <w:r w:rsidR="00091641" w:rsidRPr="00774093">
        <w:rPr>
          <w:rFonts w:ascii="Arial" w:hAnsi="Arial" w:cs="Arial"/>
          <w:color w:val="000000" w:themeColor="text1"/>
          <w:sz w:val="24"/>
          <w:szCs w:val="24"/>
        </w:rPr>
        <w:t>scientifically and ethically soun</w:t>
      </w:r>
      <w:r w:rsidR="005C402F" w:rsidRPr="00774093">
        <w:rPr>
          <w:rFonts w:ascii="Arial" w:hAnsi="Arial" w:cs="Arial"/>
          <w:color w:val="000000" w:themeColor="text1"/>
          <w:sz w:val="24"/>
          <w:szCs w:val="24"/>
        </w:rPr>
        <w:t>d</w:t>
      </w:r>
      <w:r w:rsidR="00091641" w:rsidRPr="00774093">
        <w:rPr>
          <w:rFonts w:ascii="Arial" w:hAnsi="Arial" w:cs="Arial"/>
          <w:color w:val="000000" w:themeColor="text1"/>
          <w:sz w:val="24"/>
          <w:szCs w:val="24"/>
        </w:rPr>
        <w:t xml:space="preserve"> </w:t>
      </w:r>
      <w:r w:rsidR="002671F9" w:rsidRPr="00774093">
        <w:rPr>
          <w:rFonts w:ascii="Arial" w:hAnsi="Arial" w:cs="Arial"/>
          <w:color w:val="000000" w:themeColor="text1"/>
          <w:sz w:val="24"/>
          <w:szCs w:val="24"/>
        </w:rPr>
        <w:t xml:space="preserve">and </w:t>
      </w:r>
      <w:r w:rsidR="00091641" w:rsidRPr="00774093">
        <w:rPr>
          <w:rFonts w:ascii="Arial" w:hAnsi="Arial" w:cs="Arial"/>
          <w:color w:val="000000" w:themeColor="text1"/>
          <w:sz w:val="24"/>
          <w:szCs w:val="24"/>
        </w:rPr>
        <w:t>legally acceptable</w:t>
      </w:r>
      <w:r w:rsidR="005C402F" w:rsidRPr="00774093">
        <w:rPr>
          <w:rFonts w:ascii="Arial" w:hAnsi="Arial" w:cs="Arial"/>
          <w:color w:val="000000" w:themeColor="text1"/>
          <w:sz w:val="24"/>
          <w:szCs w:val="24"/>
        </w:rPr>
        <w:t xml:space="preserve">. </w:t>
      </w:r>
      <w:r w:rsidR="00F600E5" w:rsidRPr="00774093">
        <w:rPr>
          <w:rFonts w:ascii="Arial" w:hAnsi="Arial" w:cs="Arial"/>
          <w:color w:val="000000" w:themeColor="text1"/>
          <w:sz w:val="24"/>
          <w:szCs w:val="24"/>
        </w:rPr>
        <w:t xml:space="preserve">Forensic providers’ aim of any scene examination is to ensure </w:t>
      </w:r>
      <w:r w:rsidR="004F1E6F" w:rsidRPr="00774093">
        <w:rPr>
          <w:rFonts w:ascii="Arial" w:hAnsi="Arial" w:cs="Arial"/>
          <w:color w:val="000000" w:themeColor="text1"/>
          <w:sz w:val="24"/>
          <w:szCs w:val="24"/>
        </w:rPr>
        <w:t xml:space="preserve">that </w:t>
      </w:r>
      <w:r w:rsidR="00F600E5" w:rsidRPr="00774093">
        <w:rPr>
          <w:rFonts w:ascii="Arial" w:hAnsi="Arial" w:cs="Arial"/>
          <w:color w:val="000000" w:themeColor="text1"/>
          <w:sz w:val="24"/>
          <w:szCs w:val="24"/>
        </w:rPr>
        <w:t>crime scenes are preserved and expertly examined in a methodical, sequenced approach</w:t>
      </w:r>
      <w:r w:rsidR="00F600E5" w:rsidRPr="00774093">
        <w:rPr>
          <w:rFonts w:ascii="Arial" w:hAnsi="Arial" w:cs="Arial"/>
          <w:color w:val="000000" w:themeColor="text1"/>
          <w:sz w:val="24"/>
          <w:szCs w:val="24"/>
        </w:rPr>
        <w:t>.</w:t>
      </w:r>
      <w:r w:rsidR="00F600E5" w:rsidRPr="00774093">
        <w:rPr>
          <w:rFonts w:ascii="Arial" w:hAnsi="Arial" w:cs="Arial"/>
          <w:color w:val="000000" w:themeColor="text1"/>
          <w:sz w:val="24"/>
          <w:szCs w:val="24"/>
        </w:rPr>
        <w:t xml:space="preserve"> </w:t>
      </w:r>
      <w:r w:rsidR="00D27290" w:rsidRPr="00774093">
        <w:rPr>
          <w:rFonts w:ascii="Arial" w:hAnsi="Arial" w:cs="Arial"/>
          <w:color w:val="000000" w:themeColor="text1"/>
          <w:sz w:val="24"/>
          <w:szCs w:val="24"/>
        </w:rPr>
        <w:t xml:space="preserve">Legislation, policy and procedure </w:t>
      </w:r>
      <w:r w:rsidR="00AA3B9F" w:rsidRPr="00774093">
        <w:rPr>
          <w:rFonts w:ascii="Arial" w:hAnsi="Arial" w:cs="Arial"/>
          <w:color w:val="000000" w:themeColor="text1"/>
          <w:sz w:val="24"/>
          <w:szCs w:val="24"/>
        </w:rPr>
        <w:t xml:space="preserve">drive the methods used </w:t>
      </w:r>
      <w:r w:rsidR="009833ED" w:rsidRPr="00774093">
        <w:rPr>
          <w:rFonts w:ascii="Arial" w:hAnsi="Arial" w:cs="Arial"/>
          <w:color w:val="000000" w:themeColor="text1"/>
          <w:sz w:val="24"/>
          <w:szCs w:val="24"/>
        </w:rPr>
        <w:t xml:space="preserve">to </w:t>
      </w:r>
      <w:r w:rsidR="00907143" w:rsidRPr="00774093">
        <w:rPr>
          <w:rFonts w:ascii="Arial" w:hAnsi="Arial" w:cs="Arial"/>
          <w:color w:val="000000" w:themeColor="text1"/>
          <w:sz w:val="24"/>
          <w:szCs w:val="24"/>
        </w:rPr>
        <w:t xml:space="preserve">maximise </w:t>
      </w:r>
      <w:r w:rsidR="00907143" w:rsidRPr="00774093">
        <w:rPr>
          <w:rFonts w:ascii="Arial" w:hAnsi="Arial" w:cs="Arial"/>
          <w:color w:val="000000" w:themeColor="text1"/>
          <w:sz w:val="24"/>
          <w:szCs w:val="24"/>
        </w:rPr>
        <w:t>the recording and recovery of relevant evidence so that the material recovered becomes an integral part of the investigation</w:t>
      </w:r>
      <w:r w:rsidR="00735C9B" w:rsidRPr="00774093">
        <w:rPr>
          <w:rFonts w:ascii="Arial" w:hAnsi="Arial" w:cs="Arial"/>
          <w:color w:val="000000" w:themeColor="text1"/>
          <w:sz w:val="24"/>
          <w:szCs w:val="24"/>
        </w:rPr>
        <w:t>. The e</w:t>
      </w:r>
      <w:r w:rsidR="00735C9B" w:rsidRPr="00774093">
        <w:rPr>
          <w:rFonts w:ascii="Arial" w:hAnsi="Arial" w:cs="Arial"/>
          <w:color w:val="000000" w:themeColor="text1"/>
          <w:sz w:val="24"/>
          <w:szCs w:val="24"/>
        </w:rPr>
        <w:t>xhibits retrieved capture</w:t>
      </w:r>
      <w:r w:rsidR="00C14772" w:rsidRPr="00774093">
        <w:rPr>
          <w:rFonts w:ascii="Arial" w:hAnsi="Arial" w:cs="Arial"/>
          <w:color w:val="000000" w:themeColor="text1"/>
          <w:sz w:val="24"/>
          <w:szCs w:val="24"/>
        </w:rPr>
        <w:t xml:space="preserve"> a scene without words which </w:t>
      </w:r>
      <w:r w:rsidR="00735C9B" w:rsidRPr="00774093">
        <w:rPr>
          <w:rFonts w:ascii="Arial" w:hAnsi="Arial" w:cs="Arial"/>
          <w:color w:val="000000" w:themeColor="text1"/>
          <w:sz w:val="24"/>
          <w:szCs w:val="24"/>
        </w:rPr>
        <w:t xml:space="preserve">is why it is essential that the correct methods of practice are used </w:t>
      </w:r>
      <w:r w:rsidR="00AF3D3A">
        <w:rPr>
          <w:rFonts w:ascii="Arial" w:hAnsi="Arial" w:cs="Arial"/>
          <w:color w:val="000000" w:themeColor="text1"/>
          <w:sz w:val="24"/>
          <w:szCs w:val="24"/>
        </w:rPr>
        <w:t>as the explosive growth in forensic science becomes increasingly important in the fight against crime.</w:t>
      </w:r>
    </w:p>
    <w:p w14:paraId="3E889CA8" w14:textId="77777777" w:rsidR="00774093" w:rsidRDefault="00774093" w:rsidP="007F65C6">
      <w:pPr>
        <w:spacing w:line="480" w:lineRule="auto"/>
        <w:jc w:val="both"/>
        <w:rPr>
          <w:rFonts w:ascii="Arial" w:hAnsi="Arial" w:cs="Arial"/>
          <w:color w:val="385623" w:themeColor="accent6" w:themeShade="80"/>
          <w:sz w:val="24"/>
          <w:szCs w:val="24"/>
        </w:rPr>
      </w:pPr>
    </w:p>
    <w:p w14:paraId="4F5D79B0" w14:textId="78F3DD95" w:rsidR="00862583" w:rsidRDefault="00862583" w:rsidP="007F65C6">
      <w:pPr>
        <w:spacing w:line="480" w:lineRule="auto"/>
        <w:jc w:val="both"/>
        <w:rPr>
          <w:rFonts w:ascii="Arial" w:hAnsi="Arial" w:cs="Arial"/>
          <w:b/>
          <w:bCs/>
          <w:sz w:val="24"/>
          <w:szCs w:val="24"/>
          <w:u w:val="single"/>
        </w:rPr>
      </w:pPr>
      <w:r>
        <w:rPr>
          <w:rFonts w:ascii="Arial" w:hAnsi="Arial" w:cs="Arial"/>
          <w:b/>
          <w:bCs/>
          <w:sz w:val="24"/>
          <w:szCs w:val="24"/>
          <w:u w:val="single"/>
        </w:rPr>
        <w:t>Reference List:</w:t>
      </w:r>
    </w:p>
    <w:p w14:paraId="3D49F40F" w14:textId="17A43BBF" w:rsidR="00025929" w:rsidRDefault="00025929"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Baldwin, H. B., and May, C. P. (2017) </w:t>
      </w:r>
      <w:r w:rsidRPr="007A0EF0">
        <w:rPr>
          <w:rFonts w:ascii="Arial" w:hAnsi="Arial" w:cs="Arial"/>
          <w:i/>
          <w:iCs/>
          <w:color w:val="000000" w:themeColor="text1"/>
          <w:sz w:val="24"/>
          <w:szCs w:val="24"/>
        </w:rPr>
        <w:t>Crime Scene Contamination Issues.</w:t>
      </w:r>
      <w:r>
        <w:rPr>
          <w:rFonts w:ascii="Arial" w:hAnsi="Arial" w:cs="Arial"/>
          <w:color w:val="000000" w:themeColor="text1"/>
          <w:sz w:val="24"/>
          <w:szCs w:val="24"/>
        </w:rPr>
        <w:t xml:space="preserve"> Available at: </w:t>
      </w:r>
      <w:hyperlink r:id="rId10" w:history="1">
        <w:r w:rsidRPr="00F87C48">
          <w:rPr>
            <w:rStyle w:val="Hyperlink"/>
            <w:rFonts w:ascii="Arial" w:hAnsi="Arial" w:cs="Arial"/>
            <w:sz w:val="24"/>
            <w:szCs w:val="24"/>
          </w:rPr>
          <w:t>https://www.crime-scene-investigator.net/crime-scene-contamination-issues.html</w:t>
        </w:r>
      </w:hyperlink>
      <w:r>
        <w:rPr>
          <w:rFonts w:ascii="Arial" w:hAnsi="Arial" w:cs="Arial"/>
          <w:color w:val="000000" w:themeColor="text1"/>
          <w:sz w:val="24"/>
          <w:szCs w:val="24"/>
        </w:rPr>
        <w:t xml:space="preserve"> (Accessed on: 13</w:t>
      </w:r>
      <w:r w:rsidRPr="00E158A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2022).</w:t>
      </w:r>
    </w:p>
    <w:p w14:paraId="4174DFCD" w14:textId="7A31BA59" w:rsidR="00BA3EFB"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Bryant, R., and Bryant, S. (202</w:t>
      </w:r>
      <w:r w:rsidR="000B4F9E">
        <w:rPr>
          <w:rFonts w:ascii="Arial" w:hAnsi="Arial" w:cs="Arial"/>
          <w:color w:val="000000" w:themeColor="text1"/>
          <w:sz w:val="24"/>
          <w:szCs w:val="24"/>
        </w:rPr>
        <w:t>0</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Blackstone’s Handbook for Policing Students. </w:t>
      </w:r>
      <w:r>
        <w:rPr>
          <w:rFonts w:ascii="Arial" w:hAnsi="Arial" w:cs="Arial"/>
          <w:color w:val="000000" w:themeColor="text1"/>
          <w:sz w:val="24"/>
          <w:szCs w:val="24"/>
        </w:rPr>
        <w:t>15</w:t>
      </w:r>
      <w:r w:rsidRPr="00AD774B">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New York: Oxford University Press.</w:t>
      </w:r>
    </w:p>
    <w:p w14:paraId="5F383D0F" w14:textId="5E35714C" w:rsidR="00C03014" w:rsidRDefault="00C03014"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(2013) </w:t>
      </w:r>
      <w:r>
        <w:rPr>
          <w:rFonts w:ascii="Arial" w:hAnsi="Arial" w:cs="Arial"/>
          <w:i/>
          <w:iCs/>
          <w:color w:val="000000" w:themeColor="text1"/>
          <w:sz w:val="24"/>
          <w:szCs w:val="24"/>
        </w:rPr>
        <w:t xml:space="preserve">Investigation Process. </w:t>
      </w:r>
      <w:r>
        <w:rPr>
          <w:rFonts w:ascii="Arial" w:hAnsi="Arial" w:cs="Arial"/>
          <w:color w:val="000000" w:themeColor="text1"/>
          <w:sz w:val="24"/>
          <w:szCs w:val="24"/>
        </w:rPr>
        <w:t xml:space="preserve">Available at: </w:t>
      </w:r>
      <w:hyperlink r:id="rId11" w:history="1">
        <w:r w:rsidRPr="00F87C48">
          <w:rPr>
            <w:rStyle w:val="Hyperlink"/>
            <w:rFonts w:ascii="Arial" w:hAnsi="Arial" w:cs="Arial"/>
            <w:sz w:val="24"/>
            <w:szCs w:val="24"/>
          </w:rPr>
          <w:t>https://www.app.college.police.uk/app-content/investigations/investigation-process/</w:t>
        </w:r>
      </w:hyperlink>
      <w:r>
        <w:rPr>
          <w:rFonts w:ascii="Arial" w:hAnsi="Arial" w:cs="Arial"/>
          <w:color w:val="000000" w:themeColor="text1"/>
          <w:sz w:val="24"/>
          <w:szCs w:val="24"/>
        </w:rPr>
        <w:t xml:space="preserve"> (Accessed on: 13</w:t>
      </w:r>
      <w:r w:rsidRPr="00B866B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2022).</w:t>
      </w:r>
    </w:p>
    <w:p w14:paraId="43485D55" w14:textId="76CF72FC" w:rsidR="009D7391" w:rsidRDefault="009D739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(2013a) </w:t>
      </w:r>
      <w:r w:rsidR="00921E18">
        <w:rPr>
          <w:rFonts w:ascii="Arial" w:hAnsi="Arial" w:cs="Arial"/>
          <w:i/>
          <w:iCs/>
          <w:color w:val="000000" w:themeColor="text1"/>
          <w:sz w:val="24"/>
          <w:szCs w:val="24"/>
        </w:rPr>
        <w:t xml:space="preserve">Managing Investigations. </w:t>
      </w:r>
      <w:r w:rsidR="00437BB2">
        <w:rPr>
          <w:rFonts w:ascii="Arial" w:hAnsi="Arial" w:cs="Arial"/>
          <w:color w:val="000000" w:themeColor="text1"/>
          <w:sz w:val="24"/>
          <w:szCs w:val="24"/>
        </w:rPr>
        <w:t xml:space="preserve">Available at: </w:t>
      </w:r>
      <w:hyperlink r:id="rId12" w:history="1">
        <w:r w:rsidR="00437BB2" w:rsidRPr="00DE1424">
          <w:rPr>
            <w:rStyle w:val="Hyperlink"/>
            <w:rFonts w:ascii="Arial" w:hAnsi="Arial" w:cs="Arial"/>
            <w:sz w:val="24"/>
            <w:szCs w:val="24"/>
          </w:rPr>
          <w:t>https://www.app.college.police.uk/app-content/investigations/managing-investigations/#managing-scenes</w:t>
        </w:r>
      </w:hyperlink>
      <w:r w:rsidR="00437BB2">
        <w:rPr>
          <w:rFonts w:ascii="Arial" w:hAnsi="Arial" w:cs="Arial"/>
          <w:color w:val="000000" w:themeColor="text1"/>
          <w:sz w:val="24"/>
          <w:szCs w:val="24"/>
        </w:rPr>
        <w:t xml:space="preserve"> (Accessed on: 1</w:t>
      </w:r>
      <w:r w:rsidR="000722D2">
        <w:rPr>
          <w:rFonts w:ascii="Arial" w:hAnsi="Arial" w:cs="Arial"/>
          <w:color w:val="000000" w:themeColor="text1"/>
          <w:sz w:val="24"/>
          <w:szCs w:val="24"/>
        </w:rPr>
        <w:t>8</w:t>
      </w:r>
      <w:r w:rsidR="000722D2" w:rsidRPr="000722D2">
        <w:rPr>
          <w:rFonts w:ascii="Arial" w:hAnsi="Arial" w:cs="Arial"/>
          <w:color w:val="000000" w:themeColor="text1"/>
          <w:sz w:val="24"/>
          <w:szCs w:val="24"/>
          <w:vertAlign w:val="superscript"/>
        </w:rPr>
        <w:t>th</w:t>
      </w:r>
      <w:r w:rsidR="000722D2">
        <w:rPr>
          <w:rFonts w:ascii="Arial" w:hAnsi="Arial" w:cs="Arial"/>
          <w:color w:val="000000" w:themeColor="text1"/>
          <w:sz w:val="24"/>
          <w:szCs w:val="24"/>
        </w:rPr>
        <w:t xml:space="preserve"> February, 2022</w:t>
      </w:r>
      <w:r w:rsidR="00437BB2">
        <w:rPr>
          <w:rFonts w:ascii="Arial" w:hAnsi="Arial" w:cs="Arial"/>
          <w:color w:val="000000" w:themeColor="text1"/>
          <w:sz w:val="24"/>
          <w:szCs w:val="24"/>
        </w:rPr>
        <w:t>).</w:t>
      </w:r>
    </w:p>
    <w:p w14:paraId="0F7B26EF" w14:textId="2B0A6081" w:rsidR="008E34CA" w:rsidRPr="008E34CA" w:rsidRDefault="008E34CA"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(2014) </w:t>
      </w:r>
      <w:r>
        <w:rPr>
          <w:rFonts w:ascii="Arial" w:hAnsi="Arial" w:cs="Arial"/>
          <w:i/>
          <w:iCs/>
          <w:color w:val="000000" w:themeColor="text1"/>
          <w:sz w:val="24"/>
          <w:szCs w:val="24"/>
        </w:rPr>
        <w:t xml:space="preserve">Information Management. </w:t>
      </w:r>
      <w:r>
        <w:rPr>
          <w:rFonts w:ascii="Arial" w:hAnsi="Arial" w:cs="Arial"/>
          <w:color w:val="000000" w:themeColor="text1"/>
          <w:sz w:val="24"/>
          <w:szCs w:val="24"/>
        </w:rPr>
        <w:t xml:space="preserve">Available at: </w:t>
      </w:r>
      <w:hyperlink r:id="rId13" w:history="1">
        <w:r w:rsidR="00B43C15" w:rsidRPr="00DE1424">
          <w:rPr>
            <w:rStyle w:val="Hyperlink"/>
            <w:rFonts w:ascii="Arial" w:hAnsi="Arial" w:cs="Arial"/>
            <w:sz w:val="24"/>
            <w:szCs w:val="24"/>
          </w:rPr>
          <w:t>https://www.app.college.police.uk/app-content/information-management/data-protection/#processing</w:t>
        </w:r>
      </w:hyperlink>
      <w:r w:rsidR="00B43C15">
        <w:rPr>
          <w:rFonts w:ascii="Arial" w:hAnsi="Arial" w:cs="Arial"/>
          <w:color w:val="000000" w:themeColor="text1"/>
          <w:sz w:val="24"/>
          <w:szCs w:val="24"/>
        </w:rPr>
        <w:t xml:space="preserve"> (Accessed on: 18</w:t>
      </w:r>
      <w:r w:rsidR="00B43C15" w:rsidRPr="00B43C15">
        <w:rPr>
          <w:rFonts w:ascii="Arial" w:hAnsi="Arial" w:cs="Arial"/>
          <w:color w:val="000000" w:themeColor="text1"/>
          <w:sz w:val="24"/>
          <w:szCs w:val="24"/>
          <w:vertAlign w:val="superscript"/>
        </w:rPr>
        <w:t>th</w:t>
      </w:r>
      <w:r w:rsidR="00B43C15">
        <w:rPr>
          <w:rFonts w:ascii="Arial" w:hAnsi="Arial" w:cs="Arial"/>
          <w:color w:val="000000" w:themeColor="text1"/>
          <w:sz w:val="24"/>
          <w:szCs w:val="24"/>
        </w:rPr>
        <w:t xml:space="preserve"> February, 2022).</w:t>
      </w:r>
    </w:p>
    <w:p w14:paraId="2690EE6F" w14:textId="77777777" w:rsidR="00EF3090" w:rsidRPr="00CB2B17" w:rsidRDefault="00EF3090"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(2017) </w:t>
      </w:r>
      <w:r>
        <w:rPr>
          <w:rFonts w:ascii="Arial" w:hAnsi="Arial" w:cs="Arial"/>
          <w:i/>
          <w:iCs/>
          <w:color w:val="000000" w:themeColor="text1"/>
          <w:sz w:val="24"/>
          <w:szCs w:val="24"/>
        </w:rPr>
        <w:t xml:space="preserve">Investigation Forensics. </w:t>
      </w:r>
      <w:r>
        <w:rPr>
          <w:rFonts w:ascii="Arial" w:hAnsi="Arial" w:cs="Arial"/>
          <w:color w:val="000000" w:themeColor="text1"/>
          <w:sz w:val="24"/>
          <w:szCs w:val="24"/>
        </w:rPr>
        <w:t xml:space="preserve">Available at: </w:t>
      </w:r>
      <w:hyperlink r:id="rId14" w:history="1">
        <w:r w:rsidRPr="00DE1424">
          <w:rPr>
            <w:rStyle w:val="Hyperlink"/>
            <w:rFonts w:ascii="Arial" w:hAnsi="Arial" w:cs="Arial"/>
            <w:sz w:val="24"/>
            <w:szCs w:val="24"/>
          </w:rPr>
          <w:t>https://www.app.college.police.uk/app-content/investigations/forensics/</w:t>
        </w:r>
      </w:hyperlink>
      <w:r>
        <w:rPr>
          <w:rFonts w:ascii="Arial" w:hAnsi="Arial" w:cs="Arial"/>
          <w:color w:val="000000" w:themeColor="text1"/>
          <w:sz w:val="24"/>
          <w:szCs w:val="24"/>
        </w:rPr>
        <w:t xml:space="preserve"> (Accessed on: 19</w:t>
      </w:r>
      <w:r w:rsidRPr="00DD5E21">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2022).</w:t>
      </w:r>
    </w:p>
    <w:p w14:paraId="7C9F92D4" w14:textId="4E7449C4" w:rsidR="00C03014" w:rsidRDefault="005C620E"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Criminal Justice Act (1967) Her Maj</w:t>
      </w:r>
      <w:r w:rsidR="00BD0585">
        <w:rPr>
          <w:rFonts w:ascii="Arial" w:hAnsi="Arial" w:cs="Arial"/>
          <w:color w:val="000000" w:themeColor="text1"/>
          <w:sz w:val="24"/>
          <w:szCs w:val="24"/>
        </w:rPr>
        <w:t>esty’s Stationery Office (The Stationery Office); London.</w:t>
      </w:r>
    </w:p>
    <w:p w14:paraId="60C6DB7F" w14:textId="73A516D0" w:rsidR="00F74298" w:rsidRDefault="00F74298"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Criminal Procedure and Investigations Act</w:t>
      </w:r>
      <w:r w:rsidR="0015252B">
        <w:rPr>
          <w:rFonts w:ascii="Arial" w:hAnsi="Arial" w:cs="Arial"/>
          <w:color w:val="000000" w:themeColor="text1"/>
          <w:sz w:val="24"/>
          <w:szCs w:val="24"/>
        </w:rPr>
        <w:t xml:space="preserve"> (1996) Her Majesty’s Stationery Office (The Stationery Office)</w:t>
      </w:r>
      <w:r w:rsidR="00117764">
        <w:rPr>
          <w:rFonts w:ascii="Arial" w:hAnsi="Arial" w:cs="Arial"/>
          <w:color w:val="000000" w:themeColor="text1"/>
          <w:sz w:val="24"/>
          <w:szCs w:val="24"/>
        </w:rPr>
        <w:t>; London.</w:t>
      </w:r>
    </w:p>
    <w:p w14:paraId="1F692C2A" w14:textId="129F42B3" w:rsidR="002573D5" w:rsidRDefault="002573D5"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Crown Prosecution Service (2018) </w:t>
      </w:r>
      <w:r>
        <w:rPr>
          <w:rFonts w:ascii="Arial" w:hAnsi="Arial" w:cs="Arial"/>
          <w:i/>
          <w:iCs/>
          <w:color w:val="000000" w:themeColor="text1"/>
          <w:sz w:val="24"/>
          <w:szCs w:val="24"/>
        </w:rPr>
        <w:t xml:space="preserve">Exhibits. </w:t>
      </w:r>
      <w:r>
        <w:rPr>
          <w:rFonts w:ascii="Arial" w:hAnsi="Arial" w:cs="Arial"/>
          <w:color w:val="000000" w:themeColor="text1"/>
          <w:sz w:val="24"/>
          <w:szCs w:val="24"/>
        </w:rPr>
        <w:t xml:space="preserve">Available at: </w:t>
      </w:r>
      <w:hyperlink r:id="rId15" w:history="1">
        <w:r w:rsidR="00C626EE" w:rsidRPr="00CD0B5D">
          <w:rPr>
            <w:rStyle w:val="Hyperlink"/>
            <w:rFonts w:ascii="Arial" w:hAnsi="Arial" w:cs="Arial"/>
            <w:sz w:val="24"/>
            <w:szCs w:val="24"/>
          </w:rPr>
          <w:t>https://www.cps.gov.uk/legal-guidance/exhibits</w:t>
        </w:r>
      </w:hyperlink>
      <w:r w:rsidR="00C626EE">
        <w:rPr>
          <w:rFonts w:ascii="Arial" w:hAnsi="Arial" w:cs="Arial"/>
          <w:color w:val="000000" w:themeColor="text1"/>
          <w:sz w:val="24"/>
          <w:szCs w:val="24"/>
        </w:rPr>
        <w:t xml:space="preserve"> (Accessed on: </w:t>
      </w:r>
      <w:r w:rsidR="001978A9">
        <w:rPr>
          <w:rFonts w:ascii="Arial" w:hAnsi="Arial" w:cs="Arial"/>
          <w:color w:val="000000" w:themeColor="text1"/>
          <w:sz w:val="24"/>
          <w:szCs w:val="24"/>
        </w:rPr>
        <w:t>20</w:t>
      </w:r>
      <w:r w:rsidR="001978A9" w:rsidRPr="001978A9">
        <w:rPr>
          <w:rFonts w:ascii="Arial" w:hAnsi="Arial" w:cs="Arial"/>
          <w:color w:val="000000" w:themeColor="text1"/>
          <w:sz w:val="24"/>
          <w:szCs w:val="24"/>
          <w:vertAlign w:val="superscript"/>
        </w:rPr>
        <w:t>th</w:t>
      </w:r>
      <w:r w:rsidR="001978A9">
        <w:rPr>
          <w:rFonts w:ascii="Arial" w:hAnsi="Arial" w:cs="Arial"/>
          <w:color w:val="000000" w:themeColor="text1"/>
          <w:sz w:val="24"/>
          <w:szCs w:val="24"/>
        </w:rPr>
        <w:t xml:space="preserve"> February, 2022).</w:t>
      </w:r>
    </w:p>
    <w:p w14:paraId="02CE7AAA" w14:textId="70E4F522" w:rsidR="00B23F32" w:rsidRDefault="00B23F32"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Data Protection Act (2018) </w:t>
      </w:r>
      <w:r>
        <w:rPr>
          <w:rFonts w:ascii="Arial" w:hAnsi="Arial" w:cs="Arial"/>
          <w:color w:val="000000" w:themeColor="text1"/>
          <w:sz w:val="24"/>
          <w:szCs w:val="24"/>
        </w:rPr>
        <w:t>Her Majesty’s Stationery Office (The Stationery Office); London.</w:t>
      </w:r>
    </w:p>
    <w:p w14:paraId="1A9D07B9" w14:textId="275A4502" w:rsidR="00D77DE1" w:rsidRPr="00E604B0" w:rsidRDefault="00D77DE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ENFSI</w:t>
      </w:r>
      <w:r w:rsidR="0076179E">
        <w:rPr>
          <w:rFonts w:ascii="Arial" w:hAnsi="Arial" w:cs="Arial"/>
          <w:color w:val="000000" w:themeColor="text1"/>
          <w:sz w:val="24"/>
          <w:szCs w:val="24"/>
        </w:rPr>
        <w:t xml:space="preserve"> (</w:t>
      </w:r>
      <w:r w:rsidR="00CF64C3">
        <w:rPr>
          <w:rFonts w:ascii="Arial" w:hAnsi="Arial" w:cs="Arial"/>
          <w:color w:val="000000" w:themeColor="text1"/>
          <w:sz w:val="24"/>
          <w:szCs w:val="24"/>
        </w:rPr>
        <w:t>2012</w:t>
      </w:r>
      <w:r w:rsidR="00970E4D">
        <w:rPr>
          <w:rFonts w:ascii="Arial" w:hAnsi="Arial" w:cs="Arial"/>
          <w:color w:val="000000" w:themeColor="text1"/>
          <w:sz w:val="24"/>
          <w:szCs w:val="24"/>
        </w:rPr>
        <w:t>)</w:t>
      </w:r>
      <w:r w:rsidR="00E604B0">
        <w:rPr>
          <w:rFonts w:ascii="Arial" w:hAnsi="Arial" w:cs="Arial"/>
          <w:color w:val="000000" w:themeColor="text1"/>
          <w:sz w:val="24"/>
          <w:szCs w:val="24"/>
        </w:rPr>
        <w:t xml:space="preserve"> </w:t>
      </w:r>
      <w:r w:rsidR="00E604B0">
        <w:rPr>
          <w:rFonts w:ascii="Arial" w:hAnsi="Arial" w:cs="Arial"/>
          <w:i/>
          <w:iCs/>
          <w:color w:val="000000" w:themeColor="text1"/>
          <w:sz w:val="24"/>
          <w:szCs w:val="24"/>
        </w:rPr>
        <w:t xml:space="preserve">Scenes of Criminal Examination Best Practice Manual. </w:t>
      </w:r>
      <w:r w:rsidR="00E604B0">
        <w:rPr>
          <w:rFonts w:ascii="Arial" w:hAnsi="Arial" w:cs="Arial"/>
          <w:color w:val="000000" w:themeColor="text1"/>
          <w:sz w:val="24"/>
          <w:szCs w:val="24"/>
        </w:rPr>
        <w:t xml:space="preserve">Available at: </w:t>
      </w:r>
      <w:hyperlink r:id="rId16" w:history="1">
        <w:r w:rsidR="00AF612D" w:rsidRPr="00DE1424">
          <w:rPr>
            <w:rStyle w:val="Hyperlink"/>
            <w:rFonts w:ascii="Arial" w:hAnsi="Arial" w:cs="Arial"/>
            <w:sz w:val="24"/>
            <w:szCs w:val="24"/>
          </w:rPr>
          <w:t>https://library.college.police.uk/docs/appref/ENFSI-BPM-v1_0.pdf</w:t>
        </w:r>
      </w:hyperlink>
      <w:r w:rsidR="00AF612D">
        <w:rPr>
          <w:rFonts w:ascii="Arial" w:hAnsi="Arial" w:cs="Arial"/>
          <w:color w:val="000000" w:themeColor="text1"/>
          <w:sz w:val="24"/>
          <w:szCs w:val="24"/>
        </w:rPr>
        <w:t xml:space="preserve"> (Accessed on: </w:t>
      </w:r>
      <w:r w:rsidR="00970E4D">
        <w:rPr>
          <w:rFonts w:ascii="Arial" w:hAnsi="Arial" w:cs="Arial"/>
          <w:color w:val="000000" w:themeColor="text1"/>
          <w:sz w:val="24"/>
          <w:szCs w:val="24"/>
        </w:rPr>
        <w:t>19</w:t>
      </w:r>
      <w:r w:rsidR="00970E4D" w:rsidRPr="00970E4D">
        <w:rPr>
          <w:rFonts w:ascii="Arial" w:hAnsi="Arial" w:cs="Arial"/>
          <w:color w:val="000000" w:themeColor="text1"/>
          <w:sz w:val="24"/>
          <w:szCs w:val="24"/>
          <w:vertAlign w:val="superscript"/>
        </w:rPr>
        <w:t>th</w:t>
      </w:r>
      <w:r w:rsidR="00970E4D">
        <w:rPr>
          <w:rFonts w:ascii="Arial" w:hAnsi="Arial" w:cs="Arial"/>
          <w:color w:val="000000" w:themeColor="text1"/>
          <w:sz w:val="24"/>
          <w:szCs w:val="24"/>
        </w:rPr>
        <w:t xml:space="preserve"> February, 2022).</w:t>
      </w:r>
    </w:p>
    <w:p w14:paraId="56DD84FC" w14:textId="6C65962C" w:rsidR="00932EF8" w:rsidRDefault="00932EF8"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Harfield, C. (2013) </w:t>
      </w:r>
      <w:r>
        <w:rPr>
          <w:rFonts w:ascii="Arial" w:hAnsi="Arial" w:cs="Arial"/>
          <w:i/>
          <w:iCs/>
          <w:color w:val="000000" w:themeColor="text1"/>
          <w:sz w:val="24"/>
          <w:szCs w:val="24"/>
        </w:rPr>
        <w:t xml:space="preserve">Police Operational Handbook: Practice &amp; Procedure. </w:t>
      </w:r>
      <w:r>
        <w:rPr>
          <w:rFonts w:ascii="Arial" w:hAnsi="Arial" w:cs="Arial"/>
          <w:color w:val="000000" w:themeColor="text1"/>
          <w:sz w:val="24"/>
          <w:szCs w:val="24"/>
        </w:rPr>
        <w:t>2</w:t>
      </w:r>
      <w:r w:rsidRPr="008D6B8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United Kingdom: Oxford University Press.</w:t>
      </w:r>
    </w:p>
    <w:p w14:paraId="741B96BB" w14:textId="56B8F334" w:rsidR="00BF7BD1" w:rsidRPr="005005CE" w:rsidRDefault="00BF7BD1"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Home Office (2016) </w:t>
      </w:r>
      <w:r w:rsidR="005005CE">
        <w:rPr>
          <w:rFonts w:ascii="Arial" w:hAnsi="Arial" w:cs="Arial"/>
          <w:i/>
          <w:iCs/>
          <w:color w:val="000000" w:themeColor="text1"/>
          <w:sz w:val="24"/>
          <w:szCs w:val="24"/>
        </w:rPr>
        <w:t xml:space="preserve">Forensic Science Strategy </w:t>
      </w:r>
      <w:r w:rsidR="000B652D">
        <w:rPr>
          <w:rFonts w:ascii="Arial" w:hAnsi="Arial" w:cs="Arial"/>
          <w:color w:val="000000" w:themeColor="text1"/>
          <w:sz w:val="24"/>
          <w:szCs w:val="24"/>
        </w:rPr>
        <w:t>(C</w:t>
      </w:r>
      <w:r w:rsidR="005005CE">
        <w:rPr>
          <w:rFonts w:ascii="Arial" w:hAnsi="Arial" w:cs="Arial"/>
          <w:color w:val="000000" w:themeColor="text1"/>
          <w:sz w:val="24"/>
          <w:szCs w:val="24"/>
        </w:rPr>
        <w:t>m 9217</w:t>
      </w:r>
      <w:r w:rsidR="000B652D">
        <w:rPr>
          <w:rFonts w:ascii="Arial" w:hAnsi="Arial" w:cs="Arial"/>
          <w:color w:val="000000" w:themeColor="text1"/>
          <w:sz w:val="24"/>
          <w:szCs w:val="24"/>
        </w:rPr>
        <w:t>)</w:t>
      </w:r>
      <w:r w:rsidR="005005CE">
        <w:rPr>
          <w:rFonts w:ascii="Arial" w:hAnsi="Arial" w:cs="Arial"/>
          <w:color w:val="000000" w:themeColor="text1"/>
          <w:sz w:val="24"/>
          <w:szCs w:val="24"/>
        </w:rPr>
        <w:t xml:space="preserve">. Available at: </w:t>
      </w:r>
      <w:hyperlink r:id="rId17" w:history="1">
        <w:r w:rsidR="00FB21DB" w:rsidRPr="00DE1424">
          <w:rPr>
            <w:rStyle w:val="Hyperlink"/>
            <w:rFonts w:ascii="Arial" w:hAnsi="Arial" w:cs="Arial"/>
            <w:sz w:val="24"/>
            <w:szCs w:val="24"/>
          </w:rPr>
          <w:t>https://assets.publishing.service.gov.uk/government/uploads/system/uploads/attachment_data/file/506652/54493_Cm_9217_Forensic_Science_Strategy_Accessible.pdf</w:t>
        </w:r>
      </w:hyperlink>
      <w:r w:rsidR="00FB21DB">
        <w:rPr>
          <w:rFonts w:ascii="Arial" w:hAnsi="Arial" w:cs="Arial"/>
          <w:color w:val="000000" w:themeColor="text1"/>
          <w:sz w:val="24"/>
          <w:szCs w:val="24"/>
        </w:rPr>
        <w:t xml:space="preserve"> (Accessed on: 15</w:t>
      </w:r>
      <w:r w:rsidR="00FB21DB" w:rsidRPr="00FB21DB">
        <w:rPr>
          <w:rFonts w:ascii="Arial" w:hAnsi="Arial" w:cs="Arial"/>
          <w:color w:val="000000" w:themeColor="text1"/>
          <w:sz w:val="24"/>
          <w:szCs w:val="24"/>
          <w:vertAlign w:val="superscript"/>
        </w:rPr>
        <w:t>th</w:t>
      </w:r>
      <w:r w:rsidR="00FB21DB">
        <w:rPr>
          <w:rFonts w:ascii="Arial" w:hAnsi="Arial" w:cs="Arial"/>
          <w:color w:val="000000" w:themeColor="text1"/>
          <w:sz w:val="24"/>
          <w:szCs w:val="24"/>
        </w:rPr>
        <w:t xml:space="preserve"> February, 2022).</w:t>
      </w:r>
    </w:p>
    <w:p w14:paraId="103F12D1" w14:textId="5D97A0E6" w:rsidR="00B82894" w:rsidRDefault="00B82894"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Human Rights Act (1998) Her Majesty’s Stationery Office (The Stationery Office); London.</w:t>
      </w:r>
    </w:p>
    <w:p w14:paraId="3BBA99E2" w14:textId="77777777" w:rsidR="00BA3EFB" w:rsidRPr="00CA7830"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Jackson, A. R. W., and Jackson, J. M. (2008) </w:t>
      </w:r>
      <w:r>
        <w:rPr>
          <w:rFonts w:ascii="Arial" w:hAnsi="Arial" w:cs="Arial"/>
          <w:i/>
          <w:iCs/>
          <w:color w:val="000000" w:themeColor="text1"/>
          <w:sz w:val="24"/>
          <w:szCs w:val="24"/>
        </w:rPr>
        <w:t xml:space="preserve">Forensic Science. </w:t>
      </w:r>
      <w:r>
        <w:rPr>
          <w:rFonts w:ascii="Arial" w:hAnsi="Arial" w:cs="Arial"/>
          <w:color w:val="000000" w:themeColor="text1"/>
          <w:sz w:val="24"/>
          <w:szCs w:val="24"/>
        </w:rPr>
        <w:t>2</w:t>
      </w:r>
      <w:r w:rsidRPr="00CA7830">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England: Pearson Education Limited.</w:t>
      </w:r>
    </w:p>
    <w:p w14:paraId="00AE47DA" w14:textId="77777777" w:rsidR="00BA3EFB" w:rsidRPr="00797F12"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Jackson, A. R. W., and Jackson, J. M. (2017) </w:t>
      </w:r>
      <w:r>
        <w:rPr>
          <w:rFonts w:ascii="Arial" w:hAnsi="Arial" w:cs="Arial"/>
          <w:i/>
          <w:iCs/>
          <w:color w:val="000000" w:themeColor="text1"/>
          <w:sz w:val="24"/>
          <w:szCs w:val="24"/>
        </w:rPr>
        <w:t xml:space="preserve">Forensic Science. </w:t>
      </w:r>
      <w:r>
        <w:rPr>
          <w:rFonts w:ascii="Arial" w:hAnsi="Arial" w:cs="Arial"/>
          <w:color w:val="000000" w:themeColor="text1"/>
          <w:sz w:val="24"/>
          <w:szCs w:val="24"/>
        </w:rPr>
        <w:t>4</w:t>
      </w:r>
      <w:r w:rsidRPr="00797F12">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United Kingdom: Pearson Education Limited.</w:t>
      </w:r>
    </w:p>
    <w:p w14:paraId="39071404" w14:textId="77777777" w:rsidR="00BA3EFB" w:rsidRPr="00022991"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Langford, A. M., </w:t>
      </w:r>
      <w:r>
        <w:rPr>
          <w:rFonts w:ascii="Arial" w:hAnsi="Arial" w:cs="Arial"/>
          <w:i/>
          <w:iCs/>
          <w:color w:val="000000" w:themeColor="text1"/>
          <w:sz w:val="24"/>
          <w:szCs w:val="24"/>
        </w:rPr>
        <w:t xml:space="preserve">et al. </w:t>
      </w:r>
      <w:r>
        <w:rPr>
          <w:rFonts w:ascii="Arial" w:hAnsi="Arial" w:cs="Arial"/>
          <w:color w:val="000000" w:themeColor="text1"/>
          <w:sz w:val="24"/>
          <w:szCs w:val="24"/>
        </w:rPr>
        <w:t xml:space="preserve">(2019) </w:t>
      </w:r>
      <w:r>
        <w:rPr>
          <w:rFonts w:ascii="Arial" w:hAnsi="Arial" w:cs="Arial"/>
          <w:i/>
          <w:iCs/>
          <w:color w:val="000000" w:themeColor="text1"/>
          <w:sz w:val="24"/>
          <w:szCs w:val="24"/>
        </w:rPr>
        <w:t xml:space="preserve">Practical Skills in Forensic Science. </w:t>
      </w:r>
      <w:r>
        <w:rPr>
          <w:rFonts w:ascii="Arial" w:hAnsi="Arial" w:cs="Arial"/>
          <w:color w:val="000000" w:themeColor="text1"/>
          <w:sz w:val="24"/>
          <w:szCs w:val="24"/>
        </w:rPr>
        <w:t>3</w:t>
      </w:r>
      <w:r w:rsidRPr="00022991">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Ed. United Kingdom: Pearson Education Limited.</w:t>
      </w:r>
    </w:p>
    <w:p w14:paraId="5F97C288" w14:textId="6262D26D" w:rsidR="00BA3EFB"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Pepper, I. K. (2005) </w:t>
      </w:r>
      <w:r>
        <w:rPr>
          <w:rFonts w:ascii="Arial" w:hAnsi="Arial" w:cs="Arial"/>
          <w:i/>
          <w:iCs/>
          <w:color w:val="000000" w:themeColor="text1"/>
          <w:sz w:val="24"/>
          <w:szCs w:val="24"/>
        </w:rPr>
        <w:t xml:space="preserve">Crime Scene Investigations. </w:t>
      </w:r>
      <w:r>
        <w:rPr>
          <w:rFonts w:ascii="Arial" w:hAnsi="Arial" w:cs="Arial"/>
          <w:color w:val="000000" w:themeColor="text1"/>
          <w:sz w:val="24"/>
          <w:szCs w:val="24"/>
        </w:rPr>
        <w:t>2</w:t>
      </w:r>
      <w:r w:rsidRPr="00B51027">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New York: Open University Press.</w:t>
      </w:r>
    </w:p>
    <w:p w14:paraId="042F8CEC" w14:textId="306C738B" w:rsidR="00104A2A" w:rsidRDefault="00104A2A"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Police and Criminal Evidence Act (1984) Her Majesty’s Stationery Office (The Stationery Office); London.</w:t>
      </w:r>
    </w:p>
    <w:p w14:paraId="4B995B1C" w14:textId="6BBAFCB6" w:rsidR="0013298F" w:rsidRDefault="0013298F"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Police Community (2012) </w:t>
      </w:r>
      <w:r w:rsidR="00C13A57">
        <w:rPr>
          <w:rFonts w:ascii="Arial" w:hAnsi="Arial" w:cs="Arial"/>
          <w:i/>
          <w:iCs/>
          <w:color w:val="000000" w:themeColor="text1"/>
          <w:sz w:val="24"/>
          <w:szCs w:val="24"/>
        </w:rPr>
        <w:t xml:space="preserve">Mnemonics. </w:t>
      </w:r>
      <w:r w:rsidR="00C13A57">
        <w:rPr>
          <w:rFonts w:ascii="Arial" w:hAnsi="Arial" w:cs="Arial"/>
          <w:color w:val="000000" w:themeColor="text1"/>
          <w:sz w:val="24"/>
          <w:szCs w:val="24"/>
        </w:rPr>
        <w:t xml:space="preserve">Available at: </w:t>
      </w:r>
      <w:hyperlink r:id="rId18" w:history="1">
        <w:r w:rsidR="00C13A57" w:rsidRPr="00CD0B5D">
          <w:rPr>
            <w:rStyle w:val="Hyperlink"/>
            <w:rFonts w:ascii="Arial" w:hAnsi="Arial" w:cs="Arial"/>
            <w:sz w:val="24"/>
            <w:szCs w:val="24"/>
          </w:rPr>
          <w:t>https://police.community/topic/239189-mnemonics/</w:t>
        </w:r>
      </w:hyperlink>
      <w:r w:rsidR="00C13A57">
        <w:rPr>
          <w:rFonts w:ascii="Arial" w:hAnsi="Arial" w:cs="Arial"/>
          <w:color w:val="000000" w:themeColor="text1"/>
          <w:sz w:val="24"/>
          <w:szCs w:val="24"/>
        </w:rPr>
        <w:t xml:space="preserve"> (Accessed on: </w:t>
      </w:r>
      <w:r w:rsidR="00D5779B">
        <w:rPr>
          <w:rFonts w:ascii="Arial" w:hAnsi="Arial" w:cs="Arial"/>
          <w:color w:val="000000" w:themeColor="text1"/>
          <w:sz w:val="24"/>
          <w:szCs w:val="24"/>
        </w:rPr>
        <w:t>19</w:t>
      </w:r>
      <w:r w:rsidR="00D5779B" w:rsidRPr="00D5779B">
        <w:rPr>
          <w:rFonts w:ascii="Arial" w:hAnsi="Arial" w:cs="Arial"/>
          <w:color w:val="000000" w:themeColor="text1"/>
          <w:sz w:val="24"/>
          <w:szCs w:val="24"/>
          <w:vertAlign w:val="superscript"/>
        </w:rPr>
        <w:t>th</w:t>
      </w:r>
      <w:r w:rsidR="00D5779B">
        <w:rPr>
          <w:rFonts w:ascii="Arial" w:hAnsi="Arial" w:cs="Arial"/>
          <w:color w:val="000000" w:themeColor="text1"/>
          <w:sz w:val="24"/>
          <w:szCs w:val="24"/>
        </w:rPr>
        <w:t xml:space="preserve"> February, 2022).</w:t>
      </w:r>
    </w:p>
    <w:p w14:paraId="7F7DD3AA" w14:textId="7DBD472F" w:rsidR="00E02952" w:rsidRPr="00CA1314" w:rsidRDefault="00E02952"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Rennison, A. (2011) </w:t>
      </w:r>
      <w:r w:rsidR="00CA1314">
        <w:rPr>
          <w:rFonts w:ascii="Arial" w:hAnsi="Arial" w:cs="Arial"/>
          <w:i/>
          <w:iCs/>
          <w:color w:val="000000" w:themeColor="text1"/>
          <w:sz w:val="24"/>
          <w:szCs w:val="24"/>
        </w:rPr>
        <w:t xml:space="preserve">Codes of Practice and Conduct. </w:t>
      </w:r>
      <w:r w:rsidR="00287D11">
        <w:rPr>
          <w:rFonts w:ascii="Arial" w:hAnsi="Arial" w:cs="Arial"/>
          <w:color w:val="000000" w:themeColor="text1"/>
          <w:sz w:val="24"/>
          <w:szCs w:val="24"/>
        </w:rPr>
        <w:t xml:space="preserve">Available at: </w:t>
      </w:r>
      <w:hyperlink r:id="rId19" w:history="1">
        <w:r w:rsidR="00287D11" w:rsidRPr="00DE1424">
          <w:rPr>
            <w:rStyle w:val="Hyperlink"/>
            <w:rFonts w:ascii="Arial" w:hAnsi="Arial" w:cs="Arial"/>
            <w:sz w:val="24"/>
            <w:szCs w:val="24"/>
          </w:rPr>
          <w:t>https://assets.publishing.service.gov.uk/government/uploads/system/uploads/attachment_data/file/118949/codes-practice-conduct.pdf</w:t>
        </w:r>
      </w:hyperlink>
      <w:r w:rsidR="00287D11">
        <w:rPr>
          <w:rFonts w:ascii="Arial" w:hAnsi="Arial" w:cs="Arial"/>
          <w:color w:val="000000" w:themeColor="text1"/>
          <w:sz w:val="24"/>
          <w:szCs w:val="24"/>
        </w:rPr>
        <w:t xml:space="preserve"> (</w:t>
      </w:r>
      <w:r w:rsidR="00CA1314">
        <w:rPr>
          <w:rFonts w:ascii="Arial" w:hAnsi="Arial" w:cs="Arial"/>
          <w:color w:val="000000" w:themeColor="text1"/>
          <w:sz w:val="24"/>
          <w:szCs w:val="24"/>
        </w:rPr>
        <w:t xml:space="preserve">Accessed on: </w:t>
      </w:r>
      <w:r w:rsidR="00FA7A52">
        <w:rPr>
          <w:rFonts w:ascii="Arial" w:hAnsi="Arial" w:cs="Arial"/>
          <w:color w:val="000000" w:themeColor="text1"/>
          <w:sz w:val="24"/>
          <w:szCs w:val="24"/>
        </w:rPr>
        <w:t>13th February, 2022).</w:t>
      </w:r>
    </w:p>
    <w:p w14:paraId="5C0EC1FB" w14:textId="77777777" w:rsidR="00BA3EFB" w:rsidRPr="008027C3" w:rsidRDefault="00BA3EFB" w:rsidP="003F4EE7">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Siegel, J. (2016) </w:t>
      </w:r>
      <w:r>
        <w:rPr>
          <w:rFonts w:ascii="Arial" w:hAnsi="Arial" w:cs="Arial"/>
          <w:i/>
          <w:iCs/>
          <w:color w:val="000000" w:themeColor="text1"/>
          <w:sz w:val="24"/>
          <w:szCs w:val="24"/>
        </w:rPr>
        <w:t xml:space="preserve">Forensic Science. </w:t>
      </w:r>
      <w:r>
        <w:rPr>
          <w:rFonts w:ascii="Arial" w:hAnsi="Arial" w:cs="Arial"/>
          <w:color w:val="000000" w:themeColor="text1"/>
          <w:sz w:val="24"/>
          <w:szCs w:val="24"/>
        </w:rPr>
        <w:t>2</w:t>
      </w:r>
      <w:r w:rsidRPr="003B4684">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London: Oneworld Publications.</w:t>
      </w:r>
    </w:p>
    <w:p w14:paraId="67C31120" w14:textId="0F90AAC9" w:rsidR="00BA3EFB" w:rsidRPr="00BA3EFB" w:rsidRDefault="00BA3EFB" w:rsidP="007F65C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White, P. C. (2004) </w:t>
      </w:r>
      <w:r>
        <w:rPr>
          <w:rFonts w:ascii="Arial" w:hAnsi="Arial" w:cs="Arial"/>
          <w:i/>
          <w:iCs/>
          <w:color w:val="000000" w:themeColor="text1"/>
          <w:sz w:val="24"/>
          <w:szCs w:val="24"/>
        </w:rPr>
        <w:t xml:space="preserve">Crime Scene to Court. </w:t>
      </w:r>
      <w:r>
        <w:rPr>
          <w:rFonts w:ascii="Arial" w:hAnsi="Arial" w:cs="Arial"/>
          <w:color w:val="000000" w:themeColor="text1"/>
          <w:sz w:val="24"/>
          <w:szCs w:val="24"/>
        </w:rPr>
        <w:t>2</w:t>
      </w:r>
      <w:r w:rsidRPr="00E82563">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Cambridge: The Royal Society of Chemistry.</w:t>
      </w:r>
    </w:p>
    <w:sectPr w:rsidR="00BA3EFB" w:rsidRPr="00BA3E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32318"/>
    <w:multiLevelType w:val="hybridMultilevel"/>
    <w:tmpl w:val="0C325CE6"/>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F30"/>
    <w:rsid w:val="0000058F"/>
    <w:rsid w:val="00000C02"/>
    <w:rsid w:val="00000D5F"/>
    <w:rsid w:val="00000ECA"/>
    <w:rsid w:val="000015E6"/>
    <w:rsid w:val="00001927"/>
    <w:rsid w:val="0000196D"/>
    <w:rsid w:val="00001D46"/>
    <w:rsid w:val="000021D5"/>
    <w:rsid w:val="000023E1"/>
    <w:rsid w:val="00002C02"/>
    <w:rsid w:val="000033EC"/>
    <w:rsid w:val="00003D84"/>
    <w:rsid w:val="00003EFA"/>
    <w:rsid w:val="00004A7C"/>
    <w:rsid w:val="00004C67"/>
    <w:rsid w:val="00006B6E"/>
    <w:rsid w:val="00007672"/>
    <w:rsid w:val="000103FA"/>
    <w:rsid w:val="0001056A"/>
    <w:rsid w:val="000118C4"/>
    <w:rsid w:val="000118DA"/>
    <w:rsid w:val="00012D49"/>
    <w:rsid w:val="00012E1B"/>
    <w:rsid w:val="000130D9"/>
    <w:rsid w:val="000131FD"/>
    <w:rsid w:val="0001351A"/>
    <w:rsid w:val="00014E09"/>
    <w:rsid w:val="00015806"/>
    <w:rsid w:val="00015960"/>
    <w:rsid w:val="00015CB5"/>
    <w:rsid w:val="00015DEB"/>
    <w:rsid w:val="00016BAB"/>
    <w:rsid w:val="00017352"/>
    <w:rsid w:val="00017A23"/>
    <w:rsid w:val="00017CBD"/>
    <w:rsid w:val="00020028"/>
    <w:rsid w:val="0002072C"/>
    <w:rsid w:val="000207BD"/>
    <w:rsid w:val="00020B13"/>
    <w:rsid w:val="00020BF4"/>
    <w:rsid w:val="0002125F"/>
    <w:rsid w:val="000221D5"/>
    <w:rsid w:val="000226ED"/>
    <w:rsid w:val="0002295E"/>
    <w:rsid w:val="00022991"/>
    <w:rsid w:val="0002307F"/>
    <w:rsid w:val="00023E26"/>
    <w:rsid w:val="00024299"/>
    <w:rsid w:val="00025339"/>
    <w:rsid w:val="00025929"/>
    <w:rsid w:val="000264D2"/>
    <w:rsid w:val="000266F0"/>
    <w:rsid w:val="00026CE0"/>
    <w:rsid w:val="0002758E"/>
    <w:rsid w:val="0002767E"/>
    <w:rsid w:val="0003004A"/>
    <w:rsid w:val="00030293"/>
    <w:rsid w:val="00031008"/>
    <w:rsid w:val="000312AB"/>
    <w:rsid w:val="00031CC9"/>
    <w:rsid w:val="00033A12"/>
    <w:rsid w:val="00033BE6"/>
    <w:rsid w:val="00033E21"/>
    <w:rsid w:val="000346B2"/>
    <w:rsid w:val="0003549D"/>
    <w:rsid w:val="000364E8"/>
    <w:rsid w:val="00040701"/>
    <w:rsid w:val="00040DF1"/>
    <w:rsid w:val="00040ECD"/>
    <w:rsid w:val="0004150E"/>
    <w:rsid w:val="00041629"/>
    <w:rsid w:val="000416AF"/>
    <w:rsid w:val="00041990"/>
    <w:rsid w:val="000427D4"/>
    <w:rsid w:val="0004367D"/>
    <w:rsid w:val="000437CA"/>
    <w:rsid w:val="00043850"/>
    <w:rsid w:val="00044284"/>
    <w:rsid w:val="00044B75"/>
    <w:rsid w:val="00045F63"/>
    <w:rsid w:val="00046C13"/>
    <w:rsid w:val="00047469"/>
    <w:rsid w:val="00047F6E"/>
    <w:rsid w:val="00050808"/>
    <w:rsid w:val="00051BE9"/>
    <w:rsid w:val="00051FF6"/>
    <w:rsid w:val="00052544"/>
    <w:rsid w:val="00053055"/>
    <w:rsid w:val="00053E87"/>
    <w:rsid w:val="0005424C"/>
    <w:rsid w:val="0005480B"/>
    <w:rsid w:val="00054AEF"/>
    <w:rsid w:val="0005593C"/>
    <w:rsid w:val="00055FDC"/>
    <w:rsid w:val="00056331"/>
    <w:rsid w:val="000574C8"/>
    <w:rsid w:val="00057BC4"/>
    <w:rsid w:val="00060701"/>
    <w:rsid w:val="0006132E"/>
    <w:rsid w:val="00061E26"/>
    <w:rsid w:val="000620F1"/>
    <w:rsid w:val="00062962"/>
    <w:rsid w:val="00063C2B"/>
    <w:rsid w:val="00064132"/>
    <w:rsid w:val="000648D2"/>
    <w:rsid w:val="00064AD6"/>
    <w:rsid w:val="00065EB3"/>
    <w:rsid w:val="0006602C"/>
    <w:rsid w:val="00066E19"/>
    <w:rsid w:val="00067322"/>
    <w:rsid w:val="0006738C"/>
    <w:rsid w:val="00067818"/>
    <w:rsid w:val="00067D20"/>
    <w:rsid w:val="00070285"/>
    <w:rsid w:val="00070701"/>
    <w:rsid w:val="0007197F"/>
    <w:rsid w:val="000722D2"/>
    <w:rsid w:val="0007287A"/>
    <w:rsid w:val="00072C2D"/>
    <w:rsid w:val="00073D16"/>
    <w:rsid w:val="00073DAC"/>
    <w:rsid w:val="000741C5"/>
    <w:rsid w:val="000755A7"/>
    <w:rsid w:val="00075C07"/>
    <w:rsid w:val="00075EE4"/>
    <w:rsid w:val="0007625E"/>
    <w:rsid w:val="00077523"/>
    <w:rsid w:val="000800C5"/>
    <w:rsid w:val="00080CBA"/>
    <w:rsid w:val="0008232C"/>
    <w:rsid w:val="00082814"/>
    <w:rsid w:val="00083726"/>
    <w:rsid w:val="0008396A"/>
    <w:rsid w:val="000839AA"/>
    <w:rsid w:val="00083B2A"/>
    <w:rsid w:val="00084775"/>
    <w:rsid w:val="00086398"/>
    <w:rsid w:val="000867D8"/>
    <w:rsid w:val="00087FC3"/>
    <w:rsid w:val="00090024"/>
    <w:rsid w:val="0009010A"/>
    <w:rsid w:val="00090488"/>
    <w:rsid w:val="00091628"/>
    <w:rsid w:val="00091641"/>
    <w:rsid w:val="000916E4"/>
    <w:rsid w:val="00092C78"/>
    <w:rsid w:val="000934AB"/>
    <w:rsid w:val="00093662"/>
    <w:rsid w:val="0009421E"/>
    <w:rsid w:val="00094DD6"/>
    <w:rsid w:val="00095829"/>
    <w:rsid w:val="000959A4"/>
    <w:rsid w:val="00095BA6"/>
    <w:rsid w:val="00095C27"/>
    <w:rsid w:val="00096686"/>
    <w:rsid w:val="000967AA"/>
    <w:rsid w:val="00097206"/>
    <w:rsid w:val="000A149E"/>
    <w:rsid w:val="000A1966"/>
    <w:rsid w:val="000A1BD1"/>
    <w:rsid w:val="000A303D"/>
    <w:rsid w:val="000A31E4"/>
    <w:rsid w:val="000A3C97"/>
    <w:rsid w:val="000A406E"/>
    <w:rsid w:val="000A4915"/>
    <w:rsid w:val="000A504C"/>
    <w:rsid w:val="000A5424"/>
    <w:rsid w:val="000A578D"/>
    <w:rsid w:val="000A5832"/>
    <w:rsid w:val="000A5929"/>
    <w:rsid w:val="000A5E52"/>
    <w:rsid w:val="000A5EAD"/>
    <w:rsid w:val="000A68F4"/>
    <w:rsid w:val="000A72B4"/>
    <w:rsid w:val="000B03EE"/>
    <w:rsid w:val="000B0CE7"/>
    <w:rsid w:val="000B12FA"/>
    <w:rsid w:val="000B134E"/>
    <w:rsid w:val="000B1CB2"/>
    <w:rsid w:val="000B277A"/>
    <w:rsid w:val="000B3940"/>
    <w:rsid w:val="000B3FAD"/>
    <w:rsid w:val="000B42A9"/>
    <w:rsid w:val="000B42CF"/>
    <w:rsid w:val="000B45AB"/>
    <w:rsid w:val="000B4801"/>
    <w:rsid w:val="000B4F9E"/>
    <w:rsid w:val="000B5399"/>
    <w:rsid w:val="000B60EF"/>
    <w:rsid w:val="000B6250"/>
    <w:rsid w:val="000B652D"/>
    <w:rsid w:val="000B674F"/>
    <w:rsid w:val="000B7974"/>
    <w:rsid w:val="000C190E"/>
    <w:rsid w:val="000C207B"/>
    <w:rsid w:val="000C28D2"/>
    <w:rsid w:val="000C3196"/>
    <w:rsid w:val="000C3850"/>
    <w:rsid w:val="000C41C8"/>
    <w:rsid w:val="000C4DBA"/>
    <w:rsid w:val="000C580B"/>
    <w:rsid w:val="000C64B6"/>
    <w:rsid w:val="000C6877"/>
    <w:rsid w:val="000C69A9"/>
    <w:rsid w:val="000C6AEE"/>
    <w:rsid w:val="000C6C9C"/>
    <w:rsid w:val="000C6FEA"/>
    <w:rsid w:val="000C7226"/>
    <w:rsid w:val="000C7458"/>
    <w:rsid w:val="000C7699"/>
    <w:rsid w:val="000C7D44"/>
    <w:rsid w:val="000D0333"/>
    <w:rsid w:val="000D1916"/>
    <w:rsid w:val="000D1CE9"/>
    <w:rsid w:val="000D1D01"/>
    <w:rsid w:val="000D1E2A"/>
    <w:rsid w:val="000D1EB4"/>
    <w:rsid w:val="000D2389"/>
    <w:rsid w:val="000D25A0"/>
    <w:rsid w:val="000D2605"/>
    <w:rsid w:val="000D2B11"/>
    <w:rsid w:val="000D2BAB"/>
    <w:rsid w:val="000D432E"/>
    <w:rsid w:val="000D5789"/>
    <w:rsid w:val="000D5CC4"/>
    <w:rsid w:val="000D685E"/>
    <w:rsid w:val="000D6BE1"/>
    <w:rsid w:val="000D7453"/>
    <w:rsid w:val="000D74CD"/>
    <w:rsid w:val="000E0033"/>
    <w:rsid w:val="000E02FD"/>
    <w:rsid w:val="000E0AAD"/>
    <w:rsid w:val="000E15DF"/>
    <w:rsid w:val="000E174B"/>
    <w:rsid w:val="000E1859"/>
    <w:rsid w:val="000E2073"/>
    <w:rsid w:val="000E4DF7"/>
    <w:rsid w:val="000E51EF"/>
    <w:rsid w:val="000E5275"/>
    <w:rsid w:val="000E5F0B"/>
    <w:rsid w:val="000E69EA"/>
    <w:rsid w:val="000E7217"/>
    <w:rsid w:val="000E7DFE"/>
    <w:rsid w:val="000E7FED"/>
    <w:rsid w:val="000F10D7"/>
    <w:rsid w:val="000F2714"/>
    <w:rsid w:val="000F2C84"/>
    <w:rsid w:val="000F4D90"/>
    <w:rsid w:val="000F515B"/>
    <w:rsid w:val="000F5F8E"/>
    <w:rsid w:val="000F65BD"/>
    <w:rsid w:val="000F6FF1"/>
    <w:rsid w:val="000F75AD"/>
    <w:rsid w:val="000F7D58"/>
    <w:rsid w:val="00100368"/>
    <w:rsid w:val="001014AC"/>
    <w:rsid w:val="00101C7F"/>
    <w:rsid w:val="00101D9E"/>
    <w:rsid w:val="00101DF7"/>
    <w:rsid w:val="00102033"/>
    <w:rsid w:val="0010213D"/>
    <w:rsid w:val="001032A5"/>
    <w:rsid w:val="0010474B"/>
    <w:rsid w:val="00104A2A"/>
    <w:rsid w:val="00104EE7"/>
    <w:rsid w:val="00107AB7"/>
    <w:rsid w:val="0011053C"/>
    <w:rsid w:val="00110CCF"/>
    <w:rsid w:val="00110E91"/>
    <w:rsid w:val="00111387"/>
    <w:rsid w:val="00111421"/>
    <w:rsid w:val="0011171F"/>
    <w:rsid w:val="001132BD"/>
    <w:rsid w:val="0011363D"/>
    <w:rsid w:val="00113D15"/>
    <w:rsid w:val="0011445E"/>
    <w:rsid w:val="00114E57"/>
    <w:rsid w:val="00115D48"/>
    <w:rsid w:val="001160C1"/>
    <w:rsid w:val="00116C8B"/>
    <w:rsid w:val="00117764"/>
    <w:rsid w:val="00117857"/>
    <w:rsid w:val="001203B5"/>
    <w:rsid w:val="001207C3"/>
    <w:rsid w:val="00120B56"/>
    <w:rsid w:val="00120FB4"/>
    <w:rsid w:val="00121392"/>
    <w:rsid w:val="0012146E"/>
    <w:rsid w:val="001231C4"/>
    <w:rsid w:val="00123233"/>
    <w:rsid w:val="00123A0E"/>
    <w:rsid w:val="00123E24"/>
    <w:rsid w:val="00124153"/>
    <w:rsid w:val="001243F3"/>
    <w:rsid w:val="00124C5E"/>
    <w:rsid w:val="00124FB3"/>
    <w:rsid w:val="0012531F"/>
    <w:rsid w:val="001254BF"/>
    <w:rsid w:val="001262DB"/>
    <w:rsid w:val="0012771B"/>
    <w:rsid w:val="0012783A"/>
    <w:rsid w:val="00127EF8"/>
    <w:rsid w:val="0013080F"/>
    <w:rsid w:val="00130F77"/>
    <w:rsid w:val="00131464"/>
    <w:rsid w:val="00131502"/>
    <w:rsid w:val="00131F78"/>
    <w:rsid w:val="0013298F"/>
    <w:rsid w:val="00132AF3"/>
    <w:rsid w:val="00132C9A"/>
    <w:rsid w:val="00133520"/>
    <w:rsid w:val="001350CD"/>
    <w:rsid w:val="00135867"/>
    <w:rsid w:val="00136F36"/>
    <w:rsid w:val="00140EBA"/>
    <w:rsid w:val="001412FB"/>
    <w:rsid w:val="00142093"/>
    <w:rsid w:val="00142575"/>
    <w:rsid w:val="00143259"/>
    <w:rsid w:val="00143763"/>
    <w:rsid w:val="00143B62"/>
    <w:rsid w:val="00143F83"/>
    <w:rsid w:val="0014476D"/>
    <w:rsid w:val="001453BA"/>
    <w:rsid w:val="00146BF1"/>
    <w:rsid w:val="001471F1"/>
    <w:rsid w:val="00147948"/>
    <w:rsid w:val="001506B1"/>
    <w:rsid w:val="00150A80"/>
    <w:rsid w:val="001524DB"/>
    <w:rsid w:val="0015252B"/>
    <w:rsid w:val="0015296E"/>
    <w:rsid w:val="00152A38"/>
    <w:rsid w:val="00152BE7"/>
    <w:rsid w:val="00152D3A"/>
    <w:rsid w:val="00153908"/>
    <w:rsid w:val="00153D75"/>
    <w:rsid w:val="00153D96"/>
    <w:rsid w:val="00153F52"/>
    <w:rsid w:val="00154A1B"/>
    <w:rsid w:val="00156A94"/>
    <w:rsid w:val="00157C1E"/>
    <w:rsid w:val="00160196"/>
    <w:rsid w:val="00160A7B"/>
    <w:rsid w:val="001613FB"/>
    <w:rsid w:val="001618F7"/>
    <w:rsid w:val="00161B69"/>
    <w:rsid w:val="00162FD1"/>
    <w:rsid w:val="00163238"/>
    <w:rsid w:val="00163B72"/>
    <w:rsid w:val="001641D2"/>
    <w:rsid w:val="001642FA"/>
    <w:rsid w:val="00164578"/>
    <w:rsid w:val="0016477C"/>
    <w:rsid w:val="001647EF"/>
    <w:rsid w:val="001649B0"/>
    <w:rsid w:val="00164A1C"/>
    <w:rsid w:val="00164B51"/>
    <w:rsid w:val="00164BA3"/>
    <w:rsid w:val="00164F76"/>
    <w:rsid w:val="00165478"/>
    <w:rsid w:val="00165E71"/>
    <w:rsid w:val="00166E42"/>
    <w:rsid w:val="0016712D"/>
    <w:rsid w:val="0016765C"/>
    <w:rsid w:val="0017057D"/>
    <w:rsid w:val="00171588"/>
    <w:rsid w:val="00172209"/>
    <w:rsid w:val="0017225F"/>
    <w:rsid w:val="00172DA7"/>
    <w:rsid w:val="001732E8"/>
    <w:rsid w:val="0017381C"/>
    <w:rsid w:val="00173A3A"/>
    <w:rsid w:val="00175803"/>
    <w:rsid w:val="00176C96"/>
    <w:rsid w:val="0017738F"/>
    <w:rsid w:val="00177BA0"/>
    <w:rsid w:val="00180090"/>
    <w:rsid w:val="00180F09"/>
    <w:rsid w:val="001819DB"/>
    <w:rsid w:val="00182534"/>
    <w:rsid w:val="00182C63"/>
    <w:rsid w:val="00184665"/>
    <w:rsid w:val="00184E81"/>
    <w:rsid w:val="0018544C"/>
    <w:rsid w:val="001869B7"/>
    <w:rsid w:val="001877AF"/>
    <w:rsid w:val="00190043"/>
    <w:rsid w:val="001902F7"/>
    <w:rsid w:val="00190673"/>
    <w:rsid w:val="001909B7"/>
    <w:rsid w:val="001911B1"/>
    <w:rsid w:val="00191955"/>
    <w:rsid w:val="00191D38"/>
    <w:rsid w:val="001924F0"/>
    <w:rsid w:val="00192873"/>
    <w:rsid w:val="00192D38"/>
    <w:rsid w:val="0019342C"/>
    <w:rsid w:val="00193DA5"/>
    <w:rsid w:val="00194404"/>
    <w:rsid w:val="0019494E"/>
    <w:rsid w:val="00195895"/>
    <w:rsid w:val="00195DA9"/>
    <w:rsid w:val="00195F70"/>
    <w:rsid w:val="001969F9"/>
    <w:rsid w:val="001971C2"/>
    <w:rsid w:val="00197856"/>
    <w:rsid w:val="001978A9"/>
    <w:rsid w:val="001A03B5"/>
    <w:rsid w:val="001A0942"/>
    <w:rsid w:val="001A0F97"/>
    <w:rsid w:val="001A3B94"/>
    <w:rsid w:val="001A4A6E"/>
    <w:rsid w:val="001A59EF"/>
    <w:rsid w:val="001A5C45"/>
    <w:rsid w:val="001A5EBD"/>
    <w:rsid w:val="001A6211"/>
    <w:rsid w:val="001A62E3"/>
    <w:rsid w:val="001A70F0"/>
    <w:rsid w:val="001A7128"/>
    <w:rsid w:val="001A72D1"/>
    <w:rsid w:val="001B02B8"/>
    <w:rsid w:val="001B1A28"/>
    <w:rsid w:val="001B1CC4"/>
    <w:rsid w:val="001B1F50"/>
    <w:rsid w:val="001B28BC"/>
    <w:rsid w:val="001B29AC"/>
    <w:rsid w:val="001B3208"/>
    <w:rsid w:val="001B371C"/>
    <w:rsid w:val="001B443E"/>
    <w:rsid w:val="001B449F"/>
    <w:rsid w:val="001B4BD9"/>
    <w:rsid w:val="001B5F2C"/>
    <w:rsid w:val="001B62C9"/>
    <w:rsid w:val="001B732E"/>
    <w:rsid w:val="001B7B39"/>
    <w:rsid w:val="001B7DA9"/>
    <w:rsid w:val="001C08CC"/>
    <w:rsid w:val="001C0F65"/>
    <w:rsid w:val="001C160F"/>
    <w:rsid w:val="001C1D9A"/>
    <w:rsid w:val="001C3496"/>
    <w:rsid w:val="001C41D5"/>
    <w:rsid w:val="001C5695"/>
    <w:rsid w:val="001C57BC"/>
    <w:rsid w:val="001C5A4E"/>
    <w:rsid w:val="001C5D03"/>
    <w:rsid w:val="001D04AE"/>
    <w:rsid w:val="001D0956"/>
    <w:rsid w:val="001D0D18"/>
    <w:rsid w:val="001D1111"/>
    <w:rsid w:val="001D1621"/>
    <w:rsid w:val="001D2039"/>
    <w:rsid w:val="001D2644"/>
    <w:rsid w:val="001D2961"/>
    <w:rsid w:val="001D2F03"/>
    <w:rsid w:val="001D2F92"/>
    <w:rsid w:val="001D4139"/>
    <w:rsid w:val="001D4603"/>
    <w:rsid w:val="001D58FA"/>
    <w:rsid w:val="001D5E6C"/>
    <w:rsid w:val="001D6433"/>
    <w:rsid w:val="001D6A02"/>
    <w:rsid w:val="001D7384"/>
    <w:rsid w:val="001D766B"/>
    <w:rsid w:val="001D7C21"/>
    <w:rsid w:val="001E0683"/>
    <w:rsid w:val="001E1425"/>
    <w:rsid w:val="001E1736"/>
    <w:rsid w:val="001E17D0"/>
    <w:rsid w:val="001E191B"/>
    <w:rsid w:val="001E1C7F"/>
    <w:rsid w:val="001E1D64"/>
    <w:rsid w:val="001E23C5"/>
    <w:rsid w:val="001E2945"/>
    <w:rsid w:val="001E336E"/>
    <w:rsid w:val="001E46F3"/>
    <w:rsid w:val="001E515A"/>
    <w:rsid w:val="001E5E4B"/>
    <w:rsid w:val="001E6483"/>
    <w:rsid w:val="001E6613"/>
    <w:rsid w:val="001E6768"/>
    <w:rsid w:val="001E68FC"/>
    <w:rsid w:val="001E7428"/>
    <w:rsid w:val="001E7B1A"/>
    <w:rsid w:val="001F12A7"/>
    <w:rsid w:val="001F1F0D"/>
    <w:rsid w:val="001F246F"/>
    <w:rsid w:val="001F2490"/>
    <w:rsid w:val="001F297A"/>
    <w:rsid w:val="001F2B05"/>
    <w:rsid w:val="001F333E"/>
    <w:rsid w:val="001F46D6"/>
    <w:rsid w:val="001F4BE3"/>
    <w:rsid w:val="001F4C99"/>
    <w:rsid w:val="001F5B6F"/>
    <w:rsid w:val="001F6B14"/>
    <w:rsid w:val="0020023F"/>
    <w:rsid w:val="00200D24"/>
    <w:rsid w:val="00200F20"/>
    <w:rsid w:val="00202319"/>
    <w:rsid w:val="002026C4"/>
    <w:rsid w:val="00202C1D"/>
    <w:rsid w:val="0020388B"/>
    <w:rsid w:val="00203898"/>
    <w:rsid w:val="002044EC"/>
    <w:rsid w:val="00204A3B"/>
    <w:rsid w:val="00205316"/>
    <w:rsid w:val="00205FFA"/>
    <w:rsid w:val="00206F59"/>
    <w:rsid w:val="0020736C"/>
    <w:rsid w:val="00207918"/>
    <w:rsid w:val="00210426"/>
    <w:rsid w:val="00210BDD"/>
    <w:rsid w:val="00210CCD"/>
    <w:rsid w:val="00212C3B"/>
    <w:rsid w:val="00212E3F"/>
    <w:rsid w:val="002136CE"/>
    <w:rsid w:val="00213C4F"/>
    <w:rsid w:val="00213E8C"/>
    <w:rsid w:val="00214B71"/>
    <w:rsid w:val="002150BB"/>
    <w:rsid w:val="0021533E"/>
    <w:rsid w:val="002155FE"/>
    <w:rsid w:val="00215B38"/>
    <w:rsid w:val="00215D1D"/>
    <w:rsid w:val="002168F4"/>
    <w:rsid w:val="002172DC"/>
    <w:rsid w:val="00217AF1"/>
    <w:rsid w:val="0022016B"/>
    <w:rsid w:val="00220468"/>
    <w:rsid w:val="002209D7"/>
    <w:rsid w:val="002213DF"/>
    <w:rsid w:val="00221CB0"/>
    <w:rsid w:val="0022276E"/>
    <w:rsid w:val="0022283E"/>
    <w:rsid w:val="00222A07"/>
    <w:rsid w:val="00223361"/>
    <w:rsid w:val="002234F4"/>
    <w:rsid w:val="00223B6F"/>
    <w:rsid w:val="0022416A"/>
    <w:rsid w:val="002241F7"/>
    <w:rsid w:val="00224E5A"/>
    <w:rsid w:val="00224F7F"/>
    <w:rsid w:val="0022517D"/>
    <w:rsid w:val="002252A3"/>
    <w:rsid w:val="002253DB"/>
    <w:rsid w:val="00225B41"/>
    <w:rsid w:val="00225C0D"/>
    <w:rsid w:val="00226180"/>
    <w:rsid w:val="002271B2"/>
    <w:rsid w:val="00230E07"/>
    <w:rsid w:val="00230E2F"/>
    <w:rsid w:val="00230E9C"/>
    <w:rsid w:val="00230EEA"/>
    <w:rsid w:val="002315A3"/>
    <w:rsid w:val="002318F7"/>
    <w:rsid w:val="002324F4"/>
    <w:rsid w:val="00232580"/>
    <w:rsid w:val="00232DA4"/>
    <w:rsid w:val="00233047"/>
    <w:rsid w:val="00233AEA"/>
    <w:rsid w:val="00234C0E"/>
    <w:rsid w:val="002352C2"/>
    <w:rsid w:val="00235336"/>
    <w:rsid w:val="00235925"/>
    <w:rsid w:val="00236924"/>
    <w:rsid w:val="0023772B"/>
    <w:rsid w:val="0024054C"/>
    <w:rsid w:val="00240729"/>
    <w:rsid w:val="002408E3"/>
    <w:rsid w:val="00240E67"/>
    <w:rsid w:val="00241220"/>
    <w:rsid w:val="00241831"/>
    <w:rsid w:val="00241BE0"/>
    <w:rsid w:val="00242396"/>
    <w:rsid w:val="0024286C"/>
    <w:rsid w:val="00243644"/>
    <w:rsid w:val="00244331"/>
    <w:rsid w:val="00244918"/>
    <w:rsid w:val="00244E65"/>
    <w:rsid w:val="00246504"/>
    <w:rsid w:val="00246ABE"/>
    <w:rsid w:val="00247FEB"/>
    <w:rsid w:val="00250841"/>
    <w:rsid w:val="00250EE7"/>
    <w:rsid w:val="002518B5"/>
    <w:rsid w:val="0025214E"/>
    <w:rsid w:val="00252A62"/>
    <w:rsid w:val="00254879"/>
    <w:rsid w:val="00254D6F"/>
    <w:rsid w:val="00256158"/>
    <w:rsid w:val="00256D9C"/>
    <w:rsid w:val="002573D5"/>
    <w:rsid w:val="002601F1"/>
    <w:rsid w:val="002606D5"/>
    <w:rsid w:val="00260842"/>
    <w:rsid w:val="00260A7B"/>
    <w:rsid w:val="00261A43"/>
    <w:rsid w:val="00263276"/>
    <w:rsid w:val="0026397D"/>
    <w:rsid w:val="002643CB"/>
    <w:rsid w:val="002648C9"/>
    <w:rsid w:val="00264D80"/>
    <w:rsid w:val="00265AA5"/>
    <w:rsid w:val="00265F9C"/>
    <w:rsid w:val="0026604E"/>
    <w:rsid w:val="00266069"/>
    <w:rsid w:val="00266795"/>
    <w:rsid w:val="00266B76"/>
    <w:rsid w:val="002671F9"/>
    <w:rsid w:val="00267F38"/>
    <w:rsid w:val="00270235"/>
    <w:rsid w:val="00270393"/>
    <w:rsid w:val="00271BCB"/>
    <w:rsid w:val="00272405"/>
    <w:rsid w:val="00272848"/>
    <w:rsid w:val="0027320E"/>
    <w:rsid w:val="002735AF"/>
    <w:rsid w:val="00274473"/>
    <w:rsid w:val="00275C4B"/>
    <w:rsid w:val="00275EE6"/>
    <w:rsid w:val="00276779"/>
    <w:rsid w:val="00276A40"/>
    <w:rsid w:val="00276DDD"/>
    <w:rsid w:val="00277701"/>
    <w:rsid w:val="00280998"/>
    <w:rsid w:val="00281163"/>
    <w:rsid w:val="00282DA6"/>
    <w:rsid w:val="002843A4"/>
    <w:rsid w:val="002851B5"/>
    <w:rsid w:val="00286BB3"/>
    <w:rsid w:val="00287CA1"/>
    <w:rsid w:val="00287D11"/>
    <w:rsid w:val="00290297"/>
    <w:rsid w:val="00290528"/>
    <w:rsid w:val="00290DD1"/>
    <w:rsid w:val="00293045"/>
    <w:rsid w:val="00293BD9"/>
    <w:rsid w:val="00294E97"/>
    <w:rsid w:val="00295037"/>
    <w:rsid w:val="00295242"/>
    <w:rsid w:val="00295F88"/>
    <w:rsid w:val="0029614E"/>
    <w:rsid w:val="00296F4C"/>
    <w:rsid w:val="00297679"/>
    <w:rsid w:val="002A0309"/>
    <w:rsid w:val="002A076E"/>
    <w:rsid w:val="002A07C8"/>
    <w:rsid w:val="002A1C8D"/>
    <w:rsid w:val="002A1D90"/>
    <w:rsid w:val="002A1DA3"/>
    <w:rsid w:val="002A20D7"/>
    <w:rsid w:val="002A30FB"/>
    <w:rsid w:val="002A3326"/>
    <w:rsid w:val="002A33A4"/>
    <w:rsid w:val="002A450C"/>
    <w:rsid w:val="002A459F"/>
    <w:rsid w:val="002A46F5"/>
    <w:rsid w:val="002A4A5A"/>
    <w:rsid w:val="002A4ADC"/>
    <w:rsid w:val="002A53DE"/>
    <w:rsid w:val="002A54B2"/>
    <w:rsid w:val="002A6083"/>
    <w:rsid w:val="002A69E7"/>
    <w:rsid w:val="002A6A50"/>
    <w:rsid w:val="002A725B"/>
    <w:rsid w:val="002B000B"/>
    <w:rsid w:val="002B07D3"/>
    <w:rsid w:val="002B07DA"/>
    <w:rsid w:val="002B1349"/>
    <w:rsid w:val="002B1992"/>
    <w:rsid w:val="002B26CF"/>
    <w:rsid w:val="002B2A92"/>
    <w:rsid w:val="002B2F5E"/>
    <w:rsid w:val="002B3EEA"/>
    <w:rsid w:val="002B41B6"/>
    <w:rsid w:val="002B4482"/>
    <w:rsid w:val="002B4862"/>
    <w:rsid w:val="002B48AC"/>
    <w:rsid w:val="002B4FA2"/>
    <w:rsid w:val="002B7161"/>
    <w:rsid w:val="002B7382"/>
    <w:rsid w:val="002B7C83"/>
    <w:rsid w:val="002C1A07"/>
    <w:rsid w:val="002C1C8F"/>
    <w:rsid w:val="002C2100"/>
    <w:rsid w:val="002C2E2F"/>
    <w:rsid w:val="002C3001"/>
    <w:rsid w:val="002C31FA"/>
    <w:rsid w:val="002C426A"/>
    <w:rsid w:val="002C607E"/>
    <w:rsid w:val="002C6191"/>
    <w:rsid w:val="002C751C"/>
    <w:rsid w:val="002C7A0C"/>
    <w:rsid w:val="002D11EC"/>
    <w:rsid w:val="002D132F"/>
    <w:rsid w:val="002D150F"/>
    <w:rsid w:val="002D232F"/>
    <w:rsid w:val="002D2344"/>
    <w:rsid w:val="002D25CB"/>
    <w:rsid w:val="002D2CD8"/>
    <w:rsid w:val="002D35ED"/>
    <w:rsid w:val="002D3631"/>
    <w:rsid w:val="002D3B46"/>
    <w:rsid w:val="002D4402"/>
    <w:rsid w:val="002D497C"/>
    <w:rsid w:val="002D4C6B"/>
    <w:rsid w:val="002D5024"/>
    <w:rsid w:val="002D6458"/>
    <w:rsid w:val="002D6D2B"/>
    <w:rsid w:val="002D79BA"/>
    <w:rsid w:val="002E1855"/>
    <w:rsid w:val="002E1D20"/>
    <w:rsid w:val="002E253F"/>
    <w:rsid w:val="002E26A0"/>
    <w:rsid w:val="002E31B9"/>
    <w:rsid w:val="002E47F5"/>
    <w:rsid w:val="002E5175"/>
    <w:rsid w:val="002E5678"/>
    <w:rsid w:val="002E59BB"/>
    <w:rsid w:val="002E5A77"/>
    <w:rsid w:val="002E68F8"/>
    <w:rsid w:val="002E6C34"/>
    <w:rsid w:val="002E7222"/>
    <w:rsid w:val="002E76E7"/>
    <w:rsid w:val="002E7CB8"/>
    <w:rsid w:val="002E7F6D"/>
    <w:rsid w:val="002F0576"/>
    <w:rsid w:val="002F0D86"/>
    <w:rsid w:val="002F1494"/>
    <w:rsid w:val="002F352F"/>
    <w:rsid w:val="002F35FE"/>
    <w:rsid w:val="002F435F"/>
    <w:rsid w:val="002F43C3"/>
    <w:rsid w:val="002F4BF9"/>
    <w:rsid w:val="002F547D"/>
    <w:rsid w:val="002F58B0"/>
    <w:rsid w:val="002F5926"/>
    <w:rsid w:val="002F5ABE"/>
    <w:rsid w:val="002F5EF1"/>
    <w:rsid w:val="002F64BF"/>
    <w:rsid w:val="002F64D5"/>
    <w:rsid w:val="002F692F"/>
    <w:rsid w:val="002F6978"/>
    <w:rsid w:val="002F6A6E"/>
    <w:rsid w:val="002F6B57"/>
    <w:rsid w:val="002F769B"/>
    <w:rsid w:val="0030084B"/>
    <w:rsid w:val="00301679"/>
    <w:rsid w:val="00301C61"/>
    <w:rsid w:val="003025A2"/>
    <w:rsid w:val="003027CF"/>
    <w:rsid w:val="00303420"/>
    <w:rsid w:val="003036A9"/>
    <w:rsid w:val="00303739"/>
    <w:rsid w:val="00303E06"/>
    <w:rsid w:val="00303ED6"/>
    <w:rsid w:val="00306A15"/>
    <w:rsid w:val="00310788"/>
    <w:rsid w:val="00310DA2"/>
    <w:rsid w:val="003120AA"/>
    <w:rsid w:val="003121CA"/>
    <w:rsid w:val="00312440"/>
    <w:rsid w:val="00312703"/>
    <w:rsid w:val="003128A0"/>
    <w:rsid w:val="003130B0"/>
    <w:rsid w:val="00313750"/>
    <w:rsid w:val="00313AE4"/>
    <w:rsid w:val="003145C2"/>
    <w:rsid w:val="0031487E"/>
    <w:rsid w:val="00314FF7"/>
    <w:rsid w:val="00315407"/>
    <w:rsid w:val="00316946"/>
    <w:rsid w:val="00316F96"/>
    <w:rsid w:val="003177E6"/>
    <w:rsid w:val="003207A4"/>
    <w:rsid w:val="0032100B"/>
    <w:rsid w:val="003210DD"/>
    <w:rsid w:val="0032205E"/>
    <w:rsid w:val="003220E1"/>
    <w:rsid w:val="00323201"/>
    <w:rsid w:val="00323EF7"/>
    <w:rsid w:val="00324AB3"/>
    <w:rsid w:val="003251D8"/>
    <w:rsid w:val="00325546"/>
    <w:rsid w:val="00325E6A"/>
    <w:rsid w:val="0032636D"/>
    <w:rsid w:val="003266DF"/>
    <w:rsid w:val="00326EF8"/>
    <w:rsid w:val="00330EA8"/>
    <w:rsid w:val="003315CD"/>
    <w:rsid w:val="003319D5"/>
    <w:rsid w:val="00331C23"/>
    <w:rsid w:val="00332073"/>
    <w:rsid w:val="00333355"/>
    <w:rsid w:val="00333878"/>
    <w:rsid w:val="0033391B"/>
    <w:rsid w:val="00334B41"/>
    <w:rsid w:val="00335488"/>
    <w:rsid w:val="00335AED"/>
    <w:rsid w:val="00335D61"/>
    <w:rsid w:val="00335F3F"/>
    <w:rsid w:val="003365B7"/>
    <w:rsid w:val="003366EC"/>
    <w:rsid w:val="003368A5"/>
    <w:rsid w:val="00336D6A"/>
    <w:rsid w:val="003370DE"/>
    <w:rsid w:val="00337383"/>
    <w:rsid w:val="00340478"/>
    <w:rsid w:val="00341A84"/>
    <w:rsid w:val="00343A3D"/>
    <w:rsid w:val="003446C6"/>
    <w:rsid w:val="00344916"/>
    <w:rsid w:val="00345943"/>
    <w:rsid w:val="00346E4E"/>
    <w:rsid w:val="00347B40"/>
    <w:rsid w:val="00347F35"/>
    <w:rsid w:val="003503AA"/>
    <w:rsid w:val="0035196A"/>
    <w:rsid w:val="00351ECC"/>
    <w:rsid w:val="0035248C"/>
    <w:rsid w:val="00352C59"/>
    <w:rsid w:val="00352EEB"/>
    <w:rsid w:val="00353173"/>
    <w:rsid w:val="00353ACB"/>
    <w:rsid w:val="00353CDF"/>
    <w:rsid w:val="00354015"/>
    <w:rsid w:val="00354932"/>
    <w:rsid w:val="00354BEA"/>
    <w:rsid w:val="00355864"/>
    <w:rsid w:val="00355A9B"/>
    <w:rsid w:val="00355D7F"/>
    <w:rsid w:val="003564A0"/>
    <w:rsid w:val="00357323"/>
    <w:rsid w:val="00357812"/>
    <w:rsid w:val="00360E45"/>
    <w:rsid w:val="003621FC"/>
    <w:rsid w:val="003624A3"/>
    <w:rsid w:val="00362AA2"/>
    <w:rsid w:val="0036344B"/>
    <w:rsid w:val="003635C7"/>
    <w:rsid w:val="00363F72"/>
    <w:rsid w:val="00364312"/>
    <w:rsid w:val="0036434F"/>
    <w:rsid w:val="003651A2"/>
    <w:rsid w:val="00366152"/>
    <w:rsid w:val="00366C69"/>
    <w:rsid w:val="00367A42"/>
    <w:rsid w:val="00367B39"/>
    <w:rsid w:val="00367BAA"/>
    <w:rsid w:val="00367E2C"/>
    <w:rsid w:val="003708E1"/>
    <w:rsid w:val="00371C1E"/>
    <w:rsid w:val="00372B97"/>
    <w:rsid w:val="00372FB6"/>
    <w:rsid w:val="00373540"/>
    <w:rsid w:val="00373B63"/>
    <w:rsid w:val="00373E6D"/>
    <w:rsid w:val="003743D5"/>
    <w:rsid w:val="00374AA4"/>
    <w:rsid w:val="00374B42"/>
    <w:rsid w:val="00374E1D"/>
    <w:rsid w:val="00375C4D"/>
    <w:rsid w:val="00375D8A"/>
    <w:rsid w:val="003766D7"/>
    <w:rsid w:val="00376B8F"/>
    <w:rsid w:val="003801AA"/>
    <w:rsid w:val="00380995"/>
    <w:rsid w:val="00380C7D"/>
    <w:rsid w:val="00381A17"/>
    <w:rsid w:val="00382574"/>
    <w:rsid w:val="00382AAB"/>
    <w:rsid w:val="00384B17"/>
    <w:rsid w:val="00385058"/>
    <w:rsid w:val="0038544E"/>
    <w:rsid w:val="0038734A"/>
    <w:rsid w:val="00387B45"/>
    <w:rsid w:val="00387F26"/>
    <w:rsid w:val="00390CFD"/>
    <w:rsid w:val="00391CC3"/>
    <w:rsid w:val="00391D11"/>
    <w:rsid w:val="0039273F"/>
    <w:rsid w:val="00392AA7"/>
    <w:rsid w:val="00392D18"/>
    <w:rsid w:val="00392F7B"/>
    <w:rsid w:val="003930BF"/>
    <w:rsid w:val="00393608"/>
    <w:rsid w:val="003936D6"/>
    <w:rsid w:val="0039459F"/>
    <w:rsid w:val="00395A0E"/>
    <w:rsid w:val="00395D9C"/>
    <w:rsid w:val="003979A0"/>
    <w:rsid w:val="003A1259"/>
    <w:rsid w:val="003A1D00"/>
    <w:rsid w:val="003A1E6C"/>
    <w:rsid w:val="003A23E7"/>
    <w:rsid w:val="003A26C3"/>
    <w:rsid w:val="003A3D02"/>
    <w:rsid w:val="003A43FE"/>
    <w:rsid w:val="003A486A"/>
    <w:rsid w:val="003A5313"/>
    <w:rsid w:val="003A55EC"/>
    <w:rsid w:val="003A5A70"/>
    <w:rsid w:val="003A604F"/>
    <w:rsid w:val="003A66B8"/>
    <w:rsid w:val="003B0601"/>
    <w:rsid w:val="003B181E"/>
    <w:rsid w:val="003B297E"/>
    <w:rsid w:val="003B36D1"/>
    <w:rsid w:val="003B3A2A"/>
    <w:rsid w:val="003B4147"/>
    <w:rsid w:val="003B4684"/>
    <w:rsid w:val="003B4719"/>
    <w:rsid w:val="003B63C5"/>
    <w:rsid w:val="003B6B60"/>
    <w:rsid w:val="003C0210"/>
    <w:rsid w:val="003C0DC4"/>
    <w:rsid w:val="003C2089"/>
    <w:rsid w:val="003C20BE"/>
    <w:rsid w:val="003C2AE9"/>
    <w:rsid w:val="003C2B3B"/>
    <w:rsid w:val="003C3334"/>
    <w:rsid w:val="003C464F"/>
    <w:rsid w:val="003C49F0"/>
    <w:rsid w:val="003C4FAF"/>
    <w:rsid w:val="003C5028"/>
    <w:rsid w:val="003C5281"/>
    <w:rsid w:val="003C5796"/>
    <w:rsid w:val="003C6C17"/>
    <w:rsid w:val="003C70F4"/>
    <w:rsid w:val="003C741D"/>
    <w:rsid w:val="003C7703"/>
    <w:rsid w:val="003C772C"/>
    <w:rsid w:val="003D02CB"/>
    <w:rsid w:val="003D14FC"/>
    <w:rsid w:val="003D177C"/>
    <w:rsid w:val="003D1803"/>
    <w:rsid w:val="003D2E96"/>
    <w:rsid w:val="003D37A4"/>
    <w:rsid w:val="003D5438"/>
    <w:rsid w:val="003D55D9"/>
    <w:rsid w:val="003D56FA"/>
    <w:rsid w:val="003D5EA1"/>
    <w:rsid w:val="003D60BC"/>
    <w:rsid w:val="003D63A6"/>
    <w:rsid w:val="003D6E64"/>
    <w:rsid w:val="003D72AA"/>
    <w:rsid w:val="003D78AD"/>
    <w:rsid w:val="003D7A14"/>
    <w:rsid w:val="003E0FFD"/>
    <w:rsid w:val="003E1C91"/>
    <w:rsid w:val="003E2E56"/>
    <w:rsid w:val="003E3191"/>
    <w:rsid w:val="003E3215"/>
    <w:rsid w:val="003E3855"/>
    <w:rsid w:val="003E474E"/>
    <w:rsid w:val="003E4A31"/>
    <w:rsid w:val="003E541F"/>
    <w:rsid w:val="003E5763"/>
    <w:rsid w:val="003E6DD9"/>
    <w:rsid w:val="003E7849"/>
    <w:rsid w:val="003F0FC3"/>
    <w:rsid w:val="003F1905"/>
    <w:rsid w:val="003F19A9"/>
    <w:rsid w:val="003F2696"/>
    <w:rsid w:val="003F29C6"/>
    <w:rsid w:val="003F2C4D"/>
    <w:rsid w:val="003F2CD3"/>
    <w:rsid w:val="003F3237"/>
    <w:rsid w:val="003F46A7"/>
    <w:rsid w:val="003F559D"/>
    <w:rsid w:val="003F5EBB"/>
    <w:rsid w:val="003F5EE9"/>
    <w:rsid w:val="003F607B"/>
    <w:rsid w:val="003F63E3"/>
    <w:rsid w:val="003F6B83"/>
    <w:rsid w:val="003F6EDE"/>
    <w:rsid w:val="003F70CF"/>
    <w:rsid w:val="003F76A3"/>
    <w:rsid w:val="003F7AA7"/>
    <w:rsid w:val="00400141"/>
    <w:rsid w:val="00400913"/>
    <w:rsid w:val="004009E0"/>
    <w:rsid w:val="00400C81"/>
    <w:rsid w:val="00400E45"/>
    <w:rsid w:val="00400EE5"/>
    <w:rsid w:val="004013EF"/>
    <w:rsid w:val="00401FDD"/>
    <w:rsid w:val="00402A92"/>
    <w:rsid w:val="00403280"/>
    <w:rsid w:val="004042DA"/>
    <w:rsid w:val="00405F57"/>
    <w:rsid w:val="004068D3"/>
    <w:rsid w:val="00407230"/>
    <w:rsid w:val="0040740A"/>
    <w:rsid w:val="00411B22"/>
    <w:rsid w:val="00412028"/>
    <w:rsid w:val="00412AAF"/>
    <w:rsid w:val="004144F6"/>
    <w:rsid w:val="00414617"/>
    <w:rsid w:val="004147BE"/>
    <w:rsid w:val="004167D7"/>
    <w:rsid w:val="00416E34"/>
    <w:rsid w:val="0041781A"/>
    <w:rsid w:val="004200CD"/>
    <w:rsid w:val="00420454"/>
    <w:rsid w:val="004204C9"/>
    <w:rsid w:val="00420ECC"/>
    <w:rsid w:val="00421A78"/>
    <w:rsid w:val="00421A8E"/>
    <w:rsid w:val="00421E2C"/>
    <w:rsid w:val="004232B9"/>
    <w:rsid w:val="00424920"/>
    <w:rsid w:val="00424F0D"/>
    <w:rsid w:val="00425F33"/>
    <w:rsid w:val="00426131"/>
    <w:rsid w:val="004262FD"/>
    <w:rsid w:val="004272BF"/>
    <w:rsid w:val="00427757"/>
    <w:rsid w:val="004300F9"/>
    <w:rsid w:val="00430470"/>
    <w:rsid w:val="004305F5"/>
    <w:rsid w:val="00430E1E"/>
    <w:rsid w:val="00431C0B"/>
    <w:rsid w:val="004325C3"/>
    <w:rsid w:val="00432BF0"/>
    <w:rsid w:val="00432C77"/>
    <w:rsid w:val="004333B8"/>
    <w:rsid w:val="004336A4"/>
    <w:rsid w:val="00433BB1"/>
    <w:rsid w:val="0043458D"/>
    <w:rsid w:val="00434FFE"/>
    <w:rsid w:val="00435439"/>
    <w:rsid w:val="0043572B"/>
    <w:rsid w:val="00435B25"/>
    <w:rsid w:val="00435C51"/>
    <w:rsid w:val="004364D8"/>
    <w:rsid w:val="00436B78"/>
    <w:rsid w:val="00437BB2"/>
    <w:rsid w:val="004403A2"/>
    <w:rsid w:val="00440EEF"/>
    <w:rsid w:val="00441FBA"/>
    <w:rsid w:val="00443F68"/>
    <w:rsid w:val="004441E3"/>
    <w:rsid w:val="0044464C"/>
    <w:rsid w:val="00444E1E"/>
    <w:rsid w:val="004452C2"/>
    <w:rsid w:val="0044590D"/>
    <w:rsid w:val="00445A8E"/>
    <w:rsid w:val="004463F8"/>
    <w:rsid w:val="004465EF"/>
    <w:rsid w:val="00447301"/>
    <w:rsid w:val="00447976"/>
    <w:rsid w:val="00447EFA"/>
    <w:rsid w:val="00450062"/>
    <w:rsid w:val="00450089"/>
    <w:rsid w:val="00450592"/>
    <w:rsid w:val="00451A8C"/>
    <w:rsid w:val="00452A68"/>
    <w:rsid w:val="00452A74"/>
    <w:rsid w:val="00453595"/>
    <w:rsid w:val="00455065"/>
    <w:rsid w:val="00455A82"/>
    <w:rsid w:val="00455E0E"/>
    <w:rsid w:val="004577D7"/>
    <w:rsid w:val="00460A9B"/>
    <w:rsid w:val="00460E24"/>
    <w:rsid w:val="00461015"/>
    <w:rsid w:val="0046175E"/>
    <w:rsid w:val="00461871"/>
    <w:rsid w:val="00461C14"/>
    <w:rsid w:val="00461D9E"/>
    <w:rsid w:val="00463747"/>
    <w:rsid w:val="00463B60"/>
    <w:rsid w:val="00463BE8"/>
    <w:rsid w:val="0046401B"/>
    <w:rsid w:val="00464B88"/>
    <w:rsid w:val="00464E82"/>
    <w:rsid w:val="004654ED"/>
    <w:rsid w:val="00465DFD"/>
    <w:rsid w:val="00466FCC"/>
    <w:rsid w:val="00466FCE"/>
    <w:rsid w:val="0046726D"/>
    <w:rsid w:val="00467AC1"/>
    <w:rsid w:val="00467C60"/>
    <w:rsid w:val="004701B3"/>
    <w:rsid w:val="00470642"/>
    <w:rsid w:val="004706E4"/>
    <w:rsid w:val="0047372E"/>
    <w:rsid w:val="00473A00"/>
    <w:rsid w:val="00473CBA"/>
    <w:rsid w:val="00473FAF"/>
    <w:rsid w:val="004742B9"/>
    <w:rsid w:val="004743D1"/>
    <w:rsid w:val="00474DC3"/>
    <w:rsid w:val="00474F76"/>
    <w:rsid w:val="00475A8B"/>
    <w:rsid w:val="00476E7B"/>
    <w:rsid w:val="00476F09"/>
    <w:rsid w:val="004778EF"/>
    <w:rsid w:val="00477F7F"/>
    <w:rsid w:val="004807B5"/>
    <w:rsid w:val="00480BC8"/>
    <w:rsid w:val="004814BF"/>
    <w:rsid w:val="00481DD3"/>
    <w:rsid w:val="00481F04"/>
    <w:rsid w:val="00482212"/>
    <w:rsid w:val="00482380"/>
    <w:rsid w:val="004824A9"/>
    <w:rsid w:val="0048267C"/>
    <w:rsid w:val="00483BBB"/>
    <w:rsid w:val="00484027"/>
    <w:rsid w:val="004863FE"/>
    <w:rsid w:val="00486693"/>
    <w:rsid w:val="00486CCC"/>
    <w:rsid w:val="00491BF7"/>
    <w:rsid w:val="004925AE"/>
    <w:rsid w:val="004937C5"/>
    <w:rsid w:val="00493F72"/>
    <w:rsid w:val="0049522B"/>
    <w:rsid w:val="00495421"/>
    <w:rsid w:val="0049655D"/>
    <w:rsid w:val="00496774"/>
    <w:rsid w:val="00496D53"/>
    <w:rsid w:val="00497C68"/>
    <w:rsid w:val="004A05C3"/>
    <w:rsid w:val="004A07D3"/>
    <w:rsid w:val="004A1CAA"/>
    <w:rsid w:val="004A28EB"/>
    <w:rsid w:val="004A3953"/>
    <w:rsid w:val="004A4032"/>
    <w:rsid w:val="004A414A"/>
    <w:rsid w:val="004A4A21"/>
    <w:rsid w:val="004A4C11"/>
    <w:rsid w:val="004A54B5"/>
    <w:rsid w:val="004A58FE"/>
    <w:rsid w:val="004A603A"/>
    <w:rsid w:val="004A6604"/>
    <w:rsid w:val="004B02E4"/>
    <w:rsid w:val="004B06B2"/>
    <w:rsid w:val="004B0C98"/>
    <w:rsid w:val="004B2141"/>
    <w:rsid w:val="004B247F"/>
    <w:rsid w:val="004B2C1B"/>
    <w:rsid w:val="004B3A31"/>
    <w:rsid w:val="004B3CC6"/>
    <w:rsid w:val="004B406B"/>
    <w:rsid w:val="004B4D23"/>
    <w:rsid w:val="004B50EC"/>
    <w:rsid w:val="004B5AC4"/>
    <w:rsid w:val="004B5E5B"/>
    <w:rsid w:val="004B68E4"/>
    <w:rsid w:val="004B7DB2"/>
    <w:rsid w:val="004C0F5A"/>
    <w:rsid w:val="004C10FC"/>
    <w:rsid w:val="004C13FB"/>
    <w:rsid w:val="004C200B"/>
    <w:rsid w:val="004C2DC4"/>
    <w:rsid w:val="004C3BFD"/>
    <w:rsid w:val="004C3DE2"/>
    <w:rsid w:val="004C3F41"/>
    <w:rsid w:val="004C45D2"/>
    <w:rsid w:val="004C4DDA"/>
    <w:rsid w:val="004C5224"/>
    <w:rsid w:val="004C740C"/>
    <w:rsid w:val="004C760E"/>
    <w:rsid w:val="004C7EC7"/>
    <w:rsid w:val="004D0BBE"/>
    <w:rsid w:val="004D0F7C"/>
    <w:rsid w:val="004D12CF"/>
    <w:rsid w:val="004D1D41"/>
    <w:rsid w:val="004D1DED"/>
    <w:rsid w:val="004D2517"/>
    <w:rsid w:val="004D26B9"/>
    <w:rsid w:val="004D3885"/>
    <w:rsid w:val="004D3EAD"/>
    <w:rsid w:val="004D4D51"/>
    <w:rsid w:val="004D5D02"/>
    <w:rsid w:val="004D6E9E"/>
    <w:rsid w:val="004D75DA"/>
    <w:rsid w:val="004D77EE"/>
    <w:rsid w:val="004E0354"/>
    <w:rsid w:val="004E03FA"/>
    <w:rsid w:val="004E109D"/>
    <w:rsid w:val="004E1EF8"/>
    <w:rsid w:val="004E214E"/>
    <w:rsid w:val="004E2378"/>
    <w:rsid w:val="004E25AB"/>
    <w:rsid w:val="004E29A2"/>
    <w:rsid w:val="004E2E49"/>
    <w:rsid w:val="004E30D9"/>
    <w:rsid w:val="004E454D"/>
    <w:rsid w:val="004E4ECE"/>
    <w:rsid w:val="004E50F4"/>
    <w:rsid w:val="004E604A"/>
    <w:rsid w:val="004E61BE"/>
    <w:rsid w:val="004E6CC1"/>
    <w:rsid w:val="004F051A"/>
    <w:rsid w:val="004F08D7"/>
    <w:rsid w:val="004F0DC0"/>
    <w:rsid w:val="004F0DCB"/>
    <w:rsid w:val="004F1C5E"/>
    <w:rsid w:val="004F1E6F"/>
    <w:rsid w:val="004F1F8A"/>
    <w:rsid w:val="004F2BDA"/>
    <w:rsid w:val="004F2C15"/>
    <w:rsid w:val="004F3C21"/>
    <w:rsid w:val="004F4064"/>
    <w:rsid w:val="004F427B"/>
    <w:rsid w:val="004F430D"/>
    <w:rsid w:val="004F4A47"/>
    <w:rsid w:val="004F4B11"/>
    <w:rsid w:val="004F4B9B"/>
    <w:rsid w:val="004F4E29"/>
    <w:rsid w:val="004F52EE"/>
    <w:rsid w:val="004F5348"/>
    <w:rsid w:val="004F64A0"/>
    <w:rsid w:val="004F7AF4"/>
    <w:rsid w:val="005005CE"/>
    <w:rsid w:val="00500A82"/>
    <w:rsid w:val="00500C13"/>
    <w:rsid w:val="00501523"/>
    <w:rsid w:val="00504210"/>
    <w:rsid w:val="00504794"/>
    <w:rsid w:val="00504FFD"/>
    <w:rsid w:val="00506430"/>
    <w:rsid w:val="0050665B"/>
    <w:rsid w:val="0050677A"/>
    <w:rsid w:val="0050722A"/>
    <w:rsid w:val="005072AC"/>
    <w:rsid w:val="00507A61"/>
    <w:rsid w:val="0051112E"/>
    <w:rsid w:val="00511686"/>
    <w:rsid w:val="005119E5"/>
    <w:rsid w:val="0051232B"/>
    <w:rsid w:val="00512AD6"/>
    <w:rsid w:val="005139C3"/>
    <w:rsid w:val="005145F3"/>
    <w:rsid w:val="00514A60"/>
    <w:rsid w:val="005162B2"/>
    <w:rsid w:val="005168C0"/>
    <w:rsid w:val="00516FC2"/>
    <w:rsid w:val="005171E5"/>
    <w:rsid w:val="005174BA"/>
    <w:rsid w:val="00521F17"/>
    <w:rsid w:val="00522851"/>
    <w:rsid w:val="00522EBE"/>
    <w:rsid w:val="00523B15"/>
    <w:rsid w:val="00524ADB"/>
    <w:rsid w:val="00524D5C"/>
    <w:rsid w:val="0052604F"/>
    <w:rsid w:val="005261F0"/>
    <w:rsid w:val="005265D8"/>
    <w:rsid w:val="005328A8"/>
    <w:rsid w:val="00533274"/>
    <w:rsid w:val="00533A9F"/>
    <w:rsid w:val="00533DF1"/>
    <w:rsid w:val="00534ED5"/>
    <w:rsid w:val="00534F35"/>
    <w:rsid w:val="005354C0"/>
    <w:rsid w:val="00537240"/>
    <w:rsid w:val="0053754C"/>
    <w:rsid w:val="00537904"/>
    <w:rsid w:val="00537B47"/>
    <w:rsid w:val="00537BFA"/>
    <w:rsid w:val="0054014C"/>
    <w:rsid w:val="005407B3"/>
    <w:rsid w:val="00540C23"/>
    <w:rsid w:val="00540C6C"/>
    <w:rsid w:val="00540D29"/>
    <w:rsid w:val="00541564"/>
    <w:rsid w:val="00541930"/>
    <w:rsid w:val="00542576"/>
    <w:rsid w:val="00542A1B"/>
    <w:rsid w:val="0054484D"/>
    <w:rsid w:val="0054534D"/>
    <w:rsid w:val="00545891"/>
    <w:rsid w:val="00546160"/>
    <w:rsid w:val="00546B65"/>
    <w:rsid w:val="00550871"/>
    <w:rsid w:val="00550C19"/>
    <w:rsid w:val="00553DF4"/>
    <w:rsid w:val="00553F0D"/>
    <w:rsid w:val="0055474B"/>
    <w:rsid w:val="00554D14"/>
    <w:rsid w:val="00555841"/>
    <w:rsid w:val="005560DD"/>
    <w:rsid w:val="00557001"/>
    <w:rsid w:val="00560F1C"/>
    <w:rsid w:val="00562AB9"/>
    <w:rsid w:val="00562E81"/>
    <w:rsid w:val="0056329E"/>
    <w:rsid w:val="005634C2"/>
    <w:rsid w:val="005636C5"/>
    <w:rsid w:val="00563A11"/>
    <w:rsid w:val="005649A0"/>
    <w:rsid w:val="00564A1D"/>
    <w:rsid w:val="00564A4D"/>
    <w:rsid w:val="00566153"/>
    <w:rsid w:val="0056697C"/>
    <w:rsid w:val="00566E2C"/>
    <w:rsid w:val="005677B5"/>
    <w:rsid w:val="00567B50"/>
    <w:rsid w:val="00567F81"/>
    <w:rsid w:val="0057084D"/>
    <w:rsid w:val="00570853"/>
    <w:rsid w:val="00571466"/>
    <w:rsid w:val="00571625"/>
    <w:rsid w:val="00572107"/>
    <w:rsid w:val="00572CFF"/>
    <w:rsid w:val="00573FAE"/>
    <w:rsid w:val="00574AF2"/>
    <w:rsid w:val="00574CC6"/>
    <w:rsid w:val="00576995"/>
    <w:rsid w:val="00576B20"/>
    <w:rsid w:val="00576D93"/>
    <w:rsid w:val="005770C0"/>
    <w:rsid w:val="00577D0C"/>
    <w:rsid w:val="00577EBC"/>
    <w:rsid w:val="00580E00"/>
    <w:rsid w:val="0058177E"/>
    <w:rsid w:val="00581D64"/>
    <w:rsid w:val="00582D40"/>
    <w:rsid w:val="00583C67"/>
    <w:rsid w:val="00584636"/>
    <w:rsid w:val="0058497B"/>
    <w:rsid w:val="00584D7C"/>
    <w:rsid w:val="00585B58"/>
    <w:rsid w:val="00585E22"/>
    <w:rsid w:val="00585EAD"/>
    <w:rsid w:val="00586B38"/>
    <w:rsid w:val="00586B75"/>
    <w:rsid w:val="00586E0D"/>
    <w:rsid w:val="005908DD"/>
    <w:rsid w:val="00590E4B"/>
    <w:rsid w:val="00591E2A"/>
    <w:rsid w:val="00592075"/>
    <w:rsid w:val="0059230E"/>
    <w:rsid w:val="00592F93"/>
    <w:rsid w:val="005933BC"/>
    <w:rsid w:val="00593840"/>
    <w:rsid w:val="005941C9"/>
    <w:rsid w:val="00594D5D"/>
    <w:rsid w:val="005959D7"/>
    <w:rsid w:val="00596782"/>
    <w:rsid w:val="00596DB9"/>
    <w:rsid w:val="00596E8F"/>
    <w:rsid w:val="00596F82"/>
    <w:rsid w:val="005A0BB2"/>
    <w:rsid w:val="005A0FB3"/>
    <w:rsid w:val="005A12AC"/>
    <w:rsid w:val="005A146F"/>
    <w:rsid w:val="005A2273"/>
    <w:rsid w:val="005A248F"/>
    <w:rsid w:val="005A25F8"/>
    <w:rsid w:val="005A260A"/>
    <w:rsid w:val="005A2F66"/>
    <w:rsid w:val="005A43EA"/>
    <w:rsid w:val="005A4494"/>
    <w:rsid w:val="005A5A8B"/>
    <w:rsid w:val="005A741A"/>
    <w:rsid w:val="005A747D"/>
    <w:rsid w:val="005A7AA3"/>
    <w:rsid w:val="005A7EDE"/>
    <w:rsid w:val="005B1044"/>
    <w:rsid w:val="005B1468"/>
    <w:rsid w:val="005B21D2"/>
    <w:rsid w:val="005B2890"/>
    <w:rsid w:val="005B2FE8"/>
    <w:rsid w:val="005B3115"/>
    <w:rsid w:val="005B33D1"/>
    <w:rsid w:val="005B3F95"/>
    <w:rsid w:val="005B4734"/>
    <w:rsid w:val="005B516E"/>
    <w:rsid w:val="005B575C"/>
    <w:rsid w:val="005B5960"/>
    <w:rsid w:val="005B612E"/>
    <w:rsid w:val="005B6743"/>
    <w:rsid w:val="005B7053"/>
    <w:rsid w:val="005B73B5"/>
    <w:rsid w:val="005C0370"/>
    <w:rsid w:val="005C0BD2"/>
    <w:rsid w:val="005C0EB1"/>
    <w:rsid w:val="005C1158"/>
    <w:rsid w:val="005C1657"/>
    <w:rsid w:val="005C16FA"/>
    <w:rsid w:val="005C20B0"/>
    <w:rsid w:val="005C27DC"/>
    <w:rsid w:val="005C288D"/>
    <w:rsid w:val="005C2BB9"/>
    <w:rsid w:val="005C2FE6"/>
    <w:rsid w:val="005C3686"/>
    <w:rsid w:val="005C402F"/>
    <w:rsid w:val="005C4071"/>
    <w:rsid w:val="005C5BE7"/>
    <w:rsid w:val="005C620E"/>
    <w:rsid w:val="005C6353"/>
    <w:rsid w:val="005C69CC"/>
    <w:rsid w:val="005C6EE9"/>
    <w:rsid w:val="005C77AC"/>
    <w:rsid w:val="005D11B4"/>
    <w:rsid w:val="005D2B6B"/>
    <w:rsid w:val="005D3054"/>
    <w:rsid w:val="005D3269"/>
    <w:rsid w:val="005D53B7"/>
    <w:rsid w:val="005D6A72"/>
    <w:rsid w:val="005D6E56"/>
    <w:rsid w:val="005D70B5"/>
    <w:rsid w:val="005D73C1"/>
    <w:rsid w:val="005D79DD"/>
    <w:rsid w:val="005D7F67"/>
    <w:rsid w:val="005E010A"/>
    <w:rsid w:val="005E0346"/>
    <w:rsid w:val="005E0D8D"/>
    <w:rsid w:val="005E19ED"/>
    <w:rsid w:val="005E2201"/>
    <w:rsid w:val="005E292E"/>
    <w:rsid w:val="005E29FA"/>
    <w:rsid w:val="005E2ACD"/>
    <w:rsid w:val="005E2B0E"/>
    <w:rsid w:val="005E2CA7"/>
    <w:rsid w:val="005E2D63"/>
    <w:rsid w:val="005E3834"/>
    <w:rsid w:val="005E43E3"/>
    <w:rsid w:val="005E4EE4"/>
    <w:rsid w:val="005E562C"/>
    <w:rsid w:val="005E6775"/>
    <w:rsid w:val="005E6F20"/>
    <w:rsid w:val="005E72C2"/>
    <w:rsid w:val="005F05CD"/>
    <w:rsid w:val="005F0CAF"/>
    <w:rsid w:val="005F0F21"/>
    <w:rsid w:val="005F2A46"/>
    <w:rsid w:val="005F4606"/>
    <w:rsid w:val="005F49BB"/>
    <w:rsid w:val="005F5F84"/>
    <w:rsid w:val="005F6D94"/>
    <w:rsid w:val="005F71AC"/>
    <w:rsid w:val="005F7475"/>
    <w:rsid w:val="005F7FE5"/>
    <w:rsid w:val="00601672"/>
    <w:rsid w:val="00601FF8"/>
    <w:rsid w:val="006020B4"/>
    <w:rsid w:val="00602634"/>
    <w:rsid w:val="00602862"/>
    <w:rsid w:val="0060359B"/>
    <w:rsid w:val="006037B8"/>
    <w:rsid w:val="00605683"/>
    <w:rsid w:val="006063AF"/>
    <w:rsid w:val="0060642B"/>
    <w:rsid w:val="00606847"/>
    <w:rsid w:val="006078C0"/>
    <w:rsid w:val="00607CC0"/>
    <w:rsid w:val="00610756"/>
    <w:rsid w:val="00611931"/>
    <w:rsid w:val="00611A6F"/>
    <w:rsid w:val="00612141"/>
    <w:rsid w:val="0061361B"/>
    <w:rsid w:val="0061448A"/>
    <w:rsid w:val="0061536B"/>
    <w:rsid w:val="00615D00"/>
    <w:rsid w:val="00616963"/>
    <w:rsid w:val="00617FA8"/>
    <w:rsid w:val="006211EC"/>
    <w:rsid w:val="00621A40"/>
    <w:rsid w:val="00622A7E"/>
    <w:rsid w:val="00623B86"/>
    <w:rsid w:val="0062478E"/>
    <w:rsid w:val="00624A97"/>
    <w:rsid w:val="00624CC8"/>
    <w:rsid w:val="006252ED"/>
    <w:rsid w:val="006256AD"/>
    <w:rsid w:val="00625938"/>
    <w:rsid w:val="00626084"/>
    <w:rsid w:val="00626366"/>
    <w:rsid w:val="0062696E"/>
    <w:rsid w:val="00626B96"/>
    <w:rsid w:val="006275D7"/>
    <w:rsid w:val="00627BB5"/>
    <w:rsid w:val="0063291E"/>
    <w:rsid w:val="006353F0"/>
    <w:rsid w:val="00635638"/>
    <w:rsid w:val="00635EAC"/>
    <w:rsid w:val="0063708E"/>
    <w:rsid w:val="006379D2"/>
    <w:rsid w:val="00640263"/>
    <w:rsid w:val="00640816"/>
    <w:rsid w:val="00640A1A"/>
    <w:rsid w:val="00641013"/>
    <w:rsid w:val="00641559"/>
    <w:rsid w:val="00641669"/>
    <w:rsid w:val="00641D27"/>
    <w:rsid w:val="00641E22"/>
    <w:rsid w:val="00642427"/>
    <w:rsid w:val="00642C30"/>
    <w:rsid w:val="0064306C"/>
    <w:rsid w:val="00644D27"/>
    <w:rsid w:val="00645460"/>
    <w:rsid w:val="00647B90"/>
    <w:rsid w:val="006502DF"/>
    <w:rsid w:val="00651C3A"/>
    <w:rsid w:val="00652174"/>
    <w:rsid w:val="006522B3"/>
    <w:rsid w:val="0065240F"/>
    <w:rsid w:val="00652B2D"/>
    <w:rsid w:val="00653EEC"/>
    <w:rsid w:val="00654CA6"/>
    <w:rsid w:val="006563F3"/>
    <w:rsid w:val="00657991"/>
    <w:rsid w:val="0066005F"/>
    <w:rsid w:val="00660CA6"/>
    <w:rsid w:val="00660D62"/>
    <w:rsid w:val="00661714"/>
    <w:rsid w:val="00661B39"/>
    <w:rsid w:val="006622E0"/>
    <w:rsid w:val="00662539"/>
    <w:rsid w:val="006626D9"/>
    <w:rsid w:val="006629F5"/>
    <w:rsid w:val="00663D07"/>
    <w:rsid w:val="00663D60"/>
    <w:rsid w:val="0066495B"/>
    <w:rsid w:val="006671ED"/>
    <w:rsid w:val="00667F0D"/>
    <w:rsid w:val="0067090E"/>
    <w:rsid w:val="00671C7B"/>
    <w:rsid w:val="00672483"/>
    <w:rsid w:val="006730C4"/>
    <w:rsid w:val="00673709"/>
    <w:rsid w:val="0067385A"/>
    <w:rsid w:val="00676116"/>
    <w:rsid w:val="0067642E"/>
    <w:rsid w:val="0067668C"/>
    <w:rsid w:val="006770B5"/>
    <w:rsid w:val="006800C0"/>
    <w:rsid w:val="0068047D"/>
    <w:rsid w:val="00680BE2"/>
    <w:rsid w:val="00681330"/>
    <w:rsid w:val="00681407"/>
    <w:rsid w:val="00681942"/>
    <w:rsid w:val="00682601"/>
    <w:rsid w:val="006828E6"/>
    <w:rsid w:val="00684D99"/>
    <w:rsid w:val="00684F4F"/>
    <w:rsid w:val="006854E7"/>
    <w:rsid w:val="006858C7"/>
    <w:rsid w:val="00685E69"/>
    <w:rsid w:val="00686E07"/>
    <w:rsid w:val="0068759F"/>
    <w:rsid w:val="00687788"/>
    <w:rsid w:val="00690518"/>
    <w:rsid w:val="006906AF"/>
    <w:rsid w:val="0069076E"/>
    <w:rsid w:val="00690AC7"/>
    <w:rsid w:val="00690E5A"/>
    <w:rsid w:val="00692233"/>
    <w:rsid w:val="00692C6B"/>
    <w:rsid w:val="00693BD3"/>
    <w:rsid w:val="00694B75"/>
    <w:rsid w:val="00694BD7"/>
    <w:rsid w:val="00695019"/>
    <w:rsid w:val="0069548D"/>
    <w:rsid w:val="0069552A"/>
    <w:rsid w:val="006958A5"/>
    <w:rsid w:val="00695CCD"/>
    <w:rsid w:val="006969A0"/>
    <w:rsid w:val="00696F03"/>
    <w:rsid w:val="00696F07"/>
    <w:rsid w:val="006A0122"/>
    <w:rsid w:val="006A0FEF"/>
    <w:rsid w:val="006A142D"/>
    <w:rsid w:val="006A1575"/>
    <w:rsid w:val="006A2427"/>
    <w:rsid w:val="006A2786"/>
    <w:rsid w:val="006A33F7"/>
    <w:rsid w:val="006A3D3C"/>
    <w:rsid w:val="006A40D4"/>
    <w:rsid w:val="006A4154"/>
    <w:rsid w:val="006A4FA3"/>
    <w:rsid w:val="006A4FEA"/>
    <w:rsid w:val="006A5173"/>
    <w:rsid w:val="006A59C1"/>
    <w:rsid w:val="006A5EEE"/>
    <w:rsid w:val="006A6483"/>
    <w:rsid w:val="006A64A6"/>
    <w:rsid w:val="006A7303"/>
    <w:rsid w:val="006A7326"/>
    <w:rsid w:val="006A781D"/>
    <w:rsid w:val="006A7CA1"/>
    <w:rsid w:val="006B05BB"/>
    <w:rsid w:val="006B0731"/>
    <w:rsid w:val="006B08F4"/>
    <w:rsid w:val="006B0F00"/>
    <w:rsid w:val="006B0FA2"/>
    <w:rsid w:val="006B118A"/>
    <w:rsid w:val="006B1988"/>
    <w:rsid w:val="006B1F57"/>
    <w:rsid w:val="006B21C4"/>
    <w:rsid w:val="006B224B"/>
    <w:rsid w:val="006B25A7"/>
    <w:rsid w:val="006B307E"/>
    <w:rsid w:val="006B322C"/>
    <w:rsid w:val="006B34E1"/>
    <w:rsid w:val="006B36EC"/>
    <w:rsid w:val="006B3803"/>
    <w:rsid w:val="006B3BDA"/>
    <w:rsid w:val="006B3E49"/>
    <w:rsid w:val="006B4305"/>
    <w:rsid w:val="006B447F"/>
    <w:rsid w:val="006B5CA5"/>
    <w:rsid w:val="006B61E1"/>
    <w:rsid w:val="006C0905"/>
    <w:rsid w:val="006C0C46"/>
    <w:rsid w:val="006C0E5F"/>
    <w:rsid w:val="006C1126"/>
    <w:rsid w:val="006C31C0"/>
    <w:rsid w:val="006C3802"/>
    <w:rsid w:val="006C4226"/>
    <w:rsid w:val="006C44BB"/>
    <w:rsid w:val="006C4A40"/>
    <w:rsid w:val="006C4A87"/>
    <w:rsid w:val="006C4FB4"/>
    <w:rsid w:val="006C583E"/>
    <w:rsid w:val="006C680A"/>
    <w:rsid w:val="006D0306"/>
    <w:rsid w:val="006D084C"/>
    <w:rsid w:val="006D0E36"/>
    <w:rsid w:val="006D14F0"/>
    <w:rsid w:val="006D193F"/>
    <w:rsid w:val="006D2162"/>
    <w:rsid w:val="006D2489"/>
    <w:rsid w:val="006D3C29"/>
    <w:rsid w:val="006D3FA6"/>
    <w:rsid w:val="006D4C4D"/>
    <w:rsid w:val="006D5982"/>
    <w:rsid w:val="006E0434"/>
    <w:rsid w:val="006E1771"/>
    <w:rsid w:val="006E1894"/>
    <w:rsid w:val="006E19EC"/>
    <w:rsid w:val="006E1F03"/>
    <w:rsid w:val="006E4AEF"/>
    <w:rsid w:val="006E539A"/>
    <w:rsid w:val="006E6450"/>
    <w:rsid w:val="006E6B2C"/>
    <w:rsid w:val="006E7514"/>
    <w:rsid w:val="006E7692"/>
    <w:rsid w:val="006F1D91"/>
    <w:rsid w:val="006F1E5A"/>
    <w:rsid w:val="006F1F19"/>
    <w:rsid w:val="006F2A84"/>
    <w:rsid w:val="006F3B90"/>
    <w:rsid w:val="006F3E09"/>
    <w:rsid w:val="006F3F06"/>
    <w:rsid w:val="006F49FC"/>
    <w:rsid w:val="006F6456"/>
    <w:rsid w:val="006F73D4"/>
    <w:rsid w:val="00701763"/>
    <w:rsid w:val="00702010"/>
    <w:rsid w:val="0070280B"/>
    <w:rsid w:val="00702D76"/>
    <w:rsid w:val="00702E7C"/>
    <w:rsid w:val="007035D8"/>
    <w:rsid w:val="00704054"/>
    <w:rsid w:val="007041C8"/>
    <w:rsid w:val="007047BA"/>
    <w:rsid w:val="00706730"/>
    <w:rsid w:val="00710079"/>
    <w:rsid w:val="00710922"/>
    <w:rsid w:val="00710BB1"/>
    <w:rsid w:val="007117A2"/>
    <w:rsid w:val="00711FD3"/>
    <w:rsid w:val="00712F1D"/>
    <w:rsid w:val="00713CC2"/>
    <w:rsid w:val="00713F22"/>
    <w:rsid w:val="00714D45"/>
    <w:rsid w:val="00715179"/>
    <w:rsid w:val="00717114"/>
    <w:rsid w:val="00717EFF"/>
    <w:rsid w:val="00717F9E"/>
    <w:rsid w:val="0072203D"/>
    <w:rsid w:val="00722AFE"/>
    <w:rsid w:val="00722CCA"/>
    <w:rsid w:val="00722D4B"/>
    <w:rsid w:val="00723274"/>
    <w:rsid w:val="00723D27"/>
    <w:rsid w:val="00724117"/>
    <w:rsid w:val="00724306"/>
    <w:rsid w:val="00724BED"/>
    <w:rsid w:val="00725B38"/>
    <w:rsid w:val="007262DE"/>
    <w:rsid w:val="00726767"/>
    <w:rsid w:val="00726D40"/>
    <w:rsid w:val="00727A37"/>
    <w:rsid w:val="00727D0F"/>
    <w:rsid w:val="00730083"/>
    <w:rsid w:val="0073010C"/>
    <w:rsid w:val="007303FF"/>
    <w:rsid w:val="007321ED"/>
    <w:rsid w:val="007330AB"/>
    <w:rsid w:val="007332FF"/>
    <w:rsid w:val="007335B9"/>
    <w:rsid w:val="00733ED8"/>
    <w:rsid w:val="007347E3"/>
    <w:rsid w:val="00735C9B"/>
    <w:rsid w:val="00735CE6"/>
    <w:rsid w:val="00735F45"/>
    <w:rsid w:val="00736234"/>
    <w:rsid w:val="00736A06"/>
    <w:rsid w:val="0074376B"/>
    <w:rsid w:val="00744E82"/>
    <w:rsid w:val="00745077"/>
    <w:rsid w:val="007455C4"/>
    <w:rsid w:val="007455D0"/>
    <w:rsid w:val="007456FD"/>
    <w:rsid w:val="007458A1"/>
    <w:rsid w:val="00745C06"/>
    <w:rsid w:val="00746328"/>
    <w:rsid w:val="0074689D"/>
    <w:rsid w:val="00746D1D"/>
    <w:rsid w:val="00750CE5"/>
    <w:rsid w:val="00751505"/>
    <w:rsid w:val="0075190B"/>
    <w:rsid w:val="00751E84"/>
    <w:rsid w:val="007521F6"/>
    <w:rsid w:val="00753742"/>
    <w:rsid w:val="007537F4"/>
    <w:rsid w:val="007561B4"/>
    <w:rsid w:val="00757EBF"/>
    <w:rsid w:val="00757F58"/>
    <w:rsid w:val="00757FAE"/>
    <w:rsid w:val="00760071"/>
    <w:rsid w:val="00760443"/>
    <w:rsid w:val="0076085F"/>
    <w:rsid w:val="007611B6"/>
    <w:rsid w:val="007612B7"/>
    <w:rsid w:val="0076179E"/>
    <w:rsid w:val="00761CEA"/>
    <w:rsid w:val="0076274B"/>
    <w:rsid w:val="00762D37"/>
    <w:rsid w:val="007638EE"/>
    <w:rsid w:val="00764137"/>
    <w:rsid w:val="00764342"/>
    <w:rsid w:val="007657E2"/>
    <w:rsid w:val="007677DF"/>
    <w:rsid w:val="00770371"/>
    <w:rsid w:val="007715A4"/>
    <w:rsid w:val="00772D18"/>
    <w:rsid w:val="007737B5"/>
    <w:rsid w:val="00774093"/>
    <w:rsid w:val="00774985"/>
    <w:rsid w:val="00775680"/>
    <w:rsid w:val="0077797B"/>
    <w:rsid w:val="0078065F"/>
    <w:rsid w:val="00780765"/>
    <w:rsid w:val="007822C3"/>
    <w:rsid w:val="0078315D"/>
    <w:rsid w:val="00783703"/>
    <w:rsid w:val="00784AD7"/>
    <w:rsid w:val="00786F53"/>
    <w:rsid w:val="007870F9"/>
    <w:rsid w:val="00787B80"/>
    <w:rsid w:val="00787DE8"/>
    <w:rsid w:val="0079026E"/>
    <w:rsid w:val="00790724"/>
    <w:rsid w:val="00790FD7"/>
    <w:rsid w:val="007910E6"/>
    <w:rsid w:val="00791441"/>
    <w:rsid w:val="0079229B"/>
    <w:rsid w:val="00793214"/>
    <w:rsid w:val="00793D4F"/>
    <w:rsid w:val="00794009"/>
    <w:rsid w:val="00794219"/>
    <w:rsid w:val="00794372"/>
    <w:rsid w:val="00795214"/>
    <w:rsid w:val="0079620A"/>
    <w:rsid w:val="0079697C"/>
    <w:rsid w:val="0079751A"/>
    <w:rsid w:val="00797F12"/>
    <w:rsid w:val="007A0EF0"/>
    <w:rsid w:val="007A1DC5"/>
    <w:rsid w:val="007A2827"/>
    <w:rsid w:val="007A3162"/>
    <w:rsid w:val="007A3D54"/>
    <w:rsid w:val="007A3FEF"/>
    <w:rsid w:val="007A45AB"/>
    <w:rsid w:val="007A49CD"/>
    <w:rsid w:val="007A4A7B"/>
    <w:rsid w:val="007A644F"/>
    <w:rsid w:val="007A662B"/>
    <w:rsid w:val="007A6B39"/>
    <w:rsid w:val="007A6DE2"/>
    <w:rsid w:val="007A7190"/>
    <w:rsid w:val="007A7544"/>
    <w:rsid w:val="007A76AB"/>
    <w:rsid w:val="007A7C69"/>
    <w:rsid w:val="007B043E"/>
    <w:rsid w:val="007B09F7"/>
    <w:rsid w:val="007B0EE0"/>
    <w:rsid w:val="007B212C"/>
    <w:rsid w:val="007B3279"/>
    <w:rsid w:val="007B32AD"/>
    <w:rsid w:val="007B3554"/>
    <w:rsid w:val="007B4F27"/>
    <w:rsid w:val="007B50AF"/>
    <w:rsid w:val="007B5511"/>
    <w:rsid w:val="007B6943"/>
    <w:rsid w:val="007C2004"/>
    <w:rsid w:val="007C23AC"/>
    <w:rsid w:val="007C2569"/>
    <w:rsid w:val="007C27E6"/>
    <w:rsid w:val="007C4899"/>
    <w:rsid w:val="007C4BE5"/>
    <w:rsid w:val="007C5064"/>
    <w:rsid w:val="007C6432"/>
    <w:rsid w:val="007C6969"/>
    <w:rsid w:val="007C728C"/>
    <w:rsid w:val="007C75EC"/>
    <w:rsid w:val="007C7D35"/>
    <w:rsid w:val="007D0500"/>
    <w:rsid w:val="007D0D90"/>
    <w:rsid w:val="007D19C4"/>
    <w:rsid w:val="007D2546"/>
    <w:rsid w:val="007D341E"/>
    <w:rsid w:val="007D3575"/>
    <w:rsid w:val="007D40F8"/>
    <w:rsid w:val="007D4A47"/>
    <w:rsid w:val="007D5074"/>
    <w:rsid w:val="007D61C8"/>
    <w:rsid w:val="007D6923"/>
    <w:rsid w:val="007D6BE9"/>
    <w:rsid w:val="007D6EF0"/>
    <w:rsid w:val="007E0A7E"/>
    <w:rsid w:val="007E1093"/>
    <w:rsid w:val="007E1C87"/>
    <w:rsid w:val="007E20DE"/>
    <w:rsid w:val="007E4734"/>
    <w:rsid w:val="007E502C"/>
    <w:rsid w:val="007E581C"/>
    <w:rsid w:val="007E5B54"/>
    <w:rsid w:val="007E622D"/>
    <w:rsid w:val="007E68E6"/>
    <w:rsid w:val="007E7053"/>
    <w:rsid w:val="007E7D21"/>
    <w:rsid w:val="007E7EED"/>
    <w:rsid w:val="007E7F0B"/>
    <w:rsid w:val="007F00A9"/>
    <w:rsid w:val="007F0EE6"/>
    <w:rsid w:val="007F17D6"/>
    <w:rsid w:val="007F181E"/>
    <w:rsid w:val="007F288C"/>
    <w:rsid w:val="007F2A9E"/>
    <w:rsid w:val="007F52B5"/>
    <w:rsid w:val="007F5BB9"/>
    <w:rsid w:val="007F65C6"/>
    <w:rsid w:val="007F68C4"/>
    <w:rsid w:val="007F7829"/>
    <w:rsid w:val="008002A3"/>
    <w:rsid w:val="0080089C"/>
    <w:rsid w:val="0080113F"/>
    <w:rsid w:val="008016EE"/>
    <w:rsid w:val="00801971"/>
    <w:rsid w:val="008020FE"/>
    <w:rsid w:val="008025F5"/>
    <w:rsid w:val="008027C3"/>
    <w:rsid w:val="008028E6"/>
    <w:rsid w:val="00804827"/>
    <w:rsid w:val="008058C8"/>
    <w:rsid w:val="00805D2D"/>
    <w:rsid w:val="008068B4"/>
    <w:rsid w:val="00806C8D"/>
    <w:rsid w:val="00807C02"/>
    <w:rsid w:val="00810231"/>
    <w:rsid w:val="00811052"/>
    <w:rsid w:val="00811C42"/>
    <w:rsid w:val="00811FCC"/>
    <w:rsid w:val="008125CE"/>
    <w:rsid w:val="008126AE"/>
    <w:rsid w:val="00812BD6"/>
    <w:rsid w:val="008131A1"/>
    <w:rsid w:val="00814399"/>
    <w:rsid w:val="00815783"/>
    <w:rsid w:val="008158C7"/>
    <w:rsid w:val="008159E0"/>
    <w:rsid w:val="00817C34"/>
    <w:rsid w:val="0082256C"/>
    <w:rsid w:val="00824FE1"/>
    <w:rsid w:val="00825499"/>
    <w:rsid w:val="00825E91"/>
    <w:rsid w:val="0082634B"/>
    <w:rsid w:val="00826E5A"/>
    <w:rsid w:val="008278AE"/>
    <w:rsid w:val="0083014A"/>
    <w:rsid w:val="008304A4"/>
    <w:rsid w:val="00830CE1"/>
    <w:rsid w:val="00830EE1"/>
    <w:rsid w:val="008312F0"/>
    <w:rsid w:val="0083239D"/>
    <w:rsid w:val="00832AC4"/>
    <w:rsid w:val="00833595"/>
    <w:rsid w:val="0083433C"/>
    <w:rsid w:val="00834D16"/>
    <w:rsid w:val="00835D09"/>
    <w:rsid w:val="0083683D"/>
    <w:rsid w:val="008368B5"/>
    <w:rsid w:val="00837224"/>
    <w:rsid w:val="0083730A"/>
    <w:rsid w:val="00837374"/>
    <w:rsid w:val="00837C49"/>
    <w:rsid w:val="00841589"/>
    <w:rsid w:val="00841A15"/>
    <w:rsid w:val="00842D90"/>
    <w:rsid w:val="00843543"/>
    <w:rsid w:val="00843730"/>
    <w:rsid w:val="00844E48"/>
    <w:rsid w:val="0084523C"/>
    <w:rsid w:val="00846C7B"/>
    <w:rsid w:val="00846CF6"/>
    <w:rsid w:val="00847B43"/>
    <w:rsid w:val="00850EA8"/>
    <w:rsid w:val="00851A53"/>
    <w:rsid w:val="008525F8"/>
    <w:rsid w:val="00852BB1"/>
    <w:rsid w:val="00852C31"/>
    <w:rsid w:val="00852C91"/>
    <w:rsid w:val="00852E6C"/>
    <w:rsid w:val="00853596"/>
    <w:rsid w:val="008536CC"/>
    <w:rsid w:val="00853AB1"/>
    <w:rsid w:val="008540F8"/>
    <w:rsid w:val="00854835"/>
    <w:rsid w:val="008561CA"/>
    <w:rsid w:val="00856254"/>
    <w:rsid w:val="00856375"/>
    <w:rsid w:val="00856397"/>
    <w:rsid w:val="00861164"/>
    <w:rsid w:val="00861A7F"/>
    <w:rsid w:val="00861ACB"/>
    <w:rsid w:val="00861C6D"/>
    <w:rsid w:val="00861DC6"/>
    <w:rsid w:val="00861F55"/>
    <w:rsid w:val="00862583"/>
    <w:rsid w:val="00862A98"/>
    <w:rsid w:val="00863228"/>
    <w:rsid w:val="0086328D"/>
    <w:rsid w:val="0086330A"/>
    <w:rsid w:val="00863D3E"/>
    <w:rsid w:val="00864B6E"/>
    <w:rsid w:val="00864DED"/>
    <w:rsid w:val="00865C80"/>
    <w:rsid w:val="008666A7"/>
    <w:rsid w:val="0086711D"/>
    <w:rsid w:val="00871552"/>
    <w:rsid w:val="008716A9"/>
    <w:rsid w:val="0087291B"/>
    <w:rsid w:val="00872ECB"/>
    <w:rsid w:val="00873743"/>
    <w:rsid w:val="0087379C"/>
    <w:rsid w:val="00873C3C"/>
    <w:rsid w:val="008742C3"/>
    <w:rsid w:val="00874500"/>
    <w:rsid w:val="00874F3B"/>
    <w:rsid w:val="00875472"/>
    <w:rsid w:val="0087566D"/>
    <w:rsid w:val="00875DC2"/>
    <w:rsid w:val="00876112"/>
    <w:rsid w:val="00876F42"/>
    <w:rsid w:val="0087746A"/>
    <w:rsid w:val="008777DA"/>
    <w:rsid w:val="00877CD5"/>
    <w:rsid w:val="00880121"/>
    <w:rsid w:val="008803ED"/>
    <w:rsid w:val="0088091E"/>
    <w:rsid w:val="00880D14"/>
    <w:rsid w:val="00880F2F"/>
    <w:rsid w:val="008819A2"/>
    <w:rsid w:val="00881DD0"/>
    <w:rsid w:val="0088333B"/>
    <w:rsid w:val="00883663"/>
    <w:rsid w:val="00883EA6"/>
    <w:rsid w:val="008847F6"/>
    <w:rsid w:val="00884C36"/>
    <w:rsid w:val="00884C94"/>
    <w:rsid w:val="00884E47"/>
    <w:rsid w:val="00885814"/>
    <w:rsid w:val="00885A73"/>
    <w:rsid w:val="00886CB1"/>
    <w:rsid w:val="00887381"/>
    <w:rsid w:val="008878CA"/>
    <w:rsid w:val="00887DDC"/>
    <w:rsid w:val="00890CA2"/>
    <w:rsid w:val="00891B8E"/>
    <w:rsid w:val="00892156"/>
    <w:rsid w:val="008945FD"/>
    <w:rsid w:val="008947C1"/>
    <w:rsid w:val="0089500F"/>
    <w:rsid w:val="00895CD0"/>
    <w:rsid w:val="00896190"/>
    <w:rsid w:val="0089641C"/>
    <w:rsid w:val="00896B02"/>
    <w:rsid w:val="00896C70"/>
    <w:rsid w:val="00896DE9"/>
    <w:rsid w:val="0089725E"/>
    <w:rsid w:val="00897FBD"/>
    <w:rsid w:val="008A024D"/>
    <w:rsid w:val="008A0711"/>
    <w:rsid w:val="008A1F77"/>
    <w:rsid w:val="008A252E"/>
    <w:rsid w:val="008A28DD"/>
    <w:rsid w:val="008A384F"/>
    <w:rsid w:val="008A396C"/>
    <w:rsid w:val="008A4E7A"/>
    <w:rsid w:val="008A564A"/>
    <w:rsid w:val="008A5854"/>
    <w:rsid w:val="008A5F3E"/>
    <w:rsid w:val="008A5F87"/>
    <w:rsid w:val="008A6018"/>
    <w:rsid w:val="008A62A8"/>
    <w:rsid w:val="008A6741"/>
    <w:rsid w:val="008A71B1"/>
    <w:rsid w:val="008A7249"/>
    <w:rsid w:val="008B03F1"/>
    <w:rsid w:val="008B055B"/>
    <w:rsid w:val="008B05F6"/>
    <w:rsid w:val="008B0DCE"/>
    <w:rsid w:val="008B0F7E"/>
    <w:rsid w:val="008B112F"/>
    <w:rsid w:val="008B1BB8"/>
    <w:rsid w:val="008B2124"/>
    <w:rsid w:val="008B30A4"/>
    <w:rsid w:val="008B33BA"/>
    <w:rsid w:val="008B7521"/>
    <w:rsid w:val="008B78C2"/>
    <w:rsid w:val="008C035C"/>
    <w:rsid w:val="008C0804"/>
    <w:rsid w:val="008C213E"/>
    <w:rsid w:val="008C2AF1"/>
    <w:rsid w:val="008C3E17"/>
    <w:rsid w:val="008C4C2B"/>
    <w:rsid w:val="008C4FC8"/>
    <w:rsid w:val="008C5A81"/>
    <w:rsid w:val="008C6761"/>
    <w:rsid w:val="008D07D1"/>
    <w:rsid w:val="008D0953"/>
    <w:rsid w:val="008D181F"/>
    <w:rsid w:val="008D1B04"/>
    <w:rsid w:val="008D1E2F"/>
    <w:rsid w:val="008D1FCC"/>
    <w:rsid w:val="008D221C"/>
    <w:rsid w:val="008D4B7C"/>
    <w:rsid w:val="008D52D2"/>
    <w:rsid w:val="008D55BC"/>
    <w:rsid w:val="008D57F5"/>
    <w:rsid w:val="008D6372"/>
    <w:rsid w:val="008D67AA"/>
    <w:rsid w:val="008D6B8E"/>
    <w:rsid w:val="008E097E"/>
    <w:rsid w:val="008E0B01"/>
    <w:rsid w:val="008E0D3B"/>
    <w:rsid w:val="008E17F2"/>
    <w:rsid w:val="008E1C1A"/>
    <w:rsid w:val="008E20D9"/>
    <w:rsid w:val="008E2B4D"/>
    <w:rsid w:val="008E2BE0"/>
    <w:rsid w:val="008E34CA"/>
    <w:rsid w:val="008E362C"/>
    <w:rsid w:val="008E3635"/>
    <w:rsid w:val="008E3DE3"/>
    <w:rsid w:val="008E3DF4"/>
    <w:rsid w:val="008E40FF"/>
    <w:rsid w:val="008E49B0"/>
    <w:rsid w:val="008E4E8A"/>
    <w:rsid w:val="008E557D"/>
    <w:rsid w:val="008E610C"/>
    <w:rsid w:val="008E658D"/>
    <w:rsid w:val="008E6B54"/>
    <w:rsid w:val="008E6FAE"/>
    <w:rsid w:val="008E737B"/>
    <w:rsid w:val="008E78C7"/>
    <w:rsid w:val="008F0665"/>
    <w:rsid w:val="008F2921"/>
    <w:rsid w:val="008F47A1"/>
    <w:rsid w:val="008F4E5B"/>
    <w:rsid w:val="008F5023"/>
    <w:rsid w:val="008F50D5"/>
    <w:rsid w:val="008F5156"/>
    <w:rsid w:val="008F5453"/>
    <w:rsid w:val="008F579B"/>
    <w:rsid w:val="008F57FF"/>
    <w:rsid w:val="008F5B42"/>
    <w:rsid w:val="008F6124"/>
    <w:rsid w:val="00900CF7"/>
    <w:rsid w:val="0090147D"/>
    <w:rsid w:val="00901939"/>
    <w:rsid w:val="00901C40"/>
    <w:rsid w:val="00902FC6"/>
    <w:rsid w:val="00903E8C"/>
    <w:rsid w:val="00904BC8"/>
    <w:rsid w:val="00905592"/>
    <w:rsid w:val="00905C1F"/>
    <w:rsid w:val="00906B65"/>
    <w:rsid w:val="00907009"/>
    <w:rsid w:val="00907143"/>
    <w:rsid w:val="009077E6"/>
    <w:rsid w:val="0091028E"/>
    <w:rsid w:val="009103A4"/>
    <w:rsid w:val="00911C48"/>
    <w:rsid w:val="0091258E"/>
    <w:rsid w:val="0091293D"/>
    <w:rsid w:val="0091331A"/>
    <w:rsid w:val="009133DE"/>
    <w:rsid w:val="0091440D"/>
    <w:rsid w:val="00914BCD"/>
    <w:rsid w:val="009158CA"/>
    <w:rsid w:val="00916BD1"/>
    <w:rsid w:val="00917532"/>
    <w:rsid w:val="009207DE"/>
    <w:rsid w:val="00921296"/>
    <w:rsid w:val="00921378"/>
    <w:rsid w:val="00921E18"/>
    <w:rsid w:val="009226A2"/>
    <w:rsid w:val="00922B16"/>
    <w:rsid w:val="00922B5F"/>
    <w:rsid w:val="00922B73"/>
    <w:rsid w:val="00922C46"/>
    <w:rsid w:val="009231A5"/>
    <w:rsid w:val="0092336F"/>
    <w:rsid w:val="00923A39"/>
    <w:rsid w:val="009243D8"/>
    <w:rsid w:val="0092496E"/>
    <w:rsid w:val="0092580C"/>
    <w:rsid w:val="009259BF"/>
    <w:rsid w:val="00926D4F"/>
    <w:rsid w:val="009277D2"/>
    <w:rsid w:val="00927844"/>
    <w:rsid w:val="00927CDE"/>
    <w:rsid w:val="00932EF8"/>
    <w:rsid w:val="00933498"/>
    <w:rsid w:val="00933B9B"/>
    <w:rsid w:val="00934726"/>
    <w:rsid w:val="009353D3"/>
    <w:rsid w:val="00935862"/>
    <w:rsid w:val="0093643A"/>
    <w:rsid w:val="0094098C"/>
    <w:rsid w:val="00940C32"/>
    <w:rsid w:val="00941BE4"/>
    <w:rsid w:val="00941EAB"/>
    <w:rsid w:val="00943DB5"/>
    <w:rsid w:val="00943E41"/>
    <w:rsid w:val="00944A5D"/>
    <w:rsid w:val="00944B82"/>
    <w:rsid w:val="00944E0C"/>
    <w:rsid w:val="009450CC"/>
    <w:rsid w:val="00945614"/>
    <w:rsid w:val="009461A4"/>
    <w:rsid w:val="0094656B"/>
    <w:rsid w:val="00946D00"/>
    <w:rsid w:val="009475A2"/>
    <w:rsid w:val="0094777C"/>
    <w:rsid w:val="00947BF8"/>
    <w:rsid w:val="009509D9"/>
    <w:rsid w:val="00951C31"/>
    <w:rsid w:val="0095222D"/>
    <w:rsid w:val="0095362D"/>
    <w:rsid w:val="00953768"/>
    <w:rsid w:val="0095449E"/>
    <w:rsid w:val="009559CA"/>
    <w:rsid w:val="00956FA5"/>
    <w:rsid w:val="00957FDD"/>
    <w:rsid w:val="009607D1"/>
    <w:rsid w:val="00960D4C"/>
    <w:rsid w:val="00961244"/>
    <w:rsid w:val="009615AE"/>
    <w:rsid w:val="00961EC8"/>
    <w:rsid w:val="0096224B"/>
    <w:rsid w:val="00962776"/>
    <w:rsid w:val="00962A0D"/>
    <w:rsid w:val="00962F7F"/>
    <w:rsid w:val="00963162"/>
    <w:rsid w:val="009632C2"/>
    <w:rsid w:val="00963728"/>
    <w:rsid w:val="00964295"/>
    <w:rsid w:val="00965360"/>
    <w:rsid w:val="0096548F"/>
    <w:rsid w:val="00965883"/>
    <w:rsid w:val="009674A2"/>
    <w:rsid w:val="009678EF"/>
    <w:rsid w:val="00967E09"/>
    <w:rsid w:val="009701E7"/>
    <w:rsid w:val="00970D30"/>
    <w:rsid w:val="00970E4D"/>
    <w:rsid w:val="00971117"/>
    <w:rsid w:val="0097111A"/>
    <w:rsid w:val="00971224"/>
    <w:rsid w:val="00971EDA"/>
    <w:rsid w:val="00972141"/>
    <w:rsid w:val="00972DB8"/>
    <w:rsid w:val="00972EB5"/>
    <w:rsid w:val="00973FA1"/>
    <w:rsid w:val="00974777"/>
    <w:rsid w:val="00974F3A"/>
    <w:rsid w:val="00975117"/>
    <w:rsid w:val="009753FC"/>
    <w:rsid w:val="00975982"/>
    <w:rsid w:val="009773D4"/>
    <w:rsid w:val="00977E81"/>
    <w:rsid w:val="0098017D"/>
    <w:rsid w:val="00980EAB"/>
    <w:rsid w:val="009811B1"/>
    <w:rsid w:val="0098147C"/>
    <w:rsid w:val="0098224A"/>
    <w:rsid w:val="00982593"/>
    <w:rsid w:val="00982D82"/>
    <w:rsid w:val="00982EEC"/>
    <w:rsid w:val="009833AC"/>
    <w:rsid w:val="009833ED"/>
    <w:rsid w:val="00985275"/>
    <w:rsid w:val="00985545"/>
    <w:rsid w:val="00985D4E"/>
    <w:rsid w:val="00985DEB"/>
    <w:rsid w:val="00986185"/>
    <w:rsid w:val="00986775"/>
    <w:rsid w:val="0099090F"/>
    <w:rsid w:val="00990C4C"/>
    <w:rsid w:val="00991270"/>
    <w:rsid w:val="0099158C"/>
    <w:rsid w:val="00992343"/>
    <w:rsid w:val="00992604"/>
    <w:rsid w:val="00992AD2"/>
    <w:rsid w:val="0099312A"/>
    <w:rsid w:val="0099380D"/>
    <w:rsid w:val="0099507E"/>
    <w:rsid w:val="00995215"/>
    <w:rsid w:val="00996587"/>
    <w:rsid w:val="00997513"/>
    <w:rsid w:val="009977A9"/>
    <w:rsid w:val="00997B4A"/>
    <w:rsid w:val="009A02CC"/>
    <w:rsid w:val="009A06D8"/>
    <w:rsid w:val="009A0CE5"/>
    <w:rsid w:val="009A0DF8"/>
    <w:rsid w:val="009A0F1E"/>
    <w:rsid w:val="009A0FA9"/>
    <w:rsid w:val="009A2295"/>
    <w:rsid w:val="009A3E3B"/>
    <w:rsid w:val="009A57B4"/>
    <w:rsid w:val="009A58ED"/>
    <w:rsid w:val="009A5DF7"/>
    <w:rsid w:val="009A6B6D"/>
    <w:rsid w:val="009A6BD2"/>
    <w:rsid w:val="009A7405"/>
    <w:rsid w:val="009A742D"/>
    <w:rsid w:val="009A7A45"/>
    <w:rsid w:val="009A7AAB"/>
    <w:rsid w:val="009A7E13"/>
    <w:rsid w:val="009A7FE5"/>
    <w:rsid w:val="009B00FD"/>
    <w:rsid w:val="009B01A5"/>
    <w:rsid w:val="009B0228"/>
    <w:rsid w:val="009B04AC"/>
    <w:rsid w:val="009B0CA3"/>
    <w:rsid w:val="009B1F5F"/>
    <w:rsid w:val="009B2372"/>
    <w:rsid w:val="009B266D"/>
    <w:rsid w:val="009B2D6F"/>
    <w:rsid w:val="009B3BBA"/>
    <w:rsid w:val="009B3D5B"/>
    <w:rsid w:val="009B4D52"/>
    <w:rsid w:val="009B52A9"/>
    <w:rsid w:val="009B5D5A"/>
    <w:rsid w:val="009B5F51"/>
    <w:rsid w:val="009B6628"/>
    <w:rsid w:val="009B71CC"/>
    <w:rsid w:val="009B7AB1"/>
    <w:rsid w:val="009B7CDE"/>
    <w:rsid w:val="009B7DD0"/>
    <w:rsid w:val="009B7DEC"/>
    <w:rsid w:val="009C00AF"/>
    <w:rsid w:val="009C0F74"/>
    <w:rsid w:val="009C1D0A"/>
    <w:rsid w:val="009C1DDD"/>
    <w:rsid w:val="009C2D81"/>
    <w:rsid w:val="009C3ABC"/>
    <w:rsid w:val="009C3EB0"/>
    <w:rsid w:val="009C3F0D"/>
    <w:rsid w:val="009C4596"/>
    <w:rsid w:val="009C4A23"/>
    <w:rsid w:val="009C4F99"/>
    <w:rsid w:val="009C511C"/>
    <w:rsid w:val="009C5AA6"/>
    <w:rsid w:val="009C75CE"/>
    <w:rsid w:val="009C7718"/>
    <w:rsid w:val="009C79E2"/>
    <w:rsid w:val="009D1417"/>
    <w:rsid w:val="009D14EE"/>
    <w:rsid w:val="009D2448"/>
    <w:rsid w:val="009D2823"/>
    <w:rsid w:val="009D3ADE"/>
    <w:rsid w:val="009D3BAE"/>
    <w:rsid w:val="009D3F06"/>
    <w:rsid w:val="009D4067"/>
    <w:rsid w:val="009D523A"/>
    <w:rsid w:val="009D5AE6"/>
    <w:rsid w:val="009D60B5"/>
    <w:rsid w:val="009D6816"/>
    <w:rsid w:val="009D72E1"/>
    <w:rsid w:val="009D7391"/>
    <w:rsid w:val="009D7F89"/>
    <w:rsid w:val="009D7FCC"/>
    <w:rsid w:val="009E0C1B"/>
    <w:rsid w:val="009E1B5E"/>
    <w:rsid w:val="009E45FA"/>
    <w:rsid w:val="009E61C7"/>
    <w:rsid w:val="009E6C2B"/>
    <w:rsid w:val="009E7745"/>
    <w:rsid w:val="009E7CA2"/>
    <w:rsid w:val="009F003B"/>
    <w:rsid w:val="009F0E1B"/>
    <w:rsid w:val="009F0EA8"/>
    <w:rsid w:val="009F1114"/>
    <w:rsid w:val="009F2394"/>
    <w:rsid w:val="009F2BE0"/>
    <w:rsid w:val="009F2C1D"/>
    <w:rsid w:val="009F33EB"/>
    <w:rsid w:val="009F3E71"/>
    <w:rsid w:val="009F3EBC"/>
    <w:rsid w:val="009F4727"/>
    <w:rsid w:val="009F475B"/>
    <w:rsid w:val="009F4B0C"/>
    <w:rsid w:val="009F5DA3"/>
    <w:rsid w:val="009F6125"/>
    <w:rsid w:val="009F6767"/>
    <w:rsid w:val="009F6990"/>
    <w:rsid w:val="009F6BB4"/>
    <w:rsid w:val="009F77EB"/>
    <w:rsid w:val="00A007A9"/>
    <w:rsid w:val="00A00B31"/>
    <w:rsid w:val="00A00FD0"/>
    <w:rsid w:val="00A019DD"/>
    <w:rsid w:val="00A02374"/>
    <w:rsid w:val="00A0334E"/>
    <w:rsid w:val="00A03512"/>
    <w:rsid w:val="00A045F0"/>
    <w:rsid w:val="00A04A4C"/>
    <w:rsid w:val="00A04FF2"/>
    <w:rsid w:val="00A052E7"/>
    <w:rsid w:val="00A05516"/>
    <w:rsid w:val="00A06A5F"/>
    <w:rsid w:val="00A0734B"/>
    <w:rsid w:val="00A07353"/>
    <w:rsid w:val="00A07524"/>
    <w:rsid w:val="00A07544"/>
    <w:rsid w:val="00A077CC"/>
    <w:rsid w:val="00A109D9"/>
    <w:rsid w:val="00A111C4"/>
    <w:rsid w:val="00A11518"/>
    <w:rsid w:val="00A1187D"/>
    <w:rsid w:val="00A11EC6"/>
    <w:rsid w:val="00A12177"/>
    <w:rsid w:val="00A12A50"/>
    <w:rsid w:val="00A13084"/>
    <w:rsid w:val="00A137F7"/>
    <w:rsid w:val="00A17169"/>
    <w:rsid w:val="00A20262"/>
    <w:rsid w:val="00A205DF"/>
    <w:rsid w:val="00A20635"/>
    <w:rsid w:val="00A2094B"/>
    <w:rsid w:val="00A21441"/>
    <w:rsid w:val="00A227E3"/>
    <w:rsid w:val="00A228DF"/>
    <w:rsid w:val="00A22A88"/>
    <w:rsid w:val="00A2364D"/>
    <w:rsid w:val="00A24879"/>
    <w:rsid w:val="00A250FF"/>
    <w:rsid w:val="00A25608"/>
    <w:rsid w:val="00A25AAF"/>
    <w:rsid w:val="00A26E11"/>
    <w:rsid w:val="00A27EB8"/>
    <w:rsid w:val="00A27EED"/>
    <w:rsid w:val="00A3034D"/>
    <w:rsid w:val="00A30F43"/>
    <w:rsid w:val="00A31798"/>
    <w:rsid w:val="00A32CCA"/>
    <w:rsid w:val="00A33DF7"/>
    <w:rsid w:val="00A34855"/>
    <w:rsid w:val="00A34A4B"/>
    <w:rsid w:val="00A34CC0"/>
    <w:rsid w:val="00A37AE5"/>
    <w:rsid w:val="00A37C1C"/>
    <w:rsid w:val="00A41648"/>
    <w:rsid w:val="00A42B69"/>
    <w:rsid w:val="00A430BC"/>
    <w:rsid w:val="00A4389E"/>
    <w:rsid w:val="00A4403B"/>
    <w:rsid w:val="00A4488F"/>
    <w:rsid w:val="00A453F5"/>
    <w:rsid w:val="00A4615E"/>
    <w:rsid w:val="00A46245"/>
    <w:rsid w:val="00A46C46"/>
    <w:rsid w:val="00A46FFF"/>
    <w:rsid w:val="00A47384"/>
    <w:rsid w:val="00A47CA1"/>
    <w:rsid w:val="00A47D2D"/>
    <w:rsid w:val="00A5103D"/>
    <w:rsid w:val="00A51E78"/>
    <w:rsid w:val="00A51FDF"/>
    <w:rsid w:val="00A524C6"/>
    <w:rsid w:val="00A5327A"/>
    <w:rsid w:val="00A539C7"/>
    <w:rsid w:val="00A53EF9"/>
    <w:rsid w:val="00A54C90"/>
    <w:rsid w:val="00A54CF1"/>
    <w:rsid w:val="00A55429"/>
    <w:rsid w:val="00A565A0"/>
    <w:rsid w:val="00A573A8"/>
    <w:rsid w:val="00A577CB"/>
    <w:rsid w:val="00A57F42"/>
    <w:rsid w:val="00A60039"/>
    <w:rsid w:val="00A60309"/>
    <w:rsid w:val="00A60597"/>
    <w:rsid w:val="00A60F55"/>
    <w:rsid w:val="00A60FCD"/>
    <w:rsid w:val="00A61131"/>
    <w:rsid w:val="00A621C4"/>
    <w:rsid w:val="00A621F3"/>
    <w:rsid w:val="00A6318B"/>
    <w:rsid w:val="00A645B1"/>
    <w:rsid w:val="00A648C1"/>
    <w:rsid w:val="00A64CDE"/>
    <w:rsid w:val="00A667A7"/>
    <w:rsid w:val="00A66A8D"/>
    <w:rsid w:val="00A67598"/>
    <w:rsid w:val="00A67B6C"/>
    <w:rsid w:val="00A70363"/>
    <w:rsid w:val="00A70425"/>
    <w:rsid w:val="00A70722"/>
    <w:rsid w:val="00A70D80"/>
    <w:rsid w:val="00A70F66"/>
    <w:rsid w:val="00A714E4"/>
    <w:rsid w:val="00A72950"/>
    <w:rsid w:val="00A73422"/>
    <w:rsid w:val="00A744B8"/>
    <w:rsid w:val="00A744CE"/>
    <w:rsid w:val="00A74926"/>
    <w:rsid w:val="00A75294"/>
    <w:rsid w:val="00A76041"/>
    <w:rsid w:val="00A763A0"/>
    <w:rsid w:val="00A766A9"/>
    <w:rsid w:val="00A76AAF"/>
    <w:rsid w:val="00A7777C"/>
    <w:rsid w:val="00A8003F"/>
    <w:rsid w:val="00A80B20"/>
    <w:rsid w:val="00A82755"/>
    <w:rsid w:val="00A828D1"/>
    <w:rsid w:val="00A8385F"/>
    <w:rsid w:val="00A83AF6"/>
    <w:rsid w:val="00A847E2"/>
    <w:rsid w:val="00A84AC5"/>
    <w:rsid w:val="00A84C62"/>
    <w:rsid w:val="00A84D7B"/>
    <w:rsid w:val="00A850A7"/>
    <w:rsid w:val="00A8536C"/>
    <w:rsid w:val="00A85476"/>
    <w:rsid w:val="00A8590F"/>
    <w:rsid w:val="00A85E44"/>
    <w:rsid w:val="00A861EF"/>
    <w:rsid w:val="00A874D1"/>
    <w:rsid w:val="00A90352"/>
    <w:rsid w:val="00A90E37"/>
    <w:rsid w:val="00A90F19"/>
    <w:rsid w:val="00A91DD0"/>
    <w:rsid w:val="00A925D0"/>
    <w:rsid w:val="00A9395A"/>
    <w:rsid w:val="00A93FC5"/>
    <w:rsid w:val="00A9446A"/>
    <w:rsid w:val="00A948C6"/>
    <w:rsid w:val="00A950EF"/>
    <w:rsid w:val="00A95D13"/>
    <w:rsid w:val="00A95E83"/>
    <w:rsid w:val="00A96A2A"/>
    <w:rsid w:val="00A96D12"/>
    <w:rsid w:val="00A978A4"/>
    <w:rsid w:val="00AA00D2"/>
    <w:rsid w:val="00AA026B"/>
    <w:rsid w:val="00AA10E3"/>
    <w:rsid w:val="00AA1596"/>
    <w:rsid w:val="00AA2DEC"/>
    <w:rsid w:val="00AA2FE3"/>
    <w:rsid w:val="00AA3681"/>
    <w:rsid w:val="00AA3B1C"/>
    <w:rsid w:val="00AA3B9F"/>
    <w:rsid w:val="00AA43A2"/>
    <w:rsid w:val="00AA4AAF"/>
    <w:rsid w:val="00AA4B93"/>
    <w:rsid w:val="00AA54F8"/>
    <w:rsid w:val="00AA639B"/>
    <w:rsid w:val="00AA6EC7"/>
    <w:rsid w:val="00AA6F60"/>
    <w:rsid w:val="00AB0131"/>
    <w:rsid w:val="00AB06BE"/>
    <w:rsid w:val="00AB19B3"/>
    <w:rsid w:val="00AB2DF1"/>
    <w:rsid w:val="00AB4AD4"/>
    <w:rsid w:val="00AB4DD0"/>
    <w:rsid w:val="00AB54D9"/>
    <w:rsid w:val="00AB5F6C"/>
    <w:rsid w:val="00AB67BE"/>
    <w:rsid w:val="00AB67FA"/>
    <w:rsid w:val="00AB78D7"/>
    <w:rsid w:val="00AB7E29"/>
    <w:rsid w:val="00AC1184"/>
    <w:rsid w:val="00AC2C62"/>
    <w:rsid w:val="00AC2EFF"/>
    <w:rsid w:val="00AC2F87"/>
    <w:rsid w:val="00AC3635"/>
    <w:rsid w:val="00AC372D"/>
    <w:rsid w:val="00AC400C"/>
    <w:rsid w:val="00AC4469"/>
    <w:rsid w:val="00AC46B1"/>
    <w:rsid w:val="00AC4700"/>
    <w:rsid w:val="00AC4AC3"/>
    <w:rsid w:val="00AC4CE7"/>
    <w:rsid w:val="00AC5696"/>
    <w:rsid w:val="00AC5806"/>
    <w:rsid w:val="00AC5863"/>
    <w:rsid w:val="00AC720B"/>
    <w:rsid w:val="00AC720E"/>
    <w:rsid w:val="00AC7BFB"/>
    <w:rsid w:val="00AD06EC"/>
    <w:rsid w:val="00AD175B"/>
    <w:rsid w:val="00AD2FE0"/>
    <w:rsid w:val="00AD377D"/>
    <w:rsid w:val="00AD40EF"/>
    <w:rsid w:val="00AD440E"/>
    <w:rsid w:val="00AD4848"/>
    <w:rsid w:val="00AD4EFF"/>
    <w:rsid w:val="00AD54E8"/>
    <w:rsid w:val="00AD586F"/>
    <w:rsid w:val="00AD5C31"/>
    <w:rsid w:val="00AD5D2C"/>
    <w:rsid w:val="00AD6779"/>
    <w:rsid w:val="00AD774B"/>
    <w:rsid w:val="00AD7FCE"/>
    <w:rsid w:val="00AE0188"/>
    <w:rsid w:val="00AE0DA8"/>
    <w:rsid w:val="00AE113D"/>
    <w:rsid w:val="00AE1DFF"/>
    <w:rsid w:val="00AE32A6"/>
    <w:rsid w:val="00AE3EA4"/>
    <w:rsid w:val="00AE57D5"/>
    <w:rsid w:val="00AE5C4A"/>
    <w:rsid w:val="00AE662C"/>
    <w:rsid w:val="00AE6755"/>
    <w:rsid w:val="00AE6EAE"/>
    <w:rsid w:val="00AE78BB"/>
    <w:rsid w:val="00AF0293"/>
    <w:rsid w:val="00AF0B1C"/>
    <w:rsid w:val="00AF10F7"/>
    <w:rsid w:val="00AF1257"/>
    <w:rsid w:val="00AF1E61"/>
    <w:rsid w:val="00AF3D3A"/>
    <w:rsid w:val="00AF4119"/>
    <w:rsid w:val="00AF46DC"/>
    <w:rsid w:val="00AF48AB"/>
    <w:rsid w:val="00AF5102"/>
    <w:rsid w:val="00AF612D"/>
    <w:rsid w:val="00B00A0C"/>
    <w:rsid w:val="00B00D28"/>
    <w:rsid w:val="00B0182C"/>
    <w:rsid w:val="00B0207A"/>
    <w:rsid w:val="00B022DD"/>
    <w:rsid w:val="00B02588"/>
    <w:rsid w:val="00B0477F"/>
    <w:rsid w:val="00B05720"/>
    <w:rsid w:val="00B05F06"/>
    <w:rsid w:val="00B06633"/>
    <w:rsid w:val="00B06B8A"/>
    <w:rsid w:val="00B07BDA"/>
    <w:rsid w:val="00B07E24"/>
    <w:rsid w:val="00B108A1"/>
    <w:rsid w:val="00B11A1C"/>
    <w:rsid w:val="00B11DDF"/>
    <w:rsid w:val="00B12416"/>
    <w:rsid w:val="00B12691"/>
    <w:rsid w:val="00B12773"/>
    <w:rsid w:val="00B12A91"/>
    <w:rsid w:val="00B135B4"/>
    <w:rsid w:val="00B16085"/>
    <w:rsid w:val="00B16AE6"/>
    <w:rsid w:val="00B1701B"/>
    <w:rsid w:val="00B17401"/>
    <w:rsid w:val="00B20E5F"/>
    <w:rsid w:val="00B21D1F"/>
    <w:rsid w:val="00B22265"/>
    <w:rsid w:val="00B23178"/>
    <w:rsid w:val="00B23532"/>
    <w:rsid w:val="00B23F32"/>
    <w:rsid w:val="00B25AF3"/>
    <w:rsid w:val="00B26712"/>
    <w:rsid w:val="00B26D82"/>
    <w:rsid w:val="00B30A72"/>
    <w:rsid w:val="00B316E8"/>
    <w:rsid w:val="00B317B5"/>
    <w:rsid w:val="00B31F6D"/>
    <w:rsid w:val="00B3235A"/>
    <w:rsid w:val="00B33ECF"/>
    <w:rsid w:val="00B35389"/>
    <w:rsid w:val="00B35A8D"/>
    <w:rsid w:val="00B36392"/>
    <w:rsid w:val="00B36531"/>
    <w:rsid w:val="00B4036B"/>
    <w:rsid w:val="00B404F8"/>
    <w:rsid w:val="00B40AB1"/>
    <w:rsid w:val="00B40E71"/>
    <w:rsid w:val="00B41675"/>
    <w:rsid w:val="00B417D9"/>
    <w:rsid w:val="00B426AC"/>
    <w:rsid w:val="00B43C15"/>
    <w:rsid w:val="00B43F72"/>
    <w:rsid w:val="00B448E3"/>
    <w:rsid w:val="00B449AF"/>
    <w:rsid w:val="00B44AF9"/>
    <w:rsid w:val="00B44D0F"/>
    <w:rsid w:val="00B44EE5"/>
    <w:rsid w:val="00B452A7"/>
    <w:rsid w:val="00B45A62"/>
    <w:rsid w:val="00B45CC0"/>
    <w:rsid w:val="00B46CC6"/>
    <w:rsid w:val="00B504DA"/>
    <w:rsid w:val="00B50CD2"/>
    <w:rsid w:val="00B50E2E"/>
    <w:rsid w:val="00B51027"/>
    <w:rsid w:val="00B51054"/>
    <w:rsid w:val="00B53BC8"/>
    <w:rsid w:val="00B54355"/>
    <w:rsid w:val="00B544E4"/>
    <w:rsid w:val="00B55A84"/>
    <w:rsid w:val="00B55FB5"/>
    <w:rsid w:val="00B567AB"/>
    <w:rsid w:val="00B5752C"/>
    <w:rsid w:val="00B57EC1"/>
    <w:rsid w:val="00B615B0"/>
    <w:rsid w:val="00B619DB"/>
    <w:rsid w:val="00B61A07"/>
    <w:rsid w:val="00B63C4E"/>
    <w:rsid w:val="00B64A30"/>
    <w:rsid w:val="00B64B9C"/>
    <w:rsid w:val="00B6658E"/>
    <w:rsid w:val="00B70CC9"/>
    <w:rsid w:val="00B70FA2"/>
    <w:rsid w:val="00B7169F"/>
    <w:rsid w:val="00B7191F"/>
    <w:rsid w:val="00B71A97"/>
    <w:rsid w:val="00B72A92"/>
    <w:rsid w:val="00B733D5"/>
    <w:rsid w:val="00B73FF6"/>
    <w:rsid w:val="00B743E8"/>
    <w:rsid w:val="00B74898"/>
    <w:rsid w:val="00B74BAE"/>
    <w:rsid w:val="00B74BD0"/>
    <w:rsid w:val="00B759FB"/>
    <w:rsid w:val="00B762FB"/>
    <w:rsid w:val="00B77070"/>
    <w:rsid w:val="00B802CF"/>
    <w:rsid w:val="00B807F8"/>
    <w:rsid w:val="00B81B9E"/>
    <w:rsid w:val="00B82847"/>
    <w:rsid w:val="00B82894"/>
    <w:rsid w:val="00B83C2C"/>
    <w:rsid w:val="00B83D1B"/>
    <w:rsid w:val="00B83FB6"/>
    <w:rsid w:val="00B843DE"/>
    <w:rsid w:val="00B862A3"/>
    <w:rsid w:val="00B863B1"/>
    <w:rsid w:val="00B866B4"/>
    <w:rsid w:val="00B86703"/>
    <w:rsid w:val="00B874CA"/>
    <w:rsid w:val="00B8758F"/>
    <w:rsid w:val="00B879ED"/>
    <w:rsid w:val="00B87C3F"/>
    <w:rsid w:val="00B90151"/>
    <w:rsid w:val="00B91C7B"/>
    <w:rsid w:val="00B93479"/>
    <w:rsid w:val="00B9348A"/>
    <w:rsid w:val="00B94C3D"/>
    <w:rsid w:val="00B95315"/>
    <w:rsid w:val="00B95493"/>
    <w:rsid w:val="00B95583"/>
    <w:rsid w:val="00B957F6"/>
    <w:rsid w:val="00B96A3F"/>
    <w:rsid w:val="00B96A87"/>
    <w:rsid w:val="00B970F2"/>
    <w:rsid w:val="00B97783"/>
    <w:rsid w:val="00B977F0"/>
    <w:rsid w:val="00B97846"/>
    <w:rsid w:val="00B978EA"/>
    <w:rsid w:val="00BA38FA"/>
    <w:rsid w:val="00BA3EFB"/>
    <w:rsid w:val="00BA4142"/>
    <w:rsid w:val="00BA420E"/>
    <w:rsid w:val="00BA47F9"/>
    <w:rsid w:val="00BA48C7"/>
    <w:rsid w:val="00BA4B6F"/>
    <w:rsid w:val="00BA50AF"/>
    <w:rsid w:val="00BA5BC8"/>
    <w:rsid w:val="00BA5CFF"/>
    <w:rsid w:val="00BB03F9"/>
    <w:rsid w:val="00BB090F"/>
    <w:rsid w:val="00BB0D1E"/>
    <w:rsid w:val="00BB185D"/>
    <w:rsid w:val="00BB18AD"/>
    <w:rsid w:val="00BB37AE"/>
    <w:rsid w:val="00BB37E7"/>
    <w:rsid w:val="00BB38A0"/>
    <w:rsid w:val="00BB47AA"/>
    <w:rsid w:val="00BB4D9F"/>
    <w:rsid w:val="00BB572A"/>
    <w:rsid w:val="00BB599E"/>
    <w:rsid w:val="00BB5ADD"/>
    <w:rsid w:val="00BB6837"/>
    <w:rsid w:val="00BC070C"/>
    <w:rsid w:val="00BC08D6"/>
    <w:rsid w:val="00BC0FAA"/>
    <w:rsid w:val="00BC15DF"/>
    <w:rsid w:val="00BC1634"/>
    <w:rsid w:val="00BC1AD7"/>
    <w:rsid w:val="00BC26C0"/>
    <w:rsid w:val="00BC2868"/>
    <w:rsid w:val="00BC2ADE"/>
    <w:rsid w:val="00BC2DB3"/>
    <w:rsid w:val="00BC3434"/>
    <w:rsid w:val="00BC353F"/>
    <w:rsid w:val="00BC43A9"/>
    <w:rsid w:val="00BC4F8A"/>
    <w:rsid w:val="00BC68A3"/>
    <w:rsid w:val="00BC6DD0"/>
    <w:rsid w:val="00BC72B0"/>
    <w:rsid w:val="00BC72EC"/>
    <w:rsid w:val="00BC74E3"/>
    <w:rsid w:val="00BC75D4"/>
    <w:rsid w:val="00BD0585"/>
    <w:rsid w:val="00BD10A0"/>
    <w:rsid w:val="00BD13C8"/>
    <w:rsid w:val="00BD164B"/>
    <w:rsid w:val="00BD1B33"/>
    <w:rsid w:val="00BD1F51"/>
    <w:rsid w:val="00BD5C6B"/>
    <w:rsid w:val="00BD672C"/>
    <w:rsid w:val="00BD7406"/>
    <w:rsid w:val="00BD74BA"/>
    <w:rsid w:val="00BD77D9"/>
    <w:rsid w:val="00BE0108"/>
    <w:rsid w:val="00BE0B7C"/>
    <w:rsid w:val="00BE0C46"/>
    <w:rsid w:val="00BE1257"/>
    <w:rsid w:val="00BE199A"/>
    <w:rsid w:val="00BE1B9D"/>
    <w:rsid w:val="00BE2C0D"/>
    <w:rsid w:val="00BE3010"/>
    <w:rsid w:val="00BE3746"/>
    <w:rsid w:val="00BE40D1"/>
    <w:rsid w:val="00BE4157"/>
    <w:rsid w:val="00BE43C1"/>
    <w:rsid w:val="00BE4836"/>
    <w:rsid w:val="00BE4E46"/>
    <w:rsid w:val="00BE5651"/>
    <w:rsid w:val="00BE59BF"/>
    <w:rsid w:val="00BE6A53"/>
    <w:rsid w:val="00BE6A60"/>
    <w:rsid w:val="00BE7A51"/>
    <w:rsid w:val="00BE7EBD"/>
    <w:rsid w:val="00BF0284"/>
    <w:rsid w:val="00BF1ABA"/>
    <w:rsid w:val="00BF206A"/>
    <w:rsid w:val="00BF22EC"/>
    <w:rsid w:val="00BF3E4A"/>
    <w:rsid w:val="00BF573F"/>
    <w:rsid w:val="00BF59D6"/>
    <w:rsid w:val="00BF67DD"/>
    <w:rsid w:val="00BF6DED"/>
    <w:rsid w:val="00BF7274"/>
    <w:rsid w:val="00BF76FF"/>
    <w:rsid w:val="00BF7BD1"/>
    <w:rsid w:val="00C003F0"/>
    <w:rsid w:val="00C006EE"/>
    <w:rsid w:val="00C012AD"/>
    <w:rsid w:val="00C0158D"/>
    <w:rsid w:val="00C016C1"/>
    <w:rsid w:val="00C0211F"/>
    <w:rsid w:val="00C02293"/>
    <w:rsid w:val="00C025B1"/>
    <w:rsid w:val="00C02E3C"/>
    <w:rsid w:val="00C03014"/>
    <w:rsid w:val="00C03803"/>
    <w:rsid w:val="00C03C96"/>
    <w:rsid w:val="00C03E7F"/>
    <w:rsid w:val="00C04DDC"/>
    <w:rsid w:val="00C04E5C"/>
    <w:rsid w:val="00C05027"/>
    <w:rsid w:val="00C060FE"/>
    <w:rsid w:val="00C06167"/>
    <w:rsid w:val="00C06FC1"/>
    <w:rsid w:val="00C073F2"/>
    <w:rsid w:val="00C07719"/>
    <w:rsid w:val="00C07BEA"/>
    <w:rsid w:val="00C1119D"/>
    <w:rsid w:val="00C1170C"/>
    <w:rsid w:val="00C12228"/>
    <w:rsid w:val="00C136E9"/>
    <w:rsid w:val="00C13A57"/>
    <w:rsid w:val="00C14772"/>
    <w:rsid w:val="00C14B86"/>
    <w:rsid w:val="00C158CA"/>
    <w:rsid w:val="00C15CDF"/>
    <w:rsid w:val="00C15D05"/>
    <w:rsid w:val="00C15E2B"/>
    <w:rsid w:val="00C1622C"/>
    <w:rsid w:val="00C16FE1"/>
    <w:rsid w:val="00C178D9"/>
    <w:rsid w:val="00C17BAE"/>
    <w:rsid w:val="00C211F6"/>
    <w:rsid w:val="00C214D0"/>
    <w:rsid w:val="00C21CE3"/>
    <w:rsid w:val="00C22A4A"/>
    <w:rsid w:val="00C237BE"/>
    <w:rsid w:val="00C23DA6"/>
    <w:rsid w:val="00C24D0D"/>
    <w:rsid w:val="00C25641"/>
    <w:rsid w:val="00C2592B"/>
    <w:rsid w:val="00C2642D"/>
    <w:rsid w:val="00C26C91"/>
    <w:rsid w:val="00C2738A"/>
    <w:rsid w:val="00C27412"/>
    <w:rsid w:val="00C313F5"/>
    <w:rsid w:val="00C32283"/>
    <w:rsid w:val="00C33884"/>
    <w:rsid w:val="00C33B36"/>
    <w:rsid w:val="00C3514E"/>
    <w:rsid w:val="00C35401"/>
    <w:rsid w:val="00C35625"/>
    <w:rsid w:val="00C3655A"/>
    <w:rsid w:val="00C36C51"/>
    <w:rsid w:val="00C37895"/>
    <w:rsid w:val="00C401E3"/>
    <w:rsid w:val="00C40414"/>
    <w:rsid w:val="00C405AF"/>
    <w:rsid w:val="00C405EF"/>
    <w:rsid w:val="00C40C95"/>
    <w:rsid w:val="00C40D32"/>
    <w:rsid w:val="00C41095"/>
    <w:rsid w:val="00C4109D"/>
    <w:rsid w:val="00C41215"/>
    <w:rsid w:val="00C426F4"/>
    <w:rsid w:val="00C43057"/>
    <w:rsid w:val="00C432CD"/>
    <w:rsid w:val="00C43664"/>
    <w:rsid w:val="00C43771"/>
    <w:rsid w:val="00C44C9F"/>
    <w:rsid w:val="00C44F40"/>
    <w:rsid w:val="00C44F67"/>
    <w:rsid w:val="00C455D3"/>
    <w:rsid w:val="00C46003"/>
    <w:rsid w:val="00C463BD"/>
    <w:rsid w:val="00C4690F"/>
    <w:rsid w:val="00C502D7"/>
    <w:rsid w:val="00C50BC6"/>
    <w:rsid w:val="00C51076"/>
    <w:rsid w:val="00C51314"/>
    <w:rsid w:val="00C51E05"/>
    <w:rsid w:val="00C52859"/>
    <w:rsid w:val="00C5363B"/>
    <w:rsid w:val="00C53993"/>
    <w:rsid w:val="00C53B37"/>
    <w:rsid w:val="00C54163"/>
    <w:rsid w:val="00C544BB"/>
    <w:rsid w:val="00C5468A"/>
    <w:rsid w:val="00C55082"/>
    <w:rsid w:val="00C556E6"/>
    <w:rsid w:val="00C56379"/>
    <w:rsid w:val="00C56678"/>
    <w:rsid w:val="00C568F9"/>
    <w:rsid w:val="00C56A1F"/>
    <w:rsid w:val="00C56DF6"/>
    <w:rsid w:val="00C57416"/>
    <w:rsid w:val="00C621F1"/>
    <w:rsid w:val="00C626EE"/>
    <w:rsid w:val="00C62D87"/>
    <w:rsid w:val="00C62F70"/>
    <w:rsid w:val="00C63B99"/>
    <w:rsid w:val="00C63DB9"/>
    <w:rsid w:val="00C647F6"/>
    <w:rsid w:val="00C64F45"/>
    <w:rsid w:val="00C65FE1"/>
    <w:rsid w:val="00C6624D"/>
    <w:rsid w:val="00C662F0"/>
    <w:rsid w:val="00C66FA6"/>
    <w:rsid w:val="00C672F9"/>
    <w:rsid w:val="00C70201"/>
    <w:rsid w:val="00C7024E"/>
    <w:rsid w:val="00C70261"/>
    <w:rsid w:val="00C70669"/>
    <w:rsid w:val="00C709AD"/>
    <w:rsid w:val="00C71195"/>
    <w:rsid w:val="00C71629"/>
    <w:rsid w:val="00C71777"/>
    <w:rsid w:val="00C71B1C"/>
    <w:rsid w:val="00C71F82"/>
    <w:rsid w:val="00C720FB"/>
    <w:rsid w:val="00C724B6"/>
    <w:rsid w:val="00C72B32"/>
    <w:rsid w:val="00C72CAC"/>
    <w:rsid w:val="00C74854"/>
    <w:rsid w:val="00C74F3B"/>
    <w:rsid w:val="00C757F5"/>
    <w:rsid w:val="00C76A6C"/>
    <w:rsid w:val="00C7722D"/>
    <w:rsid w:val="00C77E7C"/>
    <w:rsid w:val="00C77ED7"/>
    <w:rsid w:val="00C80C49"/>
    <w:rsid w:val="00C80FDE"/>
    <w:rsid w:val="00C81126"/>
    <w:rsid w:val="00C81537"/>
    <w:rsid w:val="00C825D6"/>
    <w:rsid w:val="00C82943"/>
    <w:rsid w:val="00C82DFA"/>
    <w:rsid w:val="00C83146"/>
    <w:rsid w:val="00C85196"/>
    <w:rsid w:val="00C85686"/>
    <w:rsid w:val="00C85746"/>
    <w:rsid w:val="00C85898"/>
    <w:rsid w:val="00C86251"/>
    <w:rsid w:val="00C863D7"/>
    <w:rsid w:val="00C864F8"/>
    <w:rsid w:val="00C87216"/>
    <w:rsid w:val="00C87497"/>
    <w:rsid w:val="00C874BE"/>
    <w:rsid w:val="00C87E47"/>
    <w:rsid w:val="00C87EAE"/>
    <w:rsid w:val="00C902ED"/>
    <w:rsid w:val="00C906A6"/>
    <w:rsid w:val="00C91043"/>
    <w:rsid w:val="00C91628"/>
    <w:rsid w:val="00C93CFD"/>
    <w:rsid w:val="00C9478D"/>
    <w:rsid w:val="00C94CFD"/>
    <w:rsid w:val="00C94D7F"/>
    <w:rsid w:val="00C95773"/>
    <w:rsid w:val="00C965A7"/>
    <w:rsid w:val="00C977B4"/>
    <w:rsid w:val="00CA04AE"/>
    <w:rsid w:val="00CA1314"/>
    <w:rsid w:val="00CA1671"/>
    <w:rsid w:val="00CA170A"/>
    <w:rsid w:val="00CA1D0E"/>
    <w:rsid w:val="00CA3675"/>
    <w:rsid w:val="00CA3F03"/>
    <w:rsid w:val="00CA457F"/>
    <w:rsid w:val="00CA4B97"/>
    <w:rsid w:val="00CA60C7"/>
    <w:rsid w:val="00CA620A"/>
    <w:rsid w:val="00CA6421"/>
    <w:rsid w:val="00CA6B9C"/>
    <w:rsid w:val="00CA7830"/>
    <w:rsid w:val="00CA79EE"/>
    <w:rsid w:val="00CA7E9E"/>
    <w:rsid w:val="00CB0A05"/>
    <w:rsid w:val="00CB0A6D"/>
    <w:rsid w:val="00CB10C2"/>
    <w:rsid w:val="00CB1DF3"/>
    <w:rsid w:val="00CB20DC"/>
    <w:rsid w:val="00CB2605"/>
    <w:rsid w:val="00CB2B17"/>
    <w:rsid w:val="00CB2CBA"/>
    <w:rsid w:val="00CB2D43"/>
    <w:rsid w:val="00CB3A74"/>
    <w:rsid w:val="00CB59C1"/>
    <w:rsid w:val="00CB5A03"/>
    <w:rsid w:val="00CB5AD6"/>
    <w:rsid w:val="00CB5B69"/>
    <w:rsid w:val="00CB5C83"/>
    <w:rsid w:val="00CB63BA"/>
    <w:rsid w:val="00CB6EC7"/>
    <w:rsid w:val="00CB71A6"/>
    <w:rsid w:val="00CC14DF"/>
    <w:rsid w:val="00CC1F21"/>
    <w:rsid w:val="00CC3254"/>
    <w:rsid w:val="00CC328D"/>
    <w:rsid w:val="00CC3375"/>
    <w:rsid w:val="00CC349D"/>
    <w:rsid w:val="00CC39DB"/>
    <w:rsid w:val="00CC3E0B"/>
    <w:rsid w:val="00CC4866"/>
    <w:rsid w:val="00CC4ED8"/>
    <w:rsid w:val="00CC54CE"/>
    <w:rsid w:val="00CC57C7"/>
    <w:rsid w:val="00CC5907"/>
    <w:rsid w:val="00CC593D"/>
    <w:rsid w:val="00CC6597"/>
    <w:rsid w:val="00CC65C6"/>
    <w:rsid w:val="00CC6C59"/>
    <w:rsid w:val="00CC6E3B"/>
    <w:rsid w:val="00CC6EBA"/>
    <w:rsid w:val="00CC7B73"/>
    <w:rsid w:val="00CC7BEF"/>
    <w:rsid w:val="00CD06DB"/>
    <w:rsid w:val="00CD0CA3"/>
    <w:rsid w:val="00CD130A"/>
    <w:rsid w:val="00CD2318"/>
    <w:rsid w:val="00CD2A90"/>
    <w:rsid w:val="00CD2D94"/>
    <w:rsid w:val="00CD3AAC"/>
    <w:rsid w:val="00CD4631"/>
    <w:rsid w:val="00CD4689"/>
    <w:rsid w:val="00CD4D99"/>
    <w:rsid w:val="00CD506F"/>
    <w:rsid w:val="00CD65BD"/>
    <w:rsid w:val="00CD66E5"/>
    <w:rsid w:val="00CD7EAA"/>
    <w:rsid w:val="00CE0A04"/>
    <w:rsid w:val="00CE0C8B"/>
    <w:rsid w:val="00CE1D14"/>
    <w:rsid w:val="00CE1E2C"/>
    <w:rsid w:val="00CE267D"/>
    <w:rsid w:val="00CE276B"/>
    <w:rsid w:val="00CE2D33"/>
    <w:rsid w:val="00CE50EE"/>
    <w:rsid w:val="00CE621E"/>
    <w:rsid w:val="00CE6397"/>
    <w:rsid w:val="00CE6496"/>
    <w:rsid w:val="00CE6690"/>
    <w:rsid w:val="00CE672F"/>
    <w:rsid w:val="00CE6B0E"/>
    <w:rsid w:val="00CE6CA3"/>
    <w:rsid w:val="00CE6F4C"/>
    <w:rsid w:val="00CE70BF"/>
    <w:rsid w:val="00CF0E0C"/>
    <w:rsid w:val="00CF2743"/>
    <w:rsid w:val="00CF2A20"/>
    <w:rsid w:val="00CF30A5"/>
    <w:rsid w:val="00CF3726"/>
    <w:rsid w:val="00CF3D13"/>
    <w:rsid w:val="00CF404B"/>
    <w:rsid w:val="00CF4FC1"/>
    <w:rsid w:val="00CF52AA"/>
    <w:rsid w:val="00CF559D"/>
    <w:rsid w:val="00CF56C6"/>
    <w:rsid w:val="00CF5BA5"/>
    <w:rsid w:val="00CF64C3"/>
    <w:rsid w:val="00CF7424"/>
    <w:rsid w:val="00CF7CFE"/>
    <w:rsid w:val="00D00D7F"/>
    <w:rsid w:val="00D011A8"/>
    <w:rsid w:val="00D03015"/>
    <w:rsid w:val="00D032B3"/>
    <w:rsid w:val="00D057C2"/>
    <w:rsid w:val="00D0580C"/>
    <w:rsid w:val="00D05B78"/>
    <w:rsid w:val="00D0675A"/>
    <w:rsid w:val="00D06DD8"/>
    <w:rsid w:val="00D070A1"/>
    <w:rsid w:val="00D0736C"/>
    <w:rsid w:val="00D07561"/>
    <w:rsid w:val="00D0792E"/>
    <w:rsid w:val="00D07E1A"/>
    <w:rsid w:val="00D11830"/>
    <w:rsid w:val="00D1185D"/>
    <w:rsid w:val="00D12C47"/>
    <w:rsid w:val="00D14740"/>
    <w:rsid w:val="00D148F1"/>
    <w:rsid w:val="00D160AC"/>
    <w:rsid w:val="00D16F00"/>
    <w:rsid w:val="00D21D3F"/>
    <w:rsid w:val="00D2361B"/>
    <w:rsid w:val="00D23B19"/>
    <w:rsid w:val="00D241BE"/>
    <w:rsid w:val="00D24762"/>
    <w:rsid w:val="00D24D11"/>
    <w:rsid w:val="00D25D87"/>
    <w:rsid w:val="00D26576"/>
    <w:rsid w:val="00D26D3A"/>
    <w:rsid w:val="00D26D50"/>
    <w:rsid w:val="00D27290"/>
    <w:rsid w:val="00D27A03"/>
    <w:rsid w:val="00D31634"/>
    <w:rsid w:val="00D32D6C"/>
    <w:rsid w:val="00D335E2"/>
    <w:rsid w:val="00D3383C"/>
    <w:rsid w:val="00D33EFD"/>
    <w:rsid w:val="00D3512B"/>
    <w:rsid w:val="00D353A7"/>
    <w:rsid w:val="00D36264"/>
    <w:rsid w:val="00D36C2A"/>
    <w:rsid w:val="00D3780A"/>
    <w:rsid w:val="00D413DA"/>
    <w:rsid w:val="00D413DC"/>
    <w:rsid w:val="00D42B38"/>
    <w:rsid w:val="00D43C4D"/>
    <w:rsid w:val="00D44F82"/>
    <w:rsid w:val="00D46260"/>
    <w:rsid w:val="00D462A4"/>
    <w:rsid w:val="00D4748D"/>
    <w:rsid w:val="00D4755B"/>
    <w:rsid w:val="00D503FB"/>
    <w:rsid w:val="00D50B11"/>
    <w:rsid w:val="00D50BD4"/>
    <w:rsid w:val="00D50E43"/>
    <w:rsid w:val="00D517B2"/>
    <w:rsid w:val="00D5183B"/>
    <w:rsid w:val="00D524CC"/>
    <w:rsid w:val="00D53096"/>
    <w:rsid w:val="00D530FB"/>
    <w:rsid w:val="00D5320C"/>
    <w:rsid w:val="00D54512"/>
    <w:rsid w:val="00D54791"/>
    <w:rsid w:val="00D54BD1"/>
    <w:rsid w:val="00D55289"/>
    <w:rsid w:val="00D56534"/>
    <w:rsid w:val="00D56CFD"/>
    <w:rsid w:val="00D5727B"/>
    <w:rsid w:val="00D5779B"/>
    <w:rsid w:val="00D615D6"/>
    <w:rsid w:val="00D61ACB"/>
    <w:rsid w:val="00D61F2B"/>
    <w:rsid w:val="00D62381"/>
    <w:rsid w:val="00D624F5"/>
    <w:rsid w:val="00D62BE2"/>
    <w:rsid w:val="00D62D32"/>
    <w:rsid w:val="00D63536"/>
    <w:rsid w:val="00D636C6"/>
    <w:rsid w:val="00D638F0"/>
    <w:rsid w:val="00D63A81"/>
    <w:rsid w:val="00D63B01"/>
    <w:rsid w:val="00D63CEC"/>
    <w:rsid w:val="00D63E32"/>
    <w:rsid w:val="00D63FC8"/>
    <w:rsid w:val="00D6490C"/>
    <w:rsid w:val="00D663D7"/>
    <w:rsid w:val="00D673A4"/>
    <w:rsid w:val="00D70337"/>
    <w:rsid w:val="00D7035A"/>
    <w:rsid w:val="00D70CFD"/>
    <w:rsid w:val="00D71303"/>
    <w:rsid w:val="00D71592"/>
    <w:rsid w:val="00D71C4A"/>
    <w:rsid w:val="00D7237F"/>
    <w:rsid w:val="00D725D5"/>
    <w:rsid w:val="00D72930"/>
    <w:rsid w:val="00D72BAD"/>
    <w:rsid w:val="00D73314"/>
    <w:rsid w:val="00D733D1"/>
    <w:rsid w:val="00D73B65"/>
    <w:rsid w:val="00D73D88"/>
    <w:rsid w:val="00D73FC6"/>
    <w:rsid w:val="00D752EB"/>
    <w:rsid w:val="00D76D60"/>
    <w:rsid w:val="00D76EE0"/>
    <w:rsid w:val="00D77DE1"/>
    <w:rsid w:val="00D80B27"/>
    <w:rsid w:val="00D82735"/>
    <w:rsid w:val="00D828CE"/>
    <w:rsid w:val="00D838D0"/>
    <w:rsid w:val="00D83EAB"/>
    <w:rsid w:val="00D83F42"/>
    <w:rsid w:val="00D83F9A"/>
    <w:rsid w:val="00D84F30"/>
    <w:rsid w:val="00D85FA2"/>
    <w:rsid w:val="00D86364"/>
    <w:rsid w:val="00D86D03"/>
    <w:rsid w:val="00D87EB2"/>
    <w:rsid w:val="00D9136D"/>
    <w:rsid w:val="00D91FB6"/>
    <w:rsid w:val="00D92684"/>
    <w:rsid w:val="00D9294B"/>
    <w:rsid w:val="00D9295C"/>
    <w:rsid w:val="00D93875"/>
    <w:rsid w:val="00D94487"/>
    <w:rsid w:val="00D949F0"/>
    <w:rsid w:val="00D95DA0"/>
    <w:rsid w:val="00D97181"/>
    <w:rsid w:val="00D9729B"/>
    <w:rsid w:val="00D9791E"/>
    <w:rsid w:val="00D97BC2"/>
    <w:rsid w:val="00D97C2A"/>
    <w:rsid w:val="00D97D10"/>
    <w:rsid w:val="00DA25D3"/>
    <w:rsid w:val="00DA2E26"/>
    <w:rsid w:val="00DA36EC"/>
    <w:rsid w:val="00DA3A67"/>
    <w:rsid w:val="00DA45D3"/>
    <w:rsid w:val="00DA56AE"/>
    <w:rsid w:val="00DA5853"/>
    <w:rsid w:val="00DA6DAF"/>
    <w:rsid w:val="00DA7D41"/>
    <w:rsid w:val="00DB0838"/>
    <w:rsid w:val="00DB0B7D"/>
    <w:rsid w:val="00DB10DC"/>
    <w:rsid w:val="00DB1A90"/>
    <w:rsid w:val="00DB1D4B"/>
    <w:rsid w:val="00DB1ED4"/>
    <w:rsid w:val="00DB2655"/>
    <w:rsid w:val="00DB46ED"/>
    <w:rsid w:val="00DB5954"/>
    <w:rsid w:val="00DB5B9F"/>
    <w:rsid w:val="00DB647E"/>
    <w:rsid w:val="00DB67A3"/>
    <w:rsid w:val="00DB73DF"/>
    <w:rsid w:val="00DC030E"/>
    <w:rsid w:val="00DC193D"/>
    <w:rsid w:val="00DC2477"/>
    <w:rsid w:val="00DC25BE"/>
    <w:rsid w:val="00DC3D7C"/>
    <w:rsid w:val="00DC435B"/>
    <w:rsid w:val="00DC4C11"/>
    <w:rsid w:val="00DC516A"/>
    <w:rsid w:val="00DC541C"/>
    <w:rsid w:val="00DC5452"/>
    <w:rsid w:val="00DC6B38"/>
    <w:rsid w:val="00DC7C2A"/>
    <w:rsid w:val="00DD0951"/>
    <w:rsid w:val="00DD0C92"/>
    <w:rsid w:val="00DD1B19"/>
    <w:rsid w:val="00DD2CB4"/>
    <w:rsid w:val="00DD2D88"/>
    <w:rsid w:val="00DD3D54"/>
    <w:rsid w:val="00DD435E"/>
    <w:rsid w:val="00DD4A1F"/>
    <w:rsid w:val="00DD4B14"/>
    <w:rsid w:val="00DD5890"/>
    <w:rsid w:val="00DD589B"/>
    <w:rsid w:val="00DD5E21"/>
    <w:rsid w:val="00DD6170"/>
    <w:rsid w:val="00DD6509"/>
    <w:rsid w:val="00DD7175"/>
    <w:rsid w:val="00DD7D70"/>
    <w:rsid w:val="00DE0A5A"/>
    <w:rsid w:val="00DE1213"/>
    <w:rsid w:val="00DE2807"/>
    <w:rsid w:val="00DE327B"/>
    <w:rsid w:val="00DE35EF"/>
    <w:rsid w:val="00DE3919"/>
    <w:rsid w:val="00DE5CCC"/>
    <w:rsid w:val="00DE6429"/>
    <w:rsid w:val="00DE79B4"/>
    <w:rsid w:val="00DF0341"/>
    <w:rsid w:val="00DF04EB"/>
    <w:rsid w:val="00DF105F"/>
    <w:rsid w:val="00DF1A3B"/>
    <w:rsid w:val="00DF1B25"/>
    <w:rsid w:val="00DF2F69"/>
    <w:rsid w:val="00DF3208"/>
    <w:rsid w:val="00DF3635"/>
    <w:rsid w:val="00DF3A92"/>
    <w:rsid w:val="00DF3CC4"/>
    <w:rsid w:val="00DF450C"/>
    <w:rsid w:val="00DF4E68"/>
    <w:rsid w:val="00DF609D"/>
    <w:rsid w:val="00DF64A9"/>
    <w:rsid w:val="00DF7B03"/>
    <w:rsid w:val="00E0079A"/>
    <w:rsid w:val="00E0124B"/>
    <w:rsid w:val="00E0219D"/>
    <w:rsid w:val="00E02879"/>
    <w:rsid w:val="00E02952"/>
    <w:rsid w:val="00E032CD"/>
    <w:rsid w:val="00E0344F"/>
    <w:rsid w:val="00E04A41"/>
    <w:rsid w:val="00E057E2"/>
    <w:rsid w:val="00E05EF7"/>
    <w:rsid w:val="00E05F47"/>
    <w:rsid w:val="00E064A5"/>
    <w:rsid w:val="00E07ED6"/>
    <w:rsid w:val="00E10DBD"/>
    <w:rsid w:val="00E110C4"/>
    <w:rsid w:val="00E1244B"/>
    <w:rsid w:val="00E12E38"/>
    <w:rsid w:val="00E1345B"/>
    <w:rsid w:val="00E13D2A"/>
    <w:rsid w:val="00E14905"/>
    <w:rsid w:val="00E14A55"/>
    <w:rsid w:val="00E158AE"/>
    <w:rsid w:val="00E15AFE"/>
    <w:rsid w:val="00E15B49"/>
    <w:rsid w:val="00E15BC3"/>
    <w:rsid w:val="00E15C1B"/>
    <w:rsid w:val="00E161E3"/>
    <w:rsid w:val="00E1659A"/>
    <w:rsid w:val="00E16798"/>
    <w:rsid w:val="00E16CE9"/>
    <w:rsid w:val="00E16E8F"/>
    <w:rsid w:val="00E17E1F"/>
    <w:rsid w:val="00E20055"/>
    <w:rsid w:val="00E20463"/>
    <w:rsid w:val="00E21808"/>
    <w:rsid w:val="00E21C34"/>
    <w:rsid w:val="00E221C7"/>
    <w:rsid w:val="00E22A40"/>
    <w:rsid w:val="00E247CC"/>
    <w:rsid w:val="00E25E55"/>
    <w:rsid w:val="00E30285"/>
    <w:rsid w:val="00E3049E"/>
    <w:rsid w:val="00E30573"/>
    <w:rsid w:val="00E309CB"/>
    <w:rsid w:val="00E30D9A"/>
    <w:rsid w:val="00E30DBD"/>
    <w:rsid w:val="00E316A5"/>
    <w:rsid w:val="00E31A4E"/>
    <w:rsid w:val="00E31ACB"/>
    <w:rsid w:val="00E333D2"/>
    <w:rsid w:val="00E335B0"/>
    <w:rsid w:val="00E342CB"/>
    <w:rsid w:val="00E34452"/>
    <w:rsid w:val="00E347A4"/>
    <w:rsid w:val="00E34FA7"/>
    <w:rsid w:val="00E356D8"/>
    <w:rsid w:val="00E35A1A"/>
    <w:rsid w:val="00E36276"/>
    <w:rsid w:val="00E36658"/>
    <w:rsid w:val="00E36EC8"/>
    <w:rsid w:val="00E37076"/>
    <w:rsid w:val="00E37274"/>
    <w:rsid w:val="00E40A81"/>
    <w:rsid w:val="00E40ABF"/>
    <w:rsid w:val="00E40E5D"/>
    <w:rsid w:val="00E417A0"/>
    <w:rsid w:val="00E42058"/>
    <w:rsid w:val="00E43278"/>
    <w:rsid w:val="00E4401D"/>
    <w:rsid w:val="00E44AF0"/>
    <w:rsid w:val="00E44C3B"/>
    <w:rsid w:val="00E454C9"/>
    <w:rsid w:val="00E45666"/>
    <w:rsid w:val="00E45A44"/>
    <w:rsid w:val="00E45F8A"/>
    <w:rsid w:val="00E46E34"/>
    <w:rsid w:val="00E50231"/>
    <w:rsid w:val="00E50851"/>
    <w:rsid w:val="00E51AD6"/>
    <w:rsid w:val="00E51ECA"/>
    <w:rsid w:val="00E5274E"/>
    <w:rsid w:val="00E52AC4"/>
    <w:rsid w:val="00E52C6A"/>
    <w:rsid w:val="00E5301B"/>
    <w:rsid w:val="00E54299"/>
    <w:rsid w:val="00E54E01"/>
    <w:rsid w:val="00E55D61"/>
    <w:rsid w:val="00E567CC"/>
    <w:rsid w:val="00E604B0"/>
    <w:rsid w:val="00E61146"/>
    <w:rsid w:val="00E61A6C"/>
    <w:rsid w:val="00E61B58"/>
    <w:rsid w:val="00E62A17"/>
    <w:rsid w:val="00E635D4"/>
    <w:rsid w:val="00E645BF"/>
    <w:rsid w:val="00E645E8"/>
    <w:rsid w:val="00E6464C"/>
    <w:rsid w:val="00E6572B"/>
    <w:rsid w:val="00E6674C"/>
    <w:rsid w:val="00E67453"/>
    <w:rsid w:val="00E72BC8"/>
    <w:rsid w:val="00E733D7"/>
    <w:rsid w:val="00E735F6"/>
    <w:rsid w:val="00E73909"/>
    <w:rsid w:val="00E73C63"/>
    <w:rsid w:val="00E743AC"/>
    <w:rsid w:val="00E75B8E"/>
    <w:rsid w:val="00E768CD"/>
    <w:rsid w:val="00E80AB3"/>
    <w:rsid w:val="00E81018"/>
    <w:rsid w:val="00E810AA"/>
    <w:rsid w:val="00E82541"/>
    <w:rsid w:val="00E82563"/>
    <w:rsid w:val="00E82D87"/>
    <w:rsid w:val="00E836B9"/>
    <w:rsid w:val="00E84862"/>
    <w:rsid w:val="00E8633A"/>
    <w:rsid w:val="00E86922"/>
    <w:rsid w:val="00E86BD2"/>
    <w:rsid w:val="00E8730F"/>
    <w:rsid w:val="00E87EAF"/>
    <w:rsid w:val="00E87EBA"/>
    <w:rsid w:val="00E90294"/>
    <w:rsid w:val="00E9031E"/>
    <w:rsid w:val="00E9108D"/>
    <w:rsid w:val="00E91A3A"/>
    <w:rsid w:val="00E91AAD"/>
    <w:rsid w:val="00E91DF0"/>
    <w:rsid w:val="00E9237A"/>
    <w:rsid w:val="00E9366C"/>
    <w:rsid w:val="00E937AC"/>
    <w:rsid w:val="00E93B17"/>
    <w:rsid w:val="00E93CFF"/>
    <w:rsid w:val="00E93F7B"/>
    <w:rsid w:val="00E9675F"/>
    <w:rsid w:val="00EA090E"/>
    <w:rsid w:val="00EA17C6"/>
    <w:rsid w:val="00EA1846"/>
    <w:rsid w:val="00EA2187"/>
    <w:rsid w:val="00EA2C81"/>
    <w:rsid w:val="00EA2D7E"/>
    <w:rsid w:val="00EA4774"/>
    <w:rsid w:val="00EA4AB0"/>
    <w:rsid w:val="00EA6405"/>
    <w:rsid w:val="00EA6637"/>
    <w:rsid w:val="00EA7AF7"/>
    <w:rsid w:val="00EA7B5D"/>
    <w:rsid w:val="00EB06F5"/>
    <w:rsid w:val="00EB0B3E"/>
    <w:rsid w:val="00EB0FE4"/>
    <w:rsid w:val="00EB167C"/>
    <w:rsid w:val="00EB18CB"/>
    <w:rsid w:val="00EB1AD5"/>
    <w:rsid w:val="00EB35E5"/>
    <w:rsid w:val="00EB3AB5"/>
    <w:rsid w:val="00EB4527"/>
    <w:rsid w:val="00EB4892"/>
    <w:rsid w:val="00EB5342"/>
    <w:rsid w:val="00EB5C08"/>
    <w:rsid w:val="00EB6F57"/>
    <w:rsid w:val="00EB77FE"/>
    <w:rsid w:val="00EB7EBF"/>
    <w:rsid w:val="00EB7FED"/>
    <w:rsid w:val="00EC04BA"/>
    <w:rsid w:val="00EC06A1"/>
    <w:rsid w:val="00EC06AD"/>
    <w:rsid w:val="00EC0A0D"/>
    <w:rsid w:val="00EC0A2F"/>
    <w:rsid w:val="00EC13D5"/>
    <w:rsid w:val="00EC1587"/>
    <w:rsid w:val="00EC1C60"/>
    <w:rsid w:val="00EC2368"/>
    <w:rsid w:val="00EC25A0"/>
    <w:rsid w:val="00EC2607"/>
    <w:rsid w:val="00EC2788"/>
    <w:rsid w:val="00EC39F2"/>
    <w:rsid w:val="00EC3DEA"/>
    <w:rsid w:val="00EC5694"/>
    <w:rsid w:val="00EC5B09"/>
    <w:rsid w:val="00EC7651"/>
    <w:rsid w:val="00ED0476"/>
    <w:rsid w:val="00ED0569"/>
    <w:rsid w:val="00ED10E6"/>
    <w:rsid w:val="00ED1697"/>
    <w:rsid w:val="00ED22AE"/>
    <w:rsid w:val="00ED22BB"/>
    <w:rsid w:val="00ED2E79"/>
    <w:rsid w:val="00ED33CC"/>
    <w:rsid w:val="00ED42C1"/>
    <w:rsid w:val="00ED4B56"/>
    <w:rsid w:val="00ED4D9E"/>
    <w:rsid w:val="00ED5590"/>
    <w:rsid w:val="00ED5C34"/>
    <w:rsid w:val="00ED5DB7"/>
    <w:rsid w:val="00ED71A3"/>
    <w:rsid w:val="00EE075B"/>
    <w:rsid w:val="00EE075E"/>
    <w:rsid w:val="00EE0C2D"/>
    <w:rsid w:val="00EE1D8F"/>
    <w:rsid w:val="00EE1DAE"/>
    <w:rsid w:val="00EE216E"/>
    <w:rsid w:val="00EE2D24"/>
    <w:rsid w:val="00EE31A9"/>
    <w:rsid w:val="00EE326C"/>
    <w:rsid w:val="00EE3505"/>
    <w:rsid w:val="00EE445D"/>
    <w:rsid w:val="00EE5C1A"/>
    <w:rsid w:val="00EE633B"/>
    <w:rsid w:val="00EE65A3"/>
    <w:rsid w:val="00EE669C"/>
    <w:rsid w:val="00EE69C6"/>
    <w:rsid w:val="00EE7D1B"/>
    <w:rsid w:val="00EF0136"/>
    <w:rsid w:val="00EF07EB"/>
    <w:rsid w:val="00EF0863"/>
    <w:rsid w:val="00EF1F1C"/>
    <w:rsid w:val="00EF3090"/>
    <w:rsid w:val="00EF367E"/>
    <w:rsid w:val="00EF442C"/>
    <w:rsid w:val="00EF4BBE"/>
    <w:rsid w:val="00EF523F"/>
    <w:rsid w:val="00EF60B7"/>
    <w:rsid w:val="00EF6729"/>
    <w:rsid w:val="00EF6D38"/>
    <w:rsid w:val="00EF72FD"/>
    <w:rsid w:val="00EF7417"/>
    <w:rsid w:val="00EF772E"/>
    <w:rsid w:val="00EF77E0"/>
    <w:rsid w:val="00EF795F"/>
    <w:rsid w:val="00F019B4"/>
    <w:rsid w:val="00F01AB2"/>
    <w:rsid w:val="00F01DBA"/>
    <w:rsid w:val="00F01F6F"/>
    <w:rsid w:val="00F02B64"/>
    <w:rsid w:val="00F02F59"/>
    <w:rsid w:val="00F04802"/>
    <w:rsid w:val="00F04BF8"/>
    <w:rsid w:val="00F05372"/>
    <w:rsid w:val="00F05D03"/>
    <w:rsid w:val="00F06BE2"/>
    <w:rsid w:val="00F0726D"/>
    <w:rsid w:val="00F077E4"/>
    <w:rsid w:val="00F102A8"/>
    <w:rsid w:val="00F11F26"/>
    <w:rsid w:val="00F124DC"/>
    <w:rsid w:val="00F15542"/>
    <w:rsid w:val="00F17BB0"/>
    <w:rsid w:val="00F2025F"/>
    <w:rsid w:val="00F237E4"/>
    <w:rsid w:val="00F23848"/>
    <w:rsid w:val="00F238F2"/>
    <w:rsid w:val="00F23C2B"/>
    <w:rsid w:val="00F26813"/>
    <w:rsid w:val="00F26A24"/>
    <w:rsid w:val="00F303E7"/>
    <w:rsid w:val="00F3098C"/>
    <w:rsid w:val="00F320EA"/>
    <w:rsid w:val="00F32608"/>
    <w:rsid w:val="00F32845"/>
    <w:rsid w:val="00F3296A"/>
    <w:rsid w:val="00F32A2F"/>
    <w:rsid w:val="00F33F5C"/>
    <w:rsid w:val="00F345C5"/>
    <w:rsid w:val="00F34AE5"/>
    <w:rsid w:val="00F34CF3"/>
    <w:rsid w:val="00F364A8"/>
    <w:rsid w:val="00F365AD"/>
    <w:rsid w:val="00F36604"/>
    <w:rsid w:val="00F3667E"/>
    <w:rsid w:val="00F36F09"/>
    <w:rsid w:val="00F37CA3"/>
    <w:rsid w:val="00F400A7"/>
    <w:rsid w:val="00F400EF"/>
    <w:rsid w:val="00F401AF"/>
    <w:rsid w:val="00F40C28"/>
    <w:rsid w:val="00F41109"/>
    <w:rsid w:val="00F41989"/>
    <w:rsid w:val="00F41AC3"/>
    <w:rsid w:val="00F41F09"/>
    <w:rsid w:val="00F431C5"/>
    <w:rsid w:val="00F44357"/>
    <w:rsid w:val="00F444D9"/>
    <w:rsid w:val="00F4515E"/>
    <w:rsid w:val="00F47CF4"/>
    <w:rsid w:val="00F512C0"/>
    <w:rsid w:val="00F5133D"/>
    <w:rsid w:val="00F51F74"/>
    <w:rsid w:val="00F52063"/>
    <w:rsid w:val="00F522DD"/>
    <w:rsid w:val="00F5382A"/>
    <w:rsid w:val="00F53E7E"/>
    <w:rsid w:val="00F54803"/>
    <w:rsid w:val="00F54E7E"/>
    <w:rsid w:val="00F55018"/>
    <w:rsid w:val="00F55B91"/>
    <w:rsid w:val="00F55CE7"/>
    <w:rsid w:val="00F563ED"/>
    <w:rsid w:val="00F57B77"/>
    <w:rsid w:val="00F600E5"/>
    <w:rsid w:val="00F62820"/>
    <w:rsid w:val="00F6458D"/>
    <w:rsid w:val="00F648CA"/>
    <w:rsid w:val="00F65D7B"/>
    <w:rsid w:val="00F65E05"/>
    <w:rsid w:val="00F65E85"/>
    <w:rsid w:val="00F67242"/>
    <w:rsid w:val="00F67AEC"/>
    <w:rsid w:val="00F67C15"/>
    <w:rsid w:val="00F71070"/>
    <w:rsid w:val="00F71F06"/>
    <w:rsid w:val="00F722A8"/>
    <w:rsid w:val="00F72938"/>
    <w:rsid w:val="00F7298E"/>
    <w:rsid w:val="00F72DCC"/>
    <w:rsid w:val="00F73211"/>
    <w:rsid w:val="00F73A8D"/>
    <w:rsid w:val="00F73B74"/>
    <w:rsid w:val="00F74298"/>
    <w:rsid w:val="00F744DA"/>
    <w:rsid w:val="00F754DC"/>
    <w:rsid w:val="00F75B41"/>
    <w:rsid w:val="00F7607B"/>
    <w:rsid w:val="00F76610"/>
    <w:rsid w:val="00F77B77"/>
    <w:rsid w:val="00F8053E"/>
    <w:rsid w:val="00F8097D"/>
    <w:rsid w:val="00F80992"/>
    <w:rsid w:val="00F81318"/>
    <w:rsid w:val="00F82B78"/>
    <w:rsid w:val="00F82DD1"/>
    <w:rsid w:val="00F83FEC"/>
    <w:rsid w:val="00F8510E"/>
    <w:rsid w:val="00F851CA"/>
    <w:rsid w:val="00F85263"/>
    <w:rsid w:val="00F86CE8"/>
    <w:rsid w:val="00F87DAB"/>
    <w:rsid w:val="00F903CA"/>
    <w:rsid w:val="00F90A5F"/>
    <w:rsid w:val="00F91554"/>
    <w:rsid w:val="00F941F0"/>
    <w:rsid w:val="00F94F1C"/>
    <w:rsid w:val="00F955C3"/>
    <w:rsid w:val="00F956AB"/>
    <w:rsid w:val="00F9713F"/>
    <w:rsid w:val="00F97A65"/>
    <w:rsid w:val="00FA0615"/>
    <w:rsid w:val="00FA1769"/>
    <w:rsid w:val="00FA1FCB"/>
    <w:rsid w:val="00FA2ABB"/>
    <w:rsid w:val="00FA3E7C"/>
    <w:rsid w:val="00FA485D"/>
    <w:rsid w:val="00FA4B98"/>
    <w:rsid w:val="00FA5242"/>
    <w:rsid w:val="00FA5556"/>
    <w:rsid w:val="00FA5767"/>
    <w:rsid w:val="00FA58F0"/>
    <w:rsid w:val="00FA5B11"/>
    <w:rsid w:val="00FA6126"/>
    <w:rsid w:val="00FA6390"/>
    <w:rsid w:val="00FA669A"/>
    <w:rsid w:val="00FA685D"/>
    <w:rsid w:val="00FA71CA"/>
    <w:rsid w:val="00FA741B"/>
    <w:rsid w:val="00FA7A52"/>
    <w:rsid w:val="00FB1370"/>
    <w:rsid w:val="00FB14D6"/>
    <w:rsid w:val="00FB1600"/>
    <w:rsid w:val="00FB1A5D"/>
    <w:rsid w:val="00FB1EC2"/>
    <w:rsid w:val="00FB21DB"/>
    <w:rsid w:val="00FB2D88"/>
    <w:rsid w:val="00FB3886"/>
    <w:rsid w:val="00FB4908"/>
    <w:rsid w:val="00FB570B"/>
    <w:rsid w:val="00FB707B"/>
    <w:rsid w:val="00FB7706"/>
    <w:rsid w:val="00FB7EAC"/>
    <w:rsid w:val="00FC1451"/>
    <w:rsid w:val="00FC3462"/>
    <w:rsid w:val="00FC405D"/>
    <w:rsid w:val="00FC43D5"/>
    <w:rsid w:val="00FC4753"/>
    <w:rsid w:val="00FC4AAF"/>
    <w:rsid w:val="00FC4CAD"/>
    <w:rsid w:val="00FC5C6E"/>
    <w:rsid w:val="00FC6B0E"/>
    <w:rsid w:val="00FC7230"/>
    <w:rsid w:val="00FC76F9"/>
    <w:rsid w:val="00FC7D5E"/>
    <w:rsid w:val="00FC7F46"/>
    <w:rsid w:val="00FD0455"/>
    <w:rsid w:val="00FD0A0A"/>
    <w:rsid w:val="00FD0B1B"/>
    <w:rsid w:val="00FD0EA0"/>
    <w:rsid w:val="00FD10A0"/>
    <w:rsid w:val="00FD1C86"/>
    <w:rsid w:val="00FD3199"/>
    <w:rsid w:val="00FD3595"/>
    <w:rsid w:val="00FD39EB"/>
    <w:rsid w:val="00FD3A77"/>
    <w:rsid w:val="00FD3E42"/>
    <w:rsid w:val="00FD4595"/>
    <w:rsid w:val="00FD4C63"/>
    <w:rsid w:val="00FD4E9D"/>
    <w:rsid w:val="00FD5027"/>
    <w:rsid w:val="00FD5416"/>
    <w:rsid w:val="00FD5755"/>
    <w:rsid w:val="00FD5A31"/>
    <w:rsid w:val="00FD5ADA"/>
    <w:rsid w:val="00FD6ADD"/>
    <w:rsid w:val="00FD706C"/>
    <w:rsid w:val="00FD7E19"/>
    <w:rsid w:val="00FE0104"/>
    <w:rsid w:val="00FE024C"/>
    <w:rsid w:val="00FE0C7D"/>
    <w:rsid w:val="00FE1AA6"/>
    <w:rsid w:val="00FE2842"/>
    <w:rsid w:val="00FE2A44"/>
    <w:rsid w:val="00FE324D"/>
    <w:rsid w:val="00FE373E"/>
    <w:rsid w:val="00FE3DA9"/>
    <w:rsid w:val="00FE487C"/>
    <w:rsid w:val="00FE4BED"/>
    <w:rsid w:val="00FE5EFE"/>
    <w:rsid w:val="00FE6426"/>
    <w:rsid w:val="00FE661E"/>
    <w:rsid w:val="00FE6709"/>
    <w:rsid w:val="00FE6795"/>
    <w:rsid w:val="00FE6B04"/>
    <w:rsid w:val="00FE773C"/>
    <w:rsid w:val="00FF01A7"/>
    <w:rsid w:val="00FF18F2"/>
    <w:rsid w:val="00FF1AA6"/>
    <w:rsid w:val="00FF1E94"/>
    <w:rsid w:val="00FF29FB"/>
    <w:rsid w:val="00FF2E17"/>
    <w:rsid w:val="00FF303D"/>
    <w:rsid w:val="00FF3C84"/>
    <w:rsid w:val="00FF3DAA"/>
    <w:rsid w:val="00FF4CF1"/>
    <w:rsid w:val="00FF523D"/>
    <w:rsid w:val="00FF5AC3"/>
    <w:rsid w:val="00FF5C63"/>
    <w:rsid w:val="00FF61BA"/>
    <w:rsid w:val="00FF64B2"/>
    <w:rsid w:val="00FF7E3D"/>
    <w:rsid w:val="00FF7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47F2AF"/>
  <w15:chartTrackingRefBased/>
  <w15:docId w15:val="{07B6985D-7252-594A-9D52-AF12E9135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4E3"/>
    <w:pPr>
      <w:ind w:left="720"/>
      <w:contextualSpacing/>
    </w:pPr>
  </w:style>
  <w:style w:type="paragraph" w:customStyle="1" w:styleId="e926">
    <w:name w:val="e926"/>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hidebullet">
    <w:name w:val="hidebullet"/>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33">
    <w:name w:val="e933"/>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72">
    <w:name w:val="e972"/>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79">
    <w:name w:val="e979"/>
    <w:basedOn w:val="Normal"/>
    <w:rsid w:val="00346E4E"/>
    <w:pPr>
      <w:spacing w:before="100" w:beforeAutospacing="1" w:after="100" w:afterAutospacing="1" w:line="240" w:lineRule="auto"/>
    </w:pPr>
    <w:rPr>
      <w:rFonts w:ascii="Times New Roman" w:hAnsi="Times New Roman" w:cs="Times New Roman"/>
      <w:sz w:val="24"/>
      <w:szCs w:val="24"/>
    </w:rPr>
  </w:style>
  <w:style w:type="paragraph" w:customStyle="1" w:styleId="e988">
    <w:name w:val="e988"/>
    <w:basedOn w:val="Normal"/>
    <w:rsid w:val="00346E4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6E1894"/>
    <w:rPr>
      <w:color w:val="0563C1" w:themeColor="hyperlink"/>
      <w:u w:val="single"/>
    </w:rPr>
  </w:style>
  <w:style w:type="character" w:styleId="UnresolvedMention">
    <w:name w:val="Unresolved Mention"/>
    <w:basedOn w:val="DefaultParagraphFont"/>
    <w:uiPriority w:val="99"/>
    <w:semiHidden/>
    <w:unhideWhenUsed/>
    <w:rsid w:val="006E1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382975">
      <w:bodyDiv w:val="1"/>
      <w:marLeft w:val="0"/>
      <w:marRight w:val="0"/>
      <w:marTop w:val="0"/>
      <w:marBottom w:val="0"/>
      <w:divBdr>
        <w:top w:val="none" w:sz="0" w:space="0" w:color="auto"/>
        <w:left w:val="none" w:sz="0" w:space="0" w:color="auto"/>
        <w:bottom w:val="none" w:sz="0" w:space="0" w:color="auto"/>
        <w:right w:val="none" w:sz="0" w:space="0" w:color="auto"/>
      </w:divBdr>
    </w:div>
    <w:div w:id="175592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national-decision-model/the-national-decision-model/?s" TargetMode="External" /><Relationship Id="rId13" Type="http://schemas.openxmlformats.org/officeDocument/2006/relationships/hyperlink" Target="https://www.app.college.police.uk/app-content/information-management/data-protection/#processing" TargetMode="External" /><Relationship Id="rId18" Type="http://schemas.openxmlformats.org/officeDocument/2006/relationships/hyperlink" Target="https://police.community/topic/239189-mnemonics/"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www.app.college.police.uk/app-content/investigations/investigation-process/" TargetMode="External" /><Relationship Id="rId12" Type="http://schemas.openxmlformats.org/officeDocument/2006/relationships/hyperlink" Target="https://www.app.college.police.uk/app-content/investigations/managing-investigations/#managing-scenes" TargetMode="External" /><Relationship Id="rId17" Type="http://schemas.openxmlformats.org/officeDocument/2006/relationships/hyperlink" Target="https://assets.publishing.service.gov.uk/government/uploads/system/uploads/attachment_data/file/506652/54493_Cm_9217_Forensic_Science_Strategy_Accessible.pdf" TargetMode="External" /><Relationship Id="rId2" Type="http://schemas.openxmlformats.org/officeDocument/2006/relationships/styles" Target="styles.xml" /><Relationship Id="rId16" Type="http://schemas.openxmlformats.org/officeDocument/2006/relationships/hyperlink" Target="https://library.college.police.uk/docs/appref/ENFSI-BPM-v1_0.pdf"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www.app.college.police.uk/app-content/operations/operational-planning/core-principles/" TargetMode="External" /><Relationship Id="rId11" Type="http://schemas.openxmlformats.org/officeDocument/2006/relationships/hyperlink" Target="https://www.app.college.police.uk/app-content/investigations/investigation-process/" TargetMode="External" /><Relationship Id="rId5" Type="http://schemas.openxmlformats.org/officeDocument/2006/relationships/hyperlink" Target="https://www.crime-scene-investigator.net/crime-scene-contamination-issues.html" TargetMode="External" /><Relationship Id="rId15" Type="http://schemas.openxmlformats.org/officeDocument/2006/relationships/hyperlink" Target="https://www.cps.gov.uk/legal-guidance/exhibits" TargetMode="External" /><Relationship Id="rId10" Type="http://schemas.openxmlformats.org/officeDocument/2006/relationships/hyperlink" Target="https://www.crime-scene-investigator.net/crime-scene-contamination-issues.html" TargetMode="External" /><Relationship Id="rId19" Type="http://schemas.openxmlformats.org/officeDocument/2006/relationships/hyperlink" Target="https://assets.publishing.service.gov.uk/government/uploads/system/uploads/attachment_data/file/118949/codes-practice-conduct.pdf" TargetMode="External" /><Relationship Id="rId4" Type="http://schemas.openxmlformats.org/officeDocument/2006/relationships/webSettings" Target="webSettings.xml" /><Relationship Id="rId9" Type="http://schemas.openxmlformats.org/officeDocument/2006/relationships/hyperlink" Target="https://www.app.college.police.uk/app-content/major-investigation-and-public-protection/domestic-abuse/first-response/" TargetMode="External" /><Relationship Id="rId14" Type="http://schemas.openxmlformats.org/officeDocument/2006/relationships/hyperlink" Target="https://www.app.college.police.uk/app-content/investigations/forens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4315</Words>
  <Characters>24600</Characters>
  <Application>Microsoft Office Word</Application>
  <DocSecurity>0</DocSecurity>
  <Lines>205</Lines>
  <Paragraphs>57</Paragraphs>
  <ScaleCrop>false</ScaleCrop>
  <Company/>
  <LinksUpToDate>false</LinksUpToDate>
  <CharactersWithSpaces>28858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dc:creator>
  <cp:keywords/>
  <dc:description/>
  <cp:lastModifiedBy>Shauna Curry (1900085)</cp:lastModifiedBy>
  <cp:revision>2</cp:revision>
  <dcterms:created xsi:type="dcterms:W3CDTF">2022-03-03T20:41:00Z</dcterms:created>
  <dcterms:modified xsi:type="dcterms:W3CDTF">2022-03-03T20:41:00Z</dcterms:modified>
</cp:coreProperties>
</file>