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24341A67"/>
    <w:p w:rsidR="537255B6" w:rsidRDefault="537255B6" w14:paraId="647CD9A2" w14:textId="60C35462"/>
    <w:p w:rsidR="104227FC" w:rsidP="104227FC" w:rsidRDefault="104227FC" w14:paraId="2E80E296" w14:textId="611B97C6">
      <w:pPr>
        <w:pStyle w:val="Normal"/>
      </w:pPr>
    </w:p>
    <w:p w:rsidR="104227FC" w:rsidRDefault="104227FC" w14:paraId="2534234F" w14:textId="39E2879F"/>
    <w:p w:rsidR="104227FC" w:rsidRDefault="104227FC" w14:paraId="5A12AC83" w14:textId="10120127"/>
    <w:p w:rsidR="537255B6" w:rsidRDefault="537255B6" w14:paraId="0C1C5567" w14:textId="23E41CAA"/>
    <w:p w:rsidR="1BF22205" w:rsidP="104227FC" w:rsidRDefault="1BF22205" w14:paraId="33F61F5A" w14:textId="0356AED5">
      <w:pPr>
        <w:rPr>
          <w:rFonts w:ascii="Arial" w:hAnsi="Arial" w:eastAsia="Arial" w:cs="Arial"/>
        </w:rPr>
      </w:pPr>
    </w:p>
    <w:p w:rsidR="1BF22205" w:rsidP="104227FC" w:rsidRDefault="1BF22205" w14:paraId="4FD2E32C" w14:textId="4908BD7B">
      <w:pPr>
        <w:pStyle w:val="Normal"/>
        <w:spacing w:line="360" w:lineRule="auto"/>
        <w:rPr>
          <w:rFonts w:ascii="Arial" w:hAnsi="Arial" w:eastAsia="Arial" w:cs="Arial"/>
        </w:rPr>
      </w:pPr>
    </w:p>
    <w:p w:rsidR="1BF22205" w:rsidP="104227FC" w:rsidRDefault="1BF22205" w14:paraId="6310D814" w14:textId="18228D3B">
      <w:pPr>
        <w:pStyle w:val="Normal"/>
        <w:spacing w:line="360" w:lineRule="auto"/>
        <w:rPr>
          <w:rFonts w:ascii="Arial" w:hAnsi="Arial" w:eastAsia="Arial" w:cs="Arial"/>
        </w:rPr>
      </w:pPr>
    </w:p>
    <w:p w:rsidR="1BF22205" w:rsidP="104227FC" w:rsidRDefault="1BF22205" w14:paraId="6F4B3FD2" w14:textId="28504BE3">
      <w:pPr>
        <w:pStyle w:val="Normal"/>
        <w:spacing w:line="360" w:lineRule="auto"/>
        <w:rPr>
          <w:rFonts w:ascii="Arial" w:hAnsi="Arial" w:eastAsia="Arial" w:cs="Arial"/>
        </w:rPr>
      </w:pPr>
    </w:p>
    <w:p w:rsidR="1BF22205" w:rsidP="104227FC" w:rsidRDefault="1BF22205" w14:paraId="41EE7092" w14:textId="6BC7FE34">
      <w:pPr>
        <w:pStyle w:val="Normal"/>
        <w:spacing w:line="360" w:lineRule="auto"/>
        <w:rPr>
          <w:rFonts w:ascii="Arial" w:hAnsi="Arial" w:eastAsia="Arial" w:cs="Arial"/>
        </w:rPr>
      </w:pPr>
      <w:r w:rsidRPr="104227FC" w:rsidR="3C4FF761">
        <w:rPr>
          <w:rFonts w:ascii="Arial" w:hAnsi="Arial" w:eastAsia="Arial" w:cs="Arial"/>
        </w:rPr>
        <w:t>Module Name: Introduction to Independent Research Skills</w:t>
      </w:r>
    </w:p>
    <w:p w:rsidR="104227FC" w:rsidP="104227FC" w:rsidRDefault="104227FC" w14:paraId="74679368" w14:textId="050566AE">
      <w:pPr>
        <w:spacing w:line="360" w:lineRule="auto"/>
        <w:rPr>
          <w:rFonts w:ascii="Arial" w:hAnsi="Arial" w:eastAsia="Arial" w:cs="Arial"/>
        </w:rPr>
      </w:pPr>
    </w:p>
    <w:p w:rsidR="73C08210" w:rsidP="104227FC" w:rsidRDefault="73C08210" w14:paraId="3FBEE8FC" w14:textId="24670EA3">
      <w:pPr>
        <w:spacing w:line="360" w:lineRule="auto"/>
        <w:rPr>
          <w:rFonts w:ascii="Arial" w:hAnsi="Arial" w:eastAsia="Arial" w:cs="Arial"/>
        </w:rPr>
      </w:pPr>
      <w:r w:rsidRPr="104227FC" w:rsidR="73C08210">
        <w:rPr>
          <w:rFonts w:ascii="Arial" w:hAnsi="Arial" w:eastAsia="Arial" w:cs="Arial"/>
        </w:rPr>
        <w:t xml:space="preserve">Module </w:t>
      </w:r>
      <w:r w:rsidRPr="104227FC" w:rsidR="73C08210">
        <w:rPr>
          <w:rFonts w:ascii="Arial" w:hAnsi="Arial" w:eastAsia="Arial" w:cs="Arial"/>
        </w:rPr>
        <w:t xml:space="preserve">Code </w:t>
      </w:r>
      <w:r w:rsidRPr="104227FC" w:rsidR="0BBBDCFD">
        <w:rPr>
          <w:rFonts w:ascii="Arial" w:hAnsi="Arial" w:eastAsia="Arial" w:cs="Arial"/>
        </w:rPr>
        <w:t>:</w:t>
      </w:r>
      <w:r w:rsidRPr="104227FC" w:rsidR="0E0F4E80">
        <w:rPr>
          <w:rFonts w:ascii="Arial" w:hAnsi="Arial" w:eastAsia="Arial" w:cs="Arial"/>
        </w:rPr>
        <w:t xml:space="preserve"> BMHP5019</w:t>
      </w:r>
    </w:p>
    <w:p w:rsidR="104227FC" w:rsidP="104227FC" w:rsidRDefault="104227FC" w14:paraId="3E60EE5C" w14:textId="260C51DA">
      <w:pPr>
        <w:spacing w:line="360" w:lineRule="auto"/>
        <w:rPr>
          <w:rFonts w:ascii="Arial" w:hAnsi="Arial" w:eastAsia="Arial" w:cs="Arial"/>
        </w:rPr>
      </w:pPr>
    </w:p>
    <w:p w:rsidR="1BF22205" w:rsidP="104227FC" w:rsidRDefault="1BF22205" w14:paraId="75B47637" w14:textId="4C57A68F">
      <w:pPr>
        <w:pStyle w:val="Normal"/>
        <w:spacing w:line="360" w:lineRule="auto"/>
        <w:rPr>
          <w:rFonts w:ascii="Arial" w:hAnsi="Arial" w:eastAsia="Arial" w:cs="Arial"/>
        </w:rPr>
      </w:pPr>
      <w:r w:rsidRPr="104227FC" w:rsidR="774DC11A">
        <w:rPr>
          <w:rFonts w:ascii="Arial" w:hAnsi="Arial" w:eastAsia="Arial" w:cs="Arial"/>
        </w:rPr>
        <w:t xml:space="preserve">Student </w:t>
      </w:r>
      <w:r w:rsidRPr="104227FC" w:rsidR="774DC11A">
        <w:rPr>
          <w:rFonts w:ascii="Arial" w:hAnsi="Arial" w:eastAsia="Arial" w:cs="Arial"/>
        </w:rPr>
        <w:t xml:space="preserve">Name </w:t>
      </w:r>
      <w:r w:rsidRPr="104227FC" w:rsidR="0BBBDCFD">
        <w:rPr>
          <w:rFonts w:ascii="Arial" w:hAnsi="Arial" w:eastAsia="Arial" w:cs="Arial"/>
        </w:rPr>
        <w:t>:</w:t>
      </w:r>
      <w:r w:rsidRPr="104227FC" w:rsidR="00A43744">
        <w:rPr>
          <w:rFonts w:ascii="Arial" w:hAnsi="Arial" w:eastAsia="Arial" w:cs="Arial"/>
        </w:rPr>
        <w:t xml:space="preserve"> Genora Oben</w:t>
      </w:r>
    </w:p>
    <w:p w:rsidR="104227FC" w:rsidP="104227FC" w:rsidRDefault="104227FC" w14:paraId="09EC29F4" w14:textId="4EE9EFEA">
      <w:pPr>
        <w:pStyle w:val="Normal"/>
        <w:spacing w:line="360" w:lineRule="auto"/>
        <w:rPr>
          <w:rFonts w:ascii="Arial" w:hAnsi="Arial" w:eastAsia="Arial" w:cs="Arial"/>
        </w:rPr>
      </w:pPr>
    </w:p>
    <w:p w:rsidR="1BF22205" w:rsidP="104227FC" w:rsidRDefault="1BF22205" w14:paraId="377E161B" w14:textId="49631EBF">
      <w:pPr>
        <w:spacing w:line="360" w:lineRule="auto"/>
        <w:rPr>
          <w:rFonts w:ascii="Arial" w:hAnsi="Arial" w:eastAsia="Arial" w:cs="Arial"/>
        </w:rPr>
      </w:pPr>
      <w:r w:rsidRPr="104227FC" w:rsidR="4D4A52E3">
        <w:rPr>
          <w:rFonts w:ascii="Arial" w:hAnsi="Arial" w:eastAsia="Arial" w:cs="Arial"/>
        </w:rPr>
        <w:t>Student ID: 2413155</w:t>
      </w:r>
    </w:p>
    <w:p w:rsidR="104227FC" w:rsidP="104227FC" w:rsidRDefault="104227FC" w14:paraId="73D5D6FC" w14:textId="05DF1E1E">
      <w:pPr>
        <w:spacing w:line="360" w:lineRule="auto"/>
        <w:rPr>
          <w:rFonts w:ascii="Arial" w:hAnsi="Arial" w:eastAsia="Arial" w:cs="Arial"/>
        </w:rPr>
      </w:pPr>
    </w:p>
    <w:p w:rsidR="537255B6" w:rsidP="104227FC" w:rsidRDefault="537255B6" w14:paraId="09268182" w14:textId="19D40352">
      <w:pPr>
        <w:spacing w:line="360" w:lineRule="auto"/>
        <w:rPr>
          <w:rFonts w:ascii="Arial" w:hAnsi="Arial" w:eastAsia="Arial" w:cs="Arial"/>
        </w:rPr>
      </w:pPr>
      <w:r w:rsidRPr="104227FC" w:rsidR="4D4A52E3">
        <w:rPr>
          <w:rFonts w:ascii="Arial" w:hAnsi="Arial" w:eastAsia="Arial" w:cs="Arial"/>
        </w:rPr>
        <w:t xml:space="preserve">Lecturers Name: </w:t>
      </w:r>
      <w:r w:rsidRPr="104227FC" w:rsidR="01FAF88B">
        <w:rPr>
          <w:rFonts w:ascii="Arial" w:hAnsi="Arial" w:eastAsia="Arial" w:cs="Arial"/>
        </w:rPr>
        <w:t>Muhammed Khan</w:t>
      </w:r>
    </w:p>
    <w:p w:rsidR="537255B6" w:rsidP="104227FC" w:rsidRDefault="537255B6" w14:paraId="7AFDF636" w14:textId="2AA93F86">
      <w:pPr>
        <w:spacing w:line="360" w:lineRule="auto"/>
        <w:rPr>
          <w:rFonts w:ascii="Arial" w:hAnsi="Arial" w:eastAsia="Arial" w:cs="Arial"/>
        </w:rPr>
      </w:pPr>
    </w:p>
    <w:p w:rsidR="537255B6" w:rsidP="104227FC" w:rsidRDefault="537255B6" w14:paraId="2567396A" w14:textId="7BE3226C">
      <w:pPr>
        <w:spacing w:line="360" w:lineRule="auto"/>
        <w:rPr>
          <w:rFonts w:ascii="Arial" w:hAnsi="Arial" w:eastAsia="Arial" w:cs="Arial"/>
        </w:rPr>
      </w:pPr>
    </w:p>
    <w:p w:rsidR="537255B6" w:rsidRDefault="537255B6" w14:paraId="171DFB7E" w14:textId="2E93FE23"/>
    <w:p w:rsidR="537255B6" w:rsidRDefault="537255B6" w14:paraId="0B791DE1" w14:textId="6B201445"/>
    <w:p w:rsidR="537255B6" w:rsidRDefault="537255B6" w14:paraId="1BD1EC07" w14:textId="32E53248"/>
    <w:p w:rsidR="537255B6" w:rsidRDefault="537255B6" w14:paraId="1EA5734A" w14:textId="316F17B0"/>
    <w:p w:rsidR="537255B6" w:rsidRDefault="537255B6" w14:paraId="5770A5CC" w14:textId="61C933F9"/>
    <w:p w:rsidR="537255B6" w:rsidRDefault="537255B6" w14:paraId="75F6D9EC" w14:textId="21835E5F"/>
    <w:p w:rsidR="537255B6" w:rsidRDefault="537255B6" w14:paraId="77BECBE0" w14:textId="4A7BFA86"/>
    <w:p w:rsidR="537255B6" w:rsidRDefault="537255B6" w14:paraId="1F4ED770" w14:textId="1F60EC0C"/>
    <w:p w:rsidR="1BF22205" w:rsidP="104227FC" w:rsidRDefault="1BF22205" w14:paraId="26EB0B85" w14:textId="2050A64F">
      <w:pPr>
        <w:pStyle w:val="Normal"/>
      </w:pPr>
      <w:r w:rsidRPr="104227FC" w:rsidR="0BBBDCFD">
        <w:rPr>
          <w:rFonts w:ascii="Arial" w:hAnsi="Arial" w:eastAsia="Arial" w:cs="Arial"/>
          <w:b w:val="1"/>
          <w:bCs w:val="1"/>
        </w:rPr>
        <w:t xml:space="preserve">Table of Contents </w:t>
      </w:r>
    </w:p>
    <w:sdt>
      <w:sdtPr>
        <w:id w:val="462815724"/>
        <w:docPartObj>
          <w:docPartGallery w:val="Table of Contents"/>
          <w:docPartUnique/>
        </w:docPartObj>
      </w:sdtPr>
      <w:sdtContent>
        <w:p w:rsidR="104227FC" w:rsidP="104227FC" w:rsidRDefault="104227FC" w14:paraId="76107DA9" w14:textId="0645A8EC">
          <w:pPr>
            <w:pStyle w:val="TOC1"/>
            <w:tabs>
              <w:tab w:val="right" w:leader="dot" w:pos="9015"/>
            </w:tabs>
            <w:bidi w:val="0"/>
            <w:rPr>
              <w:rStyle w:val="Hyperlink"/>
            </w:rPr>
          </w:pPr>
          <w:r>
            <w:fldChar w:fldCharType="begin"/>
          </w:r>
          <w:r>
            <w:instrText xml:space="preserve">TOC \o \z \u \h</w:instrText>
          </w:r>
          <w:r>
            <w:fldChar w:fldCharType="separate"/>
          </w:r>
          <w:hyperlink w:anchor="_Toc118157493">
            <w:r w:rsidRPr="104227FC" w:rsidR="104227FC">
              <w:rPr>
                <w:rStyle w:val="Hyperlink"/>
              </w:rPr>
              <w:t>Abstract</w:t>
            </w:r>
            <w:r>
              <w:tab/>
            </w:r>
            <w:r>
              <w:fldChar w:fldCharType="begin"/>
            </w:r>
            <w:r>
              <w:instrText xml:space="preserve">PAGEREF _Toc118157493 \h</w:instrText>
            </w:r>
            <w:r>
              <w:fldChar w:fldCharType="separate"/>
            </w:r>
            <w:r w:rsidRPr="104227FC" w:rsidR="104227FC">
              <w:rPr>
                <w:rStyle w:val="Hyperlink"/>
              </w:rPr>
              <w:t>3</w:t>
            </w:r>
            <w:r>
              <w:fldChar w:fldCharType="end"/>
            </w:r>
          </w:hyperlink>
        </w:p>
        <w:p w:rsidR="104227FC" w:rsidP="104227FC" w:rsidRDefault="104227FC" w14:paraId="39735933" w14:textId="7A8F6082">
          <w:pPr>
            <w:pStyle w:val="TOC2"/>
            <w:tabs>
              <w:tab w:val="right" w:leader="dot" w:pos="9015"/>
            </w:tabs>
            <w:bidi w:val="0"/>
            <w:rPr>
              <w:rStyle w:val="Hyperlink"/>
            </w:rPr>
          </w:pPr>
          <w:hyperlink w:anchor="_Toc1743226868">
            <w:r w:rsidRPr="104227FC" w:rsidR="104227FC">
              <w:rPr>
                <w:rStyle w:val="Hyperlink"/>
              </w:rPr>
              <w:t>Aim</w:t>
            </w:r>
            <w:r>
              <w:tab/>
            </w:r>
            <w:r>
              <w:fldChar w:fldCharType="begin"/>
            </w:r>
            <w:r>
              <w:instrText xml:space="preserve">PAGEREF _Toc1743226868 \h</w:instrText>
            </w:r>
            <w:r>
              <w:fldChar w:fldCharType="separate"/>
            </w:r>
            <w:r w:rsidRPr="104227FC" w:rsidR="104227FC">
              <w:rPr>
                <w:rStyle w:val="Hyperlink"/>
              </w:rPr>
              <w:t>3</w:t>
            </w:r>
            <w:r>
              <w:fldChar w:fldCharType="end"/>
            </w:r>
          </w:hyperlink>
        </w:p>
        <w:p w:rsidR="104227FC" w:rsidP="104227FC" w:rsidRDefault="104227FC" w14:paraId="7EC9E1D9" w14:textId="094CCB08">
          <w:pPr>
            <w:pStyle w:val="TOC2"/>
            <w:tabs>
              <w:tab w:val="right" w:leader="dot" w:pos="9015"/>
            </w:tabs>
            <w:bidi w:val="0"/>
            <w:rPr>
              <w:rStyle w:val="Hyperlink"/>
            </w:rPr>
          </w:pPr>
          <w:hyperlink w:anchor="_Toc1516521495">
            <w:r w:rsidRPr="104227FC" w:rsidR="104227FC">
              <w:rPr>
                <w:rStyle w:val="Hyperlink"/>
              </w:rPr>
              <w:t>Methods</w:t>
            </w:r>
            <w:r>
              <w:tab/>
            </w:r>
            <w:r>
              <w:fldChar w:fldCharType="begin"/>
            </w:r>
            <w:r>
              <w:instrText xml:space="preserve">PAGEREF _Toc1516521495 \h</w:instrText>
            </w:r>
            <w:r>
              <w:fldChar w:fldCharType="separate"/>
            </w:r>
            <w:r w:rsidRPr="104227FC" w:rsidR="104227FC">
              <w:rPr>
                <w:rStyle w:val="Hyperlink"/>
              </w:rPr>
              <w:t>3</w:t>
            </w:r>
            <w:r>
              <w:fldChar w:fldCharType="end"/>
            </w:r>
          </w:hyperlink>
        </w:p>
        <w:p w:rsidR="104227FC" w:rsidP="104227FC" w:rsidRDefault="104227FC" w14:paraId="77484435" w14:textId="36733C06">
          <w:pPr>
            <w:pStyle w:val="TOC2"/>
            <w:tabs>
              <w:tab w:val="right" w:leader="dot" w:pos="9015"/>
            </w:tabs>
            <w:bidi w:val="0"/>
            <w:rPr>
              <w:rStyle w:val="Hyperlink"/>
            </w:rPr>
          </w:pPr>
          <w:hyperlink w:anchor="_Toc1534047323">
            <w:r w:rsidRPr="104227FC" w:rsidR="104227FC">
              <w:rPr>
                <w:rStyle w:val="Hyperlink"/>
              </w:rPr>
              <w:t>Key findings</w:t>
            </w:r>
            <w:r>
              <w:tab/>
            </w:r>
            <w:r>
              <w:fldChar w:fldCharType="begin"/>
            </w:r>
            <w:r>
              <w:instrText xml:space="preserve">PAGEREF _Toc1534047323 \h</w:instrText>
            </w:r>
            <w:r>
              <w:fldChar w:fldCharType="separate"/>
            </w:r>
            <w:r w:rsidRPr="104227FC" w:rsidR="104227FC">
              <w:rPr>
                <w:rStyle w:val="Hyperlink"/>
              </w:rPr>
              <w:t>3</w:t>
            </w:r>
            <w:r>
              <w:fldChar w:fldCharType="end"/>
            </w:r>
          </w:hyperlink>
        </w:p>
        <w:p w:rsidR="104227FC" w:rsidP="104227FC" w:rsidRDefault="104227FC" w14:paraId="2D669148" w14:textId="3228AA85">
          <w:pPr>
            <w:pStyle w:val="TOC1"/>
            <w:tabs>
              <w:tab w:val="right" w:leader="dot" w:pos="9015"/>
            </w:tabs>
            <w:bidi w:val="0"/>
            <w:rPr>
              <w:rStyle w:val="Hyperlink"/>
            </w:rPr>
          </w:pPr>
          <w:hyperlink w:anchor="_Toc1121191968">
            <w:r w:rsidRPr="104227FC" w:rsidR="104227FC">
              <w:rPr>
                <w:rStyle w:val="Hyperlink"/>
              </w:rPr>
              <w:t>Introduction</w:t>
            </w:r>
            <w:r>
              <w:tab/>
            </w:r>
            <w:r>
              <w:fldChar w:fldCharType="begin"/>
            </w:r>
            <w:r>
              <w:instrText xml:space="preserve">PAGEREF _Toc1121191968 \h</w:instrText>
            </w:r>
            <w:r>
              <w:fldChar w:fldCharType="separate"/>
            </w:r>
            <w:r w:rsidRPr="104227FC" w:rsidR="104227FC">
              <w:rPr>
                <w:rStyle w:val="Hyperlink"/>
              </w:rPr>
              <w:t>4</w:t>
            </w:r>
            <w:r>
              <w:fldChar w:fldCharType="end"/>
            </w:r>
          </w:hyperlink>
        </w:p>
        <w:p w:rsidR="104227FC" w:rsidP="104227FC" w:rsidRDefault="104227FC" w14:paraId="1165745E" w14:textId="6B576C95">
          <w:pPr>
            <w:pStyle w:val="TOC2"/>
            <w:tabs>
              <w:tab w:val="right" w:leader="dot" w:pos="9015"/>
            </w:tabs>
            <w:bidi w:val="0"/>
            <w:rPr>
              <w:rStyle w:val="Hyperlink"/>
            </w:rPr>
          </w:pPr>
          <w:hyperlink w:anchor="_Toc282637624">
            <w:r w:rsidRPr="104227FC" w:rsidR="104227FC">
              <w:rPr>
                <w:rStyle w:val="Hyperlink"/>
              </w:rPr>
              <w:t>Definition of the Topic.</w:t>
            </w:r>
            <w:r>
              <w:tab/>
            </w:r>
            <w:r>
              <w:fldChar w:fldCharType="begin"/>
            </w:r>
            <w:r>
              <w:instrText xml:space="preserve">PAGEREF _Toc282637624 \h</w:instrText>
            </w:r>
            <w:r>
              <w:fldChar w:fldCharType="separate"/>
            </w:r>
            <w:r w:rsidRPr="104227FC" w:rsidR="104227FC">
              <w:rPr>
                <w:rStyle w:val="Hyperlink"/>
              </w:rPr>
              <w:t>4</w:t>
            </w:r>
            <w:r>
              <w:fldChar w:fldCharType="end"/>
            </w:r>
          </w:hyperlink>
        </w:p>
        <w:p w:rsidR="104227FC" w:rsidP="104227FC" w:rsidRDefault="104227FC" w14:paraId="00D83087" w14:textId="2A1A9660">
          <w:pPr>
            <w:pStyle w:val="TOC2"/>
            <w:tabs>
              <w:tab w:val="right" w:leader="dot" w:pos="9015"/>
            </w:tabs>
            <w:bidi w:val="0"/>
            <w:rPr>
              <w:rStyle w:val="Hyperlink"/>
            </w:rPr>
          </w:pPr>
          <w:hyperlink w:anchor="_Toc1216292294">
            <w:r w:rsidRPr="104227FC" w:rsidR="104227FC">
              <w:rPr>
                <w:rStyle w:val="Hyperlink"/>
              </w:rPr>
              <w:t>Workload pressures and burnout among registered nurses in the United Kingdom: A scoping review</w:t>
            </w:r>
            <w:r>
              <w:tab/>
            </w:r>
            <w:r>
              <w:fldChar w:fldCharType="begin"/>
            </w:r>
            <w:r>
              <w:instrText xml:space="preserve">PAGEREF _Toc1216292294 \h</w:instrText>
            </w:r>
            <w:r>
              <w:fldChar w:fldCharType="separate"/>
            </w:r>
            <w:r w:rsidRPr="104227FC" w:rsidR="104227FC">
              <w:rPr>
                <w:rStyle w:val="Hyperlink"/>
              </w:rPr>
              <w:t>4</w:t>
            </w:r>
            <w:r>
              <w:fldChar w:fldCharType="end"/>
            </w:r>
          </w:hyperlink>
        </w:p>
        <w:p w:rsidR="104227FC" w:rsidP="104227FC" w:rsidRDefault="104227FC" w14:paraId="3DAF4FA3" w14:textId="43B8A7A3">
          <w:pPr>
            <w:pStyle w:val="TOC2"/>
            <w:tabs>
              <w:tab w:val="right" w:leader="dot" w:pos="9015"/>
            </w:tabs>
            <w:bidi w:val="0"/>
            <w:rPr>
              <w:rStyle w:val="Hyperlink"/>
            </w:rPr>
          </w:pPr>
          <w:hyperlink w:anchor="_Toc1540154299">
            <w:r w:rsidRPr="104227FC" w:rsidR="104227FC">
              <w:rPr>
                <w:rStyle w:val="Hyperlink"/>
              </w:rPr>
              <w:t>Rationale of the Research</w:t>
            </w:r>
            <w:r>
              <w:tab/>
            </w:r>
            <w:r>
              <w:fldChar w:fldCharType="begin"/>
            </w:r>
            <w:r>
              <w:instrText xml:space="preserve">PAGEREF _Toc1540154299 \h</w:instrText>
            </w:r>
            <w:r>
              <w:fldChar w:fldCharType="separate"/>
            </w:r>
            <w:r w:rsidRPr="104227FC" w:rsidR="104227FC">
              <w:rPr>
                <w:rStyle w:val="Hyperlink"/>
              </w:rPr>
              <w:t>5</w:t>
            </w:r>
            <w:r>
              <w:fldChar w:fldCharType="end"/>
            </w:r>
          </w:hyperlink>
        </w:p>
        <w:p w:rsidR="104227FC" w:rsidP="104227FC" w:rsidRDefault="104227FC" w14:paraId="104C7855" w14:textId="54D4295B">
          <w:pPr>
            <w:pStyle w:val="TOC2"/>
            <w:tabs>
              <w:tab w:val="right" w:leader="dot" w:pos="9015"/>
            </w:tabs>
            <w:bidi w:val="0"/>
            <w:rPr>
              <w:rStyle w:val="Hyperlink"/>
            </w:rPr>
          </w:pPr>
          <w:hyperlink w:anchor="_Toc25456262">
            <w:r w:rsidRPr="104227FC" w:rsidR="104227FC">
              <w:rPr>
                <w:rStyle w:val="Hyperlink"/>
              </w:rPr>
              <w:t>Review Question</w:t>
            </w:r>
            <w:r>
              <w:tab/>
            </w:r>
            <w:r>
              <w:fldChar w:fldCharType="begin"/>
            </w:r>
            <w:r>
              <w:instrText xml:space="preserve">PAGEREF _Toc25456262 \h</w:instrText>
            </w:r>
            <w:r>
              <w:fldChar w:fldCharType="separate"/>
            </w:r>
            <w:r w:rsidRPr="104227FC" w:rsidR="104227FC">
              <w:rPr>
                <w:rStyle w:val="Hyperlink"/>
              </w:rPr>
              <w:t>5</w:t>
            </w:r>
            <w:r>
              <w:fldChar w:fldCharType="end"/>
            </w:r>
          </w:hyperlink>
        </w:p>
        <w:p w:rsidR="104227FC" w:rsidP="104227FC" w:rsidRDefault="104227FC" w14:paraId="7C348182" w14:textId="394E1CF7">
          <w:pPr>
            <w:pStyle w:val="TOC2"/>
            <w:tabs>
              <w:tab w:val="right" w:leader="dot" w:pos="9015"/>
            </w:tabs>
            <w:bidi w:val="0"/>
            <w:rPr>
              <w:rStyle w:val="Hyperlink"/>
            </w:rPr>
          </w:pPr>
          <w:hyperlink w:anchor="_Toc447225093">
            <w:r w:rsidRPr="104227FC" w:rsidR="104227FC">
              <w:rPr>
                <w:rStyle w:val="Hyperlink"/>
              </w:rPr>
              <w:t>Objectives</w:t>
            </w:r>
            <w:r>
              <w:tab/>
            </w:r>
            <w:r>
              <w:fldChar w:fldCharType="begin"/>
            </w:r>
            <w:r>
              <w:instrText xml:space="preserve">PAGEREF _Toc447225093 \h</w:instrText>
            </w:r>
            <w:r>
              <w:fldChar w:fldCharType="separate"/>
            </w:r>
            <w:r w:rsidRPr="104227FC" w:rsidR="104227FC">
              <w:rPr>
                <w:rStyle w:val="Hyperlink"/>
              </w:rPr>
              <w:t>5</w:t>
            </w:r>
            <w:r>
              <w:fldChar w:fldCharType="end"/>
            </w:r>
          </w:hyperlink>
        </w:p>
        <w:p w:rsidR="104227FC" w:rsidP="104227FC" w:rsidRDefault="104227FC" w14:paraId="3D79BB33" w14:textId="49CB86E3">
          <w:pPr>
            <w:pStyle w:val="TOC2"/>
            <w:tabs>
              <w:tab w:val="right" w:leader="dot" w:pos="9015"/>
            </w:tabs>
            <w:bidi w:val="0"/>
            <w:rPr>
              <w:rStyle w:val="Hyperlink"/>
            </w:rPr>
          </w:pPr>
          <w:hyperlink w:anchor="_Toc1974591809">
            <w:r w:rsidRPr="104227FC" w:rsidR="104227FC">
              <w:rPr>
                <w:rStyle w:val="Hyperlink"/>
              </w:rPr>
              <w:t>Background</w:t>
            </w:r>
            <w:r>
              <w:tab/>
            </w:r>
            <w:r>
              <w:fldChar w:fldCharType="begin"/>
            </w:r>
            <w:r>
              <w:instrText xml:space="preserve">PAGEREF _Toc1974591809 \h</w:instrText>
            </w:r>
            <w:r>
              <w:fldChar w:fldCharType="separate"/>
            </w:r>
            <w:r w:rsidRPr="104227FC" w:rsidR="104227FC">
              <w:rPr>
                <w:rStyle w:val="Hyperlink"/>
              </w:rPr>
              <w:t>6</w:t>
            </w:r>
            <w:r>
              <w:fldChar w:fldCharType="end"/>
            </w:r>
          </w:hyperlink>
        </w:p>
        <w:p w:rsidR="104227FC" w:rsidP="104227FC" w:rsidRDefault="104227FC" w14:paraId="32277AF4" w14:textId="270A9164">
          <w:pPr>
            <w:pStyle w:val="TOC1"/>
            <w:tabs>
              <w:tab w:val="right" w:leader="dot" w:pos="9015"/>
            </w:tabs>
            <w:bidi w:val="0"/>
            <w:rPr>
              <w:rStyle w:val="Hyperlink"/>
            </w:rPr>
          </w:pPr>
          <w:hyperlink w:anchor="_Toc1895291320">
            <w:r w:rsidRPr="104227FC" w:rsidR="104227FC">
              <w:rPr>
                <w:rStyle w:val="Hyperlink"/>
              </w:rPr>
              <w:t>Methods</w:t>
            </w:r>
            <w:r>
              <w:tab/>
            </w:r>
            <w:r>
              <w:fldChar w:fldCharType="begin"/>
            </w:r>
            <w:r>
              <w:instrText xml:space="preserve">PAGEREF _Toc1895291320 \h</w:instrText>
            </w:r>
            <w:r>
              <w:fldChar w:fldCharType="separate"/>
            </w:r>
            <w:r w:rsidRPr="104227FC" w:rsidR="104227FC">
              <w:rPr>
                <w:rStyle w:val="Hyperlink"/>
              </w:rPr>
              <w:t>8</w:t>
            </w:r>
            <w:r>
              <w:fldChar w:fldCharType="end"/>
            </w:r>
          </w:hyperlink>
        </w:p>
        <w:p w:rsidR="104227FC" w:rsidP="104227FC" w:rsidRDefault="104227FC" w14:paraId="1F02C4D0" w14:textId="28DE8A56">
          <w:pPr>
            <w:pStyle w:val="TOC2"/>
            <w:tabs>
              <w:tab w:val="right" w:leader="dot" w:pos="9015"/>
            </w:tabs>
            <w:bidi w:val="0"/>
            <w:rPr>
              <w:rStyle w:val="Hyperlink"/>
            </w:rPr>
          </w:pPr>
          <w:hyperlink w:anchor="_Toc1075540328">
            <w:r w:rsidRPr="104227FC" w:rsidR="104227FC">
              <w:rPr>
                <w:rStyle w:val="Hyperlink"/>
              </w:rPr>
              <w:t>Data collection and research strategy</w:t>
            </w:r>
            <w:r>
              <w:tab/>
            </w:r>
            <w:r>
              <w:fldChar w:fldCharType="begin"/>
            </w:r>
            <w:r>
              <w:instrText xml:space="preserve">PAGEREF _Toc1075540328 \h</w:instrText>
            </w:r>
            <w:r>
              <w:fldChar w:fldCharType="separate"/>
            </w:r>
            <w:r w:rsidRPr="104227FC" w:rsidR="104227FC">
              <w:rPr>
                <w:rStyle w:val="Hyperlink"/>
              </w:rPr>
              <w:t>8</w:t>
            </w:r>
            <w:r>
              <w:fldChar w:fldCharType="end"/>
            </w:r>
          </w:hyperlink>
        </w:p>
        <w:p w:rsidR="104227FC" w:rsidP="104227FC" w:rsidRDefault="104227FC" w14:paraId="6935D2B9" w14:textId="19638268">
          <w:pPr>
            <w:pStyle w:val="TOC2"/>
            <w:tabs>
              <w:tab w:val="right" w:leader="dot" w:pos="9015"/>
            </w:tabs>
            <w:bidi w:val="0"/>
            <w:rPr>
              <w:rStyle w:val="Hyperlink"/>
            </w:rPr>
          </w:pPr>
          <w:hyperlink w:anchor="_Toc1600601864">
            <w:r w:rsidRPr="104227FC" w:rsidR="104227FC">
              <w:rPr>
                <w:rStyle w:val="Hyperlink"/>
              </w:rPr>
              <w:t>Data Analysis</w:t>
            </w:r>
            <w:r>
              <w:tab/>
            </w:r>
            <w:r>
              <w:fldChar w:fldCharType="begin"/>
            </w:r>
            <w:r>
              <w:instrText xml:space="preserve">PAGEREF _Toc1600601864 \h</w:instrText>
            </w:r>
            <w:r>
              <w:fldChar w:fldCharType="separate"/>
            </w:r>
            <w:r w:rsidRPr="104227FC" w:rsidR="104227FC">
              <w:rPr>
                <w:rStyle w:val="Hyperlink"/>
              </w:rPr>
              <w:t>9</w:t>
            </w:r>
            <w:r>
              <w:fldChar w:fldCharType="end"/>
            </w:r>
          </w:hyperlink>
        </w:p>
        <w:p w:rsidR="104227FC" w:rsidP="104227FC" w:rsidRDefault="104227FC" w14:paraId="706EF5D6" w14:textId="25C839B6">
          <w:pPr>
            <w:pStyle w:val="TOC2"/>
            <w:tabs>
              <w:tab w:val="right" w:leader="dot" w:pos="9015"/>
            </w:tabs>
            <w:bidi w:val="0"/>
            <w:rPr>
              <w:rStyle w:val="Hyperlink"/>
            </w:rPr>
          </w:pPr>
          <w:hyperlink w:anchor="_Toc554076888">
            <w:r w:rsidRPr="104227FC" w:rsidR="104227FC">
              <w:rPr>
                <w:rStyle w:val="Hyperlink"/>
              </w:rPr>
              <w:t>Ethical Considerations</w:t>
            </w:r>
            <w:r>
              <w:tab/>
            </w:r>
            <w:r>
              <w:fldChar w:fldCharType="begin"/>
            </w:r>
            <w:r>
              <w:instrText xml:space="preserve">PAGEREF _Toc554076888 \h</w:instrText>
            </w:r>
            <w:r>
              <w:fldChar w:fldCharType="separate"/>
            </w:r>
            <w:r w:rsidRPr="104227FC" w:rsidR="104227FC">
              <w:rPr>
                <w:rStyle w:val="Hyperlink"/>
              </w:rPr>
              <w:t>9</w:t>
            </w:r>
            <w:r>
              <w:fldChar w:fldCharType="end"/>
            </w:r>
          </w:hyperlink>
        </w:p>
        <w:p w:rsidR="104227FC" w:rsidP="104227FC" w:rsidRDefault="104227FC" w14:paraId="71F62B80" w14:textId="55B436E2">
          <w:pPr>
            <w:pStyle w:val="TOC1"/>
            <w:tabs>
              <w:tab w:val="right" w:leader="dot" w:pos="9015"/>
            </w:tabs>
            <w:bidi w:val="0"/>
            <w:rPr>
              <w:rStyle w:val="Hyperlink"/>
            </w:rPr>
          </w:pPr>
          <w:hyperlink w:anchor="_Toc772644006">
            <w:r w:rsidRPr="104227FC" w:rsidR="104227FC">
              <w:rPr>
                <w:rStyle w:val="Hyperlink"/>
              </w:rPr>
              <w:t>Results</w:t>
            </w:r>
            <w:r>
              <w:tab/>
            </w:r>
            <w:r>
              <w:fldChar w:fldCharType="begin"/>
            </w:r>
            <w:r>
              <w:instrText xml:space="preserve">PAGEREF _Toc772644006 \h</w:instrText>
            </w:r>
            <w:r>
              <w:fldChar w:fldCharType="separate"/>
            </w:r>
            <w:r w:rsidRPr="104227FC" w:rsidR="104227FC">
              <w:rPr>
                <w:rStyle w:val="Hyperlink"/>
              </w:rPr>
              <w:t>10</w:t>
            </w:r>
            <w:r>
              <w:fldChar w:fldCharType="end"/>
            </w:r>
          </w:hyperlink>
        </w:p>
        <w:p w:rsidR="104227FC" w:rsidP="104227FC" w:rsidRDefault="104227FC" w14:paraId="23050B54" w14:textId="00FACB50">
          <w:pPr>
            <w:pStyle w:val="TOC2"/>
            <w:tabs>
              <w:tab w:val="right" w:leader="dot" w:pos="9015"/>
            </w:tabs>
            <w:bidi w:val="0"/>
            <w:rPr>
              <w:rStyle w:val="Hyperlink"/>
            </w:rPr>
          </w:pPr>
          <w:hyperlink w:anchor="_Toc1376372775">
            <w:r w:rsidRPr="104227FC" w:rsidR="104227FC">
              <w:rPr>
                <w:rStyle w:val="Hyperlink"/>
              </w:rPr>
              <w:t>Number of Studies Selected</w:t>
            </w:r>
            <w:r>
              <w:tab/>
            </w:r>
            <w:r>
              <w:fldChar w:fldCharType="begin"/>
            </w:r>
            <w:r>
              <w:instrText xml:space="preserve">PAGEREF _Toc1376372775 \h</w:instrText>
            </w:r>
            <w:r>
              <w:fldChar w:fldCharType="separate"/>
            </w:r>
            <w:r w:rsidRPr="104227FC" w:rsidR="104227FC">
              <w:rPr>
                <w:rStyle w:val="Hyperlink"/>
              </w:rPr>
              <w:t>10</w:t>
            </w:r>
            <w:r>
              <w:fldChar w:fldCharType="end"/>
            </w:r>
          </w:hyperlink>
        </w:p>
        <w:p w:rsidR="104227FC" w:rsidP="104227FC" w:rsidRDefault="104227FC" w14:paraId="688AEB53" w14:textId="6089BA74">
          <w:pPr>
            <w:pStyle w:val="TOC2"/>
            <w:tabs>
              <w:tab w:val="right" w:leader="dot" w:pos="9015"/>
            </w:tabs>
            <w:bidi w:val="0"/>
            <w:rPr>
              <w:rStyle w:val="Hyperlink"/>
            </w:rPr>
          </w:pPr>
          <w:hyperlink w:anchor="_Toc1134088690">
            <w:r w:rsidRPr="104227FC" w:rsidR="104227FC">
              <w:rPr>
                <w:rStyle w:val="Hyperlink"/>
              </w:rPr>
              <w:t>Workload and Staffing Pressures</w:t>
            </w:r>
            <w:r>
              <w:tab/>
            </w:r>
            <w:r>
              <w:fldChar w:fldCharType="begin"/>
            </w:r>
            <w:r>
              <w:instrText xml:space="preserve">PAGEREF _Toc1134088690 \h</w:instrText>
            </w:r>
            <w:r>
              <w:fldChar w:fldCharType="separate"/>
            </w:r>
            <w:r w:rsidRPr="104227FC" w:rsidR="104227FC">
              <w:rPr>
                <w:rStyle w:val="Hyperlink"/>
              </w:rPr>
              <w:t>12</w:t>
            </w:r>
            <w:r>
              <w:fldChar w:fldCharType="end"/>
            </w:r>
          </w:hyperlink>
        </w:p>
        <w:p w:rsidR="104227FC" w:rsidP="104227FC" w:rsidRDefault="104227FC" w14:paraId="0B94E348" w14:textId="10B107B6">
          <w:pPr>
            <w:pStyle w:val="TOC2"/>
            <w:tabs>
              <w:tab w:val="right" w:leader="dot" w:pos="9015"/>
            </w:tabs>
            <w:bidi w:val="0"/>
            <w:rPr>
              <w:rStyle w:val="Hyperlink"/>
            </w:rPr>
          </w:pPr>
          <w:hyperlink w:anchor="_Toc986772866">
            <w:r w:rsidRPr="104227FC" w:rsidR="104227FC">
              <w:rPr>
                <w:rStyle w:val="Hyperlink"/>
              </w:rPr>
              <w:t>Working Patterns and Shift Characteristics</w:t>
            </w:r>
            <w:r>
              <w:tab/>
            </w:r>
            <w:r>
              <w:fldChar w:fldCharType="begin"/>
            </w:r>
            <w:r>
              <w:instrText xml:space="preserve">PAGEREF _Toc986772866 \h</w:instrText>
            </w:r>
            <w:r>
              <w:fldChar w:fldCharType="separate"/>
            </w:r>
            <w:r w:rsidRPr="104227FC" w:rsidR="104227FC">
              <w:rPr>
                <w:rStyle w:val="Hyperlink"/>
              </w:rPr>
              <w:t>12</w:t>
            </w:r>
            <w:r>
              <w:fldChar w:fldCharType="end"/>
            </w:r>
          </w:hyperlink>
        </w:p>
        <w:p w:rsidR="104227FC" w:rsidP="104227FC" w:rsidRDefault="104227FC" w14:paraId="3939EFCE" w14:textId="0C4AEA44">
          <w:pPr>
            <w:pStyle w:val="TOC2"/>
            <w:tabs>
              <w:tab w:val="right" w:leader="dot" w:pos="9015"/>
            </w:tabs>
            <w:bidi w:val="0"/>
            <w:rPr>
              <w:rStyle w:val="Hyperlink"/>
            </w:rPr>
          </w:pPr>
          <w:hyperlink w:anchor="_Toc436419798">
            <w:r w:rsidRPr="104227FC" w:rsidR="104227FC">
              <w:rPr>
                <w:rStyle w:val="Hyperlink"/>
              </w:rPr>
              <w:t>Psychological and Emotional Effects</w:t>
            </w:r>
            <w:r>
              <w:tab/>
            </w:r>
            <w:r>
              <w:fldChar w:fldCharType="begin"/>
            </w:r>
            <w:r>
              <w:instrText xml:space="preserve">PAGEREF _Toc436419798 \h</w:instrText>
            </w:r>
            <w:r>
              <w:fldChar w:fldCharType="separate"/>
            </w:r>
            <w:r w:rsidRPr="104227FC" w:rsidR="104227FC">
              <w:rPr>
                <w:rStyle w:val="Hyperlink"/>
              </w:rPr>
              <w:t>12</w:t>
            </w:r>
            <w:r>
              <w:fldChar w:fldCharType="end"/>
            </w:r>
          </w:hyperlink>
        </w:p>
        <w:p w:rsidR="104227FC" w:rsidP="104227FC" w:rsidRDefault="104227FC" w14:paraId="0F99C1CA" w14:textId="74FA8D2C">
          <w:pPr>
            <w:pStyle w:val="TOC1"/>
            <w:tabs>
              <w:tab w:val="right" w:leader="dot" w:pos="9015"/>
            </w:tabs>
            <w:bidi w:val="0"/>
            <w:rPr>
              <w:rStyle w:val="Hyperlink"/>
            </w:rPr>
          </w:pPr>
          <w:hyperlink w:anchor="_Toc1826198757">
            <w:r w:rsidRPr="104227FC" w:rsidR="104227FC">
              <w:rPr>
                <w:rStyle w:val="Hyperlink"/>
              </w:rPr>
              <w:t>Discussion</w:t>
            </w:r>
            <w:r>
              <w:tab/>
            </w:r>
            <w:r>
              <w:fldChar w:fldCharType="begin"/>
            </w:r>
            <w:r>
              <w:instrText xml:space="preserve">PAGEREF _Toc1826198757 \h</w:instrText>
            </w:r>
            <w:r>
              <w:fldChar w:fldCharType="separate"/>
            </w:r>
            <w:r w:rsidRPr="104227FC" w:rsidR="104227FC">
              <w:rPr>
                <w:rStyle w:val="Hyperlink"/>
              </w:rPr>
              <w:t>13</w:t>
            </w:r>
            <w:r>
              <w:fldChar w:fldCharType="end"/>
            </w:r>
          </w:hyperlink>
        </w:p>
        <w:p w:rsidR="104227FC" w:rsidP="104227FC" w:rsidRDefault="104227FC" w14:paraId="6129F6C7" w14:textId="10ABB528">
          <w:pPr>
            <w:pStyle w:val="TOC2"/>
            <w:tabs>
              <w:tab w:val="right" w:leader="dot" w:pos="9015"/>
            </w:tabs>
            <w:bidi w:val="0"/>
            <w:rPr>
              <w:rStyle w:val="Hyperlink"/>
            </w:rPr>
          </w:pPr>
          <w:hyperlink w:anchor="_Toc1357599493">
            <w:r w:rsidRPr="104227FC" w:rsidR="104227FC">
              <w:rPr>
                <w:rStyle w:val="Hyperlink"/>
              </w:rPr>
              <w:t>Findings in Relation to the Review Question</w:t>
            </w:r>
            <w:r>
              <w:tab/>
            </w:r>
            <w:r>
              <w:fldChar w:fldCharType="begin"/>
            </w:r>
            <w:r>
              <w:instrText xml:space="preserve">PAGEREF _Toc1357599493 \h</w:instrText>
            </w:r>
            <w:r>
              <w:fldChar w:fldCharType="separate"/>
            </w:r>
            <w:r w:rsidRPr="104227FC" w:rsidR="104227FC">
              <w:rPr>
                <w:rStyle w:val="Hyperlink"/>
              </w:rPr>
              <w:t>14</w:t>
            </w:r>
            <w:r>
              <w:fldChar w:fldCharType="end"/>
            </w:r>
          </w:hyperlink>
        </w:p>
        <w:p w:rsidR="104227FC" w:rsidP="104227FC" w:rsidRDefault="104227FC" w14:paraId="0D79A385" w14:textId="679DA28B">
          <w:pPr>
            <w:pStyle w:val="TOC2"/>
            <w:tabs>
              <w:tab w:val="right" w:leader="dot" w:pos="9015"/>
            </w:tabs>
            <w:bidi w:val="0"/>
            <w:rPr>
              <w:rStyle w:val="Hyperlink"/>
            </w:rPr>
          </w:pPr>
          <w:hyperlink w:anchor="_Toc1583740839">
            <w:r w:rsidRPr="104227FC" w:rsidR="104227FC">
              <w:rPr>
                <w:rStyle w:val="Hyperlink"/>
              </w:rPr>
              <w:t>Importance for Health and Social Care</w:t>
            </w:r>
            <w:r>
              <w:tab/>
            </w:r>
            <w:r>
              <w:fldChar w:fldCharType="begin"/>
            </w:r>
            <w:r>
              <w:instrText xml:space="preserve">PAGEREF _Toc1583740839 \h</w:instrText>
            </w:r>
            <w:r>
              <w:fldChar w:fldCharType="separate"/>
            </w:r>
            <w:r w:rsidRPr="104227FC" w:rsidR="104227FC">
              <w:rPr>
                <w:rStyle w:val="Hyperlink"/>
              </w:rPr>
              <w:t>15</w:t>
            </w:r>
            <w:r>
              <w:fldChar w:fldCharType="end"/>
            </w:r>
          </w:hyperlink>
        </w:p>
        <w:p w:rsidR="104227FC" w:rsidP="104227FC" w:rsidRDefault="104227FC" w14:paraId="75C277DD" w14:textId="105189DE">
          <w:pPr>
            <w:pStyle w:val="TOC2"/>
            <w:tabs>
              <w:tab w:val="right" w:leader="dot" w:pos="9015"/>
            </w:tabs>
            <w:bidi w:val="0"/>
            <w:rPr>
              <w:rStyle w:val="Hyperlink"/>
            </w:rPr>
          </w:pPr>
          <w:hyperlink w:anchor="_Toc1942605484">
            <w:r w:rsidRPr="104227FC" w:rsidR="104227FC">
              <w:rPr>
                <w:rStyle w:val="Hyperlink"/>
              </w:rPr>
              <w:t>Limitations of the Scoping Review</w:t>
            </w:r>
            <w:r>
              <w:tab/>
            </w:r>
            <w:r>
              <w:fldChar w:fldCharType="begin"/>
            </w:r>
            <w:r>
              <w:instrText xml:space="preserve">PAGEREF _Toc1942605484 \h</w:instrText>
            </w:r>
            <w:r>
              <w:fldChar w:fldCharType="separate"/>
            </w:r>
            <w:r w:rsidRPr="104227FC" w:rsidR="104227FC">
              <w:rPr>
                <w:rStyle w:val="Hyperlink"/>
              </w:rPr>
              <w:t>16</w:t>
            </w:r>
            <w:r>
              <w:fldChar w:fldCharType="end"/>
            </w:r>
          </w:hyperlink>
        </w:p>
        <w:p w:rsidR="104227FC" w:rsidP="104227FC" w:rsidRDefault="104227FC" w14:paraId="7B37CB26" w14:textId="52CB2BC6">
          <w:pPr>
            <w:pStyle w:val="TOC1"/>
            <w:tabs>
              <w:tab w:val="right" w:leader="dot" w:pos="9015"/>
            </w:tabs>
            <w:bidi w:val="0"/>
            <w:rPr>
              <w:rStyle w:val="Hyperlink"/>
            </w:rPr>
          </w:pPr>
          <w:hyperlink w:anchor="_Toc575324699">
            <w:r w:rsidRPr="104227FC" w:rsidR="104227FC">
              <w:rPr>
                <w:rStyle w:val="Hyperlink"/>
              </w:rPr>
              <w:t>Conclusion and Recommendations</w:t>
            </w:r>
            <w:r>
              <w:tab/>
            </w:r>
            <w:r>
              <w:fldChar w:fldCharType="begin"/>
            </w:r>
            <w:r>
              <w:instrText xml:space="preserve">PAGEREF _Toc575324699 \h</w:instrText>
            </w:r>
            <w:r>
              <w:fldChar w:fldCharType="separate"/>
            </w:r>
            <w:r w:rsidRPr="104227FC" w:rsidR="104227FC">
              <w:rPr>
                <w:rStyle w:val="Hyperlink"/>
              </w:rPr>
              <w:t>17</w:t>
            </w:r>
            <w:r>
              <w:fldChar w:fldCharType="end"/>
            </w:r>
          </w:hyperlink>
        </w:p>
        <w:p w:rsidR="104227FC" w:rsidP="104227FC" w:rsidRDefault="104227FC" w14:paraId="75691669" w14:textId="17B096F7">
          <w:pPr>
            <w:pStyle w:val="TOC1"/>
            <w:tabs>
              <w:tab w:val="right" w:leader="dot" w:pos="9015"/>
            </w:tabs>
            <w:bidi w:val="0"/>
            <w:rPr>
              <w:rStyle w:val="Hyperlink"/>
            </w:rPr>
          </w:pPr>
          <w:hyperlink w:anchor="_Toc157644154">
            <w:r w:rsidRPr="104227FC" w:rsidR="104227FC">
              <w:rPr>
                <w:rStyle w:val="Hyperlink"/>
              </w:rPr>
              <w:t>References</w:t>
            </w:r>
            <w:r>
              <w:tab/>
            </w:r>
            <w:r>
              <w:fldChar w:fldCharType="begin"/>
            </w:r>
            <w:r>
              <w:instrText xml:space="preserve">PAGEREF _Toc157644154 \h</w:instrText>
            </w:r>
            <w:r>
              <w:fldChar w:fldCharType="separate"/>
            </w:r>
            <w:r w:rsidRPr="104227FC" w:rsidR="104227FC">
              <w:rPr>
                <w:rStyle w:val="Hyperlink"/>
              </w:rPr>
              <w:t>18</w:t>
            </w:r>
            <w:r>
              <w:fldChar w:fldCharType="end"/>
            </w:r>
          </w:hyperlink>
        </w:p>
        <w:p w:rsidR="104227FC" w:rsidRDefault="104227FC" w14:paraId="0C3D9DCB" w14:textId="7F0BB02B">
          <w:r>
            <w:fldChar w:fldCharType="end"/>
          </w:r>
        </w:p>
      </w:sdtContent>
    </w:sdt>
    <w:p w:rsidR="104227FC" w:rsidP="104227FC" w:rsidRDefault="104227FC" w14:paraId="12CA3872" w14:textId="1C78FAD3">
      <w:pPr>
        <w:pStyle w:val="Normal"/>
        <w:rPr>
          <w:rFonts w:ascii="Arial" w:hAnsi="Arial" w:eastAsia="Arial" w:cs="Arial"/>
          <w:b w:val="1"/>
          <w:bCs w:val="1"/>
        </w:rPr>
      </w:pPr>
    </w:p>
    <w:p w:rsidR="537255B6" w:rsidRDefault="537255B6" w14:paraId="712EA974" w14:textId="0B6C4A86"/>
    <w:p w:rsidR="1BF22205" w:rsidP="104227FC" w:rsidRDefault="1BF22205" w14:paraId="61EA03B8" w14:textId="07AE0D31">
      <w:pPr>
        <w:pStyle w:val="Heading1"/>
        <w:rPr>
          <w:rFonts w:ascii="Arial" w:hAnsi="Arial" w:eastAsia="Arial" w:cs="Arial"/>
          <w:b w:val="1"/>
          <w:bCs w:val="1"/>
          <w:sz w:val="28"/>
          <w:szCs w:val="28"/>
        </w:rPr>
      </w:pPr>
      <w:bookmarkStart w:name="_Toc118157493" w:id="401978362"/>
      <w:r w:rsidRPr="104227FC" w:rsidR="200C2ABF">
        <w:rPr>
          <w:b w:val="1"/>
          <w:bCs w:val="1"/>
          <w:sz w:val="28"/>
          <w:szCs w:val="28"/>
        </w:rPr>
        <w:t>A</w:t>
      </w:r>
      <w:r w:rsidRPr="104227FC" w:rsidR="200C2ABF">
        <w:rPr>
          <w:b w:val="1"/>
          <w:bCs w:val="1"/>
          <w:sz w:val="28"/>
          <w:szCs w:val="28"/>
        </w:rPr>
        <w:t>bstract</w:t>
      </w:r>
      <w:bookmarkEnd w:id="401978362"/>
      <w:r w:rsidRPr="104227FC" w:rsidR="200C2ABF">
        <w:rPr>
          <w:b w:val="1"/>
          <w:bCs w:val="1"/>
          <w:sz w:val="28"/>
          <w:szCs w:val="28"/>
        </w:rPr>
        <w:t xml:space="preserve"> </w:t>
      </w:r>
    </w:p>
    <w:p w:rsidR="1BF22205" w:rsidP="104227FC" w:rsidRDefault="1BF22205" w14:paraId="44D9A77B" w14:textId="04F469A3">
      <w:pPr>
        <w:pStyle w:val="Normal"/>
        <w:spacing w:line="360" w:lineRule="auto"/>
        <w:rPr>
          <w:rFonts w:ascii="Arial" w:hAnsi="Arial" w:eastAsia="Arial" w:cs="Arial"/>
          <w:b w:val="0"/>
          <w:bCs w:val="0"/>
        </w:rPr>
      </w:pPr>
      <w:r w:rsidRPr="104227FC" w:rsidR="200C2ABF">
        <w:rPr>
          <w:rFonts w:ascii="Arial" w:hAnsi="Arial" w:eastAsia="Arial" w:cs="Arial"/>
          <w:b w:val="0"/>
          <w:bCs w:val="0"/>
        </w:rPr>
        <w:t xml:space="preserve">Workload pressures and burnout among registered nurses are significant concerns within the UK health and social care sector. Increasing workloads, staffing shortages, excessive working hours and challenging working environments can negatively affect nurses’ wellbeing, job </w:t>
      </w:r>
      <w:r w:rsidRPr="104227FC" w:rsidR="200C2ABF">
        <w:rPr>
          <w:rFonts w:ascii="Arial" w:hAnsi="Arial" w:eastAsia="Arial" w:cs="Arial"/>
          <w:b w:val="0"/>
          <w:bCs w:val="0"/>
        </w:rPr>
        <w:t>satisfaction</w:t>
      </w:r>
      <w:r w:rsidRPr="104227FC" w:rsidR="200C2ABF">
        <w:rPr>
          <w:rFonts w:ascii="Arial" w:hAnsi="Arial" w:eastAsia="Arial" w:cs="Arial"/>
          <w:b w:val="0"/>
          <w:bCs w:val="0"/>
        </w:rPr>
        <w:t xml:space="preserve"> and retention, with potential consequences for the quality and safety of patient care.</w:t>
      </w:r>
    </w:p>
    <w:p w:rsidR="1BF22205" w:rsidP="104227FC" w:rsidRDefault="1BF22205" w14:paraId="413B20CB" w14:textId="3BDA0F50">
      <w:pPr>
        <w:pStyle w:val="Heading2"/>
        <w:rPr>
          <w:rFonts w:ascii="Arial" w:hAnsi="Arial" w:eastAsia="Arial" w:cs="Arial"/>
          <w:b w:val="1"/>
          <w:bCs w:val="1"/>
          <w:sz w:val="28"/>
          <w:szCs w:val="28"/>
        </w:rPr>
      </w:pPr>
      <w:bookmarkStart w:name="_Toc1743226868" w:id="1159617831"/>
      <w:r w:rsidRPr="104227FC" w:rsidR="200C2ABF">
        <w:rPr>
          <w:sz w:val="28"/>
          <w:szCs w:val="28"/>
        </w:rPr>
        <w:t>Aim</w:t>
      </w:r>
      <w:bookmarkEnd w:id="1159617831"/>
    </w:p>
    <w:p w:rsidR="1BF22205" w:rsidP="104227FC" w:rsidRDefault="1BF22205" w14:paraId="5B4A180C" w14:textId="167CFD4D">
      <w:pPr>
        <w:pStyle w:val="Normal"/>
        <w:spacing w:line="360" w:lineRule="auto"/>
        <w:rPr>
          <w:rFonts w:ascii="Arial" w:hAnsi="Arial" w:eastAsia="Arial" w:cs="Arial"/>
          <w:b w:val="0"/>
          <w:bCs w:val="0"/>
        </w:rPr>
      </w:pPr>
      <w:r w:rsidRPr="104227FC" w:rsidR="200C2ABF">
        <w:rPr>
          <w:rFonts w:ascii="Arial" w:hAnsi="Arial" w:eastAsia="Arial" w:cs="Arial"/>
          <w:b w:val="0"/>
          <w:bCs w:val="0"/>
        </w:rPr>
        <w:t xml:space="preserve">This scoping review aimed to explore the evidence </w:t>
      </w:r>
      <w:r w:rsidRPr="104227FC" w:rsidR="200C2ABF">
        <w:rPr>
          <w:rFonts w:ascii="Arial" w:hAnsi="Arial" w:eastAsia="Arial" w:cs="Arial"/>
          <w:b w:val="0"/>
          <w:bCs w:val="0"/>
        </w:rPr>
        <w:t>regarding</w:t>
      </w:r>
      <w:r w:rsidRPr="104227FC" w:rsidR="200C2ABF">
        <w:rPr>
          <w:rFonts w:ascii="Arial" w:hAnsi="Arial" w:eastAsia="Arial" w:cs="Arial"/>
          <w:b w:val="0"/>
          <w:bCs w:val="0"/>
        </w:rPr>
        <w:t xml:space="preserve"> the impact of burnout on registered nurses in the United Kingdom, with particular focus on factors contributing to burnout, its effects on nurses, and strategies for reducing burnout.</w:t>
      </w:r>
    </w:p>
    <w:p w:rsidR="1BF22205" w:rsidP="104227FC" w:rsidRDefault="1BF22205" w14:paraId="1C99FEAA" w14:textId="7BFB5346">
      <w:pPr>
        <w:pStyle w:val="Heading2"/>
        <w:rPr>
          <w:rFonts w:ascii="Arial" w:hAnsi="Arial" w:eastAsia="Arial" w:cs="Arial"/>
          <w:b w:val="1"/>
          <w:bCs w:val="1"/>
          <w:sz w:val="28"/>
          <w:szCs w:val="28"/>
        </w:rPr>
      </w:pPr>
      <w:bookmarkStart w:name="_Toc1516521495" w:id="1100206988"/>
      <w:r w:rsidRPr="104227FC" w:rsidR="200C2ABF">
        <w:rPr>
          <w:sz w:val="28"/>
          <w:szCs w:val="28"/>
        </w:rPr>
        <w:t>Methods</w:t>
      </w:r>
      <w:bookmarkEnd w:id="1100206988"/>
    </w:p>
    <w:p w:rsidR="1BF22205" w:rsidP="104227FC" w:rsidRDefault="1BF22205" w14:paraId="4DF99255" w14:textId="6F1BABE2">
      <w:pPr>
        <w:pStyle w:val="Normal"/>
        <w:spacing w:line="360" w:lineRule="auto"/>
        <w:rPr>
          <w:rFonts w:ascii="Arial" w:hAnsi="Arial" w:eastAsia="Arial" w:cs="Arial"/>
          <w:b w:val="0"/>
          <w:bCs w:val="0"/>
        </w:rPr>
      </w:pPr>
      <w:r w:rsidRPr="104227FC" w:rsidR="200C2ABF">
        <w:rPr>
          <w:rFonts w:ascii="Arial" w:hAnsi="Arial" w:eastAsia="Arial" w:cs="Arial"/>
          <w:b w:val="0"/>
          <w:bCs w:val="0"/>
        </w:rPr>
        <w:t xml:space="preserve">A scoping review </w:t>
      </w:r>
      <w:r w:rsidRPr="104227FC" w:rsidR="200C2ABF">
        <w:rPr>
          <w:rFonts w:ascii="Arial" w:hAnsi="Arial" w:eastAsia="Arial" w:cs="Arial"/>
          <w:b w:val="0"/>
          <w:bCs w:val="0"/>
        </w:rPr>
        <w:t>methodology</w:t>
      </w:r>
      <w:r w:rsidRPr="104227FC" w:rsidR="200C2ABF">
        <w:rPr>
          <w:rFonts w:ascii="Arial" w:hAnsi="Arial" w:eastAsia="Arial" w:cs="Arial"/>
          <w:b w:val="0"/>
          <w:bCs w:val="0"/>
        </w:rPr>
        <w:t xml:space="preserve"> was adopted using the Arksey and O’Malley framework, incorporating </w:t>
      </w:r>
      <w:r w:rsidRPr="104227FC" w:rsidR="200C2ABF">
        <w:rPr>
          <w:rFonts w:ascii="Arial" w:hAnsi="Arial" w:eastAsia="Arial" w:cs="Arial"/>
          <w:b w:val="0"/>
          <w:bCs w:val="0"/>
        </w:rPr>
        <w:t>subsequent</w:t>
      </w:r>
      <w:r w:rsidRPr="104227FC" w:rsidR="200C2ABF">
        <w:rPr>
          <w:rFonts w:ascii="Arial" w:hAnsi="Arial" w:eastAsia="Arial" w:cs="Arial"/>
          <w:b w:val="0"/>
          <w:bCs w:val="0"/>
        </w:rPr>
        <w:t xml:space="preserve"> methodological enhancements and reported </w:t>
      </w:r>
      <w:r w:rsidRPr="104227FC" w:rsidR="200C2ABF">
        <w:rPr>
          <w:rFonts w:ascii="Arial" w:hAnsi="Arial" w:eastAsia="Arial" w:cs="Arial"/>
          <w:b w:val="0"/>
          <w:bCs w:val="0"/>
        </w:rPr>
        <w:t>in accordance with</w:t>
      </w:r>
      <w:r w:rsidRPr="104227FC" w:rsidR="200C2ABF">
        <w:rPr>
          <w:rFonts w:ascii="Arial" w:hAnsi="Arial" w:eastAsia="Arial" w:cs="Arial"/>
          <w:b w:val="0"/>
          <w:bCs w:val="0"/>
        </w:rPr>
        <w:t xml:space="preserve"> </w:t>
      </w:r>
      <w:r w:rsidRPr="104227FC" w:rsidR="33A70995">
        <w:rPr>
          <w:rFonts w:ascii="Arial" w:hAnsi="Arial" w:eastAsia="Arial" w:cs="Arial"/>
          <w:b w:val="0"/>
          <w:bCs w:val="0"/>
        </w:rPr>
        <w:t>IIRS Extracted Data sheet.</w:t>
      </w:r>
      <w:r w:rsidRPr="104227FC" w:rsidR="200C2ABF">
        <w:rPr>
          <w:rFonts w:ascii="Arial" w:hAnsi="Arial" w:eastAsia="Arial" w:cs="Arial"/>
          <w:b w:val="0"/>
          <w:bCs w:val="0"/>
        </w:rPr>
        <w:t xml:space="preserve"> PubMed and other relevant academic databases were searched using terms related to burnout, workload, registered </w:t>
      </w:r>
      <w:r w:rsidRPr="104227FC" w:rsidR="200C2ABF">
        <w:rPr>
          <w:rFonts w:ascii="Arial" w:hAnsi="Arial" w:eastAsia="Arial" w:cs="Arial"/>
          <w:b w:val="0"/>
          <w:bCs w:val="0"/>
        </w:rPr>
        <w:t>nurses</w:t>
      </w:r>
      <w:r w:rsidRPr="104227FC" w:rsidR="200C2ABF">
        <w:rPr>
          <w:rFonts w:ascii="Arial" w:hAnsi="Arial" w:eastAsia="Arial" w:cs="Arial"/>
          <w:b w:val="0"/>
          <w:bCs w:val="0"/>
        </w:rPr>
        <w:t xml:space="preserve"> and the United Kingdom. Peer-reviewed primary and secondary research relevant to UK registered nurses was considered. Data were extracted using a structured data extraction form and synthesised thematically.</w:t>
      </w:r>
    </w:p>
    <w:p w:rsidR="1BF22205" w:rsidP="104227FC" w:rsidRDefault="1BF22205" w14:paraId="7B04F419" w14:textId="6525A750">
      <w:pPr>
        <w:pStyle w:val="Heading2"/>
        <w:rPr>
          <w:rFonts w:ascii="Arial" w:hAnsi="Arial" w:eastAsia="Arial" w:cs="Arial"/>
          <w:b w:val="1"/>
          <w:bCs w:val="1"/>
          <w:sz w:val="28"/>
          <w:szCs w:val="28"/>
        </w:rPr>
      </w:pPr>
      <w:bookmarkStart w:name="_Toc1534047323" w:id="1362608168"/>
      <w:r w:rsidRPr="104227FC" w:rsidR="200C2ABF">
        <w:rPr>
          <w:sz w:val="28"/>
          <w:szCs w:val="28"/>
        </w:rPr>
        <w:t>Key findings</w:t>
      </w:r>
      <w:bookmarkEnd w:id="1362608168"/>
    </w:p>
    <w:p w:rsidR="1BF22205" w:rsidP="104227FC" w:rsidRDefault="1BF22205" w14:paraId="31FF6252" w14:textId="7EBE1E66">
      <w:pPr>
        <w:pStyle w:val="Normal"/>
        <w:spacing w:line="360" w:lineRule="auto"/>
        <w:rPr>
          <w:rFonts w:ascii="Arial" w:hAnsi="Arial" w:eastAsia="Arial" w:cs="Arial"/>
          <w:b w:val="0"/>
          <w:bCs w:val="0"/>
        </w:rPr>
      </w:pPr>
      <w:r w:rsidRPr="104227FC" w:rsidR="200C2ABF">
        <w:rPr>
          <w:rFonts w:ascii="Arial" w:hAnsi="Arial" w:eastAsia="Arial" w:cs="Arial"/>
          <w:b w:val="0"/>
          <w:bCs w:val="0"/>
        </w:rPr>
        <w:t xml:space="preserve">The findings </w:t>
      </w:r>
      <w:r w:rsidRPr="104227FC" w:rsidR="200C2ABF">
        <w:rPr>
          <w:rFonts w:ascii="Arial" w:hAnsi="Arial" w:eastAsia="Arial" w:cs="Arial"/>
          <w:b w:val="0"/>
          <w:bCs w:val="0"/>
        </w:rPr>
        <w:t>indicate</w:t>
      </w:r>
      <w:r w:rsidRPr="104227FC" w:rsidR="200C2ABF">
        <w:rPr>
          <w:rFonts w:ascii="Arial" w:hAnsi="Arial" w:eastAsia="Arial" w:cs="Arial"/>
          <w:b w:val="0"/>
          <w:bCs w:val="0"/>
        </w:rPr>
        <w:t xml:space="preserve"> that high workload, inadequate staffing, unpaid overtime, demanding working conditions and limited organisational support are </w:t>
      </w:r>
      <w:r w:rsidRPr="104227FC" w:rsidR="200C2ABF">
        <w:rPr>
          <w:rFonts w:ascii="Arial" w:hAnsi="Arial" w:eastAsia="Arial" w:cs="Arial"/>
          <w:b w:val="0"/>
          <w:bCs w:val="0"/>
        </w:rPr>
        <w:t>important factors</w:t>
      </w:r>
      <w:r w:rsidRPr="104227FC" w:rsidR="200C2ABF">
        <w:rPr>
          <w:rFonts w:ascii="Arial" w:hAnsi="Arial" w:eastAsia="Arial" w:cs="Arial"/>
          <w:b w:val="0"/>
          <w:bCs w:val="0"/>
        </w:rPr>
        <w:t xml:space="preserve"> associated with nurse burnout. The evidence also </w:t>
      </w:r>
      <w:r w:rsidRPr="104227FC" w:rsidR="200C2ABF">
        <w:rPr>
          <w:rFonts w:ascii="Arial" w:hAnsi="Arial" w:eastAsia="Arial" w:cs="Arial"/>
          <w:b w:val="0"/>
          <w:bCs w:val="0"/>
        </w:rPr>
        <w:t>indicates</w:t>
      </w:r>
      <w:r w:rsidRPr="104227FC" w:rsidR="200C2ABF">
        <w:rPr>
          <w:rFonts w:ascii="Arial" w:hAnsi="Arial" w:eastAsia="Arial" w:cs="Arial"/>
          <w:b w:val="0"/>
          <w:bCs w:val="0"/>
        </w:rPr>
        <w:t xml:space="preserve"> relationships between workload, burnout, reduced </w:t>
      </w:r>
      <w:r w:rsidRPr="104227FC" w:rsidR="200C2ABF">
        <w:rPr>
          <w:rFonts w:ascii="Arial" w:hAnsi="Arial" w:eastAsia="Arial" w:cs="Arial"/>
          <w:b w:val="0"/>
          <w:bCs w:val="0"/>
        </w:rPr>
        <w:t>wellbeing</w:t>
      </w:r>
      <w:r w:rsidRPr="104227FC" w:rsidR="200C2ABF">
        <w:rPr>
          <w:rFonts w:ascii="Arial" w:hAnsi="Arial" w:eastAsia="Arial" w:cs="Arial"/>
          <w:b w:val="0"/>
          <w:bCs w:val="0"/>
        </w:rPr>
        <w:t xml:space="preserve"> and intention to leave nursing.</w:t>
      </w:r>
    </w:p>
    <w:p w:rsidR="1BF22205" w:rsidP="104227FC" w:rsidRDefault="1BF22205" w14:paraId="126BAB38" w14:textId="000E6C11">
      <w:pPr>
        <w:pStyle w:val="Normal"/>
        <w:spacing w:line="360" w:lineRule="auto"/>
        <w:rPr>
          <w:rFonts w:ascii="Arial" w:hAnsi="Arial" w:eastAsia="Arial" w:cs="Arial"/>
          <w:b w:val="1"/>
          <w:bCs w:val="1"/>
        </w:rPr>
      </w:pPr>
    </w:p>
    <w:p w:rsidR="1BF22205" w:rsidP="104227FC" w:rsidRDefault="1BF22205" w14:paraId="1495E31A" w14:textId="4880E175">
      <w:pPr>
        <w:pStyle w:val="Normal"/>
        <w:spacing w:line="360" w:lineRule="auto"/>
        <w:rPr>
          <w:rFonts w:ascii="Arial" w:hAnsi="Arial" w:eastAsia="Arial" w:cs="Arial"/>
          <w:b w:val="1"/>
          <w:bCs w:val="1"/>
        </w:rPr>
      </w:pPr>
    </w:p>
    <w:p w:rsidR="1BF22205" w:rsidP="104227FC" w:rsidRDefault="1BF22205" w14:paraId="512693B9" w14:textId="1C32D107">
      <w:pPr>
        <w:pStyle w:val="Normal"/>
        <w:spacing w:line="360" w:lineRule="auto"/>
        <w:rPr>
          <w:rFonts w:ascii="Arial" w:hAnsi="Arial" w:eastAsia="Arial" w:cs="Arial"/>
          <w:b w:val="1"/>
          <w:bCs w:val="1"/>
        </w:rPr>
      </w:pPr>
    </w:p>
    <w:p w:rsidR="1BF22205" w:rsidP="104227FC" w:rsidRDefault="1BF22205" w14:paraId="0457B551" w14:textId="66D65B83">
      <w:pPr>
        <w:pStyle w:val="Normal"/>
        <w:spacing w:line="360" w:lineRule="auto"/>
        <w:rPr>
          <w:rFonts w:ascii="Arial" w:hAnsi="Arial" w:eastAsia="Arial" w:cs="Arial"/>
          <w:b w:val="1"/>
          <w:bCs w:val="1"/>
        </w:rPr>
      </w:pPr>
    </w:p>
    <w:p w:rsidR="1BF22205" w:rsidP="104227FC" w:rsidRDefault="1BF22205" w14:paraId="2D5D4E33" w14:textId="5E4507F5">
      <w:pPr>
        <w:pStyle w:val="Normal"/>
        <w:spacing w:line="360" w:lineRule="auto"/>
        <w:rPr>
          <w:rFonts w:ascii="Arial" w:hAnsi="Arial" w:eastAsia="Arial" w:cs="Arial"/>
          <w:b w:val="1"/>
          <w:bCs w:val="1"/>
        </w:rPr>
      </w:pPr>
    </w:p>
    <w:p w:rsidR="1BF22205" w:rsidP="104227FC" w:rsidRDefault="1BF22205" w14:paraId="079FBE9E" w14:textId="24E1C093">
      <w:pPr>
        <w:pStyle w:val="Normal"/>
        <w:spacing w:line="360" w:lineRule="auto"/>
        <w:rPr>
          <w:rFonts w:ascii="Arial" w:hAnsi="Arial" w:eastAsia="Arial" w:cs="Arial"/>
          <w:b w:val="1"/>
          <w:bCs w:val="1"/>
        </w:rPr>
      </w:pPr>
    </w:p>
    <w:p w:rsidR="1BF22205" w:rsidP="104227FC" w:rsidRDefault="1BF22205" w14:paraId="42DEE1E9" w14:textId="3CC8B5DF">
      <w:pPr>
        <w:pStyle w:val="Normal"/>
        <w:spacing w:line="360" w:lineRule="auto"/>
        <w:rPr>
          <w:rFonts w:ascii="Arial" w:hAnsi="Arial" w:eastAsia="Arial" w:cs="Arial"/>
          <w:b w:val="1"/>
          <w:bCs w:val="1"/>
        </w:rPr>
      </w:pPr>
    </w:p>
    <w:p w:rsidR="1BF22205" w:rsidP="104227FC" w:rsidRDefault="1BF22205" w14:paraId="081EC299" w14:textId="78098CFB">
      <w:pPr>
        <w:pStyle w:val="Heading1"/>
        <w:rPr>
          <w:rFonts w:ascii="Arial" w:hAnsi="Arial" w:eastAsia="Arial" w:cs="Arial"/>
          <w:b w:val="1"/>
          <w:bCs w:val="1"/>
          <w:sz w:val="28"/>
          <w:szCs w:val="28"/>
        </w:rPr>
      </w:pPr>
      <w:bookmarkStart w:name="_Toc1121191968" w:id="1145169800"/>
      <w:r w:rsidRPr="104227FC" w:rsidR="3FA304A1">
        <w:rPr>
          <w:b w:val="1"/>
          <w:bCs w:val="1"/>
          <w:sz w:val="28"/>
          <w:szCs w:val="28"/>
        </w:rPr>
        <w:t>Introduction</w:t>
      </w:r>
      <w:bookmarkEnd w:id="1145169800"/>
    </w:p>
    <w:p w:rsidR="1BF22205" w:rsidP="104227FC" w:rsidRDefault="1BF22205" w14:paraId="0BB90CBA" w14:textId="2419A48B">
      <w:pPr>
        <w:pStyle w:val="Heading2"/>
        <w:rPr>
          <w:rFonts w:ascii="Arial" w:hAnsi="Arial" w:eastAsia="Arial" w:cs="Arial"/>
          <w:b w:val="1"/>
          <w:bCs w:val="1"/>
          <w:sz w:val="28"/>
          <w:szCs w:val="28"/>
        </w:rPr>
      </w:pPr>
      <w:bookmarkStart w:name="_Toc282637624" w:id="119255295"/>
      <w:r w:rsidRPr="104227FC" w:rsidR="3FA304A1">
        <w:rPr>
          <w:sz w:val="28"/>
          <w:szCs w:val="28"/>
        </w:rPr>
        <w:t>Definition of the Topic</w:t>
      </w:r>
      <w:r w:rsidRPr="104227FC" w:rsidR="75743F5F">
        <w:rPr>
          <w:sz w:val="28"/>
          <w:szCs w:val="28"/>
        </w:rPr>
        <w:t>.</w:t>
      </w:r>
      <w:bookmarkEnd w:id="119255295"/>
    </w:p>
    <w:p w:rsidR="1BF22205" w:rsidP="104227FC" w:rsidRDefault="1BF22205" w14:paraId="24D36DBB" w14:textId="1D793701">
      <w:pPr>
        <w:pStyle w:val="Heading2"/>
        <w:rPr>
          <w:rFonts w:ascii="Arial" w:hAnsi="Arial" w:eastAsia="Arial" w:cs="Arial"/>
          <w:b w:val="1"/>
          <w:bCs w:val="1"/>
          <w:sz w:val="28"/>
          <w:szCs w:val="28"/>
        </w:rPr>
      </w:pPr>
      <w:bookmarkStart w:name="_Toc1216292294" w:id="1085531035"/>
      <w:r w:rsidRPr="104227FC" w:rsidR="3FA304A1">
        <w:rPr>
          <w:sz w:val="28"/>
          <w:szCs w:val="28"/>
        </w:rPr>
        <w:t>Workload pressures and burnout among registered nurses in the United Kingdom: A scoping review</w:t>
      </w:r>
      <w:bookmarkEnd w:id="1085531035"/>
    </w:p>
    <w:p w:rsidR="1BF22205" w:rsidP="104227FC" w:rsidRDefault="1BF22205" w14:paraId="31215502" w14:textId="1A505831">
      <w:pPr>
        <w:pStyle w:val="Normal"/>
        <w:spacing w:line="360" w:lineRule="auto"/>
        <w:rPr>
          <w:rFonts w:ascii="Arial" w:hAnsi="Arial" w:eastAsia="Arial" w:cs="Arial"/>
        </w:rPr>
      </w:pPr>
      <w:r w:rsidRPr="104227FC" w:rsidR="3FA304A1">
        <w:rPr>
          <w:rFonts w:ascii="Arial" w:hAnsi="Arial" w:eastAsia="Arial" w:cs="Arial"/>
        </w:rPr>
        <w:t xml:space="preserve">Workload pressures refer to the demands placed on nurses </w:t>
      </w:r>
      <w:r w:rsidRPr="104227FC" w:rsidR="094BAE07">
        <w:rPr>
          <w:rFonts w:ascii="Arial" w:hAnsi="Arial" w:eastAsia="Arial" w:cs="Arial"/>
        </w:rPr>
        <w:t>because of</w:t>
      </w:r>
      <w:r w:rsidRPr="104227FC" w:rsidR="3FA304A1">
        <w:rPr>
          <w:rFonts w:ascii="Arial" w:hAnsi="Arial" w:eastAsia="Arial" w:cs="Arial"/>
        </w:rPr>
        <w:t xml:space="preserve"> the volume, </w:t>
      </w:r>
      <w:r w:rsidRPr="104227FC" w:rsidR="3FA304A1">
        <w:rPr>
          <w:rFonts w:ascii="Arial" w:hAnsi="Arial" w:eastAsia="Arial" w:cs="Arial"/>
        </w:rPr>
        <w:t>com</w:t>
      </w:r>
      <w:r w:rsidRPr="104227FC" w:rsidR="6BF677F3">
        <w:rPr>
          <w:rFonts w:ascii="Arial" w:hAnsi="Arial" w:eastAsia="Arial" w:cs="Arial"/>
        </w:rPr>
        <w:t>plication</w:t>
      </w:r>
      <w:r w:rsidRPr="104227FC" w:rsidR="6BF677F3">
        <w:rPr>
          <w:rFonts w:ascii="Arial" w:hAnsi="Arial" w:eastAsia="Arial" w:cs="Arial"/>
        </w:rPr>
        <w:t xml:space="preserve"> </w:t>
      </w:r>
      <w:r w:rsidRPr="104227FC" w:rsidR="3FA304A1">
        <w:rPr>
          <w:rFonts w:ascii="Arial" w:hAnsi="Arial" w:eastAsia="Arial" w:cs="Arial"/>
        </w:rPr>
        <w:t xml:space="preserve">and </w:t>
      </w:r>
      <w:r w:rsidRPr="104227FC" w:rsidR="17A918D0">
        <w:rPr>
          <w:rFonts w:ascii="Arial" w:hAnsi="Arial" w:eastAsia="Arial" w:cs="Arial"/>
        </w:rPr>
        <w:t>severity</w:t>
      </w:r>
      <w:r w:rsidRPr="104227FC" w:rsidR="3FA304A1">
        <w:rPr>
          <w:rFonts w:ascii="Arial" w:hAnsi="Arial" w:eastAsia="Arial" w:cs="Arial"/>
        </w:rPr>
        <w:t xml:space="preserve"> of their wor</w:t>
      </w:r>
      <w:r w:rsidRPr="104227FC" w:rsidR="71223128">
        <w:rPr>
          <w:rFonts w:ascii="Arial" w:hAnsi="Arial" w:eastAsia="Arial" w:cs="Arial"/>
        </w:rPr>
        <w:t>k. (</w:t>
      </w:r>
      <w:r w:rsidRPr="104227FC" w:rsidR="71223128">
        <w:rPr>
          <w:rFonts w:ascii="Arial" w:hAnsi="Arial" w:eastAsia="Arial" w:cs="Arial"/>
          <w:noProof w:val="0"/>
          <w:sz w:val="24"/>
          <w:szCs w:val="24"/>
          <w:lang w:val="en-GB"/>
        </w:rPr>
        <w:t>The UK Neonatal Staffing Study Group 2002)</w:t>
      </w:r>
      <w:r w:rsidRPr="104227FC" w:rsidR="3FA304A1">
        <w:rPr>
          <w:rFonts w:ascii="Arial" w:hAnsi="Arial" w:eastAsia="Arial" w:cs="Arial"/>
        </w:rPr>
        <w:t xml:space="preserve">. This includes high patient numbers, staff shortages, long working hours, administrative </w:t>
      </w:r>
      <w:r w:rsidRPr="104227FC" w:rsidR="3FA304A1">
        <w:rPr>
          <w:rFonts w:ascii="Arial" w:hAnsi="Arial" w:eastAsia="Arial" w:cs="Arial"/>
        </w:rPr>
        <w:t>responsibilities</w:t>
      </w:r>
      <w:r w:rsidRPr="104227FC" w:rsidR="3FA304A1">
        <w:rPr>
          <w:rFonts w:ascii="Arial" w:hAnsi="Arial" w:eastAsia="Arial" w:cs="Arial"/>
        </w:rPr>
        <w:t xml:space="preserve"> and the increasing compl</w:t>
      </w:r>
      <w:r w:rsidRPr="104227FC" w:rsidR="01622566">
        <w:rPr>
          <w:rFonts w:ascii="Arial" w:hAnsi="Arial" w:eastAsia="Arial" w:cs="Arial"/>
        </w:rPr>
        <w:t>ication</w:t>
      </w:r>
      <w:r w:rsidRPr="104227FC" w:rsidR="3FA304A1">
        <w:rPr>
          <w:rFonts w:ascii="Arial" w:hAnsi="Arial" w:eastAsia="Arial" w:cs="Arial"/>
        </w:rPr>
        <w:t xml:space="preserve"> of patient care. Within the UK healthcare system workforce shortages and increasing demand for services have contributed to significant pressures on healthcare staff. The NHS Long Term Workforce Plan </w:t>
      </w:r>
      <w:r w:rsidRPr="104227FC" w:rsidR="3FA304A1">
        <w:rPr>
          <w:rFonts w:ascii="Arial" w:hAnsi="Arial" w:eastAsia="Arial" w:cs="Arial"/>
        </w:rPr>
        <w:t>identifies</w:t>
      </w:r>
      <w:r w:rsidRPr="104227FC" w:rsidR="3FA304A1">
        <w:rPr>
          <w:rFonts w:ascii="Arial" w:hAnsi="Arial" w:eastAsia="Arial" w:cs="Arial"/>
        </w:rPr>
        <w:t xml:space="preserve"> existing workforce shortages and increasing demand associated with a growing and ageing population as major challenges for the sustainability of healthcare services (NHS England, 2023). These pressures may increase nurse</w:t>
      </w:r>
      <w:r w:rsidRPr="104227FC" w:rsidR="6D69003C">
        <w:rPr>
          <w:rFonts w:ascii="Arial" w:hAnsi="Arial" w:eastAsia="Arial" w:cs="Arial"/>
        </w:rPr>
        <w:t xml:space="preserve">’s </w:t>
      </w:r>
      <w:r w:rsidRPr="104227FC" w:rsidR="3FA304A1">
        <w:rPr>
          <w:rFonts w:ascii="Arial" w:hAnsi="Arial" w:eastAsia="Arial" w:cs="Arial"/>
        </w:rPr>
        <w:t>workload and contribute to stress and reduced wellbeing.</w:t>
      </w:r>
    </w:p>
    <w:p w:rsidR="1BF22205" w:rsidP="104227FC" w:rsidRDefault="1BF22205" w14:paraId="3835DD13" w14:textId="0C2B0E40">
      <w:pPr>
        <w:pStyle w:val="Normal"/>
        <w:spacing w:line="360" w:lineRule="auto"/>
        <w:rPr>
          <w:rFonts w:ascii="Arial" w:hAnsi="Arial" w:eastAsia="Arial" w:cs="Arial"/>
        </w:rPr>
      </w:pPr>
      <w:r w:rsidRPr="104227FC" w:rsidR="3FA304A1">
        <w:rPr>
          <w:rFonts w:ascii="Arial" w:hAnsi="Arial" w:eastAsia="Arial" w:cs="Arial"/>
        </w:rPr>
        <w:t xml:space="preserve">Burnout is an </w:t>
      </w:r>
      <w:r w:rsidRPr="104227FC" w:rsidR="602120F7">
        <w:rPr>
          <w:rFonts w:ascii="Arial" w:hAnsi="Arial" w:eastAsia="Arial" w:cs="Arial"/>
        </w:rPr>
        <w:t>occupational occurrence</w:t>
      </w:r>
      <w:r w:rsidRPr="104227FC" w:rsidR="3FA304A1">
        <w:rPr>
          <w:rFonts w:ascii="Arial" w:hAnsi="Arial" w:eastAsia="Arial" w:cs="Arial"/>
        </w:rPr>
        <w:t xml:space="preserve"> associated with prolonged exposure to poorly managed workplace stress. The World Health Organisation (WHO) defines burnout as a </w:t>
      </w:r>
      <w:r w:rsidRPr="104227FC" w:rsidR="1F549D1A">
        <w:rPr>
          <w:rFonts w:ascii="Arial" w:hAnsi="Arial" w:eastAsia="Arial" w:cs="Arial"/>
        </w:rPr>
        <w:t xml:space="preserve">condition </w:t>
      </w:r>
      <w:r w:rsidRPr="104227FC" w:rsidR="3FA304A1">
        <w:rPr>
          <w:rFonts w:ascii="Arial" w:hAnsi="Arial" w:eastAsia="Arial" w:cs="Arial"/>
        </w:rPr>
        <w:t xml:space="preserve">characterised by three main dimensions: emotional or physical exhaustion, increased mental distance or negative and cynical feelings towards one’s job and reduced professional efficacy (World Health Organisation, 2019). Burnout is particularly relevant to nursing because nurses </w:t>
      </w:r>
      <w:r w:rsidRPr="104227FC" w:rsidR="3FA304A1">
        <w:rPr>
          <w:rFonts w:ascii="Arial" w:hAnsi="Arial" w:eastAsia="Arial" w:cs="Arial"/>
        </w:rPr>
        <w:t>frequently</w:t>
      </w:r>
      <w:r w:rsidRPr="104227FC" w:rsidR="3FA304A1">
        <w:rPr>
          <w:rFonts w:ascii="Arial" w:hAnsi="Arial" w:eastAsia="Arial" w:cs="Arial"/>
        </w:rPr>
        <w:t xml:space="preserve"> experience high workloads, emotional demands, responsibility for patient care and exposure to distressing clinical situations. Therefore, understanding the relationship between workload pressures and burnout is important for supporting nurses and </w:t>
      </w:r>
      <w:r w:rsidRPr="104227FC" w:rsidR="3FA304A1">
        <w:rPr>
          <w:rFonts w:ascii="Arial" w:hAnsi="Arial" w:eastAsia="Arial" w:cs="Arial"/>
        </w:rPr>
        <w:t>maintaining</w:t>
      </w:r>
      <w:r w:rsidRPr="104227FC" w:rsidR="3FA304A1">
        <w:rPr>
          <w:rFonts w:ascii="Arial" w:hAnsi="Arial" w:eastAsia="Arial" w:cs="Arial"/>
        </w:rPr>
        <w:t xml:space="preserve"> safe and effective patient care.</w:t>
      </w:r>
    </w:p>
    <w:p w:rsidR="1BF22205" w:rsidP="104227FC" w:rsidRDefault="1BF22205" w14:paraId="578FFAE1" w14:textId="1CEE7DED">
      <w:pPr>
        <w:pStyle w:val="Normal"/>
        <w:spacing w:line="360" w:lineRule="auto"/>
        <w:rPr>
          <w:rFonts w:ascii="Arial" w:hAnsi="Arial" w:eastAsia="Arial" w:cs="Arial"/>
        </w:rPr>
      </w:pPr>
      <w:r w:rsidRPr="104227FC" w:rsidR="3FA304A1">
        <w:rPr>
          <w:rFonts w:ascii="Arial" w:hAnsi="Arial" w:eastAsia="Arial" w:cs="Arial"/>
        </w:rPr>
        <w:t xml:space="preserve"> </w:t>
      </w:r>
    </w:p>
    <w:p w:rsidR="1BF22205" w:rsidP="104227FC" w:rsidRDefault="1BF22205" w14:paraId="5955F97B" w14:textId="5EA11A71">
      <w:pPr>
        <w:pStyle w:val="Normal"/>
        <w:spacing w:line="360" w:lineRule="auto"/>
        <w:rPr>
          <w:rFonts w:ascii="Arial" w:hAnsi="Arial" w:eastAsia="Arial" w:cs="Arial"/>
          <w:b w:val="1"/>
          <w:bCs w:val="1"/>
        </w:rPr>
      </w:pPr>
    </w:p>
    <w:p w:rsidR="1BF22205" w:rsidP="104227FC" w:rsidRDefault="1BF22205" w14:paraId="77685C05" w14:textId="03379B5A">
      <w:pPr>
        <w:pStyle w:val="Heading2"/>
        <w:rPr>
          <w:rFonts w:ascii="Arial" w:hAnsi="Arial" w:eastAsia="Arial" w:cs="Arial"/>
          <w:b w:val="1"/>
          <w:bCs w:val="1"/>
          <w:sz w:val="28"/>
          <w:szCs w:val="28"/>
        </w:rPr>
      </w:pPr>
      <w:bookmarkStart w:name="_Toc1540154299" w:id="1132079960"/>
      <w:r w:rsidRPr="104227FC" w:rsidR="3FA304A1">
        <w:rPr>
          <w:sz w:val="28"/>
          <w:szCs w:val="28"/>
        </w:rPr>
        <w:t>Rationale of the Research</w:t>
      </w:r>
      <w:bookmarkEnd w:id="1132079960"/>
    </w:p>
    <w:p w:rsidR="1BF22205" w:rsidP="104227FC" w:rsidRDefault="1BF22205" w14:paraId="4D99C17A" w14:textId="6AAEC05F">
      <w:pPr>
        <w:pStyle w:val="Normal"/>
        <w:spacing w:line="360" w:lineRule="auto"/>
        <w:rPr>
          <w:rFonts w:ascii="Arial" w:hAnsi="Arial" w:eastAsia="Arial" w:cs="Arial"/>
        </w:rPr>
      </w:pPr>
      <w:r w:rsidRPr="104227FC" w:rsidR="3FA304A1">
        <w:rPr>
          <w:rFonts w:ascii="Arial" w:hAnsi="Arial" w:eastAsia="Arial" w:cs="Arial"/>
        </w:rPr>
        <w:t>Burnout among registered nurses is a significant issue for the UK health and social care system. Nurses</w:t>
      </w:r>
      <w:r w:rsidRPr="104227FC" w:rsidR="71164ED1">
        <w:rPr>
          <w:rFonts w:ascii="Arial" w:hAnsi="Arial" w:eastAsia="Arial" w:cs="Arial"/>
        </w:rPr>
        <w:t xml:space="preserve"> </w:t>
      </w:r>
      <w:r w:rsidRPr="104227FC" w:rsidR="71164ED1">
        <w:rPr>
          <w:rFonts w:ascii="Arial" w:hAnsi="Arial" w:eastAsia="Arial" w:cs="Arial"/>
        </w:rPr>
        <w:t>represent</w:t>
      </w:r>
      <w:r w:rsidRPr="104227FC" w:rsidR="71164ED1">
        <w:rPr>
          <w:rFonts w:ascii="Arial" w:hAnsi="Arial" w:eastAsia="Arial" w:cs="Arial"/>
        </w:rPr>
        <w:t xml:space="preserve"> </w:t>
      </w:r>
      <w:r w:rsidRPr="104227FC" w:rsidR="3FA304A1">
        <w:rPr>
          <w:rFonts w:ascii="Arial" w:hAnsi="Arial" w:eastAsia="Arial" w:cs="Arial"/>
        </w:rPr>
        <w:t xml:space="preserve">a </w:t>
      </w:r>
      <w:r w:rsidRPr="104227FC" w:rsidR="294B136B">
        <w:rPr>
          <w:rFonts w:ascii="Arial" w:hAnsi="Arial" w:eastAsia="Arial" w:cs="Arial"/>
        </w:rPr>
        <w:t xml:space="preserve">large </w:t>
      </w:r>
      <w:r w:rsidRPr="104227FC" w:rsidR="3FA304A1">
        <w:rPr>
          <w:rFonts w:ascii="Arial" w:hAnsi="Arial" w:eastAsia="Arial" w:cs="Arial"/>
        </w:rPr>
        <w:t>portion</w:t>
      </w:r>
      <w:r w:rsidRPr="104227FC" w:rsidR="3FA304A1">
        <w:rPr>
          <w:rFonts w:ascii="Arial" w:hAnsi="Arial" w:eastAsia="Arial" w:cs="Arial"/>
        </w:rPr>
        <w:t xml:space="preserve"> of the healthcare workforce and are central to patient care. Persistent workload pressures, staff </w:t>
      </w:r>
      <w:r w:rsidRPr="104227FC" w:rsidR="3FA304A1">
        <w:rPr>
          <w:rFonts w:ascii="Arial" w:hAnsi="Arial" w:eastAsia="Arial" w:cs="Arial"/>
        </w:rPr>
        <w:t>shortages</w:t>
      </w:r>
      <w:r w:rsidRPr="104227FC" w:rsidR="3FA304A1">
        <w:rPr>
          <w:rFonts w:ascii="Arial" w:hAnsi="Arial" w:eastAsia="Arial" w:cs="Arial"/>
        </w:rPr>
        <w:t xml:space="preserve"> and increasing service demands can </w:t>
      </w:r>
      <w:r w:rsidRPr="104227FC" w:rsidR="79533776">
        <w:rPr>
          <w:rFonts w:ascii="Arial" w:hAnsi="Arial" w:eastAsia="Arial" w:cs="Arial"/>
        </w:rPr>
        <w:t>negatively</w:t>
      </w:r>
      <w:r w:rsidRPr="104227FC" w:rsidR="3FA304A1">
        <w:rPr>
          <w:rFonts w:ascii="Arial" w:hAnsi="Arial" w:eastAsia="Arial" w:cs="Arial"/>
        </w:rPr>
        <w:t xml:space="preserve"> affect their physical and psychological wellbeing. The NHS Long Term Workforce Plan highlights the scale of workforce shortages and the need to enhance recruitment, </w:t>
      </w:r>
      <w:r w:rsidRPr="104227FC" w:rsidR="3FA304A1">
        <w:rPr>
          <w:rFonts w:ascii="Arial" w:hAnsi="Arial" w:eastAsia="Arial" w:cs="Arial"/>
        </w:rPr>
        <w:t>retention</w:t>
      </w:r>
      <w:r w:rsidRPr="104227FC" w:rsidR="3FA304A1">
        <w:rPr>
          <w:rFonts w:ascii="Arial" w:hAnsi="Arial" w:eastAsia="Arial" w:cs="Arial"/>
        </w:rPr>
        <w:t xml:space="preserve"> and working conditions to create a </w:t>
      </w:r>
      <w:r w:rsidRPr="104227FC" w:rsidR="72342AC8">
        <w:rPr>
          <w:rFonts w:ascii="Arial" w:hAnsi="Arial" w:eastAsia="Arial" w:cs="Arial"/>
        </w:rPr>
        <w:t>renewable NHS</w:t>
      </w:r>
      <w:r w:rsidRPr="104227FC" w:rsidR="3FA304A1">
        <w:rPr>
          <w:rFonts w:ascii="Arial" w:hAnsi="Arial" w:eastAsia="Arial" w:cs="Arial"/>
        </w:rPr>
        <w:t xml:space="preserve"> workforce (NHS England, 2023).</w:t>
      </w:r>
    </w:p>
    <w:p w:rsidR="1BF22205" w:rsidP="104227FC" w:rsidRDefault="1BF22205" w14:paraId="100E7813" w14:textId="6CCE32FA">
      <w:pPr>
        <w:pStyle w:val="Normal"/>
        <w:spacing w:line="360" w:lineRule="auto"/>
        <w:rPr>
          <w:rFonts w:ascii="Arial" w:hAnsi="Arial" w:eastAsia="Arial" w:cs="Arial"/>
        </w:rPr>
      </w:pPr>
      <w:r w:rsidRPr="104227FC" w:rsidR="3FA304A1">
        <w:rPr>
          <w:rFonts w:ascii="Arial" w:hAnsi="Arial" w:eastAsia="Arial" w:cs="Arial"/>
        </w:rPr>
        <w:t xml:space="preserve">Burnout may also have wider consequences for healthcare organisations and patients. Nurses experiencing burnout may report reduced job satisfaction, increased intention to leave employment, sickness absence and difficulties </w:t>
      </w:r>
      <w:r w:rsidRPr="104227FC" w:rsidR="3FA304A1">
        <w:rPr>
          <w:rFonts w:ascii="Arial" w:hAnsi="Arial" w:eastAsia="Arial" w:cs="Arial"/>
        </w:rPr>
        <w:t>maintaining</w:t>
      </w:r>
      <w:r w:rsidRPr="104227FC" w:rsidR="3FA304A1">
        <w:rPr>
          <w:rFonts w:ascii="Arial" w:hAnsi="Arial" w:eastAsia="Arial" w:cs="Arial"/>
        </w:rPr>
        <w:t xml:space="preserve"> </w:t>
      </w:r>
      <w:r w:rsidRPr="104227FC" w:rsidR="3FA304A1">
        <w:rPr>
          <w:rFonts w:ascii="Arial" w:hAnsi="Arial" w:eastAsia="Arial" w:cs="Arial"/>
        </w:rPr>
        <w:t>high standards</w:t>
      </w:r>
      <w:r w:rsidRPr="104227FC" w:rsidR="3FA304A1">
        <w:rPr>
          <w:rFonts w:ascii="Arial" w:hAnsi="Arial" w:eastAsia="Arial" w:cs="Arial"/>
        </w:rPr>
        <w:t xml:space="preserve"> of care. </w:t>
      </w:r>
      <w:r w:rsidRPr="104227FC" w:rsidR="6F04CDF7">
        <w:rPr>
          <w:rFonts w:ascii="Arial" w:hAnsi="Arial" w:eastAsia="Arial" w:cs="Arial"/>
        </w:rPr>
        <w:t>Therefore</w:t>
      </w:r>
      <w:r w:rsidRPr="104227FC" w:rsidR="3FA304A1">
        <w:rPr>
          <w:rFonts w:ascii="Arial" w:hAnsi="Arial" w:eastAsia="Arial" w:cs="Arial"/>
        </w:rPr>
        <w:t xml:space="preserve">, understanding the factors associated with burnout and its effects is crucial for improving nurse retention, staff </w:t>
      </w:r>
      <w:r w:rsidRPr="104227FC" w:rsidR="3FA304A1">
        <w:rPr>
          <w:rFonts w:ascii="Arial" w:hAnsi="Arial" w:eastAsia="Arial" w:cs="Arial"/>
        </w:rPr>
        <w:t>wellbeing</w:t>
      </w:r>
      <w:r w:rsidRPr="104227FC" w:rsidR="3FA304A1">
        <w:rPr>
          <w:rFonts w:ascii="Arial" w:hAnsi="Arial" w:eastAsia="Arial" w:cs="Arial"/>
        </w:rPr>
        <w:t xml:space="preserve"> and patient safety.</w:t>
      </w:r>
    </w:p>
    <w:p w:rsidR="1BF22205" w:rsidP="104227FC" w:rsidRDefault="1BF22205" w14:paraId="77C5477D" w14:textId="3BDA8D7A">
      <w:pPr>
        <w:pStyle w:val="Normal"/>
        <w:spacing w:line="360" w:lineRule="auto"/>
        <w:rPr>
          <w:rFonts w:ascii="Arial" w:hAnsi="Arial" w:eastAsia="Arial" w:cs="Arial"/>
        </w:rPr>
      </w:pPr>
      <w:r w:rsidRPr="104227FC" w:rsidR="3FA304A1">
        <w:rPr>
          <w:rFonts w:ascii="Arial" w:hAnsi="Arial" w:eastAsia="Arial" w:cs="Arial"/>
        </w:rPr>
        <w:t xml:space="preserve">A scoping review is </w:t>
      </w:r>
      <w:r w:rsidRPr="104227FC" w:rsidR="3FA304A1">
        <w:rPr>
          <w:rFonts w:ascii="Arial" w:hAnsi="Arial" w:eastAsia="Arial" w:cs="Arial"/>
        </w:rPr>
        <w:t>appropriate as</w:t>
      </w:r>
      <w:r w:rsidRPr="104227FC" w:rsidR="3FA304A1">
        <w:rPr>
          <w:rFonts w:ascii="Arial" w:hAnsi="Arial" w:eastAsia="Arial" w:cs="Arial"/>
        </w:rPr>
        <w:t xml:space="preserve"> it allows a </w:t>
      </w:r>
      <w:r w:rsidRPr="104227FC" w:rsidR="144E3ADF">
        <w:rPr>
          <w:rFonts w:ascii="Arial" w:hAnsi="Arial" w:eastAsia="Arial" w:cs="Arial"/>
        </w:rPr>
        <w:t>complete</w:t>
      </w:r>
      <w:r w:rsidRPr="104227FC" w:rsidR="3FA304A1">
        <w:rPr>
          <w:rFonts w:ascii="Arial" w:hAnsi="Arial" w:eastAsia="Arial" w:cs="Arial"/>
        </w:rPr>
        <w:t xml:space="preserve"> examination of available research and can map the rang</w:t>
      </w:r>
      <w:r w:rsidRPr="104227FC" w:rsidR="3FA304A1">
        <w:rPr>
          <w:rFonts w:ascii="Arial" w:hAnsi="Arial" w:eastAsia="Arial" w:cs="Arial"/>
        </w:rPr>
        <w:t xml:space="preserve">e, </w:t>
      </w:r>
      <w:r w:rsidRPr="104227FC" w:rsidR="3FA304A1">
        <w:rPr>
          <w:rFonts w:ascii="Arial" w:hAnsi="Arial" w:eastAsia="Arial" w:cs="Arial"/>
        </w:rPr>
        <w:t>characterist</w:t>
      </w:r>
      <w:r w:rsidRPr="104227FC" w:rsidR="3FA304A1">
        <w:rPr>
          <w:rFonts w:ascii="Arial" w:hAnsi="Arial" w:eastAsia="Arial" w:cs="Arial"/>
        </w:rPr>
        <w:t>ics</w:t>
      </w:r>
      <w:r w:rsidRPr="104227FC" w:rsidR="3FA304A1">
        <w:rPr>
          <w:rFonts w:ascii="Arial" w:hAnsi="Arial" w:eastAsia="Arial" w:cs="Arial"/>
        </w:rPr>
        <w:t xml:space="preserve"> and gaps within the existing evidence. This review will therefore explore published peer-reviewed evidence relating specifically to registered nurses working in the UK. The findings m</w:t>
      </w:r>
      <w:r w:rsidRPr="104227FC" w:rsidR="3FA304A1">
        <w:rPr>
          <w:rFonts w:ascii="Arial" w:hAnsi="Arial" w:eastAsia="Arial" w:cs="Arial"/>
        </w:rPr>
        <w:t xml:space="preserve">ay </w:t>
      </w:r>
      <w:r w:rsidRPr="104227FC" w:rsidR="3FA304A1">
        <w:rPr>
          <w:rFonts w:ascii="Arial" w:hAnsi="Arial" w:eastAsia="Arial" w:cs="Arial"/>
        </w:rPr>
        <w:t>ident</w:t>
      </w:r>
      <w:r w:rsidRPr="104227FC" w:rsidR="3FA304A1">
        <w:rPr>
          <w:rFonts w:ascii="Arial" w:hAnsi="Arial" w:eastAsia="Arial" w:cs="Arial"/>
        </w:rPr>
        <w:t>ify</w:t>
      </w:r>
      <w:r w:rsidRPr="104227FC" w:rsidR="3FA304A1">
        <w:rPr>
          <w:rFonts w:ascii="Arial" w:hAnsi="Arial" w:eastAsia="Arial" w:cs="Arial"/>
        </w:rPr>
        <w:t xml:space="preserve"> common workload-related factors, consequences of burnout and potential interventions that could support nurse wellbeing and workforce sustainability.</w:t>
      </w:r>
    </w:p>
    <w:p w:rsidR="1BF22205" w:rsidP="104227FC" w:rsidRDefault="1BF22205" w14:paraId="1E8CC719" w14:textId="10CBD157">
      <w:pPr>
        <w:pStyle w:val="Heading2"/>
        <w:rPr>
          <w:rFonts w:ascii="Arial" w:hAnsi="Arial" w:eastAsia="Arial" w:cs="Arial"/>
          <w:b w:val="1"/>
          <w:bCs w:val="1"/>
          <w:sz w:val="28"/>
          <w:szCs w:val="28"/>
        </w:rPr>
      </w:pPr>
      <w:bookmarkStart w:name="_Toc25456262" w:id="185074671"/>
      <w:r w:rsidRPr="104227FC" w:rsidR="3FA304A1">
        <w:rPr>
          <w:sz w:val="28"/>
          <w:szCs w:val="28"/>
        </w:rPr>
        <w:t>Review Question</w:t>
      </w:r>
      <w:bookmarkEnd w:id="185074671"/>
    </w:p>
    <w:p w:rsidR="1BF22205" w:rsidP="104227FC" w:rsidRDefault="1BF22205" w14:paraId="1C10D081" w14:textId="688DDAD3">
      <w:pPr>
        <w:pStyle w:val="Normal"/>
        <w:spacing w:line="360" w:lineRule="auto"/>
        <w:rPr>
          <w:rFonts w:ascii="Arial" w:hAnsi="Arial" w:eastAsia="Arial" w:cs="Arial"/>
        </w:rPr>
      </w:pPr>
      <w:r w:rsidRPr="104227FC" w:rsidR="3FA304A1">
        <w:rPr>
          <w:rFonts w:ascii="Arial" w:hAnsi="Arial" w:eastAsia="Arial" w:cs="Arial"/>
        </w:rPr>
        <w:t xml:space="preserve">What evidence exists </w:t>
      </w:r>
      <w:r w:rsidRPr="104227FC" w:rsidR="3FA304A1">
        <w:rPr>
          <w:rFonts w:ascii="Arial" w:hAnsi="Arial" w:eastAsia="Arial" w:cs="Arial"/>
        </w:rPr>
        <w:t>regarding</w:t>
      </w:r>
      <w:r w:rsidRPr="104227FC" w:rsidR="3FA304A1">
        <w:rPr>
          <w:rFonts w:ascii="Arial" w:hAnsi="Arial" w:eastAsia="Arial" w:cs="Arial"/>
        </w:rPr>
        <w:t xml:space="preserve"> the impact of burnout on registered nurses in the United Kingdom?</w:t>
      </w:r>
    </w:p>
    <w:p w:rsidR="1BF22205" w:rsidP="104227FC" w:rsidRDefault="1BF22205" w14:paraId="41D03787" w14:textId="1D702ACB">
      <w:pPr>
        <w:pStyle w:val="Heading2"/>
        <w:rPr>
          <w:rFonts w:ascii="Arial" w:hAnsi="Arial" w:eastAsia="Arial" w:cs="Arial"/>
          <w:b w:val="1"/>
          <w:bCs w:val="1"/>
          <w:sz w:val="28"/>
          <w:szCs w:val="28"/>
        </w:rPr>
      </w:pPr>
      <w:bookmarkStart w:name="_Toc447225093" w:id="374917402"/>
      <w:r w:rsidRPr="104227FC" w:rsidR="3FA304A1">
        <w:rPr>
          <w:sz w:val="28"/>
          <w:szCs w:val="28"/>
        </w:rPr>
        <w:t>Objectives</w:t>
      </w:r>
      <w:bookmarkEnd w:id="374917402"/>
    </w:p>
    <w:p w:rsidR="1BF22205" w:rsidP="104227FC" w:rsidRDefault="1BF22205" w14:paraId="149476E8" w14:textId="2D763369">
      <w:pPr>
        <w:pStyle w:val="Normal"/>
        <w:spacing w:line="360" w:lineRule="auto"/>
        <w:rPr>
          <w:rFonts w:ascii="Arial" w:hAnsi="Arial" w:eastAsia="Arial" w:cs="Arial"/>
        </w:rPr>
      </w:pPr>
      <w:r w:rsidRPr="104227FC" w:rsidR="3FA304A1">
        <w:rPr>
          <w:rFonts w:ascii="Arial" w:hAnsi="Arial" w:eastAsia="Arial" w:cs="Arial"/>
        </w:rPr>
        <w:t xml:space="preserve">The </w:t>
      </w:r>
      <w:r w:rsidRPr="104227FC" w:rsidR="3FA304A1">
        <w:rPr>
          <w:rFonts w:ascii="Arial" w:hAnsi="Arial" w:eastAsia="Arial" w:cs="Arial"/>
        </w:rPr>
        <w:t>objectives</w:t>
      </w:r>
      <w:r w:rsidRPr="104227FC" w:rsidR="3FA304A1">
        <w:rPr>
          <w:rFonts w:ascii="Arial" w:hAnsi="Arial" w:eastAsia="Arial" w:cs="Arial"/>
        </w:rPr>
        <w:t xml:space="preserve"> of this scoping review are:</w:t>
      </w:r>
    </w:p>
    <w:p w:rsidR="1BF22205" w:rsidP="104227FC" w:rsidRDefault="1BF22205" w14:paraId="414205C0" w14:textId="5B69AAFF">
      <w:pPr>
        <w:pStyle w:val="Normal"/>
        <w:spacing w:line="360" w:lineRule="auto"/>
        <w:rPr>
          <w:rFonts w:ascii="Arial" w:hAnsi="Arial" w:eastAsia="Arial" w:cs="Arial"/>
        </w:rPr>
      </w:pPr>
      <w:r w:rsidRPr="104227FC" w:rsidR="3FA304A1">
        <w:rPr>
          <w:rFonts w:ascii="Arial" w:hAnsi="Arial" w:eastAsia="Arial" w:cs="Arial"/>
        </w:rPr>
        <w:t xml:space="preserve"> </w:t>
      </w:r>
      <w:r w:rsidRPr="104227FC" w:rsidR="71A54753">
        <w:rPr>
          <w:rFonts w:ascii="Arial" w:hAnsi="Arial" w:eastAsia="Arial" w:cs="Arial"/>
        </w:rPr>
        <w:t xml:space="preserve">. </w:t>
      </w:r>
      <w:r w:rsidRPr="104227FC" w:rsidR="3FA304A1">
        <w:rPr>
          <w:rFonts w:ascii="Arial" w:hAnsi="Arial" w:eastAsia="Arial" w:cs="Arial"/>
        </w:rPr>
        <w:t xml:space="preserve">To </w:t>
      </w:r>
      <w:r w:rsidRPr="104227FC" w:rsidR="3FA304A1">
        <w:rPr>
          <w:rFonts w:ascii="Arial" w:hAnsi="Arial" w:eastAsia="Arial" w:cs="Arial"/>
        </w:rPr>
        <w:t>identify</w:t>
      </w:r>
      <w:r w:rsidRPr="104227FC" w:rsidR="3FA304A1">
        <w:rPr>
          <w:rFonts w:ascii="Arial" w:hAnsi="Arial" w:eastAsia="Arial" w:cs="Arial"/>
        </w:rPr>
        <w:t xml:space="preserve"> the major workload-related factors contributing to burnout among registered nurses in the United Kingdom.</w:t>
      </w:r>
    </w:p>
    <w:p w:rsidR="1BF22205" w:rsidP="104227FC" w:rsidRDefault="1BF22205" w14:paraId="4640853E" w14:textId="60155539">
      <w:pPr>
        <w:pStyle w:val="Normal"/>
        <w:spacing w:line="360" w:lineRule="auto"/>
        <w:rPr>
          <w:rFonts w:ascii="Arial" w:hAnsi="Arial" w:eastAsia="Arial" w:cs="Arial"/>
        </w:rPr>
      </w:pPr>
      <w:r w:rsidRPr="104227FC" w:rsidR="34189B92">
        <w:rPr>
          <w:rFonts w:ascii="Arial" w:hAnsi="Arial" w:eastAsia="Arial" w:cs="Arial"/>
        </w:rPr>
        <w:t>.</w:t>
      </w:r>
      <w:r w:rsidRPr="104227FC" w:rsidR="3FA304A1">
        <w:rPr>
          <w:rFonts w:ascii="Arial" w:hAnsi="Arial" w:eastAsia="Arial" w:cs="Arial"/>
        </w:rPr>
        <w:t xml:space="preserve"> To explore the physical, </w:t>
      </w:r>
      <w:r w:rsidRPr="104227FC" w:rsidR="3FA304A1">
        <w:rPr>
          <w:rFonts w:ascii="Arial" w:hAnsi="Arial" w:eastAsia="Arial" w:cs="Arial"/>
        </w:rPr>
        <w:t>psychological</w:t>
      </w:r>
      <w:r w:rsidRPr="104227FC" w:rsidR="3FA304A1">
        <w:rPr>
          <w:rFonts w:ascii="Arial" w:hAnsi="Arial" w:eastAsia="Arial" w:cs="Arial"/>
        </w:rPr>
        <w:t xml:space="preserve"> and professional effects of burnout on registered nurses.</w:t>
      </w:r>
    </w:p>
    <w:p w:rsidR="1BF22205" w:rsidP="104227FC" w:rsidRDefault="1BF22205" w14:paraId="726C6489" w14:textId="19267C60">
      <w:pPr>
        <w:pStyle w:val="Normal"/>
        <w:spacing w:line="360" w:lineRule="auto"/>
        <w:rPr>
          <w:rFonts w:ascii="Arial" w:hAnsi="Arial" w:eastAsia="Arial" w:cs="Arial"/>
        </w:rPr>
      </w:pPr>
      <w:r w:rsidRPr="104227FC" w:rsidR="28D28D4E">
        <w:rPr>
          <w:rFonts w:ascii="Arial" w:hAnsi="Arial" w:eastAsia="Arial" w:cs="Arial"/>
        </w:rPr>
        <w:t xml:space="preserve">. </w:t>
      </w:r>
      <w:r w:rsidRPr="104227FC" w:rsidR="3FA304A1">
        <w:rPr>
          <w:rFonts w:ascii="Arial" w:hAnsi="Arial" w:eastAsia="Arial" w:cs="Arial"/>
        </w:rPr>
        <w:t xml:space="preserve">To </w:t>
      </w:r>
      <w:r w:rsidRPr="104227FC" w:rsidR="3FA304A1">
        <w:rPr>
          <w:rFonts w:ascii="Arial" w:hAnsi="Arial" w:eastAsia="Arial" w:cs="Arial"/>
        </w:rPr>
        <w:t>identify</w:t>
      </w:r>
      <w:r w:rsidRPr="104227FC" w:rsidR="3FA304A1">
        <w:rPr>
          <w:rFonts w:ascii="Arial" w:hAnsi="Arial" w:eastAsia="Arial" w:cs="Arial"/>
        </w:rPr>
        <w:t xml:space="preserve"> interventions and strategies that may help prevent or reduce burnout among registered nurses.</w:t>
      </w:r>
    </w:p>
    <w:p w:rsidR="1BF22205" w:rsidP="104227FC" w:rsidRDefault="1BF22205" w14:paraId="44B33A28" w14:textId="01E28A35">
      <w:pPr>
        <w:pStyle w:val="Normal"/>
        <w:spacing w:line="360" w:lineRule="auto"/>
        <w:rPr>
          <w:rFonts w:ascii="Arial" w:hAnsi="Arial" w:eastAsia="Arial" w:cs="Arial"/>
        </w:rPr>
      </w:pPr>
      <w:r w:rsidRPr="104227FC" w:rsidR="4C52A363">
        <w:rPr>
          <w:rFonts w:ascii="Arial" w:hAnsi="Arial" w:eastAsia="Arial" w:cs="Arial"/>
        </w:rPr>
        <w:t xml:space="preserve">. </w:t>
      </w:r>
      <w:r w:rsidRPr="104227FC" w:rsidR="3FA304A1">
        <w:rPr>
          <w:rFonts w:ascii="Arial" w:hAnsi="Arial" w:eastAsia="Arial" w:cs="Arial"/>
        </w:rPr>
        <w:t xml:space="preserve">To </w:t>
      </w:r>
      <w:r w:rsidRPr="104227FC" w:rsidR="3FA304A1">
        <w:rPr>
          <w:rFonts w:ascii="Arial" w:hAnsi="Arial" w:eastAsia="Arial" w:cs="Arial"/>
        </w:rPr>
        <w:t>identify</w:t>
      </w:r>
      <w:r w:rsidRPr="104227FC" w:rsidR="3FA304A1">
        <w:rPr>
          <w:rFonts w:ascii="Arial" w:hAnsi="Arial" w:eastAsia="Arial" w:cs="Arial"/>
        </w:rPr>
        <w:t xml:space="preserve"> gaps in the existing evidence and make recommendations for future research, </w:t>
      </w:r>
      <w:r w:rsidRPr="104227FC" w:rsidR="3FA304A1">
        <w:rPr>
          <w:rFonts w:ascii="Arial" w:hAnsi="Arial" w:eastAsia="Arial" w:cs="Arial"/>
        </w:rPr>
        <w:t>policy</w:t>
      </w:r>
      <w:r w:rsidRPr="104227FC" w:rsidR="3FA304A1">
        <w:rPr>
          <w:rFonts w:ascii="Arial" w:hAnsi="Arial" w:eastAsia="Arial" w:cs="Arial"/>
        </w:rPr>
        <w:t xml:space="preserve"> and UK nursing practice.</w:t>
      </w:r>
    </w:p>
    <w:p w:rsidR="1BF22205" w:rsidP="104227FC" w:rsidRDefault="1BF22205" w14:paraId="0B169D67" w14:textId="7F1F8373">
      <w:pPr>
        <w:pStyle w:val="Normal"/>
        <w:spacing w:line="360" w:lineRule="auto"/>
        <w:rPr>
          <w:rFonts w:ascii="Arial" w:hAnsi="Arial" w:eastAsia="Arial" w:cs="Arial"/>
          <w:b w:val="1"/>
          <w:bCs w:val="1"/>
          <w:noProof w:val="0"/>
          <w:sz w:val="24"/>
          <w:szCs w:val="24"/>
          <w:lang w:val="en-GB"/>
        </w:rPr>
      </w:pPr>
    </w:p>
    <w:p w:rsidR="1BF22205" w:rsidP="104227FC" w:rsidRDefault="1BF22205" w14:paraId="40CA4682" w14:textId="1E50CA60">
      <w:pPr>
        <w:pStyle w:val="Normal"/>
        <w:spacing w:line="360" w:lineRule="auto"/>
        <w:rPr>
          <w:rFonts w:ascii="Arial" w:hAnsi="Arial" w:eastAsia="Arial" w:cs="Arial"/>
          <w:b w:val="1"/>
          <w:bCs w:val="1"/>
          <w:noProof w:val="0"/>
          <w:sz w:val="24"/>
          <w:szCs w:val="24"/>
          <w:lang w:val="en-GB"/>
        </w:rPr>
      </w:pPr>
    </w:p>
    <w:p w:rsidR="1BF22205" w:rsidP="104227FC" w:rsidRDefault="1BF22205" w14:paraId="34F435C3" w14:textId="7D3C9F87">
      <w:pPr>
        <w:pStyle w:val="Heading2"/>
        <w:rPr>
          <w:rFonts w:ascii="Arial" w:hAnsi="Arial" w:eastAsia="Arial" w:cs="Arial"/>
          <w:b w:val="1"/>
          <w:bCs w:val="1"/>
          <w:noProof w:val="0"/>
          <w:sz w:val="28"/>
          <w:szCs w:val="28"/>
          <w:lang w:val="en-GB"/>
        </w:rPr>
      </w:pPr>
      <w:bookmarkStart w:name="_Toc1974591809" w:id="758029717"/>
      <w:r w:rsidRPr="104227FC" w:rsidR="7F3E61A8">
        <w:rPr>
          <w:b w:val="1"/>
          <w:bCs w:val="1"/>
          <w:noProof w:val="0"/>
          <w:sz w:val="28"/>
          <w:szCs w:val="28"/>
          <w:lang w:val="en-GB"/>
        </w:rPr>
        <w:t>B</w:t>
      </w:r>
      <w:r w:rsidRPr="104227FC" w:rsidR="7F3E61A8">
        <w:rPr>
          <w:b w:val="1"/>
          <w:bCs w:val="1"/>
          <w:noProof w:val="0"/>
          <w:sz w:val="28"/>
          <w:szCs w:val="28"/>
          <w:lang w:val="en-GB"/>
        </w:rPr>
        <w:t>ackground</w:t>
      </w:r>
      <w:bookmarkEnd w:id="758029717"/>
    </w:p>
    <w:p w:rsidR="1BF22205" w:rsidP="104227FC" w:rsidRDefault="1BF22205" w14:paraId="47D409CF" w14:textId="78CC5C48">
      <w:pPr>
        <w:pStyle w:val="Normal"/>
        <w:spacing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Workload pressures and burnout among registered nurses must be considered within the wider</w:t>
      </w:r>
      <w:r w:rsidRPr="104227FC" w:rsidR="5EF27A2E">
        <w:rPr>
          <w:rFonts w:ascii="Arial" w:hAnsi="Arial" w:eastAsia="Arial" w:cs="Arial"/>
          <w:noProof w:val="0"/>
          <w:sz w:val="24"/>
          <w:szCs w:val="24"/>
          <w:lang w:val="en-GB"/>
        </w:rPr>
        <w:t xml:space="preserve"> settings </w:t>
      </w:r>
      <w:r w:rsidRPr="104227FC" w:rsidR="7F3E61A8">
        <w:rPr>
          <w:rFonts w:ascii="Arial" w:hAnsi="Arial" w:eastAsia="Arial" w:cs="Arial"/>
          <w:noProof w:val="0"/>
          <w:sz w:val="24"/>
          <w:szCs w:val="24"/>
          <w:lang w:val="en-GB"/>
        </w:rPr>
        <w:t xml:space="preserve">of the United Kingdom’s health and social care system. Nurses constitute a major </w:t>
      </w:r>
      <w:r w:rsidRPr="104227FC" w:rsidR="7F3E61A8">
        <w:rPr>
          <w:rFonts w:ascii="Arial" w:hAnsi="Arial" w:eastAsia="Arial" w:cs="Arial"/>
          <w:noProof w:val="0"/>
          <w:sz w:val="24"/>
          <w:szCs w:val="24"/>
          <w:lang w:val="en-GB"/>
        </w:rPr>
        <w:t>component</w:t>
      </w:r>
      <w:r w:rsidRPr="104227FC" w:rsidR="7F3E61A8">
        <w:rPr>
          <w:rFonts w:ascii="Arial" w:hAnsi="Arial" w:eastAsia="Arial" w:cs="Arial"/>
          <w:noProof w:val="0"/>
          <w:sz w:val="24"/>
          <w:szCs w:val="24"/>
          <w:lang w:val="en-GB"/>
        </w:rPr>
        <w:t xml:space="preserve"> of the NHS workforce and provide care across hospitals, community services, mental health services, primary </w:t>
      </w:r>
      <w:r w:rsidRPr="104227FC" w:rsidR="7F3E61A8">
        <w:rPr>
          <w:rFonts w:ascii="Arial" w:hAnsi="Arial" w:eastAsia="Arial" w:cs="Arial"/>
          <w:noProof w:val="0"/>
          <w:sz w:val="24"/>
          <w:szCs w:val="24"/>
          <w:lang w:val="en-GB"/>
        </w:rPr>
        <w:t>care</w:t>
      </w:r>
      <w:r w:rsidRPr="104227FC" w:rsidR="7F3E61A8">
        <w:rPr>
          <w:rFonts w:ascii="Arial" w:hAnsi="Arial" w:eastAsia="Arial" w:cs="Arial"/>
          <w:noProof w:val="0"/>
          <w:sz w:val="24"/>
          <w:szCs w:val="24"/>
          <w:lang w:val="en-GB"/>
        </w:rPr>
        <w:t xml:space="preserve"> and other settings. However, increasing demand for healthcare, workforce shortages, complex patient </w:t>
      </w:r>
      <w:r w:rsidRPr="104227FC" w:rsidR="7F3E61A8">
        <w:rPr>
          <w:rFonts w:ascii="Arial" w:hAnsi="Arial" w:eastAsia="Arial" w:cs="Arial"/>
          <w:noProof w:val="0"/>
          <w:sz w:val="24"/>
          <w:szCs w:val="24"/>
          <w:lang w:val="en-GB"/>
        </w:rPr>
        <w:t>needs</w:t>
      </w:r>
      <w:r w:rsidRPr="104227FC" w:rsidR="7F3E61A8">
        <w:rPr>
          <w:rFonts w:ascii="Arial" w:hAnsi="Arial" w:eastAsia="Arial" w:cs="Arial"/>
          <w:noProof w:val="0"/>
          <w:sz w:val="24"/>
          <w:szCs w:val="24"/>
          <w:lang w:val="en-GB"/>
        </w:rPr>
        <w:t xml:space="preserve"> and pressure to </w:t>
      </w:r>
      <w:r w:rsidRPr="104227FC" w:rsidR="7F3E61A8">
        <w:rPr>
          <w:rFonts w:ascii="Arial" w:hAnsi="Arial" w:eastAsia="Arial" w:cs="Arial"/>
          <w:noProof w:val="0"/>
          <w:sz w:val="24"/>
          <w:szCs w:val="24"/>
          <w:lang w:val="en-GB"/>
        </w:rPr>
        <w:t>maintain</w:t>
      </w:r>
      <w:r w:rsidRPr="104227FC" w:rsidR="7F3E61A8">
        <w:rPr>
          <w:rFonts w:ascii="Arial" w:hAnsi="Arial" w:eastAsia="Arial" w:cs="Arial"/>
          <w:noProof w:val="0"/>
          <w:sz w:val="24"/>
          <w:szCs w:val="24"/>
          <w:lang w:val="en-GB"/>
        </w:rPr>
        <w:t xml:space="preserve"> safe and effective services have created significant challenges for nursing staff. The NHS Long Term Workforce Plan </w:t>
      </w:r>
      <w:r w:rsidRPr="104227FC" w:rsidR="7F3E61A8">
        <w:rPr>
          <w:rFonts w:ascii="Arial" w:hAnsi="Arial" w:eastAsia="Arial" w:cs="Arial"/>
          <w:noProof w:val="0"/>
          <w:sz w:val="24"/>
          <w:szCs w:val="24"/>
          <w:lang w:val="en-GB"/>
        </w:rPr>
        <w:t>identifies</w:t>
      </w:r>
      <w:r w:rsidRPr="104227FC" w:rsidR="7F3E61A8">
        <w:rPr>
          <w:rFonts w:ascii="Arial" w:hAnsi="Arial" w:eastAsia="Arial" w:cs="Arial"/>
          <w:noProof w:val="0"/>
          <w:sz w:val="24"/>
          <w:szCs w:val="24"/>
          <w:lang w:val="en-GB"/>
        </w:rPr>
        <w:t xml:space="preserve"> workforce shortages and increasing demand for healthcare as major challenges and emphasises the importance of improving recruitment, </w:t>
      </w:r>
      <w:r w:rsidRPr="104227FC" w:rsidR="7F3E61A8">
        <w:rPr>
          <w:rFonts w:ascii="Arial" w:hAnsi="Arial" w:eastAsia="Arial" w:cs="Arial"/>
          <w:noProof w:val="0"/>
          <w:sz w:val="24"/>
          <w:szCs w:val="24"/>
          <w:lang w:val="en-GB"/>
        </w:rPr>
        <w:t>retention</w:t>
      </w:r>
      <w:r w:rsidRPr="104227FC" w:rsidR="7F3E61A8">
        <w:rPr>
          <w:rFonts w:ascii="Arial" w:hAnsi="Arial" w:eastAsia="Arial" w:cs="Arial"/>
          <w:noProof w:val="0"/>
          <w:sz w:val="24"/>
          <w:szCs w:val="24"/>
          <w:lang w:val="en-GB"/>
        </w:rPr>
        <w:t xml:space="preserve"> and staff wellbeing (NHS England, 2023).</w:t>
      </w:r>
    </w:p>
    <w:p w:rsidR="1BF22205" w:rsidP="104227FC" w:rsidRDefault="1BF22205" w14:paraId="7EEF4E4C" w14:textId="6A9C2FAD">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The NHS People Plan also recognises that staff wellbeing is essential to the delivery of high-quality healthcare. It promotes a compassionate and inclusive working environment, psychological support, flexible working and action to improve staff experience (NHS England, 2020). These priorities are particularly relevant to burnout as nurses working under sustained pressure may experience emotional exhaustion, reduced job satisfaction and difficulties maintaining their wellbeing. The NHS Staff Survey provides an important national source for monitoring staff experiences including work-related stress and wellbeing. The survey enables NHS organisations to identify areas where working conditions and staff support require improvement (NHS England, 2025).</w:t>
      </w:r>
    </w:p>
    <w:p w:rsidR="1BF22205" w:rsidP="104227FC" w:rsidRDefault="1BF22205" w14:paraId="4A9F8825" w14:textId="33768984">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The Nursing and Midwifery Council (NMC) is the professional regulator for nurses and midwives in the UK. The Code: Professional standards of practice and behaviour for nurses, midwives and nursing associates requires nurses to prioritise people, practise effectively, preserve safety and promote professionalism and trust (NMC, 2018). Although the Code primarily establishes professional standards rather than directly addressing burnout, maintaining nurses’ wellbeing is relevant to safe professional practice. Excessive workload and inadequate support may make it more difficult for nurses to consistently meet professional responsibilities, particularly where fatigue and emotional exhaustion are present.</w:t>
      </w:r>
    </w:p>
    <w:p w:rsidR="1BF22205" w:rsidP="104227FC" w:rsidRDefault="1BF22205" w14:paraId="022C6A0D" w14:textId="28DEEDD6">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 xml:space="preserve">Legislation also provides an important framework for protecting employees from excessive workplace risks. The Health and Safety at Work etc. Act 1974 places duties on employers to protect the health, safety and welfare of employees </w:t>
      </w:r>
      <w:r w:rsidRPr="104227FC" w:rsidR="7F3E61A8">
        <w:rPr>
          <w:rFonts w:ascii="Arial" w:hAnsi="Arial" w:eastAsia="Arial" w:cs="Arial"/>
          <w:noProof w:val="0"/>
          <w:sz w:val="24"/>
          <w:szCs w:val="24"/>
          <w:lang w:val="en-GB"/>
        </w:rPr>
        <w:t>so far as</w:t>
      </w:r>
      <w:r w:rsidRPr="104227FC" w:rsidR="7F3E61A8">
        <w:rPr>
          <w:rFonts w:ascii="Arial" w:hAnsi="Arial" w:eastAsia="Arial" w:cs="Arial"/>
          <w:noProof w:val="0"/>
          <w:sz w:val="24"/>
          <w:szCs w:val="24"/>
          <w:lang w:val="en-GB"/>
        </w:rPr>
        <w:t xml:space="preserve"> is reasonably </w:t>
      </w:r>
      <w:r w:rsidRPr="104227FC" w:rsidR="7F3E61A8">
        <w:rPr>
          <w:rFonts w:ascii="Arial" w:hAnsi="Arial" w:eastAsia="Arial" w:cs="Arial"/>
          <w:noProof w:val="0"/>
          <w:sz w:val="24"/>
          <w:szCs w:val="24"/>
          <w:lang w:val="en-GB"/>
        </w:rPr>
        <w:t>practicable</w:t>
      </w:r>
      <w:r w:rsidRPr="104227FC" w:rsidR="7F3E61A8">
        <w:rPr>
          <w:rFonts w:ascii="Arial" w:hAnsi="Arial" w:eastAsia="Arial" w:cs="Arial"/>
          <w:noProof w:val="0"/>
          <w:sz w:val="24"/>
          <w:szCs w:val="24"/>
          <w:lang w:val="en-GB"/>
        </w:rPr>
        <w:t xml:space="preserve"> (Health and Safety Executive, </w:t>
      </w:r>
      <w:r w:rsidRPr="104227FC" w:rsidR="008604AA">
        <w:rPr>
          <w:rFonts w:ascii="Arial" w:hAnsi="Arial" w:eastAsia="Arial" w:cs="Arial"/>
          <w:noProof w:val="0"/>
          <w:sz w:val="24"/>
          <w:szCs w:val="24"/>
          <w:lang w:val="en-GB"/>
        </w:rPr>
        <w:t>2023</w:t>
      </w:r>
      <w:r w:rsidRPr="104227FC" w:rsidR="7F3E61A8">
        <w:rPr>
          <w:rFonts w:ascii="Arial" w:hAnsi="Arial" w:eastAsia="Arial" w:cs="Arial"/>
          <w:noProof w:val="0"/>
          <w:sz w:val="24"/>
          <w:szCs w:val="24"/>
          <w:lang w:val="en-GB"/>
        </w:rPr>
        <w:t xml:space="preserve">). In addition, the Management of Health and Safety at Work Regulations 1999 require employers to undertake suitable and sufficient risk assessments. These responsibilities are </w:t>
      </w:r>
      <w:r w:rsidRPr="104227FC" w:rsidR="6313C201">
        <w:rPr>
          <w:rFonts w:ascii="Arial" w:hAnsi="Arial" w:eastAsia="Arial" w:cs="Arial"/>
          <w:noProof w:val="0"/>
          <w:sz w:val="24"/>
          <w:szCs w:val="24"/>
          <w:lang w:val="en-GB"/>
        </w:rPr>
        <w:t>important to</w:t>
      </w:r>
      <w:r w:rsidRPr="104227FC" w:rsidR="7F3E61A8">
        <w:rPr>
          <w:rFonts w:ascii="Arial" w:hAnsi="Arial" w:eastAsia="Arial" w:cs="Arial"/>
          <w:noProof w:val="0"/>
          <w:sz w:val="24"/>
          <w:szCs w:val="24"/>
          <w:lang w:val="en-GB"/>
        </w:rPr>
        <w:t xml:space="preserve"> workload-related stress because employers should </w:t>
      </w:r>
      <w:r w:rsidRPr="104227FC" w:rsidR="7F3E61A8">
        <w:rPr>
          <w:rFonts w:ascii="Arial" w:hAnsi="Arial" w:eastAsia="Arial" w:cs="Arial"/>
          <w:noProof w:val="0"/>
          <w:sz w:val="24"/>
          <w:szCs w:val="24"/>
          <w:lang w:val="en-GB"/>
        </w:rPr>
        <w:t>identify</w:t>
      </w:r>
      <w:r w:rsidRPr="104227FC" w:rsidR="7F3E61A8">
        <w:rPr>
          <w:rFonts w:ascii="Arial" w:hAnsi="Arial" w:eastAsia="Arial" w:cs="Arial"/>
          <w:noProof w:val="0"/>
          <w:sz w:val="24"/>
          <w:szCs w:val="24"/>
          <w:lang w:val="en-GB"/>
        </w:rPr>
        <w:t xml:space="preserve"> and manage workplace risks that may </w:t>
      </w:r>
      <w:r w:rsidRPr="104227FC" w:rsidR="53D2EED5">
        <w:rPr>
          <w:rFonts w:ascii="Arial" w:hAnsi="Arial" w:eastAsia="Arial" w:cs="Arial"/>
          <w:noProof w:val="0"/>
          <w:sz w:val="24"/>
          <w:szCs w:val="24"/>
          <w:lang w:val="en-GB"/>
        </w:rPr>
        <w:t>harmfully</w:t>
      </w:r>
      <w:r w:rsidRPr="104227FC" w:rsidR="7F3E61A8">
        <w:rPr>
          <w:rFonts w:ascii="Arial" w:hAnsi="Arial" w:eastAsia="Arial" w:cs="Arial"/>
          <w:noProof w:val="0"/>
          <w:sz w:val="24"/>
          <w:szCs w:val="24"/>
          <w:lang w:val="en-GB"/>
        </w:rPr>
        <w:t xml:space="preserve"> affect employee’</w:t>
      </w:r>
      <w:r w:rsidRPr="104227FC" w:rsidR="6604E68D">
        <w:rPr>
          <w:rFonts w:ascii="Arial" w:hAnsi="Arial" w:eastAsia="Arial" w:cs="Arial"/>
          <w:noProof w:val="0"/>
          <w:sz w:val="24"/>
          <w:szCs w:val="24"/>
          <w:lang w:val="en-GB"/>
        </w:rPr>
        <w:t xml:space="preserve">s </w:t>
      </w:r>
      <w:r w:rsidRPr="104227FC" w:rsidR="7F3E61A8">
        <w:rPr>
          <w:rFonts w:ascii="Arial" w:hAnsi="Arial" w:eastAsia="Arial" w:cs="Arial"/>
          <w:noProof w:val="0"/>
          <w:sz w:val="24"/>
          <w:szCs w:val="24"/>
          <w:lang w:val="en-GB"/>
        </w:rPr>
        <w:t xml:space="preserve">health and wellbeing (Health and Safety Executive, </w:t>
      </w:r>
      <w:r w:rsidRPr="104227FC" w:rsidR="2210A758">
        <w:rPr>
          <w:rFonts w:ascii="Arial" w:hAnsi="Arial" w:eastAsia="Arial" w:cs="Arial"/>
          <w:noProof w:val="0"/>
          <w:sz w:val="24"/>
          <w:szCs w:val="24"/>
          <w:lang w:val="en-GB"/>
        </w:rPr>
        <w:t>2023</w:t>
      </w:r>
      <w:r w:rsidRPr="104227FC" w:rsidR="7F3E61A8">
        <w:rPr>
          <w:rFonts w:ascii="Arial" w:hAnsi="Arial" w:eastAsia="Arial" w:cs="Arial"/>
          <w:noProof w:val="0"/>
          <w:sz w:val="24"/>
          <w:szCs w:val="24"/>
          <w:lang w:val="en-GB"/>
        </w:rPr>
        <w:t>).</w:t>
      </w:r>
    </w:p>
    <w:p w:rsidR="1BF22205" w:rsidP="104227FC" w:rsidRDefault="1BF22205" w14:paraId="3B36F37A" w14:textId="1925D76D">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The Health and Safety Executive (HSE) provides further guidance through its Management Standards approach to work-related stress. The approach identifies six areas of working life that can contribute to stress: demands, control, support, relationships, role and change (Health and Safety Executive, 2024). These areas are relevant to nursing because high demands, limited control over workloads, insufficient organisational support and challenging workplace relationships may contribute to occupational stress and potentially increase the risk of burnout.</w:t>
      </w:r>
    </w:p>
    <w:p w:rsidR="1BF22205" w:rsidP="104227FC" w:rsidRDefault="1BF22205" w14:paraId="3E314FBC" w14:textId="53FE0346">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Professional organisations also play a crucial role in addressing the working conditions experienced by nurses. The Royal College of Nursing (RCN) represents nursing staff across the UK and highlights workforce pressures, safe staffing, working conditions and staff wellbeing as key issues affecting the profession (Royal College of Nursing, 2024). Similarly, NHS Employers supports NHS organisations in workforce management and provides resources relating to staff health, wellbeing, retention and employment practices.</w:t>
      </w:r>
    </w:p>
    <w:p w:rsidR="1BF22205" w:rsidP="104227FC" w:rsidRDefault="1BF22205" w14:paraId="3CE04979" w14:textId="72D67A47">
      <w:pPr>
        <w:spacing w:before="240" w:beforeAutospacing="off" w:after="240" w:afterAutospacing="off" w:line="360" w:lineRule="auto"/>
        <w:rPr>
          <w:rFonts w:ascii="Arial" w:hAnsi="Arial" w:eastAsia="Arial" w:cs="Arial"/>
          <w:noProof w:val="0"/>
          <w:sz w:val="24"/>
          <w:szCs w:val="24"/>
          <w:lang w:val="en-GB"/>
        </w:rPr>
      </w:pPr>
      <w:r w:rsidRPr="104227FC" w:rsidR="7F3E61A8">
        <w:rPr>
          <w:rFonts w:ascii="Arial" w:hAnsi="Arial" w:eastAsia="Arial" w:cs="Arial"/>
          <w:noProof w:val="0"/>
          <w:sz w:val="24"/>
          <w:szCs w:val="24"/>
          <w:lang w:val="en-GB"/>
        </w:rPr>
        <w:t xml:space="preserve">Overall, the UK policy, regulatory and legislative environment recognises the importance of a healthy and sustainable healthcare workforce. However, the ongoing pressures experienced by registered nurses </w:t>
      </w:r>
      <w:r w:rsidRPr="104227FC" w:rsidR="7F3E61A8">
        <w:rPr>
          <w:rFonts w:ascii="Arial" w:hAnsi="Arial" w:eastAsia="Arial" w:cs="Arial"/>
          <w:noProof w:val="0"/>
          <w:sz w:val="24"/>
          <w:szCs w:val="24"/>
          <w:lang w:val="en-GB"/>
        </w:rPr>
        <w:t>demonstrate</w:t>
      </w:r>
      <w:r w:rsidRPr="104227FC" w:rsidR="7F3E61A8">
        <w:rPr>
          <w:rFonts w:ascii="Arial" w:hAnsi="Arial" w:eastAsia="Arial" w:cs="Arial"/>
          <w:noProof w:val="0"/>
          <w:sz w:val="24"/>
          <w:szCs w:val="24"/>
          <w:lang w:val="en-GB"/>
        </w:rPr>
        <w:t xml:space="preserve"> the need to understand how workload contributes to burnout and its impact on </w:t>
      </w:r>
      <w:r w:rsidRPr="104227FC" w:rsidR="7F3E61A8">
        <w:rPr>
          <w:rFonts w:ascii="Arial" w:hAnsi="Arial" w:eastAsia="Arial" w:cs="Arial"/>
          <w:noProof w:val="0"/>
          <w:sz w:val="24"/>
          <w:szCs w:val="24"/>
          <w:lang w:val="en-GB"/>
        </w:rPr>
        <w:t>nurse's</w:t>
      </w:r>
      <w:r w:rsidRPr="104227FC" w:rsidR="7F3E61A8">
        <w:rPr>
          <w:rFonts w:ascii="Arial" w:hAnsi="Arial" w:eastAsia="Arial" w:cs="Arial"/>
          <w:noProof w:val="0"/>
          <w:sz w:val="24"/>
          <w:szCs w:val="24"/>
          <w:lang w:val="en-GB"/>
        </w:rPr>
        <w:t xml:space="preserve"> organisations and patients. A scoping review of the available research can therefore provide a broader understanding of the evidence and </w:t>
      </w:r>
      <w:r w:rsidRPr="104227FC" w:rsidR="7F3E61A8">
        <w:rPr>
          <w:rFonts w:ascii="Arial" w:hAnsi="Arial" w:eastAsia="Arial" w:cs="Arial"/>
          <w:noProof w:val="0"/>
          <w:sz w:val="24"/>
          <w:szCs w:val="24"/>
          <w:lang w:val="en-GB"/>
        </w:rPr>
        <w:t>identify</w:t>
      </w:r>
      <w:r w:rsidRPr="104227FC" w:rsidR="7F3E61A8">
        <w:rPr>
          <w:rFonts w:ascii="Arial" w:hAnsi="Arial" w:eastAsia="Arial" w:cs="Arial"/>
          <w:noProof w:val="0"/>
          <w:sz w:val="24"/>
          <w:szCs w:val="24"/>
          <w:lang w:val="en-GB"/>
        </w:rPr>
        <w:t xml:space="preserve"> areas where further research policy development and improvements in nursing practice are </w:t>
      </w:r>
      <w:r w:rsidRPr="104227FC" w:rsidR="7F3E61A8">
        <w:rPr>
          <w:rFonts w:ascii="Arial" w:hAnsi="Arial" w:eastAsia="Arial" w:cs="Arial"/>
          <w:noProof w:val="0"/>
          <w:sz w:val="24"/>
          <w:szCs w:val="24"/>
          <w:lang w:val="en-GB"/>
        </w:rPr>
        <w:t>required</w:t>
      </w:r>
      <w:r w:rsidRPr="104227FC" w:rsidR="7F3E61A8">
        <w:rPr>
          <w:rFonts w:ascii="Arial" w:hAnsi="Arial" w:eastAsia="Arial" w:cs="Arial"/>
          <w:noProof w:val="0"/>
          <w:sz w:val="24"/>
          <w:szCs w:val="24"/>
          <w:lang w:val="en-GB"/>
        </w:rPr>
        <w:t>.</w:t>
      </w:r>
    </w:p>
    <w:p w:rsidR="1BF22205" w:rsidP="104227FC" w:rsidRDefault="1BF22205" w14:paraId="20914C46" w14:textId="47CA0446">
      <w:pPr>
        <w:pStyle w:val="Normal"/>
        <w:spacing w:line="360" w:lineRule="auto"/>
        <w:rPr>
          <w:rFonts w:ascii="Arial" w:hAnsi="Arial" w:eastAsia="Arial" w:cs="Arial"/>
        </w:rPr>
      </w:pPr>
    </w:p>
    <w:p w:rsidR="1BF22205" w:rsidP="104227FC" w:rsidRDefault="1BF22205" w14:paraId="6F1F4F74" w14:textId="648D1B85">
      <w:pPr>
        <w:pStyle w:val="Heading1"/>
        <w:rPr>
          <w:rFonts w:ascii="Arial" w:hAnsi="Arial" w:eastAsia="Arial" w:cs="Arial"/>
          <w:b w:val="1"/>
          <w:bCs w:val="1"/>
          <w:sz w:val="28"/>
          <w:szCs w:val="28"/>
        </w:rPr>
      </w:pPr>
      <w:bookmarkStart w:name="_Toc1895291320" w:id="1306349313"/>
      <w:r w:rsidRPr="104227FC" w:rsidR="0BBBDCFD">
        <w:rPr>
          <w:b w:val="1"/>
          <w:bCs w:val="1"/>
          <w:sz w:val="28"/>
          <w:szCs w:val="28"/>
        </w:rPr>
        <w:t>Methods</w:t>
      </w:r>
      <w:bookmarkEnd w:id="1306349313"/>
    </w:p>
    <w:p w:rsidR="1BF22205" w:rsidP="104227FC" w:rsidRDefault="1BF22205" w14:paraId="6948A7E9" w14:textId="112113C4">
      <w:pPr>
        <w:pStyle w:val="Heading2"/>
        <w:rPr>
          <w:rFonts w:ascii="Arial" w:hAnsi="Arial" w:eastAsia="Arial" w:cs="Arial"/>
          <w:b w:val="1"/>
          <w:bCs w:val="1"/>
          <w:sz w:val="28"/>
          <w:szCs w:val="28"/>
        </w:rPr>
      </w:pPr>
      <w:bookmarkStart w:name="_Toc1075540328" w:id="1910502717"/>
      <w:r w:rsidRPr="104227FC" w:rsidR="59583475">
        <w:rPr>
          <w:sz w:val="28"/>
          <w:szCs w:val="28"/>
        </w:rPr>
        <w:t>Data collection and research st</w:t>
      </w:r>
      <w:r w:rsidRPr="104227FC" w:rsidR="3DAB1027">
        <w:rPr>
          <w:sz w:val="28"/>
          <w:szCs w:val="28"/>
        </w:rPr>
        <w:t>rategy</w:t>
      </w:r>
      <w:bookmarkEnd w:id="1910502717"/>
    </w:p>
    <w:p w:rsidR="1BF22205" w:rsidP="104227FC" w:rsidRDefault="1BF22205" w14:paraId="64BB483A" w14:textId="39C7EA0E">
      <w:pPr>
        <w:pStyle w:val="Normal"/>
        <w:spacing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 xml:space="preserve">A scoping review </w:t>
      </w:r>
      <w:r w:rsidRPr="104227FC" w:rsidR="0DC1E0C0">
        <w:rPr>
          <w:rFonts w:ascii="Arial" w:hAnsi="Arial" w:eastAsia="Arial" w:cs="Arial"/>
          <w:noProof w:val="0"/>
          <w:sz w:val="24"/>
          <w:szCs w:val="24"/>
          <w:lang w:val="en-GB"/>
        </w:rPr>
        <w:t>methodology</w:t>
      </w:r>
      <w:r w:rsidRPr="104227FC" w:rsidR="0DC1E0C0">
        <w:rPr>
          <w:rFonts w:ascii="Arial" w:hAnsi="Arial" w:eastAsia="Arial" w:cs="Arial"/>
          <w:noProof w:val="0"/>
          <w:sz w:val="24"/>
          <w:szCs w:val="24"/>
          <w:lang w:val="en-GB"/>
        </w:rPr>
        <w:t xml:space="preserve"> was chosen to </w:t>
      </w:r>
      <w:r w:rsidRPr="104227FC" w:rsidR="0DC1E0C0">
        <w:rPr>
          <w:rFonts w:ascii="Arial" w:hAnsi="Arial" w:eastAsia="Arial" w:cs="Arial"/>
          <w:noProof w:val="0"/>
          <w:sz w:val="24"/>
          <w:szCs w:val="24"/>
          <w:lang w:val="en-GB"/>
        </w:rPr>
        <w:t>identify</w:t>
      </w:r>
      <w:r w:rsidRPr="104227FC" w:rsidR="0DC1E0C0">
        <w:rPr>
          <w:rFonts w:ascii="Arial" w:hAnsi="Arial" w:eastAsia="Arial" w:cs="Arial"/>
          <w:noProof w:val="0"/>
          <w:sz w:val="24"/>
          <w:szCs w:val="24"/>
          <w:lang w:val="en-GB"/>
        </w:rPr>
        <w:t xml:space="preserve">, map and summarise existing evidence on workload pressures and burnout among registered nurses in the UK. This review will follow the Arksey and O’Malley (2005) framework, incorporating Levac, </w:t>
      </w:r>
      <w:r w:rsidRPr="104227FC" w:rsidR="0DC1E0C0">
        <w:rPr>
          <w:rFonts w:ascii="Arial" w:hAnsi="Arial" w:eastAsia="Arial" w:cs="Arial"/>
          <w:noProof w:val="0"/>
          <w:sz w:val="24"/>
          <w:szCs w:val="24"/>
          <w:lang w:val="en-GB"/>
        </w:rPr>
        <w:t>Colquhoun</w:t>
      </w:r>
      <w:r w:rsidRPr="104227FC" w:rsidR="0DC1E0C0">
        <w:rPr>
          <w:rFonts w:ascii="Arial" w:hAnsi="Arial" w:eastAsia="Arial" w:cs="Arial"/>
          <w:noProof w:val="0"/>
          <w:sz w:val="24"/>
          <w:szCs w:val="24"/>
          <w:lang w:val="en-GB"/>
        </w:rPr>
        <w:t xml:space="preserve"> and O’Brien (2010) methodological enhancements. It will also adhere to the </w:t>
      </w:r>
      <w:r w:rsidRPr="104227FC" w:rsidR="33DCDB7F">
        <w:rPr>
          <w:rFonts w:ascii="Arial" w:hAnsi="Arial" w:eastAsia="Arial" w:cs="Arial"/>
          <w:noProof w:val="0"/>
          <w:sz w:val="24"/>
          <w:szCs w:val="24"/>
          <w:lang w:val="en-GB"/>
        </w:rPr>
        <w:t xml:space="preserve">IIRS </w:t>
      </w:r>
      <w:r w:rsidRPr="104227FC" w:rsidR="0DC1E0C0">
        <w:rPr>
          <w:rFonts w:ascii="Arial" w:hAnsi="Arial" w:eastAsia="Arial" w:cs="Arial"/>
          <w:noProof w:val="0"/>
          <w:sz w:val="24"/>
          <w:szCs w:val="24"/>
          <w:lang w:val="en-GB"/>
        </w:rPr>
        <w:t>guidelines to ensure transparency and consistency in reporting</w:t>
      </w:r>
      <w:r w:rsidRPr="104227FC" w:rsidR="5CDA7AFF">
        <w:rPr>
          <w:rFonts w:ascii="Arial" w:hAnsi="Arial" w:eastAsia="Arial" w:cs="Arial"/>
          <w:noProof w:val="0"/>
          <w:sz w:val="24"/>
          <w:szCs w:val="24"/>
          <w:lang w:val="en-GB"/>
        </w:rPr>
        <w:t>.</w:t>
      </w:r>
    </w:p>
    <w:p w:rsidR="1BF22205" w:rsidP="104227FC" w:rsidRDefault="1BF22205" w14:paraId="7EE4C0AE" w14:textId="729201B1">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 xml:space="preserve">A structured literature search will be conducted across CINAHL, MEDLINE, PubMed, </w:t>
      </w:r>
      <w:r w:rsidRPr="104227FC" w:rsidR="0DC1E0C0">
        <w:rPr>
          <w:rFonts w:ascii="Arial" w:hAnsi="Arial" w:eastAsia="Arial" w:cs="Arial"/>
          <w:noProof w:val="0"/>
          <w:sz w:val="24"/>
          <w:szCs w:val="24"/>
          <w:lang w:val="en-GB"/>
        </w:rPr>
        <w:t>Scopus</w:t>
      </w:r>
      <w:r w:rsidRPr="104227FC" w:rsidR="0DC1E0C0">
        <w:rPr>
          <w:rFonts w:ascii="Arial" w:hAnsi="Arial" w:eastAsia="Arial" w:cs="Arial"/>
          <w:noProof w:val="0"/>
          <w:sz w:val="24"/>
          <w:szCs w:val="24"/>
          <w:lang w:val="en-GB"/>
        </w:rPr>
        <w:t xml:space="preserve"> and PsycINFO. These databases offer access to nursing, healthcare, medical and psychological research. The search will focus on peer-reviewed academic journal articles relevant to UK-based registered nurses. </w:t>
      </w:r>
    </w:p>
    <w:p w:rsidR="1BF22205" w:rsidP="104227FC" w:rsidRDefault="1BF22205" w14:paraId="62A5CFDF" w14:textId="59F83D99">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Search terms will include combinations of keywords like “burnout</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occupational burnout</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workload</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work-related stress</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registered nurse</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nursing staff</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nurse wellbeing</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United Kingdom</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UK and NHS</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Boolean operators such as </w:t>
      </w:r>
      <w:r w:rsidRPr="104227FC" w:rsidR="289A2AB8">
        <w:rPr>
          <w:rFonts w:ascii="Arial" w:hAnsi="Arial" w:eastAsia="Arial" w:cs="Arial"/>
          <w:noProof w:val="0"/>
          <w:sz w:val="24"/>
          <w:szCs w:val="24"/>
          <w:lang w:val="en-GB"/>
        </w:rPr>
        <w:t xml:space="preserve">AND, </w:t>
      </w:r>
      <w:r w:rsidRPr="104227FC" w:rsidR="289A2AB8">
        <w:rPr>
          <w:rFonts w:ascii="Arial" w:hAnsi="Arial" w:eastAsia="Arial" w:cs="Arial"/>
          <w:noProof w:val="0"/>
          <w:sz w:val="24"/>
          <w:szCs w:val="24"/>
          <w:lang w:val="en-GB"/>
        </w:rPr>
        <w:t>and OR</w:t>
      </w:r>
      <w:r w:rsidRPr="104227FC" w:rsidR="0DC1E0C0">
        <w:rPr>
          <w:rFonts w:ascii="Arial" w:hAnsi="Arial" w:eastAsia="Arial" w:cs="Arial"/>
          <w:noProof w:val="0"/>
          <w:sz w:val="24"/>
          <w:szCs w:val="24"/>
          <w:lang w:val="en-GB"/>
        </w:rPr>
        <w:t xml:space="preserve"> will be used to combine terms and refine the search. Truncation, like “nurse</w:t>
      </w:r>
      <w:r w:rsidRPr="104227FC" w:rsidR="0DC1E0C0">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will be employed to capture variations of search terms.</w:t>
      </w:r>
    </w:p>
    <w:p w:rsidR="1BF22205" w:rsidP="104227FC" w:rsidRDefault="1BF22205" w14:paraId="0F81A0C7" w14:textId="4D36C001">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 xml:space="preserve">Studies will be included if </w:t>
      </w:r>
      <w:r w:rsidRPr="104227FC" w:rsidR="0DC1E0C0">
        <w:rPr>
          <w:rFonts w:ascii="Arial" w:hAnsi="Arial" w:eastAsia="Arial" w:cs="Arial"/>
          <w:noProof w:val="0"/>
          <w:sz w:val="24"/>
          <w:szCs w:val="24"/>
          <w:lang w:val="en-GB"/>
        </w:rPr>
        <w:t>they</w:t>
      </w:r>
      <w:r w:rsidRPr="104227FC" w:rsidR="3073FA21">
        <w:rPr>
          <w:rFonts w:ascii="Arial" w:hAnsi="Arial" w:eastAsia="Arial" w:cs="Arial"/>
          <w:noProof w:val="0"/>
          <w:sz w:val="24"/>
          <w:szCs w:val="24"/>
          <w:lang w:val="en-GB"/>
        </w:rPr>
        <w:t xml:space="preserve"> a</w:t>
      </w:r>
      <w:r w:rsidRPr="104227FC" w:rsidR="0DC1E0C0">
        <w:rPr>
          <w:rFonts w:ascii="Arial" w:hAnsi="Arial" w:eastAsia="Arial" w:cs="Arial"/>
          <w:noProof w:val="0"/>
          <w:sz w:val="24"/>
          <w:szCs w:val="24"/>
          <w:lang w:val="en-GB"/>
        </w:rPr>
        <w:t>re</w:t>
      </w:r>
      <w:r w:rsidRPr="104227FC" w:rsidR="0DC1E0C0">
        <w:rPr>
          <w:rFonts w:ascii="Arial" w:hAnsi="Arial" w:eastAsia="Arial" w:cs="Arial"/>
          <w:noProof w:val="0"/>
          <w:sz w:val="24"/>
          <w:szCs w:val="24"/>
          <w:lang w:val="en-GB"/>
        </w:rPr>
        <w:t xml:space="preserve"> peer-reviewed research articles published in English conducted in the UK and focus on registered nurses. This includes studies examining burnout</w:t>
      </w:r>
      <w:r w:rsidRPr="104227FC" w:rsidR="31AFF71A">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workload pressures</w:t>
      </w:r>
      <w:r w:rsidRPr="104227FC" w:rsidR="423565FD">
        <w:rPr>
          <w:rFonts w:ascii="Arial" w:hAnsi="Arial" w:eastAsia="Arial" w:cs="Arial"/>
          <w:noProof w:val="0"/>
          <w:sz w:val="24"/>
          <w:szCs w:val="24"/>
          <w:lang w:val="en-GB"/>
        </w:rPr>
        <w:t xml:space="preserve">, </w:t>
      </w:r>
      <w:r w:rsidRPr="104227FC" w:rsidR="0DC1E0C0">
        <w:rPr>
          <w:rFonts w:ascii="Arial" w:hAnsi="Arial" w:eastAsia="Arial" w:cs="Arial"/>
          <w:noProof w:val="0"/>
          <w:sz w:val="24"/>
          <w:szCs w:val="24"/>
          <w:lang w:val="en-GB"/>
        </w:rPr>
        <w:t>work-related stress</w:t>
      </w:r>
      <w:r w:rsidRPr="104227FC" w:rsidR="1E41F14B">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nurse </w:t>
      </w:r>
      <w:r w:rsidRPr="104227FC" w:rsidR="0DC1E0C0">
        <w:rPr>
          <w:rFonts w:ascii="Arial" w:hAnsi="Arial" w:eastAsia="Arial" w:cs="Arial"/>
          <w:noProof w:val="0"/>
          <w:sz w:val="24"/>
          <w:szCs w:val="24"/>
          <w:lang w:val="en-GB"/>
        </w:rPr>
        <w:t>wellbeing</w:t>
      </w:r>
      <w:r w:rsidRPr="104227FC" w:rsidR="0DC1E0C0">
        <w:rPr>
          <w:rFonts w:ascii="Arial" w:hAnsi="Arial" w:eastAsia="Arial" w:cs="Arial"/>
          <w:noProof w:val="0"/>
          <w:sz w:val="24"/>
          <w:szCs w:val="24"/>
          <w:lang w:val="en-GB"/>
        </w:rPr>
        <w:t xml:space="preserve"> or related occupational outcomes. However, studies involving nursing students those conducted outside the UK and those focusing exclusively on other healthcare professionals will be excluded. Policy documents professional guidance </w:t>
      </w:r>
      <w:r w:rsidRPr="104227FC" w:rsidR="421949F2">
        <w:rPr>
          <w:rFonts w:ascii="Arial" w:hAnsi="Arial" w:eastAsia="Arial" w:cs="Arial"/>
          <w:noProof w:val="0"/>
          <w:sz w:val="24"/>
          <w:szCs w:val="24"/>
          <w:lang w:val="en-GB"/>
        </w:rPr>
        <w:t>editorial's</w:t>
      </w:r>
      <w:r w:rsidRPr="104227FC" w:rsidR="0DC1E0C0">
        <w:rPr>
          <w:rFonts w:ascii="Arial" w:hAnsi="Arial" w:eastAsia="Arial" w:cs="Arial"/>
          <w:noProof w:val="0"/>
          <w:sz w:val="24"/>
          <w:szCs w:val="24"/>
          <w:lang w:val="en-GB"/>
        </w:rPr>
        <w:t xml:space="preserve"> opinion papers conference proceedings and commentary articles </w:t>
      </w:r>
      <w:r w:rsidRPr="104227FC" w:rsidR="0DC1E0C0">
        <w:rPr>
          <w:rFonts w:ascii="Arial" w:hAnsi="Arial" w:eastAsia="Arial" w:cs="Arial"/>
          <w:noProof w:val="0"/>
          <w:sz w:val="24"/>
          <w:szCs w:val="24"/>
          <w:lang w:val="en-GB"/>
        </w:rPr>
        <w:t>won’t</w:t>
      </w:r>
      <w:r w:rsidRPr="104227FC" w:rsidR="0DC1E0C0">
        <w:rPr>
          <w:rFonts w:ascii="Arial" w:hAnsi="Arial" w:eastAsia="Arial" w:cs="Arial"/>
          <w:noProof w:val="0"/>
          <w:sz w:val="24"/>
          <w:szCs w:val="24"/>
          <w:lang w:val="en-GB"/>
        </w:rPr>
        <w:t xml:space="preserve"> be included as the assignment requires peer-reviewed primary or secondary research.</w:t>
      </w:r>
    </w:p>
    <w:p w:rsidR="1BF22205" w:rsidP="104227FC" w:rsidRDefault="1BF22205" w14:paraId="630A7FDD" w14:textId="18EB740F">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After database searches duplicates will be removed. Titles and abstracts will then be screened against inclusion and exclusion criteria followed by full-text screening of potentially relevant articles. The final review will include about five peer-reviewed studies depending on the search and screening process. The selection process will be presented using a</w:t>
      </w:r>
      <w:r w:rsidRPr="104227FC" w:rsidR="488182DB">
        <w:rPr>
          <w:rFonts w:ascii="Arial" w:hAnsi="Arial" w:eastAsia="Arial" w:cs="Arial"/>
          <w:noProof w:val="0"/>
          <w:sz w:val="24"/>
          <w:szCs w:val="24"/>
          <w:lang w:val="en-GB"/>
        </w:rPr>
        <w:t>n</w:t>
      </w:r>
      <w:r w:rsidRPr="104227FC" w:rsidR="0DC1E0C0">
        <w:rPr>
          <w:rFonts w:ascii="Arial" w:hAnsi="Arial" w:eastAsia="Arial" w:cs="Arial"/>
          <w:noProof w:val="0"/>
          <w:sz w:val="24"/>
          <w:szCs w:val="24"/>
          <w:lang w:val="en-GB"/>
        </w:rPr>
        <w:t xml:space="preserve"> </w:t>
      </w:r>
      <w:r w:rsidRPr="104227FC" w:rsidR="28DFABF3">
        <w:rPr>
          <w:rFonts w:ascii="Arial" w:hAnsi="Arial" w:eastAsia="Arial" w:cs="Arial"/>
          <w:noProof w:val="0"/>
          <w:sz w:val="24"/>
          <w:szCs w:val="24"/>
          <w:lang w:val="en-GB"/>
        </w:rPr>
        <w:t xml:space="preserve">IIRS </w:t>
      </w:r>
      <w:r w:rsidRPr="104227FC" w:rsidR="5ACFB62B">
        <w:rPr>
          <w:rFonts w:ascii="Arial" w:hAnsi="Arial" w:eastAsia="Arial" w:cs="Arial"/>
          <w:noProof w:val="0"/>
          <w:sz w:val="24"/>
          <w:szCs w:val="24"/>
          <w:lang w:val="en-GB"/>
        </w:rPr>
        <w:t>a selected studies extracted data sheet.</w:t>
      </w:r>
    </w:p>
    <w:p w:rsidR="1BF22205" w:rsidP="104227FC" w:rsidRDefault="1BF22205" w14:paraId="1C092B0C" w14:textId="02600F78">
      <w:pPr>
        <w:spacing w:before="240" w:beforeAutospacing="off" w:after="240" w:afterAutospacing="off" w:line="360" w:lineRule="auto"/>
        <w:rPr>
          <w:rFonts w:ascii="Arial" w:hAnsi="Arial" w:eastAsia="Arial" w:cs="Arial"/>
          <w:b w:val="1"/>
          <w:bCs w:val="1"/>
          <w:noProof w:val="0"/>
          <w:sz w:val="24"/>
          <w:szCs w:val="24"/>
          <w:lang w:val="en-GB"/>
        </w:rPr>
      </w:pPr>
    </w:p>
    <w:p w:rsidR="1BF22205" w:rsidP="104227FC" w:rsidRDefault="1BF22205" w14:paraId="183B5810" w14:textId="5E5C3BB8">
      <w:pPr>
        <w:pStyle w:val="Heading2"/>
        <w:rPr>
          <w:rFonts w:ascii="Arial" w:hAnsi="Arial" w:eastAsia="Arial" w:cs="Arial"/>
          <w:b w:val="1"/>
          <w:bCs w:val="1"/>
          <w:noProof w:val="0"/>
          <w:sz w:val="28"/>
          <w:szCs w:val="28"/>
          <w:lang w:val="en-GB"/>
        </w:rPr>
      </w:pPr>
      <w:bookmarkStart w:name="_Toc1600601864" w:id="213918675"/>
      <w:r w:rsidRPr="104227FC" w:rsidR="0DC1E0C0">
        <w:rPr>
          <w:noProof w:val="0"/>
          <w:sz w:val="28"/>
          <w:szCs w:val="28"/>
          <w:lang w:val="en-GB"/>
        </w:rPr>
        <w:t>Data Analysis</w:t>
      </w:r>
      <w:bookmarkEnd w:id="213918675"/>
    </w:p>
    <w:p w:rsidR="1BF22205" w:rsidP="104227FC" w:rsidRDefault="1BF22205" w14:paraId="0701BF62" w14:textId="19A52EE8">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Data from the included studies will be extracted using a standardised data extraction table. This will include author and publication year study location research design sample characteristics study objectives key findings and relevance to the review question.</w:t>
      </w:r>
    </w:p>
    <w:p w:rsidR="1BF22205" w:rsidP="104227FC" w:rsidRDefault="1BF22205" w14:paraId="5EF1817E" w14:textId="7DFBC6F8">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The findings will be analysed using thematic analysis. First, the extracted findings will be reviewed to identify recurring concepts and patterns across the selected studies. Similar findings will then be grouped to develop broader themes relating to workload pressures and burnout. The analysis will focus on identifying common contributing factors the effects of burnout and strategies or interventions that may reduce burnout among registered nurses.</w:t>
      </w:r>
    </w:p>
    <w:p w:rsidR="1BF22205" w:rsidP="104227FC" w:rsidRDefault="1BF22205" w14:paraId="3CC5092A" w14:textId="7EEEAAE5">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 xml:space="preserve">Thematic analysis enables the comparison and synthesis of findings from diverse research designs in a clear and structured manner. Results will be presented in a summary table followed by a narrative discussion of key themes. Any differences or contradictions between studies will be considered rather than assuming </w:t>
      </w:r>
      <w:r w:rsidRPr="104227FC" w:rsidR="4710D2EE">
        <w:rPr>
          <w:rFonts w:ascii="Arial" w:hAnsi="Arial" w:eastAsia="Arial" w:cs="Arial"/>
          <w:noProof w:val="0"/>
          <w:sz w:val="24"/>
          <w:szCs w:val="24"/>
          <w:lang w:val="en-GB"/>
        </w:rPr>
        <w:t>consistancy</w:t>
      </w:r>
      <w:r w:rsidRPr="104227FC" w:rsidR="0DC1E0C0">
        <w:rPr>
          <w:rFonts w:ascii="Arial" w:hAnsi="Arial" w:eastAsia="Arial" w:cs="Arial"/>
          <w:noProof w:val="0"/>
          <w:sz w:val="24"/>
          <w:szCs w:val="24"/>
          <w:lang w:val="en-GB"/>
        </w:rPr>
        <w:t xml:space="preserve"> in conclusions.</w:t>
      </w:r>
    </w:p>
    <w:p w:rsidR="1BF22205" w:rsidP="104227FC" w:rsidRDefault="1BF22205" w14:paraId="7DA3820E" w14:textId="4A5D48FC">
      <w:pPr>
        <w:pStyle w:val="Heading2"/>
        <w:rPr>
          <w:rFonts w:ascii="Arial" w:hAnsi="Arial" w:eastAsia="Arial" w:cs="Arial"/>
          <w:b w:val="1"/>
          <w:bCs w:val="1"/>
          <w:noProof w:val="0"/>
          <w:sz w:val="28"/>
          <w:szCs w:val="28"/>
          <w:lang w:val="en-GB"/>
        </w:rPr>
      </w:pPr>
      <w:bookmarkStart w:name="_Toc554076888" w:id="1022505615"/>
      <w:r w:rsidRPr="104227FC" w:rsidR="0DC1E0C0">
        <w:rPr>
          <w:noProof w:val="0"/>
          <w:sz w:val="28"/>
          <w:szCs w:val="28"/>
          <w:lang w:val="en-GB"/>
        </w:rPr>
        <w:t>Ethical Considerations</w:t>
      </w:r>
      <w:bookmarkEnd w:id="1022505615"/>
    </w:p>
    <w:p w:rsidR="1BF22205" w:rsidP="104227FC" w:rsidRDefault="1BF22205" w14:paraId="2859C30E" w14:textId="7433D69B">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 xml:space="preserve">This scoping review, based solely on existing research, avoids direct participant recruitment interviews questionnaires or data collection. </w:t>
      </w:r>
      <w:r w:rsidRPr="104227FC" w:rsidR="2316C52A">
        <w:rPr>
          <w:rFonts w:ascii="Arial" w:hAnsi="Arial" w:eastAsia="Arial" w:cs="Arial"/>
          <w:noProof w:val="0"/>
          <w:sz w:val="24"/>
          <w:szCs w:val="24"/>
          <w:lang w:val="en-GB"/>
        </w:rPr>
        <w:t xml:space="preserve">Therefore </w:t>
      </w:r>
      <w:r w:rsidRPr="104227FC" w:rsidR="7536F309">
        <w:rPr>
          <w:rFonts w:ascii="Arial" w:hAnsi="Arial" w:eastAsia="Arial" w:cs="Arial"/>
          <w:noProof w:val="0"/>
          <w:sz w:val="24"/>
          <w:szCs w:val="24"/>
          <w:lang w:val="en-GB"/>
        </w:rPr>
        <w:t>,</w:t>
      </w:r>
      <w:r w:rsidRPr="104227FC" w:rsidR="0DC1E0C0">
        <w:rPr>
          <w:rFonts w:ascii="Arial" w:hAnsi="Arial" w:eastAsia="Arial" w:cs="Arial"/>
          <w:noProof w:val="0"/>
          <w:sz w:val="24"/>
          <w:szCs w:val="24"/>
          <w:lang w:val="en-GB"/>
        </w:rPr>
        <w:t xml:space="preserve"> formal ethical approval </w:t>
      </w:r>
      <w:r w:rsidRPr="104227FC" w:rsidR="0DC1E0C0">
        <w:rPr>
          <w:rFonts w:ascii="Arial" w:hAnsi="Arial" w:eastAsia="Arial" w:cs="Arial"/>
          <w:noProof w:val="0"/>
          <w:sz w:val="24"/>
          <w:szCs w:val="24"/>
          <w:lang w:val="en-GB"/>
        </w:rPr>
        <w:t>isn’t</w:t>
      </w:r>
      <w:r w:rsidRPr="104227FC" w:rsidR="0DC1E0C0">
        <w:rPr>
          <w:rFonts w:ascii="Arial" w:hAnsi="Arial" w:eastAsia="Arial" w:cs="Arial"/>
          <w:noProof w:val="0"/>
          <w:sz w:val="24"/>
          <w:szCs w:val="24"/>
          <w:lang w:val="en-GB"/>
        </w:rPr>
        <w:t xml:space="preserve"> expected. However academic integrity transparency and responsible research principles will guide the review.</w:t>
      </w:r>
    </w:p>
    <w:p w:rsidR="1BF22205" w:rsidP="104227FC" w:rsidRDefault="1BF22205" w14:paraId="3F9E9DCD" w14:textId="786DB25A">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Accurate citation and referencing will acknowledge original researchers and prevent plagiarism. Pre-established inclusion and exclusion criteria will ensure consistent application and minimise researcher bias. Clear documentation of the search strategy study selection and data extraction processes will enhance transparency and reproducibility.</w:t>
      </w:r>
    </w:p>
    <w:p w:rsidR="1BF22205" w:rsidP="104227FC" w:rsidRDefault="1BF22205" w14:paraId="3B566B71" w14:textId="671CC443">
      <w:pPr>
        <w:spacing w:before="240" w:beforeAutospacing="off" w:after="240" w:afterAutospacing="off" w:line="360" w:lineRule="auto"/>
        <w:rPr>
          <w:rFonts w:ascii="Arial" w:hAnsi="Arial" w:eastAsia="Arial" w:cs="Arial"/>
          <w:noProof w:val="0"/>
          <w:sz w:val="24"/>
          <w:szCs w:val="24"/>
          <w:lang w:val="en-GB"/>
        </w:rPr>
      </w:pPr>
      <w:r w:rsidRPr="104227FC" w:rsidR="0DC1E0C0">
        <w:rPr>
          <w:rFonts w:ascii="Arial" w:hAnsi="Arial" w:eastAsia="Arial" w:cs="Arial"/>
          <w:noProof w:val="0"/>
          <w:sz w:val="24"/>
          <w:szCs w:val="24"/>
          <w:lang w:val="en-GB"/>
        </w:rPr>
        <w:t>Findings will be reported honestly and objectively, avoiding misrepresentation. When sensitive issues like nurses’ mental wellbeing workplace stress or professional experiences arise, these will be presented respectfully without stigmatising nurses or healthcare organisations. The review will adhere to the university’s research governance and academic integrity requirements.</w:t>
      </w:r>
    </w:p>
    <w:p w:rsidR="1BF22205" w:rsidP="104227FC" w:rsidRDefault="1BF22205" w14:paraId="020A8A26" w14:textId="7C31F434">
      <w:pPr>
        <w:pStyle w:val="Normal"/>
        <w:spacing w:line="360" w:lineRule="auto"/>
        <w:rPr>
          <w:rFonts w:ascii="Arial" w:hAnsi="Arial" w:eastAsia="Arial" w:cs="Arial"/>
          <w:b w:val="1"/>
          <w:bCs w:val="1"/>
        </w:rPr>
      </w:pPr>
    </w:p>
    <w:p w:rsidR="1BF22205" w:rsidP="104227FC" w:rsidRDefault="1BF22205" w14:paraId="6EE968BB" w14:textId="49698E3D">
      <w:pPr>
        <w:pStyle w:val="Heading1"/>
        <w:rPr>
          <w:rFonts w:ascii="Arial" w:hAnsi="Arial" w:eastAsia="Arial" w:cs="Arial"/>
          <w:b w:val="1"/>
          <w:bCs w:val="1"/>
          <w:sz w:val="28"/>
          <w:szCs w:val="28"/>
        </w:rPr>
      </w:pPr>
      <w:bookmarkStart w:name="_Toc772644006" w:id="643521177"/>
      <w:r w:rsidRPr="104227FC" w:rsidR="0BBBDCFD">
        <w:rPr>
          <w:b w:val="1"/>
          <w:bCs w:val="1"/>
          <w:sz w:val="28"/>
          <w:szCs w:val="28"/>
        </w:rPr>
        <w:t>Results</w:t>
      </w:r>
      <w:bookmarkEnd w:id="643521177"/>
    </w:p>
    <w:p w:rsidR="32B4D749" w:rsidP="104227FC" w:rsidRDefault="32B4D749" w14:paraId="7C56669B" w14:textId="51D0A81C">
      <w:pPr>
        <w:pStyle w:val="Heading2"/>
        <w:rPr>
          <w:rFonts w:ascii="Arial" w:hAnsi="Arial" w:eastAsia="Arial" w:cs="Arial"/>
          <w:b w:val="1"/>
          <w:bCs w:val="1"/>
          <w:sz w:val="28"/>
          <w:szCs w:val="28"/>
        </w:rPr>
      </w:pPr>
      <w:bookmarkStart w:name="_Toc1376372775" w:id="2023337594"/>
      <w:r w:rsidRPr="104227FC" w:rsidR="32B4D749">
        <w:rPr>
          <w:sz w:val="28"/>
          <w:szCs w:val="28"/>
        </w:rPr>
        <w:t>Number of Studies Selected</w:t>
      </w:r>
      <w:bookmarkEnd w:id="2023337594"/>
    </w:p>
    <w:p w:rsidR="32B4D749" w:rsidP="104227FC" w:rsidRDefault="32B4D749" w14:paraId="0E92D150" w14:textId="0424A0C2">
      <w:pPr>
        <w:pStyle w:val="Normal"/>
        <w:spacing w:line="360" w:lineRule="auto"/>
        <w:rPr>
          <w:rFonts w:ascii="Arial" w:hAnsi="Arial" w:eastAsia="Arial" w:cs="Arial"/>
          <w:b w:val="0"/>
          <w:bCs w:val="0"/>
        </w:rPr>
      </w:pPr>
      <w:r w:rsidRPr="104227FC" w:rsidR="32B4D749">
        <w:rPr>
          <w:rFonts w:ascii="Arial" w:hAnsi="Arial" w:eastAsia="Arial" w:cs="Arial"/>
          <w:b w:val="0"/>
          <w:bCs w:val="0"/>
        </w:rPr>
        <w:t xml:space="preserve">The database searches </w:t>
      </w:r>
      <w:r w:rsidRPr="104227FC" w:rsidR="32B4D749">
        <w:rPr>
          <w:rFonts w:ascii="Arial" w:hAnsi="Arial" w:eastAsia="Arial" w:cs="Arial"/>
          <w:b w:val="0"/>
          <w:bCs w:val="0"/>
        </w:rPr>
        <w:t>identified</w:t>
      </w:r>
      <w:r w:rsidRPr="104227FC" w:rsidR="32B4D749">
        <w:rPr>
          <w:rFonts w:ascii="Arial" w:hAnsi="Arial" w:eastAsia="Arial" w:cs="Arial"/>
          <w:b w:val="0"/>
          <w:bCs w:val="0"/>
        </w:rPr>
        <w:t xml:space="preserve"> </w:t>
      </w:r>
      <w:r w:rsidRPr="104227FC" w:rsidR="55F610B5">
        <w:rPr>
          <w:rFonts w:ascii="Arial" w:hAnsi="Arial" w:eastAsia="Arial" w:cs="Arial"/>
          <w:b w:val="0"/>
          <w:bCs w:val="0"/>
        </w:rPr>
        <w:t>a</w:t>
      </w:r>
      <w:r w:rsidRPr="104227FC" w:rsidR="0BD71429">
        <w:rPr>
          <w:rFonts w:ascii="Arial" w:hAnsi="Arial" w:eastAsia="Arial" w:cs="Arial"/>
          <w:b w:val="0"/>
          <w:bCs w:val="0"/>
        </w:rPr>
        <w:t xml:space="preserve"> few </w:t>
      </w:r>
      <w:r w:rsidRPr="104227FC" w:rsidR="32B4D749">
        <w:rPr>
          <w:rFonts w:ascii="Arial" w:hAnsi="Arial" w:eastAsia="Arial" w:cs="Arial"/>
          <w:b w:val="0"/>
          <w:bCs w:val="0"/>
        </w:rPr>
        <w:t>p</w:t>
      </w:r>
      <w:r w:rsidRPr="104227FC" w:rsidR="32B4D749">
        <w:rPr>
          <w:rFonts w:ascii="Arial" w:hAnsi="Arial" w:eastAsia="Arial" w:cs="Arial"/>
          <w:b w:val="0"/>
          <w:bCs w:val="0"/>
        </w:rPr>
        <w:t xml:space="preserve">otentially relevant articles relating to workload pressures and burnout among registered nurses. Following the removal of duplicate records, titles and abstracts were screened against the predefined inclusion and exclusion criteria. Articles that did not focus on registered nurses, were conducted outside the United Kingdom or did not examine burnout, workload or related occupational outcomes were excluded. Full-text articles were </w:t>
      </w:r>
      <w:r w:rsidRPr="104227FC" w:rsidR="13B343F3">
        <w:rPr>
          <w:rFonts w:ascii="Arial" w:hAnsi="Arial" w:eastAsia="Arial" w:cs="Arial"/>
          <w:b w:val="0"/>
          <w:bCs w:val="0"/>
        </w:rPr>
        <w:t xml:space="preserve">later </w:t>
      </w:r>
      <w:r w:rsidRPr="104227FC" w:rsidR="32B4D749">
        <w:rPr>
          <w:rFonts w:ascii="Arial" w:hAnsi="Arial" w:eastAsia="Arial" w:cs="Arial"/>
          <w:b w:val="0"/>
          <w:bCs w:val="0"/>
        </w:rPr>
        <w:t>assessed for eligibility.</w:t>
      </w:r>
    </w:p>
    <w:p w:rsidR="32B4D749" w:rsidP="104227FC" w:rsidRDefault="32B4D749" w14:paraId="6207C683" w14:textId="05853CF1">
      <w:pPr>
        <w:pStyle w:val="Normal"/>
        <w:spacing w:line="360" w:lineRule="auto"/>
        <w:rPr>
          <w:rFonts w:ascii="Arial" w:hAnsi="Arial" w:eastAsia="Arial" w:cs="Arial"/>
          <w:b w:val="0"/>
          <w:bCs w:val="0"/>
        </w:rPr>
      </w:pPr>
      <w:r w:rsidRPr="104227FC" w:rsidR="32B4D749">
        <w:rPr>
          <w:rFonts w:ascii="Arial" w:hAnsi="Arial" w:eastAsia="Arial" w:cs="Arial"/>
          <w:b w:val="0"/>
          <w:bCs w:val="0"/>
        </w:rPr>
        <w:t>Following the screening process</w:t>
      </w:r>
      <w:r w:rsidRPr="104227FC" w:rsidR="49132BAA">
        <w:rPr>
          <w:rFonts w:ascii="Arial" w:hAnsi="Arial" w:eastAsia="Arial" w:cs="Arial"/>
          <w:b w:val="0"/>
          <w:bCs w:val="0"/>
        </w:rPr>
        <w:t xml:space="preserve"> five</w:t>
      </w:r>
      <w:r w:rsidRPr="104227FC" w:rsidR="62510E8E">
        <w:rPr>
          <w:rFonts w:ascii="Arial" w:hAnsi="Arial" w:eastAsia="Arial" w:cs="Arial"/>
          <w:b w:val="0"/>
          <w:bCs w:val="0"/>
        </w:rPr>
        <w:t xml:space="preserve"> </w:t>
      </w:r>
      <w:r w:rsidRPr="104227FC" w:rsidR="32B4D749">
        <w:rPr>
          <w:rFonts w:ascii="Arial" w:hAnsi="Arial" w:eastAsia="Arial" w:cs="Arial"/>
          <w:b w:val="0"/>
          <w:bCs w:val="0"/>
        </w:rPr>
        <w:t>peer-reviewed studies were included in the scoping review. The study selection process will be presented using</w:t>
      </w:r>
      <w:r w:rsidRPr="104227FC" w:rsidR="20FB8196">
        <w:rPr>
          <w:rFonts w:ascii="Arial" w:hAnsi="Arial" w:eastAsia="Arial" w:cs="Arial"/>
          <w:b w:val="0"/>
          <w:bCs w:val="0"/>
        </w:rPr>
        <w:t xml:space="preserve"> IIRS</w:t>
      </w:r>
      <w:r w:rsidRPr="104227FC" w:rsidR="32B4D749">
        <w:rPr>
          <w:rFonts w:ascii="Arial" w:hAnsi="Arial" w:eastAsia="Arial" w:cs="Arial"/>
          <w:b w:val="0"/>
          <w:bCs w:val="0"/>
        </w:rPr>
        <w:t>, showing the</w:t>
      </w:r>
      <w:r w:rsidRPr="104227FC" w:rsidR="0014354C">
        <w:rPr>
          <w:rFonts w:ascii="Arial" w:hAnsi="Arial" w:eastAsia="Arial" w:cs="Arial"/>
          <w:b w:val="0"/>
          <w:bCs w:val="0"/>
        </w:rPr>
        <w:t xml:space="preserve"> selected studies extracted data sheet.</w:t>
      </w:r>
    </w:p>
    <w:p w:rsidR="32B4D749" w:rsidP="104227FC" w:rsidRDefault="32B4D749" w14:paraId="51E5ADAD" w14:textId="720B9685">
      <w:pPr>
        <w:pStyle w:val="Normal"/>
        <w:spacing w:line="360" w:lineRule="auto"/>
        <w:rPr>
          <w:rFonts w:ascii="Arial" w:hAnsi="Arial" w:eastAsia="Arial" w:cs="Arial"/>
          <w:b w:val="0"/>
          <w:bCs w:val="0"/>
        </w:rPr>
      </w:pPr>
      <w:r w:rsidRPr="104227FC" w:rsidR="32B4D749">
        <w:rPr>
          <w:rFonts w:ascii="Arial" w:hAnsi="Arial" w:eastAsia="Arial" w:cs="Arial"/>
          <w:b w:val="0"/>
          <w:bCs w:val="0"/>
        </w:rPr>
        <w:t>The included studies varied in research design, nursing speciality, sample size and geographical setting within the UK. The evidence included quantitative cross-sectional research and studies examining specific nursing groups. For example, Dall’Ora et al. (2023) investigated shift-work characteristics and burnout among nursing staff working in the UK and Ireland while Langton and Morley (2025) specifically examined the relationship between workload, burnout and imposter syndrome among registered mental health nurses in the UK.</w:t>
      </w:r>
    </w:p>
    <w:p w:rsidR="104227FC" w:rsidP="104227FC" w:rsidRDefault="104227FC" w14:paraId="1FC7AE28" w14:textId="22CDCDBA">
      <w:pPr>
        <w:pStyle w:val="Normal"/>
        <w:spacing w:line="360" w:lineRule="auto"/>
        <w:rPr>
          <w:rFonts w:ascii="Arial" w:hAnsi="Arial" w:eastAsia="Arial" w:cs="Arial"/>
          <w:b w:val="1"/>
          <w:bCs w:val="1"/>
        </w:rPr>
      </w:pPr>
    </w:p>
    <w:p w:rsidR="537255B6" w:rsidP="104227FC" w:rsidRDefault="537255B6" w14:paraId="381EC9EB" w14:textId="56D55F72">
      <w:pPr>
        <w:pStyle w:val="Normal"/>
        <w:spacing w:line="360" w:lineRule="auto"/>
        <w:rPr>
          <w:rFonts w:ascii="Arial" w:hAnsi="Arial" w:eastAsia="Arial" w:cs="Arial"/>
        </w:rPr>
      </w:pPr>
    </w:p>
    <w:p w:rsidR="104227FC" w:rsidP="104227FC" w:rsidRDefault="104227FC" w14:paraId="662FD85A" w14:textId="0AB8786B">
      <w:pPr>
        <w:pStyle w:val="Heading2"/>
        <w:rPr>
          <w:sz w:val="28"/>
          <w:szCs w:val="28"/>
        </w:rPr>
      </w:pPr>
    </w:p>
    <w:p w:rsidR="104227FC" w:rsidP="104227FC" w:rsidRDefault="104227FC" w14:paraId="396C0521" w14:textId="6E03FAAE">
      <w:pPr>
        <w:pStyle w:val="Heading2"/>
        <w:rPr>
          <w:sz w:val="28"/>
          <w:szCs w:val="28"/>
        </w:rPr>
      </w:pPr>
    </w:p>
    <w:p w:rsidR="104227FC" w:rsidP="104227FC" w:rsidRDefault="104227FC" w14:paraId="63019B1D" w14:textId="368CD6DA">
      <w:pPr>
        <w:pStyle w:val="Heading2"/>
        <w:rPr>
          <w:sz w:val="28"/>
          <w:szCs w:val="28"/>
        </w:rPr>
      </w:pPr>
    </w:p>
    <w:p w:rsidR="104227FC" w:rsidP="104227FC" w:rsidRDefault="104227FC" w14:paraId="26425196" w14:textId="4F882BDF">
      <w:pPr>
        <w:pStyle w:val="Heading2"/>
        <w:rPr>
          <w:sz w:val="28"/>
          <w:szCs w:val="28"/>
        </w:rPr>
      </w:pPr>
    </w:p>
    <w:p w:rsidR="104227FC" w:rsidP="104227FC" w:rsidRDefault="104227FC" w14:paraId="42A65CD9" w14:textId="2314AD4F">
      <w:pPr>
        <w:pStyle w:val="Normal"/>
      </w:pPr>
    </w:p>
    <w:p w:rsidR="05FB27BE" w:rsidP="104227FC" w:rsidRDefault="05FB27BE" w14:paraId="71D040BC" w14:textId="5AA3D6B3">
      <w:pPr>
        <w:pStyle w:val="Normal"/>
        <w:spacing w:line="360" w:lineRule="auto"/>
      </w:pPr>
      <w:r w:rsidRPr="104227FC" w:rsidR="05FB27BE">
        <w:rPr>
          <w:rFonts w:ascii="Arial" w:hAnsi="Arial" w:eastAsia="Arial" w:cs="Arial"/>
          <w:color w:val="auto"/>
        </w:rPr>
        <w:t xml:space="preserve">The table below </w:t>
      </w:r>
      <w:r w:rsidRPr="104227FC" w:rsidR="3E162770">
        <w:rPr>
          <w:rFonts w:ascii="Arial" w:hAnsi="Arial" w:eastAsia="Arial" w:cs="Arial"/>
          <w:color w:val="auto"/>
        </w:rPr>
        <w:t>is</w:t>
      </w:r>
      <w:r w:rsidRPr="104227FC" w:rsidR="05FB27BE">
        <w:rPr>
          <w:rFonts w:ascii="Arial" w:hAnsi="Arial" w:eastAsia="Arial" w:cs="Arial"/>
          <w:color w:val="auto"/>
        </w:rPr>
        <w:t xml:space="preserve"> the IIRS </w:t>
      </w:r>
      <w:r w:rsidRPr="104227FC" w:rsidR="2F5CDD39">
        <w:rPr>
          <w:rFonts w:ascii="Arial" w:hAnsi="Arial" w:eastAsia="Arial" w:cs="Arial"/>
          <w:color w:val="auto"/>
        </w:rPr>
        <w:t xml:space="preserve">extracted data sheet showing </w:t>
      </w:r>
      <w:r w:rsidRPr="104227FC" w:rsidR="0837CCE2">
        <w:rPr>
          <w:rFonts w:ascii="Arial" w:hAnsi="Arial" w:eastAsia="Arial" w:cs="Arial"/>
          <w:color w:val="auto"/>
        </w:rPr>
        <w:t>selected studies.</w:t>
      </w:r>
    </w:p>
    <w:p w:rsidR="3BB71330" w:rsidP="104227FC" w:rsidRDefault="3BB71330" w14:paraId="6E9B2B8F" w14:textId="3B1445DD">
      <w:pPr>
        <w:pStyle w:val="Normal"/>
        <w:spacing w:line="360" w:lineRule="auto"/>
        <w:rPr>
          <w:rFonts w:ascii="Arial" w:hAnsi="Arial" w:eastAsia="Arial" w:cs="Arial"/>
          <w:color w:val="auto"/>
        </w:rPr>
      </w:pPr>
      <w:r w:rsidR="3BB71330">
        <w:drawing>
          <wp:inline wp14:editId="2A732488" wp14:anchorId="01AFB45D">
            <wp:extent cx="5724525" cy="3724275"/>
            <wp:effectExtent l="0" t="0" r="0" b="0"/>
            <wp:docPr id="1041097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1097238" name="Picture 1041097238"/>
                    <pic:cNvPicPr/>
                  </pic:nvPicPr>
                  <pic:blipFill>
                    <a:blip xmlns:r="http://schemas.openxmlformats.org/officeDocument/2006/relationships" r:embed="rId647388568">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p>
    <w:p w:rsidR="104227FC" w:rsidP="104227FC" w:rsidRDefault="104227FC" w14:paraId="49AE1FC6" w14:textId="159C80FA">
      <w:pPr>
        <w:pStyle w:val="Normal"/>
        <w:spacing w:line="360" w:lineRule="auto"/>
        <w:rPr>
          <w:rFonts w:ascii="Arial" w:hAnsi="Arial" w:eastAsia="Arial" w:cs="Arial"/>
          <w:color w:val="auto"/>
        </w:rPr>
      </w:pPr>
    </w:p>
    <w:p w:rsidR="104227FC" w:rsidP="104227FC" w:rsidRDefault="104227FC" w14:paraId="6817D984" w14:textId="1CE311FD">
      <w:pPr>
        <w:pStyle w:val="Normal"/>
        <w:spacing w:line="360" w:lineRule="auto"/>
        <w:rPr>
          <w:rFonts w:ascii="Arial" w:hAnsi="Arial" w:eastAsia="Arial" w:cs="Arial"/>
          <w:color w:val="auto"/>
        </w:rPr>
      </w:pPr>
    </w:p>
    <w:p w:rsidR="104227FC" w:rsidP="104227FC" w:rsidRDefault="104227FC" w14:paraId="49C9E426" w14:textId="52135130">
      <w:pPr>
        <w:pStyle w:val="Normal"/>
        <w:spacing w:line="360" w:lineRule="auto"/>
        <w:rPr>
          <w:rFonts w:ascii="Arial" w:hAnsi="Arial" w:eastAsia="Arial" w:cs="Arial"/>
          <w:color w:val="auto"/>
        </w:rPr>
      </w:pPr>
    </w:p>
    <w:p w:rsidR="104227FC" w:rsidP="104227FC" w:rsidRDefault="104227FC" w14:paraId="22FF16D9" w14:textId="6E9CEE75">
      <w:pPr>
        <w:pStyle w:val="Normal"/>
        <w:spacing w:line="360" w:lineRule="auto"/>
        <w:rPr>
          <w:rFonts w:ascii="Arial" w:hAnsi="Arial" w:eastAsia="Arial" w:cs="Arial"/>
          <w:color w:val="auto"/>
        </w:rPr>
      </w:pPr>
    </w:p>
    <w:p w:rsidR="104227FC" w:rsidP="104227FC" w:rsidRDefault="104227FC" w14:paraId="732B7D5F" w14:textId="5AC9BCAD">
      <w:pPr>
        <w:pStyle w:val="Normal"/>
        <w:spacing w:line="360" w:lineRule="auto"/>
        <w:rPr>
          <w:rFonts w:ascii="Arial" w:hAnsi="Arial" w:eastAsia="Arial" w:cs="Arial"/>
          <w:color w:val="auto"/>
        </w:rPr>
      </w:pPr>
    </w:p>
    <w:p w:rsidR="104227FC" w:rsidP="104227FC" w:rsidRDefault="104227FC" w14:paraId="19BE29E1" w14:textId="23EF7757">
      <w:pPr>
        <w:pStyle w:val="Normal"/>
        <w:spacing w:line="360" w:lineRule="auto"/>
        <w:rPr>
          <w:rFonts w:ascii="Arial" w:hAnsi="Arial" w:eastAsia="Arial" w:cs="Arial"/>
          <w:color w:val="auto"/>
        </w:rPr>
      </w:pPr>
    </w:p>
    <w:p w:rsidR="104227FC" w:rsidP="104227FC" w:rsidRDefault="104227FC" w14:paraId="71BA33FA" w14:textId="71C27773">
      <w:pPr>
        <w:pStyle w:val="Normal"/>
        <w:spacing w:line="360" w:lineRule="auto"/>
        <w:rPr>
          <w:rFonts w:ascii="Arial" w:hAnsi="Arial" w:eastAsia="Arial" w:cs="Arial"/>
          <w:color w:val="auto"/>
        </w:rPr>
      </w:pPr>
    </w:p>
    <w:p w:rsidR="104227FC" w:rsidP="104227FC" w:rsidRDefault="104227FC" w14:paraId="0015F72C" w14:textId="6D61C73D">
      <w:pPr>
        <w:pStyle w:val="Normal"/>
        <w:spacing w:line="360" w:lineRule="auto"/>
        <w:rPr>
          <w:rFonts w:ascii="Arial" w:hAnsi="Arial" w:eastAsia="Arial" w:cs="Arial"/>
          <w:color w:val="auto"/>
        </w:rPr>
      </w:pPr>
    </w:p>
    <w:p w:rsidR="104227FC" w:rsidP="104227FC" w:rsidRDefault="104227FC" w14:paraId="16CF0F81" w14:textId="502EB589">
      <w:pPr>
        <w:pStyle w:val="Normal"/>
        <w:spacing w:line="360" w:lineRule="auto"/>
        <w:rPr>
          <w:rFonts w:ascii="Arial" w:hAnsi="Arial" w:eastAsia="Arial" w:cs="Arial"/>
          <w:color w:val="auto"/>
        </w:rPr>
      </w:pPr>
    </w:p>
    <w:p w:rsidR="104227FC" w:rsidP="104227FC" w:rsidRDefault="104227FC" w14:paraId="76A33783" w14:textId="508C8FCF">
      <w:pPr>
        <w:pStyle w:val="Normal"/>
        <w:spacing w:line="360" w:lineRule="auto"/>
        <w:rPr>
          <w:rFonts w:ascii="Arial" w:hAnsi="Arial" w:eastAsia="Arial" w:cs="Arial"/>
          <w:color w:val="auto"/>
        </w:rPr>
      </w:pPr>
    </w:p>
    <w:p w:rsidR="32B4D749" w:rsidP="104227FC" w:rsidRDefault="32B4D749" w14:paraId="388D67F5" w14:textId="35A6EDA3">
      <w:pPr>
        <w:pStyle w:val="Heading2"/>
        <w:spacing w:line="360" w:lineRule="auto"/>
        <w:rPr>
          <w:rFonts w:ascii="Arial" w:hAnsi="Arial" w:eastAsia="Arial" w:cs="Arial"/>
          <w:b w:val="1"/>
          <w:bCs w:val="1"/>
          <w:color w:val="000000" w:themeColor="text1" w:themeTint="FF" w:themeShade="FF"/>
          <w:sz w:val="28"/>
          <w:szCs w:val="28"/>
        </w:rPr>
      </w:pPr>
      <w:bookmarkStart w:name="_Toc1134088690" w:id="143866940"/>
      <w:r w:rsidRPr="104227FC" w:rsidR="32B4D749">
        <w:rPr>
          <w:sz w:val="28"/>
          <w:szCs w:val="28"/>
        </w:rPr>
        <w:t>Workload and Staffing Pressures</w:t>
      </w:r>
      <w:bookmarkEnd w:id="143866940"/>
    </w:p>
    <w:p w:rsidR="32B4D749" w:rsidP="104227FC" w:rsidRDefault="32B4D749" w14:paraId="0F61341D" w14:textId="6217E699">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 xml:space="preserve">Workload and inadequate staffing </w:t>
      </w:r>
      <w:r w:rsidRPr="104227FC" w:rsidR="32B4D749">
        <w:rPr>
          <w:rFonts w:ascii="Arial" w:hAnsi="Arial" w:eastAsia="Arial" w:cs="Arial"/>
          <w:color w:val="000000" w:themeColor="text1" w:themeTint="FF" w:themeShade="FF"/>
        </w:rPr>
        <w:t>emerged</w:t>
      </w:r>
      <w:r w:rsidRPr="104227FC" w:rsidR="32B4D749">
        <w:rPr>
          <w:rFonts w:ascii="Arial" w:hAnsi="Arial" w:eastAsia="Arial" w:cs="Arial"/>
          <w:color w:val="000000" w:themeColor="text1" w:themeTint="FF" w:themeShade="FF"/>
        </w:rPr>
        <w:t xml:space="preserve"> as significant factors associated with burnout. Dall’Ora et al. (2023) found that nurses reporting inadequate staffing levels had a higher risk of burnout. This suggests that staffing pressures may increase the demands placed on individual nurses and reduce their ability to manage their workload effectively.</w:t>
      </w:r>
    </w:p>
    <w:p w:rsidR="32B4D749" w:rsidP="104227FC" w:rsidRDefault="32B4D749" w14:paraId="47017ADF" w14:textId="20C146F5">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Similarly,</w:t>
      </w:r>
      <w:r w:rsidRPr="104227FC" w:rsidR="32B4D749">
        <w:rPr>
          <w:rFonts w:ascii="Arial" w:hAnsi="Arial" w:eastAsia="Arial" w:cs="Arial"/>
          <w:color w:val="000000" w:themeColor="text1" w:themeTint="FF" w:themeShade="FF"/>
        </w:rPr>
        <w:t xml:space="preserve"> Langton and Morley (2025) </w:t>
      </w:r>
      <w:r w:rsidRPr="104227FC" w:rsidR="32B4D749">
        <w:rPr>
          <w:rFonts w:ascii="Arial" w:hAnsi="Arial" w:eastAsia="Arial" w:cs="Arial"/>
          <w:color w:val="000000" w:themeColor="text1" w:themeTint="FF" w:themeShade="FF"/>
        </w:rPr>
        <w:t>identified</w:t>
      </w:r>
      <w:r w:rsidRPr="104227FC" w:rsidR="32B4D749">
        <w:rPr>
          <w:rFonts w:ascii="Arial" w:hAnsi="Arial" w:eastAsia="Arial" w:cs="Arial"/>
          <w:color w:val="000000" w:themeColor="text1" w:themeTint="FF" w:themeShade="FF"/>
        </w:rPr>
        <w:t xml:space="preserve"> a positive relationship between workload and burnout among UK mental health nurses. Their findings suggest that increased workload is associated with greater levels of burnout, supporting the importance of examining organisational factors rather than focusing solely on individual nurses’ coping abilities.</w:t>
      </w:r>
    </w:p>
    <w:p w:rsidR="104227FC" w:rsidP="104227FC" w:rsidRDefault="104227FC" w14:paraId="37240EAB" w14:textId="5F80945E">
      <w:pPr>
        <w:pStyle w:val="Normal"/>
        <w:spacing w:line="360" w:lineRule="auto"/>
        <w:rPr>
          <w:rFonts w:ascii="Arial" w:hAnsi="Arial" w:eastAsia="Arial" w:cs="Arial"/>
          <w:b w:val="1"/>
          <w:bCs w:val="1"/>
          <w:color w:val="000000" w:themeColor="text1" w:themeTint="FF" w:themeShade="FF"/>
        </w:rPr>
      </w:pPr>
    </w:p>
    <w:p w:rsidR="32B4D749" w:rsidP="104227FC" w:rsidRDefault="32B4D749" w14:paraId="4E93385E" w14:textId="53ECF163">
      <w:pPr>
        <w:pStyle w:val="Heading2"/>
        <w:rPr>
          <w:rFonts w:ascii="Arial" w:hAnsi="Arial" w:eastAsia="Arial" w:cs="Arial"/>
          <w:b w:val="1"/>
          <w:bCs w:val="1"/>
          <w:color w:val="000000" w:themeColor="text1" w:themeTint="FF" w:themeShade="FF"/>
          <w:sz w:val="28"/>
          <w:szCs w:val="28"/>
        </w:rPr>
      </w:pPr>
      <w:bookmarkStart w:name="_Toc986772866" w:id="352504495"/>
      <w:r w:rsidRPr="104227FC" w:rsidR="32B4D749">
        <w:rPr>
          <w:sz w:val="28"/>
          <w:szCs w:val="28"/>
        </w:rPr>
        <w:t>Working Patterns and Shift Characteristics</w:t>
      </w:r>
      <w:bookmarkEnd w:id="352504495"/>
    </w:p>
    <w:p w:rsidR="32B4D749" w:rsidP="104227FC" w:rsidRDefault="32B4D749" w14:paraId="2B2FC9AC" w14:textId="0FC95EF7">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Working patterns were also identified as relevant to burnout. Dall’Ora et al. (2023) examined shift length, night work, weekly working hours and nurses’ choice over shift length. Their findings indicate that staffing levels and characteristics of shift work can influence burnout and exhaustion.</w:t>
      </w:r>
    </w:p>
    <w:p w:rsidR="32B4D749" w:rsidP="104227FC" w:rsidRDefault="32B4D749" w14:paraId="6730FC31" w14:textId="0868FE6E">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This suggests that workload should not only be considered in terms of the amount of work undertaken but also in relation to how work is organised. Long or demanding shifts, inadequate staffing and limited control over working patterns may increase occupational strain.</w:t>
      </w:r>
    </w:p>
    <w:p w:rsidR="104227FC" w:rsidP="104227FC" w:rsidRDefault="104227FC" w14:paraId="58766980" w14:textId="23BADB62">
      <w:pPr>
        <w:pStyle w:val="Normal"/>
        <w:spacing w:line="360" w:lineRule="auto"/>
        <w:rPr>
          <w:rFonts w:ascii="Arial" w:hAnsi="Arial" w:eastAsia="Arial" w:cs="Arial"/>
          <w:b w:val="1"/>
          <w:bCs w:val="1"/>
          <w:color w:val="000000" w:themeColor="text1" w:themeTint="FF" w:themeShade="FF"/>
        </w:rPr>
      </w:pPr>
    </w:p>
    <w:p w:rsidR="32B4D749" w:rsidP="104227FC" w:rsidRDefault="32B4D749" w14:paraId="469780F3" w14:textId="5D263D50">
      <w:pPr>
        <w:pStyle w:val="Heading2"/>
        <w:rPr>
          <w:rFonts w:ascii="Arial" w:hAnsi="Arial" w:eastAsia="Arial" w:cs="Arial"/>
          <w:b w:val="1"/>
          <w:bCs w:val="1"/>
          <w:color w:val="000000" w:themeColor="text1" w:themeTint="FF" w:themeShade="FF"/>
          <w:sz w:val="28"/>
          <w:szCs w:val="28"/>
        </w:rPr>
      </w:pPr>
      <w:bookmarkStart w:name="_Toc436419798" w:id="1529683148"/>
      <w:r w:rsidRPr="104227FC" w:rsidR="32B4D749">
        <w:rPr>
          <w:sz w:val="28"/>
          <w:szCs w:val="28"/>
        </w:rPr>
        <w:t>Psychological and Emotional Effects</w:t>
      </w:r>
      <w:bookmarkEnd w:id="1529683148"/>
    </w:p>
    <w:p w:rsidR="32B4D749" w:rsidP="104227FC" w:rsidRDefault="32B4D749" w14:paraId="5DA41158" w14:textId="693ABB38">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The selected evidence indicates that burnout is associated with psychological and emotional pressures experienced by nurses. Langton and Morley (2025) reported moderate to high levels of burnout among mental health nurses, alongside relatively high workload levels.</w:t>
      </w:r>
    </w:p>
    <w:p w:rsidR="32B4D749" w:rsidP="104227FC" w:rsidRDefault="32B4D749" w14:paraId="1E7BB8BB" w14:textId="343C576A">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Ord et al. (2024) identified factors such as self-doubt role expectations and fear of exposure among specialist nurses which participants described as contributing to burnout. These findings suggest that psychological pressures can interact with organisational workload demands and influence nurses’ wellbeing.</w:t>
      </w:r>
    </w:p>
    <w:p w:rsidR="32B4D749" w:rsidP="104227FC" w:rsidRDefault="32B4D749" w14:paraId="7DAD3CEB" w14:textId="0100DC07">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 xml:space="preserve"> </w:t>
      </w:r>
    </w:p>
    <w:p w:rsidR="32B4D749" w:rsidP="104227FC" w:rsidRDefault="32B4D749" w14:paraId="1E4C2739" w14:textId="288F3869">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 xml:space="preserve">The findings </w:t>
      </w:r>
      <w:r w:rsidRPr="104227FC" w:rsidR="32B4D749">
        <w:rPr>
          <w:rFonts w:ascii="Arial" w:hAnsi="Arial" w:eastAsia="Arial" w:cs="Arial"/>
          <w:color w:val="000000" w:themeColor="text1" w:themeTint="FF" w:themeShade="FF"/>
        </w:rPr>
        <w:t>indicate</w:t>
      </w:r>
      <w:r w:rsidRPr="104227FC" w:rsidR="32B4D749">
        <w:rPr>
          <w:rFonts w:ascii="Arial" w:hAnsi="Arial" w:eastAsia="Arial" w:cs="Arial"/>
          <w:color w:val="000000" w:themeColor="text1" w:themeTint="FF" w:themeShade="FF"/>
        </w:rPr>
        <w:t xml:space="preserve"> that burnout should be considered within the wider organisational environment. Workload staffing and working conditions can influence nurses’ ability to manage the demands of their roles. </w:t>
      </w:r>
      <w:r w:rsidRPr="104227FC" w:rsidR="32B4D749">
        <w:rPr>
          <w:rFonts w:ascii="Arial" w:hAnsi="Arial" w:eastAsia="Arial" w:cs="Arial"/>
          <w:color w:val="000000" w:themeColor="text1" w:themeTint="FF" w:themeShade="FF"/>
        </w:rPr>
        <w:t>Consequently,</w:t>
      </w:r>
      <w:r w:rsidRPr="104227FC" w:rsidR="32B4D749">
        <w:rPr>
          <w:rFonts w:ascii="Arial" w:hAnsi="Arial" w:eastAsia="Arial" w:cs="Arial"/>
          <w:color w:val="000000" w:themeColor="text1" w:themeTint="FF" w:themeShade="FF"/>
        </w:rPr>
        <w:t xml:space="preserve"> interventions aimed at reducing burnout should not rely exclusively on individual resilience strategies.</w:t>
      </w:r>
    </w:p>
    <w:p w:rsidR="32B4D749" w:rsidP="104227FC" w:rsidRDefault="32B4D749" w14:paraId="61E0A65E" w14:textId="00FFDAB2">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 xml:space="preserve">Organisational approaches including adequate staffing supportive leadership </w:t>
      </w:r>
      <w:r w:rsidRPr="104227FC" w:rsidR="32B4D749">
        <w:rPr>
          <w:rFonts w:ascii="Arial" w:hAnsi="Arial" w:eastAsia="Arial" w:cs="Arial"/>
          <w:color w:val="000000" w:themeColor="text1" w:themeTint="FF" w:themeShade="FF"/>
        </w:rPr>
        <w:t>appropriate workload</w:t>
      </w:r>
      <w:r w:rsidRPr="104227FC" w:rsidR="32B4D749">
        <w:rPr>
          <w:rFonts w:ascii="Arial" w:hAnsi="Arial" w:eastAsia="Arial" w:cs="Arial"/>
          <w:color w:val="000000" w:themeColor="text1" w:themeTint="FF" w:themeShade="FF"/>
        </w:rPr>
        <w:t xml:space="preserve"> management opportunities for staff support and greater control over working patterns may be important components of a broader approach to preventing burnout.</w:t>
      </w:r>
    </w:p>
    <w:p w:rsidR="32B4D749" w:rsidP="104227FC" w:rsidRDefault="32B4D749" w14:paraId="1CA7B73B" w14:textId="7ABC4270">
      <w:pPr>
        <w:pStyle w:val="Normal"/>
        <w:spacing w:line="360" w:lineRule="auto"/>
        <w:rPr>
          <w:rFonts w:ascii="Arial" w:hAnsi="Arial" w:eastAsia="Arial" w:cs="Arial"/>
          <w:color w:val="000000" w:themeColor="text1" w:themeTint="FF" w:themeShade="FF"/>
        </w:rPr>
      </w:pPr>
      <w:r w:rsidRPr="104227FC" w:rsidR="32B4D749">
        <w:rPr>
          <w:rFonts w:ascii="Arial" w:hAnsi="Arial" w:eastAsia="Arial" w:cs="Arial"/>
          <w:color w:val="000000" w:themeColor="text1" w:themeTint="FF" w:themeShade="FF"/>
        </w:rPr>
        <w:t>Overall, the selected evidence indicates that burnout among UK registered nurses is influenced by a combination of workload staffing pressures working patterns and psychological demands. The studies suggest that burnout is not simply an individual problem but is closely connected to the organisational conditions in which nurses work. The evidence therefore supports the need for interventions that address both individual wellbeing and wider workplace factors.</w:t>
      </w:r>
    </w:p>
    <w:p w:rsidR="547C9C67" w:rsidP="104227FC" w:rsidRDefault="547C9C67" w14:paraId="04B96CBD" w14:textId="664C89EC">
      <w:pPr>
        <w:pStyle w:val="Normal"/>
        <w:spacing w:line="360" w:lineRule="auto"/>
        <w:rPr>
          <w:rFonts w:ascii="Arial" w:hAnsi="Arial" w:eastAsia="Arial" w:cs="Arial"/>
          <w:color w:val="000000" w:themeColor="text1" w:themeTint="FF" w:themeShade="FF"/>
        </w:rPr>
      </w:pPr>
      <w:r w:rsidRPr="104227FC" w:rsidR="547C9C67">
        <w:rPr>
          <w:rFonts w:ascii="Arial" w:hAnsi="Arial" w:eastAsia="Arial" w:cs="Arial"/>
          <w:color w:val="000000" w:themeColor="text1" w:themeTint="FF" w:themeShade="FF"/>
        </w:rPr>
        <w:t xml:space="preserve">However, the </w:t>
      </w:r>
      <w:r w:rsidRPr="104227FC" w:rsidR="32B4D749">
        <w:rPr>
          <w:rFonts w:ascii="Arial" w:hAnsi="Arial" w:eastAsia="Arial" w:cs="Arial"/>
          <w:color w:val="000000" w:themeColor="text1" w:themeTint="FF" w:themeShade="FF"/>
        </w:rPr>
        <w:t>available evidence varies in terms of nursing speciality study design and geographical coverage. This variation makes direct comparison between studies difficult and highlights the need for further UK research examining burnout across different nursing settings and evaluating the effectiveness of interventions designed to reduce it.</w:t>
      </w:r>
    </w:p>
    <w:p w:rsidR="537255B6" w:rsidP="104227FC" w:rsidRDefault="537255B6" w14:paraId="11573C6D" w14:textId="7162941A">
      <w:pPr>
        <w:pStyle w:val="Normal"/>
        <w:spacing w:line="360" w:lineRule="auto"/>
        <w:rPr>
          <w:rFonts w:ascii="Arial" w:hAnsi="Arial" w:eastAsia="Arial" w:cs="Arial"/>
        </w:rPr>
      </w:pPr>
    </w:p>
    <w:p w:rsidR="537255B6" w:rsidP="104227FC" w:rsidRDefault="537255B6" w14:paraId="595525CC" w14:textId="09C6F301">
      <w:pPr>
        <w:pStyle w:val="Normal"/>
        <w:spacing w:line="360" w:lineRule="auto"/>
        <w:rPr>
          <w:rFonts w:ascii="Arial" w:hAnsi="Arial" w:eastAsia="Arial" w:cs="Arial"/>
        </w:rPr>
      </w:pPr>
    </w:p>
    <w:p w:rsidR="1BF22205" w:rsidP="104227FC" w:rsidRDefault="1BF22205" w14:paraId="2898C375" w14:textId="76BBD832">
      <w:pPr>
        <w:pStyle w:val="Heading1"/>
        <w:rPr>
          <w:rFonts w:ascii="Arial" w:hAnsi="Arial" w:eastAsia="Arial" w:cs="Arial"/>
          <w:b w:val="1"/>
          <w:bCs w:val="1"/>
          <w:sz w:val="28"/>
          <w:szCs w:val="28"/>
        </w:rPr>
      </w:pPr>
      <w:bookmarkStart w:name="_Toc1826198757" w:id="273236324"/>
      <w:r w:rsidRPr="104227FC" w:rsidR="0BBBDCFD">
        <w:rPr>
          <w:b w:val="1"/>
          <w:bCs w:val="1"/>
          <w:sz w:val="28"/>
          <w:szCs w:val="28"/>
        </w:rPr>
        <w:t>Discussion</w:t>
      </w:r>
      <w:bookmarkEnd w:id="273236324"/>
      <w:r w:rsidRPr="104227FC" w:rsidR="7B0C6028">
        <w:rPr>
          <w:b w:val="1"/>
          <w:bCs w:val="1"/>
          <w:sz w:val="28"/>
          <w:szCs w:val="28"/>
        </w:rPr>
        <w:t xml:space="preserve"> </w:t>
      </w:r>
    </w:p>
    <w:p w:rsidR="1BF22205" w:rsidP="104227FC" w:rsidRDefault="1BF22205" w14:paraId="453CEB3C" w14:textId="28AC9382">
      <w:pPr>
        <w:pStyle w:val="Normal"/>
        <w:spacing w:line="360" w:lineRule="auto"/>
        <w:rPr>
          <w:rFonts w:ascii="Arial" w:hAnsi="Arial" w:eastAsia="Arial" w:cs="Arial"/>
          <w:b w:val="0"/>
          <w:bCs w:val="0"/>
        </w:rPr>
      </w:pPr>
      <w:r w:rsidRPr="104227FC" w:rsidR="7B0C6028">
        <w:rPr>
          <w:rFonts w:ascii="Arial" w:hAnsi="Arial" w:eastAsia="Arial" w:cs="Arial"/>
          <w:b w:val="0"/>
          <w:bCs w:val="0"/>
        </w:rPr>
        <w:t>This scoping review examined the evidence regarding the impact of burnout on registered nurses in the United Kingdom. The findings indicate that burnout is associated with a combination of organisational, workload and psychological factors. The main themes identified were workload and staffing pressures, working patterns, psychological and emotional effects and the importance of organisational support.</w:t>
      </w:r>
    </w:p>
    <w:p w:rsidR="1BF22205" w:rsidP="104227FC" w:rsidRDefault="1BF22205" w14:paraId="5DA00AC0" w14:textId="54660C04">
      <w:pPr>
        <w:pStyle w:val="Normal"/>
        <w:spacing w:line="360" w:lineRule="auto"/>
        <w:rPr>
          <w:rFonts w:ascii="Arial" w:hAnsi="Arial" w:eastAsia="Arial" w:cs="Arial"/>
          <w:b w:val="0"/>
          <w:bCs w:val="0"/>
        </w:rPr>
      </w:pPr>
      <w:r w:rsidRPr="104227FC" w:rsidR="7B0C6028">
        <w:rPr>
          <w:rFonts w:ascii="Arial" w:hAnsi="Arial" w:eastAsia="Arial" w:cs="Arial"/>
          <w:b w:val="0"/>
          <w:bCs w:val="0"/>
        </w:rPr>
        <w:t>The reviewed evidence suggests that high workloads and inadequate staffing are significant contributors to burnout among nurses. Dall’Ora et al. (2023) found an association between inadequate staffing and increased burnout among nursing staff. Similarly</w:t>
      </w:r>
      <w:r w:rsidRPr="104227FC" w:rsidR="4B1B1CEA">
        <w:rPr>
          <w:rFonts w:ascii="Arial" w:hAnsi="Arial" w:eastAsia="Arial" w:cs="Arial"/>
          <w:b w:val="0"/>
          <w:bCs w:val="0"/>
        </w:rPr>
        <w:t xml:space="preserve">, </w:t>
      </w:r>
      <w:r w:rsidRPr="104227FC" w:rsidR="7B0C6028">
        <w:rPr>
          <w:rFonts w:ascii="Arial" w:hAnsi="Arial" w:eastAsia="Arial" w:cs="Arial"/>
          <w:b w:val="0"/>
          <w:bCs w:val="0"/>
        </w:rPr>
        <w:t xml:space="preserve">Langton and Morley (2025) </w:t>
      </w:r>
      <w:r w:rsidRPr="104227FC" w:rsidR="7B0C6028">
        <w:rPr>
          <w:rFonts w:ascii="Arial" w:hAnsi="Arial" w:eastAsia="Arial" w:cs="Arial"/>
          <w:b w:val="0"/>
          <w:bCs w:val="0"/>
        </w:rPr>
        <w:t>identified</w:t>
      </w:r>
      <w:r w:rsidRPr="104227FC" w:rsidR="7B0C6028">
        <w:rPr>
          <w:rFonts w:ascii="Arial" w:hAnsi="Arial" w:eastAsia="Arial" w:cs="Arial"/>
          <w:b w:val="0"/>
          <w:bCs w:val="0"/>
        </w:rPr>
        <w:t xml:space="preserve"> a relationship between workload and burnout among registered mental health nurses in the UK. These findings suggest that sustained workload pressures may reduce nurses’ capacity to recover between shifts and increase emotional and physical exhaustion.</w:t>
      </w:r>
    </w:p>
    <w:p w:rsidR="1BF22205" w:rsidP="104227FC" w:rsidRDefault="1BF22205" w14:paraId="20089B83" w14:textId="7DBFD6B6">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 </w:t>
      </w:r>
    </w:p>
    <w:p w:rsidR="1BF22205" w:rsidP="104227FC" w:rsidRDefault="1BF22205" w14:paraId="63304C4D" w14:textId="50CDD108">
      <w:pPr>
        <w:pStyle w:val="Normal"/>
        <w:spacing w:line="360" w:lineRule="auto"/>
        <w:rPr>
          <w:rFonts w:ascii="Arial" w:hAnsi="Arial" w:eastAsia="Arial" w:cs="Arial"/>
          <w:b w:val="0"/>
          <w:bCs w:val="0"/>
        </w:rPr>
      </w:pPr>
      <w:r w:rsidRPr="104227FC" w:rsidR="7B0C6028">
        <w:rPr>
          <w:rFonts w:ascii="Arial" w:hAnsi="Arial" w:eastAsia="Arial" w:cs="Arial"/>
          <w:b w:val="0"/>
          <w:bCs w:val="0"/>
        </w:rPr>
        <w:t>The findings also indicate that burnout is influenced by the organisation of nursing work. Shift patterns, long working hours and limited control over working arrangements can contribute to occupational strain. Psychological factors, including emotional demands, role expectations and professional pressures, may further increase nurses’ vulnerability to burnout. Overall, the evidence indicates that burnout should be understood as a multifactorial occupational problem rather than solely an individual’s inability to manage stress.</w:t>
      </w:r>
    </w:p>
    <w:p w:rsidR="1BF22205" w:rsidP="104227FC" w:rsidRDefault="1BF22205" w14:paraId="701162C6" w14:textId="07B80AD4">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 </w:t>
      </w:r>
    </w:p>
    <w:p w:rsidR="1BF22205" w:rsidP="104227FC" w:rsidRDefault="1BF22205" w14:paraId="2E66D023" w14:textId="2F242776">
      <w:pPr>
        <w:pStyle w:val="Heading2"/>
        <w:rPr>
          <w:rFonts w:ascii="Arial" w:hAnsi="Arial" w:eastAsia="Arial" w:cs="Arial"/>
          <w:b w:val="1"/>
          <w:bCs w:val="1"/>
          <w:sz w:val="28"/>
          <w:szCs w:val="28"/>
        </w:rPr>
      </w:pPr>
      <w:bookmarkStart w:name="_Toc1357599493" w:id="762422836"/>
      <w:r w:rsidRPr="104227FC" w:rsidR="7B0C6028">
        <w:rPr>
          <w:sz w:val="28"/>
          <w:szCs w:val="28"/>
        </w:rPr>
        <w:t>Findings in Relation to the Review Question</w:t>
      </w:r>
      <w:bookmarkEnd w:id="762422836"/>
    </w:p>
    <w:p w:rsidR="1BF22205" w:rsidP="104227FC" w:rsidRDefault="1BF22205" w14:paraId="29084702" w14:textId="040FE92A">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review question asked: What evidence exists </w:t>
      </w:r>
      <w:r w:rsidRPr="104227FC" w:rsidR="7B0C6028">
        <w:rPr>
          <w:rFonts w:ascii="Arial" w:hAnsi="Arial" w:eastAsia="Arial" w:cs="Arial"/>
          <w:b w:val="0"/>
          <w:bCs w:val="0"/>
        </w:rPr>
        <w:t>regarding</w:t>
      </w:r>
      <w:r w:rsidRPr="104227FC" w:rsidR="7B0C6028">
        <w:rPr>
          <w:rFonts w:ascii="Arial" w:hAnsi="Arial" w:eastAsia="Arial" w:cs="Arial"/>
          <w:b w:val="0"/>
          <w:bCs w:val="0"/>
        </w:rPr>
        <w:t xml:space="preserve"> the impact of burnout on registered nurses in the United Kingdom?</w:t>
      </w:r>
    </w:p>
    <w:p w:rsidR="1BF22205" w:rsidP="104227FC" w:rsidRDefault="1BF22205" w14:paraId="14EB23E8" w14:textId="16DFE52F">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findings suggest that burnout has significant consequences for nurses’ psychological wellbeing, professional </w:t>
      </w:r>
      <w:r w:rsidRPr="104227FC" w:rsidR="7B0C6028">
        <w:rPr>
          <w:rFonts w:ascii="Arial" w:hAnsi="Arial" w:eastAsia="Arial" w:cs="Arial"/>
          <w:b w:val="0"/>
          <w:bCs w:val="0"/>
        </w:rPr>
        <w:t>experience</w:t>
      </w:r>
      <w:r w:rsidRPr="104227FC" w:rsidR="7B0C6028">
        <w:rPr>
          <w:rFonts w:ascii="Arial" w:hAnsi="Arial" w:eastAsia="Arial" w:cs="Arial"/>
          <w:b w:val="0"/>
          <w:bCs w:val="0"/>
        </w:rPr>
        <w:t xml:space="preserve"> and intention to remain in the profession. Burnout may manifest through emotional exhaustion, reduced professional efficacy and negative attitudes towards work. These outcomes are consistent with the World Health Organisation’s definition of burnout as an occupational phenomenon resulting from chronic workplace stress that has not been successfully managed.</w:t>
      </w:r>
    </w:p>
    <w:p w:rsidR="1BF22205" w:rsidP="104227FC" w:rsidRDefault="1BF22205" w14:paraId="166F1B07" w14:textId="12176097">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relationship between workload and burnout </w:t>
      </w:r>
      <w:r w:rsidRPr="104227FC" w:rsidR="7B0C6028">
        <w:rPr>
          <w:rFonts w:ascii="Arial" w:hAnsi="Arial" w:eastAsia="Arial" w:cs="Arial"/>
          <w:b w:val="0"/>
          <w:bCs w:val="0"/>
        </w:rPr>
        <w:t>identified</w:t>
      </w:r>
      <w:r w:rsidRPr="104227FC" w:rsidR="7B0C6028">
        <w:rPr>
          <w:rFonts w:ascii="Arial" w:hAnsi="Arial" w:eastAsia="Arial" w:cs="Arial"/>
          <w:b w:val="0"/>
          <w:bCs w:val="0"/>
        </w:rPr>
        <w:t xml:space="preserve"> in this review is supported by wider nursing research. A systematic review and meta-analysis by Woo et al. (2020) found that burnout was prevalent among nurses internationally and was associated with factors including workload and working environment. Although international evidence cannot be assumed to </w:t>
      </w:r>
      <w:r w:rsidRPr="104227FC" w:rsidR="7B0C6028">
        <w:rPr>
          <w:rFonts w:ascii="Arial" w:hAnsi="Arial" w:eastAsia="Arial" w:cs="Arial"/>
          <w:b w:val="0"/>
          <w:bCs w:val="0"/>
        </w:rPr>
        <w:t>represent</w:t>
      </w:r>
      <w:r w:rsidRPr="104227FC" w:rsidR="7B0C6028">
        <w:rPr>
          <w:rFonts w:ascii="Arial" w:hAnsi="Arial" w:eastAsia="Arial" w:cs="Arial"/>
          <w:b w:val="0"/>
          <w:bCs w:val="0"/>
        </w:rPr>
        <w:t xml:space="preserve"> the UK directly, it strengthens the argument that organisational working conditions are important determinants of nurse burnout.</w:t>
      </w:r>
    </w:p>
    <w:p w:rsidR="1BF22205" w:rsidP="104227FC" w:rsidRDefault="1BF22205" w14:paraId="050C9C79" w14:textId="443D9740">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Staffing is another important consideration. The relationship </w:t>
      </w:r>
      <w:r w:rsidRPr="104227FC" w:rsidR="7B0C6028">
        <w:rPr>
          <w:rFonts w:ascii="Arial" w:hAnsi="Arial" w:eastAsia="Arial" w:cs="Arial"/>
          <w:b w:val="0"/>
          <w:bCs w:val="0"/>
        </w:rPr>
        <w:t>identified</w:t>
      </w:r>
      <w:r w:rsidRPr="104227FC" w:rsidR="7B0C6028">
        <w:rPr>
          <w:rFonts w:ascii="Arial" w:hAnsi="Arial" w:eastAsia="Arial" w:cs="Arial"/>
          <w:b w:val="0"/>
          <w:bCs w:val="0"/>
        </w:rPr>
        <w:t xml:space="preserve"> between inadequate staffing and burnout suggests that workforce shortages can create a cycle in which fewer available nurses </w:t>
      </w:r>
      <w:r w:rsidRPr="104227FC" w:rsidR="7B0C6028">
        <w:rPr>
          <w:rFonts w:ascii="Arial" w:hAnsi="Arial" w:eastAsia="Arial" w:cs="Arial"/>
          <w:b w:val="0"/>
          <w:bCs w:val="0"/>
        </w:rPr>
        <w:t>are required to</w:t>
      </w:r>
      <w:r w:rsidRPr="104227FC" w:rsidR="7B0C6028">
        <w:rPr>
          <w:rFonts w:ascii="Arial" w:hAnsi="Arial" w:eastAsia="Arial" w:cs="Arial"/>
          <w:b w:val="0"/>
          <w:bCs w:val="0"/>
        </w:rPr>
        <w:t xml:space="preserve"> manage higher workloads. This may increase stress and exhaustion and potentially contribute to sickness absence and staff turnover, which can place further pressure on remaining staff. This is particularly important within the NHS, where workforce sustainability </w:t>
      </w:r>
      <w:r w:rsidRPr="104227FC" w:rsidR="7B0C6028">
        <w:rPr>
          <w:rFonts w:ascii="Arial" w:hAnsi="Arial" w:eastAsia="Arial" w:cs="Arial"/>
          <w:b w:val="0"/>
          <w:bCs w:val="0"/>
        </w:rPr>
        <w:t>remains</w:t>
      </w:r>
      <w:r w:rsidRPr="104227FC" w:rsidR="7B0C6028">
        <w:rPr>
          <w:rFonts w:ascii="Arial" w:hAnsi="Arial" w:eastAsia="Arial" w:cs="Arial"/>
          <w:b w:val="0"/>
          <w:bCs w:val="0"/>
        </w:rPr>
        <w:t xml:space="preserve"> a significant concern.</w:t>
      </w:r>
    </w:p>
    <w:p w:rsidR="1BF22205" w:rsidP="104227FC" w:rsidRDefault="1BF22205" w14:paraId="20188655" w14:textId="428CC047">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findings also </w:t>
      </w:r>
      <w:r w:rsidRPr="104227FC" w:rsidR="7B0C6028">
        <w:rPr>
          <w:rFonts w:ascii="Arial" w:hAnsi="Arial" w:eastAsia="Arial" w:cs="Arial"/>
          <w:b w:val="0"/>
          <w:bCs w:val="0"/>
        </w:rPr>
        <w:t>demonstrate</w:t>
      </w:r>
      <w:r w:rsidRPr="104227FC" w:rsidR="7B0C6028">
        <w:rPr>
          <w:rFonts w:ascii="Arial" w:hAnsi="Arial" w:eastAsia="Arial" w:cs="Arial"/>
          <w:b w:val="0"/>
          <w:bCs w:val="0"/>
        </w:rPr>
        <w:t xml:space="preserve"> that burnout should not be addressed solely through individual-level interventions. Resilience training, </w:t>
      </w:r>
      <w:r w:rsidRPr="104227FC" w:rsidR="7B0C6028">
        <w:rPr>
          <w:rFonts w:ascii="Arial" w:hAnsi="Arial" w:eastAsia="Arial" w:cs="Arial"/>
          <w:b w:val="0"/>
          <w:bCs w:val="0"/>
        </w:rPr>
        <w:t>mindfulness</w:t>
      </w:r>
      <w:r w:rsidRPr="104227FC" w:rsidR="7B0C6028">
        <w:rPr>
          <w:rFonts w:ascii="Arial" w:hAnsi="Arial" w:eastAsia="Arial" w:cs="Arial"/>
          <w:b w:val="0"/>
          <w:bCs w:val="0"/>
        </w:rPr>
        <w:t xml:space="preserve"> and psychological support may </w:t>
      </w:r>
      <w:r w:rsidRPr="104227FC" w:rsidR="7B0C6028">
        <w:rPr>
          <w:rFonts w:ascii="Arial" w:hAnsi="Arial" w:eastAsia="Arial" w:cs="Arial"/>
          <w:b w:val="0"/>
          <w:bCs w:val="0"/>
        </w:rPr>
        <w:t>assist</w:t>
      </w:r>
      <w:r w:rsidRPr="104227FC" w:rsidR="7B0C6028">
        <w:rPr>
          <w:rFonts w:ascii="Arial" w:hAnsi="Arial" w:eastAsia="Arial" w:cs="Arial"/>
          <w:b w:val="0"/>
          <w:bCs w:val="0"/>
        </w:rPr>
        <w:t xml:space="preserve"> individual </w:t>
      </w:r>
      <w:r w:rsidRPr="104227FC" w:rsidR="29CF0AF1">
        <w:rPr>
          <w:rFonts w:ascii="Arial" w:hAnsi="Arial" w:eastAsia="Arial" w:cs="Arial"/>
          <w:b w:val="0"/>
          <w:bCs w:val="0"/>
        </w:rPr>
        <w:t>nurses</w:t>
      </w:r>
      <w:r w:rsidRPr="104227FC" w:rsidR="27F56E0F">
        <w:rPr>
          <w:rFonts w:ascii="Arial" w:hAnsi="Arial" w:eastAsia="Arial" w:cs="Arial"/>
          <w:b w:val="0"/>
          <w:bCs w:val="0"/>
        </w:rPr>
        <w:t>,</w:t>
      </w:r>
      <w:r w:rsidRPr="104227FC" w:rsidR="7B0C6028">
        <w:rPr>
          <w:rFonts w:ascii="Arial" w:hAnsi="Arial" w:eastAsia="Arial" w:cs="Arial"/>
          <w:b w:val="0"/>
          <w:bCs w:val="0"/>
        </w:rPr>
        <w:t xml:space="preserve"> but these approaches may have limited impact if underlying organisational problems such as excessive workloads, insufficient staffing and poor working conditions </w:t>
      </w:r>
      <w:r w:rsidRPr="104227FC" w:rsidR="7B0C6028">
        <w:rPr>
          <w:rFonts w:ascii="Arial" w:hAnsi="Arial" w:eastAsia="Arial" w:cs="Arial"/>
          <w:b w:val="0"/>
          <w:bCs w:val="0"/>
        </w:rPr>
        <w:t>remain</w:t>
      </w:r>
      <w:r w:rsidRPr="104227FC" w:rsidR="7B0C6028">
        <w:rPr>
          <w:rFonts w:ascii="Arial" w:hAnsi="Arial" w:eastAsia="Arial" w:cs="Arial"/>
          <w:b w:val="0"/>
          <w:bCs w:val="0"/>
        </w:rPr>
        <w:t xml:space="preserve"> unresolved. A broader approach involving workforce planning, supportive leadership, </w:t>
      </w:r>
      <w:r w:rsidRPr="104227FC" w:rsidR="7B0C6028">
        <w:rPr>
          <w:rFonts w:ascii="Arial" w:hAnsi="Arial" w:eastAsia="Arial" w:cs="Arial"/>
          <w:b w:val="0"/>
          <w:bCs w:val="0"/>
        </w:rPr>
        <w:t>appropriate staffing</w:t>
      </w:r>
      <w:r w:rsidRPr="104227FC" w:rsidR="7B0C6028">
        <w:rPr>
          <w:rFonts w:ascii="Arial" w:hAnsi="Arial" w:eastAsia="Arial" w:cs="Arial"/>
          <w:b w:val="0"/>
          <w:bCs w:val="0"/>
        </w:rPr>
        <w:t xml:space="preserve"> and effective workload management is therefore </w:t>
      </w:r>
      <w:r w:rsidRPr="104227FC" w:rsidR="7B0C6028">
        <w:rPr>
          <w:rFonts w:ascii="Arial" w:hAnsi="Arial" w:eastAsia="Arial" w:cs="Arial"/>
          <w:b w:val="0"/>
          <w:bCs w:val="0"/>
        </w:rPr>
        <w:t>required</w:t>
      </w:r>
      <w:r w:rsidRPr="104227FC" w:rsidR="7B0C6028">
        <w:rPr>
          <w:rFonts w:ascii="Arial" w:hAnsi="Arial" w:eastAsia="Arial" w:cs="Arial"/>
          <w:b w:val="0"/>
          <w:bCs w:val="0"/>
        </w:rPr>
        <w:t>.</w:t>
      </w:r>
    </w:p>
    <w:p w:rsidR="1BF22205" w:rsidP="104227FC" w:rsidRDefault="1BF22205" w14:paraId="785D1389" w14:textId="542D0399">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 </w:t>
      </w:r>
    </w:p>
    <w:p w:rsidR="1BF22205" w:rsidP="104227FC" w:rsidRDefault="1BF22205" w14:paraId="32B3C158" w14:textId="43C53FFD">
      <w:pPr>
        <w:pStyle w:val="Heading2"/>
        <w:rPr>
          <w:rFonts w:ascii="Arial" w:hAnsi="Arial" w:eastAsia="Arial" w:cs="Arial"/>
          <w:b w:val="0"/>
          <w:bCs w:val="0"/>
          <w:sz w:val="28"/>
          <w:szCs w:val="28"/>
        </w:rPr>
      </w:pPr>
      <w:bookmarkStart w:name="_Toc1583740839" w:id="1463902000"/>
      <w:r w:rsidRPr="104227FC" w:rsidR="7B0C6028">
        <w:rPr>
          <w:sz w:val="28"/>
          <w:szCs w:val="28"/>
        </w:rPr>
        <w:t>Importance for Health and Social Care</w:t>
      </w:r>
      <w:bookmarkEnd w:id="1463902000"/>
    </w:p>
    <w:p w:rsidR="1BF22205" w:rsidP="104227FC" w:rsidRDefault="1BF22205" w14:paraId="38A4CB95" w14:textId="13C62708">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findings are significant for health and social care because registered nurses are central to the delivery of safe, </w:t>
      </w:r>
      <w:r w:rsidRPr="104227FC" w:rsidR="7B0C6028">
        <w:rPr>
          <w:rFonts w:ascii="Arial" w:hAnsi="Arial" w:eastAsia="Arial" w:cs="Arial"/>
          <w:b w:val="0"/>
          <w:bCs w:val="0"/>
        </w:rPr>
        <w:t>effective</w:t>
      </w:r>
      <w:r w:rsidRPr="104227FC" w:rsidR="7B0C6028">
        <w:rPr>
          <w:rFonts w:ascii="Arial" w:hAnsi="Arial" w:eastAsia="Arial" w:cs="Arial"/>
          <w:b w:val="0"/>
          <w:bCs w:val="0"/>
        </w:rPr>
        <w:t xml:space="preserve"> and person-centred care. If nurses experience persistent burnout there may be consequences for staff wellbeing, job satisfaction, </w:t>
      </w:r>
      <w:r w:rsidRPr="104227FC" w:rsidR="7B0C6028">
        <w:rPr>
          <w:rFonts w:ascii="Arial" w:hAnsi="Arial" w:eastAsia="Arial" w:cs="Arial"/>
          <w:b w:val="0"/>
          <w:bCs w:val="0"/>
        </w:rPr>
        <w:t>retention</w:t>
      </w:r>
      <w:r w:rsidRPr="104227FC" w:rsidR="7B0C6028">
        <w:rPr>
          <w:rFonts w:ascii="Arial" w:hAnsi="Arial" w:eastAsia="Arial" w:cs="Arial"/>
          <w:b w:val="0"/>
          <w:bCs w:val="0"/>
        </w:rPr>
        <w:t xml:space="preserve"> and the quality of care provided to patients.</w:t>
      </w:r>
    </w:p>
    <w:p w:rsidR="1BF22205" w:rsidP="104227FC" w:rsidRDefault="1BF22205" w14:paraId="18FC3991" w14:textId="33E962F7">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 </w:t>
      </w:r>
      <w:r w:rsidRPr="104227FC" w:rsidR="7B0C6028">
        <w:rPr>
          <w:rFonts w:ascii="Arial" w:hAnsi="Arial" w:eastAsia="Arial" w:cs="Arial"/>
          <w:b w:val="0"/>
          <w:bCs w:val="0"/>
        </w:rPr>
        <w:t xml:space="preserve">Burnout is also relevant to workforce retention. Nurses who experience </w:t>
      </w:r>
      <w:r w:rsidRPr="104227FC" w:rsidR="7B0C6028">
        <w:rPr>
          <w:rFonts w:ascii="Arial" w:hAnsi="Arial" w:eastAsia="Arial" w:cs="Arial"/>
          <w:b w:val="0"/>
          <w:bCs w:val="0"/>
        </w:rPr>
        <w:t>high</w:t>
      </w:r>
      <w:r w:rsidRPr="104227FC" w:rsidR="7B0C6028">
        <w:rPr>
          <w:rFonts w:ascii="Arial" w:hAnsi="Arial" w:eastAsia="Arial" w:cs="Arial"/>
          <w:b w:val="1"/>
          <w:bCs w:val="1"/>
        </w:rPr>
        <w:t xml:space="preserve"> </w:t>
      </w:r>
      <w:r w:rsidRPr="104227FC" w:rsidR="7B0C6028">
        <w:rPr>
          <w:rFonts w:ascii="Arial" w:hAnsi="Arial" w:eastAsia="Arial" w:cs="Arial"/>
          <w:b w:val="0"/>
          <w:bCs w:val="0"/>
        </w:rPr>
        <w:t>levels</w:t>
      </w:r>
      <w:r w:rsidRPr="104227FC" w:rsidR="7B0C6028">
        <w:rPr>
          <w:rFonts w:ascii="Arial" w:hAnsi="Arial" w:eastAsia="Arial" w:cs="Arial"/>
          <w:b w:val="0"/>
          <w:bCs w:val="0"/>
        </w:rPr>
        <w:t xml:space="preserve"> of exhaustion and dissatisfaction may be more likely to consider leaving their current role or the profession. This creates </w:t>
      </w:r>
      <w:r w:rsidRPr="104227FC" w:rsidR="7B0C6028">
        <w:rPr>
          <w:rFonts w:ascii="Arial" w:hAnsi="Arial" w:eastAsia="Arial" w:cs="Arial"/>
          <w:b w:val="0"/>
          <w:bCs w:val="0"/>
        </w:rPr>
        <w:t>additional</w:t>
      </w:r>
      <w:r w:rsidRPr="104227FC" w:rsidR="7B0C6028">
        <w:rPr>
          <w:rFonts w:ascii="Arial" w:hAnsi="Arial" w:eastAsia="Arial" w:cs="Arial"/>
          <w:b w:val="0"/>
          <w:bCs w:val="0"/>
        </w:rPr>
        <w:t xml:space="preserve"> challenges for organisations because recruitment and retention of experienced nurses are essential for </w:t>
      </w:r>
      <w:r w:rsidRPr="104227FC" w:rsidR="7B0C6028">
        <w:rPr>
          <w:rFonts w:ascii="Arial" w:hAnsi="Arial" w:eastAsia="Arial" w:cs="Arial"/>
          <w:b w:val="0"/>
          <w:bCs w:val="0"/>
        </w:rPr>
        <w:t>maintaining</w:t>
      </w:r>
      <w:r w:rsidRPr="104227FC" w:rsidR="7B0C6028">
        <w:rPr>
          <w:rFonts w:ascii="Arial" w:hAnsi="Arial" w:eastAsia="Arial" w:cs="Arial"/>
          <w:b w:val="0"/>
          <w:bCs w:val="0"/>
        </w:rPr>
        <w:t xml:space="preserve"> safe staffing levels and continuity of care.</w:t>
      </w:r>
    </w:p>
    <w:p w:rsidR="1BF22205" w:rsidP="104227FC" w:rsidRDefault="1BF22205" w14:paraId="3FD0AFA0" w14:textId="5110AEAD">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findings therefore have implications for nursing managers, healthcare </w:t>
      </w:r>
      <w:r w:rsidRPr="104227FC" w:rsidR="7B0C6028">
        <w:rPr>
          <w:rFonts w:ascii="Arial" w:hAnsi="Arial" w:eastAsia="Arial" w:cs="Arial"/>
          <w:b w:val="0"/>
          <w:bCs w:val="0"/>
        </w:rPr>
        <w:t>organisations</w:t>
      </w:r>
      <w:r w:rsidRPr="104227FC" w:rsidR="7B0C6028">
        <w:rPr>
          <w:rFonts w:ascii="Arial" w:hAnsi="Arial" w:eastAsia="Arial" w:cs="Arial"/>
          <w:b w:val="0"/>
          <w:bCs w:val="0"/>
        </w:rPr>
        <w:t xml:space="preserve"> and policymakers. Organisations should consider workload and staffing as part of their approach to preventing burnout. This could include ensuring </w:t>
      </w:r>
      <w:r w:rsidRPr="104227FC" w:rsidR="7B0C6028">
        <w:rPr>
          <w:rFonts w:ascii="Arial" w:hAnsi="Arial" w:eastAsia="Arial" w:cs="Arial"/>
          <w:b w:val="0"/>
          <w:bCs w:val="0"/>
        </w:rPr>
        <w:t>appropriate staffing</w:t>
      </w:r>
      <w:r w:rsidRPr="104227FC" w:rsidR="7B0C6028">
        <w:rPr>
          <w:rFonts w:ascii="Arial" w:hAnsi="Arial" w:eastAsia="Arial" w:cs="Arial"/>
          <w:b w:val="0"/>
          <w:bCs w:val="0"/>
        </w:rPr>
        <w:t xml:space="preserve"> levels, improving staff scheduling, providing supportive leadership, encouraging flexible working where possible and providing accessible psychological and wellbeing support.</w:t>
      </w:r>
    </w:p>
    <w:p w:rsidR="1BF22205" w:rsidP="104227FC" w:rsidRDefault="1BF22205" w14:paraId="16196011" w14:textId="1AFF8C48">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At policy level, the findings support the </w:t>
      </w:r>
      <w:r w:rsidRPr="104227FC" w:rsidR="7B0C6028">
        <w:rPr>
          <w:rFonts w:ascii="Arial" w:hAnsi="Arial" w:eastAsia="Arial" w:cs="Arial"/>
          <w:b w:val="0"/>
          <w:bCs w:val="0"/>
        </w:rPr>
        <w:t>objectives</w:t>
      </w:r>
      <w:r w:rsidRPr="104227FC" w:rsidR="7B0C6028">
        <w:rPr>
          <w:rFonts w:ascii="Arial" w:hAnsi="Arial" w:eastAsia="Arial" w:cs="Arial"/>
          <w:b w:val="0"/>
          <w:bCs w:val="0"/>
        </w:rPr>
        <w:t xml:space="preserve"> of the NHS Long Term Workforce Plan which emphasises improving recruitment and retention and developing a sustainable NHS workforce (NHS England, 2023). Addressing burnout may contribute to staff retention and help reduce the negative effects of workforce instability.</w:t>
      </w:r>
    </w:p>
    <w:p w:rsidR="1BF22205" w:rsidP="104227FC" w:rsidRDefault="1BF22205" w14:paraId="7614DB53" w14:textId="0E5F3AC9">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The findings are also relevant to social care and wider health services as nurses often work across organisational boundaries and provide care to people with complex and long-term needs. Supporting nurse wellbeing may therefore have benefits beyond individual staff members by contributing to the continuity, </w:t>
      </w:r>
      <w:r w:rsidRPr="104227FC" w:rsidR="7B0C6028">
        <w:rPr>
          <w:rFonts w:ascii="Arial" w:hAnsi="Arial" w:eastAsia="Arial" w:cs="Arial"/>
          <w:b w:val="0"/>
          <w:bCs w:val="0"/>
        </w:rPr>
        <w:t>quality</w:t>
      </w:r>
      <w:r w:rsidRPr="104227FC" w:rsidR="7B0C6028">
        <w:rPr>
          <w:rFonts w:ascii="Arial" w:hAnsi="Arial" w:eastAsia="Arial" w:cs="Arial"/>
          <w:b w:val="0"/>
          <w:bCs w:val="0"/>
        </w:rPr>
        <w:t xml:space="preserve"> and safety of care.</w:t>
      </w:r>
    </w:p>
    <w:p w:rsidR="1BF22205" w:rsidP="104227FC" w:rsidRDefault="1BF22205" w14:paraId="375260A1" w14:textId="2E274B41">
      <w:pPr>
        <w:pStyle w:val="Normal"/>
        <w:spacing w:line="360" w:lineRule="auto"/>
        <w:rPr>
          <w:rFonts w:ascii="Arial" w:hAnsi="Arial" w:eastAsia="Arial" w:cs="Arial"/>
          <w:b w:val="1"/>
          <w:bCs w:val="1"/>
        </w:rPr>
      </w:pPr>
    </w:p>
    <w:p w:rsidR="1BF22205" w:rsidP="104227FC" w:rsidRDefault="1BF22205" w14:paraId="6B9CF3A8" w14:textId="41553301">
      <w:pPr>
        <w:pStyle w:val="Normal"/>
        <w:spacing w:line="360" w:lineRule="auto"/>
        <w:rPr>
          <w:rFonts w:ascii="Arial" w:hAnsi="Arial" w:eastAsia="Arial" w:cs="Arial"/>
          <w:b w:val="1"/>
          <w:bCs w:val="1"/>
        </w:rPr>
      </w:pPr>
    </w:p>
    <w:p w:rsidR="1BF22205" w:rsidP="104227FC" w:rsidRDefault="1BF22205" w14:paraId="76F07B1E" w14:textId="29A67020">
      <w:pPr>
        <w:pStyle w:val="Normal"/>
        <w:spacing w:line="360" w:lineRule="auto"/>
        <w:rPr>
          <w:rFonts w:ascii="Arial" w:hAnsi="Arial" w:eastAsia="Arial" w:cs="Arial"/>
          <w:b w:val="1"/>
          <w:bCs w:val="1"/>
        </w:rPr>
      </w:pPr>
    </w:p>
    <w:p w:rsidR="1BF22205" w:rsidP="104227FC" w:rsidRDefault="1BF22205" w14:paraId="7CFDF72A" w14:textId="4B098C02">
      <w:pPr>
        <w:pStyle w:val="Heading2"/>
        <w:rPr>
          <w:rFonts w:ascii="Arial" w:hAnsi="Arial" w:eastAsia="Arial" w:cs="Arial"/>
          <w:b w:val="1"/>
          <w:bCs w:val="1"/>
          <w:sz w:val="28"/>
          <w:szCs w:val="28"/>
        </w:rPr>
      </w:pPr>
      <w:bookmarkStart w:name="_Toc1942605484" w:id="616615296"/>
      <w:r w:rsidRPr="104227FC" w:rsidR="7B0C6028">
        <w:rPr>
          <w:sz w:val="28"/>
          <w:szCs w:val="28"/>
        </w:rPr>
        <w:t>Limitations of the Scoping Review</w:t>
      </w:r>
      <w:bookmarkEnd w:id="616615296"/>
    </w:p>
    <w:p w:rsidR="1BF22205" w:rsidP="104227FC" w:rsidRDefault="1BF22205" w14:paraId="75188247" w14:textId="67CF1F14">
      <w:pPr>
        <w:pStyle w:val="Normal"/>
        <w:spacing w:line="360" w:lineRule="auto"/>
        <w:rPr>
          <w:rFonts w:ascii="Arial" w:hAnsi="Arial" w:eastAsia="Arial" w:cs="Arial"/>
          <w:b w:val="0"/>
          <w:bCs w:val="0"/>
        </w:rPr>
      </w:pPr>
      <w:r w:rsidRPr="104227FC" w:rsidR="7B0C6028">
        <w:rPr>
          <w:rFonts w:ascii="Arial" w:hAnsi="Arial" w:eastAsia="Arial" w:cs="Arial"/>
          <w:b w:val="0"/>
          <w:bCs w:val="0"/>
        </w:rPr>
        <w:t>Several limitations should be considered when interpreting the findings. First, the review is limited by the number of studies included. The assignment focuses on a small number of peer-reviewed studies, meaning that the findings cannot be considered representative of all registered nurses working across the UK.</w:t>
      </w:r>
    </w:p>
    <w:p w:rsidR="1BF22205" w:rsidP="104227FC" w:rsidRDefault="1BF22205" w14:paraId="6AD67827" w14:textId="0EBF5928">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Second, the review is restricted to studies published in English. Relevant research published in other languages may therefore have been excluded. The review is also dependent on the databases searched, meaning that potentially relevant studies not indexed in CINAHL, MEDLINE, PubMed, </w:t>
      </w:r>
      <w:r w:rsidRPr="104227FC" w:rsidR="7B0C6028">
        <w:rPr>
          <w:rFonts w:ascii="Arial" w:hAnsi="Arial" w:eastAsia="Arial" w:cs="Arial"/>
          <w:b w:val="0"/>
          <w:bCs w:val="0"/>
        </w:rPr>
        <w:t>Scopus</w:t>
      </w:r>
      <w:r w:rsidRPr="104227FC" w:rsidR="7B0C6028">
        <w:rPr>
          <w:rFonts w:ascii="Arial" w:hAnsi="Arial" w:eastAsia="Arial" w:cs="Arial"/>
          <w:b w:val="0"/>
          <w:bCs w:val="0"/>
        </w:rPr>
        <w:t xml:space="preserve"> or PsycINFO may have been missed.</w:t>
      </w:r>
    </w:p>
    <w:p w:rsidR="1BF22205" w:rsidP="104227FC" w:rsidRDefault="1BF22205" w14:paraId="5355B58B" w14:textId="164F9124">
      <w:pPr>
        <w:pStyle w:val="Normal"/>
        <w:spacing w:line="360" w:lineRule="auto"/>
        <w:rPr>
          <w:rFonts w:ascii="Arial" w:hAnsi="Arial" w:eastAsia="Arial" w:cs="Arial"/>
          <w:b w:val="0"/>
          <w:bCs w:val="0"/>
        </w:rPr>
      </w:pPr>
      <w:r w:rsidRPr="104227FC" w:rsidR="7B0C6028">
        <w:rPr>
          <w:rFonts w:ascii="Arial" w:hAnsi="Arial" w:eastAsia="Arial" w:cs="Arial"/>
          <w:b w:val="0"/>
          <w:bCs w:val="0"/>
        </w:rPr>
        <w:t xml:space="preserve"> </w:t>
      </w:r>
    </w:p>
    <w:p w:rsidR="1BF22205" w:rsidP="104227FC" w:rsidRDefault="1BF22205" w14:paraId="5CA9DDE9" w14:textId="5757BFFE">
      <w:pPr>
        <w:pStyle w:val="Normal"/>
        <w:spacing w:line="360" w:lineRule="auto"/>
        <w:rPr>
          <w:rFonts w:ascii="Arial" w:hAnsi="Arial" w:eastAsia="Arial" w:cs="Arial"/>
          <w:b w:val="0"/>
          <w:bCs w:val="0"/>
        </w:rPr>
      </w:pPr>
      <w:r w:rsidRPr="104227FC" w:rsidR="7B0C6028">
        <w:rPr>
          <w:rFonts w:ascii="Arial" w:hAnsi="Arial" w:eastAsia="Arial" w:cs="Arial"/>
          <w:b w:val="0"/>
          <w:bCs w:val="0"/>
        </w:rPr>
        <w:t>Third, differences in study design, nursing speciality, sample size and geographical setting make direct comparison between studies difficult. Many studies examining burnout use cross-sectional designs which can identify associations but cannot establish cause and effect. Consequently, although workload and staffing pressures are associated with burnout, it cannot always be concluded that these factors directly cause burnout.</w:t>
      </w:r>
    </w:p>
    <w:p w:rsidR="1BF22205" w:rsidP="104227FC" w:rsidRDefault="1BF22205" w14:paraId="730536D3" w14:textId="5803DCEE">
      <w:pPr>
        <w:pStyle w:val="Normal"/>
        <w:spacing w:line="360" w:lineRule="auto"/>
        <w:rPr>
          <w:rFonts w:ascii="Arial" w:hAnsi="Arial" w:eastAsia="Arial" w:cs="Arial"/>
          <w:b w:val="0"/>
          <w:bCs w:val="0"/>
        </w:rPr>
      </w:pPr>
      <w:r w:rsidRPr="104227FC" w:rsidR="7B0C6028">
        <w:rPr>
          <w:rFonts w:ascii="Arial" w:hAnsi="Arial" w:eastAsia="Arial" w:cs="Arial"/>
          <w:b w:val="0"/>
          <w:bCs w:val="0"/>
        </w:rPr>
        <w:t>Finally, scoping reviews aim to map and summarise available evidence rather than provide the same level of evidence synthesis as a systematic review or meta-analysis. The findings should therefore be interpreted as an overview of the existing evidence rather than definitive evidence of causation or intervention effectiveness.</w:t>
      </w:r>
    </w:p>
    <w:p w:rsidR="1BF22205" w:rsidP="104227FC" w:rsidRDefault="1BF22205" w14:paraId="51718D9F" w14:textId="18C6704D">
      <w:pPr>
        <w:pStyle w:val="Normal"/>
        <w:spacing w:line="360" w:lineRule="auto"/>
        <w:rPr>
          <w:rFonts w:ascii="Arial" w:hAnsi="Arial" w:eastAsia="Arial" w:cs="Arial"/>
          <w:b w:val="0"/>
          <w:bCs w:val="0"/>
        </w:rPr>
      </w:pPr>
      <w:r w:rsidRPr="104227FC" w:rsidR="7B0C6028">
        <w:rPr>
          <w:rFonts w:ascii="Arial" w:hAnsi="Arial" w:eastAsia="Arial" w:cs="Arial"/>
          <w:b w:val="0"/>
          <w:bCs w:val="0"/>
        </w:rPr>
        <w:t>Despite these limitations, the review provides useful evidence that burnout among UK registered nurses is strongly connected with workplace and organisational pressures. It highlights the need for further high-quality UK research, particularly longitudinal research and research evaluating interventions aimed at reducing workload and preventing burnout.</w:t>
      </w:r>
    </w:p>
    <w:p w:rsidR="104227FC" w:rsidP="104227FC" w:rsidRDefault="104227FC" w14:paraId="29001CD3" w14:textId="7F9224CA">
      <w:pPr>
        <w:pStyle w:val="Normal"/>
        <w:spacing w:line="360" w:lineRule="auto"/>
        <w:rPr>
          <w:rFonts w:ascii="Arial" w:hAnsi="Arial" w:eastAsia="Arial" w:cs="Arial"/>
          <w:b w:val="1"/>
          <w:bCs w:val="1"/>
        </w:rPr>
      </w:pPr>
    </w:p>
    <w:p w:rsidR="104227FC" w:rsidP="104227FC" w:rsidRDefault="104227FC" w14:paraId="203762D1" w14:textId="356C9028">
      <w:pPr>
        <w:pStyle w:val="Normal"/>
        <w:spacing w:line="360" w:lineRule="auto"/>
        <w:rPr>
          <w:rFonts w:ascii="Arial" w:hAnsi="Arial" w:eastAsia="Arial" w:cs="Arial"/>
          <w:b w:val="1"/>
          <w:bCs w:val="1"/>
        </w:rPr>
      </w:pPr>
    </w:p>
    <w:p w:rsidR="104227FC" w:rsidP="104227FC" w:rsidRDefault="104227FC" w14:paraId="7E821778" w14:textId="2F367181">
      <w:pPr>
        <w:pStyle w:val="Normal"/>
        <w:spacing w:line="360" w:lineRule="auto"/>
        <w:rPr>
          <w:rFonts w:ascii="Arial" w:hAnsi="Arial" w:eastAsia="Arial" w:cs="Arial"/>
          <w:b w:val="1"/>
          <w:bCs w:val="1"/>
        </w:rPr>
      </w:pPr>
    </w:p>
    <w:p w:rsidR="104227FC" w:rsidP="104227FC" w:rsidRDefault="104227FC" w14:paraId="642C95E6" w14:textId="1BF33140">
      <w:pPr>
        <w:pStyle w:val="Normal"/>
        <w:spacing w:line="360" w:lineRule="auto"/>
        <w:rPr>
          <w:rFonts w:ascii="Arial" w:hAnsi="Arial" w:eastAsia="Arial" w:cs="Arial"/>
        </w:rPr>
      </w:pPr>
    </w:p>
    <w:p w:rsidR="104227FC" w:rsidP="104227FC" w:rsidRDefault="104227FC" w14:paraId="47BEF433" w14:textId="6FA83F56">
      <w:pPr>
        <w:pStyle w:val="Normal"/>
        <w:spacing w:line="360" w:lineRule="auto"/>
        <w:rPr>
          <w:rFonts w:ascii="Arial" w:hAnsi="Arial" w:eastAsia="Arial" w:cs="Arial"/>
        </w:rPr>
      </w:pPr>
    </w:p>
    <w:p w:rsidR="537255B6" w:rsidP="104227FC" w:rsidRDefault="537255B6" w14:paraId="094FF5AA" w14:textId="26AFD057">
      <w:pPr>
        <w:pStyle w:val="Heading1"/>
        <w:rPr>
          <w:rFonts w:ascii="Arial" w:hAnsi="Arial" w:eastAsia="Arial" w:cs="Arial"/>
          <w:b w:val="1"/>
          <w:bCs w:val="1"/>
          <w:sz w:val="28"/>
          <w:szCs w:val="28"/>
        </w:rPr>
      </w:pPr>
      <w:bookmarkStart w:name="_Toc575324699" w:id="1015735753"/>
      <w:r w:rsidRPr="104227FC" w:rsidR="0BBBDCFD">
        <w:rPr>
          <w:b w:val="1"/>
          <w:bCs w:val="1"/>
          <w:sz w:val="28"/>
          <w:szCs w:val="28"/>
        </w:rPr>
        <w:t>Conclusion and Recommendations</w:t>
      </w:r>
      <w:bookmarkEnd w:id="1015735753"/>
    </w:p>
    <w:p w:rsidR="537255B6" w:rsidP="104227FC" w:rsidRDefault="537255B6" w14:paraId="6F31BC91" w14:textId="6D7E8630">
      <w:pPr>
        <w:pStyle w:val="Normal"/>
        <w:spacing w:line="360" w:lineRule="auto"/>
        <w:rPr>
          <w:rFonts w:ascii="Arial" w:hAnsi="Arial" w:eastAsia="Arial" w:cs="Arial"/>
        </w:rPr>
      </w:pPr>
      <w:r w:rsidRPr="104227FC" w:rsidR="376DE0F5">
        <w:rPr>
          <w:rFonts w:ascii="Arial" w:hAnsi="Arial" w:eastAsia="Arial" w:cs="Arial"/>
        </w:rPr>
        <w:t xml:space="preserve">In conclusion, burnout among registered nurses in the UK is a significant workforce and health and social care issue. The evidence suggests that workload and organisational pressures are important contributors to burnout and can have consequences for nurse wellbeing, retention and the wider quality and safety of care. Effective prevention therefore requires coordinated action at individual, organisational and policy levels. Further UK research is needed to </w:t>
      </w:r>
      <w:r w:rsidRPr="104227FC" w:rsidR="376DE0F5">
        <w:rPr>
          <w:rFonts w:ascii="Arial" w:hAnsi="Arial" w:eastAsia="Arial" w:cs="Arial"/>
        </w:rPr>
        <w:t>identify</w:t>
      </w:r>
      <w:r w:rsidRPr="104227FC" w:rsidR="376DE0F5">
        <w:rPr>
          <w:rFonts w:ascii="Arial" w:hAnsi="Arial" w:eastAsia="Arial" w:cs="Arial"/>
        </w:rPr>
        <w:t xml:space="preserve"> which interventions are most effective and sustainable in reducing burnout and supporting a healthy nursing workforce.</w:t>
      </w:r>
    </w:p>
    <w:p w:rsidR="537255B6" w:rsidP="104227FC" w:rsidRDefault="537255B6" w14:paraId="35E46EA0" w14:textId="7F5B727F">
      <w:pPr>
        <w:pStyle w:val="Normal"/>
        <w:spacing w:line="360" w:lineRule="auto"/>
        <w:rPr>
          <w:rFonts w:ascii="Arial" w:hAnsi="Arial" w:eastAsia="Arial" w:cs="Arial"/>
        </w:rPr>
      </w:pPr>
    </w:p>
    <w:p w:rsidR="537255B6" w:rsidP="104227FC" w:rsidRDefault="537255B6" w14:paraId="105FDDF7" w14:textId="3FCD3A07">
      <w:pPr>
        <w:pStyle w:val="Normal"/>
        <w:spacing w:line="360" w:lineRule="auto"/>
        <w:rPr>
          <w:rFonts w:ascii="Arial" w:hAnsi="Arial" w:eastAsia="Arial" w:cs="Arial"/>
        </w:rPr>
      </w:pPr>
    </w:p>
    <w:p w:rsidR="537255B6" w:rsidP="104227FC" w:rsidRDefault="537255B6" w14:paraId="2DDEEFBF" w14:textId="68F0CA68">
      <w:pPr>
        <w:pStyle w:val="Normal"/>
        <w:spacing w:line="360" w:lineRule="auto"/>
        <w:rPr>
          <w:rFonts w:ascii="Arial" w:hAnsi="Arial" w:eastAsia="Arial" w:cs="Arial"/>
        </w:rPr>
      </w:pPr>
    </w:p>
    <w:p w:rsidR="537255B6" w:rsidP="104227FC" w:rsidRDefault="537255B6" w14:paraId="3D0B6B17" w14:textId="6C8C20DE">
      <w:pPr>
        <w:pStyle w:val="Normal"/>
        <w:spacing w:line="360" w:lineRule="auto"/>
        <w:rPr>
          <w:rFonts w:ascii="Arial" w:hAnsi="Arial" w:eastAsia="Arial" w:cs="Arial"/>
        </w:rPr>
      </w:pPr>
    </w:p>
    <w:p w:rsidR="537255B6" w:rsidP="104227FC" w:rsidRDefault="537255B6" w14:paraId="7AE1E651" w14:textId="05E314E0">
      <w:pPr>
        <w:pStyle w:val="Normal"/>
        <w:spacing w:line="360" w:lineRule="auto"/>
        <w:rPr>
          <w:rFonts w:ascii="Arial" w:hAnsi="Arial" w:eastAsia="Arial" w:cs="Arial"/>
        </w:rPr>
      </w:pPr>
    </w:p>
    <w:p w:rsidR="537255B6" w:rsidP="104227FC" w:rsidRDefault="537255B6" w14:paraId="35E8A2FC" w14:textId="398419D1">
      <w:pPr>
        <w:pStyle w:val="Normal"/>
        <w:spacing w:line="360" w:lineRule="auto"/>
      </w:pPr>
      <w:bookmarkStart w:name="_Toc157644154" w:id="1120435173"/>
      <w:r w:rsidRPr="104227FC" w:rsidR="0BBBDCFD">
        <w:rPr>
          <w:rStyle w:val="Heading1Char"/>
          <w:b w:val="1"/>
          <w:bCs w:val="1"/>
          <w:sz w:val="28"/>
          <w:szCs w:val="28"/>
        </w:rPr>
        <w:t>References</w:t>
      </w:r>
      <w:bookmarkEnd w:id="1120435173"/>
      <w:r w:rsidRPr="104227FC" w:rsidR="0BBBDCFD">
        <w:rPr>
          <w:rFonts w:ascii="Arial" w:hAnsi="Arial" w:eastAsia="Arial" w:cs="Arial"/>
          <w:b w:val="1"/>
          <w:bCs w:val="1"/>
        </w:rPr>
        <w:t xml:space="preserve"> </w:t>
      </w:r>
    </w:p>
    <w:p w:rsidR="537255B6" w:rsidP="104227FC" w:rsidRDefault="537255B6" w14:paraId="31B976AF" w14:textId="4468BA64">
      <w:pPr>
        <w:pStyle w:val="Normal"/>
        <w:spacing w:line="360" w:lineRule="auto"/>
        <w:rPr>
          <w:rFonts w:ascii="Arial" w:hAnsi="Arial" w:eastAsia="Arial" w:cs="Arial"/>
          <w:b w:val="1"/>
          <w:bCs w:val="1"/>
        </w:rPr>
      </w:pPr>
    </w:p>
    <w:p w:rsidR="537255B6" w:rsidP="104227FC" w:rsidRDefault="537255B6" w14:paraId="41EF0140" w14:textId="5FD3DD5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68D47625">
        <w:rPr>
          <w:rFonts w:ascii="Arial" w:hAnsi="Arial" w:eastAsia="Arial" w:cs="Arial"/>
          <w:noProof w:val="0"/>
          <w:color w:val="000000" w:themeColor="text1" w:themeTint="FF" w:themeShade="FF"/>
          <w:sz w:val="24"/>
          <w:szCs w:val="24"/>
          <w:lang w:val="en-GB"/>
        </w:rPr>
        <w:t>Andrewi</w:t>
      </w:r>
      <w:r w:rsidRPr="104227FC" w:rsidR="68D47625">
        <w:rPr>
          <w:rFonts w:ascii="Arial" w:hAnsi="Arial" w:eastAsia="Arial" w:cs="Arial"/>
          <w:noProof w:val="0"/>
          <w:color w:val="000000" w:themeColor="text1" w:themeTint="FF" w:themeShade="FF"/>
          <w:sz w:val="24"/>
          <w:szCs w:val="24"/>
          <w:lang w:val="en-GB"/>
        </w:rPr>
        <w:t xml:space="preserve"> (2022). </w:t>
      </w:r>
      <w:r w:rsidRPr="104227FC" w:rsidR="68D47625">
        <w:rPr>
          <w:rFonts w:ascii="Arial" w:hAnsi="Arial" w:eastAsia="Arial" w:cs="Arial"/>
          <w:i w:val="1"/>
          <w:iCs w:val="1"/>
          <w:noProof w:val="0"/>
          <w:color w:val="000000" w:themeColor="text1" w:themeTint="FF" w:themeShade="FF"/>
          <w:sz w:val="24"/>
          <w:szCs w:val="24"/>
          <w:lang w:val="en-GB"/>
        </w:rPr>
        <w:t>The nursing workforce: Royal College of Nursing report</w:t>
      </w:r>
      <w:r w:rsidRPr="104227FC" w:rsidR="68D47625">
        <w:rPr>
          <w:rFonts w:ascii="Arial" w:hAnsi="Arial" w:eastAsia="Arial" w:cs="Arial"/>
          <w:noProof w:val="0"/>
          <w:color w:val="000000" w:themeColor="text1" w:themeTint="FF" w:themeShade="FF"/>
          <w:sz w:val="24"/>
          <w:szCs w:val="24"/>
          <w:lang w:val="en-GB"/>
        </w:rPr>
        <w:t xml:space="preserve">.  House of Lords Library. Available at: </w:t>
      </w:r>
      <w:hyperlink r:id="R71028b5e6c9a4ab1">
        <w:r w:rsidRPr="104227FC" w:rsidR="68D47625">
          <w:rPr>
            <w:rStyle w:val="Hyperlink"/>
            <w:rFonts w:ascii="Arial" w:hAnsi="Arial" w:eastAsia="Arial" w:cs="Arial"/>
            <w:noProof w:val="0"/>
            <w:lang w:val="en-GB"/>
          </w:rPr>
          <w:t>https://lordslibrary.parliament.uk/the-nursing-workforce-royal-college-of-nursing-report/</w:t>
        </w:r>
      </w:hyperlink>
      <w:r w:rsidRPr="104227FC" w:rsidR="68D47625">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62E3A297" w14:textId="46B57335">
      <w:pPr>
        <w:pStyle w:val="Normal"/>
        <w:spacing w:line="360" w:lineRule="auto"/>
        <w:rPr>
          <w:rFonts w:ascii="Arial" w:hAnsi="Arial" w:eastAsia="Arial" w:cs="Arial"/>
          <w:b w:val="1"/>
          <w:bCs w:val="1"/>
        </w:rPr>
      </w:pPr>
    </w:p>
    <w:p w:rsidR="537255B6" w:rsidP="104227FC" w:rsidRDefault="537255B6" w14:paraId="347A9A56" w14:textId="78559839">
      <w:pPr>
        <w:pStyle w:val="Normal"/>
        <w:spacing w:before="240" w:beforeAutospacing="off" w:after="240" w:afterAutospacing="off" w:line="360" w:lineRule="auto"/>
      </w:pPr>
      <w:r w:rsidRPr="104227FC" w:rsidR="56BC0DB1">
        <w:rPr>
          <w:rFonts w:ascii="Arial" w:hAnsi="Arial" w:eastAsia="Arial" w:cs="Arial"/>
          <w:noProof w:val="0"/>
          <w:color w:val="000000" w:themeColor="text1" w:themeTint="FF" w:themeShade="FF"/>
          <w:sz w:val="24"/>
          <w:szCs w:val="24"/>
          <w:lang w:val="en-GB"/>
        </w:rPr>
        <w:t xml:space="preserve">Berry, S., Crighton, S. and Pye, K. (2023). 569 Staff wellbeing in paediatric intensive care units' project. </w:t>
      </w:r>
      <w:r w:rsidRPr="104227FC" w:rsidR="56BC0DB1">
        <w:rPr>
          <w:rFonts w:ascii="Arial" w:hAnsi="Arial" w:eastAsia="Arial" w:cs="Arial"/>
          <w:i w:val="1"/>
          <w:iCs w:val="1"/>
          <w:noProof w:val="0"/>
          <w:color w:val="000000" w:themeColor="text1" w:themeTint="FF" w:themeShade="FF"/>
          <w:sz w:val="24"/>
          <w:szCs w:val="24"/>
          <w:lang w:val="en-GB"/>
        </w:rPr>
        <w:t>Archives of Disease in Childhood</w:t>
      </w:r>
      <w:r w:rsidRPr="104227FC" w:rsidR="56BC0DB1">
        <w:rPr>
          <w:rFonts w:ascii="Arial" w:hAnsi="Arial" w:eastAsia="Arial" w:cs="Arial"/>
          <w:noProof w:val="0"/>
          <w:color w:val="000000" w:themeColor="text1" w:themeTint="FF" w:themeShade="FF"/>
          <w:sz w:val="24"/>
          <w:szCs w:val="24"/>
          <w:lang w:val="en-GB"/>
        </w:rPr>
        <w:t>, [online] 108(Suppl 2), pp. A421–A421. doi:10.1136/archdischild-2023-rcpch.656. (Assessed, 12 August 2026)</w:t>
      </w:r>
    </w:p>
    <w:p w:rsidR="537255B6" w:rsidP="104227FC" w:rsidRDefault="537255B6" w14:paraId="53C43893" w14:textId="6F438941">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68C43089" w14:textId="65AECA11">
      <w:pPr>
        <w:spacing w:before="240" w:beforeAutospacing="off" w:after="240" w:afterAutospacing="off" w:line="360" w:lineRule="auto"/>
      </w:pPr>
      <w:r w:rsidRPr="104227FC" w:rsidR="681F3512">
        <w:rPr>
          <w:rFonts w:ascii="Arial" w:hAnsi="Arial" w:eastAsia="Arial" w:cs="Arial"/>
          <w:noProof w:val="0"/>
          <w:color w:val="000000" w:themeColor="text1" w:themeTint="FF" w:themeShade="FF"/>
          <w:sz w:val="24"/>
          <w:szCs w:val="24"/>
          <w:lang w:val="en-GB"/>
        </w:rPr>
        <w:t>C</w:t>
      </w:r>
      <w:r w:rsidRPr="104227FC" w:rsidR="681F3512">
        <w:rPr>
          <w:rFonts w:ascii="Arial" w:hAnsi="Arial" w:eastAsia="Arial" w:cs="Arial"/>
          <w:noProof w:val="0"/>
          <w:color w:val="000000" w:themeColor="text1" w:themeTint="FF" w:themeShade="FF"/>
          <w:sz w:val="24"/>
          <w:szCs w:val="24"/>
          <w:lang w:val="en-GB"/>
        </w:rPr>
        <w:t xml:space="preserve">hapman, A.J., Bennett, </w:t>
      </w:r>
      <w:r w:rsidRPr="104227FC" w:rsidR="681F3512">
        <w:rPr>
          <w:rFonts w:ascii="Arial" w:hAnsi="Arial" w:eastAsia="Arial" w:cs="Arial"/>
          <w:noProof w:val="0"/>
          <w:color w:val="000000" w:themeColor="text1" w:themeTint="FF" w:themeShade="FF"/>
          <w:sz w:val="24"/>
          <w:szCs w:val="24"/>
          <w:lang w:val="en-GB"/>
        </w:rPr>
        <w:t>P.C.</w:t>
      </w:r>
      <w:r w:rsidRPr="104227FC" w:rsidR="681F3512">
        <w:rPr>
          <w:rFonts w:ascii="Arial" w:hAnsi="Arial" w:eastAsia="Arial" w:cs="Arial"/>
          <w:noProof w:val="0"/>
          <w:color w:val="000000" w:themeColor="text1" w:themeTint="FF" w:themeShade="FF"/>
          <w:sz w:val="24"/>
          <w:szCs w:val="24"/>
          <w:lang w:val="en-GB"/>
        </w:rPr>
        <w:t xml:space="preserve"> and Rohlf, V.I. (2025). Workplace strategies to reduce burnout in veterinary nurses and technicians: A Delphi study. </w:t>
      </w:r>
      <w:r w:rsidRPr="104227FC" w:rsidR="681F3512">
        <w:rPr>
          <w:rFonts w:ascii="Arial" w:hAnsi="Arial" w:eastAsia="Arial" w:cs="Arial"/>
          <w:i w:val="1"/>
          <w:iCs w:val="1"/>
          <w:noProof w:val="0"/>
          <w:color w:val="000000" w:themeColor="text1" w:themeTint="FF" w:themeShade="FF"/>
          <w:sz w:val="24"/>
          <w:szCs w:val="24"/>
          <w:lang w:val="en-GB"/>
        </w:rPr>
        <w:t>Animals</w:t>
      </w:r>
      <w:r w:rsidRPr="104227FC" w:rsidR="681F3512">
        <w:rPr>
          <w:rFonts w:ascii="Arial" w:hAnsi="Arial" w:eastAsia="Arial" w:cs="Arial"/>
          <w:noProof w:val="0"/>
          <w:color w:val="000000" w:themeColor="text1" w:themeTint="FF" w:themeShade="FF"/>
          <w:sz w:val="24"/>
          <w:szCs w:val="24"/>
          <w:lang w:val="en-GB"/>
        </w:rPr>
        <w:t>, 15(9), p.1257. doi:10.3390/ani</w:t>
      </w:r>
      <w:r w:rsidRPr="104227FC" w:rsidR="681F3512">
        <w:rPr>
          <w:rFonts w:ascii="Arial" w:hAnsi="Arial" w:eastAsia="Arial" w:cs="Arial"/>
          <w:noProof w:val="0"/>
          <w:color w:val="000000" w:themeColor="text1" w:themeTint="FF" w:themeShade="FF"/>
          <w:sz w:val="24"/>
          <w:szCs w:val="24"/>
          <w:lang w:val="en-GB"/>
        </w:rPr>
        <w:t>15091257.</w:t>
      </w:r>
      <w:r w:rsidRPr="104227FC" w:rsidR="4CC6A238">
        <w:rPr>
          <w:rFonts w:ascii="Arial" w:hAnsi="Arial" w:eastAsia="Arial" w:cs="Arial"/>
          <w:noProof w:val="0"/>
          <w:color w:val="000000" w:themeColor="text1" w:themeTint="FF" w:themeShade="FF"/>
          <w:sz w:val="24"/>
          <w:szCs w:val="24"/>
          <w:lang w:val="en-GB"/>
        </w:rPr>
        <w:t>(</w:t>
      </w:r>
      <w:r w:rsidRPr="104227FC" w:rsidR="4CC6A238">
        <w:rPr>
          <w:rFonts w:ascii="Arial" w:hAnsi="Arial" w:eastAsia="Arial" w:cs="Arial"/>
          <w:noProof w:val="0"/>
          <w:color w:val="000000" w:themeColor="text1" w:themeTint="FF" w:themeShade="FF"/>
          <w:sz w:val="24"/>
          <w:szCs w:val="24"/>
          <w:lang w:val="en-GB"/>
        </w:rPr>
        <w:t xml:space="preserve"> Assessed, 12 </w:t>
      </w:r>
      <w:r w:rsidRPr="104227FC" w:rsidR="4CC6A238">
        <w:rPr>
          <w:rFonts w:ascii="Arial" w:hAnsi="Arial" w:eastAsia="Arial" w:cs="Arial"/>
          <w:noProof w:val="0"/>
          <w:color w:val="000000" w:themeColor="text1" w:themeTint="FF" w:themeShade="FF"/>
          <w:sz w:val="24"/>
          <w:szCs w:val="24"/>
          <w:lang w:val="en-GB"/>
        </w:rPr>
        <w:t>Augest</w:t>
      </w:r>
      <w:r w:rsidRPr="104227FC" w:rsidR="4CC6A238">
        <w:rPr>
          <w:rFonts w:ascii="Arial" w:hAnsi="Arial" w:eastAsia="Arial" w:cs="Arial"/>
          <w:noProof w:val="0"/>
          <w:color w:val="000000" w:themeColor="text1" w:themeTint="FF" w:themeShade="FF"/>
          <w:sz w:val="24"/>
          <w:szCs w:val="24"/>
          <w:lang w:val="en-GB"/>
        </w:rPr>
        <w:t xml:space="preserve"> 2026)</w:t>
      </w:r>
    </w:p>
    <w:p w:rsidR="537255B6" w:rsidP="104227FC" w:rsidRDefault="537255B6" w14:paraId="297F4CA5" w14:textId="0750EA1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2E8AFD96" w14:textId="3DD69C3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60EAAEA8">
        <w:rPr>
          <w:rFonts w:ascii="Arial" w:hAnsi="Arial" w:eastAsia="Arial" w:cs="Arial"/>
          <w:noProof w:val="0"/>
          <w:color w:val="000000" w:themeColor="text1" w:themeTint="FF" w:themeShade="FF"/>
          <w:sz w:val="24"/>
          <w:szCs w:val="24"/>
          <w:lang w:val="en-GB"/>
        </w:rPr>
        <w:t xml:space="preserve">CLAXTON, R.P.R., CATALAN, </w:t>
      </w:r>
      <w:r w:rsidRPr="104227FC" w:rsidR="60EAAEA8">
        <w:rPr>
          <w:rFonts w:ascii="Arial" w:hAnsi="Arial" w:eastAsia="Arial" w:cs="Arial"/>
          <w:noProof w:val="0"/>
          <w:color w:val="000000" w:themeColor="text1" w:themeTint="FF" w:themeShade="FF"/>
          <w:sz w:val="24"/>
          <w:szCs w:val="24"/>
          <w:lang w:val="en-GB"/>
        </w:rPr>
        <w:t>J.</w:t>
      </w:r>
      <w:r w:rsidRPr="104227FC" w:rsidR="60EAAEA8">
        <w:rPr>
          <w:rFonts w:ascii="Arial" w:hAnsi="Arial" w:eastAsia="Arial" w:cs="Arial"/>
          <w:noProof w:val="0"/>
          <w:color w:val="000000" w:themeColor="text1" w:themeTint="FF" w:themeShade="FF"/>
          <w:sz w:val="24"/>
          <w:szCs w:val="24"/>
          <w:lang w:val="en-GB"/>
        </w:rPr>
        <w:t xml:space="preserve"> and BURGESS, A.P. (1998). Psychological distress and burnout among </w:t>
      </w:r>
      <w:r w:rsidRPr="104227FC" w:rsidR="60EAAEA8">
        <w:rPr>
          <w:rFonts w:ascii="Arial" w:hAnsi="Arial" w:eastAsia="Arial" w:cs="Arial"/>
          <w:noProof w:val="0"/>
          <w:color w:val="000000" w:themeColor="text1" w:themeTint="FF" w:themeShade="FF"/>
          <w:sz w:val="24"/>
          <w:szCs w:val="24"/>
          <w:lang w:val="en-GB"/>
        </w:rPr>
        <w:t>buddies</w:t>
      </w:r>
      <w:r w:rsidRPr="104227FC" w:rsidR="60EAAEA8">
        <w:rPr>
          <w:rFonts w:ascii="Arial" w:hAnsi="Arial" w:eastAsia="Arial" w:cs="Arial"/>
          <w:noProof w:val="0"/>
          <w:color w:val="000000" w:themeColor="text1" w:themeTint="FF" w:themeShade="FF"/>
          <w:sz w:val="24"/>
          <w:szCs w:val="24"/>
          <w:lang w:val="en-GB"/>
        </w:rPr>
        <w:t xml:space="preserve">: Demographic, situational and motivational factors. </w:t>
      </w:r>
      <w:r w:rsidRPr="104227FC" w:rsidR="60EAAEA8">
        <w:rPr>
          <w:rFonts w:ascii="Arial" w:hAnsi="Arial" w:eastAsia="Arial" w:cs="Arial"/>
          <w:i w:val="1"/>
          <w:iCs w:val="1"/>
          <w:noProof w:val="0"/>
          <w:color w:val="000000" w:themeColor="text1" w:themeTint="FF" w:themeShade="FF"/>
          <w:sz w:val="24"/>
          <w:szCs w:val="24"/>
          <w:lang w:val="en-GB"/>
        </w:rPr>
        <w:t>AIDS Care</w:t>
      </w:r>
      <w:r w:rsidRPr="104227FC" w:rsidR="60EAAEA8">
        <w:rPr>
          <w:rFonts w:ascii="Arial" w:hAnsi="Arial" w:eastAsia="Arial" w:cs="Arial"/>
          <w:noProof w:val="0"/>
          <w:color w:val="000000" w:themeColor="text1" w:themeTint="FF" w:themeShade="FF"/>
          <w:sz w:val="24"/>
          <w:szCs w:val="24"/>
          <w:lang w:val="en-GB"/>
        </w:rPr>
        <w:t>, 10(2), pp.175–190. doi:10.1080/</w:t>
      </w:r>
      <w:r w:rsidRPr="104227FC" w:rsidR="60EAAEA8">
        <w:rPr>
          <w:rFonts w:ascii="Arial" w:hAnsi="Arial" w:eastAsia="Arial" w:cs="Arial"/>
          <w:noProof w:val="0"/>
          <w:color w:val="000000" w:themeColor="text1" w:themeTint="FF" w:themeShade="FF"/>
          <w:sz w:val="24"/>
          <w:szCs w:val="24"/>
          <w:lang w:val="en-GB"/>
        </w:rPr>
        <w:t>09540129850124433.(</w:t>
      </w:r>
      <w:r w:rsidRPr="104227FC" w:rsidR="60EAAEA8">
        <w:rPr>
          <w:rFonts w:ascii="Arial" w:hAnsi="Arial" w:eastAsia="Arial" w:cs="Arial"/>
          <w:noProof w:val="0"/>
          <w:color w:val="000000" w:themeColor="text1" w:themeTint="FF" w:themeShade="FF"/>
          <w:sz w:val="24"/>
          <w:szCs w:val="24"/>
          <w:lang w:val="en-GB"/>
        </w:rPr>
        <w:t>Assessed, 12 August 2026)</w:t>
      </w:r>
    </w:p>
    <w:p w:rsidR="537255B6" w:rsidP="104227FC" w:rsidRDefault="537255B6" w14:paraId="23BBDA16" w14:textId="0221C84A">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285FA4E9" w14:textId="609E4724">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75224B7D">
        <w:rPr>
          <w:rFonts w:ascii="Arial" w:hAnsi="Arial" w:eastAsia="Arial" w:cs="Arial"/>
          <w:noProof w:val="0"/>
          <w:color w:val="000000" w:themeColor="text1" w:themeTint="FF" w:themeShade="FF"/>
          <w:sz w:val="24"/>
          <w:szCs w:val="24"/>
          <w:lang w:val="en-GB"/>
        </w:rPr>
        <w:t>Dall’Ora</w:t>
      </w:r>
      <w:r w:rsidRPr="104227FC" w:rsidR="75224B7D">
        <w:rPr>
          <w:rFonts w:ascii="Arial" w:hAnsi="Arial" w:eastAsia="Arial" w:cs="Arial"/>
          <w:noProof w:val="0"/>
          <w:color w:val="000000" w:themeColor="text1" w:themeTint="FF" w:themeShade="FF"/>
          <w:sz w:val="24"/>
          <w:szCs w:val="24"/>
          <w:lang w:val="en-GB"/>
        </w:rPr>
        <w:t xml:space="preserve">, C., </w:t>
      </w:r>
      <w:r w:rsidRPr="104227FC" w:rsidR="75224B7D">
        <w:rPr>
          <w:rFonts w:ascii="Arial" w:hAnsi="Arial" w:eastAsia="Arial" w:cs="Arial"/>
          <w:noProof w:val="0"/>
          <w:color w:val="000000" w:themeColor="text1" w:themeTint="FF" w:themeShade="FF"/>
          <w:sz w:val="24"/>
          <w:szCs w:val="24"/>
          <w:lang w:val="en-GB"/>
        </w:rPr>
        <w:t>Ejebu</w:t>
      </w:r>
      <w:r w:rsidRPr="104227FC" w:rsidR="75224B7D">
        <w:rPr>
          <w:rFonts w:ascii="Arial" w:hAnsi="Arial" w:eastAsia="Arial" w:cs="Arial"/>
          <w:noProof w:val="0"/>
          <w:color w:val="000000" w:themeColor="text1" w:themeTint="FF" w:themeShade="FF"/>
          <w:sz w:val="24"/>
          <w:szCs w:val="24"/>
          <w:lang w:val="en-GB"/>
        </w:rPr>
        <w:t xml:space="preserve">, O.Z., Ball, J. and Griffiths, P. (2023). Shift work characteristics and burnout among nurses: Cross-sectional survey. </w:t>
      </w:r>
      <w:r w:rsidRPr="104227FC" w:rsidR="75224B7D">
        <w:rPr>
          <w:rFonts w:ascii="Arial" w:hAnsi="Arial" w:eastAsia="Arial" w:cs="Arial"/>
          <w:i w:val="1"/>
          <w:iCs w:val="1"/>
          <w:noProof w:val="0"/>
          <w:color w:val="000000" w:themeColor="text1" w:themeTint="FF" w:themeShade="FF"/>
          <w:sz w:val="24"/>
          <w:szCs w:val="24"/>
          <w:lang w:val="en-GB"/>
        </w:rPr>
        <w:t>Occupational Medicine</w:t>
      </w:r>
      <w:r w:rsidRPr="104227FC" w:rsidR="75224B7D">
        <w:rPr>
          <w:rFonts w:ascii="Arial" w:hAnsi="Arial" w:eastAsia="Arial" w:cs="Arial"/>
          <w:noProof w:val="0"/>
          <w:color w:val="000000" w:themeColor="text1" w:themeTint="FF" w:themeShade="FF"/>
          <w:sz w:val="24"/>
          <w:szCs w:val="24"/>
          <w:lang w:val="en-GB"/>
        </w:rPr>
        <w:t>, [online] 73(4), pp.199–204. doi:10.1093/</w:t>
      </w:r>
      <w:r w:rsidRPr="104227FC" w:rsidR="75224B7D">
        <w:rPr>
          <w:rFonts w:ascii="Arial" w:hAnsi="Arial" w:eastAsia="Arial" w:cs="Arial"/>
          <w:noProof w:val="0"/>
          <w:color w:val="000000" w:themeColor="text1" w:themeTint="FF" w:themeShade="FF"/>
          <w:sz w:val="24"/>
          <w:szCs w:val="24"/>
          <w:lang w:val="en-GB"/>
        </w:rPr>
        <w:t>occmed</w:t>
      </w:r>
      <w:r w:rsidRPr="104227FC" w:rsidR="75224B7D">
        <w:rPr>
          <w:rFonts w:ascii="Arial" w:hAnsi="Arial" w:eastAsia="Arial" w:cs="Arial"/>
          <w:noProof w:val="0"/>
          <w:color w:val="000000" w:themeColor="text1" w:themeTint="FF" w:themeShade="FF"/>
          <w:sz w:val="24"/>
          <w:szCs w:val="24"/>
          <w:lang w:val="en-GB"/>
        </w:rPr>
        <w:t>/kqad046. (Assessed, 12 August 2026)</w:t>
      </w:r>
    </w:p>
    <w:p w:rsidR="537255B6" w:rsidP="104227FC" w:rsidRDefault="537255B6" w14:paraId="43F23437" w14:textId="36B0B859">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0FAAF67F">
        <w:rPr>
          <w:rFonts w:ascii="Arial" w:hAnsi="Arial" w:eastAsia="Arial" w:cs="Arial"/>
          <w:noProof w:val="0"/>
          <w:color w:val="000000" w:themeColor="text1" w:themeTint="FF" w:themeShade="FF"/>
          <w:sz w:val="24"/>
          <w:szCs w:val="24"/>
          <w:lang w:val="en-GB"/>
        </w:rPr>
        <w:t xml:space="preserve">Health and Safety Executive (2023). </w:t>
      </w:r>
      <w:r w:rsidRPr="104227FC" w:rsidR="0FAAF67F">
        <w:rPr>
          <w:rFonts w:ascii="Arial" w:hAnsi="Arial" w:eastAsia="Arial" w:cs="Arial"/>
          <w:i w:val="1"/>
          <w:iCs w:val="1"/>
          <w:noProof w:val="0"/>
          <w:color w:val="000000" w:themeColor="text1" w:themeTint="FF" w:themeShade="FF"/>
          <w:sz w:val="24"/>
          <w:szCs w:val="24"/>
          <w:lang w:val="en-GB"/>
        </w:rPr>
        <w:t>Work-related stress and how to manage it: Overview</w:t>
      </w:r>
      <w:r w:rsidRPr="104227FC" w:rsidR="0FAAF67F">
        <w:rPr>
          <w:rFonts w:ascii="Arial" w:hAnsi="Arial" w:eastAsia="Arial" w:cs="Arial"/>
          <w:noProof w:val="0"/>
          <w:color w:val="000000" w:themeColor="text1" w:themeTint="FF" w:themeShade="FF"/>
          <w:sz w:val="24"/>
          <w:szCs w:val="24"/>
          <w:lang w:val="en-GB"/>
        </w:rPr>
        <w:t xml:space="preserve">.  </w:t>
      </w:r>
      <w:hyperlink r:id="R8f37dd53592d440c">
        <w:r w:rsidRPr="104227FC" w:rsidR="0FAAF67F">
          <w:rPr>
            <w:rStyle w:val="Hyperlink"/>
            <w:rFonts w:ascii="Arial" w:hAnsi="Arial" w:eastAsia="Arial" w:cs="Arial"/>
            <w:i w:val="1"/>
            <w:iCs w:val="1"/>
            <w:noProof w:val="0"/>
            <w:lang w:val="en-GB"/>
          </w:rPr>
          <w:t>www.hse.gov.uk</w:t>
        </w:r>
      </w:hyperlink>
      <w:r w:rsidRPr="104227FC" w:rsidR="0FAAF67F">
        <w:rPr>
          <w:rFonts w:ascii="Arial" w:hAnsi="Arial" w:eastAsia="Arial" w:cs="Arial"/>
          <w:noProof w:val="0"/>
          <w:color w:val="000000" w:themeColor="text1" w:themeTint="FF" w:themeShade="FF"/>
          <w:sz w:val="24"/>
          <w:szCs w:val="24"/>
          <w:lang w:val="en-GB"/>
        </w:rPr>
        <w:t xml:space="preserve">. Available at: </w:t>
      </w:r>
      <w:hyperlink r:id="R0c6406b84e61432b">
        <w:r w:rsidRPr="104227FC" w:rsidR="0FAAF67F">
          <w:rPr>
            <w:rStyle w:val="Hyperlink"/>
            <w:rFonts w:ascii="Arial" w:hAnsi="Arial" w:eastAsia="Arial" w:cs="Arial"/>
            <w:noProof w:val="0"/>
            <w:lang w:val="en-GB"/>
          </w:rPr>
          <w:t>https://www.hse.gov.uk/stress/overview.htm</w:t>
        </w:r>
      </w:hyperlink>
      <w:r w:rsidRPr="104227FC" w:rsidR="0FAAF67F">
        <w:rPr>
          <w:rFonts w:ascii="Arial" w:hAnsi="Arial" w:eastAsia="Arial" w:cs="Arial"/>
          <w:noProof w:val="0"/>
          <w:color w:val="000000" w:themeColor="text1" w:themeTint="FF" w:themeShade="FF"/>
          <w:sz w:val="24"/>
          <w:szCs w:val="24"/>
          <w:lang w:val="en-GB"/>
        </w:rPr>
        <w:t xml:space="preserve"> [Accessed 11 Aug. 2026]</w:t>
      </w:r>
    </w:p>
    <w:p w:rsidR="537255B6" w:rsidP="104227FC" w:rsidRDefault="537255B6" w14:paraId="33B51C54" w14:textId="0986EC76">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433CFB64">
        <w:rPr>
          <w:rFonts w:ascii="Arial" w:hAnsi="Arial" w:eastAsia="Arial" w:cs="Arial"/>
          <w:noProof w:val="0"/>
          <w:color w:val="000000" w:themeColor="text1" w:themeTint="FF" w:themeShade="FF"/>
          <w:sz w:val="24"/>
          <w:szCs w:val="24"/>
          <w:lang w:val="en-GB"/>
        </w:rPr>
        <w:t xml:space="preserve">Hodges, M. (2014). </w:t>
      </w:r>
      <w:r w:rsidRPr="104227FC" w:rsidR="433CFB64">
        <w:rPr>
          <w:rFonts w:ascii="Arial" w:hAnsi="Arial" w:eastAsia="Arial" w:cs="Arial"/>
          <w:i w:val="1"/>
          <w:iCs w:val="1"/>
          <w:noProof w:val="0"/>
          <w:color w:val="000000" w:themeColor="text1" w:themeTint="FF" w:themeShade="FF"/>
          <w:sz w:val="24"/>
          <w:szCs w:val="24"/>
          <w:lang w:val="en-GB"/>
        </w:rPr>
        <w:t>National Institute for Health and care excellence safe staffing guideline scope guideline title 1. safe staffing for nursing in accident and emergency departments</w:t>
      </w:r>
      <w:r w:rsidRPr="104227FC" w:rsidR="433CFB64">
        <w:rPr>
          <w:rFonts w:ascii="Arial" w:hAnsi="Arial" w:eastAsia="Arial" w:cs="Arial"/>
          <w:noProof w:val="0"/>
          <w:color w:val="000000" w:themeColor="text1" w:themeTint="FF" w:themeShade="FF"/>
          <w:sz w:val="24"/>
          <w:szCs w:val="24"/>
          <w:lang w:val="en-GB"/>
        </w:rPr>
        <w:t xml:space="preserve">. [online] Available at: </w:t>
      </w:r>
      <w:hyperlink r:id="Re689079d5c9e4b50">
        <w:r w:rsidRPr="104227FC" w:rsidR="433CFB64">
          <w:rPr>
            <w:rStyle w:val="Hyperlink"/>
            <w:rFonts w:ascii="Arial" w:hAnsi="Arial" w:eastAsia="Arial" w:cs="Arial"/>
            <w:noProof w:val="0"/>
            <w:lang w:val="en-GB"/>
          </w:rPr>
          <w:t>https://www.nice.org.uk/guidance/gid-sgwave0762/documents/accident-and-emergency-departments-final-scope2</w:t>
        </w:r>
      </w:hyperlink>
      <w:r w:rsidRPr="104227FC" w:rsidR="433CFB64">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51E5ECE2" w14:textId="14B403D8">
      <w:pPr>
        <w:pStyle w:val="Normal"/>
        <w:spacing w:line="360" w:lineRule="auto"/>
        <w:rPr>
          <w:rFonts w:ascii="Arial" w:hAnsi="Arial" w:eastAsia="Arial" w:cs="Arial"/>
          <w:noProof w:val="0"/>
          <w:color w:val="000000" w:themeColor="text1" w:themeTint="FF" w:themeShade="FF"/>
          <w:sz w:val="24"/>
          <w:szCs w:val="24"/>
          <w:lang w:val="en-GB"/>
        </w:rPr>
      </w:pPr>
    </w:p>
    <w:p w:rsidR="537255B6" w:rsidP="104227FC" w:rsidRDefault="537255B6" w14:paraId="7D60096A" w14:textId="3EDB7F4B">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366339BC">
        <w:rPr>
          <w:rFonts w:ascii="Arial" w:hAnsi="Arial" w:eastAsia="Arial" w:cs="Arial"/>
          <w:noProof w:val="0"/>
          <w:color w:val="000000" w:themeColor="text1" w:themeTint="FF" w:themeShade="FF"/>
          <w:sz w:val="24"/>
          <w:szCs w:val="24"/>
          <w:lang w:val="en-GB"/>
        </w:rPr>
        <w:t xml:space="preserve">Levac, D., Colquhoun, H. and O’Brien, K.K. (2010). Scoping studies: Advancing the methodology. </w:t>
      </w:r>
      <w:r w:rsidRPr="104227FC" w:rsidR="366339BC">
        <w:rPr>
          <w:rFonts w:ascii="Arial" w:hAnsi="Arial" w:eastAsia="Arial" w:cs="Arial"/>
          <w:i w:val="1"/>
          <w:iCs w:val="1"/>
          <w:noProof w:val="0"/>
          <w:color w:val="000000" w:themeColor="text1" w:themeTint="FF" w:themeShade="FF"/>
          <w:sz w:val="24"/>
          <w:szCs w:val="24"/>
          <w:lang w:val="en-GB"/>
        </w:rPr>
        <w:t>Implementation Science</w:t>
      </w:r>
      <w:r w:rsidRPr="104227FC" w:rsidR="366339BC">
        <w:rPr>
          <w:rFonts w:ascii="Arial" w:hAnsi="Arial" w:eastAsia="Arial" w:cs="Arial"/>
          <w:noProof w:val="0"/>
          <w:color w:val="000000" w:themeColor="text1" w:themeTint="FF" w:themeShade="FF"/>
          <w:sz w:val="24"/>
          <w:szCs w:val="24"/>
          <w:lang w:val="en-GB"/>
        </w:rPr>
        <w:t>, [online] 5(1), pp.1–9. doi:10.1186/1748-5908-5-69. (Assessed, 12 August 2026)</w:t>
      </w:r>
    </w:p>
    <w:p w:rsidR="537255B6" w:rsidP="104227FC" w:rsidRDefault="537255B6" w14:paraId="3ECF6F41" w14:textId="43875E84">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38FAED89" w14:textId="63D8847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366339BC">
        <w:rPr>
          <w:rFonts w:ascii="Arial" w:hAnsi="Arial" w:eastAsia="Arial" w:cs="Arial"/>
          <w:noProof w:val="0"/>
          <w:color w:val="000000" w:themeColor="text1" w:themeTint="FF" w:themeShade="FF"/>
          <w:sz w:val="24"/>
          <w:szCs w:val="24"/>
          <w:lang w:val="en-GB"/>
        </w:rPr>
        <w:t xml:space="preserve">Langton, </w:t>
      </w:r>
      <w:r w:rsidRPr="104227FC" w:rsidR="366339BC">
        <w:rPr>
          <w:rFonts w:ascii="Arial" w:hAnsi="Arial" w:eastAsia="Arial" w:cs="Arial"/>
          <w:noProof w:val="0"/>
          <w:color w:val="000000" w:themeColor="text1" w:themeTint="FF" w:themeShade="FF"/>
          <w:sz w:val="24"/>
          <w:szCs w:val="24"/>
          <w:lang w:val="en-GB"/>
        </w:rPr>
        <w:t>E.</w:t>
      </w:r>
      <w:r w:rsidRPr="104227FC" w:rsidR="366339BC">
        <w:rPr>
          <w:rFonts w:ascii="Arial" w:hAnsi="Arial" w:eastAsia="Arial" w:cs="Arial"/>
          <w:noProof w:val="0"/>
          <w:color w:val="000000" w:themeColor="text1" w:themeTint="FF" w:themeShade="FF"/>
          <w:sz w:val="24"/>
          <w:szCs w:val="24"/>
          <w:lang w:val="en-GB"/>
        </w:rPr>
        <w:t xml:space="preserve"> and Morley, E. (2025). Investigating the relationship between burnout, workload, and imposter syndrome for mental health nurses in the UK. </w:t>
      </w:r>
      <w:r w:rsidRPr="104227FC" w:rsidR="366339BC">
        <w:rPr>
          <w:rFonts w:ascii="Arial" w:hAnsi="Arial" w:eastAsia="Arial" w:cs="Arial"/>
          <w:i w:val="1"/>
          <w:iCs w:val="1"/>
          <w:noProof w:val="0"/>
          <w:color w:val="000000" w:themeColor="text1" w:themeTint="FF" w:themeShade="FF"/>
          <w:sz w:val="24"/>
          <w:szCs w:val="24"/>
          <w:lang w:val="en-GB"/>
        </w:rPr>
        <w:t>Issues in Mental Health Nursing</w:t>
      </w:r>
      <w:r w:rsidRPr="104227FC" w:rsidR="366339BC">
        <w:rPr>
          <w:rFonts w:ascii="Arial" w:hAnsi="Arial" w:eastAsia="Arial" w:cs="Arial"/>
          <w:noProof w:val="0"/>
          <w:color w:val="000000" w:themeColor="text1" w:themeTint="FF" w:themeShade="FF"/>
          <w:sz w:val="24"/>
          <w:szCs w:val="24"/>
          <w:lang w:val="en-GB"/>
        </w:rPr>
        <w:t>, 46(4), pp.1–8. doi:10.1080/01612840.2024.2438892. (Assessed, 12 August 2026)</w:t>
      </w:r>
      <w:r w:rsidRPr="104227FC" w:rsidR="5B0D16EF">
        <w:rPr>
          <w:rFonts w:ascii="Arial" w:hAnsi="Arial" w:eastAsia="Arial" w:cs="Arial"/>
          <w:noProof w:val="0"/>
          <w:color w:val="000000" w:themeColor="text1" w:themeTint="FF" w:themeShade="FF"/>
          <w:sz w:val="24"/>
          <w:szCs w:val="24"/>
          <w:lang w:val="en-GB"/>
        </w:rPr>
        <w:t xml:space="preserve"> </w:t>
      </w:r>
    </w:p>
    <w:p w:rsidR="537255B6" w:rsidP="104227FC" w:rsidRDefault="537255B6" w14:paraId="353E33DC" w14:textId="55DE708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5B0D16EF">
        <w:rPr>
          <w:rFonts w:ascii="Arial" w:hAnsi="Arial" w:eastAsia="Arial" w:cs="Arial"/>
          <w:noProof w:val="0"/>
          <w:color w:val="000000" w:themeColor="text1" w:themeTint="FF" w:themeShade="FF"/>
          <w:sz w:val="24"/>
          <w:szCs w:val="24"/>
          <w:lang w:val="en-GB"/>
        </w:rPr>
        <w:t>Mithen</w:t>
      </w:r>
      <w:r w:rsidRPr="104227FC" w:rsidR="5B0D16EF">
        <w:rPr>
          <w:rFonts w:ascii="Arial" w:hAnsi="Arial" w:eastAsia="Arial" w:cs="Arial"/>
          <w:noProof w:val="0"/>
          <w:color w:val="000000" w:themeColor="text1" w:themeTint="FF" w:themeShade="FF"/>
          <w:sz w:val="24"/>
          <w:szCs w:val="24"/>
          <w:lang w:val="en-GB"/>
        </w:rPr>
        <w:t xml:space="preserve">, L.M., Weaver, N., Walker, F.R. and Inder, K.J. (2023). Feasibility of biomarkers to measure stress, </w:t>
      </w:r>
      <w:r w:rsidRPr="104227FC" w:rsidR="5B0D16EF">
        <w:rPr>
          <w:rFonts w:ascii="Arial" w:hAnsi="Arial" w:eastAsia="Arial" w:cs="Arial"/>
          <w:noProof w:val="0"/>
          <w:color w:val="000000" w:themeColor="text1" w:themeTint="FF" w:themeShade="FF"/>
          <w:sz w:val="24"/>
          <w:szCs w:val="24"/>
          <w:lang w:val="en-GB"/>
        </w:rPr>
        <w:t>burnout</w:t>
      </w:r>
      <w:r w:rsidRPr="104227FC" w:rsidR="5B0D16EF">
        <w:rPr>
          <w:rFonts w:ascii="Arial" w:hAnsi="Arial" w:eastAsia="Arial" w:cs="Arial"/>
          <w:noProof w:val="0"/>
          <w:color w:val="000000" w:themeColor="text1" w:themeTint="FF" w:themeShade="FF"/>
          <w:sz w:val="24"/>
          <w:szCs w:val="24"/>
          <w:lang w:val="en-GB"/>
        </w:rPr>
        <w:t xml:space="preserve"> and fatigue in emergency nurses: A cross-sectional study. </w:t>
      </w:r>
      <w:r w:rsidRPr="104227FC" w:rsidR="5B0D16EF">
        <w:rPr>
          <w:rFonts w:ascii="Arial" w:hAnsi="Arial" w:eastAsia="Arial" w:cs="Arial"/>
          <w:i w:val="1"/>
          <w:iCs w:val="1"/>
          <w:noProof w:val="0"/>
          <w:color w:val="000000" w:themeColor="text1" w:themeTint="FF" w:themeShade="FF"/>
          <w:sz w:val="24"/>
          <w:szCs w:val="24"/>
          <w:lang w:val="en-GB"/>
        </w:rPr>
        <w:t>BMJ Open</w:t>
      </w:r>
      <w:r w:rsidRPr="104227FC" w:rsidR="5B0D16EF">
        <w:rPr>
          <w:rFonts w:ascii="Arial" w:hAnsi="Arial" w:eastAsia="Arial" w:cs="Arial"/>
          <w:noProof w:val="0"/>
          <w:color w:val="000000" w:themeColor="text1" w:themeTint="FF" w:themeShade="FF"/>
          <w:sz w:val="24"/>
          <w:szCs w:val="24"/>
          <w:lang w:val="en-GB"/>
        </w:rPr>
        <w:t>, 13(8), p.e072668. doi:10.1136/bmjopen-2023-</w:t>
      </w:r>
      <w:r w:rsidRPr="104227FC" w:rsidR="5B0D16EF">
        <w:rPr>
          <w:rFonts w:ascii="Arial" w:hAnsi="Arial" w:eastAsia="Arial" w:cs="Arial"/>
          <w:noProof w:val="0"/>
          <w:color w:val="000000" w:themeColor="text1" w:themeTint="FF" w:themeShade="FF"/>
          <w:sz w:val="24"/>
          <w:szCs w:val="24"/>
          <w:lang w:val="en-GB"/>
        </w:rPr>
        <w:t>072668.(</w:t>
      </w:r>
      <w:r w:rsidRPr="104227FC" w:rsidR="5B0D16EF">
        <w:rPr>
          <w:rFonts w:ascii="Arial" w:hAnsi="Arial" w:eastAsia="Arial" w:cs="Arial"/>
          <w:noProof w:val="0"/>
          <w:color w:val="000000" w:themeColor="text1" w:themeTint="FF" w:themeShade="FF"/>
          <w:sz w:val="24"/>
          <w:szCs w:val="24"/>
          <w:lang w:val="en-GB"/>
        </w:rPr>
        <w:t xml:space="preserve"> Assessed, 12 August 2026)</w:t>
      </w:r>
    </w:p>
    <w:p w:rsidR="537255B6" w:rsidP="104227FC" w:rsidRDefault="537255B6" w14:paraId="7F094ABF" w14:textId="67E3136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5DAF009D" w14:textId="2C6A338C">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366339BC">
        <w:rPr>
          <w:rFonts w:ascii="Arial" w:hAnsi="Arial" w:eastAsia="Arial" w:cs="Arial"/>
          <w:noProof w:val="0"/>
          <w:color w:val="000000" w:themeColor="text1" w:themeTint="FF" w:themeShade="FF"/>
          <w:sz w:val="24"/>
          <w:szCs w:val="24"/>
          <w:lang w:val="en-GB"/>
        </w:rPr>
        <w:t xml:space="preserve">NHS England (2023). </w:t>
      </w:r>
      <w:r w:rsidRPr="104227FC" w:rsidR="366339BC">
        <w:rPr>
          <w:rFonts w:ascii="Arial" w:hAnsi="Arial" w:eastAsia="Arial" w:cs="Arial"/>
          <w:i w:val="1"/>
          <w:iCs w:val="1"/>
          <w:noProof w:val="0"/>
          <w:color w:val="000000" w:themeColor="text1" w:themeTint="FF" w:themeShade="FF"/>
          <w:sz w:val="24"/>
          <w:szCs w:val="24"/>
          <w:lang w:val="en-GB"/>
        </w:rPr>
        <w:t>NHS long term workforce plan</w:t>
      </w:r>
      <w:r w:rsidRPr="104227FC" w:rsidR="366339BC">
        <w:rPr>
          <w:rFonts w:ascii="Arial" w:hAnsi="Arial" w:eastAsia="Arial" w:cs="Arial"/>
          <w:noProof w:val="0"/>
          <w:color w:val="000000" w:themeColor="text1" w:themeTint="FF" w:themeShade="FF"/>
          <w:sz w:val="24"/>
          <w:szCs w:val="24"/>
          <w:lang w:val="en-GB"/>
        </w:rPr>
        <w:t xml:space="preserve">. </w:t>
      </w:r>
      <w:hyperlink r:id="R47e408a1c51042b5">
        <w:r w:rsidRPr="104227FC" w:rsidR="366339BC">
          <w:rPr>
            <w:rStyle w:val="Hyperlink"/>
            <w:rFonts w:ascii="Arial" w:hAnsi="Arial" w:eastAsia="Arial" w:cs="Arial"/>
            <w:i w:val="1"/>
            <w:iCs w:val="1"/>
            <w:noProof w:val="0"/>
            <w:lang w:val="en-GB"/>
          </w:rPr>
          <w:t>www.england.nhs.uk</w:t>
        </w:r>
      </w:hyperlink>
      <w:r w:rsidRPr="104227FC" w:rsidR="366339BC">
        <w:rPr>
          <w:rFonts w:ascii="Arial" w:hAnsi="Arial" w:eastAsia="Arial" w:cs="Arial"/>
          <w:noProof w:val="0"/>
          <w:color w:val="000000" w:themeColor="text1" w:themeTint="FF" w:themeShade="FF"/>
          <w:sz w:val="24"/>
          <w:szCs w:val="24"/>
          <w:lang w:val="en-GB"/>
        </w:rPr>
        <w:t xml:space="preserve">. NHS England. Available at: </w:t>
      </w:r>
      <w:hyperlink r:id="Rce6353d0541c4001">
        <w:r w:rsidRPr="104227FC" w:rsidR="366339BC">
          <w:rPr>
            <w:rStyle w:val="Hyperlink"/>
            <w:rFonts w:ascii="Arial" w:hAnsi="Arial" w:eastAsia="Arial" w:cs="Arial"/>
            <w:noProof w:val="0"/>
            <w:lang w:val="en-GB"/>
          </w:rPr>
          <w:t>https://www.england.nhs.uk/publication/nhs-long-term-workforce-plan/</w:t>
        </w:r>
      </w:hyperlink>
      <w:r w:rsidRPr="104227FC" w:rsidR="366339BC">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2382A0A7" w14:textId="316EFED8">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0B1071FD" w14:textId="2D35F20D">
      <w:pPr>
        <w:pStyle w:val="Normal"/>
        <w:spacing w:before="240" w:beforeAutospacing="off" w:after="240" w:afterAutospacing="off" w:line="360" w:lineRule="auto"/>
      </w:pPr>
      <w:r w:rsidRPr="104227FC" w:rsidR="366339BC">
        <w:rPr>
          <w:rFonts w:ascii="Arial" w:hAnsi="Arial" w:eastAsia="Arial" w:cs="Arial"/>
          <w:noProof w:val="0"/>
          <w:color w:val="000000" w:themeColor="text1" w:themeTint="FF" w:themeShade="FF"/>
          <w:sz w:val="24"/>
          <w:szCs w:val="24"/>
          <w:lang w:val="en-GB"/>
        </w:rPr>
        <w:t xml:space="preserve">NMC (2018). </w:t>
      </w:r>
      <w:r w:rsidRPr="104227FC" w:rsidR="366339BC">
        <w:rPr>
          <w:rFonts w:ascii="Arial" w:hAnsi="Arial" w:eastAsia="Arial" w:cs="Arial"/>
          <w:i w:val="1"/>
          <w:iCs w:val="1"/>
          <w:noProof w:val="0"/>
          <w:color w:val="000000" w:themeColor="text1" w:themeTint="FF" w:themeShade="FF"/>
          <w:sz w:val="24"/>
          <w:szCs w:val="24"/>
          <w:lang w:val="en-GB"/>
        </w:rPr>
        <w:t>The code: Professional standards of practice and behaviour for nurses, midwives and nursing associates</w:t>
      </w:r>
      <w:r w:rsidRPr="104227FC" w:rsidR="366339BC">
        <w:rPr>
          <w:rFonts w:ascii="Arial" w:hAnsi="Arial" w:eastAsia="Arial" w:cs="Arial"/>
          <w:noProof w:val="0"/>
          <w:color w:val="000000" w:themeColor="text1" w:themeTint="FF" w:themeShade="FF"/>
          <w:sz w:val="24"/>
          <w:szCs w:val="24"/>
          <w:lang w:val="en-GB"/>
        </w:rPr>
        <w:t xml:space="preserve">. </w:t>
      </w:r>
      <w:r w:rsidRPr="104227FC" w:rsidR="366339BC">
        <w:rPr>
          <w:rFonts w:ascii="Arial" w:hAnsi="Arial" w:eastAsia="Arial" w:cs="Arial"/>
          <w:i w:val="1"/>
          <w:iCs w:val="1"/>
          <w:noProof w:val="0"/>
          <w:color w:val="000000" w:themeColor="text1" w:themeTint="FF" w:themeShade="FF"/>
          <w:sz w:val="24"/>
          <w:szCs w:val="24"/>
          <w:lang w:val="en-GB"/>
        </w:rPr>
        <w:t>Nursing and Midwifery council</w:t>
      </w:r>
      <w:r w:rsidRPr="104227FC" w:rsidR="366339BC">
        <w:rPr>
          <w:rFonts w:ascii="Arial" w:hAnsi="Arial" w:eastAsia="Arial" w:cs="Arial"/>
          <w:noProof w:val="0"/>
          <w:color w:val="000000" w:themeColor="text1" w:themeTint="FF" w:themeShade="FF"/>
          <w:sz w:val="24"/>
          <w:szCs w:val="24"/>
          <w:lang w:val="en-GB"/>
        </w:rPr>
        <w:t xml:space="preserve">. Available at: </w:t>
      </w:r>
      <w:hyperlink r:id="Rbdf1a645c1794ae7">
        <w:r w:rsidRPr="104227FC" w:rsidR="366339BC">
          <w:rPr>
            <w:rStyle w:val="Hyperlink"/>
            <w:rFonts w:ascii="Arial" w:hAnsi="Arial" w:eastAsia="Arial" w:cs="Arial"/>
            <w:noProof w:val="0"/>
            <w:lang w:val="en-GB"/>
          </w:rPr>
          <w:t>https://www.nmc.org.uk/standards/code/</w:t>
        </w:r>
      </w:hyperlink>
      <w:r w:rsidRPr="104227FC" w:rsidR="366339BC">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2A8514AA" w14:textId="4FF9EC9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5DC6F37A" w14:textId="2EE6BAD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6DEE3EA9">
        <w:rPr>
          <w:rFonts w:ascii="Arial" w:hAnsi="Arial" w:eastAsia="Arial" w:cs="Arial"/>
          <w:noProof w:val="0"/>
          <w:color w:val="000000" w:themeColor="text1" w:themeTint="FF" w:themeShade="FF"/>
          <w:sz w:val="24"/>
          <w:szCs w:val="24"/>
          <w:lang w:val="en-GB"/>
        </w:rPr>
        <w:t xml:space="preserve">Nash, S. (2025). </w:t>
      </w:r>
      <w:r w:rsidRPr="104227FC" w:rsidR="6DEE3EA9">
        <w:rPr>
          <w:rFonts w:ascii="Arial" w:hAnsi="Arial" w:eastAsia="Arial" w:cs="Arial"/>
          <w:i w:val="1"/>
          <w:iCs w:val="1"/>
          <w:noProof w:val="0"/>
          <w:color w:val="000000" w:themeColor="text1" w:themeTint="FF" w:themeShade="FF"/>
          <w:sz w:val="24"/>
          <w:szCs w:val="24"/>
          <w:lang w:val="en-GB"/>
        </w:rPr>
        <w:t>From burnout to belief: Reflections on reforming the NHS from within | the king’s fund</w:t>
      </w:r>
      <w:r w:rsidRPr="104227FC" w:rsidR="6DEE3EA9">
        <w:rPr>
          <w:rFonts w:ascii="Arial" w:hAnsi="Arial" w:eastAsia="Arial" w:cs="Arial"/>
          <w:noProof w:val="0"/>
          <w:color w:val="000000" w:themeColor="text1" w:themeTint="FF" w:themeShade="FF"/>
          <w:sz w:val="24"/>
          <w:szCs w:val="24"/>
          <w:lang w:val="en-GB"/>
        </w:rPr>
        <w:t xml:space="preserve">. [online] </w:t>
      </w:r>
      <w:r w:rsidRPr="104227FC" w:rsidR="6DEE3EA9">
        <w:rPr>
          <w:rFonts w:ascii="Arial" w:hAnsi="Arial" w:eastAsia="Arial" w:cs="Arial"/>
          <w:i w:val="1"/>
          <w:iCs w:val="1"/>
          <w:noProof w:val="0"/>
          <w:color w:val="000000" w:themeColor="text1" w:themeTint="FF" w:themeShade="FF"/>
          <w:sz w:val="24"/>
          <w:szCs w:val="24"/>
          <w:lang w:val="en-GB"/>
        </w:rPr>
        <w:t>The King’s Fund</w:t>
      </w:r>
      <w:r w:rsidRPr="104227FC" w:rsidR="6DEE3EA9">
        <w:rPr>
          <w:rFonts w:ascii="Arial" w:hAnsi="Arial" w:eastAsia="Arial" w:cs="Arial"/>
          <w:noProof w:val="0"/>
          <w:color w:val="000000" w:themeColor="text1" w:themeTint="FF" w:themeShade="FF"/>
          <w:sz w:val="24"/>
          <w:szCs w:val="24"/>
          <w:lang w:val="en-GB"/>
        </w:rPr>
        <w:t xml:space="preserve">. Available at: </w:t>
      </w:r>
      <w:hyperlink r:id="Reddf6e43a12c4898">
        <w:r w:rsidRPr="104227FC" w:rsidR="6DEE3EA9">
          <w:rPr>
            <w:rStyle w:val="Hyperlink"/>
            <w:rFonts w:ascii="Arial" w:hAnsi="Arial" w:eastAsia="Arial" w:cs="Arial"/>
            <w:noProof w:val="0"/>
            <w:lang w:val="en-GB"/>
          </w:rPr>
          <w:t>https://www.kingsfund.org.uk/insight-and-analysis/long-reads/burnout-belief-reforming-the-nhs</w:t>
        </w:r>
      </w:hyperlink>
      <w:r w:rsidRPr="104227FC" w:rsidR="6DEE3EA9">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1EB6070E" w14:textId="1FB7ECEA">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6D852AD9" w14:textId="0A6F4494">
      <w:pPr>
        <w:pStyle w:val="Normal"/>
        <w:spacing w:before="240" w:beforeAutospacing="off" w:after="240" w:afterAutospacing="off" w:line="360" w:lineRule="auto"/>
      </w:pPr>
      <w:r w:rsidRPr="104227FC" w:rsidR="366339BC">
        <w:rPr>
          <w:rFonts w:ascii="Arial" w:hAnsi="Arial" w:eastAsia="Arial" w:cs="Arial"/>
          <w:noProof w:val="0"/>
          <w:color w:val="000000" w:themeColor="text1" w:themeTint="FF" w:themeShade="FF"/>
          <w:sz w:val="24"/>
          <w:szCs w:val="24"/>
          <w:lang w:val="en-GB"/>
        </w:rPr>
        <w:t>Phil.mcewan</w:t>
      </w:r>
      <w:r w:rsidRPr="104227FC" w:rsidR="366339BC">
        <w:rPr>
          <w:rFonts w:ascii="Arial" w:hAnsi="Arial" w:eastAsia="Arial" w:cs="Arial"/>
          <w:noProof w:val="0"/>
          <w:color w:val="000000" w:themeColor="text1" w:themeTint="FF" w:themeShade="FF"/>
          <w:sz w:val="24"/>
          <w:szCs w:val="24"/>
          <w:lang w:val="en-GB"/>
        </w:rPr>
        <w:t xml:space="preserve"> (2026). </w:t>
      </w:r>
      <w:r w:rsidRPr="104227FC" w:rsidR="366339BC">
        <w:rPr>
          <w:rFonts w:ascii="Arial" w:hAnsi="Arial" w:eastAsia="Arial" w:cs="Arial"/>
          <w:i w:val="1"/>
          <w:iCs w:val="1"/>
          <w:noProof w:val="0"/>
          <w:color w:val="000000" w:themeColor="text1" w:themeTint="FF" w:themeShade="FF"/>
          <w:sz w:val="24"/>
          <w:szCs w:val="24"/>
          <w:lang w:val="en-GB"/>
        </w:rPr>
        <w:t>What the 2025 NHS staff survey reveals about staff safety and confidence</w:t>
      </w:r>
      <w:r w:rsidRPr="104227FC" w:rsidR="366339BC">
        <w:rPr>
          <w:rFonts w:ascii="Arial" w:hAnsi="Arial" w:eastAsia="Arial" w:cs="Arial"/>
          <w:noProof w:val="0"/>
          <w:color w:val="000000" w:themeColor="text1" w:themeTint="FF" w:themeShade="FF"/>
          <w:sz w:val="24"/>
          <w:szCs w:val="24"/>
          <w:lang w:val="en-GB"/>
        </w:rPr>
        <w:t xml:space="preserve">. IKON Training. Available at: </w:t>
      </w:r>
      <w:hyperlink r:id="Rf062ffadf355423c">
        <w:r w:rsidRPr="104227FC" w:rsidR="366339BC">
          <w:rPr>
            <w:rStyle w:val="Hyperlink"/>
            <w:rFonts w:ascii="Arial" w:hAnsi="Arial" w:eastAsia="Arial" w:cs="Arial"/>
            <w:noProof w:val="0"/>
            <w:lang w:val="en-GB"/>
          </w:rPr>
          <w:t>https://ikontraining.co.uk/what-the-nhs-staff-survey-reveals/</w:t>
        </w:r>
      </w:hyperlink>
      <w:r w:rsidRPr="104227FC" w:rsidR="366339BC">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618D6665" w14:textId="14FD1BE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1FC457B6">
        <w:rPr>
          <w:rFonts w:ascii="Arial" w:hAnsi="Arial" w:eastAsia="Arial" w:cs="Arial"/>
          <w:noProof w:val="0"/>
          <w:color w:val="000000" w:themeColor="text1" w:themeTint="FF" w:themeShade="FF"/>
          <w:sz w:val="24"/>
          <w:szCs w:val="24"/>
          <w:lang w:val="en-GB"/>
        </w:rPr>
        <w:t xml:space="preserve">Royal College of Nursing (2024). </w:t>
      </w:r>
      <w:r w:rsidRPr="104227FC" w:rsidR="1FC457B6">
        <w:rPr>
          <w:rFonts w:ascii="Arial" w:hAnsi="Arial" w:eastAsia="Arial" w:cs="Arial"/>
          <w:i w:val="1"/>
          <w:iCs w:val="1"/>
          <w:noProof w:val="0"/>
          <w:color w:val="000000" w:themeColor="text1" w:themeTint="FF" w:themeShade="FF"/>
          <w:sz w:val="24"/>
          <w:szCs w:val="24"/>
          <w:lang w:val="en-GB"/>
        </w:rPr>
        <w:t>Workforce health and wellbeing in England | Royal College of Nursing</w:t>
      </w:r>
      <w:r w:rsidRPr="104227FC" w:rsidR="1FC457B6">
        <w:rPr>
          <w:rFonts w:ascii="Arial" w:hAnsi="Arial" w:eastAsia="Arial" w:cs="Arial"/>
          <w:noProof w:val="0"/>
          <w:color w:val="000000" w:themeColor="text1" w:themeTint="FF" w:themeShade="FF"/>
          <w:sz w:val="24"/>
          <w:szCs w:val="24"/>
          <w:lang w:val="en-GB"/>
        </w:rPr>
        <w:t xml:space="preserve">. [online] </w:t>
      </w:r>
      <w:r w:rsidRPr="104227FC" w:rsidR="1FC457B6">
        <w:rPr>
          <w:rFonts w:ascii="Arial" w:hAnsi="Arial" w:eastAsia="Arial" w:cs="Arial"/>
          <w:i w:val="1"/>
          <w:iCs w:val="1"/>
          <w:noProof w:val="0"/>
          <w:color w:val="000000" w:themeColor="text1" w:themeTint="FF" w:themeShade="FF"/>
          <w:sz w:val="24"/>
          <w:szCs w:val="24"/>
          <w:lang w:val="en-GB"/>
        </w:rPr>
        <w:t>The Royal College of Nursing</w:t>
      </w:r>
      <w:r w:rsidRPr="104227FC" w:rsidR="1FC457B6">
        <w:rPr>
          <w:rFonts w:ascii="Arial" w:hAnsi="Arial" w:eastAsia="Arial" w:cs="Arial"/>
          <w:noProof w:val="0"/>
          <w:color w:val="000000" w:themeColor="text1" w:themeTint="FF" w:themeShade="FF"/>
          <w:sz w:val="24"/>
          <w:szCs w:val="24"/>
          <w:lang w:val="en-GB"/>
        </w:rPr>
        <w:t xml:space="preserve">. Available at: </w:t>
      </w:r>
      <w:hyperlink r:id="R30ed812f921a4703">
        <w:r w:rsidRPr="104227FC" w:rsidR="1FC457B6">
          <w:rPr>
            <w:rStyle w:val="Hyperlink"/>
            <w:rFonts w:ascii="Arial" w:hAnsi="Arial" w:eastAsia="Arial" w:cs="Arial"/>
            <w:noProof w:val="0"/>
            <w:lang w:val="en-GB"/>
          </w:rPr>
          <w:t>https://www.rcn.org.uk/employment-and-pay/Nursing-workforce-insights/Workforce-health-and-wellbeing</w:t>
        </w:r>
      </w:hyperlink>
      <w:r w:rsidRPr="104227FC" w:rsidR="1FC457B6">
        <w:rPr>
          <w:rFonts w:ascii="Arial" w:hAnsi="Arial" w:eastAsia="Arial" w:cs="Arial"/>
          <w:noProof w:val="0"/>
          <w:color w:val="000000" w:themeColor="text1" w:themeTint="FF" w:themeShade="FF"/>
          <w:sz w:val="24"/>
          <w:szCs w:val="24"/>
          <w:lang w:val="en-GB"/>
        </w:rPr>
        <w:t xml:space="preserve"> [Accessed 14 Aug. 2026].</w:t>
      </w:r>
    </w:p>
    <w:p w:rsidR="537255B6" w:rsidP="104227FC" w:rsidRDefault="537255B6" w14:paraId="7F1FD524" w14:textId="420DF61C">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366339BC">
        <w:rPr>
          <w:rFonts w:ascii="Arial" w:hAnsi="Arial" w:eastAsia="Arial" w:cs="Arial"/>
          <w:noProof w:val="0"/>
          <w:color w:val="000000" w:themeColor="text1" w:themeTint="FF" w:themeShade="FF"/>
          <w:sz w:val="24"/>
          <w:szCs w:val="24"/>
          <w:lang w:val="en-GB"/>
        </w:rPr>
        <w:t xml:space="preserve">Statistics (2024). </w:t>
      </w:r>
      <w:r w:rsidRPr="104227FC" w:rsidR="366339BC">
        <w:rPr>
          <w:rFonts w:ascii="Arial" w:hAnsi="Arial" w:eastAsia="Arial" w:cs="Arial"/>
          <w:i w:val="1"/>
          <w:iCs w:val="1"/>
          <w:noProof w:val="0"/>
          <w:color w:val="000000" w:themeColor="text1" w:themeTint="FF" w:themeShade="FF"/>
          <w:sz w:val="24"/>
          <w:szCs w:val="24"/>
          <w:lang w:val="en-GB"/>
        </w:rPr>
        <w:t>Statistics » NHS staff survey in England</w:t>
      </w:r>
      <w:r w:rsidRPr="104227FC" w:rsidR="366339BC">
        <w:rPr>
          <w:rFonts w:ascii="Arial" w:hAnsi="Arial" w:eastAsia="Arial" w:cs="Arial"/>
          <w:noProof w:val="0"/>
          <w:color w:val="000000" w:themeColor="text1" w:themeTint="FF" w:themeShade="FF"/>
          <w:sz w:val="24"/>
          <w:szCs w:val="24"/>
          <w:lang w:val="en-GB"/>
        </w:rPr>
        <w:t xml:space="preserve">.  </w:t>
      </w:r>
      <w:r w:rsidRPr="104227FC" w:rsidR="366339BC">
        <w:rPr>
          <w:rFonts w:ascii="Arial" w:hAnsi="Arial" w:eastAsia="Arial" w:cs="Arial"/>
          <w:i w:val="1"/>
          <w:iCs w:val="1"/>
          <w:noProof w:val="0"/>
          <w:color w:val="000000" w:themeColor="text1" w:themeTint="FF" w:themeShade="FF"/>
          <w:sz w:val="24"/>
          <w:szCs w:val="24"/>
          <w:lang w:val="en-GB"/>
        </w:rPr>
        <w:t>England.nhs.uk</w:t>
      </w:r>
      <w:r w:rsidRPr="104227FC" w:rsidR="366339BC">
        <w:rPr>
          <w:rFonts w:ascii="Arial" w:hAnsi="Arial" w:eastAsia="Arial" w:cs="Arial"/>
          <w:noProof w:val="0"/>
          <w:color w:val="000000" w:themeColor="text1" w:themeTint="FF" w:themeShade="FF"/>
          <w:sz w:val="24"/>
          <w:szCs w:val="24"/>
          <w:lang w:val="en-GB"/>
        </w:rPr>
        <w:t xml:space="preserve">. Available at: </w:t>
      </w:r>
      <w:hyperlink r:id="R8c63be5829d94c76">
        <w:r w:rsidRPr="104227FC" w:rsidR="366339BC">
          <w:rPr>
            <w:rStyle w:val="Hyperlink"/>
            <w:rFonts w:ascii="Arial" w:hAnsi="Arial" w:eastAsia="Arial" w:cs="Arial"/>
            <w:noProof w:val="0"/>
            <w:lang w:val="en-GB"/>
          </w:rPr>
          <w:t>https://www.england.nhs.uk/statistics/statistical-work-areas/patient-surveys/nhs-staff-survey-in-england/</w:t>
        </w:r>
      </w:hyperlink>
      <w:r w:rsidRPr="104227FC" w:rsidR="366339BC">
        <w:rPr>
          <w:rFonts w:ascii="Arial" w:hAnsi="Arial" w:eastAsia="Arial" w:cs="Arial"/>
          <w:noProof w:val="0"/>
          <w:color w:val="000000" w:themeColor="text1" w:themeTint="FF" w:themeShade="FF"/>
          <w:sz w:val="24"/>
          <w:szCs w:val="24"/>
          <w:lang w:val="en-GB"/>
        </w:rPr>
        <w:t xml:space="preserve"> [Accessed 12 Aug. 2026]</w:t>
      </w:r>
    </w:p>
    <w:p w:rsidR="537255B6" w:rsidP="104227FC" w:rsidRDefault="537255B6" w14:paraId="02288E6E" w14:textId="0308A7E6">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2836436E" w14:textId="5B77B418">
      <w:pPr>
        <w:spacing w:before="240" w:beforeAutospacing="off" w:after="240" w:afterAutospacing="off" w:line="360" w:lineRule="auto"/>
        <w:rPr>
          <w:rFonts w:ascii="Arial" w:hAnsi="Arial" w:eastAsia="Arial" w:cs="Arial"/>
        </w:rPr>
      </w:pPr>
      <w:r w:rsidRPr="104227FC" w:rsidR="1295873D">
        <w:rPr>
          <w:rFonts w:ascii="Arial" w:hAnsi="Arial" w:eastAsia="Arial" w:cs="Arial"/>
        </w:rPr>
        <w:t>The UK Neonatal Staffing Study Group (2002) ‘</w:t>
      </w:r>
      <w:r w:rsidRPr="104227FC" w:rsidR="1295873D">
        <w:rPr>
          <w:rFonts w:ascii="Arial" w:hAnsi="Arial" w:eastAsia="Arial" w:cs="Arial"/>
          <w:i w:val="1"/>
          <w:iCs w:val="1"/>
        </w:rPr>
        <w:t xml:space="preserve">Patient volume, staffing, and workload in relation to risk-adjusted outcomes in a random stratified sample of UK Neonatal Intensive Care Units: </w:t>
      </w:r>
      <w:r w:rsidRPr="104227FC" w:rsidR="1295873D">
        <w:rPr>
          <w:rFonts w:ascii="Arial" w:hAnsi="Arial" w:eastAsia="Arial" w:cs="Arial"/>
        </w:rPr>
        <w:t>A prospective evaluation’, The Lancet, 359(9301), pp. 99–107. doi:10.1016/s0140-6736(02)07366-x. (</w:t>
      </w:r>
      <w:r w:rsidRPr="104227FC" w:rsidR="062354AE">
        <w:rPr>
          <w:rFonts w:ascii="Arial" w:hAnsi="Arial" w:eastAsia="Arial" w:cs="Arial"/>
        </w:rPr>
        <w:t>A</w:t>
      </w:r>
      <w:r w:rsidRPr="104227FC" w:rsidR="1295873D">
        <w:rPr>
          <w:rFonts w:ascii="Arial" w:hAnsi="Arial" w:eastAsia="Arial" w:cs="Arial"/>
        </w:rPr>
        <w:t>ssessed</w:t>
      </w:r>
      <w:r w:rsidRPr="104227FC" w:rsidR="52C08443">
        <w:rPr>
          <w:rFonts w:ascii="Arial" w:hAnsi="Arial" w:eastAsia="Arial" w:cs="Arial"/>
        </w:rPr>
        <w:t>, 11 August 2026)</w:t>
      </w:r>
    </w:p>
    <w:p w:rsidR="537255B6" w:rsidP="104227FC" w:rsidRDefault="537255B6" w14:paraId="60ECBAB5" w14:textId="77D23B8A">
      <w:pPr>
        <w:spacing w:before="240" w:beforeAutospacing="off" w:after="240" w:afterAutospacing="off" w:line="360" w:lineRule="auto"/>
        <w:rPr>
          <w:rFonts w:ascii="Arial" w:hAnsi="Arial" w:eastAsia="Arial" w:cs="Arial"/>
        </w:rPr>
      </w:pPr>
    </w:p>
    <w:p w:rsidR="537255B6" w:rsidP="104227FC" w:rsidRDefault="537255B6" w14:paraId="669D1324" w14:textId="396883BC">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5B92CDB1">
        <w:rPr>
          <w:rFonts w:ascii="Arial" w:hAnsi="Arial" w:eastAsia="Arial" w:cs="Arial"/>
          <w:noProof w:val="0"/>
          <w:color w:val="000000" w:themeColor="text1" w:themeTint="FF" w:themeShade="FF"/>
          <w:sz w:val="24"/>
          <w:szCs w:val="24"/>
          <w:lang w:val="en-GB"/>
        </w:rPr>
        <w:t xml:space="preserve">World Health Organization (2019). </w:t>
      </w:r>
      <w:r w:rsidRPr="104227FC" w:rsidR="5B92CDB1">
        <w:rPr>
          <w:rFonts w:ascii="Arial" w:hAnsi="Arial" w:eastAsia="Arial" w:cs="Arial"/>
          <w:i w:val="1"/>
          <w:iCs w:val="1"/>
          <w:noProof w:val="0"/>
          <w:color w:val="000000" w:themeColor="text1" w:themeTint="FF" w:themeShade="FF"/>
          <w:sz w:val="24"/>
          <w:szCs w:val="24"/>
          <w:lang w:val="en-GB"/>
        </w:rPr>
        <w:t>Burn-out an ‘occupational phenomenon’: International classification of diseases</w:t>
      </w:r>
      <w:r w:rsidRPr="104227FC" w:rsidR="5B92CDB1">
        <w:rPr>
          <w:rFonts w:ascii="Arial" w:hAnsi="Arial" w:eastAsia="Arial" w:cs="Arial"/>
          <w:noProof w:val="0"/>
          <w:color w:val="000000" w:themeColor="text1" w:themeTint="FF" w:themeShade="FF"/>
          <w:sz w:val="24"/>
          <w:szCs w:val="24"/>
          <w:lang w:val="en-GB"/>
        </w:rPr>
        <w:t xml:space="preserve">. </w:t>
      </w:r>
      <w:r w:rsidRPr="104227FC" w:rsidR="5B92CDB1">
        <w:rPr>
          <w:rFonts w:ascii="Arial" w:hAnsi="Arial" w:eastAsia="Arial" w:cs="Arial"/>
          <w:i w:val="1"/>
          <w:iCs w:val="1"/>
          <w:noProof w:val="0"/>
          <w:color w:val="000000" w:themeColor="text1" w:themeTint="FF" w:themeShade="FF"/>
          <w:sz w:val="24"/>
          <w:szCs w:val="24"/>
          <w:lang w:val="en-GB"/>
        </w:rPr>
        <w:t>World Health Organization</w:t>
      </w:r>
      <w:r w:rsidRPr="104227FC" w:rsidR="5B92CDB1">
        <w:rPr>
          <w:rFonts w:ascii="Arial" w:hAnsi="Arial" w:eastAsia="Arial" w:cs="Arial"/>
          <w:noProof w:val="0"/>
          <w:color w:val="000000" w:themeColor="text1" w:themeTint="FF" w:themeShade="FF"/>
          <w:sz w:val="24"/>
          <w:szCs w:val="24"/>
          <w:lang w:val="en-GB"/>
        </w:rPr>
        <w:t xml:space="preserve">. World Health Organization. Available at: </w:t>
      </w:r>
      <w:hyperlink r:id="Rd178aed8e0b2472a">
        <w:r w:rsidRPr="104227FC" w:rsidR="5B92CDB1">
          <w:rPr>
            <w:rStyle w:val="Hyperlink"/>
            <w:rFonts w:ascii="Arial" w:hAnsi="Arial" w:eastAsia="Arial" w:cs="Arial"/>
            <w:noProof w:val="0"/>
            <w:lang w:val="en-GB"/>
          </w:rPr>
          <w:t>https://www.who.int/news/item/28-05-2019-burn-out-an-occupational-phenomenon-international-classification-of-diseases</w:t>
        </w:r>
      </w:hyperlink>
      <w:r w:rsidRPr="104227FC" w:rsidR="5B92CDB1">
        <w:rPr>
          <w:rFonts w:ascii="Arial" w:hAnsi="Arial" w:eastAsia="Arial" w:cs="Arial"/>
          <w:noProof w:val="0"/>
          <w:color w:val="000000" w:themeColor="text1" w:themeTint="FF" w:themeShade="FF"/>
          <w:sz w:val="24"/>
          <w:szCs w:val="24"/>
          <w:lang w:val="en-GB"/>
        </w:rPr>
        <w:t xml:space="preserve"> </w:t>
      </w:r>
      <w:r w:rsidRPr="104227FC" w:rsidR="5B92CDB1">
        <w:rPr>
          <w:rFonts w:ascii="Arial" w:hAnsi="Arial" w:eastAsia="Arial" w:cs="Arial"/>
          <w:noProof w:val="0"/>
          <w:color w:val="000000" w:themeColor="text1" w:themeTint="FF" w:themeShade="FF"/>
          <w:sz w:val="24"/>
          <w:szCs w:val="24"/>
          <w:lang w:val="en-GB"/>
        </w:rPr>
        <w:t>[Accessed 12</w:t>
      </w:r>
    </w:p>
    <w:p w:rsidR="537255B6" w:rsidP="104227FC" w:rsidRDefault="537255B6" w14:paraId="6A4D2FF2" w14:textId="1E732523">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5B92CDB1">
        <w:rPr>
          <w:rFonts w:ascii="Arial" w:hAnsi="Arial" w:eastAsia="Arial" w:cs="Arial"/>
          <w:noProof w:val="0"/>
          <w:color w:val="000000" w:themeColor="text1" w:themeTint="FF" w:themeShade="FF"/>
          <w:sz w:val="24"/>
          <w:szCs w:val="24"/>
          <w:lang w:val="en-GB"/>
        </w:rPr>
        <w:t xml:space="preserve"> Aug. 2026].</w:t>
      </w:r>
    </w:p>
    <w:p w:rsidR="537255B6" w:rsidP="104227FC" w:rsidRDefault="537255B6" w14:paraId="5FC15D62" w14:textId="413D2E7B">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1E86808F" w14:textId="548F99EA">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7E50AC55">
        <w:rPr>
          <w:rFonts w:ascii="Arial" w:hAnsi="Arial" w:eastAsia="Arial" w:cs="Arial"/>
          <w:noProof w:val="0"/>
          <w:color w:val="000000" w:themeColor="text1" w:themeTint="FF" w:themeShade="FF"/>
          <w:sz w:val="24"/>
          <w:szCs w:val="24"/>
          <w:lang w:val="en-GB"/>
        </w:rPr>
        <w:t>Westphaln</w:t>
      </w:r>
      <w:r w:rsidRPr="104227FC" w:rsidR="7E50AC55">
        <w:rPr>
          <w:rFonts w:ascii="Arial" w:hAnsi="Arial" w:eastAsia="Arial" w:cs="Arial"/>
          <w:noProof w:val="0"/>
          <w:color w:val="000000" w:themeColor="text1" w:themeTint="FF" w:themeShade="FF"/>
          <w:sz w:val="24"/>
          <w:szCs w:val="24"/>
          <w:lang w:val="en-GB"/>
        </w:rPr>
        <w:t xml:space="preserve">, K.K., </w:t>
      </w:r>
      <w:r w:rsidRPr="104227FC" w:rsidR="7E50AC55">
        <w:rPr>
          <w:rFonts w:ascii="Arial" w:hAnsi="Arial" w:eastAsia="Arial" w:cs="Arial"/>
          <w:noProof w:val="0"/>
          <w:color w:val="000000" w:themeColor="text1" w:themeTint="FF" w:themeShade="FF"/>
          <w:sz w:val="24"/>
          <w:szCs w:val="24"/>
          <w:lang w:val="en-GB"/>
        </w:rPr>
        <w:t>Regoeczi</w:t>
      </w:r>
      <w:r w:rsidRPr="104227FC" w:rsidR="7E50AC55">
        <w:rPr>
          <w:rFonts w:ascii="Arial" w:hAnsi="Arial" w:eastAsia="Arial" w:cs="Arial"/>
          <w:noProof w:val="0"/>
          <w:color w:val="000000" w:themeColor="text1" w:themeTint="FF" w:themeShade="FF"/>
          <w:sz w:val="24"/>
          <w:szCs w:val="24"/>
          <w:lang w:val="en-GB"/>
        </w:rPr>
        <w:t xml:space="preserve">, W., </w:t>
      </w:r>
      <w:r w:rsidRPr="104227FC" w:rsidR="7E50AC55">
        <w:rPr>
          <w:rFonts w:ascii="Arial" w:hAnsi="Arial" w:eastAsia="Arial" w:cs="Arial"/>
          <w:noProof w:val="0"/>
          <w:color w:val="000000" w:themeColor="text1" w:themeTint="FF" w:themeShade="FF"/>
          <w:sz w:val="24"/>
          <w:szCs w:val="24"/>
          <w:lang w:val="en-GB"/>
        </w:rPr>
        <w:t>Masotya</w:t>
      </w:r>
      <w:r w:rsidRPr="104227FC" w:rsidR="7E50AC55">
        <w:rPr>
          <w:rFonts w:ascii="Arial" w:hAnsi="Arial" w:eastAsia="Arial" w:cs="Arial"/>
          <w:noProof w:val="0"/>
          <w:color w:val="000000" w:themeColor="text1" w:themeTint="FF" w:themeShade="FF"/>
          <w:sz w:val="24"/>
          <w:szCs w:val="24"/>
          <w:lang w:val="en-GB"/>
        </w:rPr>
        <w:t>, M., Vazquez-</w:t>
      </w:r>
      <w:r w:rsidRPr="104227FC" w:rsidR="7E50AC55">
        <w:rPr>
          <w:rFonts w:ascii="Arial" w:hAnsi="Arial" w:eastAsia="Arial" w:cs="Arial"/>
          <w:noProof w:val="0"/>
          <w:color w:val="000000" w:themeColor="text1" w:themeTint="FF" w:themeShade="FF"/>
          <w:sz w:val="24"/>
          <w:szCs w:val="24"/>
          <w:lang w:val="en-GB"/>
        </w:rPr>
        <w:t>Westphaln</w:t>
      </w:r>
      <w:r w:rsidRPr="104227FC" w:rsidR="7E50AC55">
        <w:rPr>
          <w:rFonts w:ascii="Arial" w:hAnsi="Arial" w:eastAsia="Arial" w:cs="Arial"/>
          <w:noProof w:val="0"/>
          <w:color w:val="000000" w:themeColor="text1" w:themeTint="FF" w:themeShade="FF"/>
          <w:sz w:val="24"/>
          <w:szCs w:val="24"/>
          <w:lang w:val="en-GB"/>
        </w:rPr>
        <w:t xml:space="preserve">, B., Lounsbury, K., McDavid, L., Lee, H., Johnson, </w:t>
      </w:r>
      <w:r w:rsidRPr="104227FC" w:rsidR="7E50AC55">
        <w:rPr>
          <w:rFonts w:ascii="Arial" w:hAnsi="Arial" w:eastAsia="Arial" w:cs="Arial"/>
          <w:noProof w:val="0"/>
          <w:color w:val="000000" w:themeColor="text1" w:themeTint="FF" w:themeShade="FF"/>
          <w:sz w:val="24"/>
          <w:szCs w:val="24"/>
          <w:lang w:val="en-GB"/>
        </w:rPr>
        <w:t>J.</w:t>
      </w:r>
      <w:r w:rsidRPr="104227FC" w:rsidR="7E50AC55">
        <w:rPr>
          <w:rFonts w:ascii="Arial" w:hAnsi="Arial" w:eastAsia="Arial" w:cs="Arial"/>
          <w:noProof w:val="0"/>
          <w:color w:val="000000" w:themeColor="text1" w:themeTint="FF" w:themeShade="FF"/>
          <w:sz w:val="24"/>
          <w:szCs w:val="24"/>
          <w:lang w:val="en-GB"/>
        </w:rPr>
        <w:t xml:space="preserve"> and Ronis, S.D. (2021). From Arksey and </w:t>
      </w:r>
      <w:r w:rsidRPr="104227FC" w:rsidR="7E50AC55">
        <w:rPr>
          <w:rFonts w:ascii="Arial" w:hAnsi="Arial" w:eastAsia="Arial" w:cs="Arial"/>
          <w:noProof w:val="0"/>
          <w:color w:val="000000" w:themeColor="text1" w:themeTint="FF" w:themeShade="FF"/>
          <w:sz w:val="24"/>
          <w:szCs w:val="24"/>
          <w:lang w:val="en-GB"/>
        </w:rPr>
        <w:t>o’malley</w:t>
      </w:r>
      <w:r w:rsidRPr="104227FC" w:rsidR="7E50AC55">
        <w:rPr>
          <w:rFonts w:ascii="Arial" w:hAnsi="Arial" w:eastAsia="Arial" w:cs="Arial"/>
          <w:noProof w:val="0"/>
          <w:color w:val="000000" w:themeColor="text1" w:themeTint="FF" w:themeShade="FF"/>
          <w:sz w:val="24"/>
          <w:szCs w:val="24"/>
          <w:lang w:val="en-GB"/>
        </w:rPr>
        <w:t xml:space="preserve"> and beyond: Customizations to enhance a team-based, mixed approach to scoping review </w:t>
      </w:r>
      <w:r w:rsidRPr="104227FC" w:rsidR="7E50AC55">
        <w:rPr>
          <w:rFonts w:ascii="Arial" w:hAnsi="Arial" w:eastAsia="Arial" w:cs="Arial"/>
          <w:noProof w:val="0"/>
          <w:color w:val="000000" w:themeColor="text1" w:themeTint="FF" w:themeShade="FF"/>
          <w:sz w:val="24"/>
          <w:szCs w:val="24"/>
          <w:lang w:val="en-GB"/>
        </w:rPr>
        <w:t>methodology</w:t>
      </w:r>
      <w:r w:rsidRPr="104227FC" w:rsidR="7E50AC55">
        <w:rPr>
          <w:rFonts w:ascii="Arial" w:hAnsi="Arial" w:eastAsia="Arial" w:cs="Arial"/>
          <w:noProof w:val="0"/>
          <w:color w:val="000000" w:themeColor="text1" w:themeTint="FF" w:themeShade="FF"/>
          <w:sz w:val="24"/>
          <w:szCs w:val="24"/>
          <w:lang w:val="en-GB"/>
        </w:rPr>
        <w:t xml:space="preserve">. </w:t>
      </w:r>
      <w:r w:rsidRPr="104227FC" w:rsidR="7E50AC55">
        <w:rPr>
          <w:rFonts w:ascii="Arial" w:hAnsi="Arial" w:eastAsia="Arial" w:cs="Arial"/>
          <w:i w:val="1"/>
          <w:iCs w:val="1"/>
          <w:noProof w:val="0"/>
          <w:color w:val="000000" w:themeColor="text1" w:themeTint="FF" w:themeShade="FF"/>
          <w:sz w:val="24"/>
          <w:szCs w:val="24"/>
          <w:lang w:val="en-GB"/>
        </w:rPr>
        <w:t>MethodsX</w:t>
      </w:r>
      <w:r w:rsidRPr="104227FC" w:rsidR="7E50AC55">
        <w:rPr>
          <w:rFonts w:ascii="Arial" w:hAnsi="Arial" w:eastAsia="Arial" w:cs="Arial"/>
          <w:noProof w:val="0"/>
          <w:color w:val="000000" w:themeColor="text1" w:themeTint="FF" w:themeShade="FF"/>
          <w:sz w:val="24"/>
          <w:szCs w:val="24"/>
          <w:lang w:val="en-GB"/>
        </w:rPr>
        <w:t xml:space="preserve">, [online] 8(101375), p.101375. </w:t>
      </w:r>
      <w:r w:rsidRPr="104227FC" w:rsidR="7E50AC55">
        <w:rPr>
          <w:rFonts w:ascii="Arial" w:hAnsi="Arial" w:eastAsia="Arial" w:cs="Arial"/>
          <w:noProof w:val="0"/>
          <w:color w:val="000000" w:themeColor="text1" w:themeTint="FF" w:themeShade="FF"/>
          <w:sz w:val="24"/>
          <w:szCs w:val="24"/>
          <w:lang w:val="en-GB"/>
        </w:rPr>
        <w:t>doi</w:t>
      </w:r>
      <w:r w:rsidRPr="104227FC" w:rsidR="7E50AC55">
        <w:rPr>
          <w:rFonts w:ascii="Arial" w:hAnsi="Arial" w:eastAsia="Arial" w:cs="Arial"/>
          <w:noProof w:val="0"/>
          <w:color w:val="000000" w:themeColor="text1" w:themeTint="FF" w:themeShade="FF"/>
          <w:sz w:val="24"/>
          <w:szCs w:val="24"/>
          <w:lang w:val="en-GB"/>
        </w:rPr>
        <w:t>: 10.1016/j.mex</w:t>
      </w:r>
      <w:r w:rsidRPr="104227FC" w:rsidR="7E50AC55">
        <w:rPr>
          <w:rFonts w:ascii="Arial" w:hAnsi="Arial" w:eastAsia="Arial" w:cs="Arial"/>
          <w:noProof w:val="0"/>
          <w:color w:val="000000" w:themeColor="text1" w:themeTint="FF" w:themeShade="FF"/>
          <w:sz w:val="24"/>
          <w:szCs w:val="24"/>
          <w:lang w:val="en-GB"/>
        </w:rPr>
        <w:t>.2021.</w:t>
      </w:r>
      <w:r w:rsidRPr="104227FC" w:rsidR="7E50AC55">
        <w:rPr>
          <w:rFonts w:ascii="Arial" w:hAnsi="Arial" w:eastAsia="Arial" w:cs="Arial"/>
          <w:noProof w:val="0"/>
          <w:color w:val="000000" w:themeColor="text1" w:themeTint="FF" w:themeShade="FF"/>
          <w:sz w:val="24"/>
          <w:szCs w:val="24"/>
          <w:lang w:val="en-GB"/>
        </w:rPr>
        <w:t>101375.(</w:t>
      </w:r>
      <w:r w:rsidRPr="104227FC" w:rsidR="7E50AC55">
        <w:rPr>
          <w:rFonts w:ascii="Arial" w:hAnsi="Arial" w:eastAsia="Arial" w:cs="Arial"/>
          <w:noProof w:val="0"/>
          <w:color w:val="000000" w:themeColor="text1" w:themeTint="FF" w:themeShade="FF"/>
          <w:sz w:val="24"/>
          <w:szCs w:val="24"/>
          <w:lang w:val="en-GB"/>
        </w:rPr>
        <w:t xml:space="preserve"> Assessed, 12 August 2026)</w:t>
      </w:r>
    </w:p>
    <w:p w:rsidR="537255B6" w:rsidP="104227FC" w:rsidRDefault="537255B6" w14:paraId="75095C9E" w14:textId="1942937D">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459BE69C" w14:textId="1759C02F">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04227FC" w:rsidR="18F432C5">
        <w:rPr>
          <w:rFonts w:ascii="Arial" w:hAnsi="Arial" w:eastAsia="Arial" w:cs="Arial"/>
          <w:noProof w:val="0"/>
          <w:color w:val="000000" w:themeColor="text1" w:themeTint="FF" w:themeShade="FF"/>
          <w:sz w:val="24"/>
          <w:szCs w:val="24"/>
          <w:lang w:val="en-GB"/>
        </w:rPr>
        <w:t xml:space="preserve">Zhao, J., Wang, L., Zhao, Y., Gu, J., Wu, Y., Chen, </w:t>
      </w:r>
      <w:r w:rsidRPr="104227FC" w:rsidR="18F432C5">
        <w:rPr>
          <w:rFonts w:ascii="Arial" w:hAnsi="Arial" w:eastAsia="Arial" w:cs="Arial"/>
          <w:noProof w:val="0"/>
          <w:color w:val="000000" w:themeColor="text1" w:themeTint="FF" w:themeShade="FF"/>
          <w:sz w:val="24"/>
          <w:szCs w:val="24"/>
          <w:lang w:val="en-GB"/>
        </w:rPr>
        <w:t>J.</w:t>
      </w:r>
      <w:r w:rsidRPr="104227FC" w:rsidR="18F432C5">
        <w:rPr>
          <w:rFonts w:ascii="Arial" w:hAnsi="Arial" w:eastAsia="Arial" w:cs="Arial"/>
          <w:noProof w:val="0"/>
          <w:color w:val="000000" w:themeColor="text1" w:themeTint="FF" w:themeShade="FF"/>
          <w:sz w:val="24"/>
          <w:szCs w:val="24"/>
          <w:lang w:val="en-GB"/>
        </w:rPr>
        <w:t xml:space="preserve"> and Meng, X. (2026). Occupational burnout, post‐traumatic stress </w:t>
      </w:r>
      <w:r w:rsidRPr="104227FC" w:rsidR="18F432C5">
        <w:rPr>
          <w:rFonts w:ascii="Arial" w:hAnsi="Arial" w:eastAsia="Arial" w:cs="Arial"/>
          <w:noProof w:val="0"/>
          <w:color w:val="000000" w:themeColor="text1" w:themeTint="FF" w:themeShade="FF"/>
          <w:sz w:val="24"/>
          <w:szCs w:val="24"/>
          <w:lang w:val="en-GB"/>
        </w:rPr>
        <w:t>disorder</w:t>
      </w:r>
      <w:r w:rsidRPr="104227FC" w:rsidR="18F432C5">
        <w:rPr>
          <w:rFonts w:ascii="Arial" w:hAnsi="Arial" w:eastAsia="Arial" w:cs="Arial"/>
          <w:noProof w:val="0"/>
          <w:color w:val="000000" w:themeColor="text1" w:themeTint="FF" w:themeShade="FF"/>
          <w:sz w:val="24"/>
          <w:szCs w:val="24"/>
          <w:lang w:val="en-GB"/>
        </w:rPr>
        <w:t xml:space="preserve"> and intention to resign among nursing personnel during public health emergencies. </w:t>
      </w:r>
      <w:r w:rsidRPr="104227FC" w:rsidR="18F432C5">
        <w:rPr>
          <w:rFonts w:ascii="Arial" w:hAnsi="Arial" w:eastAsia="Arial" w:cs="Arial"/>
          <w:i w:val="1"/>
          <w:iCs w:val="1"/>
          <w:noProof w:val="0"/>
          <w:color w:val="000000" w:themeColor="text1" w:themeTint="FF" w:themeShade="FF"/>
          <w:sz w:val="24"/>
          <w:szCs w:val="24"/>
          <w:lang w:val="en-GB"/>
        </w:rPr>
        <w:t>Nursing Open</w:t>
      </w:r>
      <w:r w:rsidRPr="104227FC" w:rsidR="18F432C5">
        <w:rPr>
          <w:rFonts w:ascii="Arial" w:hAnsi="Arial" w:eastAsia="Arial" w:cs="Arial"/>
          <w:noProof w:val="0"/>
          <w:color w:val="000000" w:themeColor="text1" w:themeTint="FF" w:themeShade="FF"/>
          <w:sz w:val="24"/>
          <w:szCs w:val="24"/>
          <w:lang w:val="en-GB"/>
        </w:rPr>
        <w:t>, 13(7). doi:10.1002/nop2.70555. (Assessed, 12 August 2026)</w:t>
      </w:r>
    </w:p>
    <w:p w:rsidR="537255B6" w:rsidP="104227FC" w:rsidRDefault="537255B6" w14:paraId="1A03D78E" w14:textId="2BC420B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5132B6F4" w14:textId="0656770B">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1EA601A9" w14:textId="4C9E104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66D8FD33" w14:textId="60ED44F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038A3D0E" w14:textId="245119C8">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537255B6" w:rsidP="104227FC" w:rsidRDefault="537255B6" w14:paraId="4A1EF30D" w14:textId="0BC566D0">
      <w:pPr>
        <w:pStyle w:val="Normal"/>
        <w:spacing w:before="240" w:beforeAutospacing="off" w:after="240" w:afterAutospacing="off" w:line="360" w:lineRule="auto"/>
        <w:rPr>
          <w:rFonts w:ascii="Arial" w:hAnsi="Arial" w:eastAsia="Arial" w:cs="Arial"/>
        </w:rPr>
      </w:pPr>
    </w:p>
    <w:p w:rsidR="537255B6" w:rsidP="104227FC" w:rsidRDefault="537255B6" w14:paraId="4D82CB6D" w14:textId="6F273843">
      <w:pPr>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5234844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3a684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F5FF84"/>
    <w:rsid w:val="0002B4B9"/>
    <w:rsid w:val="0014354C"/>
    <w:rsid w:val="008604AA"/>
    <w:rsid w:val="00A43744"/>
    <w:rsid w:val="012BDFCC"/>
    <w:rsid w:val="01622566"/>
    <w:rsid w:val="018C763D"/>
    <w:rsid w:val="01A8B85F"/>
    <w:rsid w:val="01FAF88B"/>
    <w:rsid w:val="024D4455"/>
    <w:rsid w:val="04599A97"/>
    <w:rsid w:val="058830C2"/>
    <w:rsid w:val="05CCDA4F"/>
    <w:rsid w:val="05FB27BE"/>
    <w:rsid w:val="060B9678"/>
    <w:rsid w:val="062354AE"/>
    <w:rsid w:val="062FAD94"/>
    <w:rsid w:val="064EBD34"/>
    <w:rsid w:val="074492FC"/>
    <w:rsid w:val="07679015"/>
    <w:rsid w:val="0837CCE2"/>
    <w:rsid w:val="090B4D40"/>
    <w:rsid w:val="09227892"/>
    <w:rsid w:val="0934356B"/>
    <w:rsid w:val="094BAE07"/>
    <w:rsid w:val="0A07FDE6"/>
    <w:rsid w:val="0A792A1B"/>
    <w:rsid w:val="0ADAEF88"/>
    <w:rsid w:val="0BBBDCFD"/>
    <w:rsid w:val="0BD71429"/>
    <w:rsid w:val="0C8908B3"/>
    <w:rsid w:val="0DA66207"/>
    <w:rsid w:val="0DC1E0C0"/>
    <w:rsid w:val="0E0F4E80"/>
    <w:rsid w:val="0E8431B5"/>
    <w:rsid w:val="0F57FFAD"/>
    <w:rsid w:val="0FAAF67F"/>
    <w:rsid w:val="0FAE0903"/>
    <w:rsid w:val="0FF1C9EB"/>
    <w:rsid w:val="104227FC"/>
    <w:rsid w:val="1062FE26"/>
    <w:rsid w:val="1295873D"/>
    <w:rsid w:val="1382F494"/>
    <w:rsid w:val="13B343F3"/>
    <w:rsid w:val="140D61A8"/>
    <w:rsid w:val="144E3ADF"/>
    <w:rsid w:val="14C4F715"/>
    <w:rsid w:val="16C3396C"/>
    <w:rsid w:val="17820882"/>
    <w:rsid w:val="17A918D0"/>
    <w:rsid w:val="182A0480"/>
    <w:rsid w:val="18F432C5"/>
    <w:rsid w:val="1A1559DE"/>
    <w:rsid w:val="1A970FAB"/>
    <w:rsid w:val="1B7BA2B0"/>
    <w:rsid w:val="1BCCE7B1"/>
    <w:rsid w:val="1BF22205"/>
    <w:rsid w:val="1C3A5B49"/>
    <w:rsid w:val="1D959C24"/>
    <w:rsid w:val="1E16B785"/>
    <w:rsid w:val="1E41F14B"/>
    <w:rsid w:val="1ED03F92"/>
    <w:rsid w:val="1F549D1A"/>
    <w:rsid w:val="1FC457B6"/>
    <w:rsid w:val="1FEB94EA"/>
    <w:rsid w:val="200C2ABF"/>
    <w:rsid w:val="20B1EEA3"/>
    <w:rsid w:val="20FB8196"/>
    <w:rsid w:val="217C5C6A"/>
    <w:rsid w:val="2210A758"/>
    <w:rsid w:val="22137BFD"/>
    <w:rsid w:val="226BDFB8"/>
    <w:rsid w:val="22B10802"/>
    <w:rsid w:val="22B8EA21"/>
    <w:rsid w:val="230145FD"/>
    <w:rsid w:val="2316C52A"/>
    <w:rsid w:val="24144D66"/>
    <w:rsid w:val="257863B9"/>
    <w:rsid w:val="2647998A"/>
    <w:rsid w:val="266A2E08"/>
    <w:rsid w:val="2673BEE6"/>
    <w:rsid w:val="27F56E0F"/>
    <w:rsid w:val="28608E2D"/>
    <w:rsid w:val="289A2AB8"/>
    <w:rsid w:val="28D28D4E"/>
    <w:rsid w:val="28DFABF3"/>
    <w:rsid w:val="28F7355D"/>
    <w:rsid w:val="294B136B"/>
    <w:rsid w:val="29CF0AF1"/>
    <w:rsid w:val="2A11F3D7"/>
    <w:rsid w:val="2ABE9BF1"/>
    <w:rsid w:val="2B19E9E2"/>
    <w:rsid w:val="2BEC6D4F"/>
    <w:rsid w:val="2C0FEEB8"/>
    <w:rsid w:val="2C7DED03"/>
    <w:rsid w:val="2CBAD55C"/>
    <w:rsid w:val="2D778200"/>
    <w:rsid w:val="2D80925A"/>
    <w:rsid w:val="2DB50E3A"/>
    <w:rsid w:val="2E15EFA5"/>
    <w:rsid w:val="2E1CCA6A"/>
    <w:rsid w:val="2E76970D"/>
    <w:rsid w:val="2E862793"/>
    <w:rsid w:val="2F44928B"/>
    <w:rsid w:val="2F5CDD39"/>
    <w:rsid w:val="3039F79D"/>
    <w:rsid w:val="3073FA21"/>
    <w:rsid w:val="30E2B95E"/>
    <w:rsid w:val="31AFF71A"/>
    <w:rsid w:val="324FA3AD"/>
    <w:rsid w:val="329C2907"/>
    <w:rsid w:val="32A715BF"/>
    <w:rsid w:val="32B4D749"/>
    <w:rsid w:val="32C824D9"/>
    <w:rsid w:val="336BA339"/>
    <w:rsid w:val="33A70995"/>
    <w:rsid w:val="33DCDB7F"/>
    <w:rsid w:val="34189B92"/>
    <w:rsid w:val="34395442"/>
    <w:rsid w:val="351E324A"/>
    <w:rsid w:val="35B23A72"/>
    <w:rsid w:val="35CB4A3F"/>
    <w:rsid w:val="35D816FF"/>
    <w:rsid w:val="35F736CC"/>
    <w:rsid w:val="3649E798"/>
    <w:rsid w:val="366339BC"/>
    <w:rsid w:val="376DE0F5"/>
    <w:rsid w:val="37905B9B"/>
    <w:rsid w:val="38FE46A3"/>
    <w:rsid w:val="3922CF8D"/>
    <w:rsid w:val="39D93F7E"/>
    <w:rsid w:val="3A5D3A89"/>
    <w:rsid w:val="3A639A4D"/>
    <w:rsid w:val="3AA01E81"/>
    <w:rsid w:val="3ABA57AD"/>
    <w:rsid w:val="3BB71330"/>
    <w:rsid w:val="3BED798E"/>
    <w:rsid w:val="3C4FF761"/>
    <w:rsid w:val="3C75EA1C"/>
    <w:rsid w:val="3CB07044"/>
    <w:rsid w:val="3D03696E"/>
    <w:rsid w:val="3D8E5D7A"/>
    <w:rsid w:val="3DAB1027"/>
    <w:rsid w:val="3E0B0A1C"/>
    <w:rsid w:val="3E162770"/>
    <w:rsid w:val="3EA41559"/>
    <w:rsid w:val="3ED44FE9"/>
    <w:rsid w:val="3EE17DEC"/>
    <w:rsid w:val="3FA304A1"/>
    <w:rsid w:val="3FC8A001"/>
    <w:rsid w:val="408B8FBB"/>
    <w:rsid w:val="40F9C0B7"/>
    <w:rsid w:val="4189CEC3"/>
    <w:rsid w:val="4191268A"/>
    <w:rsid w:val="41B19FA1"/>
    <w:rsid w:val="421949F2"/>
    <w:rsid w:val="423565FD"/>
    <w:rsid w:val="424455DB"/>
    <w:rsid w:val="426D63B3"/>
    <w:rsid w:val="42BB6E65"/>
    <w:rsid w:val="433CFB64"/>
    <w:rsid w:val="43A3CE44"/>
    <w:rsid w:val="4417E5C4"/>
    <w:rsid w:val="44A9D013"/>
    <w:rsid w:val="454742AD"/>
    <w:rsid w:val="458F7690"/>
    <w:rsid w:val="4641033B"/>
    <w:rsid w:val="46A06D4C"/>
    <w:rsid w:val="4710D2EE"/>
    <w:rsid w:val="47FFC807"/>
    <w:rsid w:val="488182DB"/>
    <w:rsid w:val="489A9CDE"/>
    <w:rsid w:val="49132BAA"/>
    <w:rsid w:val="49DCF259"/>
    <w:rsid w:val="4A04C038"/>
    <w:rsid w:val="4AC7151A"/>
    <w:rsid w:val="4ADC1C21"/>
    <w:rsid w:val="4B1B1CEA"/>
    <w:rsid w:val="4B1CE059"/>
    <w:rsid w:val="4B777577"/>
    <w:rsid w:val="4C3A970A"/>
    <w:rsid w:val="4C52A363"/>
    <w:rsid w:val="4CC6A238"/>
    <w:rsid w:val="4D4A52E3"/>
    <w:rsid w:val="4DCA61E7"/>
    <w:rsid w:val="4DE095AB"/>
    <w:rsid w:val="4EB83F84"/>
    <w:rsid w:val="4EC43410"/>
    <w:rsid w:val="4F1020FB"/>
    <w:rsid w:val="4F6E9393"/>
    <w:rsid w:val="4F805A79"/>
    <w:rsid w:val="4F9ADF67"/>
    <w:rsid w:val="500219CC"/>
    <w:rsid w:val="50B29060"/>
    <w:rsid w:val="51B7C345"/>
    <w:rsid w:val="5243A6F1"/>
    <w:rsid w:val="5285BECE"/>
    <w:rsid w:val="52A7FB58"/>
    <w:rsid w:val="52C08443"/>
    <w:rsid w:val="5308BA73"/>
    <w:rsid w:val="537255B6"/>
    <w:rsid w:val="538F6793"/>
    <w:rsid w:val="5390E5CE"/>
    <w:rsid w:val="53C77EC5"/>
    <w:rsid w:val="53D2EED5"/>
    <w:rsid w:val="53F62499"/>
    <w:rsid w:val="547C9C67"/>
    <w:rsid w:val="54EC162C"/>
    <w:rsid w:val="54EE78AC"/>
    <w:rsid w:val="54F7BDC2"/>
    <w:rsid w:val="55F610B5"/>
    <w:rsid w:val="5615C9AA"/>
    <w:rsid w:val="56BC0DB1"/>
    <w:rsid w:val="56F102D1"/>
    <w:rsid w:val="58C7234B"/>
    <w:rsid w:val="59583475"/>
    <w:rsid w:val="599B9224"/>
    <w:rsid w:val="5A3E4C98"/>
    <w:rsid w:val="5A7D223F"/>
    <w:rsid w:val="5ACFB62B"/>
    <w:rsid w:val="5B0D16EF"/>
    <w:rsid w:val="5B7FFFB2"/>
    <w:rsid w:val="5B92CDB1"/>
    <w:rsid w:val="5BAA1A3F"/>
    <w:rsid w:val="5CDA7AFF"/>
    <w:rsid w:val="5D17D885"/>
    <w:rsid w:val="5D4FADE2"/>
    <w:rsid w:val="5DF5FF84"/>
    <w:rsid w:val="5E3374C0"/>
    <w:rsid w:val="5EF27A2E"/>
    <w:rsid w:val="5F3D9E67"/>
    <w:rsid w:val="602120F7"/>
    <w:rsid w:val="604492CB"/>
    <w:rsid w:val="60EAAEA8"/>
    <w:rsid w:val="611854A4"/>
    <w:rsid w:val="616C43EF"/>
    <w:rsid w:val="62510E8E"/>
    <w:rsid w:val="626BA379"/>
    <w:rsid w:val="626C37F8"/>
    <w:rsid w:val="6313C201"/>
    <w:rsid w:val="6484DB70"/>
    <w:rsid w:val="64B5AE00"/>
    <w:rsid w:val="6545B3F1"/>
    <w:rsid w:val="6604E68D"/>
    <w:rsid w:val="681F3512"/>
    <w:rsid w:val="687418DE"/>
    <w:rsid w:val="6884A3B8"/>
    <w:rsid w:val="68D47625"/>
    <w:rsid w:val="690CF08B"/>
    <w:rsid w:val="69733520"/>
    <w:rsid w:val="6AF728F3"/>
    <w:rsid w:val="6B1E7483"/>
    <w:rsid w:val="6BDEAADF"/>
    <w:rsid w:val="6BF677F3"/>
    <w:rsid w:val="6C46263B"/>
    <w:rsid w:val="6C79F523"/>
    <w:rsid w:val="6CBC2EFA"/>
    <w:rsid w:val="6CCE87AD"/>
    <w:rsid w:val="6CE4B856"/>
    <w:rsid w:val="6D69003C"/>
    <w:rsid w:val="6DEE3EA9"/>
    <w:rsid w:val="6EE725DF"/>
    <w:rsid w:val="6F04CDF7"/>
    <w:rsid w:val="6F2AA16B"/>
    <w:rsid w:val="7044B800"/>
    <w:rsid w:val="708A0097"/>
    <w:rsid w:val="709DA6D0"/>
    <w:rsid w:val="71164ED1"/>
    <w:rsid w:val="71223128"/>
    <w:rsid w:val="718390AA"/>
    <w:rsid w:val="71A54753"/>
    <w:rsid w:val="721568A3"/>
    <w:rsid w:val="72342AC8"/>
    <w:rsid w:val="728CE57B"/>
    <w:rsid w:val="72D9A1D5"/>
    <w:rsid w:val="72EFF089"/>
    <w:rsid w:val="730F8084"/>
    <w:rsid w:val="731960C5"/>
    <w:rsid w:val="73A7BA3F"/>
    <w:rsid w:val="73C08210"/>
    <w:rsid w:val="73D9EF3D"/>
    <w:rsid w:val="75224B7D"/>
    <w:rsid w:val="7536F309"/>
    <w:rsid w:val="75743F5F"/>
    <w:rsid w:val="75873DE9"/>
    <w:rsid w:val="75C61F50"/>
    <w:rsid w:val="7637B4A0"/>
    <w:rsid w:val="767CBBE2"/>
    <w:rsid w:val="76FD4562"/>
    <w:rsid w:val="7748003B"/>
    <w:rsid w:val="774DC11A"/>
    <w:rsid w:val="78EA538C"/>
    <w:rsid w:val="79533776"/>
    <w:rsid w:val="79F8A5D5"/>
    <w:rsid w:val="7B0C6028"/>
    <w:rsid w:val="7B2688E0"/>
    <w:rsid w:val="7B40FAE2"/>
    <w:rsid w:val="7C548080"/>
    <w:rsid w:val="7CA180B7"/>
    <w:rsid w:val="7D80191F"/>
    <w:rsid w:val="7E366BF7"/>
    <w:rsid w:val="7E50AC55"/>
    <w:rsid w:val="7E99F181"/>
    <w:rsid w:val="7EE731E8"/>
    <w:rsid w:val="7F3E6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FF6D9"/>
  <w15:chartTrackingRefBased/>
  <w15:docId w15:val="{03EDCF56-D33C-4687-AF82-F7F5DC4B1F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04227FC"/>
    <w:pPr>
      <w:spacing/>
      <w:ind w:left="720"/>
      <w:contextualSpacing/>
    </w:pPr>
  </w:style>
  <w:style w:type="paragraph" w:styleId="TOC1">
    <w:uiPriority w:val="39"/>
    <w:name w:val="toc 1"/>
    <w:basedOn w:val="Normal"/>
    <w:next w:val="Normal"/>
    <w:unhideWhenUsed/>
    <w:rsid w:val="104227FC"/>
    <w:pPr>
      <w:spacing w:after="100"/>
    </w:pPr>
  </w:style>
  <w:style w:type="character" w:styleId="Hyperlink">
    <w:uiPriority w:val="99"/>
    <w:name w:val="Hyperlink"/>
    <w:basedOn w:val="DefaultParagraphFont"/>
    <w:unhideWhenUsed/>
    <w:rsid w:val="104227FC"/>
    <w:rPr>
      <w:color w:val="467886"/>
      <w:u w:val="single"/>
    </w:rPr>
  </w:style>
  <w:style w:type="paragraph" w:styleId="Heading1">
    <w:uiPriority w:val="9"/>
    <w:name w:val="heading 1"/>
    <w:basedOn w:val="Normal"/>
    <w:next w:val="Normal"/>
    <w:link w:val="Heading1Char"/>
    <w:qFormat/>
    <w:rsid w:val="104227F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04227F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104227FC"/>
    <w:rPr>
      <w:rFonts w:ascii="Aptos Display" w:hAnsi="Aptos Display" w:eastAsia="" w:cs="" w:asciiTheme="majorAscii" w:hAnsiTheme="majorAscii" w:eastAsiaTheme="majorEastAsia" w:cstheme="majorBidi"/>
      <w:color w:val="0F4761" w:themeColor="accent1" w:themeTint="FF" w:themeShade="BF"/>
      <w:sz w:val="40"/>
      <w:szCs w:val="40"/>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47388568" /><Relationship Type="http://schemas.openxmlformats.org/officeDocument/2006/relationships/hyperlink" Target="https://lordslibrary.parliament.uk/the-nursing-workforce-royal-college-of-nursing-report/" TargetMode="External" Id="R71028b5e6c9a4ab1" /><Relationship Type="http://schemas.openxmlformats.org/officeDocument/2006/relationships/hyperlink" Target="https://www.hse.gov.uk" TargetMode="External" Id="R8f37dd53592d440c" /><Relationship Type="http://schemas.openxmlformats.org/officeDocument/2006/relationships/hyperlink" Target="https://www.hse.gov.uk/stress/overview.htm" TargetMode="External" Id="R0c6406b84e61432b" /><Relationship Type="http://schemas.openxmlformats.org/officeDocument/2006/relationships/hyperlink" Target="https://www.nice.org.uk/guidance/gid-sgwave0762/documents/accident-and-emergency-departments-final-scope2" TargetMode="External" Id="Re689079d5c9e4b50" /><Relationship Type="http://schemas.openxmlformats.org/officeDocument/2006/relationships/hyperlink" Target="https://www.england.nhs.uk" TargetMode="External" Id="R47e408a1c51042b5" /><Relationship Type="http://schemas.openxmlformats.org/officeDocument/2006/relationships/hyperlink" Target="https://www.england.nhs.uk/publication/nhs-long-term-workforce-plan/" TargetMode="External" Id="Rce6353d0541c4001" /><Relationship Type="http://schemas.openxmlformats.org/officeDocument/2006/relationships/hyperlink" Target="https://www.nmc.org.uk/standards/code/" TargetMode="External" Id="Rbdf1a645c1794ae7" /><Relationship Type="http://schemas.openxmlformats.org/officeDocument/2006/relationships/hyperlink" Target="https://www.kingsfund.org.uk/insight-and-analysis/long-reads/burnout-belief-reforming-the-nhs" TargetMode="External" Id="Reddf6e43a12c4898" /><Relationship Type="http://schemas.openxmlformats.org/officeDocument/2006/relationships/hyperlink" Target="https://ikontraining.co.uk/what-the-nhs-staff-survey-reveals/" TargetMode="External" Id="Rf062ffadf355423c" /><Relationship Type="http://schemas.openxmlformats.org/officeDocument/2006/relationships/hyperlink" Target="https://www.rcn.org.uk/employment-and-pay/Nursing-workforce-insights/Workforce-health-and-wellbeing" TargetMode="External" Id="R30ed812f921a4703" /><Relationship Type="http://schemas.openxmlformats.org/officeDocument/2006/relationships/hyperlink" Target="https://www.england.nhs.uk/statistics/statistical-work-areas/patient-surveys/nhs-staff-survey-in-england/" TargetMode="External" Id="R8c63be5829d94c76" /><Relationship Type="http://schemas.openxmlformats.org/officeDocument/2006/relationships/hyperlink" Target="https://www.who.int/news/item/28-05-2019-burn-out-an-occupational-phenomenon-international-classification-of-diseases" TargetMode="External" Id="Rd178aed8e0b2472a" /><Relationship Type="http://schemas.openxmlformats.org/officeDocument/2006/relationships/numbering" Target="/word/numbering.xml" Id="R3d675b08af1143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3</revision>
  <dcterms:created xsi:type="dcterms:W3CDTF">2026-08-05T10:04:56.5487527Z</dcterms:created>
  <dcterms:modified xsi:type="dcterms:W3CDTF">2026-08-14T11:35:30.8241643Z</dcterms:modified>
</coreProperties>
</file>