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2851812"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EC07B0">
              <w:rPr>
                <w:rFonts w:ascii="Tahoma" w:hAnsi="Tahoma" w:cs="Tahoma"/>
                <w:b/>
                <w:sz w:val="20"/>
                <w:szCs w:val="20"/>
              </w:rPr>
              <w:t>MONICA LEZAAR</w:t>
            </w:r>
          </w:p>
          <w:p w14:paraId="498F0B10" w14:textId="77777777" w:rsidR="001B69C8" w:rsidRPr="003C3341" w:rsidRDefault="001B69C8">
            <w:pPr>
              <w:rPr>
                <w:rFonts w:ascii="Tahoma" w:hAnsi="Tahoma" w:cs="Tahoma"/>
                <w:b/>
                <w:sz w:val="20"/>
                <w:szCs w:val="20"/>
              </w:rPr>
            </w:pPr>
          </w:p>
          <w:p w14:paraId="69E1F0CF" w14:textId="4FC299C5"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EC07B0">
              <w:rPr>
                <w:rFonts w:ascii="Tahoma" w:hAnsi="Tahoma" w:cs="Tahoma"/>
                <w:b/>
                <w:sz w:val="20"/>
                <w:szCs w:val="20"/>
              </w:rPr>
              <w:t>2117385</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19CF1556"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EC07B0">
              <w:rPr>
                <w:rFonts w:ascii="Tahoma" w:hAnsi="Tahoma" w:cs="Tahoma"/>
                <w:b/>
                <w:sz w:val="20"/>
                <w:szCs w:val="20"/>
              </w:rPr>
              <w:t>FOOD&amp;BEVERAGE</w:t>
            </w:r>
          </w:p>
          <w:p w14:paraId="2019D1B6" w14:textId="77777777" w:rsidR="00B21F2E" w:rsidRDefault="00B21F2E" w:rsidP="00B21F2E">
            <w:pPr>
              <w:rPr>
                <w:rFonts w:ascii="Tahoma" w:hAnsi="Tahoma" w:cs="Tahoma"/>
                <w:b/>
                <w:sz w:val="20"/>
                <w:szCs w:val="20"/>
              </w:rPr>
            </w:pPr>
          </w:p>
          <w:p w14:paraId="450FE136" w14:textId="7493C698"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5622D">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C6A06EC" w:rsidR="00B21F2E" w:rsidRPr="00D9055F" w:rsidRDefault="00EC07B0" w:rsidP="00B945EA">
            <w:pPr>
              <w:rPr>
                <w:rFonts w:ascii="Arial" w:hAnsi="Arial" w:cs="Arial"/>
                <w:bCs/>
                <w:sz w:val="32"/>
                <w:szCs w:val="32"/>
              </w:rPr>
            </w:pPr>
            <w:r w:rsidRPr="00D9055F">
              <w:rPr>
                <w:rFonts w:ascii="Arial" w:hAnsi="Arial" w:cs="Arial"/>
                <w:bCs/>
                <w:sz w:val="32"/>
                <w:szCs w:val="32"/>
              </w:rPr>
              <w:t>Allergies and Intolerances and the importance within the</w:t>
            </w:r>
            <w:r w:rsidR="00D9055F" w:rsidRPr="00D9055F">
              <w:rPr>
                <w:rFonts w:ascii="Arial" w:hAnsi="Arial" w:cs="Arial"/>
                <w:bCs/>
                <w:sz w:val="32"/>
                <w:szCs w:val="32"/>
              </w:rPr>
              <w:t xml:space="preserve"> industry  </w:t>
            </w:r>
          </w:p>
          <w:p w14:paraId="36F1B310" w14:textId="77777777" w:rsidR="00B21F2E" w:rsidRPr="00D9055F" w:rsidRDefault="00B21F2E" w:rsidP="00B21F2E">
            <w:pPr>
              <w:jc w:val="center"/>
              <w:rPr>
                <w:rFonts w:ascii="Tahoma" w:hAnsi="Tahoma" w:cs="Tahoma"/>
                <w:b/>
                <w:sz w:val="32"/>
                <w:szCs w:val="32"/>
              </w:rPr>
            </w:pPr>
          </w:p>
          <w:p w14:paraId="5A58C08D" w14:textId="0CB28053" w:rsidR="00B21F2E" w:rsidRPr="00D9055F" w:rsidRDefault="00B21F2E" w:rsidP="00B21F2E">
            <w:pPr>
              <w:jc w:val="center"/>
              <w:rPr>
                <w:rFonts w:ascii="Tahoma" w:hAnsi="Tahoma" w:cs="Tahoma"/>
                <w:b/>
                <w:sz w:val="32"/>
                <w:szCs w:val="32"/>
              </w:rPr>
            </w:pPr>
          </w:p>
        </w:tc>
      </w:tr>
      <w:tr w:rsidR="00B945EA" w:rsidRPr="003C3341" w14:paraId="60CC0225" w14:textId="77777777" w:rsidTr="00A91FD6">
        <w:trPr>
          <w:trHeight w:val="2494"/>
        </w:trPr>
        <w:tc>
          <w:tcPr>
            <w:tcW w:w="11182" w:type="dxa"/>
            <w:gridSpan w:val="2"/>
          </w:tcPr>
          <w:p w14:paraId="2AB9A2C0" w14:textId="44B0C5FD" w:rsidR="00163A5B" w:rsidRPr="00A406CF" w:rsidRDefault="00163A5B"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Every year, millions of </w:t>
            </w:r>
            <w:r w:rsidR="00B76964" w:rsidRPr="00A406CF">
              <w:rPr>
                <w:rFonts w:ascii="Arial" w:hAnsi="Arial" w:cs="Arial"/>
                <w:color w:val="0D0D0D" w:themeColor="text1" w:themeTint="F2"/>
              </w:rPr>
              <w:t>people</w:t>
            </w:r>
            <w:r w:rsidRPr="00A406CF">
              <w:rPr>
                <w:rFonts w:ascii="Arial" w:hAnsi="Arial" w:cs="Arial"/>
                <w:color w:val="0D0D0D" w:themeColor="text1" w:themeTint="F2"/>
              </w:rPr>
              <w:t xml:space="preserve"> are harmed </w:t>
            </w:r>
            <w:r w:rsidR="00B76964" w:rsidRPr="00A406CF">
              <w:rPr>
                <w:rFonts w:ascii="Arial" w:hAnsi="Arial" w:cs="Arial"/>
                <w:color w:val="0D0D0D" w:themeColor="text1" w:themeTint="F2"/>
              </w:rPr>
              <w:t>because of</w:t>
            </w:r>
            <w:r w:rsidRPr="00A406CF">
              <w:rPr>
                <w:rFonts w:ascii="Arial" w:hAnsi="Arial" w:cs="Arial"/>
                <w:color w:val="0D0D0D" w:themeColor="text1" w:themeTint="F2"/>
              </w:rPr>
              <w:t xml:space="preserve"> the food they consume. </w:t>
            </w:r>
            <w:r w:rsidR="00B76964" w:rsidRPr="00A406CF">
              <w:rPr>
                <w:rFonts w:ascii="Arial" w:hAnsi="Arial" w:cs="Arial"/>
                <w:color w:val="0D0D0D" w:themeColor="text1" w:themeTint="F2"/>
              </w:rPr>
              <w:t>D</w:t>
            </w:r>
            <w:r w:rsidRPr="00A406CF">
              <w:rPr>
                <w:rFonts w:ascii="Arial" w:hAnsi="Arial" w:cs="Arial"/>
                <w:color w:val="0D0D0D" w:themeColor="text1" w:themeTint="F2"/>
              </w:rPr>
              <w:t>iarrhoea</w:t>
            </w:r>
            <w:r w:rsidR="00B76964" w:rsidRPr="00A406CF">
              <w:rPr>
                <w:rFonts w:ascii="Arial" w:hAnsi="Arial" w:cs="Arial"/>
                <w:color w:val="0D0D0D" w:themeColor="text1" w:themeTint="F2"/>
              </w:rPr>
              <w:t xml:space="preserve">, </w:t>
            </w:r>
            <w:r w:rsidR="008B3DE2" w:rsidRPr="00A406CF">
              <w:rPr>
                <w:rFonts w:ascii="Arial" w:hAnsi="Arial" w:cs="Arial"/>
                <w:color w:val="0D0D0D" w:themeColor="text1" w:themeTint="F2"/>
              </w:rPr>
              <w:t>fever,</w:t>
            </w:r>
            <w:r w:rsidR="00B76964" w:rsidRPr="00A406CF">
              <w:rPr>
                <w:rFonts w:ascii="Arial" w:hAnsi="Arial" w:cs="Arial"/>
                <w:color w:val="0D0D0D" w:themeColor="text1" w:themeTint="F2"/>
              </w:rPr>
              <w:t xml:space="preserve"> and vomiting</w:t>
            </w:r>
            <w:r w:rsidRPr="00A406CF">
              <w:rPr>
                <w:rFonts w:ascii="Arial" w:hAnsi="Arial" w:cs="Arial"/>
                <w:color w:val="0D0D0D" w:themeColor="text1" w:themeTint="F2"/>
              </w:rPr>
              <w:t xml:space="preserve"> are just a few of the serious symptoms of foodborne illness that can develop after eating infected foods. Viruses, bacteria, and toxins are responsible for the majority of diseases, hospitalizations, and fatalities.</w:t>
            </w:r>
          </w:p>
          <w:p w14:paraId="5097553B" w14:textId="77777777" w:rsidR="00163A5B" w:rsidRPr="00A406CF" w:rsidRDefault="00163A5B"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Food allergies are common. Hotels and other food service organisations must be aware of the importance of allergens and the problems they pose.</w:t>
            </w:r>
          </w:p>
          <w:p w14:paraId="798B639D" w14:textId="06A33D83" w:rsidR="00CC1173" w:rsidRDefault="009431BF"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According to </w:t>
            </w:r>
            <w:r w:rsidR="00A4226D">
              <w:rPr>
                <w:rFonts w:ascii="Arial" w:hAnsi="Arial" w:cs="Arial"/>
                <w:color w:val="0D0D0D" w:themeColor="text1" w:themeTint="F2"/>
              </w:rPr>
              <w:t xml:space="preserve">the </w:t>
            </w:r>
            <w:r w:rsidR="00CC1173">
              <w:rPr>
                <w:rFonts w:ascii="Arial" w:hAnsi="Arial" w:cs="Arial"/>
                <w:color w:val="0D0D0D" w:themeColor="text1" w:themeTint="F2"/>
              </w:rPr>
              <w:t>research,</w:t>
            </w:r>
            <w:r w:rsidRPr="00A406CF">
              <w:rPr>
                <w:rFonts w:ascii="Arial" w:hAnsi="Arial" w:cs="Arial"/>
                <w:color w:val="0D0D0D" w:themeColor="text1" w:themeTint="F2"/>
              </w:rPr>
              <w:t xml:space="preserve"> food allergies and intolerance affect </w:t>
            </w:r>
            <w:r w:rsidR="006855C6" w:rsidRPr="00A406CF">
              <w:rPr>
                <w:rFonts w:ascii="Arial" w:hAnsi="Arial" w:cs="Arial"/>
                <w:color w:val="0D0D0D" w:themeColor="text1" w:themeTint="F2"/>
              </w:rPr>
              <w:t>higher than</w:t>
            </w:r>
            <w:r w:rsidRPr="00A406CF">
              <w:rPr>
                <w:rFonts w:ascii="Arial" w:hAnsi="Arial" w:cs="Arial"/>
                <w:color w:val="0D0D0D" w:themeColor="text1" w:themeTint="F2"/>
              </w:rPr>
              <w:t xml:space="preserve"> 15 million individuals, one in every 25 people, and more than 4% of the population.</w:t>
            </w:r>
            <w:r w:rsidR="00CC1173">
              <w:rPr>
                <w:rFonts w:ascii="Arial" w:hAnsi="Arial" w:cs="Arial"/>
                <w:color w:val="0D0D0D" w:themeColor="text1" w:themeTint="F2"/>
              </w:rPr>
              <w:t xml:space="preserve"> (Fare, 2022.)</w:t>
            </w:r>
          </w:p>
          <w:p w14:paraId="5A0DBB23" w14:textId="198EA77C" w:rsidR="00395764" w:rsidRPr="00A406CF" w:rsidRDefault="00A4226D" w:rsidP="00A406CF">
            <w:pPr>
              <w:spacing w:line="360" w:lineRule="auto"/>
              <w:jc w:val="both"/>
              <w:rPr>
                <w:rFonts w:ascii="Arial" w:hAnsi="Arial" w:cs="Arial"/>
                <w:color w:val="0D0D0D" w:themeColor="text1" w:themeTint="F2"/>
              </w:rPr>
            </w:pPr>
            <w:r>
              <w:rPr>
                <w:rFonts w:ascii="Arial" w:hAnsi="Arial" w:cs="Arial"/>
                <w:color w:val="0D0D0D" w:themeColor="text1" w:themeTint="F2"/>
              </w:rPr>
              <w:t xml:space="preserve"> </w:t>
            </w:r>
            <w:r w:rsidR="00BD3BE2">
              <w:rPr>
                <w:rFonts w:ascii="Arial" w:hAnsi="Arial" w:cs="Arial"/>
                <w:color w:val="0D0D0D" w:themeColor="text1" w:themeTint="F2"/>
              </w:rPr>
              <w:t xml:space="preserve">The study has found </w:t>
            </w:r>
            <w:r w:rsidR="00BD3BE2" w:rsidRPr="00A406CF">
              <w:rPr>
                <w:color w:val="0D0D0D" w:themeColor="text1" w:themeTint="F2"/>
              </w:rPr>
              <w:t>One</w:t>
            </w:r>
            <w:r w:rsidR="007D1F1D" w:rsidRPr="00A406CF">
              <w:rPr>
                <w:rFonts w:ascii="Arial" w:hAnsi="Arial" w:cs="Arial"/>
                <w:color w:val="0D0D0D" w:themeColor="text1" w:themeTint="F2"/>
              </w:rPr>
              <w:t xml:space="preserve"> out of every thirteen children suffer from a food allergy</w:t>
            </w:r>
            <w:r w:rsidR="009431BF" w:rsidRPr="00A406CF">
              <w:rPr>
                <w:rFonts w:ascii="Arial" w:hAnsi="Arial" w:cs="Arial"/>
                <w:color w:val="0D0D0D" w:themeColor="text1" w:themeTint="F2"/>
              </w:rPr>
              <w:t xml:space="preserve">, with around 40% of children having a serious </w:t>
            </w:r>
            <w:r w:rsidR="007666D2" w:rsidRPr="00A406CF">
              <w:rPr>
                <w:rFonts w:ascii="Arial" w:hAnsi="Arial" w:cs="Arial"/>
                <w:color w:val="0D0D0D" w:themeColor="text1" w:themeTint="F2"/>
              </w:rPr>
              <w:t>response.</w:t>
            </w:r>
            <w:r w:rsidR="007666D2">
              <w:rPr>
                <w:rFonts w:ascii="Arial" w:hAnsi="Arial" w:cs="Arial"/>
                <w:color w:val="0D0D0D" w:themeColor="text1" w:themeTint="F2"/>
              </w:rPr>
              <w:t xml:space="preserve"> (</w:t>
            </w:r>
            <w:r w:rsidR="007666D2" w:rsidRPr="00C719A4">
              <w:rPr>
                <w:rFonts w:ascii="Arial" w:hAnsi="Arial" w:cs="Arial"/>
                <w:color w:val="0D0D0D" w:themeColor="text1" w:themeTint="F2"/>
              </w:rPr>
              <w:t>Thorpe</w:t>
            </w:r>
            <w:r w:rsidR="007666D2">
              <w:rPr>
                <w:rFonts w:ascii="Arial" w:hAnsi="Arial" w:cs="Arial"/>
                <w:color w:val="0D0D0D" w:themeColor="text1" w:themeTint="F2"/>
              </w:rPr>
              <w:t xml:space="preserve">, </w:t>
            </w:r>
            <w:r w:rsidR="00485015">
              <w:rPr>
                <w:rFonts w:ascii="Arial" w:hAnsi="Arial" w:cs="Arial"/>
                <w:color w:val="0D0D0D" w:themeColor="text1" w:themeTint="F2"/>
              </w:rPr>
              <w:t>J.,</w:t>
            </w:r>
            <w:r w:rsidR="007666D2">
              <w:rPr>
                <w:rFonts w:ascii="Arial" w:hAnsi="Arial" w:cs="Arial"/>
                <w:color w:val="0D0D0D" w:themeColor="text1" w:themeTint="F2"/>
              </w:rPr>
              <w:t xml:space="preserve"> 2021). </w:t>
            </w:r>
            <w:r w:rsidR="00BD3BE2" w:rsidRPr="00A406CF">
              <w:rPr>
                <w:rFonts w:ascii="Arial" w:hAnsi="Arial" w:cs="Arial"/>
                <w:color w:val="0D0D0D" w:themeColor="text1" w:themeTint="F2"/>
              </w:rPr>
              <w:t>every</w:t>
            </w:r>
            <w:r w:rsidR="009431BF" w:rsidRPr="00A406CF">
              <w:rPr>
                <w:rFonts w:ascii="Arial" w:hAnsi="Arial" w:cs="Arial"/>
                <w:color w:val="0D0D0D" w:themeColor="text1" w:themeTint="F2"/>
              </w:rPr>
              <w:t xml:space="preserve"> year, between 150 and 200 people die </w:t>
            </w:r>
            <w:r w:rsidR="00A406CF" w:rsidRPr="00A406CF">
              <w:rPr>
                <w:rFonts w:ascii="Arial" w:hAnsi="Arial" w:cs="Arial"/>
                <w:color w:val="0D0D0D" w:themeColor="text1" w:themeTint="F2"/>
              </w:rPr>
              <w:t>because of</w:t>
            </w:r>
            <w:r w:rsidR="009431BF" w:rsidRPr="00A406CF">
              <w:rPr>
                <w:rFonts w:ascii="Arial" w:hAnsi="Arial" w:cs="Arial"/>
                <w:color w:val="0D0D0D" w:themeColor="text1" w:themeTint="F2"/>
              </w:rPr>
              <w:t xml:space="preserve"> a food allergy, with half of those deaths occurring in the food service business. </w:t>
            </w:r>
          </w:p>
          <w:p w14:paraId="5AC38A86" w14:textId="298DE26D" w:rsidR="009C2077" w:rsidRPr="00A406CF" w:rsidRDefault="009431BF"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True, sensitivities vary; some people may consume food that has been into contact with the protein or allergen in food that they are allergic to, while others are hypersensitive and must avoid even food manufactured in the same facility as the allergen.</w:t>
            </w:r>
          </w:p>
          <w:p w14:paraId="0937F108" w14:textId="44AEEBE3" w:rsidR="007D5CD1" w:rsidRPr="00A406CF" w:rsidRDefault="002A3896"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Simple symptoms such as rashes or vomiting might accompany a food allergy reaction, as can more serious symptoms such as breathing problems and death.</w:t>
            </w:r>
            <w:r w:rsidR="00916235" w:rsidRPr="00A406CF">
              <w:rPr>
                <w:color w:val="0D0D0D" w:themeColor="text1" w:themeTint="F2"/>
              </w:rPr>
              <w:t xml:space="preserve"> </w:t>
            </w:r>
            <w:r w:rsidR="00916235" w:rsidRPr="00A406CF">
              <w:rPr>
                <w:rFonts w:ascii="Arial" w:hAnsi="Arial" w:cs="Arial"/>
                <w:color w:val="0D0D0D" w:themeColor="text1" w:themeTint="F2"/>
              </w:rPr>
              <w:t xml:space="preserve">Every three minutes, someone is sent to the emergency department due to an allergic </w:t>
            </w:r>
            <w:r w:rsidR="00D125C3" w:rsidRPr="00A406CF">
              <w:rPr>
                <w:rFonts w:ascii="Arial" w:hAnsi="Arial" w:cs="Arial"/>
                <w:color w:val="0D0D0D" w:themeColor="text1" w:themeTint="F2"/>
              </w:rPr>
              <w:t>reaction.</w:t>
            </w:r>
            <w:r w:rsidR="00D125C3">
              <w:rPr>
                <w:rFonts w:ascii="Arial" w:hAnsi="Arial" w:cs="Arial"/>
                <w:color w:val="0D0D0D" w:themeColor="text1" w:themeTint="F2"/>
              </w:rPr>
              <w:t xml:space="preserve"> (Nhs,2019). </w:t>
            </w:r>
            <w:r w:rsidRPr="00A406CF">
              <w:rPr>
                <w:rFonts w:ascii="Arial" w:hAnsi="Arial" w:cs="Arial"/>
                <w:color w:val="0D0D0D" w:themeColor="text1" w:themeTint="F2"/>
              </w:rPr>
              <w:t>Because it is hard to foresee how someone would react, all food allergies should be treated identically.</w:t>
            </w:r>
          </w:p>
          <w:p w14:paraId="58E2FFBD" w14:textId="57685C64" w:rsidR="007D5CD1" w:rsidRPr="00A406CF" w:rsidRDefault="007D5CD1"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There are 160 items that have been identified as producing allergic </w:t>
            </w:r>
            <w:r w:rsidR="00485015" w:rsidRPr="00A406CF">
              <w:rPr>
                <w:rFonts w:ascii="Arial" w:hAnsi="Arial" w:cs="Arial"/>
                <w:color w:val="0D0D0D" w:themeColor="text1" w:themeTint="F2"/>
              </w:rPr>
              <w:t>reactions</w:t>
            </w:r>
            <w:r w:rsidRPr="00A406CF">
              <w:rPr>
                <w:rFonts w:ascii="Arial" w:hAnsi="Arial" w:cs="Arial"/>
                <w:color w:val="0D0D0D" w:themeColor="text1" w:themeTint="F2"/>
              </w:rPr>
              <w:t xml:space="preserve">, but </w:t>
            </w:r>
            <w:r w:rsidR="006855C6" w:rsidRPr="00A406CF">
              <w:rPr>
                <w:rFonts w:ascii="Arial" w:hAnsi="Arial" w:cs="Arial"/>
                <w:color w:val="0D0D0D" w:themeColor="text1" w:themeTint="F2"/>
              </w:rPr>
              <w:t>eggs,</w:t>
            </w:r>
            <w:r w:rsidR="006855C6">
              <w:rPr>
                <w:rFonts w:ascii="Arial" w:hAnsi="Arial" w:cs="Arial"/>
                <w:color w:val="0D0D0D" w:themeColor="text1" w:themeTint="F2"/>
              </w:rPr>
              <w:t xml:space="preserve"> </w:t>
            </w:r>
            <w:r w:rsidRPr="00A406CF">
              <w:rPr>
                <w:rFonts w:ascii="Arial" w:hAnsi="Arial" w:cs="Arial"/>
                <w:color w:val="0D0D0D" w:themeColor="text1" w:themeTint="F2"/>
              </w:rPr>
              <w:t xml:space="preserve">milk, soy, seafood, tree nuts, crustacean shellfish, </w:t>
            </w:r>
            <w:r w:rsidR="008B3DE2" w:rsidRPr="00A406CF">
              <w:rPr>
                <w:rFonts w:ascii="Arial" w:hAnsi="Arial" w:cs="Arial"/>
                <w:color w:val="0D0D0D" w:themeColor="text1" w:themeTint="F2"/>
              </w:rPr>
              <w:t>peanuts,</w:t>
            </w:r>
            <w:r w:rsidR="006855C6">
              <w:rPr>
                <w:rFonts w:ascii="Arial" w:hAnsi="Arial" w:cs="Arial"/>
                <w:color w:val="0D0D0D" w:themeColor="text1" w:themeTint="F2"/>
              </w:rPr>
              <w:t xml:space="preserve"> </w:t>
            </w:r>
            <w:r w:rsidRPr="00A406CF">
              <w:rPr>
                <w:rFonts w:ascii="Arial" w:hAnsi="Arial" w:cs="Arial"/>
                <w:color w:val="0D0D0D" w:themeColor="text1" w:themeTint="F2"/>
              </w:rPr>
              <w:t>and wheat account for 90 percent of allergens.</w:t>
            </w:r>
            <w:r w:rsidR="006E0E8B">
              <w:rPr>
                <w:rFonts w:ascii="Arial" w:hAnsi="Arial" w:cs="Arial"/>
                <w:color w:val="0D0D0D" w:themeColor="text1" w:themeTint="F2"/>
              </w:rPr>
              <w:t xml:space="preserve"> (Healthline, 2019).</w:t>
            </w:r>
            <w:r w:rsidRPr="00A406CF">
              <w:rPr>
                <w:rFonts w:ascii="Arial" w:hAnsi="Arial" w:cs="Arial"/>
                <w:color w:val="0D0D0D" w:themeColor="text1" w:themeTint="F2"/>
              </w:rPr>
              <w:t xml:space="preserve"> Because of the widespread concerns with these compounds, food packaging must now include mandatory labelling to identify items containing these chemicals, even if they just came into contact with components during processing.</w:t>
            </w:r>
          </w:p>
          <w:p w14:paraId="3DA8E9B7" w14:textId="38D6B8FD" w:rsidR="007D5CD1" w:rsidRPr="00A406CF" w:rsidRDefault="007D5CD1"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Hotels, restaurants and </w:t>
            </w:r>
            <w:r w:rsidR="00485015" w:rsidRPr="00A406CF">
              <w:rPr>
                <w:rFonts w:ascii="Arial" w:hAnsi="Arial" w:cs="Arial"/>
                <w:color w:val="0D0D0D" w:themeColor="text1" w:themeTint="F2"/>
              </w:rPr>
              <w:t>another</w:t>
            </w:r>
            <w:r w:rsidRPr="00A406CF">
              <w:rPr>
                <w:rFonts w:ascii="Arial" w:hAnsi="Arial" w:cs="Arial"/>
                <w:color w:val="0D0D0D" w:themeColor="text1" w:themeTint="F2"/>
              </w:rPr>
              <w:t xml:space="preserve"> food service establishments </w:t>
            </w:r>
            <w:r w:rsidR="000F1723" w:rsidRPr="00A406CF">
              <w:rPr>
                <w:rFonts w:ascii="Arial" w:hAnsi="Arial" w:cs="Arial"/>
                <w:color w:val="0D0D0D" w:themeColor="text1" w:themeTint="F2"/>
              </w:rPr>
              <w:t>should</w:t>
            </w:r>
            <w:r w:rsidRPr="00A406CF">
              <w:rPr>
                <w:rFonts w:ascii="Arial" w:hAnsi="Arial" w:cs="Arial"/>
                <w:color w:val="0D0D0D" w:themeColor="text1" w:themeTint="F2"/>
              </w:rPr>
              <w:t xml:space="preserve"> be trained in how to deal with people who have food allergies. Cross-contact occurs when one meal comes into contact with another and the proteins mix. It might be direct, such as mixing hamburger with the same spoon that was just used to </w:t>
            </w:r>
            <w:r w:rsidR="00D97114" w:rsidRPr="00A406CF">
              <w:rPr>
                <w:rFonts w:ascii="Arial" w:hAnsi="Arial" w:cs="Arial"/>
                <w:color w:val="0D0D0D" w:themeColor="text1" w:themeTint="F2"/>
              </w:rPr>
              <w:lastRenderedPageBreak/>
              <w:t>take</w:t>
            </w:r>
            <w:r w:rsidRPr="00A406CF">
              <w:rPr>
                <w:rFonts w:ascii="Arial" w:hAnsi="Arial" w:cs="Arial"/>
                <w:color w:val="0D0D0D" w:themeColor="text1" w:themeTint="F2"/>
              </w:rPr>
              <w:t xml:space="preserve"> out peanut butter, or </w:t>
            </w:r>
            <w:r w:rsidR="00D97114" w:rsidRPr="00A406CF">
              <w:rPr>
                <w:rFonts w:ascii="Arial" w:hAnsi="Arial" w:cs="Arial"/>
                <w:color w:val="0D0D0D" w:themeColor="text1" w:themeTint="F2"/>
              </w:rPr>
              <w:t>not direct</w:t>
            </w:r>
            <w:r w:rsidRPr="00A406CF">
              <w:rPr>
                <w:rFonts w:ascii="Arial" w:hAnsi="Arial" w:cs="Arial"/>
                <w:color w:val="0D0D0D" w:themeColor="text1" w:themeTint="F2"/>
              </w:rPr>
              <w:t xml:space="preserve">, such as using the same oil to fry </w:t>
            </w:r>
            <w:r w:rsidR="00D97114" w:rsidRPr="00A406CF">
              <w:rPr>
                <w:rFonts w:ascii="Arial" w:hAnsi="Arial" w:cs="Arial"/>
                <w:color w:val="0D0D0D" w:themeColor="text1" w:themeTint="F2"/>
              </w:rPr>
              <w:t>French-fried potatoes</w:t>
            </w:r>
            <w:r w:rsidRPr="00A406CF">
              <w:rPr>
                <w:rFonts w:ascii="Arial" w:hAnsi="Arial" w:cs="Arial"/>
                <w:color w:val="0D0D0D" w:themeColor="text1" w:themeTint="F2"/>
              </w:rPr>
              <w:t xml:space="preserve"> as you did shrimp.</w:t>
            </w:r>
          </w:p>
          <w:p w14:paraId="35E53B6C" w14:textId="252C8AD4" w:rsidR="007D5CD1" w:rsidRPr="00A406CF" w:rsidRDefault="000F1723"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Allergy</w:t>
            </w:r>
            <w:r w:rsidR="00A406CF" w:rsidRPr="00A406CF">
              <w:rPr>
                <w:rFonts w:ascii="Arial" w:hAnsi="Arial" w:cs="Arial"/>
                <w:color w:val="0D0D0D" w:themeColor="text1" w:themeTint="F2"/>
              </w:rPr>
              <w:t xml:space="preserve"> food </w:t>
            </w:r>
            <w:r w:rsidRPr="00A406CF">
              <w:rPr>
                <w:rFonts w:ascii="Arial" w:hAnsi="Arial" w:cs="Arial"/>
                <w:color w:val="0D0D0D" w:themeColor="text1" w:themeTint="F2"/>
              </w:rPr>
              <w:t xml:space="preserve">have no cure; the only effective therapy is to avoid food allergens When cooking for </w:t>
            </w:r>
            <w:r w:rsidR="00FE7C89" w:rsidRPr="00A406CF">
              <w:rPr>
                <w:rFonts w:ascii="Arial" w:hAnsi="Arial" w:cs="Arial"/>
                <w:color w:val="0D0D0D" w:themeColor="text1" w:themeTint="F2"/>
              </w:rPr>
              <w:t>somebody</w:t>
            </w:r>
            <w:r w:rsidRPr="00A406CF">
              <w:rPr>
                <w:rFonts w:ascii="Arial" w:hAnsi="Arial" w:cs="Arial"/>
                <w:color w:val="0D0D0D" w:themeColor="text1" w:themeTint="F2"/>
              </w:rPr>
              <w:t xml:space="preserve"> who has a food allergy,</w:t>
            </w:r>
            <w:r w:rsidR="003079B4" w:rsidRPr="00A406CF">
              <w:rPr>
                <w:rFonts w:ascii="Arial" w:hAnsi="Arial" w:cs="Arial"/>
                <w:color w:val="0D0D0D" w:themeColor="text1" w:themeTint="F2"/>
              </w:rPr>
              <w:t xml:space="preserve"> be aware of elements and ingredients that </w:t>
            </w:r>
            <w:r w:rsidR="00927762" w:rsidRPr="00A406CF">
              <w:rPr>
                <w:rFonts w:ascii="Arial" w:hAnsi="Arial" w:cs="Arial"/>
                <w:color w:val="0D0D0D" w:themeColor="text1" w:themeTint="F2"/>
              </w:rPr>
              <w:t>comprise</w:t>
            </w:r>
            <w:r w:rsidR="003079B4" w:rsidRPr="00A406CF">
              <w:rPr>
                <w:rFonts w:ascii="Arial" w:hAnsi="Arial" w:cs="Arial"/>
                <w:color w:val="0D0D0D" w:themeColor="text1" w:themeTint="F2"/>
              </w:rPr>
              <w:t xml:space="preserve"> the offending allergen (check labels if in doubt), use clean equipment, cutlery, plates, and serve the food on a plate that is </w:t>
            </w:r>
            <w:r w:rsidR="00927762" w:rsidRPr="00A406CF">
              <w:rPr>
                <w:rFonts w:ascii="Arial" w:hAnsi="Arial" w:cs="Arial"/>
                <w:color w:val="0D0D0D" w:themeColor="text1" w:themeTint="F2"/>
              </w:rPr>
              <w:t>evidently</w:t>
            </w:r>
            <w:r w:rsidR="003079B4" w:rsidRPr="00A406CF">
              <w:rPr>
                <w:rFonts w:ascii="Arial" w:hAnsi="Arial" w:cs="Arial"/>
                <w:color w:val="0D0D0D" w:themeColor="text1" w:themeTint="F2"/>
              </w:rPr>
              <w:t xml:space="preserve"> labelled for the consumer with the allergy.</w:t>
            </w:r>
          </w:p>
          <w:p w14:paraId="048171C6" w14:textId="7EE6B414" w:rsidR="003079B4" w:rsidRPr="00A406CF" w:rsidRDefault="00166AC0" w:rsidP="00A406CF">
            <w:pPr>
              <w:spacing w:line="360" w:lineRule="auto"/>
              <w:jc w:val="both"/>
              <w:rPr>
                <w:rFonts w:ascii="Arial" w:hAnsi="Arial" w:cs="Arial"/>
                <w:color w:val="0D0D0D" w:themeColor="text1" w:themeTint="F2"/>
              </w:rPr>
            </w:pPr>
            <w:r>
              <w:rPr>
                <w:rFonts w:ascii="Arial" w:hAnsi="Arial" w:cs="Arial"/>
                <w:color w:val="0D0D0D" w:themeColor="text1" w:themeTint="F2"/>
              </w:rPr>
              <w:t>Food</w:t>
            </w:r>
            <w:r w:rsidR="008A3C30" w:rsidRPr="00A406CF">
              <w:rPr>
                <w:rFonts w:ascii="Arial" w:hAnsi="Arial" w:cs="Arial"/>
                <w:color w:val="0D0D0D" w:themeColor="text1" w:themeTint="F2"/>
              </w:rPr>
              <w:t xml:space="preserve"> allergy rates have risen dramatically in recent decades, particularly within youngsters, indicating </w:t>
            </w:r>
            <w:r w:rsidR="00FE7C89" w:rsidRPr="00A406CF">
              <w:rPr>
                <w:rFonts w:ascii="Arial" w:hAnsi="Arial" w:cs="Arial"/>
                <w:color w:val="0D0D0D" w:themeColor="text1" w:themeTint="F2"/>
              </w:rPr>
              <w:t>developing</w:t>
            </w:r>
            <w:r w:rsidR="008A3C30" w:rsidRPr="00A406CF">
              <w:rPr>
                <w:rFonts w:ascii="Arial" w:hAnsi="Arial" w:cs="Arial"/>
                <w:color w:val="0D0D0D" w:themeColor="text1" w:themeTint="F2"/>
              </w:rPr>
              <w:t xml:space="preserve"> consumer awareness </w:t>
            </w:r>
            <w:r w:rsidR="00FE7C89" w:rsidRPr="00A406CF">
              <w:rPr>
                <w:rFonts w:ascii="Arial" w:hAnsi="Arial" w:cs="Arial"/>
                <w:color w:val="0D0D0D" w:themeColor="text1" w:themeTint="F2"/>
              </w:rPr>
              <w:t>regarding</w:t>
            </w:r>
            <w:r w:rsidR="008A3C30" w:rsidRPr="00A406CF">
              <w:rPr>
                <w:rFonts w:ascii="Arial" w:hAnsi="Arial" w:cs="Arial"/>
                <w:color w:val="0D0D0D" w:themeColor="text1" w:themeTint="F2"/>
              </w:rPr>
              <w:t xml:space="preserve"> food allergens. Food allergies are becoming more widely recognised as a food safety concern. Food allergy </w:t>
            </w:r>
            <w:r w:rsidR="00FE7C89" w:rsidRPr="00A406CF">
              <w:rPr>
                <w:rFonts w:ascii="Arial" w:hAnsi="Arial" w:cs="Arial"/>
                <w:color w:val="0D0D0D" w:themeColor="text1" w:themeTint="F2"/>
              </w:rPr>
              <w:t>organisation</w:t>
            </w:r>
            <w:r w:rsidR="008A3C30" w:rsidRPr="00A406CF">
              <w:rPr>
                <w:rFonts w:ascii="Arial" w:hAnsi="Arial" w:cs="Arial"/>
                <w:color w:val="0D0D0D" w:themeColor="text1" w:themeTint="F2"/>
              </w:rPr>
              <w:t xml:space="preserve"> is the responsibility of </w:t>
            </w:r>
            <w:r w:rsidR="00FE7C89" w:rsidRPr="00A406CF">
              <w:rPr>
                <w:rFonts w:ascii="Arial" w:hAnsi="Arial" w:cs="Arial"/>
                <w:color w:val="0D0D0D" w:themeColor="text1" w:themeTint="F2"/>
              </w:rPr>
              <w:t>customers</w:t>
            </w:r>
            <w:r w:rsidR="008A3C30" w:rsidRPr="00A406CF">
              <w:rPr>
                <w:rFonts w:ascii="Arial" w:hAnsi="Arial" w:cs="Arial"/>
                <w:color w:val="0D0D0D" w:themeColor="text1" w:themeTint="F2"/>
              </w:rPr>
              <w:t xml:space="preserve">, </w:t>
            </w:r>
            <w:r w:rsidR="00FE7C89" w:rsidRPr="00A406CF">
              <w:rPr>
                <w:rFonts w:ascii="Arial" w:hAnsi="Arial" w:cs="Arial"/>
                <w:color w:val="0D0D0D" w:themeColor="text1" w:themeTint="F2"/>
              </w:rPr>
              <w:t>authority</w:t>
            </w:r>
            <w:r w:rsidR="008A3C30" w:rsidRPr="00A406CF">
              <w:rPr>
                <w:rFonts w:ascii="Arial" w:hAnsi="Arial" w:cs="Arial"/>
                <w:color w:val="0D0D0D" w:themeColor="text1" w:themeTint="F2"/>
              </w:rPr>
              <w:t xml:space="preserve"> agencies, and food </w:t>
            </w:r>
            <w:r w:rsidR="00FE7C89" w:rsidRPr="00A406CF">
              <w:rPr>
                <w:rFonts w:ascii="Arial" w:hAnsi="Arial" w:cs="Arial"/>
                <w:color w:val="0D0D0D" w:themeColor="text1" w:themeTint="F2"/>
              </w:rPr>
              <w:t>fabricators</w:t>
            </w:r>
            <w:r w:rsidR="008A3C30" w:rsidRPr="00A406CF">
              <w:rPr>
                <w:rFonts w:ascii="Arial" w:hAnsi="Arial" w:cs="Arial"/>
                <w:color w:val="0D0D0D" w:themeColor="text1" w:themeTint="F2"/>
              </w:rPr>
              <w:t>.</w:t>
            </w:r>
          </w:p>
          <w:p w14:paraId="195CAEED" w14:textId="45A2AD53" w:rsidR="008A3C30" w:rsidRPr="00A406CF" w:rsidRDefault="004611D5"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Several</w:t>
            </w:r>
            <w:r w:rsidR="008A3C30" w:rsidRPr="00A406CF">
              <w:rPr>
                <w:rFonts w:ascii="Arial" w:hAnsi="Arial" w:cs="Arial"/>
                <w:color w:val="0D0D0D" w:themeColor="text1" w:themeTint="F2"/>
              </w:rPr>
              <w:t xml:space="preserve"> </w:t>
            </w:r>
            <w:r w:rsidRPr="00A406CF">
              <w:rPr>
                <w:rFonts w:ascii="Arial" w:hAnsi="Arial" w:cs="Arial"/>
                <w:color w:val="0D0D0D" w:themeColor="text1" w:themeTint="F2"/>
              </w:rPr>
              <w:t xml:space="preserve">international and </w:t>
            </w:r>
            <w:r w:rsidR="008A3C30" w:rsidRPr="00A406CF">
              <w:rPr>
                <w:rFonts w:ascii="Arial" w:hAnsi="Arial" w:cs="Arial"/>
                <w:color w:val="0D0D0D" w:themeColor="text1" w:themeTint="F2"/>
              </w:rPr>
              <w:t xml:space="preserve">national laws recognise the </w:t>
            </w:r>
            <w:r w:rsidRPr="00A406CF">
              <w:rPr>
                <w:rFonts w:ascii="Arial" w:hAnsi="Arial" w:cs="Arial"/>
                <w:color w:val="0D0D0D" w:themeColor="text1" w:themeTint="F2"/>
              </w:rPr>
              <w:t>significance</w:t>
            </w:r>
            <w:r w:rsidR="008A3C30" w:rsidRPr="00A406CF">
              <w:rPr>
                <w:rFonts w:ascii="Arial" w:hAnsi="Arial" w:cs="Arial"/>
                <w:color w:val="0D0D0D" w:themeColor="text1" w:themeTint="F2"/>
              </w:rPr>
              <w:t xml:space="preserve"> of allergy control and set down the fourth set of guidelines that food manufacturers must follow. On a </w:t>
            </w:r>
            <w:r w:rsidR="00D97114" w:rsidRPr="00A406CF">
              <w:rPr>
                <w:rFonts w:ascii="Arial" w:hAnsi="Arial" w:cs="Arial"/>
                <w:color w:val="0D0D0D" w:themeColor="text1" w:themeTint="F2"/>
              </w:rPr>
              <w:t>worldwide</w:t>
            </w:r>
            <w:r w:rsidR="008A3C30" w:rsidRPr="00A406CF">
              <w:rPr>
                <w:rFonts w:ascii="Arial" w:hAnsi="Arial" w:cs="Arial"/>
                <w:color w:val="0D0D0D" w:themeColor="text1" w:themeTint="F2"/>
              </w:rPr>
              <w:t xml:space="preserve"> basis, the Codex Alimentarius Commission has created a list of commonly allergenic foods. </w:t>
            </w:r>
            <w:r w:rsidR="00FE7C89" w:rsidRPr="00A406CF">
              <w:rPr>
                <w:rFonts w:ascii="Arial" w:hAnsi="Arial" w:cs="Arial"/>
                <w:color w:val="0D0D0D" w:themeColor="text1" w:themeTint="F2"/>
              </w:rPr>
              <w:t>Every</w:t>
            </w:r>
            <w:r w:rsidR="008A3C30" w:rsidRPr="00A406CF">
              <w:rPr>
                <w:rFonts w:ascii="Arial" w:hAnsi="Arial" w:cs="Arial"/>
                <w:color w:val="0D0D0D" w:themeColor="text1" w:themeTint="F2"/>
              </w:rPr>
              <w:t xml:space="preserve"> </w:t>
            </w:r>
            <w:r w:rsidR="00FE7C89" w:rsidRPr="00A406CF">
              <w:rPr>
                <w:rFonts w:ascii="Arial" w:hAnsi="Arial" w:cs="Arial"/>
                <w:color w:val="0D0D0D" w:themeColor="text1" w:themeTint="F2"/>
              </w:rPr>
              <w:t>state</w:t>
            </w:r>
            <w:r w:rsidR="008A3C30" w:rsidRPr="00A406CF">
              <w:rPr>
                <w:rFonts w:ascii="Arial" w:hAnsi="Arial" w:cs="Arial"/>
                <w:color w:val="0D0D0D" w:themeColor="text1" w:themeTint="F2"/>
              </w:rPr>
              <w:t xml:space="preserve"> </w:t>
            </w:r>
            <w:r w:rsidR="00FE7C89" w:rsidRPr="00A406CF">
              <w:rPr>
                <w:rFonts w:ascii="Arial" w:hAnsi="Arial" w:cs="Arial"/>
                <w:color w:val="0D0D0D" w:themeColor="text1" w:themeTint="F2"/>
              </w:rPr>
              <w:t>can</w:t>
            </w:r>
            <w:r w:rsidR="008A3C30" w:rsidRPr="00A406CF">
              <w:rPr>
                <w:rFonts w:ascii="Arial" w:hAnsi="Arial" w:cs="Arial"/>
                <w:color w:val="0D0D0D" w:themeColor="text1" w:themeTint="F2"/>
              </w:rPr>
              <w:t xml:space="preserve"> have its own set of allergies labelling regulations. The EU rule, for example, lists fourteen food allergens that must be disclosed when they are </w:t>
            </w:r>
            <w:r w:rsidRPr="00A406CF">
              <w:rPr>
                <w:rFonts w:ascii="Arial" w:hAnsi="Arial" w:cs="Arial"/>
                <w:color w:val="0D0D0D" w:themeColor="text1" w:themeTint="F2"/>
              </w:rPr>
              <w:t>utilized</w:t>
            </w:r>
            <w:r w:rsidR="008A3C30" w:rsidRPr="00A406CF">
              <w:rPr>
                <w:rFonts w:ascii="Arial" w:hAnsi="Arial" w:cs="Arial"/>
                <w:color w:val="0D0D0D" w:themeColor="text1" w:themeTint="F2"/>
              </w:rPr>
              <w:t xml:space="preserve"> in packaged foods.</w:t>
            </w:r>
          </w:p>
          <w:p w14:paraId="368349A1" w14:textId="334BF7BD" w:rsidR="00375882" w:rsidRPr="00A406CF" w:rsidRDefault="007A64BB"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The list includes gluten-containing crustaceans, </w:t>
            </w:r>
            <w:r w:rsidR="004611D5" w:rsidRPr="00A406CF">
              <w:rPr>
                <w:rFonts w:ascii="Arial" w:hAnsi="Arial" w:cs="Arial"/>
                <w:color w:val="0D0D0D" w:themeColor="text1" w:themeTint="F2"/>
              </w:rPr>
              <w:t xml:space="preserve">cereals, </w:t>
            </w:r>
            <w:r w:rsidRPr="00A406CF">
              <w:rPr>
                <w:rFonts w:ascii="Arial" w:hAnsi="Arial" w:cs="Arial"/>
                <w:color w:val="0D0D0D" w:themeColor="text1" w:themeTint="F2"/>
              </w:rPr>
              <w:t>mollusks</w:t>
            </w:r>
            <w:r w:rsidR="004611D5">
              <w:rPr>
                <w:rFonts w:ascii="Arial" w:hAnsi="Arial" w:cs="Arial"/>
                <w:color w:val="0D0D0D" w:themeColor="text1" w:themeTint="F2"/>
              </w:rPr>
              <w:t>,</w:t>
            </w:r>
            <w:r w:rsidR="004611D5" w:rsidRPr="00A406CF">
              <w:rPr>
                <w:rFonts w:ascii="Arial" w:hAnsi="Arial" w:cs="Arial"/>
                <w:color w:val="0D0D0D" w:themeColor="text1" w:themeTint="F2"/>
              </w:rPr>
              <w:t xml:space="preserve"> fish</w:t>
            </w:r>
            <w:r w:rsidRPr="00A406CF">
              <w:rPr>
                <w:rFonts w:ascii="Arial" w:hAnsi="Arial" w:cs="Arial"/>
                <w:color w:val="0D0D0D" w:themeColor="text1" w:themeTint="F2"/>
              </w:rPr>
              <w:t>, eggs, peanuts, almonds, soybeans, celery, mustard</w:t>
            </w:r>
            <w:r w:rsidR="004611D5">
              <w:rPr>
                <w:rFonts w:ascii="Arial" w:hAnsi="Arial" w:cs="Arial"/>
                <w:color w:val="0D0D0D" w:themeColor="text1" w:themeTint="F2"/>
              </w:rPr>
              <w:t>,</w:t>
            </w:r>
            <w:r w:rsidR="004611D5" w:rsidRPr="00A406CF">
              <w:rPr>
                <w:rFonts w:ascii="Arial" w:hAnsi="Arial" w:cs="Arial"/>
                <w:color w:val="0D0D0D" w:themeColor="text1" w:themeTint="F2"/>
              </w:rPr>
              <w:t xml:space="preserve"> milk,</w:t>
            </w:r>
            <w:r w:rsidRPr="00A406CF">
              <w:rPr>
                <w:rFonts w:ascii="Arial" w:hAnsi="Arial" w:cs="Arial"/>
                <w:color w:val="0D0D0D" w:themeColor="text1" w:themeTint="F2"/>
              </w:rPr>
              <w:t xml:space="preserve"> sesame seeds, lupin, and sulphites. In the United States, however, food </w:t>
            </w:r>
            <w:r w:rsidR="004611D5" w:rsidRPr="00A406CF">
              <w:rPr>
                <w:rFonts w:ascii="Arial" w:hAnsi="Arial" w:cs="Arial"/>
                <w:color w:val="0D0D0D" w:themeColor="text1" w:themeTint="F2"/>
              </w:rPr>
              <w:t>producers</w:t>
            </w:r>
            <w:r w:rsidRPr="00A406CF">
              <w:rPr>
                <w:rFonts w:ascii="Arial" w:hAnsi="Arial" w:cs="Arial"/>
                <w:color w:val="0D0D0D" w:themeColor="text1" w:themeTint="F2"/>
              </w:rPr>
              <w:t xml:space="preserve"> must identify the eight most common allergens. These compounds are responsible for 90% of food allergy </w:t>
            </w:r>
            <w:r w:rsidR="00166AC0" w:rsidRPr="00A406CF">
              <w:rPr>
                <w:rFonts w:ascii="Arial" w:hAnsi="Arial" w:cs="Arial"/>
                <w:color w:val="0D0D0D" w:themeColor="text1" w:themeTint="F2"/>
              </w:rPr>
              <w:t>reactions.</w:t>
            </w:r>
            <w:r w:rsidR="00166AC0">
              <w:rPr>
                <w:rFonts w:ascii="Arial" w:hAnsi="Arial" w:cs="Arial"/>
                <w:color w:val="0D0D0D" w:themeColor="text1" w:themeTint="F2"/>
              </w:rPr>
              <w:t xml:space="preserve"> </w:t>
            </w:r>
            <w:r w:rsidR="00DB7435">
              <w:rPr>
                <w:rFonts w:ascii="Arial" w:hAnsi="Arial" w:cs="Arial"/>
                <w:color w:val="0D0D0D" w:themeColor="text1" w:themeTint="F2"/>
              </w:rPr>
              <w:t>(Food</w:t>
            </w:r>
            <w:r w:rsidR="00166AC0">
              <w:rPr>
                <w:rFonts w:ascii="Arial" w:hAnsi="Arial" w:cs="Arial"/>
                <w:color w:val="0D0D0D" w:themeColor="text1" w:themeTint="F2"/>
              </w:rPr>
              <w:t xml:space="preserve"> </w:t>
            </w:r>
            <w:r w:rsidR="00DB7435">
              <w:rPr>
                <w:rFonts w:ascii="Arial" w:hAnsi="Arial" w:cs="Arial"/>
                <w:color w:val="0D0D0D" w:themeColor="text1" w:themeTint="F2"/>
              </w:rPr>
              <w:t>S</w:t>
            </w:r>
            <w:r w:rsidR="00166AC0">
              <w:rPr>
                <w:rFonts w:ascii="Arial" w:hAnsi="Arial" w:cs="Arial"/>
                <w:color w:val="0D0D0D" w:themeColor="text1" w:themeTint="F2"/>
              </w:rPr>
              <w:t xml:space="preserve">tandards </w:t>
            </w:r>
            <w:r w:rsidR="00DB7435">
              <w:rPr>
                <w:rFonts w:ascii="Arial" w:hAnsi="Arial" w:cs="Arial"/>
                <w:color w:val="0D0D0D" w:themeColor="text1" w:themeTint="F2"/>
              </w:rPr>
              <w:t>A</w:t>
            </w:r>
            <w:r w:rsidR="00166AC0">
              <w:rPr>
                <w:rFonts w:ascii="Arial" w:hAnsi="Arial" w:cs="Arial"/>
                <w:color w:val="0D0D0D" w:themeColor="text1" w:themeTint="F2"/>
              </w:rPr>
              <w:t>gency, 2021)</w:t>
            </w:r>
            <w:r w:rsidR="00DB7435">
              <w:rPr>
                <w:rFonts w:ascii="Arial" w:hAnsi="Arial" w:cs="Arial"/>
                <w:color w:val="0D0D0D" w:themeColor="text1" w:themeTint="F2"/>
              </w:rPr>
              <w:t>.</w:t>
            </w:r>
          </w:p>
          <w:p w14:paraId="508B8BBA" w14:textId="77777777" w:rsidR="007A64BB" w:rsidRPr="00A406CF" w:rsidRDefault="007A64BB"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All organisations must regulate food safety hazards, such as allergies, to ensure that the food produced is safe, according to the international standard for food safety management systems.</w:t>
            </w:r>
          </w:p>
          <w:p w14:paraId="24449AB5" w14:textId="56BF3581" w:rsidR="00375882" w:rsidRPr="00A406CF" w:rsidRDefault="007A64BB" w:rsidP="00A406CF">
            <w:pPr>
              <w:spacing w:line="360" w:lineRule="auto"/>
              <w:jc w:val="both"/>
              <w:rPr>
                <w:rFonts w:ascii="Arial" w:hAnsi="Arial" w:cs="Arial"/>
                <w:color w:val="0D0D0D" w:themeColor="text1" w:themeTint="F2"/>
              </w:rPr>
            </w:pPr>
            <w:r w:rsidRPr="00A406CF">
              <w:rPr>
                <w:rFonts w:ascii="Arial" w:hAnsi="Arial" w:cs="Arial"/>
                <w:color w:val="0D0D0D" w:themeColor="text1" w:themeTint="F2"/>
              </w:rPr>
              <w:t xml:space="preserve">Because there is presently no </w:t>
            </w:r>
            <w:r w:rsidR="006855C6" w:rsidRPr="00A406CF">
              <w:rPr>
                <w:rFonts w:ascii="Arial" w:hAnsi="Arial" w:cs="Arial"/>
                <w:color w:val="0D0D0D" w:themeColor="text1" w:themeTint="F2"/>
              </w:rPr>
              <w:t>remedy</w:t>
            </w:r>
            <w:r w:rsidRPr="00A406CF">
              <w:rPr>
                <w:rFonts w:ascii="Arial" w:hAnsi="Arial" w:cs="Arial"/>
                <w:color w:val="0D0D0D" w:themeColor="text1" w:themeTint="F2"/>
              </w:rPr>
              <w:t xml:space="preserve"> for food allergies, persons who are allergic to particular foods must avoid them.</w:t>
            </w:r>
          </w:p>
          <w:p w14:paraId="5B6F190D" w14:textId="77777777" w:rsidR="00375882" w:rsidRPr="00A406CF" w:rsidRDefault="00375882" w:rsidP="00A406CF">
            <w:pPr>
              <w:spacing w:line="360" w:lineRule="auto"/>
              <w:jc w:val="both"/>
              <w:rPr>
                <w:rFonts w:ascii="Arial" w:hAnsi="Arial" w:cs="Arial"/>
                <w:color w:val="0D0D0D" w:themeColor="text1" w:themeTint="F2"/>
              </w:rPr>
            </w:pPr>
          </w:p>
          <w:p w14:paraId="1CBB91F9" w14:textId="77777777" w:rsidR="00375882" w:rsidRPr="00A406CF" w:rsidRDefault="00375882" w:rsidP="00A406CF">
            <w:pPr>
              <w:spacing w:line="360" w:lineRule="auto"/>
              <w:jc w:val="both"/>
              <w:rPr>
                <w:rFonts w:ascii="Arial" w:hAnsi="Arial" w:cs="Arial"/>
                <w:color w:val="0D0D0D" w:themeColor="text1" w:themeTint="F2"/>
              </w:rPr>
            </w:pPr>
          </w:p>
          <w:p w14:paraId="22B4E043" w14:textId="77777777" w:rsidR="00375882" w:rsidRPr="00A406CF" w:rsidRDefault="00375882" w:rsidP="00A406CF">
            <w:pPr>
              <w:spacing w:line="360" w:lineRule="auto"/>
              <w:jc w:val="both"/>
              <w:rPr>
                <w:rFonts w:ascii="Arial" w:hAnsi="Arial" w:cs="Arial"/>
                <w:color w:val="0D0D0D" w:themeColor="text1" w:themeTint="F2"/>
              </w:rPr>
            </w:pPr>
          </w:p>
          <w:p w14:paraId="40B794DC" w14:textId="77777777" w:rsidR="00375882" w:rsidRPr="00A406CF" w:rsidRDefault="00375882" w:rsidP="00A406CF">
            <w:pPr>
              <w:spacing w:line="360" w:lineRule="auto"/>
              <w:jc w:val="both"/>
              <w:rPr>
                <w:rFonts w:ascii="Arial" w:hAnsi="Arial" w:cs="Arial"/>
                <w:color w:val="0D0D0D" w:themeColor="text1" w:themeTint="F2"/>
              </w:rPr>
            </w:pPr>
          </w:p>
          <w:p w14:paraId="0A732014" w14:textId="77777777" w:rsidR="00375882" w:rsidRPr="00A406CF" w:rsidRDefault="00375882" w:rsidP="00A406CF">
            <w:pPr>
              <w:spacing w:line="360" w:lineRule="auto"/>
              <w:jc w:val="both"/>
              <w:rPr>
                <w:rFonts w:ascii="Arial" w:hAnsi="Arial" w:cs="Arial"/>
                <w:color w:val="0D0D0D" w:themeColor="text1" w:themeTint="F2"/>
              </w:rPr>
            </w:pPr>
          </w:p>
          <w:p w14:paraId="57B1B02B" w14:textId="77777777" w:rsidR="00375882" w:rsidRPr="00A406CF" w:rsidRDefault="00375882" w:rsidP="00A406CF">
            <w:pPr>
              <w:spacing w:line="360" w:lineRule="auto"/>
              <w:jc w:val="both"/>
              <w:rPr>
                <w:rFonts w:ascii="Arial" w:hAnsi="Arial" w:cs="Arial"/>
                <w:color w:val="0D0D0D" w:themeColor="text1" w:themeTint="F2"/>
              </w:rPr>
            </w:pPr>
          </w:p>
          <w:p w14:paraId="29092048" w14:textId="77777777" w:rsidR="00375882" w:rsidRPr="00A406CF" w:rsidRDefault="00375882" w:rsidP="00A406CF">
            <w:pPr>
              <w:spacing w:line="360" w:lineRule="auto"/>
              <w:jc w:val="both"/>
              <w:rPr>
                <w:rFonts w:ascii="Arial" w:hAnsi="Arial" w:cs="Arial"/>
                <w:color w:val="0D0D0D" w:themeColor="text1" w:themeTint="F2"/>
              </w:rPr>
            </w:pPr>
          </w:p>
          <w:p w14:paraId="45D18CD5" w14:textId="77777777" w:rsidR="00375882" w:rsidRPr="00A406CF" w:rsidRDefault="00375882" w:rsidP="00A406CF">
            <w:pPr>
              <w:spacing w:line="360" w:lineRule="auto"/>
              <w:jc w:val="both"/>
              <w:rPr>
                <w:rFonts w:ascii="Arial" w:hAnsi="Arial" w:cs="Arial"/>
                <w:color w:val="0D0D0D" w:themeColor="text1" w:themeTint="F2"/>
              </w:rPr>
            </w:pPr>
          </w:p>
          <w:p w14:paraId="18548036" w14:textId="77777777" w:rsidR="00375882" w:rsidRPr="00A406CF" w:rsidRDefault="00375882" w:rsidP="00A406CF">
            <w:pPr>
              <w:spacing w:line="360" w:lineRule="auto"/>
              <w:jc w:val="both"/>
              <w:rPr>
                <w:rFonts w:ascii="Arial" w:hAnsi="Arial" w:cs="Arial"/>
                <w:color w:val="0D0D0D" w:themeColor="text1" w:themeTint="F2"/>
              </w:rPr>
            </w:pPr>
          </w:p>
          <w:p w14:paraId="04482D04" w14:textId="77777777" w:rsidR="00375882" w:rsidRPr="00A406CF" w:rsidRDefault="00375882" w:rsidP="00A406CF">
            <w:pPr>
              <w:spacing w:line="360" w:lineRule="auto"/>
              <w:jc w:val="both"/>
              <w:rPr>
                <w:rFonts w:ascii="Arial" w:hAnsi="Arial" w:cs="Arial"/>
                <w:color w:val="0D0D0D" w:themeColor="text1" w:themeTint="F2"/>
              </w:rPr>
            </w:pPr>
          </w:p>
          <w:p w14:paraId="21316D23" w14:textId="77777777" w:rsidR="00375882" w:rsidRPr="00A406CF" w:rsidRDefault="00375882" w:rsidP="00A406CF">
            <w:pPr>
              <w:spacing w:line="360" w:lineRule="auto"/>
              <w:jc w:val="both"/>
              <w:rPr>
                <w:rFonts w:ascii="Arial" w:hAnsi="Arial" w:cs="Arial"/>
                <w:color w:val="0D0D0D" w:themeColor="text1" w:themeTint="F2"/>
              </w:rPr>
            </w:pPr>
          </w:p>
          <w:p w14:paraId="7ABB693F" w14:textId="77777777" w:rsidR="00375882" w:rsidRPr="00A406CF" w:rsidRDefault="00375882" w:rsidP="00A406CF">
            <w:pPr>
              <w:spacing w:line="360" w:lineRule="auto"/>
              <w:jc w:val="both"/>
              <w:rPr>
                <w:rFonts w:ascii="Arial" w:hAnsi="Arial" w:cs="Arial"/>
                <w:color w:val="0D0D0D" w:themeColor="text1" w:themeTint="F2"/>
              </w:rPr>
            </w:pPr>
          </w:p>
          <w:p w14:paraId="558B68CD" w14:textId="77777777" w:rsidR="00375882" w:rsidRPr="00A406CF" w:rsidRDefault="00375882" w:rsidP="00A406CF">
            <w:pPr>
              <w:spacing w:line="360" w:lineRule="auto"/>
              <w:jc w:val="both"/>
              <w:rPr>
                <w:rFonts w:ascii="Arial" w:hAnsi="Arial" w:cs="Arial"/>
                <w:color w:val="0D0D0D" w:themeColor="text1" w:themeTint="F2"/>
              </w:rPr>
            </w:pPr>
          </w:p>
          <w:p w14:paraId="213727D5" w14:textId="77777777" w:rsidR="00375882" w:rsidRPr="00A406CF" w:rsidRDefault="00375882" w:rsidP="00A406CF">
            <w:pPr>
              <w:spacing w:line="360" w:lineRule="auto"/>
              <w:jc w:val="both"/>
              <w:rPr>
                <w:rFonts w:ascii="Arial" w:hAnsi="Arial" w:cs="Arial"/>
                <w:color w:val="0D0D0D" w:themeColor="text1" w:themeTint="F2"/>
              </w:rPr>
            </w:pPr>
          </w:p>
          <w:p w14:paraId="0209048A" w14:textId="77777777" w:rsidR="00375882" w:rsidRPr="00A406CF" w:rsidRDefault="00375882" w:rsidP="00A406CF">
            <w:pPr>
              <w:spacing w:line="360" w:lineRule="auto"/>
              <w:jc w:val="both"/>
              <w:rPr>
                <w:rFonts w:ascii="Arial" w:hAnsi="Arial" w:cs="Arial"/>
                <w:color w:val="0D0D0D" w:themeColor="text1" w:themeTint="F2"/>
              </w:rPr>
            </w:pPr>
          </w:p>
          <w:p w14:paraId="29A6BCD8" w14:textId="77777777" w:rsidR="00375882" w:rsidRPr="00A406CF" w:rsidRDefault="00375882" w:rsidP="00A406CF">
            <w:pPr>
              <w:spacing w:line="360" w:lineRule="auto"/>
              <w:jc w:val="both"/>
              <w:rPr>
                <w:rFonts w:ascii="Arial" w:hAnsi="Arial" w:cs="Arial"/>
                <w:color w:val="0D0D0D" w:themeColor="text1" w:themeTint="F2"/>
              </w:rPr>
            </w:pPr>
          </w:p>
          <w:p w14:paraId="40F3433A" w14:textId="77777777" w:rsidR="00375882" w:rsidRPr="00A406CF" w:rsidRDefault="00375882" w:rsidP="00A406CF">
            <w:pPr>
              <w:spacing w:line="360" w:lineRule="auto"/>
              <w:jc w:val="both"/>
              <w:rPr>
                <w:rFonts w:ascii="Arial" w:hAnsi="Arial" w:cs="Arial"/>
                <w:color w:val="0D0D0D" w:themeColor="text1" w:themeTint="F2"/>
              </w:rPr>
            </w:pPr>
          </w:p>
          <w:p w14:paraId="3723CE45" w14:textId="77777777" w:rsidR="00375882" w:rsidRPr="00A406CF" w:rsidRDefault="00375882" w:rsidP="00A406CF">
            <w:pPr>
              <w:spacing w:line="360" w:lineRule="auto"/>
              <w:jc w:val="both"/>
              <w:rPr>
                <w:rFonts w:ascii="Arial" w:hAnsi="Arial" w:cs="Arial"/>
                <w:color w:val="0D0D0D" w:themeColor="text1" w:themeTint="F2"/>
              </w:rPr>
            </w:pPr>
          </w:p>
          <w:p w14:paraId="3B344F1E" w14:textId="4F66D5C5" w:rsidR="00375882" w:rsidRPr="00A406CF" w:rsidRDefault="00375882" w:rsidP="00A406CF">
            <w:pPr>
              <w:spacing w:line="360" w:lineRule="auto"/>
              <w:jc w:val="both"/>
              <w:rPr>
                <w:rFonts w:ascii="Arial" w:hAnsi="Arial" w:cs="Arial"/>
                <w:color w:val="0D0D0D" w:themeColor="text1" w:themeTint="F2"/>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D464C7">
            <w:pPr>
              <w:rPr>
                <w:rFonts w:ascii="Tahoma" w:hAnsi="Tahoma" w:cs="Tahoma"/>
                <w:sz w:val="20"/>
                <w:szCs w:val="20"/>
              </w:rPr>
            </w:pPr>
          </w:p>
          <w:p w14:paraId="4F228F5D" w14:textId="77777777" w:rsidR="00375882" w:rsidRDefault="00375882" w:rsidP="00D464C7">
            <w:pPr>
              <w:spacing w:line="360" w:lineRule="auto"/>
              <w:rPr>
                <w:rFonts w:ascii="Arial" w:hAnsi="Arial" w:cs="Arial"/>
              </w:rPr>
            </w:pPr>
          </w:p>
          <w:p w14:paraId="5D119EBA" w14:textId="3FBF3C99" w:rsidR="00676BF0" w:rsidRDefault="00CC1173" w:rsidP="00D464C7">
            <w:pPr>
              <w:pStyle w:val="ListParagraph"/>
              <w:numPr>
                <w:ilvl w:val="0"/>
                <w:numId w:val="29"/>
              </w:numPr>
              <w:spacing w:line="360" w:lineRule="auto"/>
              <w:rPr>
                <w:rFonts w:ascii="Arial" w:hAnsi="Arial" w:cs="Arial"/>
              </w:rPr>
            </w:pPr>
            <w:r w:rsidRPr="00D464C7">
              <w:rPr>
                <w:rFonts w:ascii="Arial" w:hAnsi="Arial" w:cs="Arial"/>
              </w:rPr>
              <w:t xml:space="preserve">Fare, (2022), </w:t>
            </w:r>
            <w:r w:rsidR="00485015" w:rsidRPr="00485015">
              <w:rPr>
                <w:rFonts w:ascii="Arial" w:hAnsi="Arial" w:cs="Arial"/>
                <w:i/>
                <w:iCs/>
              </w:rPr>
              <w:t>F</w:t>
            </w:r>
            <w:r w:rsidRPr="00485015">
              <w:rPr>
                <w:rFonts w:ascii="Arial" w:hAnsi="Arial" w:cs="Arial"/>
                <w:i/>
                <w:iCs/>
              </w:rPr>
              <w:t>acts</w:t>
            </w:r>
            <w:r w:rsidRPr="00D464C7">
              <w:rPr>
                <w:rFonts w:ascii="Arial" w:hAnsi="Arial" w:cs="Arial"/>
                <w:i/>
                <w:iCs/>
              </w:rPr>
              <w:t xml:space="preserve"> and statistics</w:t>
            </w:r>
            <w:r w:rsidRPr="00D464C7">
              <w:rPr>
                <w:rFonts w:ascii="Arial" w:hAnsi="Arial" w:cs="Arial"/>
              </w:rPr>
              <w:t xml:space="preserve">, available at </w:t>
            </w:r>
            <w:hyperlink r:id="rId8" w:history="1">
              <w:r w:rsidRPr="00D464C7">
                <w:rPr>
                  <w:rStyle w:val="Hyperlink"/>
                  <w:rFonts w:ascii="Arial" w:hAnsi="Arial" w:cs="Arial"/>
                </w:rPr>
                <w:t>https://www.foodallergy.org/resources/facts-and-statistics</w:t>
              </w:r>
            </w:hyperlink>
            <w:r w:rsidR="00D464C7">
              <w:rPr>
                <w:rFonts w:ascii="Arial" w:hAnsi="Arial" w:cs="Arial"/>
              </w:rPr>
              <w:t xml:space="preserve"> </w:t>
            </w:r>
            <w:r w:rsidRPr="00D464C7">
              <w:rPr>
                <w:rFonts w:ascii="Arial" w:hAnsi="Arial" w:cs="Arial"/>
              </w:rPr>
              <w:t>Accessed on (01-06-2022).</w:t>
            </w:r>
          </w:p>
          <w:p w14:paraId="022545B4" w14:textId="15367B82" w:rsidR="00DB7435" w:rsidRPr="00D464C7" w:rsidRDefault="00DB7435" w:rsidP="00D464C7">
            <w:pPr>
              <w:pStyle w:val="ListParagraph"/>
              <w:numPr>
                <w:ilvl w:val="0"/>
                <w:numId w:val="29"/>
              </w:numPr>
              <w:spacing w:line="360" w:lineRule="auto"/>
              <w:rPr>
                <w:rFonts w:ascii="Arial" w:hAnsi="Arial" w:cs="Arial"/>
              </w:rPr>
            </w:pPr>
            <w:r>
              <w:rPr>
                <w:rFonts w:ascii="Arial" w:hAnsi="Arial" w:cs="Arial"/>
              </w:rPr>
              <w:t xml:space="preserve">Food Standards Agency, (2021) </w:t>
            </w:r>
            <w:r w:rsidRPr="00DB7435">
              <w:rPr>
                <w:rFonts w:ascii="Arial" w:hAnsi="Arial" w:cs="Arial"/>
                <w:i/>
                <w:iCs/>
              </w:rPr>
              <w:t>Allergen guidance for food businesses</w:t>
            </w:r>
            <w:r>
              <w:rPr>
                <w:rFonts w:ascii="Arial" w:hAnsi="Arial" w:cs="Arial"/>
                <w:i/>
                <w:iCs/>
              </w:rPr>
              <w:t xml:space="preserve">, </w:t>
            </w:r>
            <w:r>
              <w:rPr>
                <w:rFonts w:ascii="Arial" w:hAnsi="Arial" w:cs="Arial"/>
              </w:rPr>
              <w:t xml:space="preserve">available at </w:t>
            </w:r>
            <w:hyperlink r:id="rId9" w:history="1">
              <w:r w:rsidRPr="009A0FA0">
                <w:rPr>
                  <w:rStyle w:val="Hyperlink"/>
                  <w:rFonts w:ascii="Arial" w:hAnsi="Arial" w:cs="Arial"/>
                </w:rPr>
                <w:t>https://www.food.gov.uk/business-guidance/allergen-guidance-for-food-businesses</w:t>
              </w:r>
            </w:hyperlink>
            <w:r>
              <w:rPr>
                <w:rFonts w:ascii="Arial" w:hAnsi="Arial" w:cs="Arial"/>
              </w:rPr>
              <w:t>. Accessed on (01-06-2022)</w:t>
            </w:r>
          </w:p>
          <w:p w14:paraId="5E3B24F1" w14:textId="73C8256C" w:rsidR="00D464C7" w:rsidRPr="00D464C7" w:rsidRDefault="00D464C7" w:rsidP="00D464C7">
            <w:pPr>
              <w:pStyle w:val="ListParagraph"/>
              <w:numPr>
                <w:ilvl w:val="0"/>
                <w:numId w:val="29"/>
              </w:numPr>
              <w:spacing w:line="360" w:lineRule="auto"/>
              <w:rPr>
                <w:rFonts w:ascii="Arial" w:hAnsi="Arial" w:cs="Arial"/>
              </w:rPr>
            </w:pPr>
            <w:r w:rsidRPr="00D464C7">
              <w:rPr>
                <w:rFonts w:ascii="Arial" w:hAnsi="Arial" w:cs="Arial"/>
              </w:rPr>
              <w:t xml:space="preserve">Healthline, (2019), </w:t>
            </w:r>
            <w:r w:rsidR="00D97114">
              <w:rPr>
                <w:rFonts w:ascii="Arial" w:hAnsi="Arial" w:cs="Arial"/>
                <w:i/>
                <w:iCs/>
              </w:rPr>
              <w:t>T</w:t>
            </w:r>
            <w:r w:rsidRPr="00D464C7">
              <w:rPr>
                <w:rFonts w:ascii="Arial" w:hAnsi="Arial" w:cs="Arial"/>
                <w:i/>
                <w:iCs/>
              </w:rPr>
              <w:t>he 8 most common food allergy</w:t>
            </w:r>
            <w:r w:rsidRPr="00D464C7">
              <w:rPr>
                <w:rFonts w:ascii="Arial" w:hAnsi="Arial" w:cs="Arial"/>
              </w:rPr>
              <w:t>, available at</w:t>
            </w:r>
          </w:p>
          <w:p w14:paraId="58BBB40E" w14:textId="77777777" w:rsidR="00166AC0" w:rsidRDefault="00D464C7" w:rsidP="00D464C7">
            <w:pPr>
              <w:spacing w:line="360" w:lineRule="auto"/>
              <w:rPr>
                <w:rFonts w:ascii="Arial" w:hAnsi="Arial" w:cs="Arial"/>
              </w:rPr>
            </w:pPr>
            <w:r>
              <w:rPr>
                <w:rFonts w:ascii="Arial" w:hAnsi="Arial" w:cs="Arial"/>
                <w:i/>
                <w:iCs/>
              </w:rPr>
              <w:t xml:space="preserve">           </w:t>
            </w:r>
            <w:hyperlink r:id="rId10" w:anchor="see-a-doctor" w:history="1">
              <w:r w:rsidR="00166AC0" w:rsidRPr="00166AC0">
                <w:rPr>
                  <w:rStyle w:val="Hyperlink"/>
                  <w:rFonts w:ascii="Arial" w:hAnsi="Arial" w:cs="Arial"/>
                </w:rPr>
                <w:t>https://www.healthline.com/health/allergies/most-uncommon-food-allergies#see-a-doctor</w:t>
              </w:r>
            </w:hyperlink>
            <w:r w:rsidR="006E0E8B" w:rsidRPr="00166AC0">
              <w:rPr>
                <w:rFonts w:ascii="Arial" w:hAnsi="Arial" w:cs="Arial"/>
              </w:rPr>
              <w:t xml:space="preserve"> </w:t>
            </w:r>
          </w:p>
          <w:p w14:paraId="53C3A3B5" w14:textId="17D62BCC" w:rsidR="006E0E8B" w:rsidRPr="00166AC0" w:rsidRDefault="00166AC0" w:rsidP="00D464C7">
            <w:pPr>
              <w:spacing w:line="360" w:lineRule="auto"/>
              <w:rPr>
                <w:rFonts w:ascii="Arial" w:hAnsi="Arial" w:cs="Arial"/>
              </w:rPr>
            </w:pPr>
            <w:r>
              <w:rPr>
                <w:rFonts w:ascii="Arial" w:hAnsi="Arial" w:cs="Arial"/>
              </w:rPr>
              <w:t xml:space="preserve">           accessed (01_06_2022).</w:t>
            </w:r>
            <w:r w:rsidRPr="00166AC0">
              <w:rPr>
                <w:rFonts w:ascii="Arial" w:hAnsi="Arial" w:cs="Arial"/>
              </w:rPr>
              <w:t xml:space="preserve">            </w:t>
            </w:r>
          </w:p>
          <w:p w14:paraId="7CD879CB" w14:textId="71A8B2C8" w:rsidR="00676BF0" w:rsidRPr="00D464C7" w:rsidRDefault="00676BF0" w:rsidP="00D464C7">
            <w:pPr>
              <w:pStyle w:val="ListParagraph"/>
              <w:numPr>
                <w:ilvl w:val="0"/>
                <w:numId w:val="29"/>
              </w:numPr>
              <w:spacing w:line="360" w:lineRule="auto"/>
              <w:rPr>
                <w:rFonts w:ascii="Arial" w:hAnsi="Arial" w:cs="Arial"/>
              </w:rPr>
            </w:pPr>
            <w:r w:rsidRPr="00D464C7">
              <w:rPr>
                <w:rFonts w:ascii="Arial" w:hAnsi="Arial" w:cs="Arial"/>
              </w:rPr>
              <w:t xml:space="preserve">Nhs, (2019), </w:t>
            </w:r>
            <w:r w:rsidR="00D97114">
              <w:rPr>
                <w:rFonts w:ascii="Arial" w:hAnsi="Arial" w:cs="Arial"/>
                <w:i/>
                <w:iCs/>
              </w:rPr>
              <w:t>S</w:t>
            </w:r>
            <w:r w:rsidRPr="00D464C7">
              <w:rPr>
                <w:rFonts w:ascii="Arial" w:hAnsi="Arial" w:cs="Arial"/>
                <w:i/>
                <w:iCs/>
              </w:rPr>
              <w:t>ymptoms food allergy,</w:t>
            </w:r>
            <w:r w:rsidRPr="00D464C7">
              <w:rPr>
                <w:rFonts w:ascii="Arial" w:hAnsi="Arial" w:cs="Arial"/>
              </w:rPr>
              <w:t xml:space="preserve"> available at https://www.nhs.uk/conditions/food-allergy/symptoms/ accessed (01-06-2022).</w:t>
            </w:r>
          </w:p>
          <w:p w14:paraId="328C95BA" w14:textId="0D9ED3EE" w:rsidR="00CC1173" w:rsidRPr="00D464C7" w:rsidRDefault="007666D2" w:rsidP="00D464C7">
            <w:pPr>
              <w:pStyle w:val="ListParagraph"/>
              <w:numPr>
                <w:ilvl w:val="0"/>
                <w:numId w:val="29"/>
              </w:numPr>
              <w:spacing w:line="360" w:lineRule="auto"/>
              <w:rPr>
                <w:rFonts w:ascii="Arial" w:hAnsi="Arial" w:cs="Arial"/>
              </w:rPr>
            </w:pPr>
            <w:r w:rsidRPr="00D464C7">
              <w:rPr>
                <w:rFonts w:ascii="Arial" w:hAnsi="Arial" w:cs="Arial"/>
              </w:rPr>
              <w:t xml:space="preserve">Thorpe, Jen, (2021), </w:t>
            </w:r>
            <w:r w:rsidRPr="00D464C7">
              <w:rPr>
                <w:rFonts w:ascii="Arial" w:hAnsi="Arial" w:cs="Arial"/>
                <w:i/>
                <w:iCs/>
              </w:rPr>
              <w:t>One Out of Every Twelve Kids Has a Food Allergy,</w:t>
            </w:r>
            <w:r w:rsidRPr="00D464C7">
              <w:rPr>
                <w:rFonts w:ascii="Arial" w:hAnsi="Arial" w:cs="Arial"/>
              </w:rPr>
              <w:t xml:space="preserve"> available at </w:t>
            </w:r>
            <w:hyperlink r:id="rId11" w:history="1">
              <w:r w:rsidRPr="00D464C7">
                <w:rPr>
                  <w:rStyle w:val="Hyperlink"/>
                  <w:rFonts w:ascii="Arial" w:hAnsi="Arial" w:cs="Arial"/>
                </w:rPr>
                <w:t>https://www.families.com/one-out-of-every-twelve-kids-has-a-food-allergy</w:t>
              </w:r>
            </w:hyperlink>
            <w:r w:rsidRPr="00D464C7">
              <w:rPr>
                <w:rFonts w:ascii="Arial" w:hAnsi="Arial" w:cs="Arial"/>
              </w:rPr>
              <w:t xml:space="preserve"> accessed (01-06-2021).</w:t>
            </w:r>
          </w:p>
          <w:p w14:paraId="57DB6267" w14:textId="77777777" w:rsidR="00676BF0" w:rsidRDefault="00676BF0" w:rsidP="007F6692">
            <w:pPr>
              <w:spacing w:line="360" w:lineRule="auto"/>
              <w:jc w:val="both"/>
              <w:rPr>
                <w:rFonts w:ascii="Arial" w:hAnsi="Arial" w:cs="Arial"/>
              </w:rPr>
            </w:pPr>
          </w:p>
          <w:p w14:paraId="3883F6CA" w14:textId="77777777" w:rsidR="00676BF0" w:rsidRDefault="00676BF0" w:rsidP="007F6692">
            <w:pPr>
              <w:spacing w:line="360" w:lineRule="auto"/>
              <w:jc w:val="both"/>
              <w:rPr>
                <w:rFonts w:ascii="Arial" w:hAnsi="Arial" w:cs="Arial"/>
              </w:rPr>
            </w:pPr>
          </w:p>
          <w:p w14:paraId="6FA59533" w14:textId="77777777" w:rsidR="007666D2" w:rsidRPr="007666D2" w:rsidRDefault="007666D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8F314" w14:textId="77777777" w:rsidR="00127945" w:rsidRDefault="00127945">
      <w:r>
        <w:separator/>
      </w:r>
    </w:p>
  </w:endnote>
  <w:endnote w:type="continuationSeparator" w:id="0">
    <w:p w14:paraId="732B0E8C" w14:textId="77777777" w:rsidR="00127945" w:rsidRDefault="00127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2FC28" w14:textId="77777777" w:rsidR="00127945" w:rsidRDefault="00127945">
      <w:r>
        <w:separator/>
      </w:r>
    </w:p>
  </w:footnote>
  <w:footnote w:type="continuationSeparator" w:id="0">
    <w:p w14:paraId="129ED948" w14:textId="77777777" w:rsidR="00127945" w:rsidRDefault="001279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167BC9"/>
    <w:multiLevelType w:val="hybridMultilevel"/>
    <w:tmpl w:val="01127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01325129">
    <w:abstractNumId w:val="13"/>
  </w:num>
  <w:num w:numId="2" w16cid:durableId="323123273">
    <w:abstractNumId w:val="4"/>
  </w:num>
  <w:num w:numId="3" w16cid:durableId="1064182302">
    <w:abstractNumId w:val="28"/>
  </w:num>
  <w:num w:numId="4" w16cid:durableId="252206503">
    <w:abstractNumId w:val="5"/>
  </w:num>
  <w:num w:numId="5" w16cid:durableId="641349340">
    <w:abstractNumId w:val="24"/>
  </w:num>
  <w:num w:numId="6" w16cid:durableId="1337876616">
    <w:abstractNumId w:val="6"/>
  </w:num>
  <w:num w:numId="7" w16cid:durableId="1138960725">
    <w:abstractNumId w:val="0"/>
  </w:num>
  <w:num w:numId="8" w16cid:durableId="1874613220">
    <w:abstractNumId w:val="27"/>
  </w:num>
  <w:num w:numId="9" w16cid:durableId="2120685195">
    <w:abstractNumId w:val="16"/>
  </w:num>
  <w:num w:numId="10" w16cid:durableId="988897950">
    <w:abstractNumId w:val="19"/>
  </w:num>
  <w:num w:numId="11" w16cid:durableId="1309431939">
    <w:abstractNumId w:val="3"/>
  </w:num>
  <w:num w:numId="12" w16cid:durableId="2101022497">
    <w:abstractNumId w:val="14"/>
  </w:num>
  <w:num w:numId="13" w16cid:durableId="1121799371">
    <w:abstractNumId w:val="2"/>
  </w:num>
  <w:num w:numId="14" w16cid:durableId="2031565748">
    <w:abstractNumId w:val="9"/>
  </w:num>
  <w:num w:numId="15" w16cid:durableId="1520269229">
    <w:abstractNumId w:val="18"/>
  </w:num>
  <w:num w:numId="16" w16cid:durableId="429930196">
    <w:abstractNumId w:val="20"/>
  </w:num>
  <w:num w:numId="17" w16cid:durableId="776339669">
    <w:abstractNumId w:val="1"/>
  </w:num>
  <w:num w:numId="18" w16cid:durableId="1615089234">
    <w:abstractNumId w:val="26"/>
  </w:num>
  <w:num w:numId="19" w16cid:durableId="1352030946">
    <w:abstractNumId w:val="8"/>
  </w:num>
  <w:num w:numId="20" w16cid:durableId="853223793">
    <w:abstractNumId w:val="21"/>
  </w:num>
  <w:num w:numId="21" w16cid:durableId="1145974369">
    <w:abstractNumId w:val="11"/>
  </w:num>
  <w:num w:numId="22" w16cid:durableId="2053918428">
    <w:abstractNumId w:val="17"/>
  </w:num>
  <w:num w:numId="23" w16cid:durableId="1329603311">
    <w:abstractNumId w:val="25"/>
  </w:num>
  <w:num w:numId="24" w16cid:durableId="1529026304">
    <w:abstractNumId w:val="10"/>
  </w:num>
  <w:num w:numId="25" w16cid:durableId="456065837">
    <w:abstractNumId w:val="23"/>
  </w:num>
  <w:num w:numId="26" w16cid:durableId="813109694">
    <w:abstractNumId w:val="7"/>
  </w:num>
  <w:num w:numId="27" w16cid:durableId="299043329">
    <w:abstractNumId w:val="22"/>
  </w:num>
  <w:num w:numId="28" w16cid:durableId="491682302">
    <w:abstractNumId w:val="15"/>
  </w:num>
  <w:num w:numId="29" w16cid:durableId="14982246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7E0D"/>
    <w:rsid w:val="00040CE8"/>
    <w:rsid w:val="0004729E"/>
    <w:rsid w:val="00076F40"/>
    <w:rsid w:val="00077E55"/>
    <w:rsid w:val="00085CFD"/>
    <w:rsid w:val="00093A10"/>
    <w:rsid w:val="000A0C53"/>
    <w:rsid w:val="000B2F4F"/>
    <w:rsid w:val="000F0F07"/>
    <w:rsid w:val="000F1723"/>
    <w:rsid w:val="000F2E7C"/>
    <w:rsid w:val="00112CE0"/>
    <w:rsid w:val="00127945"/>
    <w:rsid w:val="00162FE2"/>
    <w:rsid w:val="00163A5B"/>
    <w:rsid w:val="00166AC0"/>
    <w:rsid w:val="001703BD"/>
    <w:rsid w:val="00170A87"/>
    <w:rsid w:val="00172963"/>
    <w:rsid w:val="0018449A"/>
    <w:rsid w:val="00197F4A"/>
    <w:rsid w:val="001A59E7"/>
    <w:rsid w:val="001B69C8"/>
    <w:rsid w:val="001B6DB4"/>
    <w:rsid w:val="001C5C4E"/>
    <w:rsid w:val="001D0507"/>
    <w:rsid w:val="001D4719"/>
    <w:rsid w:val="001E720E"/>
    <w:rsid w:val="001F3AB8"/>
    <w:rsid w:val="00202878"/>
    <w:rsid w:val="00225DF6"/>
    <w:rsid w:val="00226901"/>
    <w:rsid w:val="002314D4"/>
    <w:rsid w:val="002430D4"/>
    <w:rsid w:val="00244B89"/>
    <w:rsid w:val="00244F84"/>
    <w:rsid w:val="002659F5"/>
    <w:rsid w:val="00283BE2"/>
    <w:rsid w:val="00294842"/>
    <w:rsid w:val="00296139"/>
    <w:rsid w:val="002A3896"/>
    <w:rsid w:val="002E127C"/>
    <w:rsid w:val="002F7DD0"/>
    <w:rsid w:val="00301AD0"/>
    <w:rsid w:val="003036C9"/>
    <w:rsid w:val="003079B4"/>
    <w:rsid w:val="0032684A"/>
    <w:rsid w:val="00332099"/>
    <w:rsid w:val="00340C62"/>
    <w:rsid w:val="003478CE"/>
    <w:rsid w:val="003605B1"/>
    <w:rsid w:val="003617CF"/>
    <w:rsid w:val="00364940"/>
    <w:rsid w:val="00365786"/>
    <w:rsid w:val="00366D9C"/>
    <w:rsid w:val="00374131"/>
    <w:rsid w:val="00375882"/>
    <w:rsid w:val="00382DB9"/>
    <w:rsid w:val="00395764"/>
    <w:rsid w:val="00396412"/>
    <w:rsid w:val="003B0D52"/>
    <w:rsid w:val="003C3341"/>
    <w:rsid w:val="003C64CE"/>
    <w:rsid w:val="003C7C45"/>
    <w:rsid w:val="003E36D1"/>
    <w:rsid w:val="003E46A6"/>
    <w:rsid w:val="003F52F1"/>
    <w:rsid w:val="004148FE"/>
    <w:rsid w:val="00414F02"/>
    <w:rsid w:val="004325B5"/>
    <w:rsid w:val="00433DBF"/>
    <w:rsid w:val="004341F2"/>
    <w:rsid w:val="00442F02"/>
    <w:rsid w:val="0044343A"/>
    <w:rsid w:val="00444EC9"/>
    <w:rsid w:val="00445A58"/>
    <w:rsid w:val="00447AEC"/>
    <w:rsid w:val="00451947"/>
    <w:rsid w:val="00456590"/>
    <w:rsid w:val="004611D5"/>
    <w:rsid w:val="004639B7"/>
    <w:rsid w:val="00474A29"/>
    <w:rsid w:val="00485015"/>
    <w:rsid w:val="00486E62"/>
    <w:rsid w:val="004B113B"/>
    <w:rsid w:val="004C08E2"/>
    <w:rsid w:val="004C7E23"/>
    <w:rsid w:val="004E0158"/>
    <w:rsid w:val="005036DE"/>
    <w:rsid w:val="00517154"/>
    <w:rsid w:val="00522B05"/>
    <w:rsid w:val="00522C26"/>
    <w:rsid w:val="00542C5B"/>
    <w:rsid w:val="00552EED"/>
    <w:rsid w:val="00560E70"/>
    <w:rsid w:val="00566333"/>
    <w:rsid w:val="005B0238"/>
    <w:rsid w:val="005C6352"/>
    <w:rsid w:val="005D0DDE"/>
    <w:rsid w:val="005D5D0B"/>
    <w:rsid w:val="0062012D"/>
    <w:rsid w:val="00643CB9"/>
    <w:rsid w:val="00664B76"/>
    <w:rsid w:val="0066732A"/>
    <w:rsid w:val="00676BF0"/>
    <w:rsid w:val="00677D1F"/>
    <w:rsid w:val="006855C6"/>
    <w:rsid w:val="00697481"/>
    <w:rsid w:val="006A4F97"/>
    <w:rsid w:val="006C4640"/>
    <w:rsid w:val="006E0E8B"/>
    <w:rsid w:val="006F4FB6"/>
    <w:rsid w:val="006F501B"/>
    <w:rsid w:val="00702077"/>
    <w:rsid w:val="00725F0E"/>
    <w:rsid w:val="00734189"/>
    <w:rsid w:val="00735BB1"/>
    <w:rsid w:val="00744482"/>
    <w:rsid w:val="007451E8"/>
    <w:rsid w:val="00754E88"/>
    <w:rsid w:val="007639CB"/>
    <w:rsid w:val="007666D2"/>
    <w:rsid w:val="0078654A"/>
    <w:rsid w:val="0079230B"/>
    <w:rsid w:val="00797115"/>
    <w:rsid w:val="007A5E44"/>
    <w:rsid w:val="007A64BB"/>
    <w:rsid w:val="007D18CA"/>
    <w:rsid w:val="007D1F1D"/>
    <w:rsid w:val="007D5CD1"/>
    <w:rsid w:val="007D7871"/>
    <w:rsid w:val="007E500C"/>
    <w:rsid w:val="007E7BB4"/>
    <w:rsid w:val="007F055A"/>
    <w:rsid w:val="007F418B"/>
    <w:rsid w:val="00814801"/>
    <w:rsid w:val="0082407E"/>
    <w:rsid w:val="00826699"/>
    <w:rsid w:val="00850CCB"/>
    <w:rsid w:val="00854D62"/>
    <w:rsid w:val="00895843"/>
    <w:rsid w:val="008A3C30"/>
    <w:rsid w:val="008B3DE2"/>
    <w:rsid w:val="008B4B9C"/>
    <w:rsid w:val="008B534C"/>
    <w:rsid w:val="008E2A5A"/>
    <w:rsid w:val="008F0B0D"/>
    <w:rsid w:val="008F0D83"/>
    <w:rsid w:val="009061F1"/>
    <w:rsid w:val="00911C43"/>
    <w:rsid w:val="009139BF"/>
    <w:rsid w:val="00916235"/>
    <w:rsid w:val="00923E76"/>
    <w:rsid w:val="00927762"/>
    <w:rsid w:val="009431BF"/>
    <w:rsid w:val="009448FE"/>
    <w:rsid w:val="00944ABA"/>
    <w:rsid w:val="00946B23"/>
    <w:rsid w:val="00970113"/>
    <w:rsid w:val="00985CF1"/>
    <w:rsid w:val="009B1D87"/>
    <w:rsid w:val="009C2077"/>
    <w:rsid w:val="009C438C"/>
    <w:rsid w:val="009C6CAE"/>
    <w:rsid w:val="009D0981"/>
    <w:rsid w:val="009D0DDA"/>
    <w:rsid w:val="00A02728"/>
    <w:rsid w:val="00A138AA"/>
    <w:rsid w:val="00A14DA0"/>
    <w:rsid w:val="00A25F26"/>
    <w:rsid w:val="00A406CF"/>
    <w:rsid w:val="00A4226D"/>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357E6"/>
    <w:rsid w:val="00B44B68"/>
    <w:rsid w:val="00B53BCD"/>
    <w:rsid w:val="00B60FDF"/>
    <w:rsid w:val="00B61256"/>
    <w:rsid w:val="00B73A1C"/>
    <w:rsid w:val="00B76964"/>
    <w:rsid w:val="00B945EA"/>
    <w:rsid w:val="00B949BC"/>
    <w:rsid w:val="00BA53CD"/>
    <w:rsid w:val="00BB5FB3"/>
    <w:rsid w:val="00BC4D17"/>
    <w:rsid w:val="00BC7F1B"/>
    <w:rsid w:val="00BD3BE2"/>
    <w:rsid w:val="00BE2584"/>
    <w:rsid w:val="00BF536B"/>
    <w:rsid w:val="00C10069"/>
    <w:rsid w:val="00C133E6"/>
    <w:rsid w:val="00C21568"/>
    <w:rsid w:val="00C34D09"/>
    <w:rsid w:val="00C35AEF"/>
    <w:rsid w:val="00C414B0"/>
    <w:rsid w:val="00C421F0"/>
    <w:rsid w:val="00C44B74"/>
    <w:rsid w:val="00C50AE7"/>
    <w:rsid w:val="00C6009E"/>
    <w:rsid w:val="00C719A4"/>
    <w:rsid w:val="00C72708"/>
    <w:rsid w:val="00C76757"/>
    <w:rsid w:val="00C77895"/>
    <w:rsid w:val="00C85B9B"/>
    <w:rsid w:val="00CA1BF5"/>
    <w:rsid w:val="00CB67B6"/>
    <w:rsid w:val="00CC1173"/>
    <w:rsid w:val="00CC3464"/>
    <w:rsid w:val="00CC557E"/>
    <w:rsid w:val="00CC63E6"/>
    <w:rsid w:val="00CC6DCB"/>
    <w:rsid w:val="00CD008D"/>
    <w:rsid w:val="00CD40C2"/>
    <w:rsid w:val="00CD461B"/>
    <w:rsid w:val="00D125C3"/>
    <w:rsid w:val="00D1657F"/>
    <w:rsid w:val="00D23CB9"/>
    <w:rsid w:val="00D26A6B"/>
    <w:rsid w:val="00D464C7"/>
    <w:rsid w:val="00D5622D"/>
    <w:rsid w:val="00D71C37"/>
    <w:rsid w:val="00D80D6E"/>
    <w:rsid w:val="00D833FD"/>
    <w:rsid w:val="00D9055F"/>
    <w:rsid w:val="00D95816"/>
    <w:rsid w:val="00D97114"/>
    <w:rsid w:val="00DA09FA"/>
    <w:rsid w:val="00DB7435"/>
    <w:rsid w:val="00DD00CB"/>
    <w:rsid w:val="00DE6434"/>
    <w:rsid w:val="00E00580"/>
    <w:rsid w:val="00E26639"/>
    <w:rsid w:val="00E30C3C"/>
    <w:rsid w:val="00E42568"/>
    <w:rsid w:val="00E672A4"/>
    <w:rsid w:val="00EB1AD3"/>
    <w:rsid w:val="00EB4BAF"/>
    <w:rsid w:val="00EB717B"/>
    <w:rsid w:val="00EC07B0"/>
    <w:rsid w:val="00EC294D"/>
    <w:rsid w:val="00ED52B6"/>
    <w:rsid w:val="00EE0EFB"/>
    <w:rsid w:val="00EF41E3"/>
    <w:rsid w:val="00F007E2"/>
    <w:rsid w:val="00F118EC"/>
    <w:rsid w:val="00F13185"/>
    <w:rsid w:val="00F34E01"/>
    <w:rsid w:val="00F37A71"/>
    <w:rsid w:val="00F43CED"/>
    <w:rsid w:val="00F51904"/>
    <w:rsid w:val="00F537E9"/>
    <w:rsid w:val="00F720CF"/>
    <w:rsid w:val="00FA6820"/>
    <w:rsid w:val="00FB2CA9"/>
    <w:rsid w:val="00FB3B29"/>
    <w:rsid w:val="00FB6F59"/>
    <w:rsid w:val="00FC7773"/>
    <w:rsid w:val="00FD0ECE"/>
    <w:rsid w:val="00FE2B7D"/>
    <w:rsid w:val="00FE2C83"/>
    <w:rsid w:val="00FE7C89"/>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CC1173"/>
    <w:rPr>
      <w:color w:val="0000FF" w:themeColor="hyperlink"/>
      <w:u w:val="single"/>
    </w:rPr>
  </w:style>
  <w:style w:type="character" w:styleId="UnresolvedMention">
    <w:name w:val="Unresolved Mention"/>
    <w:basedOn w:val="DefaultParagraphFont"/>
    <w:uiPriority w:val="99"/>
    <w:semiHidden/>
    <w:unhideWhenUsed/>
    <w:rsid w:val="00CC11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allergy.org/resources/facts-and-statist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milies.com/one-out-of-every-twelve-kids-has-a-food-allerg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healthline.com/health/allergies/most-uncommon-food-allergies" TargetMode="External"/><Relationship Id="rId4" Type="http://schemas.openxmlformats.org/officeDocument/2006/relationships/settings" Target="settings.xml"/><Relationship Id="rId9" Type="http://schemas.openxmlformats.org/officeDocument/2006/relationships/hyperlink" Target="https://www.food.gov.uk/business-guidance/allergen-guidance-for-food-business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458E9-A43A-4B19-9E36-3CDBEF264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4</Pages>
  <Words>857</Words>
  <Characters>4889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Monica</cp:lastModifiedBy>
  <cp:revision>10</cp:revision>
  <cp:lastPrinted>2020-09-28T20:53:00Z</cp:lastPrinted>
  <dcterms:created xsi:type="dcterms:W3CDTF">2022-05-24T14:46:00Z</dcterms:created>
  <dcterms:modified xsi:type="dcterms:W3CDTF">2022-06-02T15:17:00Z</dcterms:modified>
</cp:coreProperties>
</file>