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EB3C2" w14:textId="6C1B696C" w:rsidR="00467D52" w:rsidRPr="00467D52" w:rsidRDefault="00467D52" w:rsidP="00467D52">
      <w:pPr>
        <w:spacing w:line="360" w:lineRule="auto"/>
        <w:rPr>
          <w:rFonts w:ascii="Arial" w:hAnsi="Arial" w:cs="Arial"/>
          <w:sz w:val="24"/>
          <w:szCs w:val="24"/>
        </w:rPr>
      </w:pPr>
      <w:r w:rsidRPr="00467D52">
        <w:rPr>
          <w:rFonts w:ascii="Arial" w:hAnsi="Arial" w:cs="Arial"/>
          <w:noProof/>
          <w:lang w:val="en-US" w:eastAsia="zh-TW"/>
        </w:rPr>
        <w:drawing>
          <wp:anchor distT="0" distB="0" distL="114300" distR="114300" simplePos="0" relativeHeight="251659264" behindDoc="0" locked="0" layoutInCell="1" allowOverlap="1" wp14:anchorId="75EA49C7" wp14:editId="2622D711">
            <wp:simplePos x="0" y="0"/>
            <wp:positionH relativeFrom="column">
              <wp:posOffset>-87782</wp:posOffset>
            </wp:positionH>
            <wp:positionV relativeFrom="paragraph">
              <wp:posOffset>585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D2C815" w14:textId="3098AC6C" w:rsidR="00467D52" w:rsidRPr="00467D52" w:rsidRDefault="00467D52" w:rsidP="00467D52">
      <w:pPr>
        <w:pStyle w:val="a3"/>
        <w:jc w:val="right"/>
        <w:rPr>
          <w:rFonts w:ascii="Arial" w:hAnsi="Arial" w:cs="Arial"/>
          <w:b/>
          <w:sz w:val="28"/>
          <w:szCs w:val="28"/>
        </w:rPr>
      </w:pPr>
      <w:r w:rsidRPr="00467D52">
        <w:rPr>
          <w:rFonts w:ascii="Arial" w:hAnsi="Arial" w:cs="Arial"/>
        </w:rPr>
        <w:t xml:space="preserve"> </w:t>
      </w:r>
      <w:r w:rsidRPr="00467D52">
        <w:rPr>
          <w:rFonts w:ascii="Arial" w:hAnsi="Arial" w:cs="Arial"/>
        </w:rPr>
        <w:br w:type="textWrapping" w:clear="all"/>
      </w:r>
      <w:r w:rsidRPr="00467D52">
        <w:rPr>
          <w:rFonts w:ascii="Arial" w:hAnsi="Arial" w:cs="Arial"/>
          <w:b/>
          <w:sz w:val="28"/>
          <w:szCs w:val="28"/>
        </w:rPr>
        <w:t>APPENDIX GA36d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53"/>
        <w:gridCol w:w="3072"/>
        <w:gridCol w:w="2116"/>
        <w:gridCol w:w="1885"/>
      </w:tblGrid>
      <w:tr w:rsidR="00467D52" w:rsidRPr="00467D52" w14:paraId="62D2B98F" w14:textId="77777777" w:rsidTr="00700E6A">
        <w:tc>
          <w:tcPr>
            <w:tcW w:w="5000" w:type="pct"/>
            <w:gridSpan w:val="4"/>
            <w:tcBorders>
              <w:left w:val="nil"/>
              <w:right w:val="nil"/>
            </w:tcBorders>
            <w:shd w:val="clear" w:color="auto" w:fill="D9D9D9" w:themeFill="background1" w:themeFillShade="D9"/>
          </w:tcPr>
          <w:p w14:paraId="2952A6B8" w14:textId="77777777" w:rsidR="00467D52" w:rsidRPr="00467D52" w:rsidRDefault="00467D52" w:rsidP="00700E6A">
            <w:pPr>
              <w:pStyle w:val="4"/>
              <w:ind w:right="31"/>
              <w:rPr>
                <w:rFonts w:ascii="Arial" w:hAnsi="Arial" w:cs="Arial"/>
                <w:b/>
              </w:rPr>
            </w:pPr>
            <w:r w:rsidRPr="00467D52">
              <w:rPr>
                <w:rFonts w:ascii="Arial" w:hAnsi="Arial" w:cs="Arial"/>
                <w:b/>
              </w:rPr>
              <w:t xml:space="preserve">LEVEL 7 ASSESSMENT SPECIFICATION </w:t>
            </w:r>
          </w:p>
        </w:tc>
      </w:tr>
      <w:tr w:rsidR="00D34AEA" w:rsidRPr="00467D52" w14:paraId="2F7F616C"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49257F30" w14:textId="77777777" w:rsidR="00D34AEA" w:rsidRPr="00467D52" w:rsidRDefault="00D34AEA" w:rsidP="00D34AEA">
            <w:pPr>
              <w:spacing w:before="120" w:after="120"/>
              <w:jc w:val="both"/>
              <w:rPr>
                <w:rFonts w:ascii="Arial" w:hAnsi="Arial" w:cs="Arial"/>
                <w:b/>
                <w:sz w:val="24"/>
                <w:szCs w:val="24"/>
              </w:rPr>
            </w:pPr>
            <w:r w:rsidRPr="00467D52">
              <w:rPr>
                <w:rFonts w:ascii="Arial" w:hAnsi="Arial" w:cs="Arial"/>
                <w:b/>
                <w:sz w:val="24"/>
                <w:szCs w:val="24"/>
              </w:rPr>
              <w:t>Student name:</w:t>
            </w:r>
          </w:p>
        </w:tc>
        <w:tc>
          <w:tcPr>
            <w:tcW w:w="1702" w:type="pct"/>
          </w:tcPr>
          <w:p w14:paraId="3E8D1EEB" w14:textId="0C2465BD" w:rsidR="00D34AEA" w:rsidRPr="00467D52" w:rsidRDefault="00D34AEA" w:rsidP="00D34AEA">
            <w:pPr>
              <w:spacing w:before="120" w:after="120"/>
              <w:jc w:val="both"/>
              <w:rPr>
                <w:rFonts w:ascii="Arial" w:hAnsi="Arial" w:cs="Arial"/>
                <w:bCs/>
                <w:sz w:val="24"/>
                <w:szCs w:val="24"/>
              </w:rPr>
            </w:pPr>
            <w:r w:rsidRPr="008E4D8F">
              <w:rPr>
                <w:rFonts w:ascii="Arial" w:hAnsi="Arial" w:cs="Arial"/>
                <w:b/>
              </w:rPr>
              <w:t>Choi Wai Shan</w:t>
            </w:r>
            <w:r>
              <w:rPr>
                <w:rFonts w:ascii="Arial" w:hAnsi="Arial" w:cs="Arial"/>
                <w:b/>
              </w:rPr>
              <w:t xml:space="preserve"> (Tina)</w:t>
            </w:r>
          </w:p>
        </w:tc>
        <w:tc>
          <w:tcPr>
            <w:tcW w:w="1172" w:type="pct"/>
            <w:shd w:val="clear" w:color="auto" w:fill="D9D9D9" w:themeFill="background1" w:themeFillShade="D9"/>
          </w:tcPr>
          <w:p w14:paraId="46E7E5FA" w14:textId="77777777" w:rsidR="00D34AEA" w:rsidRPr="00467D52" w:rsidRDefault="00D34AEA" w:rsidP="00D34AEA">
            <w:pPr>
              <w:spacing w:before="120" w:after="120"/>
              <w:jc w:val="both"/>
              <w:rPr>
                <w:rFonts w:ascii="Arial" w:hAnsi="Arial" w:cs="Arial"/>
                <w:b/>
                <w:sz w:val="24"/>
                <w:szCs w:val="24"/>
              </w:rPr>
            </w:pPr>
            <w:r w:rsidRPr="00467D52">
              <w:rPr>
                <w:rFonts w:ascii="Arial" w:hAnsi="Arial" w:cs="Arial"/>
                <w:b/>
                <w:sz w:val="24"/>
                <w:szCs w:val="24"/>
              </w:rPr>
              <w:t>Student ID number:</w:t>
            </w:r>
          </w:p>
        </w:tc>
        <w:tc>
          <w:tcPr>
            <w:tcW w:w="1044" w:type="pct"/>
          </w:tcPr>
          <w:p w14:paraId="496E8209" w14:textId="336D846A" w:rsidR="00D34AEA" w:rsidRPr="00467D52" w:rsidRDefault="00D34AEA" w:rsidP="00D34AEA">
            <w:pPr>
              <w:spacing w:before="120" w:after="120"/>
              <w:jc w:val="both"/>
              <w:rPr>
                <w:rFonts w:ascii="Arial" w:hAnsi="Arial" w:cs="Arial"/>
                <w:bCs/>
                <w:sz w:val="24"/>
                <w:szCs w:val="24"/>
              </w:rPr>
            </w:pPr>
            <w:r>
              <w:rPr>
                <w:rFonts w:ascii="Arial" w:hAnsi="Arial" w:cs="Arial" w:hint="eastAsia"/>
                <w:bCs/>
                <w:sz w:val="24"/>
                <w:szCs w:val="24"/>
              </w:rPr>
              <w:t>2</w:t>
            </w:r>
            <w:r>
              <w:rPr>
                <w:rFonts w:ascii="Arial" w:hAnsi="Arial" w:cs="Arial"/>
                <w:bCs/>
                <w:sz w:val="24"/>
                <w:szCs w:val="24"/>
              </w:rPr>
              <w:t>031100</w:t>
            </w:r>
          </w:p>
        </w:tc>
      </w:tr>
      <w:tr w:rsidR="00D34AEA" w:rsidRPr="00467D52" w14:paraId="0C7B5D85"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44C93105" w14:textId="77777777" w:rsidR="00D34AEA" w:rsidRPr="00467D52" w:rsidRDefault="00D34AEA" w:rsidP="00D34AEA">
            <w:pPr>
              <w:spacing w:before="120" w:after="120"/>
              <w:jc w:val="both"/>
              <w:rPr>
                <w:rFonts w:ascii="Arial" w:hAnsi="Arial" w:cs="Arial"/>
                <w:b/>
                <w:sz w:val="24"/>
                <w:szCs w:val="24"/>
              </w:rPr>
            </w:pPr>
            <w:r w:rsidRPr="00467D52">
              <w:rPr>
                <w:rFonts w:ascii="Arial" w:hAnsi="Arial" w:cs="Arial"/>
                <w:b/>
                <w:sz w:val="24"/>
                <w:szCs w:val="24"/>
              </w:rPr>
              <w:t>Programme:</w:t>
            </w:r>
          </w:p>
        </w:tc>
        <w:tc>
          <w:tcPr>
            <w:tcW w:w="3918" w:type="pct"/>
            <w:gridSpan w:val="3"/>
          </w:tcPr>
          <w:p w14:paraId="756A5CE9" w14:textId="77777777" w:rsidR="00D34AEA" w:rsidRPr="00467D52" w:rsidRDefault="00D34AEA" w:rsidP="00D34AEA">
            <w:pPr>
              <w:spacing w:before="120" w:after="120"/>
              <w:jc w:val="both"/>
              <w:rPr>
                <w:rFonts w:ascii="Arial" w:hAnsi="Arial" w:cs="Arial"/>
                <w:sz w:val="24"/>
                <w:szCs w:val="24"/>
              </w:rPr>
            </w:pPr>
            <w:r w:rsidRPr="00467D52">
              <w:rPr>
                <w:rFonts w:ascii="Arial" w:hAnsi="Arial" w:cs="Arial"/>
                <w:sz w:val="24"/>
                <w:szCs w:val="24"/>
              </w:rPr>
              <w:t>DBA</w:t>
            </w:r>
          </w:p>
        </w:tc>
      </w:tr>
      <w:tr w:rsidR="00D34AEA" w:rsidRPr="00467D52" w14:paraId="56D25809"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73BF68FE" w14:textId="77777777" w:rsidR="00D34AEA" w:rsidRPr="00467D52" w:rsidRDefault="00D34AEA" w:rsidP="00D34AEA">
            <w:pPr>
              <w:spacing w:before="120" w:after="120"/>
              <w:rPr>
                <w:rFonts w:ascii="Arial" w:hAnsi="Arial" w:cs="Arial"/>
                <w:b/>
                <w:sz w:val="24"/>
                <w:szCs w:val="24"/>
              </w:rPr>
            </w:pPr>
            <w:r w:rsidRPr="00467D52">
              <w:rPr>
                <w:rFonts w:ascii="Arial" w:hAnsi="Arial" w:cs="Arial"/>
                <w:b/>
                <w:sz w:val="24"/>
                <w:szCs w:val="24"/>
              </w:rPr>
              <w:t>Module:</w:t>
            </w:r>
          </w:p>
        </w:tc>
        <w:tc>
          <w:tcPr>
            <w:tcW w:w="3918" w:type="pct"/>
            <w:gridSpan w:val="3"/>
            <w:shd w:val="clear" w:color="auto" w:fill="auto"/>
          </w:tcPr>
          <w:p w14:paraId="112BC286" w14:textId="77777777" w:rsidR="00D34AEA" w:rsidRPr="00467D52" w:rsidRDefault="00D34AEA" w:rsidP="00D34AEA">
            <w:pPr>
              <w:spacing w:before="120" w:after="120"/>
              <w:jc w:val="both"/>
              <w:rPr>
                <w:rFonts w:ascii="Arial" w:hAnsi="Arial" w:cs="Arial"/>
                <w:sz w:val="24"/>
                <w:szCs w:val="24"/>
              </w:rPr>
            </w:pPr>
            <w:r w:rsidRPr="00467D52">
              <w:rPr>
                <w:rFonts w:ascii="Arial" w:hAnsi="Arial" w:cs="Arial"/>
                <w:sz w:val="24"/>
                <w:szCs w:val="24"/>
              </w:rPr>
              <w:t>Qualitative Research Methods</w:t>
            </w:r>
          </w:p>
        </w:tc>
      </w:tr>
      <w:tr w:rsidR="00D34AEA" w:rsidRPr="00467D52" w14:paraId="5A6CE4CA"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5E882470" w14:textId="77777777" w:rsidR="00D34AEA" w:rsidRPr="00467D52" w:rsidRDefault="00D34AEA" w:rsidP="00D34AEA">
            <w:pPr>
              <w:spacing w:before="120" w:after="120"/>
              <w:rPr>
                <w:rFonts w:ascii="Arial" w:hAnsi="Arial" w:cs="Arial"/>
                <w:b/>
                <w:sz w:val="24"/>
                <w:szCs w:val="24"/>
              </w:rPr>
            </w:pPr>
            <w:r w:rsidRPr="00467D52">
              <w:rPr>
                <w:rFonts w:ascii="Arial" w:hAnsi="Arial" w:cs="Arial"/>
                <w:b/>
                <w:sz w:val="24"/>
                <w:szCs w:val="24"/>
              </w:rPr>
              <w:t>Module code:</w:t>
            </w:r>
          </w:p>
        </w:tc>
        <w:tc>
          <w:tcPr>
            <w:tcW w:w="1702" w:type="pct"/>
          </w:tcPr>
          <w:p w14:paraId="27EACE5B" w14:textId="77777777" w:rsidR="00D34AEA" w:rsidRPr="00467D52" w:rsidRDefault="00D34AEA" w:rsidP="00D34AEA">
            <w:pPr>
              <w:spacing w:before="120" w:after="120"/>
              <w:jc w:val="both"/>
              <w:rPr>
                <w:rFonts w:ascii="Arial" w:hAnsi="Arial" w:cs="Arial"/>
                <w:sz w:val="24"/>
                <w:szCs w:val="24"/>
                <w:lang w:eastAsia="zh-HK"/>
              </w:rPr>
            </w:pPr>
            <w:r w:rsidRPr="00467D52">
              <w:rPr>
                <w:rFonts w:ascii="Arial" w:hAnsi="Arial" w:cs="Arial"/>
                <w:sz w:val="24"/>
                <w:szCs w:val="24"/>
                <w:lang w:eastAsia="zh-HK"/>
              </w:rPr>
              <w:t>HKBM7003</w:t>
            </w:r>
          </w:p>
        </w:tc>
        <w:tc>
          <w:tcPr>
            <w:tcW w:w="1172" w:type="pct"/>
            <w:shd w:val="clear" w:color="auto" w:fill="D9D9D9" w:themeFill="background1" w:themeFillShade="D9"/>
          </w:tcPr>
          <w:p w14:paraId="75FB4196" w14:textId="77777777" w:rsidR="00D34AEA" w:rsidRPr="00467D52" w:rsidRDefault="00D34AEA" w:rsidP="00D34AEA">
            <w:pPr>
              <w:pStyle w:val="2"/>
              <w:rPr>
                <w:rFonts w:ascii="Arial" w:hAnsi="Arial" w:cs="Arial"/>
                <w:szCs w:val="24"/>
              </w:rPr>
            </w:pPr>
            <w:r w:rsidRPr="00467D52">
              <w:rPr>
                <w:rFonts w:ascii="Arial" w:hAnsi="Arial" w:cs="Arial"/>
                <w:szCs w:val="24"/>
              </w:rPr>
              <w:t>Contribution to Overall Module Assessment (%):</w:t>
            </w:r>
          </w:p>
        </w:tc>
        <w:tc>
          <w:tcPr>
            <w:tcW w:w="1044" w:type="pct"/>
          </w:tcPr>
          <w:p w14:paraId="4310111A" w14:textId="77777777" w:rsidR="00D34AEA" w:rsidRPr="00467D52" w:rsidRDefault="00D34AEA" w:rsidP="00D34AEA">
            <w:pPr>
              <w:spacing w:before="120" w:after="120"/>
              <w:jc w:val="both"/>
              <w:rPr>
                <w:rFonts w:ascii="Arial" w:hAnsi="Arial" w:cs="Arial"/>
                <w:sz w:val="24"/>
                <w:szCs w:val="24"/>
              </w:rPr>
            </w:pPr>
            <w:r w:rsidRPr="00467D52">
              <w:rPr>
                <w:rFonts w:ascii="Arial" w:hAnsi="Arial" w:cs="Arial"/>
                <w:sz w:val="24"/>
                <w:szCs w:val="24"/>
              </w:rPr>
              <w:t>100%</w:t>
            </w:r>
          </w:p>
        </w:tc>
      </w:tr>
      <w:tr w:rsidR="00D34AEA" w:rsidRPr="00467D52" w14:paraId="6C642DF1"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1E920B20" w14:textId="77777777" w:rsidR="00D34AEA" w:rsidRPr="00467D52" w:rsidRDefault="00D34AEA" w:rsidP="00D34AEA">
            <w:pPr>
              <w:spacing w:before="120" w:after="120"/>
              <w:rPr>
                <w:rFonts w:ascii="Arial" w:hAnsi="Arial" w:cs="Arial"/>
                <w:b/>
                <w:sz w:val="24"/>
                <w:szCs w:val="24"/>
              </w:rPr>
            </w:pPr>
            <w:r w:rsidRPr="00467D52">
              <w:rPr>
                <w:rFonts w:ascii="Arial" w:hAnsi="Arial" w:cs="Arial"/>
                <w:b/>
                <w:sz w:val="24"/>
                <w:szCs w:val="24"/>
              </w:rPr>
              <w:t>Lecturer:</w:t>
            </w:r>
          </w:p>
        </w:tc>
        <w:tc>
          <w:tcPr>
            <w:tcW w:w="1702" w:type="pct"/>
          </w:tcPr>
          <w:p w14:paraId="63C19A1F" w14:textId="77777777" w:rsidR="00D34AEA" w:rsidRPr="00467D52" w:rsidRDefault="00D34AEA" w:rsidP="00D34AEA">
            <w:pPr>
              <w:spacing w:before="120" w:after="120"/>
              <w:jc w:val="both"/>
              <w:rPr>
                <w:rFonts w:ascii="Arial" w:hAnsi="Arial" w:cs="Arial"/>
                <w:sz w:val="24"/>
                <w:szCs w:val="24"/>
              </w:rPr>
            </w:pPr>
            <w:proofErr w:type="spellStart"/>
            <w:r w:rsidRPr="00467D52">
              <w:rPr>
                <w:rFonts w:ascii="Arial" w:hAnsi="Arial" w:cs="Arial"/>
                <w:sz w:val="24"/>
                <w:szCs w:val="24"/>
              </w:rPr>
              <w:t>Dr.</w:t>
            </w:r>
            <w:proofErr w:type="spellEnd"/>
            <w:r w:rsidRPr="00467D52">
              <w:rPr>
                <w:rFonts w:ascii="Arial" w:hAnsi="Arial" w:cs="Arial"/>
                <w:sz w:val="24"/>
                <w:szCs w:val="24"/>
              </w:rPr>
              <w:t xml:space="preserve"> Tamara </w:t>
            </w:r>
            <w:proofErr w:type="spellStart"/>
            <w:r w:rsidRPr="00467D52">
              <w:rPr>
                <w:rFonts w:ascii="Arial" w:hAnsi="Arial" w:cs="Arial"/>
                <w:sz w:val="24"/>
                <w:szCs w:val="24"/>
              </w:rPr>
              <w:t>Savelyeva</w:t>
            </w:r>
            <w:proofErr w:type="spellEnd"/>
          </w:p>
        </w:tc>
        <w:tc>
          <w:tcPr>
            <w:tcW w:w="1172" w:type="pct"/>
            <w:shd w:val="clear" w:color="auto" w:fill="D9D9D9" w:themeFill="background1" w:themeFillShade="D9"/>
          </w:tcPr>
          <w:p w14:paraId="15428CC1" w14:textId="77777777" w:rsidR="00D34AEA" w:rsidRPr="00467D52" w:rsidRDefault="00D34AEA" w:rsidP="00D34AEA">
            <w:pPr>
              <w:spacing w:before="120" w:after="120"/>
              <w:rPr>
                <w:rFonts w:ascii="Arial" w:hAnsi="Arial" w:cs="Arial"/>
                <w:b/>
                <w:sz w:val="24"/>
                <w:szCs w:val="24"/>
              </w:rPr>
            </w:pPr>
            <w:r w:rsidRPr="00467D52">
              <w:rPr>
                <w:rFonts w:ascii="Arial" w:hAnsi="Arial" w:cs="Arial"/>
                <w:b/>
                <w:sz w:val="24"/>
                <w:szCs w:val="24"/>
              </w:rPr>
              <w:t>Internal Verifier:</w:t>
            </w:r>
          </w:p>
        </w:tc>
        <w:tc>
          <w:tcPr>
            <w:tcW w:w="1044" w:type="pct"/>
          </w:tcPr>
          <w:p w14:paraId="351E7466" w14:textId="77777777" w:rsidR="00D34AEA" w:rsidRPr="00467D52" w:rsidRDefault="00D34AEA" w:rsidP="00D34AEA">
            <w:pPr>
              <w:spacing w:before="120" w:after="120"/>
              <w:jc w:val="both"/>
              <w:rPr>
                <w:rFonts w:ascii="Arial" w:hAnsi="Arial" w:cs="Arial"/>
                <w:b/>
                <w:sz w:val="24"/>
                <w:szCs w:val="24"/>
              </w:rPr>
            </w:pPr>
          </w:p>
        </w:tc>
      </w:tr>
      <w:tr w:rsidR="00D34AEA" w:rsidRPr="00467D52" w14:paraId="78D3E88A"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5A435BED" w14:textId="77777777" w:rsidR="00D34AEA" w:rsidRPr="00467D52" w:rsidRDefault="00D34AEA" w:rsidP="00D34AEA">
            <w:pPr>
              <w:spacing w:before="120" w:after="120"/>
              <w:rPr>
                <w:rFonts w:ascii="Arial" w:hAnsi="Arial" w:cs="Arial"/>
                <w:b/>
                <w:sz w:val="24"/>
                <w:szCs w:val="24"/>
              </w:rPr>
            </w:pPr>
            <w:r w:rsidRPr="00467D52">
              <w:rPr>
                <w:rFonts w:ascii="Arial" w:hAnsi="Arial" w:cs="Arial"/>
                <w:b/>
                <w:sz w:val="24"/>
                <w:szCs w:val="24"/>
              </w:rPr>
              <w:t>Assignment Title:</w:t>
            </w:r>
          </w:p>
        </w:tc>
        <w:tc>
          <w:tcPr>
            <w:tcW w:w="1702" w:type="pct"/>
          </w:tcPr>
          <w:p w14:paraId="652A8A28" w14:textId="77777777" w:rsidR="00D34AEA" w:rsidRPr="00467D52" w:rsidRDefault="00D34AEA" w:rsidP="00D34AEA">
            <w:pPr>
              <w:rPr>
                <w:rFonts w:ascii="Arial" w:hAnsi="Arial" w:cs="Arial"/>
                <w:sz w:val="24"/>
                <w:szCs w:val="24"/>
              </w:rPr>
            </w:pPr>
            <w:r w:rsidRPr="00467D52">
              <w:rPr>
                <w:rFonts w:ascii="Arial" w:hAnsi="Arial" w:cs="Arial"/>
                <w:sz w:val="24"/>
                <w:szCs w:val="24"/>
              </w:rPr>
              <w:t>Research Article</w:t>
            </w:r>
          </w:p>
          <w:p w14:paraId="2C03126C" w14:textId="77777777" w:rsidR="00D34AEA" w:rsidRPr="00467D52" w:rsidRDefault="00D34AEA" w:rsidP="00D34AEA">
            <w:pPr>
              <w:rPr>
                <w:rFonts w:ascii="Arial" w:hAnsi="Arial" w:cs="Arial"/>
                <w:b/>
                <w:sz w:val="24"/>
                <w:szCs w:val="24"/>
              </w:rPr>
            </w:pPr>
          </w:p>
        </w:tc>
        <w:tc>
          <w:tcPr>
            <w:tcW w:w="1172" w:type="pct"/>
            <w:shd w:val="clear" w:color="auto" w:fill="D9D9D9" w:themeFill="background1" w:themeFillShade="D9"/>
          </w:tcPr>
          <w:p w14:paraId="0CE696AC" w14:textId="77777777" w:rsidR="00D34AEA" w:rsidRPr="00467D52" w:rsidRDefault="00D34AEA" w:rsidP="00D34AEA">
            <w:pPr>
              <w:spacing w:before="120" w:after="120"/>
              <w:rPr>
                <w:rFonts w:ascii="Arial" w:hAnsi="Arial" w:cs="Arial"/>
                <w:b/>
                <w:sz w:val="24"/>
                <w:szCs w:val="24"/>
              </w:rPr>
            </w:pPr>
            <w:r w:rsidRPr="00467D52">
              <w:rPr>
                <w:rFonts w:ascii="Arial" w:hAnsi="Arial" w:cs="Arial"/>
                <w:b/>
                <w:sz w:val="24"/>
                <w:szCs w:val="24"/>
              </w:rPr>
              <w:t>Word count (or equivalent):</w:t>
            </w:r>
          </w:p>
        </w:tc>
        <w:tc>
          <w:tcPr>
            <w:tcW w:w="1044" w:type="pct"/>
          </w:tcPr>
          <w:p w14:paraId="052F0B5F" w14:textId="77777777" w:rsidR="00D34AEA" w:rsidRPr="00467D52" w:rsidRDefault="00D34AEA" w:rsidP="00D34AEA">
            <w:pPr>
              <w:spacing w:before="120" w:after="120"/>
              <w:jc w:val="both"/>
              <w:rPr>
                <w:rFonts w:ascii="Arial" w:hAnsi="Arial" w:cs="Arial"/>
                <w:sz w:val="24"/>
                <w:szCs w:val="24"/>
                <w:lang w:eastAsia="zh-HK"/>
              </w:rPr>
            </w:pPr>
            <w:r w:rsidRPr="00467D52">
              <w:rPr>
                <w:rFonts w:ascii="Arial" w:hAnsi="Arial" w:cs="Arial"/>
                <w:sz w:val="24"/>
                <w:szCs w:val="24"/>
                <w:lang w:eastAsia="zh-HK"/>
              </w:rPr>
              <w:t xml:space="preserve">7, 500 </w:t>
            </w:r>
          </w:p>
        </w:tc>
      </w:tr>
      <w:tr w:rsidR="00D34AEA" w:rsidRPr="00467D52" w14:paraId="25F3F151"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748CFCB3" w14:textId="77777777" w:rsidR="00D34AEA" w:rsidRPr="00467D52" w:rsidRDefault="00D34AEA" w:rsidP="00D34AEA">
            <w:pPr>
              <w:spacing w:before="120" w:after="120"/>
              <w:rPr>
                <w:rFonts w:ascii="Arial" w:hAnsi="Arial" w:cs="Arial"/>
                <w:b/>
                <w:sz w:val="24"/>
                <w:szCs w:val="24"/>
              </w:rPr>
            </w:pPr>
            <w:r w:rsidRPr="00467D52">
              <w:rPr>
                <w:rFonts w:ascii="Arial" w:hAnsi="Arial" w:cs="Arial"/>
                <w:b/>
                <w:sz w:val="24"/>
                <w:szCs w:val="24"/>
              </w:rPr>
              <w:t>Submission deadline:</w:t>
            </w:r>
          </w:p>
        </w:tc>
        <w:tc>
          <w:tcPr>
            <w:tcW w:w="1702" w:type="pct"/>
            <w:shd w:val="clear" w:color="auto" w:fill="auto"/>
          </w:tcPr>
          <w:p w14:paraId="5FC767EB" w14:textId="77777777" w:rsidR="00D34AEA" w:rsidRPr="00467D52" w:rsidRDefault="00D34AEA" w:rsidP="00D34AEA">
            <w:pPr>
              <w:spacing w:before="120" w:after="120"/>
              <w:rPr>
                <w:rFonts w:ascii="Arial" w:hAnsi="Arial" w:cs="Arial"/>
                <w:sz w:val="24"/>
                <w:szCs w:val="24"/>
                <w:lang w:eastAsia="zh-HK"/>
              </w:rPr>
            </w:pPr>
            <w:r w:rsidRPr="00467D52">
              <w:rPr>
                <w:rFonts w:ascii="Arial" w:hAnsi="Arial" w:cs="Arial"/>
                <w:sz w:val="24"/>
                <w:szCs w:val="24"/>
                <w:lang w:eastAsia="zh-HK"/>
              </w:rPr>
              <w:t>October 25, 2021</w:t>
            </w:r>
          </w:p>
        </w:tc>
        <w:tc>
          <w:tcPr>
            <w:tcW w:w="1172" w:type="pct"/>
            <w:shd w:val="clear" w:color="auto" w:fill="D9D9D9" w:themeFill="background1" w:themeFillShade="D9"/>
          </w:tcPr>
          <w:p w14:paraId="7FEA9D2D" w14:textId="77777777" w:rsidR="00D34AEA" w:rsidRPr="00467D52" w:rsidRDefault="00D34AEA" w:rsidP="00D34AEA">
            <w:pPr>
              <w:spacing w:before="120" w:after="120"/>
              <w:rPr>
                <w:rFonts w:ascii="Arial" w:hAnsi="Arial" w:cs="Arial"/>
                <w:b/>
                <w:sz w:val="24"/>
                <w:szCs w:val="24"/>
              </w:rPr>
            </w:pPr>
            <w:r w:rsidRPr="00467D52">
              <w:rPr>
                <w:rFonts w:ascii="Arial" w:hAnsi="Arial" w:cs="Arial"/>
                <w:b/>
                <w:sz w:val="24"/>
                <w:szCs w:val="24"/>
              </w:rPr>
              <w:t>Return date of provisional marks &amp; written feedback:</w:t>
            </w:r>
          </w:p>
        </w:tc>
        <w:tc>
          <w:tcPr>
            <w:tcW w:w="1044" w:type="pct"/>
          </w:tcPr>
          <w:p w14:paraId="669CBC62" w14:textId="77777777" w:rsidR="00D34AEA" w:rsidRPr="00467D52" w:rsidRDefault="00D34AEA" w:rsidP="00D34AEA">
            <w:pPr>
              <w:spacing w:before="120" w:after="120"/>
              <w:jc w:val="both"/>
              <w:rPr>
                <w:rFonts w:ascii="Arial" w:hAnsi="Arial" w:cs="Arial"/>
                <w:bCs/>
                <w:sz w:val="24"/>
                <w:szCs w:val="24"/>
                <w:lang w:eastAsia="zh-HK"/>
              </w:rPr>
            </w:pPr>
          </w:p>
        </w:tc>
      </w:tr>
      <w:tr w:rsidR="00D34AEA" w:rsidRPr="00467D52" w14:paraId="093EC3D1"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1A7D719E" w14:textId="77777777" w:rsidR="00D34AEA" w:rsidRPr="00467D52" w:rsidRDefault="00D34AEA" w:rsidP="00D34AEA">
            <w:pPr>
              <w:spacing w:before="120" w:after="120"/>
              <w:jc w:val="both"/>
              <w:rPr>
                <w:rFonts w:ascii="Arial" w:hAnsi="Arial" w:cs="Arial"/>
                <w:b/>
                <w:sz w:val="24"/>
                <w:szCs w:val="24"/>
              </w:rPr>
            </w:pPr>
            <w:r w:rsidRPr="00467D52">
              <w:rPr>
                <w:rFonts w:ascii="Arial" w:hAnsi="Arial" w:cs="Arial"/>
                <w:b/>
                <w:sz w:val="24"/>
                <w:szCs w:val="24"/>
              </w:rPr>
              <w:t>Submission method:</w:t>
            </w:r>
          </w:p>
        </w:tc>
        <w:tc>
          <w:tcPr>
            <w:tcW w:w="3918" w:type="pct"/>
            <w:gridSpan w:val="3"/>
            <w:shd w:val="clear" w:color="auto" w:fill="auto"/>
          </w:tcPr>
          <w:p w14:paraId="597C6EEC" w14:textId="77777777" w:rsidR="00D34AEA" w:rsidRPr="00467D52" w:rsidRDefault="00D34AEA" w:rsidP="00D34AEA">
            <w:pPr>
              <w:rPr>
                <w:rFonts w:ascii="Arial" w:hAnsi="Arial" w:cs="Arial"/>
                <w:sz w:val="24"/>
                <w:szCs w:val="24"/>
              </w:rPr>
            </w:pPr>
            <w:r w:rsidRPr="00467D52">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5B83A3D" w14:textId="77777777" w:rsidR="00D34AEA" w:rsidRPr="00467D52" w:rsidRDefault="00D34AEA" w:rsidP="00D34AEA">
            <w:pPr>
              <w:spacing w:before="120" w:after="120"/>
              <w:jc w:val="both"/>
              <w:rPr>
                <w:rFonts w:ascii="Arial" w:hAnsi="Arial" w:cs="Arial"/>
                <w:b/>
                <w:sz w:val="24"/>
                <w:szCs w:val="24"/>
              </w:rPr>
            </w:pPr>
            <w:r w:rsidRPr="00467D52">
              <w:rPr>
                <w:rFonts w:ascii="Arial" w:hAnsi="Arial" w:cs="Arial"/>
                <w:b/>
                <w:sz w:val="24"/>
                <w:szCs w:val="24"/>
              </w:rPr>
              <w:t xml:space="preserve">Alternative submission method (if applicable): </w:t>
            </w:r>
          </w:p>
          <w:p w14:paraId="579EFC38" w14:textId="77777777" w:rsidR="00D34AEA" w:rsidRPr="00467D52" w:rsidRDefault="00D34AEA" w:rsidP="00D34AEA">
            <w:pPr>
              <w:spacing w:before="120" w:after="120"/>
              <w:jc w:val="both"/>
              <w:rPr>
                <w:rFonts w:ascii="Arial" w:hAnsi="Arial" w:cs="Arial"/>
                <w:b/>
                <w:sz w:val="24"/>
                <w:szCs w:val="24"/>
              </w:rPr>
            </w:pPr>
            <w:r w:rsidRPr="00467D52">
              <w:rPr>
                <w:rFonts w:ascii="Arial" w:hAnsi="Arial" w:cs="Arial"/>
                <w:b/>
                <w:sz w:val="24"/>
                <w:szCs w:val="24"/>
              </w:rPr>
              <w:t xml:space="preserve">Late submission of the assessment will result in a late penalty mark.  </w:t>
            </w:r>
            <w:r w:rsidRPr="00467D52">
              <w:rPr>
                <w:rFonts w:ascii="Arial" w:hAnsi="Arial" w:cs="Arial"/>
                <w:sz w:val="24"/>
                <w:szCs w:val="24"/>
              </w:rPr>
              <w:t>Penalties for late submission: Up to one week late, maximum mark of 50%.  Over one week late, 0%.  Only the Extenuating Circumstances Panel may approve a change to submission dates.</w:t>
            </w:r>
          </w:p>
        </w:tc>
      </w:tr>
      <w:tr w:rsidR="00D34AEA" w:rsidRPr="00467D52" w14:paraId="52C24548"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47EAE9BD" w14:textId="77777777" w:rsidR="00D34AEA" w:rsidRPr="00467D52" w:rsidRDefault="00D34AEA" w:rsidP="00D34AEA">
            <w:pPr>
              <w:spacing w:before="120" w:after="120"/>
              <w:rPr>
                <w:rFonts w:ascii="Arial" w:hAnsi="Arial" w:cs="Arial"/>
                <w:b/>
                <w:sz w:val="24"/>
                <w:szCs w:val="24"/>
              </w:rPr>
            </w:pPr>
            <w:r w:rsidRPr="00467D52">
              <w:rPr>
                <w:rFonts w:ascii="Arial" w:hAnsi="Arial" w:cs="Arial"/>
                <w:b/>
                <w:sz w:val="24"/>
                <w:szCs w:val="24"/>
              </w:rPr>
              <w:t>Academic honesty / referencing:</w:t>
            </w:r>
          </w:p>
        </w:tc>
        <w:tc>
          <w:tcPr>
            <w:tcW w:w="3918" w:type="pct"/>
            <w:gridSpan w:val="3"/>
            <w:shd w:val="clear" w:color="auto" w:fill="auto"/>
          </w:tcPr>
          <w:p w14:paraId="1A15D613" w14:textId="77777777" w:rsidR="00D34AEA" w:rsidRPr="00467D52" w:rsidRDefault="00D34AEA" w:rsidP="00D34AEA">
            <w:pPr>
              <w:spacing w:before="120" w:after="120"/>
              <w:jc w:val="both"/>
              <w:rPr>
                <w:rFonts w:ascii="Arial" w:hAnsi="Arial" w:cs="Arial"/>
                <w:sz w:val="24"/>
                <w:szCs w:val="24"/>
              </w:rPr>
            </w:pPr>
            <w:r w:rsidRPr="00467D52">
              <w:rPr>
                <w:rFonts w:ascii="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1E8C5B5" w14:textId="77777777" w:rsidR="00467D52" w:rsidRPr="00467D52" w:rsidRDefault="00467D52" w:rsidP="00467D52">
      <w:pPr>
        <w:spacing w:line="360" w:lineRule="auto"/>
        <w:rPr>
          <w:rFonts w:ascii="Arial" w:hAnsi="Arial" w:cs="Arial"/>
          <w:sz w:val="24"/>
          <w:szCs w:val="24"/>
        </w:rPr>
      </w:pPr>
    </w:p>
    <w:p w14:paraId="59F56F78" w14:textId="77777777" w:rsidR="00467D52" w:rsidRPr="00467D52" w:rsidRDefault="00467D52" w:rsidP="00467D52">
      <w:pPr>
        <w:spacing w:line="360" w:lineRule="auto"/>
        <w:rPr>
          <w:rFonts w:ascii="Arial" w:hAnsi="Arial" w:cs="Arial"/>
          <w:sz w:val="24"/>
          <w:szCs w:val="24"/>
        </w:rPr>
      </w:pPr>
      <w:r w:rsidRPr="00467D52">
        <w:rPr>
          <w:rFonts w:ascii="Arial" w:hAnsi="Arial" w:cs="Arial"/>
          <w:sz w:val="24"/>
          <w:szCs w:val="24"/>
        </w:rPr>
        <w:lastRenderedPageBreak/>
        <w:t>Contents</w:t>
      </w:r>
    </w:p>
    <w:p w14:paraId="37C229B6" w14:textId="2C21265C" w:rsidR="00467D52" w:rsidRPr="00467D52" w:rsidRDefault="00467D52" w:rsidP="00467D52">
      <w:pPr>
        <w:spacing w:line="360" w:lineRule="auto"/>
        <w:jc w:val="right"/>
        <w:rPr>
          <w:rFonts w:ascii="Arial" w:hAnsi="Arial" w:cs="Arial"/>
          <w:sz w:val="24"/>
          <w:szCs w:val="24"/>
        </w:rPr>
      </w:pP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00235857">
        <w:rPr>
          <w:rFonts w:ascii="Arial" w:hAnsi="Arial" w:cs="Arial"/>
          <w:sz w:val="24"/>
          <w:szCs w:val="24"/>
        </w:rPr>
        <w:t xml:space="preserve">           </w:t>
      </w:r>
      <w:r w:rsidRPr="00467D52">
        <w:rPr>
          <w:rFonts w:ascii="Arial" w:hAnsi="Arial" w:cs="Arial"/>
          <w:sz w:val="24"/>
          <w:szCs w:val="24"/>
        </w:rPr>
        <w:t>Page Number</w:t>
      </w:r>
      <w:r w:rsidRPr="00467D52">
        <w:rPr>
          <w:rFonts w:ascii="Arial" w:hAnsi="Arial" w:cs="Arial"/>
          <w:sz w:val="24"/>
          <w:szCs w:val="24"/>
        </w:rPr>
        <w:tab/>
      </w:r>
      <w:r w:rsidRPr="00467D52">
        <w:rPr>
          <w:rFonts w:ascii="Arial" w:hAnsi="Arial" w:cs="Arial"/>
          <w:sz w:val="24"/>
          <w:szCs w:val="24"/>
        </w:rPr>
        <w:tab/>
      </w:r>
    </w:p>
    <w:p w14:paraId="2EC6F0CD" w14:textId="5A5D743F" w:rsidR="00467D52" w:rsidRPr="00467D52" w:rsidRDefault="00467D52" w:rsidP="00467D52">
      <w:pPr>
        <w:spacing w:line="360" w:lineRule="auto"/>
        <w:rPr>
          <w:rFonts w:ascii="Arial" w:hAnsi="Arial" w:cs="Arial"/>
          <w:sz w:val="24"/>
          <w:szCs w:val="24"/>
        </w:rPr>
      </w:pPr>
      <w:r w:rsidRPr="00467D52">
        <w:rPr>
          <w:rFonts w:ascii="Arial" w:hAnsi="Arial" w:cs="Arial"/>
          <w:sz w:val="24"/>
          <w:szCs w:val="24"/>
        </w:rPr>
        <w:t xml:space="preserve"> List  of Tables and Figures                                                                                      </w:t>
      </w:r>
      <w:r w:rsidR="00235857">
        <w:rPr>
          <w:rFonts w:ascii="Arial" w:hAnsi="Arial" w:cs="Arial"/>
          <w:sz w:val="24"/>
          <w:szCs w:val="24"/>
        </w:rPr>
        <w:t>2</w:t>
      </w:r>
    </w:p>
    <w:p w14:paraId="2110BF77" w14:textId="438E95B6" w:rsidR="00467D52" w:rsidRPr="00467D52" w:rsidRDefault="00467D52" w:rsidP="00467D52">
      <w:pPr>
        <w:spacing w:line="360" w:lineRule="auto"/>
        <w:rPr>
          <w:rFonts w:ascii="Arial" w:hAnsi="Arial" w:cs="Arial"/>
          <w:sz w:val="24"/>
          <w:szCs w:val="24"/>
        </w:rPr>
      </w:pPr>
      <w:r w:rsidRPr="00467D52">
        <w:rPr>
          <w:rFonts w:ascii="Arial" w:hAnsi="Arial" w:cs="Arial"/>
          <w:sz w:val="24"/>
          <w:szCs w:val="24"/>
        </w:rPr>
        <w:t>1</w:t>
      </w:r>
      <w:r w:rsidRPr="00467D52">
        <w:rPr>
          <w:rFonts w:ascii="Arial" w:hAnsi="Arial" w:cs="Arial"/>
          <w:sz w:val="24"/>
          <w:szCs w:val="24"/>
        </w:rPr>
        <w:tab/>
        <w:t>Abstract</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00235857">
        <w:rPr>
          <w:rFonts w:ascii="Arial" w:hAnsi="Arial" w:cs="Arial"/>
          <w:sz w:val="24"/>
          <w:szCs w:val="24"/>
        </w:rPr>
        <w:t>3</w:t>
      </w:r>
    </w:p>
    <w:p w14:paraId="1A8E0DA7" w14:textId="666FB2E4" w:rsidR="00467D52" w:rsidRPr="009D23A0" w:rsidRDefault="00467D52" w:rsidP="00467D52">
      <w:pPr>
        <w:spacing w:line="360" w:lineRule="auto"/>
        <w:rPr>
          <w:rFonts w:ascii="Arial" w:hAnsi="Arial" w:cs="Arial"/>
          <w:sz w:val="24"/>
          <w:szCs w:val="24"/>
          <w:lang w:val="en-US" w:eastAsia="zh-TW"/>
        </w:rPr>
      </w:pPr>
      <w:r w:rsidRPr="00467D52">
        <w:rPr>
          <w:rFonts w:ascii="Arial" w:hAnsi="Arial" w:cs="Arial"/>
          <w:sz w:val="24"/>
          <w:szCs w:val="24"/>
        </w:rPr>
        <w:t xml:space="preserve">2. </w:t>
      </w:r>
      <w:r w:rsidRPr="00467D52">
        <w:rPr>
          <w:rFonts w:ascii="Arial" w:hAnsi="Arial" w:cs="Arial"/>
          <w:sz w:val="24"/>
          <w:szCs w:val="24"/>
        </w:rPr>
        <w:tab/>
        <w:t>Research Article Critique</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00235857">
        <w:rPr>
          <w:rFonts w:ascii="Arial" w:hAnsi="Arial" w:cs="Arial"/>
          <w:sz w:val="24"/>
          <w:szCs w:val="24"/>
        </w:rPr>
        <w:t>4</w:t>
      </w:r>
    </w:p>
    <w:p w14:paraId="56AE75D7" w14:textId="77777777" w:rsidR="00467D52" w:rsidRPr="00467D52" w:rsidRDefault="00467D52" w:rsidP="00467D52">
      <w:pPr>
        <w:spacing w:line="360" w:lineRule="auto"/>
        <w:rPr>
          <w:rFonts w:ascii="Arial" w:hAnsi="Arial" w:cs="Arial"/>
          <w:sz w:val="24"/>
          <w:szCs w:val="24"/>
        </w:rPr>
      </w:pPr>
      <w:r w:rsidRPr="00467D52">
        <w:rPr>
          <w:rFonts w:ascii="Arial" w:hAnsi="Arial" w:cs="Arial"/>
          <w:sz w:val="24"/>
          <w:szCs w:val="24"/>
        </w:rPr>
        <w:t xml:space="preserve">3. </w:t>
      </w:r>
      <w:r w:rsidRPr="00467D52">
        <w:rPr>
          <w:rFonts w:ascii="Arial" w:hAnsi="Arial" w:cs="Arial"/>
          <w:sz w:val="24"/>
          <w:szCs w:val="24"/>
        </w:rPr>
        <w:tab/>
        <w:t>Research Proposal</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t>0</w:t>
      </w:r>
    </w:p>
    <w:p w14:paraId="7DEB9F74" w14:textId="2BAC0810" w:rsidR="00467D52" w:rsidRPr="00467D52" w:rsidRDefault="00467D52" w:rsidP="00467D52">
      <w:pPr>
        <w:spacing w:line="360" w:lineRule="auto"/>
        <w:ind w:firstLine="720"/>
        <w:rPr>
          <w:rFonts w:ascii="Arial" w:hAnsi="Arial" w:cs="Arial"/>
          <w:sz w:val="24"/>
          <w:szCs w:val="24"/>
        </w:rPr>
      </w:pPr>
      <w:r w:rsidRPr="00467D52">
        <w:rPr>
          <w:rFonts w:ascii="Arial" w:hAnsi="Arial" w:cs="Arial"/>
          <w:sz w:val="24"/>
          <w:szCs w:val="24"/>
        </w:rPr>
        <w:t>3.1</w:t>
      </w:r>
      <w:r w:rsidRPr="00467D52">
        <w:rPr>
          <w:rFonts w:ascii="Arial" w:hAnsi="Arial" w:cs="Arial"/>
          <w:sz w:val="24"/>
          <w:szCs w:val="24"/>
        </w:rPr>
        <w:tab/>
      </w:r>
      <w:r w:rsidR="00B65C8B">
        <w:rPr>
          <w:rFonts w:ascii="Arial" w:hAnsi="Arial" w:cs="Arial"/>
          <w:sz w:val="24"/>
          <w:szCs w:val="24"/>
        </w:rPr>
        <w:t>Introduction</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00B65C8B">
        <w:rPr>
          <w:rFonts w:ascii="Arial" w:hAnsi="Arial" w:cs="Arial"/>
          <w:sz w:val="24"/>
          <w:szCs w:val="24"/>
        </w:rPr>
        <w:tab/>
      </w:r>
      <w:r w:rsidRPr="00467D52">
        <w:rPr>
          <w:rFonts w:ascii="Arial" w:hAnsi="Arial" w:cs="Arial"/>
          <w:sz w:val="24"/>
          <w:szCs w:val="24"/>
        </w:rPr>
        <w:tab/>
        <w:t>0</w:t>
      </w:r>
    </w:p>
    <w:p w14:paraId="535129FD" w14:textId="2F3F54FC" w:rsidR="00467D52" w:rsidRPr="00467D52" w:rsidRDefault="00467D52" w:rsidP="00467D52">
      <w:pPr>
        <w:spacing w:line="360" w:lineRule="auto"/>
        <w:ind w:firstLine="720"/>
        <w:rPr>
          <w:rFonts w:ascii="Arial" w:hAnsi="Arial" w:cs="Arial"/>
          <w:sz w:val="24"/>
          <w:szCs w:val="24"/>
        </w:rPr>
      </w:pPr>
      <w:r w:rsidRPr="00467D52">
        <w:rPr>
          <w:rFonts w:ascii="Arial" w:hAnsi="Arial" w:cs="Arial"/>
          <w:sz w:val="24"/>
          <w:szCs w:val="24"/>
        </w:rPr>
        <w:t>3.2</w:t>
      </w:r>
      <w:r w:rsidRPr="00467D52">
        <w:rPr>
          <w:rFonts w:ascii="Arial" w:hAnsi="Arial" w:cs="Arial"/>
          <w:sz w:val="24"/>
          <w:szCs w:val="24"/>
        </w:rPr>
        <w:tab/>
      </w:r>
      <w:r w:rsidR="00B65C8B">
        <w:rPr>
          <w:rFonts w:ascii="Arial" w:hAnsi="Arial" w:cs="Arial"/>
          <w:sz w:val="24"/>
          <w:szCs w:val="24"/>
        </w:rPr>
        <w:t xml:space="preserve">Theoretical Background </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t xml:space="preserve">   </w:t>
      </w:r>
    </w:p>
    <w:p w14:paraId="6BC4AAB2" w14:textId="7D5B2818" w:rsidR="00467D52" w:rsidRPr="00467D52" w:rsidRDefault="00467D52" w:rsidP="00467D52">
      <w:pPr>
        <w:spacing w:line="360" w:lineRule="auto"/>
        <w:ind w:firstLine="720"/>
        <w:rPr>
          <w:rFonts w:ascii="Arial" w:hAnsi="Arial" w:cs="Arial"/>
          <w:sz w:val="24"/>
          <w:szCs w:val="24"/>
        </w:rPr>
      </w:pPr>
      <w:r w:rsidRPr="00467D52">
        <w:rPr>
          <w:rFonts w:ascii="Arial" w:hAnsi="Arial" w:cs="Arial"/>
          <w:sz w:val="24"/>
          <w:szCs w:val="24"/>
        </w:rPr>
        <w:tab/>
        <w:t>3.2.1</w:t>
      </w:r>
      <w:r w:rsidRPr="00467D52">
        <w:rPr>
          <w:rFonts w:ascii="Arial" w:hAnsi="Arial" w:cs="Arial"/>
          <w:sz w:val="24"/>
          <w:szCs w:val="24"/>
        </w:rPr>
        <w:tab/>
        <w:t>Subheading A</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t>0</w:t>
      </w:r>
    </w:p>
    <w:p w14:paraId="7E398CC7" w14:textId="5E90045A" w:rsidR="00467D52" w:rsidRPr="00467D52" w:rsidRDefault="00467D52" w:rsidP="00467D52">
      <w:pPr>
        <w:spacing w:line="360" w:lineRule="auto"/>
        <w:ind w:firstLine="720"/>
        <w:rPr>
          <w:rFonts w:ascii="Arial" w:hAnsi="Arial" w:cs="Arial"/>
          <w:sz w:val="24"/>
          <w:szCs w:val="24"/>
        </w:rPr>
      </w:pPr>
      <w:r w:rsidRPr="00467D52">
        <w:rPr>
          <w:rFonts w:ascii="Arial" w:hAnsi="Arial" w:cs="Arial"/>
          <w:sz w:val="24"/>
          <w:szCs w:val="24"/>
        </w:rPr>
        <w:t>3.3</w:t>
      </w:r>
      <w:r w:rsidRPr="00467D52">
        <w:rPr>
          <w:rFonts w:ascii="Arial" w:hAnsi="Arial" w:cs="Arial"/>
          <w:sz w:val="24"/>
          <w:szCs w:val="24"/>
        </w:rPr>
        <w:tab/>
      </w:r>
      <w:r w:rsidR="00B65C8B">
        <w:rPr>
          <w:rFonts w:ascii="Arial" w:hAnsi="Arial" w:cs="Arial"/>
          <w:sz w:val="24"/>
          <w:szCs w:val="24"/>
        </w:rPr>
        <w:t>Methodology</w:t>
      </w:r>
      <w:r w:rsidRPr="00467D52">
        <w:rPr>
          <w:rFonts w:ascii="Arial" w:hAnsi="Arial" w:cs="Arial"/>
          <w:sz w:val="24"/>
          <w:szCs w:val="24"/>
        </w:rPr>
        <w:tab/>
      </w:r>
      <w:r w:rsidRPr="00467D52">
        <w:rPr>
          <w:rFonts w:ascii="Arial" w:hAnsi="Arial" w:cs="Arial"/>
          <w:sz w:val="24"/>
          <w:szCs w:val="24"/>
        </w:rPr>
        <w:tab/>
      </w:r>
      <w:r>
        <w:rPr>
          <w:rFonts w:ascii="Arial" w:hAnsi="Arial" w:cs="Arial"/>
          <w:sz w:val="24"/>
          <w:szCs w:val="24"/>
        </w:rPr>
        <w:t xml:space="preserve">                                                                 0</w:t>
      </w:r>
    </w:p>
    <w:p w14:paraId="00DAACB4" w14:textId="27242D7F" w:rsidR="00467D52" w:rsidRPr="00467D52" w:rsidRDefault="00467D52" w:rsidP="00467D52">
      <w:pPr>
        <w:spacing w:line="360" w:lineRule="auto"/>
        <w:ind w:firstLine="720"/>
        <w:rPr>
          <w:rFonts w:ascii="Arial" w:hAnsi="Arial" w:cs="Arial"/>
          <w:sz w:val="24"/>
          <w:szCs w:val="24"/>
        </w:rPr>
      </w:pPr>
      <w:r w:rsidRPr="00467D52">
        <w:rPr>
          <w:rFonts w:ascii="Arial" w:hAnsi="Arial" w:cs="Arial"/>
          <w:sz w:val="24"/>
          <w:szCs w:val="24"/>
        </w:rPr>
        <w:tab/>
        <w:t>3.3.1</w:t>
      </w:r>
      <w:r w:rsidRPr="00467D52">
        <w:rPr>
          <w:rFonts w:ascii="Arial" w:hAnsi="Arial" w:cs="Arial"/>
          <w:sz w:val="24"/>
          <w:szCs w:val="24"/>
        </w:rPr>
        <w:tab/>
        <w:t>Subheading 1</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t xml:space="preserve">                      </w:t>
      </w:r>
      <w:r>
        <w:rPr>
          <w:rFonts w:ascii="Arial" w:hAnsi="Arial" w:cs="Arial"/>
          <w:sz w:val="24"/>
          <w:szCs w:val="24"/>
        </w:rPr>
        <w:t>0</w:t>
      </w:r>
    </w:p>
    <w:p w14:paraId="602012FC" w14:textId="57D53648" w:rsidR="00467D52" w:rsidRPr="00467D52" w:rsidRDefault="00467D52" w:rsidP="00467D52">
      <w:pPr>
        <w:spacing w:line="360" w:lineRule="auto"/>
        <w:ind w:left="720" w:firstLine="720"/>
        <w:rPr>
          <w:rFonts w:ascii="Arial" w:hAnsi="Arial" w:cs="Arial"/>
          <w:sz w:val="24"/>
          <w:szCs w:val="24"/>
        </w:rPr>
      </w:pPr>
      <w:r w:rsidRPr="00467D52">
        <w:rPr>
          <w:rFonts w:ascii="Arial" w:hAnsi="Arial" w:cs="Arial"/>
          <w:sz w:val="24"/>
          <w:szCs w:val="24"/>
        </w:rPr>
        <w:t>3.3.2</w:t>
      </w:r>
      <w:r w:rsidRPr="00467D52">
        <w:rPr>
          <w:rFonts w:ascii="Arial" w:hAnsi="Arial" w:cs="Arial"/>
          <w:sz w:val="24"/>
          <w:szCs w:val="24"/>
        </w:rPr>
        <w:tab/>
        <w:t>Subheading 2</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t xml:space="preserve">            </w:t>
      </w:r>
      <w:r>
        <w:rPr>
          <w:rFonts w:ascii="Arial" w:hAnsi="Arial" w:cs="Arial"/>
          <w:sz w:val="24"/>
          <w:szCs w:val="24"/>
        </w:rPr>
        <w:t>0</w:t>
      </w:r>
    </w:p>
    <w:p w14:paraId="49854416" w14:textId="2E5DAD4D" w:rsidR="00467D52" w:rsidRPr="00467D52" w:rsidRDefault="00467D52" w:rsidP="00467D52">
      <w:pPr>
        <w:spacing w:line="360" w:lineRule="auto"/>
        <w:rPr>
          <w:rFonts w:ascii="Arial" w:hAnsi="Arial" w:cs="Arial"/>
          <w:sz w:val="24"/>
          <w:szCs w:val="24"/>
        </w:rPr>
      </w:pPr>
      <w:r w:rsidRPr="00467D52">
        <w:rPr>
          <w:rFonts w:ascii="Arial" w:hAnsi="Arial" w:cs="Arial"/>
          <w:sz w:val="24"/>
          <w:szCs w:val="24"/>
        </w:rPr>
        <w:tab/>
      </w:r>
      <w:r w:rsidRPr="00467D52">
        <w:rPr>
          <w:rFonts w:ascii="Arial" w:hAnsi="Arial" w:cs="Arial"/>
          <w:sz w:val="24"/>
          <w:szCs w:val="24"/>
        </w:rPr>
        <w:tab/>
        <w:t>3.3.3</w:t>
      </w:r>
      <w:r w:rsidRPr="00467D52">
        <w:rPr>
          <w:rFonts w:ascii="Arial" w:hAnsi="Arial" w:cs="Arial"/>
          <w:sz w:val="24"/>
          <w:szCs w:val="24"/>
        </w:rPr>
        <w:tab/>
        <w:t>Subheading 3</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t xml:space="preserve">                       </w:t>
      </w:r>
      <w:r>
        <w:rPr>
          <w:rFonts w:ascii="Arial" w:hAnsi="Arial" w:cs="Arial"/>
          <w:sz w:val="24"/>
          <w:szCs w:val="24"/>
        </w:rPr>
        <w:t>0</w:t>
      </w:r>
    </w:p>
    <w:p w14:paraId="1891CC92" w14:textId="1B0DDF1A" w:rsidR="00467D52" w:rsidRPr="00467D52" w:rsidRDefault="00467D52" w:rsidP="00467D52">
      <w:pPr>
        <w:spacing w:line="360" w:lineRule="auto"/>
        <w:rPr>
          <w:rFonts w:ascii="Arial" w:hAnsi="Arial" w:cs="Arial"/>
          <w:sz w:val="24"/>
          <w:szCs w:val="24"/>
        </w:rPr>
      </w:pPr>
      <w:r w:rsidRPr="00467D52">
        <w:rPr>
          <w:rFonts w:ascii="Arial" w:hAnsi="Arial" w:cs="Arial"/>
          <w:sz w:val="24"/>
          <w:szCs w:val="24"/>
        </w:rPr>
        <w:tab/>
      </w:r>
      <w:r w:rsidRPr="00467D52">
        <w:rPr>
          <w:rFonts w:ascii="Arial" w:hAnsi="Arial" w:cs="Arial"/>
          <w:sz w:val="24"/>
          <w:szCs w:val="24"/>
        </w:rPr>
        <w:tab/>
        <w:t>3.3.4</w:t>
      </w:r>
      <w:r w:rsidRPr="00467D52">
        <w:rPr>
          <w:rFonts w:ascii="Arial" w:hAnsi="Arial" w:cs="Arial"/>
          <w:sz w:val="24"/>
          <w:szCs w:val="24"/>
        </w:rPr>
        <w:tab/>
        <w:t>Subheading 4</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t xml:space="preserve">  </w:t>
      </w:r>
      <w:r>
        <w:rPr>
          <w:rFonts w:ascii="Arial" w:hAnsi="Arial" w:cs="Arial"/>
          <w:sz w:val="24"/>
          <w:szCs w:val="24"/>
        </w:rPr>
        <w:t>0</w:t>
      </w:r>
    </w:p>
    <w:p w14:paraId="2C61C8F1" w14:textId="003E1A68" w:rsidR="00467D52" w:rsidRPr="00467D52" w:rsidRDefault="00467D52" w:rsidP="00467D52">
      <w:pPr>
        <w:spacing w:line="360" w:lineRule="auto"/>
        <w:rPr>
          <w:rFonts w:ascii="Arial" w:hAnsi="Arial" w:cs="Arial"/>
          <w:sz w:val="24"/>
          <w:szCs w:val="24"/>
        </w:rPr>
      </w:pPr>
      <w:r w:rsidRPr="00467D52">
        <w:rPr>
          <w:rFonts w:ascii="Arial" w:hAnsi="Arial" w:cs="Arial"/>
          <w:sz w:val="24"/>
          <w:szCs w:val="24"/>
        </w:rPr>
        <w:tab/>
      </w:r>
      <w:r w:rsidRPr="00467D52">
        <w:rPr>
          <w:rFonts w:ascii="Arial" w:hAnsi="Arial" w:cs="Arial"/>
          <w:sz w:val="24"/>
          <w:szCs w:val="24"/>
        </w:rPr>
        <w:tab/>
        <w:t>3.3.5</w:t>
      </w:r>
      <w:r w:rsidRPr="00467D52">
        <w:rPr>
          <w:rFonts w:ascii="Arial" w:hAnsi="Arial" w:cs="Arial"/>
          <w:sz w:val="24"/>
          <w:szCs w:val="24"/>
        </w:rPr>
        <w:tab/>
        <w:t>Subheading 5</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t xml:space="preserve">  </w:t>
      </w:r>
      <w:r>
        <w:rPr>
          <w:rFonts w:ascii="Arial" w:hAnsi="Arial" w:cs="Arial"/>
          <w:sz w:val="24"/>
          <w:szCs w:val="24"/>
        </w:rPr>
        <w:t>0</w:t>
      </w:r>
    </w:p>
    <w:p w14:paraId="3E669F77" w14:textId="138B0A2D" w:rsidR="00467D52" w:rsidRPr="00467D52" w:rsidRDefault="00467D52" w:rsidP="00467D52">
      <w:pPr>
        <w:spacing w:line="360" w:lineRule="auto"/>
        <w:rPr>
          <w:rFonts w:ascii="Arial" w:hAnsi="Arial" w:cs="Arial"/>
          <w:sz w:val="24"/>
          <w:szCs w:val="24"/>
        </w:rPr>
      </w:pPr>
      <w:r w:rsidRPr="00467D52">
        <w:rPr>
          <w:rFonts w:ascii="Arial" w:hAnsi="Arial" w:cs="Arial"/>
          <w:sz w:val="24"/>
          <w:szCs w:val="24"/>
        </w:rPr>
        <w:tab/>
      </w:r>
      <w:r w:rsidRPr="00467D52">
        <w:rPr>
          <w:rFonts w:ascii="Arial" w:hAnsi="Arial" w:cs="Arial"/>
          <w:sz w:val="24"/>
          <w:szCs w:val="24"/>
        </w:rPr>
        <w:tab/>
        <w:t>3.3.6</w:t>
      </w:r>
      <w:r w:rsidRPr="00467D52">
        <w:rPr>
          <w:rFonts w:ascii="Arial" w:hAnsi="Arial" w:cs="Arial"/>
          <w:sz w:val="24"/>
          <w:szCs w:val="24"/>
        </w:rPr>
        <w:tab/>
        <w:t>Subheading 6</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t xml:space="preserve">             </w:t>
      </w:r>
      <w:r>
        <w:rPr>
          <w:rFonts w:ascii="Arial" w:hAnsi="Arial" w:cs="Arial"/>
          <w:sz w:val="24"/>
          <w:szCs w:val="24"/>
        </w:rPr>
        <w:t>0</w:t>
      </w:r>
    </w:p>
    <w:p w14:paraId="020070E0" w14:textId="60BCD39B" w:rsidR="00467D52" w:rsidRPr="00467D52" w:rsidRDefault="00467D52" w:rsidP="00467D52">
      <w:pPr>
        <w:spacing w:line="360" w:lineRule="auto"/>
        <w:rPr>
          <w:rFonts w:ascii="Arial" w:hAnsi="Arial" w:cs="Arial"/>
          <w:sz w:val="24"/>
          <w:szCs w:val="24"/>
        </w:rPr>
      </w:pPr>
      <w:r w:rsidRPr="00467D52">
        <w:rPr>
          <w:rFonts w:ascii="Arial" w:hAnsi="Arial" w:cs="Arial"/>
          <w:sz w:val="24"/>
          <w:szCs w:val="24"/>
        </w:rPr>
        <w:tab/>
      </w:r>
      <w:r w:rsidRPr="00467D52">
        <w:rPr>
          <w:rFonts w:ascii="Arial" w:hAnsi="Arial" w:cs="Arial"/>
          <w:sz w:val="24"/>
          <w:szCs w:val="24"/>
        </w:rPr>
        <w:tab/>
        <w:t>3.3.7</w:t>
      </w:r>
      <w:r w:rsidRPr="00467D52">
        <w:rPr>
          <w:rFonts w:ascii="Arial" w:hAnsi="Arial" w:cs="Arial"/>
          <w:sz w:val="24"/>
          <w:szCs w:val="24"/>
        </w:rPr>
        <w:tab/>
        <w:t>Subheading 7</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t xml:space="preserve">             </w:t>
      </w:r>
      <w:r>
        <w:rPr>
          <w:rFonts w:ascii="Arial" w:hAnsi="Arial" w:cs="Arial"/>
          <w:sz w:val="24"/>
          <w:szCs w:val="24"/>
        </w:rPr>
        <w:t>0</w:t>
      </w:r>
    </w:p>
    <w:p w14:paraId="65F6F047" w14:textId="7A68BDEF" w:rsidR="00467D52" w:rsidRPr="00467D52" w:rsidRDefault="00467D52" w:rsidP="00467D52">
      <w:pPr>
        <w:spacing w:line="360" w:lineRule="auto"/>
        <w:rPr>
          <w:rFonts w:ascii="Arial" w:hAnsi="Arial" w:cs="Arial"/>
          <w:sz w:val="24"/>
          <w:szCs w:val="24"/>
        </w:rPr>
      </w:pPr>
      <w:r w:rsidRPr="00467D52">
        <w:rPr>
          <w:rFonts w:ascii="Arial" w:hAnsi="Arial" w:cs="Arial"/>
          <w:sz w:val="24"/>
          <w:szCs w:val="24"/>
        </w:rPr>
        <w:t>4</w:t>
      </w:r>
      <w:r w:rsidRPr="00467D52">
        <w:rPr>
          <w:rFonts w:ascii="Arial" w:hAnsi="Arial" w:cs="Arial"/>
          <w:sz w:val="24"/>
          <w:szCs w:val="24"/>
        </w:rPr>
        <w:tab/>
      </w:r>
      <w:r w:rsidR="00B65C8B">
        <w:rPr>
          <w:rFonts w:ascii="Arial" w:hAnsi="Arial" w:cs="Arial"/>
          <w:sz w:val="24"/>
          <w:szCs w:val="24"/>
        </w:rPr>
        <w:t>Implications for research</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t xml:space="preserve">    </w:t>
      </w:r>
    </w:p>
    <w:p w14:paraId="4D6CC8C2" w14:textId="4C6A8577" w:rsidR="00467D52" w:rsidRPr="00467D52" w:rsidRDefault="00467D52" w:rsidP="00467D52">
      <w:pPr>
        <w:spacing w:line="360" w:lineRule="auto"/>
        <w:rPr>
          <w:rFonts w:ascii="Arial" w:hAnsi="Arial" w:cs="Arial"/>
          <w:sz w:val="24"/>
          <w:szCs w:val="24"/>
        </w:rPr>
      </w:pPr>
      <w:r w:rsidRPr="00467D52">
        <w:rPr>
          <w:rFonts w:ascii="Arial" w:hAnsi="Arial" w:cs="Arial"/>
          <w:sz w:val="24"/>
          <w:szCs w:val="24"/>
        </w:rPr>
        <w:t>5</w:t>
      </w:r>
      <w:r w:rsidRPr="00467D52">
        <w:rPr>
          <w:rFonts w:ascii="Arial" w:hAnsi="Arial" w:cs="Arial"/>
          <w:sz w:val="24"/>
          <w:szCs w:val="24"/>
        </w:rPr>
        <w:tab/>
      </w:r>
      <w:r w:rsidR="00B65C8B">
        <w:rPr>
          <w:rFonts w:ascii="Arial" w:hAnsi="Arial" w:cs="Arial"/>
          <w:sz w:val="24"/>
          <w:szCs w:val="24"/>
        </w:rPr>
        <w:t>Significance</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t xml:space="preserve"> </w:t>
      </w:r>
      <w:r>
        <w:rPr>
          <w:rFonts w:ascii="Arial" w:hAnsi="Arial" w:cs="Arial"/>
          <w:sz w:val="24"/>
          <w:szCs w:val="24"/>
        </w:rPr>
        <w:t xml:space="preserve">  </w:t>
      </w:r>
      <w:r w:rsidRPr="00467D52">
        <w:rPr>
          <w:rFonts w:ascii="Arial" w:hAnsi="Arial" w:cs="Arial"/>
          <w:sz w:val="24"/>
          <w:szCs w:val="24"/>
        </w:rPr>
        <w:t xml:space="preserve">0 </w:t>
      </w:r>
    </w:p>
    <w:p w14:paraId="615E99B5" w14:textId="34782A04" w:rsidR="00467D52" w:rsidRPr="00467D52" w:rsidRDefault="00467D52" w:rsidP="00467D52">
      <w:pPr>
        <w:spacing w:line="360" w:lineRule="auto"/>
        <w:rPr>
          <w:rFonts w:ascii="Arial" w:hAnsi="Arial" w:cs="Arial"/>
          <w:sz w:val="24"/>
          <w:szCs w:val="24"/>
        </w:rPr>
      </w:pPr>
      <w:r w:rsidRPr="00467D52">
        <w:rPr>
          <w:rFonts w:ascii="Arial" w:hAnsi="Arial" w:cs="Arial"/>
          <w:sz w:val="24"/>
          <w:szCs w:val="24"/>
        </w:rPr>
        <w:t>Bibliography</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Pr>
          <w:rFonts w:ascii="Arial" w:hAnsi="Arial" w:cs="Arial"/>
          <w:sz w:val="24"/>
          <w:szCs w:val="24"/>
        </w:rPr>
        <w:t xml:space="preserve">  </w:t>
      </w:r>
      <w:r w:rsidRPr="00467D52">
        <w:rPr>
          <w:rFonts w:ascii="Arial" w:hAnsi="Arial" w:cs="Arial"/>
          <w:sz w:val="24"/>
          <w:szCs w:val="24"/>
        </w:rPr>
        <w:t xml:space="preserve"> 0</w:t>
      </w:r>
    </w:p>
    <w:p w14:paraId="053BAFCA" w14:textId="5F780ABA" w:rsidR="00467D52" w:rsidRPr="00467D52" w:rsidRDefault="00467D52" w:rsidP="00467D52">
      <w:pPr>
        <w:spacing w:line="360" w:lineRule="auto"/>
        <w:rPr>
          <w:rFonts w:ascii="Arial" w:hAnsi="Arial" w:cs="Arial"/>
          <w:sz w:val="24"/>
          <w:szCs w:val="24"/>
        </w:rPr>
      </w:pPr>
      <w:r w:rsidRPr="00467D52">
        <w:rPr>
          <w:rFonts w:ascii="Arial" w:hAnsi="Arial" w:cs="Arial"/>
          <w:sz w:val="24"/>
          <w:szCs w:val="24"/>
        </w:rPr>
        <w:t>Appendices</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t xml:space="preserve"> </w:t>
      </w:r>
      <w:r>
        <w:rPr>
          <w:rFonts w:ascii="Arial" w:hAnsi="Arial" w:cs="Arial"/>
          <w:sz w:val="24"/>
          <w:szCs w:val="24"/>
        </w:rPr>
        <w:t xml:space="preserve">  </w:t>
      </w:r>
      <w:r w:rsidRPr="00467D52">
        <w:rPr>
          <w:rFonts w:ascii="Arial" w:hAnsi="Arial" w:cs="Arial"/>
          <w:sz w:val="24"/>
          <w:szCs w:val="24"/>
        </w:rPr>
        <w:t>0</w:t>
      </w:r>
    </w:p>
    <w:p w14:paraId="5DD39599" w14:textId="77777777" w:rsidR="00467D52" w:rsidRPr="00467D52" w:rsidRDefault="00467D52" w:rsidP="00467D52">
      <w:pPr>
        <w:spacing w:line="360" w:lineRule="auto"/>
        <w:rPr>
          <w:rFonts w:ascii="Arial" w:hAnsi="Arial" w:cs="Arial"/>
          <w:sz w:val="24"/>
          <w:szCs w:val="24"/>
        </w:rPr>
      </w:pPr>
    </w:p>
    <w:p w14:paraId="191EF7C9" w14:textId="5604091B" w:rsidR="00467D52" w:rsidRDefault="00467D52" w:rsidP="00467D52">
      <w:pPr>
        <w:spacing w:line="360" w:lineRule="auto"/>
        <w:rPr>
          <w:rFonts w:ascii="Arial" w:hAnsi="Arial" w:cs="Arial"/>
          <w:sz w:val="24"/>
          <w:szCs w:val="24"/>
        </w:rPr>
      </w:pPr>
    </w:p>
    <w:p w14:paraId="73DE3A61" w14:textId="77777777" w:rsidR="00235857" w:rsidRPr="00467D52" w:rsidRDefault="00235857" w:rsidP="00467D52">
      <w:pPr>
        <w:spacing w:line="360" w:lineRule="auto"/>
        <w:rPr>
          <w:rFonts w:ascii="Arial" w:hAnsi="Arial" w:cs="Arial"/>
          <w:sz w:val="24"/>
          <w:szCs w:val="24"/>
        </w:rPr>
      </w:pPr>
    </w:p>
    <w:p w14:paraId="54148E65" w14:textId="77777777" w:rsidR="00467D52" w:rsidRPr="00467D52" w:rsidRDefault="00467D52" w:rsidP="00467D52">
      <w:pPr>
        <w:spacing w:line="360" w:lineRule="auto"/>
        <w:rPr>
          <w:rFonts w:ascii="Arial" w:hAnsi="Arial" w:cs="Arial"/>
          <w:sz w:val="24"/>
          <w:szCs w:val="24"/>
        </w:rPr>
      </w:pPr>
      <w:r w:rsidRPr="00467D52">
        <w:rPr>
          <w:rFonts w:ascii="Arial" w:hAnsi="Arial" w:cs="Arial"/>
          <w:sz w:val="24"/>
          <w:szCs w:val="24"/>
        </w:rPr>
        <w:lastRenderedPageBreak/>
        <w:t xml:space="preserve">List of Figures and Tables          </w:t>
      </w:r>
    </w:p>
    <w:p w14:paraId="33A79142" w14:textId="5C8FFC9C" w:rsidR="00467D52" w:rsidRPr="00467D52" w:rsidRDefault="00235857" w:rsidP="00467D52">
      <w:pPr>
        <w:spacing w:line="360" w:lineRule="auto"/>
        <w:jc w:val="right"/>
        <w:rPr>
          <w:rFonts w:ascii="Arial" w:hAnsi="Arial" w:cs="Arial"/>
          <w:sz w:val="24"/>
          <w:szCs w:val="24"/>
        </w:rPr>
      </w:pPr>
      <w:r>
        <w:rPr>
          <w:rFonts w:ascii="Arial" w:hAnsi="Arial" w:cs="Arial"/>
          <w:sz w:val="24"/>
          <w:szCs w:val="24"/>
        </w:rPr>
        <w:t xml:space="preserve">  </w:t>
      </w:r>
      <w:r w:rsidR="00467D52" w:rsidRPr="00467D52">
        <w:rPr>
          <w:rFonts w:ascii="Arial" w:hAnsi="Arial" w:cs="Arial"/>
          <w:sz w:val="24"/>
          <w:szCs w:val="24"/>
        </w:rPr>
        <w:t>Page Number</w:t>
      </w:r>
    </w:p>
    <w:p w14:paraId="3E7C5F47" w14:textId="77777777" w:rsidR="00467D52" w:rsidRPr="00467D52" w:rsidRDefault="00467D52" w:rsidP="00467D52">
      <w:pPr>
        <w:spacing w:line="360" w:lineRule="auto"/>
        <w:jc w:val="both"/>
        <w:rPr>
          <w:rFonts w:ascii="Arial" w:eastAsia="Times New Roman" w:hAnsi="Arial" w:cs="Arial"/>
          <w:sz w:val="24"/>
          <w:szCs w:val="24"/>
          <w:lang w:eastAsia="en-HK"/>
        </w:rPr>
      </w:pPr>
    </w:p>
    <w:p w14:paraId="445FF984" w14:textId="77777777" w:rsidR="00467D52" w:rsidRPr="00467D52" w:rsidRDefault="00467D52" w:rsidP="00467D52">
      <w:pPr>
        <w:spacing w:line="360" w:lineRule="auto"/>
        <w:jc w:val="both"/>
        <w:rPr>
          <w:rFonts w:ascii="Arial" w:eastAsia="Times New Roman" w:hAnsi="Arial" w:cs="Arial"/>
          <w:sz w:val="24"/>
          <w:szCs w:val="24"/>
          <w:lang w:eastAsia="en-HK"/>
        </w:rPr>
      </w:pPr>
      <w:r w:rsidRPr="00467D52">
        <w:rPr>
          <w:rFonts w:ascii="Arial" w:eastAsia="Times New Roman" w:hAnsi="Arial" w:cs="Arial"/>
          <w:sz w:val="24"/>
          <w:szCs w:val="24"/>
          <w:lang w:eastAsia="en-HK"/>
        </w:rPr>
        <w:t xml:space="preserve">Figure 1: </w:t>
      </w:r>
      <w:r w:rsidRPr="00467D52">
        <w:rPr>
          <w:rFonts w:ascii="Arial" w:eastAsia="Times New Roman" w:hAnsi="Arial" w:cs="Arial"/>
          <w:sz w:val="24"/>
          <w:szCs w:val="24"/>
          <w:lang w:eastAsia="en-HK"/>
        </w:rPr>
        <w:tab/>
        <w:t>Title of a Figure</w:t>
      </w:r>
      <w:r w:rsidRPr="00467D52">
        <w:rPr>
          <w:rFonts w:ascii="Arial" w:eastAsia="Times New Roman" w:hAnsi="Arial" w:cs="Arial"/>
          <w:sz w:val="24"/>
          <w:szCs w:val="24"/>
          <w:lang w:eastAsia="en-HK"/>
        </w:rPr>
        <w:tab/>
      </w:r>
      <w:r w:rsidRPr="00467D52">
        <w:rPr>
          <w:rFonts w:ascii="Arial" w:eastAsia="Times New Roman" w:hAnsi="Arial" w:cs="Arial"/>
          <w:sz w:val="24"/>
          <w:szCs w:val="24"/>
          <w:lang w:eastAsia="en-HK"/>
        </w:rPr>
        <w:tab/>
      </w:r>
      <w:r w:rsidRPr="00467D52">
        <w:rPr>
          <w:rFonts w:ascii="Arial" w:eastAsia="Times New Roman" w:hAnsi="Arial" w:cs="Arial"/>
          <w:sz w:val="24"/>
          <w:szCs w:val="24"/>
          <w:lang w:eastAsia="en-HK"/>
        </w:rPr>
        <w:tab/>
      </w:r>
      <w:r w:rsidRPr="00467D52">
        <w:rPr>
          <w:rFonts w:ascii="Arial" w:eastAsia="Times New Roman" w:hAnsi="Arial" w:cs="Arial"/>
          <w:sz w:val="24"/>
          <w:szCs w:val="24"/>
          <w:lang w:eastAsia="en-HK"/>
        </w:rPr>
        <w:tab/>
        <w:t xml:space="preserve">                                        0 </w:t>
      </w:r>
    </w:p>
    <w:p w14:paraId="30F404D0" w14:textId="1ADAE71B" w:rsidR="00467D52" w:rsidRPr="00467D52" w:rsidRDefault="00467D52" w:rsidP="00467D52">
      <w:pPr>
        <w:spacing w:line="360" w:lineRule="auto"/>
        <w:jc w:val="both"/>
        <w:rPr>
          <w:rFonts w:ascii="Arial" w:eastAsia="Times New Roman" w:hAnsi="Arial" w:cs="Arial"/>
          <w:sz w:val="24"/>
          <w:szCs w:val="24"/>
          <w:lang w:eastAsia="en-HK"/>
        </w:rPr>
      </w:pPr>
      <w:r w:rsidRPr="00467D52">
        <w:rPr>
          <w:rFonts w:ascii="Arial" w:eastAsia="Times New Roman" w:hAnsi="Arial" w:cs="Arial"/>
          <w:sz w:val="24"/>
          <w:szCs w:val="24"/>
          <w:lang w:eastAsia="en-HK"/>
        </w:rPr>
        <w:t xml:space="preserve">Figure 2: </w:t>
      </w:r>
      <w:r w:rsidRPr="00467D52">
        <w:rPr>
          <w:rFonts w:ascii="Arial" w:eastAsia="Times New Roman" w:hAnsi="Arial" w:cs="Arial"/>
          <w:sz w:val="24"/>
          <w:szCs w:val="24"/>
          <w:lang w:eastAsia="en-HK"/>
        </w:rPr>
        <w:tab/>
        <w:t>Title of a Figure</w:t>
      </w:r>
      <w:r w:rsidRPr="00467D52">
        <w:rPr>
          <w:rFonts w:ascii="Arial" w:eastAsia="Times New Roman" w:hAnsi="Arial" w:cs="Arial"/>
          <w:sz w:val="24"/>
          <w:szCs w:val="24"/>
          <w:lang w:eastAsia="en-HK"/>
        </w:rPr>
        <w:tab/>
        <w:t xml:space="preserve">                                                                       </w:t>
      </w:r>
      <w:r w:rsidR="00235857">
        <w:rPr>
          <w:rFonts w:ascii="Arial" w:eastAsia="Times New Roman" w:hAnsi="Arial" w:cs="Arial"/>
          <w:sz w:val="24"/>
          <w:szCs w:val="24"/>
          <w:lang w:eastAsia="en-HK"/>
        </w:rPr>
        <w:t xml:space="preserve"> </w:t>
      </w:r>
      <w:r w:rsidRPr="00467D52">
        <w:rPr>
          <w:rFonts w:ascii="Arial" w:eastAsia="Times New Roman" w:hAnsi="Arial" w:cs="Arial"/>
          <w:sz w:val="24"/>
          <w:szCs w:val="24"/>
          <w:lang w:eastAsia="en-HK"/>
        </w:rPr>
        <w:t>0</w:t>
      </w:r>
    </w:p>
    <w:p w14:paraId="1C695A75" w14:textId="77777777" w:rsidR="00467D52" w:rsidRPr="00467D52" w:rsidRDefault="00467D52" w:rsidP="00467D52">
      <w:pPr>
        <w:spacing w:line="360" w:lineRule="auto"/>
        <w:jc w:val="both"/>
        <w:rPr>
          <w:rFonts w:ascii="Arial" w:hAnsi="Arial" w:cs="Arial"/>
          <w:sz w:val="24"/>
          <w:szCs w:val="24"/>
        </w:rPr>
      </w:pPr>
    </w:p>
    <w:p w14:paraId="10C00B81" w14:textId="1C25DE4A" w:rsidR="00467D52" w:rsidRPr="00467D52" w:rsidRDefault="00467D52" w:rsidP="00467D52">
      <w:pPr>
        <w:spacing w:line="360" w:lineRule="auto"/>
        <w:jc w:val="both"/>
        <w:rPr>
          <w:rFonts w:ascii="Arial" w:hAnsi="Arial" w:cs="Arial"/>
          <w:sz w:val="24"/>
          <w:szCs w:val="24"/>
        </w:rPr>
      </w:pPr>
      <w:r w:rsidRPr="00467D52">
        <w:rPr>
          <w:rFonts w:ascii="Arial" w:eastAsia="Times New Roman" w:hAnsi="Arial" w:cs="Arial"/>
          <w:sz w:val="24"/>
          <w:szCs w:val="24"/>
          <w:lang w:eastAsia="en-HK"/>
        </w:rPr>
        <w:t xml:space="preserve">Table 1: </w:t>
      </w:r>
      <w:r w:rsidRPr="00467D52">
        <w:rPr>
          <w:rFonts w:ascii="Arial" w:eastAsia="Times New Roman" w:hAnsi="Arial" w:cs="Arial"/>
          <w:sz w:val="24"/>
          <w:szCs w:val="24"/>
          <w:lang w:eastAsia="en-HK"/>
        </w:rPr>
        <w:tab/>
        <w:t>Title of a Table</w:t>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r>
      <w:r w:rsidRPr="00467D52">
        <w:rPr>
          <w:rFonts w:ascii="Arial" w:hAnsi="Arial" w:cs="Arial"/>
          <w:sz w:val="24"/>
          <w:szCs w:val="24"/>
        </w:rPr>
        <w:tab/>
        <w:t xml:space="preserve">    </w:t>
      </w:r>
      <w:r>
        <w:rPr>
          <w:rFonts w:ascii="Arial" w:hAnsi="Arial" w:cs="Arial"/>
          <w:sz w:val="24"/>
          <w:szCs w:val="24"/>
        </w:rPr>
        <w:t xml:space="preserve">    </w:t>
      </w:r>
      <w:r w:rsidRPr="00467D52">
        <w:rPr>
          <w:rFonts w:ascii="Arial" w:hAnsi="Arial" w:cs="Arial"/>
          <w:sz w:val="24"/>
          <w:szCs w:val="24"/>
        </w:rPr>
        <w:t>0</w:t>
      </w:r>
    </w:p>
    <w:p w14:paraId="328614E7" w14:textId="61A89A14" w:rsidR="00467D52" w:rsidRPr="00467D52" w:rsidRDefault="00467D52" w:rsidP="00467D52">
      <w:pPr>
        <w:spacing w:line="360" w:lineRule="auto"/>
        <w:jc w:val="both"/>
        <w:rPr>
          <w:rFonts w:ascii="Arial" w:hAnsi="Arial" w:cs="Arial"/>
          <w:sz w:val="24"/>
          <w:szCs w:val="24"/>
        </w:rPr>
      </w:pPr>
      <w:r w:rsidRPr="00467D52">
        <w:rPr>
          <w:rFonts w:ascii="Arial" w:eastAsia="Times New Roman" w:hAnsi="Arial" w:cs="Arial"/>
          <w:sz w:val="24"/>
          <w:szCs w:val="24"/>
          <w:lang w:eastAsia="en-HK"/>
        </w:rPr>
        <w:t xml:space="preserve">Table 2: </w:t>
      </w:r>
      <w:r w:rsidRPr="00467D52">
        <w:rPr>
          <w:rFonts w:ascii="Arial" w:eastAsia="Times New Roman" w:hAnsi="Arial" w:cs="Arial"/>
          <w:sz w:val="24"/>
          <w:szCs w:val="24"/>
          <w:lang w:eastAsia="en-HK"/>
        </w:rPr>
        <w:tab/>
        <w:t>Title of a Table</w:t>
      </w:r>
      <w:r w:rsidRPr="00467D52">
        <w:rPr>
          <w:rFonts w:ascii="Arial" w:eastAsia="Times New Roman" w:hAnsi="Arial" w:cs="Arial"/>
          <w:sz w:val="24"/>
          <w:szCs w:val="24"/>
          <w:lang w:eastAsia="en-HK"/>
        </w:rPr>
        <w:tab/>
      </w:r>
      <w:r w:rsidRPr="00467D52">
        <w:rPr>
          <w:rFonts w:ascii="Arial" w:eastAsia="Times New Roman" w:hAnsi="Arial" w:cs="Arial"/>
          <w:sz w:val="24"/>
          <w:szCs w:val="24"/>
          <w:lang w:eastAsia="en-HK"/>
        </w:rPr>
        <w:tab/>
      </w:r>
      <w:r w:rsidRPr="00467D52">
        <w:rPr>
          <w:rFonts w:ascii="Arial" w:eastAsia="Times New Roman" w:hAnsi="Arial" w:cs="Arial"/>
          <w:sz w:val="24"/>
          <w:szCs w:val="24"/>
          <w:lang w:eastAsia="en-HK"/>
        </w:rPr>
        <w:tab/>
      </w:r>
      <w:r w:rsidRPr="00467D52">
        <w:rPr>
          <w:rFonts w:ascii="Arial" w:eastAsia="Times New Roman" w:hAnsi="Arial" w:cs="Arial"/>
          <w:sz w:val="24"/>
          <w:szCs w:val="24"/>
          <w:lang w:eastAsia="en-HK"/>
        </w:rPr>
        <w:tab/>
        <w:t xml:space="preserve">                                        </w:t>
      </w:r>
      <w:r w:rsidR="00235857">
        <w:rPr>
          <w:rFonts w:ascii="Arial" w:eastAsia="Times New Roman" w:hAnsi="Arial" w:cs="Arial"/>
          <w:sz w:val="24"/>
          <w:szCs w:val="24"/>
          <w:lang w:eastAsia="en-HK"/>
        </w:rPr>
        <w:t xml:space="preserve"> </w:t>
      </w:r>
      <w:r w:rsidRPr="00467D52">
        <w:rPr>
          <w:rFonts w:ascii="Arial" w:eastAsia="Times New Roman" w:hAnsi="Arial" w:cs="Arial"/>
          <w:sz w:val="24"/>
          <w:szCs w:val="24"/>
          <w:lang w:eastAsia="en-HK"/>
        </w:rPr>
        <w:t>0</w:t>
      </w:r>
    </w:p>
    <w:p w14:paraId="5CDCAEDE" w14:textId="77777777" w:rsidR="00467D52" w:rsidRPr="00467D52" w:rsidRDefault="00467D52" w:rsidP="00467D52">
      <w:pPr>
        <w:spacing w:line="360" w:lineRule="auto"/>
        <w:jc w:val="both"/>
        <w:rPr>
          <w:rFonts w:ascii="Arial" w:hAnsi="Arial" w:cs="Arial"/>
          <w:sz w:val="24"/>
          <w:szCs w:val="24"/>
        </w:rPr>
      </w:pPr>
    </w:p>
    <w:p w14:paraId="192D6965" w14:textId="77777777" w:rsidR="00467D52" w:rsidRPr="00467D52" w:rsidRDefault="00467D52" w:rsidP="00467D52">
      <w:pPr>
        <w:spacing w:line="360" w:lineRule="auto"/>
        <w:jc w:val="both"/>
        <w:rPr>
          <w:rFonts w:ascii="Arial" w:hAnsi="Arial" w:cs="Arial"/>
          <w:sz w:val="24"/>
          <w:szCs w:val="24"/>
        </w:rPr>
      </w:pPr>
    </w:p>
    <w:p w14:paraId="7E310CFF" w14:textId="77777777" w:rsidR="00467D52" w:rsidRPr="00467D52" w:rsidRDefault="00467D52" w:rsidP="00467D52">
      <w:pPr>
        <w:spacing w:line="360" w:lineRule="auto"/>
        <w:jc w:val="both"/>
        <w:rPr>
          <w:rFonts w:ascii="Arial" w:hAnsi="Arial" w:cs="Arial"/>
          <w:sz w:val="24"/>
          <w:szCs w:val="24"/>
        </w:rPr>
      </w:pPr>
    </w:p>
    <w:p w14:paraId="3ACC9384" w14:textId="77777777" w:rsidR="00467D52" w:rsidRPr="00467D52" w:rsidRDefault="00467D52" w:rsidP="00467D52">
      <w:pPr>
        <w:spacing w:line="360" w:lineRule="auto"/>
        <w:jc w:val="both"/>
        <w:rPr>
          <w:rFonts w:ascii="Arial" w:hAnsi="Arial" w:cs="Arial"/>
          <w:sz w:val="24"/>
          <w:szCs w:val="24"/>
        </w:rPr>
      </w:pPr>
    </w:p>
    <w:p w14:paraId="5543F29D" w14:textId="77777777" w:rsidR="00467D52" w:rsidRPr="00467D52" w:rsidRDefault="00467D52" w:rsidP="00467D52">
      <w:pPr>
        <w:spacing w:line="360" w:lineRule="auto"/>
        <w:jc w:val="both"/>
        <w:rPr>
          <w:rFonts w:ascii="Arial" w:hAnsi="Arial" w:cs="Arial"/>
          <w:sz w:val="24"/>
          <w:szCs w:val="24"/>
        </w:rPr>
      </w:pPr>
    </w:p>
    <w:p w14:paraId="2ABF4BB3" w14:textId="77777777" w:rsidR="00467D52" w:rsidRPr="00467D52" w:rsidRDefault="00467D52" w:rsidP="00467D52">
      <w:pPr>
        <w:spacing w:line="360" w:lineRule="auto"/>
        <w:jc w:val="both"/>
        <w:rPr>
          <w:rFonts w:ascii="Arial" w:hAnsi="Arial" w:cs="Arial"/>
          <w:sz w:val="24"/>
          <w:szCs w:val="24"/>
        </w:rPr>
      </w:pPr>
    </w:p>
    <w:p w14:paraId="07C7E3A1" w14:textId="77777777" w:rsidR="00467D52" w:rsidRPr="00467D52" w:rsidRDefault="00467D52" w:rsidP="00467D52">
      <w:pPr>
        <w:spacing w:line="360" w:lineRule="auto"/>
        <w:jc w:val="both"/>
        <w:rPr>
          <w:rFonts w:ascii="Arial" w:hAnsi="Arial" w:cs="Arial"/>
          <w:sz w:val="24"/>
          <w:szCs w:val="24"/>
        </w:rPr>
      </w:pPr>
    </w:p>
    <w:p w14:paraId="1A74438C" w14:textId="77777777" w:rsidR="00467D52" w:rsidRPr="00467D52" w:rsidRDefault="00467D52" w:rsidP="00467D52">
      <w:pPr>
        <w:spacing w:line="360" w:lineRule="auto"/>
        <w:jc w:val="both"/>
        <w:rPr>
          <w:rFonts w:ascii="Arial" w:hAnsi="Arial" w:cs="Arial"/>
          <w:sz w:val="24"/>
          <w:szCs w:val="24"/>
        </w:rPr>
      </w:pPr>
    </w:p>
    <w:p w14:paraId="79502434" w14:textId="77777777" w:rsidR="00467D52" w:rsidRPr="00467D52" w:rsidRDefault="00467D52" w:rsidP="00467D52">
      <w:pPr>
        <w:spacing w:line="360" w:lineRule="auto"/>
        <w:jc w:val="both"/>
        <w:rPr>
          <w:rFonts w:ascii="Arial" w:hAnsi="Arial" w:cs="Arial"/>
          <w:sz w:val="24"/>
          <w:szCs w:val="24"/>
        </w:rPr>
      </w:pPr>
    </w:p>
    <w:p w14:paraId="1289D0A3" w14:textId="77777777" w:rsidR="00467D52" w:rsidRPr="00467D52" w:rsidRDefault="00467D52" w:rsidP="00467D52">
      <w:pPr>
        <w:spacing w:line="360" w:lineRule="auto"/>
        <w:jc w:val="both"/>
        <w:rPr>
          <w:rFonts w:ascii="Arial" w:hAnsi="Arial" w:cs="Arial"/>
          <w:sz w:val="24"/>
          <w:szCs w:val="24"/>
        </w:rPr>
      </w:pPr>
    </w:p>
    <w:p w14:paraId="4C15A680" w14:textId="77777777" w:rsidR="00467D52" w:rsidRPr="00467D52" w:rsidRDefault="00467D52" w:rsidP="00467D52">
      <w:pPr>
        <w:spacing w:line="360" w:lineRule="auto"/>
        <w:jc w:val="both"/>
        <w:rPr>
          <w:rFonts w:ascii="Arial" w:hAnsi="Arial" w:cs="Arial"/>
          <w:sz w:val="24"/>
          <w:szCs w:val="24"/>
        </w:rPr>
      </w:pPr>
    </w:p>
    <w:p w14:paraId="75A1598F" w14:textId="77777777" w:rsidR="00467D52" w:rsidRPr="00467D52" w:rsidRDefault="00467D52" w:rsidP="00467D52">
      <w:pPr>
        <w:spacing w:line="360" w:lineRule="auto"/>
        <w:jc w:val="both"/>
        <w:rPr>
          <w:rFonts w:ascii="Arial" w:hAnsi="Arial" w:cs="Arial"/>
          <w:sz w:val="24"/>
          <w:szCs w:val="24"/>
        </w:rPr>
      </w:pPr>
    </w:p>
    <w:p w14:paraId="49F5B3B7" w14:textId="77777777" w:rsidR="00467D52" w:rsidRPr="00467D52" w:rsidRDefault="00467D52" w:rsidP="00467D52">
      <w:pPr>
        <w:spacing w:line="360" w:lineRule="auto"/>
        <w:jc w:val="both"/>
        <w:rPr>
          <w:rFonts w:ascii="Arial" w:hAnsi="Arial" w:cs="Arial"/>
          <w:sz w:val="24"/>
          <w:szCs w:val="24"/>
        </w:rPr>
      </w:pPr>
    </w:p>
    <w:p w14:paraId="71FC5B8E" w14:textId="77777777" w:rsidR="00467D52" w:rsidRPr="00467D52" w:rsidRDefault="00467D52" w:rsidP="00467D52">
      <w:pPr>
        <w:spacing w:line="360" w:lineRule="auto"/>
        <w:jc w:val="center"/>
        <w:rPr>
          <w:rFonts w:ascii="Arial" w:hAnsi="Arial" w:cs="Arial"/>
          <w:color w:val="FF0000"/>
          <w:sz w:val="24"/>
          <w:szCs w:val="24"/>
        </w:rPr>
      </w:pPr>
    </w:p>
    <w:p w14:paraId="79513BE3" w14:textId="77777777" w:rsidR="00467D52" w:rsidRPr="00467D52" w:rsidRDefault="00467D52" w:rsidP="00467D52">
      <w:pPr>
        <w:spacing w:line="360" w:lineRule="auto"/>
        <w:rPr>
          <w:rFonts w:ascii="Arial" w:hAnsi="Arial" w:cs="Arial"/>
          <w:color w:val="FF0000"/>
          <w:sz w:val="24"/>
          <w:szCs w:val="24"/>
        </w:rPr>
      </w:pPr>
    </w:p>
    <w:p w14:paraId="3C73637C" w14:textId="77777777" w:rsidR="00467D52" w:rsidRPr="00467D52" w:rsidRDefault="00467D52" w:rsidP="00467D52">
      <w:pPr>
        <w:spacing w:line="360" w:lineRule="auto"/>
        <w:rPr>
          <w:rFonts w:ascii="Arial" w:hAnsi="Arial" w:cs="Arial"/>
          <w:color w:val="FF0000"/>
          <w:sz w:val="24"/>
          <w:szCs w:val="24"/>
        </w:rPr>
      </w:pPr>
    </w:p>
    <w:p w14:paraId="31BC54CE" w14:textId="77777777" w:rsidR="00467D52" w:rsidRPr="00467D52" w:rsidRDefault="00467D52" w:rsidP="00467D52">
      <w:pPr>
        <w:spacing w:line="360" w:lineRule="auto"/>
        <w:rPr>
          <w:rFonts w:ascii="Arial" w:hAnsi="Arial" w:cs="Arial"/>
          <w:sz w:val="24"/>
          <w:szCs w:val="24"/>
        </w:rPr>
      </w:pPr>
      <w:r w:rsidRPr="00467D52">
        <w:rPr>
          <w:rFonts w:ascii="Arial" w:hAnsi="Arial" w:cs="Arial"/>
          <w:sz w:val="24"/>
          <w:szCs w:val="24"/>
        </w:rPr>
        <w:lastRenderedPageBreak/>
        <w:t>1.</w:t>
      </w:r>
      <w:r w:rsidRPr="00467D52">
        <w:rPr>
          <w:rFonts w:ascii="Arial" w:hAnsi="Arial" w:cs="Arial"/>
          <w:sz w:val="24"/>
          <w:szCs w:val="24"/>
        </w:rPr>
        <w:tab/>
        <w:t>Abstract</w:t>
      </w:r>
    </w:p>
    <w:p w14:paraId="11A194CD" w14:textId="7F71A807" w:rsidR="003002ED" w:rsidRPr="00091FED" w:rsidRDefault="00467D52" w:rsidP="003002ED">
      <w:pPr>
        <w:spacing w:line="360" w:lineRule="auto"/>
        <w:jc w:val="both"/>
        <w:rPr>
          <w:rFonts w:ascii="Arial" w:hAnsi="Arial" w:cs="Arial"/>
          <w:i/>
          <w:iCs/>
          <w:sz w:val="24"/>
          <w:szCs w:val="24"/>
          <w:lang w:val="en-US"/>
        </w:rPr>
      </w:pPr>
      <w:r w:rsidRPr="00091FED">
        <w:rPr>
          <w:rFonts w:ascii="Arial" w:hAnsi="Arial" w:cs="Arial"/>
          <w:i/>
          <w:iCs/>
          <w:sz w:val="24"/>
          <w:szCs w:val="24"/>
        </w:rPr>
        <w:t xml:space="preserve">Keywords: </w:t>
      </w:r>
      <w:r w:rsidR="00A12C8E" w:rsidRPr="00091FED">
        <w:rPr>
          <w:rFonts w:ascii="Arial" w:hAnsi="Arial" w:cs="Arial"/>
          <w:i/>
          <w:iCs/>
          <w:sz w:val="24"/>
          <w:szCs w:val="24"/>
        </w:rPr>
        <w:t>entrepreneurship</w:t>
      </w:r>
      <w:r w:rsidRPr="00091FED">
        <w:rPr>
          <w:rFonts w:ascii="Arial" w:hAnsi="Arial" w:cs="Arial"/>
          <w:i/>
          <w:iCs/>
          <w:sz w:val="24"/>
          <w:szCs w:val="24"/>
        </w:rPr>
        <w:t xml:space="preserve">, </w:t>
      </w:r>
      <w:r w:rsidR="00A12C8E" w:rsidRPr="00091FED">
        <w:rPr>
          <w:rFonts w:ascii="Arial" w:hAnsi="Arial" w:cs="Arial"/>
          <w:i/>
          <w:iCs/>
          <w:sz w:val="24"/>
          <w:szCs w:val="24"/>
        </w:rPr>
        <w:t>entrepreneurial personality</w:t>
      </w:r>
      <w:r w:rsidRPr="00091FED">
        <w:rPr>
          <w:rFonts w:ascii="Arial" w:hAnsi="Arial" w:cs="Arial"/>
          <w:i/>
          <w:iCs/>
          <w:sz w:val="24"/>
          <w:szCs w:val="24"/>
        </w:rPr>
        <w:t xml:space="preserve">, </w:t>
      </w:r>
      <w:r w:rsidR="00A12C8E" w:rsidRPr="00091FED">
        <w:rPr>
          <w:rFonts w:ascii="Arial" w:hAnsi="Arial" w:cs="Arial"/>
          <w:i/>
          <w:iCs/>
          <w:sz w:val="24"/>
          <w:szCs w:val="24"/>
        </w:rPr>
        <w:t>early-stage investment</w:t>
      </w:r>
      <w:r w:rsidRPr="00091FED">
        <w:rPr>
          <w:rFonts w:ascii="Arial" w:hAnsi="Arial" w:cs="Arial"/>
          <w:i/>
          <w:iCs/>
          <w:sz w:val="24"/>
          <w:szCs w:val="24"/>
        </w:rPr>
        <w:t xml:space="preserve">, </w:t>
      </w:r>
      <w:r w:rsidR="00A12C8E" w:rsidRPr="00091FED">
        <w:rPr>
          <w:rFonts w:ascii="Arial" w:hAnsi="Arial" w:cs="Arial"/>
          <w:i/>
          <w:iCs/>
          <w:sz w:val="24"/>
          <w:szCs w:val="24"/>
        </w:rPr>
        <w:t>tech venture investment</w:t>
      </w:r>
      <w:r w:rsidRPr="00091FED">
        <w:rPr>
          <w:rFonts w:ascii="Arial" w:hAnsi="Arial" w:cs="Arial"/>
          <w:i/>
          <w:iCs/>
          <w:sz w:val="24"/>
          <w:szCs w:val="24"/>
        </w:rPr>
        <w:t xml:space="preserve">, </w:t>
      </w:r>
      <w:r w:rsidR="003002ED" w:rsidRPr="00091FED">
        <w:rPr>
          <w:rFonts w:ascii="Arial" w:hAnsi="Arial" w:cs="Arial"/>
          <w:i/>
          <w:iCs/>
          <w:sz w:val="24"/>
          <w:szCs w:val="24"/>
        </w:rPr>
        <w:t>Greater Bay Area, tech venture investment preference</w:t>
      </w:r>
    </w:p>
    <w:p w14:paraId="17212E75" w14:textId="7ED64021" w:rsidR="003002ED" w:rsidRPr="003002ED" w:rsidRDefault="003002ED" w:rsidP="003002ED">
      <w:pPr>
        <w:spacing w:line="360" w:lineRule="auto"/>
        <w:jc w:val="both"/>
        <w:rPr>
          <w:rFonts w:ascii="Arial" w:hAnsi="Arial" w:cs="Arial"/>
          <w:sz w:val="24"/>
          <w:szCs w:val="24"/>
          <w:lang w:val="en-US"/>
        </w:rPr>
      </w:pPr>
      <w:r w:rsidRPr="003002ED">
        <w:rPr>
          <w:rFonts w:ascii="Arial" w:hAnsi="Arial" w:cs="Arial"/>
          <w:sz w:val="24"/>
          <w:szCs w:val="24"/>
        </w:rPr>
        <w:t>Early-stage investors, especially those who invest in high tech ventures, expose to high uncertain risks in their investment portfolio with around 7% of successful rate which accounts for around 3 quarters of their returns (Shane, 2008).  They usually have a systematic and professional due diligence process regarding the technological and scientific parts of the ventures (</w:t>
      </w:r>
      <w:proofErr w:type="spellStart"/>
      <w:r w:rsidRPr="003002ED">
        <w:rPr>
          <w:rFonts w:ascii="Arial" w:hAnsi="Arial" w:cs="Arial"/>
          <w:sz w:val="24"/>
          <w:szCs w:val="24"/>
        </w:rPr>
        <w:t>Schutjens</w:t>
      </w:r>
      <w:proofErr w:type="spellEnd"/>
      <w:r w:rsidRPr="003002ED">
        <w:rPr>
          <w:rFonts w:ascii="Arial" w:hAnsi="Arial" w:cs="Arial"/>
          <w:sz w:val="24"/>
          <w:szCs w:val="24"/>
        </w:rPr>
        <w:t xml:space="preserve"> &amp; </w:t>
      </w:r>
      <w:proofErr w:type="spellStart"/>
      <w:r w:rsidRPr="003002ED">
        <w:rPr>
          <w:rFonts w:ascii="Arial" w:hAnsi="Arial" w:cs="Arial"/>
          <w:sz w:val="24"/>
          <w:szCs w:val="24"/>
        </w:rPr>
        <w:t>Wever</w:t>
      </w:r>
      <w:proofErr w:type="spellEnd"/>
      <w:r w:rsidRPr="003002ED">
        <w:rPr>
          <w:rFonts w:ascii="Arial" w:hAnsi="Arial" w:cs="Arial"/>
          <w:sz w:val="24"/>
          <w:szCs w:val="24"/>
        </w:rPr>
        <w:t xml:space="preserve">, 2000); on the contrary, when it comes to the consideration on “people chemistry” part, which majority of the Early-stage investors concerned the most, they usually relied on their “gut feelings” or the extent of intuitive (Robert D. </w:t>
      </w:r>
      <w:proofErr w:type="spellStart"/>
      <w:r w:rsidRPr="003002ED">
        <w:rPr>
          <w:rFonts w:ascii="Arial" w:hAnsi="Arial" w:cs="Arial"/>
          <w:sz w:val="24"/>
          <w:szCs w:val="24"/>
        </w:rPr>
        <w:t>Hisrish</w:t>
      </w:r>
      <w:proofErr w:type="spellEnd"/>
      <w:r w:rsidRPr="003002ED">
        <w:rPr>
          <w:rFonts w:ascii="Arial" w:hAnsi="Arial" w:cs="Arial"/>
          <w:sz w:val="24"/>
          <w:szCs w:val="24"/>
        </w:rPr>
        <w:t xml:space="preserve"> et el, 1990 and Mathias Brandt et el, 2018).  </w:t>
      </w:r>
    </w:p>
    <w:p w14:paraId="6EFFEB29" w14:textId="77777777" w:rsidR="003002ED" w:rsidRPr="003002ED" w:rsidRDefault="003002ED" w:rsidP="003002ED">
      <w:pPr>
        <w:spacing w:line="360" w:lineRule="auto"/>
        <w:ind w:firstLine="720"/>
        <w:jc w:val="both"/>
        <w:rPr>
          <w:rFonts w:ascii="Arial" w:hAnsi="Arial" w:cs="Arial"/>
          <w:sz w:val="24"/>
          <w:szCs w:val="24"/>
        </w:rPr>
      </w:pPr>
      <w:r w:rsidRPr="003002ED">
        <w:rPr>
          <w:rFonts w:ascii="Arial" w:hAnsi="Arial" w:cs="Arial"/>
          <w:sz w:val="24"/>
          <w:szCs w:val="24"/>
        </w:rPr>
        <w:t xml:space="preserve">The research will encapsulate how the Early-stage investors look for entrepreneurial teams’ personalities and characteristics among the tech ventures in GBA based on the Big 5 Personality Traits by McCrae and Costa, 1987 by codifying the desired factors or sub-factors of Big 5 Personality Traits with a semi-structured interviews with approximately 10 Early-stage investors; and next, the research will study the actual personalities and characteristics of ventures’ leadership teams which those 10 Early-stage investors have invested on with questionnaires .  Finally, the research will find out if there is any correlation between the actual personalities and characteristics &amp; person-job fit that the entrepreneurial teams possessed and what the Early-stage investors were originally seeking for.  </w:t>
      </w:r>
    </w:p>
    <w:p w14:paraId="2C9622CE" w14:textId="6AED679F" w:rsidR="00467D52" w:rsidRPr="00467D52" w:rsidRDefault="003002ED" w:rsidP="003002ED">
      <w:pPr>
        <w:spacing w:line="360" w:lineRule="auto"/>
        <w:ind w:firstLine="720"/>
        <w:jc w:val="both"/>
        <w:rPr>
          <w:rFonts w:ascii="Arial" w:hAnsi="Arial" w:cs="Arial"/>
          <w:sz w:val="24"/>
          <w:szCs w:val="24"/>
        </w:rPr>
      </w:pPr>
      <w:r w:rsidRPr="003002ED">
        <w:rPr>
          <w:rFonts w:ascii="Arial" w:hAnsi="Arial" w:cs="Arial"/>
          <w:sz w:val="24"/>
          <w:szCs w:val="24"/>
        </w:rPr>
        <w:t xml:space="preserve">Plausible theoretical and practical business implications would be (1) scientific indications for the Early-stage investors to minimize the investment risks via developing reliable and replicable schemas in evaluating the teams' personalities &amp; characteristics combinations for their investments; and (2) formation and/or recruitment of the right mix of personalities &amp; characteristics combinations for the entrepreneurial leadership teams, among the tech ventures in GBA.  </w:t>
      </w:r>
    </w:p>
    <w:p w14:paraId="16C201E5" w14:textId="77777777" w:rsidR="00467D52" w:rsidRPr="00467D52" w:rsidRDefault="00467D52" w:rsidP="00467D52">
      <w:pPr>
        <w:spacing w:line="360" w:lineRule="auto"/>
        <w:ind w:firstLine="720"/>
        <w:jc w:val="both"/>
        <w:rPr>
          <w:rFonts w:ascii="Arial" w:hAnsi="Arial" w:cs="Arial"/>
          <w:sz w:val="24"/>
          <w:szCs w:val="24"/>
        </w:rPr>
      </w:pPr>
    </w:p>
    <w:p w14:paraId="2BCF657D" w14:textId="77777777" w:rsidR="00467D52" w:rsidRPr="00467D52" w:rsidRDefault="00467D52" w:rsidP="00467D52">
      <w:pPr>
        <w:spacing w:line="360" w:lineRule="auto"/>
        <w:ind w:firstLine="720"/>
        <w:jc w:val="both"/>
        <w:rPr>
          <w:rFonts w:ascii="Arial" w:hAnsi="Arial" w:cs="Arial"/>
          <w:sz w:val="24"/>
          <w:szCs w:val="24"/>
        </w:rPr>
      </w:pPr>
    </w:p>
    <w:p w14:paraId="4E754832" w14:textId="77777777" w:rsidR="00467D52" w:rsidRPr="00467D52" w:rsidRDefault="00467D52" w:rsidP="00467D52">
      <w:pPr>
        <w:spacing w:line="360" w:lineRule="auto"/>
        <w:ind w:firstLine="720"/>
        <w:jc w:val="both"/>
        <w:rPr>
          <w:rFonts w:ascii="Arial" w:hAnsi="Arial" w:cs="Arial"/>
          <w:sz w:val="24"/>
          <w:szCs w:val="24"/>
        </w:rPr>
      </w:pPr>
    </w:p>
    <w:p w14:paraId="045F9390" w14:textId="77777777" w:rsidR="00467D52" w:rsidRPr="00467D52" w:rsidRDefault="00467D52" w:rsidP="00467D52">
      <w:pPr>
        <w:spacing w:line="360" w:lineRule="auto"/>
        <w:ind w:firstLine="720"/>
        <w:jc w:val="both"/>
        <w:rPr>
          <w:rFonts w:ascii="Arial" w:hAnsi="Arial" w:cs="Arial"/>
          <w:sz w:val="24"/>
          <w:szCs w:val="24"/>
        </w:rPr>
      </w:pPr>
    </w:p>
    <w:p w14:paraId="61ACB648" w14:textId="77777777" w:rsidR="00467D52" w:rsidRPr="00467D52" w:rsidRDefault="00467D52" w:rsidP="00467D52">
      <w:pPr>
        <w:spacing w:line="360" w:lineRule="auto"/>
        <w:ind w:firstLine="720"/>
        <w:jc w:val="both"/>
        <w:rPr>
          <w:rFonts w:ascii="Arial" w:hAnsi="Arial" w:cs="Arial"/>
          <w:sz w:val="24"/>
          <w:szCs w:val="24"/>
        </w:rPr>
      </w:pPr>
    </w:p>
    <w:p w14:paraId="39D9C01F" w14:textId="77777777" w:rsidR="00467D52" w:rsidRPr="00467D52" w:rsidRDefault="00467D52" w:rsidP="00467D52">
      <w:pPr>
        <w:spacing w:line="360" w:lineRule="auto"/>
        <w:ind w:firstLine="720"/>
        <w:jc w:val="both"/>
        <w:rPr>
          <w:rFonts w:ascii="Arial" w:hAnsi="Arial" w:cs="Arial"/>
          <w:sz w:val="24"/>
          <w:szCs w:val="24"/>
        </w:rPr>
      </w:pPr>
    </w:p>
    <w:p w14:paraId="71AC488A" w14:textId="77777777" w:rsidR="00467D52" w:rsidRPr="00467D52" w:rsidRDefault="00467D52" w:rsidP="00467D52">
      <w:pPr>
        <w:spacing w:line="360" w:lineRule="auto"/>
        <w:ind w:firstLine="720"/>
        <w:jc w:val="both"/>
        <w:rPr>
          <w:rFonts w:ascii="Arial" w:hAnsi="Arial" w:cs="Arial"/>
          <w:sz w:val="24"/>
          <w:szCs w:val="24"/>
        </w:rPr>
      </w:pPr>
    </w:p>
    <w:p w14:paraId="7967C9D2" w14:textId="77777777" w:rsidR="00467D52" w:rsidRPr="00467D52" w:rsidRDefault="00467D52" w:rsidP="00467D52">
      <w:pPr>
        <w:spacing w:line="360" w:lineRule="auto"/>
        <w:ind w:firstLine="720"/>
        <w:jc w:val="both"/>
        <w:rPr>
          <w:rFonts w:ascii="Arial" w:hAnsi="Arial" w:cs="Arial"/>
          <w:sz w:val="24"/>
          <w:szCs w:val="24"/>
        </w:rPr>
      </w:pPr>
    </w:p>
    <w:p w14:paraId="1DB66884" w14:textId="77777777" w:rsidR="00467D52" w:rsidRPr="00467D52" w:rsidRDefault="00467D52" w:rsidP="00467D52">
      <w:pPr>
        <w:spacing w:line="360" w:lineRule="auto"/>
        <w:ind w:firstLine="720"/>
        <w:jc w:val="both"/>
        <w:rPr>
          <w:rFonts w:ascii="Arial" w:hAnsi="Arial" w:cs="Arial"/>
          <w:sz w:val="24"/>
          <w:szCs w:val="24"/>
        </w:rPr>
      </w:pPr>
    </w:p>
    <w:p w14:paraId="79D440BA" w14:textId="77777777" w:rsidR="00467D52" w:rsidRPr="00467D52" w:rsidRDefault="00467D52" w:rsidP="00467D52">
      <w:pPr>
        <w:spacing w:line="360" w:lineRule="auto"/>
        <w:ind w:firstLine="720"/>
        <w:jc w:val="both"/>
        <w:rPr>
          <w:rFonts w:ascii="Arial" w:hAnsi="Arial" w:cs="Arial"/>
          <w:sz w:val="24"/>
          <w:szCs w:val="24"/>
        </w:rPr>
      </w:pPr>
    </w:p>
    <w:p w14:paraId="5EC42949" w14:textId="77777777" w:rsidR="00467D52" w:rsidRPr="00467D52" w:rsidRDefault="00467D52" w:rsidP="00467D52">
      <w:pPr>
        <w:spacing w:line="360" w:lineRule="auto"/>
        <w:ind w:firstLine="720"/>
        <w:jc w:val="both"/>
        <w:rPr>
          <w:rFonts w:ascii="Arial" w:hAnsi="Arial" w:cs="Arial"/>
          <w:sz w:val="24"/>
          <w:szCs w:val="24"/>
        </w:rPr>
      </w:pPr>
    </w:p>
    <w:p w14:paraId="2670D054" w14:textId="77777777" w:rsidR="00467D52" w:rsidRPr="00467D52" w:rsidRDefault="00467D52" w:rsidP="00467D52">
      <w:pPr>
        <w:spacing w:line="360" w:lineRule="auto"/>
        <w:ind w:firstLine="720"/>
        <w:jc w:val="both"/>
        <w:rPr>
          <w:rFonts w:ascii="Arial" w:hAnsi="Arial" w:cs="Arial"/>
          <w:sz w:val="24"/>
          <w:szCs w:val="24"/>
        </w:rPr>
      </w:pPr>
    </w:p>
    <w:p w14:paraId="50F4F531" w14:textId="77777777" w:rsidR="00467D52" w:rsidRPr="00467D52" w:rsidRDefault="00467D52" w:rsidP="00467D52">
      <w:pPr>
        <w:spacing w:line="360" w:lineRule="auto"/>
        <w:ind w:firstLine="720"/>
        <w:jc w:val="both"/>
        <w:rPr>
          <w:rFonts w:ascii="Arial" w:hAnsi="Arial" w:cs="Arial"/>
          <w:sz w:val="24"/>
          <w:szCs w:val="24"/>
        </w:rPr>
      </w:pPr>
    </w:p>
    <w:p w14:paraId="606F2800" w14:textId="77777777" w:rsidR="00467D52" w:rsidRPr="00467D52" w:rsidRDefault="00467D52" w:rsidP="00467D52">
      <w:pPr>
        <w:spacing w:line="360" w:lineRule="auto"/>
        <w:ind w:firstLine="720"/>
        <w:jc w:val="both"/>
        <w:rPr>
          <w:rFonts w:ascii="Arial" w:hAnsi="Arial" w:cs="Arial"/>
          <w:sz w:val="24"/>
          <w:szCs w:val="24"/>
        </w:rPr>
      </w:pPr>
    </w:p>
    <w:p w14:paraId="235E619E" w14:textId="77777777" w:rsidR="00467D52" w:rsidRPr="00467D52" w:rsidRDefault="00467D52" w:rsidP="00467D52">
      <w:pPr>
        <w:spacing w:line="360" w:lineRule="auto"/>
        <w:ind w:firstLine="720"/>
        <w:jc w:val="both"/>
        <w:rPr>
          <w:rFonts w:ascii="Arial" w:hAnsi="Arial" w:cs="Arial"/>
          <w:sz w:val="24"/>
          <w:szCs w:val="24"/>
        </w:rPr>
      </w:pPr>
    </w:p>
    <w:p w14:paraId="76D3A72A" w14:textId="77777777" w:rsidR="00467D52" w:rsidRPr="00467D52" w:rsidRDefault="00467D52" w:rsidP="00467D52">
      <w:pPr>
        <w:spacing w:line="360" w:lineRule="auto"/>
        <w:ind w:firstLine="720"/>
        <w:jc w:val="both"/>
        <w:rPr>
          <w:rFonts w:ascii="Arial" w:hAnsi="Arial" w:cs="Arial"/>
          <w:sz w:val="24"/>
          <w:szCs w:val="24"/>
        </w:rPr>
      </w:pPr>
    </w:p>
    <w:p w14:paraId="30C0DC03" w14:textId="77777777" w:rsidR="00467D52" w:rsidRPr="00467D52" w:rsidRDefault="00467D52" w:rsidP="00467D52">
      <w:pPr>
        <w:spacing w:line="360" w:lineRule="auto"/>
        <w:ind w:firstLine="720"/>
        <w:jc w:val="both"/>
        <w:rPr>
          <w:rFonts w:ascii="Arial" w:hAnsi="Arial" w:cs="Arial"/>
          <w:sz w:val="24"/>
          <w:szCs w:val="24"/>
        </w:rPr>
      </w:pPr>
    </w:p>
    <w:p w14:paraId="71C52C57" w14:textId="77777777" w:rsidR="00467D52" w:rsidRPr="00467D52" w:rsidRDefault="00467D52" w:rsidP="00467D52">
      <w:pPr>
        <w:spacing w:line="360" w:lineRule="auto"/>
        <w:ind w:firstLine="720"/>
        <w:jc w:val="both"/>
        <w:rPr>
          <w:rFonts w:ascii="Arial" w:hAnsi="Arial" w:cs="Arial"/>
          <w:sz w:val="24"/>
          <w:szCs w:val="24"/>
        </w:rPr>
      </w:pPr>
    </w:p>
    <w:p w14:paraId="3442E9DC" w14:textId="77777777" w:rsidR="00467D52" w:rsidRPr="00467D52" w:rsidRDefault="00467D52" w:rsidP="00467D52">
      <w:pPr>
        <w:spacing w:line="360" w:lineRule="auto"/>
        <w:ind w:firstLine="720"/>
        <w:jc w:val="both"/>
        <w:rPr>
          <w:rFonts w:ascii="Arial" w:hAnsi="Arial" w:cs="Arial"/>
          <w:sz w:val="24"/>
          <w:szCs w:val="24"/>
        </w:rPr>
      </w:pPr>
    </w:p>
    <w:p w14:paraId="06127843" w14:textId="77777777" w:rsidR="00467D52" w:rsidRPr="00467D52" w:rsidRDefault="00467D52" w:rsidP="00467D52">
      <w:pPr>
        <w:spacing w:line="360" w:lineRule="auto"/>
        <w:ind w:firstLine="720"/>
        <w:jc w:val="both"/>
        <w:rPr>
          <w:rFonts w:ascii="Arial" w:hAnsi="Arial" w:cs="Arial"/>
          <w:sz w:val="24"/>
          <w:szCs w:val="24"/>
        </w:rPr>
      </w:pPr>
    </w:p>
    <w:p w14:paraId="0D9C65EE" w14:textId="77777777" w:rsidR="00467D52" w:rsidRPr="00D01046" w:rsidRDefault="00467D52" w:rsidP="00467D52">
      <w:pPr>
        <w:spacing w:line="360" w:lineRule="auto"/>
        <w:rPr>
          <w:rFonts w:ascii="Arial" w:hAnsi="Arial" w:cs="Arial"/>
          <w:b/>
          <w:bCs/>
          <w:sz w:val="24"/>
          <w:szCs w:val="24"/>
        </w:rPr>
      </w:pPr>
      <w:r w:rsidRPr="00D01046">
        <w:rPr>
          <w:rFonts w:ascii="Arial" w:hAnsi="Arial" w:cs="Arial"/>
          <w:b/>
          <w:bCs/>
          <w:sz w:val="24"/>
          <w:szCs w:val="24"/>
        </w:rPr>
        <w:t xml:space="preserve">2. </w:t>
      </w:r>
      <w:r w:rsidRPr="00D01046">
        <w:rPr>
          <w:rFonts w:ascii="Arial" w:hAnsi="Arial" w:cs="Arial"/>
          <w:b/>
          <w:bCs/>
          <w:sz w:val="24"/>
          <w:szCs w:val="24"/>
        </w:rPr>
        <w:tab/>
        <w:t>Research Article Critique</w:t>
      </w:r>
    </w:p>
    <w:p w14:paraId="598D4EEC" w14:textId="31524CB2" w:rsidR="005F2F42" w:rsidRPr="005F2F42" w:rsidRDefault="00B166AD" w:rsidP="005F2F42">
      <w:pPr>
        <w:spacing w:line="360" w:lineRule="auto"/>
        <w:jc w:val="both"/>
        <w:rPr>
          <w:rFonts w:ascii="Arial" w:hAnsi="Arial" w:cs="Arial"/>
          <w:sz w:val="24"/>
          <w:szCs w:val="24"/>
        </w:rPr>
      </w:pPr>
      <w:r>
        <w:rPr>
          <w:rFonts w:ascii="Arial" w:hAnsi="Arial" w:cs="Arial"/>
          <w:sz w:val="24"/>
          <w:szCs w:val="24"/>
        </w:rPr>
        <w:t>Priscilla Chu</w:t>
      </w:r>
      <w:r w:rsidR="00467D52" w:rsidRPr="00467D52">
        <w:rPr>
          <w:rFonts w:ascii="Arial" w:hAnsi="Arial" w:cs="Arial"/>
          <w:sz w:val="24"/>
          <w:szCs w:val="24"/>
        </w:rPr>
        <w:t xml:space="preserve">, </w:t>
      </w:r>
      <w:r>
        <w:rPr>
          <w:rFonts w:ascii="Arial" w:hAnsi="Arial" w:cs="Arial"/>
          <w:sz w:val="24"/>
          <w:szCs w:val="24"/>
        </w:rPr>
        <w:t>March 2000</w:t>
      </w:r>
      <w:r w:rsidR="00235857">
        <w:rPr>
          <w:rFonts w:ascii="Arial" w:hAnsi="Arial" w:cs="Arial"/>
          <w:sz w:val="24"/>
          <w:szCs w:val="24"/>
        </w:rPr>
        <w:t>,</w:t>
      </w:r>
      <w:r w:rsidR="00467D52" w:rsidRPr="00467D52">
        <w:rPr>
          <w:rFonts w:ascii="Arial" w:hAnsi="Arial" w:cs="Arial"/>
          <w:sz w:val="24"/>
          <w:szCs w:val="24"/>
        </w:rPr>
        <w:t xml:space="preserve"> ‘</w:t>
      </w:r>
      <w:r>
        <w:rPr>
          <w:rFonts w:ascii="Arial" w:hAnsi="Arial" w:cs="Arial"/>
          <w:sz w:val="24"/>
          <w:szCs w:val="24"/>
        </w:rPr>
        <w:t>The Characteristics of Chinese Female Entrepreneurs: Motivation and Personality</w:t>
      </w:r>
      <w:r w:rsidR="00467D52" w:rsidRPr="00467D52">
        <w:rPr>
          <w:rFonts w:ascii="Arial" w:hAnsi="Arial" w:cs="Arial"/>
          <w:sz w:val="24"/>
          <w:szCs w:val="24"/>
        </w:rPr>
        <w:t xml:space="preserve">’, </w:t>
      </w:r>
      <w:r>
        <w:rPr>
          <w:rFonts w:ascii="Arial" w:hAnsi="Arial" w:cs="Arial"/>
          <w:i/>
          <w:iCs/>
          <w:sz w:val="24"/>
          <w:szCs w:val="24"/>
        </w:rPr>
        <w:t xml:space="preserve">Journal of </w:t>
      </w:r>
      <w:proofErr w:type="spellStart"/>
      <w:r>
        <w:rPr>
          <w:rFonts w:ascii="Arial" w:hAnsi="Arial" w:cs="Arial"/>
          <w:i/>
          <w:iCs/>
          <w:sz w:val="24"/>
          <w:szCs w:val="24"/>
        </w:rPr>
        <w:t>Entreprising</w:t>
      </w:r>
      <w:proofErr w:type="spellEnd"/>
      <w:r>
        <w:rPr>
          <w:rFonts w:ascii="Arial" w:hAnsi="Arial" w:cs="Arial"/>
          <w:i/>
          <w:iCs/>
          <w:sz w:val="24"/>
          <w:szCs w:val="24"/>
        </w:rPr>
        <w:t xml:space="preserve"> Culture</w:t>
      </w:r>
      <w:r w:rsidR="00114258">
        <w:rPr>
          <w:rFonts w:ascii="Arial" w:hAnsi="Arial" w:cs="Arial"/>
          <w:i/>
          <w:iCs/>
          <w:sz w:val="24"/>
          <w:szCs w:val="24"/>
        </w:rPr>
        <w:t xml:space="preserve"> (JEC)</w:t>
      </w:r>
      <w:r w:rsidR="00467D52" w:rsidRPr="00467D52">
        <w:rPr>
          <w:rFonts w:ascii="Arial" w:hAnsi="Arial" w:cs="Arial"/>
          <w:sz w:val="24"/>
          <w:szCs w:val="24"/>
        </w:rPr>
        <w:t xml:space="preserve">, </w:t>
      </w:r>
      <w:r w:rsidR="00235857">
        <w:rPr>
          <w:rFonts w:ascii="Arial" w:hAnsi="Arial" w:cs="Arial"/>
          <w:sz w:val="24"/>
          <w:szCs w:val="24"/>
        </w:rPr>
        <w:t xml:space="preserve">vol. </w:t>
      </w:r>
      <w:r>
        <w:rPr>
          <w:rFonts w:ascii="Arial" w:hAnsi="Arial" w:cs="Arial"/>
          <w:sz w:val="24"/>
          <w:szCs w:val="24"/>
        </w:rPr>
        <w:t>8</w:t>
      </w:r>
      <w:r w:rsidR="00235857">
        <w:rPr>
          <w:rFonts w:ascii="Arial" w:hAnsi="Arial" w:cs="Arial"/>
          <w:sz w:val="24"/>
          <w:szCs w:val="24"/>
        </w:rPr>
        <w:t xml:space="preserve">, no. </w:t>
      </w:r>
      <w:r>
        <w:rPr>
          <w:rFonts w:ascii="Arial" w:hAnsi="Arial" w:cs="Arial"/>
          <w:sz w:val="24"/>
          <w:szCs w:val="24"/>
        </w:rPr>
        <w:t>1</w:t>
      </w:r>
      <w:r w:rsidR="00467D52" w:rsidRPr="00467D52">
        <w:rPr>
          <w:rFonts w:ascii="Arial" w:hAnsi="Arial" w:cs="Arial"/>
          <w:sz w:val="24"/>
          <w:szCs w:val="24"/>
        </w:rPr>
        <w:t xml:space="preserve">, pp. </w:t>
      </w:r>
      <w:r>
        <w:rPr>
          <w:rFonts w:ascii="Arial" w:hAnsi="Arial" w:cs="Arial"/>
          <w:sz w:val="24"/>
          <w:szCs w:val="24"/>
        </w:rPr>
        <w:t>67 - 84</w:t>
      </w:r>
      <w:r w:rsidR="00467D52" w:rsidRPr="00467D52">
        <w:rPr>
          <w:rFonts w:ascii="Arial" w:hAnsi="Arial" w:cs="Arial"/>
          <w:sz w:val="24"/>
          <w:szCs w:val="24"/>
        </w:rPr>
        <w:t xml:space="preserve">. </w:t>
      </w:r>
      <w:r>
        <w:rPr>
          <w:rFonts w:ascii="Arial" w:hAnsi="Arial" w:cs="Arial"/>
          <w:sz w:val="24"/>
          <w:szCs w:val="24"/>
        </w:rPr>
        <w:t xml:space="preserve">from </w:t>
      </w:r>
      <w:hyperlink r:id="rId9" w:history="1">
        <w:r w:rsidRPr="0084017D">
          <w:rPr>
            <w:rStyle w:val="a6"/>
            <w:rFonts w:ascii="Arial" w:hAnsi="Arial" w:cs="Arial"/>
            <w:sz w:val="24"/>
            <w:szCs w:val="24"/>
          </w:rPr>
          <w:t>www.wo</w:t>
        </w:r>
        <w:r w:rsidRPr="0084017D">
          <w:rPr>
            <w:rStyle w:val="a6"/>
            <w:rFonts w:ascii="Arial" w:hAnsi="Arial" w:cs="Arial"/>
            <w:sz w:val="24"/>
            <w:szCs w:val="24"/>
          </w:rPr>
          <w:t>r</w:t>
        </w:r>
        <w:r w:rsidRPr="0084017D">
          <w:rPr>
            <w:rStyle w:val="a6"/>
            <w:rFonts w:ascii="Arial" w:hAnsi="Arial" w:cs="Arial"/>
            <w:sz w:val="24"/>
            <w:szCs w:val="24"/>
          </w:rPr>
          <w:t>ldscientific.com</w:t>
        </w:r>
      </w:hyperlink>
      <w:r>
        <w:rPr>
          <w:rFonts w:ascii="Arial" w:hAnsi="Arial" w:cs="Arial"/>
          <w:sz w:val="24"/>
          <w:szCs w:val="24"/>
        </w:rPr>
        <w:t xml:space="preserve"> </w:t>
      </w:r>
      <w:r w:rsidR="00A42C43">
        <w:rPr>
          <w:rFonts w:ascii="Arial" w:hAnsi="Arial" w:cs="Arial"/>
          <w:sz w:val="24"/>
          <w:szCs w:val="24"/>
        </w:rPr>
        <w:t xml:space="preserve">; </w:t>
      </w:r>
      <w:r w:rsidR="00A42C43" w:rsidRPr="00A42C43">
        <w:rPr>
          <w:rFonts w:ascii="Arial" w:hAnsi="Arial" w:cs="Arial"/>
          <w:sz w:val="24"/>
          <w:szCs w:val="24"/>
        </w:rPr>
        <w:t>DOI:10.1142/S021849580000005X</w:t>
      </w:r>
    </w:p>
    <w:p w14:paraId="1D19A2B5" w14:textId="77777777" w:rsidR="005F2F42" w:rsidRPr="005F2F42" w:rsidRDefault="005F2F42" w:rsidP="005F2F42">
      <w:pPr>
        <w:spacing w:line="360" w:lineRule="auto"/>
        <w:jc w:val="both"/>
        <w:rPr>
          <w:rFonts w:ascii="Arial" w:hAnsi="Arial" w:cs="Arial"/>
          <w:sz w:val="24"/>
          <w:szCs w:val="24"/>
        </w:rPr>
      </w:pPr>
      <w:r w:rsidRPr="005F2F42">
        <w:rPr>
          <w:rFonts w:ascii="Arial" w:hAnsi="Arial" w:cs="Arial"/>
          <w:sz w:val="24"/>
          <w:szCs w:val="24"/>
        </w:rPr>
        <w:t xml:space="preserve">Since 1940s, entrepreneurs and entrepreneurship have a significant rise in popular enthusiasm in both academic and business application arenas, resulting in a substantial amount of increase in research efforts devoted to this subject in 1980s (Low, M. B. and MacMillan, I. C. l, 1988).  Entrepreneurial personality and motivations (Scherer et al.,1991, Vijaya V., 1998, </w:t>
      </w:r>
      <w:proofErr w:type="spellStart"/>
      <w:r w:rsidRPr="005F2F42">
        <w:rPr>
          <w:rFonts w:ascii="Arial" w:hAnsi="Arial" w:cs="Arial"/>
          <w:sz w:val="24"/>
          <w:szCs w:val="24"/>
        </w:rPr>
        <w:t>Littunen</w:t>
      </w:r>
      <w:proofErr w:type="spellEnd"/>
      <w:r w:rsidRPr="005F2F42">
        <w:rPr>
          <w:rFonts w:ascii="Arial" w:hAnsi="Arial" w:cs="Arial"/>
          <w:sz w:val="24"/>
          <w:szCs w:val="24"/>
        </w:rPr>
        <w:t xml:space="preserve">, H., 2000), as well as gender </w:t>
      </w:r>
      <w:r w:rsidRPr="005F2F42">
        <w:rPr>
          <w:rFonts w:ascii="Arial" w:hAnsi="Arial" w:cs="Arial"/>
          <w:sz w:val="24"/>
          <w:szCs w:val="24"/>
        </w:rPr>
        <w:lastRenderedPageBreak/>
        <w:t>(</w:t>
      </w:r>
      <w:proofErr w:type="spellStart"/>
      <w:r w:rsidRPr="005F2F42">
        <w:rPr>
          <w:rFonts w:ascii="Arial" w:hAnsi="Arial" w:cs="Arial"/>
          <w:sz w:val="24"/>
          <w:szCs w:val="24"/>
        </w:rPr>
        <w:t>Brandstätter</w:t>
      </w:r>
      <w:proofErr w:type="spellEnd"/>
      <w:r w:rsidRPr="005F2F42">
        <w:rPr>
          <w:rFonts w:ascii="Arial" w:hAnsi="Arial" w:cs="Arial"/>
          <w:sz w:val="24"/>
          <w:szCs w:val="24"/>
        </w:rPr>
        <w:t xml:space="preserve">, 1997, Lerner M., 1997, Lee, J., 1996) are also some of the hot topics by year 2000 and until now.  In this article, ‘The Characteristics of Chinese Female Entrepreneurs: Motivation and Personality’, Priscilla Chu (2000) had attempted to deduce and describe the Chinese female entrepreneurs’ characteristics in Hong Kong, including their motives in terms of their motivation in starting up their own businesses and their personality qualities which consist of their personality profiles and personality types.   In the study, sample of male entrepreneurs was included in order to elucidate the distinct characteristics of female entrepreneurs, while previous study of female entrepreneurs in the United States of America by </w:t>
      </w:r>
      <w:proofErr w:type="spellStart"/>
      <w:r w:rsidRPr="005F2F42">
        <w:rPr>
          <w:rFonts w:ascii="Arial" w:hAnsi="Arial" w:cs="Arial"/>
          <w:sz w:val="24"/>
          <w:szCs w:val="24"/>
        </w:rPr>
        <w:t>Hisrich</w:t>
      </w:r>
      <w:proofErr w:type="spellEnd"/>
      <w:r w:rsidRPr="005F2F42">
        <w:rPr>
          <w:rFonts w:ascii="Arial" w:hAnsi="Arial" w:cs="Arial"/>
          <w:sz w:val="24"/>
          <w:szCs w:val="24"/>
        </w:rPr>
        <w:t xml:space="preserve"> and Brush (1986) and in Hong Kong by Chu and Siu (1993) are also employed for comparisons and contrasts.  While this article produced an useful result which shown the understanding in major personality types of entrepreneurs with its empirical-based typology of personality types derived from its study.  This article also concluded that personality type is not pertinent to the underlying reasons for the </w:t>
      </w:r>
      <w:proofErr w:type="spellStart"/>
      <w:r w:rsidRPr="005F2F42">
        <w:rPr>
          <w:rFonts w:ascii="Arial" w:hAnsi="Arial" w:cs="Arial"/>
          <w:sz w:val="24"/>
          <w:szCs w:val="24"/>
        </w:rPr>
        <w:t>start up</w:t>
      </w:r>
      <w:proofErr w:type="spellEnd"/>
      <w:r w:rsidRPr="005F2F42">
        <w:rPr>
          <w:rFonts w:ascii="Arial" w:hAnsi="Arial" w:cs="Arial"/>
          <w:sz w:val="24"/>
          <w:szCs w:val="24"/>
        </w:rPr>
        <w:t xml:space="preserve"> and reconfirmed that culture differences are more salient than gender difference and other factors including industrial sectors. </w:t>
      </w:r>
    </w:p>
    <w:p w14:paraId="7B83AD9A" w14:textId="77777777" w:rsidR="005F2F42" w:rsidRPr="005F2F42" w:rsidRDefault="005F2F42" w:rsidP="005F2F42">
      <w:pPr>
        <w:spacing w:line="360" w:lineRule="auto"/>
        <w:jc w:val="both"/>
        <w:rPr>
          <w:rFonts w:ascii="Arial" w:hAnsi="Arial" w:cs="Arial"/>
          <w:sz w:val="24"/>
          <w:szCs w:val="24"/>
        </w:rPr>
      </w:pPr>
      <w:r w:rsidRPr="005F2F42">
        <w:rPr>
          <w:rFonts w:ascii="Arial" w:hAnsi="Arial" w:cs="Arial"/>
          <w:sz w:val="24"/>
          <w:szCs w:val="24"/>
        </w:rPr>
        <w:t xml:space="preserve">Priscilla Chu (2000) used a sample of 20 female entrepreneurs and 20 male entrepreneurs to conduct personal interviews with a semi-structure interview schedule and then conducted 2 quantitative parts in order to obtain a holistic understanding of the characteristics of female entrepreneurs, to draw the personality types of the entrepreneurs based on their original descriptions and to explain how entrepreneurs with various personalities manage their businesses.  The researcher focused on the personality factors and open-ended questions had been utilised without gender or culture bias, while those personality factors had been investigated previously in the researches which focused on male entrepreneurs in Hong Kong and females entrepreneurs in the United states of Americas to maintain the objectiveness.  Priscilla Chu (2000) also cited the Grounded Theory from Strauss and Corbin’s (1990) book and tried to form the basic foundation for conducting the qualitative analysis.  The 40 individual interviews were taped and </w:t>
      </w:r>
      <w:proofErr w:type="spellStart"/>
      <w:r w:rsidRPr="005F2F42">
        <w:rPr>
          <w:rFonts w:ascii="Arial" w:hAnsi="Arial" w:cs="Arial"/>
          <w:sz w:val="24"/>
          <w:szCs w:val="24"/>
        </w:rPr>
        <w:t>transcripted</w:t>
      </w:r>
      <w:proofErr w:type="spellEnd"/>
      <w:r w:rsidRPr="005F2F42">
        <w:rPr>
          <w:rFonts w:ascii="Arial" w:hAnsi="Arial" w:cs="Arial"/>
          <w:sz w:val="24"/>
          <w:szCs w:val="24"/>
        </w:rPr>
        <w:t xml:space="preserve"> with the consent of the respondents and then the researcher attempted to analyse the content to produce some common or contradictory themes and patterns based on qualitative data collected during the interviews.  After that, the quantitative data from the interviews, including the descriptive statistical analysis, are analysed which aimed at supporting and explaining </w:t>
      </w:r>
      <w:r w:rsidRPr="005F2F42">
        <w:rPr>
          <w:rFonts w:ascii="Arial" w:hAnsi="Arial" w:cs="Arial"/>
          <w:sz w:val="24"/>
          <w:szCs w:val="24"/>
        </w:rPr>
        <w:lastRenderedPageBreak/>
        <w:t xml:space="preserve">the qualitative data from the interviews and comparing the results with other set studies to deduce the motivation to start-up and the personality profile and personality types for the distinct characteristics of Chinese female entrepreneurs in Hong Kong in this study. </w:t>
      </w:r>
    </w:p>
    <w:p w14:paraId="05A7E176" w14:textId="77777777" w:rsidR="005F2F42" w:rsidRPr="005F2F42" w:rsidRDefault="005F2F42" w:rsidP="005F2F42">
      <w:pPr>
        <w:spacing w:line="360" w:lineRule="auto"/>
        <w:jc w:val="both"/>
        <w:rPr>
          <w:rFonts w:ascii="Arial" w:hAnsi="Arial" w:cs="Arial"/>
          <w:sz w:val="24"/>
          <w:szCs w:val="24"/>
        </w:rPr>
      </w:pPr>
      <w:r w:rsidRPr="005F2F42">
        <w:rPr>
          <w:rFonts w:ascii="Arial" w:hAnsi="Arial" w:cs="Arial"/>
          <w:sz w:val="24"/>
          <w:szCs w:val="24"/>
        </w:rPr>
        <w:t xml:space="preserve">The researcher also pointed out that are limitations related to the samples and generalizability of the results.  Firstly, the researcher adopted the motives in women entrepreneurship studies conducted by </w:t>
      </w:r>
      <w:proofErr w:type="spellStart"/>
      <w:r w:rsidRPr="005F2F42">
        <w:rPr>
          <w:rFonts w:ascii="Arial" w:hAnsi="Arial" w:cs="Arial"/>
          <w:sz w:val="24"/>
          <w:szCs w:val="24"/>
        </w:rPr>
        <w:t>Hisrich</w:t>
      </w:r>
      <w:proofErr w:type="spellEnd"/>
      <w:r w:rsidRPr="005F2F42">
        <w:rPr>
          <w:rFonts w:ascii="Arial" w:hAnsi="Arial" w:cs="Arial"/>
          <w:sz w:val="24"/>
          <w:szCs w:val="24"/>
        </w:rPr>
        <w:t xml:space="preserve"> (1986) in the United States of Americas, Puerto Tico, Republic of Ireland and Northern Ireland, nevertheless, some of the respondents in Hong Kong in this study had refused to have the self-ranking of the motives which created by the researcher because the respondents pointed out that those set motives were strongly interrelated and might not be able to assign a rank and did not believe that those motives could be ranked.  The researcher had concluded that the reasons are due to culture difference and the adopted motives set is at the best to be the respondents’ perceived logical or ideal sequences instead of through adoption from previous studies.  Secondly, the self-assessment of the personality types of the respondents were difficult because the respondents had pointed out that they might act differently under different circumstances and it would change from different dimensions of context or time frames.  The researcher also admitted that is fruitless to make attempts because the entrepreneurs’ behaviours tend to be situational and contingent (P, Chu, 2000).  This article ends with the conclusion that the findings tend to support the contingency theory and gender difference in order to explain entrepreneurship rather than observing the personality types.  </w:t>
      </w:r>
    </w:p>
    <w:p w14:paraId="148130BB" w14:textId="77777777" w:rsidR="005F2F42" w:rsidRPr="005F2F42" w:rsidRDefault="005F2F42" w:rsidP="005F2F42">
      <w:pPr>
        <w:spacing w:line="360" w:lineRule="auto"/>
        <w:jc w:val="both"/>
        <w:rPr>
          <w:rFonts w:ascii="Arial" w:hAnsi="Arial" w:cs="Arial"/>
          <w:sz w:val="24"/>
          <w:szCs w:val="24"/>
        </w:rPr>
      </w:pPr>
      <w:r w:rsidRPr="005F2F42">
        <w:rPr>
          <w:rFonts w:ascii="Arial" w:hAnsi="Arial" w:cs="Arial"/>
          <w:sz w:val="24"/>
          <w:szCs w:val="24"/>
        </w:rPr>
        <w:t xml:space="preserve">The researcher in this article initiated the study with a few imperative topics, Chinese female entrepreneurship, entrepreneurial motivation and entrepreneurial personality, as academia continue attempt to find out the corelations in between and there is an increasing research effort putting in entrepreneurship topic  (Low, M. B. and MacMillan, I. C. l, 1988).  The intended research objectives and topic to describe the characteristics of Chinese female entrepreneurs in Hong Kong were worth the academic research effort.  This was made an inclusion of certain level of awareness in Chinese female’s role in entrepreneurship which was not having much concern in the society and in academic due to the gender inequality, especially in traditional Chinese culture back to the year 2000 which this article had published.  Another significant strength in this article was that the findings had pointed out the issues of </w:t>
      </w:r>
      <w:r w:rsidRPr="005F2F42">
        <w:rPr>
          <w:rFonts w:ascii="Arial" w:hAnsi="Arial" w:cs="Arial"/>
          <w:sz w:val="24"/>
          <w:szCs w:val="24"/>
        </w:rPr>
        <w:lastRenderedPageBreak/>
        <w:t xml:space="preserve">strong orientation to family and subordination to male family are still the issues and hindrance to female entrepreneurship although the time and environment are deemed to be in higher level of acceptance to women in the workplace in Hong Kong, under the Chinese culture, the entrepreneurship world continued to be gender specific and women were less preferred.  This article with a worthy topic paved the way for the further study of gender difference in entrepreneurial area and can focus more on female entrepreneurship study, it could be a good compass for the upcoming </w:t>
      </w:r>
      <w:proofErr w:type="spellStart"/>
      <w:r w:rsidRPr="005F2F42">
        <w:rPr>
          <w:rFonts w:ascii="Arial" w:hAnsi="Arial" w:cs="Arial"/>
          <w:sz w:val="24"/>
          <w:szCs w:val="24"/>
        </w:rPr>
        <w:t>researche</w:t>
      </w:r>
      <w:proofErr w:type="spellEnd"/>
      <w:r w:rsidRPr="005F2F42">
        <w:rPr>
          <w:rFonts w:ascii="Arial" w:hAnsi="Arial" w:cs="Arial"/>
          <w:sz w:val="24"/>
          <w:szCs w:val="24"/>
        </w:rPr>
        <w:t xml:space="preserve"> arena. </w:t>
      </w:r>
    </w:p>
    <w:p w14:paraId="3B3726A3" w14:textId="77777777" w:rsidR="005F2F42" w:rsidRPr="005F2F42" w:rsidRDefault="005F2F42" w:rsidP="005F2F42">
      <w:pPr>
        <w:spacing w:line="360" w:lineRule="auto"/>
        <w:jc w:val="both"/>
        <w:rPr>
          <w:rFonts w:ascii="Arial" w:hAnsi="Arial" w:cs="Arial"/>
          <w:sz w:val="24"/>
          <w:szCs w:val="24"/>
        </w:rPr>
      </w:pPr>
      <w:r w:rsidRPr="005F2F42">
        <w:rPr>
          <w:rFonts w:ascii="Arial" w:hAnsi="Arial" w:cs="Arial"/>
          <w:sz w:val="24"/>
          <w:szCs w:val="24"/>
        </w:rPr>
        <w:t xml:space="preserve">However, the whole research has few major fundamental issues especially in qualitative research area, thus, it led to the illogical inference with few contradictory points and cannot reach the conclusion with the set research objectives with no meaningful cohesive conclusion or significantly useful contribution can be deduced from the study, therefore, this article can only have generic conclusion which was echoing to the contingency theory can be summarized at the end. </w:t>
      </w:r>
    </w:p>
    <w:p w14:paraId="4DD2179A" w14:textId="77777777" w:rsidR="005F2F42" w:rsidRPr="005F2F42" w:rsidRDefault="005F2F42" w:rsidP="005F2F42">
      <w:pPr>
        <w:spacing w:line="360" w:lineRule="auto"/>
        <w:jc w:val="both"/>
        <w:rPr>
          <w:rFonts w:ascii="Arial" w:hAnsi="Arial" w:cs="Arial"/>
          <w:sz w:val="24"/>
          <w:szCs w:val="24"/>
        </w:rPr>
      </w:pPr>
      <w:r w:rsidRPr="005F2F42">
        <w:rPr>
          <w:rFonts w:ascii="Arial" w:hAnsi="Arial" w:cs="Arial"/>
          <w:sz w:val="24"/>
          <w:szCs w:val="24"/>
        </w:rPr>
        <w:t xml:space="preserve">Firstly, this research article is lacking of philosophical assumptions in qualitative study. The researcher has not provided the ontology, epistemology and axiology to state nor make a full disclaimer about who she was and how close that she was with the participants that are being observed, while the researcher’s paradigm interpretative framework did not state clearly. Moreover, the research period with no clear time frame has been specified and the research setting, or environment has not been described clearly.  By reading the methodology part of the research article, it could be using the </w:t>
      </w:r>
      <w:proofErr w:type="spellStart"/>
      <w:r w:rsidRPr="005F2F42">
        <w:rPr>
          <w:rFonts w:ascii="Arial" w:hAnsi="Arial" w:cs="Arial"/>
          <w:sz w:val="24"/>
          <w:szCs w:val="24"/>
        </w:rPr>
        <w:t>postpositivism</w:t>
      </w:r>
      <w:proofErr w:type="spellEnd"/>
      <w:r w:rsidRPr="005F2F42">
        <w:rPr>
          <w:rFonts w:ascii="Arial" w:hAnsi="Arial" w:cs="Arial"/>
          <w:sz w:val="24"/>
          <w:szCs w:val="24"/>
        </w:rPr>
        <w:t xml:space="preserve"> since the approach was starting with a theory, and the researcher tended to believe in multiple perspectives from participants rather than a single reality, and the qualitative study was written in the form of scientific reports, with a structure which was resembled to quantitative article. (</w:t>
      </w:r>
      <w:proofErr w:type="spellStart"/>
      <w:r w:rsidRPr="005F2F42">
        <w:rPr>
          <w:rFonts w:ascii="Arial" w:hAnsi="Arial" w:cs="Arial"/>
          <w:sz w:val="24"/>
          <w:szCs w:val="24"/>
        </w:rPr>
        <w:t>Savelyeva</w:t>
      </w:r>
      <w:proofErr w:type="spellEnd"/>
      <w:r w:rsidRPr="005F2F42">
        <w:rPr>
          <w:rFonts w:ascii="Arial" w:hAnsi="Arial" w:cs="Arial"/>
          <w:sz w:val="24"/>
          <w:szCs w:val="24"/>
        </w:rPr>
        <w:t xml:space="preserve">, T, 2021).  To start the research, on one side, the researcher believed that the study could draw the conclusion that the personality types of entrepreneurs, while on the other side, the researcher stated that personality traits had weak direct associations even though a causal link exists, she believed multiple perspectives like the entrepreneurship should be studies in the total context of entrepreneurs’ lives with the psychological aspect as an integral part of it.  It can increase the validity of the research if the researcher can clearly state about philosophical assumptions which included all the bias, the background, her positions and how to stay close with the participants who are being </w:t>
      </w:r>
      <w:r w:rsidRPr="005F2F42">
        <w:rPr>
          <w:rFonts w:ascii="Arial" w:hAnsi="Arial" w:cs="Arial"/>
          <w:sz w:val="24"/>
          <w:szCs w:val="24"/>
        </w:rPr>
        <w:lastRenderedPageBreak/>
        <w:t xml:space="preserve">researched in ontological, epistemological and axiological aspects, which unlike the paradigms, that information cannot be observed from the methodological parts.  Absence of these parts will reduce the validity and trustworthiness of this article. </w:t>
      </w:r>
    </w:p>
    <w:p w14:paraId="0FE0475D" w14:textId="77777777" w:rsidR="005F2F42" w:rsidRPr="005F2F42" w:rsidRDefault="005F2F42" w:rsidP="005F2F42">
      <w:pPr>
        <w:spacing w:line="360" w:lineRule="auto"/>
        <w:jc w:val="both"/>
        <w:rPr>
          <w:rFonts w:ascii="Arial" w:hAnsi="Arial" w:cs="Arial"/>
          <w:sz w:val="24"/>
          <w:szCs w:val="24"/>
        </w:rPr>
      </w:pPr>
      <w:r w:rsidRPr="005F2F42">
        <w:rPr>
          <w:rFonts w:ascii="Arial" w:hAnsi="Arial" w:cs="Arial"/>
          <w:sz w:val="24"/>
          <w:szCs w:val="24"/>
        </w:rPr>
        <w:t xml:space="preserve">Denzin &amp; </w:t>
      </w:r>
      <w:proofErr w:type="spellStart"/>
      <w:r w:rsidRPr="005F2F42">
        <w:rPr>
          <w:rFonts w:ascii="Arial" w:hAnsi="Arial" w:cs="Arial"/>
          <w:sz w:val="24"/>
          <w:szCs w:val="24"/>
        </w:rPr>
        <w:t>Linkoln</w:t>
      </w:r>
      <w:proofErr w:type="spellEnd"/>
      <w:r w:rsidRPr="005F2F42">
        <w:rPr>
          <w:rFonts w:ascii="Arial" w:hAnsi="Arial" w:cs="Arial"/>
          <w:sz w:val="24"/>
          <w:szCs w:val="24"/>
        </w:rPr>
        <w:t xml:space="preserve"> (1994) stated that qualitative researcher as “multicultural subject” and “qualitative research is a set of interpretive practices, while it privileges no single methodology over any other”.  A research approach can be inductive, deductive or both.  This research article did not state clearly about which approach or approaches had been used, this could lead to a confusion to the other researchers or those who studies this article.  A deductive approach starts with the development of a theory or hypothetical concept and then will be tested by empirical observations and data analysis; while an inductive approach is developing a theory from empirical reality and inferences which induced from data (</w:t>
      </w:r>
      <w:proofErr w:type="spellStart"/>
      <w:r w:rsidRPr="005F2F42">
        <w:rPr>
          <w:rFonts w:ascii="Arial" w:hAnsi="Arial" w:cs="Arial"/>
          <w:sz w:val="24"/>
          <w:szCs w:val="24"/>
        </w:rPr>
        <w:t>Decarlo</w:t>
      </w:r>
      <w:proofErr w:type="spellEnd"/>
      <w:r w:rsidRPr="005F2F42">
        <w:rPr>
          <w:rFonts w:ascii="Arial" w:hAnsi="Arial" w:cs="Arial"/>
          <w:sz w:val="24"/>
          <w:szCs w:val="24"/>
        </w:rPr>
        <w:t xml:space="preserve">, N., 2018).  From the methodology part, it is estimated that this research article had applied an abductive approach which combined both inductive and deductive approaches.  The inductive part was to explore personality types and understand the personality profiles of the entrepreneurs and the deductive part was to determine the motives of the start-up and test if they matched or differed from other comparative measures including male entrepreneurs in Hong Kong and female entrepreneurs in the United States of Americas from previous study. It is comprehensive for the researcher to have multiple interpretive perspectives to achieve a holistic view and analyses over the research topic in this article, however, without stating the approach which each part of study was using, especially the researcher was applying a mix of two different approaches, it would lead to a confusion and non-systematic interpretation.  </w:t>
      </w:r>
    </w:p>
    <w:p w14:paraId="2A1E7B26" w14:textId="77777777" w:rsidR="005F2F42" w:rsidRPr="005F2F42" w:rsidRDefault="005F2F42" w:rsidP="005F2F42">
      <w:pPr>
        <w:spacing w:line="360" w:lineRule="auto"/>
        <w:jc w:val="both"/>
        <w:rPr>
          <w:rFonts w:ascii="Arial" w:hAnsi="Arial" w:cs="Arial"/>
          <w:sz w:val="24"/>
          <w:szCs w:val="24"/>
        </w:rPr>
      </w:pPr>
      <w:r w:rsidRPr="005F2F42">
        <w:rPr>
          <w:rFonts w:ascii="Arial" w:hAnsi="Arial" w:cs="Arial"/>
          <w:sz w:val="24"/>
          <w:szCs w:val="24"/>
        </w:rPr>
        <w:t xml:space="preserve">The orientation of the research article is predominantly practical, and it might be an applied research paper based on the observation from its methodology and conclusion parts; however, it did not claim or chose which approach that the research had used for designing the qualitative study and thus finally it  cannot reach the conclusion with the set research objectives with no meaningful cohesive conclusion or significantly useful contribution can be deduced from the study.  From its first sentence, “this paper describes the characteristics of Chinese females entrepreneurs in Hong Kong…” , while it claimed that cultural difference might not be prime concern in the research design, thus the largest possibility of this research article could be phenomenological approach to articulate description and understanding the particular part of Chinese </w:t>
      </w:r>
      <w:r w:rsidRPr="005F2F42">
        <w:rPr>
          <w:rFonts w:ascii="Arial" w:hAnsi="Arial" w:cs="Arial"/>
          <w:sz w:val="24"/>
          <w:szCs w:val="24"/>
        </w:rPr>
        <w:lastRenderedPageBreak/>
        <w:t xml:space="preserve">females entrepreneurs. Moreover, the researcher discussed about “Grounded Theory” as the foundation for conducting the analysis in the data collection and analysis session, however, none of the theory were going to be advanced, developed or generated.  Mentioning of the “Grounded Theory” in the data collection part does not contribute to the trustworthiness, but only increase the confusion to the reader regarding the paradigm that the researcher was using.  Similar to the missing part of declaring the abductive approach being used, the absence of clear qualitative research approach reduced the rigor within the article and reduce the trustworthiness of the paper.   </w:t>
      </w:r>
    </w:p>
    <w:p w14:paraId="6E673BC4" w14:textId="77777777" w:rsidR="005F2F42" w:rsidRPr="005F2F42" w:rsidRDefault="005F2F42" w:rsidP="005F2F42">
      <w:pPr>
        <w:spacing w:line="360" w:lineRule="auto"/>
        <w:jc w:val="both"/>
        <w:rPr>
          <w:rFonts w:ascii="Arial" w:hAnsi="Arial" w:cs="Arial"/>
          <w:sz w:val="24"/>
          <w:szCs w:val="24"/>
        </w:rPr>
      </w:pPr>
      <w:r w:rsidRPr="005F2F42">
        <w:rPr>
          <w:rFonts w:ascii="Arial" w:hAnsi="Arial" w:cs="Arial"/>
          <w:sz w:val="24"/>
          <w:szCs w:val="24"/>
        </w:rPr>
        <w:t xml:space="preserve">The literature review in this article was incomprehensive, irrelevant, and insufficient. It was particularly out-of-date when the researcher used the definitions of entrepreneurs from 1921, 1930s to 1960s which were irrelevant, and it had shown no direct relationship to the final logical inference to the researcher’s own final definition. The final definition of “female entrepreneurs” used by the researcher was “female-owner managers” which was totally unrelated to all of the aforementioned literature reviews which the scholars’ definition of entrepreneurs had included innovative natures, personalities traits, changes features, economical functions, cultural values, cultural factors, social roles and so on.  The researcher then further elaborated that those “female owner-managers” must hold the position of director and actively involved in business further worsen the cases since it confined the sample base into very small context and thus the deduced theories or findings could not be generalized.  Moreover, this definition of “female owner-managers” had a high level of ambiguities which mixed with the managers or hired executives in a cooperate organizations which owned partial of the equity in a company.  Although the researcher argued that Gartner (1990) had claimed that a personal definition that carefully articulated the specifics of one’s definition as a good solution for conducting research, she omitted the key words of “carefully articulate” from Gartner (1990) work.  The definition which the researcher made was too simple and did not have ample context, thus it turned out to limit her sample base that will be discussed in next paragraph and also weakened her ground and trustworthiness in the whole study. </w:t>
      </w:r>
    </w:p>
    <w:p w14:paraId="096CBBAD" w14:textId="77777777" w:rsidR="005F2F42" w:rsidRPr="005F2F42" w:rsidRDefault="005F2F42" w:rsidP="005F2F42">
      <w:pPr>
        <w:spacing w:line="360" w:lineRule="auto"/>
        <w:jc w:val="both"/>
        <w:rPr>
          <w:rFonts w:ascii="Arial" w:hAnsi="Arial" w:cs="Arial"/>
          <w:sz w:val="24"/>
          <w:szCs w:val="24"/>
        </w:rPr>
      </w:pPr>
      <w:r w:rsidRPr="005F2F42">
        <w:rPr>
          <w:rFonts w:ascii="Arial" w:hAnsi="Arial" w:cs="Arial"/>
          <w:sz w:val="24"/>
          <w:szCs w:val="24"/>
        </w:rPr>
        <w:t xml:space="preserve">Regarding the sample, the criteria and choices have been too limited, while the sample cannot manifest eh phenomenon intensely.  First of all, the sample size was too small.  Only 20 female entrepreneurs and 20 male entrepreneurs were interviewed, more </w:t>
      </w:r>
      <w:r w:rsidRPr="005F2F42">
        <w:rPr>
          <w:rFonts w:ascii="Arial" w:hAnsi="Arial" w:cs="Arial"/>
          <w:sz w:val="24"/>
          <w:szCs w:val="24"/>
        </w:rPr>
        <w:lastRenderedPageBreak/>
        <w:t xml:space="preserve">worst, some of the respondents rejected to rank their start-up motives with the poorly design questions being ask per the limitations stated by the researcher; while the study which the researcher used for comparing the ranking of start-up motives in the United States of Americas by Hirsch and Brush (1986) had the input of 468 women entrepreneurs and they focused on small business only.  With such a small size of sample it is difficult to generalize these findings to the large sample population in other countries, while the researcher had loosely concluded that was mainly due to the cultural difference which did not have strong cohesion and logical inference with the ignorance of small sample size and Priscilla Chu (2000) did not discuss how this factor of the study in the limitation.  </w:t>
      </w:r>
    </w:p>
    <w:p w14:paraId="2B689DDC" w14:textId="77777777" w:rsidR="005F2F42" w:rsidRPr="005F2F42" w:rsidRDefault="005F2F42" w:rsidP="005F2F42">
      <w:pPr>
        <w:spacing w:line="360" w:lineRule="auto"/>
        <w:jc w:val="both"/>
        <w:rPr>
          <w:rFonts w:ascii="Arial" w:hAnsi="Arial" w:cs="Arial"/>
          <w:sz w:val="24"/>
          <w:szCs w:val="24"/>
        </w:rPr>
      </w:pPr>
      <w:r w:rsidRPr="005F2F42">
        <w:rPr>
          <w:rFonts w:ascii="Arial" w:hAnsi="Arial" w:cs="Arial"/>
          <w:sz w:val="24"/>
          <w:szCs w:val="24"/>
        </w:rPr>
        <w:t xml:space="preserve">Secondly, the researcher chose clothing industry only in Hong Kong and she claimed the sampling choice was “random sampling method” because the researcher found that clothing industry “seemed to be the most suitable industry” for the study as it was the largest female entrepreneur population pool. However, the study was lacking of various industries leading to a poor and not considerable representation to the female entrepreneurial group and it was lacking of appropriate rationale for the selection of the purposive sample. The researcher had only checked through the female entrepreneurs population through the Census and Statistics Department which were not sufficient.  There are numerous commercial, or industrial, or entrepreneurial associations which have been set up for long and well before the research that had been conducted in year 2000.  These associations are prevalently available and accessible in Hong Kong and they could be a good source of samples which can </w:t>
      </w:r>
      <w:proofErr w:type="spellStart"/>
      <w:r w:rsidRPr="005F2F42">
        <w:rPr>
          <w:rFonts w:ascii="Arial" w:hAnsi="Arial" w:cs="Arial"/>
          <w:sz w:val="24"/>
          <w:szCs w:val="24"/>
        </w:rPr>
        <w:t>fulfill</w:t>
      </w:r>
      <w:proofErr w:type="spellEnd"/>
      <w:r w:rsidRPr="005F2F42">
        <w:rPr>
          <w:rFonts w:ascii="Arial" w:hAnsi="Arial" w:cs="Arial"/>
          <w:sz w:val="24"/>
          <w:szCs w:val="24"/>
        </w:rPr>
        <w:t xml:space="preserve"> the research objectives with richer rigor and stronger credibility by having the sampling with purposive sample or it could even have snowing sampling by referrals: for instance, Hong Kong General Chamber of Commerce, </w:t>
      </w:r>
      <w:proofErr w:type="spellStart"/>
      <w:r w:rsidRPr="005F2F42">
        <w:rPr>
          <w:rFonts w:ascii="Arial" w:hAnsi="Arial" w:cs="Arial"/>
          <w:sz w:val="24"/>
          <w:szCs w:val="24"/>
        </w:rPr>
        <w:t>Federatoin</w:t>
      </w:r>
      <w:proofErr w:type="spellEnd"/>
      <w:r w:rsidRPr="005F2F42">
        <w:rPr>
          <w:rFonts w:ascii="Arial" w:hAnsi="Arial" w:cs="Arial"/>
          <w:sz w:val="24"/>
          <w:szCs w:val="24"/>
        </w:rPr>
        <w:t xml:space="preserve"> of Hong Kong Industries and The Chinese Manufacturers’ Association of Hong Kong were established in years 1861, 1960 and 1934 respectively, meanwhile, women-focused commercial and industrial associations like Hong Kong Federation of Women which set up in 1993 and is now led by Miss Pansy Ho; Hong Kong </w:t>
      </w:r>
      <w:proofErr w:type="spellStart"/>
      <w:r w:rsidRPr="005F2F42">
        <w:rPr>
          <w:rFonts w:ascii="Arial" w:hAnsi="Arial" w:cs="Arial"/>
          <w:sz w:val="24"/>
          <w:szCs w:val="24"/>
        </w:rPr>
        <w:t>Jayceettes</w:t>
      </w:r>
      <w:proofErr w:type="spellEnd"/>
      <w:r w:rsidRPr="005F2F42">
        <w:rPr>
          <w:rFonts w:ascii="Arial" w:hAnsi="Arial" w:cs="Arial"/>
          <w:sz w:val="24"/>
          <w:szCs w:val="24"/>
        </w:rPr>
        <w:t xml:space="preserve"> which established in year 1961 and now is led by Miss </w:t>
      </w:r>
      <w:proofErr w:type="spellStart"/>
      <w:r w:rsidRPr="005F2F42">
        <w:rPr>
          <w:rFonts w:ascii="Arial" w:hAnsi="Arial" w:cs="Arial"/>
          <w:sz w:val="24"/>
          <w:szCs w:val="24"/>
        </w:rPr>
        <w:t>Vincy</w:t>
      </w:r>
      <w:proofErr w:type="spellEnd"/>
      <w:r w:rsidRPr="005F2F42">
        <w:rPr>
          <w:rFonts w:ascii="Arial" w:hAnsi="Arial" w:cs="Arial"/>
          <w:sz w:val="24"/>
          <w:szCs w:val="24"/>
        </w:rPr>
        <w:t xml:space="preserve"> Wong; and Hong Kong Federation of Women’s Centres which was founded in year 1981 and is now led by Doctor Katherine Ngan were also good sources of successful female entrepreneurs in Hong Kong with long history and well before the research studied in year 2000.  </w:t>
      </w:r>
      <w:r w:rsidRPr="005F2F42">
        <w:rPr>
          <w:rFonts w:ascii="Arial" w:hAnsi="Arial" w:cs="Arial"/>
          <w:sz w:val="24"/>
          <w:szCs w:val="24"/>
        </w:rPr>
        <w:lastRenderedPageBreak/>
        <w:t>Therefore, in this article, the choice by the researcher was actually on “convenience” basis which means that she had select the most easily accessible subject and it was not exhaustive and comprehensive. Priscilla Chu (2000) did not include this factor of the study in the limitation.</w:t>
      </w:r>
    </w:p>
    <w:p w14:paraId="677CDBBC" w14:textId="77777777" w:rsidR="005F2F42" w:rsidRPr="005F2F42" w:rsidRDefault="005F2F42" w:rsidP="005F2F42">
      <w:pPr>
        <w:spacing w:line="360" w:lineRule="auto"/>
        <w:jc w:val="both"/>
        <w:rPr>
          <w:rFonts w:ascii="Arial" w:hAnsi="Arial" w:cs="Arial"/>
          <w:sz w:val="24"/>
          <w:szCs w:val="24"/>
        </w:rPr>
      </w:pPr>
      <w:r w:rsidRPr="005F2F42">
        <w:rPr>
          <w:rFonts w:ascii="Arial" w:hAnsi="Arial" w:cs="Arial"/>
          <w:sz w:val="24"/>
          <w:szCs w:val="24"/>
        </w:rPr>
        <w:t>Thirdly, in the research topic, the researcher aimed at understanding the Chinese female entrepreneurs and later on she stated that the geographic location constraint to Hong Kong. Hong Kong is a city with diverse cultural where east meets west due to its historical background which also mentioned by the researcher in the article.  Though the majority of population is Chinese, the origins and ethnicities of the Hong Kong female entrepreneurs are diverse and varied a lot, for instance, their educational background ranged from receiving local western education to studying aboard in western countries, or immigrates who received mainland Chinese education like one of the respondent who was from Shanghai, this could lead to major difference in values or motives.  Additionally, from the quotes of the female entrepreneurs which the researcher has mentioned in the article, it was obvious that researcher had only recruited most of the female entrepreneurs with family business background and married with husbands as the core in the family.  With the purpose of understanding the start-up motives and the personality types and personality profiles of the Chinese female entrepreneurs in Hong Kong, future research with clearer purposive and diverse sample is vital to provide the generalization and increase the significance contributions of the results and its findings.</w:t>
      </w:r>
    </w:p>
    <w:p w14:paraId="3C069AD5" w14:textId="77777777" w:rsidR="005F2F42" w:rsidRPr="005F2F42" w:rsidRDefault="005F2F42" w:rsidP="005F2F42">
      <w:pPr>
        <w:spacing w:line="360" w:lineRule="auto"/>
        <w:jc w:val="both"/>
        <w:rPr>
          <w:rFonts w:ascii="Arial" w:hAnsi="Arial" w:cs="Arial"/>
          <w:sz w:val="24"/>
          <w:szCs w:val="24"/>
        </w:rPr>
      </w:pPr>
      <w:r w:rsidRPr="005F2F42">
        <w:rPr>
          <w:rFonts w:ascii="Arial" w:hAnsi="Arial" w:cs="Arial"/>
          <w:sz w:val="24"/>
          <w:szCs w:val="24"/>
        </w:rPr>
        <w:t xml:space="preserve">Regarding the research methodology and personal interview questions designs, the semi-structured interview with open-ended questions is one of the most widely used qualitative research methods for identifying the characteristics and motivations for a designed topic according to Smith (2011).  Given the common backgrounds of the respondents who were Chinese and had business start-up in Hong Kong, the elicit content without suggesting an answer should be asked in order to obtain reflexive comments and deduce scientific and objective results.  According to Merriam (2009), “qualitative researchers are interested in understanding how people interpret their experiences, how they construct their worlds, and what meaning they attribute to their experience”.   Nevertheless, in this article, the questions in the personal interviews are not truly open-ended like what the researcher has described, during the ranking of motives for start-up, instead of asking the respondents with ranking question according </w:t>
      </w:r>
      <w:r w:rsidRPr="005F2F42">
        <w:rPr>
          <w:rFonts w:ascii="Arial" w:hAnsi="Arial" w:cs="Arial"/>
          <w:sz w:val="24"/>
          <w:szCs w:val="24"/>
        </w:rPr>
        <w:lastRenderedPageBreak/>
        <w:t xml:space="preserve">to their shared motives, the design of the study asked the respondents to have forced ranking with a set of pre-set motives adopted from previous research conducted by </w:t>
      </w:r>
      <w:proofErr w:type="spellStart"/>
      <w:r w:rsidRPr="005F2F42">
        <w:rPr>
          <w:rFonts w:ascii="Arial" w:hAnsi="Arial" w:cs="Arial"/>
          <w:sz w:val="24"/>
          <w:szCs w:val="24"/>
        </w:rPr>
        <w:t>Hisrich</w:t>
      </w:r>
      <w:proofErr w:type="spellEnd"/>
      <w:r w:rsidRPr="005F2F42">
        <w:rPr>
          <w:rFonts w:ascii="Arial" w:hAnsi="Arial" w:cs="Arial"/>
          <w:sz w:val="24"/>
          <w:szCs w:val="24"/>
        </w:rPr>
        <w:t xml:space="preserve"> (1986).  The researcher admitted that the study was rejected by the respondents since the entrepreneurs did not find that the list of motives for start-up matched with their perceived logical or ideal sequence of motives.  Disclosure of the interview’s protocols and the interviews questions, and the transcripts would further help the readers to have a better understanding on the qualitative data analysis and coding.  Instead of having the loosely inferred conclusion of the motivations, personality types and profiles are not applicable which is contradictory with numerous researches across different countries on females entrepreneurial personalities and motivations (Lee, J., 1996, Miri Lerner, 1997, Gupta, V. K. and </w:t>
      </w:r>
      <w:proofErr w:type="spellStart"/>
      <w:r w:rsidRPr="005F2F42">
        <w:rPr>
          <w:rFonts w:ascii="Arial" w:hAnsi="Arial" w:cs="Arial"/>
          <w:sz w:val="24"/>
          <w:szCs w:val="24"/>
        </w:rPr>
        <w:t>Bhawe</w:t>
      </w:r>
      <w:proofErr w:type="spellEnd"/>
      <w:r w:rsidRPr="005F2F42">
        <w:rPr>
          <w:rFonts w:ascii="Arial" w:hAnsi="Arial" w:cs="Arial"/>
          <w:sz w:val="24"/>
          <w:szCs w:val="24"/>
        </w:rPr>
        <w:t xml:space="preserve">, N. M. ,2007, S Deshpande, S Sethi, 2009, </w:t>
      </w:r>
      <w:proofErr w:type="spellStart"/>
      <w:r w:rsidRPr="005F2F42">
        <w:rPr>
          <w:rFonts w:ascii="Arial" w:hAnsi="Arial" w:cs="Arial"/>
          <w:sz w:val="24"/>
          <w:szCs w:val="24"/>
        </w:rPr>
        <w:t>Maden</w:t>
      </w:r>
      <w:proofErr w:type="spellEnd"/>
      <w:r w:rsidRPr="005F2F42">
        <w:rPr>
          <w:rFonts w:ascii="Arial" w:hAnsi="Arial" w:cs="Arial"/>
          <w:sz w:val="24"/>
          <w:szCs w:val="24"/>
        </w:rPr>
        <w:t>, C., 2015), a more rigor of research designs protocol should be employed instead of jumping to the rough conclusion of culture difference or contingency theory should prevail.     Besides, the research in her articles also admitted that the method of asking a person to rank his or her motives was not the best with the pre-assumed motives set.  A new set of content analysis to identify pattern with a price of content or sources of communication in both qualitative and quantitation ways (</w:t>
      </w:r>
      <w:proofErr w:type="spellStart"/>
      <w:r w:rsidRPr="005F2F42">
        <w:rPr>
          <w:rFonts w:ascii="Arial" w:hAnsi="Arial" w:cs="Arial"/>
          <w:sz w:val="24"/>
          <w:szCs w:val="24"/>
        </w:rPr>
        <w:t>Savelyeva</w:t>
      </w:r>
      <w:proofErr w:type="spellEnd"/>
      <w:r w:rsidRPr="005F2F42">
        <w:rPr>
          <w:rFonts w:ascii="Arial" w:hAnsi="Arial" w:cs="Arial"/>
          <w:sz w:val="24"/>
          <w:szCs w:val="24"/>
        </w:rPr>
        <w:t xml:space="preserve">, T., 2021) with a new set of clearer descriptive coding should be deployed in the future research to advance the theorizing from coding (J. </w:t>
      </w:r>
      <w:proofErr w:type="spellStart"/>
      <w:r w:rsidRPr="005F2F42">
        <w:rPr>
          <w:rFonts w:ascii="Arial" w:hAnsi="Arial" w:cs="Arial"/>
          <w:sz w:val="24"/>
          <w:szCs w:val="24"/>
        </w:rPr>
        <w:t>Saldanc</w:t>
      </w:r>
      <w:proofErr w:type="spellEnd"/>
      <w:r w:rsidRPr="005F2F42">
        <w:rPr>
          <w:rFonts w:ascii="Arial" w:hAnsi="Arial" w:cs="Arial"/>
          <w:sz w:val="24"/>
          <w:szCs w:val="24"/>
        </w:rPr>
        <w:t xml:space="preserve">, 2016). </w:t>
      </w:r>
    </w:p>
    <w:p w14:paraId="646EA78E" w14:textId="77777777" w:rsidR="005F2F42" w:rsidRPr="005F2F42" w:rsidRDefault="005F2F42" w:rsidP="005F2F42">
      <w:pPr>
        <w:spacing w:line="360" w:lineRule="auto"/>
        <w:jc w:val="both"/>
        <w:rPr>
          <w:rFonts w:ascii="Arial" w:hAnsi="Arial" w:cs="Arial"/>
          <w:sz w:val="24"/>
          <w:szCs w:val="24"/>
        </w:rPr>
      </w:pPr>
    </w:p>
    <w:p w14:paraId="041EEC0C" w14:textId="77777777" w:rsidR="005F2F42" w:rsidRPr="005F2F42" w:rsidRDefault="005F2F42" w:rsidP="005F2F42">
      <w:pPr>
        <w:spacing w:line="360" w:lineRule="auto"/>
        <w:jc w:val="both"/>
        <w:rPr>
          <w:rFonts w:ascii="Arial" w:hAnsi="Arial" w:cs="Arial"/>
          <w:sz w:val="24"/>
          <w:szCs w:val="24"/>
        </w:rPr>
      </w:pPr>
    </w:p>
    <w:p w14:paraId="7062A9F2" w14:textId="77777777" w:rsidR="00467D52" w:rsidRPr="005F2F42" w:rsidRDefault="00467D52" w:rsidP="006A5470">
      <w:pPr>
        <w:spacing w:line="360" w:lineRule="auto"/>
        <w:jc w:val="both"/>
        <w:rPr>
          <w:rFonts w:ascii="Arial" w:hAnsi="Arial" w:cs="Arial"/>
          <w:sz w:val="24"/>
          <w:szCs w:val="24"/>
        </w:rPr>
      </w:pPr>
    </w:p>
    <w:p w14:paraId="141EA9F2" w14:textId="77777777" w:rsidR="00467D52" w:rsidRPr="00C0489A" w:rsidRDefault="00467D52" w:rsidP="00467D52">
      <w:pPr>
        <w:spacing w:line="360" w:lineRule="auto"/>
        <w:rPr>
          <w:rFonts w:ascii="Arial" w:hAnsi="Arial" w:cs="Arial"/>
          <w:b/>
          <w:bCs/>
          <w:sz w:val="24"/>
          <w:szCs w:val="24"/>
        </w:rPr>
      </w:pPr>
      <w:r w:rsidRPr="00C0489A">
        <w:rPr>
          <w:rFonts w:ascii="Arial" w:hAnsi="Arial" w:cs="Arial"/>
          <w:b/>
          <w:bCs/>
          <w:sz w:val="24"/>
          <w:szCs w:val="24"/>
        </w:rPr>
        <w:t xml:space="preserve">3. </w:t>
      </w:r>
      <w:r w:rsidRPr="00C0489A">
        <w:rPr>
          <w:rFonts w:ascii="Arial" w:hAnsi="Arial" w:cs="Arial"/>
          <w:b/>
          <w:bCs/>
          <w:sz w:val="24"/>
          <w:szCs w:val="24"/>
        </w:rPr>
        <w:tab/>
        <w:t>Research Proposal</w:t>
      </w:r>
    </w:p>
    <w:p w14:paraId="776A544B" w14:textId="1D403E32" w:rsidR="00467D52" w:rsidRPr="000F0281" w:rsidRDefault="00467D52" w:rsidP="00467D52">
      <w:pPr>
        <w:spacing w:line="360" w:lineRule="auto"/>
        <w:jc w:val="both"/>
        <w:rPr>
          <w:rFonts w:ascii="Arial" w:hAnsi="Arial" w:cs="Arial"/>
          <w:b/>
          <w:bCs/>
          <w:sz w:val="24"/>
          <w:szCs w:val="24"/>
        </w:rPr>
      </w:pPr>
      <w:r w:rsidRPr="00467D52">
        <w:rPr>
          <w:rFonts w:ascii="Arial" w:hAnsi="Arial" w:cs="Arial"/>
          <w:sz w:val="24"/>
          <w:szCs w:val="24"/>
        </w:rPr>
        <w:t xml:space="preserve">Title: </w:t>
      </w:r>
      <w:r w:rsidR="000F0281" w:rsidRPr="000F0281">
        <w:rPr>
          <w:rFonts w:ascii="Arial" w:hAnsi="Arial" w:cs="Arial"/>
          <w:b/>
          <w:bCs/>
          <w:sz w:val="24"/>
          <w:szCs w:val="24"/>
        </w:rPr>
        <w:t>E</w:t>
      </w:r>
      <w:r w:rsidR="000F0281" w:rsidRPr="000F0281">
        <w:rPr>
          <w:rFonts w:ascii="Arial" w:hAnsi="Arial" w:cs="Arial"/>
          <w:b/>
          <w:bCs/>
          <w:sz w:val="24"/>
          <w:szCs w:val="24"/>
        </w:rPr>
        <w:t>arly-stage investors</w:t>
      </w:r>
      <w:r w:rsidR="000F0281" w:rsidRPr="000F0281">
        <w:rPr>
          <w:rFonts w:ascii="Arial" w:hAnsi="Arial" w:cs="Arial"/>
          <w:b/>
          <w:bCs/>
          <w:sz w:val="24"/>
          <w:szCs w:val="24"/>
        </w:rPr>
        <w:t>’</w:t>
      </w:r>
      <w:r w:rsidR="000F0281" w:rsidRPr="000F0281">
        <w:rPr>
          <w:rFonts w:ascii="Arial" w:hAnsi="Arial" w:cs="Arial"/>
          <w:b/>
          <w:bCs/>
          <w:sz w:val="24"/>
          <w:szCs w:val="24"/>
        </w:rPr>
        <w:t xml:space="preserve"> investment preference on entrepreneurial teams’ personalities &amp; characteristics in tech ventures sector in Guangdong-Hong Kong-Macao Greater Bay Area (GBA)</w:t>
      </w:r>
    </w:p>
    <w:p w14:paraId="4530C7F8" w14:textId="4FDCE6BF" w:rsidR="00467D52" w:rsidRPr="00EB714D" w:rsidRDefault="00467D52" w:rsidP="00467D52">
      <w:pPr>
        <w:spacing w:line="360" w:lineRule="auto"/>
        <w:jc w:val="both"/>
        <w:rPr>
          <w:rFonts w:ascii="Arial" w:hAnsi="Arial" w:cs="Arial"/>
          <w:b/>
          <w:bCs/>
          <w:sz w:val="24"/>
          <w:szCs w:val="24"/>
        </w:rPr>
      </w:pPr>
      <w:r w:rsidRPr="00EB714D">
        <w:rPr>
          <w:rFonts w:ascii="Arial" w:hAnsi="Arial" w:cs="Arial"/>
          <w:b/>
          <w:bCs/>
          <w:sz w:val="24"/>
          <w:szCs w:val="24"/>
        </w:rPr>
        <w:t>3.1</w:t>
      </w:r>
      <w:r w:rsidRPr="00EB714D">
        <w:rPr>
          <w:rFonts w:ascii="Arial" w:hAnsi="Arial" w:cs="Arial"/>
          <w:b/>
          <w:bCs/>
          <w:sz w:val="24"/>
          <w:szCs w:val="24"/>
        </w:rPr>
        <w:tab/>
      </w:r>
      <w:r w:rsidR="00217211" w:rsidRPr="00EB714D">
        <w:rPr>
          <w:rFonts w:ascii="Arial" w:hAnsi="Arial" w:cs="Arial"/>
          <w:b/>
          <w:bCs/>
          <w:sz w:val="24"/>
          <w:szCs w:val="24"/>
        </w:rPr>
        <w:t>Introduction</w:t>
      </w:r>
    </w:p>
    <w:p w14:paraId="4A02DFC8" w14:textId="2F678191" w:rsidR="00EB714D" w:rsidRDefault="0086523B" w:rsidP="00467D52">
      <w:pPr>
        <w:spacing w:line="360" w:lineRule="auto"/>
        <w:jc w:val="both"/>
        <w:rPr>
          <w:rFonts w:ascii="Arial" w:hAnsi="Arial" w:cs="Arial"/>
          <w:sz w:val="24"/>
          <w:szCs w:val="24"/>
        </w:rPr>
      </w:pPr>
      <w:r w:rsidRPr="0086523B">
        <w:rPr>
          <w:rFonts w:ascii="Arial" w:hAnsi="Arial" w:cs="Arial"/>
          <w:i/>
          <w:iCs/>
          <w:sz w:val="24"/>
          <w:szCs w:val="24"/>
        </w:rPr>
        <w:t>"Culture eats strategy for breakfast."</w:t>
      </w:r>
      <w:r>
        <w:rPr>
          <w:rFonts w:ascii="Arial" w:hAnsi="Arial" w:cs="Arial"/>
          <w:sz w:val="24"/>
          <w:szCs w:val="24"/>
        </w:rPr>
        <w:t xml:space="preserve"> </w:t>
      </w:r>
      <w:r w:rsidR="00F61B92" w:rsidRPr="00F61B92">
        <w:rPr>
          <w:rFonts w:ascii="Arial" w:hAnsi="Arial" w:cs="Arial"/>
          <w:sz w:val="24"/>
          <w:szCs w:val="24"/>
        </w:rPr>
        <w:t>—</w:t>
      </w:r>
      <w:r w:rsidR="00F61B92">
        <w:rPr>
          <w:rFonts w:ascii="Arial" w:hAnsi="Arial" w:cs="Arial"/>
          <w:sz w:val="24"/>
          <w:szCs w:val="24"/>
        </w:rPr>
        <w:t xml:space="preserve"> </w:t>
      </w:r>
      <w:r>
        <w:rPr>
          <w:rFonts w:ascii="Arial" w:hAnsi="Arial" w:cs="Arial"/>
          <w:sz w:val="24"/>
          <w:szCs w:val="24"/>
        </w:rPr>
        <w:t>By Peter Drucker, the Father of Management.</w:t>
      </w:r>
    </w:p>
    <w:p w14:paraId="2BA79EA9" w14:textId="7305F0D3" w:rsidR="00B52645" w:rsidRPr="005304AC" w:rsidRDefault="00265D5F" w:rsidP="00265D5F">
      <w:pPr>
        <w:spacing w:line="360" w:lineRule="auto"/>
        <w:jc w:val="both"/>
        <w:rPr>
          <w:rFonts w:ascii="Arial" w:hAnsi="Arial" w:cs="Arial"/>
          <w:sz w:val="24"/>
          <w:szCs w:val="24"/>
        </w:rPr>
      </w:pPr>
      <w:r>
        <w:rPr>
          <w:rFonts w:ascii="Arial" w:hAnsi="Arial" w:cs="Arial"/>
          <w:sz w:val="24"/>
          <w:szCs w:val="24"/>
        </w:rPr>
        <w:lastRenderedPageBreak/>
        <w:t>Early stage investment in tech venture has become a rising norm and culture</w:t>
      </w:r>
      <w:r w:rsidR="005304AC">
        <w:rPr>
          <w:rFonts w:ascii="Arial" w:hAnsi="Arial" w:cs="Arial"/>
          <w:sz w:val="24"/>
          <w:szCs w:val="24"/>
        </w:rPr>
        <w:t xml:space="preserve"> in recent years,</w:t>
      </w:r>
      <w:r>
        <w:rPr>
          <w:rFonts w:ascii="Arial" w:hAnsi="Arial" w:cs="Arial"/>
          <w:sz w:val="24"/>
          <w:szCs w:val="24"/>
        </w:rPr>
        <w:t xml:space="preserve"> particularly in </w:t>
      </w:r>
      <w:r w:rsidRPr="00265D5F">
        <w:rPr>
          <w:rFonts w:ascii="Arial" w:hAnsi="Arial" w:cs="Arial"/>
          <w:sz w:val="24"/>
          <w:szCs w:val="24"/>
        </w:rPr>
        <w:t>Guangdong-Hong Kong-Macao Greater Bay Area (GBA)</w:t>
      </w:r>
      <w:r>
        <w:rPr>
          <w:rFonts w:ascii="Arial" w:hAnsi="Arial" w:cs="Arial"/>
          <w:sz w:val="24"/>
          <w:szCs w:val="24"/>
        </w:rPr>
        <w:t xml:space="preserve">.  When we think of </w:t>
      </w:r>
      <w:r w:rsidR="004F6E5F">
        <w:rPr>
          <w:rFonts w:ascii="Arial" w:hAnsi="Arial" w:cs="Arial"/>
          <w:sz w:val="24"/>
          <w:szCs w:val="24"/>
        </w:rPr>
        <w:t>such early-stage investment culture as ethnographic features</w:t>
      </w:r>
      <w:r>
        <w:rPr>
          <w:rFonts w:ascii="Arial" w:hAnsi="Arial" w:cs="Arial"/>
          <w:sz w:val="24"/>
          <w:szCs w:val="24"/>
        </w:rPr>
        <w:t xml:space="preserve">, and success happens when the strategies designed are </w:t>
      </w:r>
      <w:r w:rsidR="00C37A72">
        <w:rPr>
          <w:rFonts w:ascii="Arial" w:hAnsi="Arial" w:cs="Arial"/>
          <w:sz w:val="24"/>
          <w:szCs w:val="24"/>
        </w:rPr>
        <w:t xml:space="preserve">like the </w:t>
      </w:r>
      <w:r>
        <w:rPr>
          <w:rFonts w:ascii="Arial" w:hAnsi="Arial" w:cs="Arial"/>
          <w:sz w:val="24"/>
          <w:szCs w:val="24"/>
        </w:rPr>
        <w:t>nice ingredients of a big feast</w:t>
      </w:r>
      <w:r w:rsidR="00F3384F">
        <w:rPr>
          <w:rFonts w:ascii="Arial" w:hAnsi="Arial" w:cs="Arial"/>
          <w:sz w:val="24"/>
          <w:szCs w:val="24"/>
        </w:rPr>
        <w:t xml:space="preserve"> and can feed the culture in full.  </w:t>
      </w:r>
      <w:r w:rsidR="004F6E5F">
        <w:rPr>
          <w:rFonts w:ascii="Arial" w:hAnsi="Arial" w:cs="Arial"/>
          <w:sz w:val="24"/>
          <w:szCs w:val="24"/>
        </w:rPr>
        <w:t xml:space="preserve"> A qualitative design in which the researcher describes and interprets the shared and learned patterns of values, behaviours, beliefs and language of a culture-sharing group (Harris, 1968). In this research proposal, </w:t>
      </w:r>
      <w:r w:rsidR="005304AC">
        <w:rPr>
          <w:rFonts w:ascii="Arial" w:hAnsi="Arial" w:cs="Arial"/>
          <w:sz w:val="24"/>
          <w:szCs w:val="24"/>
        </w:rPr>
        <w:t xml:space="preserve">ethnographic approach of qualitative research </w:t>
      </w:r>
      <w:r w:rsidR="00C37A72">
        <w:rPr>
          <w:rFonts w:ascii="Arial" w:hAnsi="Arial" w:cs="Arial"/>
          <w:sz w:val="24"/>
          <w:szCs w:val="24"/>
        </w:rPr>
        <w:t xml:space="preserve">of </w:t>
      </w:r>
      <w:r w:rsidR="00B52645">
        <w:rPr>
          <w:rFonts w:ascii="Arial" w:hAnsi="Arial" w:cs="Arial"/>
          <w:sz w:val="24"/>
          <w:szCs w:val="24"/>
        </w:rPr>
        <w:t>understanding</w:t>
      </w:r>
      <w:r w:rsidR="00C37A72">
        <w:rPr>
          <w:rFonts w:ascii="Arial" w:hAnsi="Arial" w:cs="Arial"/>
          <w:sz w:val="24"/>
          <w:szCs w:val="24"/>
        </w:rPr>
        <w:t xml:space="preserve"> and describing in details what it is about the characteristics and the personality of the entrepreneurial team will influence the decision of the cultural group of early-stage investors in tech venture investment in GBA. </w:t>
      </w:r>
    </w:p>
    <w:p w14:paraId="7E4BB637" w14:textId="31DF8549" w:rsidR="00265D5F" w:rsidRDefault="005304AC" w:rsidP="00467D52">
      <w:pPr>
        <w:spacing w:line="360" w:lineRule="auto"/>
        <w:jc w:val="both"/>
        <w:rPr>
          <w:rFonts w:ascii="Arial" w:hAnsi="Arial" w:cs="Arial"/>
          <w:b/>
          <w:bCs/>
          <w:sz w:val="24"/>
          <w:szCs w:val="24"/>
        </w:rPr>
      </w:pPr>
      <w:r w:rsidRPr="00B52645">
        <w:rPr>
          <w:rFonts w:ascii="Arial" w:hAnsi="Arial" w:cs="Arial"/>
          <w:b/>
          <w:bCs/>
          <w:sz w:val="24"/>
          <w:szCs w:val="24"/>
        </w:rPr>
        <w:t>3.1.1 Background</w:t>
      </w:r>
    </w:p>
    <w:p w14:paraId="2482F6CC" w14:textId="77777777" w:rsidR="00BF7074" w:rsidRDefault="00B52645" w:rsidP="005304AC">
      <w:pPr>
        <w:spacing w:line="360" w:lineRule="auto"/>
        <w:jc w:val="both"/>
        <w:rPr>
          <w:rFonts w:ascii="Arial" w:hAnsi="Arial" w:cs="Arial"/>
          <w:sz w:val="24"/>
          <w:szCs w:val="24"/>
        </w:rPr>
      </w:pPr>
      <w:r w:rsidRPr="00BF7074">
        <w:rPr>
          <w:rFonts w:ascii="Arial" w:hAnsi="Arial" w:cs="Arial"/>
          <w:i/>
          <w:iCs/>
          <w:sz w:val="24"/>
          <w:szCs w:val="24"/>
        </w:rPr>
        <w:t xml:space="preserve">“If culture, sometimes defined simply as shared knowledge, is mostly caught rather than taught, how do those being inducted into the group find their ‘way in’, so that an adequate level of sharing is achieve?’ </w:t>
      </w:r>
      <w:r>
        <w:rPr>
          <w:rFonts w:ascii="Arial" w:hAnsi="Arial" w:cs="Arial"/>
          <w:sz w:val="24"/>
          <w:szCs w:val="24"/>
        </w:rPr>
        <w:t>(Wolcott, 20</w:t>
      </w:r>
      <w:r w:rsidR="00631CA7">
        <w:rPr>
          <w:rFonts w:ascii="Arial" w:hAnsi="Arial" w:cs="Arial"/>
          <w:sz w:val="24"/>
          <w:szCs w:val="24"/>
        </w:rPr>
        <w:t>1</w:t>
      </w:r>
      <w:r>
        <w:rPr>
          <w:rFonts w:ascii="Arial" w:hAnsi="Arial" w:cs="Arial"/>
          <w:sz w:val="24"/>
          <w:szCs w:val="24"/>
        </w:rPr>
        <w:t>0, p.74)</w:t>
      </w:r>
      <w:r w:rsidR="00BF7074">
        <w:rPr>
          <w:rFonts w:ascii="Arial" w:hAnsi="Arial" w:cs="Arial"/>
          <w:sz w:val="24"/>
          <w:szCs w:val="24"/>
        </w:rPr>
        <w:t xml:space="preserve">. </w:t>
      </w:r>
    </w:p>
    <w:p w14:paraId="7D6EB9A7" w14:textId="50BC495C" w:rsidR="005304AC" w:rsidRPr="005304AC" w:rsidRDefault="005304AC" w:rsidP="005304AC">
      <w:pPr>
        <w:spacing w:line="360" w:lineRule="auto"/>
        <w:jc w:val="both"/>
        <w:rPr>
          <w:rFonts w:ascii="Arial" w:hAnsi="Arial" w:cs="Arial"/>
          <w:sz w:val="24"/>
          <w:szCs w:val="24"/>
        </w:rPr>
      </w:pPr>
      <w:r>
        <w:rPr>
          <w:rFonts w:ascii="Arial" w:hAnsi="Arial" w:cs="Arial"/>
          <w:sz w:val="24"/>
          <w:szCs w:val="24"/>
        </w:rPr>
        <w:t>In the aftermath of</w:t>
      </w:r>
      <w:r w:rsidRPr="005304AC">
        <w:rPr>
          <w:rFonts w:ascii="Arial" w:hAnsi="Arial" w:cs="Arial"/>
          <w:sz w:val="24"/>
          <w:szCs w:val="24"/>
        </w:rPr>
        <w:t xml:space="preserve"> the COVID-19 pandemic wreaking havoc across the globe</w:t>
      </w:r>
      <w:r>
        <w:rPr>
          <w:rFonts w:ascii="Arial" w:hAnsi="Arial" w:cs="Arial"/>
          <w:sz w:val="24"/>
          <w:szCs w:val="24"/>
        </w:rPr>
        <w:t xml:space="preserve"> since 2019</w:t>
      </w:r>
      <w:r w:rsidRPr="005304AC">
        <w:rPr>
          <w:rFonts w:ascii="Arial" w:hAnsi="Arial" w:cs="Arial"/>
          <w:sz w:val="24"/>
          <w:szCs w:val="24"/>
        </w:rPr>
        <w:t xml:space="preserve">, </w:t>
      </w:r>
      <w:r w:rsidR="00BF7074">
        <w:rPr>
          <w:rFonts w:ascii="Arial" w:hAnsi="Arial" w:cs="Arial"/>
          <w:sz w:val="24"/>
          <w:szCs w:val="24"/>
        </w:rPr>
        <w:t xml:space="preserve">special early-stage investment </w:t>
      </w:r>
      <w:r w:rsidR="0040112F">
        <w:rPr>
          <w:rFonts w:ascii="Arial" w:hAnsi="Arial" w:cs="Arial"/>
          <w:sz w:val="24"/>
          <w:szCs w:val="24"/>
        </w:rPr>
        <w:t xml:space="preserve">culture group </w:t>
      </w:r>
      <w:r w:rsidR="00BF7074">
        <w:rPr>
          <w:rFonts w:ascii="Arial" w:hAnsi="Arial" w:cs="Arial"/>
          <w:sz w:val="24"/>
          <w:szCs w:val="24"/>
        </w:rPr>
        <w:t>in tech venture has been blooming</w:t>
      </w:r>
      <w:r w:rsidR="0040112F">
        <w:rPr>
          <w:rFonts w:ascii="Arial" w:hAnsi="Arial" w:cs="Arial"/>
          <w:sz w:val="24"/>
          <w:szCs w:val="24"/>
        </w:rPr>
        <w:t xml:space="preserve"> because</w:t>
      </w:r>
      <w:r w:rsidR="00BF7074">
        <w:rPr>
          <w:rFonts w:ascii="Arial" w:hAnsi="Arial" w:cs="Arial"/>
          <w:sz w:val="24"/>
          <w:szCs w:val="24"/>
        </w:rPr>
        <w:t xml:space="preserve"> </w:t>
      </w:r>
      <w:r w:rsidRPr="005304AC">
        <w:rPr>
          <w:rFonts w:ascii="Arial" w:hAnsi="Arial" w:cs="Arial"/>
          <w:sz w:val="24"/>
          <w:szCs w:val="24"/>
        </w:rPr>
        <w:t xml:space="preserve">China </w:t>
      </w:r>
      <w:r w:rsidR="00BF7074">
        <w:rPr>
          <w:rFonts w:ascii="Arial" w:hAnsi="Arial" w:cs="Arial"/>
          <w:sz w:val="24"/>
          <w:szCs w:val="24"/>
        </w:rPr>
        <w:t>has been</w:t>
      </w:r>
      <w:r w:rsidRPr="005304AC">
        <w:rPr>
          <w:rFonts w:ascii="Arial" w:hAnsi="Arial" w:cs="Arial"/>
          <w:sz w:val="24"/>
          <w:szCs w:val="24"/>
        </w:rPr>
        <w:t xml:space="preserve"> one of the fastest countries in economic activities</w:t>
      </w:r>
      <w:r w:rsidR="00BF7074">
        <w:rPr>
          <w:rFonts w:ascii="Arial" w:hAnsi="Arial" w:cs="Arial"/>
          <w:sz w:val="24"/>
          <w:szCs w:val="24"/>
        </w:rPr>
        <w:t xml:space="preserve"> recovery</w:t>
      </w:r>
      <w:r w:rsidRPr="005304AC">
        <w:rPr>
          <w:rFonts w:ascii="Arial" w:hAnsi="Arial" w:cs="Arial"/>
          <w:sz w:val="24"/>
          <w:szCs w:val="24"/>
        </w:rPr>
        <w:t xml:space="preserve">.  </w:t>
      </w:r>
      <w:r w:rsidR="00B9183D">
        <w:rPr>
          <w:rFonts w:ascii="Arial" w:hAnsi="Arial" w:cs="Arial"/>
          <w:sz w:val="24"/>
          <w:szCs w:val="24"/>
        </w:rPr>
        <w:t>With reference</w:t>
      </w:r>
      <w:r w:rsidRPr="005304AC">
        <w:rPr>
          <w:rFonts w:ascii="Arial" w:hAnsi="Arial" w:cs="Arial"/>
          <w:sz w:val="24"/>
          <w:szCs w:val="24"/>
        </w:rPr>
        <w:t xml:space="preserve"> to KPMG Q2 2021 Venture Asia Pulse report – Asia, China has more than $100 million venture capital (VC) funds and has strong increasing in tech area given government concern and scrutiny of big tech companies in China and early-stage VC starts to heat up after the pandemic. </w:t>
      </w:r>
      <w:r w:rsidR="00550DBD">
        <w:rPr>
          <w:rFonts w:ascii="Arial" w:hAnsi="Arial" w:cs="Arial"/>
          <w:sz w:val="24"/>
          <w:szCs w:val="24"/>
        </w:rPr>
        <w:t xml:space="preserve"> The knowledge of this culture-sharing group can be obtained through systematic enquiry and reflexive examination of our views</w:t>
      </w:r>
      <w:r w:rsidR="00710C6F">
        <w:rPr>
          <w:rFonts w:ascii="Arial" w:hAnsi="Arial" w:cs="Arial"/>
          <w:sz w:val="24"/>
          <w:szCs w:val="24"/>
        </w:rPr>
        <w:t xml:space="preserve"> with the ethnographic approach of qualitative study in this research proposals (</w:t>
      </w:r>
      <w:proofErr w:type="spellStart"/>
      <w:r w:rsidR="00E01B78">
        <w:rPr>
          <w:rFonts w:ascii="Arial" w:hAnsi="Arial" w:cs="Arial"/>
          <w:sz w:val="24"/>
          <w:szCs w:val="24"/>
          <w:lang w:val="en-US" w:eastAsia="zh-TW"/>
        </w:rPr>
        <w:t>Savelyeva</w:t>
      </w:r>
      <w:proofErr w:type="spellEnd"/>
      <w:r w:rsidR="00E01B78">
        <w:rPr>
          <w:rFonts w:ascii="Arial" w:hAnsi="Arial" w:cs="Arial"/>
          <w:sz w:val="24"/>
          <w:szCs w:val="24"/>
          <w:lang w:val="en-US" w:eastAsia="zh-TW"/>
        </w:rPr>
        <w:t>, T., 2021)</w:t>
      </w:r>
    </w:p>
    <w:p w14:paraId="041FD3B0" w14:textId="1991EB20" w:rsidR="00FC4B0E" w:rsidRDefault="00F21812" w:rsidP="005304AC">
      <w:pPr>
        <w:spacing w:line="360" w:lineRule="auto"/>
        <w:jc w:val="both"/>
        <w:rPr>
          <w:rFonts w:ascii="Arial" w:hAnsi="Arial" w:cs="Arial"/>
          <w:sz w:val="24"/>
          <w:szCs w:val="24"/>
        </w:rPr>
      </w:pPr>
      <w:r>
        <w:rPr>
          <w:rFonts w:ascii="Arial" w:hAnsi="Arial" w:cs="Arial"/>
          <w:sz w:val="24"/>
          <w:szCs w:val="24"/>
        </w:rPr>
        <w:t>S</w:t>
      </w:r>
      <w:r w:rsidRPr="005304AC">
        <w:rPr>
          <w:rFonts w:ascii="Arial" w:hAnsi="Arial" w:cs="Arial"/>
          <w:sz w:val="24"/>
          <w:szCs w:val="24"/>
        </w:rPr>
        <w:t>ince 2013 at the 5th meeting of the 12th National People’s congress</w:t>
      </w:r>
      <w:r>
        <w:rPr>
          <w:rFonts w:ascii="Arial" w:hAnsi="Arial" w:cs="Arial"/>
          <w:sz w:val="24"/>
          <w:szCs w:val="24"/>
        </w:rPr>
        <w:t xml:space="preserve">, </w:t>
      </w:r>
      <w:r w:rsidR="005304AC" w:rsidRPr="005304AC">
        <w:rPr>
          <w:rFonts w:ascii="Arial" w:hAnsi="Arial" w:cs="Arial"/>
          <w:sz w:val="24"/>
          <w:szCs w:val="24"/>
        </w:rPr>
        <w:t>Guangdong-Hong Kong-Macao Greater Bay Area (GBA)</w:t>
      </w:r>
      <w:r>
        <w:rPr>
          <w:rFonts w:ascii="Arial" w:hAnsi="Arial" w:cs="Arial"/>
          <w:sz w:val="24"/>
          <w:szCs w:val="24"/>
        </w:rPr>
        <w:t xml:space="preserve"> had been</w:t>
      </w:r>
      <w:r w:rsidR="005304AC" w:rsidRPr="005304AC">
        <w:rPr>
          <w:rFonts w:ascii="Arial" w:hAnsi="Arial" w:cs="Arial"/>
          <w:sz w:val="24"/>
          <w:szCs w:val="24"/>
        </w:rPr>
        <w:t xml:space="preserve"> established for the global regional economic integration </w:t>
      </w:r>
      <w:r>
        <w:rPr>
          <w:rFonts w:ascii="Arial" w:hAnsi="Arial" w:cs="Arial"/>
          <w:sz w:val="24"/>
          <w:szCs w:val="24"/>
        </w:rPr>
        <w:t>so as</w:t>
      </w:r>
      <w:r w:rsidR="005304AC" w:rsidRPr="005304AC">
        <w:rPr>
          <w:rFonts w:ascii="Arial" w:hAnsi="Arial" w:cs="Arial"/>
          <w:sz w:val="24"/>
          <w:szCs w:val="24"/>
        </w:rPr>
        <w:t xml:space="preserve"> to maintain </w:t>
      </w:r>
      <w:r>
        <w:rPr>
          <w:rFonts w:ascii="Arial" w:hAnsi="Arial" w:cs="Arial"/>
          <w:sz w:val="24"/>
          <w:szCs w:val="24"/>
        </w:rPr>
        <w:t>the</w:t>
      </w:r>
      <w:r w:rsidR="005304AC" w:rsidRPr="005304AC">
        <w:rPr>
          <w:rFonts w:ascii="Arial" w:hAnsi="Arial" w:cs="Arial"/>
          <w:sz w:val="24"/>
          <w:szCs w:val="24"/>
        </w:rPr>
        <w:t xml:space="preserve"> economic and political interests, effects and alliances (Guo, 2017), which included two Special Administrative Regions </w:t>
      </w:r>
      <w:r>
        <w:rPr>
          <w:rFonts w:ascii="Arial" w:hAnsi="Arial" w:cs="Arial"/>
          <w:sz w:val="24"/>
          <w:szCs w:val="24"/>
        </w:rPr>
        <w:t>consisting of</w:t>
      </w:r>
      <w:r w:rsidR="005304AC" w:rsidRPr="005304AC">
        <w:rPr>
          <w:rFonts w:ascii="Arial" w:hAnsi="Arial" w:cs="Arial"/>
          <w:sz w:val="24"/>
          <w:szCs w:val="24"/>
        </w:rPr>
        <w:t xml:space="preserve"> Hong Kong and Macao, </w:t>
      </w:r>
      <w:r>
        <w:rPr>
          <w:rFonts w:ascii="Arial" w:hAnsi="Arial" w:cs="Arial"/>
          <w:sz w:val="24"/>
          <w:szCs w:val="24"/>
        </w:rPr>
        <w:t>as well as</w:t>
      </w:r>
      <w:r w:rsidR="005304AC" w:rsidRPr="005304AC">
        <w:rPr>
          <w:rFonts w:ascii="Arial" w:hAnsi="Arial" w:cs="Arial"/>
          <w:sz w:val="24"/>
          <w:szCs w:val="24"/>
        </w:rPr>
        <w:t xml:space="preserve"> nine cities in Guangdong</w:t>
      </w:r>
      <w:r w:rsidR="0094243D">
        <w:rPr>
          <w:rFonts w:ascii="Arial" w:hAnsi="Arial" w:cs="Arial"/>
          <w:sz w:val="24"/>
          <w:szCs w:val="24"/>
        </w:rPr>
        <w:t xml:space="preserve"> which</w:t>
      </w:r>
      <w:r w:rsidR="005304AC" w:rsidRPr="005304AC">
        <w:rPr>
          <w:rFonts w:ascii="Arial" w:hAnsi="Arial" w:cs="Arial"/>
          <w:sz w:val="24"/>
          <w:szCs w:val="24"/>
        </w:rPr>
        <w:t xml:space="preserve"> comprised of </w:t>
      </w:r>
      <w:r w:rsidR="00C171F7" w:rsidRPr="005304AC">
        <w:rPr>
          <w:rFonts w:ascii="Arial" w:hAnsi="Arial" w:cs="Arial"/>
          <w:sz w:val="24"/>
          <w:szCs w:val="24"/>
        </w:rPr>
        <w:t xml:space="preserve">Dongguan, </w:t>
      </w:r>
      <w:r w:rsidR="005304AC" w:rsidRPr="005304AC">
        <w:rPr>
          <w:rFonts w:ascii="Arial" w:hAnsi="Arial" w:cs="Arial"/>
          <w:sz w:val="24"/>
          <w:szCs w:val="24"/>
        </w:rPr>
        <w:t>Foshan,</w:t>
      </w:r>
      <w:r w:rsidR="00C171F7">
        <w:rPr>
          <w:rFonts w:ascii="Arial" w:hAnsi="Arial" w:cs="Arial"/>
          <w:sz w:val="24"/>
          <w:szCs w:val="24"/>
        </w:rPr>
        <w:t xml:space="preserve"> </w:t>
      </w:r>
      <w:r w:rsidR="00C171F7" w:rsidRPr="005304AC">
        <w:rPr>
          <w:rFonts w:ascii="Arial" w:hAnsi="Arial" w:cs="Arial"/>
          <w:sz w:val="24"/>
          <w:szCs w:val="24"/>
        </w:rPr>
        <w:t>Guangzhou,</w:t>
      </w:r>
      <w:r w:rsidR="005304AC" w:rsidRPr="005304AC">
        <w:rPr>
          <w:rFonts w:ascii="Arial" w:hAnsi="Arial" w:cs="Arial"/>
          <w:sz w:val="24"/>
          <w:szCs w:val="24"/>
        </w:rPr>
        <w:t xml:space="preserve"> Huizhou, Jiangmen</w:t>
      </w:r>
      <w:r w:rsidR="00C171F7">
        <w:rPr>
          <w:rFonts w:ascii="Arial" w:hAnsi="Arial" w:cs="Arial"/>
          <w:sz w:val="24"/>
          <w:szCs w:val="24"/>
        </w:rPr>
        <w:t>,</w:t>
      </w:r>
      <w:r w:rsidR="00C171F7" w:rsidRPr="00C171F7">
        <w:rPr>
          <w:rFonts w:ascii="Arial" w:hAnsi="Arial" w:cs="Arial"/>
          <w:sz w:val="24"/>
          <w:szCs w:val="24"/>
        </w:rPr>
        <w:t xml:space="preserve"> </w:t>
      </w:r>
      <w:r w:rsidR="00C171F7" w:rsidRPr="005304AC">
        <w:rPr>
          <w:rFonts w:ascii="Arial" w:hAnsi="Arial" w:cs="Arial"/>
          <w:sz w:val="24"/>
          <w:szCs w:val="24"/>
        </w:rPr>
        <w:t>Shenzhen,</w:t>
      </w:r>
      <w:r w:rsidR="005304AC" w:rsidRPr="005304AC">
        <w:rPr>
          <w:rFonts w:ascii="Arial" w:hAnsi="Arial" w:cs="Arial"/>
          <w:sz w:val="24"/>
          <w:szCs w:val="24"/>
        </w:rPr>
        <w:t xml:space="preserve"> and </w:t>
      </w:r>
      <w:proofErr w:type="spellStart"/>
      <w:r w:rsidR="005304AC" w:rsidRPr="005304AC">
        <w:rPr>
          <w:rFonts w:ascii="Arial" w:hAnsi="Arial" w:cs="Arial"/>
          <w:sz w:val="24"/>
          <w:szCs w:val="24"/>
        </w:rPr>
        <w:t>Zhaoqing</w:t>
      </w:r>
      <w:proofErr w:type="spellEnd"/>
      <w:r w:rsidR="00C171F7">
        <w:rPr>
          <w:rFonts w:ascii="Arial" w:hAnsi="Arial" w:cs="Arial"/>
          <w:sz w:val="24"/>
          <w:szCs w:val="24"/>
        </w:rPr>
        <w:t>,</w:t>
      </w:r>
      <w:r w:rsidR="00C171F7" w:rsidRPr="00C171F7">
        <w:rPr>
          <w:rFonts w:ascii="Arial" w:hAnsi="Arial" w:cs="Arial"/>
          <w:sz w:val="24"/>
          <w:szCs w:val="24"/>
        </w:rPr>
        <w:t xml:space="preserve"> </w:t>
      </w:r>
      <w:r w:rsidR="00C171F7" w:rsidRPr="005304AC">
        <w:rPr>
          <w:rFonts w:ascii="Arial" w:hAnsi="Arial" w:cs="Arial"/>
          <w:sz w:val="24"/>
          <w:szCs w:val="24"/>
        </w:rPr>
        <w:t>Zhongshan,</w:t>
      </w:r>
      <w:r w:rsidR="00C171F7">
        <w:rPr>
          <w:rFonts w:ascii="Arial" w:hAnsi="Arial" w:cs="Arial"/>
          <w:sz w:val="24"/>
          <w:szCs w:val="24"/>
        </w:rPr>
        <w:t xml:space="preserve"> and </w:t>
      </w:r>
      <w:r w:rsidR="00C171F7" w:rsidRPr="005304AC">
        <w:rPr>
          <w:rFonts w:ascii="Arial" w:hAnsi="Arial" w:cs="Arial"/>
          <w:sz w:val="24"/>
          <w:szCs w:val="24"/>
        </w:rPr>
        <w:t>Zhuhai</w:t>
      </w:r>
      <w:r w:rsidR="005304AC" w:rsidRPr="005304AC">
        <w:rPr>
          <w:rFonts w:ascii="Arial" w:hAnsi="Arial" w:cs="Arial"/>
          <w:sz w:val="24"/>
          <w:szCs w:val="24"/>
        </w:rPr>
        <w:t xml:space="preserve">.  GBA is </w:t>
      </w:r>
      <w:r w:rsidR="00C171F7">
        <w:rPr>
          <w:rFonts w:ascii="Arial" w:hAnsi="Arial" w:cs="Arial"/>
          <w:sz w:val="24"/>
          <w:szCs w:val="24"/>
        </w:rPr>
        <w:t xml:space="preserve">currently becoming </w:t>
      </w:r>
      <w:r w:rsidR="005304AC" w:rsidRPr="005304AC">
        <w:rPr>
          <w:rFonts w:ascii="Arial" w:hAnsi="Arial" w:cs="Arial"/>
          <w:sz w:val="24"/>
          <w:szCs w:val="24"/>
        </w:rPr>
        <w:t xml:space="preserve">one of the </w:t>
      </w:r>
      <w:r w:rsidR="00C171F7">
        <w:rPr>
          <w:rFonts w:ascii="Arial" w:hAnsi="Arial" w:cs="Arial"/>
          <w:sz w:val="24"/>
          <w:szCs w:val="24"/>
        </w:rPr>
        <w:t>prime</w:t>
      </w:r>
      <w:r w:rsidR="005304AC" w:rsidRPr="005304AC">
        <w:rPr>
          <w:rFonts w:ascii="Arial" w:hAnsi="Arial" w:cs="Arial"/>
          <w:sz w:val="24"/>
          <w:szCs w:val="24"/>
        </w:rPr>
        <w:t xml:space="preserve"> hubs </w:t>
      </w:r>
      <w:r w:rsidR="005304AC" w:rsidRPr="005304AC">
        <w:rPr>
          <w:rFonts w:ascii="Arial" w:hAnsi="Arial" w:cs="Arial"/>
          <w:sz w:val="24"/>
          <w:szCs w:val="24"/>
        </w:rPr>
        <w:lastRenderedPageBreak/>
        <w:t xml:space="preserve">in China with the blossoms of tech ventures development (Guo, 2017), while Early-stage investment </w:t>
      </w:r>
      <w:r w:rsidR="00C171F7">
        <w:rPr>
          <w:rFonts w:ascii="Arial" w:hAnsi="Arial" w:cs="Arial"/>
          <w:sz w:val="24"/>
          <w:szCs w:val="24"/>
        </w:rPr>
        <w:t>is currently acting as</w:t>
      </w:r>
      <w:r w:rsidR="005304AC" w:rsidRPr="005304AC">
        <w:rPr>
          <w:rFonts w:ascii="Arial" w:hAnsi="Arial" w:cs="Arial"/>
          <w:sz w:val="24"/>
          <w:szCs w:val="24"/>
        </w:rPr>
        <w:t xml:space="preserve"> a</w:t>
      </w:r>
      <w:r w:rsidR="00C171F7">
        <w:rPr>
          <w:rFonts w:ascii="Arial" w:hAnsi="Arial" w:cs="Arial"/>
          <w:sz w:val="24"/>
          <w:szCs w:val="24"/>
        </w:rPr>
        <w:t xml:space="preserve"> vital </w:t>
      </w:r>
      <w:r w:rsidR="005304AC" w:rsidRPr="005304AC">
        <w:rPr>
          <w:rFonts w:ascii="Arial" w:hAnsi="Arial" w:cs="Arial"/>
          <w:sz w:val="24"/>
          <w:szCs w:val="24"/>
        </w:rPr>
        <w:t xml:space="preserve">and critical role to the successful growth of the new tech ventures.  </w:t>
      </w:r>
      <w:r w:rsidR="00FC4B0E">
        <w:rPr>
          <w:rFonts w:ascii="Arial" w:hAnsi="Arial" w:cs="Arial"/>
          <w:sz w:val="24"/>
          <w:szCs w:val="24"/>
        </w:rPr>
        <w:t xml:space="preserve">All this newly formed features lead to a good </w:t>
      </w:r>
      <w:r w:rsidR="00E46EE2">
        <w:rPr>
          <w:rFonts w:ascii="Arial" w:hAnsi="Arial" w:cs="Arial"/>
          <w:sz w:val="24"/>
          <w:szCs w:val="24"/>
        </w:rPr>
        <w:t xml:space="preserve">cultural interpretation with the </w:t>
      </w:r>
      <w:r w:rsidR="00FC4B0E">
        <w:rPr>
          <w:rFonts w:ascii="Arial" w:hAnsi="Arial" w:cs="Arial"/>
          <w:sz w:val="24"/>
          <w:szCs w:val="24"/>
        </w:rPr>
        <w:t xml:space="preserve">description of the group which related to the theoretical concepts </w:t>
      </w:r>
      <w:r w:rsidR="00E46EE2">
        <w:rPr>
          <w:rFonts w:ascii="Arial" w:hAnsi="Arial" w:cs="Arial"/>
          <w:sz w:val="24"/>
          <w:szCs w:val="24"/>
        </w:rPr>
        <w:t xml:space="preserve"> </w:t>
      </w:r>
      <w:r w:rsidR="00E46EE2">
        <w:rPr>
          <w:rFonts w:ascii="Arial" w:hAnsi="Arial" w:cs="Arial"/>
          <w:sz w:val="24"/>
          <w:szCs w:val="24"/>
        </w:rPr>
        <w:t>(</w:t>
      </w:r>
      <w:proofErr w:type="spellStart"/>
      <w:r w:rsidR="00E46EE2">
        <w:rPr>
          <w:rFonts w:ascii="Arial" w:hAnsi="Arial" w:cs="Arial"/>
          <w:sz w:val="24"/>
          <w:szCs w:val="24"/>
          <w:lang w:val="en-US" w:eastAsia="zh-TW"/>
        </w:rPr>
        <w:t>Savelyeva</w:t>
      </w:r>
      <w:proofErr w:type="spellEnd"/>
      <w:r w:rsidR="00E46EE2">
        <w:rPr>
          <w:rFonts w:ascii="Arial" w:hAnsi="Arial" w:cs="Arial"/>
          <w:sz w:val="24"/>
          <w:szCs w:val="24"/>
          <w:lang w:val="en-US" w:eastAsia="zh-TW"/>
        </w:rPr>
        <w:t>, T., 2021)</w:t>
      </w:r>
      <w:r w:rsidR="00E46EE2">
        <w:rPr>
          <w:rFonts w:ascii="Arial" w:hAnsi="Arial" w:cs="Arial"/>
          <w:sz w:val="24"/>
          <w:szCs w:val="24"/>
          <w:lang w:val="en-US" w:eastAsia="zh-TW"/>
        </w:rPr>
        <w:t xml:space="preserve"> </w:t>
      </w:r>
      <w:r w:rsidR="00B34A38">
        <w:rPr>
          <w:rFonts w:ascii="Arial" w:hAnsi="Arial" w:cs="Arial"/>
          <w:sz w:val="24"/>
          <w:szCs w:val="24"/>
          <w:lang w:val="en-US" w:eastAsia="zh-TW"/>
        </w:rPr>
        <w:t xml:space="preserve">are </w:t>
      </w:r>
      <w:r w:rsidR="00FC4B0E">
        <w:rPr>
          <w:rFonts w:ascii="Arial" w:hAnsi="Arial" w:cs="Arial"/>
          <w:sz w:val="24"/>
          <w:szCs w:val="24"/>
        </w:rPr>
        <w:t xml:space="preserve">to be explored in the study. </w:t>
      </w:r>
    </w:p>
    <w:p w14:paraId="60720332" w14:textId="5408B53E" w:rsidR="005304AC" w:rsidRDefault="005304AC" w:rsidP="005304AC">
      <w:pPr>
        <w:spacing w:line="360" w:lineRule="auto"/>
        <w:jc w:val="both"/>
        <w:rPr>
          <w:rFonts w:ascii="Arial" w:hAnsi="Arial" w:cs="Arial"/>
          <w:sz w:val="24"/>
          <w:szCs w:val="24"/>
        </w:rPr>
      </w:pPr>
      <w:r w:rsidRPr="005304AC">
        <w:rPr>
          <w:rFonts w:ascii="Arial" w:hAnsi="Arial" w:cs="Arial"/>
          <w:sz w:val="24"/>
          <w:szCs w:val="24"/>
        </w:rPr>
        <w:t>Regarding the Research &amp; Development (R&amp;D) capabilities across GBA cities, please refer to Figure 1 as below:</w:t>
      </w:r>
    </w:p>
    <w:p w14:paraId="1627AE12" w14:textId="60D8A954" w:rsidR="00396570" w:rsidRDefault="00E13AD6" w:rsidP="00430FEB">
      <w:pPr>
        <w:spacing w:line="360" w:lineRule="auto"/>
        <w:jc w:val="center"/>
        <w:rPr>
          <w:rFonts w:ascii="Arial" w:hAnsi="Arial" w:cs="Arial"/>
          <w:sz w:val="24"/>
          <w:szCs w:val="24"/>
        </w:rPr>
      </w:pPr>
      <w:r>
        <w:rPr>
          <w:rFonts w:ascii="Times New Roman" w:eastAsia="SimSun" w:hAnsi="Times New Roman" w:cs="Times New Roman"/>
          <w:b/>
          <w:bCs/>
          <w:noProof/>
          <w:lang w:eastAsia="en-GB"/>
        </w:rPr>
        <w:drawing>
          <wp:inline distT="0" distB="0" distL="0" distR="0" wp14:anchorId="72E4E131" wp14:editId="51A0014C">
            <wp:extent cx="5600010" cy="3117448"/>
            <wp:effectExtent l="0" t="0" r="1270" b="0"/>
            <wp:docPr id="5" name="圖片 5"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5" descr="一張含有 文字 的圖片&#10;&#10;自動產生的描述"/>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16335" cy="3126536"/>
                    </a:xfrm>
                    <a:prstGeom prst="rect">
                      <a:avLst/>
                    </a:prstGeom>
                  </pic:spPr>
                </pic:pic>
              </a:graphicData>
            </a:graphic>
          </wp:inline>
        </w:drawing>
      </w:r>
    </w:p>
    <w:p w14:paraId="76205637" w14:textId="33BDB3AE" w:rsidR="00396570" w:rsidRPr="00B52645" w:rsidRDefault="00B52645" w:rsidP="00B52645">
      <w:pPr>
        <w:spacing w:line="360" w:lineRule="auto"/>
        <w:jc w:val="center"/>
        <w:rPr>
          <w:rFonts w:ascii="Arial" w:hAnsi="Arial" w:cs="Arial"/>
          <w:b/>
          <w:bCs/>
          <w:sz w:val="24"/>
          <w:szCs w:val="24"/>
        </w:rPr>
      </w:pPr>
      <w:r w:rsidRPr="00B52645">
        <w:rPr>
          <w:rFonts w:ascii="Arial" w:hAnsi="Arial" w:cs="Arial"/>
          <w:b/>
          <w:bCs/>
          <w:sz w:val="24"/>
          <w:szCs w:val="24"/>
        </w:rPr>
        <w:t>Figure 1: R&amp;D capabilities across GBA cities</w:t>
      </w:r>
    </w:p>
    <w:p w14:paraId="35AF1366" w14:textId="047650B5" w:rsidR="00467D52" w:rsidRPr="00EB714D" w:rsidRDefault="00467D52" w:rsidP="00467D52">
      <w:pPr>
        <w:spacing w:line="360" w:lineRule="auto"/>
        <w:jc w:val="both"/>
        <w:rPr>
          <w:rFonts w:ascii="Arial" w:hAnsi="Arial" w:cs="Arial"/>
          <w:b/>
          <w:bCs/>
          <w:sz w:val="24"/>
          <w:szCs w:val="24"/>
        </w:rPr>
      </w:pPr>
      <w:r w:rsidRPr="00EB714D">
        <w:rPr>
          <w:rFonts w:ascii="Arial" w:hAnsi="Arial" w:cs="Arial"/>
          <w:b/>
          <w:bCs/>
          <w:sz w:val="24"/>
          <w:szCs w:val="24"/>
        </w:rPr>
        <w:t>3.2</w:t>
      </w:r>
      <w:r w:rsidRPr="00EB714D">
        <w:rPr>
          <w:rFonts w:ascii="Arial" w:hAnsi="Arial" w:cs="Arial"/>
          <w:b/>
          <w:bCs/>
          <w:sz w:val="24"/>
          <w:szCs w:val="24"/>
        </w:rPr>
        <w:tab/>
      </w:r>
      <w:r w:rsidR="00217211" w:rsidRPr="00EB714D">
        <w:rPr>
          <w:rFonts w:ascii="Arial" w:hAnsi="Arial" w:cs="Arial"/>
          <w:b/>
          <w:bCs/>
          <w:sz w:val="24"/>
          <w:szCs w:val="24"/>
        </w:rPr>
        <w:t xml:space="preserve">Theoretical Background </w:t>
      </w:r>
      <w:r w:rsidR="00217211" w:rsidRPr="00EB714D">
        <w:rPr>
          <w:rFonts w:ascii="Arial" w:hAnsi="Arial" w:cs="Arial"/>
          <w:b/>
          <w:bCs/>
          <w:sz w:val="24"/>
          <w:szCs w:val="24"/>
        </w:rPr>
        <w:tab/>
      </w:r>
    </w:p>
    <w:p w14:paraId="3C1659C4" w14:textId="01345FD5" w:rsidR="00EB714D" w:rsidRPr="00EB714D" w:rsidRDefault="00EB714D" w:rsidP="00EB714D">
      <w:pPr>
        <w:spacing w:line="360" w:lineRule="auto"/>
        <w:jc w:val="both"/>
        <w:rPr>
          <w:rFonts w:ascii="Arial" w:hAnsi="Arial" w:cs="Arial"/>
          <w:b/>
          <w:bCs/>
          <w:sz w:val="24"/>
          <w:szCs w:val="24"/>
        </w:rPr>
      </w:pPr>
      <w:r w:rsidRPr="00EB714D">
        <w:rPr>
          <w:rFonts w:ascii="Arial" w:hAnsi="Arial" w:cs="Arial"/>
          <w:b/>
          <w:bCs/>
          <w:sz w:val="24"/>
          <w:szCs w:val="24"/>
        </w:rPr>
        <w:t xml:space="preserve">3.2.1 Research </w:t>
      </w:r>
      <w:r w:rsidR="00294F5D">
        <w:rPr>
          <w:rFonts w:ascii="Arial" w:hAnsi="Arial" w:cs="Arial"/>
          <w:b/>
          <w:bCs/>
          <w:sz w:val="24"/>
          <w:szCs w:val="24"/>
        </w:rPr>
        <w:t>aim and problem statements</w:t>
      </w:r>
    </w:p>
    <w:p w14:paraId="72CE74A1" w14:textId="35949D59" w:rsidR="00EB714D" w:rsidRDefault="00EB714D" w:rsidP="00EB714D">
      <w:pPr>
        <w:spacing w:line="360" w:lineRule="auto"/>
        <w:jc w:val="both"/>
        <w:rPr>
          <w:rFonts w:ascii="Arial" w:hAnsi="Arial" w:cs="Arial"/>
          <w:sz w:val="24"/>
          <w:szCs w:val="24"/>
        </w:rPr>
      </w:pPr>
      <w:r>
        <w:rPr>
          <w:rFonts w:ascii="Arial" w:hAnsi="Arial" w:cs="Arial"/>
          <w:sz w:val="24"/>
          <w:szCs w:val="24"/>
        </w:rPr>
        <w:t xml:space="preserve">The purpose of this ethnographic study is to describe the </w:t>
      </w:r>
      <w:r w:rsidRPr="00EB714D">
        <w:rPr>
          <w:rFonts w:ascii="Arial" w:hAnsi="Arial" w:cs="Arial"/>
          <w:sz w:val="24"/>
          <w:szCs w:val="24"/>
        </w:rPr>
        <w:t>invest</w:t>
      </w:r>
      <w:r>
        <w:rPr>
          <w:rFonts w:ascii="Arial" w:hAnsi="Arial" w:cs="Arial"/>
          <w:sz w:val="24"/>
          <w:szCs w:val="24"/>
        </w:rPr>
        <w:t>ors’</w:t>
      </w:r>
      <w:r w:rsidRPr="00EB714D">
        <w:rPr>
          <w:rFonts w:ascii="Arial" w:hAnsi="Arial" w:cs="Arial"/>
          <w:sz w:val="24"/>
          <w:szCs w:val="24"/>
        </w:rPr>
        <w:t xml:space="preserve"> preference on entrepreneurial teams’ personalities &amp; characteristics </w:t>
      </w:r>
      <w:r>
        <w:rPr>
          <w:rFonts w:ascii="Arial" w:hAnsi="Arial" w:cs="Arial"/>
          <w:sz w:val="24"/>
          <w:szCs w:val="24"/>
        </w:rPr>
        <w:t xml:space="preserve">for </w:t>
      </w:r>
      <w:r w:rsidRPr="00EB714D">
        <w:rPr>
          <w:rFonts w:ascii="Arial" w:hAnsi="Arial" w:cs="Arial"/>
          <w:sz w:val="24"/>
          <w:szCs w:val="24"/>
        </w:rPr>
        <w:t xml:space="preserve">tech ventures sector </w:t>
      </w:r>
      <w:r>
        <w:rPr>
          <w:rFonts w:ascii="Arial" w:hAnsi="Arial" w:cs="Arial"/>
          <w:sz w:val="24"/>
          <w:szCs w:val="24"/>
        </w:rPr>
        <w:t xml:space="preserve">in  </w:t>
      </w:r>
      <w:r w:rsidRPr="00EB714D">
        <w:rPr>
          <w:rFonts w:ascii="Arial" w:hAnsi="Arial" w:cs="Arial"/>
          <w:sz w:val="24"/>
          <w:szCs w:val="24"/>
        </w:rPr>
        <w:t>Guangdong-Hong Kong-Macao Greater Bay Area (GBA)</w:t>
      </w:r>
      <w:r>
        <w:rPr>
          <w:rFonts w:ascii="Arial" w:hAnsi="Arial" w:cs="Arial"/>
          <w:sz w:val="24"/>
          <w:szCs w:val="24"/>
        </w:rPr>
        <w:t xml:space="preserve"> at </w:t>
      </w:r>
      <w:r>
        <w:rPr>
          <w:rFonts w:ascii="Arial" w:hAnsi="Arial" w:cs="Arial"/>
          <w:sz w:val="24"/>
          <w:szCs w:val="24"/>
        </w:rPr>
        <w:t>e</w:t>
      </w:r>
      <w:r w:rsidRPr="00EB714D">
        <w:rPr>
          <w:rFonts w:ascii="Arial" w:hAnsi="Arial" w:cs="Arial"/>
          <w:sz w:val="24"/>
          <w:szCs w:val="24"/>
        </w:rPr>
        <w:t xml:space="preserve">arly-stage </w:t>
      </w:r>
      <w:r w:rsidRPr="00EB714D">
        <w:rPr>
          <w:rFonts w:ascii="Arial" w:hAnsi="Arial" w:cs="Arial"/>
          <w:sz w:val="24"/>
          <w:szCs w:val="24"/>
        </w:rPr>
        <w:t>investm</w:t>
      </w:r>
      <w:r>
        <w:rPr>
          <w:rFonts w:ascii="Arial" w:hAnsi="Arial" w:cs="Arial"/>
          <w:sz w:val="24"/>
          <w:szCs w:val="24"/>
        </w:rPr>
        <w:t>ent.</w:t>
      </w:r>
    </w:p>
    <w:p w14:paraId="0D5918BF" w14:textId="5E0FA475" w:rsidR="00741FF4" w:rsidRDefault="00EB714D" w:rsidP="00EB714D">
      <w:pPr>
        <w:spacing w:line="360" w:lineRule="auto"/>
        <w:jc w:val="both"/>
        <w:rPr>
          <w:rFonts w:ascii="Arial" w:hAnsi="Arial" w:cs="Arial"/>
          <w:sz w:val="24"/>
          <w:szCs w:val="24"/>
        </w:rPr>
      </w:pPr>
      <w:r>
        <w:rPr>
          <w:rFonts w:ascii="Arial" w:hAnsi="Arial" w:cs="Arial"/>
          <w:sz w:val="24"/>
          <w:szCs w:val="24"/>
        </w:rPr>
        <w:t xml:space="preserve">At this stage in the research, </w:t>
      </w:r>
      <w:r w:rsidR="00E46197">
        <w:rPr>
          <w:rFonts w:ascii="Arial" w:hAnsi="Arial" w:cs="Arial"/>
          <w:sz w:val="24"/>
          <w:szCs w:val="24"/>
        </w:rPr>
        <w:t xml:space="preserve">the </w:t>
      </w:r>
      <w:r w:rsidR="00E46197" w:rsidRPr="00EB714D">
        <w:rPr>
          <w:rFonts w:ascii="Arial" w:hAnsi="Arial" w:cs="Arial"/>
          <w:sz w:val="24"/>
          <w:szCs w:val="24"/>
        </w:rPr>
        <w:t>invest</w:t>
      </w:r>
      <w:r w:rsidR="00E46197">
        <w:rPr>
          <w:rFonts w:ascii="Arial" w:hAnsi="Arial" w:cs="Arial"/>
          <w:sz w:val="24"/>
          <w:szCs w:val="24"/>
        </w:rPr>
        <w:t>ors’</w:t>
      </w:r>
      <w:r w:rsidR="00E46197" w:rsidRPr="00EB714D">
        <w:rPr>
          <w:rFonts w:ascii="Arial" w:hAnsi="Arial" w:cs="Arial"/>
          <w:sz w:val="24"/>
          <w:szCs w:val="24"/>
        </w:rPr>
        <w:t xml:space="preserve"> preference on entrepreneurial teams’ personalities &amp; characteristics </w:t>
      </w:r>
      <w:r w:rsidR="00E46197">
        <w:rPr>
          <w:rFonts w:ascii="Arial" w:hAnsi="Arial" w:cs="Arial"/>
          <w:sz w:val="24"/>
          <w:szCs w:val="24"/>
        </w:rPr>
        <w:t>will be generally defined as “gut feelings</w:t>
      </w:r>
      <w:r w:rsidR="006F0781">
        <w:rPr>
          <w:rFonts w:ascii="Arial" w:hAnsi="Arial" w:cs="Arial"/>
          <w:sz w:val="24"/>
          <w:szCs w:val="24"/>
        </w:rPr>
        <w:t>”.</w:t>
      </w:r>
    </w:p>
    <w:p w14:paraId="66FB065D" w14:textId="211E59AF" w:rsidR="0086523B" w:rsidRPr="0086523B" w:rsidRDefault="00C0489A" w:rsidP="0086523B">
      <w:pPr>
        <w:spacing w:line="360" w:lineRule="auto"/>
        <w:jc w:val="both"/>
        <w:rPr>
          <w:rFonts w:ascii="Arial" w:hAnsi="Arial" w:cs="Arial"/>
          <w:sz w:val="24"/>
          <w:szCs w:val="24"/>
        </w:rPr>
      </w:pPr>
      <w:r>
        <w:rPr>
          <w:rFonts w:ascii="Arial" w:hAnsi="Arial" w:cs="Arial"/>
          <w:sz w:val="24"/>
          <w:szCs w:val="24"/>
        </w:rPr>
        <w:t>According to Shane (2008)</w:t>
      </w:r>
      <w:r w:rsidRPr="00741FF4">
        <w:rPr>
          <w:rFonts w:ascii="Arial" w:hAnsi="Arial" w:cs="Arial"/>
          <w:sz w:val="24"/>
          <w:szCs w:val="24"/>
        </w:rPr>
        <w:t>, it is approximately 7% of successful rate which accounts for around three quarters of their returns (Shane, 2008)</w:t>
      </w:r>
      <w:r>
        <w:rPr>
          <w:rFonts w:ascii="Arial" w:hAnsi="Arial" w:cs="Arial"/>
          <w:sz w:val="24"/>
          <w:szCs w:val="24"/>
        </w:rPr>
        <w:t xml:space="preserve">. </w:t>
      </w:r>
      <w:r w:rsidR="00741FF4" w:rsidRPr="00741FF4">
        <w:rPr>
          <w:rFonts w:ascii="Arial" w:hAnsi="Arial" w:cs="Arial"/>
          <w:sz w:val="24"/>
          <w:szCs w:val="24"/>
        </w:rPr>
        <w:t xml:space="preserve">Early-stage investors </w:t>
      </w:r>
      <w:r w:rsidR="00741FF4">
        <w:rPr>
          <w:rFonts w:ascii="Arial" w:hAnsi="Arial" w:cs="Arial"/>
          <w:sz w:val="24"/>
          <w:szCs w:val="24"/>
        </w:rPr>
        <w:t xml:space="preserve">generally </w:t>
      </w:r>
      <w:r w:rsidR="00F57AEC">
        <w:rPr>
          <w:rFonts w:ascii="Arial" w:hAnsi="Arial" w:cs="Arial"/>
          <w:sz w:val="24"/>
          <w:szCs w:val="24"/>
        </w:rPr>
        <w:t xml:space="preserve">have to </w:t>
      </w:r>
      <w:r w:rsidR="00741FF4" w:rsidRPr="00741FF4">
        <w:rPr>
          <w:rFonts w:ascii="Arial" w:hAnsi="Arial" w:cs="Arial"/>
          <w:sz w:val="24"/>
          <w:szCs w:val="24"/>
        </w:rPr>
        <w:t xml:space="preserve">bear a </w:t>
      </w:r>
      <w:r w:rsidR="00741FF4">
        <w:rPr>
          <w:rFonts w:ascii="Arial" w:hAnsi="Arial" w:cs="Arial"/>
          <w:sz w:val="24"/>
          <w:szCs w:val="24"/>
        </w:rPr>
        <w:t>relatively</w:t>
      </w:r>
      <w:r w:rsidR="00741FF4" w:rsidRPr="00741FF4">
        <w:rPr>
          <w:rFonts w:ascii="Arial" w:hAnsi="Arial" w:cs="Arial"/>
          <w:sz w:val="24"/>
          <w:szCs w:val="24"/>
        </w:rPr>
        <w:t xml:space="preserve"> higher level of risks and </w:t>
      </w:r>
      <w:r w:rsidR="00DD00B0">
        <w:rPr>
          <w:rFonts w:ascii="Arial" w:hAnsi="Arial" w:cs="Arial"/>
          <w:sz w:val="24"/>
          <w:szCs w:val="24"/>
        </w:rPr>
        <w:t xml:space="preserve">smaller </w:t>
      </w:r>
      <w:r w:rsidR="00741FF4" w:rsidRPr="00741FF4">
        <w:rPr>
          <w:rFonts w:ascii="Arial" w:hAnsi="Arial" w:cs="Arial"/>
          <w:sz w:val="24"/>
          <w:szCs w:val="24"/>
        </w:rPr>
        <w:t>than single</w:t>
      </w:r>
      <w:r w:rsidR="00DD00B0">
        <w:rPr>
          <w:rFonts w:ascii="Arial" w:hAnsi="Arial" w:cs="Arial"/>
          <w:sz w:val="24"/>
          <w:szCs w:val="24"/>
        </w:rPr>
        <w:t>-</w:t>
      </w:r>
      <w:r w:rsidR="00741FF4" w:rsidRPr="00741FF4">
        <w:rPr>
          <w:rFonts w:ascii="Arial" w:hAnsi="Arial" w:cs="Arial"/>
          <w:sz w:val="24"/>
          <w:szCs w:val="24"/>
        </w:rPr>
        <w:t xml:space="preserve">digit </w:t>
      </w:r>
      <w:r w:rsidR="00741FF4">
        <w:rPr>
          <w:rFonts w:ascii="Arial" w:hAnsi="Arial" w:cs="Arial"/>
          <w:sz w:val="24"/>
          <w:szCs w:val="24"/>
        </w:rPr>
        <w:lastRenderedPageBreak/>
        <w:t>percentage</w:t>
      </w:r>
      <w:r w:rsidR="00741FF4" w:rsidRPr="00741FF4">
        <w:rPr>
          <w:rFonts w:ascii="Arial" w:hAnsi="Arial" w:cs="Arial"/>
          <w:sz w:val="24"/>
          <w:szCs w:val="24"/>
        </w:rPr>
        <w:t xml:space="preserve"> of ventures</w:t>
      </w:r>
      <w:r w:rsidR="00DD00B0">
        <w:rPr>
          <w:rFonts w:ascii="Arial" w:hAnsi="Arial" w:cs="Arial"/>
          <w:sz w:val="24"/>
          <w:szCs w:val="24"/>
        </w:rPr>
        <w:t xml:space="preserve"> which they have</w:t>
      </w:r>
      <w:r w:rsidR="00741FF4" w:rsidRPr="00741FF4">
        <w:rPr>
          <w:rFonts w:ascii="Arial" w:hAnsi="Arial" w:cs="Arial"/>
          <w:sz w:val="24"/>
          <w:szCs w:val="24"/>
        </w:rPr>
        <w:t xml:space="preserve"> invested </w:t>
      </w:r>
      <w:r w:rsidR="00DD00B0">
        <w:rPr>
          <w:rFonts w:ascii="Arial" w:hAnsi="Arial" w:cs="Arial"/>
          <w:sz w:val="24"/>
          <w:szCs w:val="24"/>
        </w:rPr>
        <w:t xml:space="preserve">in the early-stage </w:t>
      </w:r>
      <w:r w:rsidR="00741FF4" w:rsidRPr="00741FF4">
        <w:rPr>
          <w:rFonts w:ascii="Arial" w:hAnsi="Arial" w:cs="Arial"/>
          <w:sz w:val="24"/>
          <w:szCs w:val="24"/>
        </w:rPr>
        <w:t xml:space="preserve">will </w:t>
      </w:r>
      <w:r w:rsidR="00DD00B0">
        <w:rPr>
          <w:rFonts w:ascii="Arial" w:hAnsi="Arial" w:cs="Arial"/>
          <w:sz w:val="24"/>
          <w:szCs w:val="24"/>
        </w:rPr>
        <w:t xml:space="preserve">finally </w:t>
      </w:r>
      <w:r w:rsidR="00741FF4" w:rsidRPr="00741FF4">
        <w:rPr>
          <w:rFonts w:ascii="Arial" w:hAnsi="Arial" w:cs="Arial"/>
          <w:sz w:val="24"/>
          <w:szCs w:val="24"/>
        </w:rPr>
        <w:t>be</w:t>
      </w:r>
      <w:r w:rsidR="00DD00B0">
        <w:rPr>
          <w:rFonts w:ascii="Arial" w:hAnsi="Arial" w:cs="Arial"/>
          <w:sz w:val="24"/>
          <w:szCs w:val="24"/>
        </w:rPr>
        <w:t>come</w:t>
      </w:r>
      <w:r w:rsidR="00741FF4" w:rsidRPr="00741FF4">
        <w:rPr>
          <w:rFonts w:ascii="Arial" w:hAnsi="Arial" w:cs="Arial"/>
          <w:sz w:val="24"/>
          <w:szCs w:val="24"/>
        </w:rPr>
        <w:t xml:space="preserve"> </w:t>
      </w:r>
      <w:r w:rsidR="00741FF4">
        <w:rPr>
          <w:rFonts w:ascii="Arial" w:hAnsi="Arial" w:cs="Arial"/>
          <w:sz w:val="24"/>
          <w:szCs w:val="24"/>
        </w:rPr>
        <w:t>successful</w:t>
      </w:r>
      <w:r w:rsidR="00DD00B0">
        <w:rPr>
          <w:rFonts w:ascii="Arial" w:hAnsi="Arial" w:cs="Arial"/>
          <w:sz w:val="24"/>
          <w:szCs w:val="24"/>
        </w:rPr>
        <w:t xml:space="preserve"> with profit return.</w:t>
      </w:r>
      <w:r w:rsidR="00741FF4">
        <w:rPr>
          <w:rFonts w:ascii="Arial" w:hAnsi="Arial" w:cs="Arial"/>
          <w:sz w:val="24"/>
          <w:szCs w:val="24"/>
        </w:rPr>
        <w:t xml:space="preserve">  Nevertheless</w:t>
      </w:r>
      <w:r w:rsidR="00741FF4" w:rsidRPr="00741FF4">
        <w:rPr>
          <w:rFonts w:ascii="Arial" w:hAnsi="Arial" w:cs="Arial"/>
          <w:sz w:val="24"/>
          <w:szCs w:val="24"/>
        </w:rPr>
        <w:t>, the process of Early-stage investors</w:t>
      </w:r>
      <w:r w:rsidR="00B22117">
        <w:rPr>
          <w:rFonts w:ascii="Arial" w:hAnsi="Arial" w:cs="Arial"/>
          <w:sz w:val="24"/>
          <w:szCs w:val="24"/>
        </w:rPr>
        <w:t>’ key</w:t>
      </w:r>
      <w:r w:rsidR="00741FF4" w:rsidRPr="00741FF4">
        <w:rPr>
          <w:rFonts w:ascii="Arial" w:hAnsi="Arial" w:cs="Arial"/>
          <w:sz w:val="24"/>
          <w:szCs w:val="24"/>
        </w:rPr>
        <w:t xml:space="preserve"> deci</w:t>
      </w:r>
      <w:r w:rsidR="00B22117">
        <w:rPr>
          <w:rFonts w:ascii="Arial" w:hAnsi="Arial" w:cs="Arial"/>
          <w:sz w:val="24"/>
          <w:szCs w:val="24"/>
        </w:rPr>
        <w:t>sion process</w:t>
      </w:r>
      <w:r w:rsidR="00741FF4" w:rsidRPr="00741FF4">
        <w:rPr>
          <w:rFonts w:ascii="Arial" w:hAnsi="Arial" w:cs="Arial"/>
          <w:sz w:val="24"/>
          <w:szCs w:val="24"/>
        </w:rPr>
        <w:t xml:space="preserve"> o</w:t>
      </w:r>
      <w:r w:rsidR="00B22117">
        <w:rPr>
          <w:rFonts w:ascii="Arial" w:hAnsi="Arial" w:cs="Arial"/>
          <w:sz w:val="24"/>
          <w:szCs w:val="24"/>
        </w:rPr>
        <w:t>ver</w:t>
      </w:r>
      <w:r w:rsidR="00741FF4" w:rsidRPr="00741FF4">
        <w:rPr>
          <w:rFonts w:ascii="Arial" w:hAnsi="Arial" w:cs="Arial"/>
          <w:sz w:val="24"/>
          <w:szCs w:val="24"/>
        </w:rPr>
        <w:t xml:space="preserve"> the</w:t>
      </w:r>
      <w:r w:rsidR="00B22117">
        <w:rPr>
          <w:rFonts w:ascii="Arial" w:hAnsi="Arial" w:cs="Arial"/>
          <w:sz w:val="24"/>
          <w:szCs w:val="24"/>
        </w:rPr>
        <w:t>ir</w:t>
      </w:r>
      <w:r w:rsidR="00741FF4" w:rsidRPr="00741FF4">
        <w:rPr>
          <w:rFonts w:ascii="Arial" w:hAnsi="Arial" w:cs="Arial"/>
          <w:sz w:val="24"/>
          <w:szCs w:val="24"/>
        </w:rPr>
        <w:t xml:space="preserve"> investments are mostly based on “gut feelings” or </w:t>
      </w:r>
      <w:r w:rsidR="00B22117">
        <w:rPr>
          <w:rFonts w:ascii="Arial" w:hAnsi="Arial" w:cs="Arial"/>
          <w:sz w:val="24"/>
          <w:szCs w:val="24"/>
        </w:rPr>
        <w:t xml:space="preserve">in </w:t>
      </w:r>
      <w:r w:rsidR="00741FF4" w:rsidRPr="00741FF4">
        <w:rPr>
          <w:rFonts w:ascii="Arial" w:hAnsi="Arial" w:cs="Arial"/>
          <w:sz w:val="24"/>
          <w:szCs w:val="24"/>
        </w:rPr>
        <w:t xml:space="preserve">the extent of intuitive which </w:t>
      </w:r>
      <w:r w:rsidR="009067DD">
        <w:rPr>
          <w:rFonts w:ascii="Arial" w:hAnsi="Arial" w:cs="Arial"/>
          <w:sz w:val="24"/>
          <w:szCs w:val="24"/>
        </w:rPr>
        <w:t xml:space="preserve">is </w:t>
      </w:r>
      <w:r w:rsidR="00741FF4" w:rsidRPr="00741FF4">
        <w:rPr>
          <w:rFonts w:ascii="Arial" w:hAnsi="Arial" w:cs="Arial"/>
          <w:sz w:val="24"/>
          <w:szCs w:val="24"/>
        </w:rPr>
        <w:t xml:space="preserve">so called “personal chemistry” (Robert D. </w:t>
      </w:r>
      <w:proofErr w:type="spellStart"/>
      <w:r w:rsidR="00741FF4" w:rsidRPr="00741FF4">
        <w:rPr>
          <w:rFonts w:ascii="Arial" w:hAnsi="Arial" w:cs="Arial"/>
          <w:sz w:val="24"/>
          <w:szCs w:val="24"/>
        </w:rPr>
        <w:t>Hisrish</w:t>
      </w:r>
      <w:proofErr w:type="spellEnd"/>
      <w:r w:rsidR="00741FF4" w:rsidRPr="00741FF4">
        <w:rPr>
          <w:rFonts w:ascii="Arial" w:hAnsi="Arial" w:cs="Arial"/>
          <w:sz w:val="24"/>
          <w:szCs w:val="24"/>
        </w:rPr>
        <w:t xml:space="preserve"> et el, 1990</w:t>
      </w:r>
      <w:r w:rsidR="00B22117">
        <w:rPr>
          <w:rFonts w:ascii="Arial" w:hAnsi="Arial" w:cs="Arial"/>
          <w:sz w:val="24"/>
          <w:szCs w:val="24"/>
        </w:rPr>
        <w:t>; and</w:t>
      </w:r>
      <w:r w:rsidR="00741FF4" w:rsidRPr="00741FF4">
        <w:rPr>
          <w:rFonts w:ascii="Arial" w:hAnsi="Arial" w:cs="Arial"/>
          <w:sz w:val="24"/>
          <w:szCs w:val="24"/>
        </w:rPr>
        <w:t xml:space="preserve"> Mathias Brandt et el, 2018)</w:t>
      </w:r>
      <w:r w:rsidR="00B22117">
        <w:rPr>
          <w:rFonts w:ascii="Arial" w:hAnsi="Arial" w:cs="Arial"/>
          <w:sz w:val="24"/>
          <w:szCs w:val="24"/>
        </w:rPr>
        <w:t xml:space="preserve">.  </w:t>
      </w:r>
      <w:r w:rsidR="009067DD">
        <w:rPr>
          <w:rFonts w:ascii="Arial" w:hAnsi="Arial" w:cs="Arial"/>
          <w:sz w:val="24"/>
          <w:szCs w:val="24"/>
        </w:rPr>
        <w:t>Alt</w:t>
      </w:r>
      <w:r w:rsidR="00B22117">
        <w:rPr>
          <w:rFonts w:ascii="Arial" w:hAnsi="Arial" w:cs="Arial"/>
          <w:sz w:val="24"/>
          <w:szCs w:val="24"/>
        </w:rPr>
        <w:t>hough the</w:t>
      </w:r>
      <w:r w:rsidR="009067DD">
        <w:rPr>
          <w:rFonts w:ascii="Arial" w:hAnsi="Arial" w:cs="Arial"/>
          <w:sz w:val="24"/>
          <w:szCs w:val="24"/>
        </w:rPr>
        <w:t xml:space="preserve"> investment</w:t>
      </w:r>
      <w:r w:rsidR="00B22117">
        <w:rPr>
          <w:rFonts w:ascii="Arial" w:hAnsi="Arial" w:cs="Arial"/>
          <w:sz w:val="24"/>
          <w:szCs w:val="24"/>
        </w:rPr>
        <w:t xml:space="preserve"> risk is enormous and the monetary terms involvement is relatively huge</w:t>
      </w:r>
      <w:r w:rsidR="009067DD">
        <w:rPr>
          <w:rFonts w:ascii="Arial" w:hAnsi="Arial" w:cs="Arial"/>
          <w:sz w:val="24"/>
          <w:szCs w:val="24"/>
        </w:rPr>
        <w:t xml:space="preserve"> for the early-stage investments</w:t>
      </w:r>
      <w:r w:rsidR="00B22117">
        <w:rPr>
          <w:rFonts w:ascii="Arial" w:hAnsi="Arial" w:cs="Arial"/>
          <w:sz w:val="24"/>
          <w:szCs w:val="24"/>
        </w:rPr>
        <w:t xml:space="preserve">, this core decision on human factors of the entrepreneurs’ personality and characteristics are </w:t>
      </w:r>
      <w:r w:rsidR="00741FF4" w:rsidRPr="00741FF4">
        <w:rPr>
          <w:rFonts w:ascii="Arial" w:hAnsi="Arial" w:cs="Arial"/>
          <w:sz w:val="24"/>
          <w:szCs w:val="24"/>
        </w:rPr>
        <w:t xml:space="preserve">not based on scientific assessments </w:t>
      </w:r>
      <w:r w:rsidR="009067DD">
        <w:rPr>
          <w:rFonts w:ascii="Arial" w:hAnsi="Arial" w:cs="Arial"/>
          <w:sz w:val="24"/>
          <w:szCs w:val="24"/>
        </w:rPr>
        <w:t>(</w:t>
      </w:r>
      <w:proofErr w:type="spellStart"/>
      <w:r w:rsidR="009067DD" w:rsidRPr="009067DD">
        <w:rPr>
          <w:rFonts w:ascii="Arial" w:hAnsi="Arial" w:cs="Arial"/>
          <w:sz w:val="24"/>
          <w:szCs w:val="24"/>
        </w:rPr>
        <w:t>Elfsberg</w:t>
      </w:r>
      <w:proofErr w:type="spellEnd"/>
      <w:r w:rsidR="009067DD">
        <w:rPr>
          <w:rFonts w:ascii="Arial" w:hAnsi="Arial" w:cs="Arial"/>
          <w:sz w:val="24"/>
          <w:szCs w:val="24"/>
        </w:rPr>
        <w:t xml:space="preserve"> and Jonsson, </w:t>
      </w:r>
      <w:r w:rsidR="009067DD">
        <w:rPr>
          <w:rFonts w:ascii="Arial" w:hAnsi="Arial" w:cs="Arial"/>
          <w:sz w:val="24"/>
          <w:szCs w:val="24"/>
        </w:rPr>
        <w:t>2008</w:t>
      </w:r>
      <w:r w:rsidR="009067DD">
        <w:rPr>
          <w:rFonts w:ascii="Arial" w:hAnsi="Arial" w:cs="Arial"/>
          <w:sz w:val="24"/>
          <w:szCs w:val="24"/>
        </w:rPr>
        <w:t xml:space="preserve">) </w:t>
      </w:r>
      <w:r w:rsidR="00741FF4" w:rsidRPr="00741FF4">
        <w:rPr>
          <w:rFonts w:ascii="Arial" w:hAnsi="Arial" w:cs="Arial"/>
          <w:sz w:val="24"/>
          <w:szCs w:val="24"/>
        </w:rPr>
        <w:t>towards the objective measures like technology feasibility, management competencies, business viability (</w:t>
      </w:r>
      <w:proofErr w:type="spellStart"/>
      <w:r w:rsidR="00741FF4" w:rsidRPr="00741FF4">
        <w:rPr>
          <w:rFonts w:ascii="Arial" w:hAnsi="Arial" w:cs="Arial"/>
          <w:sz w:val="24"/>
          <w:szCs w:val="24"/>
        </w:rPr>
        <w:t>Schutjens</w:t>
      </w:r>
      <w:proofErr w:type="spellEnd"/>
      <w:r w:rsidR="00741FF4" w:rsidRPr="00741FF4">
        <w:rPr>
          <w:rFonts w:ascii="Arial" w:hAnsi="Arial" w:cs="Arial"/>
          <w:sz w:val="24"/>
          <w:szCs w:val="24"/>
        </w:rPr>
        <w:t xml:space="preserve"> &amp; </w:t>
      </w:r>
      <w:proofErr w:type="spellStart"/>
      <w:r w:rsidR="00741FF4" w:rsidRPr="00741FF4">
        <w:rPr>
          <w:rFonts w:ascii="Arial" w:hAnsi="Arial" w:cs="Arial"/>
          <w:sz w:val="24"/>
          <w:szCs w:val="24"/>
        </w:rPr>
        <w:t>Wever</w:t>
      </w:r>
      <w:proofErr w:type="spellEnd"/>
      <w:r w:rsidR="00741FF4" w:rsidRPr="00741FF4">
        <w:rPr>
          <w:rFonts w:ascii="Arial" w:hAnsi="Arial" w:cs="Arial"/>
          <w:sz w:val="24"/>
          <w:szCs w:val="24"/>
        </w:rPr>
        <w:t xml:space="preserve">, 2000).  </w:t>
      </w:r>
      <w:r w:rsidR="0086523B" w:rsidRPr="0086523B">
        <w:rPr>
          <w:rFonts w:ascii="Arial" w:hAnsi="Arial" w:cs="Arial"/>
          <w:sz w:val="24"/>
          <w:szCs w:val="24"/>
        </w:rPr>
        <w:t xml:space="preserve">   </w:t>
      </w:r>
    </w:p>
    <w:p w14:paraId="6440BC57" w14:textId="77777777" w:rsidR="006323E0" w:rsidRDefault="0086523B" w:rsidP="0086523B">
      <w:pPr>
        <w:spacing w:line="360" w:lineRule="auto"/>
        <w:jc w:val="both"/>
        <w:rPr>
          <w:rFonts w:ascii="Arial" w:hAnsi="Arial" w:cs="Arial"/>
          <w:sz w:val="24"/>
          <w:szCs w:val="24"/>
        </w:rPr>
      </w:pPr>
      <w:r w:rsidRPr="0086523B">
        <w:rPr>
          <w:rFonts w:ascii="Arial" w:hAnsi="Arial" w:cs="Arial"/>
          <w:sz w:val="24"/>
          <w:szCs w:val="24"/>
        </w:rPr>
        <w:t xml:space="preserve">During the pilot study of this research, </w:t>
      </w:r>
      <w:r w:rsidR="006323E0">
        <w:rPr>
          <w:rFonts w:ascii="Arial" w:hAnsi="Arial" w:cs="Arial"/>
          <w:sz w:val="24"/>
          <w:szCs w:val="24"/>
        </w:rPr>
        <w:t xml:space="preserve">to quote a few of them: </w:t>
      </w:r>
    </w:p>
    <w:p w14:paraId="15ADE259" w14:textId="61B6D350" w:rsidR="006323E0" w:rsidRPr="006323E0" w:rsidRDefault="00FA0DAB" w:rsidP="0086523B">
      <w:pPr>
        <w:spacing w:line="360" w:lineRule="auto"/>
        <w:jc w:val="both"/>
        <w:rPr>
          <w:rFonts w:ascii="Arial" w:hAnsi="Arial" w:cs="Arial"/>
          <w:i/>
          <w:iCs/>
          <w:sz w:val="24"/>
          <w:szCs w:val="24"/>
        </w:rPr>
      </w:pPr>
      <w:r>
        <w:rPr>
          <w:rFonts w:ascii="Arial" w:hAnsi="Arial" w:cs="Arial"/>
          <w:sz w:val="24"/>
          <w:szCs w:val="24"/>
        </w:rPr>
        <w:t xml:space="preserve">one of the </w:t>
      </w:r>
      <w:r w:rsidR="0086523B" w:rsidRPr="0086523B">
        <w:rPr>
          <w:rFonts w:ascii="Arial" w:hAnsi="Arial" w:cs="Arial"/>
          <w:sz w:val="24"/>
          <w:szCs w:val="24"/>
        </w:rPr>
        <w:t xml:space="preserve">angel investors claimed that, </w:t>
      </w:r>
      <w:r w:rsidR="0086523B" w:rsidRPr="006323E0">
        <w:rPr>
          <w:rFonts w:ascii="Arial" w:hAnsi="Arial" w:cs="Arial"/>
          <w:i/>
          <w:iCs/>
          <w:sz w:val="24"/>
          <w:szCs w:val="24"/>
        </w:rPr>
        <w:t>“…in most of the investments, we invest on the people, but not the technology…”</w:t>
      </w:r>
      <w:r w:rsidR="006323E0">
        <w:rPr>
          <w:rFonts w:ascii="Arial" w:hAnsi="Arial" w:cs="Arial"/>
          <w:i/>
          <w:iCs/>
          <w:sz w:val="24"/>
          <w:szCs w:val="24"/>
        </w:rPr>
        <w:t>;</w:t>
      </w:r>
    </w:p>
    <w:p w14:paraId="584E4038" w14:textId="34934644" w:rsidR="006323E0" w:rsidRDefault="006323E0" w:rsidP="0086523B">
      <w:pPr>
        <w:spacing w:line="360" w:lineRule="auto"/>
        <w:jc w:val="both"/>
        <w:rPr>
          <w:rFonts w:ascii="Arial" w:hAnsi="Arial" w:cs="Arial"/>
          <w:sz w:val="24"/>
          <w:szCs w:val="24"/>
        </w:rPr>
      </w:pPr>
      <w:r w:rsidRPr="006323E0">
        <w:rPr>
          <w:rFonts w:ascii="Arial" w:hAnsi="Arial" w:cs="Arial"/>
          <w:i/>
          <w:iCs/>
          <w:sz w:val="24"/>
          <w:szCs w:val="24"/>
        </w:rPr>
        <w:t>“… I focused on the whether the entrepreneurial team and mainly the founder is coachable or not</w:t>
      </w:r>
      <w:r w:rsidR="0091147D">
        <w:rPr>
          <w:rFonts w:ascii="Arial" w:hAnsi="Arial" w:cs="Arial"/>
          <w:i/>
          <w:iCs/>
          <w:sz w:val="24"/>
          <w:szCs w:val="24"/>
        </w:rPr>
        <w:t xml:space="preserve">, their chemistry with me is the most crucial point for me to invest </w:t>
      </w:r>
      <w:r w:rsidRPr="006323E0">
        <w:rPr>
          <w:rFonts w:ascii="Arial" w:hAnsi="Arial" w:cs="Arial"/>
          <w:i/>
          <w:iCs/>
          <w:sz w:val="24"/>
          <w:szCs w:val="24"/>
        </w:rPr>
        <w:t>…”;</w:t>
      </w:r>
      <w:r>
        <w:rPr>
          <w:rFonts w:ascii="Arial" w:hAnsi="Arial" w:cs="Arial"/>
          <w:sz w:val="24"/>
          <w:szCs w:val="24"/>
        </w:rPr>
        <w:t xml:space="preserve">  </w:t>
      </w:r>
      <w:r>
        <w:rPr>
          <w:rFonts w:ascii="Arial" w:hAnsi="Arial" w:cs="Arial"/>
          <w:sz w:val="24"/>
          <w:szCs w:val="24"/>
        </w:rPr>
        <w:t>another one emphasized that</w:t>
      </w:r>
      <w:r>
        <w:rPr>
          <w:rFonts w:ascii="Arial" w:hAnsi="Arial" w:cs="Arial"/>
          <w:sz w:val="24"/>
          <w:szCs w:val="24"/>
        </w:rPr>
        <w:t>;</w:t>
      </w:r>
    </w:p>
    <w:p w14:paraId="0A1DF0DD" w14:textId="43EB4955" w:rsidR="006323E0" w:rsidRDefault="006323E0" w:rsidP="0086523B">
      <w:pPr>
        <w:spacing w:line="360" w:lineRule="auto"/>
        <w:jc w:val="both"/>
        <w:rPr>
          <w:rFonts w:ascii="Arial" w:hAnsi="Arial" w:cs="Arial"/>
          <w:sz w:val="24"/>
          <w:szCs w:val="24"/>
        </w:rPr>
      </w:pPr>
      <w:r>
        <w:rPr>
          <w:rFonts w:ascii="Arial" w:hAnsi="Arial" w:cs="Arial"/>
          <w:sz w:val="24"/>
          <w:szCs w:val="24"/>
        </w:rPr>
        <w:t xml:space="preserve">another one said, </w:t>
      </w:r>
      <w:r w:rsidR="0086523B" w:rsidRPr="0086523B">
        <w:rPr>
          <w:rFonts w:ascii="Arial" w:hAnsi="Arial" w:cs="Arial"/>
          <w:sz w:val="24"/>
          <w:szCs w:val="24"/>
        </w:rPr>
        <w:t>“</w:t>
      </w:r>
      <w:r w:rsidR="0086523B" w:rsidRPr="00D344CB">
        <w:rPr>
          <w:rFonts w:ascii="Arial" w:hAnsi="Arial" w:cs="Arial"/>
          <w:i/>
          <w:iCs/>
          <w:sz w:val="24"/>
          <w:szCs w:val="24"/>
        </w:rPr>
        <w:t xml:space="preserve">…I </w:t>
      </w:r>
      <w:r w:rsidR="00EB67E1">
        <w:rPr>
          <w:rFonts w:ascii="Arial" w:hAnsi="Arial" w:cs="Arial"/>
          <w:i/>
          <w:iCs/>
          <w:sz w:val="24"/>
          <w:szCs w:val="24"/>
        </w:rPr>
        <w:t xml:space="preserve">have only </w:t>
      </w:r>
      <w:r w:rsidR="0086523B" w:rsidRPr="00D344CB">
        <w:rPr>
          <w:rFonts w:ascii="Arial" w:hAnsi="Arial" w:cs="Arial"/>
          <w:i/>
          <w:iCs/>
          <w:sz w:val="24"/>
          <w:szCs w:val="24"/>
        </w:rPr>
        <w:t>invested on this ventures because I trusted the founding entrepreneur and their team…”,</w:t>
      </w:r>
      <w:r w:rsidR="0086523B" w:rsidRPr="0086523B">
        <w:rPr>
          <w:rFonts w:ascii="Arial" w:hAnsi="Arial" w:cs="Arial"/>
          <w:sz w:val="24"/>
          <w:szCs w:val="24"/>
        </w:rPr>
        <w:t xml:space="preserve"> </w:t>
      </w:r>
    </w:p>
    <w:p w14:paraId="6B760782" w14:textId="1F3D2B0B" w:rsidR="006323E0" w:rsidRDefault="0086523B" w:rsidP="0086523B">
      <w:pPr>
        <w:spacing w:line="360" w:lineRule="auto"/>
        <w:jc w:val="both"/>
        <w:rPr>
          <w:rFonts w:ascii="Arial" w:hAnsi="Arial" w:cs="Arial"/>
          <w:sz w:val="24"/>
          <w:szCs w:val="24"/>
        </w:rPr>
      </w:pPr>
      <w:r w:rsidRPr="00D344CB">
        <w:rPr>
          <w:rFonts w:ascii="Arial" w:hAnsi="Arial" w:cs="Arial"/>
          <w:i/>
          <w:iCs/>
          <w:sz w:val="24"/>
          <w:szCs w:val="24"/>
        </w:rPr>
        <w:t>“…I would trust my eyes and experience on how I look through the ventures’ future values based on their people, rather than what they have done so far…”</w:t>
      </w:r>
      <w:r w:rsidR="00D344CB">
        <w:rPr>
          <w:rFonts w:ascii="Arial" w:hAnsi="Arial" w:cs="Arial"/>
          <w:i/>
          <w:iCs/>
          <w:sz w:val="24"/>
          <w:szCs w:val="24"/>
        </w:rPr>
        <w:t>,</w:t>
      </w:r>
      <w:r w:rsidRPr="0086523B">
        <w:rPr>
          <w:rFonts w:ascii="Arial" w:hAnsi="Arial" w:cs="Arial"/>
          <w:sz w:val="24"/>
          <w:szCs w:val="24"/>
        </w:rPr>
        <w:t xml:space="preserve"> </w:t>
      </w:r>
      <w:r w:rsidR="006323E0">
        <w:rPr>
          <w:rFonts w:ascii="Arial" w:hAnsi="Arial" w:cs="Arial"/>
          <w:sz w:val="24"/>
          <w:szCs w:val="24"/>
        </w:rPr>
        <w:t>and one of them reiterated</w:t>
      </w:r>
      <w:r w:rsidR="006323E0">
        <w:rPr>
          <w:rFonts w:ascii="Arial" w:hAnsi="Arial" w:cs="Arial"/>
          <w:sz w:val="24"/>
          <w:szCs w:val="24"/>
        </w:rPr>
        <w:t>;</w:t>
      </w:r>
    </w:p>
    <w:p w14:paraId="4730021D" w14:textId="453ADEAD" w:rsidR="0086523B" w:rsidRDefault="0086523B" w:rsidP="0086523B">
      <w:pPr>
        <w:spacing w:line="360" w:lineRule="auto"/>
        <w:jc w:val="both"/>
        <w:rPr>
          <w:rFonts w:ascii="Arial" w:hAnsi="Arial" w:cs="Arial"/>
          <w:sz w:val="24"/>
          <w:szCs w:val="24"/>
        </w:rPr>
      </w:pPr>
      <w:r w:rsidRPr="0086523B">
        <w:rPr>
          <w:rFonts w:ascii="Arial" w:hAnsi="Arial" w:cs="Arial"/>
          <w:sz w:val="24"/>
          <w:szCs w:val="24"/>
        </w:rPr>
        <w:t xml:space="preserve">In organizations literature, such kind of mixed decisions made between intuitive and rational analytics is called “gut feel” (Khatri and Ng (2000). </w:t>
      </w:r>
      <w:r w:rsidR="00EB67E1">
        <w:rPr>
          <w:rFonts w:ascii="Arial" w:hAnsi="Arial" w:cs="Arial"/>
          <w:sz w:val="24"/>
          <w:szCs w:val="24"/>
        </w:rPr>
        <w:t xml:space="preserve"> </w:t>
      </w:r>
      <w:r w:rsidRPr="0086523B">
        <w:rPr>
          <w:rFonts w:ascii="Arial" w:hAnsi="Arial" w:cs="Arial"/>
          <w:sz w:val="24"/>
          <w:szCs w:val="24"/>
        </w:rPr>
        <w:t>Therefore, how to cod</w:t>
      </w:r>
      <w:r w:rsidR="00EB67E1">
        <w:rPr>
          <w:rFonts w:ascii="Arial" w:hAnsi="Arial" w:cs="Arial"/>
          <w:sz w:val="24"/>
          <w:szCs w:val="24"/>
        </w:rPr>
        <w:t>e the words and the phrase and the</w:t>
      </w:r>
      <w:r w:rsidR="00044593">
        <w:rPr>
          <w:rFonts w:ascii="Arial" w:hAnsi="Arial" w:cs="Arial"/>
          <w:sz w:val="24"/>
          <w:szCs w:val="24"/>
        </w:rPr>
        <w:t xml:space="preserve">n </w:t>
      </w:r>
      <w:r w:rsidR="00EB67E1">
        <w:rPr>
          <w:rFonts w:ascii="Arial" w:hAnsi="Arial" w:cs="Arial"/>
          <w:sz w:val="24"/>
          <w:szCs w:val="24"/>
        </w:rPr>
        <w:t xml:space="preserve">interpret and deduce </w:t>
      </w:r>
      <w:r w:rsidRPr="0086523B">
        <w:rPr>
          <w:rFonts w:ascii="Arial" w:hAnsi="Arial" w:cs="Arial"/>
          <w:sz w:val="24"/>
          <w:szCs w:val="24"/>
        </w:rPr>
        <w:t xml:space="preserve">the combinations of intuition </w:t>
      </w:r>
      <w:r w:rsidR="00EB67E1">
        <w:rPr>
          <w:rFonts w:ascii="Arial" w:hAnsi="Arial" w:cs="Arial"/>
          <w:sz w:val="24"/>
          <w:szCs w:val="24"/>
        </w:rPr>
        <w:t xml:space="preserve">phases </w:t>
      </w:r>
      <w:r w:rsidRPr="0086523B">
        <w:rPr>
          <w:rFonts w:ascii="Arial" w:hAnsi="Arial" w:cs="Arial"/>
          <w:sz w:val="24"/>
          <w:szCs w:val="24"/>
        </w:rPr>
        <w:t xml:space="preserve">to </w:t>
      </w:r>
      <w:r w:rsidR="004B5288">
        <w:rPr>
          <w:rFonts w:ascii="Arial" w:hAnsi="Arial" w:cs="Arial"/>
          <w:sz w:val="24"/>
          <w:szCs w:val="24"/>
        </w:rPr>
        <w:t xml:space="preserve">meaningful categories and have </w:t>
      </w:r>
      <w:r w:rsidRPr="0086523B">
        <w:rPr>
          <w:rFonts w:ascii="Arial" w:hAnsi="Arial" w:cs="Arial"/>
          <w:sz w:val="24"/>
          <w:szCs w:val="24"/>
        </w:rPr>
        <w:t xml:space="preserve">formal scientific analysis </w:t>
      </w:r>
      <w:r w:rsidR="004B5288">
        <w:rPr>
          <w:rFonts w:ascii="Arial" w:hAnsi="Arial" w:cs="Arial"/>
          <w:sz w:val="24"/>
          <w:szCs w:val="24"/>
        </w:rPr>
        <w:t>on the personalities and characteristics of the entrepreneurs selection with regard to</w:t>
      </w:r>
      <w:r w:rsidRPr="0086523B">
        <w:rPr>
          <w:rFonts w:ascii="Arial" w:hAnsi="Arial" w:cs="Arial"/>
          <w:sz w:val="24"/>
          <w:szCs w:val="24"/>
        </w:rPr>
        <w:t xml:space="preserve"> the </w:t>
      </w:r>
      <w:r w:rsidR="00EB67E1">
        <w:rPr>
          <w:rFonts w:ascii="Arial" w:hAnsi="Arial" w:cs="Arial"/>
          <w:sz w:val="24"/>
          <w:szCs w:val="24"/>
        </w:rPr>
        <w:t>e</w:t>
      </w:r>
      <w:r w:rsidRPr="0086523B">
        <w:rPr>
          <w:rFonts w:ascii="Arial" w:hAnsi="Arial" w:cs="Arial"/>
          <w:sz w:val="24"/>
          <w:szCs w:val="24"/>
        </w:rPr>
        <w:t xml:space="preserve">arly-stage investors long-rooted investment belief on their “gut feelings” (Dane &amp; Pratt, 2007) </w:t>
      </w:r>
      <w:r w:rsidR="00EB67E1">
        <w:rPr>
          <w:rFonts w:ascii="Arial" w:hAnsi="Arial" w:cs="Arial"/>
          <w:sz w:val="24"/>
          <w:szCs w:val="24"/>
        </w:rPr>
        <w:t xml:space="preserve"> is primarily an interpretive act.  The </w:t>
      </w:r>
      <w:r w:rsidR="00044593">
        <w:rPr>
          <w:rFonts w:ascii="Arial" w:hAnsi="Arial" w:cs="Arial"/>
          <w:sz w:val="24"/>
          <w:szCs w:val="24"/>
        </w:rPr>
        <w:t xml:space="preserve">analytical qualitative </w:t>
      </w:r>
      <w:r w:rsidR="00EB67E1">
        <w:rPr>
          <w:rFonts w:ascii="Arial" w:hAnsi="Arial" w:cs="Arial"/>
          <w:sz w:val="24"/>
          <w:szCs w:val="24"/>
        </w:rPr>
        <w:t>findings</w:t>
      </w:r>
      <w:r w:rsidRPr="0086523B">
        <w:rPr>
          <w:rFonts w:ascii="Arial" w:hAnsi="Arial" w:cs="Arial"/>
          <w:sz w:val="24"/>
          <w:szCs w:val="24"/>
        </w:rPr>
        <w:t xml:space="preserve"> probably can minimize the</w:t>
      </w:r>
      <w:r w:rsidR="00EB67E1">
        <w:rPr>
          <w:rFonts w:ascii="Arial" w:hAnsi="Arial" w:cs="Arial"/>
          <w:sz w:val="24"/>
          <w:szCs w:val="24"/>
        </w:rPr>
        <w:t xml:space="preserve"> early-stage investors</w:t>
      </w:r>
      <w:r w:rsidRPr="0086523B">
        <w:rPr>
          <w:rFonts w:ascii="Arial" w:hAnsi="Arial" w:cs="Arial"/>
          <w:sz w:val="24"/>
          <w:szCs w:val="24"/>
        </w:rPr>
        <w:t xml:space="preserve"> exposure to high </w:t>
      </w:r>
      <w:r w:rsidR="00AA5BBF" w:rsidRPr="0086523B">
        <w:rPr>
          <w:rFonts w:ascii="Arial" w:hAnsi="Arial" w:cs="Arial"/>
          <w:sz w:val="24"/>
          <w:szCs w:val="24"/>
        </w:rPr>
        <w:t>unknowable</w:t>
      </w:r>
      <w:r w:rsidRPr="0086523B">
        <w:rPr>
          <w:rFonts w:ascii="Arial" w:hAnsi="Arial" w:cs="Arial"/>
          <w:sz w:val="24"/>
          <w:szCs w:val="24"/>
        </w:rPr>
        <w:t xml:space="preserve"> risk in choosing the entrepreneurial teams’ personalities and characteristics</w:t>
      </w:r>
      <w:r w:rsidR="00EB67E1">
        <w:rPr>
          <w:rFonts w:ascii="Arial" w:hAnsi="Arial" w:cs="Arial"/>
          <w:sz w:val="24"/>
          <w:szCs w:val="24"/>
        </w:rPr>
        <w:t>, thus this is</w:t>
      </w:r>
      <w:r w:rsidRPr="0086523B">
        <w:rPr>
          <w:rFonts w:ascii="Arial" w:hAnsi="Arial" w:cs="Arial"/>
          <w:sz w:val="24"/>
          <w:szCs w:val="24"/>
        </w:rPr>
        <w:t xml:space="preserve"> worth for study.</w:t>
      </w:r>
    </w:p>
    <w:p w14:paraId="3F5B03D9" w14:textId="21AF7779" w:rsidR="00AA5BBF" w:rsidRPr="0086523B" w:rsidRDefault="00AA5BBF" w:rsidP="0086523B">
      <w:pPr>
        <w:spacing w:line="360" w:lineRule="auto"/>
        <w:jc w:val="both"/>
        <w:rPr>
          <w:rFonts w:ascii="Arial" w:hAnsi="Arial" w:cs="Arial"/>
          <w:sz w:val="24"/>
          <w:szCs w:val="24"/>
        </w:rPr>
      </w:pPr>
      <w:r>
        <w:rPr>
          <w:rFonts w:ascii="Arial" w:hAnsi="Arial" w:cs="Arial"/>
          <w:sz w:val="24"/>
          <w:szCs w:val="24"/>
        </w:rPr>
        <w:lastRenderedPageBreak/>
        <w:t xml:space="preserve">With the aim at </w:t>
      </w:r>
      <w:r w:rsidRPr="0086523B">
        <w:rPr>
          <w:rFonts w:ascii="Arial" w:hAnsi="Arial" w:cs="Arial"/>
          <w:sz w:val="24"/>
          <w:szCs w:val="24"/>
        </w:rPr>
        <w:t>minimiz</w:t>
      </w:r>
      <w:r>
        <w:rPr>
          <w:rFonts w:ascii="Arial" w:hAnsi="Arial" w:cs="Arial"/>
          <w:sz w:val="24"/>
          <w:szCs w:val="24"/>
        </w:rPr>
        <w:t>ing</w:t>
      </w:r>
      <w:r w:rsidRPr="0086523B">
        <w:rPr>
          <w:rFonts w:ascii="Arial" w:hAnsi="Arial" w:cs="Arial"/>
          <w:sz w:val="24"/>
          <w:szCs w:val="24"/>
        </w:rPr>
        <w:t xml:space="preserve"> the unknowable risks </w:t>
      </w:r>
      <w:r>
        <w:rPr>
          <w:rFonts w:ascii="Arial" w:hAnsi="Arial" w:cs="Arial"/>
          <w:sz w:val="24"/>
          <w:szCs w:val="24"/>
        </w:rPr>
        <w:t xml:space="preserve">with </w:t>
      </w:r>
      <w:r w:rsidRPr="0086523B">
        <w:rPr>
          <w:rFonts w:ascii="Arial" w:hAnsi="Arial" w:cs="Arial"/>
          <w:sz w:val="24"/>
          <w:szCs w:val="24"/>
        </w:rPr>
        <w:t>the objective and rational investment strategies, on the contrary, the Early-stage investors trusted their “gut feelings” because they believed that such investments might be able to bring them extraordinarily high return (Huang &amp; Pearce, 2015).</w:t>
      </w:r>
    </w:p>
    <w:p w14:paraId="1AF4D023" w14:textId="06A82590" w:rsidR="00467D52" w:rsidRPr="0041265C" w:rsidRDefault="00467D52" w:rsidP="00467D52">
      <w:pPr>
        <w:spacing w:line="360" w:lineRule="auto"/>
        <w:jc w:val="both"/>
        <w:rPr>
          <w:rFonts w:ascii="Arial" w:hAnsi="Arial" w:cs="Arial"/>
          <w:b/>
          <w:bCs/>
          <w:sz w:val="24"/>
          <w:szCs w:val="24"/>
        </w:rPr>
      </w:pPr>
      <w:r w:rsidRPr="0041265C">
        <w:rPr>
          <w:rFonts w:ascii="Arial" w:hAnsi="Arial" w:cs="Arial"/>
          <w:b/>
          <w:bCs/>
          <w:sz w:val="24"/>
          <w:szCs w:val="24"/>
        </w:rPr>
        <w:t>3.2.2</w:t>
      </w:r>
      <w:r w:rsidRPr="0041265C">
        <w:rPr>
          <w:rFonts w:ascii="Arial" w:hAnsi="Arial" w:cs="Arial"/>
          <w:b/>
          <w:bCs/>
          <w:sz w:val="24"/>
          <w:szCs w:val="24"/>
        </w:rPr>
        <w:tab/>
      </w:r>
      <w:r w:rsidR="00741FF4" w:rsidRPr="0041265C">
        <w:rPr>
          <w:rFonts w:ascii="Arial" w:hAnsi="Arial" w:cs="Arial"/>
          <w:b/>
          <w:bCs/>
          <w:sz w:val="24"/>
          <w:szCs w:val="24"/>
        </w:rPr>
        <w:t xml:space="preserve">Literature reviews </w:t>
      </w:r>
    </w:p>
    <w:p w14:paraId="57A09445" w14:textId="516AFE3A" w:rsidR="0071503C" w:rsidRPr="0041265C" w:rsidRDefault="00ED044B" w:rsidP="0071503C">
      <w:pPr>
        <w:spacing w:line="360" w:lineRule="auto"/>
        <w:jc w:val="both"/>
        <w:rPr>
          <w:rFonts w:ascii="Arial" w:hAnsi="Arial" w:cs="Arial"/>
          <w:b/>
          <w:bCs/>
          <w:sz w:val="24"/>
          <w:szCs w:val="24"/>
        </w:rPr>
      </w:pPr>
      <w:r>
        <w:rPr>
          <w:rFonts w:ascii="Arial" w:hAnsi="Arial" w:cs="Arial"/>
          <w:b/>
          <w:bCs/>
          <w:sz w:val="24"/>
          <w:szCs w:val="24"/>
        </w:rPr>
        <w:t>3.2.2.</w:t>
      </w:r>
      <w:r w:rsidR="0071503C" w:rsidRPr="0041265C">
        <w:rPr>
          <w:rFonts w:ascii="Arial" w:hAnsi="Arial" w:cs="Arial"/>
          <w:b/>
          <w:bCs/>
          <w:sz w:val="24"/>
          <w:szCs w:val="24"/>
        </w:rPr>
        <w:t>1</w:t>
      </w:r>
      <w:r w:rsidR="0071503C" w:rsidRPr="0041265C">
        <w:rPr>
          <w:rFonts w:ascii="Arial" w:hAnsi="Arial" w:cs="Arial"/>
          <w:b/>
          <w:bCs/>
          <w:sz w:val="24"/>
          <w:szCs w:val="24"/>
        </w:rPr>
        <w:tab/>
        <w:t>Tech Venture development scale in GBA</w:t>
      </w:r>
    </w:p>
    <w:p w14:paraId="4664F1E9" w14:textId="082658BB" w:rsidR="0071503C" w:rsidRPr="0071503C" w:rsidRDefault="0071503C" w:rsidP="0071503C">
      <w:pPr>
        <w:spacing w:line="360" w:lineRule="auto"/>
        <w:jc w:val="both"/>
        <w:rPr>
          <w:rFonts w:ascii="Arial" w:hAnsi="Arial" w:cs="Arial"/>
          <w:sz w:val="24"/>
          <w:szCs w:val="24"/>
        </w:rPr>
      </w:pPr>
      <w:r w:rsidRPr="0071503C">
        <w:rPr>
          <w:rFonts w:ascii="Arial" w:hAnsi="Arial" w:cs="Arial"/>
          <w:sz w:val="24"/>
          <w:szCs w:val="24"/>
        </w:rPr>
        <w:t xml:space="preserve">GBA is back by the government and policy support from People’s Republic of China, which is the fastest growing engine for technology and innovation hub with global influence.   As of May 2021, “ … GBA has produced 43 unicorns – start-ups with a valuation of more than US$1 billion – that are collectively valued at US$1.1 trillion…”  and  “… The GBA has been increasingly gaining international attention as an innovation and technology powerhouse… ” (Sources: SCMP (Paid Post: </w:t>
      </w:r>
      <w:proofErr w:type="spellStart"/>
      <w:r w:rsidRPr="0071503C">
        <w:rPr>
          <w:rFonts w:ascii="Arial" w:hAnsi="Arial" w:cs="Arial"/>
          <w:sz w:val="24"/>
          <w:szCs w:val="24"/>
        </w:rPr>
        <w:t>InvestHK</w:t>
      </w:r>
      <w:proofErr w:type="spellEnd"/>
      <w:r w:rsidRPr="0071503C">
        <w:rPr>
          <w:rFonts w:ascii="Arial" w:hAnsi="Arial" w:cs="Arial"/>
          <w:sz w:val="24"/>
          <w:szCs w:val="24"/>
        </w:rPr>
        <w:t xml:space="preserve">), How does the Greater Bay Area raise unicorns? </w:t>
      </w:r>
      <w:proofErr w:type="spellStart"/>
      <w:r w:rsidRPr="0071503C">
        <w:rPr>
          <w:rFonts w:ascii="Arial" w:hAnsi="Arial" w:cs="Arial"/>
          <w:sz w:val="24"/>
          <w:szCs w:val="24"/>
        </w:rPr>
        <w:t>StartmeupHK</w:t>
      </w:r>
      <w:proofErr w:type="spellEnd"/>
      <w:r w:rsidRPr="0071503C">
        <w:rPr>
          <w:rFonts w:ascii="Arial" w:hAnsi="Arial" w:cs="Arial"/>
          <w:sz w:val="24"/>
          <w:szCs w:val="24"/>
        </w:rPr>
        <w:t xml:space="preserve"> Festival puts spotlight on region and its benefits for entrepreneurs, 10 May 2021).  </w:t>
      </w:r>
    </w:p>
    <w:p w14:paraId="29A14D84" w14:textId="77777777" w:rsidR="0071503C" w:rsidRPr="0071503C" w:rsidRDefault="0071503C" w:rsidP="0071503C">
      <w:pPr>
        <w:spacing w:line="360" w:lineRule="auto"/>
        <w:jc w:val="both"/>
        <w:rPr>
          <w:rFonts w:ascii="Arial" w:hAnsi="Arial" w:cs="Arial"/>
          <w:sz w:val="24"/>
          <w:szCs w:val="24"/>
        </w:rPr>
      </w:pPr>
      <w:r w:rsidRPr="0071503C">
        <w:rPr>
          <w:rFonts w:ascii="Arial" w:hAnsi="Arial" w:cs="Arial"/>
          <w:sz w:val="24"/>
          <w:szCs w:val="24"/>
        </w:rPr>
        <w:t xml:space="preserve">In terms of the market size and economic potentials, the tech ventures will generate vast scale growth opportunities.  </w:t>
      </w:r>
    </w:p>
    <w:p w14:paraId="2C277A93" w14:textId="485EB6EA" w:rsidR="0071503C" w:rsidRPr="0041265C" w:rsidRDefault="00ED044B" w:rsidP="0071503C">
      <w:pPr>
        <w:spacing w:line="360" w:lineRule="auto"/>
        <w:jc w:val="both"/>
        <w:rPr>
          <w:rFonts w:ascii="Arial" w:hAnsi="Arial" w:cs="Arial"/>
          <w:b/>
          <w:bCs/>
          <w:sz w:val="24"/>
          <w:szCs w:val="24"/>
        </w:rPr>
      </w:pPr>
      <w:r>
        <w:rPr>
          <w:rFonts w:ascii="Arial" w:hAnsi="Arial" w:cs="Arial"/>
          <w:b/>
          <w:bCs/>
          <w:sz w:val="24"/>
          <w:szCs w:val="24"/>
        </w:rPr>
        <w:t>3.2.</w:t>
      </w:r>
      <w:r w:rsidR="0071503C" w:rsidRPr="0041265C">
        <w:rPr>
          <w:rFonts w:ascii="Arial" w:hAnsi="Arial" w:cs="Arial"/>
          <w:b/>
          <w:bCs/>
          <w:sz w:val="24"/>
          <w:szCs w:val="24"/>
        </w:rPr>
        <w:t>2.2</w:t>
      </w:r>
      <w:r w:rsidR="0071503C" w:rsidRPr="0041265C">
        <w:rPr>
          <w:rFonts w:ascii="Arial" w:hAnsi="Arial" w:cs="Arial"/>
          <w:b/>
          <w:bCs/>
          <w:sz w:val="24"/>
          <w:szCs w:val="24"/>
        </w:rPr>
        <w:tab/>
        <w:t xml:space="preserve"> Early-stage Investors vs other Early-stage Funding sources</w:t>
      </w:r>
    </w:p>
    <w:p w14:paraId="01962708" w14:textId="4CB97B4A" w:rsidR="0071503C" w:rsidRPr="0071503C" w:rsidRDefault="0071503C" w:rsidP="0071503C">
      <w:pPr>
        <w:spacing w:line="360" w:lineRule="auto"/>
        <w:jc w:val="both"/>
        <w:rPr>
          <w:rFonts w:ascii="Arial" w:hAnsi="Arial" w:cs="Arial"/>
          <w:sz w:val="24"/>
          <w:szCs w:val="24"/>
        </w:rPr>
      </w:pPr>
      <w:r w:rsidRPr="0071503C">
        <w:rPr>
          <w:rFonts w:ascii="Arial" w:hAnsi="Arial" w:cs="Arial"/>
          <w:sz w:val="24"/>
          <w:szCs w:val="24"/>
        </w:rPr>
        <w:t xml:space="preserve">Ventures, other than their personal </w:t>
      </w:r>
      <w:r w:rsidR="0086532F">
        <w:rPr>
          <w:rFonts w:ascii="Arial" w:hAnsi="Arial" w:cs="Arial"/>
          <w:sz w:val="24"/>
          <w:szCs w:val="24"/>
        </w:rPr>
        <w:t xml:space="preserve">or friend’s and family’s (F&amp;F’s) </w:t>
      </w:r>
      <w:r w:rsidRPr="0071503C">
        <w:rPr>
          <w:rFonts w:ascii="Arial" w:hAnsi="Arial" w:cs="Arial"/>
          <w:sz w:val="24"/>
          <w:szCs w:val="24"/>
        </w:rPr>
        <w:t>funding like savings or personal loans, they can seek for early-stage funding from various sources, including incubat</w:t>
      </w:r>
      <w:r w:rsidR="0086532F">
        <w:rPr>
          <w:rFonts w:ascii="Arial" w:hAnsi="Arial" w:cs="Arial"/>
          <w:sz w:val="24"/>
          <w:szCs w:val="24"/>
        </w:rPr>
        <w:t>ion fund</w:t>
      </w:r>
      <w:r w:rsidRPr="0071503C">
        <w:rPr>
          <w:rFonts w:ascii="Arial" w:hAnsi="Arial" w:cs="Arial"/>
          <w:sz w:val="24"/>
          <w:szCs w:val="24"/>
        </w:rPr>
        <w:t xml:space="preserve">s, </w:t>
      </w:r>
      <w:r w:rsidR="0086532F">
        <w:rPr>
          <w:rFonts w:ascii="Arial" w:hAnsi="Arial" w:cs="Arial"/>
          <w:sz w:val="24"/>
          <w:szCs w:val="24"/>
        </w:rPr>
        <w:t xml:space="preserve">government or universities </w:t>
      </w:r>
      <w:r w:rsidRPr="0071503C">
        <w:rPr>
          <w:rFonts w:ascii="Arial" w:hAnsi="Arial" w:cs="Arial"/>
          <w:sz w:val="24"/>
          <w:szCs w:val="24"/>
        </w:rPr>
        <w:t>grants, angel</w:t>
      </w:r>
      <w:r w:rsidR="0086532F">
        <w:rPr>
          <w:rFonts w:ascii="Arial" w:hAnsi="Arial" w:cs="Arial"/>
          <w:sz w:val="24"/>
          <w:szCs w:val="24"/>
        </w:rPr>
        <w:t xml:space="preserve"> or super angel investmen</w:t>
      </w:r>
      <w:r w:rsidR="0086532F" w:rsidRPr="0071503C">
        <w:rPr>
          <w:rFonts w:ascii="Arial" w:hAnsi="Arial" w:cs="Arial"/>
          <w:sz w:val="24"/>
          <w:szCs w:val="24"/>
        </w:rPr>
        <w:t>ts</w:t>
      </w:r>
      <w:r w:rsidRPr="0071503C">
        <w:rPr>
          <w:rFonts w:ascii="Arial" w:hAnsi="Arial" w:cs="Arial"/>
          <w:sz w:val="24"/>
          <w:szCs w:val="24"/>
        </w:rPr>
        <w:t xml:space="preserve">, or institutional / individual venture capitalists with the investment charters in the </w:t>
      </w:r>
      <w:r w:rsidR="0086532F" w:rsidRPr="0071503C">
        <w:rPr>
          <w:rFonts w:ascii="Arial" w:hAnsi="Arial" w:cs="Arial"/>
          <w:sz w:val="24"/>
          <w:szCs w:val="24"/>
        </w:rPr>
        <w:t>start-ups</w:t>
      </w:r>
      <w:r w:rsidRPr="0071503C">
        <w:rPr>
          <w:rFonts w:ascii="Arial" w:hAnsi="Arial" w:cs="Arial"/>
          <w:sz w:val="24"/>
          <w:szCs w:val="24"/>
        </w:rPr>
        <w:t xml:space="preserve"> stage. </w:t>
      </w:r>
      <w:r w:rsidR="0086532F">
        <w:rPr>
          <w:rFonts w:ascii="Arial" w:hAnsi="Arial" w:cs="Arial"/>
          <w:sz w:val="24"/>
          <w:szCs w:val="24"/>
        </w:rPr>
        <w:t xml:space="preserve">  Lots </w:t>
      </w:r>
      <w:r w:rsidRPr="0071503C">
        <w:rPr>
          <w:rFonts w:ascii="Arial" w:hAnsi="Arial" w:cs="Arial"/>
          <w:sz w:val="24"/>
          <w:szCs w:val="24"/>
        </w:rPr>
        <w:t xml:space="preserve">of grants and incubators </w:t>
      </w:r>
      <w:r w:rsidR="0086532F">
        <w:rPr>
          <w:rFonts w:ascii="Arial" w:hAnsi="Arial" w:cs="Arial"/>
          <w:sz w:val="24"/>
          <w:szCs w:val="24"/>
        </w:rPr>
        <w:t xml:space="preserve">chapters </w:t>
      </w:r>
      <w:r w:rsidRPr="0071503C">
        <w:rPr>
          <w:rFonts w:ascii="Arial" w:hAnsi="Arial" w:cs="Arial"/>
          <w:sz w:val="24"/>
          <w:szCs w:val="24"/>
        </w:rPr>
        <w:t>do not target to take equities return from the ventures</w:t>
      </w:r>
      <w:r w:rsidR="0086532F">
        <w:rPr>
          <w:rFonts w:ascii="Arial" w:hAnsi="Arial" w:cs="Arial"/>
          <w:sz w:val="24"/>
          <w:szCs w:val="24"/>
        </w:rPr>
        <w:t xml:space="preserve"> because it is not their key performance indicators,</w:t>
      </w:r>
      <w:r w:rsidRPr="0071503C">
        <w:rPr>
          <w:rFonts w:ascii="Arial" w:hAnsi="Arial" w:cs="Arial"/>
          <w:sz w:val="24"/>
          <w:szCs w:val="24"/>
        </w:rPr>
        <w:t xml:space="preserve"> they will not be classified as an investment activity and thus they are not investors (Cohen, 2013)</w:t>
      </w:r>
      <w:r w:rsidR="0086532F">
        <w:rPr>
          <w:rFonts w:ascii="Arial" w:hAnsi="Arial" w:cs="Arial"/>
          <w:sz w:val="24"/>
          <w:szCs w:val="24"/>
        </w:rPr>
        <w:t xml:space="preserve"> i</w:t>
      </w:r>
      <w:r w:rsidR="0086532F" w:rsidRPr="0071503C">
        <w:rPr>
          <w:rFonts w:ascii="Arial" w:hAnsi="Arial" w:cs="Arial"/>
          <w:sz w:val="24"/>
          <w:szCs w:val="24"/>
        </w:rPr>
        <w:t xml:space="preserve">n real business </w:t>
      </w:r>
      <w:r w:rsidR="0086532F">
        <w:rPr>
          <w:rFonts w:ascii="Arial" w:hAnsi="Arial" w:cs="Arial"/>
          <w:sz w:val="24"/>
          <w:szCs w:val="24"/>
        </w:rPr>
        <w:t>circumstance</w:t>
      </w:r>
      <w:r w:rsidR="0086532F" w:rsidRPr="0071503C">
        <w:rPr>
          <w:rFonts w:ascii="Arial" w:hAnsi="Arial" w:cs="Arial"/>
          <w:sz w:val="24"/>
          <w:szCs w:val="24"/>
        </w:rPr>
        <w:t>s</w:t>
      </w:r>
      <w:r w:rsidR="00313D75">
        <w:rPr>
          <w:rFonts w:ascii="Arial" w:hAnsi="Arial" w:cs="Arial"/>
          <w:sz w:val="24"/>
          <w:szCs w:val="24"/>
        </w:rPr>
        <w:t>.</w:t>
      </w:r>
      <w:r w:rsidRPr="0071503C">
        <w:rPr>
          <w:rFonts w:ascii="Arial" w:hAnsi="Arial" w:cs="Arial"/>
          <w:sz w:val="24"/>
          <w:szCs w:val="24"/>
        </w:rPr>
        <w:t xml:space="preserve">  </w:t>
      </w:r>
      <w:r w:rsidR="0041265C">
        <w:rPr>
          <w:rFonts w:ascii="Arial" w:hAnsi="Arial" w:cs="Arial"/>
          <w:sz w:val="24"/>
          <w:szCs w:val="24"/>
        </w:rPr>
        <w:t>For</w:t>
      </w:r>
      <w:r w:rsidRPr="0071503C">
        <w:rPr>
          <w:rFonts w:ascii="Arial" w:hAnsi="Arial" w:cs="Arial"/>
          <w:sz w:val="24"/>
          <w:szCs w:val="24"/>
        </w:rPr>
        <w:t xml:space="preserve"> example, some of the grants from governments are target to subsidies the green business ventures without making any profits or asking for any shares or equities returns due to the local environmental related policy requirement only, thus this </w:t>
      </w:r>
      <w:r w:rsidR="00313D75">
        <w:rPr>
          <w:rFonts w:ascii="Arial" w:hAnsi="Arial" w:cs="Arial"/>
          <w:sz w:val="24"/>
          <w:szCs w:val="24"/>
        </w:rPr>
        <w:t xml:space="preserve">specific-purpose </w:t>
      </w:r>
      <w:r w:rsidRPr="0071503C">
        <w:rPr>
          <w:rFonts w:ascii="Arial" w:hAnsi="Arial" w:cs="Arial"/>
          <w:sz w:val="24"/>
          <w:szCs w:val="24"/>
        </w:rPr>
        <w:t>funding source will not be an investor’s role</w:t>
      </w:r>
      <w:r w:rsidR="00313D75">
        <w:rPr>
          <w:rFonts w:ascii="Arial" w:hAnsi="Arial" w:cs="Arial"/>
          <w:sz w:val="24"/>
          <w:szCs w:val="24"/>
        </w:rPr>
        <w:t xml:space="preserve"> neither</w:t>
      </w:r>
      <w:r w:rsidRPr="0071503C">
        <w:rPr>
          <w:rFonts w:ascii="Arial" w:hAnsi="Arial" w:cs="Arial"/>
          <w:sz w:val="24"/>
          <w:szCs w:val="24"/>
        </w:rPr>
        <w:t xml:space="preserve">.  In this study, Early-stage Investors will generally define as those whose prime aims are to take equities return from the ventures, thus they are </w:t>
      </w:r>
      <w:r w:rsidRPr="0071503C">
        <w:rPr>
          <w:rFonts w:ascii="Arial" w:hAnsi="Arial" w:cs="Arial"/>
          <w:sz w:val="24"/>
          <w:szCs w:val="24"/>
        </w:rPr>
        <w:lastRenderedPageBreak/>
        <w:t xml:space="preserve">mainly the angels, super angels, or institutional / individual venture capitalists with investment purpose of gaining profits from the ventures. </w:t>
      </w:r>
    </w:p>
    <w:p w14:paraId="78641846" w14:textId="5A7AACED" w:rsidR="0071503C" w:rsidRPr="0041265C" w:rsidRDefault="00ED044B" w:rsidP="0071503C">
      <w:pPr>
        <w:spacing w:line="360" w:lineRule="auto"/>
        <w:jc w:val="both"/>
        <w:rPr>
          <w:rFonts w:ascii="Arial" w:hAnsi="Arial" w:cs="Arial"/>
          <w:b/>
          <w:bCs/>
          <w:sz w:val="24"/>
          <w:szCs w:val="24"/>
        </w:rPr>
      </w:pPr>
      <w:r>
        <w:rPr>
          <w:rFonts w:ascii="Arial" w:hAnsi="Arial" w:cs="Arial"/>
          <w:b/>
          <w:bCs/>
          <w:sz w:val="24"/>
          <w:szCs w:val="24"/>
        </w:rPr>
        <w:t>3.2.</w:t>
      </w:r>
      <w:r w:rsidR="0071503C" w:rsidRPr="0041265C">
        <w:rPr>
          <w:rFonts w:ascii="Arial" w:hAnsi="Arial" w:cs="Arial"/>
          <w:b/>
          <w:bCs/>
          <w:sz w:val="24"/>
          <w:szCs w:val="24"/>
        </w:rPr>
        <w:t>2.3</w:t>
      </w:r>
      <w:r w:rsidR="0071503C" w:rsidRPr="0041265C">
        <w:rPr>
          <w:rFonts w:ascii="Arial" w:hAnsi="Arial" w:cs="Arial"/>
          <w:b/>
          <w:bCs/>
          <w:sz w:val="24"/>
          <w:szCs w:val="24"/>
        </w:rPr>
        <w:tab/>
        <w:t>Early-stage Ventures</w:t>
      </w:r>
    </w:p>
    <w:p w14:paraId="33042261" w14:textId="77777777" w:rsidR="0071503C" w:rsidRPr="0071503C" w:rsidRDefault="0071503C" w:rsidP="0071503C">
      <w:pPr>
        <w:spacing w:line="360" w:lineRule="auto"/>
        <w:jc w:val="both"/>
        <w:rPr>
          <w:rFonts w:ascii="Arial" w:hAnsi="Arial" w:cs="Arial"/>
          <w:sz w:val="24"/>
          <w:szCs w:val="24"/>
        </w:rPr>
      </w:pPr>
      <w:r w:rsidRPr="0071503C">
        <w:rPr>
          <w:rFonts w:ascii="Arial" w:hAnsi="Arial" w:cs="Arial"/>
          <w:sz w:val="24"/>
          <w:szCs w:val="24"/>
        </w:rPr>
        <w:t xml:space="preserve">According to the “stages of development” theories, new ventures can be defined into 5 stages: </w:t>
      </w:r>
    </w:p>
    <w:p w14:paraId="40A7A64D" w14:textId="498A1AC5" w:rsidR="0071503C" w:rsidRPr="004C28C3" w:rsidRDefault="0071503C" w:rsidP="004C28C3">
      <w:pPr>
        <w:pStyle w:val="aa"/>
        <w:numPr>
          <w:ilvl w:val="0"/>
          <w:numId w:val="2"/>
        </w:numPr>
        <w:spacing w:line="360" w:lineRule="auto"/>
        <w:ind w:leftChars="0"/>
        <w:jc w:val="both"/>
        <w:rPr>
          <w:rFonts w:ascii="Arial" w:hAnsi="Arial" w:cs="Arial"/>
          <w:sz w:val="24"/>
          <w:szCs w:val="24"/>
        </w:rPr>
      </w:pPr>
      <w:r w:rsidRPr="004C28C3">
        <w:rPr>
          <w:rFonts w:ascii="Arial" w:hAnsi="Arial" w:cs="Arial"/>
          <w:sz w:val="24"/>
          <w:szCs w:val="24"/>
        </w:rPr>
        <w:t>Seed, (2) Start-up, (3) Second stage, (4) Third stage and (5) Exit stage</w:t>
      </w:r>
    </w:p>
    <w:p w14:paraId="7AA3A140" w14:textId="77777777" w:rsidR="0071503C" w:rsidRPr="0071503C" w:rsidRDefault="0071503C" w:rsidP="0071503C">
      <w:pPr>
        <w:spacing w:line="360" w:lineRule="auto"/>
        <w:jc w:val="both"/>
        <w:rPr>
          <w:rFonts w:ascii="Arial" w:hAnsi="Arial" w:cs="Arial"/>
          <w:sz w:val="24"/>
          <w:szCs w:val="24"/>
        </w:rPr>
      </w:pPr>
      <w:r w:rsidRPr="0071503C">
        <w:rPr>
          <w:rFonts w:ascii="Arial" w:hAnsi="Arial" w:cs="Arial"/>
          <w:sz w:val="24"/>
          <w:szCs w:val="24"/>
        </w:rPr>
        <w:t xml:space="preserve">with strong consensus on the key features of the new venture development process in the study with the study which </w:t>
      </w:r>
      <w:proofErr w:type="spellStart"/>
      <w:r w:rsidRPr="0071503C">
        <w:rPr>
          <w:rFonts w:ascii="Arial" w:hAnsi="Arial" w:cs="Arial"/>
          <w:sz w:val="24"/>
          <w:szCs w:val="24"/>
        </w:rPr>
        <w:t>analyzed</w:t>
      </w:r>
      <w:proofErr w:type="spellEnd"/>
      <w:r w:rsidRPr="0071503C">
        <w:rPr>
          <w:rFonts w:ascii="Arial" w:hAnsi="Arial" w:cs="Arial"/>
          <w:sz w:val="24"/>
          <w:szCs w:val="24"/>
        </w:rPr>
        <w:t xml:space="preserve"> the perceptions of the CEO or managing partner of 73 US venture capital firms. (</w:t>
      </w:r>
      <w:proofErr w:type="spellStart"/>
      <w:r w:rsidRPr="0071503C">
        <w:rPr>
          <w:rFonts w:ascii="Arial" w:hAnsi="Arial" w:cs="Arial"/>
          <w:sz w:val="24"/>
          <w:szCs w:val="24"/>
        </w:rPr>
        <w:t>Ruhnka</w:t>
      </w:r>
      <w:proofErr w:type="spellEnd"/>
      <w:r w:rsidRPr="0071503C">
        <w:rPr>
          <w:rFonts w:ascii="Arial" w:hAnsi="Arial" w:cs="Arial"/>
          <w:sz w:val="24"/>
          <w:szCs w:val="24"/>
        </w:rPr>
        <w:t xml:space="preserve"> and Young ,1987)</w:t>
      </w:r>
    </w:p>
    <w:p w14:paraId="726E06D0" w14:textId="77777777" w:rsidR="0071503C" w:rsidRPr="0071503C" w:rsidRDefault="0071503C" w:rsidP="0071503C">
      <w:pPr>
        <w:spacing w:line="360" w:lineRule="auto"/>
        <w:jc w:val="both"/>
        <w:rPr>
          <w:rFonts w:ascii="Arial" w:hAnsi="Arial" w:cs="Arial"/>
          <w:sz w:val="24"/>
          <w:szCs w:val="24"/>
        </w:rPr>
      </w:pPr>
      <w:r w:rsidRPr="0071503C">
        <w:rPr>
          <w:rFonts w:ascii="Arial" w:hAnsi="Arial" w:cs="Arial"/>
          <w:sz w:val="24"/>
          <w:szCs w:val="24"/>
        </w:rPr>
        <w:t>Regarding the Early-Stage ventures, investors have major consensus to use the descriptive wordings of “Start-up” (69.9%), ”First-stage” or “First-round: (30.1%) and remaining called it as “early stage” (9.6%).  These ventures normally have a formal business plan with market analyses and new ideas of products or services; which 50.7% of them had reached beta testing (</w:t>
      </w:r>
      <w:proofErr w:type="spellStart"/>
      <w:r w:rsidRPr="0071503C">
        <w:rPr>
          <w:rFonts w:ascii="Arial" w:hAnsi="Arial" w:cs="Arial"/>
          <w:sz w:val="24"/>
          <w:szCs w:val="24"/>
        </w:rPr>
        <w:t>Ruhnka</w:t>
      </w:r>
      <w:proofErr w:type="spellEnd"/>
      <w:r w:rsidRPr="0071503C">
        <w:rPr>
          <w:rFonts w:ascii="Arial" w:hAnsi="Arial" w:cs="Arial"/>
          <w:sz w:val="24"/>
          <w:szCs w:val="24"/>
        </w:rPr>
        <w:t xml:space="preserve"> and Young ,1987). </w:t>
      </w:r>
    </w:p>
    <w:p w14:paraId="02084F6E" w14:textId="56974A71" w:rsidR="0071503C" w:rsidRPr="0041265C" w:rsidRDefault="005F63CE" w:rsidP="0071503C">
      <w:pPr>
        <w:spacing w:line="360" w:lineRule="auto"/>
        <w:jc w:val="both"/>
        <w:rPr>
          <w:rFonts w:ascii="Arial" w:hAnsi="Arial" w:cs="Arial"/>
          <w:b/>
          <w:bCs/>
          <w:sz w:val="24"/>
          <w:szCs w:val="24"/>
        </w:rPr>
      </w:pPr>
      <w:r>
        <w:rPr>
          <w:rFonts w:ascii="Arial" w:hAnsi="Arial" w:cs="Arial"/>
          <w:b/>
          <w:bCs/>
          <w:sz w:val="24"/>
          <w:szCs w:val="24"/>
        </w:rPr>
        <w:t>3.2.</w:t>
      </w:r>
      <w:r w:rsidR="0071503C" w:rsidRPr="0041265C">
        <w:rPr>
          <w:rFonts w:ascii="Arial" w:hAnsi="Arial" w:cs="Arial"/>
          <w:b/>
          <w:bCs/>
          <w:sz w:val="24"/>
          <w:szCs w:val="24"/>
        </w:rPr>
        <w:t>2.4</w:t>
      </w:r>
      <w:r w:rsidR="0071503C" w:rsidRPr="0041265C">
        <w:rPr>
          <w:rFonts w:ascii="Arial" w:hAnsi="Arial" w:cs="Arial"/>
          <w:b/>
          <w:bCs/>
          <w:sz w:val="24"/>
          <w:szCs w:val="24"/>
        </w:rPr>
        <w:tab/>
        <w:t>Entrepreneurial teams</w:t>
      </w:r>
    </w:p>
    <w:p w14:paraId="13DBD7CD" w14:textId="76A26D99" w:rsidR="0071503C" w:rsidRPr="0071503C" w:rsidRDefault="00684C3C" w:rsidP="0071503C">
      <w:pPr>
        <w:spacing w:line="360" w:lineRule="auto"/>
        <w:jc w:val="both"/>
        <w:rPr>
          <w:rFonts w:ascii="Arial" w:hAnsi="Arial" w:cs="Arial"/>
          <w:sz w:val="24"/>
          <w:szCs w:val="24"/>
        </w:rPr>
      </w:pPr>
      <w:r w:rsidRPr="0071503C">
        <w:rPr>
          <w:rFonts w:ascii="Arial" w:hAnsi="Arial" w:cs="Arial"/>
          <w:sz w:val="24"/>
          <w:szCs w:val="24"/>
        </w:rPr>
        <w:t xml:space="preserve">‘…No matter how competencies that a sole entrepreneur is, a team with full spectrum of competences is crucial for the </w:t>
      </w:r>
      <w:proofErr w:type="spellStart"/>
      <w:r w:rsidRPr="0071503C">
        <w:rPr>
          <w:rFonts w:ascii="Arial" w:hAnsi="Arial" w:cs="Arial"/>
          <w:sz w:val="24"/>
          <w:szCs w:val="24"/>
        </w:rPr>
        <w:t>Startups</w:t>
      </w:r>
      <w:proofErr w:type="spellEnd"/>
      <w:r w:rsidRPr="0071503C">
        <w:rPr>
          <w:rFonts w:ascii="Arial" w:hAnsi="Arial" w:cs="Arial"/>
          <w:sz w:val="24"/>
          <w:szCs w:val="24"/>
        </w:rPr>
        <w:t xml:space="preserve"> or new ventures in early stage to gain the success…” (</w:t>
      </w:r>
      <w:proofErr w:type="spellStart"/>
      <w:r w:rsidRPr="0071503C">
        <w:rPr>
          <w:rFonts w:ascii="Arial" w:hAnsi="Arial" w:cs="Arial"/>
          <w:sz w:val="24"/>
          <w:szCs w:val="24"/>
        </w:rPr>
        <w:t>Schutjens</w:t>
      </w:r>
      <w:proofErr w:type="spellEnd"/>
      <w:r w:rsidRPr="0071503C">
        <w:rPr>
          <w:rFonts w:ascii="Arial" w:hAnsi="Arial" w:cs="Arial"/>
          <w:sz w:val="24"/>
          <w:szCs w:val="24"/>
        </w:rPr>
        <w:t xml:space="preserve"> &amp; </w:t>
      </w:r>
      <w:proofErr w:type="spellStart"/>
      <w:r w:rsidRPr="0071503C">
        <w:rPr>
          <w:rFonts w:ascii="Arial" w:hAnsi="Arial" w:cs="Arial"/>
          <w:sz w:val="24"/>
          <w:szCs w:val="24"/>
        </w:rPr>
        <w:t>Wever</w:t>
      </w:r>
      <w:proofErr w:type="spellEnd"/>
      <w:r w:rsidRPr="0071503C">
        <w:rPr>
          <w:rFonts w:ascii="Arial" w:hAnsi="Arial" w:cs="Arial"/>
          <w:sz w:val="24"/>
          <w:szCs w:val="24"/>
        </w:rPr>
        <w:t>, 2000)</w:t>
      </w:r>
      <w:r>
        <w:rPr>
          <w:rFonts w:ascii="Arial" w:hAnsi="Arial" w:cs="Arial"/>
          <w:sz w:val="24"/>
          <w:szCs w:val="24"/>
        </w:rPr>
        <w:t xml:space="preserve">.  </w:t>
      </w:r>
      <w:r w:rsidR="005F5AB0">
        <w:rPr>
          <w:rFonts w:ascii="Arial" w:hAnsi="Arial" w:cs="Arial"/>
          <w:sz w:val="24"/>
          <w:szCs w:val="24"/>
        </w:rPr>
        <w:t xml:space="preserve">The entrepreneurs of the firm tends to be the single most paramount aspects to influence the early-stage investment decision </w:t>
      </w:r>
      <w:r w:rsidR="005F5AB0">
        <w:rPr>
          <w:rFonts w:ascii="Arial" w:hAnsi="Arial" w:cs="Arial"/>
          <w:sz w:val="24"/>
          <w:szCs w:val="24"/>
        </w:rPr>
        <w:t>(</w:t>
      </w:r>
      <w:proofErr w:type="spellStart"/>
      <w:r w:rsidR="005F5AB0" w:rsidRPr="009067DD">
        <w:rPr>
          <w:rFonts w:ascii="Arial" w:hAnsi="Arial" w:cs="Arial"/>
          <w:sz w:val="24"/>
          <w:szCs w:val="24"/>
        </w:rPr>
        <w:t>Elfsberg</w:t>
      </w:r>
      <w:proofErr w:type="spellEnd"/>
      <w:r w:rsidR="005F5AB0">
        <w:rPr>
          <w:rFonts w:ascii="Arial" w:hAnsi="Arial" w:cs="Arial"/>
          <w:sz w:val="24"/>
          <w:szCs w:val="24"/>
        </w:rPr>
        <w:t xml:space="preserve"> and Jonsson, 2008)</w:t>
      </w:r>
      <w:r w:rsidR="005F5AB0">
        <w:rPr>
          <w:rFonts w:ascii="Arial" w:hAnsi="Arial" w:cs="Arial"/>
          <w:sz w:val="24"/>
          <w:szCs w:val="24"/>
        </w:rPr>
        <w:t>. I</w:t>
      </w:r>
      <w:r w:rsidR="005F5AB0" w:rsidRPr="0071503C">
        <w:rPr>
          <w:rFonts w:ascii="Arial" w:hAnsi="Arial" w:cs="Arial"/>
          <w:sz w:val="24"/>
          <w:szCs w:val="24"/>
        </w:rPr>
        <w:t xml:space="preserve">nstead of </w:t>
      </w:r>
      <w:r w:rsidR="005F5AB0">
        <w:rPr>
          <w:rFonts w:ascii="Arial" w:hAnsi="Arial" w:cs="Arial"/>
          <w:sz w:val="24"/>
          <w:szCs w:val="24"/>
        </w:rPr>
        <w:t xml:space="preserve">only having </w:t>
      </w:r>
      <w:r w:rsidR="005F5AB0" w:rsidRPr="0071503C">
        <w:rPr>
          <w:rFonts w:ascii="Arial" w:hAnsi="Arial" w:cs="Arial"/>
          <w:sz w:val="24"/>
          <w:szCs w:val="24"/>
        </w:rPr>
        <w:t xml:space="preserve">the founders or Chief Executive officer </w:t>
      </w:r>
      <w:r w:rsidR="005F5AB0">
        <w:rPr>
          <w:rFonts w:ascii="Arial" w:hAnsi="Arial" w:cs="Arial"/>
          <w:sz w:val="24"/>
          <w:szCs w:val="24"/>
        </w:rPr>
        <w:t>of</w:t>
      </w:r>
      <w:r w:rsidR="005F5AB0" w:rsidRPr="0071503C">
        <w:rPr>
          <w:rFonts w:ascii="Arial" w:hAnsi="Arial" w:cs="Arial"/>
          <w:sz w:val="24"/>
          <w:szCs w:val="24"/>
        </w:rPr>
        <w:t xml:space="preserve"> the ventures</w:t>
      </w:r>
      <w:r w:rsidR="005F5AB0">
        <w:rPr>
          <w:rFonts w:ascii="Arial" w:hAnsi="Arial" w:cs="Arial"/>
          <w:sz w:val="24"/>
          <w:szCs w:val="24"/>
        </w:rPr>
        <w:t xml:space="preserve"> to be interviewed, e</w:t>
      </w:r>
      <w:r w:rsidR="0071503C" w:rsidRPr="0071503C">
        <w:rPr>
          <w:rFonts w:ascii="Arial" w:hAnsi="Arial" w:cs="Arial"/>
          <w:sz w:val="24"/>
          <w:szCs w:val="24"/>
        </w:rPr>
        <w:t xml:space="preserve">ntrepreneurial teams’ personalities and characteristics are </w:t>
      </w:r>
      <w:r w:rsidR="005F5AB0">
        <w:rPr>
          <w:rFonts w:ascii="Arial" w:hAnsi="Arial" w:cs="Arial"/>
          <w:sz w:val="24"/>
          <w:szCs w:val="24"/>
        </w:rPr>
        <w:t>going to be studies</w:t>
      </w:r>
      <w:r w:rsidR="0071503C" w:rsidRPr="0071503C">
        <w:rPr>
          <w:rFonts w:ascii="Arial" w:hAnsi="Arial" w:cs="Arial"/>
          <w:sz w:val="24"/>
          <w:szCs w:val="24"/>
        </w:rPr>
        <w:t xml:space="preserve">.  </w:t>
      </w:r>
    </w:p>
    <w:p w14:paraId="73F286B9" w14:textId="77777777" w:rsidR="0071503C" w:rsidRPr="0071503C" w:rsidRDefault="0071503C" w:rsidP="0071503C">
      <w:pPr>
        <w:spacing w:line="360" w:lineRule="auto"/>
        <w:jc w:val="both"/>
        <w:rPr>
          <w:rFonts w:ascii="Arial" w:hAnsi="Arial" w:cs="Arial"/>
          <w:sz w:val="24"/>
          <w:szCs w:val="24"/>
        </w:rPr>
      </w:pPr>
      <w:r w:rsidRPr="0071503C">
        <w:rPr>
          <w:rFonts w:ascii="Arial" w:hAnsi="Arial" w:cs="Arial"/>
          <w:sz w:val="24"/>
          <w:szCs w:val="24"/>
        </w:rPr>
        <w:t xml:space="preserve">In this study, Entrepreneurial team will focus on the leadership with the key functions of strategic decision-making influential power.  This is also one of the key operational definition of variables. </w:t>
      </w:r>
    </w:p>
    <w:p w14:paraId="663281E9" w14:textId="66255165" w:rsidR="0071503C" w:rsidRPr="004C28C3" w:rsidRDefault="005F63CE" w:rsidP="0071503C">
      <w:pPr>
        <w:spacing w:line="360" w:lineRule="auto"/>
        <w:jc w:val="both"/>
        <w:rPr>
          <w:rFonts w:ascii="Arial" w:hAnsi="Arial" w:cs="Arial"/>
          <w:b/>
          <w:bCs/>
          <w:sz w:val="24"/>
          <w:szCs w:val="24"/>
        </w:rPr>
      </w:pPr>
      <w:r>
        <w:rPr>
          <w:rFonts w:ascii="Arial" w:hAnsi="Arial" w:cs="Arial"/>
          <w:b/>
          <w:bCs/>
          <w:sz w:val="24"/>
          <w:szCs w:val="24"/>
        </w:rPr>
        <w:t>3.2.</w:t>
      </w:r>
      <w:r w:rsidR="0071503C" w:rsidRPr="004C28C3">
        <w:rPr>
          <w:rFonts w:ascii="Arial" w:hAnsi="Arial" w:cs="Arial"/>
          <w:b/>
          <w:bCs/>
          <w:sz w:val="24"/>
          <w:szCs w:val="24"/>
        </w:rPr>
        <w:t>2.5</w:t>
      </w:r>
      <w:r w:rsidR="0071503C" w:rsidRPr="004C28C3">
        <w:rPr>
          <w:rFonts w:ascii="Arial" w:hAnsi="Arial" w:cs="Arial"/>
          <w:b/>
          <w:bCs/>
          <w:sz w:val="24"/>
          <w:szCs w:val="24"/>
        </w:rPr>
        <w:tab/>
        <w:t xml:space="preserve"> Big 5 Personality Traits</w:t>
      </w:r>
      <w:r w:rsidR="00497208">
        <w:rPr>
          <w:rFonts w:ascii="Arial" w:hAnsi="Arial" w:cs="Arial"/>
          <w:b/>
          <w:bCs/>
          <w:sz w:val="24"/>
          <w:szCs w:val="24"/>
        </w:rPr>
        <w:t xml:space="preserve"> – Personality and characteristics theory </w:t>
      </w:r>
    </w:p>
    <w:p w14:paraId="7BB5B69D" w14:textId="197D36D4" w:rsidR="00741FF4" w:rsidRPr="00467D52" w:rsidRDefault="0071503C" w:rsidP="0071503C">
      <w:pPr>
        <w:spacing w:line="360" w:lineRule="auto"/>
        <w:jc w:val="both"/>
        <w:rPr>
          <w:rFonts w:ascii="Arial" w:hAnsi="Arial" w:cs="Arial"/>
          <w:sz w:val="24"/>
          <w:szCs w:val="24"/>
        </w:rPr>
      </w:pPr>
      <w:r w:rsidRPr="0071503C">
        <w:rPr>
          <w:rFonts w:ascii="Arial" w:hAnsi="Arial" w:cs="Arial"/>
          <w:sz w:val="24"/>
          <w:szCs w:val="24"/>
        </w:rPr>
        <w:t xml:space="preserve">Big 5 Personality Traits (McCrae and Costa, 1987) includes (1) openness to experience, (2) Conscientiousness, (3) Extraversion, (4) Agreeableness and (5) Neuroticism.  Various researches using Big 5 Personality traits theory have been conducted for Entrepreneurs’ personalities (Mathias Brandt et el, 2018, Kerr, S., Kerr </w:t>
      </w:r>
      <w:r w:rsidRPr="0071503C">
        <w:rPr>
          <w:rFonts w:ascii="Arial" w:hAnsi="Arial" w:cs="Arial"/>
          <w:sz w:val="24"/>
          <w:szCs w:val="24"/>
        </w:rPr>
        <w:lastRenderedPageBreak/>
        <w:t xml:space="preserve">W. and Xu, 2017, </w:t>
      </w:r>
      <w:proofErr w:type="spellStart"/>
      <w:r w:rsidRPr="0071503C">
        <w:rPr>
          <w:rFonts w:ascii="Arial" w:hAnsi="Arial" w:cs="Arial"/>
          <w:sz w:val="24"/>
          <w:szCs w:val="24"/>
        </w:rPr>
        <w:t>Selfen</w:t>
      </w:r>
      <w:proofErr w:type="spellEnd"/>
      <w:r w:rsidRPr="0071503C">
        <w:rPr>
          <w:rFonts w:ascii="Arial" w:hAnsi="Arial" w:cs="Arial"/>
          <w:sz w:val="24"/>
          <w:szCs w:val="24"/>
        </w:rPr>
        <w:t xml:space="preserve"> and Goodie, 2018).  Th</w:t>
      </w:r>
      <w:r w:rsidR="00A22871">
        <w:rPr>
          <w:rFonts w:ascii="Arial" w:hAnsi="Arial" w:cs="Arial"/>
          <w:sz w:val="24"/>
          <w:szCs w:val="24"/>
        </w:rPr>
        <w:t xml:space="preserve">e </w:t>
      </w:r>
      <w:r w:rsidR="00A22871" w:rsidRPr="0071503C">
        <w:rPr>
          <w:rFonts w:ascii="Arial" w:hAnsi="Arial" w:cs="Arial"/>
          <w:sz w:val="24"/>
          <w:szCs w:val="24"/>
        </w:rPr>
        <w:t>Big 5 Personality traits</w:t>
      </w:r>
      <w:r w:rsidR="00A22871" w:rsidRPr="0071503C">
        <w:rPr>
          <w:rFonts w:ascii="Arial" w:hAnsi="Arial" w:cs="Arial"/>
          <w:sz w:val="24"/>
          <w:szCs w:val="24"/>
        </w:rPr>
        <w:t xml:space="preserve"> </w:t>
      </w:r>
      <w:r w:rsidRPr="0071503C">
        <w:rPr>
          <w:rFonts w:ascii="Arial" w:hAnsi="Arial" w:cs="Arial"/>
          <w:sz w:val="24"/>
          <w:szCs w:val="24"/>
        </w:rPr>
        <w:t xml:space="preserve">model has been used frequently because </w:t>
      </w:r>
      <w:r w:rsidR="00A22871">
        <w:rPr>
          <w:rFonts w:ascii="Arial" w:hAnsi="Arial" w:cs="Arial"/>
          <w:sz w:val="24"/>
          <w:szCs w:val="24"/>
        </w:rPr>
        <w:t xml:space="preserve">they are proven to be </w:t>
      </w:r>
      <w:r w:rsidRPr="0071503C">
        <w:rPr>
          <w:rFonts w:ascii="Arial" w:hAnsi="Arial" w:cs="Arial"/>
          <w:sz w:val="24"/>
          <w:szCs w:val="24"/>
        </w:rPr>
        <w:t xml:space="preserve">stable and would not be affected by any specific </w:t>
      </w:r>
      <w:r w:rsidR="00A22871">
        <w:rPr>
          <w:rFonts w:ascii="Arial" w:hAnsi="Arial" w:cs="Arial"/>
          <w:sz w:val="24"/>
          <w:szCs w:val="24"/>
        </w:rPr>
        <w:t xml:space="preserve">single </w:t>
      </w:r>
      <w:r w:rsidRPr="0071503C">
        <w:rPr>
          <w:rFonts w:ascii="Arial" w:hAnsi="Arial" w:cs="Arial"/>
          <w:sz w:val="24"/>
          <w:szCs w:val="24"/>
        </w:rPr>
        <w:t xml:space="preserve">event.  Therefore, it can be used to measure different stages of ventures in their management team traits (A. </w:t>
      </w:r>
      <w:proofErr w:type="spellStart"/>
      <w:r w:rsidRPr="0071503C">
        <w:rPr>
          <w:rFonts w:ascii="Arial" w:hAnsi="Arial" w:cs="Arial"/>
          <w:sz w:val="24"/>
          <w:szCs w:val="24"/>
        </w:rPr>
        <w:t>Jawabri</w:t>
      </w:r>
      <w:proofErr w:type="spellEnd"/>
      <w:r w:rsidRPr="0071503C">
        <w:rPr>
          <w:rFonts w:ascii="Arial" w:hAnsi="Arial" w:cs="Arial"/>
          <w:sz w:val="24"/>
          <w:szCs w:val="24"/>
        </w:rPr>
        <w:t>, 2020) and make prediction on business intention, creation, and success. (</w:t>
      </w:r>
      <w:proofErr w:type="spellStart"/>
      <w:r w:rsidRPr="0071503C">
        <w:rPr>
          <w:rFonts w:ascii="Arial" w:hAnsi="Arial" w:cs="Arial"/>
          <w:sz w:val="24"/>
          <w:szCs w:val="24"/>
        </w:rPr>
        <w:t>Brandstätter</w:t>
      </w:r>
      <w:proofErr w:type="spellEnd"/>
      <w:r w:rsidRPr="0071503C">
        <w:rPr>
          <w:rFonts w:ascii="Arial" w:hAnsi="Arial" w:cs="Arial"/>
          <w:sz w:val="24"/>
          <w:szCs w:val="24"/>
        </w:rPr>
        <w:t>, 2011)</w:t>
      </w:r>
    </w:p>
    <w:p w14:paraId="31666DD2" w14:textId="1A3733D3" w:rsidR="00467D52" w:rsidRPr="00CD34CA" w:rsidRDefault="00467D52" w:rsidP="00467D52">
      <w:pPr>
        <w:spacing w:line="360" w:lineRule="auto"/>
        <w:jc w:val="both"/>
        <w:rPr>
          <w:rFonts w:ascii="Arial" w:hAnsi="Arial" w:cs="Arial"/>
          <w:b/>
          <w:bCs/>
          <w:sz w:val="24"/>
          <w:szCs w:val="24"/>
        </w:rPr>
      </w:pPr>
      <w:r w:rsidRPr="00CD34CA">
        <w:rPr>
          <w:rFonts w:ascii="Arial" w:hAnsi="Arial" w:cs="Arial"/>
          <w:b/>
          <w:bCs/>
          <w:sz w:val="24"/>
          <w:szCs w:val="24"/>
        </w:rPr>
        <w:t>3.3</w:t>
      </w:r>
      <w:r w:rsidRPr="00CD34CA">
        <w:rPr>
          <w:rFonts w:ascii="Arial" w:hAnsi="Arial" w:cs="Arial"/>
          <w:b/>
          <w:bCs/>
          <w:sz w:val="24"/>
          <w:szCs w:val="24"/>
        </w:rPr>
        <w:tab/>
      </w:r>
      <w:r w:rsidR="00217211" w:rsidRPr="00CD34CA">
        <w:rPr>
          <w:rFonts w:ascii="Arial" w:hAnsi="Arial" w:cs="Arial"/>
          <w:b/>
          <w:bCs/>
          <w:sz w:val="24"/>
          <w:szCs w:val="24"/>
        </w:rPr>
        <w:t>Methodology</w:t>
      </w:r>
      <w:r w:rsidR="00217211" w:rsidRPr="00CD34CA">
        <w:rPr>
          <w:rFonts w:ascii="Arial" w:hAnsi="Arial" w:cs="Arial"/>
          <w:b/>
          <w:bCs/>
          <w:sz w:val="24"/>
          <w:szCs w:val="24"/>
        </w:rPr>
        <w:tab/>
      </w:r>
    </w:p>
    <w:p w14:paraId="5A0371DD" w14:textId="30E25AF6" w:rsidR="00CD34CA" w:rsidRDefault="00F61B92" w:rsidP="0071503C">
      <w:pPr>
        <w:spacing w:line="360" w:lineRule="auto"/>
        <w:jc w:val="both"/>
        <w:rPr>
          <w:rFonts w:ascii="Arial" w:hAnsi="Arial" w:cs="Arial"/>
          <w:sz w:val="24"/>
          <w:szCs w:val="24"/>
        </w:rPr>
      </w:pPr>
      <w:r w:rsidRPr="00F61B92">
        <w:rPr>
          <w:rFonts w:ascii="Arial" w:hAnsi="Arial" w:cs="Arial"/>
          <w:i/>
          <w:iCs/>
          <w:sz w:val="24"/>
          <w:szCs w:val="24"/>
        </w:rPr>
        <w:t xml:space="preserve">“If it cannot be measured, it cannot be managed” </w:t>
      </w:r>
      <w:r w:rsidRPr="00F61B92">
        <w:rPr>
          <w:rFonts w:ascii="Arial" w:hAnsi="Arial" w:cs="Arial"/>
          <w:sz w:val="24"/>
          <w:szCs w:val="24"/>
        </w:rPr>
        <w:t>—</w:t>
      </w:r>
      <w:r>
        <w:rPr>
          <w:rFonts w:ascii="Arial" w:hAnsi="Arial" w:cs="Arial"/>
          <w:sz w:val="24"/>
          <w:szCs w:val="24"/>
        </w:rPr>
        <w:t xml:space="preserve"> by</w:t>
      </w:r>
      <w:r w:rsidRPr="00F61B92">
        <w:rPr>
          <w:rFonts w:ascii="Arial" w:hAnsi="Arial" w:cs="Arial"/>
          <w:sz w:val="24"/>
          <w:szCs w:val="24"/>
        </w:rPr>
        <w:t xml:space="preserve"> Peter Drucker.</w:t>
      </w:r>
    </w:p>
    <w:p w14:paraId="1A95641F" w14:textId="77777777" w:rsidR="00210913" w:rsidRDefault="00F61B92" w:rsidP="0071503C">
      <w:pPr>
        <w:spacing w:line="360" w:lineRule="auto"/>
        <w:jc w:val="both"/>
        <w:rPr>
          <w:rFonts w:ascii="Arial" w:hAnsi="Arial" w:cs="Arial"/>
          <w:sz w:val="24"/>
          <w:szCs w:val="24"/>
        </w:rPr>
      </w:pPr>
      <w:r>
        <w:rPr>
          <w:rFonts w:ascii="Arial" w:hAnsi="Arial" w:cs="Arial" w:hint="eastAsia"/>
          <w:sz w:val="24"/>
          <w:szCs w:val="24"/>
        </w:rPr>
        <w:t>Q</w:t>
      </w:r>
      <w:r>
        <w:rPr>
          <w:rFonts w:ascii="Arial" w:hAnsi="Arial" w:cs="Arial"/>
          <w:sz w:val="24"/>
          <w:szCs w:val="24"/>
        </w:rPr>
        <w:t xml:space="preserve">ualitative research </w:t>
      </w:r>
      <w:r w:rsidR="00F01DD0">
        <w:rPr>
          <w:rFonts w:ascii="Arial" w:hAnsi="Arial" w:cs="Arial"/>
          <w:sz w:val="24"/>
          <w:szCs w:val="24"/>
        </w:rPr>
        <w:t>is</w:t>
      </w:r>
      <w:r>
        <w:rPr>
          <w:rFonts w:ascii="Arial" w:hAnsi="Arial" w:cs="Arial"/>
          <w:sz w:val="24"/>
          <w:szCs w:val="24"/>
        </w:rPr>
        <w:t xml:space="preserve"> scientific</w:t>
      </w:r>
      <w:r w:rsidR="00F01DD0">
        <w:rPr>
          <w:rFonts w:ascii="Arial" w:hAnsi="Arial" w:cs="Arial"/>
          <w:sz w:val="24"/>
          <w:szCs w:val="24"/>
        </w:rPr>
        <w:t xml:space="preserve"> with the systematic with high trustworthiness in terms of worthy topic, rich rigor, sincerity, credibility, resonance, significant contribution, ethical and meaningful coherence. (Tracy, 2020)</w:t>
      </w:r>
      <w:r w:rsidR="00210913">
        <w:rPr>
          <w:rFonts w:ascii="Arial" w:hAnsi="Arial" w:cs="Arial"/>
          <w:sz w:val="24"/>
          <w:szCs w:val="24"/>
        </w:rPr>
        <w:t xml:space="preserve"> </w:t>
      </w:r>
    </w:p>
    <w:p w14:paraId="62B4A4EA" w14:textId="0960902F" w:rsidR="009B3049" w:rsidRDefault="00210913" w:rsidP="0071503C">
      <w:pPr>
        <w:spacing w:line="360" w:lineRule="auto"/>
        <w:jc w:val="both"/>
        <w:rPr>
          <w:rFonts w:ascii="Arial" w:hAnsi="Arial" w:cs="Arial"/>
          <w:sz w:val="24"/>
          <w:szCs w:val="24"/>
        </w:rPr>
      </w:pPr>
      <w:r>
        <w:rPr>
          <w:rFonts w:ascii="Arial" w:hAnsi="Arial" w:cs="Arial"/>
          <w:sz w:val="24"/>
          <w:szCs w:val="24"/>
        </w:rPr>
        <w:t xml:space="preserve">Instead of following a questionnaire in quantitative research, through the qualitative interview, it is believed that the personalities and characteristics of the entrepreneurial teams can be easily observed deeply and the thoughts and views of the early-stage investors preference over the entrepreneurs will be more easily expressed (Flick, 2006). </w:t>
      </w:r>
      <w:r w:rsidR="009B3049">
        <w:rPr>
          <w:rFonts w:ascii="Arial" w:hAnsi="Arial" w:cs="Arial"/>
          <w:sz w:val="24"/>
          <w:szCs w:val="24"/>
        </w:rPr>
        <w:t xml:space="preserve"> </w:t>
      </w:r>
      <w:r w:rsidR="009B3049">
        <w:rPr>
          <w:rFonts w:ascii="Arial" w:hAnsi="Arial" w:cs="Arial" w:hint="eastAsia"/>
          <w:sz w:val="24"/>
          <w:szCs w:val="24"/>
        </w:rPr>
        <w:t xml:space="preserve"> </w:t>
      </w:r>
    </w:p>
    <w:p w14:paraId="714E8FA9" w14:textId="5876D245" w:rsidR="00C94201" w:rsidRPr="000D0C1E" w:rsidRDefault="00C94201" w:rsidP="0071503C">
      <w:pPr>
        <w:spacing w:line="360" w:lineRule="auto"/>
        <w:jc w:val="both"/>
        <w:rPr>
          <w:rFonts w:ascii="Arial" w:hAnsi="Arial" w:cs="Arial"/>
          <w:b/>
          <w:bCs/>
          <w:sz w:val="24"/>
          <w:szCs w:val="24"/>
        </w:rPr>
      </w:pPr>
      <w:r w:rsidRPr="000D0C1E">
        <w:rPr>
          <w:rFonts w:ascii="Arial" w:hAnsi="Arial" w:cs="Arial" w:hint="eastAsia"/>
          <w:b/>
          <w:bCs/>
          <w:sz w:val="24"/>
          <w:szCs w:val="24"/>
        </w:rPr>
        <w:t>3</w:t>
      </w:r>
      <w:r w:rsidRPr="000D0C1E">
        <w:rPr>
          <w:rFonts w:ascii="Arial" w:hAnsi="Arial" w:cs="Arial"/>
          <w:b/>
          <w:bCs/>
          <w:sz w:val="24"/>
          <w:szCs w:val="24"/>
        </w:rPr>
        <w:t>.3.1 Onto</w:t>
      </w:r>
      <w:r w:rsidRPr="000D0C1E">
        <w:rPr>
          <w:rFonts w:ascii="Arial" w:hAnsi="Arial" w:cs="Arial"/>
          <w:b/>
          <w:bCs/>
          <w:sz w:val="24"/>
          <w:szCs w:val="24"/>
        </w:rPr>
        <w:t>logical considerations</w:t>
      </w:r>
    </w:p>
    <w:p w14:paraId="616D7429" w14:textId="10B07D3A" w:rsidR="00B11734" w:rsidRDefault="000D0C1E" w:rsidP="0071503C">
      <w:pPr>
        <w:spacing w:line="360" w:lineRule="auto"/>
        <w:jc w:val="both"/>
        <w:rPr>
          <w:rFonts w:ascii="Arial" w:hAnsi="Arial" w:cs="Arial"/>
          <w:sz w:val="24"/>
          <w:szCs w:val="24"/>
        </w:rPr>
      </w:pPr>
      <w:r>
        <w:rPr>
          <w:rFonts w:ascii="Arial" w:hAnsi="Arial" w:cs="Arial" w:hint="eastAsia"/>
          <w:sz w:val="24"/>
          <w:szCs w:val="24"/>
        </w:rPr>
        <w:t>T</w:t>
      </w:r>
      <w:r>
        <w:rPr>
          <w:rFonts w:ascii="Arial" w:hAnsi="Arial" w:cs="Arial"/>
          <w:sz w:val="24"/>
          <w:szCs w:val="24"/>
        </w:rPr>
        <w:t>he ontological approach which is taken in this research will be realism with a constructionist view.  The collection of data with the views from the early-stage investors and their decisions are purely depend on the individual which are developed from where they come from, who they are and what they have had experienced</w:t>
      </w:r>
      <w:r w:rsidR="00C33E36">
        <w:rPr>
          <w:rFonts w:ascii="Arial" w:hAnsi="Arial" w:cs="Arial"/>
          <w:sz w:val="24"/>
          <w:szCs w:val="24"/>
        </w:rPr>
        <w:t>, this may also explain why the possible variation in answers in the interviews</w:t>
      </w:r>
      <w:r>
        <w:rPr>
          <w:rFonts w:ascii="Arial" w:hAnsi="Arial" w:cs="Arial"/>
          <w:sz w:val="24"/>
          <w:szCs w:val="24"/>
        </w:rPr>
        <w:t xml:space="preserve">.  The matches with </w:t>
      </w:r>
      <w:r w:rsidR="00C33E36">
        <w:rPr>
          <w:rFonts w:ascii="Arial" w:hAnsi="Arial" w:cs="Arial"/>
          <w:sz w:val="24"/>
          <w:szCs w:val="24"/>
        </w:rPr>
        <w:t>the</w:t>
      </w:r>
      <w:r>
        <w:rPr>
          <w:rFonts w:ascii="Arial" w:hAnsi="Arial" w:cs="Arial"/>
          <w:sz w:val="24"/>
          <w:szCs w:val="24"/>
        </w:rPr>
        <w:t xml:space="preserve"> constructionist view (Bryman and Bell, 2003)</w:t>
      </w:r>
      <w:r w:rsidR="00C33E36">
        <w:rPr>
          <w:rFonts w:ascii="Arial" w:hAnsi="Arial" w:cs="Arial"/>
          <w:sz w:val="24"/>
          <w:szCs w:val="24"/>
        </w:rPr>
        <w:t xml:space="preserve">. </w:t>
      </w:r>
    </w:p>
    <w:p w14:paraId="5F598C8B" w14:textId="4329029E" w:rsidR="00C94201" w:rsidRPr="00824B1C" w:rsidRDefault="00C94201" w:rsidP="0071503C">
      <w:pPr>
        <w:spacing w:line="360" w:lineRule="auto"/>
        <w:jc w:val="both"/>
        <w:rPr>
          <w:rFonts w:ascii="Arial" w:hAnsi="Arial" w:cs="Arial"/>
          <w:b/>
          <w:bCs/>
          <w:sz w:val="24"/>
          <w:szCs w:val="24"/>
        </w:rPr>
      </w:pPr>
      <w:r w:rsidRPr="00824B1C">
        <w:rPr>
          <w:rFonts w:ascii="Arial" w:hAnsi="Arial" w:cs="Arial" w:hint="eastAsia"/>
          <w:b/>
          <w:bCs/>
          <w:sz w:val="24"/>
          <w:szCs w:val="24"/>
        </w:rPr>
        <w:t>3</w:t>
      </w:r>
      <w:r w:rsidRPr="00824B1C">
        <w:rPr>
          <w:rFonts w:ascii="Arial" w:hAnsi="Arial" w:cs="Arial"/>
          <w:b/>
          <w:bCs/>
          <w:sz w:val="24"/>
          <w:szCs w:val="24"/>
        </w:rPr>
        <w:t xml:space="preserve">.3.2 </w:t>
      </w:r>
      <w:r w:rsidRPr="00824B1C">
        <w:rPr>
          <w:rFonts w:ascii="Arial" w:hAnsi="Arial" w:cs="Arial"/>
          <w:b/>
          <w:bCs/>
          <w:sz w:val="24"/>
          <w:szCs w:val="24"/>
        </w:rPr>
        <w:t>Epistemological considerations</w:t>
      </w:r>
    </w:p>
    <w:p w14:paraId="17563F38" w14:textId="1393024E" w:rsidR="0088517C" w:rsidRDefault="0088517C" w:rsidP="0071503C">
      <w:pPr>
        <w:spacing w:line="360" w:lineRule="auto"/>
        <w:jc w:val="both"/>
        <w:rPr>
          <w:rFonts w:ascii="Arial" w:hAnsi="Arial" w:cs="Arial"/>
          <w:sz w:val="24"/>
          <w:szCs w:val="24"/>
        </w:rPr>
      </w:pPr>
      <w:r>
        <w:rPr>
          <w:rFonts w:ascii="Arial" w:hAnsi="Arial" w:cs="Arial"/>
          <w:sz w:val="24"/>
          <w:szCs w:val="24"/>
        </w:rPr>
        <w:t xml:space="preserve">Interpretivism which reveals multiple </w:t>
      </w:r>
      <w:r w:rsidR="00824B1C">
        <w:rPr>
          <w:rFonts w:ascii="Arial" w:hAnsi="Arial" w:cs="Arial"/>
          <w:sz w:val="24"/>
          <w:szCs w:val="24"/>
        </w:rPr>
        <w:t xml:space="preserve">realities as opposed to search for one objective truth and aims at understand and interpret multiple truths, construct socially and collectively are adopted in this research.   </w:t>
      </w:r>
      <w:r w:rsidR="00824B1C" w:rsidRPr="005F2F42">
        <w:rPr>
          <w:rFonts w:ascii="Arial" w:hAnsi="Arial" w:cs="Arial"/>
          <w:sz w:val="24"/>
          <w:szCs w:val="24"/>
        </w:rPr>
        <w:t>(</w:t>
      </w:r>
      <w:proofErr w:type="spellStart"/>
      <w:r w:rsidR="00824B1C" w:rsidRPr="005F2F42">
        <w:rPr>
          <w:rFonts w:ascii="Arial" w:hAnsi="Arial" w:cs="Arial"/>
          <w:sz w:val="24"/>
          <w:szCs w:val="24"/>
        </w:rPr>
        <w:t>Savelyeva</w:t>
      </w:r>
      <w:proofErr w:type="spellEnd"/>
      <w:r w:rsidR="00824B1C" w:rsidRPr="005F2F42">
        <w:rPr>
          <w:rFonts w:ascii="Arial" w:hAnsi="Arial" w:cs="Arial"/>
          <w:sz w:val="24"/>
          <w:szCs w:val="24"/>
        </w:rPr>
        <w:t>, T, 2021)</w:t>
      </w:r>
      <w:r w:rsidR="00D522FD">
        <w:rPr>
          <w:rFonts w:ascii="Arial" w:hAnsi="Arial" w:cs="Arial"/>
          <w:sz w:val="24"/>
          <w:szCs w:val="24"/>
        </w:rPr>
        <w:t xml:space="preserve">. The interactions </w:t>
      </w:r>
      <w:r w:rsidR="00AE0CBB">
        <w:rPr>
          <w:rFonts w:ascii="Arial" w:hAnsi="Arial" w:cs="Arial"/>
          <w:sz w:val="24"/>
          <w:szCs w:val="24"/>
        </w:rPr>
        <w:t xml:space="preserve">and its causality of interactions  </w:t>
      </w:r>
      <w:r w:rsidR="00D522FD">
        <w:rPr>
          <w:rFonts w:ascii="Arial" w:hAnsi="Arial" w:cs="Arial"/>
          <w:sz w:val="24"/>
          <w:szCs w:val="24"/>
        </w:rPr>
        <w:t xml:space="preserve">between the early-stage investors and the entrepreneurial team will probably be the crucial to the investment preference and decisions and this view which will be taken will match with the interpretivism paradigm framework.   </w:t>
      </w:r>
    </w:p>
    <w:p w14:paraId="5DC666CB" w14:textId="40B07286" w:rsidR="00C94201" w:rsidRDefault="00C94201" w:rsidP="0071503C">
      <w:pPr>
        <w:spacing w:line="360" w:lineRule="auto"/>
        <w:jc w:val="both"/>
        <w:rPr>
          <w:rFonts w:ascii="Arial" w:hAnsi="Arial" w:cs="Arial"/>
          <w:b/>
          <w:bCs/>
          <w:sz w:val="24"/>
          <w:szCs w:val="24"/>
        </w:rPr>
      </w:pPr>
      <w:r w:rsidRPr="003C6CC7">
        <w:rPr>
          <w:rFonts w:ascii="Arial" w:hAnsi="Arial" w:cs="Arial" w:hint="eastAsia"/>
          <w:b/>
          <w:bCs/>
          <w:sz w:val="24"/>
          <w:szCs w:val="24"/>
        </w:rPr>
        <w:t>3</w:t>
      </w:r>
      <w:r w:rsidRPr="003C6CC7">
        <w:rPr>
          <w:rFonts w:ascii="Arial" w:hAnsi="Arial" w:cs="Arial"/>
          <w:b/>
          <w:bCs/>
          <w:sz w:val="24"/>
          <w:szCs w:val="24"/>
        </w:rPr>
        <w:t>.3.3 Inductive and Deductive Approach</w:t>
      </w:r>
    </w:p>
    <w:p w14:paraId="4C26488F" w14:textId="67DD9854" w:rsidR="003C6CC7" w:rsidRPr="003C6CC7" w:rsidRDefault="003C6CC7" w:rsidP="0071503C">
      <w:pPr>
        <w:spacing w:line="360" w:lineRule="auto"/>
        <w:jc w:val="both"/>
        <w:rPr>
          <w:rFonts w:ascii="Arial" w:hAnsi="Arial" w:cs="Arial"/>
          <w:sz w:val="24"/>
          <w:szCs w:val="24"/>
        </w:rPr>
      </w:pPr>
      <w:r w:rsidRPr="003C6CC7">
        <w:rPr>
          <w:rFonts w:ascii="Arial" w:hAnsi="Arial" w:cs="Arial" w:hint="eastAsia"/>
          <w:sz w:val="24"/>
          <w:szCs w:val="24"/>
        </w:rPr>
        <w:lastRenderedPageBreak/>
        <w:t>A</w:t>
      </w:r>
      <w:r w:rsidRPr="003C6CC7">
        <w:rPr>
          <w:rFonts w:ascii="Arial" w:hAnsi="Arial" w:cs="Arial"/>
          <w:sz w:val="24"/>
          <w:szCs w:val="24"/>
        </w:rPr>
        <w:t xml:space="preserve"> combin</w:t>
      </w:r>
      <w:r>
        <w:rPr>
          <w:rFonts w:ascii="Arial" w:hAnsi="Arial" w:cs="Arial"/>
          <w:sz w:val="24"/>
          <w:szCs w:val="24"/>
        </w:rPr>
        <w:t xml:space="preserve">ation of both inductive and deductive theory is usual and common while both views will involve partial aspects of each other (Bryman and Bell, 2003).  In this study, deductive approach will entail the inductive approach, and vice versa.  The personality and characteristics interview questions set will developed based on the Big 5 </w:t>
      </w:r>
      <w:r w:rsidRPr="0086523B">
        <w:rPr>
          <w:rFonts w:ascii="Arial" w:hAnsi="Arial" w:cs="Arial"/>
          <w:sz w:val="24"/>
          <w:szCs w:val="24"/>
        </w:rPr>
        <w:t>Personality traits</w:t>
      </w:r>
      <w:r>
        <w:rPr>
          <w:rFonts w:ascii="Arial" w:hAnsi="Arial" w:cs="Arial"/>
          <w:sz w:val="24"/>
          <w:szCs w:val="24"/>
        </w:rPr>
        <w:t xml:space="preserve"> theory which is a deductive approach from the beginning, while the qualitative data from the interviews can also be analysed by working on the content analysis with inductive approaches for developing meaningful cohesive findings. </w:t>
      </w:r>
    </w:p>
    <w:p w14:paraId="35FC8C2B" w14:textId="0D70E284" w:rsidR="001A4E14" w:rsidRPr="001A4E14" w:rsidRDefault="00467D52" w:rsidP="001A4E14">
      <w:pPr>
        <w:spacing w:line="360" w:lineRule="auto"/>
        <w:jc w:val="both"/>
        <w:rPr>
          <w:rFonts w:ascii="Arial" w:hAnsi="Arial" w:cs="Arial"/>
          <w:b/>
          <w:bCs/>
          <w:sz w:val="24"/>
          <w:szCs w:val="24"/>
        </w:rPr>
      </w:pPr>
      <w:r w:rsidRPr="001A4E14">
        <w:rPr>
          <w:rFonts w:ascii="Arial" w:hAnsi="Arial" w:cs="Arial"/>
          <w:b/>
          <w:bCs/>
          <w:sz w:val="24"/>
          <w:szCs w:val="24"/>
        </w:rPr>
        <w:t>3.3.</w:t>
      </w:r>
      <w:r w:rsidR="001A4E14" w:rsidRPr="001A4E14">
        <w:rPr>
          <w:rFonts w:ascii="Arial" w:hAnsi="Arial" w:cs="Arial"/>
          <w:b/>
          <w:bCs/>
          <w:sz w:val="24"/>
          <w:szCs w:val="24"/>
        </w:rPr>
        <w:t>4</w:t>
      </w:r>
      <w:r w:rsidRPr="001A4E14">
        <w:rPr>
          <w:rFonts w:ascii="Arial" w:hAnsi="Arial" w:cs="Arial"/>
          <w:b/>
          <w:bCs/>
          <w:sz w:val="24"/>
          <w:szCs w:val="24"/>
        </w:rPr>
        <w:t xml:space="preserve"> </w:t>
      </w:r>
      <w:r w:rsidRPr="001A4E14">
        <w:rPr>
          <w:rFonts w:ascii="Arial" w:hAnsi="Arial" w:cs="Arial"/>
          <w:b/>
          <w:bCs/>
          <w:sz w:val="24"/>
          <w:szCs w:val="24"/>
        </w:rPr>
        <w:tab/>
      </w:r>
      <w:r w:rsidR="0071503C" w:rsidRPr="001A4E14">
        <w:rPr>
          <w:rFonts w:ascii="Arial" w:hAnsi="Arial" w:cs="Arial"/>
          <w:b/>
          <w:bCs/>
          <w:sz w:val="24"/>
          <w:szCs w:val="24"/>
        </w:rPr>
        <w:t xml:space="preserve">Samples: </w:t>
      </w:r>
      <w:r w:rsidR="0071503C" w:rsidRPr="001A4E14">
        <w:rPr>
          <w:rFonts w:ascii="Arial" w:hAnsi="Arial" w:cs="Arial"/>
          <w:b/>
          <w:bCs/>
          <w:sz w:val="24"/>
          <w:szCs w:val="24"/>
        </w:rPr>
        <w:t>Selection of respondents</w:t>
      </w:r>
      <w:r w:rsidR="001A4E14" w:rsidRPr="001A4E14">
        <w:rPr>
          <w:rFonts w:ascii="Arial" w:hAnsi="Arial" w:cs="Arial"/>
          <w:b/>
          <w:bCs/>
          <w:sz w:val="24"/>
          <w:szCs w:val="24"/>
        </w:rPr>
        <w:t xml:space="preserve"> </w:t>
      </w:r>
    </w:p>
    <w:p w14:paraId="76556C62" w14:textId="55A7A215" w:rsidR="009B3049" w:rsidRDefault="009B3049" w:rsidP="001A4E14">
      <w:pPr>
        <w:spacing w:line="360" w:lineRule="auto"/>
        <w:jc w:val="both"/>
        <w:rPr>
          <w:rFonts w:ascii="Arial" w:hAnsi="Arial" w:cs="Arial"/>
          <w:sz w:val="24"/>
          <w:szCs w:val="24"/>
        </w:rPr>
      </w:pPr>
      <w:r>
        <w:rPr>
          <w:rFonts w:ascii="Arial" w:hAnsi="Arial" w:cs="Arial" w:hint="eastAsia"/>
          <w:sz w:val="24"/>
          <w:szCs w:val="24"/>
        </w:rPr>
        <w:t>B</w:t>
      </w:r>
      <w:r>
        <w:rPr>
          <w:rFonts w:ascii="Arial" w:hAnsi="Arial" w:cs="Arial"/>
          <w:sz w:val="24"/>
          <w:szCs w:val="24"/>
        </w:rPr>
        <w:t xml:space="preserve">eing an </w:t>
      </w:r>
      <w:r w:rsidR="00CF450C">
        <w:rPr>
          <w:rFonts w:ascii="Arial" w:hAnsi="Arial" w:cs="Arial"/>
          <w:sz w:val="24"/>
          <w:szCs w:val="24"/>
        </w:rPr>
        <w:t xml:space="preserve">adjunct associate </w:t>
      </w:r>
      <w:r>
        <w:rPr>
          <w:rFonts w:ascii="Arial" w:hAnsi="Arial" w:cs="Arial"/>
          <w:sz w:val="24"/>
          <w:szCs w:val="24"/>
        </w:rPr>
        <w:t xml:space="preserve">professor in </w:t>
      </w:r>
      <w:r w:rsidR="00CF450C">
        <w:rPr>
          <w:rFonts w:ascii="Arial" w:hAnsi="Arial" w:cs="Arial"/>
          <w:sz w:val="24"/>
          <w:szCs w:val="24"/>
        </w:rPr>
        <w:t xml:space="preserve">both of </w:t>
      </w:r>
      <w:r>
        <w:rPr>
          <w:rFonts w:ascii="Arial" w:hAnsi="Arial" w:cs="Arial"/>
          <w:sz w:val="24"/>
          <w:szCs w:val="24"/>
        </w:rPr>
        <w:t xml:space="preserve">the Chinese University of Hong Kong </w:t>
      </w:r>
      <w:r w:rsidR="00CF450C">
        <w:rPr>
          <w:rFonts w:ascii="Arial" w:hAnsi="Arial" w:cs="Arial"/>
          <w:sz w:val="24"/>
          <w:szCs w:val="24"/>
        </w:rPr>
        <w:t xml:space="preserve">and </w:t>
      </w:r>
      <w:r w:rsidR="00CF450C">
        <w:rPr>
          <w:rFonts w:ascii="Arial" w:hAnsi="Arial" w:cs="Arial"/>
          <w:sz w:val="24"/>
          <w:szCs w:val="24"/>
        </w:rPr>
        <w:t>Chinese University of Hong Kong</w:t>
      </w:r>
      <w:r w:rsidR="00CF450C">
        <w:rPr>
          <w:rFonts w:ascii="Arial" w:hAnsi="Arial" w:cs="Arial"/>
          <w:sz w:val="24"/>
          <w:szCs w:val="24"/>
        </w:rPr>
        <w:t xml:space="preserve"> (Shenzhen) </w:t>
      </w:r>
      <w:r>
        <w:rPr>
          <w:rFonts w:ascii="Arial" w:hAnsi="Arial" w:cs="Arial"/>
          <w:sz w:val="24"/>
          <w:szCs w:val="24"/>
        </w:rPr>
        <w:t xml:space="preserve">who </w:t>
      </w:r>
      <w:r w:rsidR="00CF450C">
        <w:rPr>
          <w:rFonts w:ascii="Arial" w:hAnsi="Arial" w:cs="Arial"/>
          <w:sz w:val="24"/>
          <w:szCs w:val="24"/>
        </w:rPr>
        <w:t>is mainly</w:t>
      </w:r>
      <w:r>
        <w:rPr>
          <w:rFonts w:ascii="Arial" w:hAnsi="Arial" w:cs="Arial"/>
          <w:sz w:val="24"/>
          <w:szCs w:val="24"/>
        </w:rPr>
        <w:t xml:space="preserve"> teaching entrepreneurship, venture fund-raising and development, as well as being an </w:t>
      </w:r>
      <w:r w:rsidR="00CF450C">
        <w:rPr>
          <w:rFonts w:ascii="Arial" w:hAnsi="Arial" w:cs="Arial"/>
          <w:sz w:val="24"/>
          <w:szCs w:val="24"/>
        </w:rPr>
        <w:t>E</w:t>
      </w:r>
      <w:r>
        <w:rPr>
          <w:rFonts w:ascii="Arial" w:hAnsi="Arial" w:cs="Arial"/>
          <w:sz w:val="24"/>
          <w:szCs w:val="24"/>
        </w:rPr>
        <w:t xml:space="preserve">xecutive </w:t>
      </w:r>
      <w:r w:rsidR="00CF450C">
        <w:rPr>
          <w:rFonts w:ascii="Arial" w:hAnsi="Arial" w:cs="Arial"/>
          <w:sz w:val="24"/>
          <w:szCs w:val="24"/>
        </w:rPr>
        <w:t>D</w:t>
      </w:r>
      <w:r>
        <w:rPr>
          <w:rFonts w:ascii="Arial" w:hAnsi="Arial" w:cs="Arial"/>
          <w:sz w:val="24"/>
          <w:szCs w:val="24"/>
        </w:rPr>
        <w:t>irector in the Pan</w:t>
      </w:r>
      <w:r w:rsidR="0091189B">
        <w:rPr>
          <w:rFonts w:ascii="Arial" w:hAnsi="Arial" w:cs="Arial"/>
          <w:sz w:val="24"/>
          <w:szCs w:val="24"/>
        </w:rPr>
        <w:t xml:space="preserve"> A</w:t>
      </w:r>
      <w:r>
        <w:rPr>
          <w:rFonts w:ascii="Arial" w:hAnsi="Arial" w:cs="Arial"/>
          <w:sz w:val="24"/>
          <w:szCs w:val="24"/>
        </w:rPr>
        <w:t>sia venture development platform</w:t>
      </w:r>
      <w:r w:rsidR="00CF450C">
        <w:rPr>
          <w:rFonts w:ascii="Arial" w:hAnsi="Arial" w:cs="Arial"/>
          <w:sz w:val="24"/>
          <w:szCs w:val="24"/>
        </w:rPr>
        <w:t xml:space="preserve"> with the</w:t>
      </w:r>
      <w:r w:rsidR="00CF450C" w:rsidRPr="00CF450C">
        <w:rPr>
          <w:rFonts w:ascii="Arial" w:hAnsi="Arial" w:cs="Arial"/>
          <w:sz w:val="24"/>
          <w:szCs w:val="24"/>
        </w:rPr>
        <w:t xml:space="preserve"> investors panel consists of over 60 people, together controlling </w:t>
      </w:r>
      <w:r w:rsidR="00CF450C">
        <w:rPr>
          <w:rFonts w:ascii="Arial" w:hAnsi="Arial" w:cs="Arial"/>
          <w:sz w:val="24"/>
          <w:szCs w:val="24"/>
        </w:rPr>
        <w:t xml:space="preserve">over </w:t>
      </w:r>
      <w:r w:rsidR="00CF450C" w:rsidRPr="00CF450C">
        <w:rPr>
          <w:rFonts w:ascii="Arial" w:hAnsi="Arial" w:cs="Arial"/>
          <w:sz w:val="24"/>
          <w:szCs w:val="24"/>
        </w:rPr>
        <w:t>USD$ 500 billions of assets, which are seasoned investors in various industries across Pan Asia</w:t>
      </w:r>
      <w:r w:rsidR="00CF450C">
        <w:rPr>
          <w:rFonts w:ascii="Arial" w:hAnsi="Arial" w:cs="Arial"/>
          <w:sz w:val="24"/>
          <w:szCs w:val="24"/>
        </w:rPr>
        <w:t xml:space="preserve"> region for around 3 years, it is ubiquitous to reach out the early-stage investors and their invested entrepreneurial teams.  Meanwhile, I will apply this </w:t>
      </w:r>
      <w:r w:rsidR="0091189B">
        <w:rPr>
          <w:rFonts w:ascii="Arial" w:hAnsi="Arial" w:cs="Arial"/>
          <w:sz w:val="24"/>
          <w:szCs w:val="24"/>
        </w:rPr>
        <w:t xml:space="preserve">expertise and ensure the participants are </w:t>
      </w:r>
      <w:r w:rsidR="00665D48">
        <w:rPr>
          <w:rFonts w:ascii="Arial" w:hAnsi="Arial" w:cs="Arial"/>
          <w:sz w:val="24"/>
          <w:szCs w:val="24"/>
        </w:rPr>
        <w:t xml:space="preserve">fully </w:t>
      </w:r>
      <w:r w:rsidR="0091189B">
        <w:rPr>
          <w:rFonts w:ascii="Arial" w:hAnsi="Arial" w:cs="Arial"/>
          <w:sz w:val="24"/>
          <w:szCs w:val="24"/>
        </w:rPr>
        <w:t xml:space="preserve">aware of my research </w:t>
      </w:r>
      <w:r w:rsidR="005878FF">
        <w:rPr>
          <w:rFonts w:ascii="Arial" w:hAnsi="Arial" w:cs="Arial"/>
          <w:sz w:val="24"/>
          <w:szCs w:val="24"/>
        </w:rPr>
        <w:t>angles and my ethnological paradigm in this study.</w:t>
      </w:r>
    </w:p>
    <w:p w14:paraId="30D2A456" w14:textId="2C48ABC4" w:rsidR="00CC0F50" w:rsidRPr="00CF450C" w:rsidRDefault="00CC0F50" w:rsidP="00CC0F50">
      <w:pPr>
        <w:spacing w:line="360" w:lineRule="auto"/>
        <w:jc w:val="both"/>
        <w:rPr>
          <w:rFonts w:ascii="Arial" w:hAnsi="Arial" w:cs="Arial"/>
          <w:b/>
          <w:bCs/>
          <w:sz w:val="24"/>
          <w:szCs w:val="24"/>
        </w:rPr>
      </w:pPr>
      <w:r w:rsidRPr="00CF450C">
        <w:rPr>
          <w:rFonts w:ascii="Arial" w:hAnsi="Arial" w:cs="Arial"/>
          <w:b/>
          <w:bCs/>
          <w:sz w:val="24"/>
          <w:szCs w:val="24"/>
        </w:rPr>
        <w:t>3.3.4.</w:t>
      </w:r>
      <w:r>
        <w:rPr>
          <w:rFonts w:ascii="Arial" w:hAnsi="Arial" w:cs="Arial"/>
          <w:b/>
          <w:bCs/>
          <w:sz w:val="24"/>
          <w:szCs w:val="24"/>
        </w:rPr>
        <w:t>1</w:t>
      </w:r>
      <w:r w:rsidRPr="00CF450C">
        <w:rPr>
          <w:rFonts w:ascii="Arial" w:hAnsi="Arial" w:cs="Arial"/>
          <w:b/>
          <w:bCs/>
          <w:sz w:val="24"/>
          <w:szCs w:val="24"/>
        </w:rPr>
        <w:t xml:space="preserve"> Early-stage investors selections and research time frame</w:t>
      </w:r>
    </w:p>
    <w:p w14:paraId="1B01D846" w14:textId="096C37C7" w:rsidR="00CC0F50" w:rsidRPr="00CC0F50" w:rsidRDefault="00CC0F50" w:rsidP="001A4E14">
      <w:pPr>
        <w:spacing w:line="360" w:lineRule="auto"/>
        <w:jc w:val="both"/>
        <w:rPr>
          <w:rFonts w:ascii="Arial" w:hAnsi="Arial" w:cs="Arial"/>
          <w:sz w:val="24"/>
          <w:szCs w:val="24"/>
        </w:rPr>
      </w:pPr>
      <w:r w:rsidRPr="0071503C">
        <w:rPr>
          <w:rFonts w:ascii="Arial" w:hAnsi="Arial" w:cs="Arial"/>
          <w:sz w:val="24"/>
          <w:szCs w:val="24"/>
        </w:rPr>
        <w:t xml:space="preserve">Since the macro environment has changed rapidly which may in turn impacting the investors’ fund charters and directions in picking different traits of entrepreneurial teams (Bill </w:t>
      </w:r>
      <w:proofErr w:type="spellStart"/>
      <w:r w:rsidRPr="0071503C">
        <w:rPr>
          <w:rFonts w:ascii="Arial" w:hAnsi="Arial" w:cs="Arial"/>
          <w:sz w:val="24"/>
          <w:szCs w:val="24"/>
        </w:rPr>
        <w:t>Baumel</w:t>
      </w:r>
      <w:proofErr w:type="spellEnd"/>
      <w:r w:rsidRPr="0071503C">
        <w:rPr>
          <w:rFonts w:ascii="Arial" w:hAnsi="Arial" w:cs="Arial"/>
          <w:sz w:val="24"/>
          <w:szCs w:val="24"/>
        </w:rPr>
        <w:t xml:space="preserve"> (2019)), to ensure the fairness and objectiveness, </w:t>
      </w:r>
      <w:r w:rsidR="005F2F42">
        <w:rPr>
          <w:rFonts w:ascii="Arial" w:hAnsi="Arial" w:cs="Arial"/>
          <w:sz w:val="24"/>
          <w:szCs w:val="24"/>
        </w:rPr>
        <w:t>and to</w:t>
      </w:r>
      <w:r w:rsidRPr="0071503C">
        <w:rPr>
          <w:rFonts w:ascii="Arial" w:hAnsi="Arial" w:cs="Arial"/>
          <w:sz w:val="24"/>
          <w:szCs w:val="24"/>
        </w:rPr>
        <w:t xml:space="preserve"> minimize the impact of macro environment changes, the selection of the early-stage investors will be having investments in tech ventures in GBA after Q4 2019 (post pandemic), i.e. Early-stage investors and tech ventures which can successfully raise funds in 4-year timeframe can be included in the samples by the expected graduation time by or before May 2024.</w:t>
      </w:r>
    </w:p>
    <w:p w14:paraId="4B6DC5B5" w14:textId="7FB99EAF" w:rsidR="00CF450C" w:rsidRDefault="00CF450C" w:rsidP="001A4E14">
      <w:pPr>
        <w:spacing w:line="360" w:lineRule="auto"/>
        <w:jc w:val="both"/>
        <w:rPr>
          <w:rFonts w:ascii="Arial" w:hAnsi="Arial" w:cs="Arial"/>
          <w:sz w:val="24"/>
          <w:szCs w:val="24"/>
        </w:rPr>
      </w:pPr>
      <w:r>
        <w:rPr>
          <w:rFonts w:ascii="Arial" w:hAnsi="Arial" w:cs="Arial"/>
          <w:b/>
          <w:bCs/>
          <w:sz w:val="24"/>
          <w:szCs w:val="24"/>
        </w:rPr>
        <w:t>3.3.4.</w:t>
      </w:r>
      <w:r w:rsidR="00CC0F50">
        <w:rPr>
          <w:rFonts w:ascii="Arial" w:hAnsi="Arial" w:cs="Arial"/>
          <w:b/>
          <w:bCs/>
          <w:sz w:val="24"/>
          <w:szCs w:val="24"/>
        </w:rPr>
        <w:t>2</w:t>
      </w:r>
      <w:r>
        <w:rPr>
          <w:rFonts w:ascii="Arial" w:hAnsi="Arial" w:cs="Arial"/>
          <w:b/>
          <w:bCs/>
          <w:sz w:val="24"/>
          <w:szCs w:val="24"/>
        </w:rPr>
        <w:t xml:space="preserve"> </w:t>
      </w:r>
      <w:r w:rsidRPr="001A4E14">
        <w:rPr>
          <w:rFonts w:ascii="Arial" w:hAnsi="Arial" w:cs="Arial"/>
          <w:b/>
          <w:bCs/>
          <w:sz w:val="24"/>
          <w:szCs w:val="24"/>
        </w:rPr>
        <w:t>Entrepreneurial leadership team</w:t>
      </w:r>
      <w:r w:rsidR="00CC0F50">
        <w:rPr>
          <w:rFonts w:ascii="Arial" w:hAnsi="Arial" w:cs="Arial"/>
          <w:b/>
          <w:bCs/>
          <w:sz w:val="24"/>
          <w:szCs w:val="24"/>
        </w:rPr>
        <w:t xml:space="preserve"> selections</w:t>
      </w:r>
    </w:p>
    <w:p w14:paraId="349A21C4" w14:textId="58880C87" w:rsidR="001A4E14" w:rsidRPr="0071503C" w:rsidRDefault="001A4E14" w:rsidP="001A4E14">
      <w:pPr>
        <w:spacing w:line="360" w:lineRule="auto"/>
        <w:jc w:val="both"/>
        <w:rPr>
          <w:rFonts w:ascii="Arial" w:hAnsi="Arial" w:cs="Arial"/>
          <w:sz w:val="24"/>
          <w:szCs w:val="24"/>
        </w:rPr>
      </w:pPr>
      <w:r w:rsidRPr="0071503C">
        <w:rPr>
          <w:rFonts w:ascii="Arial" w:hAnsi="Arial" w:cs="Arial"/>
          <w:sz w:val="24"/>
          <w:szCs w:val="24"/>
        </w:rPr>
        <w:t xml:space="preserve">Regarding Entrepreneurial teams, according to 3-H model by </w:t>
      </w:r>
      <w:proofErr w:type="spellStart"/>
      <w:r w:rsidRPr="0071503C">
        <w:rPr>
          <w:rFonts w:ascii="Arial" w:hAnsi="Arial" w:cs="Arial"/>
          <w:sz w:val="24"/>
          <w:szCs w:val="24"/>
        </w:rPr>
        <w:t>Dr.</w:t>
      </w:r>
      <w:proofErr w:type="spellEnd"/>
      <w:r w:rsidRPr="0071503C">
        <w:rPr>
          <w:rFonts w:ascii="Arial" w:hAnsi="Arial" w:cs="Arial"/>
          <w:sz w:val="24"/>
          <w:szCs w:val="24"/>
        </w:rPr>
        <w:t xml:space="preserve"> Eddie Yu (Yu, 2020), a management teams should at least possess the head function (Strategist) as start-</w:t>
      </w:r>
      <w:r w:rsidRPr="0071503C">
        <w:rPr>
          <w:rFonts w:ascii="Arial" w:hAnsi="Arial" w:cs="Arial"/>
          <w:sz w:val="24"/>
          <w:szCs w:val="24"/>
        </w:rPr>
        <w:lastRenderedPageBreak/>
        <w:t xml:space="preserve">up and latter with heart function (People leader) in growing stage, instead of hands (Implementation) only.  </w:t>
      </w:r>
    </w:p>
    <w:p w14:paraId="180E355F" w14:textId="77777777" w:rsidR="001A4E14" w:rsidRDefault="001A4E14" w:rsidP="001A4E14">
      <w:pPr>
        <w:spacing w:line="360" w:lineRule="auto"/>
        <w:jc w:val="both"/>
        <w:rPr>
          <w:rFonts w:ascii="Arial" w:hAnsi="Arial" w:cs="Arial"/>
          <w:sz w:val="24"/>
          <w:szCs w:val="24"/>
        </w:rPr>
      </w:pPr>
      <w:r w:rsidRPr="0071503C">
        <w:rPr>
          <w:rFonts w:ascii="Arial" w:hAnsi="Arial" w:cs="Arial"/>
          <w:sz w:val="24"/>
          <w:szCs w:val="24"/>
        </w:rPr>
        <w:t xml:space="preserve">In terms of Head function management, the leadership team will be below 3 key leaders, namely, </w:t>
      </w:r>
    </w:p>
    <w:p w14:paraId="742236D4" w14:textId="77777777" w:rsidR="001A4E14" w:rsidRPr="0041265C" w:rsidRDefault="001A4E14" w:rsidP="001A4E14">
      <w:pPr>
        <w:pStyle w:val="aa"/>
        <w:numPr>
          <w:ilvl w:val="0"/>
          <w:numId w:val="1"/>
        </w:numPr>
        <w:spacing w:line="360" w:lineRule="auto"/>
        <w:ind w:leftChars="0"/>
        <w:jc w:val="both"/>
        <w:rPr>
          <w:rFonts w:ascii="Arial" w:hAnsi="Arial" w:cs="Arial"/>
          <w:sz w:val="24"/>
          <w:szCs w:val="24"/>
        </w:rPr>
      </w:pPr>
      <w:r w:rsidRPr="0041265C">
        <w:rPr>
          <w:rFonts w:ascii="Arial" w:hAnsi="Arial" w:cs="Arial"/>
          <w:sz w:val="24"/>
          <w:szCs w:val="24"/>
        </w:rPr>
        <w:t xml:space="preserve">Chief Executive Officer - CEO (for example, directing the ventures’ directions and strategies), </w:t>
      </w:r>
    </w:p>
    <w:p w14:paraId="5F9E617E" w14:textId="77777777" w:rsidR="001A4E14" w:rsidRDefault="001A4E14" w:rsidP="001A4E14">
      <w:pPr>
        <w:pStyle w:val="aa"/>
        <w:numPr>
          <w:ilvl w:val="0"/>
          <w:numId w:val="1"/>
        </w:numPr>
        <w:spacing w:line="360" w:lineRule="auto"/>
        <w:ind w:leftChars="0"/>
        <w:jc w:val="both"/>
        <w:rPr>
          <w:rFonts w:ascii="Arial" w:hAnsi="Arial" w:cs="Arial"/>
          <w:sz w:val="24"/>
          <w:szCs w:val="24"/>
        </w:rPr>
      </w:pPr>
      <w:r w:rsidRPr="0041265C">
        <w:rPr>
          <w:rFonts w:ascii="Arial" w:hAnsi="Arial" w:cs="Arial"/>
          <w:sz w:val="24"/>
          <w:szCs w:val="24"/>
        </w:rPr>
        <w:t xml:space="preserve">Chief Operation Officer - COO (for </w:t>
      </w:r>
      <w:r>
        <w:rPr>
          <w:rFonts w:ascii="Arial" w:hAnsi="Arial" w:cs="Arial"/>
          <w:sz w:val="24"/>
          <w:szCs w:val="24"/>
        </w:rPr>
        <w:t>example</w:t>
      </w:r>
      <w:r w:rsidRPr="0041265C">
        <w:rPr>
          <w:rFonts w:ascii="Arial" w:hAnsi="Arial" w:cs="Arial"/>
          <w:sz w:val="24"/>
          <w:szCs w:val="24"/>
        </w:rPr>
        <w:t xml:space="preserve">, leading the corporate planning and operational directions), and/or </w:t>
      </w:r>
    </w:p>
    <w:p w14:paraId="5A0F0FFD" w14:textId="77777777" w:rsidR="001A4E14" w:rsidRDefault="001A4E14" w:rsidP="001A4E14">
      <w:pPr>
        <w:pStyle w:val="aa"/>
        <w:numPr>
          <w:ilvl w:val="0"/>
          <w:numId w:val="1"/>
        </w:numPr>
        <w:spacing w:line="360" w:lineRule="auto"/>
        <w:ind w:leftChars="0"/>
        <w:jc w:val="both"/>
        <w:rPr>
          <w:rFonts w:ascii="Arial" w:hAnsi="Arial" w:cs="Arial"/>
          <w:sz w:val="24"/>
          <w:szCs w:val="24"/>
        </w:rPr>
      </w:pPr>
      <w:r w:rsidRPr="0041265C">
        <w:rPr>
          <w:rFonts w:ascii="Arial" w:hAnsi="Arial" w:cs="Arial"/>
          <w:sz w:val="24"/>
          <w:szCs w:val="24"/>
        </w:rPr>
        <w:t>Chief Financial Officer - CFO (for example, heading the fundraising strategy</w:t>
      </w:r>
      <w:r>
        <w:rPr>
          <w:rFonts w:ascii="Arial" w:hAnsi="Arial" w:cs="Arial"/>
          <w:sz w:val="24"/>
          <w:szCs w:val="24"/>
        </w:rPr>
        <w:t xml:space="preserve"> </w:t>
      </w:r>
      <w:r w:rsidRPr="0041265C">
        <w:rPr>
          <w:rFonts w:ascii="Arial" w:hAnsi="Arial" w:cs="Arial"/>
          <w:sz w:val="24"/>
          <w:szCs w:val="24"/>
        </w:rPr>
        <w:t xml:space="preserve">which will be crucial for a new ventures’ survival).  </w:t>
      </w:r>
    </w:p>
    <w:p w14:paraId="6E405B54" w14:textId="60AC9902" w:rsidR="001A4E14" w:rsidRPr="00B11734" w:rsidRDefault="001A4E14" w:rsidP="0071503C">
      <w:pPr>
        <w:spacing w:line="360" w:lineRule="auto"/>
        <w:jc w:val="both"/>
        <w:rPr>
          <w:rFonts w:ascii="Arial" w:hAnsi="Arial" w:cs="Arial"/>
          <w:sz w:val="24"/>
          <w:szCs w:val="24"/>
        </w:rPr>
      </w:pPr>
      <w:r w:rsidRPr="0041265C">
        <w:rPr>
          <w:rFonts w:ascii="Arial" w:hAnsi="Arial" w:cs="Arial"/>
          <w:sz w:val="24"/>
          <w:szCs w:val="24"/>
        </w:rPr>
        <w:t xml:space="preserve">In this research, it aims at having the </w:t>
      </w:r>
      <w:r>
        <w:rPr>
          <w:rFonts w:ascii="Arial" w:hAnsi="Arial" w:cs="Arial"/>
          <w:sz w:val="24"/>
          <w:szCs w:val="24"/>
        </w:rPr>
        <w:t>interviews</w:t>
      </w:r>
      <w:r w:rsidRPr="0041265C">
        <w:rPr>
          <w:rFonts w:ascii="Arial" w:hAnsi="Arial" w:cs="Arial"/>
          <w:sz w:val="24"/>
          <w:szCs w:val="24"/>
        </w:rPr>
        <w:t xml:space="preserve"> to be done by the people performing these 3 functions or equivalent in the start-ups.  They can be the same person(s) if the venture scale is small.  Thus, the guideline will be defined by the job functions and responsibilities, as well as the role and job scopes are the key differentials </w:t>
      </w:r>
      <w:r>
        <w:rPr>
          <w:rFonts w:ascii="Arial" w:hAnsi="Arial" w:cs="Arial"/>
          <w:sz w:val="24"/>
          <w:szCs w:val="24"/>
        </w:rPr>
        <w:t xml:space="preserve">rather than </w:t>
      </w:r>
      <w:r w:rsidRPr="0041265C">
        <w:rPr>
          <w:rFonts w:ascii="Arial" w:hAnsi="Arial" w:cs="Arial"/>
          <w:sz w:val="24"/>
          <w:szCs w:val="24"/>
        </w:rPr>
        <w:t xml:space="preserve">the names of the titles since nowadays many ventures may have innovative titles for their CEO, for </w:t>
      </w:r>
      <w:r>
        <w:rPr>
          <w:rFonts w:ascii="Arial" w:hAnsi="Arial" w:cs="Arial"/>
          <w:sz w:val="24"/>
          <w:szCs w:val="24"/>
        </w:rPr>
        <w:t>e</w:t>
      </w:r>
      <w:r w:rsidRPr="0041265C">
        <w:rPr>
          <w:rFonts w:ascii="Arial" w:hAnsi="Arial" w:cs="Arial"/>
          <w:sz w:val="24"/>
          <w:szCs w:val="24"/>
        </w:rPr>
        <w:t>xample: Elon Must called himself the “</w:t>
      </w:r>
      <w:proofErr w:type="spellStart"/>
      <w:r w:rsidRPr="0041265C">
        <w:rPr>
          <w:rFonts w:ascii="Arial" w:hAnsi="Arial" w:cs="Arial"/>
          <w:sz w:val="24"/>
          <w:szCs w:val="24"/>
        </w:rPr>
        <w:t>Technoking</w:t>
      </w:r>
      <w:proofErr w:type="spellEnd"/>
      <w:r w:rsidRPr="0041265C">
        <w:rPr>
          <w:rFonts w:ascii="Arial" w:hAnsi="Arial" w:cs="Arial"/>
          <w:sz w:val="24"/>
          <w:szCs w:val="24"/>
        </w:rPr>
        <w:t xml:space="preserve">” in Tesla, but he is the CEO.  </w:t>
      </w:r>
      <w:r>
        <w:rPr>
          <w:rFonts w:ascii="Arial" w:hAnsi="Arial" w:cs="Arial"/>
          <w:sz w:val="24"/>
          <w:szCs w:val="24"/>
        </w:rPr>
        <w:t>The title</w:t>
      </w:r>
      <w:r w:rsidRPr="0041265C">
        <w:rPr>
          <w:rFonts w:ascii="Arial" w:hAnsi="Arial" w:cs="Arial"/>
          <w:sz w:val="24"/>
          <w:szCs w:val="24"/>
        </w:rPr>
        <w:t xml:space="preserve"> can be varied by ventures, and the rule of thumb to define the leadership function is that the person(s) will not be performing purely “hand” function ONLY for implementation and execution according to 3-H models (Yu, 2020). </w:t>
      </w:r>
    </w:p>
    <w:p w14:paraId="5499744E" w14:textId="7BFBB0F4" w:rsidR="00013BA8" w:rsidRPr="00013BA8" w:rsidRDefault="00467D52" w:rsidP="0071503C">
      <w:pPr>
        <w:spacing w:line="360" w:lineRule="auto"/>
        <w:jc w:val="both"/>
        <w:rPr>
          <w:rFonts w:ascii="Arial" w:hAnsi="Arial" w:cs="Arial"/>
          <w:b/>
          <w:bCs/>
          <w:sz w:val="24"/>
          <w:szCs w:val="24"/>
        </w:rPr>
      </w:pPr>
      <w:r w:rsidRPr="00013BA8">
        <w:rPr>
          <w:rFonts w:ascii="Arial" w:hAnsi="Arial" w:cs="Arial"/>
          <w:b/>
          <w:bCs/>
          <w:sz w:val="24"/>
          <w:szCs w:val="24"/>
        </w:rPr>
        <w:t xml:space="preserve">3.3.2 </w:t>
      </w:r>
      <w:r w:rsidR="00013BA8" w:rsidRPr="00013BA8">
        <w:rPr>
          <w:rFonts w:ascii="Arial" w:hAnsi="Arial" w:cs="Arial"/>
          <w:b/>
          <w:bCs/>
          <w:sz w:val="24"/>
          <w:szCs w:val="24"/>
        </w:rPr>
        <w:tab/>
        <w:t>Research Design – sampling methods, data collection methods and procedures of data collection</w:t>
      </w:r>
      <w:r w:rsidR="00013BA8" w:rsidRPr="00013BA8">
        <w:rPr>
          <w:rFonts w:ascii="Arial" w:hAnsi="Arial" w:cs="Arial"/>
          <w:sz w:val="24"/>
          <w:szCs w:val="24"/>
        </w:rPr>
        <w:t>:</w:t>
      </w:r>
    </w:p>
    <w:p w14:paraId="1E0FC9FA" w14:textId="092C14C5" w:rsidR="00013BA8" w:rsidRPr="00670009" w:rsidRDefault="00013BA8" w:rsidP="00013BA8">
      <w:pPr>
        <w:spacing w:line="360" w:lineRule="auto"/>
        <w:jc w:val="both"/>
        <w:rPr>
          <w:rFonts w:ascii="Arial" w:hAnsi="Arial" w:cs="Arial"/>
          <w:b/>
          <w:bCs/>
          <w:sz w:val="24"/>
          <w:szCs w:val="24"/>
        </w:rPr>
      </w:pPr>
      <w:r w:rsidRPr="00670009">
        <w:rPr>
          <w:rFonts w:ascii="Arial" w:hAnsi="Arial" w:cs="Arial"/>
          <w:b/>
          <w:bCs/>
          <w:sz w:val="24"/>
          <w:szCs w:val="24"/>
        </w:rPr>
        <w:t>3.3</w:t>
      </w:r>
      <w:r w:rsidRPr="00670009">
        <w:rPr>
          <w:rFonts w:ascii="Arial" w:hAnsi="Arial" w:cs="Arial"/>
          <w:b/>
          <w:bCs/>
          <w:sz w:val="24"/>
          <w:szCs w:val="24"/>
        </w:rPr>
        <w:t>.</w:t>
      </w:r>
      <w:r w:rsidRPr="00670009">
        <w:rPr>
          <w:rFonts w:ascii="Arial" w:hAnsi="Arial" w:cs="Arial"/>
          <w:b/>
          <w:bCs/>
          <w:sz w:val="24"/>
          <w:szCs w:val="24"/>
        </w:rPr>
        <w:t>2.</w:t>
      </w:r>
      <w:r w:rsidRPr="00670009">
        <w:rPr>
          <w:rFonts w:ascii="Arial" w:hAnsi="Arial" w:cs="Arial"/>
          <w:b/>
          <w:bCs/>
          <w:sz w:val="24"/>
          <w:szCs w:val="24"/>
        </w:rPr>
        <w:t>1</w:t>
      </w:r>
      <w:r w:rsidRPr="00670009">
        <w:rPr>
          <w:rFonts w:ascii="Arial" w:hAnsi="Arial" w:cs="Arial"/>
          <w:b/>
          <w:bCs/>
          <w:sz w:val="24"/>
          <w:szCs w:val="24"/>
        </w:rPr>
        <w:tab/>
        <w:t xml:space="preserve">A semi-structured interview </w:t>
      </w:r>
    </w:p>
    <w:p w14:paraId="3AE3E298" w14:textId="7A8DF690" w:rsidR="00386E9A" w:rsidRDefault="00013BA8" w:rsidP="00013BA8">
      <w:pPr>
        <w:spacing w:line="360" w:lineRule="auto"/>
        <w:jc w:val="both"/>
        <w:rPr>
          <w:rFonts w:ascii="Arial" w:hAnsi="Arial" w:cs="Arial"/>
          <w:sz w:val="24"/>
          <w:szCs w:val="24"/>
        </w:rPr>
      </w:pPr>
      <w:r w:rsidRPr="00013BA8">
        <w:rPr>
          <w:rFonts w:ascii="Arial" w:hAnsi="Arial" w:cs="Arial"/>
          <w:sz w:val="24"/>
          <w:szCs w:val="24"/>
        </w:rPr>
        <w:t xml:space="preserve">A semi-structured interview with those Early-stage investors and find out their preferred entrepreneurial teams’ personalities &amp; characteristics by the time which they have made their investment decisions. </w:t>
      </w:r>
      <w:r w:rsidR="006B558D">
        <w:rPr>
          <w:rFonts w:ascii="Arial" w:hAnsi="Arial" w:cs="Arial"/>
          <w:sz w:val="24"/>
          <w:szCs w:val="24"/>
        </w:rPr>
        <w:t xml:space="preserve"> Personal interviews will be conducted </w:t>
      </w:r>
      <w:r w:rsidR="008C044D">
        <w:rPr>
          <w:rFonts w:ascii="Arial" w:hAnsi="Arial" w:cs="Arial"/>
          <w:sz w:val="24"/>
          <w:szCs w:val="24"/>
        </w:rPr>
        <w:t xml:space="preserve">and taped with the consents of the respondents. Transcriptions of the interviews will be created soon after the interviews were completed in a batch. </w:t>
      </w:r>
      <w:r w:rsidR="00FD16C3">
        <w:rPr>
          <w:rFonts w:ascii="Arial" w:hAnsi="Arial" w:cs="Arial"/>
          <w:sz w:val="24"/>
          <w:szCs w:val="24"/>
        </w:rPr>
        <w:t xml:space="preserve"> </w:t>
      </w:r>
    </w:p>
    <w:p w14:paraId="771970C3" w14:textId="77777777" w:rsidR="00386E9A" w:rsidRPr="0086523B" w:rsidRDefault="00386E9A" w:rsidP="00386E9A">
      <w:pPr>
        <w:spacing w:line="360" w:lineRule="auto"/>
        <w:jc w:val="both"/>
        <w:rPr>
          <w:rFonts w:ascii="Arial" w:hAnsi="Arial" w:cs="Arial"/>
          <w:sz w:val="24"/>
          <w:szCs w:val="24"/>
        </w:rPr>
      </w:pPr>
      <w:r w:rsidRPr="0086523B">
        <w:rPr>
          <w:rFonts w:ascii="Arial" w:hAnsi="Arial" w:cs="Arial"/>
          <w:sz w:val="24"/>
          <w:szCs w:val="24"/>
        </w:rPr>
        <w:t xml:space="preserve">Determining the Entrepreneurs or Entrepreneurial team’s personalities and characteristics (Mathias Brandt et el, 2018) by using Big-5 Personalities </w:t>
      </w:r>
      <w:r>
        <w:rPr>
          <w:rFonts w:ascii="Arial" w:hAnsi="Arial" w:cs="Arial"/>
          <w:sz w:val="24"/>
          <w:szCs w:val="24"/>
        </w:rPr>
        <w:t xml:space="preserve">theory as a framework to start with </w:t>
      </w:r>
      <w:r w:rsidRPr="0086523B">
        <w:rPr>
          <w:rFonts w:ascii="Arial" w:hAnsi="Arial" w:cs="Arial"/>
          <w:sz w:val="24"/>
          <w:szCs w:val="24"/>
        </w:rPr>
        <w:t>and their success in fundraising (</w:t>
      </w:r>
      <w:proofErr w:type="spellStart"/>
      <w:r w:rsidRPr="0086523B">
        <w:rPr>
          <w:rFonts w:ascii="Arial" w:hAnsi="Arial" w:cs="Arial"/>
          <w:sz w:val="24"/>
          <w:szCs w:val="24"/>
        </w:rPr>
        <w:t>Pimorat</w:t>
      </w:r>
      <w:proofErr w:type="spellEnd"/>
      <w:r w:rsidRPr="0086523B">
        <w:rPr>
          <w:rFonts w:ascii="Arial" w:hAnsi="Arial" w:cs="Arial"/>
          <w:sz w:val="24"/>
          <w:szCs w:val="24"/>
        </w:rPr>
        <w:t xml:space="preserve"> </w:t>
      </w:r>
      <w:proofErr w:type="spellStart"/>
      <w:r w:rsidRPr="0086523B">
        <w:rPr>
          <w:rFonts w:ascii="Arial" w:hAnsi="Arial" w:cs="Arial"/>
          <w:sz w:val="24"/>
          <w:szCs w:val="24"/>
        </w:rPr>
        <w:t>Sathaworawong</w:t>
      </w:r>
      <w:proofErr w:type="spellEnd"/>
      <w:r w:rsidRPr="0086523B">
        <w:rPr>
          <w:rFonts w:ascii="Arial" w:hAnsi="Arial" w:cs="Arial"/>
          <w:sz w:val="24"/>
          <w:szCs w:val="24"/>
        </w:rPr>
        <w:t xml:space="preserve"> et </w:t>
      </w:r>
      <w:r w:rsidRPr="0086523B">
        <w:rPr>
          <w:rFonts w:ascii="Arial" w:hAnsi="Arial" w:cs="Arial"/>
          <w:sz w:val="24"/>
          <w:szCs w:val="24"/>
        </w:rPr>
        <w:lastRenderedPageBreak/>
        <w:t>el, 2019) and in various aspects, for example, formation (Moran Lazar et el, 2020), Gender (Brush et el, 2018, EWENS 2020), Oral presentations Skills (Clark, Colin. 2008), have been conducted by different researchers</w:t>
      </w:r>
      <w:r>
        <w:rPr>
          <w:rFonts w:ascii="Arial" w:hAnsi="Arial" w:cs="Arial"/>
          <w:sz w:val="24"/>
          <w:szCs w:val="24"/>
        </w:rPr>
        <w:t xml:space="preserve"> to design the semi-structured interviews questions set as the part 1 study</w:t>
      </w:r>
      <w:r w:rsidRPr="0086523B">
        <w:rPr>
          <w:rFonts w:ascii="Arial" w:hAnsi="Arial" w:cs="Arial"/>
          <w:sz w:val="24"/>
          <w:szCs w:val="24"/>
        </w:rPr>
        <w:t xml:space="preserve">.  </w:t>
      </w:r>
    </w:p>
    <w:p w14:paraId="562C2878" w14:textId="3338F0B8" w:rsidR="00386E9A" w:rsidRPr="00386E9A" w:rsidRDefault="00386E9A" w:rsidP="00013BA8">
      <w:pPr>
        <w:spacing w:line="360" w:lineRule="auto"/>
        <w:jc w:val="both"/>
        <w:rPr>
          <w:rFonts w:ascii="Arial" w:hAnsi="Arial" w:cs="Arial"/>
          <w:sz w:val="24"/>
          <w:szCs w:val="24"/>
        </w:rPr>
      </w:pPr>
      <w:r w:rsidRPr="0086523B">
        <w:rPr>
          <w:rFonts w:ascii="Arial" w:hAnsi="Arial" w:cs="Arial"/>
          <w:sz w:val="24"/>
          <w:szCs w:val="24"/>
        </w:rPr>
        <w:t xml:space="preserve">The study will </w:t>
      </w:r>
      <w:r>
        <w:rPr>
          <w:rFonts w:ascii="Arial" w:hAnsi="Arial" w:cs="Arial"/>
          <w:sz w:val="24"/>
          <w:szCs w:val="24"/>
        </w:rPr>
        <w:t xml:space="preserve">then </w:t>
      </w:r>
      <w:r w:rsidRPr="0086523B">
        <w:rPr>
          <w:rFonts w:ascii="Arial" w:hAnsi="Arial" w:cs="Arial"/>
          <w:sz w:val="24"/>
          <w:szCs w:val="24"/>
        </w:rPr>
        <w:t xml:space="preserve">explore how the Early-stage Investors determine the right personalities and characteristics of the right team mix to invest and then </w:t>
      </w:r>
      <w:r>
        <w:rPr>
          <w:rFonts w:ascii="Arial" w:hAnsi="Arial" w:cs="Arial"/>
          <w:sz w:val="24"/>
          <w:szCs w:val="24"/>
        </w:rPr>
        <w:t>describe and interpret their preference on the</w:t>
      </w:r>
      <w:r w:rsidRPr="0086523B">
        <w:rPr>
          <w:rFonts w:ascii="Arial" w:hAnsi="Arial" w:cs="Arial"/>
          <w:sz w:val="24"/>
          <w:szCs w:val="24"/>
        </w:rPr>
        <w:t xml:space="preserve"> tech venture entrepreneurial teams’ personalities and characteristics combinations which they have invested in their investment portfolios, they are the paramount and critical elements among the GBA tech ventures development, growth and success.  Regarding this context, Big 5 Personality traits (Goldberg, 1981) concept provide a solid foundation for the research in identify the personalities and characteristics combinations of the tech venture entrepreneurial teams</w:t>
      </w:r>
      <w:r>
        <w:rPr>
          <w:rFonts w:ascii="Arial" w:hAnsi="Arial" w:cs="Arial"/>
          <w:sz w:val="24"/>
          <w:szCs w:val="24"/>
        </w:rPr>
        <w:t xml:space="preserve"> and it is what the ethnographic approach feature to begin with a profound theory and then the researcher could find and describe and observe how the participants would behave and talk, while finally can lead to a significant findings of cultural interpretation </w:t>
      </w:r>
      <w:r w:rsidRPr="0086523B">
        <w:rPr>
          <w:rFonts w:ascii="Arial" w:hAnsi="Arial" w:cs="Arial"/>
          <w:sz w:val="24"/>
          <w:szCs w:val="24"/>
        </w:rPr>
        <w:t>. The study will delve into the Early-stage investors’ investment selection criteria in terms of the “people-chemistry” part connecting with the tech venture entrepreneurial teams’ personalities and characteristics in GBA.</w:t>
      </w:r>
    </w:p>
    <w:p w14:paraId="2859FCA5" w14:textId="1A7D79CC" w:rsidR="00013BA8" w:rsidRPr="00013BA8" w:rsidRDefault="00013BA8" w:rsidP="00013BA8">
      <w:pPr>
        <w:spacing w:line="360" w:lineRule="auto"/>
        <w:jc w:val="both"/>
        <w:rPr>
          <w:rFonts w:ascii="Arial" w:hAnsi="Arial" w:cs="Arial"/>
          <w:b/>
          <w:bCs/>
          <w:sz w:val="24"/>
          <w:szCs w:val="24"/>
        </w:rPr>
      </w:pPr>
      <w:r w:rsidRPr="00013BA8">
        <w:rPr>
          <w:rFonts w:ascii="Arial" w:hAnsi="Arial" w:cs="Arial"/>
          <w:b/>
          <w:bCs/>
          <w:sz w:val="24"/>
          <w:szCs w:val="24"/>
        </w:rPr>
        <w:t>3.3.2.2</w:t>
      </w:r>
      <w:r w:rsidRPr="00013BA8">
        <w:rPr>
          <w:rFonts w:ascii="Arial" w:hAnsi="Arial" w:cs="Arial"/>
          <w:b/>
          <w:bCs/>
          <w:sz w:val="24"/>
          <w:szCs w:val="24"/>
        </w:rPr>
        <w:tab/>
        <w:t>Interview Process</w:t>
      </w:r>
    </w:p>
    <w:p w14:paraId="1F3E05B5" w14:textId="77777777" w:rsidR="00013BA8" w:rsidRPr="00013BA8" w:rsidRDefault="00013BA8" w:rsidP="00013BA8">
      <w:pPr>
        <w:spacing w:line="360" w:lineRule="auto"/>
        <w:jc w:val="both"/>
        <w:rPr>
          <w:rFonts w:ascii="Arial" w:hAnsi="Arial" w:cs="Arial"/>
          <w:sz w:val="24"/>
          <w:szCs w:val="24"/>
        </w:rPr>
      </w:pPr>
      <w:r w:rsidRPr="00013BA8">
        <w:rPr>
          <w:rFonts w:ascii="Arial" w:hAnsi="Arial" w:cs="Arial"/>
          <w:sz w:val="24"/>
          <w:szCs w:val="24"/>
        </w:rPr>
        <w:t xml:space="preserve">Open questions will be asked, which the interviewees will be requested to have long and developed answers instead of a simple yes or no.  The background of the company, investment size and scale, and projects fields which they invested in will also be asked in the beginning.  The follow up questions will be asking about the investors’ preferences on the personalities and characteristics of the three leaders (i.e. CEO, CFO and COO) in the tech ventures which they have invested, so as to evaluate the right personalities profiles of each of the Big 5 traits.  </w:t>
      </w:r>
    </w:p>
    <w:p w14:paraId="296DBA56" w14:textId="26D2D9DE" w:rsidR="00013BA8" w:rsidRPr="00013BA8" w:rsidRDefault="00013BA8" w:rsidP="00013BA8">
      <w:pPr>
        <w:spacing w:line="360" w:lineRule="auto"/>
        <w:jc w:val="both"/>
        <w:rPr>
          <w:rFonts w:ascii="Arial" w:hAnsi="Arial" w:cs="Arial"/>
          <w:sz w:val="24"/>
          <w:szCs w:val="24"/>
        </w:rPr>
      </w:pPr>
      <w:r w:rsidRPr="00013BA8">
        <w:rPr>
          <w:rFonts w:ascii="Arial" w:hAnsi="Arial" w:cs="Arial"/>
          <w:sz w:val="24"/>
          <w:szCs w:val="24"/>
        </w:rPr>
        <w:t>The objective is to identify what the personalities and characteristics from Big 5 traits theory, as well as other potential characteristics from sub-factors of Big 5 traits are important for the Early-stage investors when they made the investment decisions</w:t>
      </w:r>
      <w:r w:rsidR="00FD16C3">
        <w:rPr>
          <w:rFonts w:ascii="Arial" w:hAnsi="Arial" w:cs="Arial"/>
          <w:sz w:val="24"/>
          <w:szCs w:val="24"/>
        </w:rPr>
        <w:t xml:space="preserve">.  Interviews with the </w:t>
      </w:r>
    </w:p>
    <w:p w14:paraId="719236F4" w14:textId="7BC4070E" w:rsidR="00013BA8" w:rsidRPr="00013BA8" w:rsidRDefault="00013BA8" w:rsidP="00013BA8">
      <w:pPr>
        <w:spacing w:line="360" w:lineRule="auto"/>
        <w:jc w:val="both"/>
        <w:rPr>
          <w:rFonts w:ascii="Arial" w:hAnsi="Arial" w:cs="Arial"/>
          <w:b/>
          <w:bCs/>
          <w:sz w:val="24"/>
          <w:szCs w:val="24"/>
        </w:rPr>
      </w:pPr>
      <w:r w:rsidRPr="00013BA8">
        <w:rPr>
          <w:rFonts w:ascii="Arial" w:hAnsi="Arial" w:cs="Arial"/>
          <w:b/>
          <w:bCs/>
          <w:sz w:val="24"/>
          <w:szCs w:val="24"/>
        </w:rPr>
        <w:t>3.3.2.3</w:t>
      </w:r>
      <w:r w:rsidRPr="00013BA8">
        <w:rPr>
          <w:rFonts w:ascii="Arial" w:hAnsi="Arial" w:cs="Arial"/>
          <w:b/>
          <w:bCs/>
          <w:sz w:val="24"/>
          <w:szCs w:val="24"/>
        </w:rPr>
        <w:tab/>
        <w:t xml:space="preserve">Data Analysis: </w:t>
      </w:r>
      <w:r>
        <w:rPr>
          <w:rFonts w:ascii="Arial" w:hAnsi="Arial" w:cs="Arial"/>
          <w:b/>
          <w:bCs/>
          <w:sz w:val="24"/>
          <w:szCs w:val="24"/>
        </w:rPr>
        <w:t>Content analysis</w:t>
      </w:r>
    </w:p>
    <w:p w14:paraId="115313F2" w14:textId="77777777" w:rsidR="00013BA8" w:rsidRPr="00013BA8" w:rsidRDefault="00013BA8" w:rsidP="00013BA8">
      <w:pPr>
        <w:spacing w:line="360" w:lineRule="auto"/>
        <w:jc w:val="both"/>
        <w:rPr>
          <w:rFonts w:ascii="Arial" w:hAnsi="Arial" w:cs="Arial"/>
          <w:sz w:val="24"/>
          <w:szCs w:val="24"/>
        </w:rPr>
      </w:pPr>
      <w:r w:rsidRPr="00013BA8">
        <w:rPr>
          <w:rFonts w:ascii="Arial" w:hAnsi="Arial" w:cs="Arial"/>
          <w:sz w:val="24"/>
          <w:szCs w:val="24"/>
        </w:rPr>
        <w:lastRenderedPageBreak/>
        <w:t xml:space="preserve">By scanning of the transcripts or notes for personality and other characteristics identifications, according to the answer to each of the question, it is possible for us to identify the list of desired personality and characteristics of the entrepreneurial leadership team with reference to the early-stage investors’ preference in the tech venture fields in GBA. </w:t>
      </w:r>
    </w:p>
    <w:p w14:paraId="45696D07" w14:textId="6AC8E1E4" w:rsidR="00013BA8" w:rsidRDefault="00013BA8" w:rsidP="00013BA8">
      <w:pPr>
        <w:spacing w:line="360" w:lineRule="auto"/>
        <w:jc w:val="both"/>
        <w:rPr>
          <w:rFonts w:ascii="Arial" w:hAnsi="Arial" w:cs="Arial"/>
          <w:sz w:val="24"/>
          <w:szCs w:val="24"/>
        </w:rPr>
      </w:pPr>
      <w:r w:rsidRPr="00013BA8">
        <w:rPr>
          <w:rFonts w:ascii="Arial" w:hAnsi="Arial" w:cs="Arial"/>
          <w:sz w:val="24"/>
          <w:szCs w:val="24"/>
        </w:rPr>
        <w:t>A table of Big 5 personality traits for entrepreneurial leadership team members</w:t>
      </w:r>
      <w:r w:rsidR="00FD16C3">
        <w:rPr>
          <w:rFonts w:ascii="Arial" w:hAnsi="Arial" w:cs="Arial"/>
          <w:sz w:val="24"/>
          <w:szCs w:val="24"/>
        </w:rPr>
        <w:t xml:space="preserve"> with the content analysis and coding from the phrases of the entrepreneurial team members</w:t>
      </w:r>
      <w:r w:rsidRPr="00013BA8">
        <w:rPr>
          <w:rFonts w:ascii="Arial" w:hAnsi="Arial" w:cs="Arial"/>
          <w:sz w:val="24"/>
          <w:szCs w:val="24"/>
        </w:rPr>
        <w:t xml:space="preserve">, i.e., CEO, CFO and COO across the 10 Early-stage investors’ investment preference can be formed and identified. </w:t>
      </w:r>
    </w:p>
    <w:p w14:paraId="75D348F6" w14:textId="718AA076" w:rsidR="006B558D" w:rsidRPr="00670009" w:rsidRDefault="006B558D" w:rsidP="00013BA8">
      <w:pPr>
        <w:spacing w:line="360" w:lineRule="auto"/>
        <w:jc w:val="both"/>
        <w:rPr>
          <w:rFonts w:ascii="Arial" w:hAnsi="Arial" w:cs="Arial"/>
          <w:b/>
          <w:bCs/>
          <w:sz w:val="24"/>
          <w:szCs w:val="24"/>
        </w:rPr>
      </w:pPr>
      <w:r w:rsidRPr="00670009">
        <w:rPr>
          <w:rFonts w:ascii="Arial" w:hAnsi="Arial" w:cs="Arial" w:hint="eastAsia"/>
          <w:b/>
          <w:bCs/>
          <w:sz w:val="24"/>
          <w:szCs w:val="24"/>
        </w:rPr>
        <w:t>3</w:t>
      </w:r>
      <w:r w:rsidRPr="00670009">
        <w:rPr>
          <w:rFonts w:ascii="Arial" w:hAnsi="Arial" w:cs="Arial"/>
          <w:b/>
          <w:bCs/>
          <w:sz w:val="24"/>
          <w:szCs w:val="24"/>
        </w:rPr>
        <w:t>.3.2.4</w:t>
      </w:r>
      <w:r w:rsidR="00670009" w:rsidRPr="00670009">
        <w:rPr>
          <w:rFonts w:ascii="Arial" w:hAnsi="Arial" w:cs="Arial"/>
          <w:b/>
          <w:bCs/>
          <w:sz w:val="24"/>
          <w:szCs w:val="24"/>
        </w:rPr>
        <w:t xml:space="preserve"> Sample Size</w:t>
      </w:r>
    </w:p>
    <w:p w14:paraId="0C8FC2DB" w14:textId="2BF0DB8F" w:rsidR="006B558D" w:rsidRPr="006B558D" w:rsidRDefault="006B558D" w:rsidP="006B558D">
      <w:pPr>
        <w:spacing w:line="360" w:lineRule="auto"/>
        <w:jc w:val="both"/>
        <w:rPr>
          <w:rFonts w:ascii="Arial" w:hAnsi="Arial" w:cs="Arial"/>
          <w:sz w:val="24"/>
          <w:szCs w:val="24"/>
        </w:rPr>
      </w:pPr>
      <w:r w:rsidRPr="006B558D">
        <w:rPr>
          <w:rFonts w:ascii="Arial" w:hAnsi="Arial" w:cs="Arial"/>
          <w:sz w:val="24"/>
          <w:szCs w:val="24"/>
        </w:rPr>
        <w:t>This research will conduct semi-structured interviews with 10 early-stage investors, table format is proposed as below (Table 1):</w:t>
      </w:r>
    </w:p>
    <w:p w14:paraId="05BC9F12" w14:textId="77777777" w:rsidR="006B558D" w:rsidRPr="006B558D" w:rsidRDefault="006B558D" w:rsidP="006B558D">
      <w:pPr>
        <w:tabs>
          <w:tab w:val="left" w:pos="720"/>
          <w:tab w:val="left" w:pos="3095"/>
        </w:tabs>
        <w:spacing w:line="360" w:lineRule="auto"/>
        <w:jc w:val="both"/>
        <w:rPr>
          <w:rFonts w:ascii="Arial" w:hAnsi="Arial" w:cs="Arial"/>
          <w:sz w:val="24"/>
          <w:szCs w:val="24"/>
        </w:rPr>
      </w:pPr>
      <w:r w:rsidRPr="006B558D">
        <w:rPr>
          <w:rFonts w:ascii="Arial" w:hAnsi="Arial" w:cs="Arial"/>
          <w:sz w:val="24"/>
          <w:szCs w:val="24"/>
        </w:rPr>
        <w:tab/>
      </w:r>
      <w:r>
        <w:rPr>
          <w:rFonts w:ascii="Arial" w:hAnsi="Arial" w:cs="Arial"/>
          <w:sz w:val="24"/>
          <w:szCs w:val="24"/>
        </w:rPr>
        <w:tab/>
      </w:r>
    </w:p>
    <w:tbl>
      <w:tblPr>
        <w:tblW w:w="9133" w:type="dxa"/>
        <w:tblInd w:w="487" w:type="dxa"/>
        <w:tblCellMar>
          <w:left w:w="0" w:type="dxa"/>
          <w:right w:w="0" w:type="dxa"/>
        </w:tblCellMar>
        <w:tblLook w:val="0420" w:firstRow="1" w:lastRow="0" w:firstColumn="0" w:lastColumn="0" w:noHBand="0" w:noVBand="1"/>
      </w:tblPr>
      <w:tblGrid>
        <w:gridCol w:w="893"/>
        <w:gridCol w:w="1403"/>
        <w:gridCol w:w="992"/>
        <w:gridCol w:w="768"/>
        <w:gridCol w:w="1222"/>
        <w:gridCol w:w="1275"/>
        <w:gridCol w:w="2580"/>
      </w:tblGrid>
      <w:tr w:rsidR="006B558D" w:rsidRPr="006B558D" w14:paraId="758A1A8E" w14:textId="77777777" w:rsidTr="0071053B">
        <w:trPr>
          <w:trHeight w:val="673"/>
        </w:trPr>
        <w:tc>
          <w:tcPr>
            <w:tcW w:w="890" w:type="dxa"/>
            <w:tcBorders>
              <w:top w:val="single" w:sz="8" w:space="0" w:color="FFFFFF"/>
              <w:left w:val="single" w:sz="8" w:space="0" w:color="FFFFFF"/>
              <w:bottom w:val="single" w:sz="24" w:space="0" w:color="FFFFFF"/>
              <w:right w:val="single" w:sz="8" w:space="0" w:color="FFFFFF"/>
            </w:tcBorders>
            <w:shd w:val="clear" w:color="auto" w:fill="81AA96"/>
            <w:tcMar>
              <w:top w:w="72" w:type="dxa"/>
              <w:left w:w="144" w:type="dxa"/>
              <w:bottom w:w="72" w:type="dxa"/>
              <w:right w:w="144" w:type="dxa"/>
            </w:tcMar>
            <w:hideMark/>
          </w:tcPr>
          <w:p w14:paraId="302F3741" w14:textId="77777777" w:rsidR="006B558D" w:rsidRPr="006B558D" w:rsidRDefault="006B558D" w:rsidP="0071053B">
            <w:pPr>
              <w:spacing w:line="360" w:lineRule="auto"/>
              <w:ind w:firstLine="360"/>
              <w:jc w:val="center"/>
              <w:rPr>
                <w:rFonts w:ascii="Arial" w:hAnsi="Arial" w:cs="Arial"/>
              </w:rPr>
            </w:pPr>
          </w:p>
        </w:tc>
        <w:tc>
          <w:tcPr>
            <w:tcW w:w="1403" w:type="dxa"/>
            <w:tcBorders>
              <w:top w:val="single" w:sz="8" w:space="0" w:color="FFFFFF"/>
              <w:left w:val="single" w:sz="8" w:space="0" w:color="FFFFFF"/>
              <w:bottom w:val="single" w:sz="24" w:space="0" w:color="FFFFFF"/>
              <w:right w:val="single" w:sz="8" w:space="0" w:color="FFFFFF"/>
            </w:tcBorders>
            <w:shd w:val="clear" w:color="auto" w:fill="81AA96"/>
            <w:tcMar>
              <w:top w:w="72" w:type="dxa"/>
              <w:left w:w="144" w:type="dxa"/>
              <w:bottom w:w="72" w:type="dxa"/>
              <w:right w:w="144" w:type="dxa"/>
            </w:tcMar>
            <w:hideMark/>
          </w:tcPr>
          <w:p w14:paraId="1E67778E" w14:textId="77777777" w:rsidR="006B558D" w:rsidRPr="006B558D" w:rsidRDefault="006B558D" w:rsidP="0071053B">
            <w:pPr>
              <w:jc w:val="center"/>
              <w:rPr>
                <w:rFonts w:ascii="Arial" w:hAnsi="Arial" w:cs="Arial"/>
              </w:rPr>
            </w:pPr>
            <w:r w:rsidRPr="006B558D">
              <w:rPr>
                <w:rFonts w:ascii="Arial" w:hAnsi="Arial" w:cs="Arial"/>
                <w:b/>
                <w:bCs/>
              </w:rPr>
              <w:t>Company/ Position</w:t>
            </w:r>
          </w:p>
        </w:tc>
        <w:tc>
          <w:tcPr>
            <w:tcW w:w="992" w:type="dxa"/>
            <w:tcBorders>
              <w:top w:val="single" w:sz="8" w:space="0" w:color="FFFFFF"/>
              <w:left w:val="single" w:sz="8" w:space="0" w:color="FFFFFF"/>
              <w:bottom w:val="single" w:sz="24" w:space="0" w:color="FFFFFF"/>
              <w:right w:val="single" w:sz="8" w:space="0" w:color="FFFFFF"/>
            </w:tcBorders>
            <w:shd w:val="clear" w:color="auto" w:fill="81AA96"/>
            <w:tcMar>
              <w:top w:w="72" w:type="dxa"/>
              <w:left w:w="144" w:type="dxa"/>
              <w:bottom w:w="72" w:type="dxa"/>
              <w:right w:w="144" w:type="dxa"/>
            </w:tcMar>
            <w:hideMark/>
          </w:tcPr>
          <w:p w14:paraId="02624C3F" w14:textId="77777777" w:rsidR="006B558D" w:rsidRPr="006B558D" w:rsidRDefault="006B558D" w:rsidP="0071053B">
            <w:pPr>
              <w:jc w:val="center"/>
              <w:rPr>
                <w:rFonts w:ascii="Arial" w:hAnsi="Arial" w:cs="Arial"/>
              </w:rPr>
            </w:pPr>
            <w:r w:rsidRPr="006B558D">
              <w:rPr>
                <w:rFonts w:ascii="Arial" w:hAnsi="Arial" w:cs="Arial"/>
                <w:b/>
                <w:bCs/>
              </w:rPr>
              <w:t>Name</w:t>
            </w:r>
          </w:p>
        </w:tc>
        <w:tc>
          <w:tcPr>
            <w:tcW w:w="768" w:type="dxa"/>
            <w:tcBorders>
              <w:top w:val="single" w:sz="8" w:space="0" w:color="FFFFFF"/>
              <w:left w:val="single" w:sz="8" w:space="0" w:color="FFFFFF"/>
              <w:bottom w:val="single" w:sz="24" w:space="0" w:color="FFFFFF"/>
              <w:right w:val="single" w:sz="8" w:space="0" w:color="FFFFFF"/>
            </w:tcBorders>
            <w:shd w:val="clear" w:color="auto" w:fill="81AA96"/>
            <w:tcMar>
              <w:top w:w="72" w:type="dxa"/>
              <w:left w:w="144" w:type="dxa"/>
              <w:bottom w:w="72" w:type="dxa"/>
              <w:right w:w="144" w:type="dxa"/>
            </w:tcMar>
            <w:hideMark/>
          </w:tcPr>
          <w:p w14:paraId="1013AF35" w14:textId="77777777" w:rsidR="006B558D" w:rsidRPr="006B558D" w:rsidRDefault="006B558D" w:rsidP="0071053B">
            <w:pPr>
              <w:jc w:val="center"/>
              <w:rPr>
                <w:rFonts w:ascii="Arial" w:hAnsi="Arial" w:cs="Arial"/>
              </w:rPr>
            </w:pPr>
            <w:r w:rsidRPr="006B558D">
              <w:rPr>
                <w:rFonts w:ascii="Arial" w:hAnsi="Arial" w:cs="Arial"/>
                <w:b/>
                <w:bCs/>
              </w:rPr>
              <w:t>Date</w:t>
            </w:r>
          </w:p>
        </w:tc>
        <w:tc>
          <w:tcPr>
            <w:tcW w:w="1222" w:type="dxa"/>
            <w:tcBorders>
              <w:top w:val="single" w:sz="8" w:space="0" w:color="FFFFFF"/>
              <w:left w:val="single" w:sz="8" w:space="0" w:color="FFFFFF"/>
              <w:bottom w:val="single" w:sz="24" w:space="0" w:color="FFFFFF"/>
              <w:right w:val="single" w:sz="8" w:space="0" w:color="FFFFFF"/>
            </w:tcBorders>
            <w:shd w:val="clear" w:color="auto" w:fill="81AA96"/>
            <w:tcMar>
              <w:top w:w="72" w:type="dxa"/>
              <w:left w:w="144" w:type="dxa"/>
              <w:bottom w:w="72" w:type="dxa"/>
              <w:right w:w="144" w:type="dxa"/>
            </w:tcMar>
            <w:hideMark/>
          </w:tcPr>
          <w:p w14:paraId="5E353F13" w14:textId="77777777" w:rsidR="006B558D" w:rsidRPr="006B558D" w:rsidRDefault="006B558D" w:rsidP="0071053B">
            <w:pPr>
              <w:jc w:val="center"/>
              <w:rPr>
                <w:rFonts w:ascii="Arial" w:hAnsi="Arial" w:cs="Arial"/>
              </w:rPr>
            </w:pPr>
            <w:r w:rsidRPr="006B558D">
              <w:rPr>
                <w:rFonts w:ascii="Arial" w:hAnsi="Arial" w:cs="Arial"/>
                <w:b/>
                <w:bCs/>
              </w:rPr>
              <w:t>Time/ Duration</w:t>
            </w:r>
          </w:p>
        </w:tc>
        <w:tc>
          <w:tcPr>
            <w:tcW w:w="1275" w:type="dxa"/>
            <w:tcBorders>
              <w:top w:val="single" w:sz="8" w:space="0" w:color="FFFFFF"/>
              <w:left w:val="single" w:sz="8" w:space="0" w:color="FFFFFF"/>
              <w:bottom w:val="single" w:sz="24" w:space="0" w:color="FFFFFF"/>
              <w:right w:val="single" w:sz="8" w:space="0" w:color="FFFFFF"/>
            </w:tcBorders>
            <w:shd w:val="clear" w:color="auto" w:fill="81AA96"/>
            <w:tcMar>
              <w:top w:w="72" w:type="dxa"/>
              <w:left w:w="144" w:type="dxa"/>
              <w:bottom w:w="72" w:type="dxa"/>
              <w:right w:w="144" w:type="dxa"/>
            </w:tcMar>
            <w:hideMark/>
          </w:tcPr>
          <w:p w14:paraId="3BC19CEF" w14:textId="77777777" w:rsidR="006B558D" w:rsidRPr="006B558D" w:rsidRDefault="006B558D" w:rsidP="0071053B">
            <w:pPr>
              <w:jc w:val="center"/>
              <w:rPr>
                <w:rFonts w:ascii="Arial" w:hAnsi="Arial" w:cs="Arial"/>
              </w:rPr>
            </w:pPr>
            <w:r w:rsidRPr="006B558D">
              <w:rPr>
                <w:rFonts w:ascii="Arial" w:hAnsi="Arial" w:cs="Arial"/>
                <w:b/>
                <w:bCs/>
              </w:rPr>
              <w:t>Interview Format</w:t>
            </w:r>
          </w:p>
        </w:tc>
        <w:tc>
          <w:tcPr>
            <w:tcW w:w="2583" w:type="dxa"/>
            <w:tcBorders>
              <w:top w:val="single" w:sz="8" w:space="0" w:color="FFFFFF"/>
              <w:left w:val="single" w:sz="8" w:space="0" w:color="FFFFFF"/>
              <w:bottom w:val="single" w:sz="24" w:space="0" w:color="FFFFFF"/>
              <w:right w:val="single" w:sz="8" w:space="0" w:color="FFFFFF"/>
            </w:tcBorders>
            <w:shd w:val="clear" w:color="auto" w:fill="81AA96"/>
            <w:tcMar>
              <w:top w:w="72" w:type="dxa"/>
              <w:left w:w="144" w:type="dxa"/>
              <w:bottom w:w="72" w:type="dxa"/>
              <w:right w:w="144" w:type="dxa"/>
            </w:tcMar>
            <w:hideMark/>
          </w:tcPr>
          <w:p w14:paraId="0DAE5F49" w14:textId="77777777" w:rsidR="006B558D" w:rsidRPr="006B558D" w:rsidRDefault="006B558D" w:rsidP="0071053B">
            <w:pPr>
              <w:jc w:val="center"/>
              <w:rPr>
                <w:rFonts w:ascii="Arial" w:hAnsi="Arial" w:cs="Arial"/>
              </w:rPr>
            </w:pPr>
            <w:r w:rsidRPr="006B558D">
              <w:rPr>
                <w:rFonts w:ascii="Arial" w:hAnsi="Arial" w:cs="Arial"/>
                <w:b/>
                <w:bCs/>
              </w:rPr>
              <w:t># of ventures invested after Q4 2019</w:t>
            </w:r>
          </w:p>
        </w:tc>
      </w:tr>
      <w:tr w:rsidR="006B558D" w:rsidRPr="006B558D" w14:paraId="0E41503B" w14:textId="77777777" w:rsidTr="0071053B">
        <w:trPr>
          <w:trHeight w:val="567"/>
        </w:trPr>
        <w:tc>
          <w:tcPr>
            <w:tcW w:w="890" w:type="dxa"/>
            <w:tcBorders>
              <w:top w:val="single" w:sz="24"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4E29ABC7" w14:textId="77777777" w:rsidR="006B558D" w:rsidRPr="006B558D" w:rsidRDefault="006B558D" w:rsidP="0071053B">
            <w:pPr>
              <w:spacing w:line="360" w:lineRule="auto"/>
              <w:ind w:firstLine="360"/>
              <w:jc w:val="both"/>
              <w:rPr>
                <w:rFonts w:ascii="Arial" w:hAnsi="Arial" w:cs="Arial"/>
              </w:rPr>
            </w:pPr>
            <w:r w:rsidRPr="006B558D">
              <w:rPr>
                <w:rFonts w:ascii="Arial" w:hAnsi="Arial" w:cs="Arial"/>
              </w:rPr>
              <w:t>1</w:t>
            </w:r>
          </w:p>
        </w:tc>
        <w:tc>
          <w:tcPr>
            <w:tcW w:w="1403" w:type="dxa"/>
            <w:tcBorders>
              <w:top w:val="single" w:sz="24"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2FAFC43D" w14:textId="77777777" w:rsidR="006B558D" w:rsidRPr="006B558D" w:rsidRDefault="006B558D" w:rsidP="0071053B">
            <w:pPr>
              <w:spacing w:line="360" w:lineRule="auto"/>
              <w:ind w:firstLine="360"/>
              <w:jc w:val="both"/>
              <w:rPr>
                <w:rFonts w:ascii="Arial" w:hAnsi="Arial" w:cs="Arial"/>
              </w:rPr>
            </w:pPr>
          </w:p>
        </w:tc>
        <w:tc>
          <w:tcPr>
            <w:tcW w:w="992" w:type="dxa"/>
            <w:tcBorders>
              <w:top w:val="single" w:sz="24"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050834ED" w14:textId="77777777" w:rsidR="006B558D" w:rsidRPr="006B558D" w:rsidRDefault="006B558D" w:rsidP="0071053B">
            <w:pPr>
              <w:spacing w:line="360" w:lineRule="auto"/>
              <w:ind w:firstLine="360"/>
              <w:jc w:val="both"/>
              <w:rPr>
                <w:rFonts w:ascii="Arial" w:hAnsi="Arial" w:cs="Arial"/>
              </w:rPr>
            </w:pPr>
          </w:p>
        </w:tc>
        <w:tc>
          <w:tcPr>
            <w:tcW w:w="768" w:type="dxa"/>
            <w:tcBorders>
              <w:top w:val="single" w:sz="24"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26E316A1" w14:textId="77777777" w:rsidR="006B558D" w:rsidRPr="006B558D" w:rsidRDefault="006B558D" w:rsidP="0071053B">
            <w:pPr>
              <w:spacing w:line="360" w:lineRule="auto"/>
              <w:ind w:firstLine="360"/>
              <w:jc w:val="both"/>
              <w:rPr>
                <w:rFonts w:ascii="Arial" w:hAnsi="Arial" w:cs="Arial"/>
              </w:rPr>
            </w:pPr>
          </w:p>
        </w:tc>
        <w:tc>
          <w:tcPr>
            <w:tcW w:w="1222" w:type="dxa"/>
            <w:tcBorders>
              <w:top w:val="single" w:sz="24"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70E7F09B" w14:textId="77777777" w:rsidR="006B558D" w:rsidRPr="006B558D" w:rsidRDefault="006B558D" w:rsidP="0071053B">
            <w:pPr>
              <w:spacing w:line="360" w:lineRule="auto"/>
              <w:ind w:firstLine="360"/>
              <w:jc w:val="both"/>
              <w:rPr>
                <w:rFonts w:ascii="Arial" w:hAnsi="Arial" w:cs="Arial"/>
              </w:rPr>
            </w:pPr>
          </w:p>
        </w:tc>
        <w:tc>
          <w:tcPr>
            <w:tcW w:w="1275" w:type="dxa"/>
            <w:tcBorders>
              <w:top w:val="single" w:sz="24"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0D066D83" w14:textId="77777777" w:rsidR="006B558D" w:rsidRPr="006B558D" w:rsidRDefault="006B558D" w:rsidP="0071053B">
            <w:pPr>
              <w:spacing w:line="360" w:lineRule="auto"/>
              <w:ind w:firstLine="360"/>
              <w:jc w:val="both"/>
              <w:rPr>
                <w:rFonts w:ascii="Arial" w:hAnsi="Arial" w:cs="Arial"/>
              </w:rPr>
            </w:pPr>
          </w:p>
        </w:tc>
        <w:tc>
          <w:tcPr>
            <w:tcW w:w="2583" w:type="dxa"/>
            <w:tcBorders>
              <w:top w:val="single" w:sz="24"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4AA3F02A" w14:textId="77777777" w:rsidR="006B558D" w:rsidRPr="006B558D" w:rsidRDefault="006B558D" w:rsidP="0071053B">
            <w:pPr>
              <w:spacing w:line="360" w:lineRule="auto"/>
              <w:ind w:firstLine="360"/>
              <w:jc w:val="both"/>
              <w:rPr>
                <w:rFonts w:ascii="Arial" w:hAnsi="Arial" w:cs="Arial"/>
              </w:rPr>
            </w:pPr>
          </w:p>
        </w:tc>
      </w:tr>
      <w:tr w:rsidR="006B558D" w:rsidRPr="006B558D" w14:paraId="72090849" w14:textId="77777777" w:rsidTr="0071053B">
        <w:trPr>
          <w:trHeight w:val="561"/>
        </w:trPr>
        <w:tc>
          <w:tcPr>
            <w:tcW w:w="890"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7AAF9A28" w14:textId="77777777" w:rsidR="006B558D" w:rsidRPr="006B558D" w:rsidRDefault="006B558D" w:rsidP="0071053B">
            <w:pPr>
              <w:spacing w:line="360" w:lineRule="auto"/>
              <w:ind w:firstLine="360"/>
              <w:jc w:val="both"/>
              <w:rPr>
                <w:rFonts w:ascii="Arial" w:hAnsi="Arial" w:cs="Arial"/>
              </w:rPr>
            </w:pPr>
            <w:r w:rsidRPr="006B558D">
              <w:rPr>
                <w:rFonts w:ascii="Arial" w:hAnsi="Arial" w:cs="Arial"/>
              </w:rPr>
              <w:t>2</w:t>
            </w:r>
          </w:p>
        </w:tc>
        <w:tc>
          <w:tcPr>
            <w:tcW w:w="1403"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3DB9EF9C" w14:textId="77777777" w:rsidR="006B558D" w:rsidRPr="006B558D" w:rsidRDefault="006B558D" w:rsidP="0071053B">
            <w:pPr>
              <w:spacing w:line="360" w:lineRule="auto"/>
              <w:ind w:firstLine="360"/>
              <w:jc w:val="both"/>
              <w:rPr>
                <w:rFonts w:ascii="Arial" w:hAnsi="Arial" w:cs="Arial"/>
              </w:rPr>
            </w:pPr>
          </w:p>
        </w:tc>
        <w:tc>
          <w:tcPr>
            <w:tcW w:w="992"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212A0FE9" w14:textId="77777777" w:rsidR="006B558D" w:rsidRPr="006B558D" w:rsidRDefault="006B558D" w:rsidP="0071053B">
            <w:pPr>
              <w:spacing w:line="360" w:lineRule="auto"/>
              <w:ind w:firstLine="360"/>
              <w:jc w:val="both"/>
              <w:rPr>
                <w:rFonts w:ascii="Arial" w:hAnsi="Arial" w:cs="Arial"/>
              </w:rPr>
            </w:pPr>
          </w:p>
        </w:tc>
        <w:tc>
          <w:tcPr>
            <w:tcW w:w="768"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65B1281F" w14:textId="77777777" w:rsidR="006B558D" w:rsidRPr="006B558D" w:rsidRDefault="006B558D" w:rsidP="0071053B">
            <w:pPr>
              <w:spacing w:line="360" w:lineRule="auto"/>
              <w:ind w:firstLine="360"/>
              <w:jc w:val="both"/>
              <w:rPr>
                <w:rFonts w:ascii="Arial" w:hAnsi="Arial" w:cs="Arial"/>
              </w:rPr>
            </w:pPr>
          </w:p>
        </w:tc>
        <w:tc>
          <w:tcPr>
            <w:tcW w:w="1222"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585D1C3B" w14:textId="77777777" w:rsidR="006B558D" w:rsidRPr="006B558D" w:rsidRDefault="006B558D" w:rsidP="0071053B">
            <w:pPr>
              <w:spacing w:line="360" w:lineRule="auto"/>
              <w:ind w:firstLine="360"/>
              <w:jc w:val="both"/>
              <w:rPr>
                <w:rFonts w:ascii="Arial" w:hAnsi="Arial" w:cs="Arial"/>
              </w:rPr>
            </w:pPr>
          </w:p>
        </w:tc>
        <w:tc>
          <w:tcPr>
            <w:tcW w:w="1275"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0710DDA7" w14:textId="77777777" w:rsidR="006B558D" w:rsidRPr="006B558D" w:rsidRDefault="006B558D" w:rsidP="0071053B">
            <w:pPr>
              <w:spacing w:line="360" w:lineRule="auto"/>
              <w:ind w:firstLine="360"/>
              <w:jc w:val="both"/>
              <w:rPr>
                <w:rFonts w:ascii="Arial" w:hAnsi="Arial" w:cs="Arial"/>
              </w:rPr>
            </w:pPr>
          </w:p>
        </w:tc>
        <w:tc>
          <w:tcPr>
            <w:tcW w:w="2583"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2D13F775" w14:textId="77777777" w:rsidR="006B558D" w:rsidRPr="006B558D" w:rsidRDefault="006B558D" w:rsidP="0071053B">
            <w:pPr>
              <w:spacing w:line="360" w:lineRule="auto"/>
              <w:ind w:firstLine="360"/>
              <w:jc w:val="both"/>
              <w:rPr>
                <w:rFonts w:ascii="Arial" w:hAnsi="Arial" w:cs="Arial"/>
              </w:rPr>
            </w:pPr>
          </w:p>
        </w:tc>
      </w:tr>
      <w:tr w:rsidR="006B558D" w:rsidRPr="006B558D" w14:paraId="6F3FDB9A" w14:textId="77777777" w:rsidTr="0071053B">
        <w:trPr>
          <w:trHeight w:val="543"/>
        </w:trPr>
        <w:tc>
          <w:tcPr>
            <w:tcW w:w="890" w:type="dxa"/>
            <w:tcBorders>
              <w:top w:val="single" w:sz="8"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5F8FCEFB" w14:textId="77777777" w:rsidR="006B558D" w:rsidRPr="006B558D" w:rsidRDefault="006B558D" w:rsidP="0071053B">
            <w:pPr>
              <w:spacing w:line="360" w:lineRule="auto"/>
              <w:ind w:firstLine="360"/>
              <w:jc w:val="both"/>
              <w:rPr>
                <w:rFonts w:ascii="Arial" w:hAnsi="Arial" w:cs="Arial"/>
              </w:rPr>
            </w:pPr>
            <w:r w:rsidRPr="006B558D">
              <w:rPr>
                <w:rFonts w:ascii="Arial" w:hAnsi="Arial" w:cs="Arial"/>
              </w:rPr>
              <w:t>3</w:t>
            </w:r>
          </w:p>
        </w:tc>
        <w:tc>
          <w:tcPr>
            <w:tcW w:w="1403" w:type="dxa"/>
            <w:tcBorders>
              <w:top w:val="single" w:sz="8"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2B0453C5" w14:textId="77777777" w:rsidR="006B558D" w:rsidRPr="006B558D" w:rsidRDefault="006B558D" w:rsidP="0071053B">
            <w:pPr>
              <w:spacing w:line="360" w:lineRule="auto"/>
              <w:ind w:firstLine="360"/>
              <w:jc w:val="both"/>
              <w:rPr>
                <w:rFonts w:ascii="Arial" w:hAnsi="Arial" w:cs="Arial"/>
              </w:rPr>
            </w:pPr>
          </w:p>
        </w:tc>
        <w:tc>
          <w:tcPr>
            <w:tcW w:w="992" w:type="dxa"/>
            <w:tcBorders>
              <w:top w:val="single" w:sz="8"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600E6536" w14:textId="77777777" w:rsidR="006B558D" w:rsidRPr="006B558D" w:rsidRDefault="006B558D" w:rsidP="0071053B">
            <w:pPr>
              <w:spacing w:line="360" w:lineRule="auto"/>
              <w:ind w:firstLine="360"/>
              <w:jc w:val="both"/>
              <w:rPr>
                <w:rFonts w:ascii="Arial" w:hAnsi="Arial" w:cs="Arial"/>
              </w:rPr>
            </w:pPr>
          </w:p>
        </w:tc>
        <w:tc>
          <w:tcPr>
            <w:tcW w:w="768" w:type="dxa"/>
            <w:tcBorders>
              <w:top w:val="single" w:sz="8"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234DAEBF" w14:textId="77777777" w:rsidR="006B558D" w:rsidRPr="006B558D" w:rsidRDefault="006B558D" w:rsidP="0071053B">
            <w:pPr>
              <w:spacing w:line="360" w:lineRule="auto"/>
              <w:ind w:firstLine="360"/>
              <w:jc w:val="both"/>
              <w:rPr>
                <w:rFonts w:ascii="Arial" w:hAnsi="Arial" w:cs="Arial"/>
              </w:rPr>
            </w:pPr>
          </w:p>
        </w:tc>
        <w:tc>
          <w:tcPr>
            <w:tcW w:w="1222" w:type="dxa"/>
            <w:tcBorders>
              <w:top w:val="single" w:sz="8"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76359EF7" w14:textId="77777777" w:rsidR="006B558D" w:rsidRPr="006B558D" w:rsidRDefault="006B558D" w:rsidP="0071053B">
            <w:pPr>
              <w:spacing w:line="360" w:lineRule="auto"/>
              <w:ind w:firstLine="360"/>
              <w:jc w:val="both"/>
              <w:rPr>
                <w:rFonts w:ascii="Arial" w:hAnsi="Arial" w:cs="Arial"/>
              </w:rPr>
            </w:pPr>
          </w:p>
        </w:tc>
        <w:tc>
          <w:tcPr>
            <w:tcW w:w="1275" w:type="dxa"/>
            <w:tcBorders>
              <w:top w:val="single" w:sz="8"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022051CF" w14:textId="77777777" w:rsidR="006B558D" w:rsidRPr="006B558D" w:rsidRDefault="006B558D" w:rsidP="0071053B">
            <w:pPr>
              <w:spacing w:line="360" w:lineRule="auto"/>
              <w:ind w:firstLine="360"/>
              <w:jc w:val="both"/>
              <w:rPr>
                <w:rFonts w:ascii="Arial" w:hAnsi="Arial" w:cs="Arial"/>
              </w:rPr>
            </w:pPr>
          </w:p>
        </w:tc>
        <w:tc>
          <w:tcPr>
            <w:tcW w:w="2583" w:type="dxa"/>
            <w:tcBorders>
              <w:top w:val="single" w:sz="8"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2CEF3137" w14:textId="77777777" w:rsidR="006B558D" w:rsidRPr="006B558D" w:rsidRDefault="006B558D" w:rsidP="0071053B">
            <w:pPr>
              <w:spacing w:line="360" w:lineRule="auto"/>
              <w:ind w:firstLine="360"/>
              <w:jc w:val="both"/>
              <w:rPr>
                <w:rFonts w:ascii="Arial" w:hAnsi="Arial" w:cs="Arial"/>
              </w:rPr>
            </w:pPr>
          </w:p>
        </w:tc>
      </w:tr>
      <w:tr w:rsidR="006B558D" w:rsidRPr="006B558D" w14:paraId="454CFFDC" w14:textId="77777777" w:rsidTr="0071053B">
        <w:trPr>
          <w:trHeight w:val="383"/>
        </w:trPr>
        <w:tc>
          <w:tcPr>
            <w:tcW w:w="890"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7FD8A4DE" w14:textId="77777777" w:rsidR="006B558D" w:rsidRPr="006B558D" w:rsidRDefault="006B558D" w:rsidP="0071053B">
            <w:pPr>
              <w:spacing w:line="360" w:lineRule="auto"/>
              <w:ind w:firstLine="360"/>
              <w:jc w:val="both"/>
              <w:rPr>
                <w:rFonts w:ascii="Arial" w:hAnsi="Arial" w:cs="Arial"/>
              </w:rPr>
            </w:pPr>
            <w:r w:rsidRPr="006B558D">
              <w:rPr>
                <w:rFonts w:ascii="Arial" w:hAnsi="Arial" w:cs="Arial"/>
              </w:rPr>
              <w:t>…</w:t>
            </w:r>
          </w:p>
        </w:tc>
        <w:tc>
          <w:tcPr>
            <w:tcW w:w="1403"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3539D7A7" w14:textId="77777777" w:rsidR="006B558D" w:rsidRPr="006B558D" w:rsidRDefault="006B558D" w:rsidP="0071053B">
            <w:pPr>
              <w:spacing w:line="360" w:lineRule="auto"/>
              <w:ind w:firstLine="360"/>
              <w:jc w:val="both"/>
              <w:rPr>
                <w:rFonts w:ascii="Arial" w:hAnsi="Arial" w:cs="Arial"/>
              </w:rPr>
            </w:pPr>
          </w:p>
        </w:tc>
        <w:tc>
          <w:tcPr>
            <w:tcW w:w="992"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0712F704" w14:textId="77777777" w:rsidR="006B558D" w:rsidRPr="006B558D" w:rsidRDefault="006B558D" w:rsidP="0071053B">
            <w:pPr>
              <w:spacing w:line="360" w:lineRule="auto"/>
              <w:ind w:firstLine="360"/>
              <w:jc w:val="both"/>
              <w:rPr>
                <w:rFonts w:ascii="Arial" w:hAnsi="Arial" w:cs="Arial"/>
              </w:rPr>
            </w:pPr>
          </w:p>
        </w:tc>
        <w:tc>
          <w:tcPr>
            <w:tcW w:w="768"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7D9B03A8" w14:textId="77777777" w:rsidR="006B558D" w:rsidRPr="006B558D" w:rsidRDefault="006B558D" w:rsidP="0071053B">
            <w:pPr>
              <w:spacing w:line="360" w:lineRule="auto"/>
              <w:ind w:firstLine="360"/>
              <w:jc w:val="both"/>
              <w:rPr>
                <w:rFonts w:ascii="Arial" w:hAnsi="Arial" w:cs="Arial"/>
              </w:rPr>
            </w:pPr>
          </w:p>
        </w:tc>
        <w:tc>
          <w:tcPr>
            <w:tcW w:w="1222"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3EE82E81" w14:textId="77777777" w:rsidR="006B558D" w:rsidRPr="006B558D" w:rsidRDefault="006B558D" w:rsidP="0071053B">
            <w:pPr>
              <w:spacing w:line="360" w:lineRule="auto"/>
              <w:ind w:firstLine="360"/>
              <w:jc w:val="both"/>
              <w:rPr>
                <w:rFonts w:ascii="Arial" w:hAnsi="Arial" w:cs="Arial"/>
              </w:rPr>
            </w:pPr>
          </w:p>
        </w:tc>
        <w:tc>
          <w:tcPr>
            <w:tcW w:w="1275"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6C4CE90C" w14:textId="77777777" w:rsidR="006B558D" w:rsidRPr="006B558D" w:rsidRDefault="006B558D" w:rsidP="0071053B">
            <w:pPr>
              <w:spacing w:line="360" w:lineRule="auto"/>
              <w:ind w:firstLine="360"/>
              <w:jc w:val="both"/>
              <w:rPr>
                <w:rFonts w:ascii="Arial" w:hAnsi="Arial" w:cs="Arial"/>
              </w:rPr>
            </w:pPr>
          </w:p>
        </w:tc>
        <w:tc>
          <w:tcPr>
            <w:tcW w:w="2583"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5D95578F" w14:textId="77777777" w:rsidR="006B558D" w:rsidRPr="006B558D" w:rsidRDefault="006B558D" w:rsidP="0071053B">
            <w:pPr>
              <w:spacing w:line="360" w:lineRule="auto"/>
              <w:ind w:firstLine="360"/>
              <w:jc w:val="both"/>
              <w:rPr>
                <w:rFonts w:ascii="Arial" w:hAnsi="Arial" w:cs="Arial"/>
              </w:rPr>
            </w:pPr>
          </w:p>
        </w:tc>
      </w:tr>
      <w:tr w:rsidR="006B558D" w:rsidRPr="006B558D" w14:paraId="1DC61F06" w14:textId="77777777" w:rsidTr="0071053B">
        <w:trPr>
          <w:trHeight w:val="251"/>
        </w:trPr>
        <w:tc>
          <w:tcPr>
            <w:tcW w:w="890" w:type="dxa"/>
            <w:tcBorders>
              <w:top w:val="single" w:sz="8"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36007EE1" w14:textId="77777777" w:rsidR="006B558D" w:rsidRPr="006B558D" w:rsidRDefault="006B558D" w:rsidP="0071053B">
            <w:pPr>
              <w:spacing w:line="360" w:lineRule="auto"/>
              <w:ind w:firstLine="360"/>
              <w:jc w:val="both"/>
              <w:rPr>
                <w:rFonts w:ascii="Arial" w:hAnsi="Arial" w:cs="Arial"/>
              </w:rPr>
            </w:pPr>
            <w:r w:rsidRPr="006B558D">
              <w:rPr>
                <w:rFonts w:ascii="Arial" w:hAnsi="Arial" w:cs="Arial"/>
              </w:rPr>
              <w:t>9</w:t>
            </w:r>
          </w:p>
        </w:tc>
        <w:tc>
          <w:tcPr>
            <w:tcW w:w="1403" w:type="dxa"/>
            <w:tcBorders>
              <w:top w:val="single" w:sz="8"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4C103D0D" w14:textId="77777777" w:rsidR="006B558D" w:rsidRPr="006B558D" w:rsidRDefault="006B558D" w:rsidP="0071053B">
            <w:pPr>
              <w:spacing w:line="360" w:lineRule="auto"/>
              <w:ind w:firstLine="360"/>
              <w:jc w:val="both"/>
              <w:rPr>
                <w:rFonts w:ascii="Arial" w:hAnsi="Arial" w:cs="Arial"/>
              </w:rPr>
            </w:pPr>
          </w:p>
        </w:tc>
        <w:tc>
          <w:tcPr>
            <w:tcW w:w="992" w:type="dxa"/>
            <w:tcBorders>
              <w:top w:val="single" w:sz="8"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26030839" w14:textId="77777777" w:rsidR="006B558D" w:rsidRPr="006B558D" w:rsidRDefault="006B558D" w:rsidP="0071053B">
            <w:pPr>
              <w:spacing w:line="360" w:lineRule="auto"/>
              <w:ind w:firstLine="360"/>
              <w:jc w:val="both"/>
              <w:rPr>
                <w:rFonts w:ascii="Arial" w:hAnsi="Arial" w:cs="Arial"/>
              </w:rPr>
            </w:pPr>
          </w:p>
        </w:tc>
        <w:tc>
          <w:tcPr>
            <w:tcW w:w="768" w:type="dxa"/>
            <w:tcBorders>
              <w:top w:val="single" w:sz="8"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5D5F26C8" w14:textId="77777777" w:rsidR="006B558D" w:rsidRPr="006B558D" w:rsidRDefault="006B558D" w:rsidP="0071053B">
            <w:pPr>
              <w:spacing w:line="360" w:lineRule="auto"/>
              <w:ind w:firstLine="360"/>
              <w:jc w:val="both"/>
              <w:rPr>
                <w:rFonts w:ascii="Arial" w:hAnsi="Arial" w:cs="Arial"/>
              </w:rPr>
            </w:pPr>
          </w:p>
        </w:tc>
        <w:tc>
          <w:tcPr>
            <w:tcW w:w="1222" w:type="dxa"/>
            <w:tcBorders>
              <w:top w:val="single" w:sz="8"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265FA9B7" w14:textId="77777777" w:rsidR="006B558D" w:rsidRPr="006B558D" w:rsidRDefault="006B558D" w:rsidP="0071053B">
            <w:pPr>
              <w:spacing w:line="360" w:lineRule="auto"/>
              <w:ind w:firstLine="360"/>
              <w:jc w:val="both"/>
              <w:rPr>
                <w:rFonts w:ascii="Arial" w:hAnsi="Arial" w:cs="Arial"/>
              </w:rPr>
            </w:pPr>
          </w:p>
        </w:tc>
        <w:tc>
          <w:tcPr>
            <w:tcW w:w="1275" w:type="dxa"/>
            <w:tcBorders>
              <w:top w:val="single" w:sz="8"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3EFE89E7" w14:textId="77777777" w:rsidR="006B558D" w:rsidRPr="006B558D" w:rsidRDefault="006B558D" w:rsidP="0071053B">
            <w:pPr>
              <w:spacing w:line="360" w:lineRule="auto"/>
              <w:ind w:firstLine="360"/>
              <w:jc w:val="both"/>
              <w:rPr>
                <w:rFonts w:ascii="Arial" w:hAnsi="Arial" w:cs="Arial"/>
              </w:rPr>
            </w:pPr>
          </w:p>
        </w:tc>
        <w:tc>
          <w:tcPr>
            <w:tcW w:w="2583" w:type="dxa"/>
            <w:tcBorders>
              <w:top w:val="single" w:sz="8" w:space="0" w:color="FFFFFF"/>
              <w:left w:val="single" w:sz="8" w:space="0" w:color="FFFFFF"/>
              <w:bottom w:val="single" w:sz="8" w:space="0" w:color="FFFFFF"/>
              <w:right w:val="single" w:sz="8" w:space="0" w:color="FFFFFF"/>
            </w:tcBorders>
            <w:shd w:val="clear" w:color="auto" w:fill="D8E2DD"/>
            <w:tcMar>
              <w:top w:w="72" w:type="dxa"/>
              <w:left w:w="144" w:type="dxa"/>
              <w:bottom w:w="72" w:type="dxa"/>
              <w:right w:w="144" w:type="dxa"/>
            </w:tcMar>
            <w:hideMark/>
          </w:tcPr>
          <w:p w14:paraId="45FD3424" w14:textId="77777777" w:rsidR="006B558D" w:rsidRPr="006B558D" w:rsidRDefault="006B558D" w:rsidP="0071053B">
            <w:pPr>
              <w:spacing w:line="360" w:lineRule="auto"/>
              <w:ind w:firstLine="360"/>
              <w:jc w:val="both"/>
              <w:rPr>
                <w:rFonts w:ascii="Arial" w:hAnsi="Arial" w:cs="Arial"/>
              </w:rPr>
            </w:pPr>
          </w:p>
        </w:tc>
      </w:tr>
      <w:tr w:rsidR="006B558D" w:rsidRPr="006B558D" w14:paraId="7AF154BA" w14:textId="77777777" w:rsidTr="0071053B">
        <w:trPr>
          <w:trHeight w:val="403"/>
        </w:trPr>
        <w:tc>
          <w:tcPr>
            <w:tcW w:w="890"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54A0E9C4" w14:textId="77777777" w:rsidR="006B558D" w:rsidRPr="006B558D" w:rsidRDefault="006B558D" w:rsidP="0071053B">
            <w:pPr>
              <w:spacing w:line="360" w:lineRule="auto"/>
              <w:ind w:firstLine="360"/>
              <w:jc w:val="both"/>
              <w:rPr>
                <w:rFonts w:ascii="Arial" w:hAnsi="Arial" w:cs="Arial"/>
              </w:rPr>
            </w:pPr>
            <w:r w:rsidRPr="006B558D">
              <w:rPr>
                <w:rFonts w:ascii="Arial" w:hAnsi="Arial" w:cs="Arial"/>
              </w:rPr>
              <w:t>10</w:t>
            </w:r>
          </w:p>
        </w:tc>
        <w:tc>
          <w:tcPr>
            <w:tcW w:w="1403"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3C34F412" w14:textId="77777777" w:rsidR="006B558D" w:rsidRPr="006B558D" w:rsidRDefault="006B558D" w:rsidP="0071053B">
            <w:pPr>
              <w:spacing w:line="360" w:lineRule="auto"/>
              <w:ind w:firstLine="360"/>
              <w:jc w:val="both"/>
              <w:rPr>
                <w:rFonts w:ascii="Arial" w:hAnsi="Arial" w:cs="Arial"/>
              </w:rPr>
            </w:pPr>
          </w:p>
        </w:tc>
        <w:tc>
          <w:tcPr>
            <w:tcW w:w="992"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568437A5" w14:textId="77777777" w:rsidR="006B558D" w:rsidRPr="006B558D" w:rsidRDefault="006B558D" w:rsidP="0071053B">
            <w:pPr>
              <w:spacing w:line="360" w:lineRule="auto"/>
              <w:ind w:firstLine="360"/>
              <w:jc w:val="both"/>
              <w:rPr>
                <w:rFonts w:ascii="Arial" w:hAnsi="Arial" w:cs="Arial"/>
              </w:rPr>
            </w:pPr>
          </w:p>
        </w:tc>
        <w:tc>
          <w:tcPr>
            <w:tcW w:w="768"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29579E5E" w14:textId="77777777" w:rsidR="006B558D" w:rsidRPr="006B558D" w:rsidRDefault="006B558D" w:rsidP="0071053B">
            <w:pPr>
              <w:spacing w:line="360" w:lineRule="auto"/>
              <w:ind w:firstLine="360"/>
              <w:jc w:val="both"/>
              <w:rPr>
                <w:rFonts w:ascii="Arial" w:hAnsi="Arial" w:cs="Arial"/>
              </w:rPr>
            </w:pPr>
          </w:p>
        </w:tc>
        <w:tc>
          <w:tcPr>
            <w:tcW w:w="1222"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2163456E" w14:textId="77777777" w:rsidR="006B558D" w:rsidRPr="006B558D" w:rsidRDefault="006B558D" w:rsidP="0071053B">
            <w:pPr>
              <w:spacing w:line="360" w:lineRule="auto"/>
              <w:ind w:firstLine="360"/>
              <w:jc w:val="both"/>
              <w:rPr>
                <w:rFonts w:ascii="Arial" w:hAnsi="Arial" w:cs="Arial"/>
              </w:rPr>
            </w:pPr>
          </w:p>
        </w:tc>
        <w:tc>
          <w:tcPr>
            <w:tcW w:w="1275"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786B5929" w14:textId="77777777" w:rsidR="006B558D" w:rsidRPr="006B558D" w:rsidRDefault="006B558D" w:rsidP="0071053B">
            <w:pPr>
              <w:spacing w:line="360" w:lineRule="auto"/>
              <w:ind w:firstLine="360"/>
              <w:jc w:val="both"/>
              <w:rPr>
                <w:rFonts w:ascii="Arial" w:hAnsi="Arial" w:cs="Arial"/>
              </w:rPr>
            </w:pPr>
          </w:p>
        </w:tc>
        <w:tc>
          <w:tcPr>
            <w:tcW w:w="2583" w:type="dxa"/>
            <w:tcBorders>
              <w:top w:val="single" w:sz="8" w:space="0" w:color="FFFFFF"/>
              <w:left w:val="single" w:sz="8" w:space="0" w:color="FFFFFF"/>
              <w:bottom w:val="single" w:sz="8" w:space="0" w:color="FFFFFF"/>
              <w:right w:val="single" w:sz="8" w:space="0" w:color="FFFFFF"/>
            </w:tcBorders>
            <w:shd w:val="clear" w:color="auto" w:fill="EDF1EF"/>
            <w:tcMar>
              <w:top w:w="72" w:type="dxa"/>
              <w:left w:w="144" w:type="dxa"/>
              <w:bottom w:w="72" w:type="dxa"/>
              <w:right w:w="144" w:type="dxa"/>
            </w:tcMar>
            <w:hideMark/>
          </w:tcPr>
          <w:p w14:paraId="49486FAE" w14:textId="77777777" w:rsidR="006B558D" w:rsidRPr="006B558D" w:rsidRDefault="006B558D" w:rsidP="0071053B">
            <w:pPr>
              <w:spacing w:line="360" w:lineRule="auto"/>
              <w:ind w:firstLine="360"/>
              <w:jc w:val="both"/>
              <w:rPr>
                <w:rFonts w:ascii="Arial" w:hAnsi="Arial" w:cs="Arial"/>
              </w:rPr>
            </w:pPr>
          </w:p>
        </w:tc>
      </w:tr>
    </w:tbl>
    <w:p w14:paraId="023313DE" w14:textId="6C4748B1" w:rsidR="006B558D" w:rsidRPr="006B558D" w:rsidRDefault="006B558D" w:rsidP="006B558D">
      <w:pPr>
        <w:tabs>
          <w:tab w:val="left" w:pos="720"/>
          <w:tab w:val="left" w:pos="3095"/>
        </w:tabs>
        <w:spacing w:line="360" w:lineRule="auto"/>
        <w:jc w:val="both"/>
        <w:rPr>
          <w:rFonts w:ascii="Arial" w:hAnsi="Arial" w:cs="Arial"/>
          <w:sz w:val="24"/>
          <w:szCs w:val="24"/>
        </w:rPr>
      </w:pPr>
    </w:p>
    <w:p w14:paraId="09086314" w14:textId="2867D027" w:rsidR="006B558D" w:rsidRPr="006B558D" w:rsidRDefault="006B558D" w:rsidP="006B558D">
      <w:pPr>
        <w:spacing w:line="360" w:lineRule="auto"/>
        <w:jc w:val="both"/>
        <w:rPr>
          <w:rFonts w:ascii="Arial" w:hAnsi="Arial" w:cs="Arial"/>
          <w:sz w:val="24"/>
          <w:szCs w:val="24"/>
        </w:rPr>
      </w:pPr>
      <w:r w:rsidRPr="006B558D">
        <w:rPr>
          <w:rFonts w:ascii="Arial" w:hAnsi="Arial" w:cs="Arial"/>
          <w:sz w:val="24"/>
          <w:szCs w:val="24"/>
        </w:rPr>
        <w:tab/>
      </w:r>
      <w:r w:rsidRPr="006B558D">
        <w:rPr>
          <w:rFonts w:ascii="Arial" w:hAnsi="Arial" w:cs="Arial"/>
          <w:sz w:val="24"/>
          <w:szCs w:val="24"/>
        </w:rPr>
        <w:tab/>
      </w:r>
    </w:p>
    <w:p w14:paraId="21CDA925" w14:textId="77777777" w:rsidR="006B558D" w:rsidRPr="006B558D" w:rsidRDefault="006B558D" w:rsidP="006B558D">
      <w:pPr>
        <w:spacing w:line="360" w:lineRule="auto"/>
        <w:jc w:val="both"/>
        <w:rPr>
          <w:rFonts w:ascii="Arial" w:hAnsi="Arial" w:cs="Arial"/>
          <w:sz w:val="24"/>
          <w:szCs w:val="24"/>
        </w:rPr>
      </w:pPr>
      <w:r w:rsidRPr="006B558D">
        <w:rPr>
          <w:rFonts w:ascii="Arial" w:hAnsi="Arial" w:cs="Arial"/>
          <w:sz w:val="24"/>
          <w:szCs w:val="24"/>
        </w:rPr>
        <w:t xml:space="preserve">  Table 1</w:t>
      </w:r>
    </w:p>
    <w:p w14:paraId="69DEB0BA" w14:textId="31ECAA7A" w:rsidR="006B558D" w:rsidRPr="006B558D" w:rsidRDefault="006B558D" w:rsidP="006B558D">
      <w:pPr>
        <w:spacing w:line="360" w:lineRule="auto"/>
        <w:jc w:val="both"/>
        <w:rPr>
          <w:rFonts w:ascii="Arial" w:hAnsi="Arial" w:cs="Arial"/>
          <w:b/>
          <w:bCs/>
          <w:sz w:val="24"/>
          <w:szCs w:val="24"/>
        </w:rPr>
      </w:pPr>
      <w:r w:rsidRPr="006B558D">
        <w:rPr>
          <w:rFonts w:ascii="Arial" w:hAnsi="Arial" w:cs="Arial"/>
          <w:b/>
          <w:bCs/>
          <w:sz w:val="24"/>
          <w:szCs w:val="24"/>
        </w:rPr>
        <w:t xml:space="preserve">Entrepreneurial leadership teams (CEO, CFO and COO) </w:t>
      </w:r>
    </w:p>
    <w:p w14:paraId="61C48339" w14:textId="0B0866BF" w:rsidR="006B558D" w:rsidRPr="006B558D" w:rsidRDefault="006B558D" w:rsidP="006B558D">
      <w:pPr>
        <w:spacing w:line="360" w:lineRule="auto"/>
        <w:jc w:val="both"/>
        <w:rPr>
          <w:rFonts w:ascii="Arial" w:hAnsi="Arial" w:cs="Arial"/>
          <w:sz w:val="24"/>
          <w:szCs w:val="24"/>
        </w:rPr>
      </w:pPr>
      <w:r>
        <w:rPr>
          <w:rFonts w:ascii="Arial" w:hAnsi="Arial" w:cs="Arial"/>
          <w:sz w:val="24"/>
          <w:szCs w:val="24"/>
        </w:rPr>
        <w:lastRenderedPageBreak/>
        <w:t>E</w:t>
      </w:r>
      <w:r w:rsidRPr="006B558D">
        <w:rPr>
          <w:rFonts w:ascii="Arial" w:hAnsi="Arial" w:cs="Arial"/>
          <w:sz w:val="24"/>
          <w:szCs w:val="24"/>
        </w:rPr>
        <w:t>stimated sample size will be around 25 to 35 tech venture leadership teams, while the estimated number of questionnaires sets (including both Big 5 personality traits and person-job fit test) will be around 70 to 105 pax in total.  Assuming some job roles in smaller scale tech ventures might have overlapping in job roles (for example, CEO will also take the COO job scopes) according to the guideline of entrepreneurial leadership team</w:t>
      </w:r>
      <w:r w:rsidR="00E01CA2">
        <w:rPr>
          <w:rFonts w:ascii="Arial" w:hAnsi="Arial" w:cs="Arial"/>
          <w:sz w:val="24"/>
          <w:szCs w:val="24"/>
        </w:rPr>
        <w:t>.</w:t>
      </w:r>
    </w:p>
    <w:p w14:paraId="6C3CB051" w14:textId="60234DB8" w:rsidR="00467D52" w:rsidRPr="00013BA8" w:rsidRDefault="00467D52" w:rsidP="00013BA8">
      <w:pPr>
        <w:spacing w:line="360" w:lineRule="auto"/>
        <w:jc w:val="both"/>
        <w:rPr>
          <w:rFonts w:ascii="Arial" w:hAnsi="Arial" w:cs="Arial"/>
          <w:b/>
          <w:bCs/>
          <w:sz w:val="24"/>
          <w:szCs w:val="24"/>
        </w:rPr>
      </w:pPr>
      <w:r w:rsidRPr="00013BA8">
        <w:rPr>
          <w:rFonts w:ascii="Arial" w:hAnsi="Arial" w:cs="Arial"/>
          <w:b/>
          <w:bCs/>
          <w:sz w:val="24"/>
          <w:szCs w:val="24"/>
        </w:rPr>
        <w:t>4</w:t>
      </w:r>
      <w:r w:rsidR="00670538" w:rsidRPr="00013BA8">
        <w:rPr>
          <w:rFonts w:ascii="Arial" w:hAnsi="Arial" w:cs="Arial"/>
          <w:b/>
          <w:bCs/>
          <w:sz w:val="24"/>
          <w:szCs w:val="24"/>
        </w:rPr>
        <w:t>.</w:t>
      </w:r>
      <w:r w:rsidRPr="00013BA8">
        <w:rPr>
          <w:rFonts w:ascii="Arial" w:hAnsi="Arial" w:cs="Arial"/>
          <w:b/>
          <w:bCs/>
          <w:sz w:val="24"/>
          <w:szCs w:val="24"/>
        </w:rPr>
        <w:t xml:space="preserve"> </w:t>
      </w:r>
      <w:r w:rsidRPr="00013BA8">
        <w:rPr>
          <w:rFonts w:ascii="Arial" w:hAnsi="Arial" w:cs="Arial"/>
          <w:b/>
          <w:bCs/>
          <w:sz w:val="24"/>
          <w:szCs w:val="24"/>
        </w:rPr>
        <w:tab/>
      </w:r>
      <w:r w:rsidR="00217211" w:rsidRPr="00013BA8">
        <w:rPr>
          <w:rFonts w:ascii="Arial" w:hAnsi="Arial" w:cs="Arial"/>
          <w:b/>
          <w:bCs/>
          <w:sz w:val="24"/>
          <w:szCs w:val="24"/>
        </w:rPr>
        <w:t>Implications for research</w:t>
      </w:r>
      <w:r w:rsidR="00217211" w:rsidRPr="00013BA8">
        <w:rPr>
          <w:rFonts w:ascii="Arial" w:hAnsi="Arial" w:cs="Arial"/>
          <w:b/>
          <w:bCs/>
          <w:sz w:val="24"/>
          <w:szCs w:val="24"/>
        </w:rPr>
        <w:tab/>
      </w:r>
    </w:p>
    <w:p w14:paraId="3C33D3E3" w14:textId="65C1450A" w:rsidR="009A70AC" w:rsidRPr="009A70AC" w:rsidRDefault="009A70AC" w:rsidP="004A4997">
      <w:pPr>
        <w:spacing w:line="360" w:lineRule="auto"/>
        <w:jc w:val="both"/>
        <w:rPr>
          <w:rFonts w:ascii="Arial" w:hAnsi="Arial" w:cs="Arial"/>
          <w:sz w:val="24"/>
          <w:szCs w:val="24"/>
        </w:rPr>
      </w:pPr>
      <w:r w:rsidRPr="0086523B">
        <w:rPr>
          <w:rFonts w:ascii="Arial" w:hAnsi="Arial" w:cs="Arial"/>
          <w:sz w:val="24"/>
          <w:szCs w:val="24"/>
        </w:rPr>
        <w:t>Recently, Venture Capital aspects journal, such as Venture Capital: An international Journal of Entrepreneurial Finance in Europe, also calls for Papers for the research area in “The Role of Personality Traits in Entrepreneurial Finance”.</w:t>
      </w:r>
    </w:p>
    <w:p w14:paraId="72F84594" w14:textId="5742E40E" w:rsidR="004A4997" w:rsidRPr="004A4997" w:rsidRDefault="004A4997" w:rsidP="004A4997">
      <w:pPr>
        <w:spacing w:line="360" w:lineRule="auto"/>
        <w:jc w:val="both"/>
        <w:rPr>
          <w:rFonts w:ascii="Arial" w:hAnsi="Arial" w:cs="Arial"/>
          <w:sz w:val="24"/>
          <w:szCs w:val="24"/>
        </w:rPr>
      </w:pPr>
      <w:r>
        <w:rPr>
          <w:rFonts w:ascii="Arial" w:hAnsi="Arial" w:cs="Arial"/>
          <w:sz w:val="24"/>
          <w:szCs w:val="24"/>
        </w:rPr>
        <w:t>The p</w:t>
      </w:r>
      <w:r w:rsidRPr="004A4997">
        <w:rPr>
          <w:rFonts w:ascii="Arial" w:hAnsi="Arial" w:cs="Arial"/>
          <w:sz w:val="24"/>
          <w:szCs w:val="24"/>
        </w:rPr>
        <w:t>lausible theoretical and practical business implication</w:t>
      </w:r>
      <w:r>
        <w:rPr>
          <w:rFonts w:ascii="Arial" w:hAnsi="Arial" w:cs="Arial"/>
          <w:sz w:val="24"/>
          <w:szCs w:val="24"/>
        </w:rPr>
        <w:t xml:space="preserve"> are as below:</w:t>
      </w:r>
    </w:p>
    <w:p w14:paraId="39922F75" w14:textId="7B84F30B" w:rsidR="004A4997" w:rsidRPr="004A4997" w:rsidRDefault="004A4997" w:rsidP="004A4997">
      <w:pPr>
        <w:spacing w:line="360" w:lineRule="auto"/>
        <w:jc w:val="both"/>
        <w:rPr>
          <w:rFonts w:ascii="Arial" w:hAnsi="Arial" w:cs="Arial"/>
          <w:b/>
          <w:bCs/>
          <w:sz w:val="24"/>
          <w:szCs w:val="24"/>
        </w:rPr>
      </w:pPr>
      <w:r w:rsidRPr="004A4997">
        <w:rPr>
          <w:rFonts w:ascii="Arial" w:hAnsi="Arial" w:cs="Arial"/>
          <w:b/>
          <w:bCs/>
          <w:sz w:val="24"/>
          <w:szCs w:val="24"/>
        </w:rPr>
        <w:t>4</w:t>
      </w:r>
      <w:r w:rsidRPr="004A4997">
        <w:rPr>
          <w:rFonts w:ascii="Arial" w:hAnsi="Arial" w:cs="Arial"/>
          <w:b/>
          <w:bCs/>
          <w:sz w:val="24"/>
          <w:szCs w:val="24"/>
        </w:rPr>
        <w:t xml:space="preserve">.1 Scientific </w:t>
      </w:r>
      <w:r>
        <w:rPr>
          <w:rFonts w:ascii="Arial" w:hAnsi="Arial" w:cs="Arial"/>
          <w:b/>
          <w:bCs/>
          <w:sz w:val="24"/>
          <w:szCs w:val="24"/>
        </w:rPr>
        <w:t xml:space="preserve">compass and </w:t>
      </w:r>
      <w:r w:rsidRPr="004A4997">
        <w:rPr>
          <w:rFonts w:ascii="Arial" w:hAnsi="Arial" w:cs="Arial"/>
          <w:b/>
          <w:bCs/>
          <w:sz w:val="24"/>
          <w:szCs w:val="24"/>
        </w:rPr>
        <w:t>indicat</w:t>
      </w:r>
      <w:r>
        <w:rPr>
          <w:rFonts w:ascii="Arial" w:hAnsi="Arial" w:cs="Arial"/>
          <w:b/>
          <w:bCs/>
          <w:sz w:val="24"/>
          <w:szCs w:val="24"/>
        </w:rPr>
        <w:t>ors</w:t>
      </w:r>
      <w:r w:rsidRPr="004A4997">
        <w:rPr>
          <w:rFonts w:ascii="Arial" w:hAnsi="Arial" w:cs="Arial"/>
          <w:b/>
          <w:bCs/>
          <w:sz w:val="24"/>
          <w:szCs w:val="24"/>
        </w:rPr>
        <w:t xml:space="preserve"> for the Early-stage investors for Tech venture sector in GBA</w:t>
      </w:r>
    </w:p>
    <w:p w14:paraId="38337C89" w14:textId="77777777" w:rsidR="004A4997" w:rsidRPr="004A4997" w:rsidRDefault="004A4997" w:rsidP="004A4997">
      <w:pPr>
        <w:spacing w:line="360" w:lineRule="auto"/>
        <w:jc w:val="both"/>
        <w:rPr>
          <w:rFonts w:ascii="Arial" w:hAnsi="Arial" w:cs="Arial"/>
          <w:sz w:val="24"/>
          <w:szCs w:val="24"/>
        </w:rPr>
      </w:pPr>
      <w:r w:rsidRPr="004A4997">
        <w:rPr>
          <w:rFonts w:ascii="Arial" w:hAnsi="Arial" w:cs="Arial"/>
          <w:sz w:val="24"/>
          <w:szCs w:val="24"/>
        </w:rPr>
        <w:t xml:space="preserve">Other than the </w:t>
      </w:r>
      <w:proofErr w:type="spellStart"/>
      <w:r w:rsidRPr="004A4997">
        <w:rPr>
          <w:rFonts w:ascii="Arial" w:hAnsi="Arial" w:cs="Arial"/>
          <w:sz w:val="24"/>
          <w:szCs w:val="24"/>
        </w:rPr>
        <w:t>rountine</w:t>
      </w:r>
      <w:proofErr w:type="spellEnd"/>
      <w:r w:rsidRPr="004A4997">
        <w:rPr>
          <w:rFonts w:ascii="Arial" w:hAnsi="Arial" w:cs="Arial"/>
          <w:sz w:val="24"/>
          <w:szCs w:val="24"/>
        </w:rPr>
        <w:t xml:space="preserve"> due diligence process for the technical feasibilities side, due diligence over the personalities and characteristics based on the scientific Big 5 personality trait test and interviews for the GBA tech venture entrepreneurial leadership teams could have to be conducted before Early-stage investors making investment decisions </w:t>
      </w:r>
    </w:p>
    <w:p w14:paraId="2A3D763A" w14:textId="77777777" w:rsidR="004A4997" w:rsidRPr="004A4997" w:rsidRDefault="004A4997" w:rsidP="004A4997">
      <w:pPr>
        <w:spacing w:line="360" w:lineRule="auto"/>
        <w:jc w:val="both"/>
        <w:rPr>
          <w:rFonts w:ascii="Arial" w:hAnsi="Arial" w:cs="Arial"/>
          <w:sz w:val="24"/>
          <w:szCs w:val="24"/>
        </w:rPr>
      </w:pPr>
      <w:r w:rsidRPr="004A4997">
        <w:rPr>
          <w:rFonts w:ascii="Arial" w:hAnsi="Arial" w:cs="Arial"/>
          <w:sz w:val="24"/>
          <w:szCs w:val="24"/>
        </w:rPr>
        <w:t>- Assumptions: Through this research, the set of personalities and characteristics GBA tech venture entrepreneurial leadership teams which might lead to higher chance of investable projects can be identified</w:t>
      </w:r>
    </w:p>
    <w:p w14:paraId="12ED5C79" w14:textId="1956189D" w:rsidR="004A4997" w:rsidRPr="004A4997" w:rsidRDefault="004A4997" w:rsidP="004A4997">
      <w:pPr>
        <w:spacing w:line="360" w:lineRule="auto"/>
        <w:jc w:val="both"/>
        <w:rPr>
          <w:rFonts w:ascii="Arial" w:hAnsi="Arial" w:cs="Arial"/>
          <w:b/>
          <w:bCs/>
          <w:sz w:val="24"/>
          <w:szCs w:val="24"/>
        </w:rPr>
      </w:pPr>
      <w:r w:rsidRPr="004A4997">
        <w:rPr>
          <w:rFonts w:ascii="Arial" w:hAnsi="Arial" w:cs="Arial"/>
          <w:b/>
          <w:bCs/>
          <w:sz w:val="24"/>
          <w:szCs w:val="24"/>
        </w:rPr>
        <w:t>4</w:t>
      </w:r>
      <w:r w:rsidRPr="004A4997">
        <w:rPr>
          <w:rFonts w:ascii="Arial" w:hAnsi="Arial" w:cs="Arial"/>
          <w:b/>
          <w:bCs/>
          <w:sz w:val="24"/>
          <w:szCs w:val="24"/>
        </w:rPr>
        <w:t>.2</w:t>
      </w:r>
      <w:r w:rsidRPr="004A4997">
        <w:rPr>
          <w:rFonts w:ascii="Arial" w:hAnsi="Arial" w:cs="Arial"/>
          <w:b/>
          <w:bCs/>
          <w:sz w:val="24"/>
          <w:szCs w:val="24"/>
        </w:rPr>
        <w:tab/>
        <w:t>Leadership Team formation or talent recruitment compass for Tech Ventures in GBA</w:t>
      </w:r>
    </w:p>
    <w:p w14:paraId="6F554E7D" w14:textId="77777777" w:rsidR="004A4997" w:rsidRDefault="004A4997" w:rsidP="004A4997">
      <w:pPr>
        <w:spacing w:line="360" w:lineRule="auto"/>
        <w:jc w:val="both"/>
        <w:rPr>
          <w:rFonts w:ascii="Arial" w:hAnsi="Arial" w:cs="Arial"/>
          <w:sz w:val="24"/>
          <w:szCs w:val="24"/>
        </w:rPr>
      </w:pPr>
      <w:r w:rsidRPr="004A4997">
        <w:rPr>
          <w:rFonts w:ascii="Arial" w:hAnsi="Arial" w:cs="Arial"/>
          <w:sz w:val="24"/>
          <w:szCs w:val="24"/>
        </w:rPr>
        <w:t>GBA Tech ventures can follow the set of personalities and characteristics identified in this research to form their leadership team or recruit for the talents when they are approaching the Early-stage investors for fundraising, given if the correlations and regression result is proved to be positively related, those tech ventures might have a higher chance to attract for the fundraising after adjusting their leadership team mix and composition, as well as presenting to the Early-stage investors during their investment pitches.</w:t>
      </w:r>
    </w:p>
    <w:p w14:paraId="454BB90D" w14:textId="49DE46F7" w:rsidR="00467D52" w:rsidRPr="004A4997" w:rsidRDefault="00467D52" w:rsidP="004A4997">
      <w:pPr>
        <w:spacing w:line="360" w:lineRule="auto"/>
        <w:jc w:val="both"/>
        <w:rPr>
          <w:rFonts w:ascii="Arial" w:hAnsi="Arial" w:cs="Arial"/>
          <w:b/>
          <w:bCs/>
          <w:sz w:val="24"/>
          <w:szCs w:val="24"/>
        </w:rPr>
      </w:pPr>
      <w:r w:rsidRPr="004A4997">
        <w:rPr>
          <w:rFonts w:ascii="Arial" w:hAnsi="Arial" w:cs="Arial"/>
          <w:b/>
          <w:bCs/>
          <w:sz w:val="24"/>
          <w:szCs w:val="24"/>
        </w:rPr>
        <w:lastRenderedPageBreak/>
        <w:t>5</w:t>
      </w:r>
      <w:r w:rsidR="00670538" w:rsidRPr="004A4997">
        <w:rPr>
          <w:rFonts w:ascii="Arial" w:hAnsi="Arial" w:cs="Arial"/>
          <w:b/>
          <w:bCs/>
          <w:sz w:val="24"/>
          <w:szCs w:val="24"/>
        </w:rPr>
        <w:t>.</w:t>
      </w:r>
      <w:r w:rsidRPr="004A4997">
        <w:rPr>
          <w:rFonts w:ascii="Arial" w:hAnsi="Arial" w:cs="Arial"/>
          <w:b/>
          <w:bCs/>
          <w:sz w:val="24"/>
          <w:szCs w:val="24"/>
        </w:rPr>
        <w:t xml:space="preserve"> </w:t>
      </w:r>
      <w:r w:rsidRPr="004A4997">
        <w:rPr>
          <w:rFonts w:ascii="Arial" w:hAnsi="Arial" w:cs="Arial"/>
          <w:b/>
          <w:bCs/>
          <w:sz w:val="24"/>
          <w:szCs w:val="24"/>
        </w:rPr>
        <w:tab/>
      </w:r>
      <w:r w:rsidR="00217211" w:rsidRPr="004A4997">
        <w:rPr>
          <w:rFonts w:ascii="Arial" w:hAnsi="Arial" w:cs="Arial"/>
          <w:b/>
          <w:bCs/>
          <w:sz w:val="24"/>
          <w:szCs w:val="24"/>
        </w:rPr>
        <w:t>Significance</w:t>
      </w:r>
      <w:r w:rsidR="00217211" w:rsidRPr="004A4997">
        <w:rPr>
          <w:rFonts w:ascii="Arial" w:hAnsi="Arial" w:cs="Arial"/>
          <w:b/>
          <w:bCs/>
          <w:sz w:val="24"/>
          <w:szCs w:val="24"/>
        </w:rPr>
        <w:tab/>
      </w:r>
    </w:p>
    <w:p w14:paraId="0E3671D4" w14:textId="2B9AF389" w:rsidR="004A4997" w:rsidRPr="004A4997" w:rsidRDefault="004A4997" w:rsidP="00467D52">
      <w:pPr>
        <w:spacing w:line="360" w:lineRule="auto"/>
        <w:jc w:val="both"/>
        <w:rPr>
          <w:rFonts w:ascii="Arial" w:hAnsi="Arial" w:cs="Arial"/>
          <w:b/>
          <w:bCs/>
          <w:sz w:val="24"/>
          <w:szCs w:val="24"/>
        </w:rPr>
      </w:pPr>
      <w:r w:rsidRPr="004A4997">
        <w:rPr>
          <w:rFonts w:ascii="Arial" w:hAnsi="Arial" w:cs="Arial" w:hint="eastAsia"/>
          <w:b/>
          <w:bCs/>
          <w:sz w:val="24"/>
          <w:szCs w:val="24"/>
        </w:rPr>
        <w:t>5</w:t>
      </w:r>
      <w:r w:rsidRPr="004A4997">
        <w:rPr>
          <w:rFonts w:ascii="Arial" w:hAnsi="Arial" w:cs="Arial"/>
          <w:b/>
          <w:bCs/>
          <w:sz w:val="24"/>
          <w:szCs w:val="24"/>
        </w:rPr>
        <w:t>.1 Limitations</w:t>
      </w:r>
    </w:p>
    <w:p w14:paraId="374FCA70" w14:textId="5D3B0083" w:rsidR="004A4997" w:rsidRPr="004A4997" w:rsidRDefault="004A4997" w:rsidP="004A4997">
      <w:pPr>
        <w:spacing w:line="360" w:lineRule="auto"/>
        <w:jc w:val="both"/>
        <w:rPr>
          <w:rFonts w:ascii="Arial" w:hAnsi="Arial" w:cs="Arial"/>
          <w:b/>
          <w:bCs/>
          <w:sz w:val="24"/>
          <w:szCs w:val="24"/>
        </w:rPr>
      </w:pPr>
      <w:r w:rsidRPr="004A4997">
        <w:rPr>
          <w:rFonts w:ascii="Arial" w:hAnsi="Arial" w:cs="Arial"/>
          <w:b/>
          <w:bCs/>
          <w:sz w:val="24"/>
          <w:szCs w:val="24"/>
        </w:rPr>
        <w:t>5</w:t>
      </w:r>
      <w:r w:rsidRPr="004A4997">
        <w:rPr>
          <w:rFonts w:ascii="Arial" w:hAnsi="Arial" w:cs="Arial"/>
          <w:b/>
          <w:bCs/>
          <w:sz w:val="24"/>
          <w:szCs w:val="24"/>
        </w:rPr>
        <w:t>.1</w:t>
      </w:r>
      <w:r w:rsidRPr="004A4997">
        <w:rPr>
          <w:rFonts w:ascii="Arial" w:hAnsi="Arial" w:cs="Arial"/>
          <w:b/>
          <w:bCs/>
          <w:sz w:val="24"/>
          <w:szCs w:val="24"/>
        </w:rPr>
        <w:t>.1</w:t>
      </w:r>
      <w:r w:rsidRPr="004A4997">
        <w:rPr>
          <w:rFonts w:ascii="Arial" w:hAnsi="Arial" w:cs="Arial"/>
          <w:b/>
          <w:bCs/>
          <w:sz w:val="24"/>
          <w:szCs w:val="24"/>
        </w:rPr>
        <w:tab/>
        <w:t>Potential Tech Venture Samples distortions</w:t>
      </w:r>
    </w:p>
    <w:p w14:paraId="0B15F745" w14:textId="77777777" w:rsidR="004A4997" w:rsidRPr="004A4997" w:rsidRDefault="004A4997" w:rsidP="004A4997">
      <w:pPr>
        <w:spacing w:line="360" w:lineRule="auto"/>
        <w:jc w:val="both"/>
        <w:rPr>
          <w:rFonts w:ascii="Arial" w:hAnsi="Arial" w:cs="Arial"/>
          <w:sz w:val="24"/>
          <w:szCs w:val="24"/>
        </w:rPr>
      </w:pPr>
      <w:r w:rsidRPr="004A4997">
        <w:rPr>
          <w:rFonts w:ascii="Arial" w:hAnsi="Arial" w:cs="Arial"/>
          <w:sz w:val="24"/>
          <w:szCs w:val="24"/>
        </w:rPr>
        <w:t>Early-stage investors may have screening over their investment portfolios and it is estimated that they might only provide the successful ventures as samples due to some personal concerns, for instance, Angels and early stage VCs to disclose successful ventures in order to build good fame in the markets and attract more funds for their upcoming charters respectively.</w:t>
      </w:r>
    </w:p>
    <w:p w14:paraId="64BBB79B" w14:textId="77777777" w:rsidR="004A4997" w:rsidRPr="004A4997" w:rsidRDefault="004A4997" w:rsidP="004A4997">
      <w:pPr>
        <w:spacing w:line="360" w:lineRule="auto"/>
        <w:jc w:val="both"/>
        <w:rPr>
          <w:rFonts w:ascii="Arial" w:hAnsi="Arial" w:cs="Arial"/>
          <w:sz w:val="24"/>
          <w:szCs w:val="24"/>
        </w:rPr>
      </w:pPr>
      <w:r w:rsidRPr="004A4997">
        <w:rPr>
          <w:rFonts w:ascii="Arial" w:hAnsi="Arial" w:cs="Arial"/>
          <w:sz w:val="24"/>
          <w:szCs w:val="24"/>
        </w:rPr>
        <w:t xml:space="preserve">Future studies may also explore the latter stages of venture development and Private Equity (PE) or other institutional investors to include more comprehensive analyses on its full range of investment portfolios (including failure cases). </w:t>
      </w:r>
    </w:p>
    <w:p w14:paraId="107F8F3A" w14:textId="4A8F98AA" w:rsidR="004A4997" w:rsidRPr="004A4997" w:rsidRDefault="004A4997" w:rsidP="004A4997">
      <w:pPr>
        <w:spacing w:line="360" w:lineRule="auto"/>
        <w:jc w:val="both"/>
        <w:rPr>
          <w:rFonts w:ascii="Arial" w:hAnsi="Arial" w:cs="Arial"/>
          <w:sz w:val="24"/>
          <w:szCs w:val="24"/>
        </w:rPr>
      </w:pPr>
      <w:r>
        <w:rPr>
          <w:rFonts w:ascii="Arial" w:hAnsi="Arial" w:cs="Arial"/>
          <w:sz w:val="24"/>
          <w:szCs w:val="24"/>
        </w:rPr>
        <w:t>5.1.</w:t>
      </w:r>
      <w:r w:rsidRPr="004A4997">
        <w:rPr>
          <w:rFonts w:ascii="Arial" w:hAnsi="Arial" w:cs="Arial"/>
          <w:sz w:val="24"/>
          <w:szCs w:val="24"/>
        </w:rPr>
        <w:t>2</w:t>
      </w:r>
      <w:r w:rsidRPr="004A4997">
        <w:rPr>
          <w:rFonts w:ascii="Arial" w:hAnsi="Arial" w:cs="Arial"/>
          <w:sz w:val="24"/>
          <w:szCs w:val="24"/>
        </w:rPr>
        <w:tab/>
        <w:t xml:space="preserve">Fundraising is only one of the many dimensions or milestones </w:t>
      </w:r>
    </w:p>
    <w:p w14:paraId="08A6565A" w14:textId="77777777" w:rsidR="004A4997" w:rsidRPr="004A4997" w:rsidRDefault="004A4997" w:rsidP="004A4997">
      <w:pPr>
        <w:spacing w:line="360" w:lineRule="auto"/>
        <w:jc w:val="both"/>
        <w:rPr>
          <w:rFonts w:ascii="Arial" w:hAnsi="Arial" w:cs="Arial"/>
          <w:sz w:val="24"/>
          <w:szCs w:val="24"/>
        </w:rPr>
      </w:pPr>
      <w:r w:rsidRPr="004A4997">
        <w:rPr>
          <w:rFonts w:ascii="Arial" w:hAnsi="Arial" w:cs="Arial"/>
          <w:sz w:val="24"/>
          <w:szCs w:val="24"/>
        </w:rPr>
        <w:t xml:space="preserve">Early-stage fundraising is only able to measure the survival of tech ventures in start-up stages, whether those tech ventures in GBA can be successfully helped the investors to have high financial returns cannot be tested in this research.  </w:t>
      </w:r>
    </w:p>
    <w:p w14:paraId="704B6999" w14:textId="04FBA816" w:rsidR="004A4997" w:rsidRPr="004A4997" w:rsidRDefault="004A4997" w:rsidP="004A4997">
      <w:pPr>
        <w:spacing w:line="360" w:lineRule="auto"/>
        <w:jc w:val="both"/>
        <w:rPr>
          <w:rFonts w:ascii="Arial" w:hAnsi="Arial" w:cs="Arial"/>
          <w:b/>
          <w:bCs/>
          <w:sz w:val="24"/>
          <w:szCs w:val="24"/>
        </w:rPr>
      </w:pPr>
      <w:r w:rsidRPr="004A4997">
        <w:rPr>
          <w:rFonts w:ascii="Arial" w:hAnsi="Arial" w:cs="Arial"/>
          <w:b/>
          <w:bCs/>
          <w:sz w:val="24"/>
          <w:szCs w:val="24"/>
        </w:rPr>
        <w:t xml:space="preserve">5.2 </w:t>
      </w:r>
      <w:r w:rsidRPr="004A4997">
        <w:rPr>
          <w:rFonts w:ascii="Arial" w:hAnsi="Arial" w:cs="Arial"/>
          <w:b/>
          <w:bCs/>
          <w:sz w:val="24"/>
          <w:szCs w:val="24"/>
        </w:rPr>
        <w:t>Further Study:</w:t>
      </w:r>
    </w:p>
    <w:p w14:paraId="181F078C" w14:textId="77777777" w:rsidR="004A4997" w:rsidRPr="004A4997" w:rsidRDefault="004A4997" w:rsidP="004A4997">
      <w:pPr>
        <w:spacing w:line="360" w:lineRule="auto"/>
        <w:jc w:val="both"/>
        <w:rPr>
          <w:rFonts w:ascii="Arial" w:hAnsi="Arial" w:cs="Arial"/>
          <w:sz w:val="24"/>
          <w:szCs w:val="24"/>
        </w:rPr>
      </w:pPr>
      <w:r w:rsidRPr="004A4997">
        <w:rPr>
          <w:rFonts w:ascii="Arial" w:hAnsi="Arial" w:cs="Arial"/>
          <w:sz w:val="24"/>
          <w:szCs w:val="24"/>
        </w:rPr>
        <w:t>Based on the above limitations, below are the proposed further study directions:</w:t>
      </w:r>
    </w:p>
    <w:p w14:paraId="79714E29" w14:textId="26C7BA4D" w:rsidR="004A4997" w:rsidRPr="004A4997" w:rsidRDefault="004A4997" w:rsidP="004A4997">
      <w:pPr>
        <w:spacing w:line="360" w:lineRule="auto"/>
        <w:jc w:val="both"/>
        <w:rPr>
          <w:rFonts w:ascii="Arial" w:hAnsi="Arial" w:cs="Arial"/>
          <w:sz w:val="24"/>
          <w:szCs w:val="24"/>
        </w:rPr>
      </w:pPr>
      <w:r w:rsidRPr="004A4997">
        <w:rPr>
          <w:rFonts w:ascii="Arial" w:hAnsi="Arial" w:cs="Arial"/>
          <w:sz w:val="24"/>
          <w:szCs w:val="24"/>
        </w:rPr>
        <w:t>(</w:t>
      </w:r>
      <w:proofErr w:type="spellStart"/>
      <w:r w:rsidRPr="004A4997">
        <w:rPr>
          <w:rFonts w:ascii="Arial" w:hAnsi="Arial" w:cs="Arial"/>
          <w:sz w:val="24"/>
          <w:szCs w:val="24"/>
        </w:rPr>
        <w:t>i</w:t>
      </w:r>
      <w:proofErr w:type="spellEnd"/>
      <w:r w:rsidRPr="004A4997">
        <w:rPr>
          <w:rFonts w:ascii="Arial" w:hAnsi="Arial" w:cs="Arial"/>
          <w:sz w:val="24"/>
          <w:szCs w:val="24"/>
        </w:rPr>
        <w:t xml:space="preserve">) Future studies may include other successful business performance on team entrepreneurship dimension like incremental in sales, market shares, active users acquisitions or numbers of new product innovations, etc. (A. </w:t>
      </w:r>
      <w:proofErr w:type="spellStart"/>
      <w:r w:rsidRPr="004A4997">
        <w:rPr>
          <w:rFonts w:ascii="Arial" w:hAnsi="Arial" w:cs="Arial"/>
          <w:sz w:val="24"/>
          <w:szCs w:val="24"/>
        </w:rPr>
        <w:t>Jawabri</w:t>
      </w:r>
      <w:proofErr w:type="spellEnd"/>
      <w:r w:rsidRPr="004A4997">
        <w:rPr>
          <w:rFonts w:ascii="Arial" w:hAnsi="Arial" w:cs="Arial"/>
          <w:sz w:val="24"/>
          <w:szCs w:val="24"/>
        </w:rPr>
        <w:t xml:space="preserve">, 2020), other than the success of the fundraising in </w:t>
      </w:r>
      <w:proofErr w:type="spellStart"/>
      <w:r w:rsidRPr="004A4997">
        <w:rPr>
          <w:rFonts w:ascii="Arial" w:hAnsi="Arial" w:cs="Arial"/>
          <w:sz w:val="24"/>
          <w:szCs w:val="24"/>
        </w:rPr>
        <w:t>start up</w:t>
      </w:r>
      <w:proofErr w:type="spellEnd"/>
      <w:r w:rsidRPr="004A4997">
        <w:rPr>
          <w:rFonts w:ascii="Arial" w:hAnsi="Arial" w:cs="Arial"/>
          <w:sz w:val="24"/>
          <w:szCs w:val="24"/>
        </w:rPr>
        <w:t xml:space="preserve"> stages dimension</w:t>
      </w:r>
    </w:p>
    <w:p w14:paraId="0AD085F7" w14:textId="77777777" w:rsidR="004A4997" w:rsidRPr="004A4997" w:rsidRDefault="004A4997" w:rsidP="004A4997">
      <w:pPr>
        <w:spacing w:line="360" w:lineRule="auto"/>
        <w:jc w:val="both"/>
        <w:rPr>
          <w:rFonts w:ascii="Arial" w:hAnsi="Arial" w:cs="Arial"/>
          <w:sz w:val="24"/>
          <w:szCs w:val="24"/>
        </w:rPr>
      </w:pPr>
      <w:r w:rsidRPr="004A4997">
        <w:rPr>
          <w:rFonts w:ascii="Arial" w:hAnsi="Arial" w:cs="Arial"/>
          <w:sz w:val="24"/>
          <w:szCs w:val="24"/>
        </w:rPr>
        <w:t xml:space="preserve">(ii)  The success of GBA tech ventures in latter stage of developments (for example, IPO listing stage in stock exchange) and the key personalities traits and characteristics of the Entrepreneurial leadership teams based on Big 5 personality traits required will be dynamic and different compared with the start-up stage. </w:t>
      </w:r>
    </w:p>
    <w:p w14:paraId="13D32F49" w14:textId="7CB00D00" w:rsidR="004A4997" w:rsidRPr="004A4997" w:rsidRDefault="004A4997" w:rsidP="004A4997">
      <w:pPr>
        <w:spacing w:line="360" w:lineRule="auto"/>
        <w:jc w:val="both"/>
        <w:rPr>
          <w:rFonts w:ascii="Arial" w:hAnsi="Arial" w:cs="Arial"/>
          <w:sz w:val="24"/>
          <w:szCs w:val="24"/>
        </w:rPr>
      </w:pPr>
      <w:r w:rsidRPr="004A4997">
        <w:rPr>
          <w:rFonts w:ascii="Arial" w:hAnsi="Arial" w:cs="Arial"/>
          <w:sz w:val="24"/>
          <w:szCs w:val="24"/>
        </w:rPr>
        <w:t>Further studies between the relationships of “the success of GBA tech ventures in different stages of development” and the “key personalities traits and characteristics of the Entrepreneurial leadership teams” could be the upcoming research directions.</w:t>
      </w:r>
    </w:p>
    <w:p w14:paraId="76839D9F" w14:textId="77777777" w:rsidR="00467D52" w:rsidRPr="00AA5BBF" w:rsidRDefault="00467D52" w:rsidP="00467D52">
      <w:pPr>
        <w:spacing w:line="360" w:lineRule="auto"/>
        <w:jc w:val="both"/>
        <w:rPr>
          <w:rFonts w:ascii="Arial" w:hAnsi="Arial" w:cs="Arial"/>
          <w:sz w:val="24"/>
          <w:szCs w:val="24"/>
        </w:rPr>
      </w:pPr>
    </w:p>
    <w:p w14:paraId="3242E176" w14:textId="77777777" w:rsidR="00467D52" w:rsidRPr="00467D52" w:rsidRDefault="00467D52" w:rsidP="00467D52">
      <w:pPr>
        <w:spacing w:line="360" w:lineRule="auto"/>
        <w:jc w:val="both"/>
        <w:rPr>
          <w:rFonts w:ascii="Arial" w:hAnsi="Arial" w:cs="Arial"/>
          <w:sz w:val="24"/>
          <w:szCs w:val="24"/>
        </w:rPr>
      </w:pPr>
    </w:p>
    <w:p w14:paraId="4AD039B8" w14:textId="77777777" w:rsidR="00467D52" w:rsidRPr="00467D52" w:rsidRDefault="00467D52" w:rsidP="00467D52">
      <w:pPr>
        <w:spacing w:line="360" w:lineRule="auto"/>
        <w:jc w:val="both"/>
        <w:rPr>
          <w:rFonts w:ascii="Arial" w:hAnsi="Arial" w:cs="Arial"/>
          <w:sz w:val="24"/>
          <w:szCs w:val="24"/>
        </w:rPr>
      </w:pPr>
    </w:p>
    <w:p w14:paraId="3143171E" w14:textId="77777777" w:rsidR="00467D52" w:rsidRPr="00467D52" w:rsidRDefault="00467D52" w:rsidP="00467D52">
      <w:pPr>
        <w:spacing w:line="360" w:lineRule="auto"/>
        <w:jc w:val="both"/>
        <w:rPr>
          <w:rFonts w:ascii="Arial" w:hAnsi="Arial" w:cs="Arial"/>
          <w:sz w:val="24"/>
          <w:szCs w:val="24"/>
        </w:rPr>
      </w:pPr>
    </w:p>
    <w:p w14:paraId="72FAE93A" w14:textId="22E960CE" w:rsidR="00217211" w:rsidRPr="00217211" w:rsidRDefault="00467D52" w:rsidP="00217211">
      <w:pPr>
        <w:spacing w:line="360" w:lineRule="auto"/>
        <w:jc w:val="both"/>
        <w:rPr>
          <w:rFonts w:ascii="Arial" w:hAnsi="Arial" w:cs="Arial"/>
          <w:b/>
          <w:bCs/>
          <w:sz w:val="24"/>
          <w:szCs w:val="24"/>
        </w:rPr>
      </w:pPr>
      <w:r w:rsidRPr="00217211">
        <w:rPr>
          <w:rFonts w:ascii="Arial" w:hAnsi="Arial" w:cs="Arial"/>
          <w:b/>
          <w:bCs/>
          <w:sz w:val="24"/>
          <w:szCs w:val="24"/>
        </w:rPr>
        <w:t>Bibliography</w:t>
      </w:r>
    </w:p>
    <w:p w14:paraId="124BB88F" w14:textId="2B5FD101" w:rsidR="00F4212C" w:rsidRPr="00F4212C" w:rsidRDefault="00F4212C" w:rsidP="00217211">
      <w:pPr>
        <w:spacing w:line="360" w:lineRule="auto"/>
        <w:jc w:val="both"/>
        <w:rPr>
          <w:rFonts w:ascii="Arial" w:hAnsi="Arial" w:cs="Arial"/>
          <w:sz w:val="24"/>
          <w:szCs w:val="24"/>
          <w:lang w:val="en-US"/>
        </w:rPr>
      </w:pPr>
      <w:r w:rsidRPr="00F4212C">
        <w:rPr>
          <w:rFonts w:ascii="Arial" w:hAnsi="Arial" w:cs="Arial"/>
          <w:sz w:val="24"/>
          <w:szCs w:val="24"/>
          <w:lang w:val="en-US"/>
        </w:rPr>
        <w:t>Bryman, A. and Bell, E.</w:t>
      </w:r>
      <w:r>
        <w:rPr>
          <w:rFonts w:ascii="Arial" w:hAnsi="Arial" w:cs="Arial"/>
          <w:sz w:val="24"/>
          <w:szCs w:val="24"/>
          <w:lang w:val="en-US"/>
        </w:rPr>
        <w:t>,</w:t>
      </w:r>
      <w:r w:rsidRPr="00F4212C">
        <w:rPr>
          <w:rFonts w:ascii="Arial" w:hAnsi="Arial" w:cs="Arial"/>
          <w:sz w:val="24"/>
          <w:szCs w:val="24"/>
          <w:lang w:val="en-US"/>
        </w:rPr>
        <w:t xml:space="preserve"> (2003)</w:t>
      </w:r>
      <w:r>
        <w:rPr>
          <w:rFonts w:ascii="Arial" w:hAnsi="Arial" w:cs="Arial"/>
          <w:sz w:val="24"/>
          <w:szCs w:val="24"/>
          <w:lang w:val="en-US"/>
        </w:rPr>
        <w:t>,</w:t>
      </w:r>
      <w:r w:rsidRPr="00F4212C">
        <w:rPr>
          <w:rFonts w:ascii="Arial" w:hAnsi="Arial" w:cs="Arial"/>
          <w:sz w:val="24"/>
          <w:szCs w:val="24"/>
          <w:lang w:val="en-US"/>
        </w:rPr>
        <w:t xml:space="preserve"> Business Research Methods, </w:t>
      </w:r>
      <w:r w:rsidRPr="00F4212C">
        <w:rPr>
          <w:rFonts w:ascii="Arial" w:hAnsi="Arial" w:cs="Arial"/>
          <w:i/>
          <w:iCs/>
          <w:sz w:val="24"/>
          <w:szCs w:val="24"/>
          <w:lang w:val="en-US"/>
        </w:rPr>
        <w:t xml:space="preserve">Oxford University Press, </w:t>
      </w:r>
      <w:r w:rsidRPr="00F4212C">
        <w:rPr>
          <w:rFonts w:ascii="Arial" w:hAnsi="Arial" w:cs="Arial"/>
          <w:sz w:val="24"/>
          <w:szCs w:val="24"/>
          <w:lang w:val="en-US"/>
        </w:rPr>
        <w:t>Oxford.</w:t>
      </w:r>
      <w:r>
        <w:rPr>
          <w:rFonts w:ascii="Arial" w:hAnsi="Arial" w:cs="Arial"/>
          <w:sz w:val="24"/>
          <w:szCs w:val="24"/>
          <w:lang w:val="en-US"/>
        </w:rPr>
        <w:t>, pp. 20</w:t>
      </w:r>
    </w:p>
    <w:p w14:paraId="1ED23CCD" w14:textId="25D5B349" w:rsidR="00217211" w:rsidRDefault="00217211" w:rsidP="00217211">
      <w:pPr>
        <w:spacing w:line="360" w:lineRule="auto"/>
        <w:jc w:val="both"/>
        <w:rPr>
          <w:rFonts w:ascii="Arial" w:hAnsi="Arial" w:cs="Arial"/>
          <w:sz w:val="24"/>
          <w:szCs w:val="24"/>
        </w:rPr>
      </w:pPr>
      <w:r>
        <w:rPr>
          <w:rFonts w:ascii="Arial" w:hAnsi="Arial" w:cs="Arial" w:hint="eastAsia"/>
          <w:sz w:val="24"/>
          <w:szCs w:val="24"/>
        </w:rPr>
        <w:t>D</w:t>
      </w:r>
      <w:r>
        <w:rPr>
          <w:rFonts w:ascii="Arial" w:hAnsi="Arial" w:cs="Arial"/>
          <w:sz w:val="24"/>
          <w:szCs w:val="24"/>
        </w:rPr>
        <w:t xml:space="preserve">enzin, N. &amp; </w:t>
      </w:r>
      <w:proofErr w:type="spellStart"/>
      <w:r>
        <w:rPr>
          <w:rFonts w:ascii="Arial" w:hAnsi="Arial" w:cs="Arial"/>
          <w:sz w:val="24"/>
          <w:szCs w:val="24"/>
        </w:rPr>
        <w:t>Linkoln</w:t>
      </w:r>
      <w:proofErr w:type="spellEnd"/>
      <w:r>
        <w:rPr>
          <w:rFonts w:ascii="Arial" w:hAnsi="Arial" w:cs="Arial"/>
          <w:sz w:val="24"/>
          <w:szCs w:val="24"/>
        </w:rPr>
        <w:t xml:space="preserve">, Y. (1994), </w:t>
      </w:r>
      <w:r w:rsidRPr="005E25CE">
        <w:rPr>
          <w:rFonts w:ascii="Arial" w:hAnsi="Arial" w:cs="Arial"/>
          <w:i/>
          <w:iCs/>
          <w:sz w:val="24"/>
          <w:szCs w:val="24"/>
        </w:rPr>
        <w:t xml:space="preserve">Handbook of qualitative research, </w:t>
      </w:r>
      <w:r>
        <w:rPr>
          <w:rFonts w:ascii="Arial" w:hAnsi="Arial" w:cs="Arial"/>
          <w:sz w:val="24"/>
          <w:szCs w:val="24"/>
        </w:rPr>
        <w:t>London: Sage</w:t>
      </w:r>
    </w:p>
    <w:p w14:paraId="02733927" w14:textId="3117D37E" w:rsidR="00217211" w:rsidRDefault="00217211" w:rsidP="00217211">
      <w:pPr>
        <w:spacing w:line="360" w:lineRule="auto"/>
        <w:jc w:val="both"/>
        <w:rPr>
          <w:rFonts w:ascii="Arial" w:hAnsi="Arial" w:cs="Arial"/>
          <w:sz w:val="24"/>
          <w:szCs w:val="24"/>
        </w:rPr>
      </w:pPr>
      <w:r>
        <w:rPr>
          <w:rFonts w:ascii="Arial" w:hAnsi="Arial" w:cs="Arial" w:hint="eastAsia"/>
          <w:sz w:val="24"/>
          <w:szCs w:val="24"/>
        </w:rPr>
        <w:t>D</w:t>
      </w:r>
      <w:r>
        <w:rPr>
          <w:rFonts w:ascii="Arial" w:hAnsi="Arial" w:cs="Arial"/>
          <w:sz w:val="24"/>
          <w:szCs w:val="24"/>
        </w:rPr>
        <w:t xml:space="preserve">eCarlo, M. (2018), </w:t>
      </w:r>
      <w:r w:rsidRPr="00AB406D">
        <w:rPr>
          <w:rFonts w:ascii="Arial" w:hAnsi="Arial" w:cs="Arial"/>
          <w:i/>
          <w:iCs/>
          <w:sz w:val="24"/>
          <w:szCs w:val="24"/>
        </w:rPr>
        <w:t>Scientific Inquiry in Social Work</w:t>
      </w:r>
      <w:r>
        <w:rPr>
          <w:rFonts w:ascii="Arial" w:hAnsi="Arial" w:cs="Arial"/>
          <w:sz w:val="24"/>
          <w:szCs w:val="24"/>
        </w:rPr>
        <w:t xml:space="preserve">, Open </w:t>
      </w:r>
      <w:proofErr w:type="spellStart"/>
      <w:r>
        <w:rPr>
          <w:rFonts w:ascii="Arial" w:hAnsi="Arial" w:cs="Arial"/>
          <w:sz w:val="24"/>
          <w:szCs w:val="24"/>
        </w:rPr>
        <w:t>Libraary</w:t>
      </w:r>
      <w:proofErr w:type="spellEnd"/>
    </w:p>
    <w:p w14:paraId="7A194FF4" w14:textId="0A4243F1" w:rsidR="009067DD" w:rsidRDefault="009067DD" w:rsidP="00217211">
      <w:pPr>
        <w:spacing w:line="360" w:lineRule="auto"/>
        <w:jc w:val="both"/>
        <w:rPr>
          <w:rFonts w:ascii="Arial" w:hAnsi="Arial" w:cs="Arial"/>
          <w:sz w:val="24"/>
          <w:szCs w:val="24"/>
        </w:rPr>
      </w:pPr>
      <w:proofErr w:type="spellStart"/>
      <w:r w:rsidRPr="009067DD">
        <w:rPr>
          <w:rFonts w:ascii="Arial" w:hAnsi="Arial" w:cs="Arial"/>
          <w:sz w:val="24"/>
          <w:szCs w:val="24"/>
        </w:rPr>
        <w:t>Elfsberg</w:t>
      </w:r>
      <w:proofErr w:type="spellEnd"/>
      <w:r w:rsidRPr="009067DD">
        <w:rPr>
          <w:rFonts w:ascii="Arial" w:hAnsi="Arial" w:cs="Arial"/>
          <w:sz w:val="24"/>
          <w:szCs w:val="24"/>
        </w:rPr>
        <w:t>, Fredrik</w:t>
      </w:r>
      <w:r>
        <w:rPr>
          <w:rFonts w:ascii="Arial" w:hAnsi="Arial" w:cs="Arial"/>
          <w:sz w:val="24"/>
          <w:szCs w:val="24"/>
        </w:rPr>
        <w:t xml:space="preserve"> and </w:t>
      </w:r>
      <w:proofErr w:type="spellStart"/>
      <w:r>
        <w:rPr>
          <w:rFonts w:ascii="Arial" w:hAnsi="Arial" w:cs="Arial"/>
          <w:sz w:val="24"/>
          <w:szCs w:val="24"/>
        </w:rPr>
        <w:t>Josson</w:t>
      </w:r>
      <w:proofErr w:type="spellEnd"/>
      <w:r>
        <w:rPr>
          <w:rFonts w:ascii="Arial" w:hAnsi="Arial" w:cs="Arial"/>
          <w:sz w:val="24"/>
          <w:szCs w:val="24"/>
        </w:rPr>
        <w:t xml:space="preserve">, Sofia (2008), </w:t>
      </w:r>
      <w:r w:rsidRPr="009067DD">
        <w:rPr>
          <w:rFonts w:ascii="Arial" w:hAnsi="Arial" w:cs="Arial"/>
          <w:i/>
          <w:iCs/>
          <w:sz w:val="24"/>
          <w:szCs w:val="24"/>
        </w:rPr>
        <w:t>How to fly with business angels: - A qualitative study on business angel investment criteria’s</w:t>
      </w:r>
      <w:r w:rsidRPr="009067DD">
        <w:rPr>
          <w:rFonts w:ascii="Arial" w:hAnsi="Arial" w:cs="Arial"/>
          <w:i/>
          <w:iCs/>
          <w:sz w:val="24"/>
          <w:szCs w:val="24"/>
        </w:rPr>
        <w:t>,</w:t>
      </w:r>
      <w:r>
        <w:rPr>
          <w:rFonts w:ascii="Arial" w:hAnsi="Arial" w:cs="Arial"/>
          <w:sz w:val="24"/>
          <w:szCs w:val="24"/>
        </w:rPr>
        <w:t xml:space="preserve"> </w:t>
      </w:r>
      <w:r w:rsidRPr="009067DD">
        <w:rPr>
          <w:rFonts w:ascii="Arial" w:hAnsi="Arial" w:cs="Arial"/>
          <w:sz w:val="24"/>
          <w:szCs w:val="24"/>
        </w:rPr>
        <w:t xml:space="preserve">Dissertation, </w:t>
      </w:r>
      <w:proofErr w:type="spellStart"/>
      <w:r w:rsidRPr="009067DD">
        <w:rPr>
          <w:rFonts w:ascii="Arial" w:hAnsi="Arial" w:cs="Arial"/>
          <w:sz w:val="24"/>
          <w:szCs w:val="24"/>
        </w:rPr>
        <w:t>Handelshögskolan</w:t>
      </w:r>
      <w:proofErr w:type="spellEnd"/>
      <w:r w:rsidRPr="009067DD">
        <w:rPr>
          <w:rFonts w:ascii="Arial" w:hAnsi="Arial" w:cs="Arial"/>
          <w:sz w:val="24"/>
          <w:szCs w:val="24"/>
        </w:rPr>
        <w:t xml:space="preserve"> vid </w:t>
      </w:r>
      <w:proofErr w:type="spellStart"/>
      <w:r w:rsidRPr="009067DD">
        <w:rPr>
          <w:rFonts w:ascii="Arial" w:hAnsi="Arial" w:cs="Arial"/>
          <w:sz w:val="24"/>
          <w:szCs w:val="24"/>
        </w:rPr>
        <w:t>Umeå</w:t>
      </w:r>
      <w:proofErr w:type="spellEnd"/>
      <w:r w:rsidRPr="009067DD">
        <w:rPr>
          <w:rFonts w:ascii="Arial" w:hAnsi="Arial" w:cs="Arial"/>
          <w:sz w:val="24"/>
          <w:szCs w:val="24"/>
        </w:rPr>
        <w:t xml:space="preserve"> </w:t>
      </w:r>
      <w:proofErr w:type="spellStart"/>
      <w:r w:rsidRPr="009067DD">
        <w:rPr>
          <w:rFonts w:ascii="Arial" w:hAnsi="Arial" w:cs="Arial"/>
          <w:sz w:val="24"/>
          <w:szCs w:val="24"/>
        </w:rPr>
        <w:t>universitet</w:t>
      </w:r>
      <w:proofErr w:type="spellEnd"/>
    </w:p>
    <w:p w14:paraId="2B353A3C" w14:textId="27850F20" w:rsidR="00E75F03" w:rsidRPr="00E75F03" w:rsidRDefault="00E75F03" w:rsidP="00217211">
      <w:pPr>
        <w:spacing w:line="360" w:lineRule="auto"/>
        <w:jc w:val="both"/>
        <w:rPr>
          <w:rFonts w:ascii="Arial" w:hAnsi="Arial" w:cs="Arial"/>
          <w:sz w:val="24"/>
          <w:szCs w:val="24"/>
          <w:lang w:val="en-US"/>
        </w:rPr>
      </w:pPr>
      <w:r w:rsidRPr="00E75F03">
        <w:rPr>
          <w:rFonts w:ascii="Arial" w:hAnsi="Arial" w:cs="Arial"/>
          <w:sz w:val="24"/>
          <w:szCs w:val="24"/>
          <w:lang w:val="en-US"/>
        </w:rPr>
        <w:t>Flick</w:t>
      </w:r>
      <w:r>
        <w:rPr>
          <w:rFonts w:ascii="Arial" w:hAnsi="Arial" w:cs="Arial"/>
          <w:sz w:val="24"/>
          <w:szCs w:val="24"/>
          <w:lang w:val="en-US"/>
        </w:rPr>
        <w:t>, U.</w:t>
      </w:r>
      <w:r w:rsidRPr="00E75F03">
        <w:rPr>
          <w:rFonts w:ascii="Arial" w:hAnsi="Arial" w:cs="Arial"/>
          <w:sz w:val="24"/>
          <w:szCs w:val="24"/>
          <w:lang w:val="en-US"/>
        </w:rPr>
        <w:t xml:space="preserve"> (2006). An Introduction to Qualitative Research, </w:t>
      </w:r>
      <w:r w:rsidRPr="00E75F03">
        <w:rPr>
          <w:rFonts w:ascii="Arial" w:hAnsi="Arial" w:cs="Arial"/>
          <w:i/>
          <w:iCs/>
          <w:sz w:val="24"/>
          <w:szCs w:val="24"/>
          <w:lang w:val="en-US"/>
        </w:rPr>
        <w:t>Qualitative Research in Psychology</w:t>
      </w:r>
      <w:r w:rsidRPr="00E75F03">
        <w:rPr>
          <w:rFonts w:ascii="Arial" w:hAnsi="Arial" w:cs="Arial"/>
          <w:sz w:val="24"/>
          <w:szCs w:val="24"/>
          <w:lang w:val="en-US"/>
        </w:rPr>
        <w:t>, 4:3, 259-260, DOI: 10.1080/14780880701473623</w:t>
      </w:r>
    </w:p>
    <w:p w14:paraId="196434E2" w14:textId="753ECDA9" w:rsidR="00217211" w:rsidRDefault="00217211" w:rsidP="00217211">
      <w:pPr>
        <w:spacing w:line="360" w:lineRule="auto"/>
        <w:jc w:val="both"/>
        <w:rPr>
          <w:rFonts w:ascii="Arial" w:hAnsi="Arial" w:cs="Arial"/>
          <w:sz w:val="24"/>
          <w:szCs w:val="24"/>
        </w:rPr>
      </w:pPr>
      <w:r w:rsidRPr="001D16B2">
        <w:rPr>
          <w:rFonts w:ascii="Arial" w:hAnsi="Arial" w:cs="Arial"/>
          <w:sz w:val="24"/>
          <w:szCs w:val="24"/>
        </w:rPr>
        <w:t xml:space="preserve">Gupta, V. K. and </w:t>
      </w:r>
      <w:proofErr w:type="spellStart"/>
      <w:r w:rsidRPr="001D16B2">
        <w:rPr>
          <w:rFonts w:ascii="Arial" w:hAnsi="Arial" w:cs="Arial"/>
          <w:sz w:val="24"/>
          <w:szCs w:val="24"/>
        </w:rPr>
        <w:t>Bhawe</w:t>
      </w:r>
      <w:proofErr w:type="spellEnd"/>
      <w:r w:rsidRPr="001D16B2">
        <w:rPr>
          <w:rFonts w:ascii="Arial" w:hAnsi="Arial" w:cs="Arial"/>
          <w:sz w:val="24"/>
          <w:szCs w:val="24"/>
        </w:rPr>
        <w:t xml:space="preserve">, N. M. (2007) ‘The Influence of Proactive Personality and Stereotype Threat on Women’s Entrepreneurial Intentions’, </w:t>
      </w:r>
      <w:r w:rsidRPr="00E75F03">
        <w:rPr>
          <w:rFonts w:ascii="Arial" w:hAnsi="Arial" w:cs="Arial"/>
          <w:i/>
          <w:iCs/>
          <w:sz w:val="24"/>
          <w:szCs w:val="24"/>
        </w:rPr>
        <w:t>Journal of Leadership &amp; Organizational Studies,</w:t>
      </w:r>
      <w:r w:rsidRPr="001D16B2">
        <w:rPr>
          <w:rFonts w:ascii="Arial" w:hAnsi="Arial" w:cs="Arial"/>
          <w:sz w:val="24"/>
          <w:szCs w:val="24"/>
        </w:rPr>
        <w:t xml:space="preserve"> 13(4), pp. 73–85. </w:t>
      </w:r>
      <w:proofErr w:type="spellStart"/>
      <w:r w:rsidRPr="001D16B2">
        <w:rPr>
          <w:rFonts w:ascii="Arial" w:hAnsi="Arial" w:cs="Arial"/>
          <w:sz w:val="24"/>
          <w:szCs w:val="24"/>
        </w:rPr>
        <w:t>doi</w:t>
      </w:r>
      <w:proofErr w:type="spellEnd"/>
      <w:r w:rsidRPr="001D16B2">
        <w:rPr>
          <w:rFonts w:ascii="Arial" w:hAnsi="Arial" w:cs="Arial"/>
          <w:sz w:val="24"/>
          <w:szCs w:val="24"/>
        </w:rPr>
        <w:t>: 10.1177/10717919070130040901.</w:t>
      </w:r>
    </w:p>
    <w:p w14:paraId="0564B107" w14:textId="6CB2893C" w:rsidR="004F6E5F" w:rsidRDefault="004F6E5F" w:rsidP="00217211">
      <w:pPr>
        <w:spacing w:line="360" w:lineRule="auto"/>
        <w:jc w:val="both"/>
        <w:rPr>
          <w:rFonts w:ascii="Arial" w:hAnsi="Arial" w:cs="Arial"/>
          <w:sz w:val="24"/>
          <w:szCs w:val="24"/>
        </w:rPr>
      </w:pPr>
      <w:r w:rsidRPr="004F6E5F">
        <w:rPr>
          <w:rFonts w:ascii="Arial" w:hAnsi="Arial" w:cs="Arial"/>
          <w:sz w:val="24"/>
          <w:szCs w:val="24"/>
        </w:rPr>
        <w:t>Harris, M. (1968).</w:t>
      </w:r>
      <w:r>
        <w:rPr>
          <w:rFonts w:ascii="Arial" w:hAnsi="Arial" w:cs="Arial"/>
          <w:sz w:val="24"/>
          <w:szCs w:val="24"/>
        </w:rPr>
        <w:t xml:space="preserve">, </w:t>
      </w:r>
      <w:r w:rsidRPr="004F6E5F">
        <w:rPr>
          <w:rFonts w:ascii="Arial" w:hAnsi="Arial" w:cs="Arial"/>
          <w:i/>
          <w:iCs/>
          <w:sz w:val="24"/>
          <w:szCs w:val="24"/>
        </w:rPr>
        <w:t>The rise of anthropological theory: A history of theories of culture.</w:t>
      </w:r>
      <w:r>
        <w:rPr>
          <w:rFonts w:ascii="Arial" w:hAnsi="Arial" w:cs="Arial"/>
          <w:sz w:val="24"/>
          <w:szCs w:val="24"/>
        </w:rPr>
        <w:t>,</w:t>
      </w:r>
      <w:r w:rsidRPr="004F6E5F">
        <w:rPr>
          <w:rFonts w:ascii="Arial" w:hAnsi="Arial" w:cs="Arial"/>
          <w:sz w:val="24"/>
          <w:szCs w:val="24"/>
        </w:rPr>
        <w:t xml:space="preserve"> New York: T. Y. Crowell.</w:t>
      </w:r>
    </w:p>
    <w:p w14:paraId="344D7FEC" w14:textId="77777777" w:rsidR="00217211" w:rsidRDefault="00217211" w:rsidP="00217211">
      <w:pPr>
        <w:spacing w:line="360" w:lineRule="auto"/>
        <w:jc w:val="both"/>
        <w:rPr>
          <w:rFonts w:ascii="Arial" w:hAnsi="Arial" w:cs="Arial"/>
          <w:sz w:val="24"/>
          <w:szCs w:val="24"/>
        </w:rPr>
      </w:pPr>
      <w:r w:rsidRPr="00B44524">
        <w:rPr>
          <w:rFonts w:ascii="Arial" w:hAnsi="Arial" w:cs="Arial"/>
          <w:sz w:val="24"/>
          <w:szCs w:val="24"/>
        </w:rPr>
        <w:t xml:space="preserve">Hermann </w:t>
      </w:r>
      <w:proofErr w:type="spellStart"/>
      <w:r w:rsidRPr="00B44524">
        <w:rPr>
          <w:rFonts w:ascii="Arial" w:hAnsi="Arial" w:cs="Arial"/>
          <w:sz w:val="24"/>
          <w:szCs w:val="24"/>
        </w:rPr>
        <w:t>Brandstätter</w:t>
      </w:r>
      <w:proofErr w:type="spellEnd"/>
      <w:r>
        <w:rPr>
          <w:rFonts w:ascii="Arial" w:hAnsi="Arial" w:cs="Arial"/>
          <w:sz w:val="24"/>
          <w:szCs w:val="24"/>
        </w:rPr>
        <w:t xml:space="preserve"> (1997),</w:t>
      </w:r>
      <w:r>
        <w:rPr>
          <w:rFonts w:ascii="Arial" w:hAnsi="Arial" w:cs="Arial" w:hint="eastAsia"/>
          <w:sz w:val="24"/>
          <w:szCs w:val="24"/>
        </w:rPr>
        <w:t xml:space="preserve"> </w:t>
      </w:r>
      <w:r>
        <w:rPr>
          <w:rFonts w:ascii="Arial" w:hAnsi="Arial" w:cs="Arial"/>
          <w:sz w:val="24"/>
          <w:szCs w:val="24"/>
        </w:rPr>
        <w:t>‘</w:t>
      </w:r>
      <w:r w:rsidRPr="00B44524">
        <w:rPr>
          <w:rFonts w:ascii="Arial" w:hAnsi="Arial" w:cs="Arial"/>
          <w:sz w:val="24"/>
          <w:szCs w:val="24"/>
        </w:rPr>
        <w:t>Becoming an entrepreneur — A question of personality structure?</w:t>
      </w:r>
      <w:r>
        <w:rPr>
          <w:rFonts w:ascii="Arial" w:hAnsi="Arial" w:cs="Arial"/>
          <w:sz w:val="24"/>
          <w:szCs w:val="24"/>
        </w:rPr>
        <w:t>’</w:t>
      </w:r>
      <w:r>
        <w:rPr>
          <w:rFonts w:ascii="Arial" w:hAnsi="Arial" w:cs="Arial" w:hint="eastAsia"/>
          <w:sz w:val="24"/>
          <w:szCs w:val="24"/>
        </w:rPr>
        <w:t>,</w:t>
      </w:r>
      <w:r>
        <w:rPr>
          <w:rFonts w:ascii="Arial" w:hAnsi="Arial" w:cs="Arial"/>
          <w:sz w:val="24"/>
          <w:szCs w:val="24"/>
        </w:rPr>
        <w:t xml:space="preserve"> </w:t>
      </w:r>
      <w:r w:rsidRPr="00B44524">
        <w:rPr>
          <w:rFonts w:ascii="Arial" w:hAnsi="Arial" w:cs="Arial"/>
          <w:sz w:val="24"/>
          <w:szCs w:val="24"/>
        </w:rPr>
        <w:t>Journal of Economic Psychology,</w:t>
      </w:r>
      <w:r>
        <w:rPr>
          <w:rFonts w:ascii="Arial" w:hAnsi="Arial" w:cs="Arial" w:hint="eastAsia"/>
          <w:sz w:val="24"/>
          <w:szCs w:val="24"/>
        </w:rPr>
        <w:t xml:space="preserve"> </w:t>
      </w:r>
      <w:r w:rsidRPr="00B44524">
        <w:rPr>
          <w:rFonts w:ascii="Arial" w:hAnsi="Arial" w:cs="Arial"/>
          <w:sz w:val="24"/>
          <w:szCs w:val="24"/>
        </w:rPr>
        <w:t>Volume 18, Issues 2–3,</w:t>
      </w:r>
      <w:r>
        <w:rPr>
          <w:rFonts w:ascii="Arial" w:hAnsi="Arial" w:cs="Arial" w:hint="eastAsia"/>
          <w:sz w:val="24"/>
          <w:szCs w:val="24"/>
        </w:rPr>
        <w:t xml:space="preserve"> </w:t>
      </w:r>
      <w:r w:rsidRPr="00B44524">
        <w:rPr>
          <w:rFonts w:ascii="Arial" w:hAnsi="Arial" w:cs="Arial"/>
          <w:sz w:val="24"/>
          <w:szCs w:val="24"/>
        </w:rPr>
        <w:t>1997,</w:t>
      </w:r>
      <w:r>
        <w:rPr>
          <w:rFonts w:ascii="Arial" w:hAnsi="Arial" w:cs="Arial" w:hint="eastAsia"/>
          <w:sz w:val="24"/>
          <w:szCs w:val="24"/>
        </w:rPr>
        <w:t xml:space="preserve"> </w:t>
      </w:r>
      <w:r>
        <w:rPr>
          <w:rFonts w:ascii="Arial" w:hAnsi="Arial" w:cs="Arial"/>
          <w:sz w:val="24"/>
          <w:szCs w:val="24"/>
        </w:rPr>
        <w:t>pp.</w:t>
      </w:r>
      <w:r w:rsidRPr="00B44524">
        <w:rPr>
          <w:rFonts w:ascii="Arial" w:hAnsi="Arial" w:cs="Arial"/>
          <w:sz w:val="24"/>
          <w:szCs w:val="24"/>
        </w:rPr>
        <w:t xml:space="preserve"> 157-177,</w:t>
      </w:r>
      <w:r>
        <w:rPr>
          <w:rFonts w:ascii="Arial" w:hAnsi="Arial" w:cs="Arial" w:hint="eastAsia"/>
          <w:sz w:val="24"/>
          <w:szCs w:val="24"/>
        </w:rPr>
        <w:t xml:space="preserve"> </w:t>
      </w:r>
      <w:r w:rsidRPr="00B44524">
        <w:rPr>
          <w:rFonts w:ascii="Arial" w:hAnsi="Arial" w:cs="Arial"/>
          <w:sz w:val="24"/>
          <w:szCs w:val="24"/>
        </w:rPr>
        <w:t>https://doi.org/10.1016/S0167-4870(97)00003-2.</w:t>
      </w:r>
    </w:p>
    <w:p w14:paraId="1C314599" w14:textId="77777777" w:rsidR="00217211" w:rsidRDefault="00217211" w:rsidP="00217211">
      <w:pPr>
        <w:spacing w:line="360" w:lineRule="auto"/>
        <w:jc w:val="both"/>
        <w:rPr>
          <w:rFonts w:ascii="Arial" w:hAnsi="Arial" w:cs="Arial"/>
          <w:sz w:val="24"/>
          <w:szCs w:val="24"/>
        </w:rPr>
      </w:pPr>
      <w:r w:rsidRPr="00462269">
        <w:rPr>
          <w:rFonts w:ascii="Arial" w:hAnsi="Arial" w:cs="Arial"/>
          <w:sz w:val="24"/>
          <w:szCs w:val="24"/>
        </w:rPr>
        <w:t xml:space="preserve">Lee, J. (1996), </w:t>
      </w:r>
      <w:r>
        <w:rPr>
          <w:rFonts w:ascii="Arial" w:hAnsi="Arial" w:cs="Arial"/>
          <w:sz w:val="24"/>
          <w:szCs w:val="24"/>
        </w:rPr>
        <w:t>‘</w:t>
      </w:r>
      <w:r w:rsidRPr="00462269">
        <w:rPr>
          <w:rFonts w:ascii="Arial" w:hAnsi="Arial" w:cs="Arial"/>
          <w:sz w:val="24"/>
          <w:szCs w:val="24"/>
        </w:rPr>
        <w:t>The motivation of women entrepreneurs in Singapore</w:t>
      </w:r>
      <w:r>
        <w:rPr>
          <w:rFonts w:ascii="Arial" w:hAnsi="Arial" w:cs="Arial"/>
          <w:sz w:val="24"/>
          <w:szCs w:val="24"/>
        </w:rPr>
        <w:t>’</w:t>
      </w:r>
      <w:r w:rsidRPr="00462269">
        <w:rPr>
          <w:rFonts w:ascii="Arial" w:hAnsi="Arial" w:cs="Arial"/>
          <w:sz w:val="24"/>
          <w:szCs w:val="24"/>
        </w:rPr>
        <w:t xml:space="preserve">, Women in Management Review, Vol. 11 No. 2, pp. 18-29. </w:t>
      </w:r>
      <w:hyperlink r:id="rId11" w:history="1">
        <w:r w:rsidRPr="00242112">
          <w:rPr>
            <w:rStyle w:val="a6"/>
            <w:rFonts w:ascii="Arial" w:hAnsi="Arial" w:cs="Arial"/>
            <w:sz w:val="24"/>
            <w:szCs w:val="24"/>
          </w:rPr>
          <w:t>https://doi.org/10.1108/09649429610112574</w:t>
        </w:r>
      </w:hyperlink>
    </w:p>
    <w:p w14:paraId="2947AF4A" w14:textId="77777777" w:rsidR="00217211" w:rsidRDefault="00217211" w:rsidP="00217211">
      <w:pPr>
        <w:spacing w:line="360" w:lineRule="auto"/>
        <w:jc w:val="both"/>
        <w:rPr>
          <w:rFonts w:ascii="Arial" w:hAnsi="Arial" w:cs="Arial"/>
          <w:sz w:val="24"/>
          <w:szCs w:val="24"/>
        </w:rPr>
      </w:pPr>
      <w:r w:rsidRPr="00CB73E5">
        <w:rPr>
          <w:rFonts w:ascii="Arial" w:hAnsi="Arial" w:cs="Arial"/>
          <w:sz w:val="24"/>
          <w:szCs w:val="24"/>
        </w:rPr>
        <w:t xml:space="preserve">Low, M. B. and MacMillan, I. C. (1988) ‘Entrepreneurship: Past Research and Future Challenges’, Journal of Management, 14(2), pp. 139–161. </w:t>
      </w:r>
      <w:proofErr w:type="spellStart"/>
      <w:r w:rsidRPr="00CB73E5">
        <w:rPr>
          <w:rFonts w:ascii="Arial" w:hAnsi="Arial" w:cs="Arial"/>
          <w:sz w:val="24"/>
          <w:szCs w:val="24"/>
        </w:rPr>
        <w:t>doi</w:t>
      </w:r>
      <w:proofErr w:type="spellEnd"/>
      <w:r w:rsidRPr="00CB73E5">
        <w:rPr>
          <w:rFonts w:ascii="Arial" w:hAnsi="Arial" w:cs="Arial"/>
          <w:sz w:val="24"/>
          <w:szCs w:val="24"/>
        </w:rPr>
        <w:t>: 10.1177/014920638801400202.</w:t>
      </w:r>
    </w:p>
    <w:p w14:paraId="3E1C5FE8" w14:textId="77777777" w:rsidR="00217211" w:rsidRDefault="00217211" w:rsidP="00217211">
      <w:pPr>
        <w:spacing w:line="360" w:lineRule="auto"/>
        <w:jc w:val="both"/>
        <w:rPr>
          <w:rFonts w:ascii="Arial" w:hAnsi="Arial" w:cs="Arial"/>
          <w:sz w:val="24"/>
          <w:szCs w:val="24"/>
        </w:rPr>
      </w:pPr>
      <w:proofErr w:type="spellStart"/>
      <w:r w:rsidRPr="00CB73E5">
        <w:rPr>
          <w:rFonts w:ascii="Arial" w:hAnsi="Arial" w:cs="Arial"/>
          <w:sz w:val="24"/>
          <w:szCs w:val="24"/>
        </w:rPr>
        <w:lastRenderedPageBreak/>
        <w:t>Littunen</w:t>
      </w:r>
      <w:proofErr w:type="spellEnd"/>
      <w:r w:rsidRPr="00CB73E5">
        <w:rPr>
          <w:rFonts w:ascii="Arial" w:hAnsi="Arial" w:cs="Arial"/>
          <w:sz w:val="24"/>
          <w:szCs w:val="24"/>
        </w:rPr>
        <w:t xml:space="preserve">, H. (2000), "Entrepreneurship and the characteristics of the entrepreneurial personality", </w:t>
      </w:r>
      <w:r w:rsidRPr="00CB73E5">
        <w:rPr>
          <w:rFonts w:ascii="Arial" w:hAnsi="Arial" w:cs="Arial"/>
          <w:i/>
          <w:iCs/>
          <w:sz w:val="24"/>
          <w:szCs w:val="24"/>
        </w:rPr>
        <w:t xml:space="preserve">International Journal of Entrepreneurial </w:t>
      </w:r>
      <w:proofErr w:type="spellStart"/>
      <w:r w:rsidRPr="00CB73E5">
        <w:rPr>
          <w:rFonts w:ascii="Arial" w:hAnsi="Arial" w:cs="Arial"/>
          <w:i/>
          <w:iCs/>
          <w:sz w:val="24"/>
          <w:szCs w:val="24"/>
        </w:rPr>
        <w:t>Behavior</w:t>
      </w:r>
      <w:proofErr w:type="spellEnd"/>
      <w:r w:rsidRPr="00CB73E5">
        <w:rPr>
          <w:rFonts w:ascii="Arial" w:hAnsi="Arial" w:cs="Arial"/>
          <w:i/>
          <w:iCs/>
          <w:sz w:val="24"/>
          <w:szCs w:val="24"/>
        </w:rPr>
        <w:t xml:space="preserve"> &amp; Research, </w:t>
      </w:r>
      <w:r w:rsidRPr="00CB73E5">
        <w:rPr>
          <w:rFonts w:ascii="Arial" w:hAnsi="Arial" w:cs="Arial"/>
          <w:sz w:val="24"/>
          <w:szCs w:val="24"/>
        </w:rPr>
        <w:t xml:space="preserve">Vol. 6 No. 6, pp. 295-310. </w:t>
      </w:r>
      <w:hyperlink r:id="rId12" w:history="1">
        <w:r w:rsidRPr="00242112">
          <w:rPr>
            <w:rStyle w:val="a6"/>
            <w:rFonts w:ascii="Arial" w:hAnsi="Arial" w:cs="Arial"/>
            <w:sz w:val="24"/>
            <w:szCs w:val="24"/>
          </w:rPr>
          <w:t>https://doi.org/10.1108/13552550010362741</w:t>
        </w:r>
      </w:hyperlink>
    </w:p>
    <w:p w14:paraId="61981FB2" w14:textId="77777777" w:rsidR="00217211" w:rsidRDefault="00217211" w:rsidP="00217211">
      <w:pPr>
        <w:spacing w:line="360" w:lineRule="auto"/>
        <w:jc w:val="both"/>
        <w:rPr>
          <w:rFonts w:ascii="Arial" w:hAnsi="Arial" w:cs="Arial"/>
          <w:sz w:val="24"/>
          <w:szCs w:val="24"/>
        </w:rPr>
      </w:pPr>
      <w:proofErr w:type="spellStart"/>
      <w:r w:rsidRPr="001D16B2">
        <w:rPr>
          <w:rFonts w:ascii="Arial" w:hAnsi="Arial" w:cs="Arial"/>
          <w:sz w:val="24"/>
          <w:szCs w:val="24"/>
        </w:rPr>
        <w:t>Maden</w:t>
      </w:r>
      <w:proofErr w:type="spellEnd"/>
      <w:r w:rsidRPr="001D16B2">
        <w:rPr>
          <w:rFonts w:ascii="Arial" w:hAnsi="Arial" w:cs="Arial"/>
          <w:sz w:val="24"/>
          <w:szCs w:val="24"/>
        </w:rPr>
        <w:t xml:space="preserve">, C. (2015), "A gendered lens on entrepreneurship: women entrepreneurship in Turkey", </w:t>
      </w:r>
      <w:r w:rsidRPr="001D16B2">
        <w:rPr>
          <w:rFonts w:ascii="Arial" w:hAnsi="Arial" w:cs="Arial"/>
          <w:i/>
          <w:iCs/>
          <w:sz w:val="24"/>
          <w:szCs w:val="24"/>
        </w:rPr>
        <w:t>Gender in Management,</w:t>
      </w:r>
      <w:r w:rsidRPr="001D16B2">
        <w:rPr>
          <w:rFonts w:ascii="Arial" w:hAnsi="Arial" w:cs="Arial"/>
          <w:sz w:val="24"/>
          <w:szCs w:val="24"/>
        </w:rPr>
        <w:t xml:space="preserve"> Vol. 30 No. 4, pp. 312-331. https://doi.org/10.1108/GM-11-2013-0131</w:t>
      </w:r>
    </w:p>
    <w:p w14:paraId="2404D665" w14:textId="77777777" w:rsidR="00217211" w:rsidRDefault="00217211" w:rsidP="00217211">
      <w:pPr>
        <w:spacing w:line="360" w:lineRule="auto"/>
        <w:jc w:val="both"/>
        <w:rPr>
          <w:rFonts w:ascii="Arial" w:hAnsi="Arial" w:cs="Arial"/>
          <w:sz w:val="24"/>
          <w:szCs w:val="24"/>
        </w:rPr>
      </w:pPr>
      <w:r>
        <w:rPr>
          <w:rFonts w:ascii="Arial" w:hAnsi="Arial" w:cs="Arial" w:hint="eastAsia"/>
          <w:sz w:val="24"/>
          <w:szCs w:val="24"/>
        </w:rPr>
        <w:t>M</w:t>
      </w:r>
      <w:r>
        <w:rPr>
          <w:rFonts w:ascii="Arial" w:hAnsi="Arial" w:cs="Arial"/>
          <w:sz w:val="24"/>
          <w:szCs w:val="24"/>
        </w:rPr>
        <w:t xml:space="preserve">iri Lerner, (1997), Israeli women entrepreneurs: An examination of factors affecting performance, </w:t>
      </w:r>
      <w:proofErr w:type="spellStart"/>
      <w:r>
        <w:rPr>
          <w:rFonts w:ascii="Arial" w:hAnsi="Arial" w:cs="Arial"/>
          <w:sz w:val="24"/>
          <w:szCs w:val="24"/>
        </w:rPr>
        <w:t>Jorinal</w:t>
      </w:r>
      <w:proofErr w:type="spellEnd"/>
      <w:r>
        <w:rPr>
          <w:rFonts w:ascii="Arial" w:hAnsi="Arial" w:cs="Arial"/>
          <w:sz w:val="24"/>
          <w:szCs w:val="24"/>
        </w:rPr>
        <w:t xml:space="preserve"> of Business Venturing, Vol 12, Issue 4, Jul 1997, pp 315 – 339. </w:t>
      </w:r>
      <w:hyperlink r:id="rId13" w:history="1">
        <w:r w:rsidRPr="00242112">
          <w:rPr>
            <w:rStyle w:val="a6"/>
            <w:rFonts w:ascii="Arial" w:hAnsi="Arial" w:cs="Arial"/>
            <w:sz w:val="24"/>
            <w:szCs w:val="24"/>
          </w:rPr>
          <w:t>https://doi.org/10.1016/S0883-9026(96)00061-4</w:t>
        </w:r>
      </w:hyperlink>
    </w:p>
    <w:p w14:paraId="68A1954A" w14:textId="77777777" w:rsidR="00217211" w:rsidRDefault="00217211" w:rsidP="00217211">
      <w:pPr>
        <w:spacing w:line="360" w:lineRule="auto"/>
        <w:jc w:val="both"/>
        <w:rPr>
          <w:rFonts w:ascii="Arial" w:hAnsi="Arial" w:cs="Arial"/>
          <w:sz w:val="24"/>
          <w:szCs w:val="24"/>
        </w:rPr>
      </w:pPr>
      <w:r w:rsidRPr="00A44D45">
        <w:rPr>
          <w:rFonts w:ascii="Arial" w:hAnsi="Arial" w:cs="Arial"/>
          <w:sz w:val="24"/>
          <w:szCs w:val="24"/>
        </w:rPr>
        <w:t>Merriam SB</w:t>
      </w:r>
      <w:r>
        <w:rPr>
          <w:rFonts w:ascii="Arial" w:hAnsi="Arial" w:cs="Arial"/>
          <w:sz w:val="24"/>
          <w:szCs w:val="24"/>
        </w:rPr>
        <w:t>,</w:t>
      </w:r>
      <w:r w:rsidRPr="00A44D45">
        <w:rPr>
          <w:rFonts w:ascii="Arial" w:hAnsi="Arial" w:cs="Arial"/>
          <w:sz w:val="24"/>
          <w:szCs w:val="24"/>
        </w:rPr>
        <w:t xml:space="preserve"> </w:t>
      </w:r>
      <w:r>
        <w:rPr>
          <w:rFonts w:ascii="Arial" w:hAnsi="Arial" w:cs="Arial"/>
          <w:sz w:val="24"/>
          <w:szCs w:val="24"/>
        </w:rPr>
        <w:t>(</w:t>
      </w:r>
      <w:r w:rsidRPr="00A44D45">
        <w:rPr>
          <w:rFonts w:ascii="Arial" w:hAnsi="Arial" w:cs="Arial"/>
          <w:sz w:val="24"/>
          <w:szCs w:val="24"/>
        </w:rPr>
        <w:t>2009</w:t>
      </w:r>
      <w:r>
        <w:rPr>
          <w:rFonts w:ascii="Arial" w:hAnsi="Arial" w:cs="Arial"/>
          <w:sz w:val="24"/>
          <w:szCs w:val="24"/>
        </w:rPr>
        <w:t>),</w:t>
      </w:r>
      <w:r w:rsidRPr="00A44D45">
        <w:rPr>
          <w:rFonts w:ascii="Arial" w:hAnsi="Arial" w:cs="Arial"/>
          <w:sz w:val="24"/>
          <w:szCs w:val="24"/>
        </w:rPr>
        <w:t xml:space="preserve"> Q</w:t>
      </w:r>
      <w:r w:rsidRPr="00A44D45">
        <w:rPr>
          <w:rFonts w:ascii="Arial" w:hAnsi="Arial" w:cs="Arial"/>
          <w:i/>
          <w:iCs/>
          <w:sz w:val="24"/>
          <w:szCs w:val="24"/>
        </w:rPr>
        <w:t>ualitative research: A guide to design and</w:t>
      </w:r>
      <w:r w:rsidRPr="00A44D45">
        <w:rPr>
          <w:rFonts w:ascii="Arial" w:hAnsi="Arial" w:cs="Arial" w:hint="eastAsia"/>
          <w:i/>
          <w:iCs/>
          <w:sz w:val="24"/>
          <w:szCs w:val="24"/>
        </w:rPr>
        <w:t xml:space="preserve"> </w:t>
      </w:r>
      <w:r w:rsidRPr="00A44D45">
        <w:rPr>
          <w:rFonts w:ascii="Arial" w:hAnsi="Arial" w:cs="Arial"/>
          <w:i/>
          <w:iCs/>
          <w:sz w:val="24"/>
          <w:szCs w:val="24"/>
        </w:rPr>
        <w:t>implementation. San Francisco</w:t>
      </w:r>
      <w:r w:rsidRPr="00A44D45">
        <w:rPr>
          <w:rFonts w:ascii="Arial" w:hAnsi="Arial" w:cs="Arial"/>
          <w:sz w:val="24"/>
          <w:szCs w:val="24"/>
        </w:rPr>
        <w:t>, CA: Jossey-Bass</w:t>
      </w:r>
    </w:p>
    <w:p w14:paraId="19E9255B" w14:textId="77777777" w:rsidR="00217211" w:rsidRPr="00462269" w:rsidRDefault="00217211" w:rsidP="00217211">
      <w:pPr>
        <w:spacing w:line="360" w:lineRule="auto"/>
        <w:jc w:val="both"/>
        <w:rPr>
          <w:rFonts w:ascii="Arial" w:hAnsi="Arial" w:cs="Arial"/>
          <w:sz w:val="24"/>
          <w:szCs w:val="24"/>
        </w:rPr>
      </w:pPr>
      <w:r w:rsidRPr="00462269">
        <w:rPr>
          <w:rFonts w:ascii="Arial" w:hAnsi="Arial" w:cs="Arial"/>
          <w:sz w:val="24"/>
          <w:szCs w:val="24"/>
        </w:rPr>
        <w:t xml:space="preserve">Robert F. Scherer, James D. Brodzinski &amp; </w:t>
      </w:r>
      <w:proofErr w:type="spellStart"/>
      <w:r w:rsidRPr="00462269">
        <w:rPr>
          <w:rFonts w:ascii="Arial" w:hAnsi="Arial" w:cs="Arial"/>
          <w:sz w:val="24"/>
          <w:szCs w:val="24"/>
        </w:rPr>
        <w:t>Franka</w:t>
      </w:r>
      <w:proofErr w:type="spellEnd"/>
      <w:r w:rsidRPr="00462269">
        <w:rPr>
          <w:rFonts w:ascii="Arial" w:hAnsi="Arial" w:cs="Arial"/>
          <w:sz w:val="24"/>
          <w:szCs w:val="24"/>
        </w:rPr>
        <w:t xml:space="preserve"> Wiebe (1991) Examining the relationship between personality and entrepreneurial career preference, Entrepreneurship &amp; Regional Development, 3:2, 195-206, DOI: 10.1080/08985629100000013</w:t>
      </w:r>
    </w:p>
    <w:p w14:paraId="204AD5FF" w14:textId="77777777" w:rsidR="00217211" w:rsidRDefault="00217211" w:rsidP="00217211">
      <w:pPr>
        <w:spacing w:line="360" w:lineRule="auto"/>
        <w:jc w:val="both"/>
        <w:rPr>
          <w:rFonts w:ascii="Arial" w:hAnsi="Arial" w:cs="Arial"/>
          <w:sz w:val="24"/>
          <w:szCs w:val="24"/>
          <w:lang w:val="en-US"/>
        </w:rPr>
      </w:pPr>
      <w:r w:rsidRPr="00F0134F">
        <w:rPr>
          <w:rFonts w:ascii="Arial" w:hAnsi="Arial" w:cs="Arial"/>
          <w:sz w:val="24"/>
          <w:szCs w:val="24"/>
          <w:lang w:val="en-US"/>
        </w:rPr>
        <w:t xml:space="preserve">S Deshpande, S Sethi </w:t>
      </w:r>
      <w:r>
        <w:rPr>
          <w:rFonts w:ascii="Arial" w:hAnsi="Arial" w:cs="Arial"/>
          <w:sz w:val="24"/>
          <w:szCs w:val="24"/>
          <w:lang w:val="en-US"/>
        </w:rPr>
        <w:t xml:space="preserve">(2009), ‘Women Entrepreneurship in India, Problems, solutions &amp; </w:t>
      </w:r>
      <w:proofErr w:type="gramStart"/>
      <w:r>
        <w:rPr>
          <w:rFonts w:ascii="Arial" w:hAnsi="Arial" w:cs="Arial"/>
          <w:sz w:val="24"/>
          <w:szCs w:val="24"/>
          <w:lang w:val="en-US"/>
        </w:rPr>
        <w:t>future Prospects</w:t>
      </w:r>
      <w:proofErr w:type="gramEnd"/>
      <w:r>
        <w:rPr>
          <w:rFonts w:ascii="Arial" w:hAnsi="Arial" w:cs="Arial"/>
          <w:sz w:val="24"/>
          <w:szCs w:val="24"/>
          <w:lang w:val="en-US"/>
        </w:rPr>
        <w:t xml:space="preserve"> of Development’</w:t>
      </w:r>
      <w:r w:rsidRPr="00F0134F">
        <w:rPr>
          <w:rFonts w:ascii="Arial" w:hAnsi="Arial" w:cs="Arial"/>
          <w:sz w:val="24"/>
          <w:szCs w:val="24"/>
          <w:lang w:val="en-US"/>
        </w:rPr>
        <w:t xml:space="preserve">- </w:t>
      </w:r>
      <w:r w:rsidRPr="00BE34B3">
        <w:rPr>
          <w:rFonts w:ascii="Arial" w:hAnsi="Arial" w:cs="Arial"/>
          <w:i/>
          <w:iCs/>
          <w:sz w:val="24"/>
          <w:szCs w:val="24"/>
          <w:lang w:val="en-US"/>
        </w:rPr>
        <w:t xml:space="preserve">International Research Journal, </w:t>
      </w:r>
      <w:r>
        <w:rPr>
          <w:rFonts w:ascii="Arial" w:hAnsi="Arial" w:cs="Arial"/>
          <w:sz w:val="24"/>
          <w:szCs w:val="24"/>
          <w:lang w:val="en-US"/>
        </w:rPr>
        <w:t>Vol. II, Issue 9-10, Oct – Nov 2009, pp 13 – 17</w:t>
      </w:r>
    </w:p>
    <w:p w14:paraId="15283157" w14:textId="46C677F5" w:rsidR="00217211" w:rsidRPr="00217211" w:rsidRDefault="00217211" w:rsidP="00217211">
      <w:pPr>
        <w:spacing w:line="360" w:lineRule="auto"/>
        <w:jc w:val="both"/>
        <w:rPr>
          <w:rFonts w:ascii="Arial" w:hAnsi="Arial" w:cs="Arial"/>
          <w:sz w:val="24"/>
          <w:szCs w:val="24"/>
          <w:lang w:val="en-US"/>
        </w:rPr>
      </w:pPr>
      <w:r>
        <w:rPr>
          <w:rFonts w:ascii="Arial" w:hAnsi="Arial" w:cs="Arial" w:hint="eastAsia"/>
          <w:sz w:val="24"/>
          <w:szCs w:val="24"/>
          <w:lang w:val="en-US"/>
        </w:rPr>
        <w:t>S</w:t>
      </w:r>
      <w:r>
        <w:rPr>
          <w:rFonts w:ascii="Arial" w:hAnsi="Arial" w:cs="Arial"/>
          <w:sz w:val="24"/>
          <w:szCs w:val="24"/>
          <w:lang w:val="en-US"/>
        </w:rPr>
        <w:t xml:space="preserve">aldana, J. (2016). </w:t>
      </w:r>
      <w:r w:rsidRPr="00205125">
        <w:rPr>
          <w:rFonts w:ascii="Arial" w:hAnsi="Arial" w:cs="Arial"/>
          <w:i/>
          <w:iCs/>
          <w:sz w:val="24"/>
          <w:szCs w:val="24"/>
          <w:lang w:val="en-US"/>
        </w:rPr>
        <w:t>The Coding Manual for Qualitative Researchers (3</w:t>
      </w:r>
      <w:r w:rsidRPr="00205125">
        <w:rPr>
          <w:rFonts w:ascii="Arial" w:hAnsi="Arial" w:cs="Arial"/>
          <w:i/>
          <w:iCs/>
          <w:sz w:val="24"/>
          <w:szCs w:val="24"/>
          <w:vertAlign w:val="superscript"/>
          <w:lang w:val="en-US"/>
        </w:rPr>
        <w:t>rd</w:t>
      </w:r>
      <w:r w:rsidRPr="00205125">
        <w:rPr>
          <w:rFonts w:ascii="Arial" w:hAnsi="Arial" w:cs="Arial"/>
          <w:i/>
          <w:iCs/>
          <w:sz w:val="24"/>
          <w:szCs w:val="24"/>
          <w:lang w:val="en-US"/>
        </w:rPr>
        <w:t xml:space="preserve"> ed)</w:t>
      </w:r>
      <w:r>
        <w:rPr>
          <w:rFonts w:ascii="Arial" w:hAnsi="Arial" w:cs="Arial"/>
          <w:sz w:val="24"/>
          <w:szCs w:val="24"/>
          <w:lang w:val="en-US"/>
        </w:rPr>
        <w:t>. London: Sage</w:t>
      </w:r>
    </w:p>
    <w:p w14:paraId="41F9A08F" w14:textId="6EEF9CD6" w:rsidR="00217211" w:rsidRDefault="00217211" w:rsidP="00217211">
      <w:pPr>
        <w:spacing w:line="360" w:lineRule="auto"/>
        <w:jc w:val="both"/>
        <w:rPr>
          <w:rFonts w:ascii="Arial" w:hAnsi="Arial" w:cs="Arial"/>
          <w:sz w:val="24"/>
          <w:szCs w:val="24"/>
        </w:rPr>
      </w:pPr>
      <w:proofErr w:type="spellStart"/>
      <w:r w:rsidRPr="0095619A">
        <w:rPr>
          <w:rFonts w:ascii="Arial" w:hAnsi="Arial" w:cs="Arial"/>
          <w:sz w:val="24"/>
          <w:szCs w:val="24"/>
        </w:rPr>
        <w:t>Savelyeva</w:t>
      </w:r>
      <w:proofErr w:type="spellEnd"/>
      <w:r w:rsidRPr="0095619A">
        <w:rPr>
          <w:rFonts w:ascii="Arial" w:hAnsi="Arial" w:cs="Arial"/>
          <w:sz w:val="24"/>
          <w:szCs w:val="24"/>
        </w:rPr>
        <w:t xml:space="preserve">, T 2021, </w:t>
      </w:r>
      <w:r w:rsidRPr="0095619A">
        <w:rPr>
          <w:rFonts w:ascii="Arial" w:hAnsi="Arial" w:cs="Arial"/>
          <w:i/>
          <w:iCs/>
          <w:sz w:val="24"/>
          <w:szCs w:val="24"/>
        </w:rPr>
        <w:t>Lecture 1: Philosophical assumptions and</w:t>
      </w:r>
      <w:r w:rsidRPr="0095619A">
        <w:rPr>
          <w:rFonts w:ascii="Arial" w:hAnsi="Arial" w:cs="Arial" w:hint="eastAsia"/>
          <w:i/>
          <w:iCs/>
          <w:sz w:val="24"/>
          <w:szCs w:val="24"/>
        </w:rPr>
        <w:t xml:space="preserve"> </w:t>
      </w:r>
      <w:r w:rsidRPr="0095619A">
        <w:rPr>
          <w:rFonts w:ascii="Arial" w:hAnsi="Arial" w:cs="Arial"/>
          <w:i/>
          <w:iCs/>
          <w:sz w:val="24"/>
          <w:szCs w:val="24"/>
        </w:rPr>
        <w:t xml:space="preserve">frameworks, </w:t>
      </w:r>
      <w:r w:rsidRPr="0095619A">
        <w:rPr>
          <w:rFonts w:ascii="Arial" w:hAnsi="Arial" w:cs="Arial"/>
          <w:sz w:val="24"/>
          <w:szCs w:val="24"/>
        </w:rPr>
        <w:t>lecture notes, Qualitative Research Methods HKBM7003,</w:t>
      </w:r>
      <w:r>
        <w:rPr>
          <w:rFonts w:ascii="Arial" w:hAnsi="Arial" w:cs="Arial" w:hint="eastAsia"/>
          <w:sz w:val="24"/>
          <w:szCs w:val="24"/>
        </w:rPr>
        <w:t xml:space="preserve"> </w:t>
      </w:r>
      <w:r w:rsidRPr="0095619A">
        <w:rPr>
          <w:rFonts w:ascii="Arial" w:hAnsi="Arial" w:cs="Arial"/>
          <w:sz w:val="24"/>
          <w:szCs w:val="24"/>
        </w:rPr>
        <w:t>University of Wales Trinity Saint David-Hong Kong Management</w:t>
      </w:r>
      <w:r>
        <w:rPr>
          <w:rFonts w:ascii="Arial" w:hAnsi="Arial" w:cs="Arial" w:hint="eastAsia"/>
          <w:sz w:val="24"/>
          <w:szCs w:val="24"/>
        </w:rPr>
        <w:t xml:space="preserve"> </w:t>
      </w:r>
      <w:r w:rsidRPr="0095619A">
        <w:rPr>
          <w:rFonts w:ascii="Arial" w:hAnsi="Arial" w:cs="Arial"/>
          <w:sz w:val="24"/>
          <w:szCs w:val="24"/>
        </w:rPr>
        <w:t>Association, delivered 11 September 2021</w:t>
      </w:r>
    </w:p>
    <w:p w14:paraId="7960BD91" w14:textId="00C04F4B" w:rsidR="00983665" w:rsidRDefault="00983665" w:rsidP="00983665">
      <w:pPr>
        <w:spacing w:line="360" w:lineRule="auto"/>
        <w:jc w:val="both"/>
        <w:rPr>
          <w:rFonts w:ascii="Arial" w:hAnsi="Arial" w:cs="Arial"/>
          <w:sz w:val="24"/>
          <w:szCs w:val="24"/>
        </w:rPr>
      </w:pPr>
      <w:proofErr w:type="spellStart"/>
      <w:r w:rsidRPr="00983665">
        <w:rPr>
          <w:rFonts w:ascii="Arial" w:hAnsi="Arial" w:cs="Arial"/>
          <w:sz w:val="24"/>
          <w:szCs w:val="24"/>
        </w:rPr>
        <w:t>Savelyeva</w:t>
      </w:r>
      <w:proofErr w:type="spellEnd"/>
      <w:r w:rsidRPr="00983665">
        <w:rPr>
          <w:rFonts w:ascii="Arial" w:hAnsi="Arial" w:cs="Arial"/>
          <w:sz w:val="24"/>
          <w:szCs w:val="24"/>
        </w:rPr>
        <w:t xml:space="preserve">, T 2021, </w:t>
      </w:r>
      <w:r w:rsidRPr="00983665">
        <w:rPr>
          <w:rFonts w:ascii="Arial" w:hAnsi="Arial" w:cs="Arial"/>
          <w:i/>
          <w:iCs/>
          <w:sz w:val="24"/>
          <w:szCs w:val="24"/>
        </w:rPr>
        <w:t>Lecture 2: Qualitative research strategies,</w:t>
      </w:r>
      <w:r w:rsidRPr="00983665">
        <w:rPr>
          <w:rFonts w:ascii="Arial" w:hAnsi="Arial" w:cs="Arial"/>
          <w:sz w:val="24"/>
          <w:szCs w:val="24"/>
        </w:rPr>
        <w:t xml:space="preserve"> lecture</w:t>
      </w:r>
      <w:r>
        <w:rPr>
          <w:rFonts w:ascii="Arial" w:hAnsi="Arial" w:cs="Arial" w:hint="eastAsia"/>
          <w:sz w:val="24"/>
          <w:szCs w:val="24"/>
        </w:rPr>
        <w:t xml:space="preserve"> </w:t>
      </w:r>
      <w:r w:rsidRPr="00983665">
        <w:rPr>
          <w:rFonts w:ascii="Arial" w:hAnsi="Arial" w:cs="Arial"/>
          <w:sz w:val="24"/>
          <w:szCs w:val="24"/>
        </w:rPr>
        <w:t>notes, Qualitative Research Methods HKBM7003, University of Wales</w:t>
      </w:r>
      <w:r>
        <w:rPr>
          <w:rFonts w:ascii="Arial" w:hAnsi="Arial" w:cs="Arial"/>
          <w:sz w:val="24"/>
          <w:szCs w:val="24"/>
        </w:rPr>
        <w:t xml:space="preserve"> </w:t>
      </w:r>
      <w:r w:rsidRPr="00983665">
        <w:rPr>
          <w:rFonts w:ascii="Arial" w:hAnsi="Arial" w:cs="Arial"/>
          <w:sz w:val="24"/>
          <w:szCs w:val="24"/>
        </w:rPr>
        <w:t>Trinity Saint David-Hong Kong Management Association, delivered 12</w:t>
      </w:r>
      <w:r>
        <w:rPr>
          <w:rFonts w:ascii="Arial" w:hAnsi="Arial" w:cs="Arial" w:hint="eastAsia"/>
          <w:sz w:val="24"/>
          <w:szCs w:val="24"/>
        </w:rPr>
        <w:t xml:space="preserve"> </w:t>
      </w:r>
      <w:r w:rsidRPr="00983665">
        <w:rPr>
          <w:rFonts w:ascii="Arial" w:hAnsi="Arial" w:cs="Arial"/>
          <w:sz w:val="24"/>
          <w:szCs w:val="24"/>
        </w:rPr>
        <w:t>September 2021</w:t>
      </w:r>
    </w:p>
    <w:p w14:paraId="20917281" w14:textId="77777777" w:rsidR="00217211" w:rsidRDefault="00217211" w:rsidP="00217211">
      <w:pPr>
        <w:spacing w:line="360" w:lineRule="auto"/>
        <w:jc w:val="both"/>
        <w:rPr>
          <w:rFonts w:ascii="Arial" w:hAnsi="Arial" w:cs="Arial"/>
          <w:sz w:val="24"/>
          <w:szCs w:val="24"/>
        </w:rPr>
      </w:pPr>
      <w:proofErr w:type="spellStart"/>
      <w:r>
        <w:rPr>
          <w:rFonts w:ascii="Arial" w:hAnsi="Arial" w:cs="Arial"/>
          <w:sz w:val="24"/>
          <w:szCs w:val="24"/>
        </w:rPr>
        <w:t>Savelyeva</w:t>
      </w:r>
      <w:proofErr w:type="spellEnd"/>
      <w:r>
        <w:rPr>
          <w:rFonts w:ascii="Arial" w:hAnsi="Arial" w:cs="Arial"/>
          <w:sz w:val="24"/>
          <w:szCs w:val="24"/>
        </w:rPr>
        <w:t xml:space="preserve">, T., </w:t>
      </w:r>
      <w:r w:rsidRPr="007275BB">
        <w:rPr>
          <w:rFonts w:ascii="Arial" w:hAnsi="Arial" w:cs="Arial"/>
          <w:i/>
          <w:iCs/>
          <w:sz w:val="24"/>
          <w:szCs w:val="24"/>
        </w:rPr>
        <w:t xml:space="preserve">2021, Lecture 5: Research Interpretation and </w:t>
      </w:r>
      <w:r>
        <w:rPr>
          <w:rFonts w:ascii="Arial" w:hAnsi="Arial" w:cs="Arial"/>
          <w:i/>
          <w:iCs/>
          <w:sz w:val="24"/>
          <w:szCs w:val="24"/>
        </w:rPr>
        <w:t>Ethical</w:t>
      </w:r>
      <w:r w:rsidRPr="007275BB">
        <w:rPr>
          <w:rFonts w:ascii="Arial" w:hAnsi="Arial" w:cs="Arial"/>
          <w:i/>
          <w:iCs/>
          <w:sz w:val="24"/>
          <w:szCs w:val="24"/>
        </w:rPr>
        <w:t xml:space="preserve"> Procedures, </w:t>
      </w:r>
      <w:r>
        <w:rPr>
          <w:rFonts w:ascii="Arial" w:hAnsi="Arial" w:cs="Arial"/>
          <w:sz w:val="24"/>
          <w:szCs w:val="24"/>
        </w:rPr>
        <w:t>Lecture notes, Qualitative research methods HKBM 7003, University of Wales Trinity Saint David- Hong Kong Management Association, delivered 25 September 2021</w:t>
      </w:r>
    </w:p>
    <w:p w14:paraId="06E28F91" w14:textId="731E488F" w:rsidR="00217211" w:rsidRDefault="00217211" w:rsidP="00217211">
      <w:pPr>
        <w:spacing w:line="360" w:lineRule="auto"/>
        <w:jc w:val="both"/>
        <w:rPr>
          <w:rFonts w:ascii="Arial" w:hAnsi="Arial" w:cs="Arial"/>
          <w:sz w:val="24"/>
          <w:szCs w:val="24"/>
        </w:rPr>
      </w:pPr>
      <w:r w:rsidRPr="00C540FF">
        <w:rPr>
          <w:rFonts w:ascii="Arial" w:hAnsi="Arial" w:cs="Arial"/>
          <w:sz w:val="24"/>
          <w:szCs w:val="24"/>
        </w:rPr>
        <w:lastRenderedPageBreak/>
        <w:t>Smith J. A. (2011). Evaluating the contribution of interpretative phenomenological analysis</w:t>
      </w:r>
      <w:r>
        <w:rPr>
          <w:rFonts w:ascii="Arial" w:hAnsi="Arial" w:cs="Arial"/>
          <w:sz w:val="24"/>
          <w:szCs w:val="24"/>
        </w:rPr>
        <w:t xml:space="preserve">, </w:t>
      </w:r>
      <w:r w:rsidRPr="00C540FF">
        <w:rPr>
          <w:rFonts w:ascii="Arial" w:hAnsi="Arial" w:cs="Arial"/>
          <w:i/>
          <w:iCs/>
          <w:sz w:val="24"/>
          <w:szCs w:val="24"/>
        </w:rPr>
        <w:t xml:space="preserve">Health Psychology Review, </w:t>
      </w:r>
      <w:r w:rsidRPr="00C540FF">
        <w:rPr>
          <w:rFonts w:ascii="Arial" w:hAnsi="Arial" w:cs="Arial"/>
          <w:sz w:val="24"/>
          <w:szCs w:val="24"/>
        </w:rPr>
        <w:t>5,</w:t>
      </w:r>
      <w:r>
        <w:rPr>
          <w:rFonts w:ascii="Arial" w:hAnsi="Arial" w:cs="Arial"/>
          <w:sz w:val="24"/>
          <w:szCs w:val="24"/>
        </w:rPr>
        <w:t xml:space="preserve"> pp.</w:t>
      </w:r>
      <w:r w:rsidRPr="00C540FF">
        <w:rPr>
          <w:rFonts w:ascii="Arial" w:hAnsi="Arial" w:cs="Arial"/>
          <w:sz w:val="24"/>
          <w:szCs w:val="24"/>
        </w:rPr>
        <w:t xml:space="preserve"> 9-27.</w:t>
      </w:r>
    </w:p>
    <w:p w14:paraId="7DBD229F" w14:textId="72A7A65B" w:rsidR="0068073C" w:rsidRPr="0068073C" w:rsidRDefault="0068073C" w:rsidP="0068073C">
      <w:pPr>
        <w:spacing w:line="360" w:lineRule="auto"/>
        <w:jc w:val="both"/>
        <w:rPr>
          <w:rFonts w:ascii="Arial" w:hAnsi="Arial" w:cs="Arial"/>
          <w:sz w:val="24"/>
          <w:szCs w:val="24"/>
        </w:rPr>
      </w:pPr>
      <w:r w:rsidRPr="0068073C">
        <w:rPr>
          <w:rFonts w:ascii="Arial" w:hAnsi="Arial" w:cs="Arial"/>
          <w:sz w:val="24"/>
          <w:szCs w:val="24"/>
        </w:rPr>
        <w:t>Tracy</w:t>
      </w:r>
      <w:r w:rsidRPr="0068073C">
        <w:rPr>
          <w:rFonts w:ascii="Arial" w:hAnsi="Arial" w:cs="Arial"/>
          <w:sz w:val="24"/>
          <w:szCs w:val="24"/>
        </w:rPr>
        <w:t xml:space="preserve"> </w:t>
      </w:r>
      <w:r>
        <w:rPr>
          <w:rFonts w:ascii="Arial" w:hAnsi="Arial" w:cs="Arial"/>
          <w:sz w:val="24"/>
          <w:szCs w:val="24"/>
        </w:rPr>
        <w:t xml:space="preserve">, </w:t>
      </w:r>
      <w:r w:rsidRPr="0068073C">
        <w:rPr>
          <w:rFonts w:ascii="Arial" w:hAnsi="Arial" w:cs="Arial"/>
          <w:sz w:val="24"/>
          <w:szCs w:val="24"/>
        </w:rPr>
        <w:t xml:space="preserve">Sarah J. </w:t>
      </w:r>
      <w:r>
        <w:rPr>
          <w:rFonts w:ascii="Arial" w:hAnsi="Arial" w:cs="Arial"/>
          <w:sz w:val="24"/>
          <w:szCs w:val="24"/>
        </w:rPr>
        <w:t xml:space="preserve">(2010), </w:t>
      </w:r>
      <w:r w:rsidRPr="0068073C">
        <w:rPr>
          <w:rFonts w:ascii="Arial" w:hAnsi="Arial" w:cs="Arial"/>
          <w:i/>
          <w:iCs/>
          <w:sz w:val="24"/>
          <w:szCs w:val="24"/>
        </w:rPr>
        <w:t xml:space="preserve">Qualitative Research Methods: Collecting Evidence, </w:t>
      </w:r>
      <w:r w:rsidRPr="0068073C">
        <w:rPr>
          <w:rFonts w:ascii="Arial" w:hAnsi="Arial" w:cs="Arial"/>
          <w:sz w:val="24"/>
          <w:szCs w:val="24"/>
        </w:rPr>
        <w:t>Crafting Analysis, Communicating Impact</w:t>
      </w:r>
      <w:r w:rsidRPr="0068073C">
        <w:rPr>
          <w:rFonts w:ascii="Arial" w:hAnsi="Arial" w:cs="Arial"/>
          <w:i/>
          <w:iCs/>
          <w:sz w:val="24"/>
          <w:szCs w:val="24"/>
        </w:rPr>
        <w:t>,</w:t>
      </w:r>
      <w:r w:rsidRPr="0068073C">
        <w:rPr>
          <w:rFonts w:ascii="Arial" w:hAnsi="Arial" w:cs="Arial"/>
          <w:sz w:val="24"/>
          <w:szCs w:val="24"/>
        </w:rPr>
        <w:t xml:space="preserve"> </w:t>
      </w:r>
      <w:r>
        <w:rPr>
          <w:rFonts w:ascii="Arial" w:hAnsi="Arial" w:cs="Arial"/>
          <w:sz w:val="24"/>
          <w:szCs w:val="24"/>
        </w:rPr>
        <w:t>pp. 840</w:t>
      </w:r>
    </w:p>
    <w:p w14:paraId="6D38DF8A" w14:textId="30E8BB8D" w:rsidR="00217211" w:rsidRDefault="00217211" w:rsidP="00217211">
      <w:pPr>
        <w:spacing w:line="360" w:lineRule="auto"/>
        <w:jc w:val="both"/>
        <w:rPr>
          <w:rFonts w:ascii="Arial" w:hAnsi="Arial" w:cs="Arial"/>
          <w:sz w:val="24"/>
          <w:szCs w:val="24"/>
        </w:rPr>
      </w:pPr>
      <w:r w:rsidRPr="00A516AC">
        <w:rPr>
          <w:rFonts w:ascii="Arial" w:hAnsi="Arial" w:cs="Arial"/>
          <w:sz w:val="24"/>
          <w:szCs w:val="24"/>
        </w:rPr>
        <w:t xml:space="preserve">Vijaya, V. and </w:t>
      </w:r>
      <w:proofErr w:type="spellStart"/>
      <w:r w:rsidRPr="00A516AC">
        <w:rPr>
          <w:rFonts w:ascii="Arial" w:hAnsi="Arial" w:cs="Arial"/>
          <w:sz w:val="24"/>
          <w:szCs w:val="24"/>
        </w:rPr>
        <w:t>Kamalanabhan</w:t>
      </w:r>
      <w:proofErr w:type="spellEnd"/>
      <w:r w:rsidRPr="00A516AC">
        <w:rPr>
          <w:rFonts w:ascii="Arial" w:hAnsi="Arial" w:cs="Arial"/>
          <w:sz w:val="24"/>
          <w:szCs w:val="24"/>
        </w:rPr>
        <w:t xml:space="preserve">, T. J. (1998) ‘A Scale to Assess Entrepreneurial Motivation’, </w:t>
      </w:r>
      <w:r w:rsidRPr="00CB73E5">
        <w:rPr>
          <w:rFonts w:ascii="Arial" w:hAnsi="Arial" w:cs="Arial"/>
          <w:i/>
          <w:iCs/>
          <w:sz w:val="24"/>
          <w:szCs w:val="24"/>
        </w:rPr>
        <w:t>The Journal of Entrepreneurship,</w:t>
      </w:r>
      <w:r w:rsidRPr="00A516AC">
        <w:rPr>
          <w:rFonts w:ascii="Arial" w:hAnsi="Arial" w:cs="Arial"/>
          <w:sz w:val="24"/>
          <w:szCs w:val="24"/>
        </w:rPr>
        <w:t xml:space="preserve"> 7(2), pp. 183–198. </w:t>
      </w:r>
      <w:proofErr w:type="spellStart"/>
      <w:r w:rsidRPr="00A516AC">
        <w:rPr>
          <w:rFonts w:ascii="Arial" w:hAnsi="Arial" w:cs="Arial"/>
          <w:sz w:val="24"/>
          <w:szCs w:val="24"/>
        </w:rPr>
        <w:t>doi</w:t>
      </w:r>
      <w:proofErr w:type="spellEnd"/>
      <w:r w:rsidRPr="00A516AC">
        <w:rPr>
          <w:rFonts w:ascii="Arial" w:hAnsi="Arial" w:cs="Arial"/>
          <w:sz w:val="24"/>
          <w:szCs w:val="24"/>
        </w:rPr>
        <w:t>: 10.1177/097135579800700204.</w:t>
      </w:r>
    </w:p>
    <w:p w14:paraId="7A274793" w14:textId="3747A1F2" w:rsidR="00631CA7" w:rsidRPr="00631CA7" w:rsidRDefault="00631CA7" w:rsidP="00631CA7">
      <w:pPr>
        <w:spacing w:line="360" w:lineRule="auto"/>
        <w:jc w:val="both"/>
        <w:rPr>
          <w:rFonts w:ascii="Arial" w:hAnsi="Arial" w:cs="Arial"/>
          <w:sz w:val="24"/>
          <w:szCs w:val="24"/>
          <w:lang w:val="en-US"/>
        </w:rPr>
      </w:pPr>
      <w:r w:rsidRPr="00631CA7">
        <w:rPr>
          <w:rFonts w:ascii="Arial" w:hAnsi="Arial" w:cs="Arial"/>
          <w:sz w:val="24"/>
          <w:szCs w:val="24"/>
          <w:lang w:val="en-US"/>
        </w:rPr>
        <w:t>Wolcott, H. F. (2010).</w:t>
      </w:r>
      <w:r w:rsidR="00332CF4">
        <w:rPr>
          <w:rFonts w:ascii="Arial" w:hAnsi="Arial" w:cs="Arial"/>
          <w:sz w:val="24"/>
          <w:szCs w:val="24"/>
          <w:lang w:val="en-US"/>
        </w:rPr>
        <w:t>,</w:t>
      </w:r>
      <w:r w:rsidRPr="00631CA7">
        <w:rPr>
          <w:rFonts w:ascii="Arial" w:hAnsi="Arial" w:cs="Arial"/>
          <w:i/>
          <w:iCs/>
          <w:sz w:val="24"/>
          <w:szCs w:val="24"/>
          <w:lang w:val="en-US"/>
        </w:rPr>
        <w:t xml:space="preserve"> Ethnography lessons: A primer. Walnut Creek, </w:t>
      </w:r>
      <w:r w:rsidRPr="00631CA7">
        <w:rPr>
          <w:rFonts w:ascii="Arial" w:hAnsi="Arial" w:cs="Arial"/>
          <w:sz w:val="24"/>
          <w:szCs w:val="24"/>
          <w:lang w:val="en-US"/>
        </w:rPr>
        <w:t>CA: Left Coast</w:t>
      </w:r>
    </w:p>
    <w:p w14:paraId="6B6FDDC5" w14:textId="0840D725" w:rsidR="00631CA7" w:rsidRPr="00631CA7" w:rsidRDefault="00631CA7" w:rsidP="00631CA7">
      <w:pPr>
        <w:spacing w:line="360" w:lineRule="auto"/>
        <w:jc w:val="both"/>
        <w:rPr>
          <w:rFonts w:ascii="Arial" w:hAnsi="Arial" w:cs="Arial"/>
          <w:sz w:val="24"/>
          <w:szCs w:val="24"/>
          <w:lang w:val="en-US"/>
        </w:rPr>
      </w:pPr>
      <w:r w:rsidRPr="00631CA7">
        <w:rPr>
          <w:rFonts w:ascii="Arial" w:hAnsi="Arial" w:cs="Arial"/>
          <w:sz w:val="24"/>
          <w:szCs w:val="24"/>
          <w:lang w:val="en-US"/>
        </w:rPr>
        <w:t>Press.</w:t>
      </w:r>
      <w:r>
        <w:rPr>
          <w:rFonts w:ascii="Arial" w:hAnsi="Arial" w:cs="Arial"/>
          <w:sz w:val="24"/>
          <w:szCs w:val="24"/>
          <w:lang w:val="en-US"/>
        </w:rPr>
        <w:t>, pp. 74</w:t>
      </w:r>
    </w:p>
    <w:p w14:paraId="39E49E61" w14:textId="77777777" w:rsidR="00217211" w:rsidRPr="00114258" w:rsidRDefault="00217211" w:rsidP="00217211">
      <w:pPr>
        <w:spacing w:line="360" w:lineRule="auto"/>
        <w:jc w:val="both"/>
        <w:rPr>
          <w:rFonts w:ascii="Arial" w:hAnsi="Arial" w:cs="Arial"/>
          <w:sz w:val="24"/>
          <w:szCs w:val="24"/>
          <w:lang w:val="en-US"/>
        </w:rPr>
      </w:pPr>
      <w:r w:rsidRPr="00114258">
        <w:rPr>
          <w:rFonts w:ascii="Arial" w:hAnsi="Arial" w:cs="Arial"/>
          <w:sz w:val="24"/>
          <w:szCs w:val="24"/>
          <w:lang w:val="en-US"/>
        </w:rPr>
        <w:t xml:space="preserve">Priscilla Chu, 2000. "The Characteristics </w:t>
      </w:r>
      <w:proofErr w:type="gramStart"/>
      <w:r w:rsidRPr="00114258">
        <w:rPr>
          <w:rFonts w:ascii="Arial" w:hAnsi="Arial" w:cs="Arial"/>
          <w:sz w:val="24"/>
          <w:szCs w:val="24"/>
          <w:lang w:val="en-US"/>
        </w:rPr>
        <w:t>Of</w:t>
      </w:r>
      <w:proofErr w:type="gramEnd"/>
      <w:r w:rsidRPr="00114258">
        <w:rPr>
          <w:rFonts w:ascii="Arial" w:hAnsi="Arial" w:cs="Arial"/>
          <w:sz w:val="24"/>
          <w:szCs w:val="24"/>
          <w:lang w:val="en-US"/>
        </w:rPr>
        <w:t xml:space="preserve"> Chinese Female Entrepreneurs: Motivation And Personality,"</w:t>
      </w:r>
      <w:r w:rsidRPr="00114258">
        <w:rPr>
          <w:rFonts w:ascii="Arial" w:hAnsi="Arial" w:cs="Arial"/>
          <w:i/>
          <w:iCs/>
          <w:sz w:val="24"/>
          <w:szCs w:val="24"/>
          <w:lang w:val="en-US"/>
        </w:rPr>
        <w:t xml:space="preserve"> Journal of Enterprising Culture (JEC),</w:t>
      </w:r>
      <w:r w:rsidRPr="00114258">
        <w:rPr>
          <w:rFonts w:ascii="Arial" w:hAnsi="Arial" w:cs="Arial"/>
          <w:sz w:val="24"/>
          <w:szCs w:val="24"/>
          <w:lang w:val="en-US"/>
        </w:rPr>
        <w:t xml:space="preserve"> World Scientific Publishing Co. Pte. Ltd., vol. 8(01), pages 67-84.</w:t>
      </w:r>
    </w:p>
    <w:p w14:paraId="129CC2C9" w14:textId="77777777" w:rsidR="00217211" w:rsidRPr="00467D52" w:rsidRDefault="00217211" w:rsidP="00217211">
      <w:pPr>
        <w:spacing w:line="360" w:lineRule="auto"/>
        <w:ind w:firstLine="720"/>
        <w:jc w:val="both"/>
        <w:rPr>
          <w:rFonts w:ascii="Arial" w:hAnsi="Arial" w:cs="Arial"/>
          <w:sz w:val="24"/>
          <w:szCs w:val="24"/>
        </w:rPr>
      </w:pPr>
    </w:p>
    <w:p w14:paraId="65026F6D" w14:textId="77777777" w:rsidR="00467D52" w:rsidRPr="00217211" w:rsidRDefault="00467D52" w:rsidP="00467D52">
      <w:pPr>
        <w:spacing w:line="360" w:lineRule="auto"/>
        <w:jc w:val="both"/>
        <w:rPr>
          <w:rFonts w:ascii="Arial" w:hAnsi="Arial" w:cs="Arial"/>
          <w:sz w:val="24"/>
          <w:szCs w:val="24"/>
        </w:rPr>
      </w:pPr>
    </w:p>
    <w:p w14:paraId="2979988B" w14:textId="77777777" w:rsidR="00467D52" w:rsidRPr="00467D52" w:rsidRDefault="00467D52" w:rsidP="00467D52">
      <w:pPr>
        <w:spacing w:line="360" w:lineRule="auto"/>
        <w:jc w:val="both"/>
        <w:rPr>
          <w:rFonts w:ascii="Arial" w:hAnsi="Arial" w:cs="Arial"/>
          <w:sz w:val="24"/>
          <w:szCs w:val="24"/>
        </w:rPr>
      </w:pPr>
    </w:p>
    <w:p w14:paraId="38DDCE35" w14:textId="77777777" w:rsidR="00467D52" w:rsidRPr="00467D52" w:rsidRDefault="00467D52" w:rsidP="00467D52">
      <w:pPr>
        <w:spacing w:line="360" w:lineRule="auto"/>
        <w:jc w:val="both"/>
        <w:rPr>
          <w:rFonts w:ascii="Arial" w:hAnsi="Arial" w:cs="Arial"/>
          <w:sz w:val="24"/>
          <w:szCs w:val="24"/>
        </w:rPr>
      </w:pPr>
    </w:p>
    <w:p w14:paraId="303CAC8F" w14:textId="77777777" w:rsidR="00467D52" w:rsidRPr="00467D52" w:rsidRDefault="00467D52" w:rsidP="00467D52">
      <w:pPr>
        <w:spacing w:line="360" w:lineRule="auto"/>
        <w:jc w:val="both"/>
        <w:rPr>
          <w:rFonts w:ascii="Arial" w:hAnsi="Arial" w:cs="Arial"/>
          <w:sz w:val="24"/>
          <w:szCs w:val="24"/>
        </w:rPr>
      </w:pPr>
    </w:p>
    <w:p w14:paraId="22B4B39B" w14:textId="77777777" w:rsidR="00467D52" w:rsidRPr="00467D52" w:rsidRDefault="00467D52" w:rsidP="00467D52">
      <w:pPr>
        <w:spacing w:line="360" w:lineRule="auto"/>
        <w:jc w:val="both"/>
        <w:rPr>
          <w:rFonts w:ascii="Arial" w:hAnsi="Arial" w:cs="Arial"/>
          <w:sz w:val="24"/>
          <w:szCs w:val="24"/>
        </w:rPr>
      </w:pPr>
    </w:p>
    <w:p w14:paraId="095B09FE" w14:textId="77777777" w:rsidR="00467D52" w:rsidRPr="00467D52" w:rsidRDefault="00467D52" w:rsidP="00467D52">
      <w:pPr>
        <w:spacing w:line="360" w:lineRule="auto"/>
        <w:jc w:val="both"/>
        <w:rPr>
          <w:rFonts w:ascii="Arial" w:hAnsi="Arial" w:cs="Arial"/>
          <w:sz w:val="24"/>
          <w:szCs w:val="24"/>
        </w:rPr>
      </w:pPr>
    </w:p>
    <w:p w14:paraId="049B1019" w14:textId="77777777" w:rsidR="00467D52" w:rsidRPr="00467D52" w:rsidRDefault="00467D52" w:rsidP="00467D52">
      <w:pPr>
        <w:spacing w:line="360" w:lineRule="auto"/>
        <w:jc w:val="both"/>
        <w:rPr>
          <w:rFonts w:ascii="Arial" w:hAnsi="Arial" w:cs="Arial"/>
          <w:sz w:val="24"/>
          <w:szCs w:val="24"/>
        </w:rPr>
      </w:pPr>
    </w:p>
    <w:p w14:paraId="4BC532BF" w14:textId="77777777" w:rsidR="00467D52" w:rsidRPr="00467D52" w:rsidRDefault="00467D52" w:rsidP="00467D52">
      <w:pPr>
        <w:spacing w:line="360" w:lineRule="auto"/>
        <w:jc w:val="both"/>
        <w:rPr>
          <w:rFonts w:ascii="Arial" w:hAnsi="Arial" w:cs="Arial"/>
          <w:sz w:val="24"/>
          <w:szCs w:val="24"/>
        </w:rPr>
      </w:pPr>
    </w:p>
    <w:p w14:paraId="6738B4E8" w14:textId="77777777" w:rsidR="00467D52" w:rsidRPr="00467D52" w:rsidRDefault="00467D52" w:rsidP="00467D52">
      <w:pPr>
        <w:spacing w:line="360" w:lineRule="auto"/>
        <w:jc w:val="both"/>
        <w:rPr>
          <w:rFonts w:ascii="Arial" w:hAnsi="Arial" w:cs="Arial"/>
          <w:sz w:val="24"/>
          <w:szCs w:val="24"/>
        </w:rPr>
      </w:pPr>
    </w:p>
    <w:p w14:paraId="05811B3A" w14:textId="77777777" w:rsidR="00467D52" w:rsidRPr="00467D52" w:rsidRDefault="00467D52" w:rsidP="00467D52">
      <w:pPr>
        <w:spacing w:line="360" w:lineRule="auto"/>
        <w:jc w:val="both"/>
        <w:rPr>
          <w:rFonts w:ascii="Arial" w:hAnsi="Arial" w:cs="Arial"/>
          <w:sz w:val="24"/>
          <w:szCs w:val="24"/>
        </w:rPr>
      </w:pPr>
    </w:p>
    <w:p w14:paraId="44FE259C" w14:textId="77777777" w:rsidR="00467D52" w:rsidRPr="00467D52" w:rsidRDefault="00467D52" w:rsidP="00467D52">
      <w:pPr>
        <w:spacing w:line="360" w:lineRule="auto"/>
        <w:jc w:val="both"/>
        <w:rPr>
          <w:rFonts w:ascii="Arial" w:hAnsi="Arial" w:cs="Arial"/>
          <w:sz w:val="24"/>
          <w:szCs w:val="24"/>
        </w:rPr>
      </w:pPr>
    </w:p>
    <w:p w14:paraId="64F5AB95" w14:textId="77777777" w:rsidR="00467D52" w:rsidRPr="00467D52" w:rsidRDefault="00467D52" w:rsidP="00467D52">
      <w:pPr>
        <w:spacing w:line="360" w:lineRule="auto"/>
        <w:jc w:val="both"/>
        <w:rPr>
          <w:rFonts w:ascii="Arial" w:hAnsi="Arial" w:cs="Arial"/>
          <w:sz w:val="24"/>
          <w:szCs w:val="24"/>
        </w:rPr>
      </w:pPr>
    </w:p>
    <w:p w14:paraId="3FC47222" w14:textId="77777777" w:rsidR="00467D52" w:rsidRPr="00467D52" w:rsidRDefault="00467D52" w:rsidP="00467D52">
      <w:pPr>
        <w:spacing w:line="360" w:lineRule="auto"/>
        <w:jc w:val="both"/>
        <w:rPr>
          <w:rFonts w:ascii="Arial" w:hAnsi="Arial" w:cs="Arial"/>
          <w:sz w:val="24"/>
          <w:szCs w:val="24"/>
        </w:rPr>
      </w:pPr>
    </w:p>
    <w:p w14:paraId="6E5B579E" w14:textId="77777777" w:rsidR="00467D52" w:rsidRPr="00467D52" w:rsidRDefault="00467D52" w:rsidP="00467D52">
      <w:pPr>
        <w:spacing w:line="360" w:lineRule="auto"/>
        <w:jc w:val="both"/>
        <w:rPr>
          <w:rFonts w:ascii="Arial" w:hAnsi="Arial" w:cs="Arial"/>
          <w:sz w:val="24"/>
          <w:szCs w:val="24"/>
        </w:rPr>
      </w:pPr>
    </w:p>
    <w:p w14:paraId="7CE0A946" w14:textId="77777777" w:rsidR="00467D52" w:rsidRPr="00467D52" w:rsidRDefault="00467D52" w:rsidP="00467D52">
      <w:pPr>
        <w:spacing w:line="360" w:lineRule="auto"/>
        <w:jc w:val="both"/>
        <w:rPr>
          <w:rFonts w:ascii="Arial" w:hAnsi="Arial" w:cs="Arial"/>
          <w:sz w:val="24"/>
          <w:szCs w:val="24"/>
        </w:rPr>
      </w:pPr>
    </w:p>
    <w:p w14:paraId="6CC4BECF" w14:textId="77777777" w:rsidR="00670538" w:rsidRDefault="00670538" w:rsidP="00467D52">
      <w:pPr>
        <w:spacing w:line="360" w:lineRule="auto"/>
        <w:jc w:val="both"/>
        <w:rPr>
          <w:rFonts w:ascii="Arial" w:hAnsi="Arial" w:cs="Arial"/>
          <w:sz w:val="24"/>
          <w:szCs w:val="24"/>
        </w:rPr>
      </w:pPr>
    </w:p>
    <w:p w14:paraId="61239E8F" w14:textId="603BAF66" w:rsidR="00467D52" w:rsidRPr="00467D52" w:rsidRDefault="00467D52" w:rsidP="00467D52">
      <w:pPr>
        <w:spacing w:line="360" w:lineRule="auto"/>
        <w:jc w:val="both"/>
        <w:rPr>
          <w:rFonts w:ascii="Arial" w:hAnsi="Arial" w:cs="Arial"/>
          <w:sz w:val="24"/>
          <w:szCs w:val="24"/>
        </w:rPr>
      </w:pPr>
      <w:r w:rsidRPr="00467D52">
        <w:rPr>
          <w:rFonts w:ascii="Arial" w:hAnsi="Arial" w:cs="Arial"/>
          <w:sz w:val="24"/>
          <w:szCs w:val="24"/>
        </w:rPr>
        <w:t>Appendices</w:t>
      </w:r>
    </w:p>
    <w:p w14:paraId="2E86BCED" w14:textId="77777777" w:rsidR="00467D52" w:rsidRPr="00467D52" w:rsidRDefault="00467D52" w:rsidP="00467D52">
      <w:pPr>
        <w:rPr>
          <w:rFonts w:ascii="Arial" w:hAnsi="Arial" w:cs="Arial"/>
          <w:sz w:val="24"/>
          <w:szCs w:val="24"/>
        </w:rPr>
      </w:pPr>
    </w:p>
    <w:p w14:paraId="020AA166" w14:textId="77777777" w:rsidR="00467D52" w:rsidRPr="00467D52" w:rsidRDefault="00467D52" w:rsidP="00467D52">
      <w:pPr>
        <w:rPr>
          <w:rFonts w:ascii="Arial" w:hAnsi="Arial" w:cs="Arial"/>
          <w:sz w:val="24"/>
          <w:szCs w:val="24"/>
        </w:rPr>
      </w:pPr>
    </w:p>
    <w:p w14:paraId="6CDE7C9A" w14:textId="77777777" w:rsidR="00467D52" w:rsidRPr="00467D52" w:rsidRDefault="00467D52" w:rsidP="00467D52">
      <w:pPr>
        <w:rPr>
          <w:rFonts w:ascii="Arial" w:hAnsi="Arial" w:cs="Arial"/>
          <w:sz w:val="24"/>
          <w:szCs w:val="24"/>
        </w:rPr>
      </w:pPr>
    </w:p>
    <w:p w14:paraId="2E5F02C8" w14:textId="77777777" w:rsidR="00467D52" w:rsidRPr="00467D52" w:rsidRDefault="00467D52" w:rsidP="00467D52">
      <w:pPr>
        <w:rPr>
          <w:rFonts w:ascii="Arial" w:hAnsi="Arial" w:cs="Arial"/>
          <w:sz w:val="24"/>
          <w:szCs w:val="24"/>
        </w:rPr>
      </w:pPr>
    </w:p>
    <w:p w14:paraId="0DFA6D2E" w14:textId="77777777" w:rsidR="00467D52" w:rsidRPr="00467D52" w:rsidRDefault="00467D52" w:rsidP="00467D52">
      <w:pPr>
        <w:rPr>
          <w:rFonts w:ascii="Arial" w:hAnsi="Arial" w:cs="Arial"/>
          <w:sz w:val="24"/>
          <w:szCs w:val="24"/>
        </w:rPr>
      </w:pPr>
    </w:p>
    <w:p w14:paraId="5B3B2BDE" w14:textId="77777777" w:rsidR="00467D52" w:rsidRPr="00467D52" w:rsidRDefault="00467D52" w:rsidP="00467D52">
      <w:pPr>
        <w:rPr>
          <w:rFonts w:ascii="Arial" w:hAnsi="Arial" w:cs="Arial"/>
          <w:sz w:val="24"/>
          <w:szCs w:val="24"/>
        </w:rPr>
      </w:pPr>
    </w:p>
    <w:p w14:paraId="080EB94C" w14:textId="77777777" w:rsidR="00467D52" w:rsidRPr="00467D52" w:rsidRDefault="00467D52" w:rsidP="00467D52">
      <w:pPr>
        <w:rPr>
          <w:rFonts w:ascii="Arial" w:hAnsi="Arial" w:cs="Arial"/>
          <w:sz w:val="24"/>
          <w:szCs w:val="24"/>
        </w:rPr>
      </w:pPr>
    </w:p>
    <w:p w14:paraId="37E73D53" w14:textId="77777777" w:rsidR="00467D52" w:rsidRPr="00467D52" w:rsidRDefault="00467D52" w:rsidP="00467D52">
      <w:pPr>
        <w:rPr>
          <w:rFonts w:ascii="Arial" w:hAnsi="Arial" w:cs="Arial"/>
          <w:sz w:val="24"/>
          <w:szCs w:val="24"/>
        </w:rPr>
      </w:pPr>
    </w:p>
    <w:p w14:paraId="3D287324" w14:textId="77777777" w:rsidR="00467D52" w:rsidRPr="00467D52" w:rsidRDefault="00467D52" w:rsidP="00467D52">
      <w:pPr>
        <w:rPr>
          <w:rFonts w:ascii="Arial" w:hAnsi="Arial" w:cs="Arial"/>
          <w:sz w:val="24"/>
          <w:szCs w:val="24"/>
        </w:rPr>
      </w:pPr>
    </w:p>
    <w:p w14:paraId="53D60BB0" w14:textId="77777777" w:rsidR="00467D52" w:rsidRPr="00467D52" w:rsidRDefault="00467D52" w:rsidP="00467D52">
      <w:pPr>
        <w:rPr>
          <w:rFonts w:ascii="Arial" w:hAnsi="Arial" w:cs="Arial"/>
          <w:sz w:val="24"/>
          <w:szCs w:val="24"/>
        </w:rPr>
      </w:pPr>
    </w:p>
    <w:p w14:paraId="558B3015" w14:textId="77777777" w:rsidR="00467D52" w:rsidRPr="00467D52" w:rsidRDefault="00467D52" w:rsidP="00467D52">
      <w:pPr>
        <w:rPr>
          <w:rFonts w:ascii="Arial" w:hAnsi="Arial" w:cs="Arial"/>
          <w:sz w:val="24"/>
          <w:szCs w:val="24"/>
        </w:rPr>
      </w:pPr>
    </w:p>
    <w:p w14:paraId="57C08AF7" w14:textId="77777777" w:rsidR="00467D52" w:rsidRPr="00467D52" w:rsidRDefault="00467D52" w:rsidP="00467D52">
      <w:pPr>
        <w:rPr>
          <w:rFonts w:ascii="Arial" w:hAnsi="Arial" w:cs="Arial"/>
          <w:sz w:val="24"/>
          <w:szCs w:val="24"/>
        </w:rPr>
      </w:pPr>
    </w:p>
    <w:p w14:paraId="10A010CE" w14:textId="77777777" w:rsidR="00467D52" w:rsidRPr="00467D52" w:rsidRDefault="00467D52" w:rsidP="00467D52">
      <w:pPr>
        <w:rPr>
          <w:rFonts w:ascii="Arial" w:hAnsi="Arial" w:cs="Arial"/>
          <w:sz w:val="24"/>
          <w:szCs w:val="24"/>
        </w:rPr>
      </w:pPr>
    </w:p>
    <w:p w14:paraId="67B177F7" w14:textId="77777777" w:rsidR="00467D52" w:rsidRPr="00467D52" w:rsidRDefault="00467D52" w:rsidP="00467D52">
      <w:pPr>
        <w:rPr>
          <w:rFonts w:ascii="Arial" w:hAnsi="Arial" w:cs="Arial"/>
          <w:sz w:val="24"/>
          <w:szCs w:val="24"/>
        </w:rPr>
      </w:pPr>
    </w:p>
    <w:p w14:paraId="1E54235D" w14:textId="77777777" w:rsidR="00467D52" w:rsidRPr="00467D52" w:rsidRDefault="00467D52" w:rsidP="00467D52">
      <w:pPr>
        <w:rPr>
          <w:rFonts w:ascii="Arial" w:hAnsi="Arial" w:cs="Arial"/>
          <w:sz w:val="24"/>
          <w:szCs w:val="24"/>
        </w:rPr>
      </w:pPr>
    </w:p>
    <w:p w14:paraId="1CDD5817" w14:textId="77777777" w:rsidR="00467D52" w:rsidRPr="00467D52" w:rsidRDefault="00467D52" w:rsidP="00467D52">
      <w:pPr>
        <w:rPr>
          <w:rFonts w:ascii="Arial" w:hAnsi="Arial" w:cs="Arial"/>
          <w:sz w:val="24"/>
          <w:szCs w:val="24"/>
        </w:rPr>
      </w:pPr>
    </w:p>
    <w:p w14:paraId="728931C2" w14:textId="77777777" w:rsidR="00467D52" w:rsidRPr="00467D52" w:rsidRDefault="00467D52" w:rsidP="00467D52">
      <w:pPr>
        <w:rPr>
          <w:rFonts w:ascii="Arial" w:hAnsi="Arial" w:cs="Arial"/>
          <w:sz w:val="24"/>
          <w:szCs w:val="24"/>
        </w:rPr>
      </w:pPr>
    </w:p>
    <w:p w14:paraId="1446E3A7" w14:textId="77777777" w:rsidR="00467D52" w:rsidRPr="00467D52" w:rsidRDefault="00467D52" w:rsidP="00467D52">
      <w:pPr>
        <w:rPr>
          <w:rFonts w:ascii="Arial" w:hAnsi="Arial" w:cs="Arial"/>
          <w:sz w:val="24"/>
          <w:szCs w:val="24"/>
        </w:rPr>
      </w:pPr>
    </w:p>
    <w:p w14:paraId="7E984106" w14:textId="77777777" w:rsidR="00467D52" w:rsidRPr="00467D52" w:rsidRDefault="00467D52" w:rsidP="00467D52">
      <w:pPr>
        <w:rPr>
          <w:rFonts w:ascii="Arial" w:hAnsi="Arial" w:cs="Arial"/>
          <w:sz w:val="24"/>
          <w:szCs w:val="24"/>
        </w:rPr>
      </w:pPr>
    </w:p>
    <w:p w14:paraId="32038EB3" w14:textId="77777777" w:rsidR="00467D52" w:rsidRPr="00467D52" w:rsidRDefault="00467D52" w:rsidP="00467D52">
      <w:pPr>
        <w:rPr>
          <w:rFonts w:ascii="Arial" w:hAnsi="Arial" w:cs="Arial"/>
          <w:sz w:val="24"/>
          <w:szCs w:val="24"/>
        </w:rPr>
      </w:pPr>
    </w:p>
    <w:p w14:paraId="4D8624E5" w14:textId="77777777" w:rsidR="00467D52" w:rsidRPr="00467D52" w:rsidRDefault="00467D52" w:rsidP="00467D52">
      <w:pPr>
        <w:rPr>
          <w:rFonts w:ascii="Arial" w:hAnsi="Arial" w:cs="Arial"/>
          <w:sz w:val="24"/>
          <w:szCs w:val="24"/>
        </w:rPr>
      </w:pPr>
    </w:p>
    <w:p w14:paraId="2E42440D" w14:textId="52D8F479" w:rsidR="00467D52" w:rsidRDefault="00467D52" w:rsidP="00467D52">
      <w:pPr>
        <w:rPr>
          <w:rFonts w:ascii="Arial" w:hAnsi="Arial" w:cs="Arial"/>
          <w:sz w:val="24"/>
          <w:szCs w:val="24"/>
        </w:rPr>
      </w:pPr>
    </w:p>
    <w:p w14:paraId="6827A7BC" w14:textId="545AD912" w:rsidR="00670538" w:rsidRDefault="00670538" w:rsidP="00467D52">
      <w:pPr>
        <w:rPr>
          <w:rFonts w:ascii="Arial" w:hAnsi="Arial" w:cs="Arial"/>
          <w:sz w:val="24"/>
          <w:szCs w:val="24"/>
        </w:rPr>
      </w:pPr>
    </w:p>
    <w:p w14:paraId="3C467875" w14:textId="77777777" w:rsidR="00670538" w:rsidRPr="00467D52" w:rsidRDefault="00670538" w:rsidP="00467D52">
      <w:pPr>
        <w:rPr>
          <w:rFonts w:ascii="Arial" w:hAnsi="Arial" w:cs="Arial"/>
          <w:sz w:val="24"/>
          <w:szCs w:val="24"/>
        </w:rPr>
      </w:pPr>
    </w:p>
    <w:p w14:paraId="3F397EEA" w14:textId="77777777" w:rsidR="00467D52" w:rsidRPr="00467D52" w:rsidRDefault="00467D52" w:rsidP="00467D52">
      <w:pPr>
        <w:rPr>
          <w:rFonts w:ascii="Arial" w:hAnsi="Arial" w:cs="Arial"/>
          <w:sz w:val="24"/>
          <w:szCs w:val="24"/>
        </w:rPr>
      </w:pPr>
    </w:p>
    <w:p w14:paraId="1BC6A8D5" w14:textId="77777777" w:rsidR="00467D52" w:rsidRPr="00467D52" w:rsidRDefault="00467D52" w:rsidP="00467D52">
      <w:pPr>
        <w:rPr>
          <w:rFonts w:ascii="Arial" w:hAnsi="Arial" w:cs="Arial"/>
          <w:sz w:val="24"/>
          <w:szCs w:val="24"/>
        </w:rPr>
      </w:pPr>
    </w:p>
    <w:p w14:paraId="2F47B458" w14:textId="77777777" w:rsidR="00467D52" w:rsidRPr="00467D52" w:rsidRDefault="00467D52" w:rsidP="00467D52">
      <w:pPr>
        <w:rPr>
          <w:rFonts w:ascii="Arial" w:hAnsi="Arial" w:cs="Arial"/>
          <w:sz w:val="24"/>
          <w:szCs w:val="24"/>
        </w:rPr>
      </w:pPr>
    </w:p>
    <w:sectPr w:rsidR="00467D52" w:rsidRPr="00467D52" w:rsidSect="00467D52">
      <w:headerReference w:type="default" r:id="rId1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29BC9" w14:textId="77777777" w:rsidR="00F6295F" w:rsidRDefault="00F6295F">
      <w:pPr>
        <w:spacing w:after="0" w:line="240" w:lineRule="auto"/>
      </w:pPr>
      <w:r>
        <w:separator/>
      </w:r>
    </w:p>
  </w:endnote>
  <w:endnote w:type="continuationSeparator" w:id="0">
    <w:p w14:paraId="7E9464D4" w14:textId="77777777" w:rsidR="00F6295F" w:rsidRDefault="00F62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37F66" w14:textId="77777777" w:rsidR="00F6295F" w:rsidRDefault="00F6295F">
      <w:pPr>
        <w:spacing w:after="0" w:line="240" w:lineRule="auto"/>
      </w:pPr>
      <w:r>
        <w:separator/>
      </w:r>
    </w:p>
  </w:footnote>
  <w:footnote w:type="continuationSeparator" w:id="0">
    <w:p w14:paraId="69176171" w14:textId="77777777" w:rsidR="00F6295F" w:rsidRDefault="00F62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6778631"/>
      <w:docPartObj>
        <w:docPartGallery w:val="Page Numbers (Top of Page)"/>
        <w:docPartUnique/>
      </w:docPartObj>
    </w:sdtPr>
    <w:sdtEndPr>
      <w:rPr>
        <w:noProof/>
      </w:rPr>
    </w:sdtEndPr>
    <w:sdtContent>
      <w:p w14:paraId="575F4425" w14:textId="77777777" w:rsidR="00CD45D9" w:rsidRDefault="000F26EA">
        <w:pPr>
          <w:pStyle w:val="a3"/>
          <w:jc w:val="right"/>
        </w:pPr>
        <w:r>
          <w:fldChar w:fldCharType="begin"/>
        </w:r>
        <w:r>
          <w:instrText xml:space="preserve"> PAGE   \* MERGEFORMAT </w:instrText>
        </w:r>
        <w:r>
          <w:fldChar w:fldCharType="separate"/>
        </w:r>
        <w:r>
          <w:rPr>
            <w:noProof/>
          </w:rPr>
          <w:t>2</w:t>
        </w:r>
        <w:r>
          <w:rPr>
            <w:noProof/>
          </w:rPr>
          <w:fldChar w:fldCharType="end"/>
        </w:r>
      </w:p>
    </w:sdtContent>
  </w:sdt>
  <w:p w14:paraId="7CC6135C" w14:textId="77777777" w:rsidR="00CD45D9" w:rsidRDefault="00F6295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D67F95"/>
    <w:multiLevelType w:val="hybridMultilevel"/>
    <w:tmpl w:val="3656EF8A"/>
    <w:lvl w:ilvl="0" w:tplc="BFC8E7EE">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315DA4"/>
    <w:multiLevelType w:val="hybridMultilevel"/>
    <w:tmpl w:val="D82A6744"/>
    <w:lvl w:ilvl="0" w:tplc="54D4D4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D52"/>
    <w:rsid w:val="00013BA8"/>
    <w:rsid w:val="000304F8"/>
    <w:rsid w:val="000317BB"/>
    <w:rsid w:val="00036CF4"/>
    <w:rsid w:val="00044593"/>
    <w:rsid w:val="00091FED"/>
    <w:rsid w:val="000D0C1E"/>
    <w:rsid w:val="000F0281"/>
    <w:rsid w:val="000F26EA"/>
    <w:rsid w:val="00114258"/>
    <w:rsid w:val="001342A3"/>
    <w:rsid w:val="00137732"/>
    <w:rsid w:val="001A4E14"/>
    <w:rsid w:val="001C038E"/>
    <w:rsid w:val="001D16B2"/>
    <w:rsid w:val="001E7306"/>
    <w:rsid w:val="00205125"/>
    <w:rsid w:val="00210913"/>
    <w:rsid w:val="00217211"/>
    <w:rsid w:val="00235857"/>
    <w:rsid w:val="00261A61"/>
    <w:rsid w:val="00265D5F"/>
    <w:rsid w:val="00283120"/>
    <w:rsid w:val="002863D3"/>
    <w:rsid w:val="00294F5D"/>
    <w:rsid w:val="002A7867"/>
    <w:rsid w:val="002C6C22"/>
    <w:rsid w:val="003002ED"/>
    <w:rsid w:val="00306F49"/>
    <w:rsid w:val="00313D75"/>
    <w:rsid w:val="00325463"/>
    <w:rsid w:val="00332CF4"/>
    <w:rsid w:val="00386E9A"/>
    <w:rsid w:val="00396570"/>
    <w:rsid w:val="003C2915"/>
    <w:rsid w:val="003C6CC7"/>
    <w:rsid w:val="003F3B88"/>
    <w:rsid w:val="003F69D9"/>
    <w:rsid w:val="0040112F"/>
    <w:rsid w:val="0041265C"/>
    <w:rsid w:val="00430FEB"/>
    <w:rsid w:val="00440C8A"/>
    <w:rsid w:val="00462269"/>
    <w:rsid w:val="00465D2A"/>
    <w:rsid w:val="00466171"/>
    <w:rsid w:val="00467D52"/>
    <w:rsid w:val="0047399C"/>
    <w:rsid w:val="00497208"/>
    <w:rsid w:val="004A4997"/>
    <w:rsid w:val="004B5288"/>
    <w:rsid w:val="004C28C3"/>
    <w:rsid w:val="004F6E5F"/>
    <w:rsid w:val="00504DF5"/>
    <w:rsid w:val="005255E5"/>
    <w:rsid w:val="005304AC"/>
    <w:rsid w:val="00542A03"/>
    <w:rsid w:val="00550DBD"/>
    <w:rsid w:val="005878FF"/>
    <w:rsid w:val="005A2967"/>
    <w:rsid w:val="005E25CE"/>
    <w:rsid w:val="005E7DCC"/>
    <w:rsid w:val="005F2A3B"/>
    <w:rsid w:val="005F2F42"/>
    <w:rsid w:val="005F5AB0"/>
    <w:rsid w:val="005F63CE"/>
    <w:rsid w:val="00631CA7"/>
    <w:rsid w:val="006323E0"/>
    <w:rsid w:val="0064662D"/>
    <w:rsid w:val="00665D48"/>
    <w:rsid w:val="00670009"/>
    <w:rsid w:val="00670538"/>
    <w:rsid w:val="0068073C"/>
    <w:rsid w:val="00684C3C"/>
    <w:rsid w:val="006A5470"/>
    <w:rsid w:val="006B558D"/>
    <w:rsid w:val="006E3C47"/>
    <w:rsid w:val="006F0781"/>
    <w:rsid w:val="00710C6F"/>
    <w:rsid w:val="0071503C"/>
    <w:rsid w:val="007275BB"/>
    <w:rsid w:val="00741FF4"/>
    <w:rsid w:val="00784CDB"/>
    <w:rsid w:val="00824B1C"/>
    <w:rsid w:val="008407C3"/>
    <w:rsid w:val="0086523B"/>
    <w:rsid w:val="0086532F"/>
    <w:rsid w:val="0088517C"/>
    <w:rsid w:val="008C044D"/>
    <w:rsid w:val="008D1166"/>
    <w:rsid w:val="008E66E0"/>
    <w:rsid w:val="008F4BF7"/>
    <w:rsid w:val="008F6609"/>
    <w:rsid w:val="009067DD"/>
    <w:rsid w:val="0091147D"/>
    <w:rsid w:val="0091189B"/>
    <w:rsid w:val="00940ECB"/>
    <w:rsid w:val="0094243D"/>
    <w:rsid w:val="0095619A"/>
    <w:rsid w:val="00983665"/>
    <w:rsid w:val="009A70AC"/>
    <w:rsid w:val="009B3049"/>
    <w:rsid w:val="009D23A0"/>
    <w:rsid w:val="009D3AEA"/>
    <w:rsid w:val="00A12C8E"/>
    <w:rsid w:val="00A22871"/>
    <w:rsid w:val="00A42C43"/>
    <w:rsid w:val="00A44D45"/>
    <w:rsid w:val="00A516AC"/>
    <w:rsid w:val="00A5599C"/>
    <w:rsid w:val="00AA5BBF"/>
    <w:rsid w:val="00AB406D"/>
    <w:rsid w:val="00AC6870"/>
    <w:rsid w:val="00AD5723"/>
    <w:rsid w:val="00AE0CBB"/>
    <w:rsid w:val="00B048E0"/>
    <w:rsid w:val="00B11734"/>
    <w:rsid w:val="00B166AD"/>
    <w:rsid w:val="00B22117"/>
    <w:rsid w:val="00B34A38"/>
    <w:rsid w:val="00B40208"/>
    <w:rsid w:val="00B44524"/>
    <w:rsid w:val="00B52645"/>
    <w:rsid w:val="00B611E4"/>
    <w:rsid w:val="00B65C8B"/>
    <w:rsid w:val="00B9183D"/>
    <w:rsid w:val="00BB2995"/>
    <w:rsid w:val="00BE34B3"/>
    <w:rsid w:val="00BF7074"/>
    <w:rsid w:val="00C0489A"/>
    <w:rsid w:val="00C171F7"/>
    <w:rsid w:val="00C33E36"/>
    <w:rsid w:val="00C37A72"/>
    <w:rsid w:val="00C45556"/>
    <w:rsid w:val="00C540FF"/>
    <w:rsid w:val="00C82874"/>
    <w:rsid w:val="00C94201"/>
    <w:rsid w:val="00CB6342"/>
    <w:rsid w:val="00CB73E5"/>
    <w:rsid w:val="00CC0F50"/>
    <w:rsid w:val="00CC2328"/>
    <w:rsid w:val="00CD34CA"/>
    <w:rsid w:val="00CF450C"/>
    <w:rsid w:val="00CF61F4"/>
    <w:rsid w:val="00D01046"/>
    <w:rsid w:val="00D04EA3"/>
    <w:rsid w:val="00D344CB"/>
    <w:rsid w:val="00D34AEA"/>
    <w:rsid w:val="00D522FD"/>
    <w:rsid w:val="00DC2612"/>
    <w:rsid w:val="00DD00B0"/>
    <w:rsid w:val="00DD0137"/>
    <w:rsid w:val="00E01B78"/>
    <w:rsid w:val="00E01CA2"/>
    <w:rsid w:val="00E13AD6"/>
    <w:rsid w:val="00E31337"/>
    <w:rsid w:val="00E46197"/>
    <w:rsid w:val="00E46EE2"/>
    <w:rsid w:val="00E75F03"/>
    <w:rsid w:val="00EB67E1"/>
    <w:rsid w:val="00EB714D"/>
    <w:rsid w:val="00ED044B"/>
    <w:rsid w:val="00ED41C1"/>
    <w:rsid w:val="00F0134F"/>
    <w:rsid w:val="00F01DD0"/>
    <w:rsid w:val="00F1751E"/>
    <w:rsid w:val="00F21812"/>
    <w:rsid w:val="00F3384F"/>
    <w:rsid w:val="00F4212C"/>
    <w:rsid w:val="00F57AEC"/>
    <w:rsid w:val="00F61B92"/>
    <w:rsid w:val="00F6295F"/>
    <w:rsid w:val="00FA0DAB"/>
    <w:rsid w:val="00FC4B0E"/>
    <w:rsid w:val="00FD0466"/>
    <w:rsid w:val="00FD1040"/>
    <w:rsid w:val="00FD16C3"/>
    <w:rsid w:val="00FE20ED"/>
    <w:rsid w:val="00FF6CE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43BF9"/>
  <w15:chartTrackingRefBased/>
  <w15:docId w15:val="{1B85C14B-1255-F44E-AE7B-B34BDFCA3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a">
    <w:name w:val="Normal"/>
    <w:qFormat/>
    <w:rsid w:val="00467D52"/>
    <w:pPr>
      <w:spacing w:after="160" w:line="259" w:lineRule="auto"/>
    </w:pPr>
    <w:rPr>
      <w:sz w:val="22"/>
      <w:szCs w:val="22"/>
      <w:lang w:val="en-HK"/>
    </w:rPr>
  </w:style>
  <w:style w:type="paragraph" w:styleId="1">
    <w:name w:val="heading 1"/>
    <w:basedOn w:val="a"/>
    <w:next w:val="a"/>
    <w:link w:val="10"/>
    <w:uiPriority w:val="9"/>
    <w:qFormat/>
    <w:rsid w:val="0068073C"/>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467D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9067DD"/>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467D5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semiHidden/>
    <w:rsid w:val="00467D52"/>
    <w:rPr>
      <w:rFonts w:asciiTheme="majorHAnsi" w:eastAsiaTheme="majorEastAsia" w:hAnsiTheme="majorHAnsi" w:cstheme="majorBidi"/>
      <w:color w:val="2F5496" w:themeColor="accent1" w:themeShade="BF"/>
      <w:sz w:val="26"/>
      <w:szCs w:val="26"/>
      <w:lang w:val="en-HK"/>
    </w:rPr>
  </w:style>
  <w:style w:type="character" w:customStyle="1" w:styleId="40">
    <w:name w:val="標題 4 字元"/>
    <w:basedOn w:val="a0"/>
    <w:link w:val="4"/>
    <w:uiPriority w:val="9"/>
    <w:semiHidden/>
    <w:rsid w:val="00467D52"/>
    <w:rPr>
      <w:rFonts w:asciiTheme="majorHAnsi" w:eastAsiaTheme="majorEastAsia" w:hAnsiTheme="majorHAnsi" w:cstheme="majorBidi"/>
      <w:i/>
      <w:iCs/>
      <w:color w:val="2F5496" w:themeColor="accent1" w:themeShade="BF"/>
      <w:sz w:val="22"/>
      <w:szCs w:val="22"/>
      <w:lang w:val="en-HK"/>
    </w:rPr>
  </w:style>
  <w:style w:type="paragraph" w:styleId="a3">
    <w:name w:val="header"/>
    <w:basedOn w:val="a"/>
    <w:link w:val="a4"/>
    <w:unhideWhenUsed/>
    <w:rsid w:val="00467D52"/>
    <w:pPr>
      <w:tabs>
        <w:tab w:val="center" w:pos="4513"/>
        <w:tab w:val="right" w:pos="9026"/>
      </w:tabs>
      <w:spacing w:after="0" w:line="240" w:lineRule="auto"/>
    </w:pPr>
  </w:style>
  <w:style w:type="character" w:customStyle="1" w:styleId="a4">
    <w:name w:val="頁首 字元"/>
    <w:basedOn w:val="a0"/>
    <w:link w:val="a3"/>
    <w:rsid w:val="00467D52"/>
    <w:rPr>
      <w:sz w:val="22"/>
      <w:szCs w:val="22"/>
      <w:lang w:val="en-HK"/>
    </w:rPr>
  </w:style>
  <w:style w:type="table" w:styleId="a5">
    <w:name w:val="Table Grid"/>
    <w:basedOn w:val="a1"/>
    <w:uiPriority w:val="39"/>
    <w:rsid w:val="00467D52"/>
    <w:rPr>
      <w:sz w:val="22"/>
      <w:szCs w:val="22"/>
      <w:lang w:val="en-H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a"/>
    <w:rsid w:val="00467D52"/>
    <w:pPr>
      <w:tabs>
        <w:tab w:val="left" w:pos="720"/>
        <w:tab w:val="left" w:pos="1440"/>
      </w:tabs>
      <w:spacing w:after="0" w:line="240" w:lineRule="auto"/>
    </w:pPr>
    <w:rPr>
      <w:rFonts w:ascii="CG Times (WN)" w:eastAsia="新細明體" w:hAnsi="CG Times (WN)" w:cs="Times New Roman"/>
      <w:sz w:val="24"/>
      <w:szCs w:val="20"/>
      <w:lang w:val="en-GB"/>
    </w:rPr>
  </w:style>
  <w:style w:type="character" w:styleId="a6">
    <w:name w:val="Hyperlink"/>
    <w:basedOn w:val="a0"/>
    <w:uiPriority w:val="99"/>
    <w:unhideWhenUsed/>
    <w:rsid w:val="00B166AD"/>
    <w:rPr>
      <w:color w:val="0563C1" w:themeColor="hyperlink"/>
      <w:u w:val="single"/>
    </w:rPr>
  </w:style>
  <w:style w:type="character" w:styleId="a7">
    <w:name w:val="Unresolved Mention"/>
    <w:basedOn w:val="a0"/>
    <w:uiPriority w:val="99"/>
    <w:rsid w:val="00B166AD"/>
    <w:rPr>
      <w:color w:val="605E5C"/>
      <w:shd w:val="clear" w:color="auto" w:fill="E1DFDD"/>
    </w:rPr>
  </w:style>
  <w:style w:type="paragraph" w:styleId="a8">
    <w:name w:val="footer"/>
    <w:basedOn w:val="a"/>
    <w:link w:val="a9"/>
    <w:uiPriority w:val="99"/>
    <w:unhideWhenUsed/>
    <w:rsid w:val="00D01046"/>
    <w:pPr>
      <w:tabs>
        <w:tab w:val="center" w:pos="4153"/>
        <w:tab w:val="right" w:pos="8306"/>
      </w:tabs>
      <w:snapToGrid w:val="0"/>
    </w:pPr>
    <w:rPr>
      <w:sz w:val="20"/>
      <w:szCs w:val="20"/>
    </w:rPr>
  </w:style>
  <w:style w:type="character" w:customStyle="1" w:styleId="a9">
    <w:name w:val="頁尾 字元"/>
    <w:basedOn w:val="a0"/>
    <w:link w:val="a8"/>
    <w:uiPriority w:val="99"/>
    <w:rsid w:val="00D01046"/>
    <w:rPr>
      <w:sz w:val="20"/>
      <w:szCs w:val="20"/>
      <w:lang w:val="en-HK"/>
    </w:rPr>
  </w:style>
  <w:style w:type="character" w:customStyle="1" w:styleId="30">
    <w:name w:val="標題 3 字元"/>
    <w:basedOn w:val="a0"/>
    <w:link w:val="3"/>
    <w:uiPriority w:val="9"/>
    <w:rsid w:val="009067DD"/>
    <w:rPr>
      <w:rFonts w:asciiTheme="majorHAnsi" w:eastAsiaTheme="majorEastAsia" w:hAnsiTheme="majorHAnsi" w:cstheme="majorBidi"/>
      <w:b/>
      <w:bCs/>
      <w:sz w:val="36"/>
      <w:szCs w:val="36"/>
      <w:lang w:val="en-HK"/>
    </w:rPr>
  </w:style>
  <w:style w:type="paragraph" w:styleId="aa">
    <w:name w:val="List Paragraph"/>
    <w:basedOn w:val="a"/>
    <w:uiPriority w:val="34"/>
    <w:qFormat/>
    <w:rsid w:val="0041265C"/>
    <w:pPr>
      <w:ind w:leftChars="200" w:left="480"/>
    </w:pPr>
  </w:style>
  <w:style w:type="character" w:customStyle="1" w:styleId="10">
    <w:name w:val="標題 1 字元"/>
    <w:basedOn w:val="a0"/>
    <w:link w:val="1"/>
    <w:uiPriority w:val="9"/>
    <w:rsid w:val="0068073C"/>
    <w:rPr>
      <w:rFonts w:asciiTheme="majorHAnsi" w:eastAsiaTheme="majorEastAsia" w:hAnsiTheme="majorHAnsi" w:cstheme="majorBidi"/>
      <w:b/>
      <w:bCs/>
      <w:kern w:val="52"/>
      <w:sz w:val="52"/>
      <w:szCs w:val="52"/>
      <w:lang w:val="en-HK"/>
    </w:rPr>
  </w:style>
  <w:style w:type="character" w:styleId="ab">
    <w:name w:val="FollowedHyperlink"/>
    <w:basedOn w:val="a0"/>
    <w:uiPriority w:val="99"/>
    <w:semiHidden/>
    <w:unhideWhenUsed/>
    <w:rsid w:val="005F2F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56610">
      <w:bodyDiv w:val="1"/>
      <w:marLeft w:val="0"/>
      <w:marRight w:val="0"/>
      <w:marTop w:val="0"/>
      <w:marBottom w:val="0"/>
      <w:divBdr>
        <w:top w:val="none" w:sz="0" w:space="0" w:color="auto"/>
        <w:left w:val="none" w:sz="0" w:space="0" w:color="auto"/>
        <w:bottom w:val="none" w:sz="0" w:space="0" w:color="auto"/>
        <w:right w:val="none" w:sz="0" w:space="0" w:color="auto"/>
      </w:divBdr>
    </w:div>
    <w:div w:id="88739374">
      <w:bodyDiv w:val="1"/>
      <w:marLeft w:val="0"/>
      <w:marRight w:val="0"/>
      <w:marTop w:val="0"/>
      <w:marBottom w:val="0"/>
      <w:divBdr>
        <w:top w:val="none" w:sz="0" w:space="0" w:color="auto"/>
        <w:left w:val="none" w:sz="0" w:space="0" w:color="auto"/>
        <w:bottom w:val="none" w:sz="0" w:space="0" w:color="auto"/>
        <w:right w:val="none" w:sz="0" w:space="0" w:color="auto"/>
      </w:divBdr>
    </w:div>
    <w:div w:id="140540165">
      <w:bodyDiv w:val="1"/>
      <w:marLeft w:val="0"/>
      <w:marRight w:val="0"/>
      <w:marTop w:val="0"/>
      <w:marBottom w:val="0"/>
      <w:divBdr>
        <w:top w:val="none" w:sz="0" w:space="0" w:color="auto"/>
        <w:left w:val="none" w:sz="0" w:space="0" w:color="auto"/>
        <w:bottom w:val="none" w:sz="0" w:space="0" w:color="auto"/>
        <w:right w:val="none" w:sz="0" w:space="0" w:color="auto"/>
      </w:divBdr>
    </w:div>
    <w:div w:id="178277608">
      <w:bodyDiv w:val="1"/>
      <w:marLeft w:val="0"/>
      <w:marRight w:val="0"/>
      <w:marTop w:val="0"/>
      <w:marBottom w:val="0"/>
      <w:divBdr>
        <w:top w:val="none" w:sz="0" w:space="0" w:color="auto"/>
        <w:left w:val="none" w:sz="0" w:space="0" w:color="auto"/>
        <w:bottom w:val="none" w:sz="0" w:space="0" w:color="auto"/>
        <w:right w:val="none" w:sz="0" w:space="0" w:color="auto"/>
      </w:divBdr>
    </w:div>
    <w:div w:id="270090833">
      <w:bodyDiv w:val="1"/>
      <w:marLeft w:val="0"/>
      <w:marRight w:val="0"/>
      <w:marTop w:val="0"/>
      <w:marBottom w:val="0"/>
      <w:divBdr>
        <w:top w:val="none" w:sz="0" w:space="0" w:color="auto"/>
        <w:left w:val="none" w:sz="0" w:space="0" w:color="auto"/>
        <w:bottom w:val="none" w:sz="0" w:space="0" w:color="auto"/>
        <w:right w:val="none" w:sz="0" w:space="0" w:color="auto"/>
      </w:divBdr>
      <w:divsChild>
        <w:div w:id="1086195473">
          <w:marLeft w:val="0"/>
          <w:marRight w:val="0"/>
          <w:marTop w:val="0"/>
          <w:marBottom w:val="0"/>
          <w:divBdr>
            <w:top w:val="none" w:sz="0" w:space="0" w:color="auto"/>
            <w:left w:val="none" w:sz="0" w:space="0" w:color="auto"/>
            <w:bottom w:val="none" w:sz="0" w:space="0" w:color="auto"/>
            <w:right w:val="none" w:sz="0" w:space="0" w:color="auto"/>
          </w:divBdr>
        </w:div>
      </w:divsChild>
    </w:div>
    <w:div w:id="484470160">
      <w:bodyDiv w:val="1"/>
      <w:marLeft w:val="0"/>
      <w:marRight w:val="0"/>
      <w:marTop w:val="0"/>
      <w:marBottom w:val="0"/>
      <w:divBdr>
        <w:top w:val="none" w:sz="0" w:space="0" w:color="auto"/>
        <w:left w:val="none" w:sz="0" w:space="0" w:color="auto"/>
        <w:bottom w:val="none" w:sz="0" w:space="0" w:color="auto"/>
        <w:right w:val="none" w:sz="0" w:space="0" w:color="auto"/>
      </w:divBdr>
    </w:div>
    <w:div w:id="635379414">
      <w:bodyDiv w:val="1"/>
      <w:marLeft w:val="0"/>
      <w:marRight w:val="0"/>
      <w:marTop w:val="0"/>
      <w:marBottom w:val="0"/>
      <w:divBdr>
        <w:top w:val="none" w:sz="0" w:space="0" w:color="auto"/>
        <w:left w:val="none" w:sz="0" w:space="0" w:color="auto"/>
        <w:bottom w:val="none" w:sz="0" w:space="0" w:color="auto"/>
        <w:right w:val="none" w:sz="0" w:space="0" w:color="auto"/>
      </w:divBdr>
    </w:div>
    <w:div w:id="682705121">
      <w:bodyDiv w:val="1"/>
      <w:marLeft w:val="0"/>
      <w:marRight w:val="0"/>
      <w:marTop w:val="0"/>
      <w:marBottom w:val="0"/>
      <w:divBdr>
        <w:top w:val="none" w:sz="0" w:space="0" w:color="auto"/>
        <w:left w:val="none" w:sz="0" w:space="0" w:color="auto"/>
        <w:bottom w:val="none" w:sz="0" w:space="0" w:color="auto"/>
        <w:right w:val="none" w:sz="0" w:space="0" w:color="auto"/>
      </w:divBdr>
    </w:div>
    <w:div w:id="718478692">
      <w:bodyDiv w:val="1"/>
      <w:marLeft w:val="0"/>
      <w:marRight w:val="0"/>
      <w:marTop w:val="0"/>
      <w:marBottom w:val="0"/>
      <w:divBdr>
        <w:top w:val="none" w:sz="0" w:space="0" w:color="auto"/>
        <w:left w:val="none" w:sz="0" w:space="0" w:color="auto"/>
        <w:bottom w:val="none" w:sz="0" w:space="0" w:color="auto"/>
        <w:right w:val="none" w:sz="0" w:space="0" w:color="auto"/>
      </w:divBdr>
      <w:divsChild>
        <w:div w:id="32855320">
          <w:marLeft w:val="0"/>
          <w:marRight w:val="0"/>
          <w:marTop w:val="0"/>
          <w:marBottom w:val="270"/>
          <w:divBdr>
            <w:top w:val="none" w:sz="0" w:space="0" w:color="auto"/>
            <w:left w:val="none" w:sz="0" w:space="0" w:color="auto"/>
            <w:bottom w:val="none" w:sz="0" w:space="0" w:color="auto"/>
            <w:right w:val="none" w:sz="0" w:space="0" w:color="auto"/>
          </w:divBdr>
        </w:div>
      </w:divsChild>
    </w:div>
    <w:div w:id="799689128">
      <w:bodyDiv w:val="1"/>
      <w:marLeft w:val="0"/>
      <w:marRight w:val="0"/>
      <w:marTop w:val="0"/>
      <w:marBottom w:val="0"/>
      <w:divBdr>
        <w:top w:val="none" w:sz="0" w:space="0" w:color="auto"/>
        <w:left w:val="none" w:sz="0" w:space="0" w:color="auto"/>
        <w:bottom w:val="none" w:sz="0" w:space="0" w:color="auto"/>
        <w:right w:val="none" w:sz="0" w:space="0" w:color="auto"/>
      </w:divBdr>
    </w:div>
    <w:div w:id="879780706">
      <w:bodyDiv w:val="1"/>
      <w:marLeft w:val="0"/>
      <w:marRight w:val="0"/>
      <w:marTop w:val="0"/>
      <w:marBottom w:val="0"/>
      <w:divBdr>
        <w:top w:val="none" w:sz="0" w:space="0" w:color="auto"/>
        <w:left w:val="none" w:sz="0" w:space="0" w:color="auto"/>
        <w:bottom w:val="none" w:sz="0" w:space="0" w:color="auto"/>
        <w:right w:val="none" w:sz="0" w:space="0" w:color="auto"/>
      </w:divBdr>
    </w:div>
    <w:div w:id="1067071311">
      <w:bodyDiv w:val="1"/>
      <w:marLeft w:val="0"/>
      <w:marRight w:val="0"/>
      <w:marTop w:val="0"/>
      <w:marBottom w:val="0"/>
      <w:divBdr>
        <w:top w:val="none" w:sz="0" w:space="0" w:color="auto"/>
        <w:left w:val="none" w:sz="0" w:space="0" w:color="auto"/>
        <w:bottom w:val="none" w:sz="0" w:space="0" w:color="auto"/>
        <w:right w:val="none" w:sz="0" w:space="0" w:color="auto"/>
      </w:divBdr>
      <w:divsChild>
        <w:div w:id="1982729155">
          <w:marLeft w:val="0"/>
          <w:marRight w:val="0"/>
          <w:marTop w:val="168"/>
          <w:marBottom w:val="0"/>
          <w:divBdr>
            <w:top w:val="none" w:sz="0" w:space="0" w:color="auto"/>
            <w:left w:val="none" w:sz="0" w:space="0" w:color="auto"/>
            <w:bottom w:val="none" w:sz="0" w:space="0" w:color="auto"/>
            <w:right w:val="none" w:sz="0" w:space="0" w:color="auto"/>
          </w:divBdr>
        </w:div>
      </w:divsChild>
    </w:div>
    <w:div w:id="1115831584">
      <w:bodyDiv w:val="1"/>
      <w:marLeft w:val="0"/>
      <w:marRight w:val="0"/>
      <w:marTop w:val="0"/>
      <w:marBottom w:val="0"/>
      <w:divBdr>
        <w:top w:val="none" w:sz="0" w:space="0" w:color="auto"/>
        <w:left w:val="none" w:sz="0" w:space="0" w:color="auto"/>
        <w:bottom w:val="none" w:sz="0" w:space="0" w:color="auto"/>
        <w:right w:val="none" w:sz="0" w:space="0" w:color="auto"/>
      </w:divBdr>
      <w:divsChild>
        <w:div w:id="1050882523">
          <w:marLeft w:val="0"/>
          <w:marRight w:val="0"/>
          <w:marTop w:val="0"/>
          <w:marBottom w:val="75"/>
          <w:divBdr>
            <w:top w:val="none" w:sz="0" w:space="0" w:color="auto"/>
            <w:left w:val="none" w:sz="0" w:space="0" w:color="auto"/>
            <w:bottom w:val="none" w:sz="0" w:space="0" w:color="auto"/>
            <w:right w:val="none" w:sz="0" w:space="0" w:color="auto"/>
          </w:divBdr>
        </w:div>
      </w:divsChild>
    </w:div>
    <w:div w:id="1258363596">
      <w:bodyDiv w:val="1"/>
      <w:marLeft w:val="0"/>
      <w:marRight w:val="0"/>
      <w:marTop w:val="0"/>
      <w:marBottom w:val="0"/>
      <w:divBdr>
        <w:top w:val="none" w:sz="0" w:space="0" w:color="auto"/>
        <w:left w:val="none" w:sz="0" w:space="0" w:color="auto"/>
        <w:bottom w:val="none" w:sz="0" w:space="0" w:color="auto"/>
        <w:right w:val="none" w:sz="0" w:space="0" w:color="auto"/>
      </w:divBdr>
    </w:div>
    <w:div w:id="1474447819">
      <w:bodyDiv w:val="1"/>
      <w:marLeft w:val="0"/>
      <w:marRight w:val="0"/>
      <w:marTop w:val="0"/>
      <w:marBottom w:val="0"/>
      <w:divBdr>
        <w:top w:val="none" w:sz="0" w:space="0" w:color="auto"/>
        <w:left w:val="none" w:sz="0" w:space="0" w:color="auto"/>
        <w:bottom w:val="none" w:sz="0" w:space="0" w:color="auto"/>
        <w:right w:val="none" w:sz="0" w:space="0" w:color="auto"/>
      </w:divBdr>
    </w:div>
    <w:div w:id="1563055762">
      <w:bodyDiv w:val="1"/>
      <w:marLeft w:val="0"/>
      <w:marRight w:val="0"/>
      <w:marTop w:val="0"/>
      <w:marBottom w:val="0"/>
      <w:divBdr>
        <w:top w:val="none" w:sz="0" w:space="0" w:color="auto"/>
        <w:left w:val="none" w:sz="0" w:space="0" w:color="auto"/>
        <w:bottom w:val="none" w:sz="0" w:space="0" w:color="auto"/>
        <w:right w:val="none" w:sz="0" w:space="0" w:color="auto"/>
      </w:divBdr>
    </w:div>
    <w:div w:id="1600406953">
      <w:bodyDiv w:val="1"/>
      <w:marLeft w:val="0"/>
      <w:marRight w:val="0"/>
      <w:marTop w:val="0"/>
      <w:marBottom w:val="0"/>
      <w:divBdr>
        <w:top w:val="none" w:sz="0" w:space="0" w:color="auto"/>
        <w:left w:val="none" w:sz="0" w:space="0" w:color="auto"/>
        <w:bottom w:val="none" w:sz="0" w:space="0" w:color="auto"/>
        <w:right w:val="none" w:sz="0" w:space="0" w:color="auto"/>
      </w:divBdr>
    </w:div>
    <w:div w:id="1622766932">
      <w:bodyDiv w:val="1"/>
      <w:marLeft w:val="0"/>
      <w:marRight w:val="0"/>
      <w:marTop w:val="0"/>
      <w:marBottom w:val="0"/>
      <w:divBdr>
        <w:top w:val="none" w:sz="0" w:space="0" w:color="auto"/>
        <w:left w:val="none" w:sz="0" w:space="0" w:color="auto"/>
        <w:bottom w:val="none" w:sz="0" w:space="0" w:color="auto"/>
        <w:right w:val="none" w:sz="0" w:space="0" w:color="auto"/>
      </w:divBdr>
      <w:divsChild>
        <w:div w:id="1586299103">
          <w:marLeft w:val="0"/>
          <w:marRight w:val="0"/>
          <w:marTop w:val="0"/>
          <w:marBottom w:val="0"/>
          <w:divBdr>
            <w:top w:val="none" w:sz="0" w:space="0" w:color="auto"/>
            <w:left w:val="none" w:sz="0" w:space="0" w:color="auto"/>
            <w:bottom w:val="none" w:sz="0" w:space="0" w:color="auto"/>
            <w:right w:val="none" w:sz="0" w:space="0" w:color="auto"/>
          </w:divBdr>
        </w:div>
      </w:divsChild>
    </w:div>
    <w:div w:id="1821001058">
      <w:bodyDiv w:val="1"/>
      <w:marLeft w:val="0"/>
      <w:marRight w:val="0"/>
      <w:marTop w:val="0"/>
      <w:marBottom w:val="0"/>
      <w:divBdr>
        <w:top w:val="none" w:sz="0" w:space="0" w:color="auto"/>
        <w:left w:val="none" w:sz="0" w:space="0" w:color="auto"/>
        <w:bottom w:val="none" w:sz="0" w:space="0" w:color="auto"/>
        <w:right w:val="none" w:sz="0" w:space="0" w:color="auto"/>
      </w:divBdr>
    </w:div>
    <w:div w:id="1953319418">
      <w:bodyDiv w:val="1"/>
      <w:marLeft w:val="0"/>
      <w:marRight w:val="0"/>
      <w:marTop w:val="0"/>
      <w:marBottom w:val="0"/>
      <w:divBdr>
        <w:top w:val="none" w:sz="0" w:space="0" w:color="auto"/>
        <w:left w:val="none" w:sz="0" w:space="0" w:color="auto"/>
        <w:bottom w:val="none" w:sz="0" w:space="0" w:color="auto"/>
        <w:right w:val="none" w:sz="0" w:space="0" w:color="auto"/>
      </w:divBdr>
    </w:div>
    <w:div w:id="2078628784">
      <w:bodyDiv w:val="1"/>
      <w:marLeft w:val="0"/>
      <w:marRight w:val="0"/>
      <w:marTop w:val="0"/>
      <w:marBottom w:val="0"/>
      <w:divBdr>
        <w:top w:val="none" w:sz="0" w:space="0" w:color="auto"/>
        <w:left w:val="none" w:sz="0" w:space="0" w:color="auto"/>
        <w:bottom w:val="none" w:sz="0" w:space="0" w:color="auto"/>
        <w:right w:val="none" w:sz="0" w:space="0" w:color="auto"/>
      </w:divBdr>
    </w:div>
    <w:div w:id="211497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016/S0883-9026(96)00061-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08/1355255001036274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0964942961011257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worldscientific.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303</TotalTime>
  <Pages>30</Pages>
  <Words>8217</Words>
  <Characters>46841</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Tina Choi, Prof. (MGT)</cp:lastModifiedBy>
  <cp:revision>132</cp:revision>
  <dcterms:created xsi:type="dcterms:W3CDTF">2021-10-23T07:25:00Z</dcterms:created>
  <dcterms:modified xsi:type="dcterms:W3CDTF">2021-10-25T12:46:00Z</dcterms:modified>
</cp:coreProperties>
</file>