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D8F" w:rsidRPr="00041A72" w:rsidRDefault="00277132">
      <w:pPr>
        <w:rPr>
          <w:b/>
        </w:rPr>
      </w:pPr>
      <w:r w:rsidRPr="00041A72">
        <w:rPr>
          <w:b/>
        </w:rPr>
        <w:t>The Influence of the Collection of Data used in Academic Research on a Rwandan community.</w:t>
      </w:r>
    </w:p>
    <w:p w:rsidR="00C23D8F" w:rsidRDefault="00C23D8F"/>
    <w:p w:rsidR="00C23D8F" w:rsidRPr="00C23D8F" w:rsidRDefault="00C23D8F" w:rsidP="00C23D8F">
      <w:pPr>
        <w:rPr>
          <w:b/>
        </w:rPr>
      </w:pPr>
      <w:r w:rsidRPr="00C23D8F">
        <w:rPr>
          <w:b/>
        </w:rPr>
        <w:t>Research Objectives:</w:t>
      </w:r>
    </w:p>
    <w:p w:rsidR="00277132" w:rsidRDefault="00277132">
      <w:r>
        <w:t xml:space="preserve">This research seeks to explore any direct impact that may occur from an anthropologist conducting research in a community. This research will be split into two parts – First it seeks to measure how much the presence of an anthropologist changes the behaviour of a village, not just on a day to day basis stemming from the awkwardness of an outsider, but from a long term perspective that explores how an outsider looking in may cause the group to question the way they view themselves, </w:t>
      </w:r>
      <w:r w:rsidR="004427D2">
        <w:t xml:space="preserve">or otherwise influence their behaviour, </w:t>
      </w:r>
      <w:r>
        <w:t xml:space="preserve">and thus be the catalyst for change. </w:t>
      </w:r>
      <w:r w:rsidR="00063303">
        <w:t>Second</w:t>
      </w:r>
      <w:r w:rsidR="004427D2">
        <w:t>,</w:t>
      </w:r>
      <w:r w:rsidR="00063303">
        <w:t xml:space="preserve"> this research seeks to find out how any published research may </w:t>
      </w:r>
      <w:r w:rsidR="004427D2">
        <w:t>influence</w:t>
      </w:r>
      <w:r w:rsidR="00063303">
        <w:t xml:space="preserve"> </w:t>
      </w:r>
      <w:r w:rsidR="004427D2">
        <w:t>the same group in the long run, whether this be from further research, government/NGO grants in response to any issues raised, or other variables that may change a culture or society.</w:t>
      </w:r>
    </w:p>
    <w:p w:rsidR="004427D2" w:rsidRDefault="004427D2"/>
    <w:p w:rsidR="00C23D8F" w:rsidRPr="00C23D8F" w:rsidRDefault="00C23D8F" w:rsidP="00C23D8F">
      <w:pPr>
        <w:rPr>
          <w:b/>
        </w:rPr>
      </w:pPr>
      <w:r w:rsidRPr="00C23D8F">
        <w:rPr>
          <w:b/>
        </w:rPr>
        <w:t>Background:</w:t>
      </w:r>
    </w:p>
    <w:p w:rsidR="00C23D8F" w:rsidRDefault="003B62B0" w:rsidP="00124AF8">
      <w:r>
        <w:t>For many years now anthropologists have been travelling to all corners of the glo</w:t>
      </w:r>
      <w:r w:rsidR="004427D2">
        <w:t xml:space="preserve">be to study culture, for a variety of possible reasons. </w:t>
      </w:r>
      <w:r w:rsidR="00124AF8">
        <w:t xml:space="preserve">One group, the </w:t>
      </w:r>
      <w:proofErr w:type="spellStart"/>
      <w:r w:rsidR="00124AF8" w:rsidRPr="00124AF8">
        <w:t>Ankave‐Anga</w:t>
      </w:r>
      <w:proofErr w:type="spellEnd"/>
      <w:r w:rsidR="00124AF8">
        <w:t xml:space="preserve"> of Papua New Guinee were able to gain internet notoriety from a documentary video that is often published on YouTube under captions such as ‘Tribe meets white man for the first time’. It later turned out the caption was technically untrue, and was later discussed in an essay by </w:t>
      </w:r>
      <w:r w:rsidR="00124AF8" w:rsidRPr="00124AF8">
        <w:t xml:space="preserve">Pierre </w:t>
      </w:r>
      <w:proofErr w:type="spellStart"/>
      <w:r w:rsidR="00124AF8" w:rsidRPr="00124AF8">
        <w:t>Lemonnier</w:t>
      </w:r>
      <w:proofErr w:type="spellEnd"/>
      <w:r w:rsidR="00124AF8">
        <w:t xml:space="preserve">, where he mentioned the previous encounters the </w:t>
      </w:r>
      <w:proofErr w:type="spellStart"/>
      <w:r w:rsidR="00124AF8">
        <w:t>Anga</w:t>
      </w:r>
      <w:proofErr w:type="spellEnd"/>
      <w:r w:rsidR="00124AF8">
        <w:t xml:space="preserve"> had with foreigners to their land, and claimed “</w:t>
      </w:r>
      <w:r w:rsidR="00124AF8" w:rsidRPr="00124AF8">
        <w:t>Nonetheless, decades of interactions with the state, church and market have not deeply altered their society.</w:t>
      </w:r>
      <w:r w:rsidR="00124AF8">
        <w:t xml:space="preserve">” </w:t>
      </w:r>
      <w:r w:rsidR="00124AF8" w:rsidRPr="00124AF8">
        <w:t>(</w:t>
      </w:r>
      <w:proofErr w:type="spellStart"/>
      <w:r w:rsidR="00124AF8" w:rsidRPr="00124AF8">
        <w:t>Lemonnier</w:t>
      </w:r>
      <w:proofErr w:type="spellEnd"/>
      <w:r w:rsidR="00124AF8" w:rsidRPr="00124AF8">
        <w:t>, 2004</w:t>
      </w:r>
      <w:r w:rsidR="00124AF8">
        <w:t xml:space="preserve"> p.79</w:t>
      </w:r>
      <w:r w:rsidR="00124AF8" w:rsidRPr="00124AF8">
        <w:t>)</w:t>
      </w:r>
      <w:r w:rsidR="00124AF8">
        <w:t xml:space="preserve">. </w:t>
      </w:r>
    </w:p>
    <w:p w:rsidR="00124AF8" w:rsidRDefault="00124AF8" w:rsidP="00124AF8">
      <w:r>
        <w:t>In modern times there has been a humongous push towards the anthropologist’s role in protecting the communities and cultures they are studying. A</w:t>
      </w:r>
      <w:r w:rsidR="00946C67">
        <w:t xml:space="preserve">lthough it was claimed their society was not “deeply” altered, there is a significant possibility that any altercations that were made may have acted like seeds, and may have been the defining moment of change from tradition to consumerism. For example, if any tools were left, or traded by foreigners that were previously inaccessible to the </w:t>
      </w:r>
      <w:proofErr w:type="spellStart"/>
      <w:r w:rsidR="00946C67">
        <w:t>Anga</w:t>
      </w:r>
      <w:proofErr w:type="spellEnd"/>
      <w:r w:rsidR="00946C67">
        <w:t xml:space="preserve">, then once the resource has been used up, it may be upon the </w:t>
      </w:r>
      <w:proofErr w:type="spellStart"/>
      <w:r w:rsidR="00946C67">
        <w:t>Anga</w:t>
      </w:r>
      <w:proofErr w:type="spellEnd"/>
      <w:r w:rsidR="00946C67">
        <w:t xml:space="preserve"> to search for a replacement. This may ultimately lead to the integration of the </w:t>
      </w:r>
      <w:proofErr w:type="spellStart"/>
      <w:r w:rsidR="00946C67">
        <w:t>Anga</w:t>
      </w:r>
      <w:proofErr w:type="spellEnd"/>
      <w:r w:rsidR="00946C67">
        <w:t xml:space="preserve"> into global society, as well as open them up for possible exploitation through cheap labour, or other means. </w:t>
      </w:r>
    </w:p>
    <w:p w:rsidR="008818AA" w:rsidRPr="00124AF8" w:rsidRDefault="008818AA" w:rsidP="00124AF8">
      <w:r>
        <w:t xml:space="preserve">My </w:t>
      </w:r>
      <w:r w:rsidR="007D5978">
        <w:t>research will be based in a children’s centre in Rwanda, where I will have the opportunity to study two other anthropologists both working on different projects, assess how they interact with the children, and whether the children seem to be taking cultural cues from the anthropologists</w:t>
      </w:r>
      <w:r w:rsidR="00FB22A0">
        <w:t>. I will also be able to assess whether the previous year’s trip had a longer term influence on the children.</w:t>
      </w:r>
    </w:p>
    <w:p w:rsidR="004427D2" w:rsidRDefault="004427D2">
      <w:pPr>
        <w:rPr>
          <w:b/>
        </w:rPr>
      </w:pPr>
    </w:p>
    <w:p w:rsidR="00C23D8F" w:rsidRDefault="00C23D8F">
      <w:pPr>
        <w:rPr>
          <w:b/>
        </w:rPr>
      </w:pPr>
      <w:r>
        <w:rPr>
          <w:b/>
        </w:rPr>
        <w:t>Literature Review:</w:t>
      </w:r>
    </w:p>
    <w:p w:rsidR="00A933B9" w:rsidRDefault="00A933B9">
      <w:r>
        <w:t xml:space="preserve">All anthropologists who have conducted fieldwork have had the opportunity to return from their fieldwork, and look back upon their experience with reflexivity and contemplate how the experience has changed them. This has likely influenced many other people like myself to consider how learning about their experience has changed me. Yet little consideration is often given to the society being studied, and how the experience of being studied has changed them. Being studied by an </w:t>
      </w:r>
      <w:r>
        <w:lastRenderedPageBreak/>
        <w:t xml:space="preserve">anthropologist is far more intimate than being studied by </w:t>
      </w:r>
      <w:r w:rsidR="001316E2">
        <w:t xml:space="preserve">a sociologist, or an economist. The integrity of the research is almost always tied to how close the anthropologist can get. This can cause ethical concerns, as material and cultural trade are inevitable as the necessary requirements of such a relationship </w:t>
      </w:r>
      <w:r w:rsidR="001316E2" w:rsidRPr="001316E2">
        <w:t xml:space="preserve">(Mauss, </w:t>
      </w:r>
      <w:proofErr w:type="spellStart"/>
      <w:r w:rsidR="001316E2" w:rsidRPr="001316E2">
        <w:t>Cunnison</w:t>
      </w:r>
      <w:proofErr w:type="spellEnd"/>
      <w:r w:rsidR="001316E2" w:rsidRPr="001316E2">
        <w:t xml:space="preserve"> and Evans-Pritchard, 2011)</w:t>
      </w:r>
      <w:r w:rsidR="001316E2">
        <w:t>. These ethical concerns have caused a debate within anthropology as to whether it was more appropriate to study from a distance when in the field, or whether the anthropologist should play an active role in helping the society by encouraging growth or change</w:t>
      </w:r>
      <w:r w:rsidR="009061BA">
        <w:t xml:space="preserve"> </w:t>
      </w:r>
      <w:r w:rsidR="009061BA" w:rsidRPr="009061BA">
        <w:t>(Burr, 2002)</w:t>
      </w:r>
      <w:r w:rsidR="009061BA">
        <w:t xml:space="preserve">. </w:t>
      </w:r>
    </w:p>
    <w:p w:rsidR="00AC4567" w:rsidRPr="00A933B9" w:rsidRDefault="00AC4567">
      <w:r>
        <w:t xml:space="preserve">There are examples of times when the influence of anthropologists has had both negative, and positive effects throughout the community they study, yet ultimately it seems that in many cases anthropologists do act as catalysts to significant change in a community. One example of this would be the </w:t>
      </w:r>
      <w:proofErr w:type="spellStart"/>
      <w:r>
        <w:t>Piraha</w:t>
      </w:r>
      <w:proofErr w:type="spellEnd"/>
      <w:r>
        <w:t xml:space="preserve"> of Brazil, who through their unique language became of great intrigue to anthropological linguist Daniel Everett, along with the rest of the world. </w:t>
      </w:r>
      <w:r w:rsidR="006065E0">
        <w:t xml:space="preserve">Since his book was published they have been the focus of studies </w:t>
      </w:r>
      <w:r w:rsidR="006065E0" w:rsidRPr="006065E0">
        <w:t>(Frank et al., 2008)</w:t>
      </w:r>
      <w:r w:rsidR="006065E0">
        <w:t xml:space="preserve">, and ultimately lead to what may be the beginning of the end of </w:t>
      </w:r>
      <w:proofErr w:type="spellStart"/>
      <w:r w:rsidR="006065E0">
        <w:t>Piraha</w:t>
      </w:r>
      <w:proofErr w:type="spellEnd"/>
      <w:r w:rsidR="006065E0">
        <w:t xml:space="preserve"> language </w:t>
      </w:r>
      <w:r w:rsidR="00041A72">
        <w:t xml:space="preserve">with the opening of a school which taught Portuguese and maths </w:t>
      </w:r>
      <w:r w:rsidR="00041A72" w:rsidRPr="00041A72">
        <w:t>(The Grammar of Happiness, 2012)</w:t>
      </w:r>
      <w:r w:rsidR="00041A72">
        <w:t>.</w:t>
      </w:r>
    </w:p>
    <w:p w:rsidR="00041A72" w:rsidRDefault="00041A72"/>
    <w:p w:rsidR="00C23D8F" w:rsidRDefault="00C23D8F">
      <w:pPr>
        <w:rPr>
          <w:b/>
        </w:rPr>
      </w:pPr>
      <w:r>
        <w:rPr>
          <w:b/>
        </w:rPr>
        <w:t>Methodology:</w:t>
      </w:r>
    </w:p>
    <w:p w:rsidR="00041A72" w:rsidRPr="0060518D" w:rsidRDefault="0060518D">
      <w:r>
        <w:t>To collect data, I will be primarily discussing with the children the extent to which they feel they are influenced by the presence of the anthropologist. Children are often impressionable and easily influenced by their surroundings, while also often honest, and happy to interact and answer questions. I will also ask the adults who run the centre how they feel about my research, whether they believe it is something that has affected them, whether this is a good thing or not, and the extent to which t</w:t>
      </w:r>
      <w:r w:rsidR="00FC13D4">
        <w:t xml:space="preserve">hey are comfortable with this happening as a community. I will also be shadowing the other anthropologists present under the guise of other fieldwork and attempt to gain insight </w:t>
      </w:r>
      <w:r w:rsidR="00022D1E">
        <w:t xml:space="preserve">into how they interact with a specific focus on what may or may not influence those present. </w:t>
      </w:r>
    </w:p>
    <w:p w:rsidR="00022D1E" w:rsidRDefault="00022D1E">
      <w:pPr>
        <w:rPr>
          <w:b/>
        </w:rPr>
      </w:pPr>
    </w:p>
    <w:p w:rsidR="00C23D8F" w:rsidRPr="00041A72" w:rsidRDefault="00041A72">
      <w:pPr>
        <w:rPr>
          <w:b/>
        </w:rPr>
      </w:pPr>
      <w:r>
        <w:rPr>
          <w:b/>
        </w:rPr>
        <w:t>Ethics:</w:t>
      </w:r>
    </w:p>
    <w:p w:rsidR="0060518D" w:rsidRDefault="00022D1E">
      <w:pPr>
        <w:rPr>
          <w:b/>
        </w:rPr>
      </w:pPr>
      <w:r>
        <w:t xml:space="preserve">Ethics in this project are obviously of utmost importance due to working with children. As many these children may be homeless or have domestic issues, there are issues with consent, as laid out by the ASA ethical guidelines. To combat this, I will be working with the charity leaders, both in the UK and in Rwanda for guidance on the issue, and where research is permitted an effort will be made to ensure the children are fully aware of their rights, and the implication of what they say. I am also aware of my own responsibility to protect firstly the children in this matter, but also the charity, and the community in which they reside. I am also aware of the need to protect the community from certain outside influences, which may be cultural and follow me by nature, such as a casual attitude towards alcohol, dress style, or smoking. </w:t>
      </w:r>
      <w:r w:rsidR="00C23D8F">
        <w:rPr>
          <w:b/>
        </w:rPr>
        <w:br/>
      </w:r>
      <w:bookmarkStart w:id="0" w:name="_GoBack"/>
      <w:bookmarkEnd w:id="0"/>
    </w:p>
    <w:p w:rsidR="0060518D" w:rsidRPr="0060518D" w:rsidRDefault="00C23D8F" w:rsidP="0060518D">
      <w:pPr>
        <w:rPr>
          <w:b/>
        </w:rPr>
      </w:pPr>
      <w:r>
        <w:rPr>
          <w:b/>
        </w:rPr>
        <w:t>References:</w:t>
      </w:r>
    </w:p>
    <w:p w:rsidR="0060518D" w:rsidRPr="0060518D" w:rsidRDefault="0060518D" w:rsidP="0060518D">
      <w:r w:rsidRPr="0060518D">
        <w:t xml:space="preserve">Burr, R. (2002). Shaming of the Anthropologist: Ethical Dilemmas during and in the Aftermath of the Fieldwork Process. </w:t>
      </w:r>
      <w:r w:rsidRPr="0060518D">
        <w:rPr>
          <w:i/>
          <w:iCs/>
        </w:rPr>
        <w:t>Anthropology Matters</w:t>
      </w:r>
      <w:r w:rsidRPr="0060518D">
        <w:t>, [online] 4(1). Available at: https://anthropologymatters.com/index.php/anth_matters/article/view/133 [Accessed 2 Mar. 2018].</w:t>
      </w:r>
    </w:p>
    <w:p w:rsidR="0060518D" w:rsidRPr="0060518D" w:rsidRDefault="0060518D" w:rsidP="0060518D">
      <w:r w:rsidRPr="0060518D">
        <w:lastRenderedPageBreak/>
        <w:t xml:space="preserve">Frank, M., Everett, D., </w:t>
      </w:r>
      <w:proofErr w:type="spellStart"/>
      <w:r w:rsidRPr="0060518D">
        <w:t>Fedorenko</w:t>
      </w:r>
      <w:proofErr w:type="spellEnd"/>
      <w:r w:rsidRPr="0060518D">
        <w:t xml:space="preserve">, E. and Gibson, E. (2008). </w:t>
      </w:r>
      <w:r w:rsidRPr="0060518D">
        <w:rPr>
          <w:i/>
          <w:iCs/>
        </w:rPr>
        <w:t xml:space="preserve">Number as a cognitive technology: Evidence from </w:t>
      </w:r>
      <w:proofErr w:type="spellStart"/>
      <w:r w:rsidRPr="0060518D">
        <w:rPr>
          <w:i/>
          <w:iCs/>
        </w:rPr>
        <w:t>Pirahã</w:t>
      </w:r>
      <w:proofErr w:type="spellEnd"/>
      <w:r w:rsidRPr="0060518D">
        <w:rPr>
          <w:i/>
          <w:iCs/>
        </w:rPr>
        <w:t xml:space="preserve"> language and cognition</w:t>
      </w:r>
      <w:r w:rsidRPr="0060518D">
        <w:t>. [</w:t>
      </w:r>
      <w:proofErr w:type="spellStart"/>
      <w:r w:rsidRPr="0060518D">
        <w:t>ebook</w:t>
      </w:r>
      <w:proofErr w:type="spellEnd"/>
      <w:r w:rsidRPr="0060518D">
        <w:t>] Cambridge, MA: Elsevier. Available at: http://lchc.ucsd.edu/mca/Mail/xmcamail.2014-12.dir/pdf2Yb7JAO0ZG.pdf [Accessed 2 Mar. 2018].</w:t>
      </w:r>
    </w:p>
    <w:p w:rsidR="0060518D" w:rsidRPr="0060518D" w:rsidRDefault="0060518D" w:rsidP="0060518D">
      <w:proofErr w:type="spellStart"/>
      <w:r w:rsidRPr="0060518D">
        <w:t>Lemonnier</w:t>
      </w:r>
      <w:proofErr w:type="spellEnd"/>
      <w:r w:rsidRPr="0060518D">
        <w:t xml:space="preserve">, P. (2004). The hunt for authenticity. </w:t>
      </w:r>
      <w:r w:rsidRPr="0060518D">
        <w:rPr>
          <w:i/>
          <w:iCs/>
        </w:rPr>
        <w:t>The Journal of Pacific History</w:t>
      </w:r>
      <w:r w:rsidRPr="0060518D">
        <w:t>, 39(1), pp.79-98.</w:t>
      </w:r>
    </w:p>
    <w:p w:rsidR="0060518D" w:rsidRPr="0060518D" w:rsidRDefault="0060518D" w:rsidP="0060518D">
      <w:r w:rsidRPr="0060518D">
        <w:t xml:space="preserve">Mauss, M., </w:t>
      </w:r>
      <w:proofErr w:type="spellStart"/>
      <w:r w:rsidRPr="0060518D">
        <w:t>Cunnison</w:t>
      </w:r>
      <w:proofErr w:type="spellEnd"/>
      <w:r w:rsidRPr="0060518D">
        <w:t xml:space="preserve">, I. and Evans-Pritchard, E. (2011). </w:t>
      </w:r>
      <w:r w:rsidRPr="0060518D">
        <w:rPr>
          <w:i/>
          <w:iCs/>
        </w:rPr>
        <w:t>The gift</w:t>
      </w:r>
      <w:r w:rsidRPr="0060518D">
        <w:t>. Mansfield Centre, Conn.: Martino Pub.</w:t>
      </w:r>
    </w:p>
    <w:p w:rsidR="0060518D" w:rsidRPr="0060518D" w:rsidRDefault="0060518D" w:rsidP="0060518D">
      <w:r w:rsidRPr="0060518D">
        <w:rPr>
          <w:i/>
          <w:iCs/>
        </w:rPr>
        <w:t>The Grammar of Happiness</w:t>
      </w:r>
      <w:r w:rsidRPr="0060518D">
        <w:t>. (2012). [DVD] Directed by M. O'Neill and R. Wood. Australia: Essential Media &amp; Entertainment.</w:t>
      </w:r>
    </w:p>
    <w:p w:rsidR="0060518D" w:rsidRPr="0060518D" w:rsidRDefault="0060518D"/>
    <w:sectPr w:rsidR="0060518D" w:rsidRPr="00605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D8F"/>
    <w:rsid w:val="00022D1E"/>
    <w:rsid w:val="00041A72"/>
    <w:rsid w:val="00063303"/>
    <w:rsid w:val="00124AF8"/>
    <w:rsid w:val="0012592F"/>
    <w:rsid w:val="001316E2"/>
    <w:rsid w:val="00277132"/>
    <w:rsid w:val="003B62B0"/>
    <w:rsid w:val="004427D2"/>
    <w:rsid w:val="0060518D"/>
    <w:rsid w:val="006065E0"/>
    <w:rsid w:val="007D5978"/>
    <w:rsid w:val="008818AA"/>
    <w:rsid w:val="009061BA"/>
    <w:rsid w:val="00946C67"/>
    <w:rsid w:val="00A933B9"/>
    <w:rsid w:val="00AC4567"/>
    <w:rsid w:val="00C12645"/>
    <w:rsid w:val="00C23D8F"/>
    <w:rsid w:val="00C83344"/>
    <w:rsid w:val="00CF5E6A"/>
    <w:rsid w:val="00F11AF8"/>
    <w:rsid w:val="00FB22A0"/>
    <w:rsid w:val="00FC1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04086"/>
  <w15:chartTrackingRefBased/>
  <w15:docId w15:val="{7ED0AABD-F146-47C5-84B8-4D1809E1E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2008">
      <w:bodyDiv w:val="1"/>
      <w:marLeft w:val="0"/>
      <w:marRight w:val="0"/>
      <w:marTop w:val="0"/>
      <w:marBottom w:val="0"/>
      <w:divBdr>
        <w:top w:val="none" w:sz="0" w:space="0" w:color="auto"/>
        <w:left w:val="none" w:sz="0" w:space="0" w:color="auto"/>
        <w:bottom w:val="none" w:sz="0" w:space="0" w:color="auto"/>
        <w:right w:val="none" w:sz="0" w:space="0" w:color="auto"/>
      </w:divBdr>
    </w:div>
    <w:div w:id="327364119">
      <w:bodyDiv w:val="1"/>
      <w:marLeft w:val="0"/>
      <w:marRight w:val="0"/>
      <w:marTop w:val="0"/>
      <w:marBottom w:val="0"/>
      <w:divBdr>
        <w:top w:val="none" w:sz="0" w:space="0" w:color="auto"/>
        <w:left w:val="none" w:sz="0" w:space="0" w:color="auto"/>
        <w:bottom w:val="none" w:sz="0" w:space="0" w:color="auto"/>
        <w:right w:val="none" w:sz="0" w:space="0" w:color="auto"/>
      </w:divBdr>
    </w:div>
    <w:div w:id="374738697">
      <w:bodyDiv w:val="1"/>
      <w:marLeft w:val="0"/>
      <w:marRight w:val="0"/>
      <w:marTop w:val="0"/>
      <w:marBottom w:val="0"/>
      <w:divBdr>
        <w:top w:val="none" w:sz="0" w:space="0" w:color="auto"/>
        <w:left w:val="none" w:sz="0" w:space="0" w:color="auto"/>
        <w:bottom w:val="none" w:sz="0" w:space="0" w:color="auto"/>
        <w:right w:val="none" w:sz="0" w:space="0" w:color="auto"/>
      </w:divBdr>
    </w:div>
    <w:div w:id="59266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3</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Barker</dc:creator>
  <cp:keywords/>
  <dc:description/>
  <cp:lastModifiedBy>James Barker</cp:lastModifiedBy>
  <cp:revision>12</cp:revision>
  <dcterms:created xsi:type="dcterms:W3CDTF">2018-03-02T03:33:00Z</dcterms:created>
  <dcterms:modified xsi:type="dcterms:W3CDTF">2018-03-02T23:49:00Z</dcterms:modified>
</cp:coreProperties>
</file>