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9D7A38" w14:textId="13745047" w:rsidR="00BD3D94" w:rsidRDefault="00BD3D94" w:rsidP="00BD3D94">
      <w:pPr>
        <w:pStyle w:val="Heading2"/>
        <w:rPr>
          <w:sz w:val="40"/>
          <w:szCs w:val="40"/>
        </w:rPr>
      </w:pPr>
      <w:r>
        <w:rPr>
          <w:sz w:val="40"/>
          <w:szCs w:val="40"/>
        </w:rPr>
        <w:t xml:space="preserve">                   </w:t>
      </w:r>
      <w:proofErr w:type="spellStart"/>
      <w:r>
        <w:rPr>
          <w:sz w:val="40"/>
          <w:szCs w:val="40"/>
        </w:rPr>
        <w:t>PriceWaterHouseCoopers</w:t>
      </w:r>
      <w:proofErr w:type="spellEnd"/>
    </w:p>
    <w:p w14:paraId="7066B306" w14:textId="77777777" w:rsidR="00BD3D94" w:rsidRDefault="00BD3D94" w:rsidP="00BD3D94">
      <w:pPr>
        <w:pStyle w:val="Normal1"/>
        <w:rPr>
          <w:lang w:val="en-GB"/>
        </w:rPr>
      </w:pPr>
    </w:p>
    <w:p w14:paraId="2EEED09C" w14:textId="77777777" w:rsidR="00BD3D94" w:rsidRDefault="00BD3D94" w:rsidP="00BD3D94">
      <w:pPr>
        <w:pStyle w:val="Normal1"/>
        <w:rPr>
          <w:rFonts w:ascii="Times New Roman" w:hAnsi="Times New Roman" w:cs="Times New Roman"/>
          <w:b/>
          <w:bCs/>
          <w:sz w:val="40"/>
          <w:szCs w:val="40"/>
          <w:lang w:val="en-GB"/>
        </w:rPr>
      </w:pPr>
      <w:r>
        <w:rPr>
          <w:lang w:val="en-GB"/>
        </w:rPr>
        <w:t xml:space="preserve">                                                           </w:t>
      </w:r>
      <w:r>
        <w:rPr>
          <w:rFonts w:ascii="Times New Roman" w:hAnsi="Times New Roman" w:cs="Times New Roman"/>
          <w:b/>
          <w:bCs/>
          <w:sz w:val="40"/>
          <w:szCs w:val="40"/>
          <w:lang w:val="en-GB"/>
        </w:rPr>
        <w:t>PWC</w:t>
      </w:r>
    </w:p>
    <w:p w14:paraId="1AC5CC03" w14:textId="77777777" w:rsidR="00BD3D94" w:rsidRDefault="00BD3D94" w:rsidP="00BD3D94">
      <w:pPr>
        <w:pStyle w:val="Normal1"/>
        <w:rPr>
          <w:rFonts w:ascii="Times New Roman" w:hAnsi="Times New Roman" w:cs="Times New Roman"/>
          <w:b/>
          <w:bCs/>
          <w:sz w:val="40"/>
          <w:szCs w:val="40"/>
          <w:lang w:val="en-GB"/>
        </w:rPr>
      </w:pPr>
    </w:p>
    <w:p w14:paraId="313052AD" w14:textId="77777777" w:rsidR="00BD3D94" w:rsidRDefault="00BD3D94" w:rsidP="00BD3D94">
      <w:pPr>
        <w:pStyle w:val="Normal1"/>
        <w:rPr>
          <w:rFonts w:ascii="Times New Roman" w:hAnsi="Times New Roman" w:cs="Times New Roman"/>
          <w:b/>
          <w:bCs/>
          <w:sz w:val="40"/>
          <w:szCs w:val="40"/>
          <w:lang w:val="en-GB"/>
        </w:rPr>
      </w:pPr>
    </w:p>
    <w:p w14:paraId="25E08A8B" w14:textId="77777777" w:rsidR="00BD3D94" w:rsidRDefault="00BD3D94" w:rsidP="00BD3D94">
      <w:pPr>
        <w:pStyle w:val="Normal1"/>
        <w:rPr>
          <w:rFonts w:ascii="Times New Roman" w:hAnsi="Times New Roman" w:cs="Times New Roman"/>
          <w:b/>
          <w:bCs/>
          <w:sz w:val="40"/>
          <w:szCs w:val="40"/>
          <w:lang w:val="en-GB"/>
        </w:rPr>
      </w:pPr>
    </w:p>
    <w:p w14:paraId="322FCC37" w14:textId="77777777" w:rsidR="00BD3D94" w:rsidRDefault="00BD3D94" w:rsidP="00BD3D94">
      <w:pPr>
        <w:pStyle w:val="Normal1"/>
        <w:rPr>
          <w:rFonts w:ascii="Times New Roman" w:hAnsi="Times New Roman" w:cs="Times New Roman"/>
          <w:b/>
          <w:bCs/>
          <w:sz w:val="40"/>
          <w:szCs w:val="40"/>
          <w:lang w:val="en-GB"/>
        </w:rPr>
      </w:pPr>
    </w:p>
    <w:p w14:paraId="6EBA2C06" w14:textId="77777777" w:rsidR="00BD3D94" w:rsidRDefault="00BD3D94" w:rsidP="00BD3D94">
      <w:pPr>
        <w:pStyle w:val="Normal1"/>
        <w:rPr>
          <w:rFonts w:ascii="Times New Roman" w:hAnsi="Times New Roman" w:cs="Times New Roman"/>
          <w:b/>
          <w:bCs/>
          <w:sz w:val="40"/>
          <w:szCs w:val="40"/>
          <w:lang w:val="en-GB"/>
        </w:rPr>
      </w:pPr>
    </w:p>
    <w:p w14:paraId="7737DE68" w14:textId="77777777" w:rsidR="00BD3D94" w:rsidRDefault="00BD3D94" w:rsidP="00BD3D94">
      <w:pPr>
        <w:pStyle w:val="Normal1"/>
        <w:rPr>
          <w:rFonts w:ascii="Times New Roman" w:hAnsi="Times New Roman" w:cs="Times New Roman"/>
          <w:b/>
          <w:bCs/>
          <w:sz w:val="40"/>
          <w:szCs w:val="40"/>
          <w:lang w:val="en-GB"/>
        </w:rPr>
      </w:pPr>
    </w:p>
    <w:tbl>
      <w:tblPr>
        <w:tblStyle w:val="TableWeb2"/>
        <w:tblpPr w:leftFromText="180" w:rightFromText="180" w:vertAnchor="text" w:horzAnchor="margin" w:tblpY="1868"/>
        <w:tblW w:w="9590" w:type="dxa"/>
        <w:tblLook w:val="04A0" w:firstRow="1" w:lastRow="0" w:firstColumn="1" w:lastColumn="0" w:noHBand="0" w:noVBand="1"/>
      </w:tblPr>
      <w:tblGrid>
        <w:gridCol w:w="9590"/>
      </w:tblGrid>
      <w:tr w:rsidR="00BD3D94" w:rsidRPr="00D5344A" w14:paraId="2ECC247A" w14:textId="77777777" w:rsidTr="00BD3D94">
        <w:trPr>
          <w:cnfStyle w:val="100000000000" w:firstRow="1" w:lastRow="0" w:firstColumn="0" w:lastColumn="0" w:oddVBand="0" w:evenVBand="0" w:oddHBand="0" w:evenHBand="0" w:firstRowFirstColumn="0" w:firstRowLastColumn="0" w:lastRowFirstColumn="0" w:lastRowLastColumn="0"/>
          <w:trHeight w:val="1202"/>
        </w:trPr>
        <w:tc>
          <w:tcPr>
            <w:tcW w:w="9510" w:type="dxa"/>
          </w:tcPr>
          <w:p w14:paraId="71D2607A" w14:textId="77777777" w:rsidR="00BD3D94" w:rsidRPr="00D5344A" w:rsidRDefault="00BD3D94" w:rsidP="00BD3D94">
            <w:pPr>
              <w:pStyle w:val="Normal1"/>
              <w:rPr>
                <w:rFonts w:ascii="Times New Roman" w:hAnsi="Times New Roman" w:cs="Times New Roman"/>
                <w:b/>
                <w:bCs/>
                <w:sz w:val="40"/>
                <w:szCs w:val="40"/>
                <w:lang w:val="en-GB"/>
              </w:rPr>
            </w:pPr>
          </w:p>
        </w:tc>
      </w:tr>
      <w:tr w:rsidR="00BD3D94" w:rsidRPr="00D5344A" w14:paraId="652DD5DC" w14:textId="77777777" w:rsidTr="00BD3D94">
        <w:trPr>
          <w:trHeight w:val="741"/>
        </w:trPr>
        <w:tc>
          <w:tcPr>
            <w:tcW w:w="9510" w:type="dxa"/>
          </w:tcPr>
          <w:p w14:paraId="68A03568" w14:textId="77777777" w:rsidR="00BD3D94" w:rsidRPr="00D5344A" w:rsidRDefault="00BD3D94" w:rsidP="00BD3D94">
            <w:pPr>
              <w:pStyle w:val="Normal1"/>
              <w:jc w:val="both"/>
              <w:rPr>
                <w:rFonts w:ascii="Times New Roman" w:hAnsi="Times New Roman" w:cs="Times New Roman"/>
                <w:b/>
                <w:bCs/>
                <w:sz w:val="24"/>
                <w:szCs w:val="24"/>
                <w:lang w:val="en-GB"/>
              </w:rPr>
            </w:pPr>
            <w:r w:rsidRPr="00D5344A">
              <w:rPr>
                <w:rFonts w:ascii="Times New Roman" w:hAnsi="Times New Roman" w:cs="Times New Roman"/>
                <w:b/>
                <w:bCs/>
                <w:sz w:val="24"/>
                <w:szCs w:val="24"/>
                <w:lang w:val="en-GB"/>
              </w:rPr>
              <w:t xml:space="preserve">STUDENT NAME:     </w:t>
            </w:r>
            <w:proofErr w:type="spellStart"/>
            <w:r w:rsidRPr="00D5344A">
              <w:rPr>
                <w:rFonts w:ascii="Times New Roman" w:hAnsi="Times New Roman" w:cs="Times New Roman"/>
                <w:b/>
                <w:bCs/>
                <w:sz w:val="24"/>
                <w:szCs w:val="24"/>
                <w:lang w:val="en-GB"/>
              </w:rPr>
              <w:t>Stanica</w:t>
            </w:r>
            <w:proofErr w:type="spellEnd"/>
            <w:r w:rsidRPr="00D5344A">
              <w:rPr>
                <w:rFonts w:ascii="Times New Roman" w:hAnsi="Times New Roman" w:cs="Times New Roman"/>
                <w:b/>
                <w:bCs/>
                <w:sz w:val="24"/>
                <w:szCs w:val="24"/>
                <w:lang w:val="en-GB"/>
              </w:rPr>
              <w:t xml:space="preserve"> Claudia </w:t>
            </w:r>
            <w:proofErr w:type="spellStart"/>
            <w:r w:rsidRPr="00D5344A">
              <w:rPr>
                <w:rFonts w:ascii="Times New Roman" w:hAnsi="Times New Roman" w:cs="Times New Roman"/>
                <w:b/>
                <w:bCs/>
                <w:sz w:val="24"/>
                <w:szCs w:val="24"/>
                <w:lang w:val="en-GB"/>
              </w:rPr>
              <w:t>Ciubotariu</w:t>
            </w:r>
            <w:proofErr w:type="spellEnd"/>
          </w:p>
        </w:tc>
      </w:tr>
      <w:tr w:rsidR="00BD3D94" w:rsidRPr="00D5344A" w14:paraId="7A6E305F" w14:textId="77777777" w:rsidTr="00BD3D94">
        <w:trPr>
          <w:trHeight w:val="741"/>
        </w:trPr>
        <w:tc>
          <w:tcPr>
            <w:tcW w:w="9510" w:type="dxa"/>
          </w:tcPr>
          <w:p w14:paraId="2A723529" w14:textId="77777777" w:rsidR="00BD3D94" w:rsidRPr="00D5344A" w:rsidRDefault="00BD3D94" w:rsidP="00BD3D94">
            <w:pPr>
              <w:pStyle w:val="Normal1"/>
              <w:jc w:val="both"/>
              <w:rPr>
                <w:rFonts w:ascii="Times New Roman" w:hAnsi="Times New Roman" w:cs="Times New Roman"/>
                <w:b/>
                <w:bCs/>
                <w:sz w:val="24"/>
                <w:szCs w:val="24"/>
                <w:lang w:val="en-GB"/>
              </w:rPr>
            </w:pPr>
            <w:r w:rsidRPr="00D5344A">
              <w:rPr>
                <w:rFonts w:ascii="Times New Roman" w:hAnsi="Times New Roman" w:cs="Times New Roman"/>
                <w:b/>
                <w:bCs/>
                <w:sz w:val="24"/>
                <w:szCs w:val="24"/>
                <w:lang w:val="en-GB"/>
              </w:rPr>
              <w:t>STUDENT ID:             1909631</w:t>
            </w:r>
          </w:p>
        </w:tc>
      </w:tr>
      <w:tr w:rsidR="00BD3D94" w:rsidRPr="00D5344A" w14:paraId="465397F9" w14:textId="77777777" w:rsidTr="00BD3D94">
        <w:trPr>
          <w:trHeight w:val="741"/>
        </w:trPr>
        <w:tc>
          <w:tcPr>
            <w:tcW w:w="9510" w:type="dxa"/>
          </w:tcPr>
          <w:p w14:paraId="70429B7A" w14:textId="77777777" w:rsidR="00BD3D94" w:rsidRPr="00D5344A" w:rsidRDefault="00BD3D94" w:rsidP="00BD3D94">
            <w:pPr>
              <w:pStyle w:val="Normal1"/>
              <w:jc w:val="both"/>
              <w:rPr>
                <w:rFonts w:ascii="Times New Roman" w:hAnsi="Times New Roman" w:cs="Times New Roman"/>
                <w:b/>
                <w:bCs/>
                <w:sz w:val="24"/>
                <w:szCs w:val="24"/>
                <w:lang w:val="en-GB"/>
              </w:rPr>
            </w:pPr>
            <w:r w:rsidRPr="00D5344A">
              <w:rPr>
                <w:rFonts w:ascii="Times New Roman" w:hAnsi="Times New Roman" w:cs="Times New Roman"/>
                <w:b/>
                <w:bCs/>
                <w:sz w:val="24"/>
                <w:szCs w:val="24"/>
                <w:lang w:val="en-GB"/>
              </w:rPr>
              <w:t>MODULE NAME</w:t>
            </w:r>
            <w:r w:rsidRPr="00D5344A">
              <w:rPr>
                <w:rFonts w:ascii="Times New Roman" w:hAnsi="Times New Roman" w:cs="Times New Roman"/>
                <w:sz w:val="24"/>
                <w:szCs w:val="24"/>
                <w:lang w:val="en-GB"/>
              </w:rPr>
              <w:t>:</w:t>
            </w:r>
            <w:r w:rsidRPr="00D5344A">
              <w:rPr>
                <w:rFonts w:ascii="Times New Roman" w:hAnsi="Times New Roman" w:cs="Times New Roman"/>
                <w:b/>
                <w:bCs/>
                <w:sz w:val="24"/>
                <w:szCs w:val="24"/>
                <w:lang w:val="en-GB"/>
              </w:rPr>
              <w:t xml:space="preserve">      </w:t>
            </w:r>
            <w:r w:rsidRPr="00D5344A">
              <w:rPr>
                <w:rFonts w:ascii="Times New Roman" w:hAnsi="Times New Roman" w:cs="Times New Roman"/>
                <w:b/>
                <w:bCs/>
                <w:sz w:val="24"/>
                <w:szCs w:val="24"/>
              </w:rPr>
              <w:t xml:space="preserve">Workplace Culture and its impact on </w:t>
            </w:r>
            <w:proofErr w:type="spellStart"/>
            <w:r w:rsidRPr="00D5344A">
              <w:rPr>
                <w:rFonts w:ascii="Times New Roman" w:hAnsi="Times New Roman" w:cs="Times New Roman"/>
                <w:b/>
                <w:bCs/>
                <w:sz w:val="24"/>
                <w:szCs w:val="24"/>
              </w:rPr>
              <w:t>Organisational</w:t>
            </w:r>
            <w:proofErr w:type="spellEnd"/>
            <w:r w:rsidRPr="00D5344A">
              <w:rPr>
                <w:rFonts w:ascii="Times New Roman" w:hAnsi="Times New Roman" w:cs="Times New Roman"/>
                <w:b/>
                <w:bCs/>
                <w:sz w:val="24"/>
                <w:szCs w:val="24"/>
              </w:rPr>
              <w:t xml:space="preserve"> Efficiency</w:t>
            </w:r>
          </w:p>
        </w:tc>
      </w:tr>
      <w:tr w:rsidR="00BD3D94" w:rsidRPr="00D5344A" w14:paraId="04F7CE4E" w14:textId="77777777" w:rsidTr="00BD3D94">
        <w:trPr>
          <w:trHeight w:val="741"/>
        </w:trPr>
        <w:tc>
          <w:tcPr>
            <w:tcW w:w="9510" w:type="dxa"/>
          </w:tcPr>
          <w:p w14:paraId="0FFA00A7" w14:textId="77777777" w:rsidR="00BD3D94" w:rsidRPr="00D5344A" w:rsidRDefault="00BD3D94" w:rsidP="00BD3D94">
            <w:pPr>
              <w:pStyle w:val="Normal1"/>
              <w:jc w:val="both"/>
              <w:rPr>
                <w:rFonts w:ascii="Times New Roman" w:hAnsi="Times New Roman" w:cs="Times New Roman"/>
                <w:b/>
                <w:bCs/>
                <w:sz w:val="24"/>
                <w:szCs w:val="24"/>
                <w:lang w:val="en-GB"/>
              </w:rPr>
            </w:pPr>
            <w:r w:rsidRPr="00D5344A">
              <w:rPr>
                <w:rFonts w:ascii="Times New Roman" w:hAnsi="Times New Roman" w:cs="Times New Roman"/>
                <w:b/>
                <w:bCs/>
                <w:sz w:val="24"/>
                <w:szCs w:val="24"/>
                <w:lang w:val="en-GB"/>
              </w:rPr>
              <w:t>MODULE ID:              BMSW 5105</w:t>
            </w:r>
          </w:p>
        </w:tc>
      </w:tr>
      <w:tr w:rsidR="00BD3D94" w:rsidRPr="00D5344A" w14:paraId="1B5B4984" w14:textId="77777777" w:rsidTr="00BD3D94">
        <w:trPr>
          <w:trHeight w:val="741"/>
        </w:trPr>
        <w:tc>
          <w:tcPr>
            <w:tcW w:w="9510" w:type="dxa"/>
          </w:tcPr>
          <w:p w14:paraId="31B22C53" w14:textId="77777777" w:rsidR="00BD3D94" w:rsidRPr="00D5344A" w:rsidRDefault="00BD3D94" w:rsidP="00BD3D94">
            <w:pPr>
              <w:pStyle w:val="Normal1"/>
              <w:jc w:val="both"/>
              <w:rPr>
                <w:rFonts w:ascii="Times New Roman" w:hAnsi="Times New Roman" w:cs="Times New Roman"/>
                <w:b/>
                <w:bCs/>
                <w:sz w:val="24"/>
                <w:szCs w:val="24"/>
                <w:lang w:val="en-GB"/>
              </w:rPr>
            </w:pPr>
            <w:r w:rsidRPr="00D5344A">
              <w:rPr>
                <w:rFonts w:ascii="Times New Roman" w:hAnsi="Times New Roman" w:cs="Times New Roman"/>
                <w:b/>
                <w:bCs/>
                <w:sz w:val="24"/>
                <w:szCs w:val="24"/>
                <w:lang w:val="en-GB"/>
              </w:rPr>
              <w:t xml:space="preserve">LECTURER NAME:  </w:t>
            </w:r>
            <w:proofErr w:type="spellStart"/>
            <w:r w:rsidRPr="00D5344A">
              <w:rPr>
                <w:rFonts w:ascii="Times New Roman" w:hAnsi="Times New Roman" w:cs="Times New Roman"/>
                <w:b/>
                <w:bCs/>
                <w:sz w:val="24"/>
                <w:szCs w:val="24"/>
                <w:lang w:val="en-GB"/>
              </w:rPr>
              <w:t>Dr.</w:t>
            </w:r>
            <w:proofErr w:type="spellEnd"/>
            <w:r w:rsidRPr="00D5344A">
              <w:rPr>
                <w:rFonts w:ascii="Times New Roman" w:hAnsi="Times New Roman" w:cs="Times New Roman"/>
                <w:b/>
                <w:bCs/>
                <w:sz w:val="24"/>
                <w:szCs w:val="24"/>
                <w:lang w:val="en-GB"/>
              </w:rPr>
              <w:t xml:space="preserve"> </w:t>
            </w:r>
            <w:proofErr w:type="spellStart"/>
            <w:r w:rsidRPr="00D5344A">
              <w:rPr>
                <w:rFonts w:ascii="Times New Roman" w:hAnsi="Times New Roman" w:cs="Times New Roman"/>
                <w:b/>
                <w:bCs/>
                <w:sz w:val="24"/>
                <w:szCs w:val="24"/>
                <w:lang w:val="en-GB"/>
              </w:rPr>
              <w:t>Rexon</w:t>
            </w:r>
            <w:proofErr w:type="spellEnd"/>
            <w:r w:rsidRPr="00D5344A">
              <w:rPr>
                <w:rFonts w:ascii="Times New Roman" w:hAnsi="Times New Roman" w:cs="Times New Roman"/>
                <w:b/>
                <w:bCs/>
                <w:sz w:val="24"/>
                <w:szCs w:val="24"/>
                <w:lang w:val="en-GB"/>
              </w:rPr>
              <w:t xml:space="preserve"> </w:t>
            </w:r>
            <w:proofErr w:type="spellStart"/>
            <w:r w:rsidRPr="00D5344A">
              <w:rPr>
                <w:rFonts w:ascii="Times New Roman" w:hAnsi="Times New Roman" w:cs="Times New Roman"/>
                <w:b/>
                <w:bCs/>
                <w:sz w:val="24"/>
                <w:szCs w:val="24"/>
                <w:lang w:val="en-GB"/>
              </w:rPr>
              <w:t>Nting</w:t>
            </w:r>
            <w:proofErr w:type="spellEnd"/>
          </w:p>
        </w:tc>
      </w:tr>
      <w:tr w:rsidR="00BD3D94" w:rsidRPr="00D5344A" w14:paraId="209A782B" w14:textId="77777777" w:rsidTr="00BD3D94">
        <w:trPr>
          <w:trHeight w:val="708"/>
        </w:trPr>
        <w:tc>
          <w:tcPr>
            <w:tcW w:w="9510" w:type="dxa"/>
          </w:tcPr>
          <w:p w14:paraId="18200CDF" w14:textId="77777777" w:rsidR="00BD3D94" w:rsidRPr="00D5344A" w:rsidRDefault="00BD3D94" w:rsidP="00BD3D94">
            <w:pPr>
              <w:pStyle w:val="Normal1"/>
              <w:jc w:val="both"/>
              <w:rPr>
                <w:rFonts w:ascii="Times New Roman" w:hAnsi="Times New Roman" w:cs="Times New Roman"/>
                <w:b/>
                <w:bCs/>
                <w:sz w:val="24"/>
                <w:szCs w:val="24"/>
                <w:lang w:val="en-GB"/>
              </w:rPr>
            </w:pPr>
            <w:r w:rsidRPr="00D5344A">
              <w:rPr>
                <w:rFonts w:ascii="Times New Roman" w:hAnsi="Times New Roman" w:cs="Times New Roman"/>
                <w:b/>
                <w:bCs/>
                <w:sz w:val="24"/>
                <w:szCs w:val="24"/>
                <w:lang w:val="en-GB"/>
              </w:rPr>
              <w:t>UNIVERSITY NAME: University of Wales Trinity Saint David</w:t>
            </w:r>
          </w:p>
        </w:tc>
      </w:tr>
    </w:tbl>
    <w:p w14:paraId="355C4247" w14:textId="77777777" w:rsidR="00BD3D94" w:rsidRDefault="00BD3D94" w:rsidP="00BD3D94">
      <w:pPr>
        <w:pStyle w:val="Normal1"/>
        <w:rPr>
          <w:rFonts w:ascii="Times New Roman" w:hAnsi="Times New Roman" w:cs="Times New Roman"/>
          <w:b/>
          <w:bCs/>
          <w:sz w:val="40"/>
          <w:szCs w:val="40"/>
          <w:lang w:val="en-GB"/>
        </w:rPr>
      </w:pPr>
    </w:p>
    <w:p w14:paraId="068C7BF9" w14:textId="77777777" w:rsidR="00BD3D94" w:rsidRPr="001027BA" w:rsidRDefault="00BD3D94" w:rsidP="00BD3D94">
      <w:pPr>
        <w:spacing w:line="360" w:lineRule="auto"/>
        <w:rPr>
          <w:lang w:val="en-GB"/>
        </w:rPr>
      </w:pPr>
      <w:bookmarkStart w:id="0" w:name="_494kt1hdpv3g" w:colFirst="0" w:colLast="0"/>
      <w:bookmarkStart w:id="1" w:name="_lar4cw37ff2n" w:colFirst="0" w:colLast="0"/>
      <w:bookmarkStart w:id="2" w:name="_rppz7zz12vnq" w:colFirst="0" w:colLast="0"/>
      <w:bookmarkStart w:id="3" w:name="_qxp09ft61z6" w:colFirst="0" w:colLast="0"/>
      <w:bookmarkStart w:id="4" w:name="_7v0dc3jhrp3d" w:colFirst="0" w:colLast="0"/>
      <w:bookmarkStart w:id="5" w:name="_ytjkf5n8weph" w:colFirst="0" w:colLast="0"/>
      <w:bookmarkStart w:id="6" w:name="_a9hcq3dy1gzk" w:colFirst="0" w:colLast="0"/>
      <w:bookmarkStart w:id="7" w:name="_uekhhmbqw4pg" w:colFirst="0" w:colLast="0"/>
      <w:bookmarkStart w:id="8" w:name="_mc4b4w3y3k7l" w:colFirst="0" w:colLast="0"/>
      <w:bookmarkEnd w:id="0"/>
      <w:bookmarkEnd w:id="1"/>
      <w:bookmarkEnd w:id="2"/>
      <w:bookmarkEnd w:id="3"/>
      <w:bookmarkEnd w:id="4"/>
      <w:bookmarkEnd w:id="5"/>
      <w:bookmarkEnd w:id="6"/>
      <w:bookmarkEnd w:id="7"/>
      <w:bookmarkEnd w:id="8"/>
    </w:p>
    <w:p w14:paraId="567CB9D3" w14:textId="77777777" w:rsidR="00BD3D94" w:rsidRPr="001027BA" w:rsidRDefault="00BD3D94" w:rsidP="00BD3D94">
      <w:pPr>
        <w:spacing w:line="360" w:lineRule="auto"/>
        <w:rPr>
          <w:lang w:val="en-GB"/>
        </w:rPr>
      </w:pPr>
    </w:p>
    <w:p w14:paraId="09F1C09A" w14:textId="77777777" w:rsidR="00BD3D94" w:rsidRPr="001027BA" w:rsidRDefault="00BD3D94" w:rsidP="00BD3D94">
      <w:pPr>
        <w:spacing w:line="360" w:lineRule="auto"/>
        <w:rPr>
          <w:lang w:val="en-GB"/>
        </w:rPr>
      </w:pPr>
    </w:p>
    <w:p w14:paraId="2826F01C" w14:textId="70387F8B" w:rsidR="005E2109" w:rsidRDefault="005E2109"/>
    <w:p w14:paraId="4281E9D6" w14:textId="0CF497C7" w:rsidR="00BD3D94" w:rsidRDefault="00BD3D94"/>
    <w:p w14:paraId="1E6F6963" w14:textId="2BF64F1E" w:rsidR="00BD3D94" w:rsidRDefault="00A111AC" w:rsidP="004A3289">
      <w:pPr>
        <w:jc w:val="both"/>
        <w:rPr>
          <w:rFonts w:ascii="Times New Roman" w:hAnsi="Times New Roman" w:cs="Times New Roman"/>
          <w:b/>
          <w:bCs/>
          <w:sz w:val="28"/>
          <w:szCs w:val="28"/>
        </w:rPr>
      </w:pPr>
      <w:r>
        <w:rPr>
          <w:rFonts w:ascii="Times New Roman" w:hAnsi="Times New Roman" w:cs="Times New Roman"/>
          <w:b/>
          <w:bCs/>
          <w:sz w:val="28"/>
          <w:szCs w:val="28"/>
        </w:rPr>
        <w:lastRenderedPageBreak/>
        <w:t>Table of Content</w:t>
      </w:r>
    </w:p>
    <w:p w14:paraId="23460093" w14:textId="4F90D69A" w:rsidR="00A65384" w:rsidRDefault="00A65384" w:rsidP="004A3289">
      <w:pPr>
        <w:jc w:val="both"/>
        <w:rPr>
          <w:rFonts w:ascii="Times New Roman" w:hAnsi="Times New Roman" w:cs="Times New Roman"/>
          <w:b/>
          <w:bCs/>
          <w:sz w:val="28"/>
          <w:szCs w:val="28"/>
        </w:rPr>
      </w:pPr>
    </w:p>
    <w:p w14:paraId="0285AB90" w14:textId="652EC92A" w:rsidR="00A65384" w:rsidRPr="004E4585" w:rsidRDefault="007B6720" w:rsidP="004A3289">
      <w:p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 xml:space="preserve">Introduction ………………………………………………………………… </w:t>
      </w:r>
      <w:r w:rsidR="005622E0" w:rsidRPr="004E4585">
        <w:rPr>
          <w:rFonts w:ascii="Times New Roman" w:hAnsi="Times New Roman" w:cs="Times New Roman"/>
          <w:b/>
          <w:bCs/>
          <w:sz w:val="24"/>
          <w:szCs w:val="24"/>
        </w:rPr>
        <w:t>3</w:t>
      </w:r>
    </w:p>
    <w:p w14:paraId="4098EA60" w14:textId="77777777" w:rsidR="00B24FEC" w:rsidRPr="004E4585" w:rsidRDefault="005622E0" w:rsidP="004A3289">
      <w:p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 xml:space="preserve">Importance of environment </w:t>
      </w:r>
      <w:r w:rsidR="00AD7232" w:rsidRPr="004E4585">
        <w:rPr>
          <w:rFonts w:ascii="Times New Roman" w:hAnsi="Times New Roman" w:cs="Times New Roman"/>
          <w:b/>
          <w:bCs/>
          <w:sz w:val="24"/>
          <w:szCs w:val="24"/>
        </w:rPr>
        <w:t>analytical techniques ……………………</w:t>
      </w:r>
      <w:proofErr w:type="gramStart"/>
      <w:r w:rsidR="00AD7232" w:rsidRPr="004E4585">
        <w:rPr>
          <w:rFonts w:ascii="Times New Roman" w:hAnsi="Times New Roman" w:cs="Times New Roman"/>
          <w:b/>
          <w:bCs/>
          <w:sz w:val="24"/>
          <w:szCs w:val="24"/>
        </w:rPr>
        <w:t>….</w:t>
      </w:r>
      <w:r w:rsidR="00B24FEC" w:rsidRPr="004E4585">
        <w:rPr>
          <w:rFonts w:ascii="Times New Roman" w:hAnsi="Times New Roman" w:cs="Times New Roman"/>
          <w:b/>
          <w:bCs/>
          <w:sz w:val="24"/>
          <w:szCs w:val="24"/>
        </w:rPr>
        <w:t>.</w:t>
      </w:r>
      <w:proofErr w:type="gramEnd"/>
      <w:r w:rsidR="00B24FEC" w:rsidRPr="004E4585">
        <w:rPr>
          <w:rFonts w:ascii="Times New Roman" w:hAnsi="Times New Roman" w:cs="Times New Roman"/>
          <w:b/>
          <w:bCs/>
          <w:sz w:val="24"/>
          <w:szCs w:val="24"/>
        </w:rPr>
        <w:t xml:space="preserve"> 4</w:t>
      </w:r>
    </w:p>
    <w:p w14:paraId="4EE82C0B" w14:textId="2F6D2578" w:rsidR="005622E0" w:rsidRPr="004E4585" w:rsidRDefault="00B24FEC" w:rsidP="004A3289">
      <w:p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Justification ……………………………………………………………. 4 &amp;</w:t>
      </w:r>
      <w:r w:rsidR="00AD7232" w:rsidRPr="004E4585">
        <w:rPr>
          <w:rFonts w:ascii="Times New Roman" w:hAnsi="Times New Roman" w:cs="Times New Roman"/>
          <w:b/>
          <w:bCs/>
          <w:sz w:val="24"/>
          <w:szCs w:val="24"/>
        </w:rPr>
        <w:t xml:space="preserve"> </w:t>
      </w:r>
      <w:r w:rsidRPr="004E4585">
        <w:rPr>
          <w:rFonts w:ascii="Times New Roman" w:hAnsi="Times New Roman" w:cs="Times New Roman"/>
          <w:b/>
          <w:bCs/>
          <w:sz w:val="24"/>
          <w:szCs w:val="24"/>
        </w:rPr>
        <w:t>5</w:t>
      </w:r>
    </w:p>
    <w:p w14:paraId="0943368D" w14:textId="3D0CDA72" w:rsidR="00B24FEC" w:rsidRPr="004E4585" w:rsidRDefault="00201D71" w:rsidP="004A3289">
      <w:p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 xml:space="preserve">About </w:t>
      </w:r>
      <w:proofErr w:type="spellStart"/>
      <w:r w:rsidRPr="004E4585">
        <w:rPr>
          <w:rFonts w:ascii="Times New Roman" w:hAnsi="Times New Roman" w:cs="Times New Roman"/>
          <w:b/>
          <w:bCs/>
          <w:sz w:val="24"/>
          <w:szCs w:val="24"/>
        </w:rPr>
        <w:t>PriceWaterhouseCoopers</w:t>
      </w:r>
      <w:proofErr w:type="spellEnd"/>
      <w:r w:rsidRPr="004E4585">
        <w:rPr>
          <w:rFonts w:ascii="Times New Roman" w:hAnsi="Times New Roman" w:cs="Times New Roman"/>
          <w:b/>
          <w:bCs/>
          <w:sz w:val="24"/>
          <w:szCs w:val="24"/>
        </w:rPr>
        <w:t xml:space="preserve"> (PWC) …………………………</w:t>
      </w:r>
      <w:proofErr w:type="gramStart"/>
      <w:r w:rsidRPr="004E4585">
        <w:rPr>
          <w:rFonts w:ascii="Times New Roman" w:hAnsi="Times New Roman" w:cs="Times New Roman"/>
          <w:b/>
          <w:bCs/>
          <w:sz w:val="24"/>
          <w:szCs w:val="24"/>
        </w:rPr>
        <w:t>…..</w:t>
      </w:r>
      <w:proofErr w:type="gramEnd"/>
      <w:r w:rsidRPr="004E4585">
        <w:rPr>
          <w:rFonts w:ascii="Times New Roman" w:hAnsi="Times New Roman" w:cs="Times New Roman"/>
          <w:b/>
          <w:bCs/>
          <w:sz w:val="24"/>
          <w:szCs w:val="24"/>
        </w:rPr>
        <w:t xml:space="preserve"> 5 &amp; 6</w:t>
      </w:r>
    </w:p>
    <w:p w14:paraId="3125186A" w14:textId="5BE5E16C" w:rsidR="00201D71" w:rsidRPr="004E4585" w:rsidRDefault="00EB0C3D" w:rsidP="004A3289">
      <w:p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 xml:space="preserve">Workplace culture within the firm </w:t>
      </w:r>
      <w:r w:rsidR="00D0607A" w:rsidRPr="004E4585">
        <w:rPr>
          <w:rFonts w:ascii="Times New Roman" w:hAnsi="Times New Roman" w:cs="Times New Roman"/>
          <w:b/>
          <w:bCs/>
          <w:sz w:val="24"/>
          <w:szCs w:val="24"/>
        </w:rPr>
        <w:t>……………………………</w:t>
      </w:r>
      <w:r w:rsidR="000D214D" w:rsidRPr="004E4585">
        <w:rPr>
          <w:rFonts w:ascii="Times New Roman" w:hAnsi="Times New Roman" w:cs="Times New Roman"/>
          <w:b/>
          <w:bCs/>
          <w:sz w:val="24"/>
          <w:szCs w:val="24"/>
        </w:rPr>
        <w:t>…………... 6</w:t>
      </w:r>
    </w:p>
    <w:p w14:paraId="1D05E432" w14:textId="5671893F" w:rsidR="000D214D" w:rsidRPr="004E4585" w:rsidRDefault="000D214D" w:rsidP="004A3289">
      <w:p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 xml:space="preserve">COVID-19 </w:t>
      </w:r>
      <w:r w:rsidR="00027F72" w:rsidRPr="004E4585">
        <w:rPr>
          <w:rFonts w:ascii="Times New Roman" w:hAnsi="Times New Roman" w:cs="Times New Roman"/>
          <w:b/>
          <w:bCs/>
          <w:sz w:val="24"/>
          <w:szCs w:val="24"/>
        </w:rPr>
        <w:t xml:space="preserve">and external factor affecting </w:t>
      </w:r>
      <w:proofErr w:type="spellStart"/>
      <w:r w:rsidR="00027F72" w:rsidRPr="004E4585">
        <w:rPr>
          <w:rFonts w:ascii="Times New Roman" w:hAnsi="Times New Roman" w:cs="Times New Roman"/>
          <w:b/>
          <w:bCs/>
          <w:sz w:val="24"/>
          <w:szCs w:val="24"/>
        </w:rPr>
        <w:t>organisational</w:t>
      </w:r>
      <w:proofErr w:type="spellEnd"/>
      <w:r w:rsidR="00027F72" w:rsidRPr="004E4585">
        <w:rPr>
          <w:rFonts w:ascii="Times New Roman" w:hAnsi="Times New Roman" w:cs="Times New Roman"/>
          <w:b/>
          <w:bCs/>
          <w:sz w:val="24"/>
          <w:szCs w:val="24"/>
        </w:rPr>
        <w:t xml:space="preserve"> performance </w:t>
      </w:r>
      <w:r w:rsidR="00692E7E" w:rsidRPr="004E4585">
        <w:rPr>
          <w:rFonts w:ascii="Times New Roman" w:hAnsi="Times New Roman" w:cs="Times New Roman"/>
          <w:b/>
          <w:bCs/>
          <w:sz w:val="24"/>
          <w:szCs w:val="24"/>
        </w:rPr>
        <w:t>6 &amp; 7</w:t>
      </w:r>
    </w:p>
    <w:p w14:paraId="5CAB1A37" w14:textId="77777F02" w:rsidR="00692E7E" w:rsidRPr="004E4585" w:rsidRDefault="00692E7E" w:rsidP="004A3289">
      <w:p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 xml:space="preserve">Types of external environmental factors </w:t>
      </w:r>
      <w:r w:rsidR="00B46BE1" w:rsidRPr="004E4585">
        <w:rPr>
          <w:rFonts w:ascii="Times New Roman" w:hAnsi="Times New Roman" w:cs="Times New Roman"/>
          <w:b/>
          <w:bCs/>
          <w:sz w:val="24"/>
          <w:szCs w:val="24"/>
        </w:rPr>
        <w:t xml:space="preserve">and their influence in </w:t>
      </w:r>
      <w:proofErr w:type="spellStart"/>
      <w:r w:rsidR="00B46BE1" w:rsidRPr="004E4585">
        <w:rPr>
          <w:rFonts w:ascii="Times New Roman" w:hAnsi="Times New Roman" w:cs="Times New Roman"/>
          <w:b/>
          <w:bCs/>
          <w:sz w:val="24"/>
          <w:szCs w:val="24"/>
        </w:rPr>
        <w:t>organisational</w:t>
      </w:r>
      <w:proofErr w:type="spellEnd"/>
      <w:r w:rsidR="00B46BE1" w:rsidRPr="004E4585">
        <w:rPr>
          <w:rFonts w:ascii="Times New Roman" w:hAnsi="Times New Roman" w:cs="Times New Roman"/>
          <w:b/>
          <w:bCs/>
          <w:sz w:val="24"/>
          <w:szCs w:val="24"/>
        </w:rPr>
        <w:t xml:space="preserve"> structure ……………………………………………</w:t>
      </w:r>
      <w:proofErr w:type="gramStart"/>
      <w:r w:rsidR="00B46BE1" w:rsidRPr="004E4585">
        <w:rPr>
          <w:rFonts w:ascii="Times New Roman" w:hAnsi="Times New Roman" w:cs="Times New Roman"/>
          <w:b/>
          <w:bCs/>
          <w:sz w:val="24"/>
          <w:szCs w:val="24"/>
        </w:rPr>
        <w:t>…</w:t>
      </w:r>
      <w:r w:rsidR="004A3289" w:rsidRPr="004E4585">
        <w:rPr>
          <w:rFonts w:ascii="Times New Roman" w:hAnsi="Times New Roman" w:cs="Times New Roman"/>
          <w:b/>
          <w:bCs/>
          <w:sz w:val="24"/>
          <w:szCs w:val="24"/>
        </w:rPr>
        <w:t>..</w:t>
      </w:r>
      <w:proofErr w:type="gramEnd"/>
      <w:r w:rsidR="004A3289" w:rsidRPr="004E4585">
        <w:rPr>
          <w:rFonts w:ascii="Times New Roman" w:hAnsi="Times New Roman" w:cs="Times New Roman"/>
          <w:b/>
          <w:bCs/>
          <w:sz w:val="24"/>
          <w:szCs w:val="24"/>
        </w:rPr>
        <w:t xml:space="preserve"> 7 &amp; 8</w:t>
      </w:r>
    </w:p>
    <w:p w14:paraId="3E507433" w14:textId="72A25602" w:rsidR="003B3F84" w:rsidRPr="004E4585" w:rsidRDefault="003B3F84" w:rsidP="003B3F84">
      <w:pPr>
        <w:pStyle w:val="ListParagraph"/>
        <w:numPr>
          <w:ilvl w:val="0"/>
          <w:numId w:val="7"/>
        </w:num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Social factor</w:t>
      </w:r>
    </w:p>
    <w:p w14:paraId="58CA8FA6" w14:textId="6F430DFC" w:rsidR="003B3F84" w:rsidRPr="004E4585" w:rsidRDefault="003B3F84" w:rsidP="003B3F84">
      <w:pPr>
        <w:pStyle w:val="ListParagraph"/>
        <w:numPr>
          <w:ilvl w:val="0"/>
          <w:numId w:val="7"/>
        </w:num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 xml:space="preserve">Technological </w:t>
      </w:r>
      <w:r w:rsidR="00ED2CF6" w:rsidRPr="004E4585">
        <w:rPr>
          <w:rFonts w:ascii="Times New Roman" w:hAnsi="Times New Roman" w:cs="Times New Roman"/>
          <w:b/>
          <w:bCs/>
          <w:sz w:val="24"/>
          <w:szCs w:val="24"/>
        </w:rPr>
        <w:t>factors</w:t>
      </w:r>
    </w:p>
    <w:p w14:paraId="7A7C6299" w14:textId="6AB1375E" w:rsidR="00ED2CF6" w:rsidRPr="004E4585" w:rsidRDefault="00ED2CF6" w:rsidP="003B3F84">
      <w:pPr>
        <w:pStyle w:val="ListParagraph"/>
        <w:numPr>
          <w:ilvl w:val="0"/>
          <w:numId w:val="7"/>
        </w:num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Economic factors</w:t>
      </w:r>
    </w:p>
    <w:p w14:paraId="2BA5F012" w14:textId="38CEEB18" w:rsidR="00ED2CF6" w:rsidRPr="004E4585" w:rsidRDefault="00ED2CF6" w:rsidP="00ED2CF6">
      <w:pPr>
        <w:pStyle w:val="ListParagraph"/>
        <w:numPr>
          <w:ilvl w:val="0"/>
          <w:numId w:val="7"/>
        </w:num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 xml:space="preserve">Political factors </w:t>
      </w:r>
    </w:p>
    <w:p w14:paraId="751DBC46" w14:textId="40B77174" w:rsidR="00ED2CF6" w:rsidRPr="004E4585" w:rsidRDefault="00E334CC" w:rsidP="00E334CC">
      <w:p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 xml:space="preserve">Importance of culture </w:t>
      </w:r>
      <w:r w:rsidR="00490CED" w:rsidRPr="004E4585">
        <w:rPr>
          <w:rFonts w:ascii="Times New Roman" w:hAnsi="Times New Roman" w:cs="Times New Roman"/>
          <w:b/>
          <w:bCs/>
          <w:sz w:val="24"/>
          <w:szCs w:val="24"/>
        </w:rPr>
        <w:t xml:space="preserve">on </w:t>
      </w:r>
      <w:proofErr w:type="spellStart"/>
      <w:r w:rsidR="00490CED" w:rsidRPr="004E4585">
        <w:rPr>
          <w:rFonts w:ascii="Times New Roman" w:hAnsi="Times New Roman" w:cs="Times New Roman"/>
          <w:b/>
          <w:bCs/>
          <w:sz w:val="24"/>
          <w:szCs w:val="24"/>
        </w:rPr>
        <w:t>organisational</w:t>
      </w:r>
      <w:proofErr w:type="spellEnd"/>
      <w:r w:rsidR="00490CED" w:rsidRPr="004E4585">
        <w:rPr>
          <w:rFonts w:ascii="Times New Roman" w:hAnsi="Times New Roman" w:cs="Times New Roman"/>
          <w:b/>
          <w:bCs/>
          <w:sz w:val="24"/>
          <w:szCs w:val="24"/>
        </w:rPr>
        <w:t xml:space="preserve"> efficiency ………………… </w:t>
      </w:r>
      <w:r w:rsidR="00E81B03" w:rsidRPr="004E4585">
        <w:rPr>
          <w:rFonts w:ascii="Times New Roman" w:hAnsi="Times New Roman" w:cs="Times New Roman"/>
          <w:b/>
          <w:bCs/>
          <w:sz w:val="24"/>
          <w:szCs w:val="24"/>
        </w:rPr>
        <w:t>8 &amp; 9</w:t>
      </w:r>
    </w:p>
    <w:p w14:paraId="58883B31" w14:textId="42E9F307" w:rsidR="00E81B03" w:rsidRPr="004E4585" w:rsidRDefault="00E81B03" w:rsidP="00E334CC">
      <w:p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 xml:space="preserve">Evaluation of environmental </w:t>
      </w:r>
      <w:r w:rsidR="00FA66A9" w:rsidRPr="004E4585">
        <w:rPr>
          <w:rFonts w:ascii="Times New Roman" w:hAnsi="Times New Roman" w:cs="Times New Roman"/>
          <w:b/>
          <w:bCs/>
          <w:sz w:val="24"/>
          <w:szCs w:val="24"/>
        </w:rPr>
        <w:t>scanning tool used ……………………….... 9</w:t>
      </w:r>
    </w:p>
    <w:p w14:paraId="241D24C4" w14:textId="0683387B" w:rsidR="00FA66A9" w:rsidRPr="004E4585" w:rsidRDefault="00E242FC" w:rsidP="00E334CC">
      <w:p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PEST</w:t>
      </w:r>
      <w:r w:rsidR="0047001A" w:rsidRPr="004E4585">
        <w:rPr>
          <w:rFonts w:ascii="Times New Roman" w:hAnsi="Times New Roman" w:cs="Times New Roman"/>
          <w:b/>
          <w:bCs/>
          <w:sz w:val="24"/>
          <w:szCs w:val="24"/>
        </w:rPr>
        <w:t xml:space="preserve">LE </w:t>
      </w:r>
      <w:r w:rsidR="00431E6E" w:rsidRPr="004E4585">
        <w:rPr>
          <w:rFonts w:ascii="Times New Roman" w:hAnsi="Times New Roman" w:cs="Times New Roman"/>
          <w:b/>
          <w:bCs/>
          <w:sz w:val="24"/>
          <w:szCs w:val="24"/>
        </w:rPr>
        <w:t>Analysis …………………………………………………</w:t>
      </w:r>
      <w:r w:rsidR="00706A76" w:rsidRPr="004E4585">
        <w:rPr>
          <w:rFonts w:ascii="Times New Roman" w:hAnsi="Times New Roman" w:cs="Times New Roman"/>
          <w:b/>
          <w:bCs/>
          <w:sz w:val="24"/>
          <w:szCs w:val="24"/>
        </w:rPr>
        <w:t>..</w:t>
      </w:r>
      <w:r w:rsidR="00431E6E" w:rsidRPr="004E4585">
        <w:rPr>
          <w:rFonts w:ascii="Times New Roman" w:hAnsi="Times New Roman" w:cs="Times New Roman"/>
          <w:b/>
          <w:bCs/>
          <w:sz w:val="24"/>
          <w:szCs w:val="24"/>
        </w:rPr>
        <w:t xml:space="preserve">. 10 &amp; </w:t>
      </w:r>
      <w:r w:rsidR="00706A76" w:rsidRPr="004E4585">
        <w:rPr>
          <w:rFonts w:ascii="Times New Roman" w:hAnsi="Times New Roman" w:cs="Times New Roman"/>
          <w:b/>
          <w:bCs/>
          <w:sz w:val="24"/>
          <w:szCs w:val="24"/>
        </w:rPr>
        <w:t>11</w:t>
      </w:r>
    </w:p>
    <w:p w14:paraId="1910CC03" w14:textId="07A1CFD1" w:rsidR="00706A76" w:rsidRPr="004E4585" w:rsidRDefault="00706A76" w:rsidP="00B62A38">
      <w:pPr>
        <w:pStyle w:val="ListParagraph"/>
        <w:numPr>
          <w:ilvl w:val="0"/>
          <w:numId w:val="8"/>
        </w:num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Political factor</w:t>
      </w:r>
      <w:r w:rsidR="00B62A38" w:rsidRPr="004E4585">
        <w:rPr>
          <w:rFonts w:ascii="Times New Roman" w:hAnsi="Times New Roman" w:cs="Times New Roman"/>
          <w:b/>
          <w:bCs/>
          <w:sz w:val="24"/>
          <w:szCs w:val="24"/>
        </w:rPr>
        <w:t>s</w:t>
      </w:r>
    </w:p>
    <w:p w14:paraId="65AE3028" w14:textId="7B406072" w:rsidR="00B62A38" w:rsidRPr="004E4585" w:rsidRDefault="00B62A38" w:rsidP="00B62A38">
      <w:pPr>
        <w:pStyle w:val="ListParagraph"/>
        <w:numPr>
          <w:ilvl w:val="0"/>
          <w:numId w:val="8"/>
        </w:num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Economic factors</w:t>
      </w:r>
    </w:p>
    <w:p w14:paraId="6FC0FEC1" w14:textId="08D8A8ED" w:rsidR="00B62A38" w:rsidRPr="004E4585" w:rsidRDefault="00B62A38" w:rsidP="00B62A38">
      <w:pPr>
        <w:pStyle w:val="ListParagraph"/>
        <w:numPr>
          <w:ilvl w:val="0"/>
          <w:numId w:val="8"/>
        </w:num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Social factors</w:t>
      </w:r>
    </w:p>
    <w:p w14:paraId="7AD538FA" w14:textId="6C5378C7" w:rsidR="00B62A38" w:rsidRPr="004E4585" w:rsidRDefault="00B62A38" w:rsidP="00B62A38">
      <w:pPr>
        <w:pStyle w:val="ListParagraph"/>
        <w:numPr>
          <w:ilvl w:val="0"/>
          <w:numId w:val="8"/>
        </w:num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Technological factors</w:t>
      </w:r>
    </w:p>
    <w:p w14:paraId="594D5C1C" w14:textId="1A034211" w:rsidR="00B62A38" w:rsidRPr="004E4585" w:rsidRDefault="00863018" w:rsidP="00B62A38">
      <w:pPr>
        <w:pStyle w:val="ListParagraph"/>
        <w:numPr>
          <w:ilvl w:val="0"/>
          <w:numId w:val="8"/>
        </w:num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Legal factors</w:t>
      </w:r>
    </w:p>
    <w:p w14:paraId="0A0A4B90" w14:textId="3A186A0F" w:rsidR="00863018" w:rsidRPr="004E4585" w:rsidRDefault="00863018" w:rsidP="00863018">
      <w:p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 xml:space="preserve">Evaluation of the </w:t>
      </w:r>
      <w:r w:rsidR="00F92DB8" w:rsidRPr="004E4585">
        <w:rPr>
          <w:rFonts w:ascii="Times New Roman" w:hAnsi="Times New Roman" w:cs="Times New Roman"/>
          <w:b/>
          <w:bCs/>
          <w:sz w:val="24"/>
          <w:szCs w:val="24"/>
        </w:rPr>
        <w:t>organization’s</w:t>
      </w:r>
      <w:r w:rsidRPr="004E4585">
        <w:rPr>
          <w:rFonts w:ascii="Times New Roman" w:hAnsi="Times New Roman" w:cs="Times New Roman"/>
          <w:b/>
          <w:bCs/>
          <w:sz w:val="24"/>
          <w:szCs w:val="24"/>
        </w:rPr>
        <w:t xml:space="preserve"> </w:t>
      </w:r>
      <w:r w:rsidR="00F92DB8" w:rsidRPr="004E4585">
        <w:rPr>
          <w:rFonts w:ascii="Times New Roman" w:hAnsi="Times New Roman" w:cs="Times New Roman"/>
          <w:b/>
          <w:bCs/>
          <w:sz w:val="24"/>
          <w:szCs w:val="24"/>
        </w:rPr>
        <w:t>operational environment ……… 11 &amp; 13</w:t>
      </w:r>
    </w:p>
    <w:p w14:paraId="6ABDF761" w14:textId="77777777" w:rsidR="00A27257" w:rsidRPr="004E4585" w:rsidRDefault="001F378A" w:rsidP="00863018">
      <w:p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Understanding business ethics and corporate social responsibility</w:t>
      </w:r>
      <w:r w:rsidR="00A27257" w:rsidRPr="004E4585">
        <w:rPr>
          <w:rFonts w:ascii="Times New Roman" w:hAnsi="Times New Roman" w:cs="Times New Roman"/>
          <w:b/>
          <w:bCs/>
          <w:sz w:val="24"/>
          <w:szCs w:val="24"/>
        </w:rPr>
        <w:t xml:space="preserve"> 13 &amp; 14</w:t>
      </w:r>
    </w:p>
    <w:p w14:paraId="6B826D7C" w14:textId="77777777" w:rsidR="00121C07" w:rsidRPr="004E4585" w:rsidRDefault="00A27257" w:rsidP="00863018">
      <w:p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Sustainable</w:t>
      </w:r>
      <w:r w:rsidR="00F266CC" w:rsidRPr="004E4585">
        <w:rPr>
          <w:rFonts w:ascii="Times New Roman" w:hAnsi="Times New Roman" w:cs="Times New Roman"/>
          <w:b/>
          <w:bCs/>
          <w:sz w:val="24"/>
          <w:szCs w:val="24"/>
        </w:rPr>
        <w:t xml:space="preserve">, ethical standards, values and beliefs </w:t>
      </w:r>
      <w:r w:rsidR="00121C07" w:rsidRPr="004E4585">
        <w:rPr>
          <w:rFonts w:ascii="Times New Roman" w:hAnsi="Times New Roman" w:cs="Times New Roman"/>
          <w:b/>
          <w:bCs/>
          <w:sz w:val="24"/>
          <w:szCs w:val="24"/>
        </w:rPr>
        <w:t>within PWC ……</w:t>
      </w:r>
      <w:proofErr w:type="gramStart"/>
      <w:r w:rsidR="00121C07" w:rsidRPr="004E4585">
        <w:rPr>
          <w:rFonts w:ascii="Times New Roman" w:hAnsi="Times New Roman" w:cs="Times New Roman"/>
          <w:b/>
          <w:bCs/>
          <w:sz w:val="24"/>
          <w:szCs w:val="24"/>
        </w:rPr>
        <w:t>…..</w:t>
      </w:r>
      <w:proofErr w:type="gramEnd"/>
      <w:r w:rsidR="00121C07" w:rsidRPr="004E4585">
        <w:rPr>
          <w:rFonts w:ascii="Times New Roman" w:hAnsi="Times New Roman" w:cs="Times New Roman"/>
          <w:b/>
          <w:bCs/>
          <w:sz w:val="24"/>
          <w:szCs w:val="24"/>
        </w:rPr>
        <w:t xml:space="preserve"> 14</w:t>
      </w:r>
    </w:p>
    <w:p w14:paraId="55A9A793" w14:textId="63EF6EC0" w:rsidR="00F92DB8" w:rsidRPr="004E4585" w:rsidRDefault="00121C07" w:rsidP="00863018">
      <w:p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 xml:space="preserve">Objectives and </w:t>
      </w:r>
      <w:r w:rsidR="00C90E5F" w:rsidRPr="004E4585">
        <w:rPr>
          <w:rFonts w:ascii="Times New Roman" w:hAnsi="Times New Roman" w:cs="Times New Roman"/>
          <w:b/>
          <w:bCs/>
          <w:sz w:val="24"/>
          <w:szCs w:val="24"/>
        </w:rPr>
        <w:t>responsibilities</w:t>
      </w:r>
      <w:r w:rsidRPr="004E4585">
        <w:rPr>
          <w:rFonts w:ascii="Times New Roman" w:hAnsi="Times New Roman" w:cs="Times New Roman"/>
          <w:b/>
          <w:bCs/>
          <w:sz w:val="24"/>
          <w:szCs w:val="24"/>
        </w:rPr>
        <w:t xml:space="preserve"> </w:t>
      </w:r>
      <w:r w:rsidR="00C90E5F" w:rsidRPr="004E4585">
        <w:rPr>
          <w:rFonts w:ascii="Times New Roman" w:hAnsi="Times New Roman" w:cs="Times New Roman"/>
          <w:b/>
          <w:bCs/>
          <w:sz w:val="24"/>
          <w:szCs w:val="24"/>
        </w:rPr>
        <w:t xml:space="preserve">fulfilled by the corporation </w:t>
      </w:r>
      <w:r w:rsidR="00993ECF" w:rsidRPr="004E4585">
        <w:rPr>
          <w:rFonts w:ascii="Times New Roman" w:hAnsi="Times New Roman" w:cs="Times New Roman"/>
          <w:b/>
          <w:bCs/>
          <w:sz w:val="24"/>
          <w:szCs w:val="24"/>
        </w:rPr>
        <w:t>...…… 14 &amp; 15</w:t>
      </w:r>
      <w:r w:rsidR="00C90E5F" w:rsidRPr="004E4585">
        <w:rPr>
          <w:rFonts w:ascii="Times New Roman" w:hAnsi="Times New Roman" w:cs="Times New Roman"/>
          <w:b/>
          <w:bCs/>
          <w:sz w:val="24"/>
          <w:szCs w:val="24"/>
        </w:rPr>
        <w:t xml:space="preserve"> </w:t>
      </w:r>
      <w:r w:rsidR="001F378A" w:rsidRPr="004E4585">
        <w:rPr>
          <w:rFonts w:ascii="Times New Roman" w:hAnsi="Times New Roman" w:cs="Times New Roman"/>
          <w:b/>
          <w:bCs/>
          <w:sz w:val="24"/>
          <w:szCs w:val="24"/>
        </w:rPr>
        <w:t xml:space="preserve"> </w:t>
      </w:r>
    </w:p>
    <w:p w14:paraId="7378AC5E" w14:textId="5DCEF911" w:rsidR="00993ECF" w:rsidRPr="004E4585" w:rsidRDefault="00B9141E" w:rsidP="00B9141E">
      <w:pPr>
        <w:pStyle w:val="ListParagraph"/>
        <w:numPr>
          <w:ilvl w:val="0"/>
          <w:numId w:val="9"/>
        </w:num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Objectives</w:t>
      </w:r>
    </w:p>
    <w:p w14:paraId="6835DB76" w14:textId="3634504F" w:rsidR="00B9141E" w:rsidRPr="004E4585" w:rsidRDefault="00B9141E" w:rsidP="00B9141E">
      <w:pPr>
        <w:pStyle w:val="ListParagraph"/>
        <w:numPr>
          <w:ilvl w:val="0"/>
          <w:numId w:val="9"/>
        </w:numPr>
        <w:spacing w:line="360" w:lineRule="auto"/>
        <w:jc w:val="both"/>
        <w:rPr>
          <w:rFonts w:ascii="Times New Roman" w:hAnsi="Times New Roman" w:cs="Times New Roman"/>
          <w:b/>
          <w:bCs/>
          <w:sz w:val="24"/>
          <w:szCs w:val="24"/>
        </w:rPr>
      </w:pPr>
      <w:proofErr w:type="spellStart"/>
      <w:r w:rsidRPr="004E4585">
        <w:rPr>
          <w:rFonts w:ascii="Times New Roman" w:hAnsi="Times New Roman" w:cs="Times New Roman"/>
          <w:b/>
          <w:bCs/>
          <w:sz w:val="24"/>
          <w:szCs w:val="24"/>
        </w:rPr>
        <w:t>Responsabilities</w:t>
      </w:r>
      <w:proofErr w:type="spellEnd"/>
    </w:p>
    <w:p w14:paraId="29253930" w14:textId="497287F5" w:rsidR="00B9141E" w:rsidRDefault="00B9141E" w:rsidP="00B9141E">
      <w:p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 xml:space="preserve">Conclusion …………………………………………………………………. </w:t>
      </w:r>
      <w:r w:rsidR="004E4585" w:rsidRPr="004E4585">
        <w:rPr>
          <w:rFonts w:ascii="Times New Roman" w:hAnsi="Times New Roman" w:cs="Times New Roman"/>
          <w:b/>
          <w:bCs/>
          <w:sz w:val="24"/>
          <w:szCs w:val="24"/>
        </w:rPr>
        <w:t>16</w:t>
      </w:r>
    </w:p>
    <w:p w14:paraId="0C6B515D" w14:textId="171EC7BA" w:rsidR="00BD3D94" w:rsidRDefault="004E4585" w:rsidP="004E4585">
      <w:pPr>
        <w:spacing w:line="360" w:lineRule="auto"/>
        <w:jc w:val="both"/>
        <w:rPr>
          <w:rFonts w:ascii="Times New Roman" w:hAnsi="Times New Roman" w:cs="Times New Roman"/>
          <w:b/>
          <w:bCs/>
          <w:sz w:val="24"/>
          <w:szCs w:val="24"/>
        </w:rPr>
      </w:pPr>
      <w:r w:rsidRPr="004E4585">
        <w:rPr>
          <w:rFonts w:ascii="Times New Roman" w:hAnsi="Times New Roman" w:cs="Times New Roman"/>
          <w:b/>
          <w:bCs/>
          <w:sz w:val="24"/>
          <w:szCs w:val="24"/>
        </w:rPr>
        <w:t>Reference</w:t>
      </w:r>
      <w:r>
        <w:rPr>
          <w:rFonts w:ascii="Times New Roman" w:hAnsi="Times New Roman" w:cs="Times New Roman"/>
          <w:b/>
          <w:bCs/>
          <w:sz w:val="24"/>
          <w:szCs w:val="24"/>
        </w:rPr>
        <w:t xml:space="preserve"> list …………………………………………………………. 17 &amp; 18</w:t>
      </w:r>
    </w:p>
    <w:p w14:paraId="12E0EC49" w14:textId="77777777" w:rsidR="00257FF8" w:rsidRPr="004E4585" w:rsidRDefault="00257FF8" w:rsidP="004E4585">
      <w:pPr>
        <w:spacing w:line="360" w:lineRule="auto"/>
        <w:jc w:val="both"/>
        <w:rPr>
          <w:rFonts w:ascii="Times New Roman" w:hAnsi="Times New Roman" w:cs="Times New Roman"/>
          <w:b/>
          <w:bCs/>
          <w:sz w:val="24"/>
          <w:szCs w:val="24"/>
        </w:rPr>
      </w:pPr>
    </w:p>
    <w:p w14:paraId="536CFBD8" w14:textId="17067CD1" w:rsidR="00BD3D94" w:rsidRDefault="00BD3D94"/>
    <w:p w14:paraId="64778B5D" w14:textId="641E00C4" w:rsidR="00BD3D94" w:rsidRPr="00A111AC" w:rsidRDefault="00A111AC" w:rsidP="00BD3D94">
      <w:pPr>
        <w:pStyle w:val="Heading1"/>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p>
    <w:p w14:paraId="157CF2E9" w14:textId="77777777" w:rsidR="00BD3D94" w:rsidRPr="00BD3D94" w:rsidRDefault="00BD3D94" w:rsidP="00BD3D94"/>
    <w:p w14:paraId="592A6BC4" w14:textId="77777777" w:rsidR="00BD3D94" w:rsidRPr="0054364F" w:rsidRDefault="00BD3D94" w:rsidP="00BD3D94">
      <w:pPr>
        <w:spacing w:line="360" w:lineRule="auto"/>
        <w:jc w:val="both"/>
        <w:rPr>
          <w:rFonts w:ascii="Times New Roman" w:hAnsi="Times New Roman" w:cs="Times New Roman"/>
          <w:sz w:val="24"/>
          <w:szCs w:val="24"/>
          <w:lang w:val="en-GB"/>
        </w:rPr>
      </w:pPr>
      <w:r w:rsidRPr="0054364F">
        <w:rPr>
          <w:rFonts w:ascii="Times New Roman" w:hAnsi="Times New Roman" w:cs="Times New Roman"/>
          <w:sz w:val="24"/>
          <w:szCs w:val="24"/>
          <w:lang w:val="en-GB"/>
        </w:rPr>
        <w:t xml:space="preserve">The outbreak of Covid-19 has not only affected the daily lives of people, but also it has impacted world business in various ways. It is obvious that due to the pandemic world economy and business organization hampered immensely. In this study, a brief discussion will be depicted, corresponding to broader external environmental factors which affect organization culture and its performance. It also illustrates the effects of covid-19 outbreak upon organization. This study further briefs other aspects, such as the impact of culture in the organization, importance of environmental analysis, evolution on environmental scanning tools. In such accordance, an organization, PricewaterhouseCoopers (PWC) has been chosen. This discussion includes the culture of the workplace of the firm, evolution of the organization's operational environment, understanding the business ethics and corporate social responsibilities of the organization, sustainable, ethical standards and values of the firm and what objectives and responsibilities fulfilled by the firm.  </w:t>
      </w:r>
    </w:p>
    <w:p w14:paraId="3B928AE7" w14:textId="77777777" w:rsidR="00BD3D94" w:rsidRDefault="00BD3D94" w:rsidP="00BD3D94">
      <w:pPr>
        <w:pStyle w:val="Heading1"/>
      </w:pPr>
      <w:bookmarkStart w:id="9" w:name="_Toc56173710"/>
      <w:bookmarkStart w:id="10" w:name="_Toc56177495"/>
    </w:p>
    <w:p w14:paraId="701CDA83" w14:textId="77777777" w:rsidR="00BD3D94" w:rsidRDefault="00BD3D94" w:rsidP="00BD3D94">
      <w:pPr>
        <w:pStyle w:val="Heading1"/>
      </w:pPr>
    </w:p>
    <w:p w14:paraId="45CFF826" w14:textId="77777777" w:rsidR="00BD3D94" w:rsidRDefault="00BD3D94" w:rsidP="00BD3D94">
      <w:pPr>
        <w:pStyle w:val="Heading1"/>
      </w:pPr>
    </w:p>
    <w:p w14:paraId="16C2C1A3" w14:textId="77777777" w:rsidR="00BD3D94" w:rsidRDefault="00BD3D94" w:rsidP="00BD3D94">
      <w:pPr>
        <w:pStyle w:val="Heading1"/>
      </w:pPr>
    </w:p>
    <w:p w14:paraId="24373988" w14:textId="77777777" w:rsidR="00BD3D94" w:rsidRDefault="00BD3D94" w:rsidP="00BD3D94">
      <w:pPr>
        <w:pStyle w:val="Heading1"/>
      </w:pPr>
    </w:p>
    <w:p w14:paraId="1BE645E7" w14:textId="77777777" w:rsidR="00BD3D94" w:rsidRDefault="00BD3D94" w:rsidP="00BD3D94">
      <w:pPr>
        <w:pStyle w:val="Heading1"/>
      </w:pPr>
    </w:p>
    <w:p w14:paraId="68B8A433" w14:textId="77777777" w:rsidR="00BD3D94" w:rsidRDefault="00BD3D94" w:rsidP="00BD3D94">
      <w:pPr>
        <w:pStyle w:val="Heading1"/>
      </w:pPr>
    </w:p>
    <w:p w14:paraId="67DF31AC" w14:textId="77777777" w:rsidR="00BD3D94" w:rsidRDefault="00BD3D94" w:rsidP="00BD3D94">
      <w:pPr>
        <w:pStyle w:val="Heading1"/>
      </w:pPr>
    </w:p>
    <w:p w14:paraId="343BB245" w14:textId="77777777" w:rsidR="00BD3D94" w:rsidRDefault="00BD3D94" w:rsidP="00BD3D94">
      <w:pPr>
        <w:pStyle w:val="Heading1"/>
      </w:pPr>
    </w:p>
    <w:bookmarkEnd w:id="9"/>
    <w:bookmarkEnd w:id="10"/>
    <w:p w14:paraId="25CFEE39" w14:textId="77777777" w:rsidR="00BD3D94" w:rsidRDefault="00BD3D94" w:rsidP="00BD3D94">
      <w:pPr>
        <w:pStyle w:val="Heading1"/>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D24ED9" w14:textId="2BA4D5BE" w:rsidR="00BD3D94" w:rsidRDefault="00BD3D94" w:rsidP="00BD3D94">
      <w:pPr>
        <w:spacing w:line="360" w:lineRule="auto"/>
        <w:jc w:val="both"/>
        <w:rPr>
          <w:rFonts w:ascii="Times New Roman" w:hAnsi="Times New Roman" w:cs="Times New Roman"/>
          <w:sz w:val="24"/>
          <w:szCs w:val="24"/>
          <w:lang w:val="en-GB"/>
        </w:rPr>
      </w:pPr>
    </w:p>
    <w:p w14:paraId="6DA8A0FA" w14:textId="7934978B" w:rsidR="00BD3D94" w:rsidRDefault="00BD3D94" w:rsidP="00BD3D94">
      <w:pPr>
        <w:spacing w:line="360" w:lineRule="auto"/>
        <w:jc w:val="both"/>
        <w:rPr>
          <w:rFonts w:ascii="Times New Roman" w:hAnsi="Times New Roman" w:cs="Times New Roman"/>
          <w:sz w:val="24"/>
          <w:szCs w:val="24"/>
          <w:lang w:val="en-GB"/>
        </w:rPr>
      </w:pPr>
    </w:p>
    <w:p w14:paraId="71A6B218" w14:textId="77777777" w:rsidR="00BD3D94" w:rsidRDefault="00BD3D94" w:rsidP="00BD3D94">
      <w:pPr>
        <w:spacing w:line="360" w:lineRule="auto"/>
        <w:jc w:val="both"/>
        <w:rPr>
          <w:rFonts w:ascii="Times New Roman" w:hAnsi="Times New Roman" w:cs="Times New Roman"/>
          <w:sz w:val="24"/>
          <w:szCs w:val="24"/>
          <w:lang w:val="en-GB"/>
        </w:rPr>
      </w:pPr>
    </w:p>
    <w:p w14:paraId="487C87FF" w14:textId="230B33A3" w:rsidR="00BD3D94" w:rsidRDefault="00BD3D94" w:rsidP="00BD3D94">
      <w:pPr>
        <w:spacing w:line="360" w:lineRule="auto"/>
        <w:jc w:val="both"/>
        <w:rPr>
          <w:rFonts w:ascii="Times New Roman" w:hAnsi="Times New Roman" w:cs="Times New Roman"/>
          <w:b/>
          <w:bCs/>
          <w:sz w:val="28"/>
          <w:szCs w:val="28"/>
          <w:lang w:val="en-GB"/>
        </w:rPr>
      </w:pPr>
      <w:r>
        <w:rPr>
          <w:rFonts w:ascii="Times New Roman" w:hAnsi="Times New Roman" w:cs="Times New Roman"/>
          <w:b/>
          <w:bCs/>
          <w:sz w:val="28"/>
          <w:szCs w:val="28"/>
          <w:lang w:val="en-GB"/>
        </w:rPr>
        <w:lastRenderedPageBreak/>
        <w:t>Importance of environmental analytical techniques</w:t>
      </w:r>
    </w:p>
    <w:p w14:paraId="7FC8C3DC" w14:textId="77777777" w:rsidR="00BD3D94" w:rsidRPr="00BD3D94" w:rsidRDefault="00BD3D94" w:rsidP="00BD3D94">
      <w:pPr>
        <w:spacing w:line="360" w:lineRule="auto"/>
        <w:jc w:val="both"/>
        <w:rPr>
          <w:rFonts w:ascii="Times New Roman" w:hAnsi="Times New Roman" w:cs="Times New Roman"/>
          <w:b/>
          <w:bCs/>
          <w:sz w:val="28"/>
          <w:szCs w:val="28"/>
          <w:lang w:val="en-GB"/>
        </w:rPr>
      </w:pPr>
    </w:p>
    <w:p w14:paraId="6605B138" w14:textId="56279B45" w:rsidR="00BD3D94" w:rsidRPr="0054364F" w:rsidRDefault="00BD3D94" w:rsidP="00BD3D94">
      <w:pPr>
        <w:spacing w:line="360" w:lineRule="auto"/>
        <w:jc w:val="both"/>
        <w:rPr>
          <w:rFonts w:ascii="Times New Roman" w:hAnsi="Times New Roman" w:cs="Times New Roman"/>
          <w:sz w:val="24"/>
          <w:szCs w:val="24"/>
          <w:lang w:val="en-GB"/>
        </w:rPr>
      </w:pPr>
      <w:r w:rsidRPr="0054364F">
        <w:rPr>
          <w:rFonts w:ascii="Times New Roman" w:hAnsi="Times New Roman" w:cs="Times New Roman"/>
          <w:sz w:val="24"/>
          <w:szCs w:val="24"/>
          <w:lang w:val="en-GB"/>
        </w:rPr>
        <w:t xml:space="preserve">The importance of analysis is very high nowadays. In any organization to tackle business activities, it is important to </w:t>
      </w:r>
      <w:proofErr w:type="spellStart"/>
      <w:r w:rsidRPr="0054364F">
        <w:rPr>
          <w:rFonts w:ascii="Times New Roman" w:hAnsi="Times New Roman" w:cs="Times New Roman"/>
          <w:sz w:val="24"/>
          <w:szCs w:val="24"/>
          <w:lang w:val="en-GB"/>
        </w:rPr>
        <w:t>analyze</w:t>
      </w:r>
      <w:proofErr w:type="spellEnd"/>
      <w:r w:rsidRPr="0054364F">
        <w:rPr>
          <w:rFonts w:ascii="Times New Roman" w:hAnsi="Times New Roman" w:cs="Times New Roman"/>
          <w:sz w:val="24"/>
          <w:szCs w:val="24"/>
          <w:lang w:val="en-GB"/>
        </w:rPr>
        <w:t xml:space="preserve"> the external environment properly. For the analytical purpose, five methods are used; here, the methods are discussed in brief.</w:t>
      </w:r>
    </w:p>
    <w:p w14:paraId="036C95D4" w14:textId="77777777" w:rsidR="00BD3D94" w:rsidRPr="0054364F" w:rsidRDefault="00BD3D94" w:rsidP="00BD3D94">
      <w:pPr>
        <w:numPr>
          <w:ilvl w:val="0"/>
          <w:numId w:val="2"/>
        </w:numPr>
        <w:spacing w:line="360" w:lineRule="auto"/>
        <w:jc w:val="both"/>
        <w:rPr>
          <w:rFonts w:ascii="Times New Roman" w:hAnsi="Times New Roman" w:cs="Times New Roman"/>
          <w:sz w:val="24"/>
          <w:szCs w:val="24"/>
          <w:lang w:val="en-GB"/>
        </w:rPr>
      </w:pPr>
      <w:r w:rsidRPr="0054364F">
        <w:rPr>
          <w:rFonts w:ascii="Times New Roman" w:hAnsi="Times New Roman" w:cs="Times New Roman"/>
          <w:sz w:val="24"/>
          <w:szCs w:val="24"/>
          <w:lang w:val="en-GB"/>
        </w:rPr>
        <w:t>SWOT analysis: In this case, SWOT refers to Strengths, Weakness, Opportunities and Threats. It helps any organization to evaluate the internal and external factors of the business. (</w:t>
      </w:r>
      <w:proofErr w:type="spellStart"/>
      <w:r w:rsidRPr="0054364F">
        <w:rPr>
          <w:rFonts w:ascii="Times New Roman" w:hAnsi="Times New Roman" w:cs="Times New Roman"/>
          <w:sz w:val="24"/>
          <w:szCs w:val="24"/>
          <w:highlight w:val="white"/>
          <w:lang w:val="en-GB"/>
        </w:rPr>
        <w:t>Borgheipour</w:t>
      </w:r>
      <w:proofErr w:type="spellEnd"/>
      <w:r w:rsidRPr="0054364F">
        <w:rPr>
          <w:rFonts w:ascii="Times New Roman" w:eastAsia="Verdana" w:hAnsi="Times New Roman" w:cs="Times New Roman"/>
          <w:sz w:val="24"/>
          <w:szCs w:val="24"/>
          <w:highlight w:val="white"/>
          <w:lang w:val="en-GB"/>
        </w:rPr>
        <w:t xml:space="preserve"> et al. 2018).</w:t>
      </w:r>
    </w:p>
    <w:p w14:paraId="77BC8961" w14:textId="2DB53169" w:rsidR="00BD3D94" w:rsidRPr="0054364F" w:rsidRDefault="00BD3D94" w:rsidP="00BD3D94">
      <w:pPr>
        <w:numPr>
          <w:ilvl w:val="0"/>
          <w:numId w:val="2"/>
        </w:numPr>
        <w:spacing w:line="360" w:lineRule="auto"/>
        <w:jc w:val="both"/>
        <w:rPr>
          <w:rFonts w:ascii="Times New Roman" w:hAnsi="Times New Roman" w:cs="Times New Roman"/>
          <w:sz w:val="24"/>
          <w:szCs w:val="24"/>
          <w:highlight w:val="white"/>
          <w:lang w:val="en-GB"/>
        </w:rPr>
      </w:pPr>
      <w:r w:rsidRPr="0054364F">
        <w:rPr>
          <w:rFonts w:ascii="Times New Roman" w:hAnsi="Times New Roman" w:cs="Times New Roman"/>
          <w:sz w:val="24"/>
          <w:szCs w:val="24"/>
          <w:highlight w:val="white"/>
          <w:lang w:val="en-GB"/>
        </w:rPr>
        <w:t>PEST</w:t>
      </w:r>
      <w:r w:rsidR="007F7651">
        <w:rPr>
          <w:rFonts w:ascii="Times New Roman" w:hAnsi="Times New Roman" w:cs="Times New Roman"/>
          <w:sz w:val="24"/>
          <w:szCs w:val="24"/>
          <w:highlight w:val="white"/>
          <w:lang w:val="en-GB"/>
        </w:rPr>
        <w:t>LE</w:t>
      </w:r>
      <w:r w:rsidRPr="0054364F">
        <w:rPr>
          <w:rFonts w:ascii="Times New Roman" w:hAnsi="Times New Roman" w:cs="Times New Roman"/>
          <w:sz w:val="24"/>
          <w:szCs w:val="24"/>
          <w:highlight w:val="white"/>
          <w:lang w:val="en-GB"/>
        </w:rPr>
        <w:t xml:space="preserve"> analysis: PEST</w:t>
      </w:r>
      <w:r w:rsidR="007F7651">
        <w:rPr>
          <w:rFonts w:ascii="Times New Roman" w:hAnsi="Times New Roman" w:cs="Times New Roman"/>
          <w:sz w:val="24"/>
          <w:szCs w:val="24"/>
          <w:highlight w:val="white"/>
          <w:lang w:val="en-GB"/>
        </w:rPr>
        <w:t>LE</w:t>
      </w:r>
      <w:r w:rsidRPr="0054364F">
        <w:rPr>
          <w:rFonts w:ascii="Times New Roman" w:hAnsi="Times New Roman" w:cs="Times New Roman"/>
          <w:sz w:val="24"/>
          <w:szCs w:val="24"/>
          <w:highlight w:val="white"/>
          <w:lang w:val="en-GB"/>
        </w:rPr>
        <w:t xml:space="preserve"> refers to political, economic, social, technological, environmental, as well as legal measurements. This analysis helps in reducing threat and mistake in business and helps in marketing strategies to increase the business.</w:t>
      </w:r>
    </w:p>
    <w:p w14:paraId="16EF4441" w14:textId="77777777" w:rsidR="00BD3D94" w:rsidRPr="0054364F" w:rsidRDefault="00BD3D94" w:rsidP="00BD3D94">
      <w:pPr>
        <w:numPr>
          <w:ilvl w:val="0"/>
          <w:numId w:val="2"/>
        </w:numPr>
        <w:spacing w:line="360" w:lineRule="auto"/>
        <w:jc w:val="both"/>
        <w:rPr>
          <w:rFonts w:ascii="Times New Roman" w:hAnsi="Times New Roman" w:cs="Times New Roman"/>
          <w:sz w:val="24"/>
          <w:szCs w:val="24"/>
          <w:highlight w:val="white"/>
          <w:lang w:val="en-GB"/>
        </w:rPr>
      </w:pPr>
      <w:r w:rsidRPr="0054364F">
        <w:rPr>
          <w:rFonts w:ascii="Times New Roman" w:hAnsi="Times New Roman" w:cs="Times New Roman"/>
          <w:sz w:val="24"/>
          <w:szCs w:val="24"/>
          <w:highlight w:val="white"/>
          <w:lang w:val="en-GB"/>
        </w:rPr>
        <w:t>GRID analysis: GRID analysis helps in taking decisions. This analysis is used in tabular form.</w:t>
      </w:r>
    </w:p>
    <w:p w14:paraId="741A2862" w14:textId="77777777" w:rsidR="00BD3D94" w:rsidRPr="0054364F" w:rsidRDefault="00BD3D94" w:rsidP="00BD3D94">
      <w:pPr>
        <w:numPr>
          <w:ilvl w:val="0"/>
          <w:numId w:val="2"/>
        </w:numPr>
        <w:spacing w:line="360" w:lineRule="auto"/>
        <w:jc w:val="both"/>
        <w:rPr>
          <w:rFonts w:ascii="Times New Roman" w:hAnsi="Times New Roman" w:cs="Times New Roman"/>
          <w:sz w:val="24"/>
          <w:szCs w:val="24"/>
          <w:highlight w:val="white"/>
          <w:lang w:val="en-GB"/>
        </w:rPr>
      </w:pPr>
      <w:r w:rsidRPr="0054364F">
        <w:rPr>
          <w:rFonts w:ascii="Times New Roman" w:hAnsi="Times New Roman" w:cs="Times New Roman"/>
          <w:sz w:val="24"/>
          <w:szCs w:val="24"/>
          <w:highlight w:val="white"/>
          <w:lang w:val="en-GB"/>
        </w:rPr>
        <w:t>SNW analysis: SNW describes strength, neutral and weakness. Though it is not commonly used in business analysis, sometimes it is used in some aspect.</w:t>
      </w:r>
    </w:p>
    <w:p w14:paraId="2A8C2F57" w14:textId="77777777" w:rsidR="00BD3D94" w:rsidRPr="0054364F" w:rsidRDefault="00BD3D94" w:rsidP="00BD3D94">
      <w:pPr>
        <w:numPr>
          <w:ilvl w:val="0"/>
          <w:numId w:val="2"/>
        </w:numPr>
        <w:spacing w:line="360" w:lineRule="auto"/>
        <w:jc w:val="both"/>
        <w:rPr>
          <w:rFonts w:ascii="Times New Roman" w:hAnsi="Times New Roman" w:cs="Times New Roman"/>
          <w:sz w:val="24"/>
          <w:szCs w:val="24"/>
          <w:highlight w:val="white"/>
          <w:lang w:val="en-GB"/>
        </w:rPr>
      </w:pPr>
      <w:r w:rsidRPr="0054364F">
        <w:rPr>
          <w:rFonts w:ascii="Times New Roman" w:hAnsi="Times New Roman" w:cs="Times New Roman"/>
          <w:sz w:val="24"/>
          <w:szCs w:val="24"/>
          <w:highlight w:val="white"/>
          <w:lang w:val="en-GB"/>
        </w:rPr>
        <w:t>EFAS analysis: EFAS stands for external, factors, analysis and summary. It is mainly used in comparing opportunities and threats of the organization.</w:t>
      </w:r>
      <w:bookmarkStart w:id="11" w:name="_Toc56173711"/>
    </w:p>
    <w:p w14:paraId="5F00DA45" w14:textId="77777777" w:rsidR="00BD3D94" w:rsidRDefault="00BD3D94" w:rsidP="00BD3D94">
      <w:pPr>
        <w:pStyle w:val="Heading2"/>
        <w:rPr>
          <w:highlight w:val="white"/>
        </w:rPr>
      </w:pPr>
      <w:bookmarkStart w:id="12" w:name="_Toc56177496"/>
    </w:p>
    <w:p w14:paraId="3EC275B6" w14:textId="77777777" w:rsidR="00BD3D94" w:rsidRPr="00A111AC" w:rsidRDefault="00BD3D94" w:rsidP="00BD3D94">
      <w:pPr>
        <w:pStyle w:val="Heading2"/>
        <w:rPr>
          <w:sz w:val="28"/>
          <w:szCs w:val="28"/>
          <w:highlight w:val="white"/>
        </w:rPr>
      </w:pPr>
      <w:r w:rsidRPr="00A111AC">
        <w:rPr>
          <w:sz w:val="28"/>
          <w:szCs w:val="28"/>
          <w:highlight w:val="white"/>
        </w:rPr>
        <w:t>Justification</w:t>
      </w:r>
      <w:bookmarkEnd w:id="11"/>
      <w:bookmarkEnd w:id="12"/>
      <w:r w:rsidRPr="00A111AC">
        <w:rPr>
          <w:sz w:val="28"/>
          <w:szCs w:val="28"/>
          <w:highlight w:val="white"/>
        </w:rPr>
        <w:t xml:space="preserve"> </w:t>
      </w:r>
    </w:p>
    <w:p w14:paraId="452AAF7E" w14:textId="15F9CCDF" w:rsidR="00BD3D94" w:rsidRPr="0054364F" w:rsidRDefault="00BD3D94" w:rsidP="00BD3D94">
      <w:pPr>
        <w:spacing w:line="360" w:lineRule="auto"/>
        <w:jc w:val="both"/>
        <w:rPr>
          <w:rFonts w:ascii="Times New Roman" w:hAnsi="Times New Roman" w:cs="Times New Roman"/>
          <w:sz w:val="24"/>
          <w:szCs w:val="24"/>
          <w:highlight w:val="white"/>
          <w:lang w:val="en-GB"/>
        </w:rPr>
      </w:pPr>
      <w:r w:rsidRPr="0054364F">
        <w:rPr>
          <w:rFonts w:ascii="Times New Roman" w:hAnsi="Times New Roman" w:cs="Times New Roman"/>
          <w:sz w:val="24"/>
          <w:szCs w:val="24"/>
          <w:highlight w:val="white"/>
          <w:lang w:val="en-GB"/>
        </w:rPr>
        <w:t>In this case, PEST</w:t>
      </w:r>
      <w:r w:rsidR="007F7651">
        <w:rPr>
          <w:rFonts w:ascii="Times New Roman" w:hAnsi="Times New Roman" w:cs="Times New Roman"/>
          <w:sz w:val="24"/>
          <w:szCs w:val="24"/>
          <w:highlight w:val="white"/>
          <w:lang w:val="en-GB"/>
        </w:rPr>
        <w:t>LE</w:t>
      </w:r>
      <w:r w:rsidRPr="0054364F">
        <w:rPr>
          <w:rFonts w:ascii="Times New Roman" w:hAnsi="Times New Roman" w:cs="Times New Roman"/>
          <w:sz w:val="24"/>
          <w:szCs w:val="24"/>
          <w:highlight w:val="white"/>
          <w:lang w:val="en-GB"/>
        </w:rPr>
        <w:t xml:space="preserve"> analysis will determine the broader external factors and covid-19 effect, corresponding to the performance of the organization (PWC). PEST</w:t>
      </w:r>
      <w:r w:rsidR="007F7651">
        <w:rPr>
          <w:rFonts w:ascii="Times New Roman" w:hAnsi="Times New Roman" w:cs="Times New Roman"/>
          <w:sz w:val="24"/>
          <w:szCs w:val="24"/>
          <w:highlight w:val="white"/>
          <w:lang w:val="en-GB"/>
        </w:rPr>
        <w:t>LE</w:t>
      </w:r>
      <w:r w:rsidRPr="0054364F">
        <w:rPr>
          <w:rFonts w:ascii="Times New Roman" w:hAnsi="Times New Roman" w:cs="Times New Roman"/>
          <w:sz w:val="24"/>
          <w:szCs w:val="24"/>
          <w:highlight w:val="white"/>
          <w:lang w:val="en-GB"/>
        </w:rPr>
        <w:t xml:space="preserve"> analysis further provides certain benefits, which can be utilized by the organization, for </w:t>
      </w:r>
      <w:proofErr w:type="spellStart"/>
      <w:r w:rsidRPr="0054364F">
        <w:rPr>
          <w:rFonts w:ascii="Times New Roman" w:hAnsi="Times New Roman" w:cs="Times New Roman"/>
          <w:sz w:val="24"/>
          <w:szCs w:val="24"/>
          <w:highlight w:val="white"/>
          <w:lang w:val="en-GB"/>
        </w:rPr>
        <w:t>analyzing</w:t>
      </w:r>
      <w:proofErr w:type="spellEnd"/>
      <w:r w:rsidRPr="0054364F">
        <w:rPr>
          <w:rFonts w:ascii="Times New Roman" w:hAnsi="Times New Roman" w:cs="Times New Roman"/>
          <w:sz w:val="24"/>
          <w:szCs w:val="24"/>
          <w:highlight w:val="white"/>
          <w:lang w:val="en-GB"/>
        </w:rPr>
        <w:t xml:space="preserve"> environmental factors, such as:</w:t>
      </w:r>
    </w:p>
    <w:p w14:paraId="119B4F97" w14:textId="46531EC0" w:rsidR="00BD3D94" w:rsidRPr="0054364F" w:rsidRDefault="00BD3D94" w:rsidP="00BD3D94">
      <w:pPr>
        <w:numPr>
          <w:ilvl w:val="0"/>
          <w:numId w:val="1"/>
        </w:numPr>
        <w:spacing w:line="360" w:lineRule="auto"/>
        <w:jc w:val="both"/>
        <w:rPr>
          <w:rFonts w:ascii="Times New Roman" w:hAnsi="Times New Roman" w:cs="Times New Roman"/>
          <w:sz w:val="24"/>
          <w:szCs w:val="24"/>
          <w:highlight w:val="white"/>
          <w:lang w:val="en-GB"/>
        </w:rPr>
      </w:pPr>
      <w:r w:rsidRPr="0054364F">
        <w:rPr>
          <w:rFonts w:ascii="Times New Roman" w:hAnsi="Times New Roman" w:cs="Times New Roman"/>
          <w:sz w:val="24"/>
          <w:szCs w:val="24"/>
          <w:highlight w:val="white"/>
          <w:lang w:val="en-GB"/>
        </w:rPr>
        <w:t>PEST</w:t>
      </w:r>
      <w:r w:rsidR="007F7651">
        <w:rPr>
          <w:rFonts w:ascii="Times New Roman" w:hAnsi="Times New Roman" w:cs="Times New Roman"/>
          <w:sz w:val="24"/>
          <w:szCs w:val="24"/>
          <w:highlight w:val="white"/>
          <w:lang w:val="en-GB"/>
        </w:rPr>
        <w:t>LE</w:t>
      </w:r>
      <w:r w:rsidRPr="0054364F">
        <w:rPr>
          <w:rFonts w:ascii="Times New Roman" w:hAnsi="Times New Roman" w:cs="Times New Roman"/>
          <w:sz w:val="24"/>
          <w:szCs w:val="24"/>
          <w:highlight w:val="white"/>
          <w:lang w:val="en-GB"/>
        </w:rPr>
        <w:t xml:space="preserve"> analysis is easy to use, and its simple framework is beneficial for any organization, it helps in </w:t>
      </w:r>
      <w:proofErr w:type="spellStart"/>
      <w:r w:rsidRPr="0054364F">
        <w:rPr>
          <w:rFonts w:ascii="Times New Roman" w:hAnsi="Times New Roman" w:cs="Times New Roman"/>
          <w:sz w:val="24"/>
          <w:szCs w:val="24"/>
          <w:highlight w:val="white"/>
          <w:lang w:val="en-GB"/>
        </w:rPr>
        <w:t>analyzing</w:t>
      </w:r>
      <w:proofErr w:type="spellEnd"/>
      <w:r w:rsidRPr="0054364F">
        <w:rPr>
          <w:rFonts w:ascii="Times New Roman" w:hAnsi="Times New Roman" w:cs="Times New Roman"/>
          <w:sz w:val="24"/>
          <w:szCs w:val="24"/>
          <w:highlight w:val="white"/>
          <w:lang w:val="en-GB"/>
        </w:rPr>
        <w:t xml:space="preserve"> political and economic factors easily. Thus, the organization can use PESTEL analysis for better understanding of the business environment.</w:t>
      </w:r>
    </w:p>
    <w:p w14:paraId="0E490D07" w14:textId="6CBBF3C9" w:rsidR="00BD3D94" w:rsidRPr="0054364F" w:rsidRDefault="00BD3D94" w:rsidP="00BD3D94">
      <w:pPr>
        <w:numPr>
          <w:ilvl w:val="0"/>
          <w:numId w:val="1"/>
        </w:numPr>
        <w:spacing w:line="360" w:lineRule="auto"/>
        <w:jc w:val="both"/>
        <w:rPr>
          <w:rFonts w:ascii="Times New Roman" w:hAnsi="Times New Roman" w:cs="Times New Roman"/>
          <w:sz w:val="24"/>
          <w:szCs w:val="24"/>
          <w:highlight w:val="white"/>
          <w:lang w:val="en-GB"/>
        </w:rPr>
      </w:pPr>
      <w:r w:rsidRPr="0054364F">
        <w:rPr>
          <w:rFonts w:ascii="Times New Roman" w:hAnsi="Times New Roman" w:cs="Times New Roman"/>
          <w:sz w:val="24"/>
          <w:szCs w:val="24"/>
          <w:highlight w:val="white"/>
          <w:lang w:val="en-GB"/>
        </w:rPr>
        <w:t>PEST</w:t>
      </w:r>
      <w:r w:rsidR="007F7651">
        <w:rPr>
          <w:rFonts w:ascii="Times New Roman" w:hAnsi="Times New Roman" w:cs="Times New Roman"/>
          <w:sz w:val="24"/>
          <w:szCs w:val="24"/>
          <w:highlight w:val="white"/>
          <w:lang w:val="en-GB"/>
        </w:rPr>
        <w:t>LE</w:t>
      </w:r>
      <w:r w:rsidRPr="0054364F">
        <w:rPr>
          <w:rFonts w:ascii="Times New Roman" w:hAnsi="Times New Roman" w:cs="Times New Roman"/>
          <w:sz w:val="24"/>
          <w:szCs w:val="24"/>
          <w:highlight w:val="white"/>
          <w:lang w:val="en-GB"/>
        </w:rPr>
        <w:t xml:space="preserve"> analysis includes expert people for the evaluation process. It allocates people in different areas of the company and divides the work among expertise of that particular field. For any organization it is beneficial because expertise can make that work faster and more efficient than any other</w:t>
      </w:r>
      <w:r w:rsidRPr="0054364F">
        <w:rPr>
          <w:rFonts w:ascii="Times New Roman" w:hAnsi="Times New Roman" w:cs="Times New Roman"/>
          <w:sz w:val="24"/>
          <w:szCs w:val="24"/>
          <w:lang w:val="en-GB"/>
        </w:rPr>
        <w:t xml:space="preserve"> (</w:t>
      </w:r>
      <w:r w:rsidRPr="0054364F">
        <w:rPr>
          <w:rFonts w:ascii="Times New Roman" w:hAnsi="Times New Roman" w:cs="Times New Roman"/>
          <w:sz w:val="24"/>
          <w:szCs w:val="24"/>
          <w:shd w:val="clear" w:color="auto" w:fill="FFFFFF"/>
          <w:lang w:val="en-GB"/>
        </w:rPr>
        <w:t>Rastogi and Trivedi, 2016).</w:t>
      </w:r>
    </w:p>
    <w:p w14:paraId="23858FB9" w14:textId="7D60ED85" w:rsidR="00BD3D94" w:rsidRPr="0054364F" w:rsidRDefault="00BD3D94" w:rsidP="00BD3D94">
      <w:pPr>
        <w:numPr>
          <w:ilvl w:val="0"/>
          <w:numId w:val="1"/>
        </w:numPr>
        <w:spacing w:line="360" w:lineRule="auto"/>
        <w:jc w:val="both"/>
        <w:rPr>
          <w:rFonts w:ascii="Times New Roman" w:hAnsi="Times New Roman" w:cs="Times New Roman"/>
          <w:sz w:val="24"/>
          <w:szCs w:val="24"/>
          <w:highlight w:val="white"/>
          <w:lang w:val="en-GB"/>
        </w:rPr>
      </w:pPr>
      <w:r w:rsidRPr="0054364F">
        <w:rPr>
          <w:rFonts w:ascii="Times New Roman" w:hAnsi="Times New Roman" w:cs="Times New Roman"/>
          <w:sz w:val="24"/>
          <w:szCs w:val="24"/>
          <w:highlight w:val="white"/>
          <w:lang w:val="en-GB"/>
        </w:rPr>
        <w:lastRenderedPageBreak/>
        <w:t>PEST</w:t>
      </w:r>
      <w:r w:rsidR="007F7651">
        <w:rPr>
          <w:rFonts w:ascii="Times New Roman" w:hAnsi="Times New Roman" w:cs="Times New Roman"/>
          <w:sz w:val="24"/>
          <w:szCs w:val="24"/>
          <w:highlight w:val="white"/>
          <w:lang w:val="en-GB"/>
        </w:rPr>
        <w:t>LE</w:t>
      </w:r>
      <w:r w:rsidRPr="0054364F">
        <w:rPr>
          <w:rFonts w:ascii="Times New Roman" w:hAnsi="Times New Roman" w:cs="Times New Roman"/>
          <w:sz w:val="24"/>
          <w:szCs w:val="24"/>
          <w:highlight w:val="white"/>
          <w:lang w:val="en-GB"/>
        </w:rPr>
        <w:t xml:space="preserve"> analysis helps in reducing the weakness and threat of any organization. It is obvious that for a skilled worker, the work is much easier than an unskilled worker; thus, the failure percentages will be less. Hence, organizations can use skilled human resources in multiple domains, for conducting work smoothly</w:t>
      </w:r>
      <w:r w:rsidRPr="0054364F">
        <w:rPr>
          <w:rFonts w:ascii="Times New Roman" w:hAnsi="Times New Roman" w:cs="Times New Roman"/>
          <w:sz w:val="24"/>
          <w:szCs w:val="24"/>
          <w:lang w:val="en-GB"/>
        </w:rPr>
        <w:t xml:space="preserve"> (cipd.co.uk, 2020).</w:t>
      </w:r>
    </w:p>
    <w:p w14:paraId="55E77F4D" w14:textId="77777777" w:rsidR="00BD3D94" w:rsidRPr="0054364F" w:rsidRDefault="00BD3D94" w:rsidP="00BD3D94">
      <w:pPr>
        <w:numPr>
          <w:ilvl w:val="0"/>
          <w:numId w:val="1"/>
        </w:numPr>
        <w:spacing w:line="360" w:lineRule="auto"/>
        <w:jc w:val="both"/>
        <w:rPr>
          <w:rFonts w:ascii="Times New Roman" w:hAnsi="Times New Roman" w:cs="Times New Roman"/>
          <w:sz w:val="24"/>
          <w:szCs w:val="24"/>
          <w:highlight w:val="white"/>
          <w:lang w:val="en-GB"/>
        </w:rPr>
      </w:pPr>
      <w:r w:rsidRPr="0054364F">
        <w:rPr>
          <w:rFonts w:ascii="Times New Roman" w:hAnsi="Times New Roman" w:cs="Times New Roman"/>
          <w:sz w:val="24"/>
          <w:szCs w:val="24"/>
          <w:highlight w:val="white"/>
          <w:lang w:val="en-GB"/>
        </w:rPr>
        <w:t>Encouraging strategic ideas in the organization. Any organization should use the strategic ideas of the employees to increase the growth of the organization. These strategic ideas, further enhances, operational procedures organization, along with encouraging employees, in conducting effective work.</w:t>
      </w:r>
    </w:p>
    <w:p w14:paraId="2D0B97AC" w14:textId="77777777" w:rsidR="00BD3D94" w:rsidRPr="0054364F" w:rsidRDefault="00BD3D94" w:rsidP="00BD3D94">
      <w:pPr>
        <w:numPr>
          <w:ilvl w:val="0"/>
          <w:numId w:val="1"/>
        </w:numPr>
        <w:spacing w:line="360" w:lineRule="auto"/>
        <w:jc w:val="both"/>
        <w:rPr>
          <w:rFonts w:ascii="Times New Roman" w:hAnsi="Times New Roman" w:cs="Times New Roman"/>
          <w:sz w:val="24"/>
          <w:szCs w:val="24"/>
          <w:highlight w:val="white"/>
          <w:lang w:val="en-GB"/>
        </w:rPr>
      </w:pPr>
      <w:r w:rsidRPr="0054364F">
        <w:rPr>
          <w:rFonts w:ascii="Times New Roman" w:hAnsi="Times New Roman" w:cs="Times New Roman"/>
          <w:sz w:val="24"/>
          <w:szCs w:val="24"/>
          <w:highlight w:val="white"/>
          <w:lang w:val="en-GB"/>
        </w:rPr>
        <w:t>The organization should depend upon machines as well as workforce, as machines and employees provide faster and effective work; thus, the organization should understand the importance of machine work. A skilled worker, along with proper machines, can help the organization in ideas and efficiencies.</w:t>
      </w:r>
    </w:p>
    <w:p w14:paraId="30C66E23" w14:textId="3324E895" w:rsidR="00BD3D94" w:rsidRPr="0054364F" w:rsidRDefault="00BD3D94" w:rsidP="00BD3D94">
      <w:pPr>
        <w:numPr>
          <w:ilvl w:val="0"/>
          <w:numId w:val="1"/>
        </w:numPr>
        <w:spacing w:line="360" w:lineRule="auto"/>
        <w:jc w:val="both"/>
        <w:rPr>
          <w:rFonts w:ascii="Times New Roman" w:hAnsi="Times New Roman" w:cs="Times New Roman"/>
          <w:sz w:val="24"/>
          <w:szCs w:val="24"/>
          <w:highlight w:val="white"/>
          <w:lang w:val="en-GB"/>
        </w:rPr>
      </w:pPr>
      <w:r w:rsidRPr="0054364F">
        <w:rPr>
          <w:rFonts w:ascii="Times New Roman" w:hAnsi="Times New Roman" w:cs="Times New Roman"/>
          <w:sz w:val="24"/>
          <w:szCs w:val="24"/>
          <w:highlight w:val="white"/>
          <w:lang w:val="en-GB"/>
        </w:rPr>
        <w:t>It helps to understand the business of the organization nationally and internationally. PEST</w:t>
      </w:r>
      <w:r w:rsidR="007F7651">
        <w:rPr>
          <w:rFonts w:ascii="Times New Roman" w:hAnsi="Times New Roman" w:cs="Times New Roman"/>
          <w:sz w:val="24"/>
          <w:szCs w:val="24"/>
          <w:highlight w:val="white"/>
          <w:lang w:val="en-GB"/>
        </w:rPr>
        <w:t>LE</w:t>
      </w:r>
      <w:r w:rsidRPr="0054364F">
        <w:rPr>
          <w:rFonts w:ascii="Times New Roman" w:hAnsi="Times New Roman" w:cs="Times New Roman"/>
          <w:sz w:val="24"/>
          <w:szCs w:val="24"/>
          <w:highlight w:val="white"/>
          <w:lang w:val="en-GB"/>
        </w:rPr>
        <w:t xml:space="preserve"> analysis helps the organization to grow the business globally. It gives the understanding of economic factors in the global market and enhances business growth in other countries (</w:t>
      </w:r>
      <w:proofErr w:type="spellStart"/>
      <w:r w:rsidRPr="0054364F">
        <w:rPr>
          <w:rFonts w:ascii="Times New Roman" w:hAnsi="Times New Roman" w:cs="Times New Roman"/>
          <w:sz w:val="24"/>
          <w:szCs w:val="24"/>
          <w:highlight w:val="white"/>
          <w:lang w:val="en-GB"/>
        </w:rPr>
        <w:t>Tsangas</w:t>
      </w:r>
      <w:proofErr w:type="spellEnd"/>
      <w:r w:rsidRPr="0054364F">
        <w:rPr>
          <w:rFonts w:ascii="Times New Roman" w:hAnsi="Times New Roman" w:cs="Times New Roman"/>
          <w:sz w:val="24"/>
          <w:szCs w:val="24"/>
          <w:highlight w:val="white"/>
          <w:lang w:val="en-GB"/>
        </w:rPr>
        <w:t xml:space="preserve"> et al. 2019)</w:t>
      </w:r>
    </w:p>
    <w:p w14:paraId="477C0796" w14:textId="4D5E152B" w:rsidR="00BD3D94" w:rsidRDefault="00BD3D94" w:rsidP="00BD3D94">
      <w:pPr>
        <w:pStyle w:val="Heading1"/>
        <w:rPr>
          <w:rFonts w:ascii="Times New Roman" w:hAnsi="Times New Roman" w:cs="Times New Roman"/>
          <w:b/>
          <w:bCs/>
          <w:color w:val="000000" w:themeColor="text1"/>
          <w:sz w:val="28"/>
          <w:szCs w:val="28"/>
          <w:highlight w:val="white"/>
        </w:rPr>
      </w:pPr>
      <w:bookmarkStart w:id="13" w:name="_Toc56173712"/>
      <w:bookmarkStart w:id="14" w:name="_Toc56177497"/>
      <w:r w:rsidRPr="00BD3D94">
        <w:rPr>
          <w:rFonts w:ascii="Times New Roman" w:hAnsi="Times New Roman" w:cs="Times New Roman"/>
          <w:b/>
          <w:bCs/>
          <w:color w:val="000000" w:themeColor="text1"/>
          <w:sz w:val="28"/>
          <w:szCs w:val="28"/>
          <w:highlight w:val="white"/>
        </w:rPr>
        <w:t>About PricewaterhouseCoopers (PWC)</w:t>
      </w:r>
      <w:bookmarkEnd w:id="13"/>
      <w:bookmarkEnd w:id="14"/>
    </w:p>
    <w:p w14:paraId="2D5F0137" w14:textId="77777777" w:rsidR="00BD3D94" w:rsidRPr="00BD3D94" w:rsidRDefault="00BD3D94" w:rsidP="00BD3D94">
      <w:pPr>
        <w:jc w:val="both"/>
        <w:rPr>
          <w:highlight w:val="white"/>
        </w:rPr>
      </w:pPr>
    </w:p>
    <w:p w14:paraId="7C3BDB48" w14:textId="77777777" w:rsidR="00BD3D94" w:rsidRPr="0054364F" w:rsidRDefault="00BD3D94" w:rsidP="00BD3D94">
      <w:pPr>
        <w:spacing w:line="360" w:lineRule="auto"/>
        <w:jc w:val="both"/>
        <w:rPr>
          <w:rFonts w:ascii="Times New Roman" w:hAnsi="Times New Roman" w:cs="Times New Roman"/>
          <w:sz w:val="24"/>
          <w:szCs w:val="24"/>
          <w:highlight w:val="white"/>
          <w:lang w:val="en-GB"/>
        </w:rPr>
      </w:pPr>
      <w:r w:rsidRPr="0054364F">
        <w:rPr>
          <w:rFonts w:ascii="Times New Roman" w:hAnsi="Times New Roman" w:cs="Times New Roman"/>
          <w:sz w:val="24"/>
          <w:szCs w:val="24"/>
          <w:highlight w:val="white"/>
          <w:lang w:val="en-GB"/>
        </w:rPr>
        <w:t>PricewaterhouseCoopers is one of the largest accountancy firms, situated in London, United Kingdom, which works in 155 countries, 700 plus locations along with more than 276,000 employees all over the world. This organization does not perform under any Multinational organization; however, it has its own identity as a firm. It was founded in 1854 by William Cooper, under the PWC brand. Previously the name of this organization was Cooper and Lybrand; however, in 1849 the name changed to Price Waterhouse, and in 1998 it again named PricewaterhouseCoopers after the merger of both previous organizations. In 2010 this organization reached a new height as an accountant organization. It is considered one of the biggest accounting firms among the four biggest firms in the world; those organizations are Deloitte, KPMG and EY. Building trust among customers is the main reason behind the success of any organization.</w:t>
      </w:r>
    </w:p>
    <w:p w14:paraId="1F585889" w14:textId="18BDEB55" w:rsidR="00BD3D94" w:rsidRPr="0054364F" w:rsidRDefault="00BD3D94" w:rsidP="00BD3D94">
      <w:pPr>
        <w:spacing w:line="360" w:lineRule="auto"/>
        <w:jc w:val="both"/>
        <w:rPr>
          <w:rFonts w:ascii="Times New Roman" w:hAnsi="Times New Roman" w:cs="Times New Roman"/>
          <w:sz w:val="24"/>
          <w:szCs w:val="24"/>
          <w:highlight w:val="white"/>
          <w:lang w:val="en-GB"/>
        </w:rPr>
      </w:pPr>
      <w:r w:rsidRPr="0054364F">
        <w:rPr>
          <w:rFonts w:ascii="Times New Roman" w:hAnsi="Times New Roman" w:cs="Times New Roman"/>
          <w:sz w:val="24"/>
          <w:szCs w:val="24"/>
          <w:highlight w:val="white"/>
          <w:lang w:val="en-GB"/>
        </w:rPr>
        <w:t xml:space="preserve">The vision of the PWC organization is to build trust and solve auditory problems for any sector. It is considered the second-largest service network in the professional field. The statement of PWC about vision is “Our purpose is to build trust in society and solve important problems. It never compromises with the heritages and reputation of their organization (pwc.co.uk, 2020). </w:t>
      </w:r>
      <w:r w:rsidRPr="0054364F">
        <w:rPr>
          <w:rFonts w:ascii="Times New Roman" w:hAnsi="Times New Roman" w:cs="Times New Roman"/>
          <w:sz w:val="24"/>
          <w:szCs w:val="24"/>
          <w:highlight w:val="white"/>
          <w:lang w:val="en-GB"/>
        </w:rPr>
        <w:lastRenderedPageBreak/>
        <w:t xml:space="preserve">The organization values and ethics are one of the most important things to follow for any worker.  Integrity is considered as the primary value of this organization; without honesty, none can grow as a worker. Making differences among many is very important for any organization, different and developed strategies make any organization different from others. Love and care among hierarchies and employees make any workplace good to do work. A good working environment does better work every time; even everyone needs to work together to do the same. The firm believes in sustainable yet profitable growth. Making new strategies to grow in the future is the prime component of this organization to grow in the local market as well as the global market. PWC's business model includes input, strategy and output. It shows the values of the stakeholders in the core process and giving the work on time to the clients. The organization's commitment makes it one of the biggest auditory firms in the world (pwc.co.uk, 2020).   </w:t>
      </w:r>
    </w:p>
    <w:p w14:paraId="6B207C84" w14:textId="77777777" w:rsidR="00EB0C3D" w:rsidRDefault="00EB0C3D" w:rsidP="00BD3D94">
      <w:pPr>
        <w:pStyle w:val="Heading1"/>
        <w:jc w:val="both"/>
        <w:rPr>
          <w:rFonts w:ascii="Times New Roman" w:hAnsi="Times New Roman" w:cs="Times New Roman"/>
          <w:b/>
          <w:bCs/>
          <w:color w:val="000000" w:themeColor="text1"/>
          <w:sz w:val="28"/>
          <w:szCs w:val="28"/>
          <w:highlight w:val="white"/>
        </w:rPr>
      </w:pPr>
      <w:bookmarkStart w:id="15" w:name="_Toc56177498"/>
    </w:p>
    <w:p w14:paraId="1B495185" w14:textId="61D95F0E" w:rsidR="00BD3D94" w:rsidRDefault="00BD3D94" w:rsidP="00BD3D94">
      <w:pPr>
        <w:pStyle w:val="Heading1"/>
        <w:jc w:val="both"/>
        <w:rPr>
          <w:rFonts w:ascii="Times New Roman" w:hAnsi="Times New Roman" w:cs="Times New Roman"/>
          <w:b/>
          <w:bCs/>
          <w:color w:val="000000" w:themeColor="text1"/>
          <w:sz w:val="28"/>
          <w:szCs w:val="28"/>
          <w:highlight w:val="white"/>
        </w:rPr>
      </w:pPr>
      <w:r w:rsidRPr="00BD3D94">
        <w:rPr>
          <w:rFonts w:ascii="Times New Roman" w:hAnsi="Times New Roman" w:cs="Times New Roman"/>
          <w:b/>
          <w:bCs/>
          <w:color w:val="000000" w:themeColor="text1"/>
          <w:sz w:val="28"/>
          <w:szCs w:val="28"/>
          <w:highlight w:val="white"/>
        </w:rPr>
        <w:t>Workplace culture within the firm</w:t>
      </w:r>
      <w:bookmarkEnd w:id="15"/>
    </w:p>
    <w:p w14:paraId="14C29F4B" w14:textId="77777777" w:rsidR="00BD3D94" w:rsidRPr="00BD3D94" w:rsidRDefault="00BD3D94" w:rsidP="00BD3D94">
      <w:pPr>
        <w:jc w:val="both"/>
        <w:rPr>
          <w:highlight w:val="white"/>
        </w:rPr>
      </w:pPr>
    </w:p>
    <w:p w14:paraId="66C9154F" w14:textId="77777777" w:rsidR="00BD3D94" w:rsidRPr="0054364F" w:rsidRDefault="00BD3D94" w:rsidP="00BD3D94">
      <w:pPr>
        <w:spacing w:line="360" w:lineRule="auto"/>
        <w:jc w:val="both"/>
        <w:rPr>
          <w:rFonts w:ascii="Times New Roman" w:hAnsi="Times New Roman" w:cs="Times New Roman"/>
          <w:sz w:val="24"/>
          <w:szCs w:val="24"/>
          <w:highlight w:val="white"/>
          <w:lang w:val="en-GB"/>
        </w:rPr>
      </w:pPr>
      <w:r w:rsidRPr="0054364F">
        <w:rPr>
          <w:rFonts w:ascii="Times New Roman" w:hAnsi="Times New Roman" w:cs="Times New Roman"/>
          <w:sz w:val="24"/>
          <w:szCs w:val="24"/>
          <w:highlight w:val="white"/>
          <w:lang w:val="en-GB"/>
        </w:rPr>
        <w:t xml:space="preserve">PricewaterhouseCoopers always work with local enterprises to make their country more developed economically. It is known that local business helps to boost the economic condition of any country, so collaborating with local communities helps them to grow their business and economic condition of the country. PWC used to hire the students with the best degrees; however, now they are also taking graduate students because now they think talented students can come from any field and so they are hiring those students as well. PWC collaborates with many charities, schools and organizations in the community. The employees of this organization volunteer in those communities six days every year. Every year employees participate in Pantomime, which is a show for the children in London. The staff can be involved in the show by acting, dancing, and directing it. The employees can participate in monitoring the school half-day every month. They can give business ideas, career issues and other things to grow a better future (pwc.co.uk, 2020).   </w:t>
      </w:r>
    </w:p>
    <w:p w14:paraId="4B43682B" w14:textId="5C2B6777" w:rsidR="00BD3D94" w:rsidRDefault="00BD3D94" w:rsidP="00BD3D94">
      <w:pPr>
        <w:pStyle w:val="Heading1"/>
        <w:jc w:val="both"/>
        <w:rPr>
          <w:rFonts w:ascii="Times New Roman" w:hAnsi="Times New Roman" w:cs="Times New Roman"/>
          <w:b/>
          <w:bCs/>
          <w:color w:val="000000" w:themeColor="text1"/>
          <w:sz w:val="28"/>
          <w:szCs w:val="28"/>
        </w:rPr>
      </w:pPr>
      <w:bookmarkStart w:id="16" w:name="_Toc56173713"/>
      <w:bookmarkStart w:id="17" w:name="_Toc56177499"/>
      <w:r w:rsidRPr="00BD3D94">
        <w:rPr>
          <w:rFonts w:ascii="Times New Roman" w:hAnsi="Times New Roman" w:cs="Times New Roman"/>
          <w:b/>
          <w:bCs/>
          <w:color w:val="000000" w:themeColor="text1"/>
          <w:sz w:val="28"/>
          <w:szCs w:val="28"/>
        </w:rPr>
        <w:t xml:space="preserve">COVID-19 and external factors affecting </w:t>
      </w:r>
      <w:proofErr w:type="spellStart"/>
      <w:r w:rsidR="00305C42" w:rsidRPr="00BD3D94">
        <w:rPr>
          <w:rFonts w:ascii="Times New Roman" w:hAnsi="Times New Roman" w:cs="Times New Roman"/>
          <w:b/>
          <w:bCs/>
          <w:color w:val="000000" w:themeColor="text1"/>
          <w:sz w:val="28"/>
          <w:szCs w:val="28"/>
        </w:rPr>
        <w:t>organi</w:t>
      </w:r>
      <w:r w:rsidR="00AA1BA8">
        <w:rPr>
          <w:rFonts w:ascii="Times New Roman" w:hAnsi="Times New Roman" w:cs="Times New Roman"/>
          <w:b/>
          <w:bCs/>
          <w:color w:val="000000" w:themeColor="text1"/>
          <w:sz w:val="28"/>
          <w:szCs w:val="28"/>
        </w:rPr>
        <w:t>s</w:t>
      </w:r>
      <w:r w:rsidR="00305C42" w:rsidRPr="00BD3D94">
        <w:rPr>
          <w:rFonts w:ascii="Times New Roman" w:hAnsi="Times New Roman" w:cs="Times New Roman"/>
          <w:b/>
          <w:bCs/>
          <w:color w:val="000000" w:themeColor="text1"/>
          <w:sz w:val="28"/>
          <w:szCs w:val="28"/>
        </w:rPr>
        <w:t>ational</w:t>
      </w:r>
      <w:proofErr w:type="spellEnd"/>
      <w:r w:rsidRPr="00BD3D94">
        <w:rPr>
          <w:rFonts w:ascii="Times New Roman" w:hAnsi="Times New Roman" w:cs="Times New Roman"/>
          <w:b/>
          <w:bCs/>
          <w:color w:val="000000" w:themeColor="text1"/>
          <w:sz w:val="28"/>
          <w:szCs w:val="28"/>
        </w:rPr>
        <w:t xml:space="preserve"> performance</w:t>
      </w:r>
      <w:bookmarkEnd w:id="16"/>
      <w:bookmarkEnd w:id="17"/>
      <w:r w:rsidR="00AA1BA8">
        <w:rPr>
          <w:rFonts w:ascii="Times New Roman" w:hAnsi="Times New Roman" w:cs="Times New Roman"/>
          <w:b/>
          <w:bCs/>
          <w:color w:val="000000" w:themeColor="text1"/>
          <w:sz w:val="28"/>
          <w:szCs w:val="28"/>
        </w:rPr>
        <w:t xml:space="preserve"> </w:t>
      </w:r>
    </w:p>
    <w:p w14:paraId="1676EAAD" w14:textId="77777777" w:rsidR="00BD3D94" w:rsidRPr="00BD3D94" w:rsidRDefault="00BD3D94" w:rsidP="00BD3D94"/>
    <w:p w14:paraId="740005BF" w14:textId="77777777" w:rsidR="00BD3D94" w:rsidRPr="00480F8A" w:rsidRDefault="00BD3D94" w:rsidP="00BD3D94">
      <w:pPr>
        <w:spacing w:line="360" w:lineRule="auto"/>
        <w:jc w:val="both"/>
        <w:rPr>
          <w:rFonts w:ascii="Times New Roman" w:eastAsia="Times New Roman" w:hAnsi="Times New Roman" w:cs="Times New Roman"/>
          <w:sz w:val="24"/>
          <w:szCs w:val="24"/>
          <w:lang w:val="en-GB"/>
        </w:rPr>
      </w:pPr>
      <w:r w:rsidRPr="00480F8A">
        <w:rPr>
          <w:rFonts w:ascii="Times New Roman" w:eastAsia="Times New Roman" w:hAnsi="Times New Roman" w:cs="Times New Roman"/>
          <w:sz w:val="24"/>
          <w:szCs w:val="24"/>
          <w:lang w:val="en-GB"/>
        </w:rPr>
        <w:t xml:space="preserve">The world has metaphorically revolved 360 degrees. Every aspect of life has changed with the onset of COVID-19. The wrath of this pandemic has created a havoc impact on individual lifestyles and has developed several variables upsetting the market stability around the globe. The growth in the complexity of the situation has made it quite evident that the impositions on </w:t>
      </w:r>
      <w:r w:rsidRPr="00480F8A">
        <w:rPr>
          <w:rFonts w:ascii="Times New Roman" w:eastAsia="Times New Roman" w:hAnsi="Times New Roman" w:cs="Times New Roman"/>
          <w:sz w:val="24"/>
          <w:szCs w:val="24"/>
          <w:lang w:val="en-GB"/>
        </w:rPr>
        <w:lastRenderedPageBreak/>
        <w:t>regular lifestyle would carry on for an uncertain period of time. It has definitely become mandatory for business firms to develop strict and flexible strategies addressing meaningful developments within the firms (</w:t>
      </w:r>
      <w:r w:rsidRPr="00480F8A">
        <w:rPr>
          <w:rFonts w:ascii="Times New Roman" w:hAnsi="Times New Roman" w:cs="Times New Roman"/>
          <w:sz w:val="24"/>
          <w:szCs w:val="24"/>
          <w:shd w:val="clear" w:color="auto" w:fill="FFFFFF"/>
          <w:lang w:val="en-GB"/>
        </w:rPr>
        <w:t>Cheema-Fox et al. 2020).</w:t>
      </w:r>
    </w:p>
    <w:p w14:paraId="3FE95F35" w14:textId="77777777" w:rsidR="00BD3D94" w:rsidRPr="00480F8A" w:rsidRDefault="00BD3D94" w:rsidP="00BD3D94">
      <w:pPr>
        <w:spacing w:line="360" w:lineRule="auto"/>
        <w:jc w:val="both"/>
        <w:rPr>
          <w:rFonts w:ascii="Times New Roman" w:eastAsia="Times New Roman" w:hAnsi="Times New Roman" w:cs="Times New Roman"/>
          <w:sz w:val="24"/>
          <w:szCs w:val="24"/>
          <w:highlight w:val="white"/>
          <w:lang w:val="en-GB"/>
        </w:rPr>
      </w:pPr>
      <w:r w:rsidRPr="00480F8A">
        <w:rPr>
          <w:rFonts w:ascii="Times New Roman" w:eastAsia="Times New Roman" w:hAnsi="Times New Roman" w:cs="Times New Roman"/>
          <w:sz w:val="24"/>
          <w:szCs w:val="24"/>
          <w:lang w:val="en-GB"/>
        </w:rPr>
        <w:t>It is not only COVID-19 that requires light of the day to accelerate the current efficiency of the firms. There are several other existing external environment factors that need to be focused on. Business environment refers to the conditions and factors within which a particular firm carries out their activities to achieve a goal collectively. This, in turn, creates an immense impact on how workers and employees within that firm function and fulfil their responsibilities, thus adding up to a firm's efficiency.</w:t>
      </w:r>
    </w:p>
    <w:p w14:paraId="76F6409A" w14:textId="77777777" w:rsidR="00BD3D94" w:rsidRPr="00480F8A" w:rsidRDefault="00BD3D94" w:rsidP="00BD3D94">
      <w:pPr>
        <w:spacing w:line="360" w:lineRule="auto"/>
        <w:jc w:val="both"/>
        <w:rPr>
          <w:rFonts w:ascii="Times New Roman" w:eastAsia="Times New Roman" w:hAnsi="Times New Roman" w:cs="Times New Roman"/>
          <w:sz w:val="24"/>
          <w:szCs w:val="24"/>
          <w:lang w:val="en-GB"/>
        </w:rPr>
      </w:pPr>
      <w:r w:rsidRPr="00480F8A">
        <w:rPr>
          <w:rFonts w:ascii="Times New Roman" w:eastAsia="Times New Roman" w:hAnsi="Times New Roman" w:cs="Times New Roman"/>
          <w:sz w:val="24"/>
          <w:szCs w:val="24"/>
          <w:lang w:val="en-GB"/>
        </w:rPr>
        <w:t>External environmental factors cannot be administered directly by the organisations; however, implementation of flexible and updated strategies, plans and designs will be necessary, so that circumstances leading to any sort of distress within the firm can be avoided (</w:t>
      </w:r>
      <w:r w:rsidRPr="00480F8A">
        <w:rPr>
          <w:rFonts w:ascii="Times New Roman" w:eastAsia="Times New Roman" w:hAnsi="Times New Roman" w:cs="Times New Roman"/>
          <w:sz w:val="24"/>
          <w:szCs w:val="24"/>
          <w:highlight w:val="white"/>
          <w:lang w:val="en-GB"/>
        </w:rPr>
        <w:t>Hongwei and Lloyd, 2020)</w:t>
      </w:r>
      <w:r w:rsidRPr="00480F8A">
        <w:rPr>
          <w:rFonts w:ascii="Times New Roman" w:eastAsia="Times New Roman" w:hAnsi="Times New Roman" w:cs="Times New Roman"/>
          <w:sz w:val="24"/>
          <w:szCs w:val="24"/>
          <w:lang w:val="en-GB"/>
        </w:rPr>
        <w:t>.</w:t>
      </w:r>
    </w:p>
    <w:p w14:paraId="601957AB" w14:textId="32539CDA" w:rsidR="00BD3D94" w:rsidRPr="00BD3D94" w:rsidRDefault="00BD3D94" w:rsidP="00BD3D94">
      <w:pPr>
        <w:pStyle w:val="Heading1"/>
        <w:rPr>
          <w:rFonts w:ascii="Times New Roman" w:hAnsi="Times New Roman" w:cs="Times New Roman"/>
          <w:b/>
          <w:bCs/>
          <w:sz w:val="28"/>
          <w:szCs w:val="28"/>
        </w:rPr>
      </w:pPr>
      <w:bookmarkStart w:id="18" w:name="_Toc56173714"/>
      <w:bookmarkStart w:id="19" w:name="_Toc56177500"/>
      <w:r w:rsidRPr="00BD3D94">
        <w:rPr>
          <w:rFonts w:ascii="Times New Roman" w:hAnsi="Times New Roman" w:cs="Times New Roman"/>
          <w:b/>
          <w:bCs/>
          <w:color w:val="000000" w:themeColor="text1"/>
          <w:sz w:val="28"/>
          <w:szCs w:val="28"/>
        </w:rPr>
        <w:t xml:space="preserve">Types of external environmental factors and their influence in </w:t>
      </w:r>
      <w:proofErr w:type="spellStart"/>
      <w:r w:rsidRPr="00BD3D94">
        <w:rPr>
          <w:rFonts w:ascii="Times New Roman" w:hAnsi="Times New Roman" w:cs="Times New Roman"/>
          <w:b/>
          <w:bCs/>
          <w:color w:val="000000" w:themeColor="text1"/>
          <w:sz w:val="28"/>
          <w:szCs w:val="28"/>
        </w:rPr>
        <w:t>organi</w:t>
      </w:r>
      <w:r w:rsidR="00704410">
        <w:rPr>
          <w:rFonts w:ascii="Times New Roman" w:hAnsi="Times New Roman" w:cs="Times New Roman"/>
          <w:b/>
          <w:bCs/>
          <w:color w:val="000000" w:themeColor="text1"/>
          <w:sz w:val="28"/>
          <w:szCs w:val="28"/>
        </w:rPr>
        <w:t>s</w:t>
      </w:r>
      <w:r w:rsidRPr="00BD3D94">
        <w:rPr>
          <w:rFonts w:ascii="Times New Roman" w:hAnsi="Times New Roman" w:cs="Times New Roman"/>
          <w:b/>
          <w:bCs/>
          <w:color w:val="000000" w:themeColor="text1"/>
          <w:sz w:val="28"/>
          <w:szCs w:val="28"/>
        </w:rPr>
        <w:t>ational</w:t>
      </w:r>
      <w:proofErr w:type="spellEnd"/>
      <w:r w:rsidRPr="00BD3D94">
        <w:rPr>
          <w:rFonts w:ascii="Times New Roman" w:hAnsi="Times New Roman" w:cs="Times New Roman"/>
          <w:b/>
          <w:bCs/>
          <w:color w:val="000000" w:themeColor="text1"/>
          <w:sz w:val="28"/>
          <w:szCs w:val="28"/>
        </w:rPr>
        <w:t xml:space="preserve"> structure</w:t>
      </w:r>
      <w:bookmarkEnd w:id="18"/>
      <w:bookmarkEnd w:id="19"/>
    </w:p>
    <w:p w14:paraId="4745218C" w14:textId="77777777" w:rsidR="00BD3D94" w:rsidRPr="001027BA" w:rsidRDefault="00BD3D94" w:rsidP="00BD3D94">
      <w:pPr>
        <w:pStyle w:val="Heading2"/>
      </w:pPr>
      <w:bookmarkStart w:id="20" w:name="_Toc56173715"/>
      <w:bookmarkStart w:id="21" w:name="_Toc56177501"/>
      <w:r w:rsidRPr="001027BA">
        <w:t>Social factors</w:t>
      </w:r>
      <w:bookmarkEnd w:id="20"/>
      <w:bookmarkEnd w:id="21"/>
    </w:p>
    <w:p w14:paraId="4224DD50" w14:textId="77777777" w:rsidR="00BD3D94" w:rsidRPr="00480F8A" w:rsidRDefault="00BD3D94" w:rsidP="00BD3D94">
      <w:pPr>
        <w:spacing w:line="360" w:lineRule="auto"/>
        <w:jc w:val="both"/>
        <w:rPr>
          <w:rFonts w:ascii="Times New Roman" w:eastAsia="Times New Roman" w:hAnsi="Times New Roman" w:cs="Times New Roman"/>
          <w:sz w:val="24"/>
          <w:szCs w:val="24"/>
          <w:lang w:val="en-GB"/>
        </w:rPr>
      </w:pPr>
      <w:r w:rsidRPr="00480F8A">
        <w:rPr>
          <w:rFonts w:ascii="Times New Roman" w:eastAsia="Times New Roman" w:hAnsi="Times New Roman" w:cs="Times New Roman"/>
          <w:sz w:val="24"/>
          <w:szCs w:val="24"/>
          <w:lang w:val="en-GB"/>
        </w:rPr>
        <w:t>Factors like growth in the population, literacy rate, nature of environment within the society, ethics and values developed within a community, changes in the age cohort ratio and behavioural factors that are indicative of the lifestyle; are generally determinants of the way how population in a specific demography function and lead their life. Such factors enable an organisation to shift their focus towards the desired consumer and help in the manoeuvring of strategies to stimulate their profitability.</w:t>
      </w:r>
    </w:p>
    <w:p w14:paraId="1B4B1DA8" w14:textId="77777777" w:rsidR="00BD3D94" w:rsidRPr="001027BA" w:rsidRDefault="00BD3D94" w:rsidP="00BD3D94">
      <w:pPr>
        <w:pStyle w:val="Heading2"/>
      </w:pPr>
      <w:bookmarkStart w:id="22" w:name="_Toc56173716"/>
      <w:bookmarkStart w:id="23" w:name="_Toc56177502"/>
      <w:r w:rsidRPr="001027BA">
        <w:t>Technological factors</w:t>
      </w:r>
      <w:bookmarkEnd w:id="22"/>
      <w:bookmarkEnd w:id="23"/>
    </w:p>
    <w:p w14:paraId="346F61FF" w14:textId="3471A832" w:rsidR="00A111AC" w:rsidRPr="00DD59D9" w:rsidRDefault="00BD3D94" w:rsidP="00DD59D9">
      <w:pPr>
        <w:spacing w:line="360" w:lineRule="auto"/>
        <w:jc w:val="both"/>
        <w:rPr>
          <w:rFonts w:ascii="Times New Roman" w:eastAsia="Times New Roman" w:hAnsi="Times New Roman" w:cs="Times New Roman"/>
          <w:sz w:val="24"/>
          <w:szCs w:val="24"/>
          <w:lang w:val="en-GB"/>
        </w:rPr>
      </w:pPr>
      <w:r w:rsidRPr="00480F8A">
        <w:rPr>
          <w:rFonts w:ascii="Times New Roman" w:eastAsia="Times New Roman" w:hAnsi="Times New Roman" w:cs="Times New Roman"/>
          <w:sz w:val="24"/>
          <w:szCs w:val="24"/>
          <w:lang w:val="en-GB"/>
        </w:rPr>
        <w:t>In the advent of a boom in global technological advancement, it is inevitable for an organisation to inculcate newer technologies for dynamic style in production within a new-born market, both by mass and by quality. Organisations need to focus on research and development, market research, innovations, customer awareness, and available infrastructure before the evaluation of technological factors. Investment of proper and efficient technologies is essential in shaping a concrete structure within the firm.</w:t>
      </w:r>
      <w:bookmarkStart w:id="24" w:name="_Toc56173717"/>
      <w:bookmarkStart w:id="25" w:name="_Toc56177503"/>
    </w:p>
    <w:p w14:paraId="1E76BB87" w14:textId="2CA44171" w:rsidR="00BD3D94" w:rsidRPr="001027BA" w:rsidRDefault="00BD3D94" w:rsidP="00BD3D94">
      <w:pPr>
        <w:pStyle w:val="Heading2"/>
      </w:pPr>
      <w:r w:rsidRPr="001027BA">
        <w:t>Economic factors</w:t>
      </w:r>
      <w:bookmarkEnd w:id="24"/>
      <w:bookmarkEnd w:id="25"/>
    </w:p>
    <w:p w14:paraId="4C04ED07" w14:textId="77777777" w:rsidR="00BD3D94" w:rsidRPr="00480F8A" w:rsidRDefault="00BD3D94" w:rsidP="00BD3D94">
      <w:pPr>
        <w:spacing w:line="360" w:lineRule="auto"/>
        <w:jc w:val="both"/>
        <w:rPr>
          <w:rFonts w:ascii="Times New Roman" w:eastAsia="Times New Roman" w:hAnsi="Times New Roman" w:cs="Times New Roman"/>
          <w:sz w:val="24"/>
          <w:szCs w:val="24"/>
          <w:lang w:val="en-GB"/>
        </w:rPr>
      </w:pPr>
      <w:r w:rsidRPr="00480F8A">
        <w:rPr>
          <w:rFonts w:ascii="Times New Roman" w:eastAsia="Times New Roman" w:hAnsi="Times New Roman" w:cs="Times New Roman"/>
          <w:sz w:val="24"/>
          <w:szCs w:val="24"/>
          <w:lang w:val="en-GB"/>
        </w:rPr>
        <w:lastRenderedPageBreak/>
        <w:t>Consideration of several factors like a foreign direct investment, exchange rates, inflation, general demand, recession and others, enable firms to take up proper strategies for pricing, to develop material cost, and labour wages. This allows the firms to make decisions regarding fundraising, stock exchange and investment in required assets (</w:t>
      </w:r>
      <w:r w:rsidRPr="00480F8A">
        <w:rPr>
          <w:rFonts w:ascii="Times New Roman" w:eastAsia="Verdana" w:hAnsi="Times New Roman" w:cs="Times New Roman"/>
          <w:sz w:val="24"/>
          <w:szCs w:val="24"/>
          <w:highlight w:val="white"/>
          <w:lang w:val="en-GB"/>
        </w:rPr>
        <w:t>Jansson, 2018.)</w:t>
      </w:r>
    </w:p>
    <w:p w14:paraId="74060E37" w14:textId="77777777" w:rsidR="00BD3D94" w:rsidRPr="001027BA" w:rsidRDefault="00BD3D94" w:rsidP="00BD3D94">
      <w:pPr>
        <w:pStyle w:val="Heading2"/>
      </w:pPr>
      <w:bookmarkStart w:id="26" w:name="_Toc56173718"/>
      <w:bookmarkStart w:id="27" w:name="_Toc56177504"/>
      <w:r w:rsidRPr="001027BA">
        <w:t>Political factors</w:t>
      </w:r>
      <w:bookmarkEnd w:id="26"/>
      <w:bookmarkEnd w:id="27"/>
    </w:p>
    <w:p w14:paraId="275C4AAB" w14:textId="77777777" w:rsidR="00BD3D94" w:rsidRPr="00480F8A" w:rsidRDefault="00BD3D94" w:rsidP="00BD3D94">
      <w:pPr>
        <w:spacing w:line="360" w:lineRule="auto"/>
        <w:jc w:val="both"/>
        <w:rPr>
          <w:rFonts w:ascii="Times New Roman" w:eastAsia="Times New Roman" w:hAnsi="Times New Roman" w:cs="Times New Roman"/>
          <w:sz w:val="24"/>
          <w:szCs w:val="24"/>
          <w:lang w:val="en-GB"/>
        </w:rPr>
      </w:pPr>
      <w:r w:rsidRPr="00480F8A">
        <w:rPr>
          <w:rFonts w:ascii="Times New Roman" w:eastAsia="Times New Roman" w:hAnsi="Times New Roman" w:cs="Times New Roman"/>
          <w:sz w:val="24"/>
          <w:szCs w:val="24"/>
          <w:lang w:val="en-GB"/>
        </w:rPr>
        <w:t xml:space="preserve">Economic growth of an organisation is directly proportional to the efficiency, in which the government of a particular region functions. Amount of government expenditure, taxation regulations imposed on firms, legislation regarding a company’s functioning, and rules regarding cross border trades are generally considered in this aspect. According to this, industries frame their policies and schemes </w:t>
      </w:r>
      <w:r w:rsidRPr="00480F8A">
        <w:rPr>
          <w:rFonts w:ascii="Times New Roman" w:hAnsi="Times New Roman" w:cs="Times New Roman"/>
          <w:sz w:val="24"/>
          <w:szCs w:val="24"/>
          <w:lang w:val="en-GB"/>
        </w:rPr>
        <w:t>(</w:t>
      </w:r>
      <w:r w:rsidRPr="00480F8A">
        <w:rPr>
          <w:rFonts w:ascii="Times New Roman" w:hAnsi="Times New Roman" w:cs="Times New Roman"/>
          <w:sz w:val="24"/>
          <w:szCs w:val="24"/>
          <w:shd w:val="clear" w:color="auto" w:fill="FFFFFF"/>
          <w:lang w:val="en-GB"/>
        </w:rPr>
        <w:t>Cristina and Cristina, 2018).</w:t>
      </w:r>
    </w:p>
    <w:p w14:paraId="1AA9512C" w14:textId="4CF46111" w:rsidR="00BD3D94" w:rsidRDefault="00BD3D94" w:rsidP="00BD3D94">
      <w:pPr>
        <w:pStyle w:val="Heading1"/>
        <w:rPr>
          <w:rFonts w:ascii="Times New Roman" w:hAnsi="Times New Roman" w:cs="Times New Roman"/>
          <w:b/>
          <w:bCs/>
          <w:color w:val="000000" w:themeColor="text1"/>
          <w:sz w:val="28"/>
          <w:szCs w:val="28"/>
        </w:rPr>
      </w:pPr>
      <w:bookmarkStart w:id="28" w:name="_Toc56173719"/>
      <w:bookmarkStart w:id="29" w:name="_Toc56177505"/>
      <w:r w:rsidRPr="00BD3D94">
        <w:rPr>
          <w:rFonts w:ascii="Times New Roman" w:hAnsi="Times New Roman" w:cs="Times New Roman"/>
          <w:b/>
          <w:bCs/>
          <w:color w:val="000000" w:themeColor="text1"/>
          <w:sz w:val="28"/>
          <w:szCs w:val="28"/>
        </w:rPr>
        <w:t>Importance of culture on organizational efficiency</w:t>
      </w:r>
      <w:bookmarkEnd w:id="28"/>
      <w:bookmarkEnd w:id="29"/>
    </w:p>
    <w:p w14:paraId="563C9D3F" w14:textId="77777777" w:rsidR="00BD3D94" w:rsidRPr="00BD3D94" w:rsidRDefault="00BD3D94" w:rsidP="00BD3D94"/>
    <w:p w14:paraId="6C9BD0A9" w14:textId="77777777" w:rsidR="00BD3D94" w:rsidRPr="00480F8A" w:rsidRDefault="00BD3D94" w:rsidP="00BD3D94">
      <w:pPr>
        <w:spacing w:line="360" w:lineRule="auto"/>
        <w:jc w:val="both"/>
        <w:rPr>
          <w:rFonts w:ascii="Times New Roman" w:eastAsia="Times New Roman" w:hAnsi="Times New Roman" w:cs="Times New Roman"/>
          <w:sz w:val="24"/>
          <w:szCs w:val="24"/>
          <w:lang w:val="en-GB"/>
        </w:rPr>
      </w:pPr>
      <w:r w:rsidRPr="00480F8A">
        <w:rPr>
          <w:rFonts w:ascii="Times New Roman" w:eastAsia="Times New Roman" w:hAnsi="Times New Roman" w:cs="Times New Roman"/>
          <w:sz w:val="24"/>
          <w:szCs w:val="24"/>
          <w:lang w:val="en-GB"/>
        </w:rPr>
        <w:t>An organisation’s maximum potency is judged by its workplace culture. Organisational efficiency is measured against the common ethics, principles, values and beliefs of the employees within an institution. Factors include a firm's historical background in regard to the interaction with its workers. Consistency in the implementation of strategies that match with organisational culture is mandatory. Firms that engage in such consistency are less likely to face obstacles and succeed in the long run. Understanding of workplace culture can be subjective. An organisation employs individuals from different social and cultural backgrounds. This might develop a difference in the perspectives, values and interpretation of employees within the firm. Certain elements of organisational culture might be more relatable to a group of employees, based upon their cognition and ethics, than others. Workplace culture also differs by the type of roles employees are subjected to perform (</w:t>
      </w:r>
      <w:proofErr w:type="spellStart"/>
      <w:r w:rsidRPr="00480F8A">
        <w:rPr>
          <w:rFonts w:ascii="Times New Roman" w:hAnsi="Times New Roman" w:cs="Times New Roman"/>
          <w:sz w:val="24"/>
          <w:szCs w:val="24"/>
          <w:shd w:val="clear" w:color="auto" w:fill="FFFFFF"/>
          <w:lang w:val="en-GB"/>
        </w:rPr>
        <w:t>Zaloga</w:t>
      </w:r>
      <w:proofErr w:type="spellEnd"/>
      <w:r w:rsidRPr="00480F8A">
        <w:rPr>
          <w:rFonts w:ascii="Times New Roman" w:hAnsi="Times New Roman" w:cs="Times New Roman"/>
          <w:sz w:val="24"/>
          <w:szCs w:val="24"/>
          <w:shd w:val="clear" w:color="auto" w:fill="FFFFFF"/>
          <w:lang w:val="en-GB"/>
        </w:rPr>
        <w:t xml:space="preserve"> et al. 2020).</w:t>
      </w:r>
    </w:p>
    <w:p w14:paraId="5898A56F" w14:textId="77777777" w:rsidR="00BD3D94" w:rsidRDefault="00BD3D94" w:rsidP="00BD3D94">
      <w:pPr>
        <w:spacing w:line="360" w:lineRule="auto"/>
        <w:jc w:val="both"/>
        <w:rPr>
          <w:rFonts w:ascii="Times New Roman" w:eastAsia="Times New Roman" w:hAnsi="Times New Roman" w:cs="Times New Roman"/>
          <w:sz w:val="24"/>
          <w:szCs w:val="24"/>
          <w:lang w:val="en-GB"/>
        </w:rPr>
      </w:pPr>
      <w:r w:rsidRPr="00480F8A">
        <w:rPr>
          <w:rFonts w:ascii="Times New Roman" w:eastAsia="Times New Roman" w:hAnsi="Times New Roman" w:cs="Times New Roman"/>
          <w:sz w:val="24"/>
          <w:szCs w:val="24"/>
          <w:lang w:val="en-GB"/>
        </w:rPr>
        <w:t xml:space="preserve">Elimination of this difference in acceptance can only be possible, in case the organisation focuses on performing cultural conduct of the employees, inclusively under an umbrella. Monitoring written guidelines, including rules that are not drafted, are also essential. Companies should keep a check of the employee's portrayal of ethical behaviour, attitude and overall communication pattern within a team. </w:t>
      </w:r>
    </w:p>
    <w:p w14:paraId="30A0CEC5" w14:textId="6E694C15" w:rsidR="00BD3D94" w:rsidRPr="00480F8A" w:rsidRDefault="00BD3D94" w:rsidP="00BD3D94">
      <w:pPr>
        <w:spacing w:line="360" w:lineRule="auto"/>
        <w:jc w:val="both"/>
        <w:rPr>
          <w:rFonts w:ascii="Times New Roman" w:eastAsia="Times New Roman" w:hAnsi="Times New Roman" w:cs="Times New Roman"/>
          <w:sz w:val="24"/>
          <w:szCs w:val="24"/>
          <w:lang w:val="en-GB"/>
        </w:rPr>
      </w:pPr>
      <w:r w:rsidRPr="00480F8A">
        <w:rPr>
          <w:rFonts w:ascii="Times New Roman" w:eastAsia="Times New Roman" w:hAnsi="Times New Roman" w:cs="Times New Roman"/>
          <w:sz w:val="24"/>
          <w:szCs w:val="24"/>
          <w:lang w:val="en-GB"/>
        </w:rPr>
        <w:t xml:space="preserve">There are well-known management theories that can be adapted by any firm to follow organisational culture. Following factors like, the type of structure in which a particular organisation is built-in, procedure of conducting a specific job role, behaviour of individuals at the top of the hierarchy towards their subordinates, traditions within a firm, and leadership </w:t>
      </w:r>
      <w:r w:rsidRPr="00480F8A">
        <w:rPr>
          <w:rFonts w:ascii="Times New Roman" w:eastAsia="Times New Roman" w:hAnsi="Times New Roman" w:cs="Times New Roman"/>
          <w:sz w:val="24"/>
          <w:szCs w:val="24"/>
          <w:lang w:val="en-GB"/>
        </w:rPr>
        <w:lastRenderedPageBreak/>
        <w:t>and management theories followed within; create an impact on an institution's culture (</w:t>
      </w:r>
      <w:r w:rsidRPr="00480F8A">
        <w:rPr>
          <w:rFonts w:ascii="Times New Roman" w:hAnsi="Times New Roman" w:cs="Times New Roman"/>
          <w:sz w:val="24"/>
          <w:szCs w:val="24"/>
          <w:shd w:val="clear" w:color="auto" w:fill="FFFFFF"/>
          <w:lang w:val="en-GB"/>
        </w:rPr>
        <w:t>Whelan, 2017).</w:t>
      </w:r>
    </w:p>
    <w:p w14:paraId="24291A49" w14:textId="77777777" w:rsidR="00BD3D94" w:rsidRPr="00480F8A" w:rsidRDefault="00BD3D94" w:rsidP="00BD3D94">
      <w:pPr>
        <w:spacing w:line="360" w:lineRule="auto"/>
        <w:jc w:val="both"/>
        <w:rPr>
          <w:rFonts w:ascii="Times New Roman" w:eastAsia="Times New Roman" w:hAnsi="Times New Roman" w:cs="Times New Roman"/>
          <w:sz w:val="24"/>
          <w:szCs w:val="24"/>
          <w:lang w:val="en-GB"/>
        </w:rPr>
      </w:pPr>
      <w:r w:rsidRPr="00480F8A">
        <w:rPr>
          <w:rFonts w:ascii="Times New Roman" w:eastAsia="Times New Roman" w:hAnsi="Times New Roman" w:cs="Times New Roman"/>
          <w:sz w:val="24"/>
          <w:szCs w:val="24"/>
          <w:lang w:val="en-GB"/>
        </w:rPr>
        <w:t>External organisational culture is more realistic and rational, in case an institute focuses primarily on customer approach and fulfilment of potential requirements. Cultures that are built intrinsically within an individual as a value or an etiquette, on the contrary, are far stronger and add up to one’s individual corporate efficiency (</w:t>
      </w:r>
      <w:r w:rsidRPr="00480F8A">
        <w:rPr>
          <w:rFonts w:ascii="Times New Roman" w:hAnsi="Times New Roman" w:cs="Times New Roman"/>
          <w:sz w:val="24"/>
          <w:szCs w:val="24"/>
          <w:shd w:val="clear" w:color="auto" w:fill="FFFFFF"/>
          <w:lang w:val="en-GB"/>
        </w:rPr>
        <w:t>Al-</w:t>
      </w:r>
      <w:proofErr w:type="spellStart"/>
      <w:r w:rsidRPr="00480F8A">
        <w:rPr>
          <w:rFonts w:ascii="Times New Roman" w:hAnsi="Times New Roman" w:cs="Times New Roman"/>
          <w:sz w:val="24"/>
          <w:szCs w:val="24"/>
          <w:shd w:val="clear" w:color="auto" w:fill="FFFFFF"/>
          <w:lang w:val="en-GB"/>
        </w:rPr>
        <w:t>Shurafat</w:t>
      </w:r>
      <w:proofErr w:type="spellEnd"/>
      <w:r w:rsidRPr="00480F8A">
        <w:rPr>
          <w:rFonts w:ascii="Times New Roman" w:hAnsi="Times New Roman" w:cs="Times New Roman"/>
          <w:sz w:val="24"/>
          <w:szCs w:val="24"/>
          <w:shd w:val="clear" w:color="auto" w:fill="FFFFFF"/>
          <w:lang w:val="en-GB"/>
        </w:rPr>
        <w:t xml:space="preserve"> and Halim, 2018).</w:t>
      </w:r>
    </w:p>
    <w:p w14:paraId="57E21745" w14:textId="77777777" w:rsidR="00BD3D94" w:rsidRPr="00480F8A" w:rsidRDefault="00BD3D94" w:rsidP="00BD3D94">
      <w:pPr>
        <w:spacing w:line="360" w:lineRule="auto"/>
        <w:jc w:val="both"/>
        <w:rPr>
          <w:rFonts w:ascii="Times New Roman" w:eastAsia="Times New Roman" w:hAnsi="Times New Roman" w:cs="Times New Roman"/>
          <w:sz w:val="24"/>
          <w:szCs w:val="24"/>
          <w:lang w:val="en-GB"/>
        </w:rPr>
      </w:pPr>
      <w:r w:rsidRPr="00480F8A">
        <w:rPr>
          <w:rFonts w:ascii="Times New Roman" w:eastAsia="Times New Roman" w:hAnsi="Times New Roman" w:cs="Times New Roman"/>
          <w:sz w:val="24"/>
          <w:szCs w:val="24"/>
          <w:lang w:val="en-GB"/>
        </w:rPr>
        <w:t>Another important facet of workplace culture is the acceptance of newer ideologies and differences of newcomers. Safety, health and well-being of the employees should be prioritized within a firm at any cost. Acclamation and acknowledgement of improvements, as well as efforts of those trying to provide their inputs to the firm, is also a necessary component of workplace culture.</w:t>
      </w:r>
    </w:p>
    <w:p w14:paraId="17A3871D" w14:textId="77777777" w:rsidR="00BD3D94" w:rsidRPr="00480F8A" w:rsidRDefault="00BD3D94" w:rsidP="00BD3D94">
      <w:pPr>
        <w:spacing w:line="360" w:lineRule="auto"/>
        <w:jc w:val="both"/>
        <w:rPr>
          <w:rFonts w:ascii="Times New Roman" w:eastAsia="Times New Roman" w:hAnsi="Times New Roman" w:cs="Times New Roman"/>
          <w:sz w:val="24"/>
          <w:szCs w:val="24"/>
          <w:lang w:val="en-GB"/>
        </w:rPr>
      </w:pPr>
      <w:r w:rsidRPr="00480F8A">
        <w:rPr>
          <w:rFonts w:ascii="Times New Roman" w:eastAsia="Times New Roman" w:hAnsi="Times New Roman" w:cs="Times New Roman"/>
          <w:sz w:val="24"/>
          <w:szCs w:val="24"/>
          <w:lang w:val="en-GB"/>
        </w:rPr>
        <w:t>It is essential that organisation analyses the factors mentioned above and implement their planning accordingly that inspire, motivate and drive its working members to engage actively towards fulfilment of objectives and occupational goals. Intention of all firms should be to create an atmosphere both safe and encouraging, where individuals are valued and provided with accolades for their efforts.</w:t>
      </w:r>
    </w:p>
    <w:p w14:paraId="77831D3A" w14:textId="77777777" w:rsidR="00BD3D94" w:rsidRPr="00480F8A" w:rsidRDefault="00BD3D94" w:rsidP="00BD3D94">
      <w:pPr>
        <w:spacing w:line="360" w:lineRule="auto"/>
        <w:jc w:val="both"/>
        <w:rPr>
          <w:rFonts w:ascii="Times New Roman" w:eastAsia="Times New Roman" w:hAnsi="Times New Roman" w:cs="Times New Roman"/>
          <w:sz w:val="24"/>
          <w:szCs w:val="24"/>
          <w:lang w:val="en-GB"/>
        </w:rPr>
      </w:pPr>
      <w:r w:rsidRPr="00480F8A">
        <w:rPr>
          <w:rFonts w:ascii="Times New Roman" w:eastAsia="Times New Roman" w:hAnsi="Times New Roman" w:cs="Times New Roman"/>
          <w:sz w:val="24"/>
          <w:szCs w:val="24"/>
          <w:lang w:val="en-GB"/>
        </w:rPr>
        <w:t>Healthy organisational culture results in an overall elevation in production eliminate the scope for unnecessary expenditure caused by turnovers, retaining brand image, thigh performance score within the best employees of the firm, better feedback within teams and groups of employees, consistency in quality. Better and healthy communication within workers who are appreciated for what they do, eradicate the possibility of misunderstanding and develop a healthy ambience</w:t>
      </w:r>
      <w:r w:rsidRPr="00480F8A">
        <w:rPr>
          <w:rFonts w:ascii="Times New Roman" w:hAnsi="Times New Roman" w:cs="Times New Roman"/>
          <w:sz w:val="24"/>
          <w:szCs w:val="24"/>
          <w:lang w:val="en-GB"/>
        </w:rPr>
        <w:t>.</w:t>
      </w:r>
    </w:p>
    <w:p w14:paraId="7C053506" w14:textId="120D9971" w:rsidR="00BD3D94" w:rsidRDefault="00BD3D94" w:rsidP="00BD3D94">
      <w:pPr>
        <w:pStyle w:val="Heading1"/>
        <w:rPr>
          <w:rFonts w:ascii="Times New Roman" w:hAnsi="Times New Roman" w:cs="Times New Roman"/>
          <w:b/>
          <w:bCs/>
          <w:color w:val="000000" w:themeColor="text1"/>
          <w:sz w:val="28"/>
          <w:szCs w:val="28"/>
        </w:rPr>
      </w:pPr>
      <w:bookmarkStart w:id="30" w:name="_Toc56173720"/>
      <w:bookmarkStart w:id="31" w:name="_Toc56177506"/>
      <w:r w:rsidRPr="00BD3D94">
        <w:rPr>
          <w:rFonts w:ascii="Times New Roman" w:hAnsi="Times New Roman" w:cs="Times New Roman"/>
          <w:b/>
          <w:bCs/>
          <w:color w:val="000000" w:themeColor="text1"/>
          <w:sz w:val="28"/>
          <w:szCs w:val="28"/>
        </w:rPr>
        <w:t>Evaluation of environmental scanning tool used.</w:t>
      </w:r>
      <w:bookmarkEnd w:id="30"/>
      <w:bookmarkEnd w:id="31"/>
    </w:p>
    <w:p w14:paraId="2EC42BEA" w14:textId="77777777" w:rsidR="00BD3D94" w:rsidRPr="00BD3D94" w:rsidRDefault="00BD3D94" w:rsidP="00BD3D94"/>
    <w:p w14:paraId="6ED02A3A" w14:textId="77777777" w:rsidR="00BD3D94" w:rsidRPr="00480F8A" w:rsidRDefault="00BD3D94" w:rsidP="00BD3D94">
      <w:pPr>
        <w:spacing w:line="360" w:lineRule="auto"/>
        <w:jc w:val="both"/>
        <w:rPr>
          <w:rFonts w:ascii="Times New Roman" w:eastAsia="Times New Roman" w:hAnsi="Times New Roman" w:cs="Times New Roman"/>
          <w:sz w:val="24"/>
          <w:szCs w:val="24"/>
          <w:lang w:val="en-GB"/>
        </w:rPr>
      </w:pPr>
      <w:r w:rsidRPr="00480F8A">
        <w:rPr>
          <w:rFonts w:ascii="Times New Roman" w:eastAsia="Times New Roman" w:hAnsi="Times New Roman" w:cs="Times New Roman"/>
          <w:sz w:val="24"/>
          <w:szCs w:val="24"/>
          <w:lang w:val="en-GB"/>
        </w:rPr>
        <w:t>Environmental scanning tools provide a comprehensive insight into an organisation’s external environment and enable an organisation to perform and initiate their plans and unified strategies accordingly. A firm cannot perform with just actions taken by instincts. Every decision within the firm has to be taken rationally and practically by checking out the available factors. Analysing both internal and external factors is essential for determining risk factors and countering them. Using such tools, an organisation might perform in a more dynamic way within a given business environment (</w:t>
      </w:r>
      <w:r w:rsidRPr="00480F8A">
        <w:rPr>
          <w:rFonts w:ascii="Times New Roman" w:hAnsi="Times New Roman" w:cs="Times New Roman"/>
          <w:sz w:val="24"/>
          <w:szCs w:val="24"/>
          <w:shd w:val="clear" w:color="auto" w:fill="FFFFFF"/>
          <w:lang w:val="en-GB"/>
        </w:rPr>
        <w:t xml:space="preserve">Abu </w:t>
      </w:r>
      <w:proofErr w:type="spellStart"/>
      <w:r w:rsidRPr="00480F8A">
        <w:rPr>
          <w:rFonts w:ascii="Times New Roman" w:hAnsi="Times New Roman" w:cs="Times New Roman"/>
          <w:sz w:val="24"/>
          <w:szCs w:val="24"/>
          <w:shd w:val="clear" w:color="auto" w:fill="FFFFFF"/>
          <w:lang w:val="en-GB"/>
        </w:rPr>
        <w:t>Amuna</w:t>
      </w:r>
      <w:proofErr w:type="spellEnd"/>
      <w:r w:rsidRPr="00480F8A">
        <w:rPr>
          <w:rFonts w:ascii="Times New Roman" w:hAnsi="Times New Roman" w:cs="Times New Roman"/>
          <w:sz w:val="24"/>
          <w:szCs w:val="24"/>
          <w:shd w:val="clear" w:color="auto" w:fill="FFFFFF"/>
          <w:lang w:val="en-GB"/>
        </w:rPr>
        <w:t xml:space="preserve">, Al </w:t>
      </w:r>
      <w:proofErr w:type="spellStart"/>
      <w:r w:rsidRPr="00480F8A">
        <w:rPr>
          <w:rFonts w:ascii="Times New Roman" w:hAnsi="Times New Roman" w:cs="Times New Roman"/>
          <w:sz w:val="24"/>
          <w:szCs w:val="24"/>
          <w:shd w:val="clear" w:color="auto" w:fill="FFFFFF"/>
          <w:lang w:val="en-GB"/>
        </w:rPr>
        <w:t>Shobaki</w:t>
      </w:r>
      <w:proofErr w:type="spellEnd"/>
      <w:r w:rsidRPr="00480F8A">
        <w:rPr>
          <w:rFonts w:ascii="Times New Roman" w:hAnsi="Times New Roman" w:cs="Times New Roman"/>
          <w:sz w:val="24"/>
          <w:szCs w:val="24"/>
          <w:shd w:val="clear" w:color="auto" w:fill="FFFFFF"/>
          <w:lang w:val="en-GB"/>
        </w:rPr>
        <w:t xml:space="preserve"> and Abu-Naser, 2017).</w:t>
      </w:r>
    </w:p>
    <w:p w14:paraId="36F9B3D1" w14:textId="77777777" w:rsidR="00BD3D94" w:rsidRDefault="00BD3D94" w:rsidP="00BD3D94">
      <w:pPr>
        <w:pStyle w:val="Heading2"/>
      </w:pPr>
      <w:bookmarkStart w:id="32" w:name="_Toc56173721"/>
      <w:bookmarkStart w:id="33" w:name="_Toc56177507"/>
    </w:p>
    <w:p w14:paraId="42F0E76F" w14:textId="6AEEA9AB" w:rsidR="00BD3D94" w:rsidRPr="001027BA" w:rsidRDefault="00BD3D94" w:rsidP="00BD3D94">
      <w:pPr>
        <w:pStyle w:val="Heading2"/>
      </w:pPr>
      <w:r w:rsidRPr="001027BA">
        <w:lastRenderedPageBreak/>
        <w:t>PEST</w:t>
      </w:r>
      <w:r w:rsidR="00D40C1B">
        <w:t>LE</w:t>
      </w:r>
      <w:r w:rsidRPr="001027BA">
        <w:t xml:space="preserve"> Analysis</w:t>
      </w:r>
      <w:bookmarkEnd w:id="32"/>
      <w:bookmarkEnd w:id="33"/>
    </w:p>
    <w:p w14:paraId="2EEB6A9C" w14:textId="77777777" w:rsidR="00BD3D94" w:rsidRPr="00480F8A" w:rsidRDefault="00BD3D94" w:rsidP="00BD3D94">
      <w:pPr>
        <w:pStyle w:val="Normal1"/>
        <w:spacing w:before="240" w:after="240" w:line="360" w:lineRule="auto"/>
        <w:jc w:val="both"/>
        <w:rPr>
          <w:rFonts w:ascii="Times New Roman" w:eastAsia="Times New Roman" w:hAnsi="Times New Roman" w:cs="Times New Roman"/>
          <w:sz w:val="24"/>
          <w:szCs w:val="24"/>
          <w:lang w:val="en-GB"/>
        </w:rPr>
      </w:pPr>
      <w:r w:rsidRPr="00480F8A">
        <w:rPr>
          <w:rFonts w:ascii="Times New Roman" w:eastAsia="Times New Roman" w:hAnsi="Times New Roman" w:cs="Times New Roman"/>
          <w:sz w:val="24"/>
          <w:szCs w:val="24"/>
          <w:lang w:val="en-GB"/>
        </w:rPr>
        <w:t>The PESTEL analysis is an effective tool that helps in evaluation of all the external environmental factors for a given industry.</w:t>
      </w:r>
    </w:p>
    <w:p w14:paraId="1865C1FC" w14:textId="77777777" w:rsidR="00BD3D94" w:rsidRPr="00A111AC" w:rsidRDefault="00BD3D94" w:rsidP="00BD3D94">
      <w:pPr>
        <w:pStyle w:val="Heading3"/>
        <w:rPr>
          <w:rFonts w:ascii="Times New Roman" w:hAnsi="Times New Roman" w:cs="Times New Roman"/>
          <w:b/>
          <w:bCs/>
          <w:color w:val="000000" w:themeColor="text1"/>
        </w:rPr>
      </w:pPr>
      <w:bookmarkStart w:id="34" w:name="_Toc56177508"/>
      <w:r w:rsidRPr="00A111AC">
        <w:rPr>
          <w:rFonts w:ascii="Times New Roman" w:hAnsi="Times New Roman" w:cs="Times New Roman"/>
          <w:b/>
          <w:bCs/>
          <w:color w:val="000000" w:themeColor="text1"/>
        </w:rPr>
        <w:t>Political factors</w:t>
      </w:r>
      <w:bookmarkEnd w:id="34"/>
    </w:p>
    <w:p w14:paraId="12CF95D3" w14:textId="77777777" w:rsidR="00BD3D94" w:rsidRPr="00480F8A" w:rsidRDefault="00BD3D94" w:rsidP="00BD3D94">
      <w:pPr>
        <w:pStyle w:val="Normal1"/>
        <w:spacing w:before="240" w:after="240" w:line="360" w:lineRule="auto"/>
        <w:jc w:val="both"/>
        <w:rPr>
          <w:rFonts w:ascii="Times New Roman" w:eastAsia="Times New Roman" w:hAnsi="Times New Roman" w:cs="Times New Roman"/>
          <w:sz w:val="24"/>
          <w:szCs w:val="24"/>
          <w:lang w:val="en-GB"/>
        </w:rPr>
      </w:pPr>
      <w:r w:rsidRPr="00480F8A">
        <w:rPr>
          <w:rFonts w:ascii="Times New Roman" w:eastAsia="Times New Roman" w:hAnsi="Times New Roman" w:cs="Times New Roman"/>
          <w:sz w:val="24"/>
          <w:szCs w:val="24"/>
          <w:lang w:val="en-GB"/>
        </w:rPr>
        <w:t>Recent developments within the United Kingdom due to the country’s exit from the European Union have further led to the rise of complexities for industries both inside the country and multinational firms, thus declining corporate confidence. This year has faced a severe decline in the per capita income statistics within the country. Despite a reduction in the ratio of illegal immigration; UK has seen a gradual reduction in trade, rate of gross domestic production and foreign exchange rates. The political scenario has worsened in the year because of the profound political conflict of the Conservative and Labour parties. It is essential for PwC to consider new policies and frame declarations regarding the export and import of manufactured goods in accordance with revised political and legislative regulations. It has thereby also developed flexible policies and models accordingly to promote business across borders, between the country and the European Union. Such policies aim to be successful even in case of Free Trade Agreement failure with respect to any revision of the border regulations. For this merger and policy framework, regular evaluation of target acquisition and executions of these models has to be incorporated within the firm (</w:t>
      </w:r>
      <w:proofErr w:type="spellStart"/>
      <w:r w:rsidRPr="00480F8A">
        <w:rPr>
          <w:rFonts w:ascii="Times New Roman" w:hAnsi="Times New Roman" w:cs="Times New Roman"/>
          <w:sz w:val="24"/>
          <w:szCs w:val="24"/>
          <w:shd w:val="clear" w:color="auto" w:fill="FFFFFF"/>
          <w:lang w:val="en-GB"/>
        </w:rPr>
        <w:t>Bouoiyour</w:t>
      </w:r>
      <w:proofErr w:type="spellEnd"/>
      <w:r w:rsidRPr="00480F8A">
        <w:rPr>
          <w:rFonts w:ascii="Times New Roman" w:hAnsi="Times New Roman" w:cs="Times New Roman"/>
          <w:sz w:val="24"/>
          <w:szCs w:val="24"/>
          <w:shd w:val="clear" w:color="auto" w:fill="FFFFFF"/>
          <w:lang w:val="en-GB"/>
        </w:rPr>
        <w:t xml:space="preserve"> and </w:t>
      </w:r>
      <w:proofErr w:type="spellStart"/>
      <w:r w:rsidRPr="00480F8A">
        <w:rPr>
          <w:rFonts w:ascii="Times New Roman" w:hAnsi="Times New Roman" w:cs="Times New Roman"/>
          <w:sz w:val="24"/>
          <w:szCs w:val="24"/>
          <w:shd w:val="clear" w:color="auto" w:fill="FFFFFF"/>
          <w:lang w:val="en-GB"/>
        </w:rPr>
        <w:t>Selmi</w:t>
      </w:r>
      <w:proofErr w:type="spellEnd"/>
      <w:r w:rsidRPr="00480F8A">
        <w:rPr>
          <w:rFonts w:ascii="Times New Roman" w:hAnsi="Times New Roman" w:cs="Times New Roman"/>
          <w:sz w:val="24"/>
          <w:szCs w:val="24"/>
          <w:shd w:val="clear" w:color="auto" w:fill="FFFFFF"/>
          <w:lang w:val="en-GB"/>
        </w:rPr>
        <w:t>, 2018).</w:t>
      </w:r>
    </w:p>
    <w:p w14:paraId="40B378BF" w14:textId="77777777" w:rsidR="00BD3D94" w:rsidRPr="00A111AC" w:rsidRDefault="00BD3D94" w:rsidP="00BD3D94">
      <w:pPr>
        <w:pStyle w:val="Heading3"/>
        <w:rPr>
          <w:rFonts w:ascii="Times New Roman" w:hAnsi="Times New Roman" w:cs="Times New Roman"/>
          <w:b/>
          <w:bCs/>
          <w:color w:val="000000" w:themeColor="text1"/>
        </w:rPr>
      </w:pPr>
      <w:bookmarkStart w:id="35" w:name="_Toc56177509"/>
      <w:r w:rsidRPr="00A111AC">
        <w:rPr>
          <w:rFonts w:ascii="Times New Roman" w:hAnsi="Times New Roman" w:cs="Times New Roman"/>
          <w:b/>
          <w:bCs/>
          <w:color w:val="000000" w:themeColor="text1"/>
        </w:rPr>
        <w:t>Economic factors</w:t>
      </w:r>
      <w:bookmarkEnd w:id="35"/>
    </w:p>
    <w:p w14:paraId="402C20F6" w14:textId="77777777" w:rsidR="00BD3D94" w:rsidRPr="00480F8A" w:rsidRDefault="00BD3D94" w:rsidP="00BD3D94">
      <w:pPr>
        <w:pStyle w:val="Normal1"/>
        <w:spacing w:before="240" w:after="240" w:line="360" w:lineRule="auto"/>
        <w:jc w:val="both"/>
        <w:rPr>
          <w:rFonts w:ascii="Times New Roman" w:eastAsia="Times New Roman" w:hAnsi="Times New Roman" w:cs="Times New Roman"/>
          <w:sz w:val="24"/>
          <w:szCs w:val="24"/>
          <w:lang w:val="en-GB"/>
        </w:rPr>
      </w:pPr>
      <w:r w:rsidRPr="00480F8A">
        <w:rPr>
          <w:rFonts w:ascii="Times New Roman" w:eastAsia="Times New Roman" w:hAnsi="Times New Roman" w:cs="Times New Roman"/>
          <w:sz w:val="24"/>
          <w:szCs w:val="24"/>
          <w:lang w:val="en-GB"/>
        </w:rPr>
        <w:t>Disassociation with the EU has stunted UK’s economic growth by -2.8% and caused depletion in massive stock prices and devaluation of British currency, according to economic reviews. UK being the largest beneficiary of the foreign direct investment in the EU, its dependency for trade on the European Union is more significant than the latter on UK. Following the transition, it will become tough for the country’s firm to associate themselves with multinational corporations outside the country. The company has a maximum focus on improving liquidity and initiating cash flow. It has developed robust schemes against logistical obstacles, ensuring that the country can retain its existing customer and produce newer connections across global borders. To ensure smooth transport of goods globally, the company has implemented custom duty and VAT charges for imports. Proper analysis of possible impacts after the referendum and profitability that can be achieved within a particular time interval is also carried out by the firm (</w:t>
      </w:r>
      <w:r w:rsidRPr="00480F8A">
        <w:rPr>
          <w:rFonts w:ascii="Times New Roman" w:eastAsia="Times New Roman" w:hAnsi="Times New Roman" w:cs="Times New Roman"/>
          <w:sz w:val="24"/>
          <w:szCs w:val="24"/>
          <w:highlight w:val="white"/>
          <w:lang w:val="en-GB"/>
        </w:rPr>
        <w:t xml:space="preserve">Hossain, 2019).  </w:t>
      </w:r>
    </w:p>
    <w:p w14:paraId="77F95495" w14:textId="77777777" w:rsidR="00BD3D94" w:rsidRPr="00A111AC" w:rsidRDefault="00BD3D94" w:rsidP="00A111AC">
      <w:pPr>
        <w:pStyle w:val="Heading3"/>
        <w:jc w:val="both"/>
        <w:rPr>
          <w:rFonts w:ascii="Times New Roman" w:hAnsi="Times New Roman" w:cs="Times New Roman"/>
          <w:b/>
          <w:bCs/>
          <w:color w:val="000000" w:themeColor="text1"/>
        </w:rPr>
      </w:pPr>
      <w:bookmarkStart w:id="36" w:name="_Toc56177510"/>
      <w:r w:rsidRPr="00A111AC">
        <w:rPr>
          <w:rFonts w:ascii="Times New Roman" w:hAnsi="Times New Roman" w:cs="Times New Roman"/>
          <w:b/>
          <w:bCs/>
          <w:color w:val="000000" w:themeColor="text1"/>
        </w:rPr>
        <w:lastRenderedPageBreak/>
        <w:t>Social factors</w:t>
      </w:r>
      <w:bookmarkEnd w:id="36"/>
    </w:p>
    <w:p w14:paraId="332EC274" w14:textId="77777777" w:rsidR="00BD3D94" w:rsidRPr="00480F8A" w:rsidRDefault="00BD3D94" w:rsidP="00BD3D94">
      <w:pPr>
        <w:pStyle w:val="Normal1"/>
        <w:spacing w:before="240" w:after="240" w:line="360" w:lineRule="auto"/>
        <w:jc w:val="both"/>
        <w:rPr>
          <w:rFonts w:ascii="Times New Roman" w:eastAsia="Times New Roman" w:hAnsi="Times New Roman" w:cs="Times New Roman"/>
          <w:sz w:val="24"/>
          <w:szCs w:val="24"/>
          <w:lang w:val="en-GB"/>
        </w:rPr>
      </w:pPr>
      <w:r w:rsidRPr="00480F8A">
        <w:rPr>
          <w:rFonts w:ascii="Times New Roman" w:eastAsia="Times New Roman" w:hAnsi="Times New Roman" w:cs="Times New Roman"/>
          <w:sz w:val="24"/>
          <w:szCs w:val="24"/>
          <w:lang w:val="en-GB"/>
        </w:rPr>
        <w:t>Past few years have caused a societal barrier among different communities of Britain, leading to severe discrimination, austerity and irregularity of financial outcomes within the country. Analysis of these divisions and applying a universal and progressive values and culture to company’s structure has been enacted by PwC. The amplification of the implications of COVID-19 in social health and status has made it mandatory for the firm to take up sustainable business methods and reconfigure the market for a new normal (</w:t>
      </w:r>
      <w:proofErr w:type="spellStart"/>
      <w:r w:rsidRPr="00480F8A">
        <w:rPr>
          <w:rFonts w:ascii="Times New Roman" w:hAnsi="Times New Roman" w:cs="Times New Roman"/>
          <w:sz w:val="24"/>
          <w:szCs w:val="24"/>
          <w:shd w:val="clear" w:color="auto" w:fill="FFFFFF"/>
          <w:lang w:val="en-GB"/>
        </w:rPr>
        <w:t>Bachtler</w:t>
      </w:r>
      <w:proofErr w:type="spellEnd"/>
      <w:r w:rsidRPr="00480F8A">
        <w:rPr>
          <w:rFonts w:ascii="Times New Roman" w:hAnsi="Times New Roman" w:cs="Times New Roman"/>
          <w:sz w:val="24"/>
          <w:szCs w:val="24"/>
          <w:shd w:val="clear" w:color="auto" w:fill="FFFFFF"/>
          <w:lang w:val="en-GB"/>
        </w:rPr>
        <w:t xml:space="preserve"> and </w:t>
      </w:r>
      <w:proofErr w:type="spellStart"/>
      <w:r w:rsidRPr="00480F8A">
        <w:rPr>
          <w:rFonts w:ascii="Times New Roman" w:hAnsi="Times New Roman" w:cs="Times New Roman"/>
          <w:sz w:val="24"/>
          <w:szCs w:val="24"/>
          <w:shd w:val="clear" w:color="auto" w:fill="FFFFFF"/>
          <w:lang w:val="en-GB"/>
        </w:rPr>
        <w:t>Begg</w:t>
      </w:r>
      <w:proofErr w:type="spellEnd"/>
      <w:r w:rsidRPr="00480F8A">
        <w:rPr>
          <w:rFonts w:ascii="Times New Roman" w:hAnsi="Times New Roman" w:cs="Times New Roman"/>
          <w:sz w:val="24"/>
          <w:szCs w:val="24"/>
          <w:shd w:val="clear" w:color="auto" w:fill="FFFFFF"/>
          <w:lang w:val="en-GB"/>
        </w:rPr>
        <w:t>, 2017).</w:t>
      </w:r>
    </w:p>
    <w:p w14:paraId="23E6AC64" w14:textId="77777777" w:rsidR="00BD3D94" w:rsidRPr="00A111AC" w:rsidRDefault="00BD3D94" w:rsidP="00A111AC">
      <w:pPr>
        <w:pStyle w:val="Heading3"/>
        <w:jc w:val="both"/>
        <w:rPr>
          <w:rFonts w:ascii="Times New Roman" w:hAnsi="Times New Roman" w:cs="Times New Roman"/>
          <w:b/>
          <w:bCs/>
          <w:color w:val="000000" w:themeColor="text1"/>
        </w:rPr>
      </w:pPr>
      <w:bookmarkStart w:id="37" w:name="_Toc56177511"/>
      <w:r w:rsidRPr="00A111AC">
        <w:rPr>
          <w:rFonts w:ascii="Times New Roman" w:hAnsi="Times New Roman" w:cs="Times New Roman"/>
          <w:b/>
          <w:bCs/>
          <w:color w:val="000000" w:themeColor="text1"/>
        </w:rPr>
        <w:t>Technological factors</w:t>
      </w:r>
      <w:bookmarkEnd w:id="37"/>
      <w:r w:rsidRPr="00A111AC">
        <w:rPr>
          <w:rFonts w:ascii="Times New Roman" w:hAnsi="Times New Roman" w:cs="Times New Roman"/>
          <w:b/>
          <w:bCs/>
          <w:color w:val="000000" w:themeColor="text1"/>
        </w:rPr>
        <w:t xml:space="preserve"> </w:t>
      </w:r>
    </w:p>
    <w:p w14:paraId="63704068" w14:textId="77777777" w:rsidR="00BD3D94" w:rsidRPr="00480F8A" w:rsidRDefault="00BD3D94" w:rsidP="00BD3D94">
      <w:pPr>
        <w:pStyle w:val="Normal1"/>
        <w:spacing w:before="240" w:after="240" w:line="360" w:lineRule="auto"/>
        <w:jc w:val="both"/>
        <w:rPr>
          <w:rFonts w:ascii="Times New Roman" w:eastAsia="Times New Roman" w:hAnsi="Times New Roman" w:cs="Times New Roman"/>
          <w:sz w:val="24"/>
          <w:szCs w:val="24"/>
          <w:lang w:val="en-GB"/>
        </w:rPr>
      </w:pPr>
      <w:r w:rsidRPr="00480F8A">
        <w:rPr>
          <w:rFonts w:ascii="Times New Roman" w:eastAsia="Times New Roman" w:hAnsi="Times New Roman" w:cs="Times New Roman"/>
          <w:sz w:val="24"/>
          <w:szCs w:val="24"/>
          <w:lang w:val="en-GB"/>
        </w:rPr>
        <w:t>With globalisation comes the emergence of updated technologies like cloud computing, CRM tools, recruitment and management tools, and robot chats.</w:t>
      </w:r>
      <w:r>
        <w:rPr>
          <w:rFonts w:ascii="Times New Roman" w:eastAsia="Times New Roman" w:hAnsi="Times New Roman" w:cs="Times New Roman"/>
          <w:sz w:val="24"/>
          <w:szCs w:val="24"/>
          <w:lang w:val="en-GB"/>
        </w:rPr>
        <w:t xml:space="preserve"> </w:t>
      </w:r>
      <w:r w:rsidRPr="00480F8A">
        <w:rPr>
          <w:rFonts w:ascii="Times New Roman" w:eastAsia="Times New Roman" w:hAnsi="Times New Roman" w:cs="Times New Roman"/>
          <w:sz w:val="24"/>
          <w:szCs w:val="24"/>
          <w:lang w:val="en-GB"/>
        </w:rPr>
        <w:t>Thus, the company has shifted its operation methods to a more updated scale where positive changes have been made towards adopting digital systems. This, in turn, has resulted in the expansion of company's customer reach according to current needs and preferences not only during the time of social distancing but also when the situation improves.</w:t>
      </w:r>
    </w:p>
    <w:p w14:paraId="6463CBF1" w14:textId="77777777" w:rsidR="00BD3D94" w:rsidRPr="00A111AC" w:rsidRDefault="00BD3D94" w:rsidP="00A111AC">
      <w:pPr>
        <w:pStyle w:val="Heading3"/>
        <w:jc w:val="both"/>
        <w:rPr>
          <w:rFonts w:ascii="Times New Roman" w:hAnsi="Times New Roman" w:cs="Times New Roman"/>
          <w:b/>
          <w:bCs/>
          <w:color w:val="000000" w:themeColor="text1"/>
        </w:rPr>
      </w:pPr>
      <w:bookmarkStart w:id="38" w:name="_Toc56177512"/>
      <w:r w:rsidRPr="00A111AC">
        <w:rPr>
          <w:rFonts w:ascii="Times New Roman" w:hAnsi="Times New Roman" w:cs="Times New Roman"/>
          <w:b/>
          <w:bCs/>
          <w:color w:val="000000" w:themeColor="text1"/>
        </w:rPr>
        <w:t>Legal factors</w:t>
      </w:r>
      <w:bookmarkEnd w:id="38"/>
    </w:p>
    <w:p w14:paraId="6393C78C" w14:textId="77777777" w:rsidR="00BD3D94" w:rsidRPr="00480F8A" w:rsidRDefault="00BD3D94" w:rsidP="00BD3D94">
      <w:pPr>
        <w:pStyle w:val="Normal1"/>
        <w:spacing w:before="240" w:after="240" w:line="360" w:lineRule="auto"/>
        <w:jc w:val="both"/>
        <w:rPr>
          <w:rFonts w:ascii="Times New Roman" w:eastAsia="Times New Roman" w:hAnsi="Times New Roman" w:cs="Times New Roman"/>
          <w:sz w:val="24"/>
          <w:szCs w:val="24"/>
          <w:highlight w:val="white"/>
          <w:lang w:val="en-GB"/>
        </w:rPr>
      </w:pPr>
      <w:r w:rsidRPr="00480F8A">
        <w:rPr>
          <w:rFonts w:ascii="Times New Roman" w:eastAsia="Times New Roman" w:hAnsi="Times New Roman" w:cs="Times New Roman"/>
          <w:sz w:val="24"/>
          <w:szCs w:val="24"/>
          <w:lang w:val="en-GB"/>
        </w:rPr>
        <w:t>Having faced strong hindrances in both economic and political front, UK industries also need to consider legal restrictions and change in foreign policies. PwC has created a post-referendum tax impact analysis that helps in identification of certain elements. This includes duty charges and identification of potential risk factors, adherence to tax-related regulations, and communication with stakeholders to eliminate multifarious issues (</w:t>
      </w:r>
      <w:proofErr w:type="spellStart"/>
      <w:r w:rsidRPr="00480F8A">
        <w:rPr>
          <w:rFonts w:ascii="Times New Roman" w:eastAsia="Times New Roman" w:hAnsi="Times New Roman" w:cs="Times New Roman"/>
          <w:sz w:val="24"/>
          <w:szCs w:val="24"/>
          <w:highlight w:val="white"/>
          <w:lang w:val="en-GB"/>
        </w:rPr>
        <w:t>Bouoiyour</w:t>
      </w:r>
      <w:proofErr w:type="spellEnd"/>
      <w:r w:rsidRPr="00480F8A">
        <w:rPr>
          <w:rFonts w:ascii="Times New Roman" w:eastAsia="Times New Roman" w:hAnsi="Times New Roman" w:cs="Times New Roman"/>
          <w:sz w:val="24"/>
          <w:szCs w:val="24"/>
          <w:highlight w:val="white"/>
          <w:lang w:val="en-GB"/>
        </w:rPr>
        <w:t xml:space="preserve"> and </w:t>
      </w:r>
      <w:proofErr w:type="spellStart"/>
      <w:r w:rsidRPr="00480F8A">
        <w:rPr>
          <w:rFonts w:ascii="Times New Roman" w:eastAsia="Times New Roman" w:hAnsi="Times New Roman" w:cs="Times New Roman"/>
          <w:sz w:val="24"/>
          <w:szCs w:val="24"/>
          <w:highlight w:val="white"/>
          <w:lang w:val="en-GB"/>
        </w:rPr>
        <w:t>Selmi</w:t>
      </w:r>
      <w:proofErr w:type="spellEnd"/>
      <w:r w:rsidRPr="00480F8A">
        <w:rPr>
          <w:rFonts w:ascii="Times New Roman" w:eastAsia="Times New Roman" w:hAnsi="Times New Roman" w:cs="Times New Roman"/>
          <w:sz w:val="24"/>
          <w:szCs w:val="24"/>
          <w:highlight w:val="white"/>
          <w:lang w:val="en-GB"/>
        </w:rPr>
        <w:t>, 2018).</w:t>
      </w:r>
    </w:p>
    <w:p w14:paraId="375B2E63" w14:textId="08DE997B" w:rsidR="00BD3D94" w:rsidRDefault="00BD3D94" w:rsidP="00A111AC">
      <w:pPr>
        <w:pStyle w:val="Heading1"/>
        <w:jc w:val="both"/>
        <w:rPr>
          <w:rFonts w:ascii="Times New Roman" w:hAnsi="Times New Roman" w:cs="Times New Roman"/>
          <w:b/>
          <w:bCs/>
          <w:color w:val="000000" w:themeColor="text1"/>
          <w:sz w:val="28"/>
          <w:szCs w:val="28"/>
          <w:highlight w:val="white"/>
        </w:rPr>
      </w:pPr>
      <w:bookmarkStart w:id="39" w:name="_Toc56177513"/>
      <w:r w:rsidRPr="00A111AC">
        <w:rPr>
          <w:rFonts w:ascii="Times New Roman" w:hAnsi="Times New Roman" w:cs="Times New Roman"/>
          <w:b/>
          <w:bCs/>
          <w:color w:val="000000" w:themeColor="text1"/>
          <w:sz w:val="28"/>
          <w:szCs w:val="28"/>
          <w:highlight w:val="white"/>
        </w:rPr>
        <w:t>Evaluation of the organization's operational environment</w:t>
      </w:r>
      <w:bookmarkEnd w:id="39"/>
    </w:p>
    <w:p w14:paraId="5EB2B80F" w14:textId="77777777" w:rsidR="00A111AC" w:rsidRPr="00A111AC" w:rsidRDefault="00A111AC" w:rsidP="00A111AC">
      <w:pPr>
        <w:rPr>
          <w:highlight w:val="white"/>
        </w:rPr>
      </w:pPr>
    </w:p>
    <w:p w14:paraId="400F4E5A" w14:textId="77777777" w:rsidR="00BD3D94" w:rsidRPr="00480F8A" w:rsidRDefault="00BD3D94" w:rsidP="00BD3D94">
      <w:pPr>
        <w:spacing w:line="360" w:lineRule="auto"/>
        <w:jc w:val="both"/>
        <w:rPr>
          <w:rFonts w:ascii="Times New Roman" w:hAnsi="Times New Roman" w:cs="Times New Roman"/>
          <w:sz w:val="24"/>
          <w:szCs w:val="24"/>
          <w:highlight w:val="white"/>
          <w:lang w:val="en-GB"/>
        </w:rPr>
      </w:pPr>
      <w:r w:rsidRPr="00480F8A">
        <w:rPr>
          <w:rFonts w:ascii="Times New Roman" w:hAnsi="Times New Roman" w:cs="Times New Roman"/>
          <w:sz w:val="24"/>
          <w:szCs w:val="24"/>
          <w:highlight w:val="white"/>
          <w:lang w:val="en-GB"/>
        </w:rPr>
        <w:t>PricewaterhouseCoopers is one of the biggest companies in the world. The organization's operational procedure depends on many factors, which are as follows,</w:t>
      </w:r>
    </w:p>
    <w:p w14:paraId="263DA9FD" w14:textId="77777777" w:rsidR="00BD3D94" w:rsidRPr="00480F8A" w:rsidRDefault="00BD3D94" w:rsidP="00BD3D94">
      <w:pPr>
        <w:numPr>
          <w:ilvl w:val="0"/>
          <w:numId w:val="5"/>
        </w:numPr>
        <w:spacing w:line="360" w:lineRule="auto"/>
        <w:jc w:val="both"/>
        <w:rPr>
          <w:rFonts w:ascii="Times New Roman" w:hAnsi="Times New Roman" w:cs="Times New Roman"/>
          <w:sz w:val="24"/>
          <w:szCs w:val="24"/>
          <w:highlight w:val="white"/>
          <w:lang w:val="en-GB"/>
        </w:rPr>
      </w:pPr>
      <w:r w:rsidRPr="00480F8A">
        <w:rPr>
          <w:rFonts w:ascii="Times New Roman" w:hAnsi="Times New Roman" w:cs="Times New Roman"/>
          <w:sz w:val="24"/>
          <w:szCs w:val="24"/>
          <w:highlight w:val="white"/>
          <w:lang w:val="en-GB"/>
        </w:rPr>
        <w:t xml:space="preserve">Customer operations: In this case, PWC provides supreme services, engagement and operations towards customer management, which helps the company to grow financially as well as reputational.  The environmental operations include developing strategy and experience for customer handling, transforming the physical and digital services, improving the operations of sales and marketing, solutions for digital sales, as well as optimizing the field services and the operation of service centre of PwC.  </w:t>
      </w:r>
    </w:p>
    <w:p w14:paraId="26AF19D7" w14:textId="77777777" w:rsidR="00BD3D94" w:rsidRPr="00480F8A" w:rsidRDefault="00BD3D94" w:rsidP="00BD3D94">
      <w:pPr>
        <w:numPr>
          <w:ilvl w:val="0"/>
          <w:numId w:val="5"/>
        </w:numPr>
        <w:spacing w:line="360" w:lineRule="auto"/>
        <w:jc w:val="both"/>
        <w:rPr>
          <w:rFonts w:ascii="Times New Roman" w:hAnsi="Times New Roman" w:cs="Times New Roman"/>
          <w:sz w:val="24"/>
          <w:szCs w:val="24"/>
          <w:highlight w:val="white"/>
          <w:lang w:val="en-GB"/>
        </w:rPr>
      </w:pPr>
      <w:r w:rsidRPr="00480F8A">
        <w:rPr>
          <w:rFonts w:ascii="Times New Roman" w:hAnsi="Times New Roman" w:cs="Times New Roman"/>
          <w:sz w:val="24"/>
          <w:szCs w:val="24"/>
          <w:highlight w:val="white"/>
          <w:lang w:val="en-GB"/>
        </w:rPr>
        <w:lastRenderedPageBreak/>
        <w:t>Developing the product with innovation: In corresponding to PWC, it avails innovative and developed products to the market, which helps the market to become commercially and strategically developed. The organization can improve its growth with innovative and strategic ideas in the time of introducing new products. Different types of the operational environmental procedure include innovative models, networks, development of products and commercializing the goods of the organization.</w:t>
      </w:r>
    </w:p>
    <w:p w14:paraId="267F1929" w14:textId="77777777" w:rsidR="00BD3D94" w:rsidRPr="00480F8A" w:rsidRDefault="00BD3D94" w:rsidP="00BD3D94">
      <w:pPr>
        <w:numPr>
          <w:ilvl w:val="0"/>
          <w:numId w:val="5"/>
        </w:numPr>
        <w:spacing w:line="360" w:lineRule="auto"/>
        <w:jc w:val="both"/>
        <w:rPr>
          <w:rFonts w:ascii="Times New Roman" w:hAnsi="Times New Roman" w:cs="Times New Roman"/>
          <w:sz w:val="24"/>
          <w:szCs w:val="24"/>
          <w:highlight w:val="white"/>
          <w:lang w:val="en-GB"/>
        </w:rPr>
      </w:pPr>
      <w:r w:rsidRPr="00480F8A">
        <w:rPr>
          <w:rFonts w:ascii="Times New Roman" w:hAnsi="Times New Roman" w:cs="Times New Roman"/>
          <w:sz w:val="24"/>
          <w:szCs w:val="24"/>
          <w:highlight w:val="white"/>
          <w:lang w:val="en-GB"/>
        </w:rPr>
        <w:t xml:space="preserve">Procurement and sourcing of strategies: This service helps customers to make a base of supply with extremely good services at competitive prices. Organization's operational environment further includes strategies of organization management, operation model of procurement, digital acquisition, and sources of the solution, control the risk, relationship and performances of distributors, realizing the values and managing the contract with the clients of PWC. </w:t>
      </w:r>
      <w:proofErr w:type="spellStart"/>
      <w:r w:rsidRPr="00480F8A">
        <w:rPr>
          <w:rFonts w:ascii="Times New Roman" w:hAnsi="Times New Roman" w:cs="Times New Roman"/>
          <w:sz w:val="24"/>
          <w:szCs w:val="24"/>
          <w:highlight w:val="white"/>
          <w:lang w:val="en-GB"/>
        </w:rPr>
        <w:t>Analyzing</w:t>
      </w:r>
      <w:proofErr w:type="spellEnd"/>
      <w:r w:rsidRPr="00480F8A">
        <w:rPr>
          <w:rFonts w:ascii="Times New Roman" w:hAnsi="Times New Roman" w:cs="Times New Roman"/>
          <w:sz w:val="24"/>
          <w:szCs w:val="24"/>
          <w:highlight w:val="white"/>
          <w:lang w:val="en-GB"/>
        </w:rPr>
        <w:t xml:space="preserve"> the sources and procuring the complex situation with care and support are also important points in the organization's operational environment (pwc.uk.co, 2020).    </w:t>
      </w:r>
    </w:p>
    <w:p w14:paraId="74F4FB61" w14:textId="77777777" w:rsidR="00BD3D94" w:rsidRPr="00480F8A" w:rsidRDefault="00BD3D94" w:rsidP="00BD3D94">
      <w:pPr>
        <w:numPr>
          <w:ilvl w:val="0"/>
          <w:numId w:val="5"/>
        </w:numPr>
        <w:spacing w:line="360" w:lineRule="auto"/>
        <w:jc w:val="both"/>
        <w:rPr>
          <w:rFonts w:ascii="Times New Roman" w:hAnsi="Times New Roman" w:cs="Times New Roman"/>
          <w:sz w:val="24"/>
          <w:szCs w:val="24"/>
          <w:highlight w:val="white"/>
          <w:lang w:val="en-GB"/>
        </w:rPr>
      </w:pPr>
      <w:r w:rsidRPr="00480F8A">
        <w:rPr>
          <w:rFonts w:ascii="Times New Roman" w:hAnsi="Times New Roman" w:cs="Times New Roman"/>
          <w:sz w:val="24"/>
          <w:szCs w:val="24"/>
          <w:highlight w:val="white"/>
          <w:lang w:val="en-GB"/>
        </w:rPr>
        <w:t>Manufacturing the organization products: The PWC is an organization which helps their customers to build competitive benefits by upgrading the chain of global values and creating operations within these values. In addition to this point, sketch an outline of the manufacturing strategies and impression in the global market. In addition to this point, it is also important to look in the operational system and improve it daily.</w:t>
      </w:r>
    </w:p>
    <w:p w14:paraId="755CAEFF" w14:textId="77777777" w:rsidR="00BD3D94" w:rsidRPr="00480F8A" w:rsidRDefault="00BD3D94" w:rsidP="00BD3D94">
      <w:pPr>
        <w:numPr>
          <w:ilvl w:val="0"/>
          <w:numId w:val="5"/>
        </w:numPr>
        <w:spacing w:line="360" w:lineRule="auto"/>
        <w:jc w:val="both"/>
        <w:rPr>
          <w:rFonts w:ascii="Times New Roman" w:hAnsi="Times New Roman" w:cs="Times New Roman"/>
          <w:sz w:val="24"/>
          <w:szCs w:val="24"/>
          <w:highlight w:val="white"/>
          <w:lang w:val="en-GB"/>
        </w:rPr>
      </w:pPr>
      <w:r w:rsidRPr="00480F8A">
        <w:rPr>
          <w:rFonts w:ascii="Times New Roman" w:hAnsi="Times New Roman" w:cs="Times New Roman"/>
          <w:sz w:val="24"/>
          <w:szCs w:val="24"/>
          <w:highlight w:val="white"/>
          <w:lang w:val="en-GB"/>
        </w:rPr>
        <w:t>Supply chain between organization and customers: The PWC as an organization believes in making a good supply chain between their clients and the sellers. In this point, strategies of the supply chain, solutions of business planning, the footstep of the supply chain, after-sale plans, managing the risk of supply chain and digital marketing any analysis are included (</w:t>
      </w:r>
      <w:r w:rsidRPr="00480F8A">
        <w:rPr>
          <w:rFonts w:ascii="Times New Roman" w:hAnsi="Times New Roman" w:cs="Times New Roman"/>
          <w:sz w:val="24"/>
          <w:szCs w:val="24"/>
          <w:shd w:val="clear" w:color="auto" w:fill="FFFFFF"/>
          <w:lang w:val="en-GB"/>
        </w:rPr>
        <w:t>Whittle et al. 2019).</w:t>
      </w:r>
    </w:p>
    <w:p w14:paraId="7FB26917" w14:textId="77777777" w:rsidR="00BD3D94" w:rsidRPr="00480F8A" w:rsidRDefault="00BD3D94" w:rsidP="00BD3D94">
      <w:pPr>
        <w:numPr>
          <w:ilvl w:val="0"/>
          <w:numId w:val="5"/>
        </w:numPr>
        <w:spacing w:line="360" w:lineRule="auto"/>
        <w:jc w:val="both"/>
        <w:rPr>
          <w:rFonts w:ascii="Times New Roman" w:hAnsi="Times New Roman" w:cs="Times New Roman"/>
          <w:sz w:val="24"/>
          <w:szCs w:val="24"/>
          <w:highlight w:val="white"/>
          <w:lang w:val="en-GB"/>
        </w:rPr>
      </w:pPr>
      <w:r w:rsidRPr="00480F8A">
        <w:rPr>
          <w:rFonts w:ascii="Times New Roman" w:hAnsi="Times New Roman" w:cs="Times New Roman"/>
          <w:sz w:val="24"/>
          <w:szCs w:val="24"/>
          <w:highlight w:val="white"/>
          <w:lang w:val="en-GB"/>
        </w:rPr>
        <w:t xml:space="preserve"> Capital assets of the Organization: In this case, PWC helps customers to grow the strategies of capital assets and manage any critical projects on budget and time. It further consists of the management of the portfolio, lifecycle and strategy. Critical assets of the organization also include project risk management, governance, combined project technologies and asset management of enterprises. The organization operational environment also helps in improving the performance and reliability of assets.</w:t>
      </w:r>
    </w:p>
    <w:p w14:paraId="7A768C51" w14:textId="77777777" w:rsidR="00BD3D94" w:rsidRPr="00480F8A" w:rsidRDefault="00BD3D94" w:rsidP="00BD3D94">
      <w:pPr>
        <w:numPr>
          <w:ilvl w:val="0"/>
          <w:numId w:val="5"/>
        </w:numPr>
        <w:spacing w:line="360" w:lineRule="auto"/>
        <w:jc w:val="both"/>
        <w:rPr>
          <w:rFonts w:ascii="Times New Roman" w:hAnsi="Times New Roman" w:cs="Times New Roman"/>
          <w:sz w:val="24"/>
          <w:szCs w:val="24"/>
          <w:highlight w:val="white"/>
          <w:lang w:val="en-GB"/>
        </w:rPr>
      </w:pPr>
      <w:r w:rsidRPr="00480F8A">
        <w:rPr>
          <w:rFonts w:ascii="Times New Roman" w:hAnsi="Times New Roman" w:cs="Times New Roman"/>
          <w:sz w:val="24"/>
          <w:szCs w:val="24"/>
          <w:highlight w:val="white"/>
          <w:lang w:val="en-GB"/>
        </w:rPr>
        <w:t xml:space="preserve">General and administrative operation: According to the organization's general and administrative operations, PWC helps its customers align G&amp;A operations in the growth strategy of the organization. This G&amp;A makes the service and price </w:t>
      </w:r>
      <w:r w:rsidRPr="00480F8A">
        <w:rPr>
          <w:rFonts w:ascii="Times New Roman" w:hAnsi="Times New Roman" w:cs="Times New Roman"/>
          <w:sz w:val="24"/>
          <w:szCs w:val="24"/>
          <w:highlight w:val="white"/>
          <w:lang w:val="en-GB"/>
        </w:rPr>
        <w:lastRenderedPageBreak/>
        <w:t>management into central capability. It also includes the development of back, front and middle performance of the company (pwc.uk.co, 2020).</w:t>
      </w:r>
    </w:p>
    <w:p w14:paraId="30F1EE19" w14:textId="77777777" w:rsidR="00BD3D94" w:rsidRPr="00480F8A" w:rsidRDefault="00BD3D94" w:rsidP="00BD3D94">
      <w:pPr>
        <w:numPr>
          <w:ilvl w:val="0"/>
          <w:numId w:val="5"/>
        </w:numPr>
        <w:spacing w:line="360" w:lineRule="auto"/>
        <w:jc w:val="both"/>
        <w:rPr>
          <w:rFonts w:ascii="Times New Roman" w:hAnsi="Times New Roman" w:cs="Times New Roman"/>
          <w:sz w:val="24"/>
          <w:szCs w:val="24"/>
          <w:highlight w:val="white"/>
          <w:lang w:val="en-GB"/>
        </w:rPr>
      </w:pPr>
      <w:r w:rsidRPr="00480F8A">
        <w:rPr>
          <w:rFonts w:ascii="Times New Roman" w:hAnsi="Times New Roman" w:cs="Times New Roman"/>
          <w:sz w:val="24"/>
          <w:szCs w:val="24"/>
          <w:highlight w:val="white"/>
          <w:lang w:val="en-GB"/>
        </w:rPr>
        <w:t xml:space="preserve">Digital operations management: Nowadays, the digital market is also a pivotal point in business management, so looking into digital manufacturing and services are also considered very important now. PWC's operational environment contains </w:t>
      </w:r>
      <w:proofErr w:type="spellStart"/>
      <w:r w:rsidRPr="00480F8A">
        <w:rPr>
          <w:rFonts w:ascii="Times New Roman" w:hAnsi="Times New Roman" w:cs="Times New Roman"/>
          <w:sz w:val="24"/>
          <w:szCs w:val="24"/>
          <w:highlight w:val="white"/>
          <w:lang w:val="en-GB"/>
        </w:rPr>
        <w:t>analyzing</w:t>
      </w:r>
      <w:proofErr w:type="spellEnd"/>
      <w:r w:rsidRPr="00480F8A">
        <w:rPr>
          <w:rFonts w:ascii="Times New Roman" w:hAnsi="Times New Roman" w:cs="Times New Roman"/>
          <w:sz w:val="24"/>
          <w:szCs w:val="24"/>
          <w:highlight w:val="white"/>
          <w:lang w:val="en-GB"/>
        </w:rPr>
        <w:t xml:space="preserve"> and designing the platform, creating new strategies, making innovative business models and implementing it for digital marketing.</w:t>
      </w:r>
    </w:p>
    <w:p w14:paraId="4C47F37F" w14:textId="77777777" w:rsidR="00BD3D94" w:rsidRPr="00480F8A" w:rsidRDefault="00BD3D94" w:rsidP="00BD3D94">
      <w:pPr>
        <w:spacing w:line="360" w:lineRule="auto"/>
        <w:jc w:val="both"/>
        <w:rPr>
          <w:rFonts w:ascii="Times New Roman" w:hAnsi="Times New Roman" w:cs="Times New Roman"/>
          <w:sz w:val="24"/>
          <w:szCs w:val="24"/>
          <w:highlight w:val="white"/>
          <w:lang w:val="en-GB"/>
        </w:rPr>
      </w:pPr>
      <w:r w:rsidRPr="00480F8A">
        <w:rPr>
          <w:rFonts w:ascii="Times New Roman" w:hAnsi="Times New Roman" w:cs="Times New Roman"/>
          <w:sz w:val="24"/>
          <w:szCs w:val="24"/>
          <w:highlight w:val="white"/>
          <w:lang w:val="en-GB"/>
        </w:rPr>
        <w:t>During this covid-19 period, PWC's management was also hampered in many ways. The Organization is helping the business with mobilizing and returning to work slowly after the pandemic. Now the company is focusing on supporting the key areas and stabilizing the business with new strategies and environment.</w:t>
      </w:r>
    </w:p>
    <w:p w14:paraId="7F5534BC" w14:textId="77777777" w:rsidR="00BD3D94" w:rsidRPr="00A111AC" w:rsidRDefault="00BD3D94" w:rsidP="00A111AC">
      <w:pPr>
        <w:pStyle w:val="Heading1"/>
        <w:jc w:val="both"/>
        <w:rPr>
          <w:rFonts w:ascii="Times New Roman" w:hAnsi="Times New Roman" w:cs="Times New Roman"/>
          <w:b/>
          <w:bCs/>
          <w:color w:val="000000" w:themeColor="text1"/>
          <w:sz w:val="28"/>
          <w:szCs w:val="28"/>
          <w:highlight w:val="white"/>
        </w:rPr>
      </w:pPr>
      <w:bookmarkStart w:id="40" w:name="_Toc56177514"/>
      <w:r w:rsidRPr="00A111AC">
        <w:rPr>
          <w:rFonts w:ascii="Times New Roman" w:hAnsi="Times New Roman" w:cs="Times New Roman"/>
          <w:b/>
          <w:bCs/>
          <w:color w:val="000000" w:themeColor="text1"/>
          <w:sz w:val="28"/>
          <w:szCs w:val="28"/>
          <w:highlight w:val="white"/>
        </w:rPr>
        <w:t>Understanding business ethics and corporate social responsibility</w:t>
      </w:r>
      <w:bookmarkEnd w:id="40"/>
    </w:p>
    <w:p w14:paraId="02D51C31" w14:textId="77777777" w:rsidR="00BD3D94" w:rsidRPr="00480F8A" w:rsidRDefault="00BD3D94" w:rsidP="00BD3D94">
      <w:pPr>
        <w:pStyle w:val="Normal1"/>
        <w:spacing w:before="240" w:after="240" w:line="360" w:lineRule="auto"/>
        <w:jc w:val="both"/>
        <w:rPr>
          <w:rFonts w:ascii="Times New Roman" w:eastAsia="Times New Roman" w:hAnsi="Times New Roman" w:cs="Times New Roman"/>
          <w:sz w:val="24"/>
          <w:szCs w:val="24"/>
          <w:highlight w:val="white"/>
          <w:lang w:val="en-GB"/>
        </w:rPr>
      </w:pPr>
      <w:r w:rsidRPr="00480F8A">
        <w:rPr>
          <w:rFonts w:ascii="Times New Roman" w:eastAsia="Times New Roman" w:hAnsi="Times New Roman" w:cs="Times New Roman"/>
          <w:sz w:val="24"/>
          <w:szCs w:val="24"/>
          <w:highlight w:val="white"/>
          <w:lang w:val="en-GB"/>
        </w:rPr>
        <w:t>Norms and practices that enable the employees or members of the firms to interact among themselves to carry out corporate projects are of great significance. Such behavioural standards allow a firm to uphold integrity and enable it towards achievement of profit-based goals. Ethical and value-based codes within a firm ensure that the company employees are treated with respect, trust and dignity as well as initiates profitable transactions. Organisations should conduct ethical observations towards their drafted regulations, decrees or statutes and legislation and act accordingly (</w:t>
      </w:r>
      <w:proofErr w:type="spellStart"/>
      <w:r w:rsidRPr="00480F8A">
        <w:rPr>
          <w:rFonts w:ascii="Times New Roman" w:eastAsia="Times New Roman" w:hAnsi="Times New Roman" w:cs="Times New Roman"/>
          <w:sz w:val="24"/>
          <w:szCs w:val="24"/>
          <w:highlight w:val="white"/>
          <w:lang w:val="en-GB"/>
        </w:rPr>
        <w:t>Byars</w:t>
      </w:r>
      <w:proofErr w:type="spellEnd"/>
      <w:r w:rsidRPr="00480F8A">
        <w:rPr>
          <w:rFonts w:ascii="Times New Roman" w:eastAsia="Times New Roman" w:hAnsi="Times New Roman" w:cs="Times New Roman"/>
          <w:sz w:val="24"/>
          <w:szCs w:val="24"/>
          <w:highlight w:val="white"/>
          <w:lang w:val="en-GB"/>
        </w:rPr>
        <w:t xml:space="preserve"> and Stanberry, 2018).</w:t>
      </w:r>
    </w:p>
    <w:p w14:paraId="44A73C12" w14:textId="77777777" w:rsidR="00BD3D94" w:rsidRPr="00480F8A" w:rsidRDefault="00BD3D94" w:rsidP="00BD3D94">
      <w:pPr>
        <w:pStyle w:val="Normal1"/>
        <w:spacing w:before="240" w:after="240" w:line="360" w:lineRule="auto"/>
        <w:jc w:val="both"/>
        <w:rPr>
          <w:rFonts w:ascii="Times New Roman" w:eastAsia="Times New Roman" w:hAnsi="Times New Roman" w:cs="Times New Roman"/>
          <w:sz w:val="24"/>
          <w:szCs w:val="24"/>
          <w:highlight w:val="white"/>
          <w:lang w:val="en-GB"/>
        </w:rPr>
      </w:pPr>
      <w:r w:rsidRPr="00480F8A">
        <w:rPr>
          <w:rFonts w:ascii="Times New Roman" w:eastAsia="Times New Roman" w:hAnsi="Times New Roman" w:cs="Times New Roman"/>
          <w:sz w:val="24"/>
          <w:szCs w:val="24"/>
          <w:highlight w:val="white"/>
          <w:lang w:val="en-GB"/>
        </w:rPr>
        <w:t>In order to retain a brand image of a company, both corporate ethics and social responsibilities as well as adding those normative principles of business ethics towards fulfilment of the requirements and expectations of the community, are to be taken in consideration. This also requires an in-depth assessment of the community's needs and development of emotional approach in brand marketing. Continuous monitoring of the contemporary developments in cultural, social, and economical respect is mandatory. Issues in production, management and distribution should also be taken into consideration for easy material availability (</w:t>
      </w:r>
      <w:proofErr w:type="spellStart"/>
      <w:r w:rsidRPr="00480F8A">
        <w:rPr>
          <w:rFonts w:ascii="Times New Roman" w:hAnsi="Times New Roman" w:cs="Times New Roman"/>
          <w:sz w:val="24"/>
          <w:szCs w:val="24"/>
          <w:shd w:val="clear" w:color="auto" w:fill="FFFFFF"/>
          <w:lang w:val="en-GB"/>
        </w:rPr>
        <w:t>Marinova</w:t>
      </w:r>
      <w:proofErr w:type="spellEnd"/>
      <w:r w:rsidRPr="00480F8A">
        <w:rPr>
          <w:rFonts w:ascii="Times New Roman" w:hAnsi="Times New Roman" w:cs="Times New Roman"/>
          <w:sz w:val="24"/>
          <w:szCs w:val="24"/>
          <w:shd w:val="clear" w:color="auto" w:fill="FFFFFF"/>
          <w:lang w:val="en-GB"/>
        </w:rPr>
        <w:t>, 2019).</w:t>
      </w:r>
    </w:p>
    <w:p w14:paraId="5EB86830" w14:textId="77777777" w:rsidR="00BD3D94" w:rsidRPr="00480F8A" w:rsidRDefault="00BD3D94" w:rsidP="00BD3D94">
      <w:pPr>
        <w:pStyle w:val="Normal1"/>
        <w:spacing w:before="240" w:after="240" w:line="360" w:lineRule="auto"/>
        <w:jc w:val="both"/>
        <w:rPr>
          <w:rFonts w:ascii="Times New Roman" w:eastAsia="Times New Roman" w:hAnsi="Times New Roman" w:cs="Times New Roman"/>
          <w:sz w:val="24"/>
          <w:szCs w:val="24"/>
          <w:highlight w:val="white"/>
          <w:lang w:val="en-GB"/>
        </w:rPr>
      </w:pPr>
      <w:r w:rsidRPr="00480F8A">
        <w:rPr>
          <w:rFonts w:ascii="Times New Roman" w:eastAsia="Times New Roman" w:hAnsi="Times New Roman" w:cs="Times New Roman"/>
          <w:sz w:val="24"/>
          <w:szCs w:val="24"/>
          <w:highlight w:val="white"/>
          <w:lang w:val="en-GB"/>
        </w:rPr>
        <w:t xml:space="preserve">Devising techniques that create an influence on a community’s choices, lifestyle and perspective is very essential. Proper research on misconduct of a brand like inducing repurchase intentions and others need to be carried out to eliminate negative responses from the customer’s end. Identification of factors such as issues that encompasses a society, </w:t>
      </w:r>
      <w:r w:rsidRPr="00480F8A">
        <w:rPr>
          <w:rFonts w:ascii="Times New Roman" w:eastAsia="Times New Roman" w:hAnsi="Times New Roman" w:cs="Times New Roman"/>
          <w:sz w:val="24"/>
          <w:szCs w:val="24"/>
          <w:highlight w:val="white"/>
          <w:lang w:val="en-GB"/>
        </w:rPr>
        <w:lastRenderedPageBreak/>
        <w:t>legislative responsibilities, sustainability, consumer feedback and communication, issues regarding shareholders are to be taken in consideration (Ferrell et al. 2019).</w:t>
      </w:r>
    </w:p>
    <w:p w14:paraId="6381EEA0" w14:textId="77777777" w:rsidR="00BD3D94" w:rsidRPr="00A111AC" w:rsidRDefault="00BD3D94" w:rsidP="00BD3D94">
      <w:pPr>
        <w:pStyle w:val="Heading1"/>
        <w:rPr>
          <w:rFonts w:ascii="Times New Roman" w:hAnsi="Times New Roman" w:cs="Times New Roman"/>
          <w:b/>
          <w:bCs/>
          <w:color w:val="000000" w:themeColor="text1"/>
          <w:sz w:val="28"/>
          <w:szCs w:val="28"/>
          <w:highlight w:val="white"/>
        </w:rPr>
      </w:pPr>
      <w:bookmarkStart w:id="41" w:name="_Toc56177515"/>
      <w:r w:rsidRPr="00A111AC">
        <w:rPr>
          <w:rFonts w:ascii="Times New Roman" w:hAnsi="Times New Roman" w:cs="Times New Roman"/>
          <w:b/>
          <w:bCs/>
          <w:color w:val="000000" w:themeColor="text1"/>
          <w:sz w:val="28"/>
          <w:szCs w:val="28"/>
          <w:highlight w:val="white"/>
        </w:rPr>
        <w:t>Sustainable, ethical standards, values and beliefs within PwC</w:t>
      </w:r>
      <w:bookmarkEnd w:id="41"/>
    </w:p>
    <w:p w14:paraId="0AAC4D44" w14:textId="77777777" w:rsidR="00BD3D94" w:rsidRPr="00480F8A" w:rsidRDefault="00BD3D94" w:rsidP="00BD3D94">
      <w:pPr>
        <w:pStyle w:val="Normal1"/>
        <w:spacing w:before="240" w:after="240" w:line="360" w:lineRule="auto"/>
        <w:jc w:val="both"/>
        <w:rPr>
          <w:rFonts w:ascii="Times New Roman" w:eastAsia="Times New Roman" w:hAnsi="Times New Roman" w:cs="Times New Roman"/>
          <w:sz w:val="24"/>
          <w:szCs w:val="24"/>
          <w:highlight w:val="white"/>
          <w:lang w:val="en-GB"/>
        </w:rPr>
      </w:pPr>
      <w:r w:rsidRPr="00480F8A">
        <w:rPr>
          <w:rFonts w:ascii="Times New Roman" w:eastAsia="Times New Roman" w:hAnsi="Times New Roman" w:cs="Times New Roman"/>
          <w:sz w:val="24"/>
          <w:szCs w:val="24"/>
          <w:highlight w:val="white"/>
          <w:lang w:val="en-GB"/>
        </w:rPr>
        <w:t>Code of conduct in PwC is maintained with regard to rapid global changes. Such values within the firm guide overall behaviour individuals involved intrinsically with the firm and helps in efficient decision making. Communication and feedback through email, calls or official notices, within members of the firm and amongst different strata of corporate hierarchy is valued essentially to achieve long term goals. The firm relies on its employees in building customer trust. In doing so, the company strictly takes responsibility for employees' human rights integrated with the company's code of conduct and acts against any violations of those rights. The company has an ethics and compliance board that ensures internal decrees are maintained and represents company's core values. At PwC, third parties are treated with the same respect as its internal members are treated. Company's sustainable planning makes it more competent in global business and enables it to inculcate legitimate standards while fulfilling ethical obligations. PwC’s corporate judgement is unbiased, non-conflicting, and not in any unwarranted influence. Any threats towards the safety, health, confidence and independence of the employees are countered through effective measures drafted within company decree (pwc.co.uk, 2020).</w:t>
      </w:r>
    </w:p>
    <w:p w14:paraId="0F1CD4B7" w14:textId="77777777" w:rsidR="00BD3D94" w:rsidRPr="00A111AC" w:rsidRDefault="00BD3D94" w:rsidP="00BD3D94">
      <w:pPr>
        <w:pStyle w:val="Heading1"/>
        <w:rPr>
          <w:rFonts w:ascii="Times New Roman" w:hAnsi="Times New Roman" w:cs="Times New Roman"/>
          <w:b/>
          <w:bCs/>
          <w:color w:val="000000" w:themeColor="text1"/>
          <w:sz w:val="28"/>
          <w:szCs w:val="28"/>
          <w:highlight w:val="white"/>
        </w:rPr>
      </w:pPr>
      <w:bookmarkStart w:id="42" w:name="_Toc56177516"/>
      <w:r w:rsidRPr="00A111AC">
        <w:rPr>
          <w:rFonts w:ascii="Times New Roman" w:hAnsi="Times New Roman" w:cs="Times New Roman"/>
          <w:b/>
          <w:bCs/>
          <w:color w:val="000000" w:themeColor="text1"/>
          <w:sz w:val="28"/>
          <w:szCs w:val="28"/>
          <w:highlight w:val="white"/>
        </w:rPr>
        <w:t>Objectives and responsibilities fulfilled by the corporation.</w:t>
      </w:r>
      <w:bookmarkEnd w:id="42"/>
    </w:p>
    <w:p w14:paraId="60192DFF" w14:textId="77777777" w:rsidR="00BD3D94" w:rsidRPr="001027BA" w:rsidRDefault="00BD3D94" w:rsidP="00BD3D94">
      <w:pPr>
        <w:pStyle w:val="Heading2"/>
        <w:rPr>
          <w:highlight w:val="white"/>
        </w:rPr>
      </w:pPr>
      <w:bookmarkStart w:id="43" w:name="_Toc56177517"/>
      <w:r w:rsidRPr="001027BA">
        <w:rPr>
          <w:highlight w:val="white"/>
        </w:rPr>
        <w:t>Objectives</w:t>
      </w:r>
      <w:bookmarkEnd w:id="43"/>
    </w:p>
    <w:p w14:paraId="41066E59" w14:textId="77777777" w:rsidR="00BD3D94" w:rsidRPr="00480F8A" w:rsidRDefault="00BD3D94" w:rsidP="00BD3D94">
      <w:pPr>
        <w:numPr>
          <w:ilvl w:val="0"/>
          <w:numId w:val="4"/>
        </w:numPr>
        <w:spacing w:before="180" w:line="360" w:lineRule="auto"/>
        <w:jc w:val="both"/>
        <w:rPr>
          <w:rFonts w:ascii="Times New Roman" w:hAnsi="Times New Roman" w:cs="Times New Roman"/>
          <w:sz w:val="24"/>
          <w:szCs w:val="24"/>
          <w:highlight w:val="white"/>
          <w:lang w:val="en-GB"/>
        </w:rPr>
      </w:pPr>
      <w:r w:rsidRPr="00480F8A">
        <w:rPr>
          <w:rFonts w:ascii="Times New Roman" w:hAnsi="Times New Roman" w:cs="Times New Roman"/>
          <w:sz w:val="24"/>
          <w:szCs w:val="24"/>
          <w:highlight w:val="white"/>
          <w:lang w:val="en-GB"/>
        </w:rPr>
        <w:t>To build trust between the Organization and the client.</w:t>
      </w:r>
    </w:p>
    <w:p w14:paraId="2EC41696" w14:textId="77777777" w:rsidR="00BD3D94" w:rsidRPr="00480F8A" w:rsidRDefault="00BD3D94" w:rsidP="00BD3D94">
      <w:pPr>
        <w:numPr>
          <w:ilvl w:val="0"/>
          <w:numId w:val="4"/>
        </w:numPr>
        <w:spacing w:line="360" w:lineRule="auto"/>
        <w:jc w:val="both"/>
        <w:rPr>
          <w:rFonts w:ascii="Times New Roman" w:hAnsi="Times New Roman" w:cs="Times New Roman"/>
          <w:sz w:val="24"/>
          <w:szCs w:val="24"/>
          <w:highlight w:val="white"/>
          <w:lang w:val="en-GB"/>
        </w:rPr>
      </w:pPr>
      <w:r w:rsidRPr="00480F8A">
        <w:rPr>
          <w:rFonts w:ascii="Times New Roman" w:hAnsi="Times New Roman" w:cs="Times New Roman"/>
          <w:sz w:val="24"/>
          <w:szCs w:val="24"/>
          <w:highlight w:val="white"/>
          <w:lang w:val="en-GB"/>
        </w:rPr>
        <w:t xml:space="preserve">To overcome the mistakes and risk to help in the growth of PwC.  </w:t>
      </w:r>
    </w:p>
    <w:p w14:paraId="33A3528F" w14:textId="77777777" w:rsidR="00BD3D94" w:rsidRPr="00480F8A" w:rsidRDefault="00BD3D94" w:rsidP="00BD3D94">
      <w:pPr>
        <w:numPr>
          <w:ilvl w:val="0"/>
          <w:numId w:val="4"/>
        </w:numPr>
        <w:spacing w:line="360" w:lineRule="auto"/>
        <w:jc w:val="both"/>
        <w:rPr>
          <w:rFonts w:ascii="Times New Roman" w:hAnsi="Times New Roman" w:cs="Times New Roman"/>
          <w:sz w:val="24"/>
          <w:szCs w:val="24"/>
          <w:highlight w:val="white"/>
          <w:lang w:val="en-GB"/>
        </w:rPr>
      </w:pPr>
      <w:r w:rsidRPr="00480F8A">
        <w:rPr>
          <w:rFonts w:ascii="Times New Roman" w:hAnsi="Times New Roman" w:cs="Times New Roman"/>
          <w:sz w:val="24"/>
          <w:szCs w:val="24"/>
          <w:highlight w:val="white"/>
          <w:lang w:val="en-GB"/>
        </w:rPr>
        <w:t>To deliver appropriate value towards our client.</w:t>
      </w:r>
    </w:p>
    <w:p w14:paraId="1BA2F82A" w14:textId="77777777" w:rsidR="00BD3D94" w:rsidRPr="00480F8A" w:rsidRDefault="00BD3D94" w:rsidP="00BD3D94">
      <w:pPr>
        <w:numPr>
          <w:ilvl w:val="0"/>
          <w:numId w:val="4"/>
        </w:numPr>
        <w:spacing w:line="360" w:lineRule="auto"/>
        <w:jc w:val="both"/>
        <w:rPr>
          <w:rFonts w:ascii="Times New Roman" w:hAnsi="Times New Roman" w:cs="Times New Roman"/>
          <w:sz w:val="24"/>
          <w:szCs w:val="24"/>
          <w:highlight w:val="white"/>
          <w:lang w:val="en-GB"/>
        </w:rPr>
      </w:pPr>
      <w:r w:rsidRPr="00480F8A">
        <w:rPr>
          <w:rFonts w:ascii="Times New Roman" w:hAnsi="Times New Roman" w:cs="Times New Roman"/>
          <w:sz w:val="24"/>
          <w:szCs w:val="24"/>
          <w:highlight w:val="white"/>
          <w:lang w:val="en-GB"/>
        </w:rPr>
        <w:t>To conduct investment toward sustainable growth.</w:t>
      </w:r>
    </w:p>
    <w:p w14:paraId="56173048" w14:textId="77777777" w:rsidR="00BD3D94" w:rsidRPr="00480F8A" w:rsidRDefault="00BD3D94" w:rsidP="00BD3D94">
      <w:pPr>
        <w:numPr>
          <w:ilvl w:val="0"/>
          <w:numId w:val="4"/>
        </w:numPr>
        <w:spacing w:line="360" w:lineRule="auto"/>
        <w:jc w:val="both"/>
        <w:rPr>
          <w:rFonts w:ascii="Times New Roman" w:hAnsi="Times New Roman" w:cs="Times New Roman"/>
          <w:sz w:val="24"/>
          <w:szCs w:val="24"/>
          <w:highlight w:val="white"/>
          <w:lang w:val="en-GB"/>
        </w:rPr>
      </w:pPr>
      <w:r w:rsidRPr="00480F8A">
        <w:rPr>
          <w:rFonts w:ascii="Times New Roman" w:hAnsi="Times New Roman" w:cs="Times New Roman"/>
          <w:sz w:val="24"/>
          <w:szCs w:val="24"/>
          <w:highlight w:val="white"/>
          <w:lang w:val="en-GB"/>
        </w:rPr>
        <w:t>To develop a wider network for PwC, for improving concepts, regarding connected thinking.</w:t>
      </w:r>
    </w:p>
    <w:p w14:paraId="52A42FDE" w14:textId="77777777" w:rsidR="00BD3D94" w:rsidRPr="00480F8A" w:rsidRDefault="00BD3D94" w:rsidP="00BD3D94">
      <w:pPr>
        <w:numPr>
          <w:ilvl w:val="0"/>
          <w:numId w:val="4"/>
        </w:numPr>
        <w:spacing w:after="180" w:line="360" w:lineRule="auto"/>
        <w:jc w:val="both"/>
        <w:rPr>
          <w:rFonts w:ascii="Times New Roman" w:hAnsi="Times New Roman" w:cs="Times New Roman"/>
          <w:sz w:val="24"/>
          <w:szCs w:val="24"/>
          <w:highlight w:val="white"/>
          <w:lang w:val="en-GB"/>
        </w:rPr>
      </w:pPr>
      <w:r w:rsidRPr="00480F8A">
        <w:rPr>
          <w:rFonts w:ascii="Times New Roman" w:hAnsi="Times New Roman" w:cs="Times New Roman"/>
          <w:sz w:val="24"/>
          <w:szCs w:val="24"/>
          <w:highlight w:val="white"/>
          <w:lang w:val="en-GB"/>
        </w:rPr>
        <w:t>To look after the values, behaviour and culture of workers of the Organization for sustainable growth (</w:t>
      </w:r>
      <w:proofErr w:type="spellStart"/>
      <w:r w:rsidRPr="00480F8A">
        <w:rPr>
          <w:rFonts w:ascii="Times New Roman" w:hAnsi="Times New Roman" w:cs="Times New Roman"/>
          <w:sz w:val="24"/>
          <w:szCs w:val="24"/>
          <w:shd w:val="clear" w:color="auto" w:fill="FFFFFF"/>
          <w:lang w:val="en-GB"/>
        </w:rPr>
        <w:t>Madar</w:t>
      </w:r>
      <w:proofErr w:type="spellEnd"/>
      <w:r w:rsidRPr="00480F8A">
        <w:rPr>
          <w:rFonts w:ascii="Times New Roman" w:hAnsi="Times New Roman" w:cs="Times New Roman"/>
          <w:sz w:val="24"/>
          <w:szCs w:val="24"/>
          <w:shd w:val="clear" w:color="auto" w:fill="FFFFFF"/>
          <w:lang w:val="en-GB"/>
        </w:rPr>
        <w:t>, 2019).</w:t>
      </w:r>
    </w:p>
    <w:p w14:paraId="7169EB58" w14:textId="77777777" w:rsidR="00A111AC" w:rsidRDefault="00A111AC" w:rsidP="00BD3D94">
      <w:pPr>
        <w:pStyle w:val="Heading2"/>
        <w:rPr>
          <w:highlight w:val="white"/>
        </w:rPr>
      </w:pPr>
      <w:bookmarkStart w:id="44" w:name="_Toc56177518"/>
    </w:p>
    <w:p w14:paraId="6942C975" w14:textId="77777777" w:rsidR="00A111AC" w:rsidRDefault="00A111AC" w:rsidP="00BD3D94">
      <w:pPr>
        <w:pStyle w:val="Heading2"/>
        <w:rPr>
          <w:highlight w:val="white"/>
        </w:rPr>
      </w:pPr>
    </w:p>
    <w:p w14:paraId="7FCD3F32" w14:textId="077687C2" w:rsidR="00BD3D94" w:rsidRPr="001027BA" w:rsidRDefault="00BD3D94" w:rsidP="00BD3D94">
      <w:pPr>
        <w:pStyle w:val="Heading2"/>
        <w:rPr>
          <w:highlight w:val="white"/>
        </w:rPr>
      </w:pPr>
      <w:r w:rsidRPr="001027BA">
        <w:rPr>
          <w:highlight w:val="white"/>
        </w:rPr>
        <w:lastRenderedPageBreak/>
        <w:t>Responsibilities</w:t>
      </w:r>
      <w:bookmarkEnd w:id="44"/>
      <w:r w:rsidRPr="001027BA">
        <w:rPr>
          <w:highlight w:val="white"/>
        </w:rPr>
        <w:t xml:space="preserve"> </w:t>
      </w:r>
    </w:p>
    <w:p w14:paraId="7FFE6269" w14:textId="77777777" w:rsidR="00BD3D94" w:rsidRPr="00480F8A" w:rsidRDefault="00BD3D94" w:rsidP="00BD3D94">
      <w:pPr>
        <w:numPr>
          <w:ilvl w:val="0"/>
          <w:numId w:val="3"/>
        </w:numPr>
        <w:spacing w:before="180" w:line="360" w:lineRule="auto"/>
        <w:jc w:val="both"/>
        <w:rPr>
          <w:rFonts w:ascii="Times New Roman" w:hAnsi="Times New Roman" w:cs="Times New Roman"/>
          <w:sz w:val="24"/>
          <w:szCs w:val="24"/>
          <w:highlight w:val="white"/>
          <w:lang w:val="en-GB"/>
        </w:rPr>
      </w:pPr>
      <w:r w:rsidRPr="00480F8A">
        <w:rPr>
          <w:rFonts w:ascii="Times New Roman" w:hAnsi="Times New Roman" w:cs="Times New Roman"/>
          <w:sz w:val="24"/>
          <w:szCs w:val="24"/>
          <w:highlight w:val="white"/>
          <w:lang w:val="en-GB"/>
        </w:rPr>
        <w:t>First responsibilities of PwC are the skill development of the employees. Every worker needs proper education regarding the work culture about the Organization; otherwise, they cannot provide good service to the customers.</w:t>
      </w:r>
    </w:p>
    <w:p w14:paraId="5D126315" w14:textId="77777777" w:rsidR="00BD3D94" w:rsidRPr="00480F8A" w:rsidRDefault="00BD3D94" w:rsidP="00BD3D94">
      <w:pPr>
        <w:numPr>
          <w:ilvl w:val="0"/>
          <w:numId w:val="3"/>
        </w:numPr>
        <w:spacing w:line="360" w:lineRule="auto"/>
        <w:jc w:val="both"/>
        <w:rPr>
          <w:rFonts w:ascii="Times New Roman" w:hAnsi="Times New Roman" w:cs="Times New Roman"/>
          <w:sz w:val="24"/>
          <w:szCs w:val="24"/>
          <w:highlight w:val="white"/>
          <w:lang w:val="en-GB"/>
        </w:rPr>
      </w:pPr>
      <w:r w:rsidRPr="00480F8A">
        <w:rPr>
          <w:rFonts w:ascii="Times New Roman" w:hAnsi="Times New Roman" w:cs="Times New Roman"/>
          <w:sz w:val="24"/>
          <w:szCs w:val="24"/>
          <w:highlight w:val="white"/>
          <w:lang w:val="en-GB"/>
        </w:rPr>
        <w:t>Empowering the communities by supporting the NGOs can help in the growth of the Organization. Involving local communities and helping them out is one of the responsibilities of PwC (</w:t>
      </w:r>
      <w:proofErr w:type="spellStart"/>
      <w:r w:rsidRPr="00480F8A">
        <w:rPr>
          <w:rFonts w:ascii="Times New Roman" w:hAnsi="Times New Roman" w:cs="Times New Roman"/>
          <w:sz w:val="24"/>
          <w:szCs w:val="24"/>
          <w:shd w:val="clear" w:color="auto" w:fill="FFFFFF"/>
          <w:lang w:val="en-GB"/>
        </w:rPr>
        <w:t>Venkitachalam</w:t>
      </w:r>
      <w:proofErr w:type="spellEnd"/>
      <w:r w:rsidRPr="00480F8A">
        <w:rPr>
          <w:rFonts w:ascii="Times New Roman" w:hAnsi="Times New Roman" w:cs="Times New Roman"/>
          <w:sz w:val="24"/>
          <w:szCs w:val="24"/>
          <w:shd w:val="clear" w:color="auto" w:fill="FFFFFF"/>
          <w:lang w:val="en-GB"/>
        </w:rPr>
        <w:t xml:space="preserve"> et al. 2016).</w:t>
      </w:r>
    </w:p>
    <w:p w14:paraId="25701018" w14:textId="77777777" w:rsidR="00BD3D94" w:rsidRPr="00480F8A" w:rsidRDefault="00BD3D94" w:rsidP="00BD3D94">
      <w:pPr>
        <w:numPr>
          <w:ilvl w:val="0"/>
          <w:numId w:val="3"/>
        </w:numPr>
        <w:spacing w:line="360" w:lineRule="auto"/>
        <w:jc w:val="both"/>
        <w:rPr>
          <w:rFonts w:ascii="Times New Roman" w:hAnsi="Times New Roman" w:cs="Times New Roman"/>
          <w:sz w:val="24"/>
          <w:szCs w:val="24"/>
          <w:highlight w:val="white"/>
          <w:lang w:val="en-GB"/>
        </w:rPr>
      </w:pPr>
      <w:r w:rsidRPr="00480F8A">
        <w:rPr>
          <w:rFonts w:ascii="Times New Roman" w:hAnsi="Times New Roman" w:cs="Times New Roman"/>
          <w:sz w:val="24"/>
          <w:szCs w:val="24"/>
          <w:highlight w:val="white"/>
          <w:lang w:val="en-GB"/>
        </w:rPr>
        <w:t xml:space="preserve">Caring about employee’s wellbeing and giving everyone equal opportunities is also an important key factor. </w:t>
      </w:r>
    </w:p>
    <w:p w14:paraId="57263F09" w14:textId="77777777" w:rsidR="00BD3D94" w:rsidRPr="00480F8A" w:rsidRDefault="00BD3D94" w:rsidP="00BD3D94">
      <w:pPr>
        <w:numPr>
          <w:ilvl w:val="0"/>
          <w:numId w:val="3"/>
        </w:numPr>
        <w:spacing w:line="360" w:lineRule="auto"/>
        <w:jc w:val="both"/>
        <w:rPr>
          <w:rFonts w:ascii="Times New Roman" w:hAnsi="Times New Roman" w:cs="Times New Roman"/>
          <w:sz w:val="24"/>
          <w:szCs w:val="24"/>
          <w:highlight w:val="white"/>
          <w:lang w:val="en-GB"/>
        </w:rPr>
      </w:pPr>
      <w:r w:rsidRPr="00480F8A">
        <w:rPr>
          <w:rFonts w:ascii="Times New Roman" w:hAnsi="Times New Roman" w:cs="Times New Roman"/>
          <w:sz w:val="24"/>
          <w:szCs w:val="24"/>
          <w:highlight w:val="white"/>
          <w:lang w:val="en-GB"/>
        </w:rPr>
        <w:t>Using natural resources to help the country's environment, and it also helps in the economic growth of the country.</w:t>
      </w:r>
    </w:p>
    <w:p w14:paraId="714D1FB2" w14:textId="77777777" w:rsidR="00BD3D94" w:rsidRPr="00480F8A" w:rsidRDefault="00BD3D94" w:rsidP="00BD3D94">
      <w:pPr>
        <w:numPr>
          <w:ilvl w:val="0"/>
          <w:numId w:val="3"/>
        </w:numPr>
        <w:spacing w:line="360" w:lineRule="auto"/>
        <w:jc w:val="both"/>
        <w:rPr>
          <w:rFonts w:ascii="Times New Roman" w:hAnsi="Times New Roman" w:cs="Times New Roman"/>
          <w:sz w:val="24"/>
          <w:szCs w:val="24"/>
          <w:highlight w:val="white"/>
          <w:lang w:val="en-GB"/>
        </w:rPr>
      </w:pPr>
      <w:r w:rsidRPr="00480F8A">
        <w:rPr>
          <w:rFonts w:ascii="Times New Roman" w:hAnsi="Times New Roman" w:cs="Times New Roman"/>
          <w:sz w:val="24"/>
          <w:szCs w:val="24"/>
          <w:highlight w:val="white"/>
          <w:lang w:val="en-GB"/>
        </w:rPr>
        <w:t>Doing business in a sustainable way to make it long-lasting and positive is considered very important responsibilities.</w:t>
      </w:r>
    </w:p>
    <w:p w14:paraId="36C5F14A" w14:textId="77777777" w:rsidR="00BD3D94" w:rsidRPr="00480F8A" w:rsidRDefault="00BD3D94" w:rsidP="00BD3D94">
      <w:pPr>
        <w:numPr>
          <w:ilvl w:val="0"/>
          <w:numId w:val="3"/>
        </w:numPr>
        <w:spacing w:after="180" w:line="360" w:lineRule="auto"/>
        <w:jc w:val="both"/>
        <w:rPr>
          <w:rFonts w:ascii="Times New Roman" w:hAnsi="Times New Roman" w:cs="Times New Roman"/>
          <w:sz w:val="24"/>
          <w:szCs w:val="24"/>
          <w:highlight w:val="white"/>
          <w:lang w:val="en-GB"/>
        </w:rPr>
      </w:pPr>
      <w:r w:rsidRPr="00480F8A">
        <w:rPr>
          <w:rFonts w:ascii="Times New Roman" w:hAnsi="Times New Roman" w:cs="Times New Roman"/>
          <w:sz w:val="24"/>
          <w:szCs w:val="24"/>
          <w:highlight w:val="white"/>
          <w:lang w:val="en-GB"/>
        </w:rPr>
        <w:t>Noticing some fundamental challenges and taking the initiative on these challenges.</w:t>
      </w:r>
    </w:p>
    <w:p w14:paraId="62C68703" w14:textId="77777777" w:rsidR="00BD3D94" w:rsidRDefault="00BD3D94" w:rsidP="00BD3D94">
      <w:pPr>
        <w:pStyle w:val="Heading1"/>
        <w:rPr>
          <w:highlight w:val="white"/>
        </w:rPr>
      </w:pPr>
      <w:bookmarkStart w:id="45" w:name="_Toc56177519"/>
    </w:p>
    <w:p w14:paraId="753663D7" w14:textId="77777777" w:rsidR="00BD3D94" w:rsidRDefault="00BD3D94" w:rsidP="00BD3D94">
      <w:pPr>
        <w:pStyle w:val="Heading1"/>
        <w:rPr>
          <w:highlight w:val="white"/>
        </w:rPr>
      </w:pPr>
    </w:p>
    <w:p w14:paraId="42A12292" w14:textId="77777777" w:rsidR="00BD3D94" w:rsidRDefault="00BD3D94" w:rsidP="00BD3D94">
      <w:pPr>
        <w:pStyle w:val="Heading1"/>
        <w:rPr>
          <w:highlight w:val="white"/>
        </w:rPr>
      </w:pPr>
    </w:p>
    <w:p w14:paraId="3AB8116F" w14:textId="77777777" w:rsidR="00BD3D94" w:rsidRDefault="00BD3D94" w:rsidP="00BD3D94">
      <w:pPr>
        <w:pStyle w:val="Heading1"/>
        <w:rPr>
          <w:highlight w:val="white"/>
        </w:rPr>
      </w:pPr>
    </w:p>
    <w:bookmarkEnd w:id="45"/>
    <w:p w14:paraId="4281935C" w14:textId="77777777" w:rsidR="00BD3D94" w:rsidRDefault="00BD3D94" w:rsidP="00BD3D94">
      <w:pPr>
        <w:spacing w:before="180" w:after="180" w:line="360" w:lineRule="auto"/>
        <w:jc w:val="both"/>
        <w:rPr>
          <w:highlight w:val="white"/>
          <w:lang w:val="en-GB"/>
        </w:rPr>
      </w:pPr>
    </w:p>
    <w:p w14:paraId="7FFF078F" w14:textId="77777777" w:rsidR="00BD3D94" w:rsidRDefault="00BD3D94" w:rsidP="00BD3D94">
      <w:pPr>
        <w:spacing w:before="180" w:after="180" w:line="360" w:lineRule="auto"/>
        <w:jc w:val="both"/>
        <w:rPr>
          <w:highlight w:val="white"/>
          <w:lang w:val="en-GB"/>
        </w:rPr>
      </w:pPr>
    </w:p>
    <w:p w14:paraId="75D202AA" w14:textId="77777777" w:rsidR="00BD3D94" w:rsidRDefault="00BD3D94" w:rsidP="00BD3D94">
      <w:pPr>
        <w:spacing w:before="180" w:after="180" w:line="360" w:lineRule="auto"/>
        <w:jc w:val="both"/>
        <w:rPr>
          <w:highlight w:val="white"/>
          <w:lang w:val="en-GB"/>
        </w:rPr>
      </w:pPr>
    </w:p>
    <w:p w14:paraId="14BD2E91" w14:textId="77777777" w:rsidR="00BD3D94" w:rsidRDefault="00BD3D94" w:rsidP="00BD3D94">
      <w:pPr>
        <w:spacing w:before="180" w:after="180" w:line="360" w:lineRule="auto"/>
        <w:jc w:val="both"/>
        <w:rPr>
          <w:rFonts w:ascii="Times New Roman" w:hAnsi="Times New Roman" w:cs="Times New Roman"/>
          <w:sz w:val="24"/>
          <w:szCs w:val="24"/>
          <w:highlight w:val="white"/>
          <w:lang w:val="en-GB"/>
        </w:rPr>
      </w:pPr>
    </w:p>
    <w:p w14:paraId="66196362" w14:textId="77777777" w:rsidR="00A111AC" w:rsidRDefault="00A111AC" w:rsidP="00BD3D94">
      <w:pPr>
        <w:spacing w:before="180" w:after="180" w:line="360" w:lineRule="auto"/>
        <w:jc w:val="both"/>
        <w:rPr>
          <w:rFonts w:ascii="Times New Roman" w:hAnsi="Times New Roman" w:cs="Times New Roman"/>
          <w:b/>
          <w:bCs/>
          <w:sz w:val="28"/>
          <w:szCs w:val="28"/>
          <w:highlight w:val="white"/>
          <w:lang w:val="en-GB"/>
        </w:rPr>
      </w:pPr>
    </w:p>
    <w:p w14:paraId="539EF100" w14:textId="77777777" w:rsidR="00A111AC" w:rsidRDefault="00A111AC" w:rsidP="00BD3D94">
      <w:pPr>
        <w:spacing w:before="180" w:after="180" w:line="360" w:lineRule="auto"/>
        <w:jc w:val="both"/>
        <w:rPr>
          <w:rFonts w:ascii="Times New Roman" w:hAnsi="Times New Roman" w:cs="Times New Roman"/>
          <w:b/>
          <w:bCs/>
          <w:sz w:val="28"/>
          <w:szCs w:val="28"/>
          <w:highlight w:val="white"/>
          <w:lang w:val="en-GB"/>
        </w:rPr>
      </w:pPr>
    </w:p>
    <w:p w14:paraId="27CB8080" w14:textId="77777777" w:rsidR="00A111AC" w:rsidRDefault="00A111AC" w:rsidP="00BD3D94">
      <w:pPr>
        <w:spacing w:before="180" w:after="180" w:line="360" w:lineRule="auto"/>
        <w:jc w:val="both"/>
        <w:rPr>
          <w:rFonts w:ascii="Times New Roman" w:hAnsi="Times New Roman" w:cs="Times New Roman"/>
          <w:b/>
          <w:bCs/>
          <w:sz w:val="28"/>
          <w:szCs w:val="28"/>
          <w:highlight w:val="white"/>
          <w:lang w:val="en-GB"/>
        </w:rPr>
      </w:pPr>
    </w:p>
    <w:p w14:paraId="31349A4C" w14:textId="77777777" w:rsidR="00A111AC" w:rsidRDefault="00A111AC" w:rsidP="00BD3D94">
      <w:pPr>
        <w:spacing w:before="180" w:after="180" w:line="360" w:lineRule="auto"/>
        <w:jc w:val="both"/>
        <w:rPr>
          <w:rFonts w:ascii="Times New Roman" w:hAnsi="Times New Roman" w:cs="Times New Roman"/>
          <w:b/>
          <w:bCs/>
          <w:sz w:val="28"/>
          <w:szCs w:val="28"/>
          <w:highlight w:val="white"/>
          <w:lang w:val="en-GB"/>
        </w:rPr>
      </w:pPr>
    </w:p>
    <w:p w14:paraId="38B03F6D" w14:textId="450D7B00" w:rsidR="00BD3D94" w:rsidRPr="00480F8A" w:rsidRDefault="00BD3D94" w:rsidP="00BD3D94">
      <w:pPr>
        <w:spacing w:before="180" w:after="180" w:line="360" w:lineRule="auto"/>
        <w:jc w:val="both"/>
        <w:rPr>
          <w:rFonts w:ascii="Times New Roman" w:hAnsi="Times New Roman" w:cs="Times New Roman"/>
          <w:b/>
          <w:bCs/>
          <w:sz w:val="28"/>
          <w:szCs w:val="28"/>
          <w:highlight w:val="white"/>
          <w:lang w:val="en-GB"/>
        </w:rPr>
      </w:pPr>
      <w:r>
        <w:rPr>
          <w:rFonts w:ascii="Times New Roman" w:hAnsi="Times New Roman" w:cs="Times New Roman"/>
          <w:b/>
          <w:bCs/>
          <w:sz w:val="28"/>
          <w:szCs w:val="28"/>
          <w:highlight w:val="white"/>
          <w:lang w:val="en-GB"/>
        </w:rPr>
        <w:lastRenderedPageBreak/>
        <w:t>Conclusion</w:t>
      </w:r>
    </w:p>
    <w:p w14:paraId="5C7E0EC4" w14:textId="77777777" w:rsidR="00BD3D94" w:rsidRPr="00480F8A" w:rsidRDefault="00BD3D94" w:rsidP="00BD3D94">
      <w:pPr>
        <w:spacing w:before="180" w:after="180" w:line="360" w:lineRule="auto"/>
        <w:jc w:val="both"/>
        <w:rPr>
          <w:rFonts w:ascii="Times New Roman" w:hAnsi="Times New Roman" w:cs="Times New Roman"/>
          <w:sz w:val="24"/>
          <w:szCs w:val="24"/>
          <w:highlight w:val="white"/>
          <w:lang w:val="en-GB"/>
        </w:rPr>
      </w:pPr>
      <w:r w:rsidRPr="00480F8A">
        <w:rPr>
          <w:rFonts w:ascii="Times New Roman" w:hAnsi="Times New Roman" w:cs="Times New Roman"/>
          <w:sz w:val="24"/>
          <w:szCs w:val="24"/>
          <w:highlight w:val="white"/>
          <w:lang w:val="en-GB"/>
        </w:rPr>
        <w:t xml:space="preserve">From this above study, it can be concluded that the work-life of every organization has been slow down due to the pandemic situation of Covid-19. With no exception, PwC is also facing some issues regarding their management. The new normal situation has brought many challenges to the corporate world. In further progress of the study, it can be seen that different external environmental factors affect different industries in significant ways. Values and cultural impact of the organization were also hampered due to this situation. Like every other company, PwC has some functional flexibility to continue their work smoothly during an unsatisfactory situation. PwC is considered the second-highest audit organization in the world, so it is their duty to retain in the same spot. It is also elaborated how the organization has turned its risk and disadvantages into positive points after the pandemic. Every organization is facing challenges after covid-19; however, the leaders of the company should meet the challenges and consider those negative points into advantages and run the business without any hazard. </w:t>
      </w:r>
    </w:p>
    <w:p w14:paraId="6B094AB2" w14:textId="77777777" w:rsidR="00BD3D94" w:rsidRPr="001027BA" w:rsidRDefault="00BD3D94" w:rsidP="00BD3D94">
      <w:pPr>
        <w:pStyle w:val="Normal1"/>
        <w:spacing w:before="240" w:after="240" w:line="360" w:lineRule="auto"/>
        <w:jc w:val="both"/>
        <w:rPr>
          <w:rFonts w:eastAsia="Times New Roman"/>
          <w:highlight w:val="white"/>
          <w:lang w:val="en-GB"/>
        </w:rPr>
      </w:pPr>
      <w:r w:rsidRPr="001027BA">
        <w:rPr>
          <w:highlight w:val="white"/>
          <w:lang w:val="en-GB"/>
        </w:rPr>
        <w:br w:type="page"/>
      </w:r>
    </w:p>
    <w:p w14:paraId="5E83722B" w14:textId="03E0C172" w:rsidR="00BD3D94" w:rsidRDefault="00BD3D94" w:rsidP="00A111AC">
      <w:pPr>
        <w:pStyle w:val="Heading1"/>
        <w:jc w:val="both"/>
        <w:rPr>
          <w:rFonts w:ascii="Times New Roman" w:hAnsi="Times New Roman" w:cs="Times New Roman"/>
          <w:b/>
          <w:bCs/>
          <w:color w:val="000000" w:themeColor="text1"/>
          <w:sz w:val="28"/>
          <w:szCs w:val="28"/>
          <w:highlight w:val="white"/>
        </w:rPr>
      </w:pPr>
      <w:bookmarkStart w:id="46" w:name="_Toc56177520"/>
      <w:r w:rsidRPr="00A111AC">
        <w:rPr>
          <w:rFonts w:ascii="Times New Roman" w:hAnsi="Times New Roman" w:cs="Times New Roman"/>
          <w:b/>
          <w:bCs/>
          <w:color w:val="000000" w:themeColor="text1"/>
          <w:sz w:val="28"/>
          <w:szCs w:val="28"/>
          <w:highlight w:val="white"/>
        </w:rPr>
        <w:lastRenderedPageBreak/>
        <w:t>Reference</w:t>
      </w:r>
      <w:bookmarkEnd w:id="46"/>
      <w:r w:rsidR="00A111AC">
        <w:rPr>
          <w:rFonts w:ascii="Times New Roman" w:hAnsi="Times New Roman" w:cs="Times New Roman"/>
          <w:b/>
          <w:bCs/>
          <w:color w:val="000000" w:themeColor="text1"/>
          <w:sz w:val="28"/>
          <w:szCs w:val="28"/>
          <w:highlight w:val="white"/>
        </w:rPr>
        <w:t xml:space="preserve"> list:</w:t>
      </w:r>
    </w:p>
    <w:p w14:paraId="1AB8F93C" w14:textId="77777777" w:rsidR="00A111AC" w:rsidRPr="00A111AC" w:rsidRDefault="00A111AC" w:rsidP="00A111AC">
      <w:pPr>
        <w:rPr>
          <w:highlight w:val="white"/>
        </w:rPr>
      </w:pPr>
    </w:p>
    <w:p w14:paraId="73BFBDD9" w14:textId="77777777" w:rsidR="00BD3D94" w:rsidRPr="00480F8A" w:rsidRDefault="00BD3D94" w:rsidP="00BD3D94">
      <w:pPr>
        <w:spacing w:line="360" w:lineRule="auto"/>
        <w:jc w:val="both"/>
        <w:rPr>
          <w:rFonts w:ascii="Times New Roman" w:hAnsi="Times New Roman" w:cs="Times New Roman"/>
          <w:b/>
          <w:bCs/>
          <w:sz w:val="24"/>
          <w:szCs w:val="24"/>
          <w:shd w:val="clear" w:color="auto" w:fill="FFFFFF"/>
          <w:lang w:val="en-GB"/>
        </w:rPr>
      </w:pPr>
      <w:r w:rsidRPr="00480F8A">
        <w:rPr>
          <w:rFonts w:ascii="Times New Roman" w:hAnsi="Times New Roman" w:cs="Times New Roman"/>
          <w:b/>
          <w:bCs/>
          <w:sz w:val="24"/>
          <w:szCs w:val="24"/>
          <w:shd w:val="clear" w:color="auto" w:fill="FFFFFF"/>
          <w:lang w:val="en-GB"/>
        </w:rPr>
        <w:t>Books</w:t>
      </w:r>
    </w:p>
    <w:p w14:paraId="1DE3330F" w14:textId="77777777" w:rsidR="00BD3D94" w:rsidRPr="001027BA" w:rsidRDefault="00BD3D94" w:rsidP="00BD3D94">
      <w:pPr>
        <w:spacing w:line="360" w:lineRule="auto"/>
        <w:jc w:val="both"/>
        <w:rPr>
          <w:shd w:val="clear" w:color="auto" w:fill="FFFFFF"/>
          <w:lang w:val="en-GB"/>
        </w:rPr>
      </w:pPr>
      <w:proofErr w:type="spellStart"/>
      <w:r w:rsidRPr="00480F8A">
        <w:rPr>
          <w:rFonts w:ascii="Times New Roman" w:hAnsi="Times New Roman" w:cs="Times New Roman"/>
          <w:sz w:val="24"/>
          <w:szCs w:val="24"/>
          <w:shd w:val="clear" w:color="auto" w:fill="FFFFFF"/>
          <w:lang w:val="en-GB"/>
        </w:rPr>
        <w:t>Byars</w:t>
      </w:r>
      <w:proofErr w:type="spellEnd"/>
      <w:r w:rsidRPr="00480F8A">
        <w:rPr>
          <w:rFonts w:ascii="Times New Roman" w:hAnsi="Times New Roman" w:cs="Times New Roman"/>
          <w:sz w:val="24"/>
          <w:szCs w:val="24"/>
          <w:shd w:val="clear" w:color="auto" w:fill="FFFFFF"/>
          <w:lang w:val="en-GB"/>
        </w:rPr>
        <w:t>, S.M. and Stanberry, K., 2018. Business ethics</w:t>
      </w:r>
      <w:r w:rsidRPr="001027BA">
        <w:rPr>
          <w:shd w:val="clear" w:color="auto" w:fill="FFFFFF"/>
          <w:lang w:val="en-GB"/>
        </w:rPr>
        <w:t>.</w:t>
      </w:r>
    </w:p>
    <w:p w14:paraId="302A786D" w14:textId="77777777" w:rsidR="00BD3D94" w:rsidRPr="00480F8A" w:rsidRDefault="00BD3D94" w:rsidP="00BD3D94">
      <w:pPr>
        <w:spacing w:line="360" w:lineRule="auto"/>
        <w:jc w:val="both"/>
        <w:rPr>
          <w:rFonts w:ascii="Times New Roman" w:hAnsi="Times New Roman" w:cs="Times New Roman"/>
          <w:b/>
          <w:bCs/>
          <w:sz w:val="24"/>
          <w:szCs w:val="24"/>
          <w:shd w:val="clear" w:color="auto" w:fill="FFFFFF"/>
          <w:lang w:val="en-GB"/>
        </w:rPr>
      </w:pPr>
      <w:r w:rsidRPr="00480F8A">
        <w:rPr>
          <w:rFonts w:ascii="Times New Roman" w:hAnsi="Times New Roman" w:cs="Times New Roman"/>
          <w:b/>
          <w:bCs/>
          <w:sz w:val="24"/>
          <w:szCs w:val="24"/>
          <w:shd w:val="clear" w:color="auto" w:fill="FFFFFF"/>
          <w:lang w:val="en-GB"/>
        </w:rPr>
        <w:t xml:space="preserve">Journals </w:t>
      </w:r>
    </w:p>
    <w:p w14:paraId="685ACD5B" w14:textId="77777777" w:rsidR="00BD3D94" w:rsidRPr="00480F8A" w:rsidRDefault="00BD3D94" w:rsidP="00BD3D94">
      <w:pPr>
        <w:spacing w:line="360" w:lineRule="auto"/>
        <w:jc w:val="both"/>
        <w:rPr>
          <w:rFonts w:ascii="Times New Roman" w:hAnsi="Times New Roman" w:cs="Times New Roman"/>
          <w:sz w:val="24"/>
          <w:szCs w:val="24"/>
          <w:shd w:val="clear" w:color="auto" w:fill="FFFFFF"/>
          <w:lang w:val="en-GB"/>
        </w:rPr>
      </w:pPr>
      <w:r w:rsidRPr="00480F8A">
        <w:rPr>
          <w:rFonts w:ascii="Times New Roman" w:hAnsi="Times New Roman" w:cs="Times New Roman"/>
          <w:sz w:val="24"/>
          <w:szCs w:val="24"/>
          <w:shd w:val="clear" w:color="auto" w:fill="FFFFFF"/>
          <w:lang w:val="en-GB"/>
        </w:rPr>
        <w:t xml:space="preserve">Abu </w:t>
      </w:r>
      <w:proofErr w:type="spellStart"/>
      <w:r w:rsidRPr="00480F8A">
        <w:rPr>
          <w:rFonts w:ascii="Times New Roman" w:hAnsi="Times New Roman" w:cs="Times New Roman"/>
          <w:sz w:val="24"/>
          <w:szCs w:val="24"/>
          <w:shd w:val="clear" w:color="auto" w:fill="FFFFFF"/>
          <w:lang w:val="en-GB"/>
        </w:rPr>
        <w:t>Amuna</w:t>
      </w:r>
      <w:proofErr w:type="spellEnd"/>
      <w:r w:rsidRPr="00480F8A">
        <w:rPr>
          <w:rFonts w:ascii="Times New Roman" w:hAnsi="Times New Roman" w:cs="Times New Roman"/>
          <w:sz w:val="24"/>
          <w:szCs w:val="24"/>
          <w:shd w:val="clear" w:color="auto" w:fill="FFFFFF"/>
          <w:lang w:val="en-GB"/>
        </w:rPr>
        <w:t xml:space="preserve">, Y.M., Al </w:t>
      </w:r>
      <w:proofErr w:type="spellStart"/>
      <w:r w:rsidRPr="00480F8A">
        <w:rPr>
          <w:rFonts w:ascii="Times New Roman" w:hAnsi="Times New Roman" w:cs="Times New Roman"/>
          <w:sz w:val="24"/>
          <w:szCs w:val="24"/>
          <w:shd w:val="clear" w:color="auto" w:fill="FFFFFF"/>
          <w:lang w:val="en-GB"/>
        </w:rPr>
        <w:t>Shobaki</w:t>
      </w:r>
      <w:proofErr w:type="spellEnd"/>
      <w:r w:rsidRPr="00480F8A">
        <w:rPr>
          <w:rFonts w:ascii="Times New Roman" w:hAnsi="Times New Roman" w:cs="Times New Roman"/>
          <w:sz w:val="24"/>
          <w:szCs w:val="24"/>
          <w:shd w:val="clear" w:color="auto" w:fill="FFFFFF"/>
          <w:lang w:val="en-GB"/>
        </w:rPr>
        <w:t>, M.J. and Abu-Naser, S.S., 2017. Strategic environmental scanning: an approach for crises management.</w:t>
      </w:r>
    </w:p>
    <w:p w14:paraId="7E84FB24" w14:textId="77777777" w:rsidR="00BD3D94" w:rsidRPr="00480F8A" w:rsidRDefault="00BD3D94" w:rsidP="00BD3D94">
      <w:pPr>
        <w:spacing w:line="360" w:lineRule="auto"/>
        <w:jc w:val="both"/>
        <w:rPr>
          <w:rFonts w:ascii="Times New Roman" w:hAnsi="Times New Roman" w:cs="Times New Roman"/>
          <w:sz w:val="24"/>
          <w:szCs w:val="24"/>
          <w:shd w:val="clear" w:color="auto" w:fill="FFFFFF"/>
          <w:lang w:val="en-GB"/>
        </w:rPr>
      </w:pPr>
      <w:r w:rsidRPr="00480F8A">
        <w:rPr>
          <w:rFonts w:ascii="Times New Roman" w:hAnsi="Times New Roman" w:cs="Times New Roman"/>
          <w:sz w:val="24"/>
          <w:szCs w:val="24"/>
          <w:shd w:val="clear" w:color="auto" w:fill="FFFFFF"/>
          <w:lang w:val="en-GB"/>
        </w:rPr>
        <w:t>Al-</w:t>
      </w:r>
      <w:proofErr w:type="spellStart"/>
      <w:r w:rsidRPr="00480F8A">
        <w:rPr>
          <w:rFonts w:ascii="Times New Roman" w:hAnsi="Times New Roman" w:cs="Times New Roman"/>
          <w:sz w:val="24"/>
          <w:szCs w:val="24"/>
          <w:shd w:val="clear" w:color="auto" w:fill="FFFFFF"/>
          <w:lang w:val="en-GB"/>
        </w:rPr>
        <w:t>Shurafat</w:t>
      </w:r>
      <w:proofErr w:type="spellEnd"/>
      <w:r w:rsidRPr="00480F8A">
        <w:rPr>
          <w:rFonts w:ascii="Times New Roman" w:hAnsi="Times New Roman" w:cs="Times New Roman"/>
          <w:sz w:val="24"/>
          <w:szCs w:val="24"/>
          <w:shd w:val="clear" w:color="auto" w:fill="FFFFFF"/>
          <w:lang w:val="en-GB"/>
        </w:rPr>
        <w:t>, M.S. and Halim, B.B.A., 2018. A Review of Organisational Culture and Organizational Commitment. </w:t>
      </w:r>
      <w:r w:rsidRPr="00480F8A">
        <w:rPr>
          <w:rFonts w:ascii="Times New Roman" w:hAnsi="Times New Roman" w:cs="Times New Roman"/>
          <w:iCs/>
          <w:sz w:val="24"/>
          <w:szCs w:val="24"/>
          <w:shd w:val="clear" w:color="auto" w:fill="FFFFFF"/>
          <w:lang w:val="en-GB"/>
        </w:rPr>
        <w:t>IOSR Journal of Business and Management (IOSR-JBM)</w:t>
      </w:r>
      <w:r w:rsidRPr="00480F8A">
        <w:rPr>
          <w:rFonts w:ascii="Times New Roman" w:hAnsi="Times New Roman" w:cs="Times New Roman"/>
          <w:sz w:val="24"/>
          <w:szCs w:val="24"/>
          <w:shd w:val="clear" w:color="auto" w:fill="FFFFFF"/>
          <w:lang w:val="en-GB"/>
        </w:rPr>
        <w:t>, </w:t>
      </w:r>
      <w:r w:rsidRPr="00480F8A">
        <w:rPr>
          <w:rFonts w:ascii="Times New Roman" w:hAnsi="Times New Roman" w:cs="Times New Roman"/>
          <w:iCs/>
          <w:sz w:val="24"/>
          <w:szCs w:val="24"/>
          <w:shd w:val="clear" w:color="auto" w:fill="FFFFFF"/>
          <w:lang w:val="en-GB"/>
        </w:rPr>
        <w:t>20</w:t>
      </w:r>
      <w:r w:rsidRPr="00480F8A">
        <w:rPr>
          <w:rFonts w:ascii="Times New Roman" w:hAnsi="Times New Roman" w:cs="Times New Roman"/>
          <w:sz w:val="24"/>
          <w:szCs w:val="24"/>
          <w:shd w:val="clear" w:color="auto" w:fill="FFFFFF"/>
          <w:lang w:val="en-GB"/>
        </w:rPr>
        <w:t>(3), pp.21-26.</w:t>
      </w:r>
    </w:p>
    <w:p w14:paraId="4EA3812C" w14:textId="77777777" w:rsidR="00BD3D94" w:rsidRPr="00480F8A" w:rsidRDefault="00BD3D94" w:rsidP="00BD3D94">
      <w:pPr>
        <w:spacing w:line="360" w:lineRule="auto"/>
        <w:jc w:val="both"/>
        <w:rPr>
          <w:rFonts w:ascii="Times New Roman" w:hAnsi="Times New Roman" w:cs="Times New Roman"/>
          <w:sz w:val="24"/>
          <w:szCs w:val="24"/>
          <w:lang w:val="en-GB"/>
        </w:rPr>
      </w:pPr>
      <w:proofErr w:type="spellStart"/>
      <w:r w:rsidRPr="00480F8A">
        <w:rPr>
          <w:rFonts w:ascii="Times New Roman" w:hAnsi="Times New Roman" w:cs="Times New Roman"/>
          <w:sz w:val="24"/>
          <w:szCs w:val="24"/>
          <w:shd w:val="clear" w:color="auto" w:fill="FFFFFF"/>
          <w:lang w:val="en-GB"/>
        </w:rPr>
        <w:t>Bachtler</w:t>
      </w:r>
      <w:proofErr w:type="spellEnd"/>
      <w:r w:rsidRPr="00480F8A">
        <w:rPr>
          <w:rFonts w:ascii="Times New Roman" w:hAnsi="Times New Roman" w:cs="Times New Roman"/>
          <w:sz w:val="24"/>
          <w:szCs w:val="24"/>
          <w:shd w:val="clear" w:color="auto" w:fill="FFFFFF"/>
          <w:lang w:val="en-GB"/>
        </w:rPr>
        <w:t xml:space="preserve">, J. and </w:t>
      </w:r>
      <w:proofErr w:type="spellStart"/>
      <w:r w:rsidRPr="00480F8A">
        <w:rPr>
          <w:rFonts w:ascii="Times New Roman" w:hAnsi="Times New Roman" w:cs="Times New Roman"/>
          <w:sz w:val="24"/>
          <w:szCs w:val="24"/>
          <w:shd w:val="clear" w:color="auto" w:fill="FFFFFF"/>
          <w:lang w:val="en-GB"/>
        </w:rPr>
        <w:t>Begg</w:t>
      </w:r>
      <w:proofErr w:type="spellEnd"/>
      <w:r w:rsidRPr="00480F8A">
        <w:rPr>
          <w:rFonts w:ascii="Times New Roman" w:hAnsi="Times New Roman" w:cs="Times New Roman"/>
          <w:sz w:val="24"/>
          <w:szCs w:val="24"/>
          <w:shd w:val="clear" w:color="auto" w:fill="FFFFFF"/>
          <w:lang w:val="en-GB"/>
        </w:rPr>
        <w:t>, I., 2017. Cohesion policy after Brexit: The economic, social and institutional challenges. </w:t>
      </w:r>
      <w:r w:rsidRPr="00480F8A">
        <w:rPr>
          <w:rFonts w:ascii="Times New Roman" w:hAnsi="Times New Roman" w:cs="Times New Roman"/>
          <w:iCs/>
          <w:sz w:val="24"/>
          <w:szCs w:val="24"/>
          <w:shd w:val="clear" w:color="auto" w:fill="FFFFFF"/>
          <w:lang w:val="en-GB"/>
        </w:rPr>
        <w:t>Journal of Social Policy</w:t>
      </w:r>
      <w:r w:rsidRPr="00480F8A">
        <w:rPr>
          <w:rFonts w:ascii="Times New Roman" w:hAnsi="Times New Roman" w:cs="Times New Roman"/>
          <w:sz w:val="24"/>
          <w:szCs w:val="24"/>
          <w:shd w:val="clear" w:color="auto" w:fill="FFFFFF"/>
          <w:lang w:val="en-GB"/>
        </w:rPr>
        <w:t>, </w:t>
      </w:r>
      <w:r w:rsidRPr="00480F8A">
        <w:rPr>
          <w:rFonts w:ascii="Times New Roman" w:hAnsi="Times New Roman" w:cs="Times New Roman"/>
          <w:iCs/>
          <w:sz w:val="24"/>
          <w:szCs w:val="24"/>
          <w:shd w:val="clear" w:color="auto" w:fill="FFFFFF"/>
          <w:lang w:val="en-GB"/>
        </w:rPr>
        <w:t>46</w:t>
      </w:r>
      <w:r w:rsidRPr="00480F8A">
        <w:rPr>
          <w:rFonts w:ascii="Times New Roman" w:hAnsi="Times New Roman" w:cs="Times New Roman"/>
          <w:sz w:val="24"/>
          <w:szCs w:val="24"/>
          <w:shd w:val="clear" w:color="auto" w:fill="FFFFFF"/>
          <w:lang w:val="en-GB"/>
        </w:rPr>
        <w:t>(4), pp.745-763.</w:t>
      </w:r>
    </w:p>
    <w:p w14:paraId="719F60CE" w14:textId="77777777" w:rsidR="00BD3D94" w:rsidRPr="00480F8A" w:rsidRDefault="00BD3D94" w:rsidP="00BD3D94">
      <w:pPr>
        <w:spacing w:line="360" w:lineRule="auto"/>
        <w:jc w:val="both"/>
        <w:rPr>
          <w:rFonts w:ascii="Times New Roman" w:hAnsi="Times New Roman" w:cs="Times New Roman"/>
          <w:sz w:val="24"/>
          <w:szCs w:val="24"/>
          <w:shd w:val="clear" w:color="auto" w:fill="FFFFFF"/>
          <w:lang w:val="en-GB"/>
        </w:rPr>
      </w:pPr>
      <w:proofErr w:type="spellStart"/>
      <w:r w:rsidRPr="00480F8A">
        <w:rPr>
          <w:rFonts w:ascii="Times New Roman" w:hAnsi="Times New Roman" w:cs="Times New Roman"/>
          <w:sz w:val="24"/>
          <w:szCs w:val="24"/>
          <w:shd w:val="clear" w:color="auto" w:fill="FFFFFF"/>
          <w:lang w:val="en-GB"/>
        </w:rPr>
        <w:t>Borgheipour</w:t>
      </w:r>
      <w:proofErr w:type="spellEnd"/>
      <w:r w:rsidRPr="00480F8A">
        <w:rPr>
          <w:rFonts w:ascii="Times New Roman" w:hAnsi="Times New Roman" w:cs="Times New Roman"/>
          <w:sz w:val="24"/>
          <w:szCs w:val="24"/>
          <w:shd w:val="clear" w:color="auto" w:fill="FFFFFF"/>
          <w:lang w:val="en-GB"/>
        </w:rPr>
        <w:t xml:space="preserve">, H., </w:t>
      </w:r>
      <w:proofErr w:type="spellStart"/>
      <w:r w:rsidRPr="00480F8A">
        <w:rPr>
          <w:rFonts w:ascii="Times New Roman" w:hAnsi="Times New Roman" w:cs="Times New Roman"/>
          <w:sz w:val="24"/>
          <w:szCs w:val="24"/>
          <w:shd w:val="clear" w:color="auto" w:fill="FFFFFF"/>
          <w:lang w:val="en-GB"/>
        </w:rPr>
        <w:t>Moghaddas</w:t>
      </w:r>
      <w:proofErr w:type="spellEnd"/>
      <w:r w:rsidRPr="00480F8A">
        <w:rPr>
          <w:rFonts w:ascii="Times New Roman" w:hAnsi="Times New Roman" w:cs="Times New Roman"/>
          <w:sz w:val="24"/>
          <w:szCs w:val="24"/>
          <w:shd w:val="clear" w:color="auto" w:fill="FFFFFF"/>
          <w:lang w:val="en-GB"/>
        </w:rPr>
        <w:t xml:space="preserve">, Z., Abbasi, M. and Tehrani, N.A., 2018. Application of </w:t>
      </w:r>
      <w:proofErr w:type="spellStart"/>
      <w:r w:rsidRPr="00480F8A">
        <w:rPr>
          <w:rFonts w:ascii="Times New Roman" w:hAnsi="Times New Roman" w:cs="Times New Roman"/>
          <w:sz w:val="24"/>
          <w:szCs w:val="24"/>
          <w:shd w:val="clear" w:color="auto" w:fill="FFFFFF"/>
          <w:lang w:val="en-GB"/>
        </w:rPr>
        <w:t>Dea</w:t>
      </w:r>
      <w:proofErr w:type="spellEnd"/>
      <w:r w:rsidRPr="00480F8A">
        <w:rPr>
          <w:rFonts w:ascii="Times New Roman" w:hAnsi="Times New Roman" w:cs="Times New Roman"/>
          <w:sz w:val="24"/>
          <w:szCs w:val="24"/>
          <w:shd w:val="clear" w:color="auto" w:fill="FFFFFF"/>
          <w:lang w:val="en-GB"/>
        </w:rPr>
        <w:t xml:space="preserve"> technique in Swot analysis of oily sludge management using fuzzy data. </w:t>
      </w:r>
      <w:r w:rsidRPr="00480F8A">
        <w:rPr>
          <w:rFonts w:ascii="Times New Roman" w:hAnsi="Times New Roman" w:cs="Times New Roman"/>
          <w:iCs/>
          <w:sz w:val="24"/>
          <w:szCs w:val="24"/>
          <w:shd w:val="clear" w:color="auto" w:fill="FFFFFF"/>
          <w:lang w:val="en-GB"/>
        </w:rPr>
        <w:t>Global Journal of Environmental Science and Management, </w:t>
      </w:r>
      <w:r w:rsidRPr="00480F8A">
        <w:rPr>
          <w:rFonts w:ascii="Times New Roman" w:hAnsi="Times New Roman" w:cs="Times New Roman"/>
          <w:bCs/>
          <w:sz w:val="24"/>
          <w:szCs w:val="24"/>
          <w:shd w:val="clear" w:color="auto" w:fill="FFFFFF"/>
          <w:lang w:val="en-GB"/>
        </w:rPr>
        <w:t>4</w:t>
      </w:r>
      <w:r w:rsidRPr="00480F8A">
        <w:rPr>
          <w:rFonts w:ascii="Times New Roman" w:hAnsi="Times New Roman" w:cs="Times New Roman"/>
          <w:sz w:val="24"/>
          <w:szCs w:val="24"/>
          <w:shd w:val="clear" w:color="auto" w:fill="FFFFFF"/>
          <w:lang w:val="en-GB"/>
        </w:rPr>
        <w:t>(2), pp. 183-194.</w:t>
      </w:r>
    </w:p>
    <w:p w14:paraId="0A51A74A" w14:textId="77777777" w:rsidR="00BD3D94" w:rsidRPr="00480F8A" w:rsidRDefault="00BD3D94" w:rsidP="00BD3D94">
      <w:pPr>
        <w:spacing w:line="360" w:lineRule="auto"/>
        <w:jc w:val="both"/>
        <w:rPr>
          <w:rFonts w:ascii="Times New Roman" w:hAnsi="Times New Roman" w:cs="Times New Roman"/>
          <w:sz w:val="24"/>
          <w:szCs w:val="24"/>
          <w:shd w:val="clear" w:color="auto" w:fill="FFFFFF"/>
          <w:lang w:val="en-GB"/>
        </w:rPr>
      </w:pPr>
      <w:proofErr w:type="spellStart"/>
      <w:r w:rsidRPr="00480F8A">
        <w:rPr>
          <w:rFonts w:ascii="Times New Roman" w:hAnsi="Times New Roman" w:cs="Times New Roman"/>
          <w:sz w:val="24"/>
          <w:szCs w:val="24"/>
          <w:shd w:val="clear" w:color="auto" w:fill="FFFFFF"/>
          <w:lang w:val="en-GB"/>
        </w:rPr>
        <w:t>Bouoiyour</w:t>
      </w:r>
      <w:proofErr w:type="spellEnd"/>
      <w:r w:rsidRPr="00480F8A">
        <w:rPr>
          <w:rFonts w:ascii="Times New Roman" w:hAnsi="Times New Roman" w:cs="Times New Roman"/>
          <w:sz w:val="24"/>
          <w:szCs w:val="24"/>
          <w:shd w:val="clear" w:color="auto" w:fill="FFFFFF"/>
          <w:lang w:val="en-GB"/>
        </w:rPr>
        <w:t xml:space="preserve">, J. &amp; </w:t>
      </w:r>
      <w:proofErr w:type="spellStart"/>
      <w:r w:rsidRPr="00480F8A">
        <w:rPr>
          <w:rFonts w:ascii="Times New Roman" w:hAnsi="Times New Roman" w:cs="Times New Roman"/>
          <w:sz w:val="24"/>
          <w:szCs w:val="24"/>
          <w:shd w:val="clear" w:color="auto" w:fill="FFFFFF"/>
          <w:lang w:val="en-GB"/>
        </w:rPr>
        <w:t>Selmi</w:t>
      </w:r>
      <w:proofErr w:type="spellEnd"/>
      <w:r w:rsidRPr="00480F8A">
        <w:rPr>
          <w:rFonts w:ascii="Times New Roman" w:hAnsi="Times New Roman" w:cs="Times New Roman"/>
          <w:sz w:val="24"/>
          <w:szCs w:val="24"/>
          <w:shd w:val="clear" w:color="auto" w:fill="FFFFFF"/>
          <w:lang w:val="en-GB"/>
        </w:rPr>
        <w:t>, R. 2018, "Are UK industries resilient in dealing with uncertainty? The case of Brexit", </w:t>
      </w:r>
      <w:r w:rsidRPr="00480F8A">
        <w:rPr>
          <w:rFonts w:ascii="Times New Roman" w:hAnsi="Times New Roman" w:cs="Times New Roman"/>
          <w:iCs/>
          <w:sz w:val="24"/>
          <w:szCs w:val="24"/>
          <w:shd w:val="clear" w:color="auto" w:fill="FFFFFF"/>
          <w:lang w:val="en-GB"/>
        </w:rPr>
        <w:t>The European Journal of Comparative Economics, </w:t>
      </w:r>
      <w:r w:rsidRPr="00480F8A">
        <w:rPr>
          <w:rFonts w:ascii="Times New Roman" w:hAnsi="Times New Roman" w:cs="Times New Roman"/>
          <w:sz w:val="24"/>
          <w:szCs w:val="24"/>
          <w:shd w:val="clear" w:color="auto" w:fill="FFFFFF"/>
          <w:lang w:val="en-GB"/>
        </w:rPr>
        <w:t>vol. 15, no. 2, pp. 277-292.</w:t>
      </w:r>
    </w:p>
    <w:p w14:paraId="798B7D73" w14:textId="77777777" w:rsidR="00BD3D94" w:rsidRPr="00480F8A" w:rsidRDefault="00BD3D94" w:rsidP="00BD3D94">
      <w:pPr>
        <w:spacing w:line="360" w:lineRule="auto"/>
        <w:jc w:val="both"/>
        <w:rPr>
          <w:rFonts w:ascii="Times New Roman" w:hAnsi="Times New Roman" w:cs="Times New Roman"/>
          <w:sz w:val="24"/>
          <w:szCs w:val="24"/>
          <w:shd w:val="clear" w:color="auto" w:fill="FFFFFF"/>
          <w:lang w:val="en-GB"/>
        </w:rPr>
      </w:pPr>
      <w:r w:rsidRPr="00480F8A">
        <w:rPr>
          <w:rFonts w:ascii="Times New Roman" w:hAnsi="Times New Roman" w:cs="Times New Roman"/>
          <w:sz w:val="24"/>
          <w:szCs w:val="24"/>
          <w:shd w:val="clear" w:color="auto" w:fill="FFFFFF"/>
          <w:lang w:val="en-GB"/>
        </w:rPr>
        <w:t xml:space="preserve">Cheema-Fox, A., </w:t>
      </w:r>
      <w:proofErr w:type="spellStart"/>
      <w:r w:rsidRPr="00480F8A">
        <w:rPr>
          <w:rFonts w:ascii="Times New Roman" w:hAnsi="Times New Roman" w:cs="Times New Roman"/>
          <w:sz w:val="24"/>
          <w:szCs w:val="24"/>
          <w:shd w:val="clear" w:color="auto" w:fill="FFFFFF"/>
          <w:lang w:val="en-GB"/>
        </w:rPr>
        <w:t>LaPerla</w:t>
      </w:r>
      <w:proofErr w:type="spellEnd"/>
      <w:r w:rsidRPr="00480F8A">
        <w:rPr>
          <w:rFonts w:ascii="Times New Roman" w:hAnsi="Times New Roman" w:cs="Times New Roman"/>
          <w:sz w:val="24"/>
          <w:szCs w:val="24"/>
          <w:shd w:val="clear" w:color="auto" w:fill="FFFFFF"/>
          <w:lang w:val="en-GB"/>
        </w:rPr>
        <w:t xml:space="preserve">, B.R., </w:t>
      </w:r>
      <w:proofErr w:type="spellStart"/>
      <w:r w:rsidRPr="00480F8A">
        <w:rPr>
          <w:rFonts w:ascii="Times New Roman" w:hAnsi="Times New Roman" w:cs="Times New Roman"/>
          <w:sz w:val="24"/>
          <w:szCs w:val="24"/>
          <w:shd w:val="clear" w:color="auto" w:fill="FFFFFF"/>
          <w:lang w:val="en-GB"/>
        </w:rPr>
        <w:t>Serafeim</w:t>
      </w:r>
      <w:proofErr w:type="spellEnd"/>
      <w:r w:rsidRPr="00480F8A">
        <w:rPr>
          <w:rFonts w:ascii="Times New Roman" w:hAnsi="Times New Roman" w:cs="Times New Roman"/>
          <w:sz w:val="24"/>
          <w:szCs w:val="24"/>
          <w:shd w:val="clear" w:color="auto" w:fill="FFFFFF"/>
          <w:lang w:val="en-GB"/>
        </w:rPr>
        <w:t>, G. and Wang, H.S., 2020. Corporate Resilience and Response During COVID-19. </w:t>
      </w:r>
      <w:r w:rsidRPr="00480F8A">
        <w:rPr>
          <w:rFonts w:ascii="Times New Roman" w:hAnsi="Times New Roman" w:cs="Times New Roman"/>
          <w:iCs/>
          <w:sz w:val="24"/>
          <w:szCs w:val="24"/>
          <w:shd w:val="clear" w:color="auto" w:fill="FFFFFF"/>
          <w:lang w:val="en-GB"/>
        </w:rPr>
        <w:t>Available at SSRN 3578167</w:t>
      </w:r>
      <w:r w:rsidRPr="00480F8A">
        <w:rPr>
          <w:rFonts w:ascii="Times New Roman" w:hAnsi="Times New Roman" w:cs="Times New Roman"/>
          <w:sz w:val="24"/>
          <w:szCs w:val="24"/>
          <w:shd w:val="clear" w:color="auto" w:fill="FFFFFF"/>
          <w:lang w:val="en-GB"/>
        </w:rPr>
        <w:t>.</w:t>
      </w:r>
    </w:p>
    <w:p w14:paraId="77588E20" w14:textId="77777777" w:rsidR="00BD3D94" w:rsidRPr="00480F8A" w:rsidRDefault="00BD3D94" w:rsidP="00BD3D94">
      <w:pPr>
        <w:spacing w:line="360" w:lineRule="auto"/>
        <w:jc w:val="both"/>
        <w:rPr>
          <w:rFonts w:ascii="Times New Roman" w:hAnsi="Times New Roman" w:cs="Times New Roman"/>
          <w:sz w:val="24"/>
          <w:szCs w:val="24"/>
          <w:shd w:val="clear" w:color="auto" w:fill="FFFFFF"/>
          <w:lang w:val="en-GB"/>
        </w:rPr>
      </w:pPr>
      <w:r w:rsidRPr="00480F8A">
        <w:rPr>
          <w:rFonts w:ascii="Times New Roman" w:hAnsi="Times New Roman" w:cs="Times New Roman"/>
          <w:sz w:val="24"/>
          <w:szCs w:val="24"/>
          <w:shd w:val="clear" w:color="auto" w:fill="FFFFFF"/>
          <w:lang w:val="en-GB"/>
        </w:rPr>
        <w:t>Cristina, R. and Cristina, S.A., 2018. Forces That Are Shaping Strategic Decisions. </w:t>
      </w:r>
      <w:proofErr w:type="spellStart"/>
      <w:r w:rsidRPr="00480F8A">
        <w:rPr>
          <w:rFonts w:ascii="Times New Roman" w:hAnsi="Times New Roman" w:cs="Times New Roman"/>
          <w:iCs/>
          <w:sz w:val="24"/>
          <w:szCs w:val="24"/>
          <w:shd w:val="clear" w:color="auto" w:fill="FFFFFF"/>
          <w:lang w:val="en-GB"/>
        </w:rPr>
        <w:t>Ovidius</w:t>
      </w:r>
      <w:proofErr w:type="spellEnd"/>
      <w:r w:rsidRPr="00480F8A">
        <w:rPr>
          <w:rFonts w:ascii="Times New Roman" w:hAnsi="Times New Roman" w:cs="Times New Roman"/>
          <w:iCs/>
          <w:sz w:val="24"/>
          <w:szCs w:val="24"/>
          <w:shd w:val="clear" w:color="auto" w:fill="FFFFFF"/>
          <w:lang w:val="en-GB"/>
        </w:rPr>
        <w:t xml:space="preserve"> University Annals, Economic Sciences Series</w:t>
      </w:r>
      <w:r w:rsidRPr="00480F8A">
        <w:rPr>
          <w:rFonts w:ascii="Times New Roman" w:hAnsi="Times New Roman" w:cs="Times New Roman"/>
          <w:sz w:val="24"/>
          <w:szCs w:val="24"/>
          <w:shd w:val="clear" w:color="auto" w:fill="FFFFFF"/>
          <w:lang w:val="en-GB"/>
        </w:rPr>
        <w:t>, </w:t>
      </w:r>
      <w:r w:rsidRPr="00480F8A">
        <w:rPr>
          <w:rFonts w:ascii="Times New Roman" w:hAnsi="Times New Roman" w:cs="Times New Roman"/>
          <w:iCs/>
          <w:sz w:val="24"/>
          <w:szCs w:val="24"/>
          <w:shd w:val="clear" w:color="auto" w:fill="FFFFFF"/>
          <w:lang w:val="en-GB"/>
        </w:rPr>
        <w:t>18</w:t>
      </w:r>
      <w:r w:rsidRPr="00480F8A">
        <w:rPr>
          <w:rFonts w:ascii="Times New Roman" w:hAnsi="Times New Roman" w:cs="Times New Roman"/>
          <w:sz w:val="24"/>
          <w:szCs w:val="24"/>
          <w:shd w:val="clear" w:color="auto" w:fill="FFFFFF"/>
          <w:lang w:val="en-GB"/>
        </w:rPr>
        <w:t>(2), pp.345-348.</w:t>
      </w:r>
    </w:p>
    <w:p w14:paraId="1B514A74" w14:textId="77777777" w:rsidR="00BD3D94" w:rsidRPr="00480F8A" w:rsidRDefault="00BD3D94" w:rsidP="00BD3D94">
      <w:pPr>
        <w:spacing w:line="360" w:lineRule="auto"/>
        <w:jc w:val="both"/>
        <w:rPr>
          <w:rFonts w:ascii="Times New Roman" w:hAnsi="Times New Roman" w:cs="Times New Roman"/>
          <w:sz w:val="24"/>
          <w:szCs w:val="24"/>
          <w:lang w:val="en-GB"/>
        </w:rPr>
      </w:pPr>
      <w:r w:rsidRPr="00480F8A">
        <w:rPr>
          <w:rFonts w:ascii="Times New Roman" w:hAnsi="Times New Roman" w:cs="Times New Roman"/>
          <w:sz w:val="24"/>
          <w:szCs w:val="24"/>
          <w:shd w:val="clear" w:color="auto" w:fill="FFFFFF"/>
          <w:lang w:val="en-GB"/>
        </w:rPr>
        <w:t>Ferrell, O.C., Harrison, D.E., Ferrell, L. and Hair, J.F., 2019. Business ethics, corporate social responsibility, and brand attitudes: An exploratory study. </w:t>
      </w:r>
      <w:r w:rsidRPr="00480F8A">
        <w:rPr>
          <w:rFonts w:ascii="Times New Roman" w:hAnsi="Times New Roman" w:cs="Times New Roman"/>
          <w:iCs/>
          <w:sz w:val="24"/>
          <w:szCs w:val="24"/>
          <w:shd w:val="clear" w:color="auto" w:fill="FFFFFF"/>
          <w:lang w:val="en-GB"/>
        </w:rPr>
        <w:t>Journal of Business Research</w:t>
      </w:r>
      <w:r w:rsidRPr="00480F8A">
        <w:rPr>
          <w:rFonts w:ascii="Times New Roman" w:hAnsi="Times New Roman" w:cs="Times New Roman"/>
          <w:sz w:val="24"/>
          <w:szCs w:val="24"/>
          <w:shd w:val="clear" w:color="auto" w:fill="FFFFFF"/>
          <w:lang w:val="en-GB"/>
        </w:rPr>
        <w:t>, </w:t>
      </w:r>
      <w:r w:rsidRPr="00480F8A">
        <w:rPr>
          <w:rFonts w:ascii="Times New Roman" w:hAnsi="Times New Roman" w:cs="Times New Roman"/>
          <w:iCs/>
          <w:sz w:val="24"/>
          <w:szCs w:val="24"/>
          <w:shd w:val="clear" w:color="auto" w:fill="FFFFFF"/>
          <w:lang w:val="en-GB"/>
        </w:rPr>
        <w:t>95</w:t>
      </w:r>
      <w:r w:rsidRPr="00480F8A">
        <w:rPr>
          <w:rFonts w:ascii="Times New Roman" w:hAnsi="Times New Roman" w:cs="Times New Roman"/>
          <w:sz w:val="24"/>
          <w:szCs w:val="24"/>
          <w:shd w:val="clear" w:color="auto" w:fill="FFFFFF"/>
          <w:lang w:val="en-GB"/>
        </w:rPr>
        <w:t>, pp.491-501.</w:t>
      </w:r>
    </w:p>
    <w:p w14:paraId="18A1FC1D" w14:textId="77777777" w:rsidR="00BD3D94" w:rsidRPr="00480F8A" w:rsidRDefault="00BD3D94" w:rsidP="00BD3D94">
      <w:pPr>
        <w:spacing w:line="360" w:lineRule="auto"/>
        <w:jc w:val="both"/>
        <w:rPr>
          <w:rFonts w:ascii="Times New Roman" w:hAnsi="Times New Roman" w:cs="Times New Roman"/>
          <w:sz w:val="24"/>
          <w:szCs w:val="24"/>
          <w:shd w:val="clear" w:color="auto" w:fill="FFFFFF"/>
          <w:lang w:val="en-GB"/>
        </w:rPr>
      </w:pPr>
      <w:r w:rsidRPr="00480F8A">
        <w:rPr>
          <w:rFonts w:ascii="Times New Roman" w:hAnsi="Times New Roman" w:cs="Times New Roman"/>
          <w:sz w:val="24"/>
          <w:szCs w:val="24"/>
          <w:shd w:val="clear" w:color="auto" w:fill="FFFFFF"/>
          <w:lang w:val="en-GB"/>
        </w:rPr>
        <w:t>Hongwei, H. and Lloyd, H., 2020. The impact of Covid-19 pandemic on corporate social responsibility and marketing philosophy. </w:t>
      </w:r>
      <w:r w:rsidRPr="00480F8A">
        <w:rPr>
          <w:rFonts w:ascii="Times New Roman" w:hAnsi="Times New Roman" w:cs="Times New Roman"/>
          <w:iCs/>
          <w:sz w:val="24"/>
          <w:szCs w:val="24"/>
          <w:shd w:val="clear" w:color="auto" w:fill="FFFFFF"/>
          <w:lang w:val="en-GB"/>
        </w:rPr>
        <w:t>Journal of Business Research 116 (2020); 176-182</w:t>
      </w:r>
      <w:r w:rsidRPr="00480F8A">
        <w:rPr>
          <w:rFonts w:ascii="Times New Roman" w:hAnsi="Times New Roman" w:cs="Times New Roman"/>
          <w:sz w:val="24"/>
          <w:szCs w:val="24"/>
          <w:shd w:val="clear" w:color="auto" w:fill="FFFFFF"/>
          <w:lang w:val="en-GB"/>
        </w:rPr>
        <w:t>.</w:t>
      </w:r>
    </w:p>
    <w:p w14:paraId="1951B250" w14:textId="77777777" w:rsidR="00BD3D94" w:rsidRPr="00480F8A" w:rsidRDefault="00BD3D94" w:rsidP="00BD3D94">
      <w:pPr>
        <w:spacing w:line="360" w:lineRule="auto"/>
        <w:jc w:val="both"/>
        <w:rPr>
          <w:rFonts w:ascii="Times New Roman" w:hAnsi="Times New Roman" w:cs="Times New Roman"/>
          <w:sz w:val="24"/>
          <w:szCs w:val="24"/>
          <w:shd w:val="clear" w:color="auto" w:fill="FFFFFF"/>
          <w:lang w:val="en-GB"/>
        </w:rPr>
      </w:pPr>
      <w:r w:rsidRPr="00480F8A">
        <w:rPr>
          <w:rFonts w:ascii="Times New Roman" w:hAnsi="Times New Roman" w:cs="Times New Roman"/>
          <w:sz w:val="24"/>
          <w:szCs w:val="24"/>
          <w:shd w:val="clear" w:color="auto" w:fill="FFFFFF"/>
          <w:lang w:val="en-GB"/>
        </w:rPr>
        <w:t>Hossain, M.S. 2019, "BREXIT: WHAT NEXT? A CRITICAL ANALYSIS", </w:t>
      </w:r>
      <w:r w:rsidRPr="00480F8A">
        <w:rPr>
          <w:rFonts w:ascii="Times New Roman" w:hAnsi="Times New Roman" w:cs="Times New Roman"/>
          <w:iCs/>
          <w:sz w:val="24"/>
          <w:szCs w:val="24"/>
          <w:shd w:val="clear" w:color="auto" w:fill="FFFFFF"/>
          <w:lang w:val="en-GB"/>
        </w:rPr>
        <w:t>Journal of the International Academy for Case Studies, </w:t>
      </w:r>
      <w:r w:rsidRPr="00480F8A">
        <w:rPr>
          <w:rFonts w:ascii="Times New Roman" w:hAnsi="Times New Roman" w:cs="Times New Roman"/>
          <w:sz w:val="24"/>
          <w:szCs w:val="24"/>
          <w:shd w:val="clear" w:color="auto" w:fill="FFFFFF"/>
          <w:lang w:val="en-GB"/>
        </w:rPr>
        <w:t>vol. 25, no. 3, pp. 1-13.</w:t>
      </w:r>
    </w:p>
    <w:p w14:paraId="6E326F5E" w14:textId="77777777" w:rsidR="00BD3D94" w:rsidRPr="00480F8A" w:rsidRDefault="00BD3D94" w:rsidP="00BD3D94">
      <w:pPr>
        <w:spacing w:line="360" w:lineRule="auto"/>
        <w:jc w:val="both"/>
        <w:rPr>
          <w:rFonts w:ascii="Times New Roman" w:hAnsi="Times New Roman" w:cs="Times New Roman"/>
          <w:sz w:val="24"/>
          <w:szCs w:val="24"/>
          <w:shd w:val="clear" w:color="auto" w:fill="FFFFFF"/>
          <w:lang w:val="en-GB"/>
        </w:rPr>
      </w:pPr>
      <w:proofErr w:type="spellStart"/>
      <w:r w:rsidRPr="00480F8A">
        <w:rPr>
          <w:rFonts w:ascii="Times New Roman" w:hAnsi="Times New Roman" w:cs="Times New Roman"/>
          <w:sz w:val="24"/>
          <w:szCs w:val="24"/>
          <w:shd w:val="clear" w:color="auto" w:fill="FFFFFF"/>
          <w:lang w:val="en-GB"/>
        </w:rPr>
        <w:t>Marinova</w:t>
      </w:r>
      <w:proofErr w:type="spellEnd"/>
      <w:r w:rsidRPr="00480F8A">
        <w:rPr>
          <w:rFonts w:ascii="Times New Roman" w:hAnsi="Times New Roman" w:cs="Times New Roman"/>
          <w:sz w:val="24"/>
          <w:szCs w:val="24"/>
          <w:shd w:val="clear" w:color="auto" w:fill="FFFFFF"/>
          <w:lang w:val="en-GB"/>
        </w:rPr>
        <w:t>, N., 2019. BUSINESS ETHICS AND SOCIAL RESPONSIBILITY. </w:t>
      </w:r>
      <w:proofErr w:type="spellStart"/>
      <w:r w:rsidRPr="00480F8A">
        <w:rPr>
          <w:rFonts w:ascii="Times New Roman" w:hAnsi="Times New Roman" w:cs="Times New Roman"/>
          <w:iCs/>
          <w:sz w:val="24"/>
          <w:szCs w:val="24"/>
          <w:shd w:val="clear" w:color="auto" w:fill="FFFFFF"/>
          <w:lang w:val="en-GB"/>
        </w:rPr>
        <w:t>Trakia</w:t>
      </w:r>
      <w:proofErr w:type="spellEnd"/>
      <w:r w:rsidRPr="00480F8A">
        <w:rPr>
          <w:rFonts w:ascii="Times New Roman" w:hAnsi="Times New Roman" w:cs="Times New Roman"/>
          <w:iCs/>
          <w:sz w:val="24"/>
          <w:szCs w:val="24"/>
          <w:shd w:val="clear" w:color="auto" w:fill="FFFFFF"/>
          <w:lang w:val="en-GB"/>
        </w:rPr>
        <w:t xml:space="preserve"> Journal of Sciences</w:t>
      </w:r>
      <w:r w:rsidRPr="00480F8A">
        <w:rPr>
          <w:rFonts w:ascii="Times New Roman" w:hAnsi="Times New Roman" w:cs="Times New Roman"/>
          <w:sz w:val="24"/>
          <w:szCs w:val="24"/>
          <w:shd w:val="clear" w:color="auto" w:fill="FFFFFF"/>
          <w:lang w:val="en-GB"/>
        </w:rPr>
        <w:t>, </w:t>
      </w:r>
      <w:r w:rsidRPr="00480F8A">
        <w:rPr>
          <w:rFonts w:ascii="Times New Roman" w:hAnsi="Times New Roman" w:cs="Times New Roman"/>
          <w:iCs/>
          <w:sz w:val="24"/>
          <w:szCs w:val="24"/>
          <w:shd w:val="clear" w:color="auto" w:fill="FFFFFF"/>
          <w:lang w:val="en-GB"/>
        </w:rPr>
        <w:t>17</w:t>
      </w:r>
      <w:r w:rsidRPr="00480F8A">
        <w:rPr>
          <w:rFonts w:ascii="Times New Roman" w:hAnsi="Times New Roman" w:cs="Times New Roman"/>
          <w:sz w:val="24"/>
          <w:szCs w:val="24"/>
          <w:shd w:val="clear" w:color="auto" w:fill="FFFFFF"/>
          <w:lang w:val="en-GB"/>
        </w:rPr>
        <w:t>(1), pp.586-588.</w:t>
      </w:r>
    </w:p>
    <w:p w14:paraId="1FE74DDB" w14:textId="77777777" w:rsidR="00BD3D94" w:rsidRPr="00480F8A" w:rsidRDefault="00BD3D94" w:rsidP="00BD3D94">
      <w:pPr>
        <w:spacing w:line="360" w:lineRule="auto"/>
        <w:jc w:val="both"/>
        <w:rPr>
          <w:rFonts w:ascii="Times New Roman" w:hAnsi="Times New Roman" w:cs="Times New Roman"/>
          <w:sz w:val="24"/>
          <w:szCs w:val="24"/>
          <w:shd w:val="clear" w:color="auto" w:fill="FFFFFF"/>
          <w:lang w:val="en-GB"/>
        </w:rPr>
      </w:pPr>
      <w:r w:rsidRPr="00480F8A">
        <w:rPr>
          <w:rFonts w:ascii="Times New Roman" w:hAnsi="Times New Roman" w:cs="Times New Roman"/>
          <w:sz w:val="24"/>
          <w:szCs w:val="24"/>
          <w:shd w:val="clear" w:color="auto" w:fill="FFFFFF"/>
          <w:lang w:val="en-GB"/>
        </w:rPr>
        <w:t>Rastogi, N.I.T.A.N.K. and Trivedi, M.K., 2016. PESTLE technique–a tool to identify external risks in construction projects. </w:t>
      </w:r>
      <w:r w:rsidRPr="00480F8A">
        <w:rPr>
          <w:rFonts w:ascii="Times New Roman" w:hAnsi="Times New Roman" w:cs="Times New Roman"/>
          <w:iCs/>
          <w:sz w:val="24"/>
          <w:szCs w:val="24"/>
          <w:shd w:val="clear" w:color="auto" w:fill="FFFFFF"/>
          <w:lang w:val="en-GB"/>
        </w:rPr>
        <w:t>International Research Journal of Engineering and Technology (IRJET)</w:t>
      </w:r>
      <w:r w:rsidRPr="00480F8A">
        <w:rPr>
          <w:rFonts w:ascii="Times New Roman" w:hAnsi="Times New Roman" w:cs="Times New Roman"/>
          <w:sz w:val="24"/>
          <w:szCs w:val="24"/>
          <w:shd w:val="clear" w:color="auto" w:fill="FFFFFF"/>
          <w:lang w:val="en-GB"/>
        </w:rPr>
        <w:t>, </w:t>
      </w:r>
      <w:r w:rsidRPr="00480F8A">
        <w:rPr>
          <w:rFonts w:ascii="Times New Roman" w:hAnsi="Times New Roman" w:cs="Times New Roman"/>
          <w:iCs/>
          <w:sz w:val="24"/>
          <w:szCs w:val="24"/>
          <w:shd w:val="clear" w:color="auto" w:fill="FFFFFF"/>
          <w:lang w:val="en-GB"/>
        </w:rPr>
        <w:t>3</w:t>
      </w:r>
      <w:r w:rsidRPr="00480F8A">
        <w:rPr>
          <w:rFonts w:ascii="Times New Roman" w:hAnsi="Times New Roman" w:cs="Times New Roman"/>
          <w:sz w:val="24"/>
          <w:szCs w:val="24"/>
          <w:shd w:val="clear" w:color="auto" w:fill="FFFFFF"/>
          <w:lang w:val="en-GB"/>
        </w:rPr>
        <w:t>(1), pp.384-388.</w:t>
      </w:r>
    </w:p>
    <w:p w14:paraId="07A282D5" w14:textId="77777777" w:rsidR="00BD3D94" w:rsidRPr="00480F8A" w:rsidRDefault="00BD3D94" w:rsidP="00BD3D94">
      <w:pPr>
        <w:spacing w:line="360" w:lineRule="auto"/>
        <w:jc w:val="both"/>
        <w:rPr>
          <w:rFonts w:ascii="Times New Roman" w:hAnsi="Times New Roman" w:cs="Times New Roman"/>
          <w:sz w:val="24"/>
          <w:szCs w:val="24"/>
          <w:shd w:val="clear" w:color="auto" w:fill="FFFFFF"/>
          <w:lang w:val="en-GB"/>
        </w:rPr>
      </w:pPr>
      <w:proofErr w:type="spellStart"/>
      <w:r w:rsidRPr="00480F8A">
        <w:rPr>
          <w:rFonts w:ascii="Times New Roman" w:hAnsi="Times New Roman" w:cs="Times New Roman"/>
          <w:sz w:val="24"/>
          <w:szCs w:val="24"/>
          <w:shd w:val="clear" w:color="auto" w:fill="FFFFFF"/>
          <w:lang w:val="en-GB"/>
        </w:rPr>
        <w:lastRenderedPageBreak/>
        <w:t>Tsangas</w:t>
      </w:r>
      <w:proofErr w:type="spellEnd"/>
      <w:r w:rsidRPr="00480F8A">
        <w:rPr>
          <w:rFonts w:ascii="Times New Roman" w:hAnsi="Times New Roman" w:cs="Times New Roman"/>
          <w:sz w:val="24"/>
          <w:szCs w:val="24"/>
          <w:shd w:val="clear" w:color="auto" w:fill="FFFFFF"/>
          <w:lang w:val="en-GB"/>
        </w:rPr>
        <w:t xml:space="preserve">, M., </w:t>
      </w:r>
      <w:proofErr w:type="spellStart"/>
      <w:r w:rsidRPr="00480F8A">
        <w:rPr>
          <w:rFonts w:ascii="Times New Roman" w:hAnsi="Times New Roman" w:cs="Times New Roman"/>
          <w:sz w:val="24"/>
          <w:szCs w:val="24"/>
          <w:shd w:val="clear" w:color="auto" w:fill="FFFFFF"/>
          <w:lang w:val="en-GB"/>
        </w:rPr>
        <w:t>Jeguirim</w:t>
      </w:r>
      <w:proofErr w:type="spellEnd"/>
      <w:r w:rsidRPr="00480F8A">
        <w:rPr>
          <w:rFonts w:ascii="Times New Roman" w:hAnsi="Times New Roman" w:cs="Times New Roman"/>
          <w:sz w:val="24"/>
          <w:szCs w:val="24"/>
          <w:shd w:val="clear" w:color="auto" w:fill="FFFFFF"/>
          <w:lang w:val="en-GB"/>
        </w:rPr>
        <w:t xml:space="preserve">, M., </w:t>
      </w:r>
      <w:proofErr w:type="spellStart"/>
      <w:r w:rsidRPr="00480F8A">
        <w:rPr>
          <w:rFonts w:ascii="Times New Roman" w:hAnsi="Times New Roman" w:cs="Times New Roman"/>
          <w:sz w:val="24"/>
          <w:szCs w:val="24"/>
          <w:shd w:val="clear" w:color="auto" w:fill="FFFFFF"/>
          <w:lang w:val="en-GB"/>
        </w:rPr>
        <w:t>Limousy</w:t>
      </w:r>
      <w:proofErr w:type="spellEnd"/>
      <w:r w:rsidRPr="00480F8A">
        <w:rPr>
          <w:rFonts w:ascii="Times New Roman" w:hAnsi="Times New Roman" w:cs="Times New Roman"/>
          <w:sz w:val="24"/>
          <w:szCs w:val="24"/>
          <w:shd w:val="clear" w:color="auto" w:fill="FFFFFF"/>
          <w:lang w:val="en-GB"/>
        </w:rPr>
        <w:t xml:space="preserve">, L. and </w:t>
      </w:r>
      <w:proofErr w:type="spellStart"/>
      <w:r w:rsidRPr="00480F8A">
        <w:rPr>
          <w:rFonts w:ascii="Times New Roman" w:hAnsi="Times New Roman" w:cs="Times New Roman"/>
          <w:sz w:val="24"/>
          <w:szCs w:val="24"/>
          <w:shd w:val="clear" w:color="auto" w:fill="FFFFFF"/>
          <w:lang w:val="en-GB"/>
        </w:rPr>
        <w:t>Zorpas</w:t>
      </w:r>
      <w:proofErr w:type="spellEnd"/>
      <w:r w:rsidRPr="00480F8A">
        <w:rPr>
          <w:rFonts w:ascii="Times New Roman" w:hAnsi="Times New Roman" w:cs="Times New Roman"/>
          <w:sz w:val="24"/>
          <w:szCs w:val="24"/>
          <w:shd w:val="clear" w:color="auto" w:fill="FFFFFF"/>
          <w:lang w:val="en-GB"/>
        </w:rPr>
        <w:t>, A., 2019. The Application of Analytical Hierarchy Process in Combination with Pestel-Swot Analysis to Assess the Hydrocarbons Sector in Cyprus. </w:t>
      </w:r>
      <w:r w:rsidRPr="00480F8A">
        <w:rPr>
          <w:rFonts w:ascii="Times New Roman" w:hAnsi="Times New Roman" w:cs="Times New Roman"/>
          <w:iCs/>
          <w:sz w:val="24"/>
          <w:szCs w:val="24"/>
          <w:shd w:val="clear" w:color="auto" w:fill="FFFFFF"/>
          <w:lang w:val="en-GB"/>
        </w:rPr>
        <w:t>Energies, </w:t>
      </w:r>
      <w:r w:rsidRPr="00480F8A">
        <w:rPr>
          <w:rFonts w:ascii="Times New Roman" w:hAnsi="Times New Roman" w:cs="Times New Roman"/>
          <w:bCs/>
          <w:sz w:val="24"/>
          <w:szCs w:val="24"/>
          <w:shd w:val="clear" w:color="auto" w:fill="FFFFFF"/>
          <w:lang w:val="en-GB"/>
        </w:rPr>
        <w:t>12</w:t>
      </w:r>
      <w:r w:rsidRPr="00480F8A">
        <w:rPr>
          <w:rFonts w:ascii="Times New Roman" w:hAnsi="Times New Roman" w:cs="Times New Roman"/>
          <w:sz w:val="24"/>
          <w:szCs w:val="24"/>
          <w:shd w:val="clear" w:color="auto" w:fill="FFFFFF"/>
          <w:lang w:val="en-GB"/>
        </w:rPr>
        <w:t>(5),</w:t>
      </w:r>
    </w:p>
    <w:p w14:paraId="0081E8AB" w14:textId="77777777" w:rsidR="00BD3D94" w:rsidRPr="00480F8A" w:rsidRDefault="00BD3D94" w:rsidP="00BD3D94">
      <w:pPr>
        <w:spacing w:line="360" w:lineRule="auto"/>
        <w:jc w:val="both"/>
        <w:rPr>
          <w:rFonts w:ascii="Times New Roman" w:hAnsi="Times New Roman" w:cs="Times New Roman"/>
          <w:color w:val="000000" w:themeColor="text1"/>
          <w:sz w:val="24"/>
          <w:szCs w:val="24"/>
          <w:lang w:val="en-GB"/>
        </w:rPr>
      </w:pPr>
      <w:proofErr w:type="spellStart"/>
      <w:r w:rsidRPr="00480F8A">
        <w:rPr>
          <w:rFonts w:ascii="Times New Roman" w:hAnsi="Times New Roman" w:cs="Times New Roman"/>
          <w:color w:val="000000" w:themeColor="text1"/>
          <w:sz w:val="24"/>
          <w:szCs w:val="24"/>
          <w:shd w:val="clear" w:color="auto" w:fill="FFFFFF"/>
          <w:lang w:val="en-GB"/>
        </w:rPr>
        <w:t>Madar</w:t>
      </w:r>
      <w:proofErr w:type="spellEnd"/>
      <w:r w:rsidRPr="00480F8A">
        <w:rPr>
          <w:rFonts w:ascii="Times New Roman" w:hAnsi="Times New Roman" w:cs="Times New Roman"/>
          <w:color w:val="000000" w:themeColor="text1"/>
          <w:sz w:val="24"/>
          <w:szCs w:val="24"/>
          <w:shd w:val="clear" w:color="auto" w:fill="FFFFFF"/>
          <w:lang w:val="en-GB"/>
        </w:rPr>
        <w:t>, A., 2019. The Implementation of The Continuous Improvement Strategy as an Efficient Tool to Achieve the Organization's Objectives. </w:t>
      </w:r>
      <w:r w:rsidRPr="00480F8A">
        <w:rPr>
          <w:rFonts w:ascii="Times New Roman" w:hAnsi="Times New Roman" w:cs="Times New Roman"/>
          <w:iCs/>
          <w:color w:val="000000" w:themeColor="text1"/>
          <w:sz w:val="24"/>
          <w:szCs w:val="24"/>
          <w:shd w:val="clear" w:color="auto" w:fill="FFFFFF"/>
          <w:lang w:val="en-GB"/>
        </w:rPr>
        <w:t xml:space="preserve">Bulletin of the </w:t>
      </w:r>
      <w:proofErr w:type="spellStart"/>
      <w:r w:rsidRPr="00480F8A">
        <w:rPr>
          <w:rFonts w:ascii="Times New Roman" w:hAnsi="Times New Roman" w:cs="Times New Roman"/>
          <w:iCs/>
          <w:color w:val="000000" w:themeColor="text1"/>
          <w:sz w:val="24"/>
          <w:szCs w:val="24"/>
          <w:shd w:val="clear" w:color="auto" w:fill="FFFFFF"/>
          <w:lang w:val="en-GB"/>
        </w:rPr>
        <w:t>Transilvania</w:t>
      </w:r>
      <w:proofErr w:type="spellEnd"/>
      <w:r w:rsidRPr="00480F8A">
        <w:rPr>
          <w:rFonts w:ascii="Times New Roman" w:hAnsi="Times New Roman" w:cs="Times New Roman"/>
          <w:iCs/>
          <w:color w:val="000000" w:themeColor="text1"/>
          <w:sz w:val="24"/>
          <w:szCs w:val="24"/>
          <w:shd w:val="clear" w:color="auto" w:fill="FFFFFF"/>
          <w:lang w:val="en-GB"/>
        </w:rPr>
        <w:t xml:space="preserve"> University of </w:t>
      </w:r>
      <w:proofErr w:type="spellStart"/>
      <w:r w:rsidRPr="00480F8A">
        <w:rPr>
          <w:rFonts w:ascii="Times New Roman" w:hAnsi="Times New Roman" w:cs="Times New Roman"/>
          <w:iCs/>
          <w:color w:val="000000" w:themeColor="text1"/>
          <w:sz w:val="24"/>
          <w:szCs w:val="24"/>
          <w:shd w:val="clear" w:color="auto" w:fill="FFFFFF"/>
          <w:lang w:val="en-GB"/>
        </w:rPr>
        <w:t>Brasov.Economic</w:t>
      </w:r>
      <w:proofErr w:type="spellEnd"/>
      <w:r w:rsidRPr="00480F8A">
        <w:rPr>
          <w:rFonts w:ascii="Times New Roman" w:hAnsi="Times New Roman" w:cs="Times New Roman"/>
          <w:iCs/>
          <w:color w:val="000000" w:themeColor="text1"/>
          <w:sz w:val="24"/>
          <w:szCs w:val="24"/>
          <w:shd w:val="clear" w:color="auto" w:fill="FFFFFF"/>
          <w:lang w:val="en-GB"/>
        </w:rPr>
        <w:t xml:space="preserve"> </w:t>
      </w:r>
      <w:proofErr w:type="spellStart"/>
      <w:r w:rsidRPr="00480F8A">
        <w:rPr>
          <w:rFonts w:ascii="Times New Roman" w:hAnsi="Times New Roman" w:cs="Times New Roman"/>
          <w:iCs/>
          <w:color w:val="000000" w:themeColor="text1"/>
          <w:sz w:val="24"/>
          <w:szCs w:val="24"/>
          <w:shd w:val="clear" w:color="auto" w:fill="FFFFFF"/>
          <w:lang w:val="en-GB"/>
        </w:rPr>
        <w:t>Sciences.Series</w:t>
      </w:r>
      <w:proofErr w:type="spellEnd"/>
      <w:r w:rsidRPr="00480F8A">
        <w:rPr>
          <w:rFonts w:ascii="Times New Roman" w:hAnsi="Times New Roman" w:cs="Times New Roman"/>
          <w:iCs/>
          <w:color w:val="000000" w:themeColor="text1"/>
          <w:sz w:val="24"/>
          <w:szCs w:val="24"/>
          <w:shd w:val="clear" w:color="auto" w:fill="FFFFFF"/>
          <w:lang w:val="en-GB"/>
        </w:rPr>
        <w:t xml:space="preserve"> V, </w:t>
      </w:r>
      <w:r w:rsidRPr="00480F8A">
        <w:rPr>
          <w:rFonts w:ascii="Times New Roman" w:hAnsi="Times New Roman" w:cs="Times New Roman"/>
          <w:bCs/>
          <w:color w:val="000000" w:themeColor="text1"/>
          <w:sz w:val="24"/>
          <w:szCs w:val="24"/>
          <w:shd w:val="clear" w:color="auto" w:fill="FFFFFF"/>
          <w:lang w:val="en-GB"/>
        </w:rPr>
        <w:t>12</w:t>
      </w:r>
      <w:r w:rsidRPr="00480F8A">
        <w:rPr>
          <w:rFonts w:ascii="Times New Roman" w:hAnsi="Times New Roman" w:cs="Times New Roman"/>
          <w:color w:val="000000" w:themeColor="text1"/>
          <w:sz w:val="24"/>
          <w:szCs w:val="24"/>
          <w:shd w:val="clear" w:color="auto" w:fill="FFFFFF"/>
          <w:lang w:val="en-GB"/>
        </w:rPr>
        <w:t>(2), pp. 51-60.</w:t>
      </w:r>
    </w:p>
    <w:p w14:paraId="12C79FF2" w14:textId="77777777" w:rsidR="00BD3D94" w:rsidRPr="00480F8A" w:rsidRDefault="00BD3D94" w:rsidP="00BD3D94">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480F8A">
        <w:rPr>
          <w:rFonts w:ascii="Times New Roman" w:hAnsi="Times New Roman" w:cs="Times New Roman"/>
          <w:color w:val="000000" w:themeColor="text1"/>
          <w:sz w:val="24"/>
          <w:szCs w:val="24"/>
          <w:shd w:val="clear" w:color="auto" w:fill="FFFFFF"/>
          <w:lang w:val="en-GB"/>
        </w:rPr>
        <w:t>Venkitachalam</w:t>
      </w:r>
      <w:proofErr w:type="spellEnd"/>
      <w:r w:rsidRPr="00480F8A">
        <w:rPr>
          <w:rFonts w:ascii="Times New Roman" w:hAnsi="Times New Roman" w:cs="Times New Roman"/>
          <w:color w:val="000000" w:themeColor="text1"/>
          <w:sz w:val="24"/>
          <w:szCs w:val="24"/>
          <w:shd w:val="clear" w:color="auto" w:fill="FFFFFF"/>
          <w:lang w:val="en-GB"/>
        </w:rPr>
        <w:t>, K. and Willmott, H., 2016. Determining strategic shifts between codification and personalization in operational environments. </w:t>
      </w:r>
      <w:r w:rsidRPr="00480F8A">
        <w:rPr>
          <w:rFonts w:ascii="Times New Roman" w:hAnsi="Times New Roman" w:cs="Times New Roman"/>
          <w:iCs/>
          <w:color w:val="000000" w:themeColor="text1"/>
          <w:sz w:val="24"/>
          <w:szCs w:val="24"/>
          <w:shd w:val="clear" w:color="auto" w:fill="FFFFFF"/>
          <w:lang w:val="en-GB"/>
        </w:rPr>
        <w:t>Journal of Strategy and Management, </w:t>
      </w:r>
      <w:r w:rsidRPr="00480F8A">
        <w:rPr>
          <w:rFonts w:ascii="Times New Roman" w:hAnsi="Times New Roman" w:cs="Times New Roman"/>
          <w:bCs/>
          <w:color w:val="000000" w:themeColor="text1"/>
          <w:sz w:val="24"/>
          <w:szCs w:val="24"/>
          <w:shd w:val="clear" w:color="auto" w:fill="FFFFFF"/>
          <w:lang w:val="en-GB"/>
        </w:rPr>
        <w:t>9</w:t>
      </w:r>
      <w:r w:rsidRPr="00480F8A">
        <w:rPr>
          <w:rFonts w:ascii="Times New Roman" w:hAnsi="Times New Roman" w:cs="Times New Roman"/>
          <w:color w:val="000000" w:themeColor="text1"/>
          <w:sz w:val="24"/>
          <w:szCs w:val="24"/>
          <w:shd w:val="clear" w:color="auto" w:fill="FFFFFF"/>
          <w:lang w:val="en-GB"/>
        </w:rPr>
        <w:t>(1), pp. 2-14.</w:t>
      </w:r>
    </w:p>
    <w:p w14:paraId="0F4FC6C2" w14:textId="77777777" w:rsidR="00BD3D94" w:rsidRPr="00480F8A" w:rsidRDefault="00BD3D94" w:rsidP="00BD3D94">
      <w:pPr>
        <w:spacing w:line="360" w:lineRule="auto"/>
        <w:jc w:val="both"/>
        <w:rPr>
          <w:rFonts w:ascii="Times New Roman" w:hAnsi="Times New Roman" w:cs="Times New Roman"/>
          <w:sz w:val="24"/>
          <w:szCs w:val="24"/>
          <w:shd w:val="clear" w:color="auto" w:fill="FFFFFF"/>
          <w:lang w:val="en-GB"/>
        </w:rPr>
      </w:pPr>
      <w:r w:rsidRPr="00480F8A">
        <w:rPr>
          <w:rFonts w:ascii="Times New Roman" w:hAnsi="Times New Roman" w:cs="Times New Roman"/>
          <w:sz w:val="24"/>
          <w:szCs w:val="24"/>
          <w:shd w:val="clear" w:color="auto" w:fill="FFFFFF"/>
          <w:lang w:val="en-GB"/>
        </w:rPr>
        <w:t>Whelan, C., 2017. Security networks and occupational culture: understanding culture within and between organisations. </w:t>
      </w:r>
      <w:r w:rsidRPr="00480F8A">
        <w:rPr>
          <w:rFonts w:ascii="Times New Roman" w:hAnsi="Times New Roman" w:cs="Times New Roman"/>
          <w:iCs/>
          <w:sz w:val="24"/>
          <w:szCs w:val="24"/>
          <w:shd w:val="clear" w:color="auto" w:fill="FFFFFF"/>
          <w:lang w:val="en-GB"/>
        </w:rPr>
        <w:t>Policing and society</w:t>
      </w:r>
      <w:r w:rsidRPr="00480F8A">
        <w:rPr>
          <w:rFonts w:ascii="Times New Roman" w:hAnsi="Times New Roman" w:cs="Times New Roman"/>
          <w:sz w:val="24"/>
          <w:szCs w:val="24"/>
          <w:shd w:val="clear" w:color="auto" w:fill="FFFFFF"/>
          <w:lang w:val="en-GB"/>
        </w:rPr>
        <w:t>, </w:t>
      </w:r>
      <w:r w:rsidRPr="00480F8A">
        <w:rPr>
          <w:rFonts w:ascii="Times New Roman" w:hAnsi="Times New Roman" w:cs="Times New Roman"/>
          <w:iCs/>
          <w:sz w:val="24"/>
          <w:szCs w:val="24"/>
          <w:shd w:val="clear" w:color="auto" w:fill="FFFFFF"/>
          <w:lang w:val="en-GB"/>
        </w:rPr>
        <w:t>27</w:t>
      </w:r>
      <w:r w:rsidRPr="00480F8A">
        <w:rPr>
          <w:rFonts w:ascii="Times New Roman" w:hAnsi="Times New Roman" w:cs="Times New Roman"/>
          <w:sz w:val="24"/>
          <w:szCs w:val="24"/>
          <w:shd w:val="clear" w:color="auto" w:fill="FFFFFF"/>
          <w:lang w:val="en-GB"/>
        </w:rPr>
        <w:t>(2), pp.113-135.</w:t>
      </w:r>
    </w:p>
    <w:p w14:paraId="0288B62B" w14:textId="77777777" w:rsidR="00BD3D94" w:rsidRPr="00480F8A" w:rsidRDefault="00BD3D94" w:rsidP="00BD3D94">
      <w:pPr>
        <w:spacing w:line="360" w:lineRule="auto"/>
        <w:jc w:val="both"/>
        <w:rPr>
          <w:rFonts w:ascii="Times New Roman" w:hAnsi="Times New Roman" w:cs="Times New Roman"/>
          <w:color w:val="000000" w:themeColor="text1"/>
          <w:sz w:val="24"/>
          <w:szCs w:val="24"/>
          <w:shd w:val="clear" w:color="auto" w:fill="FFFFFF"/>
          <w:lang w:val="en-GB"/>
        </w:rPr>
      </w:pPr>
      <w:r w:rsidRPr="00480F8A">
        <w:rPr>
          <w:rFonts w:ascii="Times New Roman" w:hAnsi="Times New Roman" w:cs="Times New Roman"/>
          <w:color w:val="000000" w:themeColor="text1"/>
          <w:sz w:val="24"/>
          <w:szCs w:val="24"/>
          <w:shd w:val="clear" w:color="auto" w:fill="FFFFFF"/>
          <w:lang w:val="en-GB"/>
        </w:rPr>
        <w:t xml:space="preserve">Whittle, T., </w:t>
      </w:r>
      <w:proofErr w:type="spellStart"/>
      <w:r w:rsidRPr="00480F8A">
        <w:rPr>
          <w:rFonts w:ascii="Times New Roman" w:hAnsi="Times New Roman" w:cs="Times New Roman"/>
          <w:color w:val="000000" w:themeColor="text1"/>
          <w:sz w:val="24"/>
          <w:szCs w:val="24"/>
          <w:shd w:val="clear" w:color="auto" w:fill="FFFFFF"/>
          <w:lang w:val="en-GB"/>
        </w:rPr>
        <w:t>Gregova</w:t>
      </w:r>
      <w:proofErr w:type="spellEnd"/>
      <w:r w:rsidRPr="00480F8A">
        <w:rPr>
          <w:rFonts w:ascii="Times New Roman" w:hAnsi="Times New Roman" w:cs="Times New Roman"/>
          <w:color w:val="000000" w:themeColor="text1"/>
          <w:sz w:val="24"/>
          <w:szCs w:val="24"/>
          <w:shd w:val="clear" w:color="auto" w:fill="FFFFFF"/>
          <w:lang w:val="en-GB"/>
        </w:rPr>
        <w:t xml:space="preserve">, E., </w:t>
      </w:r>
      <w:proofErr w:type="spellStart"/>
      <w:r w:rsidRPr="00480F8A">
        <w:rPr>
          <w:rFonts w:ascii="Times New Roman" w:hAnsi="Times New Roman" w:cs="Times New Roman"/>
          <w:color w:val="000000" w:themeColor="text1"/>
          <w:sz w:val="24"/>
          <w:szCs w:val="24"/>
          <w:shd w:val="clear" w:color="auto" w:fill="FFFFFF"/>
          <w:lang w:val="en-GB"/>
        </w:rPr>
        <w:t>Podhorska</w:t>
      </w:r>
      <w:proofErr w:type="spellEnd"/>
      <w:r w:rsidRPr="00480F8A">
        <w:rPr>
          <w:rFonts w:ascii="Times New Roman" w:hAnsi="Times New Roman" w:cs="Times New Roman"/>
          <w:color w:val="000000" w:themeColor="text1"/>
          <w:sz w:val="24"/>
          <w:szCs w:val="24"/>
          <w:shd w:val="clear" w:color="auto" w:fill="FFFFFF"/>
          <w:lang w:val="en-GB"/>
        </w:rPr>
        <w:t>, I. And Rowland, Z., 2019. Smart Manufacturing Technologies: Data-driven Algorithms in Production Planning, Sustainable Value Creation, and Operational Performance Improvement. </w:t>
      </w:r>
      <w:r w:rsidRPr="00480F8A">
        <w:rPr>
          <w:rFonts w:ascii="Times New Roman" w:hAnsi="Times New Roman" w:cs="Times New Roman"/>
          <w:iCs/>
          <w:color w:val="000000" w:themeColor="text1"/>
          <w:sz w:val="24"/>
          <w:szCs w:val="24"/>
          <w:shd w:val="clear" w:color="auto" w:fill="FFFFFF"/>
          <w:lang w:val="en-GB"/>
        </w:rPr>
        <w:t>Economics, Management and Financial Markets, </w:t>
      </w:r>
      <w:r w:rsidRPr="00480F8A">
        <w:rPr>
          <w:rFonts w:ascii="Times New Roman" w:hAnsi="Times New Roman" w:cs="Times New Roman"/>
          <w:bCs/>
          <w:color w:val="000000" w:themeColor="text1"/>
          <w:sz w:val="24"/>
          <w:szCs w:val="24"/>
          <w:shd w:val="clear" w:color="auto" w:fill="FFFFFF"/>
          <w:lang w:val="en-GB"/>
        </w:rPr>
        <w:t>14</w:t>
      </w:r>
      <w:r w:rsidRPr="00480F8A">
        <w:rPr>
          <w:rFonts w:ascii="Times New Roman" w:hAnsi="Times New Roman" w:cs="Times New Roman"/>
          <w:color w:val="000000" w:themeColor="text1"/>
          <w:sz w:val="24"/>
          <w:szCs w:val="24"/>
          <w:shd w:val="clear" w:color="auto" w:fill="FFFFFF"/>
          <w:lang w:val="en-GB"/>
        </w:rPr>
        <w:t>(2), pp. 52-57.</w:t>
      </w:r>
    </w:p>
    <w:p w14:paraId="51C1357F" w14:textId="77777777" w:rsidR="00BD3D94" w:rsidRPr="00480F8A" w:rsidRDefault="00BD3D94" w:rsidP="00BD3D94">
      <w:pPr>
        <w:spacing w:line="360" w:lineRule="auto"/>
        <w:jc w:val="both"/>
        <w:rPr>
          <w:rFonts w:ascii="Times New Roman" w:hAnsi="Times New Roman" w:cs="Times New Roman"/>
          <w:sz w:val="24"/>
          <w:szCs w:val="24"/>
          <w:shd w:val="clear" w:color="auto" w:fill="FFFFFF"/>
          <w:lang w:val="en-GB"/>
        </w:rPr>
      </w:pPr>
      <w:proofErr w:type="spellStart"/>
      <w:r w:rsidRPr="00480F8A">
        <w:rPr>
          <w:rFonts w:ascii="Times New Roman" w:hAnsi="Times New Roman" w:cs="Times New Roman"/>
          <w:sz w:val="24"/>
          <w:szCs w:val="24"/>
          <w:shd w:val="clear" w:color="auto" w:fill="FFFFFF"/>
          <w:lang w:val="en-GB"/>
        </w:rPr>
        <w:t>Zaloga</w:t>
      </w:r>
      <w:proofErr w:type="spellEnd"/>
      <w:r w:rsidRPr="00480F8A">
        <w:rPr>
          <w:rFonts w:ascii="Times New Roman" w:hAnsi="Times New Roman" w:cs="Times New Roman"/>
          <w:sz w:val="24"/>
          <w:szCs w:val="24"/>
          <w:shd w:val="clear" w:color="auto" w:fill="FFFFFF"/>
          <w:lang w:val="en-GB"/>
        </w:rPr>
        <w:t xml:space="preserve">, V., </w:t>
      </w:r>
      <w:proofErr w:type="spellStart"/>
      <w:r w:rsidRPr="00480F8A">
        <w:rPr>
          <w:rFonts w:ascii="Times New Roman" w:hAnsi="Times New Roman" w:cs="Times New Roman"/>
          <w:sz w:val="24"/>
          <w:szCs w:val="24"/>
          <w:shd w:val="clear" w:color="auto" w:fill="FFFFFF"/>
          <w:lang w:val="en-GB"/>
        </w:rPr>
        <w:t>Dyadyura</w:t>
      </w:r>
      <w:proofErr w:type="spellEnd"/>
      <w:r w:rsidRPr="00480F8A">
        <w:rPr>
          <w:rFonts w:ascii="Times New Roman" w:hAnsi="Times New Roman" w:cs="Times New Roman"/>
          <w:sz w:val="24"/>
          <w:szCs w:val="24"/>
          <w:shd w:val="clear" w:color="auto" w:fill="FFFFFF"/>
          <w:lang w:val="en-GB"/>
        </w:rPr>
        <w:t xml:space="preserve">, K., </w:t>
      </w:r>
      <w:proofErr w:type="spellStart"/>
      <w:r w:rsidRPr="00480F8A">
        <w:rPr>
          <w:rFonts w:ascii="Times New Roman" w:hAnsi="Times New Roman" w:cs="Times New Roman"/>
          <w:sz w:val="24"/>
          <w:szCs w:val="24"/>
          <w:shd w:val="clear" w:color="auto" w:fill="FFFFFF"/>
          <w:lang w:val="en-GB"/>
        </w:rPr>
        <w:t>Rybalka</w:t>
      </w:r>
      <w:proofErr w:type="spellEnd"/>
      <w:r w:rsidRPr="00480F8A">
        <w:rPr>
          <w:rFonts w:ascii="Times New Roman" w:hAnsi="Times New Roman" w:cs="Times New Roman"/>
          <w:sz w:val="24"/>
          <w:szCs w:val="24"/>
          <w:shd w:val="clear" w:color="auto" w:fill="FFFFFF"/>
          <w:lang w:val="en-GB"/>
        </w:rPr>
        <w:t xml:space="preserve">, I., </w:t>
      </w:r>
      <w:proofErr w:type="spellStart"/>
      <w:r w:rsidRPr="00480F8A">
        <w:rPr>
          <w:rFonts w:ascii="Times New Roman" w:hAnsi="Times New Roman" w:cs="Times New Roman"/>
          <w:sz w:val="24"/>
          <w:szCs w:val="24"/>
          <w:shd w:val="clear" w:color="auto" w:fill="FFFFFF"/>
          <w:lang w:val="en-GB"/>
        </w:rPr>
        <w:t>Pandova</w:t>
      </w:r>
      <w:proofErr w:type="spellEnd"/>
      <w:r w:rsidRPr="00480F8A">
        <w:rPr>
          <w:rFonts w:ascii="Times New Roman" w:hAnsi="Times New Roman" w:cs="Times New Roman"/>
          <w:sz w:val="24"/>
          <w:szCs w:val="24"/>
          <w:shd w:val="clear" w:color="auto" w:fill="FFFFFF"/>
          <w:lang w:val="en-GB"/>
        </w:rPr>
        <w:t xml:space="preserve">, I. and </w:t>
      </w:r>
      <w:proofErr w:type="spellStart"/>
      <w:r w:rsidRPr="00480F8A">
        <w:rPr>
          <w:rFonts w:ascii="Times New Roman" w:hAnsi="Times New Roman" w:cs="Times New Roman"/>
          <w:sz w:val="24"/>
          <w:szCs w:val="24"/>
          <w:shd w:val="clear" w:color="auto" w:fill="FFFFFF"/>
          <w:lang w:val="en-GB"/>
        </w:rPr>
        <w:t>Zaborowski</w:t>
      </w:r>
      <w:proofErr w:type="spellEnd"/>
      <w:r w:rsidRPr="00480F8A">
        <w:rPr>
          <w:rFonts w:ascii="Times New Roman" w:hAnsi="Times New Roman" w:cs="Times New Roman"/>
          <w:sz w:val="24"/>
          <w:szCs w:val="24"/>
          <w:shd w:val="clear" w:color="auto" w:fill="FFFFFF"/>
          <w:lang w:val="en-GB"/>
        </w:rPr>
        <w:t>, T., 2020. Enhancing Efficiency by Implementation of Integrated Management System in Order to Align Organisational Culture and Daily Practice. </w:t>
      </w:r>
      <w:r w:rsidRPr="00480F8A">
        <w:rPr>
          <w:rFonts w:ascii="Times New Roman" w:hAnsi="Times New Roman" w:cs="Times New Roman"/>
          <w:iCs/>
          <w:sz w:val="24"/>
          <w:szCs w:val="24"/>
          <w:shd w:val="clear" w:color="auto" w:fill="FFFFFF"/>
          <w:lang w:val="en-GB"/>
        </w:rPr>
        <w:t>Management Systems in Production Engineering</w:t>
      </w:r>
      <w:r w:rsidRPr="00480F8A">
        <w:rPr>
          <w:rFonts w:ascii="Times New Roman" w:hAnsi="Times New Roman" w:cs="Times New Roman"/>
          <w:sz w:val="24"/>
          <w:szCs w:val="24"/>
          <w:shd w:val="clear" w:color="auto" w:fill="FFFFFF"/>
          <w:lang w:val="en-GB"/>
        </w:rPr>
        <w:t>, </w:t>
      </w:r>
      <w:r w:rsidRPr="00480F8A">
        <w:rPr>
          <w:rFonts w:ascii="Times New Roman" w:hAnsi="Times New Roman" w:cs="Times New Roman"/>
          <w:iCs/>
          <w:sz w:val="24"/>
          <w:szCs w:val="24"/>
          <w:shd w:val="clear" w:color="auto" w:fill="FFFFFF"/>
          <w:lang w:val="en-GB"/>
        </w:rPr>
        <w:t>28</w:t>
      </w:r>
      <w:r w:rsidRPr="00480F8A">
        <w:rPr>
          <w:rFonts w:ascii="Times New Roman" w:hAnsi="Times New Roman" w:cs="Times New Roman"/>
          <w:sz w:val="24"/>
          <w:szCs w:val="24"/>
          <w:shd w:val="clear" w:color="auto" w:fill="FFFFFF"/>
          <w:lang w:val="en-GB"/>
        </w:rPr>
        <w:t>(4), pp.304-311.</w:t>
      </w:r>
    </w:p>
    <w:p w14:paraId="7C2E2F3A" w14:textId="77777777" w:rsidR="00BD3D94" w:rsidRPr="00480F8A" w:rsidRDefault="00BD3D94" w:rsidP="00BD3D94">
      <w:pPr>
        <w:spacing w:line="360" w:lineRule="auto"/>
        <w:jc w:val="both"/>
        <w:rPr>
          <w:rFonts w:ascii="Times New Roman" w:hAnsi="Times New Roman" w:cs="Times New Roman"/>
          <w:sz w:val="24"/>
          <w:szCs w:val="24"/>
          <w:lang w:val="en-GB"/>
        </w:rPr>
      </w:pPr>
      <w:r w:rsidRPr="00480F8A">
        <w:rPr>
          <w:rFonts w:ascii="Times New Roman" w:hAnsi="Times New Roman" w:cs="Times New Roman"/>
          <w:sz w:val="24"/>
          <w:szCs w:val="24"/>
          <w:lang w:val="en-GB"/>
        </w:rPr>
        <w:t>Websites</w:t>
      </w:r>
    </w:p>
    <w:p w14:paraId="12D6B451" w14:textId="77777777" w:rsidR="00BD3D94" w:rsidRPr="00480F8A" w:rsidRDefault="00BD3D94" w:rsidP="00BD3D94">
      <w:pPr>
        <w:spacing w:line="360" w:lineRule="auto"/>
        <w:jc w:val="both"/>
        <w:rPr>
          <w:rFonts w:ascii="Times New Roman" w:hAnsi="Times New Roman" w:cs="Times New Roman"/>
          <w:sz w:val="24"/>
          <w:szCs w:val="24"/>
          <w:lang w:val="en-GB"/>
        </w:rPr>
      </w:pPr>
      <w:r w:rsidRPr="00480F8A">
        <w:rPr>
          <w:rFonts w:ascii="Times New Roman" w:hAnsi="Times New Roman" w:cs="Times New Roman"/>
          <w:sz w:val="24"/>
          <w:szCs w:val="24"/>
          <w:lang w:val="en-GB"/>
        </w:rPr>
        <w:t>pwc.co.uk, (2020) &lt;https://www.pwc.co.uk/who-we-are/business-continuity-at-pwc-uk.html&gt;</w:t>
      </w:r>
    </w:p>
    <w:p w14:paraId="51D03ECC" w14:textId="77777777" w:rsidR="00BD3D94" w:rsidRPr="001027BA" w:rsidRDefault="00BD3D94" w:rsidP="00BD3D94">
      <w:pPr>
        <w:spacing w:line="360" w:lineRule="auto"/>
        <w:jc w:val="both"/>
        <w:rPr>
          <w:lang w:val="en-GB"/>
        </w:rPr>
      </w:pPr>
    </w:p>
    <w:p w14:paraId="3BD48ED0" w14:textId="77777777" w:rsidR="00BD3D94" w:rsidRDefault="00BD3D94"/>
    <w:sectPr w:rsidR="00BD3D94" w:rsidSect="003E186B">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0F306F" w14:textId="77777777" w:rsidR="00CF5262" w:rsidRDefault="00CF5262" w:rsidP="00B53E88">
      <w:pPr>
        <w:spacing w:line="240" w:lineRule="auto"/>
      </w:pPr>
      <w:r>
        <w:separator/>
      </w:r>
    </w:p>
  </w:endnote>
  <w:endnote w:type="continuationSeparator" w:id="0">
    <w:p w14:paraId="1734BCF1" w14:textId="77777777" w:rsidR="00CF5262" w:rsidRDefault="00CF5262" w:rsidP="00B53E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90784667"/>
      <w:docPartObj>
        <w:docPartGallery w:val="Page Numbers (Bottom of Page)"/>
        <w:docPartUnique/>
      </w:docPartObj>
    </w:sdtPr>
    <w:sdtEndPr>
      <w:rPr>
        <w:rStyle w:val="PageNumber"/>
      </w:rPr>
    </w:sdtEndPr>
    <w:sdtContent>
      <w:p w14:paraId="06806D2B" w14:textId="07A08D72" w:rsidR="00B53E88" w:rsidRDefault="00B53E88" w:rsidP="00D62A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64FE66" w14:textId="77777777" w:rsidR="00B53E88" w:rsidRDefault="00B53E88" w:rsidP="00B53E8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82955693"/>
      <w:docPartObj>
        <w:docPartGallery w:val="Page Numbers (Bottom of Page)"/>
        <w:docPartUnique/>
      </w:docPartObj>
    </w:sdtPr>
    <w:sdtEndPr>
      <w:rPr>
        <w:rStyle w:val="PageNumber"/>
      </w:rPr>
    </w:sdtEndPr>
    <w:sdtContent>
      <w:p w14:paraId="58D4F3CF" w14:textId="7626005A" w:rsidR="00B53E88" w:rsidRDefault="00B53E88" w:rsidP="00D62A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2F1F6B" w14:textId="77777777" w:rsidR="00B53E88" w:rsidRDefault="00B53E88" w:rsidP="00B53E8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B3B067" w14:textId="77777777" w:rsidR="00CF5262" w:rsidRDefault="00CF5262" w:rsidP="00B53E88">
      <w:pPr>
        <w:spacing w:line="240" w:lineRule="auto"/>
      </w:pPr>
      <w:r>
        <w:separator/>
      </w:r>
    </w:p>
  </w:footnote>
  <w:footnote w:type="continuationSeparator" w:id="0">
    <w:p w14:paraId="4A3DA7DC" w14:textId="77777777" w:rsidR="00CF5262" w:rsidRDefault="00CF5262" w:rsidP="00B53E8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B2CBC1"/>
    <w:multiLevelType w:val="hybridMultilevel"/>
    <w:tmpl w:val="00000000"/>
    <w:lvl w:ilvl="0" w:tplc="BC4AF67A">
      <w:start w:val="1"/>
      <w:numFmt w:val="bullet"/>
      <w:lvlText w:val="●"/>
      <w:lvlJc w:val="left"/>
      <w:pPr>
        <w:ind w:left="720" w:hanging="360"/>
      </w:pPr>
      <w:rPr>
        <w:u w:val="none"/>
      </w:rPr>
    </w:lvl>
    <w:lvl w:ilvl="1" w:tplc="6A9406C8">
      <w:start w:val="1"/>
      <w:numFmt w:val="bullet"/>
      <w:lvlText w:val="○"/>
      <w:lvlJc w:val="left"/>
      <w:pPr>
        <w:ind w:left="1440" w:hanging="360"/>
      </w:pPr>
      <w:rPr>
        <w:u w:val="none"/>
      </w:rPr>
    </w:lvl>
    <w:lvl w:ilvl="2" w:tplc="72CA321E">
      <w:start w:val="1"/>
      <w:numFmt w:val="bullet"/>
      <w:lvlText w:val="■"/>
      <w:lvlJc w:val="left"/>
      <w:pPr>
        <w:ind w:left="2160" w:hanging="360"/>
      </w:pPr>
      <w:rPr>
        <w:u w:val="none"/>
      </w:rPr>
    </w:lvl>
    <w:lvl w:ilvl="3" w:tplc="1540898A">
      <w:start w:val="1"/>
      <w:numFmt w:val="bullet"/>
      <w:lvlText w:val="●"/>
      <w:lvlJc w:val="left"/>
      <w:pPr>
        <w:ind w:left="2880" w:hanging="360"/>
      </w:pPr>
      <w:rPr>
        <w:u w:val="none"/>
      </w:rPr>
    </w:lvl>
    <w:lvl w:ilvl="4" w:tplc="D48EDBCA">
      <w:start w:val="1"/>
      <w:numFmt w:val="bullet"/>
      <w:lvlText w:val="○"/>
      <w:lvlJc w:val="left"/>
      <w:pPr>
        <w:ind w:left="3600" w:hanging="360"/>
      </w:pPr>
      <w:rPr>
        <w:u w:val="none"/>
      </w:rPr>
    </w:lvl>
    <w:lvl w:ilvl="5" w:tplc="82B009F2">
      <w:start w:val="1"/>
      <w:numFmt w:val="bullet"/>
      <w:lvlText w:val="■"/>
      <w:lvlJc w:val="left"/>
      <w:pPr>
        <w:ind w:left="4320" w:hanging="360"/>
      </w:pPr>
      <w:rPr>
        <w:u w:val="none"/>
      </w:rPr>
    </w:lvl>
    <w:lvl w:ilvl="6" w:tplc="E7007840">
      <w:start w:val="1"/>
      <w:numFmt w:val="bullet"/>
      <w:lvlText w:val="●"/>
      <w:lvlJc w:val="left"/>
      <w:pPr>
        <w:ind w:left="5040" w:hanging="360"/>
      </w:pPr>
      <w:rPr>
        <w:u w:val="none"/>
      </w:rPr>
    </w:lvl>
    <w:lvl w:ilvl="7" w:tplc="BC4A06A8">
      <w:start w:val="1"/>
      <w:numFmt w:val="bullet"/>
      <w:lvlText w:val="○"/>
      <w:lvlJc w:val="left"/>
      <w:pPr>
        <w:ind w:left="5760" w:hanging="360"/>
      </w:pPr>
      <w:rPr>
        <w:u w:val="none"/>
      </w:rPr>
    </w:lvl>
    <w:lvl w:ilvl="8" w:tplc="DF5C8562">
      <w:start w:val="1"/>
      <w:numFmt w:val="bullet"/>
      <w:lvlText w:val="■"/>
      <w:lvlJc w:val="left"/>
      <w:pPr>
        <w:ind w:left="6480" w:hanging="360"/>
      </w:pPr>
      <w:rPr>
        <w:u w:val="none"/>
      </w:rPr>
    </w:lvl>
  </w:abstractNum>
  <w:abstractNum w:abstractNumId="1" w15:restartNumberingAfterBreak="0">
    <w:nsid w:val="20FFD6AC"/>
    <w:multiLevelType w:val="hybridMultilevel"/>
    <w:tmpl w:val="00000000"/>
    <w:lvl w:ilvl="0" w:tplc="574C792A">
      <w:start w:val="1"/>
      <w:numFmt w:val="bullet"/>
      <w:lvlText w:val="●"/>
      <w:lvlJc w:val="left"/>
      <w:pPr>
        <w:ind w:left="720" w:hanging="360"/>
      </w:pPr>
      <w:rPr>
        <w:u w:val="none"/>
      </w:rPr>
    </w:lvl>
    <w:lvl w:ilvl="1" w:tplc="B7E4262A">
      <w:start w:val="1"/>
      <w:numFmt w:val="bullet"/>
      <w:lvlText w:val="○"/>
      <w:lvlJc w:val="left"/>
      <w:pPr>
        <w:ind w:left="1440" w:hanging="360"/>
      </w:pPr>
      <w:rPr>
        <w:u w:val="none"/>
      </w:rPr>
    </w:lvl>
    <w:lvl w:ilvl="2" w:tplc="95DE04CA">
      <w:start w:val="1"/>
      <w:numFmt w:val="bullet"/>
      <w:lvlText w:val="■"/>
      <w:lvlJc w:val="left"/>
      <w:pPr>
        <w:ind w:left="2160" w:hanging="360"/>
      </w:pPr>
      <w:rPr>
        <w:u w:val="none"/>
      </w:rPr>
    </w:lvl>
    <w:lvl w:ilvl="3" w:tplc="172AECB6">
      <w:start w:val="1"/>
      <w:numFmt w:val="bullet"/>
      <w:lvlText w:val="●"/>
      <w:lvlJc w:val="left"/>
      <w:pPr>
        <w:ind w:left="2880" w:hanging="360"/>
      </w:pPr>
      <w:rPr>
        <w:u w:val="none"/>
      </w:rPr>
    </w:lvl>
    <w:lvl w:ilvl="4" w:tplc="87FC3686">
      <w:start w:val="1"/>
      <w:numFmt w:val="bullet"/>
      <w:lvlText w:val="○"/>
      <w:lvlJc w:val="left"/>
      <w:pPr>
        <w:ind w:left="3600" w:hanging="360"/>
      </w:pPr>
      <w:rPr>
        <w:u w:val="none"/>
      </w:rPr>
    </w:lvl>
    <w:lvl w:ilvl="5" w:tplc="F99EA3AC">
      <w:start w:val="1"/>
      <w:numFmt w:val="bullet"/>
      <w:lvlText w:val="■"/>
      <w:lvlJc w:val="left"/>
      <w:pPr>
        <w:ind w:left="4320" w:hanging="360"/>
      </w:pPr>
      <w:rPr>
        <w:u w:val="none"/>
      </w:rPr>
    </w:lvl>
    <w:lvl w:ilvl="6" w:tplc="A8B806BE">
      <w:start w:val="1"/>
      <w:numFmt w:val="bullet"/>
      <w:lvlText w:val="●"/>
      <w:lvlJc w:val="left"/>
      <w:pPr>
        <w:ind w:left="5040" w:hanging="360"/>
      </w:pPr>
      <w:rPr>
        <w:u w:val="none"/>
      </w:rPr>
    </w:lvl>
    <w:lvl w:ilvl="7" w:tplc="F482B5D6">
      <w:start w:val="1"/>
      <w:numFmt w:val="bullet"/>
      <w:lvlText w:val="○"/>
      <w:lvlJc w:val="left"/>
      <w:pPr>
        <w:ind w:left="5760" w:hanging="360"/>
      </w:pPr>
      <w:rPr>
        <w:u w:val="none"/>
      </w:rPr>
    </w:lvl>
    <w:lvl w:ilvl="8" w:tplc="587614C2">
      <w:start w:val="1"/>
      <w:numFmt w:val="bullet"/>
      <w:lvlText w:val="■"/>
      <w:lvlJc w:val="left"/>
      <w:pPr>
        <w:ind w:left="6480" w:hanging="360"/>
      </w:pPr>
      <w:rPr>
        <w:u w:val="none"/>
      </w:rPr>
    </w:lvl>
  </w:abstractNum>
  <w:abstractNum w:abstractNumId="2" w15:restartNumberingAfterBreak="0">
    <w:nsid w:val="2CEBFE4B"/>
    <w:multiLevelType w:val="hybridMultilevel"/>
    <w:tmpl w:val="00000000"/>
    <w:lvl w:ilvl="0" w:tplc="2EA6EABC">
      <w:start w:val="1"/>
      <w:numFmt w:val="bullet"/>
      <w:lvlText w:val="●"/>
      <w:lvlJc w:val="left"/>
      <w:pPr>
        <w:ind w:left="720" w:hanging="360"/>
      </w:pPr>
      <w:rPr>
        <w:u w:val="none"/>
      </w:rPr>
    </w:lvl>
    <w:lvl w:ilvl="1" w:tplc="DC8EEDB6">
      <w:start w:val="1"/>
      <w:numFmt w:val="bullet"/>
      <w:lvlText w:val="○"/>
      <w:lvlJc w:val="left"/>
      <w:pPr>
        <w:ind w:left="1440" w:hanging="360"/>
      </w:pPr>
      <w:rPr>
        <w:u w:val="none"/>
      </w:rPr>
    </w:lvl>
    <w:lvl w:ilvl="2" w:tplc="E876BE64">
      <w:start w:val="1"/>
      <w:numFmt w:val="bullet"/>
      <w:lvlText w:val="■"/>
      <w:lvlJc w:val="left"/>
      <w:pPr>
        <w:ind w:left="2160" w:hanging="360"/>
      </w:pPr>
      <w:rPr>
        <w:u w:val="none"/>
      </w:rPr>
    </w:lvl>
    <w:lvl w:ilvl="3" w:tplc="8DB6F01E">
      <w:start w:val="1"/>
      <w:numFmt w:val="bullet"/>
      <w:lvlText w:val="●"/>
      <w:lvlJc w:val="left"/>
      <w:pPr>
        <w:ind w:left="2880" w:hanging="360"/>
      </w:pPr>
      <w:rPr>
        <w:u w:val="none"/>
      </w:rPr>
    </w:lvl>
    <w:lvl w:ilvl="4" w:tplc="5DACEB86">
      <w:start w:val="1"/>
      <w:numFmt w:val="bullet"/>
      <w:lvlText w:val="○"/>
      <w:lvlJc w:val="left"/>
      <w:pPr>
        <w:ind w:left="3600" w:hanging="360"/>
      </w:pPr>
      <w:rPr>
        <w:u w:val="none"/>
      </w:rPr>
    </w:lvl>
    <w:lvl w:ilvl="5" w:tplc="F940D37A">
      <w:start w:val="1"/>
      <w:numFmt w:val="bullet"/>
      <w:lvlText w:val="■"/>
      <w:lvlJc w:val="left"/>
      <w:pPr>
        <w:ind w:left="4320" w:hanging="360"/>
      </w:pPr>
      <w:rPr>
        <w:u w:val="none"/>
      </w:rPr>
    </w:lvl>
    <w:lvl w:ilvl="6" w:tplc="A3F431BC">
      <w:start w:val="1"/>
      <w:numFmt w:val="bullet"/>
      <w:lvlText w:val="●"/>
      <w:lvlJc w:val="left"/>
      <w:pPr>
        <w:ind w:left="5040" w:hanging="360"/>
      </w:pPr>
      <w:rPr>
        <w:u w:val="none"/>
      </w:rPr>
    </w:lvl>
    <w:lvl w:ilvl="7" w:tplc="66DED4C8">
      <w:start w:val="1"/>
      <w:numFmt w:val="bullet"/>
      <w:lvlText w:val="○"/>
      <w:lvlJc w:val="left"/>
      <w:pPr>
        <w:ind w:left="5760" w:hanging="360"/>
      </w:pPr>
      <w:rPr>
        <w:u w:val="none"/>
      </w:rPr>
    </w:lvl>
    <w:lvl w:ilvl="8" w:tplc="AC6663E0">
      <w:start w:val="1"/>
      <w:numFmt w:val="bullet"/>
      <w:lvlText w:val="■"/>
      <w:lvlJc w:val="left"/>
      <w:pPr>
        <w:ind w:left="6480" w:hanging="360"/>
      </w:pPr>
      <w:rPr>
        <w:u w:val="none"/>
      </w:rPr>
    </w:lvl>
  </w:abstractNum>
  <w:abstractNum w:abstractNumId="3" w15:restartNumberingAfterBreak="0">
    <w:nsid w:val="2DAE2DE6"/>
    <w:multiLevelType w:val="hybridMultilevel"/>
    <w:tmpl w:val="0B80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865BDE"/>
    <w:multiLevelType w:val="hybridMultilevel"/>
    <w:tmpl w:val="1F22C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93CE44"/>
    <w:multiLevelType w:val="hybridMultilevel"/>
    <w:tmpl w:val="00000000"/>
    <w:lvl w:ilvl="0" w:tplc="10F4B114">
      <w:start w:val="1"/>
      <w:numFmt w:val="bullet"/>
      <w:lvlText w:val="●"/>
      <w:lvlJc w:val="left"/>
      <w:pPr>
        <w:ind w:left="720" w:hanging="360"/>
      </w:pPr>
      <w:rPr>
        <w:u w:val="none"/>
      </w:rPr>
    </w:lvl>
    <w:lvl w:ilvl="1" w:tplc="02E2EC3E">
      <w:start w:val="1"/>
      <w:numFmt w:val="bullet"/>
      <w:lvlText w:val="○"/>
      <w:lvlJc w:val="left"/>
      <w:pPr>
        <w:ind w:left="1440" w:hanging="360"/>
      </w:pPr>
      <w:rPr>
        <w:u w:val="none"/>
      </w:rPr>
    </w:lvl>
    <w:lvl w:ilvl="2" w:tplc="84AA06D8">
      <w:start w:val="1"/>
      <w:numFmt w:val="bullet"/>
      <w:lvlText w:val="■"/>
      <w:lvlJc w:val="left"/>
      <w:pPr>
        <w:ind w:left="2160" w:hanging="360"/>
      </w:pPr>
      <w:rPr>
        <w:u w:val="none"/>
      </w:rPr>
    </w:lvl>
    <w:lvl w:ilvl="3" w:tplc="E182F8E2">
      <w:start w:val="1"/>
      <w:numFmt w:val="bullet"/>
      <w:lvlText w:val="●"/>
      <w:lvlJc w:val="left"/>
      <w:pPr>
        <w:ind w:left="2880" w:hanging="360"/>
      </w:pPr>
      <w:rPr>
        <w:u w:val="none"/>
      </w:rPr>
    </w:lvl>
    <w:lvl w:ilvl="4" w:tplc="99DE3F42">
      <w:start w:val="1"/>
      <w:numFmt w:val="bullet"/>
      <w:lvlText w:val="○"/>
      <w:lvlJc w:val="left"/>
      <w:pPr>
        <w:ind w:left="3600" w:hanging="360"/>
      </w:pPr>
      <w:rPr>
        <w:u w:val="none"/>
      </w:rPr>
    </w:lvl>
    <w:lvl w:ilvl="5" w:tplc="101EA438">
      <w:start w:val="1"/>
      <w:numFmt w:val="bullet"/>
      <w:lvlText w:val="■"/>
      <w:lvlJc w:val="left"/>
      <w:pPr>
        <w:ind w:left="4320" w:hanging="360"/>
      </w:pPr>
      <w:rPr>
        <w:u w:val="none"/>
      </w:rPr>
    </w:lvl>
    <w:lvl w:ilvl="6" w:tplc="9104CE7E">
      <w:start w:val="1"/>
      <w:numFmt w:val="bullet"/>
      <w:lvlText w:val="●"/>
      <w:lvlJc w:val="left"/>
      <w:pPr>
        <w:ind w:left="5040" w:hanging="360"/>
      </w:pPr>
      <w:rPr>
        <w:u w:val="none"/>
      </w:rPr>
    </w:lvl>
    <w:lvl w:ilvl="7" w:tplc="4EAA3B4C">
      <w:start w:val="1"/>
      <w:numFmt w:val="bullet"/>
      <w:lvlText w:val="○"/>
      <w:lvlJc w:val="left"/>
      <w:pPr>
        <w:ind w:left="5760" w:hanging="360"/>
      </w:pPr>
      <w:rPr>
        <w:u w:val="none"/>
      </w:rPr>
    </w:lvl>
    <w:lvl w:ilvl="8" w:tplc="633692E4">
      <w:start w:val="1"/>
      <w:numFmt w:val="bullet"/>
      <w:lvlText w:val="■"/>
      <w:lvlJc w:val="left"/>
      <w:pPr>
        <w:ind w:left="6480" w:hanging="360"/>
      </w:pPr>
      <w:rPr>
        <w:u w:val="none"/>
      </w:rPr>
    </w:lvl>
  </w:abstractNum>
  <w:abstractNum w:abstractNumId="6" w15:restartNumberingAfterBreak="0">
    <w:nsid w:val="55EC7C3E"/>
    <w:multiLevelType w:val="hybridMultilevel"/>
    <w:tmpl w:val="AD82EC92"/>
    <w:lvl w:ilvl="0" w:tplc="D42C1B40">
      <w:numFmt w:val="bullet"/>
      <w:lvlText w:val="-"/>
      <w:lvlJc w:val="left"/>
      <w:pPr>
        <w:ind w:left="720" w:hanging="360"/>
      </w:pPr>
      <w:rPr>
        <w:rFonts w:ascii="Times New Roman" w:eastAsia="Arial"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AD4968"/>
    <w:multiLevelType w:val="hybridMultilevel"/>
    <w:tmpl w:val="E32EF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7208B5"/>
    <w:multiLevelType w:val="hybridMultilevel"/>
    <w:tmpl w:val="00000000"/>
    <w:lvl w:ilvl="0" w:tplc="A4C0CB70">
      <w:start w:val="1"/>
      <w:numFmt w:val="bullet"/>
      <w:lvlText w:val="●"/>
      <w:lvlJc w:val="left"/>
      <w:pPr>
        <w:ind w:left="720" w:hanging="360"/>
      </w:pPr>
      <w:rPr>
        <w:u w:val="none"/>
      </w:rPr>
    </w:lvl>
    <w:lvl w:ilvl="1" w:tplc="FF54C3C8">
      <w:start w:val="1"/>
      <w:numFmt w:val="bullet"/>
      <w:lvlText w:val="○"/>
      <w:lvlJc w:val="left"/>
      <w:pPr>
        <w:ind w:left="1440" w:hanging="360"/>
      </w:pPr>
      <w:rPr>
        <w:u w:val="none"/>
      </w:rPr>
    </w:lvl>
    <w:lvl w:ilvl="2" w:tplc="801AC8A8">
      <w:start w:val="1"/>
      <w:numFmt w:val="bullet"/>
      <w:lvlText w:val="■"/>
      <w:lvlJc w:val="left"/>
      <w:pPr>
        <w:ind w:left="2160" w:hanging="360"/>
      </w:pPr>
      <w:rPr>
        <w:u w:val="none"/>
      </w:rPr>
    </w:lvl>
    <w:lvl w:ilvl="3" w:tplc="7F149092">
      <w:start w:val="1"/>
      <w:numFmt w:val="bullet"/>
      <w:lvlText w:val="●"/>
      <w:lvlJc w:val="left"/>
      <w:pPr>
        <w:ind w:left="2880" w:hanging="360"/>
      </w:pPr>
      <w:rPr>
        <w:u w:val="none"/>
      </w:rPr>
    </w:lvl>
    <w:lvl w:ilvl="4" w:tplc="9552F83C">
      <w:start w:val="1"/>
      <w:numFmt w:val="bullet"/>
      <w:lvlText w:val="○"/>
      <w:lvlJc w:val="left"/>
      <w:pPr>
        <w:ind w:left="3600" w:hanging="360"/>
      </w:pPr>
      <w:rPr>
        <w:u w:val="none"/>
      </w:rPr>
    </w:lvl>
    <w:lvl w:ilvl="5" w:tplc="D53016EE">
      <w:start w:val="1"/>
      <w:numFmt w:val="bullet"/>
      <w:lvlText w:val="■"/>
      <w:lvlJc w:val="left"/>
      <w:pPr>
        <w:ind w:left="4320" w:hanging="360"/>
      </w:pPr>
      <w:rPr>
        <w:u w:val="none"/>
      </w:rPr>
    </w:lvl>
    <w:lvl w:ilvl="6" w:tplc="ECAC24A2">
      <w:start w:val="1"/>
      <w:numFmt w:val="bullet"/>
      <w:lvlText w:val="●"/>
      <w:lvlJc w:val="left"/>
      <w:pPr>
        <w:ind w:left="5040" w:hanging="360"/>
      </w:pPr>
      <w:rPr>
        <w:u w:val="none"/>
      </w:rPr>
    </w:lvl>
    <w:lvl w:ilvl="7" w:tplc="B0621A0C">
      <w:start w:val="1"/>
      <w:numFmt w:val="bullet"/>
      <w:lvlText w:val="○"/>
      <w:lvlJc w:val="left"/>
      <w:pPr>
        <w:ind w:left="5760" w:hanging="360"/>
      </w:pPr>
      <w:rPr>
        <w:u w:val="none"/>
      </w:rPr>
    </w:lvl>
    <w:lvl w:ilvl="8" w:tplc="92DA61FC">
      <w:start w:val="1"/>
      <w:numFmt w:val="bullet"/>
      <w:lvlText w:val="■"/>
      <w:lvlJc w:val="left"/>
      <w:pPr>
        <w:ind w:left="6480" w:hanging="360"/>
      </w:pPr>
      <w:rPr>
        <w:u w:val="none"/>
      </w:rPr>
    </w:lvl>
  </w:abstractNum>
  <w:num w:numId="1">
    <w:abstractNumId w:val="1"/>
  </w:num>
  <w:num w:numId="2">
    <w:abstractNumId w:val="5"/>
  </w:num>
  <w:num w:numId="3">
    <w:abstractNumId w:val="8"/>
  </w:num>
  <w:num w:numId="4">
    <w:abstractNumId w:val="0"/>
  </w:num>
  <w:num w:numId="5">
    <w:abstractNumId w:val="2"/>
  </w:num>
  <w:num w:numId="6">
    <w:abstractNumId w:val="6"/>
  </w:num>
  <w:num w:numId="7">
    <w:abstractNumId w:val="4"/>
  </w:num>
  <w:num w:numId="8">
    <w:abstractNumId w:val="7"/>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D94"/>
    <w:rsid w:val="00027F72"/>
    <w:rsid w:val="000D214D"/>
    <w:rsid w:val="00121C07"/>
    <w:rsid w:val="001F378A"/>
    <w:rsid w:val="00201D71"/>
    <w:rsid w:val="00257FF8"/>
    <w:rsid w:val="00305C42"/>
    <w:rsid w:val="003B3F84"/>
    <w:rsid w:val="003E186B"/>
    <w:rsid w:val="00431E6E"/>
    <w:rsid w:val="0047001A"/>
    <w:rsid w:val="00490CED"/>
    <w:rsid w:val="004A3289"/>
    <w:rsid w:val="004E4585"/>
    <w:rsid w:val="005622E0"/>
    <w:rsid w:val="005E2109"/>
    <w:rsid w:val="00692E7E"/>
    <w:rsid w:val="00704410"/>
    <w:rsid w:val="00706A76"/>
    <w:rsid w:val="007B6720"/>
    <w:rsid w:val="007D30EC"/>
    <w:rsid w:val="007F7651"/>
    <w:rsid w:val="00805F63"/>
    <w:rsid w:val="00863018"/>
    <w:rsid w:val="00993ECF"/>
    <w:rsid w:val="00A111AC"/>
    <w:rsid w:val="00A27257"/>
    <w:rsid w:val="00A65384"/>
    <w:rsid w:val="00AA1BA8"/>
    <w:rsid w:val="00AD5A61"/>
    <w:rsid w:val="00AD7232"/>
    <w:rsid w:val="00B24FEC"/>
    <w:rsid w:val="00B46BE1"/>
    <w:rsid w:val="00B53E88"/>
    <w:rsid w:val="00B62A38"/>
    <w:rsid w:val="00B9141E"/>
    <w:rsid w:val="00BD3D94"/>
    <w:rsid w:val="00C90E5F"/>
    <w:rsid w:val="00CF5262"/>
    <w:rsid w:val="00D0607A"/>
    <w:rsid w:val="00D40C1B"/>
    <w:rsid w:val="00DD59D9"/>
    <w:rsid w:val="00E242FC"/>
    <w:rsid w:val="00E334CC"/>
    <w:rsid w:val="00E81B03"/>
    <w:rsid w:val="00EB0C3D"/>
    <w:rsid w:val="00EB758B"/>
    <w:rsid w:val="00ED2CF6"/>
    <w:rsid w:val="00F266CC"/>
    <w:rsid w:val="00F92DB8"/>
    <w:rsid w:val="00FA6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98E100"/>
  <w15:chartTrackingRefBased/>
  <w15:docId w15:val="{5D7D7CAA-991F-9647-A5A2-32CDCDCF8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3D94"/>
    <w:pPr>
      <w:spacing w:line="276" w:lineRule="auto"/>
    </w:pPr>
    <w:rPr>
      <w:rFonts w:ascii="Arial" w:eastAsia="Arial" w:hAnsi="Arial" w:cs="Arial"/>
      <w:sz w:val="22"/>
      <w:szCs w:val="22"/>
      <w:lang w:val="en-US"/>
    </w:rPr>
  </w:style>
  <w:style w:type="paragraph" w:styleId="Heading1">
    <w:name w:val="heading 1"/>
    <w:basedOn w:val="Normal"/>
    <w:next w:val="Normal"/>
    <w:link w:val="Heading1Char"/>
    <w:uiPriority w:val="9"/>
    <w:qFormat/>
    <w:rsid w:val="00BD3D9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1"/>
    <w:next w:val="Normal1"/>
    <w:link w:val="Heading2Char"/>
    <w:autoRedefine/>
    <w:rsid w:val="00BD3D94"/>
    <w:pPr>
      <w:spacing w:before="240" w:after="240" w:line="360" w:lineRule="auto"/>
      <w:outlineLvl w:val="1"/>
    </w:pPr>
    <w:rPr>
      <w:rFonts w:ascii="Times New Roman" w:eastAsia="Times New Roman" w:hAnsi="Times New Roman" w:cs="Times New Roman"/>
      <w:b/>
      <w:bCs/>
      <w:sz w:val="24"/>
      <w:szCs w:val="24"/>
      <w:lang w:val="en-GB"/>
    </w:rPr>
  </w:style>
  <w:style w:type="paragraph" w:styleId="Heading3">
    <w:name w:val="heading 3"/>
    <w:basedOn w:val="Normal"/>
    <w:next w:val="Normal"/>
    <w:link w:val="Heading3Char"/>
    <w:uiPriority w:val="9"/>
    <w:semiHidden/>
    <w:unhideWhenUsed/>
    <w:qFormat/>
    <w:rsid w:val="00BD3D94"/>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D3D94"/>
    <w:rPr>
      <w:rFonts w:ascii="Times New Roman" w:eastAsia="Times New Roman" w:hAnsi="Times New Roman" w:cs="Times New Roman"/>
      <w:b/>
      <w:bCs/>
    </w:rPr>
  </w:style>
  <w:style w:type="paragraph" w:customStyle="1" w:styleId="Normal1">
    <w:name w:val="Normal1"/>
    <w:rsid w:val="00BD3D94"/>
    <w:pPr>
      <w:spacing w:line="276" w:lineRule="auto"/>
    </w:pPr>
    <w:rPr>
      <w:rFonts w:ascii="Arial" w:eastAsia="Arial" w:hAnsi="Arial" w:cs="Arial"/>
      <w:sz w:val="22"/>
      <w:szCs w:val="22"/>
      <w:lang w:val="en-US"/>
    </w:rPr>
  </w:style>
  <w:style w:type="table" w:styleId="TableWeb2">
    <w:name w:val="Table Web 2"/>
    <w:basedOn w:val="TableNormal"/>
    <w:uiPriority w:val="99"/>
    <w:rsid w:val="00BD3D94"/>
    <w:pPr>
      <w:spacing w:line="276" w:lineRule="auto"/>
    </w:pPr>
    <w:rPr>
      <w:rFonts w:ascii="Arial" w:eastAsia="Arial" w:hAnsi="Arial" w:cs="Arial"/>
      <w:sz w:val="22"/>
      <w:szCs w:val="22"/>
      <w:lang w:val="en-US"/>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customStyle="1" w:styleId="Heading1Char">
    <w:name w:val="Heading 1 Char"/>
    <w:basedOn w:val="DefaultParagraphFont"/>
    <w:link w:val="Heading1"/>
    <w:uiPriority w:val="9"/>
    <w:rsid w:val="00BD3D94"/>
    <w:rPr>
      <w:rFonts w:asciiTheme="majorHAnsi" w:eastAsiaTheme="majorEastAsia" w:hAnsiTheme="majorHAnsi" w:cstheme="majorBidi"/>
      <w:color w:val="2F5496" w:themeColor="accent1" w:themeShade="BF"/>
      <w:sz w:val="32"/>
      <w:szCs w:val="32"/>
      <w:lang w:val="en-US"/>
    </w:rPr>
  </w:style>
  <w:style w:type="character" w:customStyle="1" w:styleId="Heading3Char">
    <w:name w:val="Heading 3 Char"/>
    <w:basedOn w:val="DefaultParagraphFont"/>
    <w:link w:val="Heading3"/>
    <w:uiPriority w:val="9"/>
    <w:semiHidden/>
    <w:rsid w:val="00BD3D94"/>
    <w:rPr>
      <w:rFonts w:asciiTheme="majorHAnsi" w:eastAsiaTheme="majorEastAsia" w:hAnsiTheme="majorHAnsi" w:cstheme="majorBidi"/>
      <w:color w:val="1F3763" w:themeColor="accent1" w:themeShade="7F"/>
      <w:lang w:val="en-US"/>
    </w:rPr>
  </w:style>
  <w:style w:type="paragraph" w:styleId="Footer">
    <w:name w:val="footer"/>
    <w:basedOn w:val="Normal"/>
    <w:link w:val="FooterChar"/>
    <w:uiPriority w:val="99"/>
    <w:unhideWhenUsed/>
    <w:rsid w:val="00B53E88"/>
    <w:pPr>
      <w:tabs>
        <w:tab w:val="center" w:pos="4513"/>
        <w:tab w:val="right" w:pos="9026"/>
      </w:tabs>
      <w:spacing w:line="240" w:lineRule="auto"/>
    </w:pPr>
  </w:style>
  <w:style w:type="character" w:customStyle="1" w:styleId="FooterChar">
    <w:name w:val="Footer Char"/>
    <w:basedOn w:val="DefaultParagraphFont"/>
    <w:link w:val="Footer"/>
    <w:uiPriority w:val="99"/>
    <w:rsid w:val="00B53E88"/>
    <w:rPr>
      <w:rFonts w:ascii="Arial" w:eastAsia="Arial" w:hAnsi="Arial" w:cs="Arial"/>
      <w:sz w:val="22"/>
      <w:szCs w:val="22"/>
      <w:lang w:val="en-US"/>
    </w:rPr>
  </w:style>
  <w:style w:type="character" w:styleId="PageNumber">
    <w:name w:val="page number"/>
    <w:basedOn w:val="DefaultParagraphFont"/>
    <w:uiPriority w:val="99"/>
    <w:semiHidden/>
    <w:unhideWhenUsed/>
    <w:rsid w:val="00B53E88"/>
  </w:style>
  <w:style w:type="paragraph" w:styleId="ListParagraph">
    <w:name w:val="List Paragraph"/>
    <w:basedOn w:val="Normal"/>
    <w:uiPriority w:val="34"/>
    <w:qFormat/>
    <w:rsid w:val="004A32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TotalTime>
  <Pages>18</Pages>
  <Words>5183</Words>
  <Characters>29544</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Stanica Claudia Ciubotariu (1909631)</dc:creator>
  <cp:keywords/>
  <dc:description/>
  <cp:lastModifiedBy>Stanica Claudia Ciubotariu (1909631)</cp:lastModifiedBy>
  <cp:revision>46</cp:revision>
  <dcterms:created xsi:type="dcterms:W3CDTF">2020-12-01T15:48:00Z</dcterms:created>
  <dcterms:modified xsi:type="dcterms:W3CDTF">2020-12-02T10:19:00Z</dcterms:modified>
</cp:coreProperties>
</file>