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294F3B" w14:textId="77777777" w:rsidR="009700F1" w:rsidRPr="009700F1" w:rsidRDefault="009700F1" w:rsidP="009700F1">
      <w:pPr>
        <w:rPr>
          <w:sz w:val="24"/>
          <w:szCs w:val="24"/>
        </w:rPr>
      </w:pPr>
      <w:r w:rsidRPr="009700F1">
        <w:rPr>
          <w:sz w:val="24"/>
          <w:szCs w:val="24"/>
        </w:rPr>
        <w:t xml:space="preserve">Individual Video: </w:t>
      </w:r>
    </w:p>
    <w:p w14:paraId="52D14999" w14:textId="2D0E63CC" w:rsidR="009700F1" w:rsidRDefault="009700F1" w:rsidP="009700F1">
      <w:pPr>
        <w:rPr>
          <w:sz w:val="24"/>
          <w:szCs w:val="24"/>
        </w:rPr>
      </w:pPr>
      <w:r w:rsidRPr="009700F1">
        <w:rPr>
          <w:sz w:val="24"/>
          <w:szCs w:val="24"/>
        </w:rPr>
        <w:t>Resource - Digital Tool</w:t>
      </w:r>
      <w:r w:rsidR="00E10329">
        <w:rPr>
          <w:sz w:val="24"/>
          <w:szCs w:val="24"/>
        </w:rPr>
        <w:t>k</w:t>
      </w:r>
      <w:r w:rsidRPr="009700F1">
        <w:rPr>
          <w:sz w:val="24"/>
          <w:szCs w:val="24"/>
        </w:rPr>
        <w:t>it</w:t>
      </w:r>
      <w:r>
        <w:rPr>
          <w:sz w:val="24"/>
          <w:szCs w:val="24"/>
        </w:rPr>
        <w:t xml:space="preserve"> </w:t>
      </w:r>
      <w:r w:rsidR="00E10329">
        <w:rPr>
          <w:sz w:val="24"/>
          <w:szCs w:val="24"/>
        </w:rPr>
        <w:t>(5 mins)</w:t>
      </w:r>
    </w:p>
    <w:p w14:paraId="4758C02A" w14:textId="77777777" w:rsidR="00E10329" w:rsidRDefault="00E10329" w:rsidP="009700F1">
      <w:pPr>
        <w:rPr>
          <w:sz w:val="24"/>
          <w:szCs w:val="24"/>
        </w:rPr>
      </w:pPr>
    </w:p>
    <w:p w14:paraId="55EFCF91" w14:textId="77777777" w:rsidR="00DC4EE6" w:rsidRPr="00DC4EE6" w:rsidRDefault="00DC4EE6" w:rsidP="00DC4EE6">
      <w:pPr>
        <w:pStyle w:val="paragraph"/>
        <w:spacing w:before="0" w:beforeAutospacing="0" w:after="0" w:afterAutospacing="0"/>
        <w:jc w:val="both"/>
        <w:textAlignment w:val="baseline"/>
        <w:rPr>
          <w:rStyle w:val="eop"/>
        </w:rPr>
      </w:pPr>
      <w:r w:rsidRPr="00DC4EE6">
        <w:rPr>
          <w:rStyle w:val="normaltextrun"/>
          <w:b/>
          <w:bCs/>
        </w:rPr>
        <w:t>Assessment Component 2 – 50%</w:t>
      </w:r>
      <w:r w:rsidRPr="00DC4EE6">
        <w:rPr>
          <w:rStyle w:val="eop"/>
        </w:rPr>
        <w:t> </w:t>
      </w:r>
    </w:p>
    <w:p w14:paraId="6BFAC39E" w14:textId="77777777" w:rsidR="00DC4EE6" w:rsidRPr="00DC4EE6" w:rsidRDefault="00DC4EE6" w:rsidP="00DC4EE6">
      <w:pPr>
        <w:pStyle w:val="paragraph"/>
        <w:spacing w:before="0" w:beforeAutospacing="0" w:after="0" w:afterAutospacing="0"/>
        <w:jc w:val="both"/>
        <w:textAlignment w:val="baseline"/>
        <w:rPr>
          <w:rStyle w:val="eop"/>
        </w:rPr>
      </w:pPr>
    </w:p>
    <w:p w14:paraId="0E2F6B5A" w14:textId="77777777" w:rsidR="00DC4EE6" w:rsidRPr="00DC4EE6" w:rsidRDefault="00DC4EE6" w:rsidP="00DC4EE6">
      <w:pPr>
        <w:rPr>
          <w:b/>
          <w:bCs/>
          <w:sz w:val="24"/>
          <w:szCs w:val="24"/>
        </w:rPr>
      </w:pPr>
      <w:r w:rsidRPr="00DC4EE6">
        <w:rPr>
          <w:b/>
          <w:bCs/>
          <w:sz w:val="24"/>
          <w:szCs w:val="24"/>
        </w:rPr>
        <w:t xml:space="preserve">Individual Video:  Resource - Digital Tool Kit  </w:t>
      </w:r>
    </w:p>
    <w:p w14:paraId="4C362533" w14:textId="77777777" w:rsidR="00DC4EE6" w:rsidRPr="00DC4EE6" w:rsidRDefault="00DC4EE6" w:rsidP="00DC4EE6">
      <w:pPr>
        <w:rPr>
          <w:b/>
          <w:bCs/>
          <w:sz w:val="24"/>
          <w:szCs w:val="24"/>
        </w:rPr>
      </w:pPr>
      <w:r w:rsidRPr="00DC4EE6">
        <w:rPr>
          <w:b/>
          <w:bCs/>
          <w:sz w:val="24"/>
          <w:szCs w:val="24"/>
        </w:rPr>
        <w:t>5 mins (+/-10%)</w:t>
      </w:r>
    </w:p>
    <w:p w14:paraId="543DF6A2" w14:textId="77777777" w:rsidR="00DC4EE6" w:rsidRPr="00DC4EE6" w:rsidRDefault="00DC4EE6" w:rsidP="00DC4EE6">
      <w:pPr>
        <w:jc w:val="center"/>
        <w:rPr>
          <w:bCs/>
          <w:sz w:val="24"/>
          <w:szCs w:val="24"/>
        </w:rPr>
      </w:pPr>
    </w:p>
    <w:p w14:paraId="682B8E46" w14:textId="77777777" w:rsidR="00DC4EE6" w:rsidRPr="00DC4EE6" w:rsidRDefault="00DC4EE6" w:rsidP="00DC4EE6">
      <w:pPr>
        <w:pStyle w:val="ListParagraph"/>
        <w:spacing w:line="228" w:lineRule="auto"/>
        <w:rPr>
          <w:rFonts w:eastAsiaTheme="minorEastAsia"/>
          <w:bCs/>
          <w:i/>
          <w:iCs/>
          <w:color w:val="000000" w:themeColor="text1"/>
          <w:kern w:val="24"/>
          <w:sz w:val="24"/>
          <w:szCs w:val="24"/>
        </w:rPr>
      </w:pPr>
    </w:p>
    <w:p w14:paraId="69FE0312" w14:textId="77777777" w:rsidR="00DC4EE6" w:rsidRPr="00DC4EE6" w:rsidRDefault="00DC4EE6" w:rsidP="00DC4EE6">
      <w:pPr>
        <w:overflowPunct w:val="0"/>
        <w:spacing w:line="228" w:lineRule="auto"/>
        <w:textAlignment w:val="baseline"/>
        <w:rPr>
          <w:rFonts w:eastAsiaTheme="minorEastAsia"/>
          <w:b/>
          <w:color w:val="000000" w:themeColor="text1"/>
          <w:kern w:val="24"/>
          <w:sz w:val="24"/>
          <w:szCs w:val="24"/>
        </w:rPr>
      </w:pPr>
      <w:r w:rsidRPr="00DC4EE6">
        <w:rPr>
          <w:rFonts w:eastAsiaTheme="minorEastAsia"/>
          <w:bCs/>
          <w:color w:val="000000" w:themeColor="text1"/>
          <w:kern w:val="24"/>
          <w:sz w:val="24"/>
          <w:szCs w:val="24"/>
        </w:rPr>
        <w:t xml:space="preserve">It has been established that classroom management is not just about behaviour but also about learning. Remember the digital tool kit is not just </w:t>
      </w:r>
      <w:r w:rsidRPr="00DC4EE6">
        <w:rPr>
          <w:rFonts w:eastAsiaTheme="minorEastAsia"/>
          <w:b/>
          <w:color w:val="000000" w:themeColor="text1"/>
          <w:kern w:val="24"/>
          <w:sz w:val="24"/>
          <w:szCs w:val="24"/>
        </w:rPr>
        <w:t>for behaviour but learning too.</w:t>
      </w:r>
    </w:p>
    <w:p w14:paraId="50C8BC1B" w14:textId="77777777" w:rsidR="00DC4EE6" w:rsidRPr="00DC4EE6" w:rsidRDefault="00DC4EE6" w:rsidP="00DC4EE6">
      <w:pPr>
        <w:ind w:left="720"/>
        <w:rPr>
          <w:bCs/>
          <w:sz w:val="24"/>
          <w:szCs w:val="24"/>
        </w:rPr>
      </w:pPr>
    </w:p>
    <w:p w14:paraId="3FE5273C" w14:textId="77777777" w:rsidR="00DC4EE6" w:rsidRPr="00DC4EE6" w:rsidRDefault="00DC4EE6" w:rsidP="00DC4EE6">
      <w:pPr>
        <w:ind w:left="720"/>
        <w:rPr>
          <w:b/>
          <w:sz w:val="24"/>
          <w:szCs w:val="24"/>
        </w:rPr>
      </w:pPr>
    </w:p>
    <w:p w14:paraId="551EF0F4" w14:textId="77777777" w:rsidR="00DC4EE6" w:rsidRPr="00DC4EE6" w:rsidRDefault="00DC4EE6" w:rsidP="00DC4EE6">
      <w:pPr>
        <w:rPr>
          <w:b/>
          <w:sz w:val="24"/>
          <w:szCs w:val="24"/>
        </w:rPr>
      </w:pPr>
      <w:r w:rsidRPr="00DC4EE6">
        <w:rPr>
          <w:b/>
          <w:sz w:val="24"/>
          <w:szCs w:val="24"/>
        </w:rPr>
        <w:t>Your video presentation will include:</w:t>
      </w:r>
    </w:p>
    <w:p w14:paraId="1F0E9769" w14:textId="77777777" w:rsidR="00DC4EE6" w:rsidRPr="00DC4EE6" w:rsidRDefault="00DC4EE6" w:rsidP="00DC4EE6">
      <w:pPr>
        <w:pStyle w:val="ListParagraph"/>
        <w:numPr>
          <w:ilvl w:val="0"/>
          <w:numId w:val="2"/>
        </w:numPr>
        <w:rPr>
          <w:b/>
          <w:sz w:val="24"/>
          <w:szCs w:val="24"/>
        </w:rPr>
      </w:pPr>
      <w:r w:rsidRPr="00DC4EE6">
        <w:rPr>
          <w:b/>
          <w:sz w:val="24"/>
          <w:szCs w:val="24"/>
        </w:rPr>
        <w:t>The digital tool kit you have created</w:t>
      </w:r>
    </w:p>
    <w:p w14:paraId="0DD357A9" w14:textId="77777777" w:rsidR="00DC4EE6" w:rsidRPr="00DC4EE6" w:rsidRDefault="00DC4EE6" w:rsidP="00DC4EE6">
      <w:pPr>
        <w:pStyle w:val="ListParagraph"/>
        <w:numPr>
          <w:ilvl w:val="0"/>
          <w:numId w:val="2"/>
        </w:numPr>
        <w:rPr>
          <w:b/>
          <w:sz w:val="24"/>
          <w:szCs w:val="24"/>
        </w:rPr>
      </w:pPr>
      <w:r w:rsidRPr="00DC4EE6">
        <w:rPr>
          <w:b/>
          <w:sz w:val="24"/>
          <w:szCs w:val="24"/>
        </w:rPr>
        <w:t>A demonstration of what it contains and how it can be used</w:t>
      </w:r>
    </w:p>
    <w:p w14:paraId="7FD6B0ED" w14:textId="77777777" w:rsidR="00DC4EE6" w:rsidRPr="00DC4EE6" w:rsidRDefault="00DC4EE6" w:rsidP="00DC4EE6">
      <w:pPr>
        <w:pStyle w:val="ListParagraph"/>
        <w:numPr>
          <w:ilvl w:val="0"/>
          <w:numId w:val="2"/>
        </w:numPr>
        <w:rPr>
          <w:b/>
          <w:sz w:val="24"/>
          <w:szCs w:val="24"/>
        </w:rPr>
      </w:pPr>
      <w:r w:rsidRPr="00DC4EE6">
        <w:rPr>
          <w:b/>
          <w:sz w:val="24"/>
          <w:szCs w:val="24"/>
        </w:rPr>
        <w:t xml:space="preserve">The rationale (reason) behind your choice </w:t>
      </w:r>
    </w:p>
    <w:p w14:paraId="6A4E7FB0" w14:textId="77777777" w:rsidR="00DC4EE6" w:rsidRPr="00DC4EE6" w:rsidRDefault="00DC4EE6" w:rsidP="00DC4EE6">
      <w:pPr>
        <w:pStyle w:val="ListParagraph"/>
        <w:rPr>
          <w:bCs/>
          <w:sz w:val="24"/>
          <w:szCs w:val="24"/>
        </w:rPr>
      </w:pPr>
    </w:p>
    <w:p w14:paraId="60856C0F" w14:textId="77777777" w:rsidR="00DC4EE6" w:rsidRPr="00DC4EE6" w:rsidRDefault="00DC4EE6" w:rsidP="00DC4EE6">
      <w:pPr>
        <w:pStyle w:val="ListParagraph"/>
        <w:rPr>
          <w:b/>
          <w:sz w:val="24"/>
          <w:szCs w:val="24"/>
        </w:rPr>
      </w:pPr>
    </w:p>
    <w:p w14:paraId="798F7594" w14:textId="77777777" w:rsidR="00DC4EE6" w:rsidRPr="00DC4EE6" w:rsidRDefault="00DC4EE6" w:rsidP="00DC4EE6">
      <w:pPr>
        <w:rPr>
          <w:b/>
          <w:sz w:val="24"/>
          <w:szCs w:val="24"/>
          <w:u w:val="single"/>
        </w:rPr>
      </w:pPr>
      <w:r w:rsidRPr="00DC4EE6">
        <w:rPr>
          <w:b/>
          <w:sz w:val="24"/>
          <w:szCs w:val="24"/>
          <w:u w:val="single"/>
        </w:rPr>
        <w:t>The digital tool kit</w:t>
      </w:r>
    </w:p>
    <w:p w14:paraId="0F9EB1D2" w14:textId="77777777" w:rsidR="00DC4EE6" w:rsidRPr="00DC4EE6" w:rsidRDefault="00DC4EE6" w:rsidP="00DC4EE6">
      <w:pPr>
        <w:rPr>
          <w:bCs/>
          <w:sz w:val="24"/>
          <w:szCs w:val="24"/>
        </w:rPr>
      </w:pPr>
      <w:r w:rsidRPr="00DC4EE6">
        <w:rPr>
          <w:bCs/>
          <w:sz w:val="24"/>
          <w:szCs w:val="24"/>
        </w:rPr>
        <w:t xml:space="preserve">It can be for use by a whole class, a small group or an individual pupil. It must be a digital resource (e.g. created for use on an interactive white board, laptop or </w:t>
      </w:r>
      <w:proofErr w:type="spellStart"/>
      <w:r w:rsidRPr="00DC4EE6">
        <w:rPr>
          <w:bCs/>
          <w:sz w:val="24"/>
          <w:szCs w:val="24"/>
        </w:rPr>
        <w:t>ipad</w:t>
      </w:r>
      <w:proofErr w:type="spellEnd"/>
      <w:r w:rsidRPr="00DC4EE6">
        <w:rPr>
          <w:bCs/>
          <w:sz w:val="24"/>
          <w:szCs w:val="24"/>
        </w:rPr>
        <w:t>)</w:t>
      </w:r>
    </w:p>
    <w:p w14:paraId="56186CED" w14:textId="77777777" w:rsidR="00DC4EE6" w:rsidRPr="00DC4EE6" w:rsidRDefault="00DC4EE6" w:rsidP="00DC4EE6">
      <w:pPr>
        <w:rPr>
          <w:bCs/>
          <w:iCs/>
          <w:sz w:val="24"/>
          <w:szCs w:val="24"/>
        </w:rPr>
      </w:pPr>
      <w:r w:rsidRPr="00DC4EE6">
        <w:rPr>
          <w:bCs/>
          <w:iCs/>
          <w:sz w:val="24"/>
          <w:szCs w:val="24"/>
        </w:rPr>
        <w:t>(Reference any theories, examples, ideas that you have researched)</w:t>
      </w:r>
    </w:p>
    <w:p w14:paraId="02179D50" w14:textId="77777777" w:rsidR="00DC4EE6" w:rsidRPr="00DC4EE6" w:rsidRDefault="00DC4EE6" w:rsidP="00DC4EE6">
      <w:pPr>
        <w:rPr>
          <w:bCs/>
          <w:sz w:val="24"/>
          <w:szCs w:val="24"/>
          <w:u w:val="single"/>
        </w:rPr>
      </w:pPr>
    </w:p>
    <w:p w14:paraId="5EFAB80A" w14:textId="77777777" w:rsidR="00DC4EE6" w:rsidRPr="00DC4EE6" w:rsidRDefault="00DC4EE6" w:rsidP="00DC4EE6">
      <w:pPr>
        <w:rPr>
          <w:bCs/>
          <w:i/>
          <w:sz w:val="24"/>
          <w:szCs w:val="24"/>
        </w:rPr>
      </w:pPr>
      <w:r w:rsidRPr="00DC4EE6">
        <w:rPr>
          <w:b/>
          <w:sz w:val="24"/>
          <w:szCs w:val="24"/>
          <w:u w:val="single"/>
        </w:rPr>
        <w:t>The Rationale -</w:t>
      </w:r>
      <w:r w:rsidRPr="00DC4EE6">
        <w:rPr>
          <w:bCs/>
          <w:sz w:val="24"/>
          <w:szCs w:val="24"/>
          <w:u w:val="single"/>
        </w:rPr>
        <w:t xml:space="preserve"> </w:t>
      </w:r>
      <w:r w:rsidRPr="00DC4EE6">
        <w:rPr>
          <w:bCs/>
          <w:sz w:val="24"/>
          <w:szCs w:val="24"/>
        </w:rPr>
        <w:t>Link your digital tool kit to the elements that contribute to effective classroom management (this can include behaviour management).  (</w:t>
      </w:r>
      <w:r w:rsidRPr="00DC4EE6">
        <w:rPr>
          <w:bCs/>
          <w:i/>
          <w:sz w:val="24"/>
          <w:szCs w:val="24"/>
        </w:rPr>
        <w:t xml:space="preserve">Support with reference to research and wider reading) </w:t>
      </w:r>
      <w:bookmarkStart w:id="0" w:name="_Hlk174095939"/>
      <w:r w:rsidRPr="00DC4EE6">
        <w:rPr>
          <w:bCs/>
          <w:sz w:val="24"/>
          <w:szCs w:val="24"/>
        </w:rPr>
        <w:t>Link the use of your digital tool kit to at least one key psychological theory of classroom management (</w:t>
      </w:r>
      <w:r w:rsidRPr="00DC4EE6">
        <w:rPr>
          <w:bCs/>
          <w:i/>
          <w:sz w:val="24"/>
          <w:szCs w:val="24"/>
        </w:rPr>
        <w:t>Support with reference to research and wider reading)</w:t>
      </w:r>
    </w:p>
    <w:bookmarkEnd w:id="0"/>
    <w:p w14:paraId="53733765" w14:textId="77777777" w:rsidR="00DC4EE6" w:rsidRPr="00DC4EE6" w:rsidRDefault="00DC4EE6" w:rsidP="00DC4EE6">
      <w:pPr>
        <w:rPr>
          <w:bCs/>
          <w:sz w:val="24"/>
          <w:szCs w:val="24"/>
          <w:u w:val="single"/>
        </w:rPr>
      </w:pPr>
    </w:p>
    <w:p w14:paraId="0620ED6B" w14:textId="77777777" w:rsidR="00DC4EE6" w:rsidRPr="00DC4EE6" w:rsidRDefault="00DC4EE6" w:rsidP="00DC4EE6">
      <w:pPr>
        <w:rPr>
          <w:bCs/>
          <w:i/>
          <w:sz w:val="24"/>
          <w:szCs w:val="24"/>
        </w:rPr>
      </w:pPr>
      <w:r w:rsidRPr="00DC4EE6">
        <w:rPr>
          <w:b/>
          <w:sz w:val="24"/>
          <w:szCs w:val="24"/>
          <w:u w:val="single"/>
        </w:rPr>
        <w:t>Instructions –</w:t>
      </w:r>
      <w:r w:rsidRPr="00DC4EE6">
        <w:rPr>
          <w:bCs/>
          <w:sz w:val="24"/>
          <w:szCs w:val="24"/>
          <w:u w:val="single"/>
        </w:rPr>
        <w:t xml:space="preserve">  </w:t>
      </w:r>
      <w:r w:rsidRPr="00DC4EE6">
        <w:rPr>
          <w:bCs/>
          <w:sz w:val="24"/>
          <w:szCs w:val="24"/>
        </w:rPr>
        <w:t xml:space="preserve">Demonstrate how it can be used for the fullest positive effect on classroom management. </w:t>
      </w:r>
    </w:p>
    <w:p w14:paraId="3840DF8A" w14:textId="77777777" w:rsidR="00DC4EE6" w:rsidRPr="00DC4EE6" w:rsidRDefault="00DC4EE6" w:rsidP="00DC4EE6">
      <w:pPr>
        <w:ind w:left="720"/>
        <w:rPr>
          <w:sz w:val="24"/>
          <w:szCs w:val="24"/>
        </w:rPr>
      </w:pPr>
    </w:p>
    <w:p w14:paraId="2BCC776B" w14:textId="77777777" w:rsidR="00DC4EE6" w:rsidRPr="00DC4EE6" w:rsidRDefault="00DC4EE6" w:rsidP="00DC4EE6">
      <w:pPr>
        <w:pStyle w:val="paragraph"/>
        <w:spacing w:before="0" w:beforeAutospacing="0" w:after="0" w:afterAutospacing="0"/>
        <w:jc w:val="both"/>
        <w:textAlignment w:val="baseline"/>
      </w:pPr>
    </w:p>
    <w:p w14:paraId="5E0E05E2" w14:textId="77777777" w:rsidR="00DC4EE6" w:rsidRPr="00DC4EE6" w:rsidRDefault="00DC4EE6" w:rsidP="00DC4EE6">
      <w:pPr>
        <w:pStyle w:val="paragraph"/>
        <w:spacing w:before="0" w:beforeAutospacing="0" w:after="0" w:afterAutospacing="0"/>
        <w:jc w:val="both"/>
        <w:textAlignment w:val="baseline"/>
      </w:pPr>
      <w:r w:rsidRPr="00DC4EE6">
        <w:rPr>
          <w:rStyle w:val="eop"/>
        </w:rPr>
        <w:t> </w:t>
      </w:r>
    </w:p>
    <w:p w14:paraId="5B0489EA" w14:textId="77777777" w:rsidR="00DC4EE6" w:rsidRPr="00DC4EE6" w:rsidRDefault="00DC4EE6" w:rsidP="00DC4EE6">
      <w:pPr>
        <w:rPr>
          <w:b/>
          <w:bCs/>
          <w:sz w:val="24"/>
          <w:szCs w:val="24"/>
        </w:rPr>
      </w:pPr>
      <w:r w:rsidRPr="00DC4EE6">
        <w:rPr>
          <w:b/>
          <w:bCs/>
          <w:sz w:val="24"/>
          <w:szCs w:val="24"/>
        </w:rPr>
        <w:t>Structuring Your Video</w:t>
      </w:r>
    </w:p>
    <w:p w14:paraId="582BB58A" w14:textId="77777777" w:rsidR="00DC4EE6" w:rsidRPr="00DC4EE6" w:rsidRDefault="00DC4EE6" w:rsidP="00DC4EE6">
      <w:pPr>
        <w:numPr>
          <w:ilvl w:val="0"/>
          <w:numId w:val="1"/>
        </w:numPr>
        <w:rPr>
          <w:b/>
          <w:sz w:val="24"/>
          <w:szCs w:val="24"/>
        </w:rPr>
      </w:pPr>
      <w:r w:rsidRPr="00DC4EE6">
        <w:rPr>
          <w:b/>
          <w:bCs/>
          <w:sz w:val="24"/>
          <w:szCs w:val="24"/>
        </w:rPr>
        <w:t>The Hook:</w:t>
      </w:r>
      <w:r w:rsidRPr="00DC4EE6">
        <w:rPr>
          <w:b/>
          <w:sz w:val="24"/>
          <w:szCs w:val="24"/>
        </w:rPr>
        <w:t xml:space="preserve"> Start with a relatable problem (e.g. "No time to create a digital visual timetable?") and promise a simplified, streamlined solution.</w:t>
      </w:r>
    </w:p>
    <w:p w14:paraId="1FE05FAD" w14:textId="77777777" w:rsidR="00DC4EE6" w:rsidRPr="00DC4EE6" w:rsidRDefault="00DC4EE6" w:rsidP="00DC4EE6">
      <w:pPr>
        <w:pStyle w:val="ListParagraph"/>
        <w:numPr>
          <w:ilvl w:val="0"/>
          <w:numId w:val="3"/>
        </w:numPr>
        <w:spacing w:line="216" w:lineRule="auto"/>
        <w:rPr>
          <w:sz w:val="24"/>
          <w:szCs w:val="24"/>
          <w:lang w:eastAsia="zh-CN"/>
        </w:rPr>
      </w:pPr>
      <w:r w:rsidRPr="00DC4EE6">
        <w:rPr>
          <w:b/>
          <w:bCs/>
          <w:sz w:val="24"/>
          <w:szCs w:val="24"/>
        </w:rPr>
        <w:t>The Body:</w:t>
      </w:r>
      <w:r w:rsidRPr="00DC4EE6">
        <w:rPr>
          <w:b/>
          <w:sz w:val="24"/>
          <w:szCs w:val="24"/>
        </w:rPr>
        <w:t xml:space="preserve"> Show how your tool kit provides a range of resources (e.g. </w:t>
      </w:r>
      <w:r w:rsidRPr="00DC4EE6">
        <w:rPr>
          <w:rFonts w:eastAsiaTheme="minorEastAsia"/>
          <w:b/>
          <w:bCs/>
          <w:kern w:val="24"/>
          <w:sz w:val="24"/>
          <w:szCs w:val="24"/>
          <w:lang w:eastAsia="zh-CN"/>
        </w:rPr>
        <w:t xml:space="preserve">bilingual </w:t>
      </w:r>
      <w:proofErr w:type="spellStart"/>
      <w:r w:rsidRPr="00DC4EE6">
        <w:rPr>
          <w:rFonts w:eastAsiaTheme="minorEastAsia"/>
          <w:b/>
          <w:bCs/>
          <w:kern w:val="24"/>
          <w:sz w:val="24"/>
          <w:szCs w:val="24"/>
          <w:lang w:eastAsia="zh-CN"/>
        </w:rPr>
        <w:t>AoLEs</w:t>
      </w:r>
      <w:proofErr w:type="spellEnd"/>
      <w:r w:rsidRPr="00DC4EE6">
        <w:rPr>
          <w:rFonts w:eastAsiaTheme="minorEastAsia"/>
          <w:b/>
          <w:bCs/>
          <w:kern w:val="24"/>
          <w:sz w:val="24"/>
          <w:szCs w:val="24"/>
          <w:lang w:eastAsia="zh-CN"/>
        </w:rPr>
        <w:t>/subject names and age-appropriate images suitable for learners in  primary and/or secondary classrooms).</w:t>
      </w:r>
    </w:p>
    <w:p w14:paraId="7DC342F1" w14:textId="77777777" w:rsidR="00DC4EE6" w:rsidRPr="00DC4EE6" w:rsidRDefault="00DC4EE6" w:rsidP="00DC4EE6">
      <w:pPr>
        <w:numPr>
          <w:ilvl w:val="0"/>
          <w:numId w:val="1"/>
        </w:numPr>
        <w:rPr>
          <w:b/>
          <w:sz w:val="24"/>
          <w:szCs w:val="24"/>
        </w:rPr>
      </w:pPr>
      <w:r w:rsidRPr="00DC4EE6">
        <w:rPr>
          <w:b/>
          <w:sz w:val="24"/>
          <w:szCs w:val="24"/>
        </w:rPr>
        <w:t xml:space="preserve">The Explanation: Explain </w:t>
      </w:r>
      <w:r w:rsidRPr="00DC4EE6">
        <w:rPr>
          <w:b/>
          <w:i/>
          <w:iCs/>
          <w:sz w:val="24"/>
          <w:szCs w:val="24"/>
        </w:rPr>
        <w:t>exactly</w:t>
      </w:r>
      <w:r w:rsidRPr="00DC4EE6">
        <w:rPr>
          <w:b/>
          <w:sz w:val="24"/>
          <w:szCs w:val="24"/>
        </w:rPr>
        <w:t xml:space="preserve"> how it will improve a practitioner’s classroom management</w:t>
      </w:r>
    </w:p>
    <w:p w14:paraId="46EC0240" w14:textId="77777777" w:rsidR="00DC4EE6" w:rsidRPr="00DC4EE6" w:rsidRDefault="00DC4EE6" w:rsidP="00DC4EE6">
      <w:pPr>
        <w:numPr>
          <w:ilvl w:val="0"/>
          <w:numId w:val="1"/>
        </w:numPr>
        <w:rPr>
          <w:sz w:val="24"/>
          <w:szCs w:val="24"/>
        </w:rPr>
      </w:pPr>
      <w:r w:rsidRPr="00DC4EE6">
        <w:rPr>
          <w:b/>
          <w:bCs/>
          <w:sz w:val="24"/>
          <w:szCs w:val="24"/>
        </w:rPr>
        <w:t>The Call to Action:</w:t>
      </w:r>
      <w:r w:rsidRPr="00DC4EE6">
        <w:rPr>
          <w:b/>
          <w:sz w:val="24"/>
          <w:szCs w:val="24"/>
        </w:rPr>
        <w:t xml:space="preserve"> Summarise your key points to encourage the use of your digital tool kit.</w:t>
      </w:r>
    </w:p>
    <w:p w14:paraId="671F1DE6" w14:textId="77777777" w:rsidR="00DC4EE6" w:rsidRPr="00DC4EE6" w:rsidRDefault="00DC4EE6" w:rsidP="00DC4EE6">
      <w:pPr>
        <w:ind w:left="720"/>
        <w:rPr>
          <w:sz w:val="24"/>
          <w:szCs w:val="24"/>
        </w:rPr>
      </w:pPr>
    </w:p>
    <w:p w14:paraId="2FCAF9CA" w14:textId="77777777" w:rsidR="00DC4EE6" w:rsidRPr="00DC4EE6" w:rsidRDefault="00DC4EE6" w:rsidP="00DC4EE6">
      <w:pPr>
        <w:rPr>
          <w:sz w:val="24"/>
          <w:szCs w:val="24"/>
        </w:rPr>
      </w:pPr>
      <w:r w:rsidRPr="00DC4EE6">
        <w:rPr>
          <w:b/>
          <w:bCs/>
          <w:sz w:val="24"/>
          <w:szCs w:val="24"/>
        </w:rPr>
        <w:t>Reference list (Harvard guidelines)</w:t>
      </w:r>
    </w:p>
    <w:p w14:paraId="18DD902E" w14:textId="77777777" w:rsidR="00DC4EE6" w:rsidRPr="00DC4EE6" w:rsidRDefault="00DC4EE6" w:rsidP="00DC4EE6">
      <w:pPr>
        <w:jc w:val="both"/>
        <w:rPr>
          <w:sz w:val="24"/>
          <w:szCs w:val="24"/>
        </w:rPr>
      </w:pPr>
    </w:p>
    <w:p w14:paraId="15AC4255" w14:textId="77777777" w:rsidR="00E10329" w:rsidRPr="00DC4EE6" w:rsidRDefault="00E10329" w:rsidP="009700F1">
      <w:pPr>
        <w:rPr>
          <w:sz w:val="24"/>
          <w:szCs w:val="24"/>
        </w:rPr>
      </w:pPr>
    </w:p>
    <w:p w14:paraId="04FDEA7A" w14:textId="77777777" w:rsidR="00663402" w:rsidRPr="00DC4EE6" w:rsidRDefault="00663402">
      <w:pPr>
        <w:rPr>
          <w:sz w:val="24"/>
          <w:szCs w:val="24"/>
        </w:rPr>
      </w:pPr>
    </w:p>
    <w:sectPr w:rsidR="00663402" w:rsidRPr="00DC4E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4C1651"/>
    <w:multiLevelType w:val="hybridMultilevel"/>
    <w:tmpl w:val="890C0A72"/>
    <w:lvl w:ilvl="0" w:tplc="12DCD4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6A435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E54CB6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A66C8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51A810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2BC00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86B1C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90678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B4292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5D4559C"/>
    <w:multiLevelType w:val="hybridMultilevel"/>
    <w:tmpl w:val="8A8A78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0E4E8E"/>
    <w:multiLevelType w:val="multilevel"/>
    <w:tmpl w:val="16CCF9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77227543">
    <w:abstractNumId w:val="2"/>
  </w:num>
  <w:num w:numId="2" w16cid:durableId="1450010809">
    <w:abstractNumId w:val="1"/>
  </w:num>
  <w:num w:numId="3" w16cid:durableId="17168102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3C04"/>
    <w:rsid w:val="00663402"/>
    <w:rsid w:val="006967EA"/>
    <w:rsid w:val="008D4429"/>
    <w:rsid w:val="009700F1"/>
    <w:rsid w:val="00AA58C0"/>
    <w:rsid w:val="00B83899"/>
    <w:rsid w:val="00C13C04"/>
    <w:rsid w:val="00DC4EE6"/>
    <w:rsid w:val="00E103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D86F64"/>
  <w15:chartTrackingRefBased/>
  <w15:docId w15:val="{78658D2B-2ACA-5B4D-801C-7D173538DD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lang w:val="en-GB" w:eastAsia="en-US" w:bidi="ar-SA"/>
      </w:rPr>
    </w:rPrDefault>
    <w:pPrDefault>
      <w:pPr>
        <w:spacing w:after="160" w:line="288" w:lineRule="auto"/>
        <w:ind w:left="216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700F1"/>
    <w:pPr>
      <w:spacing w:after="0" w:line="240" w:lineRule="auto"/>
      <w:ind w:left="0"/>
    </w:pPr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83899"/>
    <w:pPr>
      <w:spacing w:before="400" w:after="60"/>
      <w:contextualSpacing/>
      <w:outlineLvl w:val="0"/>
    </w:pPr>
    <w:rPr>
      <w:rFonts w:asciiTheme="majorHAnsi" w:eastAsiaTheme="majorEastAsia" w:hAnsiTheme="majorHAnsi" w:cstheme="majorBidi"/>
      <w:smallCaps/>
      <w:color w:val="09090A" w:themeColor="text2" w:themeShade="7F"/>
      <w:spacing w:val="2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3899"/>
    <w:pPr>
      <w:spacing w:before="120" w:after="60"/>
      <w:contextualSpacing/>
      <w:outlineLvl w:val="1"/>
    </w:pPr>
    <w:rPr>
      <w:rFonts w:asciiTheme="majorHAnsi" w:eastAsiaTheme="majorEastAsia" w:hAnsiTheme="majorHAnsi" w:cstheme="majorBidi"/>
      <w:smallCaps/>
      <w:color w:val="0D0E10" w:themeColor="text2" w:themeShade="BF"/>
      <w:spacing w:val="2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3899"/>
    <w:pPr>
      <w:spacing w:before="120" w:after="60"/>
      <w:contextualSpacing/>
      <w:outlineLvl w:val="2"/>
    </w:pPr>
    <w:rPr>
      <w:rFonts w:asciiTheme="majorHAnsi" w:eastAsiaTheme="majorEastAsia" w:hAnsiTheme="majorHAnsi" w:cstheme="majorBidi"/>
      <w:smallCaps/>
      <w:color w:val="121316" w:themeColor="text2"/>
      <w:spacing w:val="20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3899"/>
    <w:pPr>
      <w:pBdr>
        <w:bottom w:val="single" w:sz="4" w:space="1" w:color="7E8395" w:themeColor="text2" w:themeTint="7F"/>
      </w:pBdr>
      <w:spacing w:before="200" w:after="100"/>
      <w:contextualSpacing/>
      <w:outlineLvl w:val="3"/>
    </w:pPr>
    <w:rPr>
      <w:rFonts w:asciiTheme="majorHAnsi" w:eastAsiaTheme="majorEastAsia" w:hAnsiTheme="majorHAnsi" w:cstheme="majorBidi"/>
      <w:b/>
      <w:bCs/>
      <w:smallCaps/>
      <w:color w:val="474A56" w:themeColor="text2" w:themeTint="BF"/>
      <w:spacing w:val="2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3899"/>
    <w:pPr>
      <w:pBdr>
        <w:bottom w:val="single" w:sz="4" w:space="1" w:color="666C7D" w:themeColor="text2" w:themeTint="99"/>
      </w:pBdr>
      <w:spacing w:before="200" w:after="100"/>
      <w:contextualSpacing/>
      <w:outlineLvl w:val="4"/>
    </w:pPr>
    <w:rPr>
      <w:rFonts w:asciiTheme="majorHAnsi" w:eastAsiaTheme="majorEastAsia" w:hAnsiTheme="majorHAnsi" w:cstheme="majorBidi"/>
      <w:smallCaps/>
      <w:color w:val="474A56" w:themeColor="text2" w:themeTint="BF"/>
      <w:spacing w:val="2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3899"/>
    <w:pPr>
      <w:pBdr>
        <w:bottom w:val="dotted" w:sz="8" w:space="1" w:color="DDA61B" w:themeColor="background2" w:themeShade="7F"/>
      </w:pBdr>
      <w:spacing w:before="200" w:after="100"/>
      <w:contextualSpacing/>
      <w:outlineLvl w:val="5"/>
    </w:pPr>
    <w:rPr>
      <w:rFonts w:asciiTheme="majorHAnsi" w:eastAsiaTheme="majorEastAsia" w:hAnsiTheme="majorHAnsi" w:cstheme="majorBidi"/>
      <w:smallCaps/>
      <w:color w:val="DDA61B" w:themeColor="background2" w:themeShade="7F"/>
      <w:spacing w:val="2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3899"/>
    <w:pPr>
      <w:pBdr>
        <w:bottom w:val="dotted" w:sz="8" w:space="1" w:color="DDA61B" w:themeColor="background2" w:themeShade="7F"/>
      </w:pBdr>
      <w:spacing w:before="200" w:after="100"/>
      <w:contextualSpacing/>
      <w:outlineLvl w:val="6"/>
    </w:pPr>
    <w:rPr>
      <w:rFonts w:asciiTheme="majorHAnsi" w:eastAsiaTheme="majorEastAsia" w:hAnsiTheme="majorHAnsi" w:cstheme="majorBidi"/>
      <w:b/>
      <w:bCs/>
      <w:smallCaps/>
      <w:color w:val="DDA61B" w:themeColor="background2" w:themeShade="7F"/>
      <w:spacing w:val="20"/>
      <w:sz w:val="16"/>
      <w:szCs w:val="1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3899"/>
    <w:pPr>
      <w:spacing w:before="200" w:after="60"/>
      <w:contextualSpacing/>
      <w:outlineLvl w:val="7"/>
    </w:pPr>
    <w:rPr>
      <w:rFonts w:asciiTheme="majorHAnsi" w:eastAsiaTheme="majorEastAsia" w:hAnsiTheme="majorHAnsi" w:cstheme="majorBidi"/>
      <w:b/>
      <w:smallCaps/>
      <w:color w:val="DDA61B" w:themeColor="background2" w:themeShade="7F"/>
      <w:spacing w:val="20"/>
      <w:sz w:val="16"/>
      <w:szCs w:val="16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3899"/>
    <w:pPr>
      <w:spacing w:before="200" w:after="60"/>
      <w:contextualSpacing/>
      <w:outlineLvl w:val="8"/>
    </w:pPr>
    <w:rPr>
      <w:rFonts w:asciiTheme="majorHAnsi" w:eastAsiaTheme="majorEastAsia" w:hAnsiTheme="majorHAnsi" w:cstheme="majorBidi"/>
      <w:smallCaps/>
      <w:color w:val="DDA61B" w:themeColor="background2" w:themeShade="7F"/>
      <w:spacing w:val="20"/>
      <w:sz w:val="16"/>
      <w:szCs w:val="1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3899"/>
    <w:rPr>
      <w:rFonts w:asciiTheme="majorHAnsi" w:eastAsiaTheme="majorEastAsia" w:hAnsiTheme="majorHAnsi" w:cstheme="majorBidi"/>
      <w:smallCaps/>
      <w:color w:val="09090A" w:themeColor="text2" w:themeShade="7F"/>
      <w:spacing w:val="2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83899"/>
    <w:rPr>
      <w:rFonts w:asciiTheme="majorHAnsi" w:eastAsiaTheme="majorEastAsia" w:hAnsiTheme="majorHAnsi" w:cstheme="majorBidi"/>
      <w:smallCaps/>
      <w:color w:val="0D0E10" w:themeColor="text2" w:themeShade="BF"/>
      <w:spacing w:val="20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3899"/>
    <w:rPr>
      <w:rFonts w:asciiTheme="majorHAnsi" w:eastAsiaTheme="majorEastAsia" w:hAnsiTheme="majorHAnsi" w:cstheme="majorBidi"/>
      <w:smallCaps/>
      <w:color w:val="121316" w:themeColor="text2"/>
      <w:spacing w:val="20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3899"/>
    <w:rPr>
      <w:rFonts w:asciiTheme="majorHAnsi" w:eastAsiaTheme="majorEastAsia" w:hAnsiTheme="majorHAnsi" w:cstheme="majorBidi"/>
      <w:b/>
      <w:bCs/>
      <w:smallCaps/>
      <w:color w:val="474A56" w:themeColor="text2" w:themeTint="BF"/>
      <w:spacing w:val="2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3899"/>
    <w:rPr>
      <w:rFonts w:asciiTheme="majorHAnsi" w:eastAsiaTheme="majorEastAsia" w:hAnsiTheme="majorHAnsi" w:cstheme="majorBidi"/>
      <w:smallCaps/>
      <w:color w:val="474A56" w:themeColor="text2" w:themeTint="BF"/>
      <w:spacing w:val="2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3899"/>
    <w:rPr>
      <w:rFonts w:asciiTheme="majorHAnsi" w:eastAsiaTheme="majorEastAsia" w:hAnsiTheme="majorHAnsi" w:cstheme="majorBidi"/>
      <w:smallCaps/>
      <w:color w:val="DDA61B" w:themeColor="background2" w:themeShade="7F"/>
      <w:spacing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3899"/>
    <w:rPr>
      <w:rFonts w:asciiTheme="majorHAnsi" w:eastAsiaTheme="majorEastAsia" w:hAnsiTheme="majorHAnsi" w:cstheme="majorBidi"/>
      <w:b/>
      <w:bCs/>
      <w:smallCaps/>
      <w:color w:val="DDA61B" w:themeColor="background2" w:themeShade="7F"/>
      <w:spacing w:val="20"/>
      <w:sz w:val="16"/>
      <w:szCs w:val="1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3899"/>
    <w:rPr>
      <w:rFonts w:asciiTheme="majorHAnsi" w:eastAsiaTheme="majorEastAsia" w:hAnsiTheme="majorHAnsi" w:cstheme="majorBidi"/>
      <w:b/>
      <w:smallCaps/>
      <w:color w:val="DDA61B" w:themeColor="background2" w:themeShade="7F"/>
      <w:spacing w:val="20"/>
      <w:sz w:val="16"/>
      <w:szCs w:val="16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3899"/>
    <w:rPr>
      <w:rFonts w:asciiTheme="majorHAnsi" w:eastAsiaTheme="majorEastAsia" w:hAnsiTheme="majorHAnsi" w:cstheme="majorBidi"/>
      <w:smallCaps/>
      <w:color w:val="DDA61B" w:themeColor="background2" w:themeShade="7F"/>
      <w:spacing w:val="20"/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83899"/>
    <w:rPr>
      <w:b/>
      <w:bCs/>
      <w:smallCaps/>
      <w:color w:val="121316" w:themeColor="text2"/>
      <w:spacing w:val="10"/>
      <w:sz w:val="18"/>
      <w:szCs w:val="18"/>
    </w:rPr>
  </w:style>
  <w:style w:type="paragraph" w:styleId="Title">
    <w:name w:val="Title"/>
    <w:next w:val="Normal"/>
    <w:link w:val="TitleChar"/>
    <w:uiPriority w:val="10"/>
    <w:qFormat/>
    <w:rsid w:val="00B83899"/>
    <w:pPr>
      <w:spacing w:line="240" w:lineRule="auto"/>
      <w:ind w:left="0"/>
      <w:contextualSpacing/>
    </w:pPr>
    <w:rPr>
      <w:rFonts w:asciiTheme="majorHAnsi" w:eastAsiaTheme="majorEastAsia" w:hAnsiTheme="majorHAnsi" w:cstheme="majorBidi"/>
      <w:smallCaps/>
      <w:color w:val="0D0E10" w:themeColor="text2" w:themeShade="BF"/>
      <w:spacing w:val="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B83899"/>
    <w:rPr>
      <w:rFonts w:asciiTheme="majorHAnsi" w:eastAsiaTheme="majorEastAsia" w:hAnsiTheme="majorHAnsi" w:cstheme="majorBidi"/>
      <w:smallCaps/>
      <w:color w:val="0D0E10" w:themeColor="text2" w:themeShade="BF"/>
      <w:spacing w:val="5"/>
      <w:sz w:val="72"/>
      <w:szCs w:val="72"/>
    </w:rPr>
  </w:style>
  <w:style w:type="paragraph" w:styleId="Subtitle">
    <w:name w:val="Subtitle"/>
    <w:next w:val="Normal"/>
    <w:link w:val="SubtitleChar"/>
    <w:uiPriority w:val="11"/>
    <w:qFormat/>
    <w:rsid w:val="00B83899"/>
    <w:pPr>
      <w:spacing w:after="600" w:line="240" w:lineRule="auto"/>
      <w:ind w:left="0"/>
    </w:pPr>
    <w:rPr>
      <w:smallCaps/>
      <w:color w:val="DDA61B" w:themeColor="background2" w:themeShade="7F"/>
      <w:spacing w:val="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83899"/>
    <w:rPr>
      <w:smallCaps/>
      <w:color w:val="DDA61B" w:themeColor="background2" w:themeShade="7F"/>
      <w:spacing w:val="5"/>
      <w:sz w:val="28"/>
      <w:szCs w:val="28"/>
    </w:rPr>
  </w:style>
  <w:style w:type="character" w:styleId="Strong">
    <w:name w:val="Strong"/>
    <w:uiPriority w:val="22"/>
    <w:qFormat/>
    <w:rsid w:val="00B83899"/>
    <w:rPr>
      <w:b/>
      <w:bCs/>
      <w:spacing w:val="0"/>
    </w:rPr>
  </w:style>
  <w:style w:type="character" w:styleId="Emphasis">
    <w:name w:val="Emphasis"/>
    <w:uiPriority w:val="20"/>
    <w:qFormat/>
    <w:rsid w:val="00B83899"/>
    <w:rPr>
      <w:b/>
      <w:bCs/>
      <w:smallCaps/>
      <w:dstrike w:val="0"/>
      <w:color w:val="5A5A5A" w:themeColor="text1" w:themeTint="A5"/>
      <w:spacing w:val="20"/>
      <w:kern w:val="0"/>
      <w:vertAlign w:val="baseline"/>
    </w:rPr>
  </w:style>
  <w:style w:type="paragraph" w:styleId="NoSpacing">
    <w:name w:val="No Spacing"/>
    <w:basedOn w:val="Normal"/>
    <w:uiPriority w:val="1"/>
    <w:qFormat/>
    <w:rsid w:val="00B83899"/>
  </w:style>
  <w:style w:type="paragraph" w:styleId="ListParagraph">
    <w:name w:val="List Paragraph"/>
    <w:basedOn w:val="Normal"/>
    <w:link w:val="ListParagraphChar"/>
    <w:uiPriority w:val="34"/>
    <w:qFormat/>
    <w:rsid w:val="00B83899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B83899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B83899"/>
    <w:rPr>
      <w:i/>
      <w:iCs/>
      <w:color w:val="5A5A5A" w:themeColor="text1" w:themeTint="A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3899"/>
    <w:pPr>
      <w:pBdr>
        <w:top w:val="single" w:sz="4" w:space="12" w:color="848898" w:themeColor="accent1" w:themeTint="BF"/>
        <w:left w:val="single" w:sz="4" w:space="15" w:color="848898" w:themeColor="accent1" w:themeTint="BF"/>
        <w:bottom w:val="single" w:sz="12" w:space="10" w:color="474A55" w:themeColor="accent1" w:themeShade="BF"/>
        <w:right w:val="single" w:sz="12" w:space="15" w:color="474A55" w:themeColor="accent1" w:themeShade="BF"/>
        <w:between w:val="single" w:sz="4" w:space="12" w:color="848898" w:themeColor="accent1" w:themeTint="BF"/>
        <w:bar w:val="single" w:sz="4" w:color="848898" w:themeColor="accent1" w:themeTint="BF"/>
      </w:pBdr>
      <w:spacing w:line="300" w:lineRule="auto"/>
      <w:ind w:left="2506" w:right="432"/>
    </w:pPr>
    <w:rPr>
      <w:rFonts w:asciiTheme="majorHAnsi" w:eastAsiaTheme="majorEastAsia" w:hAnsiTheme="majorHAnsi" w:cstheme="majorBidi"/>
      <w:smallCaps/>
      <w:color w:val="474A5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3899"/>
    <w:rPr>
      <w:rFonts w:asciiTheme="majorHAnsi" w:eastAsiaTheme="majorEastAsia" w:hAnsiTheme="majorHAnsi" w:cstheme="majorBidi"/>
      <w:smallCaps/>
      <w:color w:val="474A55" w:themeColor="accent1" w:themeShade="BF"/>
    </w:rPr>
  </w:style>
  <w:style w:type="character" w:styleId="SubtleEmphasis">
    <w:name w:val="Subtle Emphasis"/>
    <w:uiPriority w:val="19"/>
    <w:qFormat/>
    <w:rsid w:val="00B83899"/>
    <w:rPr>
      <w:smallCaps/>
      <w:dstrike w:val="0"/>
      <w:color w:val="5A5A5A" w:themeColor="text1" w:themeTint="A5"/>
      <w:vertAlign w:val="baseline"/>
    </w:rPr>
  </w:style>
  <w:style w:type="character" w:styleId="IntenseEmphasis">
    <w:name w:val="Intense Emphasis"/>
    <w:uiPriority w:val="21"/>
    <w:qFormat/>
    <w:rsid w:val="00B83899"/>
    <w:rPr>
      <w:b/>
      <w:bCs/>
      <w:smallCaps/>
      <w:color w:val="606372" w:themeColor="accent1"/>
      <w:spacing w:val="40"/>
    </w:rPr>
  </w:style>
  <w:style w:type="character" w:styleId="SubtleReference">
    <w:name w:val="Subtle Reference"/>
    <w:uiPriority w:val="31"/>
    <w:qFormat/>
    <w:rsid w:val="00B83899"/>
    <w:rPr>
      <w:rFonts w:asciiTheme="majorHAnsi" w:eastAsiaTheme="majorEastAsia" w:hAnsiTheme="majorHAnsi" w:cstheme="majorBidi"/>
      <w:i/>
      <w:iCs/>
      <w:smallCaps/>
      <w:color w:val="5A5A5A" w:themeColor="text1" w:themeTint="A5"/>
      <w:spacing w:val="20"/>
    </w:rPr>
  </w:style>
  <w:style w:type="character" w:styleId="IntenseReference">
    <w:name w:val="Intense Reference"/>
    <w:uiPriority w:val="32"/>
    <w:qFormat/>
    <w:rsid w:val="00B83899"/>
    <w:rPr>
      <w:rFonts w:asciiTheme="majorHAnsi" w:eastAsiaTheme="majorEastAsia" w:hAnsiTheme="majorHAnsi" w:cstheme="majorBidi"/>
      <w:b/>
      <w:bCs/>
      <w:i/>
      <w:iCs/>
      <w:smallCaps/>
      <w:color w:val="0D0E10" w:themeColor="text2" w:themeShade="BF"/>
      <w:spacing w:val="20"/>
    </w:rPr>
  </w:style>
  <w:style w:type="character" w:styleId="BookTitle">
    <w:name w:val="Book Title"/>
    <w:uiPriority w:val="33"/>
    <w:qFormat/>
    <w:rsid w:val="00B83899"/>
    <w:rPr>
      <w:rFonts w:asciiTheme="majorHAnsi" w:eastAsiaTheme="majorEastAsia" w:hAnsiTheme="majorHAnsi" w:cstheme="majorBidi"/>
      <w:b/>
      <w:bCs/>
      <w:smallCaps/>
      <w:color w:val="0D0E10" w:themeColor="text2" w:themeShade="BF"/>
      <w:spacing w:val="10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83899"/>
    <w:pPr>
      <w:outlineLvl w:val="9"/>
    </w:pPr>
  </w:style>
  <w:style w:type="character" w:customStyle="1" w:styleId="ListParagraphChar">
    <w:name w:val="List Paragraph Char"/>
    <w:link w:val="ListParagraph"/>
    <w:uiPriority w:val="34"/>
    <w:locked/>
    <w:rsid w:val="00DC4EE6"/>
    <w:rPr>
      <w:color w:val="5A5A5A" w:themeColor="text1" w:themeTint="A5"/>
    </w:rPr>
  </w:style>
  <w:style w:type="paragraph" w:customStyle="1" w:styleId="paragraph">
    <w:name w:val="paragraph"/>
    <w:basedOn w:val="Normal"/>
    <w:rsid w:val="00DC4EE6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normaltextrun">
    <w:name w:val="normaltextrun"/>
    <w:basedOn w:val="DefaultParagraphFont"/>
    <w:rsid w:val="00DC4EE6"/>
  </w:style>
  <w:style w:type="character" w:customStyle="1" w:styleId="eop">
    <w:name w:val="eop"/>
    <w:basedOn w:val="DefaultParagraphFont"/>
    <w:rsid w:val="00DC4E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Feathered">
  <a:themeElements>
    <a:clrScheme name="Feathered">
      <a:dk1>
        <a:sysClr val="windowText" lastClr="000000"/>
      </a:dk1>
      <a:lt1>
        <a:sysClr val="window" lastClr="FFFFFF"/>
      </a:lt1>
      <a:dk2>
        <a:srgbClr val="121316"/>
      </a:dk2>
      <a:lt2>
        <a:srgbClr val="FEFCF7"/>
      </a:lt2>
      <a:accent1>
        <a:srgbClr val="606372"/>
      </a:accent1>
      <a:accent2>
        <a:srgbClr val="79A8A4"/>
      </a:accent2>
      <a:accent3>
        <a:srgbClr val="B2AD8F"/>
      </a:accent3>
      <a:accent4>
        <a:srgbClr val="AD8082"/>
      </a:accent4>
      <a:accent5>
        <a:srgbClr val="DEC18C"/>
      </a:accent5>
      <a:accent6>
        <a:srgbClr val="92A185"/>
      </a:accent6>
      <a:hlink>
        <a:srgbClr val="85C4D2"/>
      </a:hlink>
      <a:folHlink>
        <a:srgbClr val="8E8CA7"/>
      </a:folHlink>
    </a:clrScheme>
    <a:fontScheme name="Feathered">
      <a:majorFont>
        <a:latin typeface="Century Schoolbook" panose="02040604050505020304"/>
        <a:ea typeface=""/>
        <a:cs typeface=""/>
      </a:majorFont>
      <a:minorFont>
        <a:latin typeface="Calibri" panose="020F0502020204030204"/>
        <a:ea typeface=""/>
        <a:cs typeface=""/>
      </a:minorFont>
    </a:fontScheme>
    <a:fmtScheme name="Feathered">
      <a:fillStyleLst>
        <a:solidFill>
          <a:schemeClr val="phClr"/>
        </a:solidFill>
        <a:solidFill>
          <a:schemeClr val="phClr">
            <a:tint val="67000"/>
            <a:satMod val="105000"/>
          </a:schemeClr>
        </a:solidFill>
        <a:gradFill rotWithShape="1">
          <a:gsLst>
            <a:gs pos="0">
              <a:schemeClr val="phClr">
                <a:tint val="94000"/>
                <a:satMod val="103000"/>
                <a:lumMod val="102000"/>
              </a:schemeClr>
            </a:gs>
            <a:gs pos="50000">
              <a:schemeClr val="phClr">
                <a:shade val="100000"/>
                <a:satMod val="110000"/>
                <a:lumMod val="100000"/>
              </a:schemeClr>
            </a:gs>
            <a:gs pos="100000">
              <a:schemeClr val="phClr">
                <a:shade val="70000"/>
                <a:satMod val="120000"/>
                <a:lumMod val="99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>
              <a:tint val="50000"/>
              <a:shade val="83000"/>
            </a:schemeClr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25400" dir="5400000" algn="ctr" rotWithShape="0">
              <a:srgbClr val="000000">
                <a:alpha val="20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hade val="98000"/>
                <a:satMod val="150000"/>
                <a:lumMod val="102000"/>
              </a:schemeClr>
            </a:gs>
            <a:gs pos="50000">
              <a:schemeClr val="phClr">
                <a:tint val="98000"/>
                <a:shade val="90000"/>
                <a:satMod val="13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Feathered" id="{EEC9B30E-2747-4D42-BCBE-A02BDEEEA114}" vid="{AACE42CE-5C67-4514-8A89-3472F564E146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273</Words>
  <Characters>1557</Characters>
  <Application>Microsoft Office Word</Application>
  <DocSecurity>0</DocSecurity>
  <Lines>12</Lines>
  <Paragraphs>3</Paragraphs>
  <ScaleCrop>false</ScaleCrop>
  <Company/>
  <LinksUpToDate>false</LinksUpToDate>
  <CharactersWithSpaces>1827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Ethan Smith (2311689)</dc:creator>
  <cp:keywords/>
  <dc:description/>
  <cp:lastModifiedBy>Ethan Smith (2311689)</cp:lastModifiedBy>
  <cp:revision>4</cp:revision>
  <dcterms:created xsi:type="dcterms:W3CDTF">2026-09-03T15:51:00Z</dcterms:created>
  <dcterms:modified xsi:type="dcterms:W3CDTF">2026-09-03T15:53:00Z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662C69A3-DC73-4084-93CD-5FA14C80529D</vt:lpwstr>
  </property>
</Properties>
</file>