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C15FB9" w14:textId="77777777" w:rsidR="0049753E" w:rsidRDefault="0049753E" w:rsidP="00DD068B">
      <w:pPr>
        <w:pStyle w:val="Title"/>
      </w:pPr>
    </w:p>
    <w:p w14:paraId="0EB51429" w14:textId="77777777" w:rsidR="0049753E" w:rsidRDefault="0049753E" w:rsidP="00DD068B">
      <w:pPr>
        <w:pStyle w:val="Title"/>
      </w:pPr>
    </w:p>
    <w:p w14:paraId="687511D5" w14:textId="77777777" w:rsidR="0049753E" w:rsidRDefault="0049753E" w:rsidP="00DD068B">
      <w:pPr>
        <w:pStyle w:val="Title"/>
      </w:pPr>
    </w:p>
    <w:p w14:paraId="42C5C0B8" w14:textId="77777777" w:rsidR="0049753E" w:rsidRDefault="0049753E" w:rsidP="00DD068B">
      <w:pPr>
        <w:pStyle w:val="Title"/>
      </w:pPr>
    </w:p>
    <w:p w14:paraId="24D687C4" w14:textId="77777777" w:rsidR="0049753E" w:rsidRDefault="0049753E" w:rsidP="00DD068B">
      <w:pPr>
        <w:pStyle w:val="Title"/>
      </w:pPr>
    </w:p>
    <w:p w14:paraId="419D9235" w14:textId="77777777" w:rsidR="0049753E" w:rsidRDefault="0049753E" w:rsidP="00DD068B">
      <w:pPr>
        <w:pStyle w:val="Title"/>
      </w:pPr>
    </w:p>
    <w:p w14:paraId="4F41CB64" w14:textId="391EA8E6" w:rsidR="0049753E" w:rsidRDefault="0049753E" w:rsidP="00DD068B">
      <w:pPr>
        <w:pStyle w:val="Title"/>
      </w:pPr>
      <w:r>
        <w:t>Data Security and compliance</w:t>
      </w:r>
    </w:p>
    <w:p w14:paraId="54862833" w14:textId="77777777" w:rsidR="0049753E" w:rsidRDefault="0049753E" w:rsidP="0049753E"/>
    <w:p w14:paraId="08046DA6" w14:textId="1355F47B" w:rsidR="0049753E" w:rsidRPr="00315B6F" w:rsidRDefault="0049753E" w:rsidP="0049753E">
      <w:pPr>
        <w:pStyle w:val="Title"/>
        <w:rPr>
          <w:sz w:val="40"/>
          <w:szCs w:val="40"/>
        </w:rPr>
      </w:pPr>
      <w:r w:rsidRPr="00315B6F">
        <w:rPr>
          <w:sz w:val="40"/>
          <w:szCs w:val="40"/>
        </w:rPr>
        <w:t>Computing (data &amp; information systems)</w:t>
      </w:r>
    </w:p>
    <w:p w14:paraId="2014DC3A" w14:textId="18C24E66" w:rsidR="0049753E" w:rsidRDefault="0049753E" w:rsidP="00DD068B">
      <w:pPr>
        <w:pStyle w:val="Title"/>
      </w:pPr>
    </w:p>
    <w:p w14:paraId="5A9FD01D" w14:textId="77777777" w:rsidR="0049753E" w:rsidRDefault="0049753E" w:rsidP="00DD068B">
      <w:pPr>
        <w:pStyle w:val="Title"/>
      </w:pPr>
    </w:p>
    <w:p w14:paraId="55B341CD" w14:textId="77777777" w:rsidR="0049753E" w:rsidRDefault="0049753E" w:rsidP="00DD068B">
      <w:pPr>
        <w:pStyle w:val="Title"/>
      </w:pPr>
    </w:p>
    <w:p w14:paraId="2CA000A9" w14:textId="77777777" w:rsidR="0049753E" w:rsidRDefault="0049753E" w:rsidP="002761A0">
      <w:pPr>
        <w:pStyle w:val="Title"/>
        <w:jc w:val="both"/>
      </w:pPr>
    </w:p>
    <w:p w14:paraId="4AC9A1A9" w14:textId="77777777" w:rsidR="002761A0" w:rsidRDefault="002761A0" w:rsidP="002761A0"/>
    <w:p w14:paraId="3B5AD44E" w14:textId="77777777" w:rsidR="0049753E" w:rsidRDefault="0049753E" w:rsidP="002761A0">
      <w:pPr>
        <w:pStyle w:val="Title"/>
        <w:jc w:val="both"/>
      </w:pPr>
    </w:p>
    <w:p w14:paraId="5F9C5EB1" w14:textId="77777777" w:rsidR="006B70AA" w:rsidRDefault="00233EF1" w:rsidP="00233EF1">
      <w:pPr>
        <w:pStyle w:val="Title"/>
      </w:pPr>
      <w:r>
        <w:t>Research in data security and compliance</w:t>
      </w:r>
    </w:p>
    <w:p w14:paraId="7AF62942" w14:textId="77777777" w:rsidR="006B70AA" w:rsidRDefault="006B70AA" w:rsidP="00233EF1">
      <w:pPr>
        <w:pStyle w:val="Title"/>
      </w:pPr>
    </w:p>
    <w:p w14:paraId="21947D16" w14:textId="23EDAEF9" w:rsidR="00233EF1" w:rsidRDefault="006B70AA" w:rsidP="00233EF1">
      <w:pPr>
        <w:pStyle w:val="Title"/>
      </w:pPr>
      <w:r>
        <w:t xml:space="preserve">Task1: </w:t>
      </w:r>
      <w:r w:rsidR="00233EF1">
        <w:t>cryptography</w:t>
      </w:r>
    </w:p>
    <w:p w14:paraId="1B64F9D3" w14:textId="77777777" w:rsidR="00315B6F" w:rsidRPr="00315B6F" w:rsidRDefault="00315B6F" w:rsidP="00315B6F"/>
    <w:p w14:paraId="119BB8D7" w14:textId="527CEABA" w:rsidR="00DD068B" w:rsidRPr="00315B6F" w:rsidRDefault="00233EF1" w:rsidP="00DD068B">
      <w:pPr>
        <w:pStyle w:val="IEEE-Author"/>
        <w:rPr>
          <w:rFonts w:cs="Times New Roman"/>
          <w:sz w:val="24"/>
          <w:szCs w:val="24"/>
        </w:rPr>
      </w:pPr>
      <w:r w:rsidRPr="00315B6F">
        <w:rPr>
          <w:rFonts w:cs="Times New Roman"/>
          <w:sz w:val="24"/>
          <w:szCs w:val="24"/>
        </w:rPr>
        <w:t>Omar M H Qassem</w:t>
      </w:r>
    </w:p>
    <w:p w14:paraId="37F671CC" w14:textId="18CC0E4C" w:rsidR="00DD068B" w:rsidRPr="00315B6F" w:rsidRDefault="00DD068B" w:rsidP="00DD068B">
      <w:pPr>
        <w:pStyle w:val="IEEE-Affil"/>
        <w:rPr>
          <w:rFonts w:cs="Times New Roman"/>
          <w:sz w:val="22"/>
          <w:szCs w:val="22"/>
        </w:rPr>
      </w:pPr>
      <w:r w:rsidRPr="00315B6F">
        <w:rPr>
          <w:rFonts w:cs="Times New Roman"/>
          <w:sz w:val="22"/>
          <w:szCs w:val="22"/>
        </w:rPr>
        <w:t>Student University of Wales Trinity St David, Swansea, Wales</w:t>
      </w:r>
    </w:p>
    <w:p w14:paraId="674D2AAF" w14:textId="2C186855" w:rsidR="00DD068B" w:rsidRPr="00315B6F" w:rsidRDefault="00233EF1" w:rsidP="00DD068B">
      <w:pPr>
        <w:jc w:val="center"/>
        <w:rPr>
          <w:rFonts w:cs="Times New Roman"/>
          <w:sz w:val="20"/>
          <w:szCs w:val="20"/>
        </w:rPr>
      </w:pPr>
      <w:r w:rsidRPr="00315B6F">
        <w:rPr>
          <w:rFonts w:cs="Times New Roman"/>
          <w:sz w:val="20"/>
          <w:szCs w:val="20"/>
        </w:rPr>
        <w:t>2316700</w:t>
      </w:r>
      <w:r w:rsidR="00DD068B" w:rsidRPr="00315B6F">
        <w:rPr>
          <w:rFonts w:cs="Times New Roman"/>
          <w:sz w:val="20"/>
          <w:szCs w:val="20"/>
        </w:rPr>
        <w:t>@student.uwtsd.ac.uk</w:t>
      </w:r>
    </w:p>
    <w:p w14:paraId="0AA270BD" w14:textId="77777777" w:rsidR="00DD068B" w:rsidRDefault="00DD068B" w:rsidP="00DD068B">
      <w:pPr>
        <w:jc w:val="center"/>
        <w:rPr>
          <w:rFonts w:ascii="Courier New" w:hAnsi="Courier New" w:cs="Courier New"/>
          <w:sz w:val="18"/>
          <w:szCs w:val="18"/>
        </w:rPr>
      </w:pPr>
    </w:p>
    <w:p w14:paraId="67142301" w14:textId="77777777" w:rsidR="002761A0" w:rsidRDefault="002761A0" w:rsidP="00DD068B">
      <w:pPr>
        <w:jc w:val="center"/>
        <w:rPr>
          <w:rFonts w:ascii="Courier New" w:hAnsi="Courier New" w:cs="Courier New"/>
          <w:sz w:val="18"/>
          <w:szCs w:val="18"/>
        </w:rPr>
      </w:pPr>
    </w:p>
    <w:p w14:paraId="6A8E43D7" w14:textId="77777777" w:rsidR="002761A0" w:rsidRDefault="002761A0" w:rsidP="00DD068B">
      <w:pPr>
        <w:jc w:val="center"/>
        <w:rPr>
          <w:rFonts w:ascii="Courier New" w:hAnsi="Courier New" w:cs="Courier New"/>
          <w:sz w:val="18"/>
          <w:szCs w:val="18"/>
        </w:rPr>
      </w:pPr>
    </w:p>
    <w:p w14:paraId="5B312736" w14:textId="77777777" w:rsidR="002761A0" w:rsidRDefault="002761A0" w:rsidP="00DD068B">
      <w:pPr>
        <w:jc w:val="center"/>
        <w:rPr>
          <w:rFonts w:ascii="Courier New" w:hAnsi="Courier New" w:cs="Courier New"/>
          <w:sz w:val="18"/>
          <w:szCs w:val="18"/>
        </w:rPr>
      </w:pPr>
    </w:p>
    <w:p w14:paraId="0C386B48" w14:textId="77777777" w:rsidR="002761A0" w:rsidRDefault="002761A0" w:rsidP="00DD068B">
      <w:pPr>
        <w:jc w:val="center"/>
        <w:rPr>
          <w:rFonts w:ascii="Courier New" w:hAnsi="Courier New" w:cs="Courier New"/>
          <w:sz w:val="18"/>
          <w:szCs w:val="18"/>
        </w:rPr>
      </w:pPr>
    </w:p>
    <w:p w14:paraId="017B5C11" w14:textId="77777777" w:rsidR="002761A0" w:rsidRDefault="002761A0" w:rsidP="00DD068B">
      <w:pPr>
        <w:jc w:val="center"/>
        <w:rPr>
          <w:rFonts w:ascii="Courier New" w:hAnsi="Courier New" w:cs="Courier New"/>
          <w:sz w:val="18"/>
          <w:szCs w:val="18"/>
        </w:rPr>
      </w:pPr>
    </w:p>
    <w:p w14:paraId="112A95DD" w14:textId="77777777" w:rsidR="002761A0" w:rsidRDefault="002761A0" w:rsidP="00DD068B">
      <w:pPr>
        <w:jc w:val="center"/>
        <w:rPr>
          <w:rFonts w:ascii="Courier New" w:hAnsi="Courier New" w:cs="Courier New"/>
          <w:sz w:val="18"/>
          <w:szCs w:val="18"/>
        </w:rPr>
      </w:pPr>
    </w:p>
    <w:p w14:paraId="3A73CC04" w14:textId="77777777" w:rsidR="00315B6F" w:rsidRDefault="00315B6F" w:rsidP="00DD068B">
      <w:pPr>
        <w:jc w:val="center"/>
        <w:rPr>
          <w:rFonts w:ascii="Courier New" w:hAnsi="Courier New" w:cs="Courier New"/>
          <w:sz w:val="18"/>
          <w:szCs w:val="18"/>
        </w:rPr>
      </w:pPr>
    </w:p>
    <w:p w14:paraId="349AA0D8" w14:textId="77777777" w:rsidR="002761A0" w:rsidRDefault="002761A0" w:rsidP="00816615">
      <w:pPr>
        <w:rPr>
          <w:rFonts w:ascii="Courier New" w:hAnsi="Courier New" w:cs="Courier New"/>
          <w:sz w:val="18"/>
          <w:szCs w:val="18"/>
        </w:rPr>
      </w:pPr>
    </w:p>
    <w:p w14:paraId="0782D32F" w14:textId="77777777" w:rsidR="002761A0" w:rsidRDefault="002761A0" w:rsidP="00DD068B">
      <w:pPr>
        <w:jc w:val="center"/>
        <w:rPr>
          <w:rFonts w:ascii="Courier New" w:hAnsi="Courier New" w:cs="Courier New"/>
          <w:sz w:val="18"/>
          <w:szCs w:val="18"/>
        </w:rPr>
      </w:pPr>
    </w:p>
    <w:p w14:paraId="0C8563C1" w14:textId="77777777" w:rsidR="002761A0" w:rsidRDefault="002761A0" w:rsidP="00DD068B">
      <w:pPr>
        <w:jc w:val="center"/>
        <w:rPr>
          <w:rFonts w:ascii="Courier New" w:hAnsi="Courier New" w:cs="Courier New"/>
          <w:sz w:val="18"/>
          <w:szCs w:val="18"/>
        </w:rPr>
        <w:sectPr w:rsidR="002761A0">
          <w:pgSz w:w="11906" w:h="16838"/>
          <w:pgMar w:top="1440" w:right="1440" w:bottom="1440" w:left="1440" w:header="708" w:footer="708" w:gutter="0"/>
          <w:cols w:space="708"/>
          <w:docGrid w:linePitch="360"/>
        </w:sectPr>
      </w:pPr>
    </w:p>
    <w:p w14:paraId="0A7E01F4" w14:textId="0EC7A9F5" w:rsidR="00DD068B" w:rsidRPr="00E74DEE" w:rsidRDefault="000E64BC" w:rsidP="003431D2">
      <w:pPr>
        <w:spacing w:after="0"/>
        <w:jc w:val="center"/>
        <w:rPr>
          <w:b/>
          <w:bCs/>
          <w:color w:val="2F5496" w:themeColor="accent1" w:themeShade="BF"/>
          <w:sz w:val="32"/>
          <w:szCs w:val="28"/>
        </w:rPr>
      </w:pPr>
      <w:r w:rsidRPr="00E74DEE">
        <w:rPr>
          <w:b/>
          <w:bCs/>
          <w:color w:val="2F5496" w:themeColor="accent1" w:themeShade="BF"/>
          <w:sz w:val="32"/>
          <w:szCs w:val="28"/>
        </w:rPr>
        <w:t>Introduction</w:t>
      </w:r>
    </w:p>
    <w:p w14:paraId="6DC6260E" w14:textId="77777777" w:rsidR="008D0647" w:rsidRPr="00E74DEE" w:rsidRDefault="008D0647" w:rsidP="00982FD3">
      <w:pPr>
        <w:spacing w:after="0"/>
        <w:ind w:firstLine="720"/>
        <w:rPr>
          <w:rFonts w:cs="Times New Roman"/>
          <w:szCs w:val="24"/>
          <w:lang w:val="en-US"/>
        </w:rPr>
      </w:pPr>
      <w:r w:rsidRPr="00E74DEE">
        <w:rPr>
          <w:rFonts w:cs="Times New Roman"/>
          <w:b/>
          <w:bCs/>
          <w:i/>
          <w:iCs/>
          <w:szCs w:val="24"/>
          <w:lang w:val="en-US"/>
        </w:rPr>
        <w:t>Cryptography</w:t>
      </w:r>
      <w:r w:rsidRPr="00E74DEE">
        <w:rPr>
          <w:rFonts w:cs="Times New Roman"/>
          <w:szCs w:val="24"/>
          <w:lang w:val="en-US"/>
        </w:rPr>
        <w:t xml:space="preserve"> is the practice of encrypting information that is being stored or transmitted via any means to hide its contents/meaning from those whom it is not intended for. It is one of the foundations of modern digital security, alongside other factors such as physical and network security. [1]</w:t>
      </w:r>
    </w:p>
    <w:p w14:paraId="65AECBB6" w14:textId="77777777" w:rsidR="008D0647" w:rsidRPr="00E74DEE" w:rsidRDefault="008D0647" w:rsidP="008D0647">
      <w:pPr>
        <w:rPr>
          <w:rFonts w:cs="Times New Roman"/>
          <w:szCs w:val="24"/>
          <w:lang w:val="en-US"/>
        </w:rPr>
      </w:pPr>
      <w:r w:rsidRPr="00E74DEE">
        <w:rPr>
          <w:rFonts w:cs="Times New Roman"/>
          <w:b/>
          <w:bCs/>
          <w:i/>
          <w:iCs/>
          <w:szCs w:val="24"/>
          <w:lang w:val="en-US"/>
        </w:rPr>
        <w:t>Cryptanalysis</w:t>
      </w:r>
      <w:r w:rsidRPr="00E74DEE">
        <w:rPr>
          <w:rFonts w:cs="Times New Roman"/>
          <w:szCs w:val="24"/>
          <w:lang w:val="en-US"/>
        </w:rPr>
        <w:t xml:space="preserve"> is the practice of defeating cryptography and finding ways to decipher encrypted information. Not only is this useful in deciphering encrypted communications, but finding weaknesses in existing cryptographic algorithms assists in ultimately strengthening them by addressing those shortcomings discovered.</w:t>
      </w:r>
    </w:p>
    <w:p w14:paraId="7DCA0338" w14:textId="77777777" w:rsidR="008D0647" w:rsidRPr="00E74DEE" w:rsidRDefault="008D0647" w:rsidP="008D0647">
      <w:pPr>
        <w:rPr>
          <w:rFonts w:cs="Times New Roman"/>
          <w:szCs w:val="24"/>
          <w:lang w:val="en-US"/>
        </w:rPr>
      </w:pPr>
      <w:r w:rsidRPr="00E74DEE">
        <w:rPr>
          <w:rFonts w:cs="Times New Roman"/>
          <w:szCs w:val="24"/>
          <w:lang w:val="en-US"/>
        </w:rPr>
        <w:t xml:space="preserve">The terms cryptography and cryptanalysis come together to form the topic of </w:t>
      </w:r>
      <w:r w:rsidRPr="00E74DEE">
        <w:rPr>
          <w:rFonts w:cs="Times New Roman"/>
          <w:b/>
          <w:bCs/>
          <w:i/>
          <w:iCs/>
          <w:szCs w:val="24"/>
          <w:lang w:val="en-US"/>
        </w:rPr>
        <w:t>Cryptology</w:t>
      </w:r>
      <w:r w:rsidRPr="00E74DEE">
        <w:rPr>
          <w:rFonts w:cs="Times New Roman"/>
          <w:szCs w:val="24"/>
          <w:lang w:val="en-US"/>
        </w:rPr>
        <w:t>.</w:t>
      </w:r>
    </w:p>
    <w:p w14:paraId="49EA7015" w14:textId="77777777" w:rsidR="008D0647" w:rsidRPr="00E74DEE" w:rsidRDefault="008D0647" w:rsidP="008D0647">
      <w:pPr>
        <w:rPr>
          <w:rFonts w:cs="Times New Roman"/>
          <w:szCs w:val="24"/>
          <w:lang w:val="en-US"/>
        </w:rPr>
      </w:pPr>
      <w:r w:rsidRPr="00E74DEE">
        <w:rPr>
          <w:rFonts w:cs="Times New Roman"/>
          <w:szCs w:val="24"/>
          <w:lang w:val="en-US"/>
        </w:rPr>
        <w:t>In today’s modern world, cryptology is used for “information security in computer systems and networks to protect sensitive and commercial information… when it is at rest or in transit… in ways that prevent unauthorized access or interference.” [6]</w:t>
      </w:r>
    </w:p>
    <w:p w14:paraId="41DAAF78" w14:textId="77777777" w:rsidR="008D0647" w:rsidRPr="000975B3" w:rsidRDefault="008D0647" w:rsidP="008D0647">
      <w:pPr>
        <w:rPr>
          <w:rFonts w:cs="Times New Roman"/>
          <w:lang w:val="en-US"/>
        </w:rPr>
      </w:pPr>
      <w:r w:rsidRPr="00E74DEE">
        <w:rPr>
          <w:rFonts w:cs="Times New Roman"/>
          <w:szCs w:val="24"/>
          <w:lang w:val="en-US"/>
        </w:rPr>
        <w:t xml:space="preserve">There are many reasons why individuals and </w:t>
      </w:r>
      <w:proofErr w:type="spellStart"/>
      <w:r w:rsidRPr="00E74DEE">
        <w:rPr>
          <w:rFonts w:cs="Times New Roman"/>
          <w:szCs w:val="24"/>
          <w:lang w:val="en-US"/>
        </w:rPr>
        <w:t>organisations</w:t>
      </w:r>
      <w:proofErr w:type="spellEnd"/>
      <w:r w:rsidRPr="00E74DEE">
        <w:rPr>
          <w:rFonts w:cs="Times New Roman"/>
          <w:szCs w:val="24"/>
          <w:lang w:val="en-US"/>
        </w:rPr>
        <w:t xml:space="preserve"> need to protect &amp; safeguard data and applications within their</w:t>
      </w:r>
      <w:r w:rsidRPr="000975B3">
        <w:rPr>
          <w:rFonts w:cs="Times New Roman"/>
          <w:lang w:val="en-US"/>
        </w:rPr>
        <w:t xml:space="preserve"> IT systems:</w:t>
      </w:r>
    </w:p>
    <w:p w14:paraId="2CB07F5A" w14:textId="77777777" w:rsidR="008D0647" w:rsidRPr="000975B3" w:rsidRDefault="008D0647" w:rsidP="008D0647">
      <w:pPr>
        <w:jc w:val="left"/>
        <w:rPr>
          <w:rFonts w:cs="Times New Roman"/>
          <w:b/>
          <w:bCs/>
          <w:lang w:val="en-US"/>
        </w:rPr>
      </w:pPr>
    </w:p>
    <w:p w14:paraId="2FCE8B9A" w14:textId="77777777" w:rsidR="00982FD3" w:rsidRDefault="00982FD3" w:rsidP="00982FD3">
      <w:pPr>
        <w:spacing w:after="0"/>
        <w:jc w:val="left"/>
        <w:rPr>
          <w:rFonts w:cs="Times New Roman"/>
          <w:b/>
          <w:bCs/>
          <w:color w:val="2F5496" w:themeColor="accent1" w:themeShade="BF"/>
          <w:lang w:val="en-US"/>
        </w:rPr>
      </w:pPr>
    </w:p>
    <w:p w14:paraId="7D8A6043" w14:textId="29DA1E71" w:rsidR="008D0647" w:rsidRPr="00E74DEE" w:rsidRDefault="008D0647" w:rsidP="00982FD3">
      <w:pPr>
        <w:spacing w:after="0"/>
        <w:jc w:val="left"/>
        <w:rPr>
          <w:rFonts w:cs="Times New Roman"/>
          <w:color w:val="2F5496" w:themeColor="accent1" w:themeShade="BF"/>
          <w:lang w:val="en-US"/>
        </w:rPr>
      </w:pPr>
      <w:r w:rsidRPr="006C79A5">
        <w:rPr>
          <w:rFonts w:cs="Times New Roman"/>
          <w:b/>
          <w:bCs/>
          <w:lang w:val="en-US"/>
        </w:rPr>
        <w:t>Legislation</w:t>
      </w:r>
      <w:r w:rsidRPr="006C79A5">
        <w:rPr>
          <w:rFonts w:cs="Times New Roman"/>
          <w:lang w:val="en-US"/>
        </w:rPr>
        <w:t xml:space="preserve"> – </w:t>
      </w:r>
      <w:r w:rsidRPr="006C79A5">
        <w:rPr>
          <w:rFonts w:cs="Times New Roman"/>
          <w:b/>
          <w:bCs/>
          <w:lang w:val="en-US"/>
        </w:rPr>
        <w:t>The EU General Data Protection Regulation (GDPR</w:t>
      </w:r>
      <w:r w:rsidRPr="00E74DEE">
        <w:rPr>
          <w:rFonts w:cs="Times New Roman"/>
          <w:b/>
          <w:bCs/>
          <w:color w:val="2F5496" w:themeColor="accent1" w:themeShade="BF"/>
          <w:lang w:val="en-US"/>
        </w:rPr>
        <w:t>)</w:t>
      </w:r>
    </w:p>
    <w:p w14:paraId="409BEA18" w14:textId="77777777" w:rsidR="008D0647" w:rsidRPr="000975B3" w:rsidRDefault="008D0647" w:rsidP="00124C17">
      <w:pPr>
        <w:ind w:firstLine="720"/>
        <w:jc w:val="left"/>
        <w:rPr>
          <w:rFonts w:cs="Times New Roman"/>
          <w:lang w:val="en-US"/>
        </w:rPr>
      </w:pPr>
      <w:r w:rsidRPr="000975B3">
        <w:rPr>
          <w:rFonts w:cs="Times New Roman"/>
          <w:lang w:val="en-US"/>
        </w:rPr>
        <w:t>Outlines guidelines for data processors and controllers including organizational and technical measures to safeguard data.</w:t>
      </w:r>
    </w:p>
    <w:p w14:paraId="38706905" w14:textId="77777777" w:rsidR="008D0647" w:rsidRPr="000975B3" w:rsidRDefault="008D0647" w:rsidP="008D0647">
      <w:pPr>
        <w:jc w:val="left"/>
        <w:rPr>
          <w:rFonts w:cs="Times New Roman"/>
          <w:lang w:val="en-US"/>
        </w:rPr>
      </w:pPr>
      <w:r w:rsidRPr="000975B3">
        <w:rPr>
          <w:rFonts w:cs="Times New Roman"/>
          <w:lang w:val="en-US"/>
        </w:rPr>
        <w:t>Emphasises the need for consent from whom data is held (data subject). It also gives rights to the data subject to view, edit or delete their data when requested.</w:t>
      </w:r>
    </w:p>
    <w:p w14:paraId="76F64C25" w14:textId="5B5DC3D0" w:rsidR="00982FD3" w:rsidRPr="000975B3" w:rsidRDefault="008D0647" w:rsidP="008D0647">
      <w:pPr>
        <w:jc w:val="left"/>
        <w:rPr>
          <w:rFonts w:cs="Times New Roman"/>
          <w:lang w:val="en-US"/>
        </w:rPr>
      </w:pPr>
      <w:r w:rsidRPr="000975B3">
        <w:rPr>
          <w:rFonts w:cs="Times New Roman"/>
          <w:lang w:val="en-US"/>
        </w:rPr>
        <w:t>Non-compliance can incur financial and reputational penalties for an organization.</w:t>
      </w:r>
    </w:p>
    <w:p w14:paraId="1782F0FE" w14:textId="77777777" w:rsidR="008D0647" w:rsidRPr="006C79A5" w:rsidRDefault="008D0647" w:rsidP="00982FD3">
      <w:pPr>
        <w:spacing w:after="0"/>
        <w:jc w:val="left"/>
        <w:rPr>
          <w:rFonts w:cs="Times New Roman"/>
          <w:b/>
          <w:bCs/>
          <w:lang w:val="en-US"/>
        </w:rPr>
      </w:pPr>
      <w:r w:rsidRPr="006C79A5">
        <w:rPr>
          <w:rFonts w:cs="Times New Roman"/>
          <w:b/>
          <w:bCs/>
          <w:lang w:val="en-US"/>
        </w:rPr>
        <w:t>Prevention of data breaches, fraud and cybercrime</w:t>
      </w:r>
    </w:p>
    <w:p w14:paraId="1563FB2C" w14:textId="77777777" w:rsidR="008D0647" w:rsidRPr="000975B3" w:rsidRDefault="008D0647" w:rsidP="00124C17">
      <w:pPr>
        <w:ind w:firstLine="720"/>
        <w:jc w:val="left"/>
        <w:rPr>
          <w:rFonts w:cs="Times New Roman"/>
          <w:lang w:val="en-US"/>
        </w:rPr>
      </w:pPr>
      <w:r w:rsidRPr="000975B3">
        <w:rPr>
          <w:rFonts w:cs="Times New Roman"/>
          <w:lang w:val="en-US"/>
        </w:rPr>
        <w:t xml:space="preserve">Implementing up-to-date, strong security measures that protect data and systems reduces the risk of unauthorised access and potential data breaches, which in turn could incur financial and reputational penalties. </w:t>
      </w:r>
    </w:p>
    <w:p w14:paraId="057EDE9A" w14:textId="7867A4BE" w:rsidR="00124C17" w:rsidRPr="000975B3" w:rsidRDefault="008D0647" w:rsidP="008D0647">
      <w:pPr>
        <w:jc w:val="left"/>
        <w:rPr>
          <w:rFonts w:cs="Times New Roman"/>
          <w:lang w:val="en-US"/>
        </w:rPr>
      </w:pPr>
      <w:r w:rsidRPr="000975B3">
        <w:rPr>
          <w:rFonts w:cs="Times New Roman"/>
          <w:lang w:val="en-US"/>
        </w:rPr>
        <w:t>Organisations have a moral obligation to keep data subjects’ data safe.</w:t>
      </w:r>
    </w:p>
    <w:p w14:paraId="2DBEA1CD" w14:textId="77777777" w:rsidR="008D0647" w:rsidRPr="006C79A5" w:rsidRDefault="008D0647" w:rsidP="00982FD3">
      <w:pPr>
        <w:spacing w:after="0"/>
        <w:jc w:val="left"/>
        <w:rPr>
          <w:rFonts w:cs="Times New Roman"/>
          <w:b/>
          <w:bCs/>
          <w:lang w:val="en-US"/>
        </w:rPr>
      </w:pPr>
      <w:r w:rsidRPr="006C79A5">
        <w:rPr>
          <w:rFonts w:cs="Times New Roman"/>
          <w:b/>
          <w:bCs/>
          <w:lang w:val="en-US"/>
        </w:rPr>
        <w:t>Cost savings</w:t>
      </w:r>
    </w:p>
    <w:p w14:paraId="0552026E" w14:textId="77777777" w:rsidR="008D0647" w:rsidRPr="000975B3" w:rsidRDefault="008D0647" w:rsidP="00982FD3">
      <w:pPr>
        <w:spacing w:after="0"/>
        <w:ind w:firstLine="720"/>
        <w:jc w:val="left"/>
        <w:rPr>
          <w:rFonts w:cs="Times New Roman"/>
          <w:lang w:val="en-US"/>
        </w:rPr>
      </w:pPr>
      <w:r w:rsidRPr="000975B3">
        <w:rPr>
          <w:rFonts w:cs="Times New Roman"/>
          <w:lang w:val="en-US"/>
        </w:rPr>
        <w:t xml:space="preserve">Designing dataflows, workstreams, applications and infrastructure to incorporate satisfactory security during their inception saves money as making changes to existing infrastructure and procedures can be expensive. </w:t>
      </w:r>
    </w:p>
    <w:p w14:paraId="3633D7FB" w14:textId="77777777" w:rsidR="008D0647" w:rsidRDefault="008D0647" w:rsidP="008D0647">
      <w:pPr>
        <w:jc w:val="left"/>
        <w:rPr>
          <w:rFonts w:cs="Times New Roman"/>
          <w:lang w:val="en-US"/>
        </w:rPr>
      </w:pPr>
      <w:r w:rsidRPr="000975B3">
        <w:rPr>
          <w:rFonts w:cs="Times New Roman"/>
          <w:lang w:val="en-US"/>
        </w:rPr>
        <w:t>Data security enhances data availability which mitigates costs associated with unavailable data (customers unable to use systems etc.)</w:t>
      </w:r>
    </w:p>
    <w:p w14:paraId="4CE04FBC" w14:textId="77777777" w:rsidR="00982FD3" w:rsidRPr="000975B3" w:rsidRDefault="00982FD3" w:rsidP="008D0647">
      <w:pPr>
        <w:jc w:val="left"/>
        <w:rPr>
          <w:rFonts w:cs="Times New Roman"/>
          <w:lang w:val="en-US"/>
        </w:rPr>
      </w:pPr>
    </w:p>
    <w:p w14:paraId="7DF17D7D" w14:textId="77777777" w:rsidR="008D0647" w:rsidRPr="006C79A5" w:rsidRDefault="008D0647" w:rsidP="006C79A5">
      <w:pPr>
        <w:spacing w:after="0"/>
        <w:jc w:val="left"/>
        <w:rPr>
          <w:rFonts w:cs="Times New Roman"/>
          <w:b/>
          <w:bCs/>
          <w:lang w:val="en-US"/>
        </w:rPr>
      </w:pPr>
      <w:r w:rsidRPr="006C79A5">
        <w:rPr>
          <w:rFonts w:cs="Times New Roman"/>
          <w:b/>
          <w:bCs/>
          <w:lang w:val="en-US"/>
        </w:rPr>
        <w:t>Trust &amp; reputation</w:t>
      </w:r>
    </w:p>
    <w:p w14:paraId="3468254A" w14:textId="77777777" w:rsidR="008D0647" w:rsidRPr="000975B3" w:rsidRDefault="008D0647" w:rsidP="003431D2">
      <w:pPr>
        <w:ind w:firstLine="720"/>
        <w:jc w:val="left"/>
        <w:rPr>
          <w:rFonts w:cs="Times New Roman"/>
          <w:lang w:val="en-US"/>
        </w:rPr>
      </w:pPr>
      <w:r w:rsidRPr="000975B3">
        <w:rPr>
          <w:rFonts w:cs="Times New Roman"/>
          <w:lang w:val="en-US"/>
        </w:rPr>
        <w:t>Ensuring protection standards throughout an organization ensures stakeholders and customers can be confident in the organisation’s ability to protect data &amp; reduce down-time &amp; availability.</w:t>
      </w:r>
    </w:p>
    <w:p w14:paraId="1A6B4B8C" w14:textId="77777777" w:rsidR="008D0647" w:rsidRPr="000975B3" w:rsidRDefault="008D0647" w:rsidP="008D0647">
      <w:pPr>
        <w:rPr>
          <w:rFonts w:cs="Times New Roman"/>
          <w:lang w:val="en-US"/>
        </w:rPr>
      </w:pPr>
      <w:r w:rsidRPr="000975B3">
        <w:rPr>
          <w:rFonts w:cs="Times New Roman"/>
          <w:lang w:val="en-US"/>
        </w:rPr>
        <w:t xml:space="preserve">For these reasons it is important for </w:t>
      </w:r>
      <w:proofErr w:type="spellStart"/>
      <w:r w:rsidRPr="000975B3">
        <w:rPr>
          <w:rFonts w:cs="Times New Roman"/>
          <w:lang w:val="en-US"/>
        </w:rPr>
        <w:t>organisations</w:t>
      </w:r>
      <w:proofErr w:type="spellEnd"/>
      <w:r w:rsidRPr="000975B3">
        <w:rPr>
          <w:rFonts w:cs="Times New Roman"/>
          <w:lang w:val="en-US"/>
        </w:rPr>
        <w:t xml:space="preserve"> to:</w:t>
      </w:r>
    </w:p>
    <w:p w14:paraId="213DEE29" w14:textId="77777777" w:rsidR="008D0647" w:rsidRPr="000975B3" w:rsidRDefault="008D0647" w:rsidP="008D0647">
      <w:pPr>
        <w:pStyle w:val="ListParagraph"/>
        <w:numPr>
          <w:ilvl w:val="0"/>
          <w:numId w:val="9"/>
        </w:numPr>
        <w:jc w:val="left"/>
        <w:rPr>
          <w:rFonts w:cs="Times New Roman"/>
          <w:lang w:val="en-US"/>
        </w:rPr>
      </w:pPr>
      <w:r w:rsidRPr="000975B3">
        <w:rPr>
          <w:rFonts w:cs="Times New Roman"/>
          <w:lang w:val="en-US"/>
        </w:rPr>
        <w:t>Take time exploring data protection principles.</w:t>
      </w:r>
    </w:p>
    <w:p w14:paraId="5FE66C7D" w14:textId="77777777" w:rsidR="008D0647" w:rsidRPr="000975B3" w:rsidRDefault="008D0647" w:rsidP="008D0647">
      <w:pPr>
        <w:pStyle w:val="ListParagraph"/>
        <w:numPr>
          <w:ilvl w:val="0"/>
          <w:numId w:val="9"/>
        </w:numPr>
        <w:jc w:val="left"/>
        <w:rPr>
          <w:rFonts w:cs="Times New Roman"/>
          <w:lang w:val="en-US"/>
        </w:rPr>
      </w:pPr>
      <w:r w:rsidRPr="000975B3">
        <w:rPr>
          <w:rFonts w:cs="Times New Roman"/>
          <w:lang w:val="en-US"/>
        </w:rPr>
        <w:t>Incorporating effective data management practices (access controls etc.)</w:t>
      </w:r>
    </w:p>
    <w:p w14:paraId="25DCF032" w14:textId="77777777" w:rsidR="008D0647" w:rsidRPr="000975B3" w:rsidRDefault="008D0647" w:rsidP="008D0647">
      <w:pPr>
        <w:pStyle w:val="ListParagraph"/>
        <w:numPr>
          <w:ilvl w:val="0"/>
          <w:numId w:val="9"/>
        </w:numPr>
        <w:jc w:val="left"/>
        <w:rPr>
          <w:rFonts w:cs="Times New Roman"/>
          <w:lang w:val="en-US"/>
        </w:rPr>
      </w:pPr>
      <w:r w:rsidRPr="000975B3">
        <w:rPr>
          <w:rFonts w:cs="Times New Roman"/>
          <w:lang w:val="en-US"/>
        </w:rPr>
        <w:t>Cultivate a culture of digital security awareness.</w:t>
      </w:r>
    </w:p>
    <w:p w14:paraId="27F78083" w14:textId="4D8C261C" w:rsidR="008D0647" w:rsidRPr="000975B3" w:rsidRDefault="008D0647" w:rsidP="008C65E1">
      <w:pPr>
        <w:pStyle w:val="ListParagraph"/>
        <w:numPr>
          <w:ilvl w:val="0"/>
          <w:numId w:val="9"/>
        </w:numPr>
        <w:jc w:val="left"/>
        <w:rPr>
          <w:rFonts w:cs="Times New Roman"/>
          <w:lang w:val="en-US"/>
        </w:rPr>
      </w:pPr>
      <w:r w:rsidRPr="000975B3">
        <w:rPr>
          <w:rFonts w:cs="Times New Roman"/>
          <w:lang w:val="en-US"/>
        </w:rPr>
        <w:lastRenderedPageBreak/>
        <w:t>Put in place measures to protect against unforeseen circumstances such as natural disasters.</w:t>
      </w:r>
    </w:p>
    <w:p w14:paraId="0A52A125" w14:textId="5D09ECF7" w:rsidR="001C4AFE" w:rsidRPr="000975B3" w:rsidRDefault="008D0647" w:rsidP="008D0647">
      <w:pPr>
        <w:rPr>
          <w:rFonts w:cs="Times New Roman"/>
        </w:rPr>
      </w:pPr>
      <w:r w:rsidRPr="000975B3">
        <w:rPr>
          <w:rFonts w:cs="Times New Roman"/>
          <w:lang w:val="en-US"/>
        </w:rPr>
        <w:t>Cryptology is one facet within an organisation’s overall security strategy, useful to fulfil the need to protect data &amp; information at rest and during transit.</w:t>
      </w:r>
    </w:p>
    <w:p w14:paraId="7CFBE34A" w14:textId="77777777" w:rsidR="008C65E1" w:rsidRPr="000975B3" w:rsidRDefault="008C65E1" w:rsidP="008C65E1">
      <w:pPr>
        <w:rPr>
          <w:rFonts w:cs="Times New Roman"/>
        </w:rPr>
      </w:pPr>
    </w:p>
    <w:p w14:paraId="7BB35ED2" w14:textId="363184FF" w:rsidR="008C65E1" w:rsidRPr="003431D2" w:rsidRDefault="008C65E1" w:rsidP="003431D2">
      <w:pPr>
        <w:spacing w:after="0"/>
        <w:jc w:val="center"/>
        <w:rPr>
          <w:rFonts w:cs="Times New Roman"/>
          <w:b/>
          <w:bCs/>
          <w:color w:val="2F5496" w:themeColor="accent1" w:themeShade="BF"/>
          <w:sz w:val="36"/>
          <w:szCs w:val="36"/>
          <w:lang w:val="en-US"/>
        </w:rPr>
      </w:pPr>
      <w:r w:rsidRPr="003431D2">
        <w:rPr>
          <w:rFonts w:cs="Times New Roman"/>
          <w:b/>
          <w:bCs/>
          <w:color w:val="2F5496" w:themeColor="accent1" w:themeShade="BF"/>
          <w:sz w:val="36"/>
          <w:szCs w:val="36"/>
          <w:lang w:val="en-US"/>
        </w:rPr>
        <w:t>History &amp; evolution of cryptographic algorithms</w:t>
      </w:r>
    </w:p>
    <w:p w14:paraId="2B499AF9" w14:textId="77777777" w:rsidR="008C65E1" w:rsidRPr="000975B3" w:rsidRDefault="008C65E1" w:rsidP="003431D2">
      <w:pPr>
        <w:spacing w:after="0"/>
        <w:ind w:firstLine="720"/>
        <w:rPr>
          <w:rFonts w:cs="Times New Roman"/>
          <w:lang w:val="en-US"/>
        </w:rPr>
      </w:pPr>
      <w:r w:rsidRPr="000975B3">
        <w:rPr>
          <w:rFonts w:cs="Times New Roman"/>
          <w:lang w:val="en-US"/>
        </w:rPr>
        <w:t xml:space="preserve">Cryptography in different forms has been used for as long as humans have needed to conceal information from others. The earliest example we have is from 1900 BC in the hieroglyphs from the Old Kingdom of Egypt. There are many ancient examples that have been uncovered that prove cryptography has been used by many civilisations that existed. Over time the cryptographic methods used have been developed into the complex algorithms we see today. </w:t>
      </w:r>
    </w:p>
    <w:p w14:paraId="41CAFF86" w14:textId="77777777" w:rsidR="008C65E1" w:rsidRPr="000975B3" w:rsidRDefault="008C65E1" w:rsidP="008C65E1">
      <w:pPr>
        <w:rPr>
          <w:rFonts w:cs="Times New Roman"/>
          <w:lang w:val="en-US"/>
        </w:rPr>
      </w:pPr>
      <w:r w:rsidRPr="000975B3">
        <w:rPr>
          <w:rFonts w:cs="Times New Roman"/>
          <w:lang w:val="en-US"/>
        </w:rPr>
        <w:t xml:space="preserve">While foundations for modern cryptography were laid in the first millennium AD, the outbreak of World War I saw an explosion in the development of cryptographic techniques so countries could send private messages over long distances using wireless communication. </w:t>
      </w:r>
    </w:p>
    <w:p w14:paraId="23B992F2" w14:textId="77777777" w:rsidR="008C65E1" w:rsidRPr="000975B3" w:rsidRDefault="008C65E1" w:rsidP="008C65E1">
      <w:pPr>
        <w:rPr>
          <w:rFonts w:cs="Times New Roman"/>
          <w:lang w:val="en-US"/>
        </w:rPr>
      </w:pPr>
      <w:r w:rsidRPr="000975B3">
        <w:rPr>
          <w:rFonts w:cs="Times New Roman"/>
          <w:lang w:val="en-US"/>
        </w:rPr>
        <w:t>World War II proved how important cryptography and cryptanalysis is when Alan Turing and his team of Polish codebreakers &amp; British mathematicians cracked the German Enigma cryptosystem, allowing for critical breakthroughs by Allied Forces and ultimately an end to war. The work carried out by Turing and his team established much of the foundational theory for algorithmic computations, hence why he is often referred to as the “father of modern computing”.[1]</w:t>
      </w:r>
    </w:p>
    <w:p w14:paraId="21470A89" w14:textId="77777777" w:rsidR="008C65E1" w:rsidRPr="000975B3" w:rsidRDefault="008C65E1" w:rsidP="008C65E1">
      <w:pPr>
        <w:rPr>
          <w:rFonts w:cs="Times New Roman"/>
          <w:lang w:val="en-US"/>
        </w:rPr>
      </w:pPr>
      <w:r w:rsidRPr="000975B3">
        <w:rPr>
          <w:rFonts w:cs="Times New Roman"/>
          <w:lang w:val="en-US"/>
        </w:rPr>
        <w:t xml:space="preserve">As computing became more and more entrenched and its benefits of use more </w:t>
      </w:r>
      <w:r w:rsidRPr="000975B3">
        <w:rPr>
          <w:rFonts w:cs="Times New Roman"/>
          <w:lang w:val="en-US"/>
        </w:rPr>
        <w:t>overt, there was a need to develop further techniques for achieving secrecy over digital communication and storage. In the 1970s came the first digital computer cryptosystems that were used to encrypt information over computer networks:</w:t>
      </w:r>
    </w:p>
    <w:p w14:paraId="3D6BDB39" w14:textId="77777777" w:rsidR="008C65E1" w:rsidRPr="000975B3" w:rsidRDefault="008C65E1" w:rsidP="008C65E1">
      <w:pPr>
        <w:pStyle w:val="ListParagraph"/>
        <w:numPr>
          <w:ilvl w:val="0"/>
          <w:numId w:val="14"/>
        </w:numPr>
        <w:jc w:val="left"/>
        <w:rPr>
          <w:rFonts w:cs="Times New Roman"/>
          <w:lang w:val="en-US"/>
        </w:rPr>
      </w:pPr>
      <w:r w:rsidRPr="000975B3">
        <w:rPr>
          <w:rFonts w:cs="Times New Roman"/>
          <w:lang w:val="en-US"/>
        </w:rPr>
        <w:t>1975 – IBM develops the Data Encryption Standard (DES) which was the first cryptosystem approved by the National Institute for Standards and Technology for use by the US government. An important and highly influential breakthrough, but insecure when compared to today’s standards.</w:t>
      </w:r>
    </w:p>
    <w:p w14:paraId="6DC5EF0C" w14:textId="77777777" w:rsidR="008C65E1" w:rsidRPr="000975B3" w:rsidRDefault="008C65E1" w:rsidP="008C65E1">
      <w:pPr>
        <w:pStyle w:val="ListParagraph"/>
        <w:numPr>
          <w:ilvl w:val="0"/>
          <w:numId w:val="14"/>
        </w:numPr>
        <w:jc w:val="left"/>
        <w:rPr>
          <w:rFonts w:cs="Times New Roman"/>
          <w:lang w:val="en-US"/>
        </w:rPr>
      </w:pPr>
      <w:r w:rsidRPr="000975B3">
        <w:rPr>
          <w:rFonts w:cs="Times New Roman"/>
          <w:lang w:val="en-US"/>
        </w:rPr>
        <w:t xml:space="preserve">1976 – Whitfield Hellman and Martin Diffie develop the Diffie-Hellman key </w:t>
      </w:r>
      <w:proofErr w:type="gramStart"/>
      <w:r w:rsidRPr="000975B3">
        <w:rPr>
          <w:rFonts w:cs="Times New Roman"/>
          <w:lang w:val="en-US"/>
        </w:rPr>
        <w:t>exchange</w:t>
      </w:r>
      <w:proofErr w:type="gramEnd"/>
      <w:r w:rsidRPr="000975B3">
        <w:rPr>
          <w:rFonts w:cs="Times New Roman"/>
          <w:lang w:val="en-US"/>
        </w:rPr>
        <w:t xml:space="preserve"> which is a method for securely sharing cryptographic keys, enabling the use of asymmetric key algorithms.</w:t>
      </w:r>
    </w:p>
    <w:p w14:paraId="5D709B4A" w14:textId="77777777" w:rsidR="008C65E1" w:rsidRPr="000975B3" w:rsidRDefault="008C65E1" w:rsidP="008C65E1">
      <w:pPr>
        <w:pStyle w:val="ListParagraph"/>
        <w:numPr>
          <w:ilvl w:val="0"/>
          <w:numId w:val="14"/>
        </w:numPr>
        <w:jc w:val="left"/>
        <w:rPr>
          <w:rFonts w:cs="Times New Roman"/>
          <w:lang w:val="en-US"/>
        </w:rPr>
      </w:pPr>
      <w:r w:rsidRPr="000975B3">
        <w:rPr>
          <w:rFonts w:cs="Times New Roman"/>
          <w:lang w:val="en-US"/>
        </w:rPr>
        <w:t>1977 – Leonard Adleman, Adi Shamir &amp; Ron Rivest introduce the RSA public key cryptosystem which uses prime numbers in the creation of public keys which computers have a hard time factoring without prior knowledge of the key used. This encryption technique is still in use today.</w:t>
      </w:r>
    </w:p>
    <w:p w14:paraId="44025081" w14:textId="77777777" w:rsidR="008C65E1" w:rsidRPr="000975B3" w:rsidRDefault="008C65E1" w:rsidP="008C65E1">
      <w:pPr>
        <w:pStyle w:val="ListParagraph"/>
        <w:numPr>
          <w:ilvl w:val="0"/>
          <w:numId w:val="14"/>
        </w:numPr>
        <w:jc w:val="left"/>
        <w:rPr>
          <w:rFonts w:cs="Times New Roman"/>
          <w:lang w:val="en-US"/>
        </w:rPr>
      </w:pPr>
      <w:r w:rsidRPr="000975B3">
        <w:rPr>
          <w:rFonts w:cs="Times New Roman"/>
          <w:lang w:val="en-US"/>
        </w:rPr>
        <w:t>2001 – As computers became more powerful, the DES was replaced with AES (Advanced Encryption Standard) which uses much longer encryption.</w:t>
      </w:r>
    </w:p>
    <w:p w14:paraId="23DA52CF" w14:textId="77777777" w:rsidR="00DF5BD5" w:rsidRPr="000975B3" w:rsidRDefault="00DF5BD5" w:rsidP="00DF5BD5">
      <w:pPr>
        <w:jc w:val="left"/>
        <w:rPr>
          <w:rFonts w:cs="Times New Roman"/>
          <w:lang w:val="en-US"/>
        </w:rPr>
      </w:pPr>
    </w:p>
    <w:p w14:paraId="56244D48" w14:textId="77777777" w:rsidR="00DF5BD5" w:rsidRPr="003431D2" w:rsidRDefault="00DF5BD5" w:rsidP="003431D2">
      <w:pPr>
        <w:spacing w:after="0"/>
        <w:jc w:val="center"/>
        <w:rPr>
          <w:rFonts w:cs="Times New Roman"/>
          <w:b/>
          <w:bCs/>
          <w:color w:val="2F5496" w:themeColor="accent1" w:themeShade="BF"/>
          <w:sz w:val="36"/>
          <w:szCs w:val="36"/>
          <w:lang w:val="en-US"/>
        </w:rPr>
      </w:pPr>
      <w:r w:rsidRPr="003431D2">
        <w:rPr>
          <w:rFonts w:cs="Times New Roman"/>
          <w:b/>
          <w:bCs/>
          <w:color w:val="2F5496" w:themeColor="accent1" w:themeShade="BF"/>
          <w:sz w:val="36"/>
          <w:szCs w:val="36"/>
          <w:lang w:val="en-US"/>
        </w:rPr>
        <w:t>Cryptographic techniques</w:t>
      </w:r>
    </w:p>
    <w:p w14:paraId="49B59953" w14:textId="77777777" w:rsidR="00DF5BD5" w:rsidRPr="000975B3" w:rsidRDefault="00DF5BD5" w:rsidP="003431D2">
      <w:pPr>
        <w:ind w:firstLine="720"/>
        <w:rPr>
          <w:rFonts w:cs="Times New Roman"/>
          <w:lang w:val="en-US"/>
        </w:rPr>
      </w:pPr>
      <w:r w:rsidRPr="003431D2">
        <w:rPr>
          <w:rFonts w:cs="Times New Roman"/>
          <w:b/>
          <w:bCs/>
          <w:lang w:val="en-US"/>
        </w:rPr>
        <w:t>Secrecy</w:t>
      </w:r>
      <w:r w:rsidRPr="000975B3">
        <w:rPr>
          <w:rFonts w:cs="Times New Roman"/>
          <w:lang w:val="en-US"/>
        </w:rPr>
        <w:t xml:space="preserve"> is a function used by which an eavesdropper is restricted from understanding a communication or piece of information. [3]</w:t>
      </w:r>
    </w:p>
    <w:p w14:paraId="56C7DAA5" w14:textId="77777777" w:rsidR="00DF5BD5" w:rsidRPr="000975B3" w:rsidRDefault="00DF5BD5" w:rsidP="00DF5BD5">
      <w:pPr>
        <w:rPr>
          <w:rFonts w:cs="Times New Roman"/>
          <w:lang w:val="en-US"/>
        </w:rPr>
      </w:pPr>
      <w:r w:rsidRPr="000975B3">
        <w:rPr>
          <w:rFonts w:cs="Times New Roman"/>
          <w:b/>
          <w:bCs/>
          <w:lang w:val="en-US"/>
        </w:rPr>
        <w:t>Authentication</w:t>
      </w:r>
      <w:r w:rsidRPr="000975B3">
        <w:rPr>
          <w:rFonts w:cs="Times New Roman"/>
          <w:lang w:val="en-US"/>
        </w:rPr>
        <w:t xml:space="preserve"> is a function for use by the intended recipient which allows access to, </w:t>
      </w:r>
      <w:r w:rsidRPr="000975B3">
        <w:rPr>
          <w:rFonts w:cs="Times New Roman"/>
          <w:lang w:val="en-US"/>
        </w:rPr>
        <w:lastRenderedPageBreak/>
        <w:t>and understanding of, that communication/information. [3]</w:t>
      </w:r>
    </w:p>
    <w:p w14:paraId="4C1BCF72" w14:textId="77777777" w:rsidR="00DF5BD5" w:rsidRPr="000975B3" w:rsidRDefault="00DF5BD5" w:rsidP="00DF5BD5">
      <w:pPr>
        <w:rPr>
          <w:rFonts w:cs="Times New Roman"/>
          <w:lang w:val="en-US"/>
        </w:rPr>
      </w:pPr>
      <w:r w:rsidRPr="000975B3">
        <w:rPr>
          <w:rFonts w:cs="Times New Roman"/>
          <w:lang w:val="en-US"/>
        </w:rPr>
        <w:t xml:space="preserve">A </w:t>
      </w:r>
      <w:r w:rsidRPr="000975B3">
        <w:rPr>
          <w:rFonts w:cs="Times New Roman"/>
          <w:b/>
          <w:bCs/>
          <w:lang w:val="en-US"/>
        </w:rPr>
        <w:t>Cipher</w:t>
      </w:r>
      <w:r w:rsidRPr="000975B3">
        <w:rPr>
          <w:rFonts w:cs="Times New Roman"/>
          <w:lang w:val="en-US"/>
        </w:rPr>
        <w:t xml:space="preserve"> is the disguised way of writing. The rules by which data is encrypted is the cipher. </w:t>
      </w:r>
    </w:p>
    <w:p w14:paraId="61F22AA5" w14:textId="77777777" w:rsidR="00DF5BD5" w:rsidRPr="000975B3" w:rsidRDefault="00DF5BD5" w:rsidP="00DF5BD5">
      <w:pPr>
        <w:rPr>
          <w:rFonts w:cs="Times New Roman"/>
          <w:lang w:val="en-US"/>
        </w:rPr>
      </w:pPr>
      <w:r w:rsidRPr="000975B3">
        <w:rPr>
          <w:rFonts w:cs="Times New Roman"/>
          <w:b/>
          <w:bCs/>
          <w:lang w:val="en-US"/>
        </w:rPr>
        <w:t>Ciphertext</w:t>
      </w:r>
      <w:r w:rsidRPr="000975B3">
        <w:rPr>
          <w:rFonts w:cs="Times New Roman"/>
          <w:lang w:val="en-US"/>
        </w:rPr>
        <w:t xml:space="preserve"> is the output after the cipher has been applied to the original message/information.</w:t>
      </w:r>
    </w:p>
    <w:p w14:paraId="225ADACE" w14:textId="77777777" w:rsidR="00DF5BD5" w:rsidRPr="000975B3" w:rsidRDefault="00DF5BD5" w:rsidP="00DF5BD5">
      <w:pPr>
        <w:rPr>
          <w:rFonts w:cs="Times New Roman"/>
          <w:lang w:val="en-US"/>
        </w:rPr>
      </w:pPr>
      <w:r w:rsidRPr="000975B3">
        <w:rPr>
          <w:rFonts w:cs="Times New Roman"/>
          <w:b/>
          <w:bCs/>
          <w:lang w:val="en-US"/>
        </w:rPr>
        <w:t>Number theory</w:t>
      </w:r>
      <w:r w:rsidRPr="000975B3">
        <w:rPr>
          <w:rFonts w:cs="Times New Roman"/>
          <w:lang w:val="en-US"/>
        </w:rPr>
        <w:t xml:space="preserve"> is the theory relating to numbers and the rules that govern them. It is heavily involved within modern cryptography; representing symbols (or blocks of symbols) within a message and performing arithmetic operations on them has become the most effective method of encryption as it allows for computers to perform complex algorithms on them. [4]</w:t>
      </w:r>
    </w:p>
    <w:p w14:paraId="1288C2AB" w14:textId="77777777" w:rsidR="00DF5BD5" w:rsidRPr="000975B3" w:rsidRDefault="00DF5BD5" w:rsidP="00DF5BD5">
      <w:pPr>
        <w:rPr>
          <w:rFonts w:cs="Times New Roman"/>
          <w:lang w:val="en-US"/>
        </w:rPr>
      </w:pPr>
      <w:r w:rsidRPr="000975B3">
        <w:rPr>
          <w:rFonts w:cs="Times New Roman"/>
          <w:lang w:val="en-US"/>
        </w:rPr>
        <w:t>There are three umbrella terms that can describe cryptographic techniques:</w:t>
      </w:r>
    </w:p>
    <w:p w14:paraId="23A0C595" w14:textId="77777777" w:rsidR="00DF5BD5" w:rsidRPr="000975B3" w:rsidRDefault="00DF5BD5" w:rsidP="00DF5BD5">
      <w:pPr>
        <w:rPr>
          <w:rFonts w:cs="Times New Roman"/>
          <w:lang w:val="en-US"/>
        </w:rPr>
      </w:pPr>
    </w:p>
    <w:p w14:paraId="69C8A617" w14:textId="77777777" w:rsidR="00DF5BD5" w:rsidRPr="00975B12" w:rsidRDefault="00DF5BD5" w:rsidP="00975B12">
      <w:pPr>
        <w:pStyle w:val="ListParagraph"/>
        <w:numPr>
          <w:ilvl w:val="0"/>
          <w:numId w:val="18"/>
        </w:numPr>
        <w:spacing w:after="0"/>
        <w:jc w:val="left"/>
        <w:rPr>
          <w:rFonts w:cs="Times New Roman"/>
          <w:b/>
          <w:bCs/>
          <w:color w:val="2F5496" w:themeColor="accent1" w:themeShade="BF"/>
          <w:lang w:val="en-US"/>
        </w:rPr>
      </w:pPr>
      <w:r w:rsidRPr="00975B12">
        <w:rPr>
          <w:rFonts w:cs="Times New Roman"/>
          <w:b/>
          <w:bCs/>
          <w:color w:val="2F5496" w:themeColor="accent1" w:themeShade="BF"/>
          <w:lang w:val="en-US"/>
        </w:rPr>
        <w:t>Symmetric Key Cryptography</w:t>
      </w:r>
    </w:p>
    <w:p w14:paraId="5198ACB3" w14:textId="77777777" w:rsidR="00DF5BD5" w:rsidRPr="000975B3" w:rsidRDefault="00DF5BD5" w:rsidP="00975B12">
      <w:pPr>
        <w:spacing w:after="0"/>
        <w:ind w:firstLine="360"/>
        <w:rPr>
          <w:rFonts w:cs="Times New Roman"/>
          <w:lang w:val="en-US"/>
        </w:rPr>
      </w:pPr>
      <w:r w:rsidRPr="000975B3">
        <w:rPr>
          <w:rFonts w:cs="Times New Roman"/>
          <w:lang w:val="en-US"/>
        </w:rPr>
        <w:t>A method where the sender and receiver of a message use common keys for both encryption and decryption. This is called a secret or private key. This is the fastest method of cryptography but requires the sharing of the common key. This must be done securely, and so this method is only as strong as the method chosen for communicating the common key. The most popular cryptographic system that employs symmetric keys is the Data Encryption Standard (DES). [5]</w:t>
      </w:r>
    </w:p>
    <w:p w14:paraId="692641E4" w14:textId="77777777" w:rsidR="00DF5BD5" w:rsidRPr="000975B3" w:rsidRDefault="00DF5BD5" w:rsidP="00DF5BD5">
      <w:pPr>
        <w:rPr>
          <w:rFonts w:cs="Times New Roman"/>
          <w:lang w:val="en-US"/>
        </w:rPr>
      </w:pPr>
      <w:r w:rsidRPr="000975B3">
        <w:rPr>
          <w:rFonts w:cs="Times New Roman"/>
          <w:lang w:val="en-US"/>
        </w:rPr>
        <w:t>Simpler symmetric key ciphers have been documented throughout history, as they laid the foundations of more advanced cryptography. Examples include:</w:t>
      </w:r>
    </w:p>
    <w:p w14:paraId="7BBAB31F" w14:textId="77777777" w:rsidR="00DF5BD5" w:rsidRPr="000975B3" w:rsidRDefault="00DF5BD5" w:rsidP="00DF5BD5">
      <w:pPr>
        <w:pStyle w:val="ListParagraph"/>
        <w:numPr>
          <w:ilvl w:val="0"/>
          <w:numId w:val="16"/>
        </w:numPr>
        <w:jc w:val="left"/>
        <w:rPr>
          <w:rFonts w:cs="Times New Roman"/>
          <w:lang w:val="en-US"/>
        </w:rPr>
      </w:pPr>
      <w:r w:rsidRPr="000975B3">
        <w:rPr>
          <w:rFonts w:cs="Times New Roman"/>
          <w:lang w:val="en-US"/>
        </w:rPr>
        <w:t>Simple substitution: substitute each plaintext character with a ciphertext character.</w:t>
      </w:r>
    </w:p>
    <w:p w14:paraId="4476B0A9" w14:textId="77777777" w:rsidR="00DF5BD5" w:rsidRPr="000975B3" w:rsidRDefault="00DF5BD5" w:rsidP="00DF5BD5">
      <w:pPr>
        <w:pStyle w:val="ListParagraph"/>
        <w:numPr>
          <w:ilvl w:val="0"/>
          <w:numId w:val="16"/>
        </w:numPr>
        <w:jc w:val="left"/>
        <w:rPr>
          <w:rFonts w:cs="Times New Roman"/>
          <w:lang w:val="en-US"/>
        </w:rPr>
      </w:pPr>
      <w:r w:rsidRPr="000975B3">
        <w:rPr>
          <w:rFonts w:cs="Times New Roman"/>
          <w:lang w:val="en-US"/>
        </w:rPr>
        <w:t>Caesar Cipher: Swapping a plaintext character with another from the alphabet.</w:t>
      </w:r>
    </w:p>
    <w:p w14:paraId="18641BBD" w14:textId="77777777" w:rsidR="00DF5BD5" w:rsidRPr="000975B3" w:rsidRDefault="00DF5BD5" w:rsidP="00DF5BD5">
      <w:pPr>
        <w:pStyle w:val="ListParagraph"/>
        <w:numPr>
          <w:ilvl w:val="0"/>
          <w:numId w:val="16"/>
        </w:numPr>
        <w:jc w:val="left"/>
        <w:rPr>
          <w:rFonts w:cs="Times New Roman"/>
          <w:lang w:val="en-US"/>
        </w:rPr>
      </w:pPr>
      <w:r w:rsidRPr="000975B3">
        <w:rPr>
          <w:rFonts w:cs="Times New Roman"/>
          <w:lang w:val="en-US"/>
        </w:rPr>
        <w:t>Vigenère Cipher: Each letter of plaintext is encrypted using a different Caesar cipher.</w:t>
      </w:r>
    </w:p>
    <w:p w14:paraId="5388DB0E" w14:textId="77777777" w:rsidR="00DF5BD5" w:rsidRPr="000975B3" w:rsidRDefault="00DF5BD5" w:rsidP="00DF5BD5">
      <w:pPr>
        <w:pStyle w:val="ListParagraph"/>
        <w:numPr>
          <w:ilvl w:val="0"/>
          <w:numId w:val="16"/>
        </w:numPr>
        <w:jc w:val="left"/>
        <w:rPr>
          <w:rFonts w:cs="Times New Roman"/>
          <w:lang w:val="en-US"/>
        </w:rPr>
      </w:pPr>
      <w:r w:rsidRPr="000975B3">
        <w:rPr>
          <w:rFonts w:cs="Times New Roman"/>
          <w:lang w:val="en-US"/>
        </w:rPr>
        <w:t>And so on…</w:t>
      </w:r>
    </w:p>
    <w:p w14:paraId="4448872C" w14:textId="77777777" w:rsidR="00DF5BD5" w:rsidRPr="000975B3" w:rsidRDefault="00DF5BD5" w:rsidP="00DF5BD5">
      <w:pPr>
        <w:rPr>
          <w:rFonts w:cs="Times New Roman"/>
          <w:lang w:val="en-US"/>
        </w:rPr>
      </w:pPr>
      <w:r w:rsidRPr="000975B3">
        <w:rPr>
          <w:rFonts w:cs="Times New Roman"/>
          <w:lang w:val="en-US"/>
        </w:rPr>
        <w:t>Common uses for symmetric key encryption include:</w:t>
      </w:r>
    </w:p>
    <w:p w14:paraId="2D7669B8" w14:textId="77777777" w:rsidR="00DF5BD5" w:rsidRPr="000975B3" w:rsidRDefault="00DF5BD5" w:rsidP="00DF5BD5">
      <w:pPr>
        <w:pStyle w:val="ListParagraph"/>
        <w:numPr>
          <w:ilvl w:val="0"/>
          <w:numId w:val="17"/>
        </w:numPr>
        <w:jc w:val="left"/>
        <w:rPr>
          <w:rFonts w:cs="Times New Roman"/>
          <w:lang w:val="en-US"/>
        </w:rPr>
      </w:pPr>
      <w:r w:rsidRPr="000975B3">
        <w:rPr>
          <w:rFonts w:cs="Times New Roman"/>
          <w:lang w:val="en-US"/>
        </w:rPr>
        <w:t>Encrypting vast amounts of stored data at rest.</w:t>
      </w:r>
    </w:p>
    <w:p w14:paraId="32C27D4E" w14:textId="77777777" w:rsidR="00DF5BD5" w:rsidRPr="000975B3" w:rsidRDefault="00DF5BD5" w:rsidP="00DF5BD5">
      <w:pPr>
        <w:pStyle w:val="ListParagraph"/>
        <w:numPr>
          <w:ilvl w:val="0"/>
          <w:numId w:val="17"/>
        </w:numPr>
        <w:jc w:val="left"/>
        <w:rPr>
          <w:rFonts w:cs="Times New Roman"/>
          <w:lang w:val="en-US"/>
        </w:rPr>
      </w:pPr>
      <w:r w:rsidRPr="000975B3">
        <w:rPr>
          <w:rFonts w:cs="Times New Roman"/>
          <w:lang w:val="en-US"/>
        </w:rPr>
        <w:t>Encrypting Personal Identifiable Information (PII).</w:t>
      </w:r>
    </w:p>
    <w:p w14:paraId="6A4DDB6C" w14:textId="77777777" w:rsidR="00DF5BD5" w:rsidRPr="000975B3" w:rsidRDefault="00DF5BD5" w:rsidP="00DF5BD5">
      <w:pPr>
        <w:pStyle w:val="ListParagraph"/>
        <w:numPr>
          <w:ilvl w:val="0"/>
          <w:numId w:val="17"/>
        </w:numPr>
        <w:jc w:val="left"/>
        <w:rPr>
          <w:rFonts w:cs="Times New Roman"/>
          <w:lang w:val="en-US"/>
        </w:rPr>
      </w:pPr>
      <w:r w:rsidRPr="000975B3">
        <w:rPr>
          <w:rFonts w:cs="Times New Roman"/>
          <w:lang w:val="en-US"/>
        </w:rPr>
        <w:t>Securing payment applications. [13][14]</w:t>
      </w:r>
    </w:p>
    <w:p w14:paraId="47E7A004" w14:textId="77777777" w:rsidR="00DF5BD5" w:rsidRPr="000975B3" w:rsidRDefault="00DF5BD5" w:rsidP="00DF5BD5">
      <w:pPr>
        <w:rPr>
          <w:rFonts w:cs="Times New Roman"/>
          <w:lang w:val="en-US"/>
        </w:rPr>
      </w:pPr>
    </w:p>
    <w:p w14:paraId="1BF294DE" w14:textId="77777777" w:rsidR="00DF5BD5" w:rsidRPr="000975B3" w:rsidRDefault="00DF5BD5" w:rsidP="00DF5BD5">
      <w:pPr>
        <w:rPr>
          <w:rFonts w:cs="Times New Roman"/>
          <w:lang w:val="en-US"/>
        </w:rPr>
      </w:pPr>
      <w:r w:rsidRPr="000975B3">
        <w:rPr>
          <w:rFonts w:cs="Times New Roman"/>
          <w:noProof/>
          <w:lang w:val="en-US"/>
        </w:rPr>
        <w:drawing>
          <wp:inline distT="0" distB="0" distL="0" distR="0" wp14:anchorId="1705C9F9" wp14:editId="35F3AC1F">
            <wp:extent cx="3390801" cy="1406822"/>
            <wp:effectExtent l="0" t="0" r="635" b="3175"/>
            <wp:docPr id="1826721633" name="Picture 1" descr="A diagram of a computer security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721633" name="Picture 1" descr="A diagram of a computer security system&#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409118" cy="1414422"/>
                    </a:xfrm>
                    <a:prstGeom prst="rect">
                      <a:avLst/>
                    </a:prstGeom>
                    <a:noFill/>
                    <a:ln>
                      <a:noFill/>
                    </a:ln>
                  </pic:spPr>
                </pic:pic>
              </a:graphicData>
            </a:graphic>
          </wp:inline>
        </w:drawing>
      </w:r>
    </w:p>
    <w:p w14:paraId="4445D334" w14:textId="77777777" w:rsidR="00DF5BD5" w:rsidRPr="000975B3" w:rsidRDefault="00DF5BD5" w:rsidP="00DF5BD5">
      <w:pPr>
        <w:rPr>
          <w:rFonts w:cs="Times New Roman"/>
          <w:lang w:val="en-US"/>
        </w:rPr>
      </w:pPr>
    </w:p>
    <w:p w14:paraId="45C44177" w14:textId="3B43D11C" w:rsidR="00DF5BD5" w:rsidRPr="000975B3" w:rsidRDefault="00DF5BD5" w:rsidP="00DF5BD5">
      <w:pPr>
        <w:rPr>
          <w:rFonts w:cs="Times New Roman"/>
          <w:lang w:val="en-US"/>
        </w:rPr>
      </w:pPr>
      <w:r w:rsidRPr="000975B3">
        <w:rPr>
          <w:rFonts w:cs="Times New Roman"/>
          <w:lang w:val="en-US"/>
        </w:rPr>
        <w:t>Two ways of encrypting data exist within symmetric encryption:</w:t>
      </w:r>
    </w:p>
    <w:p w14:paraId="3B56CC89" w14:textId="77777777" w:rsidR="00975B12" w:rsidRDefault="00975B12" w:rsidP="00DF5BD5">
      <w:pPr>
        <w:rPr>
          <w:rFonts w:cs="Times New Roman"/>
          <w:b/>
          <w:bCs/>
          <w:color w:val="2F5496" w:themeColor="accent1" w:themeShade="BF"/>
          <w:lang w:val="en-US"/>
        </w:rPr>
      </w:pPr>
    </w:p>
    <w:p w14:paraId="15104853" w14:textId="0BF17EBC" w:rsidR="00DF5BD5" w:rsidRPr="00975B12" w:rsidRDefault="00DF5BD5" w:rsidP="00975B12">
      <w:pPr>
        <w:spacing w:after="0"/>
        <w:rPr>
          <w:rFonts w:cs="Times New Roman"/>
          <w:b/>
          <w:bCs/>
          <w:color w:val="2F5496" w:themeColor="accent1" w:themeShade="BF"/>
          <w:lang w:val="en-US"/>
        </w:rPr>
      </w:pPr>
      <w:r w:rsidRPr="00975B12">
        <w:rPr>
          <w:rFonts w:cs="Times New Roman"/>
          <w:b/>
          <w:bCs/>
          <w:color w:val="2F5496" w:themeColor="accent1" w:themeShade="BF"/>
          <w:lang w:val="en-US"/>
        </w:rPr>
        <w:t>1.1. Block Ciphers</w:t>
      </w:r>
    </w:p>
    <w:p w14:paraId="2CB366AE" w14:textId="77777777" w:rsidR="00DF5BD5" w:rsidRPr="000975B3" w:rsidRDefault="00DF5BD5" w:rsidP="00975B12">
      <w:pPr>
        <w:spacing w:after="0"/>
        <w:ind w:firstLine="720"/>
        <w:rPr>
          <w:rFonts w:cs="Times New Roman"/>
          <w:lang w:val="en-US"/>
        </w:rPr>
      </w:pPr>
      <w:r w:rsidRPr="000975B3">
        <w:rPr>
          <w:rFonts w:cs="Times New Roman"/>
          <w:lang w:val="en-US"/>
        </w:rPr>
        <w:t>Data is stored as bits within digital storage media. A block cipher takes fixed-size blocks of bits (often 128 - 256 bits but could be more or less) and processes each block as one single unit. For each fixed-size block of bits, the cipher that is used to encrypt will produce a fix-length output. [15]</w:t>
      </w:r>
    </w:p>
    <w:p w14:paraId="60DB1DD0" w14:textId="6B890CD1" w:rsidR="00DF5BD5" w:rsidRPr="000975B3" w:rsidRDefault="00DF5BD5" w:rsidP="00DF5BD5">
      <w:pPr>
        <w:rPr>
          <w:rFonts w:cs="Times New Roman"/>
          <w:lang w:val="en-US"/>
        </w:rPr>
      </w:pPr>
      <w:r w:rsidRPr="000975B3">
        <w:rPr>
          <w:rFonts w:cs="Times New Roman"/>
          <w:lang w:val="en-US"/>
        </w:rPr>
        <w:t>DES and AES both use block ciphers.</w:t>
      </w:r>
    </w:p>
    <w:p w14:paraId="1D248CE1" w14:textId="77777777" w:rsidR="00DF5BD5" w:rsidRPr="000975B3" w:rsidRDefault="00DF5BD5" w:rsidP="00DF5BD5">
      <w:pPr>
        <w:rPr>
          <w:rFonts w:cs="Times New Roman"/>
          <w:lang w:val="en-US"/>
        </w:rPr>
      </w:pPr>
    </w:p>
    <w:p w14:paraId="51139718" w14:textId="77777777" w:rsidR="00DF5BD5" w:rsidRPr="00975B12" w:rsidRDefault="00DF5BD5" w:rsidP="00975B12">
      <w:pPr>
        <w:spacing w:after="0"/>
        <w:rPr>
          <w:rFonts w:cs="Times New Roman"/>
          <w:color w:val="2F5496" w:themeColor="accent1" w:themeShade="BF"/>
          <w:lang w:val="en-US"/>
        </w:rPr>
      </w:pPr>
      <w:r w:rsidRPr="00975B12">
        <w:rPr>
          <w:rFonts w:cs="Times New Roman"/>
          <w:b/>
          <w:bCs/>
          <w:color w:val="2F5496" w:themeColor="accent1" w:themeShade="BF"/>
          <w:lang w:val="en-US"/>
        </w:rPr>
        <w:t>1.2. Stream Ciphers</w:t>
      </w:r>
    </w:p>
    <w:p w14:paraId="77984816" w14:textId="77777777" w:rsidR="00DF5BD5" w:rsidRPr="000975B3" w:rsidRDefault="00DF5BD5" w:rsidP="00975B12">
      <w:pPr>
        <w:ind w:firstLine="720"/>
        <w:rPr>
          <w:rFonts w:cs="Times New Roman"/>
          <w:lang w:val="en-US"/>
        </w:rPr>
      </w:pPr>
      <w:r w:rsidRPr="000975B3">
        <w:rPr>
          <w:rFonts w:cs="Times New Roman"/>
          <w:lang w:val="en-US"/>
        </w:rPr>
        <w:t xml:space="preserve">A stream cipher processes each byte (or sometimes smaller) of data individually, producing ciphertext for each individual byte/bit. </w:t>
      </w:r>
    </w:p>
    <w:p w14:paraId="28126210" w14:textId="77777777" w:rsidR="00DF5BD5" w:rsidRPr="000975B3" w:rsidRDefault="00DF5BD5" w:rsidP="00DF5BD5">
      <w:pPr>
        <w:rPr>
          <w:rFonts w:cs="Times New Roman"/>
          <w:lang w:val="en-US"/>
        </w:rPr>
      </w:pPr>
      <w:r w:rsidRPr="000975B3">
        <w:rPr>
          <w:rFonts w:cs="Times New Roman"/>
          <w:lang w:val="en-US"/>
        </w:rPr>
        <w:lastRenderedPageBreak/>
        <w:t>The most used stream cipher is the Rivest Cipher 4 (RC4) which encrypts data one byte at a time, though at the time of writing updated versions have been released to address vulnerabilities within it. [15]</w:t>
      </w:r>
    </w:p>
    <w:p w14:paraId="6448D335" w14:textId="77777777" w:rsidR="00DF5BD5" w:rsidRPr="000975B3" w:rsidRDefault="00DF5BD5" w:rsidP="00DF5BD5">
      <w:pPr>
        <w:rPr>
          <w:rFonts w:cs="Times New Roman"/>
          <w:lang w:val="en-US"/>
        </w:rPr>
      </w:pPr>
    </w:p>
    <w:p w14:paraId="58DB7876" w14:textId="77777777" w:rsidR="00DF5BD5" w:rsidRPr="00975B12" w:rsidRDefault="00DF5BD5" w:rsidP="00975B12">
      <w:pPr>
        <w:spacing w:after="0"/>
        <w:rPr>
          <w:rFonts w:cs="Times New Roman"/>
          <w:b/>
          <w:bCs/>
          <w:color w:val="2F5496" w:themeColor="accent1" w:themeShade="BF"/>
          <w:lang w:val="en-US"/>
        </w:rPr>
      </w:pPr>
      <w:r w:rsidRPr="00975B12">
        <w:rPr>
          <w:rFonts w:cs="Times New Roman"/>
          <w:b/>
          <w:bCs/>
          <w:color w:val="2F5496" w:themeColor="accent1" w:themeShade="BF"/>
          <w:lang w:val="en-US"/>
        </w:rPr>
        <w:t xml:space="preserve">1.3. Advantages of symmetric encryption </w:t>
      </w:r>
      <w:r w:rsidRPr="00975B12">
        <w:rPr>
          <w:rFonts w:cs="Times New Roman"/>
          <w:color w:val="2F5496" w:themeColor="accent1" w:themeShade="BF"/>
          <w:lang w:val="en-US"/>
        </w:rPr>
        <w:t>[16]</w:t>
      </w:r>
    </w:p>
    <w:p w14:paraId="76A92965" w14:textId="77777777" w:rsidR="00DF5BD5" w:rsidRPr="000975B3" w:rsidRDefault="00DF5BD5" w:rsidP="00975B12">
      <w:pPr>
        <w:ind w:firstLine="720"/>
        <w:jc w:val="left"/>
        <w:rPr>
          <w:rFonts w:cs="Times New Roman"/>
          <w:lang w:val="en-US"/>
        </w:rPr>
      </w:pPr>
      <w:r w:rsidRPr="000975B3">
        <w:rPr>
          <w:rFonts w:cs="Times New Roman"/>
          <w:b/>
          <w:bCs/>
          <w:lang w:val="en-US"/>
        </w:rPr>
        <w:t>Secure</w:t>
      </w:r>
      <w:r w:rsidRPr="000975B3">
        <w:rPr>
          <w:rFonts w:cs="Times New Roman"/>
          <w:lang w:val="en-US"/>
        </w:rPr>
        <w:t>: Without knowing the key used to encrypt data, symmetric key encryption provides extremely secure solutions. Using AES with a 256-bit key length would take far greater than 1 million years to brute force using the world’s current fastest supercomputer.</w:t>
      </w:r>
    </w:p>
    <w:p w14:paraId="52A6026C" w14:textId="77777777" w:rsidR="00DF5BD5" w:rsidRPr="000975B3" w:rsidRDefault="00DF5BD5" w:rsidP="00DF5BD5">
      <w:pPr>
        <w:jc w:val="left"/>
        <w:rPr>
          <w:rFonts w:cs="Times New Roman"/>
          <w:lang w:val="en-US"/>
        </w:rPr>
      </w:pPr>
      <w:r w:rsidRPr="000975B3">
        <w:rPr>
          <w:rFonts w:cs="Times New Roman"/>
          <w:b/>
          <w:bCs/>
          <w:lang w:val="en-US"/>
        </w:rPr>
        <w:t>Speed</w:t>
      </w:r>
      <w:r w:rsidRPr="000975B3">
        <w:rPr>
          <w:rFonts w:cs="Times New Roman"/>
          <w:lang w:val="en-US"/>
        </w:rPr>
        <w:t xml:space="preserve">: As opposed to asymmetric encryption that requires intensive mathematical computations, symmetric encryption mitigates that need and therefore provides good read/write performance. </w:t>
      </w:r>
    </w:p>
    <w:p w14:paraId="45B7D774" w14:textId="77777777" w:rsidR="00DF5BD5" w:rsidRPr="000975B3" w:rsidRDefault="00DF5BD5" w:rsidP="00DF5BD5">
      <w:pPr>
        <w:jc w:val="left"/>
        <w:rPr>
          <w:rFonts w:cs="Times New Roman"/>
          <w:lang w:val="en-US"/>
        </w:rPr>
      </w:pPr>
      <w:r w:rsidRPr="000975B3">
        <w:rPr>
          <w:rFonts w:cs="Times New Roman"/>
          <w:b/>
          <w:bCs/>
          <w:lang w:val="en-US"/>
        </w:rPr>
        <w:t>Adaptability</w:t>
      </w:r>
      <w:r w:rsidRPr="000975B3">
        <w:rPr>
          <w:rFonts w:cs="Times New Roman"/>
          <w:lang w:val="en-US"/>
        </w:rPr>
        <w:t>: Symmetric key ciphers can be easily adapted to build mechanisms that assist with security such as hash functions and electronic signatures.</w:t>
      </w:r>
    </w:p>
    <w:p w14:paraId="38D15E66" w14:textId="77777777" w:rsidR="00DF5BD5" w:rsidRPr="000975B3" w:rsidRDefault="00DF5BD5" w:rsidP="00DF5BD5">
      <w:pPr>
        <w:jc w:val="left"/>
        <w:rPr>
          <w:rFonts w:cs="Times New Roman"/>
          <w:lang w:val="en-US"/>
        </w:rPr>
      </w:pPr>
      <w:r w:rsidRPr="000975B3">
        <w:rPr>
          <w:rFonts w:cs="Times New Roman"/>
          <w:b/>
          <w:bCs/>
          <w:lang w:val="en-US"/>
        </w:rPr>
        <w:t>Compilation of ciphers</w:t>
      </w:r>
      <w:r w:rsidRPr="000975B3">
        <w:rPr>
          <w:rFonts w:cs="Times New Roman"/>
          <w:lang w:val="en-US"/>
        </w:rPr>
        <w:t>: The ciphertext of symmetric keys can be fed through further ciphers, allowing for another level of encryption and even greater security.</w:t>
      </w:r>
    </w:p>
    <w:p w14:paraId="531F400D" w14:textId="77777777" w:rsidR="00DF5BD5" w:rsidRPr="000975B3" w:rsidRDefault="00DF5BD5" w:rsidP="00DF5BD5">
      <w:pPr>
        <w:rPr>
          <w:rFonts w:cs="Times New Roman"/>
          <w:b/>
          <w:bCs/>
          <w:lang w:val="en-US"/>
        </w:rPr>
      </w:pPr>
    </w:p>
    <w:p w14:paraId="70E91A1F" w14:textId="77777777" w:rsidR="00DF5BD5" w:rsidRPr="00975B12" w:rsidRDefault="00DF5BD5" w:rsidP="00975B12">
      <w:pPr>
        <w:spacing w:after="0"/>
        <w:rPr>
          <w:rFonts w:cs="Times New Roman"/>
          <w:b/>
          <w:bCs/>
          <w:color w:val="2F5496" w:themeColor="accent1" w:themeShade="BF"/>
          <w:lang w:val="en-US"/>
        </w:rPr>
      </w:pPr>
      <w:r w:rsidRPr="00975B12">
        <w:rPr>
          <w:rFonts w:cs="Times New Roman"/>
          <w:b/>
          <w:bCs/>
          <w:color w:val="2F5496" w:themeColor="accent1" w:themeShade="BF"/>
          <w:lang w:val="en-US"/>
        </w:rPr>
        <w:t xml:space="preserve">1.4. Disadvantages of symmetric encryption </w:t>
      </w:r>
      <w:r w:rsidRPr="00975B12">
        <w:rPr>
          <w:rFonts w:cs="Times New Roman"/>
          <w:color w:val="2F5496" w:themeColor="accent1" w:themeShade="BF"/>
          <w:lang w:val="en-US"/>
        </w:rPr>
        <w:t>[16]</w:t>
      </w:r>
    </w:p>
    <w:p w14:paraId="399C0A94" w14:textId="77777777" w:rsidR="00DF5BD5" w:rsidRPr="00975B12" w:rsidRDefault="00DF5BD5" w:rsidP="00975B12">
      <w:pPr>
        <w:jc w:val="left"/>
        <w:rPr>
          <w:rFonts w:cs="Times New Roman"/>
          <w:lang w:val="en-US"/>
        </w:rPr>
      </w:pPr>
      <w:r w:rsidRPr="00975B12">
        <w:rPr>
          <w:rFonts w:cs="Times New Roman"/>
          <w:b/>
          <w:bCs/>
          <w:lang w:val="en-US"/>
        </w:rPr>
        <w:t xml:space="preserve">Sharing of key: </w:t>
      </w:r>
      <w:r w:rsidRPr="00975B12">
        <w:rPr>
          <w:rFonts w:cs="Times New Roman"/>
          <w:lang w:val="en-US"/>
        </w:rPr>
        <w:t xml:space="preserve">Before communication using symmetric encryption can take place, both parties need to have a copy of the key used for encryption so that the information can be decrypted. To do this both must find a way to share the key securely. Asymmetric encryption can be used for this endeavour. Also, for this reason, symmetric encryption is particularly useful when encrypting one’s own information </w:t>
      </w:r>
      <w:r w:rsidRPr="00975B12">
        <w:rPr>
          <w:rFonts w:cs="Times New Roman"/>
          <w:lang w:val="en-US"/>
        </w:rPr>
        <w:t xml:space="preserve">(i.e. a hard drive) as opposed to when sharing information. </w:t>
      </w:r>
    </w:p>
    <w:p w14:paraId="324E9839" w14:textId="77777777" w:rsidR="00DF5BD5" w:rsidRPr="00975B12" w:rsidRDefault="00DF5BD5" w:rsidP="00975B12">
      <w:pPr>
        <w:jc w:val="left"/>
        <w:rPr>
          <w:rFonts w:cs="Times New Roman"/>
          <w:lang w:val="en-US"/>
        </w:rPr>
      </w:pPr>
      <w:r w:rsidRPr="00975B12">
        <w:rPr>
          <w:rFonts w:cs="Times New Roman"/>
          <w:b/>
          <w:bCs/>
          <w:lang w:val="en-US"/>
        </w:rPr>
        <w:t>Greater chance of key breach</w:t>
      </w:r>
      <w:r w:rsidRPr="00975B12">
        <w:rPr>
          <w:rFonts w:cs="Times New Roman"/>
          <w:lang w:val="en-US"/>
        </w:rPr>
        <w:t xml:space="preserve">: As both parties must keep the key private (instead of only the one for asymmetric encryption) there is a greater chance it can be found by intruders. </w:t>
      </w:r>
    </w:p>
    <w:p w14:paraId="0C328EFD" w14:textId="77777777" w:rsidR="00DF5BD5" w:rsidRPr="00975B12" w:rsidRDefault="00DF5BD5" w:rsidP="00975B12">
      <w:pPr>
        <w:jc w:val="left"/>
        <w:rPr>
          <w:rFonts w:cs="Times New Roman"/>
          <w:lang w:val="en-US"/>
        </w:rPr>
      </w:pPr>
      <w:r w:rsidRPr="00975B12">
        <w:rPr>
          <w:rFonts w:cs="Times New Roman"/>
          <w:b/>
          <w:bCs/>
          <w:lang w:val="en-US"/>
        </w:rPr>
        <w:t>Greater breach of privacy if compromised:</w:t>
      </w:r>
      <w:r w:rsidRPr="00975B12">
        <w:rPr>
          <w:rFonts w:cs="Times New Roman"/>
          <w:lang w:val="en-US"/>
        </w:rPr>
        <w:t xml:space="preserve"> If a key is breached, then messages that are both received and sent can be read. As opposed to asymmetric encryption whereby if a private key is breached then only the received messages can be read.</w:t>
      </w:r>
    </w:p>
    <w:p w14:paraId="0AA42FF1" w14:textId="77777777" w:rsidR="00DF5BD5" w:rsidRPr="00975B12" w:rsidRDefault="00DF5BD5" w:rsidP="00975B12">
      <w:pPr>
        <w:jc w:val="left"/>
        <w:rPr>
          <w:rFonts w:cs="Times New Roman"/>
          <w:lang w:val="en-US"/>
        </w:rPr>
      </w:pPr>
      <w:r w:rsidRPr="00975B12">
        <w:rPr>
          <w:rFonts w:cs="Times New Roman"/>
          <w:b/>
          <w:bCs/>
          <w:lang w:val="en-US"/>
        </w:rPr>
        <w:t>Key management:</w:t>
      </w:r>
      <w:r w:rsidRPr="00975B12">
        <w:rPr>
          <w:rFonts w:cs="Times New Roman"/>
          <w:lang w:val="en-US"/>
        </w:rPr>
        <w:t xml:space="preserve"> Within networks many keys are present therefore must be managed effectively.</w:t>
      </w:r>
    </w:p>
    <w:p w14:paraId="53864C35" w14:textId="77777777" w:rsidR="00975B12" w:rsidRDefault="00975B12" w:rsidP="00DF5BD5">
      <w:pPr>
        <w:rPr>
          <w:rFonts w:cs="Times New Roman"/>
          <w:b/>
          <w:bCs/>
          <w:lang w:val="en-US"/>
        </w:rPr>
      </w:pPr>
    </w:p>
    <w:p w14:paraId="3A6A2B35" w14:textId="62266AB0" w:rsidR="00DF5BD5" w:rsidRPr="00975B12" w:rsidRDefault="00DF5BD5" w:rsidP="00975B12">
      <w:pPr>
        <w:spacing w:after="0"/>
        <w:rPr>
          <w:rFonts w:cs="Times New Roman"/>
          <w:b/>
          <w:bCs/>
          <w:color w:val="2F5496" w:themeColor="accent1" w:themeShade="BF"/>
          <w:lang w:val="en-US"/>
        </w:rPr>
      </w:pPr>
      <w:r w:rsidRPr="00975B12">
        <w:rPr>
          <w:rFonts w:cs="Times New Roman"/>
          <w:b/>
          <w:bCs/>
          <w:color w:val="2F5496" w:themeColor="accent1" w:themeShade="BF"/>
          <w:lang w:val="en-US"/>
        </w:rPr>
        <w:t>1.5. Comparison of symmetric encryption algorithms</w:t>
      </w:r>
    </w:p>
    <w:p w14:paraId="1608648D" w14:textId="77777777" w:rsidR="00DF5BD5" w:rsidRPr="000975B3" w:rsidRDefault="00DF5BD5" w:rsidP="00975B12">
      <w:pPr>
        <w:ind w:firstLine="720"/>
        <w:rPr>
          <w:rFonts w:cs="Times New Roman"/>
          <w:lang w:val="en-US"/>
        </w:rPr>
      </w:pPr>
      <w:r w:rsidRPr="000975B3">
        <w:rPr>
          <w:rFonts w:cs="Times New Roman"/>
          <w:lang w:val="en-US"/>
        </w:rPr>
        <w:t>Below is a comparative list of symmetric encryption algorithms. Note this is note an exhaustive list.</w:t>
      </w:r>
    </w:p>
    <w:tbl>
      <w:tblPr>
        <w:tblStyle w:val="TableGrid"/>
        <w:tblW w:w="0" w:type="auto"/>
        <w:tblLook w:val="04A0" w:firstRow="1" w:lastRow="0" w:firstColumn="1" w:lastColumn="0" w:noHBand="0" w:noVBand="1"/>
      </w:tblPr>
      <w:tblGrid>
        <w:gridCol w:w="1088"/>
        <w:gridCol w:w="718"/>
        <w:gridCol w:w="1208"/>
        <w:gridCol w:w="1135"/>
      </w:tblGrid>
      <w:tr w:rsidR="00DF5BD5" w:rsidRPr="000975B3" w14:paraId="37D07639" w14:textId="77777777" w:rsidTr="00986300">
        <w:tc>
          <w:tcPr>
            <w:tcW w:w="2254" w:type="dxa"/>
          </w:tcPr>
          <w:p w14:paraId="5B0635F6" w14:textId="77777777" w:rsidR="00DF5BD5" w:rsidRPr="000975B3" w:rsidRDefault="00DF5BD5" w:rsidP="00986300">
            <w:pPr>
              <w:jc w:val="center"/>
              <w:rPr>
                <w:rFonts w:cs="Times New Roman"/>
                <w:b/>
                <w:bCs/>
                <w:lang w:val="en-US"/>
              </w:rPr>
            </w:pPr>
            <w:r w:rsidRPr="000975B3">
              <w:rPr>
                <w:rFonts w:cs="Times New Roman"/>
                <w:b/>
                <w:bCs/>
                <w:lang w:val="en-US"/>
              </w:rPr>
              <w:t>Algorithm (year created)</w:t>
            </w:r>
          </w:p>
        </w:tc>
        <w:tc>
          <w:tcPr>
            <w:tcW w:w="2254" w:type="dxa"/>
          </w:tcPr>
          <w:p w14:paraId="1850F5D0" w14:textId="77777777" w:rsidR="00DF5BD5" w:rsidRPr="000975B3" w:rsidRDefault="00DF5BD5" w:rsidP="00986300">
            <w:pPr>
              <w:jc w:val="center"/>
              <w:rPr>
                <w:rFonts w:cs="Times New Roman"/>
                <w:b/>
                <w:bCs/>
                <w:lang w:val="en-US"/>
              </w:rPr>
            </w:pPr>
            <w:r w:rsidRPr="000975B3">
              <w:rPr>
                <w:rFonts w:cs="Times New Roman"/>
                <w:b/>
                <w:bCs/>
                <w:lang w:val="en-US"/>
              </w:rPr>
              <w:t>Speed</w:t>
            </w:r>
          </w:p>
        </w:tc>
        <w:tc>
          <w:tcPr>
            <w:tcW w:w="2254" w:type="dxa"/>
          </w:tcPr>
          <w:p w14:paraId="74F2DF10" w14:textId="77777777" w:rsidR="00DF5BD5" w:rsidRPr="000975B3" w:rsidRDefault="00DF5BD5" w:rsidP="00986300">
            <w:pPr>
              <w:jc w:val="center"/>
              <w:rPr>
                <w:rFonts w:cs="Times New Roman"/>
                <w:b/>
                <w:bCs/>
                <w:lang w:val="en-US"/>
              </w:rPr>
            </w:pPr>
            <w:r w:rsidRPr="000975B3">
              <w:rPr>
                <w:rFonts w:cs="Times New Roman"/>
                <w:b/>
                <w:bCs/>
                <w:lang w:val="en-US"/>
              </w:rPr>
              <w:t>Block Size (bits)</w:t>
            </w:r>
          </w:p>
        </w:tc>
        <w:tc>
          <w:tcPr>
            <w:tcW w:w="2254" w:type="dxa"/>
          </w:tcPr>
          <w:p w14:paraId="246452FD" w14:textId="77777777" w:rsidR="00DF5BD5" w:rsidRPr="000975B3" w:rsidRDefault="00DF5BD5" w:rsidP="00986300">
            <w:pPr>
              <w:jc w:val="center"/>
              <w:rPr>
                <w:rFonts w:cs="Times New Roman"/>
                <w:b/>
                <w:bCs/>
                <w:lang w:val="en-US"/>
              </w:rPr>
            </w:pPr>
            <w:r w:rsidRPr="000975B3">
              <w:rPr>
                <w:rFonts w:cs="Times New Roman"/>
                <w:b/>
                <w:bCs/>
                <w:lang w:val="en-US"/>
              </w:rPr>
              <w:t>Vulnerable to [type of attack]</w:t>
            </w:r>
          </w:p>
        </w:tc>
      </w:tr>
      <w:tr w:rsidR="00DF5BD5" w:rsidRPr="000975B3" w14:paraId="7C9A1F21" w14:textId="77777777" w:rsidTr="00986300">
        <w:tc>
          <w:tcPr>
            <w:tcW w:w="2254" w:type="dxa"/>
          </w:tcPr>
          <w:p w14:paraId="53543908" w14:textId="77777777" w:rsidR="00DF5BD5" w:rsidRPr="000975B3" w:rsidRDefault="00DF5BD5" w:rsidP="00986300">
            <w:pPr>
              <w:rPr>
                <w:rFonts w:cs="Times New Roman"/>
                <w:lang w:val="en-US"/>
              </w:rPr>
            </w:pPr>
            <w:r w:rsidRPr="000975B3">
              <w:rPr>
                <w:rFonts w:cs="Times New Roman"/>
                <w:lang w:val="en-US"/>
              </w:rPr>
              <w:t>AES (2001)</w:t>
            </w:r>
          </w:p>
        </w:tc>
        <w:tc>
          <w:tcPr>
            <w:tcW w:w="2254" w:type="dxa"/>
          </w:tcPr>
          <w:p w14:paraId="611CB6F4" w14:textId="77777777" w:rsidR="00DF5BD5" w:rsidRPr="000975B3" w:rsidRDefault="00DF5BD5" w:rsidP="00986300">
            <w:pPr>
              <w:rPr>
                <w:rFonts w:cs="Times New Roman"/>
                <w:lang w:val="en-US"/>
              </w:rPr>
            </w:pPr>
            <w:r w:rsidRPr="000975B3">
              <w:rPr>
                <w:rFonts w:cs="Times New Roman"/>
                <w:lang w:val="en-US"/>
              </w:rPr>
              <w:t>Fast</w:t>
            </w:r>
          </w:p>
        </w:tc>
        <w:tc>
          <w:tcPr>
            <w:tcW w:w="2254" w:type="dxa"/>
          </w:tcPr>
          <w:p w14:paraId="25A3A0AF" w14:textId="77777777" w:rsidR="00DF5BD5" w:rsidRPr="000975B3" w:rsidRDefault="00DF5BD5" w:rsidP="00986300">
            <w:pPr>
              <w:rPr>
                <w:rFonts w:cs="Times New Roman"/>
                <w:lang w:val="en-US"/>
              </w:rPr>
            </w:pPr>
            <w:r w:rsidRPr="000975B3">
              <w:rPr>
                <w:rFonts w:cs="Times New Roman"/>
                <w:lang w:val="en-US"/>
              </w:rPr>
              <w:t>128/192/256</w:t>
            </w:r>
          </w:p>
        </w:tc>
        <w:tc>
          <w:tcPr>
            <w:tcW w:w="2254" w:type="dxa"/>
          </w:tcPr>
          <w:p w14:paraId="11581E96" w14:textId="77777777" w:rsidR="00DF5BD5" w:rsidRPr="000975B3" w:rsidRDefault="00DF5BD5" w:rsidP="00986300">
            <w:pPr>
              <w:rPr>
                <w:rFonts w:cs="Times New Roman"/>
                <w:lang w:val="en-US"/>
              </w:rPr>
            </w:pPr>
            <w:r w:rsidRPr="000975B3">
              <w:rPr>
                <w:rFonts w:cs="Times New Roman"/>
                <w:lang w:val="en-US"/>
              </w:rPr>
              <w:t>Side channel</w:t>
            </w:r>
          </w:p>
        </w:tc>
      </w:tr>
      <w:tr w:rsidR="00DF5BD5" w:rsidRPr="000975B3" w14:paraId="100BD2DD" w14:textId="77777777" w:rsidTr="00986300">
        <w:tc>
          <w:tcPr>
            <w:tcW w:w="2254" w:type="dxa"/>
          </w:tcPr>
          <w:p w14:paraId="3FA92F7F" w14:textId="77777777" w:rsidR="00DF5BD5" w:rsidRPr="000975B3" w:rsidRDefault="00DF5BD5" w:rsidP="00986300">
            <w:pPr>
              <w:rPr>
                <w:rFonts w:cs="Times New Roman"/>
                <w:lang w:val="en-US"/>
              </w:rPr>
            </w:pPr>
            <w:r w:rsidRPr="000975B3">
              <w:rPr>
                <w:rFonts w:cs="Times New Roman"/>
                <w:lang w:val="en-US"/>
              </w:rPr>
              <w:t>DES (1977)</w:t>
            </w:r>
          </w:p>
        </w:tc>
        <w:tc>
          <w:tcPr>
            <w:tcW w:w="2254" w:type="dxa"/>
          </w:tcPr>
          <w:p w14:paraId="588FF460" w14:textId="77777777" w:rsidR="00DF5BD5" w:rsidRPr="000975B3" w:rsidRDefault="00DF5BD5" w:rsidP="00986300">
            <w:pPr>
              <w:rPr>
                <w:rFonts w:cs="Times New Roman"/>
                <w:lang w:val="en-US"/>
              </w:rPr>
            </w:pPr>
            <w:r w:rsidRPr="000975B3">
              <w:rPr>
                <w:rFonts w:cs="Times New Roman"/>
                <w:lang w:val="en-US"/>
              </w:rPr>
              <w:t>Slow</w:t>
            </w:r>
          </w:p>
        </w:tc>
        <w:tc>
          <w:tcPr>
            <w:tcW w:w="2254" w:type="dxa"/>
          </w:tcPr>
          <w:p w14:paraId="259EED87" w14:textId="77777777" w:rsidR="00DF5BD5" w:rsidRPr="000975B3" w:rsidRDefault="00DF5BD5" w:rsidP="00986300">
            <w:pPr>
              <w:rPr>
                <w:rFonts w:cs="Times New Roman"/>
                <w:lang w:val="en-US"/>
              </w:rPr>
            </w:pPr>
            <w:r w:rsidRPr="000975B3">
              <w:rPr>
                <w:rFonts w:cs="Times New Roman"/>
                <w:lang w:val="en-US"/>
              </w:rPr>
              <w:t xml:space="preserve">64 </w:t>
            </w:r>
          </w:p>
        </w:tc>
        <w:tc>
          <w:tcPr>
            <w:tcW w:w="2254" w:type="dxa"/>
          </w:tcPr>
          <w:p w14:paraId="5D0B2809" w14:textId="77777777" w:rsidR="00DF5BD5" w:rsidRPr="000975B3" w:rsidRDefault="00DF5BD5" w:rsidP="00986300">
            <w:pPr>
              <w:rPr>
                <w:rFonts w:cs="Times New Roman"/>
                <w:lang w:val="en-US"/>
              </w:rPr>
            </w:pPr>
            <w:r w:rsidRPr="000975B3">
              <w:rPr>
                <w:rFonts w:cs="Times New Roman"/>
                <w:lang w:val="en-US"/>
              </w:rPr>
              <w:t>Brute force</w:t>
            </w:r>
          </w:p>
        </w:tc>
      </w:tr>
      <w:tr w:rsidR="00DF5BD5" w:rsidRPr="000975B3" w14:paraId="45499745" w14:textId="77777777" w:rsidTr="00986300">
        <w:tc>
          <w:tcPr>
            <w:tcW w:w="2254" w:type="dxa"/>
          </w:tcPr>
          <w:p w14:paraId="30A529D9" w14:textId="77777777" w:rsidR="00DF5BD5" w:rsidRPr="000975B3" w:rsidRDefault="00DF5BD5" w:rsidP="00986300">
            <w:pPr>
              <w:rPr>
                <w:rFonts w:cs="Times New Roman"/>
                <w:lang w:val="en-US"/>
              </w:rPr>
            </w:pPr>
            <w:r w:rsidRPr="000975B3">
              <w:rPr>
                <w:rFonts w:cs="Times New Roman"/>
                <w:lang w:val="en-US"/>
              </w:rPr>
              <w:t>3DES (1998)</w:t>
            </w:r>
          </w:p>
        </w:tc>
        <w:tc>
          <w:tcPr>
            <w:tcW w:w="2254" w:type="dxa"/>
          </w:tcPr>
          <w:p w14:paraId="4B434133" w14:textId="77777777" w:rsidR="00DF5BD5" w:rsidRPr="000975B3" w:rsidRDefault="00DF5BD5" w:rsidP="00986300">
            <w:pPr>
              <w:rPr>
                <w:rFonts w:cs="Times New Roman"/>
                <w:lang w:val="en-US"/>
              </w:rPr>
            </w:pPr>
            <w:r w:rsidRPr="000975B3">
              <w:rPr>
                <w:rFonts w:cs="Times New Roman"/>
                <w:lang w:val="en-US"/>
              </w:rPr>
              <w:t>Very slow</w:t>
            </w:r>
          </w:p>
        </w:tc>
        <w:tc>
          <w:tcPr>
            <w:tcW w:w="2254" w:type="dxa"/>
          </w:tcPr>
          <w:p w14:paraId="6E29136C" w14:textId="77777777" w:rsidR="00DF5BD5" w:rsidRPr="000975B3" w:rsidRDefault="00DF5BD5" w:rsidP="00986300">
            <w:pPr>
              <w:rPr>
                <w:rFonts w:cs="Times New Roman"/>
                <w:lang w:val="en-US"/>
              </w:rPr>
            </w:pPr>
            <w:r w:rsidRPr="000975B3">
              <w:rPr>
                <w:rFonts w:cs="Times New Roman"/>
                <w:lang w:val="en-US"/>
              </w:rPr>
              <w:t>64</w:t>
            </w:r>
          </w:p>
        </w:tc>
        <w:tc>
          <w:tcPr>
            <w:tcW w:w="2254" w:type="dxa"/>
          </w:tcPr>
          <w:p w14:paraId="38DB0488" w14:textId="77777777" w:rsidR="00DF5BD5" w:rsidRPr="000975B3" w:rsidRDefault="00DF5BD5" w:rsidP="00986300">
            <w:pPr>
              <w:rPr>
                <w:rFonts w:cs="Times New Roman"/>
                <w:lang w:val="en-US"/>
              </w:rPr>
            </w:pPr>
            <w:r w:rsidRPr="000975B3">
              <w:rPr>
                <w:rFonts w:cs="Times New Roman"/>
                <w:lang w:val="en-US"/>
              </w:rPr>
              <w:t>Brute force</w:t>
            </w:r>
          </w:p>
        </w:tc>
      </w:tr>
      <w:tr w:rsidR="00DF5BD5" w:rsidRPr="000975B3" w14:paraId="3B43D445" w14:textId="77777777" w:rsidTr="00986300">
        <w:tc>
          <w:tcPr>
            <w:tcW w:w="2254" w:type="dxa"/>
          </w:tcPr>
          <w:p w14:paraId="333CFEF2" w14:textId="77777777" w:rsidR="00DF5BD5" w:rsidRPr="000975B3" w:rsidRDefault="00DF5BD5" w:rsidP="00986300">
            <w:pPr>
              <w:rPr>
                <w:rFonts w:cs="Times New Roman"/>
                <w:lang w:val="en-US"/>
              </w:rPr>
            </w:pPr>
            <w:r w:rsidRPr="000975B3">
              <w:rPr>
                <w:rFonts w:cs="Times New Roman"/>
                <w:lang w:val="en-US"/>
              </w:rPr>
              <w:t>Blowfish (1993)</w:t>
            </w:r>
          </w:p>
        </w:tc>
        <w:tc>
          <w:tcPr>
            <w:tcW w:w="2254" w:type="dxa"/>
          </w:tcPr>
          <w:p w14:paraId="460D4B54" w14:textId="77777777" w:rsidR="00DF5BD5" w:rsidRPr="000975B3" w:rsidRDefault="00DF5BD5" w:rsidP="00986300">
            <w:pPr>
              <w:rPr>
                <w:rFonts w:cs="Times New Roman"/>
                <w:lang w:val="en-US"/>
              </w:rPr>
            </w:pPr>
            <w:r w:rsidRPr="000975B3">
              <w:rPr>
                <w:rFonts w:cs="Times New Roman"/>
                <w:lang w:val="en-US"/>
              </w:rPr>
              <w:t>Very fast</w:t>
            </w:r>
          </w:p>
        </w:tc>
        <w:tc>
          <w:tcPr>
            <w:tcW w:w="2254" w:type="dxa"/>
          </w:tcPr>
          <w:p w14:paraId="070F9EF3" w14:textId="77777777" w:rsidR="00DF5BD5" w:rsidRPr="000975B3" w:rsidRDefault="00DF5BD5" w:rsidP="00986300">
            <w:pPr>
              <w:rPr>
                <w:rFonts w:cs="Times New Roman"/>
                <w:lang w:val="en-US"/>
              </w:rPr>
            </w:pPr>
            <w:r w:rsidRPr="000975B3">
              <w:rPr>
                <w:rFonts w:cs="Times New Roman"/>
                <w:lang w:val="en-US"/>
              </w:rPr>
              <w:t>64</w:t>
            </w:r>
          </w:p>
        </w:tc>
        <w:tc>
          <w:tcPr>
            <w:tcW w:w="2254" w:type="dxa"/>
          </w:tcPr>
          <w:p w14:paraId="7D51840D" w14:textId="77777777" w:rsidR="00DF5BD5" w:rsidRPr="000975B3" w:rsidRDefault="00DF5BD5" w:rsidP="00986300">
            <w:pPr>
              <w:rPr>
                <w:rFonts w:cs="Times New Roman"/>
                <w:lang w:val="en-US"/>
              </w:rPr>
            </w:pPr>
            <w:r w:rsidRPr="000975B3">
              <w:rPr>
                <w:rFonts w:cs="Times New Roman"/>
                <w:lang w:val="en-US"/>
              </w:rPr>
              <w:t>Dictionary</w:t>
            </w:r>
          </w:p>
        </w:tc>
      </w:tr>
      <w:tr w:rsidR="00DF5BD5" w:rsidRPr="000975B3" w14:paraId="5CAF6573" w14:textId="77777777" w:rsidTr="00986300">
        <w:tc>
          <w:tcPr>
            <w:tcW w:w="2254" w:type="dxa"/>
          </w:tcPr>
          <w:p w14:paraId="3433241F" w14:textId="77777777" w:rsidR="00DF5BD5" w:rsidRPr="000975B3" w:rsidRDefault="00DF5BD5" w:rsidP="00986300">
            <w:pPr>
              <w:rPr>
                <w:rFonts w:cs="Times New Roman"/>
                <w:lang w:val="en-US"/>
              </w:rPr>
            </w:pPr>
            <w:r w:rsidRPr="000975B3">
              <w:rPr>
                <w:rFonts w:cs="Times New Roman"/>
                <w:lang w:val="en-US"/>
              </w:rPr>
              <w:t>RC4 (1987)</w:t>
            </w:r>
          </w:p>
        </w:tc>
        <w:tc>
          <w:tcPr>
            <w:tcW w:w="2254" w:type="dxa"/>
          </w:tcPr>
          <w:p w14:paraId="28FD96EC" w14:textId="77777777" w:rsidR="00DF5BD5" w:rsidRPr="000975B3" w:rsidRDefault="00DF5BD5" w:rsidP="00986300">
            <w:pPr>
              <w:rPr>
                <w:rFonts w:cs="Times New Roman"/>
                <w:lang w:val="en-US"/>
              </w:rPr>
            </w:pPr>
            <w:r w:rsidRPr="000975B3">
              <w:rPr>
                <w:rFonts w:cs="Times New Roman"/>
                <w:lang w:val="en-US"/>
              </w:rPr>
              <w:t>Fast</w:t>
            </w:r>
          </w:p>
        </w:tc>
        <w:tc>
          <w:tcPr>
            <w:tcW w:w="2254" w:type="dxa"/>
          </w:tcPr>
          <w:p w14:paraId="2393B786" w14:textId="77777777" w:rsidR="00DF5BD5" w:rsidRPr="000975B3" w:rsidRDefault="00DF5BD5" w:rsidP="00986300">
            <w:pPr>
              <w:rPr>
                <w:rFonts w:cs="Times New Roman"/>
                <w:lang w:val="en-US"/>
              </w:rPr>
            </w:pPr>
            <w:r w:rsidRPr="000975B3">
              <w:rPr>
                <w:rFonts w:cs="Times New Roman"/>
                <w:lang w:val="en-US"/>
              </w:rPr>
              <w:t>2064</w:t>
            </w:r>
          </w:p>
        </w:tc>
        <w:tc>
          <w:tcPr>
            <w:tcW w:w="2254" w:type="dxa"/>
          </w:tcPr>
          <w:p w14:paraId="74F456B5" w14:textId="77777777" w:rsidR="00DF5BD5" w:rsidRPr="000975B3" w:rsidRDefault="00DF5BD5" w:rsidP="00986300">
            <w:pPr>
              <w:rPr>
                <w:rFonts w:cs="Times New Roman"/>
                <w:lang w:val="en-US"/>
              </w:rPr>
            </w:pPr>
            <w:r w:rsidRPr="000975B3">
              <w:rPr>
                <w:rFonts w:cs="Times New Roman"/>
                <w:lang w:val="en-US"/>
              </w:rPr>
              <w:t>-</w:t>
            </w:r>
          </w:p>
        </w:tc>
      </w:tr>
      <w:tr w:rsidR="00DF5BD5" w:rsidRPr="000975B3" w14:paraId="54CED6D5" w14:textId="77777777" w:rsidTr="00986300">
        <w:tc>
          <w:tcPr>
            <w:tcW w:w="2254" w:type="dxa"/>
          </w:tcPr>
          <w:p w14:paraId="4FD3C4D1" w14:textId="77777777" w:rsidR="00DF5BD5" w:rsidRPr="000975B3" w:rsidRDefault="00DF5BD5" w:rsidP="00986300">
            <w:pPr>
              <w:rPr>
                <w:rFonts w:cs="Times New Roman"/>
                <w:lang w:val="en-US"/>
              </w:rPr>
            </w:pPr>
            <w:r w:rsidRPr="000975B3">
              <w:rPr>
                <w:rFonts w:cs="Times New Roman"/>
                <w:lang w:val="en-US"/>
              </w:rPr>
              <w:t>RC6 (1998)</w:t>
            </w:r>
          </w:p>
        </w:tc>
        <w:tc>
          <w:tcPr>
            <w:tcW w:w="2254" w:type="dxa"/>
          </w:tcPr>
          <w:p w14:paraId="0A32702D" w14:textId="77777777" w:rsidR="00DF5BD5" w:rsidRPr="000975B3" w:rsidRDefault="00DF5BD5" w:rsidP="00986300">
            <w:pPr>
              <w:rPr>
                <w:rFonts w:cs="Times New Roman"/>
                <w:lang w:val="en-US"/>
              </w:rPr>
            </w:pPr>
            <w:r w:rsidRPr="000975B3">
              <w:rPr>
                <w:rFonts w:cs="Times New Roman"/>
                <w:lang w:val="en-US"/>
              </w:rPr>
              <w:t>Fast</w:t>
            </w:r>
          </w:p>
        </w:tc>
        <w:tc>
          <w:tcPr>
            <w:tcW w:w="2254" w:type="dxa"/>
          </w:tcPr>
          <w:p w14:paraId="4C06378D" w14:textId="77777777" w:rsidR="00DF5BD5" w:rsidRPr="000975B3" w:rsidRDefault="00DF5BD5" w:rsidP="00986300">
            <w:pPr>
              <w:rPr>
                <w:rFonts w:cs="Times New Roman"/>
                <w:lang w:val="en-US"/>
              </w:rPr>
            </w:pPr>
            <w:r w:rsidRPr="000975B3">
              <w:rPr>
                <w:rFonts w:cs="Times New Roman"/>
                <w:lang w:val="en-US"/>
              </w:rPr>
              <w:t>128</w:t>
            </w:r>
          </w:p>
        </w:tc>
        <w:tc>
          <w:tcPr>
            <w:tcW w:w="2254" w:type="dxa"/>
          </w:tcPr>
          <w:p w14:paraId="258E07D2" w14:textId="77777777" w:rsidR="00DF5BD5" w:rsidRPr="000975B3" w:rsidRDefault="00DF5BD5" w:rsidP="00986300">
            <w:pPr>
              <w:rPr>
                <w:rFonts w:cs="Times New Roman"/>
                <w:lang w:val="en-US"/>
              </w:rPr>
            </w:pPr>
            <w:r w:rsidRPr="000975B3">
              <w:rPr>
                <w:rFonts w:cs="Times New Roman"/>
                <w:lang w:val="en-US"/>
              </w:rPr>
              <w:t>Brute Force</w:t>
            </w:r>
          </w:p>
        </w:tc>
      </w:tr>
    </w:tbl>
    <w:p w14:paraId="1E149787" w14:textId="77777777" w:rsidR="00DF5BD5" w:rsidRDefault="00DF5BD5" w:rsidP="00DF5BD5">
      <w:pPr>
        <w:rPr>
          <w:rFonts w:cs="Times New Roman"/>
          <w:lang w:val="en-US"/>
        </w:rPr>
      </w:pPr>
      <w:r w:rsidRPr="000975B3">
        <w:rPr>
          <w:rFonts w:cs="Times New Roman"/>
          <w:lang w:val="en-US"/>
        </w:rPr>
        <w:t>[22]</w:t>
      </w:r>
    </w:p>
    <w:p w14:paraId="4036A5AF" w14:textId="77777777" w:rsidR="004630BA" w:rsidRDefault="004630BA" w:rsidP="00DF5BD5">
      <w:pPr>
        <w:rPr>
          <w:rFonts w:cs="Times New Roman"/>
          <w:lang w:val="en-US"/>
        </w:rPr>
      </w:pPr>
    </w:p>
    <w:p w14:paraId="22E4A7AA" w14:textId="77777777" w:rsidR="004630BA" w:rsidRDefault="004630BA" w:rsidP="00DF5BD5">
      <w:pPr>
        <w:rPr>
          <w:rFonts w:cs="Times New Roman"/>
          <w:lang w:val="en-US"/>
        </w:rPr>
      </w:pPr>
    </w:p>
    <w:p w14:paraId="73AA627B" w14:textId="77777777" w:rsidR="004630BA" w:rsidRDefault="004630BA" w:rsidP="00DF5BD5">
      <w:pPr>
        <w:rPr>
          <w:rFonts w:cs="Times New Roman"/>
          <w:lang w:val="en-US"/>
        </w:rPr>
      </w:pPr>
    </w:p>
    <w:p w14:paraId="54D5EED6" w14:textId="77777777" w:rsidR="004630BA" w:rsidRPr="000975B3" w:rsidRDefault="004630BA" w:rsidP="00DF5BD5">
      <w:pPr>
        <w:rPr>
          <w:rFonts w:cs="Times New Roman"/>
          <w:lang w:val="en-US"/>
        </w:rPr>
      </w:pPr>
    </w:p>
    <w:p w14:paraId="51A8D10F" w14:textId="77777777" w:rsidR="00C0007C" w:rsidRPr="00975B12" w:rsidRDefault="00C0007C" w:rsidP="00975B12">
      <w:pPr>
        <w:pStyle w:val="ListParagraph"/>
        <w:numPr>
          <w:ilvl w:val="0"/>
          <w:numId w:val="18"/>
        </w:numPr>
        <w:spacing w:after="0"/>
        <w:jc w:val="left"/>
        <w:rPr>
          <w:rFonts w:cs="Times New Roman"/>
          <w:b/>
          <w:bCs/>
          <w:color w:val="2F5496" w:themeColor="accent1" w:themeShade="BF"/>
          <w:lang w:val="en-US"/>
        </w:rPr>
      </w:pPr>
      <w:r w:rsidRPr="00975B12">
        <w:rPr>
          <w:rFonts w:cs="Times New Roman"/>
          <w:b/>
          <w:bCs/>
          <w:color w:val="2F5496" w:themeColor="accent1" w:themeShade="BF"/>
          <w:lang w:val="en-US"/>
        </w:rPr>
        <w:t>Asymmetric Key (Public Key) Cryptography</w:t>
      </w:r>
    </w:p>
    <w:p w14:paraId="546913D9" w14:textId="77777777" w:rsidR="00C0007C" w:rsidRPr="000975B3" w:rsidRDefault="00C0007C" w:rsidP="00975B12">
      <w:pPr>
        <w:ind w:firstLine="360"/>
        <w:rPr>
          <w:rFonts w:cs="Times New Roman"/>
          <w:lang w:val="en-US"/>
        </w:rPr>
      </w:pPr>
      <w:r w:rsidRPr="000975B3">
        <w:rPr>
          <w:rFonts w:cs="Times New Roman"/>
          <w:lang w:val="en-US"/>
        </w:rPr>
        <w:t>The Rivest, Shamir, Adleman (RSA) cryptosystem was the first to introduce asymmetric encryption. This method uses two mathematically coupled keys; one is the public and one is private. The message is encrypted by the sender using the public key of the receiver, which is publicly available. The encrypted message cannot be decrypted using this same key. The receiver will then receive the message and use their private key to decrypt it. This method keeps access restricted to that of the sender and intended receiver. [5]</w:t>
      </w:r>
    </w:p>
    <w:p w14:paraId="5E2B5F25" w14:textId="77777777" w:rsidR="00C0007C" w:rsidRPr="000975B3" w:rsidRDefault="00C0007C" w:rsidP="00C0007C">
      <w:pPr>
        <w:rPr>
          <w:rFonts w:cs="Times New Roman"/>
          <w:lang w:val="en-US"/>
        </w:rPr>
      </w:pPr>
      <w:r w:rsidRPr="000975B3">
        <w:rPr>
          <w:rFonts w:cs="Times New Roman"/>
          <w:lang w:val="en-US"/>
        </w:rPr>
        <w:t>The RSA algorithm is secure because it is time consuming and power-intensive to factorise very large integers. The public key is comprised of two numbers, one of which is determined by multiplying two large prime numbers. The same is true of the private key. For this reason, if a hacker knew the prime numbers used to create the keys, then it is possible to decrypt the encrypted information. The RSA’s strength comes from the fact that numbers created by multiplying prime numbers cannot be factorised easily, especially if those prime numbers used are large. A typical RSA key is 1024 or 2048 bits long, and it is estimated to take several millennia to brute force through one (with current technology). [5]</w:t>
      </w:r>
    </w:p>
    <w:p w14:paraId="40EDFD30" w14:textId="77777777" w:rsidR="00C0007C" w:rsidRPr="000975B3" w:rsidRDefault="00C0007C" w:rsidP="00C0007C">
      <w:pPr>
        <w:rPr>
          <w:rFonts w:cs="Times New Roman"/>
          <w:lang w:val="en-US"/>
        </w:rPr>
      </w:pPr>
      <w:r w:rsidRPr="000975B3">
        <w:rPr>
          <w:rFonts w:cs="Times New Roman"/>
          <w:lang w:val="en-US"/>
        </w:rPr>
        <w:t>RSA keys are used primarily for data encryption over the internet. Examples include:</w:t>
      </w:r>
    </w:p>
    <w:p w14:paraId="0516DFC0" w14:textId="77777777" w:rsidR="00C0007C" w:rsidRPr="000975B3" w:rsidRDefault="00C0007C" w:rsidP="00C0007C">
      <w:pPr>
        <w:pStyle w:val="ListParagraph"/>
        <w:numPr>
          <w:ilvl w:val="0"/>
          <w:numId w:val="22"/>
        </w:numPr>
        <w:jc w:val="left"/>
        <w:rPr>
          <w:rFonts w:cs="Times New Roman"/>
          <w:lang w:val="en-US"/>
        </w:rPr>
      </w:pPr>
      <w:r w:rsidRPr="000975B3">
        <w:rPr>
          <w:rFonts w:cs="Times New Roman"/>
          <w:lang w:val="en-US"/>
        </w:rPr>
        <w:t>Authenticating &amp; exchanging symmetric keys.</w:t>
      </w:r>
    </w:p>
    <w:p w14:paraId="59927CE6" w14:textId="77777777" w:rsidR="00C0007C" w:rsidRPr="000975B3" w:rsidRDefault="00C0007C" w:rsidP="00C0007C">
      <w:pPr>
        <w:pStyle w:val="ListParagraph"/>
        <w:numPr>
          <w:ilvl w:val="0"/>
          <w:numId w:val="22"/>
        </w:numPr>
        <w:jc w:val="left"/>
        <w:rPr>
          <w:rFonts w:cs="Times New Roman"/>
          <w:lang w:val="en-US"/>
        </w:rPr>
      </w:pPr>
      <w:r w:rsidRPr="000975B3">
        <w:rPr>
          <w:rFonts w:cs="Times New Roman"/>
          <w:lang w:val="en-US"/>
        </w:rPr>
        <w:t>Public Key Infrastructure (PKI) (the government of encryption keys via digital certificates).</w:t>
      </w:r>
    </w:p>
    <w:p w14:paraId="63CE6D94" w14:textId="77777777" w:rsidR="00C0007C" w:rsidRPr="000975B3" w:rsidRDefault="00C0007C" w:rsidP="00C0007C">
      <w:pPr>
        <w:pStyle w:val="ListParagraph"/>
        <w:numPr>
          <w:ilvl w:val="0"/>
          <w:numId w:val="22"/>
        </w:numPr>
        <w:jc w:val="left"/>
        <w:rPr>
          <w:rFonts w:cs="Times New Roman"/>
          <w:lang w:val="en-US"/>
        </w:rPr>
      </w:pPr>
      <w:r w:rsidRPr="000975B3">
        <w:rPr>
          <w:rFonts w:cs="Times New Roman"/>
          <w:lang w:val="en-US"/>
        </w:rPr>
        <w:t>Used within VPNs.</w:t>
      </w:r>
    </w:p>
    <w:p w14:paraId="014EA16F" w14:textId="77777777" w:rsidR="00C0007C" w:rsidRPr="000975B3" w:rsidRDefault="00C0007C" w:rsidP="00C0007C">
      <w:pPr>
        <w:pStyle w:val="ListParagraph"/>
        <w:numPr>
          <w:ilvl w:val="0"/>
          <w:numId w:val="22"/>
        </w:numPr>
        <w:jc w:val="left"/>
        <w:rPr>
          <w:rFonts w:cs="Times New Roman"/>
          <w:lang w:val="en-US"/>
        </w:rPr>
      </w:pPr>
      <w:r w:rsidRPr="000975B3">
        <w:rPr>
          <w:rFonts w:cs="Times New Roman"/>
          <w:lang w:val="en-US"/>
        </w:rPr>
        <w:t>Securing connections between remote computers.</w:t>
      </w:r>
    </w:p>
    <w:p w14:paraId="4093CA8F" w14:textId="77777777" w:rsidR="00C0007C" w:rsidRPr="000975B3" w:rsidRDefault="00C0007C" w:rsidP="00C0007C">
      <w:pPr>
        <w:pStyle w:val="ListParagraph"/>
        <w:numPr>
          <w:ilvl w:val="0"/>
          <w:numId w:val="22"/>
        </w:numPr>
        <w:jc w:val="left"/>
        <w:rPr>
          <w:rFonts w:cs="Times New Roman"/>
          <w:lang w:val="en-US"/>
        </w:rPr>
      </w:pPr>
      <w:r w:rsidRPr="000975B3">
        <w:rPr>
          <w:rFonts w:cs="Times New Roman"/>
          <w:lang w:val="en-US"/>
        </w:rPr>
        <w:t>Establishing SSL/TLS Connections.</w:t>
      </w:r>
    </w:p>
    <w:p w14:paraId="00CEA260" w14:textId="77777777" w:rsidR="00C0007C" w:rsidRPr="000975B3" w:rsidRDefault="00C0007C" w:rsidP="00C0007C">
      <w:pPr>
        <w:ind w:left="360"/>
        <w:rPr>
          <w:rFonts w:cs="Times New Roman"/>
          <w:lang w:val="en-US"/>
        </w:rPr>
      </w:pPr>
      <w:r w:rsidRPr="000975B3">
        <w:rPr>
          <w:rFonts w:cs="Times New Roman"/>
          <w:lang w:val="en-US"/>
        </w:rPr>
        <w:t>[8][9][10][11]</w:t>
      </w:r>
    </w:p>
    <w:p w14:paraId="1237F453" w14:textId="77777777" w:rsidR="00C0007C" w:rsidRPr="000975B3" w:rsidRDefault="00C0007C" w:rsidP="00C0007C">
      <w:pPr>
        <w:rPr>
          <w:rFonts w:cs="Times New Roman"/>
          <w:lang w:val="en-US"/>
        </w:rPr>
      </w:pPr>
    </w:p>
    <w:p w14:paraId="07A4D785" w14:textId="77777777" w:rsidR="00C0007C" w:rsidRPr="000975B3" w:rsidRDefault="00C0007C" w:rsidP="00C0007C">
      <w:pPr>
        <w:rPr>
          <w:rFonts w:cs="Times New Roman"/>
          <w:lang w:val="en-US"/>
        </w:rPr>
      </w:pPr>
      <w:r w:rsidRPr="000975B3">
        <w:rPr>
          <w:rFonts w:cs="Times New Roman"/>
          <w:noProof/>
          <w:lang w:val="en-US"/>
        </w:rPr>
        <w:drawing>
          <wp:inline distT="0" distB="0" distL="0" distR="0" wp14:anchorId="319C3091" wp14:editId="1D85ED77">
            <wp:extent cx="3406625" cy="1413387"/>
            <wp:effectExtent l="0" t="0" r="3810" b="0"/>
            <wp:docPr id="1022400610" name="Picture 2" descr="A diagram of a computer security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400610" name="Picture 2" descr="A diagram of a computer security system&#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421668" cy="1419628"/>
                    </a:xfrm>
                    <a:prstGeom prst="rect">
                      <a:avLst/>
                    </a:prstGeom>
                    <a:noFill/>
                    <a:ln>
                      <a:noFill/>
                    </a:ln>
                  </pic:spPr>
                </pic:pic>
              </a:graphicData>
            </a:graphic>
          </wp:inline>
        </w:drawing>
      </w:r>
    </w:p>
    <w:p w14:paraId="3E42F16D" w14:textId="77777777" w:rsidR="00C0007C" w:rsidRPr="000975B3" w:rsidRDefault="00C0007C" w:rsidP="00C0007C">
      <w:pPr>
        <w:rPr>
          <w:rFonts w:cs="Times New Roman"/>
          <w:lang w:val="en-US"/>
        </w:rPr>
      </w:pPr>
    </w:p>
    <w:p w14:paraId="2934C14F" w14:textId="77777777" w:rsidR="00C0007C" w:rsidRPr="00975B12" w:rsidRDefault="00C0007C" w:rsidP="00975B12">
      <w:pPr>
        <w:spacing w:after="0"/>
        <w:rPr>
          <w:rFonts w:cs="Times New Roman"/>
          <w:b/>
          <w:bCs/>
          <w:color w:val="2F5496" w:themeColor="accent1" w:themeShade="BF"/>
          <w:lang w:val="en-US"/>
        </w:rPr>
      </w:pPr>
      <w:r w:rsidRPr="00975B12">
        <w:rPr>
          <w:rFonts w:cs="Times New Roman"/>
          <w:b/>
          <w:bCs/>
          <w:color w:val="2F5496" w:themeColor="accent1" w:themeShade="BF"/>
          <w:lang w:val="en-US"/>
        </w:rPr>
        <w:t xml:space="preserve">2.1 Advantages of asymmetric cryptography </w:t>
      </w:r>
      <w:r w:rsidRPr="00975B12">
        <w:rPr>
          <w:rFonts w:cs="Times New Roman"/>
          <w:color w:val="2F5496" w:themeColor="accent1" w:themeShade="BF"/>
          <w:lang w:val="en-US"/>
        </w:rPr>
        <w:t>[19][20]</w:t>
      </w:r>
    </w:p>
    <w:p w14:paraId="67E8BDF3" w14:textId="77777777" w:rsidR="00C0007C" w:rsidRPr="00975B12" w:rsidRDefault="00C0007C" w:rsidP="006C79A5">
      <w:pPr>
        <w:ind w:firstLine="720"/>
        <w:jc w:val="left"/>
        <w:rPr>
          <w:rFonts w:cs="Times New Roman"/>
          <w:lang w:val="en-US"/>
        </w:rPr>
      </w:pPr>
      <w:r w:rsidRPr="00975B12">
        <w:rPr>
          <w:rFonts w:cs="Times New Roman"/>
          <w:b/>
          <w:bCs/>
          <w:lang w:val="en-US"/>
        </w:rPr>
        <w:t>No sharing of private keys</w:t>
      </w:r>
      <w:r w:rsidRPr="00975B12">
        <w:rPr>
          <w:rFonts w:cs="Times New Roman"/>
          <w:lang w:val="en-US"/>
        </w:rPr>
        <w:t>: As it is impossible to decrypt ciphertext that has been encrypted using a public key, this key can be made available to whomever wishes to communicate. The recipient can keep their own private key safe. For this reason, with asymmetric encryption, computers can establish secure channels over a non-secure medium (i.e. the internet).</w:t>
      </w:r>
    </w:p>
    <w:p w14:paraId="66CC13B4" w14:textId="77777777" w:rsidR="00C0007C" w:rsidRPr="00975B12" w:rsidRDefault="00C0007C" w:rsidP="00975B12">
      <w:pPr>
        <w:jc w:val="left"/>
        <w:rPr>
          <w:rFonts w:cs="Times New Roman"/>
          <w:lang w:val="en-US"/>
        </w:rPr>
      </w:pPr>
      <w:r w:rsidRPr="00975B12">
        <w:rPr>
          <w:rFonts w:cs="Times New Roman"/>
          <w:b/>
          <w:bCs/>
          <w:lang w:val="en-US"/>
        </w:rPr>
        <w:t>Scalable in large networks</w:t>
      </w:r>
      <w:r w:rsidRPr="00975B12">
        <w:rPr>
          <w:rFonts w:cs="Times New Roman"/>
          <w:lang w:val="en-US"/>
        </w:rPr>
        <w:t>: Key management is easier as public keys do not need to be kept private.</w:t>
      </w:r>
    </w:p>
    <w:p w14:paraId="3E1CC6F8" w14:textId="77777777" w:rsidR="00C0007C" w:rsidRPr="00975B12" w:rsidRDefault="00C0007C" w:rsidP="00975B12">
      <w:pPr>
        <w:jc w:val="left"/>
        <w:rPr>
          <w:rFonts w:cs="Times New Roman"/>
          <w:lang w:val="en-US"/>
        </w:rPr>
      </w:pPr>
      <w:r w:rsidRPr="00975B12">
        <w:rPr>
          <w:rFonts w:cs="Times New Roman"/>
          <w:b/>
          <w:bCs/>
          <w:lang w:val="en-US"/>
        </w:rPr>
        <w:t>Enhanced security</w:t>
      </w:r>
      <w:r w:rsidRPr="00975B12">
        <w:rPr>
          <w:rFonts w:cs="Times New Roman"/>
          <w:lang w:val="en-US"/>
        </w:rPr>
        <w:t>: While symmetric encryption is secure, as there is no sharing of keys, asymmetric encryption provides even greater security.</w:t>
      </w:r>
    </w:p>
    <w:p w14:paraId="7109E51E" w14:textId="77777777" w:rsidR="00C0007C" w:rsidRPr="00975B12" w:rsidRDefault="00C0007C" w:rsidP="00975B12">
      <w:pPr>
        <w:jc w:val="left"/>
        <w:rPr>
          <w:rFonts w:cs="Times New Roman"/>
          <w:lang w:val="en-US"/>
        </w:rPr>
      </w:pPr>
      <w:r w:rsidRPr="00975B12">
        <w:rPr>
          <w:rFonts w:cs="Times New Roman"/>
          <w:b/>
          <w:bCs/>
          <w:lang w:val="en-US"/>
        </w:rPr>
        <w:t>Ease of use for communication over networks</w:t>
      </w:r>
      <w:r w:rsidRPr="00975B12">
        <w:rPr>
          <w:rFonts w:cs="Times New Roman"/>
          <w:lang w:val="en-US"/>
        </w:rPr>
        <w:t>: Due to the lack of a need to share private keys, this method is often the preferred choice for communication over the internet.</w:t>
      </w:r>
    </w:p>
    <w:p w14:paraId="23A7A59D" w14:textId="77777777" w:rsidR="00C0007C" w:rsidRPr="00975B12" w:rsidRDefault="00C0007C" w:rsidP="00975B12">
      <w:pPr>
        <w:jc w:val="left"/>
        <w:rPr>
          <w:rFonts w:cs="Times New Roman"/>
          <w:lang w:val="en-US"/>
        </w:rPr>
      </w:pPr>
      <w:r w:rsidRPr="00975B12">
        <w:rPr>
          <w:rFonts w:cs="Times New Roman"/>
          <w:b/>
          <w:bCs/>
          <w:lang w:val="en-US"/>
        </w:rPr>
        <w:t>Authentication</w:t>
      </w:r>
      <w:r w:rsidRPr="00975B12">
        <w:rPr>
          <w:rFonts w:cs="Times New Roman"/>
          <w:lang w:val="en-US"/>
        </w:rPr>
        <w:t xml:space="preserve">: Asymmetric encryption allows for authentication of the sender; the sender can encrypt a message with their private key. The receiver can then use the senders public key to decrypt the message that has been sent. This will provide </w:t>
      </w:r>
      <w:r w:rsidRPr="00975B12">
        <w:rPr>
          <w:rFonts w:cs="Times New Roman"/>
          <w:lang w:val="en-US"/>
        </w:rPr>
        <w:lastRenderedPageBreak/>
        <w:t>confidence that the sender is the owner of the public key that they are claiming to use.</w:t>
      </w:r>
    </w:p>
    <w:p w14:paraId="7189394C" w14:textId="77777777" w:rsidR="00C0007C" w:rsidRPr="00975B12" w:rsidRDefault="00C0007C" w:rsidP="00975B12">
      <w:pPr>
        <w:jc w:val="left"/>
        <w:rPr>
          <w:rFonts w:cs="Times New Roman"/>
          <w:lang w:val="en-US"/>
        </w:rPr>
      </w:pPr>
      <w:r w:rsidRPr="00975B12">
        <w:rPr>
          <w:rFonts w:cs="Times New Roman"/>
          <w:b/>
          <w:bCs/>
          <w:lang w:val="en-US"/>
        </w:rPr>
        <w:t>Non-repudiation</w:t>
      </w:r>
      <w:r w:rsidRPr="00975B12">
        <w:rPr>
          <w:rFonts w:cs="Times New Roman"/>
          <w:lang w:val="en-US"/>
        </w:rPr>
        <w:t>: The sender of a message cannot deny shaving sent or tampered with a message, due to the fact authentication has taken place.</w:t>
      </w:r>
    </w:p>
    <w:p w14:paraId="3867FA77" w14:textId="77777777" w:rsidR="00C0007C" w:rsidRPr="00975B12" w:rsidRDefault="00C0007C" w:rsidP="00975B12">
      <w:pPr>
        <w:jc w:val="left"/>
        <w:rPr>
          <w:rFonts w:cs="Times New Roman"/>
          <w:lang w:val="en-US"/>
        </w:rPr>
      </w:pPr>
      <w:r w:rsidRPr="00975B12">
        <w:rPr>
          <w:rFonts w:cs="Times New Roman"/>
          <w:b/>
          <w:bCs/>
          <w:lang w:val="en-US"/>
        </w:rPr>
        <w:t>Versatile</w:t>
      </w:r>
      <w:r w:rsidRPr="00975B12">
        <w:rPr>
          <w:rFonts w:cs="Times New Roman"/>
          <w:lang w:val="en-US"/>
        </w:rPr>
        <w:t>: Can be used for wide-ranging uses and applications such as online banking, e-commerce and SSL/TLS communication.</w:t>
      </w:r>
    </w:p>
    <w:p w14:paraId="080089C4" w14:textId="77777777" w:rsidR="00C0007C" w:rsidRPr="000975B3" w:rsidRDefault="00C0007C" w:rsidP="00C0007C">
      <w:pPr>
        <w:pStyle w:val="ListParagraph"/>
        <w:rPr>
          <w:rFonts w:cs="Times New Roman"/>
          <w:lang w:val="en-US"/>
        </w:rPr>
      </w:pPr>
    </w:p>
    <w:p w14:paraId="17B1D236" w14:textId="77777777" w:rsidR="00C0007C" w:rsidRPr="00975B12" w:rsidRDefault="00C0007C" w:rsidP="00975B12">
      <w:pPr>
        <w:spacing w:after="0"/>
        <w:rPr>
          <w:rFonts w:cs="Times New Roman"/>
          <w:b/>
          <w:bCs/>
          <w:color w:val="2F5496" w:themeColor="accent1" w:themeShade="BF"/>
          <w:lang w:val="en-US"/>
        </w:rPr>
      </w:pPr>
      <w:r w:rsidRPr="00975B12">
        <w:rPr>
          <w:rFonts w:cs="Times New Roman"/>
          <w:b/>
          <w:bCs/>
          <w:color w:val="2F5496" w:themeColor="accent1" w:themeShade="BF"/>
          <w:lang w:val="en-US"/>
        </w:rPr>
        <w:t>2.2 Disadvantages of asymmetric cryptography</w:t>
      </w:r>
    </w:p>
    <w:p w14:paraId="1BDA2953" w14:textId="77777777" w:rsidR="00C0007C" w:rsidRPr="00975B12" w:rsidRDefault="00C0007C" w:rsidP="00975B12">
      <w:pPr>
        <w:ind w:firstLine="360"/>
        <w:jc w:val="left"/>
        <w:rPr>
          <w:rFonts w:cs="Times New Roman"/>
          <w:b/>
          <w:bCs/>
          <w:lang w:val="en-US"/>
        </w:rPr>
      </w:pPr>
      <w:r w:rsidRPr="00975B12">
        <w:rPr>
          <w:rFonts w:cs="Times New Roman"/>
          <w:b/>
          <w:bCs/>
          <w:lang w:val="en-US"/>
        </w:rPr>
        <w:t xml:space="preserve">Speed: </w:t>
      </w:r>
      <w:r w:rsidRPr="00975B12">
        <w:rPr>
          <w:rFonts w:cs="Times New Roman"/>
          <w:lang w:val="en-US"/>
        </w:rPr>
        <w:t>Due to the need for mathematical computations to create keys and perform encryption/decryption, asymmetric encryption is more computationally and power intensive, and ultimately slower.</w:t>
      </w:r>
    </w:p>
    <w:p w14:paraId="1B70287A" w14:textId="77777777" w:rsidR="00C0007C" w:rsidRPr="00975B12" w:rsidRDefault="00C0007C" w:rsidP="00975B12">
      <w:pPr>
        <w:jc w:val="left"/>
        <w:rPr>
          <w:rFonts w:cs="Times New Roman"/>
          <w:b/>
          <w:bCs/>
          <w:lang w:val="en-US"/>
        </w:rPr>
      </w:pPr>
      <w:r w:rsidRPr="00975B12">
        <w:rPr>
          <w:rFonts w:cs="Times New Roman"/>
          <w:b/>
          <w:bCs/>
          <w:lang w:val="en-US"/>
        </w:rPr>
        <w:t>More complex</w:t>
      </w:r>
      <w:r w:rsidRPr="00975B12">
        <w:rPr>
          <w:rFonts w:cs="Times New Roman"/>
          <w:lang w:val="en-US"/>
        </w:rPr>
        <w:t>: The process is more complicated and more resource-intensive than symmetric encryption, so using it to encrypt large amounts of data at rest is uncommon.</w:t>
      </w:r>
    </w:p>
    <w:p w14:paraId="38CD8333" w14:textId="77777777" w:rsidR="00C0007C" w:rsidRPr="00975B12" w:rsidRDefault="00C0007C" w:rsidP="00975B12">
      <w:pPr>
        <w:jc w:val="left"/>
        <w:rPr>
          <w:rFonts w:cs="Times New Roman"/>
          <w:b/>
          <w:bCs/>
          <w:lang w:val="en-US"/>
        </w:rPr>
      </w:pPr>
      <w:r w:rsidRPr="00975B12">
        <w:rPr>
          <w:rFonts w:cs="Times New Roman"/>
          <w:b/>
          <w:bCs/>
          <w:lang w:val="en-US"/>
        </w:rPr>
        <w:t>Potentially vulnerable to man-in-the-middle attacks</w:t>
      </w:r>
      <w:r w:rsidRPr="00975B12">
        <w:rPr>
          <w:rFonts w:cs="Times New Roman"/>
          <w:lang w:val="en-US"/>
        </w:rPr>
        <w:t>: During authentication of sender and receiver there is a potential of interception and spoofing for a hacker listening in.</w:t>
      </w:r>
    </w:p>
    <w:p w14:paraId="3F2EFBD1" w14:textId="77777777" w:rsidR="00C0007C" w:rsidRPr="000975B3" w:rsidRDefault="00C0007C" w:rsidP="00C0007C">
      <w:pPr>
        <w:rPr>
          <w:rFonts w:cs="Times New Roman"/>
          <w:b/>
          <w:bCs/>
          <w:lang w:val="en-US"/>
        </w:rPr>
      </w:pPr>
    </w:p>
    <w:p w14:paraId="087F54ED" w14:textId="77777777" w:rsidR="00C0007C" w:rsidRPr="00975B12" w:rsidRDefault="00C0007C" w:rsidP="00975B12">
      <w:pPr>
        <w:spacing w:after="0"/>
        <w:rPr>
          <w:rFonts w:cs="Times New Roman"/>
          <w:b/>
          <w:bCs/>
          <w:color w:val="2F5496" w:themeColor="accent1" w:themeShade="BF"/>
          <w:lang w:val="en-US"/>
        </w:rPr>
      </w:pPr>
      <w:r w:rsidRPr="00975B12">
        <w:rPr>
          <w:rFonts w:cs="Times New Roman"/>
          <w:b/>
          <w:bCs/>
          <w:color w:val="2F5496" w:themeColor="accent1" w:themeShade="BF"/>
          <w:lang w:val="en-US"/>
        </w:rPr>
        <w:t>2.3 Comparison of asymmetric encryption algorithms</w:t>
      </w:r>
    </w:p>
    <w:tbl>
      <w:tblPr>
        <w:tblStyle w:val="TableGrid"/>
        <w:tblW w:w="0" w:type="auto"/>
        <w:tblLook w:val="04A0" w:firstRow="1" w:lastRow="0" w:firstColumn="1" w:lastColumn="0" w:noHBand="0" w:noVBand="1"/>
      </w:tblPr>
      <w:tblGrid>
        <w:gridCol w:w="1292"/>
        <w:gridCol w:w="873"/>
        <w:gridCol w:w="861"/>
        <w:gridCol w:w="1123"/>
      </w:tblGrid>
      <w:tr w:rsidR="00C0007C" w:rsidRPr="000975B3" w14:paraId="28004993" w14:textId="77777777" w:rsidTr="00986300">
        <w:tc>
          <w:tcPr>
            <w:tcW w:w="2254" w:type="dxa"/>
          </w:tcPr>
          <w:p w14:paraId="17E9ACF7" w14:textId="77777777" w:rsidR="00C0007C" w:rsidRPr="000975B3" w:rsidRDefault="00C0007C" w:rsidP="00986300">
            <w:pPr>
              <w:jc w:val="center"/>
              <w:rPr>
                <w:rFonts w:cs="Times New Roman"/>
                <w:b/>
                <w:bCs/>
                <w:lang w:val="en-US"/>
              </w:rPr>
            </w:pPr>
            <w:r w:rsidRPr="000975B3">
              <w:rPr>
                <w:rFonts w:cs="Times New Roman"/>
                <w:b/>
                <w:bCs/>
                <w:lang w:val="en-US"/>
              </w:rPr>
              <w:t>Algorithm (year created)</w:t>
            </w:r>
          </w:p>
        </w:tc>
        <w:tc>
          <w:tcPr>
            <w:tcW w:w="2254" w:type="dxa"/>
          </w:tcPr>
          <w:p w14:paraId="7A9D414A" w14:textId="77777777" w:rsidR="00C0007C" w:rsidRPr="000975B3" w:rsidRDefault="00C0007C" w:rsidP="00986300">
            <w:pPr>
              <w:jc w:val="center"/>
              <w:rPr>
                <w:rFonts w:cs="Times New Roman"/>
                <w:b/>
                <w:bCs/>
                <w:lang w:val="en-US"/>
              </w:rPr>
            </w:pPr>
            <w:r w:rsidRPr="000975B3">
              <w:rPr>
                <w:rFonts w:cs="Times New Roman"/>
                <w:b/>
                <w:bCs/>
                <w:lang w:val="en-US"/>
              </w:rPr>
              <w:t>Speed</w:t>
            </w:r>
          </w:p>
        </w:tc>
        <w:tc>
          <w:tcPr>
            <w:tcW w:w="2254" w:type="dxa"/>
          </w:tcPr>
          <w:p w14:paraId="7DDEB19C" w14:textId="77777777" w:rsidR="00C0007C" w:rsidRPr="000975B3" w:rsidRDefault="00C0007C" w:rsidP="00986300">
            <w:pPr>
              <w:jc w:val="center"/>
              <w:rPr>
                <w:rFonts w:cs="Times New Roman"/>
                <w:b/>
                <w:bCs/>
                <w:lang w:val="en-US"/>
              </w:rPr>
            </w:pPr>
            <w:r w:rsidRPr="000975B3">
              <w:rPr>
                <w:rFonts w:cs="Times New Roman"/>
                <w:b/>
                <w:bCs/>
                <w:lang w:val="en-US"/>
              </w:rPr>
              <w:t>Block Size (bits)</w:t>
            </w:r>
          </w:p>
        </w:tc>
        <w:tc>
          <w:tcPr>
            <w:tcW w:w="2254" w:type="dxa"/>
          </w:tcPr>
          <w:p w14:paraId="6350A614" w14:textId="77777777" w:rsidR="00C0007C" w:rsidRPr="000975B3" w:rsidRDefault="00C0007C" w:rsidP="00986300">
            <w:pPr>
              <w:jc w:val="center"/>
              <w:rPr>
                <w:rFonts w:cs="Times New Roman"/>
                <w:b/>
                <w:bCs/>
                <w:lang w:val="en-US"/>
              </w:rPr>
            </w:pPr>
            <w:r w:rsidRPr="000975B3">
              <w:rPr>
                <w:rFonts w:cs="Times New Roman"/>
                <w:b/>
                <w:bCs/>
                <w:lang w:val="en-US"/>
              </w:rPr>
              <w:t>Vulnerable to [type of attack]</w:t>
            </w:r>
          </w:p>
        </w:tc>
      </w:tr>
      <w:tr w:rsidR="00C0007C" w:rsidRPr="000975B3" w14:paraId="095235F8" w14:textId="77777777" w:rsidTr="00986300">
        <w:tc>
          <w:tcPr>
            <w:tcW w:w="2254" w:type="dxa"/>
          </w:tcPr>
          <w:p w14:paraId="2E134CFE" w14:textId="77777777" w:rsidR="00C0007C" w:rsidRPr="000975B3" w:rsidRDefault="00C0007C" w:rsidP="00986300">
            <w:pPr>
              <w:rPr>
                <w:rFonts w:cs="Times New Roman"/>
                <w:lang w:val="en-US"/>
              </w:rPr>
            </w:pPr>
            <w:r w:rsidRPr="000975B3">
              <w:rPr>
                <w:rFonts w:cs="Times New Roman"/>
                <w:lang w:val="en-US"/>
              </w:rPr>
              <w:t>RSA (1977)</w:t>
            </w:r>
          </w:p>
        </w:tc>
        <w:tc>
          <w:tcPr>
            <w:tcW w:w="2254" w:type="dxa"/>
          </w:tcPr>
          <w:p w14:paraId="357D75C7" w14:textId="77777777" w:rsidR="00C0007C" w:rsidRPr="000975B3" w:rsidRDefault="00C0007C" w:rsidP="00986300">
            <w:pPr>
              <w:rPr>
                <w:rFonts w:cs="Times New Roman"/>
                <w:lang w:val="en-US"/>
              </w:rPr>
            </w:pPr>
            <w:r w:rsidRPr="000975B3">
              <w:rPr>
                <w:rFonts w:cs="Times New Roman"/>
                <w:lang w:val="en-US"/>
              </w:rPr>
              <w:t>Very slow</w:t>
            </w:r>
          </w:p>
        </w:tc>
        <w:tc>
          <w:tcPr>
            <w:tcW w:w="2254" w:type="dxa"/>
          </w:tcPr>
          <w:p w14:paraId="291C3467" w14:textId="77777777" w:rsidR="00C0007C" w:rsidRPr="000975B3" w:rsidRDefault="00C0007C" w:rsidP="00986300">
            <w:pPr>
              <w:rPr>
                <w:rFonts w:cs="Times New Roman"/>
                <w:lang w:val="en-US"/>
              </w:rPr>
            </w:pPr>
            <w:r w:rsidRPr="000975B3">
              <w:rPr>
                <w:rFonts w:cs="Times New Roman"/>
                <w:lang w:val="en-US"/>
              </w:rPr>
              <w:t>Variable</w:t>
            </w:r>
          </w:p>
        </w:tc>
        <w:tc>
          <w:tcPr>
            <w:tcW w:w="2254" w:type="dxa"/>
          </w:tcPr>
          <w:p w14:paraId="3A13167B" w14:textId="77777777" w:rsidR="00C0007C" w:rsidRPr="000975B3" w:rsidRDefault="00C0007C" w:rsidP="00986300">
            <w:pPr>
              <w:rPr>
                <w:rFonts w:cs="Times New Roman"/>
                <w:lang w:val="en-US"/>
              </w:rPr>
            </w:pPr>
            <w:r w:rsidRPr="000975B3">
              <w:rPr>
                <w:rFonts w:cs="Times New Roman"/>
                <w:lang w:val="en-US"/>
              </w:rPr>
              <w:t>Cycle attack</w:t>
            </w:r>
          </w:p>
        </w:tc>
      </w:tr>
      <w:tr w:rsidR="00C0007C" w:rsidRPr="000975B3" w14:paraId="5F20C49B" w14:textId="77777777" w:rsidTr="00986300">
        <w:tc>
          <w:tcPr>
            <w:tcW w:w="2254" w:type="dxa"/>
          </w:tcPr>
          <w:p w14:paraId="31ED10EF" w14:textId="77777777" w:rsidR="00C0007C" w:rsidRPr="000975B3" w:rsidRDefault="00C0007C" w:rsidP="00986300">
            <w:pPr>
              <w:rPr>
                <w:rFonts w:cs="Times New Roman"/>
                <w:lang w:val="en-US"/>
              </w:rPr>
            </w:pPr>
            <w:r w:rsidRPr="000975B3">
              <w:rPr>
                <w:rFonts w:cs="Times New Roman"/>
                <w:lang w:val="en-US"/>
              </w:rPr>
              <w:t>Diffie-Hellman (2002)</w:t>
            </w:r>
          </w:p>
        </w:tc>
        <w:tc>
          <w:tcPr>
            <w:tcW w:w="2254" w:type="dxa"/>
          </w:tcPr>
          <w:p w14:paraId="6EAF703F" w14:textId="77777777" w:rsidR="00C0007C" w:rsidRPr="000975B3" w:rsidRDefault="00C0007C" w:rsidP="00986300">
            <w:pPr>
              <w:rPr>
                <w:rFonts w:cs="Times New Roman"/>
                <w:lang w:val="en-US"/>
              </w:rPr>
            </w:pPr>
            <w:r w:rsidRPr="000975B3">
              <w:rPr>
                <w:rFonts w:cs="Times New Roman"/>
                <w:lang w:val="en-US"/>
              </w:rPr>
              <w:t>Medium</w:t>
            </w:r>
          </w:p>
        </w:tc>
        <w:tc>
          <w:tcPr>
            <w:tcW w:w="2254" w:type="dxa"/>
          </w:tcPr>
          <w:p w14:paraId="5B720F68" w14:textId="77777777" w:rsidR="00C0007C" w:rsidRPr="000975B3" w:rsidRDefault="00C0007C" w:rsidP="00986300">
            <w:pPr>
              <w:rPr>
                <w:rFonts w:cs="Times New Roman"/>
                <w:lang w:val="en-US"/>
              </w:rPr>
            </w:pPr>
            <w:r w:rsidRPr="000975B3">
              <w:rPr>
                <w:rFonts w:cs="Times New Roman"/>
                <w:lang w:val="en-US"/>
              </w:rPr>
              <w:t>Variable</w:t>
            </w:r>
          </w:p>
        </w:tc>
        <w:tc>
          <w:tcPr>
            <w:tcW w:w="2254" w:type="dxa"/>
          </w:tcPr>
          <w:p w14:paraId="41C5DFA0" w14:textId="77777777" w:rsidR="00C0007C" w:rsidRPr="000975B3" w:rsidRDefault="00C0007C" w:rsidP="00986300">
            <w:pPr>
              <w:rPr>
                <w:rFonts w:cs="Times New Roman"/>
                <w:lang w:val="en-US"/>
              </w:rPr>
            </w:pPr>
            <w:r w:rsidRPr="000975B3">
              <w:rPr>
                <w:rFonts w:cs="Times New Roman"/>
                <w:lang w:val="en-US"/>
              </w:rPr>
              <w:t>Man in the middle</w:t>
            </w:r>
          </w:p>
        </w:tc>
      </w:tr>
      <w:tr w:rsidR="00C0007C" w:rsidRPr="000975B3" w14:paraId="15A7338B" w14:textId="77777777" w:rsidTr="00986300">
        <w:tc>
          <w:tcPr>
            <w:tcW w:w="2254" w:type="dxa"/>
          </w:tcPr>
          <w:p w14:paraId="07235317" w14:textId="77777777" w:rsidR="00C0007C" w:rsidRPr="000975B3" w:rsidRDefault="00C0007C" w:rsidP="00986300">
            <w:pPr>
              <w:rPr>
                <w:rFonts w:cs="Times New Roman"/>
                <w:lang w:val="en-US"/>
              </w:rPr>
            </w:pPr>
            <w:r w:rsidRPr="000975B3">
              <w:rPr>
                <w:rFonts w:cs="Times New Roman"/>
                <w:lang w:val="en-US"/>
              </w:rPr>
              <w:t>Elliptical Curve Cryptography (ECC) (1985)</w:t>
            </w:r>
          </w:p>
        </w:tc>
        <w:tc>
          <w:tcPr>
            <w:tcW w:w="2254" w:type="dxa"/>
          </w:tcPr>
          <w:p w14:paraId="71375898" w14:textId="77777777" w:rsidR="00C0007C" w:rsidRPr="000975B3" w:rsidRDefault="00C0007C" w:rsidP="00986300">
            <w:pPr>
              <w:rPr>
                <w:rFonts w:cs="Times New Roman"/>
                <w:lang w:val="en-US"/>
              </w:rPr>
            </w:pPr>
            <w:r w:rsidRPr="000975B3">
              <w:rPr>
                <w:rFonts w:cs="Times New Roman"/>
                <w:lang w:val="en-US"/>
              </w:rPr>
              <w:t>Fast</w:t>
            </w:r>
          </w:p>
        </w:tc>
        <w:tc>
          <w:tcPr>
            <w:tcW w:w="2254" w:type="dxa"/>
          </w:tcPr>
          <w:p w14:paraId="734EA4BE" w14:textId="77777777" w:rsidR="00C0007C" w:rsidRPr="000975B3" w:rsidRDefault="00C0007C" w:rsidP="00986300">
            <w:pPr>
              <w:rPr>
                <w:rFonts w:cs="Times New Roman"/>
                <w:lang w:val="en-US"/>
              </w:rPr>
            </w:pPr>
            <w:r w:rsidRPr="000975B3">
              <w:rPr>
                <w:rFonts w:cs="Times New Roman"/>
                <w:lang w:val="en-US"/>
              </w:rPr>
              <w:t>Variable</w:t>
            </w:r>
          </w:p>
        </w:tc>
        <w:tc>
          <w:tcPr>
            <w:tcW w:w="2254" w:type="dxa"/>
          </w:tcPr>
          <w:p w14:paraId="2B131206" w14:textId="77777777" w:rsidR="00C0007C" w:rsidRPr="000975B3" w:rsidRDefault="00C0007C" w:rsidP="00986300">
            <w:pPr>
              <w:rPr>
                <w:rFonts w:cs="Times New Roman"/>
                <w:lang w:val="en-US"/>
              </w:rPr>
            </w:pPr>
            <w:r w:rsidRPr="000975B3">
              <w:rPr>
                <w:rFonts w:cs="Times New Roman"/>
                <w:lang w:val="en-US"/>
              </w:rPr>
              <w:t>Side channel</w:t>
            </w:r>
          </w:p>
        </w:tc>
      </w:tr>
    </w:tbl>
    <w:p w14:paraId="4A711A49" w14:textId="77777777" w:rsidR="00C0007C" w:rsidRPr="000975B3" w:rsidRDefault="00C0007C" w:rsidP="00C0007C">
      <w:pPr>
        <w:rPr>
          <w:rFonts w:cs="Times New Roman"/>
          <w:b/>
          <w:bCs/>
          <w:lang w:val="en-US"/>
        </w:rPr>
      </w:pPr>
      <w:r w:rsidRPr="000975B3">
        <w:rPr>
          <w:rFonts w:cs="Times New Roman"/>
          <w:b/>
          <w:bCs/>
          <w:lang w:val="en-US"/>
        </w:rPr>
        <w:t>[22]</w:t>
      </w:r>
    </w:p>
    <w:p w14:paraId="57F30645" w14:textId="77777777" w:rsidR="00C0007C" w:rsidRPr="00975B12" w:rsidRDefault="00C0007C" w:rsidP="00975B12">
      <w:pPr>
        <w:rPr>
          <w:rFonts w:cs="Times New Roman"/>
          <w:b/>
          <w:bCs/>
          <w:lang w:val="en-US"/>
        </w:rPr>
      </w:pPr>
    </w:p>
    <w:p w14:paraId="0026BFB5" w14:textId="77777777" w:rsidR="00C0007C" w:rsidRPr="00975B12" w:rsidRDefault="00C0007C" w:rsidP="00975B12">
      <w:pPr>
        <w:pStyle w:val="ListParagraph"/>
        <w:numPr>
          <w:ilvl w:val="0"/>
          <w:numId w:val="18"/>
        </w:numPr>
        <w:spacing w:after="0"/>
        <w:jc w:val="left"/>
        <w:rPr>
          <w:rFonts w:cs="Times New Roman"/>
          <w:b/>
          <w:bCs/>
          <w:color w:val="2F5496" w:themeColor="accent1" w:themeShade="BF"/>
          <w:lang w:val="en-US"/>
        </w:rPr>
      </w:pPr>
      <w:r w:rsidRPr="00975B12">
        <w:rPr>
          <w:rFonts w:cs="Times New Roman"/>
          <w:b/>
          <w:bCs/>
          <w:color w:val="2F5496" w:themeColor="accent1" w:themeShade="BF"/>
          <w:lang w:val="en-US"/>
        </w:rPr>
        <w:t>Hash Functions</w:t>
      </w:r>
    </w:p>
    <w:p w14:paraId="69952465" w14:textId="77777777" w:rsidR="00C0007C" w:rsidRPr="000975B3" w:rsidRDefault="00C0007C" w:rsidP="00975B12">
      <w:pPr>
        <w:ind w:firstLine="360"/>
        <w:rPr>
          <w:rFonts w:cs="Times New Roman"/>
          <w:lang w:val="en-US"/>
        </w:rPr>
      </w:pPr>
      <w:r w:rsidRPr="000975B3">
        <w:rPr>
          <w:rFonts w:cs="Times New Roman"/>
          <w:lang w:val="en-US"/>
        </w:rPr>
        <w:t>Hashing is different from encryption. A hash function takes an input of arbitrary length and performs operations on it to produce a fixed-length output, containing only authorised characters. There is never a need to reverse this process, as the intention is to create a string that represents the input but can never be reversed to reproduce that input. Attempting to decrypt the fixed-length output using the same hashing function, but backwards, will not produce the original string entered. The output is referred to as a “digest” or “hash value” [5]</w:t>
      </w:r>
    </w:p>
    <w:p w14:paraId="19A225E4" w14:textId="77777777" w:rsidR="00C0007C" w:rsidRPr="000975B3" w:rsidRDefault="00C0007C" w:rsidP="00C0007C">
      <w:pPr>
        <w:rPr>
          <w:rFonts w:cs="Times New Roman"/>
          <w:lang w:val="en-US"/>
        </w:rPr>
      </w:pPr>
      <w:r w:rsidRPr="000975B3">
        <w:rPr>
          <w:rFonts w:cs="Times New Roman"/>
          <w:lang w:val="en-US"/>
        </w:rPr>
        <w:t>This is used primarily for two purposes:</w:t>
      </w:r>
    </w:p>
    <w:p w14:paraId="7C944C9A" w14:textId="77777777" w:rsidR="00C0007C" w:rsidRPr="00975B12" w:rsidRDefault="00C0007C" w:rsidP="00975B12">
      <w:pPr>
        <w:jc w:val="left"/>
        <w:rPr>
          <w:rFonts w:cs="Times New Roman"/>
          <w:lang w:val="en-US"/>
        </w:rPr>
      </w:pPr>
      <w:r w:rsidRPr="00975B12">
        <w:rPr>
          <w:rFonts w:cs="Times New Roman"/>
          <w:b/>
          <w:bCs/>
          <w:lang w:val="en-US"/>
        </w:rPr>
        <w:t>To determine whether unauthorized changes have been made to a piece of information/data</w:t>
      </w:r>
      <w:r w:rsidRPr="00975B12">
        <w:rPr>
          <w:rFonts w:cs="Times New Roman"/>
          <w:lang w:val="en-US"/>
        </w:rPr>
        <w:t>; if the hash is different than originally calculated, the information has been tampered with.</w:t>
      </w:r>
    </w:p>
    <w:p w14:paraId="23820BF1" w14:textId="266C7726" w:rsidR="008468C9" w:rsidRPr="00975B12" w:rsidRDefault="00C0007C" w:rsidP="00975B12">
      <w:pPr>
        <w:jc w:val="left"/>
        <w:rPr>
          <w:rFonts w:cs="Times New Roman"/>
          <w:lang w:val="en-US"/>
        </w:rPr>
      </w:pPr>
      <w:r w:rsidRPr="00975B12">
        <w:rPr>
          <w:rFonts w:cs="Times New Roman"/>
          <w:b/>
          <w:bCs/>
          <w:lang w:val="en-US"/>
        </w:rPr>
        <w:t>Store passwords for comparison during logon processes</w:t>
      </w:r>
      <w:r w:rsidRPr="00975B12">
        <w:rPr>
          <w:rFonts w:cs="Times New Roman"/>
          <w:lang w:val="en-US"/>
        </w:rPr>
        <w:t>; storing plaintext passwords is insecure, therefore storing the digest (that cannot be reverse engineered to produce the original password) and then comparing it with the output of the hash function when a password is entered into it is a secure way of ensuring the password is correct.   [5]</w:t>
      </w:r>
    </w:p>
    <w:p w14:paraId="389FA417" w14:textId="77777777" w:rsidR="008468C9" w:rsidRPr="000975B3" w:rsidRDefault="008468C9" w:rsidP="008468C9">
      <w:pPr>
        <w:pStyle w:val="ListParagraph"/>
        <w:jc w:val="left"/>
        <w:rPr>
          <w:rFonts w:cs="Times New Roman"/>
          <w:lang w:val="en-US"/>
        </w:rPr>
      </w:pPr>
    </w:p>
    <w:p w14:paraId="0DAB204D" w14:textId="77777777" w:rsidR="008468C9" w:rsidRPr="00975B12" w:rsidRDefault="008468C9" w:rsidP="00975B12">
      <w:pPr>
        <w:spacing w:after="0"/>
        <w:jc w:val="center"/>
        <w:rPr>
          <w:rFonts w:cs="Times New Roman"/>
          <w:b/>
          <w:bCs/>
          <w:color w:val="2F5496" w:themeColor="accent1" w:themeShade="BF"/>
          <w:sz w:val="36"/>
          <w:szCs w:val="36"/>
          <w:lang w:val="en-US"/>
        </w:rPr>
      </w:pPr>
      <w:r w:rsidRPr="00975B12">
        <w:rPr>
          <w:rFonts w:cs="Times New Roman"/>
          <w:b/>
          <w:bCs/>
          <w:color w:val="2F5496" w:themeColor="accent1" w:themeShade="BF"/>
          <w:sz w:val="36"/>
          <w:szCs w:val="36"/>
          <w:lang w:val="en-US"/>
        </w:rPr>
        <w:t>The future of cryptology</w:t>
      </w:r>
    </w:p>
    <w:p w14:paraId="7902F13A" w14:textId="77777777" w:rsidR="008468C9" w:rsidRPr="000975B3" w:rsidRDefault="008468C9" w:rsidP="00975B12">
      <w:pPr>
        <w:ind w:firstLine="720"/>
        <w:rPr>
          <w:rFonts w:cs="Times New Roman"/>
          <w:lang w:val="en-US"/>
        </w:rPr>
      </w:pPr>
      <w:r w:rsidRPr="000975B3">
        <w:rPr>
          <w:rFonts w:cs="Times New Roman"/>
          <w:lang w:val="en-US"/>
        </w:rPr>
        <w:t xml:space="preserve">Processing powers of computers has grown exponentially over the previous 100 years. Moore’s law dictates that unless techniques different to conventional </w:t>
      </w:r>
      <w:r w:rsidRPr="000975B3">
        <w:rPr>
          <w:rFonts w:cs="Times New Roman"/>
          <w:lang w:val="en-US"/>
        </w:rPr>
        <w:lastRenderedPageBreak/>
        <w:t xml:space="preserve">transistors within CPUs are discovered, that this trend will slow. </w:t>
      </w:r>
    </w:p>
    <w:p w14:paraId="00ED3450" w14:textId="77777777" w:rsidR="008468C9" w:rsidRPr="000975B3" w:rsidRDefault="008468C9" w:rsidP="008468C9">
      <w:pPr>
        <w:rPr>
          <w:rFonts w:cs="Times New Roman"/>
          <w:lang w:val="en-US"/>
        </w:rPr>
      </w:pPr>
      <w:r w:rsidRPr="000975B3">
        <w:rPr>
          <w:rFonts w:cs="Times New Roman"/>
          <w:lang w:val="en-US"/>
        </w:rPr>
        <w:t>Quantum computing is still in its infancy, but is proving a viable alternative to conventional, transistor-based computing. The speeds and sheer volume of computations afforded by quantum computing is thought to be heralding in a new revolution in cryptography, known as quantum cryptography.</w:t>
      </w:r>
    </w:p>
    <w:p w14:paraId="26FC8674" w14:textId="77777777" w:rsidR="008468C9" w:rsidRPr="000975B3" w:rsidRDefault="008468C9" w:rsidP="008468C9">
      <w:pPr>
        <w:rPr>
          <w:rFonts w:cs="Times New Roman"/>
          <w:lang w:val="en-US"/>
        </w:rPr>
      </w:pPr>
      <w:r w:rsidRPr="000975B3">
        <w:rPr>
          <w:rFonts w:cs="Times New Roman"/>
          <w:lang w:val="en-US"/>
        </w:rPr>
        <w:t>One application quantum cryptography is predicted to provide is Quantum Key Distribution (QKD) in which quantum entangled photons on differing machines can distribute encryption keys securely. Due to the laws of physics whereby measuring the state of a particle influences its quantum state, if an eavesdropper were to attempt to read a key, it would change the value of it, meaning in theory the key is impervious to being breached. [21]</w:t>
      </w:r>
    </w:p>
    <w:p w14:paraId="1ED6AA42" w14:textId="44BAA611" w:rsidR="008468C9" w:rsidRPr="000975B3" w:rsidRDefault="008468C9" w:rsidP="008468C9">
      <w:pPr>
        <w:rPr>
          <w:rFonts w:cs="Times New Roman"/>
          <w:lang w:val="en-US"/>
        </w:rPr>
      </w:pPr>
      <w:r w:rsidRPr="000975B3">
        <w:rPr>
          <w:rFonts w:cs="Times New Roman"/>
          <w:lang w:val="en-US"/>
        </w:rPr>
        <w:t xml:space="preserve">Quantum computing is to provide theoretically unbreakable cryptography that are not based on proven/unproven mathematical algorithms, but of the physical laws of the universe instead. </w:t>
      </w:r>
    </w:p>
    <w:p w14:paraId="53854A69" w14:textId="77777777" w:rsidR="008468C9" w:rsidRPr="000975B3" w:rsidRDefault="008468C9" w:rsidP="008468C9">
      <w:pPr>
        <w:rPr>
          <w:rFonts w:cs="Times New Roman"/>
          <w:lang w:val="en-US"/>
        </w:rPr>
      </w:pPr>
    </w:p>
    <w:p w14:paraId="2C4E7361" w14:textId="77777777" w:rsidR="008468C9" w:rsidRPr="00975B12" w:rsidRDefault="008468C9" w:rsidP="00975B12">
      <w:pPr>
        <w:spacing w:after="0"/>
        <w:jc w:val="center"/>
        <w:rPr>
          <w:rFonts w:cs="Times New Roman"/>
          <w:b/>
          <w:bCs/>
          <w:color w:val="2F5496" w:themeColor="accent1" w:themeShade="BF"/>
          <w:sz w:val="32"/>
          <w:szCs w:val="28"/>
          <w:lang w:val="en-US"/>
        </w:rPr>
      </w:pPr>
      <w:r w:rsidRPr="00975B12">
        <w:rPr>
          <w:rFonts w:cs="Times New Roman"/>
          <w:b/>
          <w:bCs/>
          <w:color w:val="2F5496" w:themeColor="accent1" w:themeShade="BF"/>
          <w:sz w:val="36"/>
          <w:szCs w:val="36"/>
          <w:lang w:val="en-US"/>
        </w:rPr>
        <w:t>Conclusion</w:t>
      </w:r>
    </w:p>
    <w:p w14:paraId="58AD1C11" w14:textId="77777777" w:rsidR="008468C9" w:rsidRPr="000975B3" w:rsidRDefault="008468C9" w:rsidP="00975B12">
      <w:pPr>
        <w:ind w:firstLine="720"/>
        <w:rPr>
          <w:rFonts w:cs="Times New Roman"/>
          <w:lang w:val="en-US"/>
        </w:rPr>
      </w:pPr>
      <w:r w:rsidRPr="000975B3">
        <w:rPr>
          <w:rFonts w:cs="Times New Roman"/>
          <w:lang w:val="en-US"/>
        </w:rPr>
        <w:t xml:space="preserve">Data security has become an important part of the modern technological era as it holds information about people, </w:t>
      </w:r>
      <w:proofErr w:type="spellStart"/>
      <w:r w:rsidRPr="000975B3">
        <w:rPr>
          <w:rFonts w:cs="Times New Roman"/>
          <w:lang w:val="en-US"/>
        </w:rPr>
        <w:t>organisations</w:t>
      </w:r>
      <w:proofErr w:type="spellEnd"/>
      <w:r w:rsidRPr="000975B3">
        <w:rPr>
          <w:rFonts w:cs="Times New Roman"/>
          <w:lang w:val="en-US"/>
        </w:rPr>
        <w:t xml:space="preserve"> and infrastructure that, if used to their advantage, a third party can utilise to the detriment of the data controller.</w:t>
      </w:r>
    </w:p>
    <w:p w14:paraId="041A8B20" w14:textId="77777777" w:rsidR="008468C9" w:rsidRPr="000975B3" w:rsidRDefault="008468C9" w:rsidP="008468C9">
      <w:pPr>
        <w:rPr>
          <w:rFonts w:cs="Times New Roman"/>
          <w:lang w:val="en-US"/>
        </w:rPr>
      </w:pPr>
      <w:r w:rsidRPr="000975B3">
        <w:rPr>
          <w:rFonts w:cs="Times New Roman"/>
          <w:lang w:val="en-US"/>
        </w:rPr>
        <w:t>Cryptographic methods that help to secure data were a necessary evolution as communication and technology evolved. During the early 20</w:t>
      </w:r>
      <w:r w:rsidRPr="000975B3">
        <w:rPr>
          <w:rFonts w:cs="Times New Roman"/>
          <w:vertAlign w:val="superscript"/>
          <w:lang w:val="en-US"/>
        </w:rPr>
        <w:t>th</w:t>
      </w:r>
      <w:r w:rsidRPr="000975B3">
        <w:rPr>
          <w:rFonts w:cs="Times New Roman"/>
          <w:lang w:val="en-US"/>
        </w:rPr>
        <w:t xml:space="preserve"> century at the time of global war different methods were employed to transmit important information throughout the world and encrypting &amp; decrypting this information </w:t>
      </w:r>
      <w:r w:rsidRPr="000975B3">
        <w:rPr>
          <w:rFonts w:cs="Times New Roman"/>
          <w:lang w:val="en-US"/>
        </w:rPr>
        <w:t>ultimately laid the foundations for computing as it exists today.</w:t>
      </w:r>
    </w:p>
    <w:p w14:paraId="09580107" w14:textId="77777777" w:rsidR="008468C9" w:rsidRPr="000975B3" w:rsidRDefault="008468C9" w:rsidP="008468C9">
      <w:pPr>
        <w:rPr>
          <w:rFonts w:cs="Times New Roman"/>
          <w:lang w:val="en-US"/>
        </w:rPr>
      </w:pPr>
      <w:r w:rsidRPr="000975B3">
        <w:rPr>
          <w:rFonts w:cs="Times New Roman"/>
          <w:lang w:val="en-US"/>
        </w:rPr>
        <w:t xml:space="preserve">In the modern world, where technology is part of every-day life, individual and organisational data exists within the web of networks that bind society, which brings with it inherent vulnerability. For this reason, technology and cryptology are inexplicably intertwined, and as technology is developed further, so must cryptology. </w:t>
      </w:r>
    </w:p>
    <w:p w14:paraId="102C1814" w14:textId="77777777" w:rsidR="008468C9" w:rsidRPr="000975B3" w:rsidRDefault="008468C9" w:rsidP="008468C9">
      <w:pPr>
        <w:rPr>
          <w:rFonts w:cs="Times New Roman"/>
          <w:lang w:val="en-US"/>
        </w:rPr>
      </w:pPr>
      <w:r w:rsidRPr="000975B3">
        <w:rPr>
          <w:rFonts w:cs="Times New Roman"/>
          <w:lang w:val="en-US"/>
        </w:rPr>
        <w:t xml:space="preserve">The development of the some of the first - and still some of the most widely-used - cryptographic techniques such as RSA/Diffie-Hellman and AES, allowed for the evolution of technology to integrate fully with global population. </w:t>
      </w:r>
    </w:p>
    <w:p w14:paraId="06A46307" w14:textId="77777777" w:rsidR="008468C9" w:rsidRPr="000975B3" w:rsidRDefault="008468C9" w:rsidP="008468C9">
      <w:pPr>
        <w:rPr>
          <w:rFonts w:cs="Times New Roman"/>
          <w:lang w:val="en-US"/>
        </w:rPr>
      </w:pPr>
      <w:r w:rsidRPr="000975B3">
        <w:rPr>
          <w:rFonts w:cs="Times New Roman"/>
          <w:lang w:val="en-US"/>
        </w:rPr>
        <w:t>Technology is on the verge of a new revolution – quantum computing. The extreme processing capabilities that are to come with it will render many current cryptographic techniques irrelevant. New techniques and algorithms will need to be discovered and created to deal with an ever-changing technological climate.</w:t>
      </w:r>
    </w:p>
    <w:p w14:paraId="6B77BA03" w14:textId="77777777" w:rsidR="008468C9" w:rsidRPr="000975B3" w:rsidRDefault="008468C9" w:rsidP="008468C9">
      <w:pPr>
        <w:rPr>
          <w:rFonts w:cs="Times New Roman"/>
          <w:lang w:val="en-US"/>
        </w:rPr>
      </w:pPr>
      <w:r w:rsidRPr="000975B3">
        <w:rPr>
          <w:rFonts w:cs="Times New Roman"/>
          <w:lang w:val="en-US"/>
        </w:rPr>
        <w:t>A review of how cryptographic techniques change every several years in the following decades of this writing will provide a useful insight into the speed of the rapid change of technology and society.</w:t>
      </w:r>
    </w:p>
    <w:p w14:paraId="6B280750" w14:textId="77777777" w:rsidR="008468C9" w:rsidRPr="000975B3" w:rsidRDefault="008468C9" w:rsidP="008468C9">
      <w:pPr>
        <w:ind w:left="360"/>
        <w:rPr>
          <w:rFonts w:cs="Times New Roman"/>
          <w:lang w:val="en-US"/>
        </w:rPr>
      </w:pPr>
    </w:p>
    <w:p w14:paraId="4DEEB7CA" w14:textId="77777777" w:rsidR="00860800" w:rsidRPr="000975B3" w:rsidRDefault="00860800" w:rsidP="001C4AFE">
      <w:pPr>
        <w:rPr>
          <w:rFonts w:cs="Times New Roman"/>
        </w:rPr>
      </w:pPr>
    </w:p>
    <w:p w14:paraId="54F3E49F" w14:textId="77777777" w:rsidR="00860800" w:rsidRPr="000975B3" w:rsidRDefault="00860800" w:rsidP="001C4AFE">
      <w:pPr>
        <w:rPr>
          <w:rFonts w:cs="Times New Roman"/>
        </w:rPr>
      </w:pPr>
    </w:p>
    <w:p w14:paraId="4AA2E3D6" w14:textId="77777777" w:rsidR="00860800" w:rsidRPr="000975B3" w:rsidRDefault="00860800" w:rsidP="001C4AFE">
      <w:pPr>
        <w:rPr>
          <w:rFonts w:cs="Times New Roman"/>
        </w:rPr>
      </w:pPr>
    </w:p>
    <w:p w14:paraId="603EA3DD" w14:textId="77777777" w:rsidR="00860800" w:rsidRPr="000975B3" w:rsidRDefault="00860800" w:rsidP="001C4AFE">
      <w:pPr>
        <w:rPr>
          <w:rFonts w:cs="Times New Roman"/>
        </w:rPr>
      </w:pPr>
    </w:p>
    <w:p w14:paraId="3E9D3C4F" w14:textId="77777777" w:rsidR="00860800" w:rsidRPr="000975B3" w:rsidRDefault="00860800" w:rsidP="001C4AFE">
      <w:pPr>
        <w:rPr>
          <w:rFonts w:cs="Times New Roman"/>
        </w:rPr>
      </w:pPr>
    </w:p>
    <w:p w14:paraId="1EDA18BD" w14:textId="77777777" w:rsidR="00860800" w:rsidRPr="000975B3" w:rsidRDefault="00860800" w:rsidP="001C4AFE">
      <w:pPr>
        <w:rPr>
          <w:rFonts w:cs="Times New Roman"/>
        </w:rPr>
      </w:pPr>
    </w:p>
    <w:p w14:paraId="39052605" w14:textId="77777777" w:rsidR="00860800" w:rsidRPr="000975B3" w:rsidRDefault="00860800" w:rsidP="001C4AFE">
      <w:pPr>
        <w:rPr>
          <w:rFonts w:cs="Times New Roman"/>
        </w:rPr>
      </w:pPr>
    </w:p>
    <w:p w14:paraId="5ED1761E" w14:textId="77777777" w:rsidR="00860800" w:rsidRPr="000975B3" w:rsidRDefault="00860800" w:rsidP="001C4AFE">
      <w:pPr>
        <w:rPr>
          <w:rFonts w:cs="Times New Roman"/>
        </w:rPr>
      </w:pPr>
    </w:p>
    <w:p w14:paraId="25D46E6B" w14:textId="77777777" w:rsidR="00860800" w:rsidRPr="000975B3" w:rsidRDefault="00860800" w:rsidP="001C4AFE">
      <w:pPr>
        <w:rPr>
          <w:rFonts w:cs="Times New Roman"/>
        </w:rPr>
      </w:pPr>
    </w:p>
    <w:p w14:paraId="642D54AF" w14:textId="77777777" w:rsidR="00C554BA" w:rsidRDefault="00C554BA" w:rsidP="000975B3">
      <w:pPr>
        <w:jc w:val="center"/>
        <w:rPr>
          <w:rFonts w:cs="Times New Roman"/>
          <w:b/>
          <w:bCs/>
          <w:color w:val="2F5496" w:themeColor="accent1" w:themeShade="BF"/>
          <w:sz w:val="36"/>
          <w:szCs w:val="32"/>
          <w:lang w:val="en-US"/>
        </w:rPr>
      </w:pPr>
    </w:p>
    <w:p w14:paraId="61D198FA" w14:textId="5CA940F1" w:rsidR="000975B3" w:rsidRPr="00975B12" w:rsidRDefault="00975B12" w:rsidP="000975B3">
      <w:pPr>
        <w:jc w:val="center"/>
        <w:rPr>
          <w:rFonts w:cs="Times New Roman"/>
          <w:b/>
          <w:bCs/>
          <w:color w:val="2F5496" w:themeColor="accent1" w:themeShade="BF"/>
          <w:sz w:val="36"/>
          <w:szCs w:val="32"/>
          <w:lang w:val="en-US"/>
        </w:rPr>
      </w:pPr>
      <w:r w:rsidRPr="00975B12">
        <w:rPr>
          <w:rFonts w:cs="Times New Roman"/>
          <w:b/>
          <w:bCs/>
          <w:color w:val="2F5496" w:themeColor="accent1" w:themeShade="BF"/>
          <w:sz w:val="36"/>
          <w:szCs w:val="32"/>
          <w:lang w:val="en-US"/>
        </w:rPr>
        <w:t>References</w:t>
      </w:r>
    </w:p>
    <w:p w14:paraId="40E6A0C9" w14:textId="7FAA3019" w:rsidR="000975B3" w:rsidRPr="000975B3" w:rsidRDefault="000975B3" w:rsidP="000975B3">
      <w:pPr>
        <w:rPr>
          <w:rFonts w:cs="Times New Roman"/>
        </w:rPr>
      </w:pPr>
      <w:r w:rsidRPr="000975B3">
        <w:rPr>
          <w:rFonts w:cs="Times New Roman"/>
        </w:rPr>
        <w:t xml:space="preserve">[1] </w:t>
      </w:r>
      <w:r w:rsidRPr="000975B3">
        <w:rPr>
          <w:rFonts w:cs="Times New Roman"/>
          <w:sz w:val="22"/>
        </w:rPr>
        <w:t xml:space="preserve">J. Schneider and J. Schneider, “A brief history of cryptography: Sending secret messages throughout time,” </w:t>
      </w:r>
      <w:r w:rsidRPr="000975B3">
        <w:rPr>
          <w:rFonts w:cs="Times New Roman"/>
          <w:i/>
          <w:iCs/>
          <w:sz w:val="22"/>
        </w:rPr>
        <w:t>IBM Blog</w:t>
      </w:r>
      <w:r w:rsidRPr="000975B3">
        <w:rPr>
          <w:rFonts w:cs="Times New Roman"/>
          <w:sz w:val="22"/>
        </w:rPr>
        <w:t>, Jan. 10, 2024. https://www.ibm.com/blog/cryptography-history/</w:t>
      </w:r>
      <w:r w:rsidR="004E43FF" w:rsidRPr="000975B3">
        <w:rPr>
          <w:rFonts w:cs="Times New Roman"/>
          <w:sz w:val="22"/>
        </w:rPr>
        <w:t>(accessed Jul. 2</w:t>
      </w:r>
      <w:r w:rsidR="004E43FF">
        <w:rPr>
          <w:rFonts w:cs="Times New Roman"/>
          <w:sz w:val="22"/>
        </w:rPr>
        <w:t>2</w:t>
      </w:r>
      <w:r w:rsidR="004E43FF" w:rsidRPr="000975B3">
        <w:rPr>
          <w:rFonts w:cs="Times New Roman"/>
          <w:sz w:val="22"/>
        </w:rPr>
        <w:t>, 2024).</w:t>
      </w:r>
    </w:p>
    <w:p w14:paraId="6AB3236C" w14:textId="7915D3AA" w:rsidR="000975B3" w:rsidRPr="000975B3" w:rsidRDefault="000975B3" w:rsidP="000975B3">
      <w:pPr>
        <w:rPr>
          <w:rFonts w:cs="Times New Roman"/>
        </w:rPr>
      </w:pPr>
      <w:r w:rsidRPr="000975B3">
        <w:rPr>
          <w:rFonts w:cs="Times New Roman"/>
        </w:rPr>
        <w:t xml:space="preserve">[2] </w:t>
      </w:r>
      <w:r w:rsidRPr="000975B3">
        <w:rPr>
          <w:rFonts w:cs="Times New Roman"/>
          <w:sz w:val="22"/>
        </w:rPr>
        <w:t xml:space="preserve">T. Contributor, “cryptanalysis,” </w:t>
      </w:r>
      <w:r w:rsidRPr="000975B3">
        <w:rPr>
          <w:rFonts w:cs="Times New Roman"/>
          <w:i/>
          <w:iCs/>
          <w:sz w:val="22"/>
        </w:rPr>
        <w:t>Security</w:t>
      </w:r>
      <w:r w:rsidRPr="000975B3">
        <w:rPr>
          <w:rFonts w:cs="Times New Roman"/>
          <w:sz w:val="22"/>
        </w:rPr>
        <w:t xml:space="preserve">, Apr. 10, 2024. </w:t>
      </w:r>
      <w:hyperlink r:id="rId7" w:history="1">
        <w:r w:rsidR="004E43FF" w:rsidRPr="00E046F4">
          <w:rPr>
            <w:rStyle w:val="Hyperlink"/>
            <w:rFonts w:cs="Times New Roman"/>
            <w:sz w:val="22"/>
          </w:rPr>
          <w:t>https://www.techtarget.com/searchsecurity/definition/cryptanalysis</w:t>
        </w:r>
      </w:hyperlink>
      <w:r w:rsidR="004E43FF">
        <w:rPr>
          <w:rFonts w:cs="Times New Roman"/>
          <w:sz w:val="22"/>
        </w:rPr>
        <w:t xml:space="preserve"> </w:t>
      </w:r>
      <w:r w:rsidR="004E43FF" w:rsidRPr="000975B3">
        <w:rPr>
          <w:rFonts w:cs="Times New Roman"/>
          <w:sz w:val="22"/>
        </w:rPr>
        <w:t>(accessed Jul. 2</w:t>
      </w:r>
      <w:r w:rsidR="004E43FF">
        <w:rPr>
          <w:rFonts w:cs="Times New Roman"/>
          <w:sz w:val="22"/>
        </w:rPr>
        <w:t>3</w:t>
      </w:r>
      <w:r w:rsidR="004E43FF" w:rsidRPr="000975B3">
        <w:rPr>
          <w:rFonts w:cs="Times New Roman"/>
          <w:sz w:val="22"/>
        </w:rPr>
        <w:t>, 2024).</w:t>
      </w:r>
    </w:p>
    <w:p w14:paraId="7562CF5B" w14:textId="09722792" w:rsidR="000975B3" w:rsidRPr="000975B3" w:rsidRDefault="000975B3" w:rsidP="000975B3">
      <w:pPr>
        <w:rPr>
          <w:rFonts w:cs="Times New Roman"/>
        </w:rPr>
      </w:pPr>
      <w:r w:rsidRPr="000975B3">
        <w:rPr>
          <w:rFonts w:cs="Times New Roman"/>
        </w:rPr>
        <w:t>[3] R. E. Blahut, “Introduction,” in </w:t>
      </w:r>
      <w:r w:rsidRPr="000975B3">
        <w:rPr>
          <w:rFonts w:cs="Times New Roman"/>
          <w:i/>
          <w:iCs/>
        </w:rPr>
        <w:t>Cryptography and Secure Communication</w:t>
      </w:r>
      <w:r w:rsidRPr="000975B3">
        <w:rPr>
          <w:rFonts w:cs="Times New Roman"/>
        </w:rPr>
        <w:t xml:space="preserve">, Cambridge: Cambridge University Press, 2014, pp. 1–31 </w:t>
      </w:r>
      <w:r w:rsidR="004E43FF" w:rsidRPr="000975B3">
        <w:rPr>
          <w:rFonts w:cs="Times New Roman"/>
          <w:sz w:val="22"/>
        </w:rPr>
        <w:t>(accessed Jul. 2</w:t>
      </w:r>
      <w:r w:rsidR="004E43FF">
        <w:rPr>
          <w:rFonts w:cs="Times New Roman"/>
          <w:sz w:val="22"/>
        </w:rPr>
        <w:t>4</w:t>
      </w:r>
      <w:r w:rsidR="004E43FF" w:rsidRPr="000975B3">
        <w:rPr>
          <w:rFonts w:cs="Times New Roman"/>
          <w:sz w:val="22"/>
        </w:rPr>
        <w:t>, 2024).</w:t>
      </w:r>
    </w:p>
    <w:p w14:paraId="6AB9D030" w14:textId="27E49FFE" w:rsidR="000975B3" w:rsidRPr="000975B3" w:rsidRDefault="000975B3" w:rsidP="000975B3">
      <w:pPr>
        <w:rPr>
          <w:rFonts w:cs="Times New Roman"/>
          <w:lang w:val="en-US"/>
        </w:rPr>
      </w:pPr>
      <w:r w:rsidRPr="000975B3">
        <w:rPr>
          <w:rFonts w:cs="Times New Roman"/>
        </w:rPr>
        <w:t>[4] R. E. Blahut, “The integers,” in </w:t>
      </w:r>
      <w:r w:rsidRPr="000975B3">
        <w:rPr>
          <w:rFonts w:cs="Times New Roman"/>
          <w:i/>
          <w:iCs/>
        </w:rPr>
        <w:t>Cryptography and Secure Communication</w:t>
      </w:r>
      <w:r w:rsidRPr="000975B3">
        <w:rPr>
          <w:rFonts w:cs="Times New Roman"/>
        </w:rPr>
        <w:t xml:space="preserve">, Cambridge: Cambridge University Press, 2014, pp. 32–81 </w:t>
      </w:r>
      <w:r w:rsidR="004E43FF" w:rsidRPr="000975B3">
        <w:rPr>
          <w:rFonts w:cs="Times New Roman"/>
          <w:sz w:val="22"/>
        </w:rPr>
        <w:t>(accessed Jul. 2</w:t>
      </w:r>
      <w:r w:rsidR="004E43FF">
        <w:rPr>
          <w:rFonts w:cs="Times New Roman"/>
          <w:sz w:val="22"/>
        </w:rPr>
        <w:t>6</w:t>
      </w:r>
      <w:r w:rsidR="004E43FF" w:rsidRPr="000975B3">
        <w:rPr>
          <w:rFonts w:cs="Times New Roman"/>
          <w:sz w:val="22"/>
        </w:rPr>
        <w:t>, 2024).</w:t>
      </w:r>
    </w:p>
    <w:p w14:paraId="7574C4A2" w14:textId="6119B0E2" w:rsidR="000975B3" w:rsidRPr="00E71C23" w:rsidRDefault="000975B3" w:rsidP="000975B3">
      <w:pPr>
        <w:rPr>
          <w:rFonts w:cs="Times New Roman"/>
        </w:rPr>
      </w:pPr>
      <w:r w:rsidRPr="000975B3">
        <w:rPr>
          <w:rFonts w:cs="Times New Roman"/>
        </w:rPr>
        <w:t xml:space="preserve"> [5] </w:t>
      </w:r>
      <w:r w:rsidRPr="00E71C23">
        <w:rPr>
          <w:rFonts w:cs="Times New Roman"/>
        </w:rPr>
        <w:t xml:space="preserve">R. Garg, “Encryption and Cybersecurity,” in </w:t>
      </w:r>
      <w:r w:rsidRPr="00E71C23">
        <w:rPr>
          <w:rFonts w:cs="Times New Roman"/>
          <w:i/>
          <w:iCs/>
        </w:rPr>
        <w:t>Blockchain for Real World Applications</w:t>
      </w:r>
      <w:r w:rsidRPr="00E71C23">
        <w:rPr>
          <w:rFonts w:cs="Times New Roman"/>
        </w:rPr>
        <w:t xml:space="preserve">, United States: John Wiley &amp; Sons, Incorporated, 2023. </w:t>
      </w:r>
      <w:proofErr w:type="spellStart"/>
      <w:r w:rsidRPr="00E71C23">
        <w:rPr>
          <w:rFonts w:cs="Times New Roman"/>
        </w:rPr>
        <w:t>doi</w:t>
      </w:r>
      <w:proofErr w:type="spellEnd"/>
      <w:r w:rsidRPr="00E71C23">
        <w:rPr>
          <w:rFonts w:cs="Times New Roman"/>
        </w:rPr>
        <w:t>: 10.1002/9781119903765.ch8.</w:t>
      </w:r>
      <w:r w:rsidR="004E43FF">
        <w:rPr>
          <w:rFonts w:cs="Times New Roman"/>
        </w:rPr>
        <w:t xml:space="preserve"> </w:t>
      </w:r>
      <w:r w:rsidR="004E43FF" w:rsidRPr="000975B3">
        <w:rPr>
          <w:rFonts w:cs="Times New Roman"/>
          <w:sz w:val="22"/>
        </w:rPr>
        <w:t>(accessed Jul. 2</w:t>
      </w:r>
      <w:r w:rsidR="004E43FF">
        <w:rPr>
          <w:rFonts w:cs="Times New Roman"/>
          <w:sz w:val="22"/>
        </w:rPr>
        <w:t>6</w:t>
      </w:r>
      <w:r w:rsidR="004E43FF" w:rsidRPr="000975B3">
        <w:rPr>
          <w:rFonts w:cs="Times New Roman"/>
          <w:sz w:val="22"/>
        </w:rPr>
        <w:t>, 2024).</w:t>
      </w:r>
    </w:p>
    <w:p w14:paraId="1BA87D14" w14:textId="7116C76C" w:rsidR="000975B3" w:rsidRPr="000975B3" w:rsidRDefault="000975B3" w:rsidP="000975B3">
      <w:pPr>
        <w:rPr>
          <w:rFonts w:cs="Times New Roman"/>
        </w:rPr>
      </w:pPr>
      <w:r w:rsidRPr="000975B3">
        <w:rPr>
          <w:rFonts w:cs="Times New Roman"/>
        </w:rPr>
        <w:t xml:space="preserve">[6] </w:t>
      </w:r>
      <w:r w:rsidRPr="000975B3">
        <w:rPr>
          <w:rFonts w:cs="Times New Roman"/>
          <w:sz w:val="22"/>
        </w:rPr>
        <w:t xml:space="preserve">“What is </w:t>
      </w:r>
      <w:proofErr w:type="gramStart"/>
      <w:r w:rsidRPr="000975B3">
        <w:rPr>
          <w:rFonts w:cs="Times New Roman"/>
          <w:sz w:val="22"/>
        </w:rPr>
        <w:t>cryptography?,</w:t>
      </w:r>
      <w:proofErr w:type="gramEnd"/>
      <w:r w:rsidRPr="000975B3">
        <w:rPr>
          <w:rFonts w:cs="Times New Roman"/>
          <w:sz w:val="22"/>
        </w:rPr>
        <w:t xml:space="preserve">” </w:t>
      </w:r>
      <w:r w:rsidRPr="000975B3">
        <w:rPr>
          <w:rFonts w:cs="Times New Roman"/>
          <w:i/>
          <w:iCs/>
          <w:sz w:val="22"/>
        </w:rPr>
        <w:t>ISO</w:t>
      </w:r>
      <w:r w:rsidRPr="000975B3">
        <w:rPr>
          <w:rFonts w:cs="Times New Roman"/>
          <w:sz w:val="22"/>
        </w:rPr>
        <w:t xml:space="preserve">. </w:t>
      </w:r>
      <w:hyperlink r:id="rId8" w:history="1">
        <w:r w:rsidR="004E43FF" w:rsidRPr="00E046F4">
          <w:rPr>
            <w:rStyle w:val="Hyperlink"/>
            <w:rFonts w:cs="Times New Roman"/>
            <w:sz w:val="22"/>
          </w:rPr>
          <w:t>https://www.iso.org/information-security/what-is-cryptography</w:t>
        </w:r>
      </w:hyperlink>
      <w:r w:rsidR="004E43FF">
        <w:rPr>
          <w:rFonts w:cs="Times New Roman"/>
          <w:sz w:val="22"/>
        </w:rPr>
        <w:t xml:space="preserve"> </w:t>
      </w:r>
      <w:r w:rsidR="004E43FF" w:rsidRPr="000975B3">
        <w:rPr>
          <w:rFonts w:cs="Times New Roman"/>
          <w:sz w:val="22"/>
        </w:rPr>
        <w:t>(accessed Jul. 2</w:t>
      </w:r>
      <w:r w:rsidR="004E43FF">
        <w:rPr>
          <w:rFonts w:cs="Times New Roman"/>
          <w:sz w:val="22"/>
        </w:rPr>
        <w:t>7</w:t>
      </w:r>
      <w:r w:rsidR="004E43FF" w:rsidRPr="000975B3">
        <w:rPr>
          <w:rFonts w:cs="Times New Roman"/>
          <w:sz w:val="22"/>
        </w:rPr>
        <w:t>, 2024).</w:t>
      </w:r>
    </w:p>
    <w:p w14:paraId="29D3366B" w14:textId="0777F5F8" w:rsidR="000975B3" w:rsidRPr="000975B3" w:rsidRDefault="000975B3" w:rsidP="000975B3">
      <w:pPr>
        <w:rPr>
          <w:rFonts w:cs="Times New Roman"/>
        </w:rPr>
      </w:pPr>
      <w:r w:rsidRPr="000975B3">
        <w:rPr>
          <w:rFonts w:cs="Times New Roman"/>
        </w:rPr>
        <w:t xml:space="preserve">[7] </w:t>
      </w:r>
      <w:r w:rsidRPr="000975B3">
        <w:rPr>
          <w:rFonts w:cs="Times New Roman"/>
          <w:sz w:val="22"/>
        </w:rPr>
        <w:t xml:space="preserve">“What is data protection and why is it important | </w:t>
      </w:r>
      <w:proofErr w:type="spellStart"/>
      <w:r w:rsidRPr="000975B3">
        <w:rPr>
          <w:rFonts w:cs="Times New Roman"/>
          <w:sz w:val="22"/>
        </w:rPr>
        <w:t>DataGuard</w:t>
      </w:r>
      <w:proofErr w:type="spellEnd"/>
      <w:r w:rsidRPr="000975B3">
        <w:rPr>
          <w:rFonts w:cs="Times New Roman"/>
          <w:sz w:val="22"/>
        </w:rPr>
        <w:t xml:space="preserve">,” Apr. 23, 2024. </w:t>
      </w:r>
      <w:hyperlink r:id="rId9" w:history="1">
        <w:r w:rsidR="004E43FF" w:rsidRPr="00E046F4">
          <w:rPr>
            <w:rStyle w:val="Hyperlink"/>
            <w:rFonts w:cs="Times New Roman"/>
            <w:sz w:val="22"/>
          </w:rPr>
          <w:t>https://www.dataguard.co.uk/blog/what-is-data-protection-and-why-is-it-important</w:t>
        </w:r>
      </w:hyperlink>
      <w:r w:rsidR="004E43FF">
        <w:rPr>
          <w:rFonts w:cs="Times New Roman"/>
          <w:sz w:val="22"/>
        </w:rPr>
        <w:t xml:space="preserve"> </w:t>
      </w:r>
      <w:r w:rsidR="004E43FF" w:rsidRPr="000975B3">
        <w:rPr>
          <w:rFonts w:cs="Times New Roman"/>
          <w:sz w:val="22"/>
        </w:rPr>
        <w:t>(accessed Jul. 2</w:t>
      </w:r>
      <w:r w:rsidR="004E43FF">
        <w:rPr>
          <w:rFonts w:cs="Times New Roman"/>
          <w:sz w:val="22"/>
        </w:rPr>
        <w:t>7</w:t>
      </w:r>
      <w:r w:rsidR="004E43FF" w:rsidRPr="000975B3">
        <w:rPr>
          <w:rFonts w:cs="Times New Roman"/>
          <w:sz w:val="22"/>
        </w:rPr>
        <w:t>, 2024).</w:t>
      </w:r>
    </w:p>
    <w:p w14:paraId="26DB6BA8" w14:textId="61F69B1E" w:rsidR="000975B3" w:rsidRPr="000975B3" w:rsidRDefault="000975B3" w:rsidP="000975B3">
      <w:pPr>
        <w:rPr>
          <w:rFonts w:cs="Times New Roman"/>
        </w:rPr>
      </w:pPr>
      <w:r w:rsidRPr="000975B3">
        <w:rPr>
          <w:rFonts w:cs="Times New Roman"/>
        </w:rPr>
        <w:t xml:space="preserve">[8] </w:t>
      </w:r>
      <w:r w:rsidRPr="000975B3">
        <w:rPr>
          <w:rFonts w:cs="Times New Roman"/>
          <w:sz w:val="22"/>
        </w:rPr>
        <w:t xml:space="preserve">R. Walsh, “What is an RSA </w:t>
      </w:r>
      <w:proofErr w:type="gramStart"/>
      <w:r w:rsidRPr="000975B3">
        <w:rPr>
          <w:rFonts w:cs="Times New Roman"/>
          <w:sz w:val="22"/>
        </w:rPr>
        <w:t>key?,</w:t>
      </w:r>
      <w:proofErr w:type="gramEnd"/>
      <w:r w:rsidRPr="000975B3">
        <w:rPr>
          <w:rFonts w:cs="Times New Roman"/>
          <w:sz w:val="22"/>
        </w:rPr>
        <w:t xml:space="preserve">” </w:t>
      </w:r>
      <w:r w:rsidRPr="000975B3">
        <w:rPr>
          <w:rFonts w:cs="Times New Roman"/>
          <w:i/>
          <w:iCs/>
          <w:sz w:val="22"/>
        </w:rPr>
        <w:t>ProPrivacy.com</w:t>
      </w:r>
      <w:r w:rsidRPr="000975B3">
        <w:rPr>
          <w:rFonts w:cs="Times New Roman"/>
          <w:sz w:val="22"/>
        </w:rPr>
        <w:t xml:space="preserve">, Feb. 08, 2021. </w:t>
      </w:r>
      <w:hyperlink r:id="rId10" w:history="1">
        <w:r w:rsidR="004E43FF" w:rsidRPr="00E046F4">
          <w:rPr>
            <w:rStyle w:val="Hyperlink"/>
            <w:rFonts w:cs="Times New Roman"/>
            <w:sz w:val="22"/>
          </w:rPr>
          <w:t>https://proprivacy.com/blog/what-is-rsa-key</w:t>
        </w:r>
      </w:hyperlink>
      <w:r w:rsidR="004E43FF">
        <w:rPr>
          <w:rFonts w:cs="Times New Roman"/>
          <w:sz w:val="22"/>
        </w:rPr>
        <w:t xml:space="preserve"> </w:t>
      </w:r>
      <w:r w:rsidR="004E43FF" w:rsidRPr="000975B3">
        <w:rPr>
          <w:rFonts w:cs="Times New Roman"/>
          <w:sz w:val="22"/>
        </w:rPr>
        <w:t>(accessed Jul. 2</w:t>
      </w:r>
      <w:r w:rsidR="004E43FF">
        <w:rPr>
          <w:rFonts w:cs="Times New Roman"/>
          <w:sz w:val="22"/>
        </w:rPr>
        <w:t>7</w:t>
      </w:r>
      <w:r w:rsidR="004E43FF" w:rsidRPr="000975B3">
        <w:rPr>
          <w:rFonts w:cs="Times New Roman"/>
          <w:sz w:val="22"/>
        </w:rPr>
        <w:t>, 2024).</w:t>
      </w:r>
    </w:p>
    <w:p w14:paraId="4ABDDC21" w14:textId="2BA5E07A" w:rsidR="000975B3" w:rsidRPr="000975B3" w:rsidRDefault="000975B3" w:rsidP="000975B3">
      <w:pPr>
        <w:rPr>
          <w:rFonts w:cs="Times New Roman"/>
        </w:rPr>
      </w:pPr>
      <w:r w:rsidRPr="000975B3">
        <w:rPr>
          <w:rFonts w:cs="Times New Roman"/>
        </w:rPr>
        <w:t xml:space="preserve">[9] </w:t>
      </w:r>
      <w:r w:rsidRPr="000975B3">
        <w:rPr>
          <w:rFonts w:cs="Times New Roman"/>
          <w:sz w:val="22"/>
        </w:rPr>
        <w:t xml:space="preserve">G. J. Simmons, “RSA encryption | Definition, Example, &amp; Facts,” </w:t>
      </w:r>
      <w:proofErr w:type="spellStart"/>
      <w:r w:rsidRPr="000975B3">
        <w:rPr>
          <w:rFonts w:cs="Times New Roman"/>
          <w:i/>
          <w:iCs/>
          <w:sz w:val="22"/>
        </w:rPr>
        <w:t>Encyclopedia</w:t>
      </w:r>
      <w:proofErr w:type="spellEnd"/>
      <w:r w:rsidRPr="000975B3">
        <w:rPr>
          <w:rFonts w:cs="Times New Roman"/>
          <w:i/>
          <w:iCs/>
          <w:sz w:val="22"/>
        </w:rPr>
        <w:t xml:space="preserve"> Britannica</w:t>
      </w:r>
      <w:r w:rsidRPr="000975B3">
        <w:rPr>
          <w:rFonts w:cs="Times New Roman"/>
          <w:sz w:val="22"/>
        </w:rPr>
        <w:t xml:space="preserve">, Jul. 22, 2009. </w:t>
      </w:r>
      <w:hyperlink r:id="rId11" w:history="1">
        <w:r w:rsidR="004E43FF" w:rsidRPr="00E046F4">
          <w:rPr>
            <w:rStyle w:val="Hyperlink"/>
            <w:rFonts w:cs="Times New Roman"/>
            <w:sz w:val="22"/>
          </w:rPr>
          <w:t>https://www.britannica.com/topic/RSA-encryption</w:t>
        </w:r>
      </w:hyperlink>
      <w:r w:rsidR="004E43FF">
        <w:rPr>
          <w:rFonts w:cs="Times New Roman"/>
          <w:sz w:val="22"/>
        </w:rPr>
        <w:t xml:space="preserve"> </w:t>
      </w:r>
      <w:r w:rsidR="004E43FF" w:rsidRPr="000975B3">
        <w:rPr>
          <w:rFonts w:cs="Times New Roman"/>
          <w:sz w:val="22"/>
        </w:rPr>
        <w:t>(accessed Jul. 2</w:t>
      </w:r>
      <w:r w:rsidR="004E43FF">
        <w:rPr>
          <w:rFonts w:cs="Times New Roman"/>
          <w:sz w:val="22"/>
        </w:rPr>
        <w:t>7</w:t>
      </w:r>
      <w:r w:rsidR="004E43FF" w:rsidRPr="000975B3">
        <w:rPr>
          <w:rFonts w:cs="Times New Roman"/>
          <w:sz w:val="22"/>
        </w:rPr>
        <w:t>, 2024).</w:t>
      </w:r>
    </w:p>
    <w:p w14:paraId="70B2BE7E" w14:textId="775768AE" w:rsidR="000975B3" w:rsidRPr="000975B3" w:rsidRDefault="000975B3" w:rsidP="000975B3">
      <w:pPr>
        <w:rPr>
          <w:rFonts w:cs="Times New Roman"/>
        </w:rPr>
      </w:pPr>
      <w:r w:rsidRPr="000975B3">
        <w:rPr>
          <w:rFonts w:cs="Times New Roman"/>
        </w:rPr>
        <w:t xml:space="preserve">[10] </w:t>
      </w:r>
      <w:r w:rsidRPr="000975B3">
        <w:rPr>
          <w:rFonts w:cs="Times New Roman"/>
          <w:sz w:val="22"/>
        </w:rPr>
        <w:t xml:space="preserve">“What is an RSA key used for? - SSL Certificates - Namecheap.com,” Nov. 17, 2022. </w:t>
      </w:r>
      <w:hyperlink r:id="rId12" w:history="1">
        <w:r w:rsidR="004E43FF" w:rsidRPr="00E046F4">
          <w:rPr>
            <w:rStyle w:val="Hyperlink"/>
            <w:rFonts w:cs="Times New Roman"/>
            <w:sz w:val="22"/>
          </w:rPr>
          <w:t>https://www.namecheap.com/support/knowledgebase/article.aspx/798/69/what-is-an-rsa-key-used-for/</w:t>
        </w:r>
      </w:hyperlink>
      <w:r w:rsidR="004E43FF">
        <w:rPr>
          <w:rFonts w:cs="Times New Roman"/>
          <w:sz w:val="22"/>
        </w:rPr>
        <w:t xml:space="preserve"> </w:t>
      </w:r>
      <w:r w:rsidR="004E43FF" w:rsidRPr="000975B3">
        <w:rPr>
          <w:rFonts w:cs="Times New Roman"/>
          <w:sz w:val="22"/>
        </w:rPr>
        <w:t>(accessed Jul. 2</w:t>
      </w:r>
      <w:r w:rsidR="004E43FF">
        <w:rPr>
          <w:rFonts w:cs="Times New Roman"/>
          <w:sz w:val="22"/>
        </w:rPr>
        <w:t>7</w:t>
      </w:r>
      <w:r w:rsidR="004E43FF" w:rsidRPr="000975B3">
        <w:rPr>
          <w:rFonts w:cs="Times New Roman"/>
          <w:sz w:val="22"/>
        </w:rPr>
        <w:t>, 2024).</w:t>
      </w:r>
    </w:p>
    <w:p w14:paraId="1442E62E" w14:textId="1CD67272" w:rsidR="000975B3" w:rsidRPr="000975B3" w:rsidRDefault="000975B3" w:rsidP="000975B3">
      <w:pPr>
        <w:rPr>
          <w:rFonts w:cs="Times New Roman"/>
        </w:rPr>
      </w:pPr>
      <w:r w:rsidRPr="000975B3">
        <w:rPr>
          <w:rFonts w:cs="Times New Roman"/>
        </w:rPr>
        <w:t xml:space="preserve">[11] </w:t>
      </w:r>
      <w:r w:rsidRPr="000975B3">
        <w:rPr>
          <w:rFonts w:cs="Times New Roman"/>
          <w:sz w:val="22"/>
        </w:rPr>
        <w:t xml:space="preserve">“RSA Encryption: Definition, Architecture, Benefits &amp; Use | Okta,” </w:t>
      </w:r>
      <w:r w:rsidRPr="000975B3">
        <w:rPr>
          <w:rFonts w:cs="Times New Roman"/>
          <w:i/>
          <w:iCs/>
          <w:sz w:val="22"/>
        </w:rPr>
        <w:t>Okta, Inc.</w:t>
      </w:r>
      <w:r w:rsidRPr="000975B3">
        <w:rPr>
          <w:rFonts w:cs="Times New Roman"/>
          <w:sz w:val="22"/>
        </w:rPr>
        <w:t xml:space="preserve"> </w:t>
      </w:r>
      <w:hyperlink r:id="rId13" w:history="1">
        <w:r w:rsidR="004E43FF" w:rsidRPr="00E046F4">
          <w:rPr>
            <w:rStyle w:val="Hyperlink"/>
            <w:rFonts w:cs="Times New Roman"/>
            <w:sz w:val="22"/>
          </w:rPr>
          <w:t>https://www.okta.com/identity-101/rsa-encryption/</w:t>
        </w:r>
      </w:hyperlink>
      <w:r w:rsidR="004E43FF">
        <w:rPr>
          <w:rFonts w:cs="Times New Roman"/>
          <w:sz w:val="22"/>
        </w:rPr>
        <w:t xml:space="preserve"> </w:t>
      </w:r>
      <w:r w:rsidR="004E43FF" w:rsidRPr="000975B3">
        <w:rPr>
          <w:rFonts w:cs="Times New Roman"/>
          <w:sz w:val="22"/>
        </w:rPr>
        <w:t>(accessed Jul. 28, 2024).</w:t>
      </w:r>
    </w:p>
    <w:p w14:paraId="658536AB" w14:textId="0A771A3F" w:rsidR="000975B3" w:rsidRPr="000975B3" w:rsidRDefault="000975B3" w:rsidP="000975B3">
      <w:pPr>
        <w:rPr>
          <w:rFonts w:cs="Times New Roman"/>
        </w:rPr>
      </w:pPr>
      <w:r w:rsidRPr="000975B3">
        <w:rPr>
          <w:rFonts w:cs="Times New Roman"/>
        </w:rPr>
        <w:t xml:space="preserve">[12] </w:t>
      </w:r>
      <w:r w:rsidRPr="000975B3">
        <w:rPr>
          <w:rFonts w:cs="Times New Roman"/>
          <w:sz w:val="22"/>
        </w:rPr>
        <w:t xml:space="preserve">A. Bhattacharya, “What is RSA? How does an RSA work? | Encryption Consulting,” </w:t>
      </w:r>
      <w:r w:rsidRPr="000975B3">
        <w:rPr>
          <w:rFonts w:cs="Times New Roman"/>
          <w:i/>
          <w:iCs/>
          <w:sz w:val="22"/>
        </w:rPr>
        <w:t>Encryption Consulting</w:t>
      </w:r>
      <w:r w:rsidRPr="000975B3">
        <w:rPr>
          <w:rFonts w:cs="Times New Roman"/>
          <w:sz w:val="22"/>
        </w:rPr>
        <w:t xml:space="preserve">, Apr. 23, 2024. </w:t>
      </w:r>
      <w:hyperlink r:id="rId14" w:history="1">
        <w:r w:rsidR="004E43FF" w:rsidRPr="00E046F4">
          <w:rPr>
            <w:rStyle w:val="Hyperlink"/>
            <w:rFonts w:cs="Times New Roman"/>
            <w:sz w:val="22"/>
          </w:rPr>
          <w:t>https://www.encryptionconsulting.com/education-center/what-is-rsa/</w:t>
        </w:r>
      </w:hyperlink>
      <w:r w:rsidR="004E43FF">
        <w:rPr>
          <w:rFonts w:cs="Times New Roman"/>
          <w:sz w:val="22"/>
        </w:rPr>
        <w:t xml:space="preserve"> </w:t>
      </w:r>
      <w:r w:rsidR="004E43FF" w:rsidRPr="000975B3">
        <w:rPr>
          <w:rFonts w:cs="Times New Roman"/>
          <w:sz w:val="22"/>
        </w:rPr>
        <w:t>(accessed Jul. 28, 2024).</w:t>
      </w:r>
    </w:p>
    <w:p w14:paraId="428F34A8" w14:textId="34469F08" w:rsidR="000975B3" w:rsidRPr="000975B3" w:rsidRDefault="000975B3" w:rsidP="000975B3">
      <w:pPr>
        <w:rPr>
          <w:rFonts w:cs="Times New Roman"/>
        </w:rPr>
      </w:pPr>
      <w:r w:rsidRPr="000975B3">
        <w:rPr>
          <w:rFonts w:cs="Times New Roman"/>
        </w:rPr>
        <w:t xml:space="preserve">[13] </w:t>
      </w:r>
      <w:r w:rsidRPr="000975B3">
        <w:rPr>
          <w:rFonts w:cs="Times New Roman"/>
          <w:sz w:val="22"/>
        </w:rPr>
        <w:t xml:space="preserve">R. Yackel, “When to Use Symmetric vs. Asymmetric Encryption | </w:t>
      </w:r>
      <w:proofErr w:type="spellStart"/>
      <w:r w:rsidRPr="000975B3">
        <w:rPr>
          <w:rFonts w:cs="Times New Roman"/>
          <w:sz w:val="22"/>
        </w:rPr>
        <w:t>Keyfactor</w:t>
      </w:r>
      <w:proofErr w:type="spellEnd"/>
      <w:r w:rsidRPr="000975B3">
        <w:rPr>
          <w:rFonts w:cs="Times New Roman"/>
          <w:sz w:val="22"/>
        </w:rPr>
        <w:t xml:space="preserve"> - Security Boulevard,” </w:t>
      </w:r>
      <w:r w:rsidRPr="000975B3">
        <w:rPr>
          <w:rFonts w:cs="Times New Roman"/>
          <w:i/>
          <w:iCs/>
          <w:sz w:val="22"/>
        </w:rPr>
        <w:t>Security Boulevard</w:t>
      </w:r>
      <w:r w:rsidRPr="000975B3">
        <w:rPr>
          <w:rFonts w:cs="Times New Roman"/>
          <w:sz w:val="22"/>
        </w:rPr>
        <w:t xml:space="preserve">, Jun. 17, 2020. </w:t>
      </w:r>
      <w:hyperlink r:id="rId15" w:history="1">
        <w:r w:rsidR="004E43FF" w:rsidRPr="00E046F4">
          <w:rPr>
            <w:rStyle w:val="Hyperlink"/>
            <w:rFonts w:cs="Times New Roman"/>
            <w:sz w:val="22"/>
          </w:rPr>
          <w:t>https://securityboulevard.com/2020/06/when-to-use-symmetric-vs-asymmetric-encryption-keyfactor/</w:t>
        </w:r>
      </w:hyperlink>
      <w:r w:rsidR="004E43FF">
        <w:rPr>
          <w:rFonts w:cs="Times New Roman"/>
          <w:sz w:val="22"/>
        </w:rPr>
        <w:t xml:space="preserve"> </w:t>
      </w:r>
      <w:r w:rsidR="004E43FF" w:rsidRPr="000975B3">
        <w:rPr>
          <w:rFonts w:cs="Times New Roman"/>
          <w:sz w:val="22"/>
        </w:rPr>
        <w:t>(accessed Jul. 28, 2024).</w:t>
      </w:r>
    </w:p>
    <w:p w14:paraId="0AE3F883" w14:textId="77777777" w:rsidR="000975B3" w:rsidRPr="000975B3" w:rsidRDefault="000975B3" w:rsidP="000975B3">
      <w:pPr>
        <w:rPr>
          <w:rFonts w:cs="Times New Roman"/>
        </w:rPr>
      </w:pPr>
      <w:r w:rsidRPr="000975B3">
        <w:rPr>
          <w:rFonts w:cs="Times New Roman"/>
        </w:rPr>
        <w:t xml:space="preserve">[14] </w:t>
      </w:r>
      <w:r w:rsidRPr="000975B3">
        <w:rPr>
          <w:rFonts w:cs="Times New Roman"/>
          <w:sz w:val="22"/>
        </w:rPr>
        <w:t xml:space="preserve">Indeed Editorial Team, “What Is Symmetric Key Encryption? (Definition and </w:t>
      </w:r>
      <w:proofErr w:type="gramStart"/>
      <w:r w:rsidRPr="000975B3">
        <w:rPr>
          <w:rFonts w:cs="Times New Roman"/>
          <w:sz w:val="22"/>
        </w:rPr>
        <w:t>Uses</w:t>
      </w:r>
      <w:proofErr w:type="gramEnd"/>
      <w:r w:rsidRPr="000975B3">
        <w:rPr>
          <w:rFonts w:cs="Times New Roman"/>
          <w:sz w:val="22"/>
        </w:rPr>
        <w:t xml:space="preserve">),” </w:t>
      </w:r>
      <w:r w:rsidRPr="000975B3">
        <w:rPr>
          <w:rFonts w:cs="Times New Roman"/>
          <w:i/>
          <w:iCs/>
          <w:sz w:val="22"/>
        </w:rPr>
        <w:t>Indeed</w:t>
      </w:r>
      <w:r w:rsidRPr="000975B3">
        <w:rPr>
          <w:rFonts w:cs="Times New Roman"/>
          <w:sz w:val="22"/>
        </w:rPr>
        <w:t>, Feb. 04, 2023. https://www.indeed.com/career-advice/career-development/what-is-symmetric-key-encryption (accessed Jul. 28, 2024).</w:t>
      </w:r>
    </w:p>
    <w:p w14:paraId="66C16725" w14:textId="77777777" w:rsidR="000975B3" w:rsidRPr="000975B3" w:rsidRDefault="000975B3" w:rsidP="000975B3">
      <w:pPr>
        <w:rPr>
          <w:rFonts w:cs="Times New Roman"/>
        </w:rPr>
      </w:pPr>
      <w:r w:rsidRPr="000975B3">
        <w:rPr>
          <w:rFonts w:cs="Times New Roman"/>
        </w:rPr>
        <w:t xml:space="preserve">[15] </w:t>
      </w:r>
      <w:r w:rsidRPr="00D54001">
        <w:rPr>
          <w:rFonts w:cs="Times New Roman"/>
        </w:rPr>
        <w:t>Dent, A.W. and Mitchell, C.J. (2004) User’s Guide to Cryptography and Standards. Boston, MA: Artech House, Inc. Available at: https://research-ebsco-com.ezproxy.uwtsd.ac.uk/linkprocessor/plink?id=3796e30c-f10e-3440-a219-d7db9f6499c3 (Accessed: 29 July 2024).</w:t>
      </w:r>
    </w:p>
    <w:p w14:paraId="249EE111" w14:textId="393AE7DA" w:rsidR="000975B3" w:rsidRPr="000975B3" w:rsidRDefault="0074367C" w:rsidP="000975B3">
      <w:pPr>
        <w:rPr>
          <w:rFonts w:cs="Times New Roman"/>
          <w:color w:val="0000FF"/>
          <w:sz w:val="22"/>
          <w:u w:val="single"/>
        </w:rPr>
      </w:pPr>
      <w:hyperlink r:id="rId16" w:history="1">
        <w:r w:rsidR="000975B3" w:rsidRPr="000975B3">
          <w:rPr>
            <w:rStyle w:val="Hyperlink"/>
            <w:rFonts w:cs="Times New Roman"/>
          </w:rPr>
          <w:t>[16]</w:t>
        </w:r>
      </w:hyperlink>
      <w:r w:rsidR="000975B3" w:rsidRPr="000975B3">
        <w:rPr>
          <w:rStyle w:val="Hyperlink"/>
          <w:rFonts w:cs="Times New Roman"/>
        </w:rPr>
        <w:t xml:space="preserve"> </w:t>
      </w:r>
      <w:r w:rsidR="000975B3" w:rsidRPr="000975B3">
        <w:rPr>
          <w:rFonts w:cs="Times New Roman"/>
          <w:color w:val="0000FF"/>
          <w:sz w:val="22"/>
          <w:u w:val="single"/>
        </w:rPr>
        <w:t>Shallal, Qahtan &amp; Bokhari, Mohammad. (2016). A Review on Symmetric Key Encryption Techniques in Cryptography. International Journal of Computer Applications. 43.</w:t>
      </w:r>
      <w:r w:rsidR="004E43FF">
        <w:rPr>
          <w:rFonts w:cs="Times New Roman"/>
          <w:color w:val="0000FF"/>
          <w:sz w:val="22"/>
          <w:u w:val="single"/>
        </w:rPr>
        <w:t xml:space="preserve"> </w:t>
      </w:r>
      <w:r w:rsidR="004E43FF" w:rsidRPr="00D54001">
        <w:rPr>
          <w:rFonts w:cs="Times New Roman"/>
        </w:rPr>
        <w:t>(Accessed: 29 July 2024).</w:t>
      </w:r>
    </w:p>
    <w:p w14:paraId="7E2D0EDB" w14:textId="77777777" w:rsidR="000975B3" w:rsidRPr="00957C23" w:rsidRDefault="000975B3" w:rsidP="000975B3">
      <w:pPr>
        <w:rPr>
          <w:rFonts w:cs="Times New Roman"/>
          <w:color w:val="0000FF"/>
          <w:u w:val="single"/>
        </w:rPr>
      </w:pPr>
      <w:r w:rsidRPr="00957C23">
        <w:rPr>
          <w:rFonts w:cs="Times New Roman"/>
          <w:color w:val="0000FF"/>
          <w:u w:val="single"/>
        </w:rPr>
        <w:t>‌</w:t>
      </w:r>
    </w:p>
    <w:p w14:paraId="219FE4EA" w14:textId="41A9B486" w:rsidR="000975B3" w:rsidRPr="000975B3" w:rsidRDefault="000975B3" w:rsidP="000975B3">
      <w:pPr>
        <w:rPr>
          <w:rFonts w:cs="Times New Roman"/>
        </w:rPr>
      </w:pPr>
      <w:r w:rsidRPr="000975B3">
        <w:rPr>
          <w:rFonts w:cs="Times New Roman"/>
        </w:rPr>
        <w:lastRenderedPageBreak/>
        <w:t xml:space="preserve">[17] </w:t>
      </w:r>
      <w:proofErr w:type="spellStart"/>
      <w:r w:rsidRPr="00E92896">
        <w:rPr>
          <w:rFonts w:cs="Times New Roman"/>
        </w:rPr>
        <w:t>Priasnyomo</w:t>
      </w:r>
      <w:proofErr w:type="spellEnd"/>
      <w:r w:rsidRPr="00E92896">
        <w:rPr>
          <w:rFonts w:cs="Times New Roman"/>
        </w:rPr>
        <w:t xml:space="preserve"> Prima Santoso et al 2018 IOP Conf. Ser.: Mater. Sci. Eng. 420 012111</w:t>
      </w:r>
      <w:r w:rsidR="00B06E0D">
        <w:rPr>
          <w:rFonts w:cs="Times New Roman"/>
        </w:rPr>
        <w:t xml:space="preserve"> </w:t>
      </w:r>
      <w:r w:rsidR="00B06E0D" w:rsidRPr="00D54001">
        <w:rPr>
          <w:rFonts w:cs="Times New Roman"/>
        </w:rPr>
        <w:t>(Accessed: 29 July 2024).</w:t>
      </w:r>
    </w:p>
    <w:p w14:paraId="0E1DBA81" w14:textId="18900BFD" w:rsidR="000975B3" w:rsidRPr="000975B3" w:rsidRDefault="000975B3" w:rsidP="000975B3">
      <w:pPr>
        <w:rPr>
          <w:rFonts w:cs="Times New Roman"/>
        </w:rPr>
      </w:pPr>
      <w:r w:rsidRPr="000975B3">
        <w:rPr>
          <w:rFonts w:cs="Times New Roman"/>
        </w:rPr>
        <w:t xml:space="preserve">[18] </w:t>
      </w:r>
      <w:r w:rsidRPr="000975B3">
        <w:rPr>
          <w:rFonts w:cs="Times New Roman"/>
          <w:sz w:val="22"/>
        </w:rPr>
        <w:t xml:space="preserve">J. Mehta, “Asymmetric vs. Symmetric Encryption: What are </w:t>
      </w:r>
      <w:proofErr w:type="gramStart"/>
      <w:r w:rsidRPr="000975B3">
        <w:rPr>
          <w:rFonts w:cs="Times New Roman"/>
          <w:sz w:val="22"/>
        </w:rPr>
        <w:t>Differences?,</w:t>
      </w:r>
      <w:proofErr w:type="gramEnd"/>
      <w:r w:rsidRPr="000975B3">
        <w:rPr>
          <w:rFonts w:cs="Times New Roman"/>
          <w:sz w:val="22"/>
        </w:rPr>
        <w:t xml:space="preserve">” </w:t>
      </w:r>
      <w:proofErr w:type="spellStart"/>
      <w:r w:rsidRPr="000975B3">
        <w:rPr>
          <w:rFonts w:cs="Times New Roman"/>
          <w:i/>
          <w:iCs/>
          <w:sz w:val="22"/>
        </w:rPr>
        <w:t>EncryptedFence</w:t>
      </w:r>
      <w:proofErr w:type="spellEnd"/>
      <w:r w:rsidRPr="000975B3">
        <w:rPr>
          <w:rFonts w:cs="Times New Roman"/>
          <w:i/>
          <w:iCs/>
          <w:sz w:val="22"/>
        </w:rPr>
        <w:t xml:space="preserve"> by </w:t>
      </w:r>
      <w:proofErr w:type="spellStart"/>
      <w:r w:rsidRPr="000975B3">
        <w:rPr>
          <w:rFonts w:cs="Times New Roman"/>
          <w:i/>
          <w:iCs/>
          <w:sz w:val="22"/>
        </w:rPr>
        <w:t>Certera</w:t>
      </w:r>
      <w:proofErr w:type="spellEnd"/>
      <w:r w:rsidRPr="000975B3">
        <w:rPr>
          <w:rFonts w:cs="Times New Roman"/>
          <w:i/>
          <w:iCs/>
          <w:sz w:val="22"/>
        </w:rPr>
        <w:t xml:space="preserve"> - Web &amp; Cyber Security Blog</w:t>
      </w:r>
      <w:r w:rsidRPr="000975B3">
        <w:rPr>
          <w:rFonts w:cs="Times New Roman"/>
          <w:sz w:val="22"/>
        </w:rPr>
        <w:t xml:space="preserve">, Sep. 22, 2023. </w:t>
      </w:r>
      <w:hyperlink r:id="rId17" w:history="1">
        <w:r w:rsidR="004E43FF" w:rsidRPr="00E046F4">
          <w:rPr>
            <w:rStyle w:val="Hyperlink"/>
            <w:rFonts w:cs="Times New Roman"/>
            <w:sz w:val="22"/>
          </w:rPr>
          <w:t>https://certera.com/blog/symmetric-vs-asymmetric-encryption-detailed-guide/</w:t>
        </w:r>
      </w:hyperlink>
      <w:r w:rsidR="004E43FF">
        <w:rPr>
          <w:rFonts w:cs="Times New Roman"/>
          <w:sz w:val="22"/>
        </w:rPr>
        <w:t xml:space="preserve"> </w:t>
      </w:r>
      <w:r w:rsidR="004E43FF" w:rsidRPr="00D54001">
        <w:rPr>
          <w:rFonts w:cs="Times New Roman"/>
        </w:rPr>
        <w:t>(Accessed: 29 July 2024).</w:t>
      </w:r>
    </w:p>
    <w:p w14:paraId="2588A402" w14:textId="354D90D7" w:rsidR="000975B3" w:rsidRPr="000975B3" w:rsidRDefault="000975B3" w:rsidP="000975B3">
      <w:pPr>
        <w:rPr>
          <w:rFonts w:cs="Times New Roman"/>
        </w:rPr>
      </w:pPr>
      <w:r w:rsidRPr="000975B3">
        <w:rPr>
          <w:rFonts w:cs="Times New Roman"/>
        </w:rPr>
        <w:t xml:space="preserve">[19] </w:t>
      </w:r>
      <w:proofErr w:type="spellStart"/>
      <w:r w:rsidRPr="000975B3">
        <w:rPr>
          <w:rFonts w:cs="Times New Roman"/>
          <w:sz w:val="22"/>
        </w:rPr>
        <w:t>GeeksforGeeks</w:t>
      </w:r>
      <w:proofErr w:type="spellEnd"/>
      <w:r w:rsidRPr="000975B3">
        <w:rPr>
          <w:rFonts w:cs="Times New Roman"/>
          <w:sz w:val="22"/>
        </w:rPr>
        <w:t xml:space="preserve">, “What is Asymmetric </w:t>
      </w:r>
      <w:proofErr w:type="gramStart"/>
      <w:r w:rsidRPr="000975B3">
        <w:rPr>
          <w:rFonts w:cs="Times New Roman"/>
          <w:sz w:val="22"/>
        </w:rPr>
        <w:t>Encryption?,</w:t>
      </w:r>
      <w:proofErr w:type="gramEnd"/>
      <w:r w:rsidRPr="000975B3">
        <w:rPr>
          <w:rFonts w:cs="Times New Roman"/>
          <w:sz w:val="22"/>
        </w:rPr>
        <w:t xml:space="preserve">” </w:t>
      </w:r>
      <w:proofErr w:type="spellStart"/>
      <w:r w:rsidRPr="000975B3">
        <w:rPr>
          <w:rFonts w:cs="Times New Roman"/>
          <w:i/>
          <w:iCs/>
          <w:sz w:val="22"/>
        </w:rPr>
        <w:t>GeeksforGeeks</w:t>
      </w:r>
      <w:proofErr w:type="spellEnd"/>
      <w:r w:rsidRPr="000975B3">
        <w:rPr>
          <w:rFonts w:cs="Times New Roman"/>
          <w:sz w:val="22"/>
        </w:rPr>
        <w:t xml:space="preserve">, Mar. 20, 2023. </w:t>
      </w:r>
      <w:hyperlink r:id="rId18" w:history="1">
        <w:r w:rsidR="004E43FF" w:rsidRPr="00E046F4">
          <w:rPr>
            <w:rStyle w:val="Hyperlink"/>
            <w:rFonts w:cs="Times New Roman"/>
            <w:sz w:val="22"/>
          </w:rPr>
          <w:t>https://www.geeksforgeeks.org/what-is-asymmetric-encryption/</w:t>
        </w:r>
      </w:hyperlink>
      <w:r w:rsidR="004E43FF">
        <w:rPr>
          <w:rFonts w:cs="Times New Roman"/>
          <w:sz w:val="22"/>
        </w:rPr>
        <w:t xml:space="preserve"> </w:t>
      </w:r>
      <w:r w:rsidR="004E43FF" w:rsidRPr="00D54001">
        <w:rPr>
          <w:rFonts w:cs="Times New Roman"/>
        </w:rPr>
        <w:t>(Accessed: 29 July 2024).</w:t>
      </w:r>
    </w:p>
    <w:p w14:paraId="06089C99" w14:textId="7D990978" w:rsidR="000975B3" w:rsidRPr="000975B3" w:rsidRDefault="000975B3" w:rsidP="000975B3">
      <w:pPr>
        <w:rPr>
          <w:rFonts w:cs="Times New Roman"/>
        </w:rPr>
      </w:pPr>
      <w:r w:rsidRPr="000975B3">
        <w:rPr>
          <w:rFonts w:cs="Times New Roman"/>
        </w:rPr>
        <w:t xml:space="preserve">[20] </w:t>
      </w:r>
      <w:r w:rsidRPr="000975B3">
        <w:rPr>
          <w:rFonts w:cs="Times New Roman"/>
          <w:sz w:val="22"/>
        </w:rPr>
        <w:t xml:space="preserve">N. S. Sonko, N. K. I. Ibekwe, N. V. I. </w:t>
      </w:r>
      <w:proofErr w:type="spellStart"/>
      <w:r w:rsidRPr="000975B3">
        <w:rPr>
          <w:rFonts w:cs="Times New Roman"/>
          <w:sz w:val="22"/>
        </w:rPr>
        <w:t>Ilojianya</w:t>
      </w:r>
      <w:proofErr w:type="spellEnd"/>
      <w:r w:rsidRPr="000975B3">
        <w:rPr>
          <w:rFonts w:cs="Times New Roman"/>
          <w:sz w:val="22"/>
        </w:rPr>
        <w:t xml:space="preserve">, N. E. A. </w:t>
      </w:r>
      <w:proofErr w:type="spellStart"/>
      <w:r w:rsidRPr="000975B3">
        <w:rPr>
          <w:rFonts w:cs="Times New Roman"/>
          <w:sz w:val="22"/>
        </w:rPr>
        <w:t>Etukudoh</w:t>
      </w:r>
      <w:proofErr w:type="spellEnd"/>
      <w:r w:rsidRPr="000975B3">
        <w:rPr>
          <w:rFonts w:cs="Times New Roman"/>
          <w:sz w:val="22"/>
        </w:rPr>
        <w:t xml:space="preserve">, and N. A. </w:t>
      </w:r>
      <w:proofErr w:type="spellStart"/>
      <w:r w:rsidRPr="000975B3">
        <w:rPr>
          <w:rFonts w:cs="Times New Roman"/>
          <w:sz w:val="22"/>
        </w:rPr>
        <w:t>Fabuyide</w:t>
      </w:r>
      <w:proofErr w:type="spellEnd"/>
      <w:r w:rsidRPr="000975B3">
        <w:rPr>
          <w:rFonts w:cs="Times New Roman"/>
          <w:sz w:val="22"/>
        </w:rPr>
        <w:t xml:space="preserve">, “QUANTUM CRYPTOGRAPHY AND U.S. DIGITAL SECURITY: A COMPREHENSIVE REVIEW: INVESTIGATING THE POTENTIAL OF QUANTUM TECHNOLOGIES IN </w:t>
      </w:r>
      <w:r w:rsidRPr="000975B3">
        <w:rPr>
          <w:rFonts w:cs="Times New Roman"/>
          <w:sz w:val="22"/>
        </w:rPr>
        <w:t xml:space="preserve">CREATING UNBREAKABLE ENCRYPTION AND THEIR FUTURE IN NATIONAL SECURITY,” </w:t>
      </w:r>
      <w:r w:rsidRPr="000975B3">
        <w:rPr>
          <w:rFonts w:cs="Times New Roman"/>
          <w:i/>
          <w:iCs/>
          <w:sz w:val="22"/>
        </w:rPr>
        <w:t>Computer Science &amp; IT Research Journal</w:t>
      </w:r>
      <w:r w:rsidRPr="000975B3">
        <w:rPr>
          <w:rFonts w:cs="Times New Roman"/>
          <w:sz w:val="22"/>
        </w:rPr>
        <w:t xml:space="preserve">, vol. 5, no. 2, pp. 390–414, Feb. 2024, </w:t>
      </w:r>
      <w:proofErr w:type="spellStart"/>
      <w:r w:rsidRPr="000975B3">
        <w:rPr>
          <w:rFonts w:cs="Times New Roman"/>
          <w:sz w:val="22"/>
        </w:rPr>
        <w:t>doi</w:t>
      </w:r>
      <w:proofErr w:type="spellEnd"/>
      <w:r w:rsidRPr="000975B3">
        <w:rPr>
          <w:rFonts w:cs="Times New Roman"/>
          <w:sz w:val="22"/>
        </w:rPr>
        <w:t>: 10.51594/</w:t>
      </w:r>
      <w:proofErr w:type="gramStart"/>
      <w:r w:rsidRPr="000975B3">
        <w:rPr>
          <w:rFonts w:cs="Times New Roman"/>
          <w:sz w:val="22"/>
        </w:rPr>
        <w:t>csitrj.v</w:t>
      </w:r>
      <w:proofErr w:type="gramEnd"/>
      <w:r w:rsidRPr="000975B3">
        <w:rPr>
          <w:rFonts w:cs="Times New Roman"/>
          <w:sz w:val="22"/>
        </w:rPr>
        <w:t>5i2.790.</w:t>
      </w:r>
      <w:r w:rsidR="00B06E0D" w:rsidRPr="00B06E0D">
        <w:rPr>
          <w:rFonts w:cs="Times New Roman"/>
        </w:rPr>
        <w:t xml:space="preserve"> </w:t>
      </w:r>
      <w:r w:rsidR="00B06E0D" w:rsidRPr="00D54001">
        <w:rPr>
          <w:rFonts w:cs="Times New Roman"/>
        </w:rPr>
        <w:t>(Accessed: 29 July 2024).</w:t>
      </w:r>
    </w:p>
    <w:p w14:paraId="136C5215" w14:textId="5BF20115" w:rsidR="000975B3" w:rsidRPr="000975B3" w:rsidRDefault="000975B3" w:rsidP="000975B3">
      <w:pPr>
        <w:rPr>
          <w:rFonts w:cs="Times New Roman"/>
          <w:sz w:val="22"/>
        </w:rPr>
      </w:pPr>
      <w:r w:rsidRPr="000975B3">
        <w:rPr>
          <w:rFonts w:cs="Times New Roman"/>
        </w:rPr>
        <w:t xml:space="preserve">[21] </w:t>
      </w:r>
      <w:r w:rsidRPr="000975B3">
        <w:rPr>
          <w:rFonts w:cs="Times New Roman"/>
          <w:sz w:val="22"/>
        </w:rPr>
        <w:t xml:space="preserve">M. A. Al-Shabi, “A Survey on Symmetric and Asymmetric Cryptography Algorithms in information Security,” </w:t>
      </w:r>
      <w:r w:rsidRPr="000975B3">
        <w:rPr>
          <w:rFonts w:cs="Times New Roman"/>
          <w:i/>
          <w:iCs/>
          <w:sz w:val="22"/>
        </w:rPr>
        <w:t>International Journal of Scientific and Research Publications</w:t>
      </w:r>
      <w:r w:rsidRPr="000975B3">
        <w:rPr>
          <w:rFonts w:cs="Times New Roman"/>
          <w:sz w:val="22"/>
        </w:rPr>
        <w:t xml:space="preserve">, vol. 9, no. 3, p. p8779, Mar. 2019, </w:t>
      </w:r>
      <w:proofErr w:type="spellStart"/>
      <w:r w:rsidRPr="000975B3">
        <w:rPr>
          <w:rFonts w:cs="Times New Roman"/>
          <w:sz w:val="22"/>
        </w:rPr>
        <w:t>doi</w:t>
      </w:r>
      <w:proofErr w:type="spellEnd"/>
      <w:r w:rsidRPr="000975B3">
        <w:rPr>
          <w:rFonts w:cs="Times New Roman"/>
          <w:sz w:val="22"/>
        </w:rPr>
        <w:t>: 10.29322/ijsrp.9.</w:t>
      </w:r>
      <w:proofErr w:type="gramStart"/>
      <w:r w:rsidRPr="000975B3">
        <w:rPr>
          <w:rFonts w:cs="Times New Roman"/>
          <w:sz w:val="22"/>
        </w:rPr>
        <w:t>03.2019.p</w:t>
      </w:r>
      <w:proofErr w:type="gramEnd"/>
      <w:r w:rsidRPr="000975B3">
        <w:rPr>
          <w:rFonts w:cs="Times New Roman"/>
          <w:sz w:val="22"/>
        </w:rPr>
        <w:t>8779.</w:t>
      </w:r>
      <w:r w:rsidR="00B06E0D" w:rsidRPr="00B06E0D">
        <w:rPr>
          <w:rFonts w:cs="Times New Roman"/>
        </w:rPr>
        <w:t xml:space="preserve"> </w:t>
      </w:r>
      <w:r w:rsidR="00B06E0D" w:rsidRPr="00D54001">
        <w:rPr>
          <w:rFonts w:cs="Times New Roman"/>
        </w:rPr>
        <w:t>(Accessed: 29 July 2024).</w:t>
      </w:r>
    </w:p>
    <w:p w14:paraId="1DABC5D7" w14:textId="77777777" w:rsidR="000975B3" w:rsidRDefault="000975B3" w:rsidP="001C4AFE"/>
    <w:p w14:paraId="5F86AD66" w14:textId="77777777" w:rsidR="00860800" w:rsidRDefault="00860800" w:rsidP="001C4AFE"/>
    <w:p w14:paraId="661EB0F1" w14:textId="77777777" w:rsidR="00444179" w:rsidRDefault="00444179" w:rsidP="001C4AFE"/>
    <w:p w14:paraId="696098ED" w14:textId="77777777" w:rsidR="00444179" w:rsidRDefault="00444179" w:rsidP="001C4AFE"/>
    <w:p w14:paraId="209F92D7" w14:textId="77777777" w:rsidR="00444179" w:rsidRDefault="00444179" w:rsidP="001C4AFE"/>
    <w:p w14:paraId="29EE27DA" w14:textId="77777777" w:rsidR="00444179" w:rsidRDefault="00444179" w:rsidP="001C4AFE"/>
    <w:p w14:paraId="562D383F" w14:textId="77777777" w:rsidR="00C554BA" w:rsidRDefault="00C554BA" w:rsidP="001C4AFE">
      <w:pPr>
        <w:sectPr w:rsidR="00C554BA" w:rsidSect="00DD068B">
          <w:type w:val="continuous"/>
          <w:pgSz w:w="11906" w:h="16838"/>
          <w:pgMar w:top="1440" w:right="1440" w:bottom="1440" w:left="1440" w:header="708" w:footer="708" w:gutter="0"/>
          <w:cols w:num="2" w:space="708"/>
          <w:docGrid w:linePitch="360"/>
        </w:sectPr>
      </w:pPr>
    </w:p>
    <w:p w14:paraId="7389405A" w14:textId="756A4911" w:rsidR="00444179" w:rsidRDefault="00444179" w:rsidP="001C4AFE"/>
    <w:p w14:paraId="16D0F722" w14:textId="77777777" w:rsidR="00004DBA" w:rsidRDefault="00004DBA" w:rsidP="001C4AFE"/>
    <w:p w14:paraId="0D9CCB6A" w14:textId="77777777" w:rsidR="00004DBA" w:rsidRDefault="00004DBA" w:rsidP="001C4AFE"/>
    <w:p w14:paraId="1CFA3333" w14:textId="77777777" w:rsidR="00004DBA" w:rsidRDefault="00004DBA" w:rsidP="001C4AFE"/>
    <w:p w14:paraId="7DEFE022" w14:textId="77777777" w:rsidR="00004DBA" w:rsidRDefault="00004DBA" w:rsidP="001C4AFE"/>
    <w:p w14:paraId="37F088DF" w14:textId="77777777" w:rsidR="00004DBA" w:rsidRDefault="00004DBA" w:rsidP="001C4AFE"/>
    <w:p w14:paraId="4FBECB3B" w14:textId="77777777" w:rsidR="00004DBA" w:rsidRDefault="00004DBA" w:rsidP="001C4AFE"/>
    <w:p w14:paraId="194F6F11" w14:textId="77777777" w:rsidR="00004DBA" w:rsidRDefault="00004DBA" w:rsidP="001C4AFE"/>
    <w:p w14:paraId="0C31F61D" w14:textId="77777777" w:rsidR="00004DBA" w:rsidRDefault="00004DBA" w:rsidP="001C4AFE"/>
    <w:p w14:paraId="794EB634" w14:textId="77777777" w:rsidR="00004DBA" w:rsidRDefault="00004DBA" w:rsidP="001C4AFE"/>
    <w:p w14:paraId="2E4F7F6E" w14:textId="77777777" w:rsidR="00004DBA" w:rsidRDefault="00004DBA" w:rsidP="001C4AFE"/>
    <w:p w14:paraId="1CC1CC1B" w14:textId="77777777" w:rsidR="00004DBA" w:rsidRDefault="00004DBA" w:rsidP="001C4AFE"/>
    <w:p w14:paraId="49CA9FFE" w14:textId="77777777" w:rsidR="00004DBA" w:rsidRDefault="00004DBA" w:rsidP="001C4AFE"/>
    <w:p w14:paraId="320E36FF" w14:textId="77777777" w:rsidR="00004DBA" w:rsidRDefault="00004DBA" w:rsidP="001C4AFE"/>
    <w:p w14:paraId="22C53604" w14:textId="77777777" w:rsidR="00004DBA" w:rsidRDefault="00004DBA" w:rsidP="001C4AFE"/>
    <w:p w14:paraId="1B49D85F" w14:textId="77777777" w:rsidR="00004DBA" w:rsidRDefault="00004DBA" w:rsidP="001C4AFE"/>
    <w:p w14:paraId="107A5476" w14:textId="77777777" w:rsidR="00004DBA" w:rsidRDefault="00004DBA" w:rsidP="001C4AFE"/>
    <w:p w14:paraId="67296853" w14:textId="77777777" w:rsidR="00004DBA" w:rsidRDefault="00004DBA" w:rsidP="001C4AFE"/>
    <w:p w14:paraId="406ED671" w14:textId="77777777" w:rsidR="00004DBA" w:rsidRPr="00C40124" w:rsidRDefault="00004DBA" w:rsidP="00004DBA">
      <w:pPr>
        <w:jc w:val="center"/>
        <w:rPr>
          <w:b/>
          <w:bCs/>
        </w:rPr>
      </w:pPr>
    </w:p>
    <w:p w14:paraId="77257B1F" w14:textId="77777777" w:rsidR="00004DBA" w:rsidRDefault="00004DBA" w:rsidP="00004DBA">
      <w:pPr>
        <w:rPr>
          <w:b/>
          <w:bCs/>
        </w:rPr>
      </w:pPr>
    </w:p>
    <w:p w14:paraId="73F15ECD" w14:textId="77777777" w:rsidR="00004DBA" w:rsidRDefault="00004DBA" w:rsidP="00004DBA">
      <w:pPr>
        <w:rPr>
          <w:b/>
          <w:bCs/>
        </w:rPr>
      </w:pPr>
    </w:p>
    <w:p w14:paraId="0DCED922" w14:textId="77777777" w:rsidR="00004DBA" w:rsidRDefault="00004DBA" w:rsidP="00004DBA">
      <w:pPr>
        <w:pStyle w:val="Heading1"/>
        <w:jc w:val="center"/>
      </w:pPr>
    </w:p>
    <w:p w14:paraId="536CAE2A" w14:textId="77777777" w:rsidR="00004DBA" w:rsidRPr="00956C37" w:rsidRDefault="00004DBA" w:rsidP="00004DBA">
      <w:pPr>
        <w:pStyle w:val="Heading1"/>
        <w:jc w:val="center"/>
        <w:rPr>
          <w:rFonts w:asciiTheme="minorHAnsi" w:hAnsiTheme="minorHAnsi"/>
          <w:sz w:val="56"/>
          <w:szCs w:val="56"/>
        </w:rPr>
      </w:pPr>
      <w:r w:rsidRPr="00956C37">
        <w:rPr>
          <w:rFonts w:asciiTheme="minorHAnsi" w:hAnsiTheme="minorHAnsi"/>
          <w:sz w:val="56"/>
          <w:szCs w:val="56"/>
        </w:rPr>
        <w:t>Data Security and compliance</w:t>
      </w:r>
    </w:p>
    <w:p w14:paraId="0B625FAC" w14:textId="77777777" w:rsidR="00004DBA" w:rsidRDefault="00004DBA" w:rsidP="00004DBA">
      <w:pPr>
        <w:pStyle w:val="Heading1"/>
        <w:jc w:val="center"/>
        <w:rPr>
          <w:rFonts w:asciiTheme="minorHAnsi" w:hAnsiTheme="minorHAnsi"/>
        </w:rPr>
      </w:pPr>
      <w:r w:rsidRPr="00C00F66">
        <w:rPr>
          <w:rFonts w:asciiTheme="minorHAnsi" w:hAnsiTheme="minorHAnsi"/>
        </w:rPr>
        <w:t>Computing (data &amp; information systems)</w:t>
      </w:r>
    </w:p>
    <w:p w14:paraId="57FCF7DD" w14:textId="77777777" w:rsidR="00004DBA" w:rsidRDefault="00004DBA" w:rsidP="00004DBA"/>
    <w:p w14:paraId="1EBDC3D6" w14:textId="77777777" w:rsidR="00004DBA" w:rsidRDefault="00004DBA" w:rsidP="00004DBA"/>
    <w:p w14:paraId="710EA774" w14:textId="77777777" w:rsidR="00004DBA" w:rsidRDefault="00004DBA" w:rsidP="00004DBA"/>
    <w:p w14:paraId="5A3B0E9E" w14:textId="77777777" w:rsidR="00004DBA" w:rsidRPr="00956C37" w:rsidRDefault="00004DBA" w:rsidP="00004DBA"/>
    <w:p w14:paraId="26AC9872" w14:textId="77777777" w:rsidR="00004DBA" w:rsidRPr="00956C37" w:rsidRDefault="00004DBA" w:rsidP="00004DBA">
      <w:pPr>
        <w:pStyle w:val="Heading1"/>
        <w:rPr>
          <w:rFonts w:asciiTheme="minorHAnsi" w:hAnsiTheme="minorHAnsi"/>
          <w:sz w:val="48"/>
          <w:szCs w:val="48"/>
        </w:rPr>
      </w:pPr>
      <w:r>
        <w:rPr>
          <w:rFonts w:asciiTheme="minorHAnsi" w:hAnsiTheme="minorHAnsi"/>
          <w:sz w:val="48"/>
          <w:szCs w:val="48"/>
        </w:rPr>
        <w:t xml:space="preserve">                        </w:t>
      </w:r>
      <w:r w:rsidRPr="00956C37">
        <w:rPr>
          <w:rFonts w:asciiTheme="minorHAnsi" w:hAnsiTheme="minorHAnsi"/>
          <w:sz w:val="48"/>
          <w:szCs w:val="48"/>
        </w:rPr>
        <w:t>Task 2: Case Scenario</w:t>
      </w:r>
    </w:p>
    <w:p w14:paraId="4661071C" w14:textId="77777777" w:rsidR="00004DBA" w:rsidRDefault="00004DBA" w:rsidP="00004DBA"/>
    <w:p w14:paraId="135A91C5" w14:textId="77777777" w:rsidR="00004DBA" w:rsidRDefault="00004DBA" w:rsidP="00004DBA"/>
    <w:p w14:paraId="1496E8D1" w14:textId="77777777" w:rsidR="00004DBA" w:rsidRDefault="00004DBA" w:rsidP="00004DBA"/>
    <w:p w14:paraId="7C6E60E1" w14:textId="77777777" w:rsidR="00004DBA" w:rsidRPr="00C00F66" w:rsidRDefault="00004DBA" w:rsidP="00004DBA">
      <w:pPr>
        <w:rPr>
          <w:rFonts w:asciiTheme="minorHAnsi" w:hAnsiTheme="minorHAnsi"/>
        </w:rPr>
      </w:pPr>
    </w:p>
    <w:p w14:paraId="31879877" w14:textId="77777777" w:rsidR="00004DBA" w:rsidRPr="00C00F66" w:rsidRDefault="00004DBA" w:rsidP="00004DBA">
      <w:pPr>
        <w:pStyle w:val="IEEE-Author"/>
        <w:rPr>
          <w:rFonts w:asciiTheme="minorHAnsi" w:hAnsiTheme="minorHAnsi" w:cs="Times New Roman"/>
          <w:sz w:val="24"/>
          <w:szCs w:val="24"/>
        </w:rPr>
      </w:pPr>
      <w:r w:rsidRPr="00C00F66">
        <w:rPr>
          <w:rFonts w:asciiTheme="minorHAnsi" w:hAnsiTheme="minorHAnsi" w:cs="Times New Roman"/>
          <w:sz w:val="24"/>
          <w:szCs w:val="24"/>
        </w:rPr>
        <w:t>Omar M H Qassem</w:t>
      </w:r>
    </w:p>
    <w:p w14:paraId="39F0E978" w14:textId="77777777" w:rsidR="00004DBA" w:rsidRPr="00C00F66" w:rsidRDefault="00004DBA" w:rsidP="00004DBA">
      <w:pPr>
        <w:pStyle w:val="IEEE-Affil"/>
        <w:rPr>
          <w:rFonts w:asciiTheme="minorHAnsi" w:hAnsiTheme="minorHAnsi" w:cs="Times New Roman"/>
          <w:sz w:val="22"/>
          <w:szCs w:val="22"/>
        </w:rPr>
      </w:pPr>
      <w:r w:rsidRPr="00C00F66">
        <w:rPr>
          <w:rFonts w:asciiTheme="minorHAnsi" w:hAnsiTheme="minorHAnsi" w:cs="Times New Roman"/>
          <w:sz w:val="22"/>
          <w:szCs w:val="22"/>
        </w:rPr>
        <w:t>Student University of Wales Trinity St David, Swansea, Wales</w:t>
      </w:r>
    </w:p>
    <w:p w14:paraId="6A396B12" w14:textId="77777777" w:rsidR="00004DBA" w:rsidRPr="00C00F66" w:rsidRDefault="00004DBA" w:rsidP="00004DBA">
      <w:pPr>
        <w:jc w:val="center"/>
        <w:rPr>
          <w:rFonts w:asciiTheme="minorHAnsi" w:hAnsiTheme="minorHAnsi" w:cs="Times New Roman"/>
          <w:sz w:val="20"/>
          <w:szCs w:val="20"/>
        </w:rPr>
      </w:pPr>
      <w:r w:rsidRPr="00C00F66">
        <w:rPr>
          <w:rFonts w:asciiTheme="minorHAnsi" w:hAnsiTheme="minorHAnsi" w:cs="Times New Roman"/>
          <w:sz w:val="20"/>
          <w:szCs w:val="20"/>
        </w:rPr>
        <w:t>2316700@student.uwtsd.ac.uk</w:t>
      </w:r>
    </w:p>
    <w:p w14:paraId="37CD8082" w14:textId="77777777" w:rsidR="00004DBA" w:rsidRDefault="00004DBA" w:rsidP="00004DBA">
      <w:pPr>
        <w:rPr>
          <w:b/>
          <w:bCs/>
        </w:rPr>
      </w:pPr>
    </w:p>
    <w:p w14:paraId="61C7D570" w14:textId="77777777" w:rsidR="00004DBA" w:rsidRDefault="00004DBA" w:rsidP="00004DBA">
      <w:pPr>
        <w:rPr>
          <w:b/>
          <w:bCs/>
        </w:rPr>
      </w:pPr>
    </w:p>
    <w:p w14:paraId="4A541E33" w14:textId="77777777" w:rsidR="00004DBA" w:rsidRDefault="00004DBA" w:rsidP="00004DBA">
      <w:pPr>
        <w:rPr>
          <w:b/>
          <w:bCs/>
        </w:rPr>
      </w:pPr>
    </w:p>
    <w:p w14:paraId="181775AD" w14:textId="77777777" w:rsidR="00004DBA" w:rsidRDefault="00004DBA" w:rsidP="00004DBA">
      <w:pPr>
        <w:rPr>
          <w:b/>
          <w:bCs/>
        </w:rPr>
      </w:pPr>
    </w:p>
    <w:p w14:paraId="570A3DF2" w14:textId="77777777" w:rsidR="00004DBA" w:rsidRDefault="00004DBA" w:rsidP="00004DBA">
      <w:pPr>
        <w:rPr>
          <w:b/>
          <w:bCs/>
        </w:rPr>
      </w:pPr>
    </w:p>
    <w:p w14:paraId="3EF74D6C" w14:textId="77777777" w:rsidR="00004DBA" w:rsidRDefault="00004DBA" w:rsidP="00004DBA">
      <w:pPr>
        <w:rPr>
          <w:b/>
          <w:bCs/>
        </w:rPr>
      </w:pPr>
    </w:p>
    <w:p w14:paraId="2437991B" w14:textId="77777777" w:rsidR="00004DBA" w:rsidRDefault="00004DBA" w:rsidP="00004DBA">
      <w:pPr>
        <w:rPr>
          <w:b/>
          <w:bCs/>
          <w:sz w:val="28"/>
          <w:szCs w:val="28"/>
        </w:rPr>
      </w:pPr>
    </w:p>
    <w:p w14:paraId="03F9745C" w14:textId="77777777" w:rsidR="00004DBA" w:rsidRPr="005402F1" w:rsidRDefault="00004DBA" w:rsidP="00004DBA">
      <w:pPr>
        <w:jc w:val="center"/>
        <w:rPr>
          <w:b/>
          <w:bCs/>
          <w:sz w:val="28"/>
          <w:szCs w:val="28"/>
        </w:rPr>
      </w:pPr>
      <w:r w:rsidRPr="005402F1">
        <w:rPr>
          <w:b/>
          <w:bCs/>
          <w:sz w:val="28"/>
          <w:szCs w:val="28"/>
        </w:rPr>
        <w:t>Table of contents</w:t>
      </w:r>
    </w:p>
    <w:p w14:paraId="13F18ED8" w14:textId="77777777" w:rsidR="00004DBA" w:rsidRDefault="00004DBA" w:rsidP="00004DBA"/>
    <w:p w14:paraId="3501A865" w14:textId="74FA53A4" w:rsidR="00004DBA" w:rsidRDefault="00004DBA" w:rsidP="00004DBA">
      <w:pPr>
        <w:jc w:val="center"/>
      </w:pPr>
      <w:r>
        <w:t>List of Figures and Tables…………………….……………………………….3</w:t>
      </w:r>
    </w:p>
    <w:p w14:paraId="1BA5FFD0" w14:textId="5B054A25" w:rsidR="00004DBA" w:rsidRDefault="00004DBA" w:rsidP="00004DBA">
      <w:pPr>
        <w:jc w:val="center"/>
      </w:pPr>
      <w:r>
        <w:t>List of Acronyms……………………………………….………..……………3</w:t>
      </w:r>
    </w:p>
    <w:p w14:paraId="4A538F3A" w14:textId="5328B06E" w:rsidR="00004DBA" w:rsidRDefault="00004DBA" w:rsidP="00004DBA">
      <w:pPr>
        <w:jc w:val="center"/>
      </w:pPr>
      <w:r>
        <w:t>Introduction…………………………………………….……………………..4</w:t>
      </w:r>
    </w:p>
    <w:p w14:paraId="02AA748C" w14:textId="3AF7E569" w:rsidR="00004DBA" w:rsidRDefault="00004DBA" w:rsidP="00004DBA">
      <w:pPr>
        <w:jc w:val="center"/>
      </w:pPr>
      <w:r>
        <w:t>Organisation &amp; Structure……………………………………………………..5</w:t>
      </w:r>
    </w:p>
    <w:p w14:paraId="6045D57B" w14:textId="16CC697F" w:rsidR="00004DBA" w:rsidRDefault="00004DBA" w:rsidP="00004DBA">
      <w:pPr>
        <w:jc w:val="center"/>
      </w:pPr>
      <w:r>
        <w:t>Policies &amp; Procedures…………………………………….…………………7</w:t>
      </w:r>
    </w:p>
    <w:p w14:paraId="721BB97B" w14:textId="77777777" w:rsidR="00004DBA" w:rsidRDefault="00004DBA" w:rsidP="00004DBA">
      <w:pPr>
        <w:jc w:val="center"/>
      </w:pPr>
      <w:r>
        <w:t>Data Protection Compliance…………………………………………………..9</w:t>
      </w:r>
    </w:p>
    <w:p w14:paraId="2CA7A6CF" w14:textId="1FEE0451" w:rsidR="00004DBA" w:rsidRDefault="00004DBA" w:rsidP="00004DBA">
      <w:pPr>
        <w:jc w:val="center"/>
      </w:pPr>
      <w:r>
        <w:t>Security Standards……………………………………………………………..10</w:t>
      </w:r>
    </w:p>
    <w:p w14:paraId="36B7283E" w14:textId="09286235" w:rsidR="00004DBA" w:rsidRDefault="00004DBA" w:rsidP="00004DBA">
      <w:pPr>
        <w:jc w:val="center"/>
      </w:pPr>
      <w:r>
        <w:t>Contingencies Planning………………………………………………….……11</w:t>
      </w:r>
    </w:p>
    <w:p w14:paraId="2B8FB295" w14:textId="51D678D7" w:rsidR="00004DBA" w:rsidRDefault="00004DBA" w:rsidP="00004DBA">
      <w:pPr>
        <w:jc w:val="center"/>
      </w:pPr>
      <w:r>
        <w:t>Security Governance &amp; Strategic Planning………………………………..…12</w:t>
      </w:r>
    </w:p>
    <w:p w14:paraId="42C2D2B9" w14:textId="22A78B3E" w:rsidR="00004DBA" w:rsidRDefault="00004DBA" w:rsidP="00004DBA">
      <w:pPr>
        <w:jc w:val="center"/>
      </w:pPr>
      <w:r>
        <w:t>Risk Management…………………………………………………………….13</w:t>
      </w:r>
    </w:p>
    <w:p w14:paraId="471ADFD1" w14:textId="77767752" w:rsidR="00004DBA" w:rsidRDefault="00004DBA" w:rsidP="00004DBA">
      <w:pPr>
        <w:jc w:val="center"/>
      </w:pPr>
      <w:r>
        <w:t>Conclusion………………………………………………………………..…..15</w:t>
      </w:r>
    </w:p>
    <w:p w14:paraId="6D09423E" w14:textId="77777777" w:rsidR="00004DBA" w:rsidRDefault="00004DBA" w:rsidP="00004DBA"/>
    <w:p w14:paraId="173F4541" w14:textId="77777777" w:rsidR="00004DBA" w:rsidRDefault="00004DBA" w:rsidP="00004DBA"/>
    <w:p w14:paraId="7150847C" w14:textId="77777777" w:rsidR="00004DBA" w:rsidRDefault="00004DBA" w:rsidP="00004DBA"/>
    <w:p w14:paraId="38F779E4" w14:textId="77777777" w:rsidR="00004DBA" w:rsidRDefault="00004DBA" w:rsidP="00004DBA"/>
    <w:p w14:paraId="090BE896" w14:textId="77777777" w:rsidR="00004DBA" w:rsidRDefault="00004DBA" w:rsidP="00004DBA"/>
    <w:p w14:paraId="28E68448" w14:textId="77777777" w:rsidR="00004DBA" w:rsidRDefault="00004DBA" w:rsidP="00004DBA"/>
    <w:p w14:paraId="2E6D8411" w14:textId="77777777" w:rsidR="00004DBA" w:rsidRDefault="00004DBA" w:rsidP="00004DBA"/>
    <w:p w14:paraId="3A7045B6" w14:textId="77777777" w:rsidR="00004DBA" w:rsidRDefault="00004DBA" w:rsidP="00004DBA"/>
    <w:p w14:paraId="002F202D" w14:textId="77777777" w:rsidR="00004DBA" w:rsidRDefault="00004DBA" w:rsidP="00004DBA"/>
    <w:p w14:paraId="2AF215A5" w14:textId="77777777" w:rsidR="00004DBA" w:rsidRDefault="00004DBA" w:rsidP="00004DBA"/>
    <w:p w14:paraId="243536BB" w14:textId="77777777" w:rsidR="00004DBA" w:rsidRDefault="00004DBA" w:rsidP="00004DBA"/>
    <w:p w14:paraId="2881795B" w14:textId="77777777" w:rsidR="00004DBA" w:rsidRDefault="00004DBA" w:rsidP="00004DBA"/>
    <w:p w14:paraId="0A194E3C" w14:textId="77777777" w:rsidR="00004DBA" w:rsidRDefault="00004DBA" w:rsidP="00004DBA"/>
    <w:p w14:paraId="07DB13CA" w14:textId="77777777" w:rsidR="00004DBA" w:rsidRDefault="00004DBA" w:rsidP="00004DBA"/>
    <w:p w14:paraId="7A92E480" w14:textId="77777777" w:rsidR="00004DBA" w:rsidRDefault="00004DBA" w:rsidP="00004DBA"/>
    <w:p w14:paraId="70550493" w14:textId="77777777" w:rsidR="00004DBA" w:rsidRDefault="00004DBA" w:rsidP="00004DBA">
      <w:pPr>
        <w:jc w:val="center"/>
      </w:pPr>
    </w:p>
    <w:p w14:paraId="089D61D5" w14:textId="77777777" w:rsidR="00004DBA" w:rsidRDefault="00004DBA" w:rsidP="00004DBA">
      <w:pPr>
        <w:jc w:val="center"/>
        <w:rPr>
          <w:b/>
          <w:bCs/>
          <w:sz w:val="28"/>
          <w:szCs w:val="28"/>
        </w:rPr>
      </w:pPr>
    </w:p>
    <w:p w14:paraId="18BEE78C" w14:textId="77777777" w:rsidR="00004DBA" w:rsidRPr="000E0808" w:rsidRDefault="00004DBA" w:rsidP="00004DBA">
      <w:pPr>
        <w:jc w:val="center"/>
        <w:rPr>
          <w:b/>
          <w:bCs/>
          <w:sz w:val="28"/>
          <w:szCs w:val="28"/>
        </w:rPr>
      </w:pPr>
      <w:r w:rsidRPr="000E0808">
        <w:rPr>
          <w:b/>
          <w:bCs/>
          <w:sz w:val="28"/>
          <w:szCs w:val="28"/>
        </w:rPr>
        <w:t>Figures and Tables</w:t>
      </w:r>
    </w:p>
    <w:p w14:paraId="6EC59E0E" w14:textId="77777777" w:rsidR="00004DBA" w:rsidRPr="0054629A" w:rsidRDefault="00004DBA" w:rsidP="00004DBA"/>
    <w:tbl>
      <w:tblPr>
        <w:tblStyle w:val="TableGrid"/>
        <w:tblW w:w="0" w:type="auto"/>
        <w:tblLook w:val="04A0" w:firstRow="1" w:lastRow="0" w:firstColumn="1" w:lastColumn="0" w:noHBand="0" w:noVBand="1"/>
      </w:tblPr>
      <w:tblGrid>
        <w:gridCol w:w="4508"/>
        <w:gridCol w:w="4508"/>
      </w:tblGrid>
      <w:tr w:rsidR="00004DBA" w14:paraId="198106ED" w14:textId="77777777" w:rsidTr="00986300">
        <w:tc>
          <w:tcPr>
            <w:tcW w:w="4508" w:type="dxa"/>
          </w:tcPr>
          <w:p w14:paraId="2E4D61C5" w14:textId="77777777" w:rsidR="00004DBA" w:rsidRPr="000E0808" w:rsidRDefault="00004DBA" w:rsidP="00986300">
            <w:pPr>
              <w:jc w:val="center"/>
              <w:rPr>
                <w:b/>
                <w:bCs/>
              </w:rPr>
            </w:pPr>
            <w:r w:rsidRPr="000E0808">
              <w:rPr>
                <w:b/>
                <w:bCs/>
              </w:rPr>
              <w:t>Figure</w:t>
            </w:r>
          </w:p>
        </w:tc>
        <w:tc>
          <w:tcPr>
            <w:tcW w:w="4508" w:type="dxa"/>
          </w:tcPr>
          <w:p w14:paraId="69AC7E95" w14:textId="77777777" w:rsidR="00004DBA" w:rsidRPr="000E0808" w:rsidRDefault="00004DBA" w:rsidP="00986300">
            <w:pPr>
              <w:jc w:val="center"/>
              <w:rPr>
                <w:b/>
                <w:bCs/>
              </w:rPr>
            </w:pPr>
            <w:r w:rsidRPr="000E0808">
              <w:rPr>
                <w:b/>
                <w:bCs/>
              </w:rPr>
              <w:t>Description</w:t>
            </w:r>
          </w:p>
        </w:tc>
      </w:tr>
      <w:tr w:rsidR="00004DBA" w14:paraId="0C1F02BF" w14:textId="77777777" w:rsidTr="00986300">
        <w:tc>
          <w:tcPr>
            <w:tcW w:w="4508" w:type="dxa"/>
          </w:tcPr>
          <w:p w14:paraId="05F3820D" w14:textId="77777777" w:rsidR="00004DBA" w:rsidRDefault="00004DBA" w:rsidP="00986300">
            <w:pPr>
              <w:jc w:val="center"/>
            </w:pPr>
            <w:r>
              <w:t>1.0</w:t>
            </w:r>
          </w:p>
        </w:tc>
        <w:tc>
          <w:tcPr>
            <w:tcW w:w="4508" w:type="dxa"/>
          </w:tcPr>
          <w:p w14:paraId="69D0D8EE" w14:textId="77777777" w:rsidR="00004DBA" w:rsidRDefault="00004DBA" w:rsidP="00986300">
            <w:r>
              <w:t>Organisational Structure with Information Security Unit</w:t>
            </w:r>
          </w:p>
        </w:tc>
      </w:tr>
      <w:tr w:rsidR="00004DBA" w14:paraId="72FE428A" w14:textId="77777777" w:rsidTr="00986300">
        <w:tc>
          <w:tcPr>
            <w:tcW w:w="4508" w:type="dxa"/>
          </w:tcPr>
          <w:p w14:paraId="1CB91C86" w14:textId="77777777" w:rsidR="00004DBA" w:rsidRDefault="00004DBA" w:rsidP="00986300">
            <w:pPr>
              <w:jc w:val="center"/>
            </w:pPr>
            <w:r>
              <w:t>2.0</w:t>
            </w:r>
          </w:p>
        </w:tc>
        <w:tc>
          <w:tcPr>
            <w:tcW w:w="4508" w:type="dxa"/>
          </w:tcPr>
          <w:p w14:paraId="048810EF" w14:textId="77777777" w:rsidR="00004DBA" w:rsidRDefault="00004DBA" w:rsidP="00986300">
            <w:r>
              <w:t>ISO policies</w:t>
            </w:r>
          </w:p>
        </w:tc>
      </w:tr>
    </w:tbl>
    <w:p w14:paraId="1F4B9E4C" w14:textId="77777777" w:rsidR="00004DBA" w:rsidRPr="0054629A" w:rsidRDefault="00004DBA" w:rsidP="00004DBA"/>
    <w:p w14:paraId="33048E52" w14:textId="77777777" w:rsidR="00004DBA" w:rsidRDefault="00004DBA" w:rsidP="00004DBA">
      <w:pPr>
        <w:jc w:val="left"/>
        <w:rPr>
          <w:b/>
          <w:bCs/>
          <w:sz w:val="28"/>
          <w:szCs w:val="28"/>
        </w:rPr>
      </w:pPr>
    </w:p>
    <w:p w14:paraId="50D4A8EB" w14:textId="77777777" w:rsidR="00004DBA" w:rsidRDefault="00004DBA" w:rsidP="00004DBA">
      <w:pPr>
        <w:jc w:val="center"/>
        <w:rPr>
          <w:b/>
          <w:bCs/>
          <w:sz w:val="28"/>
          <w:szCs w:val="28"/>
        </w:rPr>
      </w:pPr>
      <w:r w:rsidRPr="00EA2140">
        <w:rPr>
          <w:b/>
          <w:bCs/>
          <w:sz w:val="28"/>
          <w:szCs w:val="28"/>
        </w:rPr>
        <w:t>List of Acronyms</w:t>
      </w:r>
    </w:p>
    <w:p w14:paraId="09612401" w14:textId="77777777" w:rsidR="00004DBA" w:rsidRPr="00EA2140" w:rsidRDefault="00004DBA" w:rsidP="00004DBA">
      <w:pPr>
        <w:jc w:val="center"/>
        <w:rPr>
          <w:b/>
          <w:bCs/>
          <w:sz w:val="28"/>
          <w:szCs w:val="28"/>
        </w:rPr>
      </w:pPr>
    </w:p>
    <w:tbl>
      <w:tblPr>
        <w:tblStyle w:val="TableGrid"/>
        <w:tblW w:w="9209" w:type="dxa"/>
        <w:tblLook w:val="04A0" w:firstRow="1" w:lastRow="0" w:firstColumn="1" w:lastColumn="0" w:noHBand="0" w:noVBand="1"/>
      </w:tblPr>
      <w:tblGrid>
        <w:gridCol w:w="4508"/>
        <w:gridCol w:w="4701"/>
      </w:tblGrid>
      <w:tr w:rsidR="00004DBA" w14:paraId="0B3406EF" w14:textId="77777777" w:rsidTr="00986300">
        <w:tc>
          <w:tcPr>
            <w:tcW w:w="4508" w:type="dxa"/>
          </w:tcPr>
          <w:p w14:paraId="6EAEEBAA" w14:textId="77777777" w:rsidR="00004DBA" w:rsidRDefault="00004DBA" w:rsidP="00986300">
            <w:pPr>
              <w:jc w:val="center"/>
              <w:rPr>
                <w:b/>
                <w:bCs/>
              </w:rPr>
            </w:pPr>
            <w:r>
              <w:rPr>
                <w:b/>
                <w:bCs/>
              </w:rPr>
              <w:t>Acronym</w:t>
            </w:r>
          </w:p>
        </w:tc>
        <w:tc>
          <w:tcPr>
            <w:tcW w:w="4701" w:type="dxa"/>
          </w:tcPr>
          <w:p w14:paraId="4793C687" w14:textId="77777777" w:rsidR="00004DBA" w:rsidRDefault="00004DBA" w:rsidP="00986300">
            <w:pPr>
              <w:jc w:val="center"/>
              <w:rPr>
                <w:b/>
                <w:bCs/>
              </w:rPr>
            </w:pPr>
            <w:r>
              <w:rPr>
                <w:b/>
                <w:bCs/>
              </w:rPr>
              <w:t>Description</w:t>
            </w:r>
          </w:p>
        </w:tc>
      </w:tr>
      <w:tr w:rsidR="00004DBA" w14:paraId="5AD0C4F6" w14:textId="77777777" w:rsidTr="00986300">
        <w:tc>
          <w:tcPr>
            <w:tcW w:w="4508" w:type="dxa"/>
          </w:tcPr>
          <w:p w14:paraId="65FAA2CA" w14:textId="77777777" w:rsidR="00004DBA" w:rsidRPr="00AB02AA" w:rsidRDefault="00004DBA" w:rsidP="00986300">
            <w:r>
              <w:t>BU</w:t>
            </w:r>
          </w:p>
        </w:tc>
        <w:tc>
          <w:tcPr>
            <w:tcW w:w="4701" w:type="dxa"/>
          </w:tcPr>
          <w:p w14:paraId="5B44006A" w14:textId="77777777" w:rsidR="00004DBA" w:rsidRPr="00AB02AA" w:rsidRDefault="00004DBA" w:rsidP="00986300">
            <w:r>
              <w:t>Business Unit</w:t>
            </w:r>
          </w:p>
        </w:tc>
      </w:tr>
      <w:tr w:rsidR="00004DBA" w14:paraId="140978A9" w14:textId="77777777" w:rsidTr="00986300">
        <w:tc>
          <w:tcPr>
            <w:tcW w:w="4508" w:type="dxa"/>
          </w:tcPr>
          <w:p w14:paraId="16210522" w14:textId="77777777" w:rsidR="00004DBA" w:rsidRPr="00AB02AA" w:rsidRDefault="00004DBA" w:rsidP="00986300">
            <w:r>
              <w:t>GDPR</w:t>
            </w:r>
          </w:p>
        </w:tc>
        <w:tc>
          <w:tcPr>
            <w:tcW w:w="4701" w:type="dxa"/>
          </w:tcPr>
          <w:p w14:paraId="0BCEB52F" w14:textId="77777777" w:rsidR="00004DBA" w:rsidRPr="00AB02AA" w:rsidRDefault="00004DBA" w:rsidP="00986300">
            <w:r>
              <w:t>General Data Protection Regulation</w:t>
            </w:r>
          </w:p>
        </w:tc>
      </w:tr>
      <w:tr w:rsidR="00004DBA" w14:paraId="33CD0EB3" w14:textId="77777777" w:rsidTr="00986300">
        <w:tc>
          <w:tcPr>
            <w:tcW w:w="4508" w:type="dxa"/>
          </w:tcPr>
          <w:p w14:paraId="4A66A1CB" w14:textId="77777777" w:rsidR="00004DBA" w:rsidRPr="00AB02AA" w:rsidRDefault="00004DBA" w:rsidP="00986300">
            <w:r>
              <w:t>IDS</w:t>
            </w:r>
          </w:p>
        </w:tc>
        <w:tc>
          <w:tcPr>
            <w:tcW w:w="4701" w:type="dxa"/>
          </w:tcPr>
          <w:p w14:paraId="5E59BDA3" w14:textId="77777777" w:rsidR="00004DBA" w:rsidRPr="00AB02AA" w:rsidRDefault="00004DBA" w:rsidP="00986300">
            <w:r>
              <w:t>Intrusion Detection System</w:t>
            </w:r>
          </w:p>
        </w:tc>
      </w:tr>
      <w:tr w:rsidR="00004DBA" w14:paraId="3D2EFECE" w14:textId="77777777" w:rsidTr="00986300">
        <w:tc>
          <w:tcPr>
            <w:tcW w:w="4508" w:type="dxa"/>
          </w:tcPr>
          <w:p w14:paraId="5CB9C5DD" w14:textId="77777777" w:rsidR="00004DBA" w:rsidRPr="00AB02AA" w:rsidRDefault="00004DBA" w:rsidP="00986300">
            <w:r>
              <w:t>ISMS</w:t>
            </w:r>
          </w:p>
        </w:tc>
        <w:tc>
          <w:tcPr>
            <w:tcW w:w="4701" w:type="dxa"/>
          </w:tcPr>
          <w:p w14:paraId="5DE88B25" w14:textId="77777777" w:rsidR="00004DBA" w:rsidRPr="00AB02AA" w:rsidRDefault="00004DBA" w:rsidP="00986300">
            <w:r>
              <w:t>Information Security Management Systems</w:t>
            </w:r>
          </w:p>
        </w:tc>
      </w:tr>
      <w:tr w:rsidR="00004DBA" w14:paraId="414ED8C9" w14:textId="77777777" w:rsidTr="00986300">
        <w:tc>
          <w:tcPr>
            <w:tcW w:w="4508" w:type="dxa"/>
          </w:tcPr>
          <w:p w14:paraId="4EF2020C" w14:textId="77777777" w:rsidR="00004DBA" w:rsidRPr="00AB02AA" w:rsidRDefault="00004DBA" w:rsidP="00986300">
            <w:r>
              <w:t>ISO</w:t>
            </w:r>
          </w:p>
        </w:tc>
        <w:tc>
          <w:tcPr>
            <w:tcW w:w="4701" w:type="dxa"/>
          </w:tcPr>
          <w:p w14:paraId="35455EB3" w14:textId="77777777" w:rsidR="00004DBA" w:rsidRPr="00AB02AA" w:rsidRDefault="00004DBA" w:rsidP="00986300">
            <w:r>
              <w:t>International Organisation for Standardisation</w:t>
            </w:r>
          </w:p>
        </w:tc>
      </w:tr>
      <w:tr w:rsidR="00004DBA" w14:paraId="6AFB89F4" w14:textId="77777777" w:rsidTr="00986300">
        <w:tc>
          <w:tcPr>
            <w:tcW w:w="4508" w:type="dxa"/>
          </w:tcPr>
          <w:p w14:paraId="08DF761B" w14:textId="77777777" w:rsidR="00004DBA" w:rsidRPr="00AB02AA" w:rsidRDefault="00004DBA" w:rsidP="00986300">
            <w:r>
              <w:t>CAF</w:t>
            </w:r>
          </w:p>
        </w:tc>
        <w:tc>
          <w:tcPr>
            <w:tcW w:w="4701" w:type="dxa"/>
          </w:tcPr>
          <w:p w14:paraId="7FC2B08A" w14:textId="77777777" w:rsidR="00004DBA" w:rsidRPr="00AB02AA" w:rsidRDefault="00004DBA" w:rsidP="00986300">
            <w:r>
              <w:t>Cyber Assessment Framework</w:t>
            </w:r>
          </w:p>
        </w:tc>
      </w:tr>
    </w:tbl>
    <w:p w14:paraId="4EE83E2A" w14:textId="77777777" w:rsidR="00004DBA" w:rsidRDefault="00004DBA" w:rsidP="00004DBA">
      <w:pPr>
        <w:rPr>
          <w:b/>
          <w:bCs/>
        </w:rPr>
      </w:pPr>
    </w:p>
    <w:p w14:paraId="3EA5BA15" w14:textId="77777777" w:rsidR="00004DBA" w:rsidRDefault="00004DBA" w:rsidP="00004DBA">
      <w:pPr>
        <w:rPr>
          <w:b/>
          <w:bCs/>
        </w:rPr>
      </w:pPr>
    </w:p>
    <w:p w14:paraId="76E095E3" w14:textId="77777777" w:rsidR="00004DBA" w:rsidRDefault="00004DBA" w:rsidP="00004DBA">
      <w:pPr>
        <w:rPr>
          <w:b/>
          <w:bCs/>
        </w:rPr>
      </w:pPr>
    </w:p>
    <w:p w14:paraId="20E312A3" w14:textId="77777777" w:rsidR="00004DBA" w:rsidRDefault="00004DBA" w:rsidP="00004DBA">
      <w:pPr>
        <w:rPr>
          <w:b/>
          <w:bCs/>
        </w:rPr>
      </w:pPr>
    </w:p>
    <w:p w14:paraId="424EC3B8" w14:textId="77777777" w:rsidR="00004DBA" w:rsidRDefault="00004DBA" w:rsidP="00004DBA">
      <w:pPr>
        <w:rPr>
          <w:b/>
          <w:bCs/>
        </w:rPr>
      </w:pPr>
    </w:p>
    <w:p w14:paraId="62B72EC7" w14:textId="77777777" w:rsidR="00004DBA" w:rsidRDefault="00004DBA" w:rsidP="00004DBA">
      <w:pPr>
        <w:rPr>
          <w:b/>
          <w:bCs/>
        </w:rPr>
      </w:pPr>
    </w:p>
    <w:p w14:paraId="288A6654" w14:textId="77777777" w:rsidR="00004DBA" w:rsidRDefault="00004DBA" w:rsidP="00004DBA">
      <w:pPr>
        <w:rPr>
          <w:b/>
          <w:bCs/>
        </w:rPr>
      </w:pPr>
    </w:p>
    <w:p w14:paraId="60847CC8" w14:textId="77777777" w:rsidR="00004DBA" w:rsidRDefault="00004DBA" w:rsidP="00004DBA">
      <w:pPr>
        <w:rPr>
          <w:b/>
          <w:bCs/>
        </w:rPr>
      </w:pPr>
    </w:p>
    <w:p w14:paraId="55B3DD72" w14:textId="77777777" w:rsidR="00004DBA" w:rsidRDefault="00004DBA" w:rsidP="00004DBA">
      <w:pPr>
        <w:rPr>
          <w:b/>
          <w:bCs/>
        </w:rPr>
      </w:pPr>
    </w:p>
    <w:p w14:paraId="7043419E" w14:textId="77777777" w:rsidR="00004DBA" w:rsidRDefault="00004DBA" w:rsidP="00004DBA">
      <w:pPr>
        <w:rPr>
          <w:b/>
          <w:bCs/>
        </w:rPr>
      </w:pPr>
    </w:p>
    <w:p w14:paraId="5F39371E" w14:textId="77777777" w:rsidR="00004DBA" w:rsidRDefault="00004DBA" w:rsidP="00004DBA">
      <w:pPr>
        <w:rPr>
          <w:b/>
          <w:bCs/>
        </w:rPr>
      </w:pPr>
    </w:p>
    <w:p w14:paraId="31046951" w14:textId="77777777" w:rsidR="00004DBA" w:rsidRDefault="00004DBA" w:rsidP="00004DBA">
      <w:pPr>
        <w:rPr>
          <w:b/>
          <w:bCs/>
        </w:rPr>
      </w:pPr>
    </w:p>
    <w:p w14:paraId="11492617" w14:textId="77777777" w:rsidR="00004DBA" w:rsidRDefault="00004DBA" w:rsidP="00004DBA">
      <w:pPr>
        <w:rPr>
          <w:b/>
          <w:bCs/>
        </w:rPr>
      </w:pPr>
    </w:p>
    <w:p w14:paraId="3E46F5C8" w14:textId="77777777" w:rsidR="00004DBA" w:rsidRDefault="00004DBA" w:rsidP="00004DBA">
      <w:pPr>
        <w:rPr>
          <w:b/>
          <w:bCs/>
        </w:rPr>
      </w:pPr>
    </w:p>
    <w:p w14:paraId="434FC0B0" w14:textId="77777777" w:rsidR="00004DBA" w:rsidRDefault="00004DBA" w:rsidP="00004DBA">
      <w:pPr>
        <w:rPr>
          <w:b/>
          <w:bCs/>
        </w:rPr>
      </w:pPr>
    </w:p>
    <w:p w14:paraId="65A00144" w14:textId="77777777" w:rsidR="00004DBA" w:rsidRDefault="00004DBA" w:rsidP="00004DBA">
      <w:pPr>
        <w:rPr>
          <w:b/>
          <w:bCs/>
        </w:rPr>
      </w:pPr>
    </w:p>
    <w:p w14:paraId="465D8C08" w14:textId="77777777" w:rsidR="00004DBA" w:rsidRDefault="00004DBA" w:rsidP="00004DBA">
      <w:pPr>
        <w:rPr>
          <w:b/>
          <w:bCs/>
        </w:rPr>
      </w:pPr>
    </w:p>
    <w:p w14:paraId="0DD1F231" w14:textId="77777777" w:rsidR="00004DBA" w:rsidRPr="00195C33" w:rsidRDefault="00004DBA" w:rsidP="00004DBA">
      <w:pPr>
        <w:jc w:val="center"/>
        <w:rPr>
          <w:b/>
          <w:bCs/>
          <w:sz w:val="28"/>
          <w:szCs w:val="28"/>
        </w:rPr>
      </w:pPr>
      <w:r w:rsidRPr="00195C33">
        <w:rPr>
          <w:b/>
          <w:bCs/>
          <w:sz w:val="28"/>
          <w:szCs w:val="28"/>
        </w:rPr>
        <w:t>Introduction</w:t>
      </w:r>
    </w:p>
    <w:p w14:paraId="4A44E8C3" w14:textId="77777777" w:rsidR="00004DBA" w:rsidRDefault="00004DBA" w:rsidP="00004DBA">
      <w:r w:rsidRPr="00C6686B">
        <w:t xml:space="preserve">This report entails </w:t>
      </w:r>
      <w:r>
        <w:t>an outline for the necessary facets that will be required to set up a functional and effective security unit within the organisation.</w:t>
      </w:r>
    </w:p>
    <w:p w14:paraId="50A26C10" w14:textId="77777777" w:rsidR="00004DBA" w:rsidRDefault="00004DBA" w:rsidP="00004DBA">
      <w:r>
        <w:t>The company is an IT consultancy company; therefore, most assets are digital, with all physical assets being servers or computers. The focus is on digital, physical and personnel security.</w:t>
      </w:r>
    </w:p>
    <w:p w14:paraId="021878E2" w14:textId="77777777" w:rsidR="00004DBA" w:rsidRDefault="00004DBA" w:rsidP="00004DBA">
      <w:r>
        <w:t>The report sets out the structure of the information security unit, what types of policies, procedures, guidelines, standards and baselines are needed and where guidance for them can be found.</w:t>
      </w:r>
    </w:p>
    <w:p w14:paraId="7FE22C1F" w14:textId="77777777" w:rsidR="00004DBA" w:rsidRDefault="00004DBA" w:rsidP="00004DBA">
      <w:r>
        <w:t>It also outlines the necessity of effective security &amp; contingency planning and provides justification for the methods chosen, along with the benefits of effective risk management and strategic planning.</w:t>
      </w:r>
    </w:p>
    <w:p w14:paraId="22C3A00B" w14:textId="77777777" w:rsidR="00004DBA" w:rsidRPr="008909E0" w:rsidRDefault="00004DBA" w:rsidP="00004DBA">
      <w:pPr>
        <w:jc w:val="left"/>
        <w:rPr>
          <w:sz w:val="22"/>
        </w:rPr>
      </w:pPr>
    </w:p>
    <w:p w14:paraId="45DF9D70" w14:textId="77777777" w:rsidR="00004DBA" w:rsidRDefault="00004DBA" w:rsidP="00004DBA">
      <w:pPr>
        <w:jc w:val="center"/>
        <w:rPr>
          <w:b/>
          <w:bCs/>
          <w:sz w:val="28"/>
          <w:szCs w:val="28"/>
        </w:rPr>
      </w:pPr>
    </w:p>
    <w:p w14:paraId="2EA7AA8E" w14:textId="77777777" w:rsidR="00004DBA" w:rsidRDefault="00004DBA" w:rsidP="00004DBA">
      <w:pPr>
        <w:jc w:val="center"/>
        <w:rPr>
          <w:b/>
          <w:bCs/>
          <w:sz w:val="28"/>
          <w:szCs w:val="28"/>
        </w:rPr>
      </w:pPr>
    </w:p>
    <w:p w14:paraId="7146CD65" w14:textId="77777777" w:rsidR="00004DBA" w:rsidRDefault="00004DBA" w:rsidP="00004DBA">
      <w:pPr>
        <w:jc w:val="center"/>
        <w:rPr>
          <w:b/>
          <w:bCs/>
          <w:sz w:val="28"/>
          <w:szCs w:val="28"/>
        </w:rPr>
      </w:pPr>
    </w:p>
    <w:p w14:paraId="4442844B" w14:textId="77777777" w:rsidR="00004DBA" w:rsidRDefault="00004DBA" w:rsidP="00004DBA">
      <w:pPr>
        <w:jc w:val="center"/>
        <w:rPr>
          <w:b/>
          <w:bCs/>
          <w:sz w:val="28"/>
          <w:szCs w:val="28"/>
        </w:rPr>
      </w:pPr>
    </w:p>
    <w:p w14:paraId="46D9FA9A" w14:textId="77777777" w:rsidR="00004DBA" w:rsidRDefault="00004DBA" w:rsidP="00004DBA">
      <w:pPr>
        <w:jc w:val="center"/>
        <w:rPr>
          <w:b/>
          <w:bCs/>
          <w:sz w:val="28"/>
          <w:szCs w:val="28"/>
        </w:rPr>
      </w:pPr>
    </w:p>
    <w:p w14:paraId="336FB91E" w14:textId="77777777" w:rsidR="00004DBA" w:rsidRDefault="00004DBA" w:rsidP="00004DBA">
      <w:pPr>
        <w:jc w:val="center"/>
        <w:rPr>
          <w:b/>
          <w:bCs/>
          <w:sz w:val="28"/>
          <w:szCs w:val="28"/>
        </w:rPr>
      </w:pPr>
    </w:p>
    <w:p w14:paraId="601D7F33" w14:textId="77777777" w:rsidR="00004DBA" w:rsidRDefault="00004DBA" w:rsidP="00004DBA">
      <w:pPr>
        <w:jc w:val="center"/>
        <w:rPr>
          <w:b/>
          <w:bCs/>
          <w:sz w:val="28"/>
          <w:szCs w:val="28"/>
        </w:rPr>
      </w:pPr>
    </w:p>
    <w:p w14:paraId="66A5B66B" w14:textId="77777777" w:rsidR="00004DBA" w:rsidRDefault="00004DBA" w:rsidP="00004DBA">
      <w:pPr>
        <w:jc w:val="center"/>
        <w:rPr>
          <w:b/>
          <w:bCs/>
          <w:sz w:val="28"/>
          <w:szCs w:val="28"/>
        </w:rPr>
      </w:pPr>
    </w:p>
    <w:p w14:paraId="7E54207A" w14:textId="77777777" w:rsidR="00004DBA" w:rsidRDefault="00004DBA" w:rsidP="00004DBA">
      <w:pPr>
        <w:jc w:val="center"/>
        <w:rPr>
          <w:b/>
          <w:bCs/>
          <w:sz w:val="28"/>
          <w:szCs w:val="28"/>
        </w:rPr>
      </w:pPr>
    </w:p>
    <w:p w14:paraId="7C6EE0F4" w14:textId="77777777" w:rsidR="00004DBA" w:rsidRDefault="00004DBA" w:rsidP="00004DBA">
      <w:pPr>
        <w:jc w:val="center"/>
        <w:rPr>
          <w:b/>
          <w:bCs/>
          <w:sz w:val="28"/>
          <w:szCs w:val="28"/>
        </w:rPr>
      </w:pPr>
    </w:p>
    <w:p w14:paraId="44B8DB90" w14:textId="77777777" w:rsidR="00004DBA" w:rsidRDefault="00004DBA" w:rsidP="00004DBA">
      <w:pPr>
        <w:jc w:val="center"/>
        <w:rPr>
          <w:b/>
          <w:bCs/>
          <w:sz w:val="28"/>
          <w:szCs w:val="28"/>
        </w:rPr>
      </w:pPr>
    </w:p>
    <w:p w14:paraId="02CC04F3" w14:textId="77777777" w:rsidR="00004DBA" w:rsidRDefault="00004DBA" w:rsidP="00004DBA">
      <w:pPr>
        <w:jc w:val="center"/>
        <w:rPr>
          <w:b/>
          <w:bCs/>
          <w:sz w:val="28"/>
          <w:szCs w:val="28"/>
        </w:rPr>
      </w:pPr>
    </w:p>
    <w:p w14:paraId="67E68563" w14:textId="77777777" w:rsidR="00004DBA" w:rsidRDefault="00004DBA" w:rsidP="00004DBA">
      <w:pPr>
        <w:jc w:val="center"/>
        <w:rPr>
          <w:b/>
          <w:bCs/>
          <w:sz w:val="28"/>
          <w:szCs w:val="28"/>
        </w:rPr>
      </w:pPr>
    </w:p>
    <w:p w14:paraId="11982021" w14:textId="77777777" w:rsidR="00004DBA" w:rsidRDefault="00004DBA" w:rsidP="00004DBA">
      <w:pPr>
        <w:jc w:val="center"/>
        <w:rPr>
          <w:b/>
          <w:bCs/>
          <w:sz w:val="28"/>
          <w:szCs w:val="28"/>
        </w:rPr>
      </w:pPr>
    </w:p>
    <w:p w14:paraId="14155175" w14:textId="77777777" w:rsidR="00004DBA" w:rsidRDefault="00004DBA" w:rsidP="00004DBA">
      <w:pPr>
        <w:jc w:val="center"/>
        <w:rPr>
          <w:b/>
          <w:bCs/>
          <w:sz w:val="28"/>
          <w:szCs w:val="28"/>
        </w:rPr>
      </w:pPr>
    </w:p>
    <w:p w14:paraId="10E2A337" w14:textId="77777777" w:rsidR="00004DBA" w:rsidRDefault="00004DBA" w:rsidP="00004DBA">
      <w:pPr>
        <w:jc w:val="center"/>
        <w:rPr>
          <w:b/>
          <w:bCs/>
          <w:sz w:val="28"/>
          <w:szCs w:val="28"/>
        </w:rPr>
      </w:pPr>
    </w:p>
    <w:p w14:paraId="619C20D0" w14:textId="77777777" w:rsidR="00004DBA" w:rsidRDefault="00004DBA" w:rsidP="00004DBA">
      <w:pPr>
        <w:jc w:val="center"/>
        <w:rPr>
          <w:b/>
          <w:bCs/>
          <w:sz w:val="28"/>
          <w:szCs w:val="28"/>
        </w:rPr>
      </w:pPr>
    </w:p>
    <w:p w14:paraId="3DA3AF5E" w14:textId="77777777" w:rsidR="00004DBA" w:rsidRDefault="00004DBA" w:rsidP="00004DBA">
      <w:pPr>
        <w:jc w:val="center"/>
        <w:rPr>
          <w:b/>
          <w:bCs/>
          <w:sz w:val="28"/>
          <w:szCs w:val="28"/>
        </w:rPr>
      </w:pPr>
    </w:p>
    <w:p w14:paraId="4B8B80E4" w14:textId="77777777" w:rsidR="00004DBA" w:rsidRPr="008609F5" w:rsidRDefault="00004DBA" w:rsidP="00004DBA">
      <w:pPr>
        <w:jc w:val="center"/>
        <w:rPr>
          <w:b/>
          <w:bCs/>
          <w:sz w:val="28"/>
          <w:szCs w:val="28"/>
        </w:rPr>
      </w:pPr>
      <w:r w:rsidRPr="008609F5">
        <w:rPr>
          <w:b/>
          <w:bCs/>
          <w:sz w:val="28"/>
          <w:szCs w:val="28"/>
        </w:rPr>
        <w:t>Organisation structure</w:t>
      </w:r>
    </w:p>
    <w:p w14:paraId="41DC7934" w14:textId="77777777" w:rsidR="00004DBA" w:rsidRDefault="00004DBA" w:rsidP="00004DBA">
      <w:r>
        <w:t>A centralised model of information security is a solution whereby security concerns are proactively dealt with via one department (cyber security department) that oversees security for the entire organisation. A centralised implementation would be the most beneficial solution, as it will allow for consistent management over security standards and strategy relating to the business objectives defined.</w:t>
      </w:r>
    </w:p>
    <w:p w14:paraId="42229994" w14:textId="77777777" w:rsidR="00004DBA" w:rsidRDefault="00004DBA" w:rsidP="00004DBA">
      <w:r>
        <w:t>The benefits of a centralised solution are as follows:</w:t>
      </w:r>
    </w:p>
    <w:p w14:paraId="446AACDD" w14:textId="77777777" w:rsidR="00004DBA" w:rsidRDefault="00004DBA" w:rsidP="00004DBA">
      <w:pPr>
        <w:pStyle w:val="ListParagraph"/>
        <w:numPr>
          <w:ilvl w:val="0"/>
          <w:numId w:val="27"/>
        </w:numPr>
        <w:jc w:val="left"/>
      </w:pPr>
      <w:r>
        <w:t>Simplified supervision and coordination of security related necessities (auditing, policy, procedures, training, allocating resources etc.)</w:t>
      </w:r>
    </w:p>
    <w:p w14:paraId="4B767BEB" w14:textId="77777777" w:rsidR="00004DBA" w:rsidRDefault="00004DBA" w:rsidP="00004DBA">
      <w:pPr>
        <w:pStyle w:val="ListParagraph"/>
        <w:numPr>
          <w:ilvl w:val="0"/>
          <w:numId w:val="27"/>
        </w:numPr>
        <w:jc w:val="left"/>
      </w:pPr>
      <w:r>
        <w:t>Consistent policy &amp; auditing</w:t>
      </w:r>
    </w:p>
    <w:p w14:paraId="1B7CB3D9" w14:textId="77777777" w:rsidR="00004DBA" w:rsidRDefault="00004DBA" w:rsidP="00004DBA">
      <w:pPr>
        <w:pStyle w:val="ListParagraph"/>
        <w:numPr>
          <w:ilvl w:val="0"/>
          <w:numId w:val="27"/>
        </w:numPr>
        <w:jc w:val="left"/>
      </w:pPr>
      <w:r>
        <w:t>Less resource – limits budget</w:t>
      </w:r>
    </w:p>
    <w:p w14:paraId="1A0C5EA1" w14:textId="77777777" w:rsidR="00004DBA" w:rsidRDefault="00004DBA" w:rsidP="00004DBA">
      <w:pPr>
        <w:pStyle w:val="ListParagraph"/>
        <w:numPr>
          <w:ilvl w:val="0"/>
          <w:numId w:val="27"/>
        </w:numPr>
        <w:jc w:val="left"/>
      </w:pPr>
      <w:r>
        <w:t>No undermining between different departmental security teams</w:t>
      </w:r>
    </w:p>
    <w:p w14:paraId="67971550" w14:textId="77777777" w:rsidR="00004DBA" w:rsidRDefault="00004DBA" w:rsidP="00004DBA">
      <w:pPr>
        <w:pStyle w:val="ListParagraph"/>
        <w:numPr>
          <w:ilvl w:val="0"/>
          <w:numId w:val="27"/>
        </w:numPr>
        <w:jc w:val="left"/>
      </w:pPr>
      <w:r>
        <w:t xml:space="preserve">No duplication of ideas </w:t>
      </w:r>
    </w:p>
    <w:p w14:paraId="2A197B33" w14:textId="77777777" w:rsidR="00004DBA" w:rsidRDefault="00004DBA" w:rsidP="00004DBA">
      <w:pPr>
        <w:pStyle w:val="ListParagraph"/>
        <w:numPr>
          <w:ilvl w:val="0"/>
          <w:numId w:val="27"/>
        </w:numPr>
        <w:jc w:val="left"/>
      </w:pPr>
      <w:r>
        <w:t>Less communication necessary between different security teams (less confusion)</w:t>
      </w:r>
    </w:p>
    <w:p w14:paraId="2E9824E7" w14:textId="77777777" w:rsidR="00004DBA" w:rsidRDefault="00004DBA" w:rsidP="00004DBA">
      <w:r>
        <w:t>There are, however, some disadvantages to implementing a centralised solution:</w:t>
      </w:r>
    </w:p>
    <w:p w14:paraId="1DCC6F70" w14:textId="77777777" w:rsidR="00004DBA" w:rsidRDefault="00004DBA" w:rsidP="00004DBA">
      <w:pPr>
        <w:pStyle w:val="ListParagraph"/>
        <w:numPr>
          <w:ilvl w:val="0"/>
          <w:numId w:val="28"/>
        </w:numPr>
        <w:jc w:val="left"/>
      </w:pPr>
      <w:r>
        <w:t>No specialisation within different business units (BU). This will require communication with users in each business unit to fully ascertain business requirements.</w:t>
      </w:r>
    </w:p>
    <w:p w14:paraId="46DBD409" w14:textId="77777777" w:rsidR="00004DBA" w:rsidRDefault="00004DBA" w:rsidP="00004DBA">
      <w:pPr>
        <w:pStyle w:val="ListParagraph"/>
        <w:numPr>
          <w:ilvl w:val="0"/>
          <w:numId w:val="28"/>
        </w:numPr>
        <w:jc w:val="left"/>
      </w:pPr>
      <w:r>
        <w:t>Initial process of defining business requirements will be slower as different BUs have different security concerns and requirements. Again, communicating with users within each BU will be necessary. [1]</w:t>
      </w:r>
    </w:p>
    <w:p w14:paraId="7A622785" w14:textId="77777777" w:rsidR="00004DBA" w:rsidRDefault="00004DBA" w:rsidP="00004DBA"/>
    <w:p w14:paraId="229319BF" w14:textId="77777777" w:rsidR="00004DBA" w:rsidRDefault="00004DBA" w:rsidP="00004DBA">
      <w:r>
        <w:rPr>
          <w:noProof/>
        </w:rPr>
        <w:lastRenderedPageBreak/>
        <w:drawing>
          <wp:inline distT="0" distB="0" distL="0" distR="0" wp14:anchorId="7A0B16D1" wp14:editId="1677395A">
            <wp:extent cx="5731510" cy="4265930"/>
            <wp:effectExtent l="19050" t="19050" r="21590" b="20320"/>
            <wp:docPr id="954985208"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985208" name="Picture 1" descr="A diagram of a company&#10;&#10;Description automatically generated"/>
                    <pic:cNvPicPr/>
                  </pic:nvPicPr>
                  <pic:blipFill>
                    <a:blip r:embed="rId19"/>
                    <a:stretch>
                      <a:fillRect/>
                    </a:stretch>
                  </pic:blipFill>
                  <pic:spPr>
                    <a:xfrm>
                      <a:off x="0" y="0"/>
                      <a:ext cx="5731510" cy="4265930"/>
                    </a:xfrm>
                    <a:prstGeom prst="rect">
                      <a:avLst/>
                    </a:prstGeom>
                    <a:ln w="3175">
                      <a:solidFill>
                        <a:schemeClr val="tx1"/>
                      </a:solidFill>
                    </a:ln>
                  </pic:spPr>
                </pic:pic>
              </a:graphicData>
            </a:graphic>
          </wp:inline>
        </w:drawing>
      </w:r>
    </w:p>
    <w:p w14:paraId="004F74C1" w14:textId="77777777" w:rsidR="00004DBA" w:rsidRDefault="00004DBA" w:rsidP="00004DBA">
      <w:pPr>
        <w:rPr>
          <w:b/>
          <w:bCs/>
          <w:sz w:val="18"/>
          <w:szCs w:val="18"/>
        </w:rPr>
      </w:pPr>
      <w:r w:rsidRPr="0054629A">
        <w:rPr>
          <w:b/>
          <w:bCs/>
          <w:sz w:val="18"/>
          <w:szCs w:val="18"/>
        </w:rPr>
        <w:t>Figure 1.0</w:t>
      </w:r>
    </w:p>
    <w:p w14:paraId="033EC4B8" w14:textId="77777777" w:rsidR="00004DBA" w:rsidRPr="0054629A" w:rsidRDefault="00004DBA" w:rsidP="00004DBA">
      <w:pPr>
        <w:rPr>
          <w:b/>
          <w:bCs/>
          <w:sz w:val="18"/>
          <w:szCs w:val="18"/>
        </w:rPr>
      </w:pPr>
    </w:p>
    <w:p w14:paraId="1A0D6797" w14:textId="77777777" w:rsidR="00004DBA" w:rsidRDefault="00004DBA" w:rsidP="00004DBA">
      <w:r>
        <w:t>Above is an example of how the organisation would look, with the Information Security Unit sitting between management and the departments.</w:t>
      </w:r>
    </w:p>
    <w:p w14:paraId="0F4BDC2C" w14:textId="77777777" w:rsidR="00004DBA" w:rsidRDefault="00004DBA" w:rsidP="00004DBA">
      <w:r>
        <w:t>The advantages of a centralised solution outweigh the disadvantages as it will ultimately take less time to set up due to less need for meetings and communication between different BUs which will keep costs to a minimum. In the long term it will be cheaper and less fragmented to have a security solution in place that can be supervised from one point and any information that needs to be communicated out can be done so from one place. It also allows for further evolution that can be rolled out company-wide, instead of needing each BU to do so individually, which would create the potential of disparities between security within each BU. [1]</w:t>
      </w:r>
    </w:p>
    <w:p w14:paraId="6C4A2CC8" w14:textId="77777777" w:rsidR="00004DBA" w:rsidRDefault="00004DBA" w:rsidP="00004DBA"/>
    <w:p w14:paraId="74A4DDF7" w14:textId="77777777" w:rsidR="00004DBA" w:rsidRDefault="00004DBA" w:rsidP="00004DBA"/>
    <w:p w14:paraId="73E44523" w14:textId="77777777" w:rsidR="00004DBA" w:rsidRDefault="00004DBA" w:rsidP="00004DBA"/>
    <w:p w14:paraId="173D4C06" w14:textId="77777777" w:rsidR="00004DBA" w:rsidRDefault="00004DBA" w:rsidP="00004DBA"/>
    <w:p w14:paraId="259A42D8" w14:textId="77777777" w:rsidR="00004DBA" w:rsidRDefault="00004DBA" w:rsidP="00004DBA"/>
    <w:p w14:paraId="56468289" w14:textId="77777777" w:rsidR="00004DBA" w:rsidRDefault="00004DBA" w:rsidP="00004DBA"/>
    <w:p w14:paraId="6A0AAB91" w14:textId="77777777" w:rsidR="00004DBA" w:rsidRDefault="00004DBA" w:rsidP="00004DBA"/>
    <w:p w14:paraId="3664C5CC" w14:textId="77777777" w:rsidR="00004DBA" w:rsidRDefault="00004DBA" w:rsidP="00004DBA">
      <w:pPr>
        <w:jc w:val="center"/>
        <w:rPr>
          <w:b/>
          <w:bCs/>
          <w:sz w:val="28"/>
          <w:szCs w:val="28"/>
        </w:rPr>
      </w:pPr>
      <w:r w:rsidRPr="008350C1">
        <w:rPr>
          <w:b/>
          <w:bCs/>
          <w:sz w:val="28"/>
          <w:szCs w:val="28"/>
        </w:rPr>
        <w:t>Policies and Procedures</w:t>
      </w:r>
    </w:p>
    <w:p w14:paraId="53050112" w14:textId="77777777" w:rsidR="00004DBA" w:rsidRPr="008350C1" w:rsidRDefault="00004DBA" w:rsidP="00004DBA">
      <w:pPr>
        <w:jc w:val="center"/>
        <w:rPr>
          <w:b/>
          <w:bCs/>
          <w:sz w:val="28"/>
          <w:szCs w:val="28"/>
        </w:rPr>
      </w:pPr>
    </w:p>
    <w:p w14:paraId="0206E0D7" w14:textId="77777777" w:rsidR="00004DBA" w:rsidRPr="00DC2289" w:rsidRDefault="00004DBA" w:rsidP="00004DBA">
      <w:r w:rsidRPr="00E732E0">
        <w:rPr>
          <w:b/>
          <w:bCs/>
        </w:rPr>
        <w:t>Policy</w:t>
      </w:r>
      <w:r>
        <w:t>: Mandatory meeting of requirements of security program, system controls and user behaviour.</w:t>
      </w:r>
    </w:p>
    <w:p w14:paraId="5CEC4EA7" w14:textId="77777777" w:rsidR="00004DBA" w:rsidRDefault="00004DBA" w:rsidP="00004DBA">
      <w:r w:rsidRPr="00B40E12">
        <w:t>A security policy guides the expecta</w:t>
      </w:r>
      <w:r>
        <w:t>tions for overall security programs, system controls and user behaviour. [1]</w:t>
      </w:r>
    </w:p>
    <w:p w14:paraId="70923F80" w14:textId="77777777" w:rsidR="00004DBA" w:rsidRDefault="00004DBA" w:rsidP="00004DBA">
      <w:r>
        <w:t>Security policies can be split into different levels:</w:t>
      </w:r>
    </w:p>
    <w:p w14:paraId="359AF262" w14:textId="77777777" w:rsidR="00004DBA" w:rsidRDefault="00004DBA" w:rsidP="00004DBA">
      <w:pPr>
        <w:pStyle w:val="ListParagraph"/>
        <w:numPr>
          <w:ilvl w:val="0"/>
          <w:numId w:val="29"/>
        </w:numPr>
        <w:jc w:val="left"/>
      </w:pPr>
      <w:r>
        <w:t>Organisational level</w:t>
      </w:r>
    </w:p>
    <w:p w14:paraId="14516E33" w14:textId="77777777" w:rsidR="00004DBA" w:rsidRDefault="00004DBA" w:rsidP="00004DBA">
      <w:pPr>
        <w:pStyle w:val="ListParagraph"/>
        <w:numPr>
          <w:ilvl w:val="1"/>
          <w:numId w:val="29"/>
        </w:numPr>
        <w:jc w:val="left"/>
      </w:pPr>
      <w:r>
        <w:t>High level information surrounding overall information security program, outlining data and systems sensitivity and classification. (i.e. data and system classification)</w:t>
      </w:r>
    </w:p>
    <w:p w14:paraId="12FD50C7" w14:textId="77777777" w:rsidR="00004DBA" w:rsidRDefault="00004DBA" w:rsidP="00004DBA">
      <w:pPr>
        <w:pStyle w:val="ListParagraph"/>
        <w:numPr>
          <w:ilvl w:val="0"/>
          <w:numId w:val="29"/>
        </w:numPr>
        <w:jc w:val="left"/>
      </w:pPr>
      <w:r>
        <w:t>Security program level</w:t>
      </w:r>
    </w:p>
    <w:p w14:paraId="1B10A941" w14:textId="77777777" w:rsidR="00004DBA" w:rsidRDefault="00004DBA" w:rsidP="00004DBA">
      <w:pPr>
        <w:pStyle w:val="ListParagraph"/>
        <w:numPr>
          <w:ilvl w:val="1"/>
          <w:numId w:val="29"/>
        </w:numPr>
        <w:jc w:val="left"/>
      </w:pPr>
      <w:r>
        <w:t>Senior management dictate required information of the overall security program, assigns roles and responsibilities, establishes auditing and oversight controls. (i.e. incident response policy)</w:t>
      </w:r>
    </w:p>
    <w:p w14:paraId="6939D69D" w14:textId="77777777" w:rsidR="00004DBA" w:rsidRDefault="00004DBA" w:rsidP="00004DBA">
      <w:pPr>
        <w:pStyle w:val="ListParagraph"/>
        <w:numPr>
          <w:ilvl w:val="0"/>
          <w:numId w:val="29"/>
        </w:numPr>
        <w:jc w:val="left"/>
      </w:pPr>
      <w:r>
        <w:t>User level</w:t>
      </w:r>
    </w:p>
    <w:p w14:paraId="6AEB211F" w14:textId="77777777" w:rsidR="00004DBA" w:rsidRDefault="00004DBA" w:rsidP="00004DBA">
      <w:pPr>
        <w:pStyle w:val="ListParagraph"/>
        <w:numPr>
          <w:ilvl w:val="1"/>
          <w:numId w:val="29"/>
        </w:numPr>
        <w:jc w:val="left"/>
      </w:pPr>
      <w:r>
        <w:t>Defines what users can do, along with acceptable ways of working (i.e. acceptable use policies) and develops security awareness</w:t>
      </w:r>
    </w:p>
    <w:p w14:paraId="5962852A" w14:textId="77777777" w:rsidR="00004DBA" w:rsidRDefault="00004DBA" w:rsidP="00004DBA">
      <w:pPr>
        <w:pStyle w:val="ListParagraph"/>
        <w:numPr>
          <w:ilvl w:val="0"/>
          <w:numId w:val="29"/>
        </w:numPr>
        <w:jc w:val="left"/>
      </w:pPr>
      <w:r>
        <w:t>System &amp; control level</w:t>
      </w:r>
    </w:p>
    <w:p w14:paraId="339B9378" w14:textId="4DE684A2" w:rsidR="00004DBA" w:rsidRDefault="00004DBA" w:rsidP="00004DBA">
      <w:pPr>
        <w:pStyle w:val="ListParagraph"/>
        <w:numPr>
          <w:ilvl w:val="1"/>
          <w:numId w:val="29"/>
        </w:numPr>
        <w:jc w:val="left"/>
      </w:pPr>
      <w:r>
        <w:t>Levels of classification are defined based on sensitivity of data and how critical a system is deemed to be. (i.e. Access control policy)</w:t>
      </w:r>
      <w:r w:rsidR="00B547F2">
        <w:t xml:space="preserve"> </w:t>
      </w:r>
    </w:p>
    <w:p w14:paraId="72753C0E" w14:textId="77777777" w:rsidR="00004DBA" w:rsidRDefault="00004DBA" w:rsidP="00004DBA">
      <w:r>
        <w:t>ISO27001 is a documentation standard for information security management systems. It defines everything that an ISMS should meet to fully protect an organisation.</w:t>
      </w:r>
    </w:p>
    <w:p w14:paraId="168DE0A5" w14:textId="77777777" w:rsidR="00004DBA" w:rsidRDefault="00004DBA" w:rsidP="00004DBA">
      <w:r>
        <w:t xml:space="preserve">Below are policies set out in ISO27001 that will allow for effective functioning of an ISMS. </w:t>
      </w:r>
    </w:p>
    <w:p w14:paraId="5BEFE1A5" w14:textId="77777777" w:rsidR="00004DBA" w:rsidRDefault="00004DBA" w:rsidP="00004DBA"/>
    <w:tbl>
      <w:tblPr>
        <w:tblStyle w:val="TableGrid"/>
        <w:tblW w:w="0" w:type="auto"/>
        <w:tblLook w:val="04A0" w:firstRow="1" w:lastRow="0" w:firstColumn="1" w:lastColumn="0" w:noHBand="0" w:noVBand="1"/>
      </w:tblPr>
      <w:tblGrid>
        <w:gridCol w:w="4508"/>
        <w:gridCol w:w="4508"/>
      </w:tblGrid>
      <w:tr w:rsidR="00004DBA" w14:paraId="48056D70" w14:textId="77777777" w:rsidTr="00986300">
        <w:tc>
          <w:tcPr>
            <w:tcW w:w="4508" w:type="dxa"/>
          </w:tcPr>
          <w:p w14:paraId="1CB070A1" w14:textId="77777777" w:rsidR="00004DBA" w:rsidRPr="00AC3FF0" w:rsidRDefault="00004DBA" w:rsidP="00986300">
            <w:pPr>
              <w:jc w:val="center"/>
              <w:rPr>
                <w:b/>
                <w:bCs/>
              </w:rPr>
            </w:pPr>
            <w:r>
              <w:rPr>
                <w:b/>
                <w:bCs/>
              </w:rPr>
              <w:t>Policy</w:t>
            </w:r>
          </w:p>
        </w:tc>
        <w:tc>
          <w:tcPr>
            <w:tcW w:w="4508" w:type="dxa"/>
          </w:tcPr>
          <w:p w14:paraId="37DD835E" w14:textId="77777777" w:rsidR="00004DBA" w:rsidRPr="00AC3FF0" w:rsidRDefault="00004DBA" w:rsidP="00986300">
            <w:pPr>
              <w:jc w:val="center"/>
              <w:rPr>
                <w:b/>
                <w:bCs/>
              </w:rPr>
            </w:pPr>
            <w:r>
              <w:rPr>
                <w:b/>
                <w:bCs/>
              </w:rPr>
              <w:t>Description</w:t>
            </w:r>
          </w:p>
        </w:tc>
      </w:tr>
      <w:tr w:rsidR="00004DBA" w14:paraId="3ACC45CE" w14:textId="77777777" w:rsidTr="00986300">
        <w:tc>
          <w:tcPr>
            <w:tcW w:w="9016" w:type="dxa"/>
            <w:gridSpan w:val="2"/>
            <w:shd w:val="clear" w:color="auto" w:fill="D9D9D9" w:themeFill="background1" w:themeFillShade="D9"/>
          </w:tcPr>
          <w:p w14:paraId="134435AF" w14:textId="77777777" w:rsidR="00004DBA" w:rsidRPr="00AC3FF0" w:rsidRDefault="00004DBA" w:rsidP="00986300">
            <w:pPr>
              <w:jc w:val="center"/>
              <w:rPr>
                <w:b/>
                <w:bCs/>
              </w:rPr>
            </w:pPr>
            <w:r w:rsidRPr="00AC3FF0">
              <w:rPr>
                <w:b/>
                <w:bCs/>
              </w:rPr>
              <w:t>Organisational level policies</w:t>
            </w:r>
          </w:p>
        </w:tc>
      </w:tr>
      <w:tr w:rsidR="00004DBA" w14:paraId="265A9A22" w14:textId="77777777" w:rsidTr="00986300">
        <w:tc>
          <w:tcPr>
            <w:tcW w:w="4508" w:type="dxa"/>
          </w:tcPr>
          <w:p w14:paraId="499EB166" w14:textId="77777777" w:rsidR="00004DBA" w:rsidRDefault="00004DBA" w:rsidP="00986300">
            <w:r>
              <w:t>ISMS</w:t>
            </w:r>
          </w:p>
        </w:tc>
        <w:tc>
          <w:tcPr>
            <w:tcW w:w="4508" w:type="dxa"/>
          </w:tcPr>
          <w:p w14:paraId="68086D6B" w14:textId="77777777" w:rsidR="00004DBA" w:rsidRDefault="00004DBA" w:rsidP="00986300">
            <w:r>
              <w:t>“Set of policies, procedures &amp; controls to protect an organisation’s information assets” [3]</w:t>
            </w:r>
          </w:p>
        </w:tc>
      </w:tr>
      <w:tr w:rsidR="00004DBA" w14:paraId="00A1088F" w14:textId="77777777" w:rsidTr="00986300">
        <w:tc>
          <w:tcPr>
            <w:tcW w:w="4508" w:type="dxa"/>
          </w:tcPr>
          <w:p w14:paraId="7CD7D248" w14:textId="77777777" w:rsidR="00004DBA" w:rsidRDefault="00004DBA" w:rsidP="00986300">
            <w:r>
              <w:t>Internal Audit Plan</w:t>
            </w:r>
          </w:p>
        </w:tc>
        <w:tc>
          <w:tcPr>
            <w:tcW w:w="4508" w:type="dxa"/>
          </w:tcPr>
          <w:p w14:paraId="7EAAFC61" w14:textId="77777777" w:rsidR="00004DBA" w:rsidRDefault="00004DBA" w:rsidP="00986300">
            <w:r>
              <w:t>“A comprehensive plan that outlines an organisation’s audit objectives, scope and methods”. (ISO2700:2002) [4]</w:t>
            </w:r>
          </w:p>
        </w:tc>
      </w:tr>
      <w:tr w:rsidR="00004DBA" w14:paraId="5E258A46" w14:textId="77777777" w:rsidTr="00986300">
        <w:tc>
          <w:tcPr>
            <w:tcW w:w="9016" w:type="dxa"/>
            <w:gridSpan w:val="2"/>
            <w:shd w:val="clear" w:color="auto" w:fill="D9D9D9" w:themeFill="background1" w:themeFillShade="D9"/>
          </w:tcPr>
          <w:p w14:paraId="3CD1F80B" w14:textId="77777777" w:rsidR="00004DBA" w:rsidRPr="00184A16" w:rsidRDefault="00004DBA" w:rsidP="00986300">
            <w:pPr>
              <w:jc w:val="center"/>
              <w:rPr>
                <w:b/>
                <w:bCs/>
              </w:rPr>
            </w:pPr>
            <w:r w:rsidRPr="00184A16">
              <w:rPr>
                <w:b/>
                <w:bCs/>
              </w:rPr>
              <w:t>Security Program level policies</w:t>
            </w:r>
          </w:p>
        </w:tc>
      </w:tr>
      <w:tr w:rsidR="00004DBA" w14:paraId="4C0AF75A" w14:textId="77777777" w:rsidTr="00986300">
        <w:tc>
          <w:tcPr>
            <w:tcW w:w="4508" w:type="dxa"/>
          </w:tcPr>
          <w:p w14:paraId="61368149" w14:textId="77777777" w:rsidR="00004DBA" w:rsidRDefault="00004DBA" w:rsidP="00986300">
            <w:r>
              <w:t>Information Security Roles &amp; Responsibilities</w:t>
            </w:r>
          </w:p>
        </w:tc>
        <w:tc>
          <w:tcPr>
            <w:tcW w:w="4508" w:type="dxa"/>
          </w:tcPr>
          <w:p w14:paraId="030AAFE8" w14:textId="77777777" w:rsidR="00004DBA" w:rsidRDefault="00004DBA" w:rsidP="00986300">
            <w:r>
              <w:t>Information security roles and responsibilities should be defined and allocated according to organisational needs, so there is a formal, approved structure to implement the ISMS. (ISO27001 clause 5.2) [5]</w:t>
            </w:r>
          </w:p>
        </w:tc>
      </w:tr>
      <w:tr w:rsidR="00004DBA" w14:paraId="15EF552C" w14:textId="77777777" w:rsidTr="00986300">
        <w:tc>
          <w:tcPr>
            <w:tcW w:w="4508" w:type="dxa"/>
          </w:tcPr>
          <w:p w14:paraId="5BC007A5" w14:textId="77777777" w:rsidR="00004DBA" w:rsidRDefault="00004DBA" w:rsidP="00986300">
            <w:r>
              <w:lastRenderedPageBreak/>
              <w:t>Information Security Communication Plan</w:t>
            </w:r>
          </w:p>
        </w:tc>
        <w:tc>
          <w:tcPr>
            <w:tcW w:w="4508" w:type="dxa"/>
          </w:tcPr>
          <w:p w14:paraId="70F22E83" w14:textId="77777777" w:rsidR="00004DBA" w:rsidRDefault="00004DBA" w:rsidP="00986300">
            <w:r>
              <w:t>For consistent and effective communication throughout an organisation. (ISO27001 Clause 7.4) [6]</w:t>
            </w:r>
          </w:p>
        </w:tc>
      </w:tr>
      <w:tr w:rsidR="00004DBA" w14:paraId="2D529378" w14:textId="77777777" w:rsidTr="00986300">
        <w:tc>
          <w:tcPr>
            <w:tcW w:w="4508" w:type="dxa"/>
          </w:tcPr>
          <w:p w14:paraId="19A33CF2" w14:textId="77777777" w:rsidR="00004DBA" w:rsidRDefault="00004DBA" w:rsidP="00986300">
            <w:r>
              <w:t>Information Security Program Monitoring</w:t>
            </w:r>
          </w:p>
        </w:tc>
        <w:tc>
          <w:tcPr>
            <w:tcW w:w="4508" w:type="dxa"/>
          </w:tcPr>
          <w:p w14:paraId="2665E017" w14:textId="77777777" w:rsidR="00004DBA" w:rsidRDefault="00004DBA" w:rsidP="00986300">
            <w:r>
              <w:t>Develop, implement and maintain a monitoring and measurement plan that assesses asset (physical and digital) security. (ISO27001 Clause 9.1) [9]</w:t>
            </w:r>
          </w:p>
        </w:tc>
      </w:tr>
      <w:tr w:rsidR="00004DBA" w14:paraId="41682A37" w14:textId="77777777" w:rsidTr="00986300">
        <w:tc>
          <w:tcPr>
            <w:tcW w:w="9016" w:type="dxa"/>
            <w:gridSpan w:val="2"/>
            <w:shd w:val="clear" w:color="auto" w:fill="D9D9D9" w:themeFill="background1" w:themeFillShade="D9"/>
          </w:tcPr>
          <w:p w14:paraId="53F03683" w14:textId="77777777" w:rsidR="00004DBA" w:rsidRDefault="00004DBA" w:rsidP="00986300">
            <w:pPr>
              <w:jc w:val="center"/>
            </w:pPr>
            <w:r w:rsidRPr="00AB0FA2">
              <w:rPr>
                <w:b/>
                <w:bCs/>
              </w:rPr>
              <w:t>User</w:t>
            </w:r>
            <w:r>
              <w:t xml:space="preserve"> </w:t>
            </w:r>
            <w:r w:rsidRPr="00AB0FA2">
              <w:rPr>
                <w:b/>
                <w:bCs/>
              </w:rPr>
              <w:t>level</w:t>
            </w:r>
            <w:r>
              <w:t xml:space="preserve"> </w:t>
            </w:r>
            <w:r w:rsidRPr="00AB0FA2">
              <w:rPr>
                <w:b/>
                <w:bCs/>
              </w:rPr>
              <w:t>policies</w:t>
            </w:r>
          </w:p>
        </w:tc>
      </w:tr>
      <w:tr w:rsidR="00004DBA" w14:paraId="7183D82A" w14:textId="77777777" w:rsidTr="00986300">
        <w:tc>
          <w:tcPr>
            <w:tcW w:w="4508" w:type="dxa"/>
          </w:tcPr>
          <w:p w14:paraId="542845AA" w14:textId="77777777" w:rsidR="00004DBA" w:rsidRDefault="00004DBA" w:rsidP="00986300">
            <w:r>
              <w:t xml:space="preserve">Acceptable Use </w:t>
            </w:r>
          </w:p>
        </w:tc>
        <w:tc>
          <w:tcPr>
            <w:tcW w:w="4508" w:type="dxa"/>
          </w:tcPr>
          <w:p w14:paraId="280561C0" w14:textId="77777777" w:rsidR="00004DBA" w:rsidRDefault="00004DBA" w:rsidP="00986300">
            <w:pPr>
              <w:tabs>
                <w:tab w:val="left" w:pos="1185"/>
              </w:tabs>
            </w:pPr>
            <w:r>
              <w:t>Defines what users can and cannot do with IT resources. (ISO27001 clause 5.10) [7]</w:t>
            </w:r>
          </w:p>
        </w:tc>
      </w:tr>
      <w:tr w:rsidR="00004DBA" w14:paraId="33F7E675" w14:textId="77777777" w:rsidTr="00986300">
        <w:tc>
          <w:tcPr>
            <w:tcW w:w="4508" w:type="dxa"/>
          </w:tcPr>
          <w:p w14:paraId="6A08C628" w14:textId="77777777" w:rsidR="00004DBA" w:rsidRDefault="00004DBA" w:rsidP="00986300">
            <w:r>
              <w:t>Mobile Device Security</w:t>
            </w:r>
          </w:p>
        </w:tc>
        <w:tc>
          <w:tcPr>
            <w:tcW w:w="4508" w:type="dxa"/>
          </w:tcPr>
          <w:p w14:paraId="6DA6D2F5" w14:textId="77777777" w:rsidR="00004DBA" w:rsidRDefault="00004DBA" w:rsidP="00986300">
            <w:r>
              <w:t>Adopting safety measures when introducing mobile devices (laptops/mobile phones). (ISO 27001 Annex A.6.2) [8]</w:t>
            </w:r>
          </w:p>
        </w:tc>
      </w:tr>
      <w:tr w:rsidR="00004DBA" w14:paraId="58C6A507" w14:textId="77777777" w:rsidTr="00986300">
        <w:tc>
          <w:tcPr>
            <w:tcW w:w="4508" w:type="dxa"/>
          </w:tcPr>
          <w:p w14:paraId="4850EE3F" w14:textId="77777777" w:rsidR="00004DBA" w:rsidRDefault="00004DBA" w:rsidP="00986300">
            <w:r>
              <w:t>Document Control</w:t>
            </w:r>
          </w:p>
        </w:tc>
        <w:tc>
          <w:tcPr>
            <w:tcW w:w="4508" w:type="dxa"/>
          </w:tcPr>
          <w:p w14:paraId="63D0B543" w14:textId="77777777" w:rsidR="00004DBA" w:rsidRDefault="00004DBA" w:rsidP="00986300">
            <w:r>
              <w:t>Document versions kept concise and clear, reviewed, approved, stored and shared appropriately. (ISO27001 Clause 7.5.3) [12]</w:t>
            </w:r>
          </w:p>
        </w:tc>
      </w:tr>
      <w:tr w:rsidR="00004DBA" w14:paraId="096BC519" w14:textId="77777777" w:rsidTr="00986300">
        <w:tc>
          <w:tcPr>
            <w:tcW w:w="4508" w:type="dxa"/>
          </w:tcPr>
          <w:p w14:paraId="57B5E7A4" w14:textId="77777777" w:rsidR="00004DBA" w:rsidRDefault="00004DBA" w:rsidP="00986300">
            <w:r>
              <w:t>Security Responsibility Agreement</w:t>
            </w:r>
          </w:p>
        </w:tc>
        <w:tc>
          <w:tcPr>
            <w:tcW w:w="4508" w:type="dxa"/>
          </w:tcPr>
          <w:p w14:paraId="78846035" w14:textId="77777777" w:rsidR="00004DBA" w:rsidRDefault="00004DBA" w:rsidP="00986300">
            <w:r>
              <w:t>Outlines terms and conditions of use of access to different parts of business (like databases)</w:t>
            </w:r>
          </w:p>
        </w:tc>
      </w:tr>
      <w:tr w:rsidR="00004DBA" w14:paraId="510DE285" w14:textId="77777777" w:rsidTr="00986300">
        <w:tc>
          <w:tcPr>
            <w:tcW w:w="9016" w:type="dxa"/>
            <w:gridSpan w:val="2"/>
            <w:shd w:val="clear" w:color="auto" w:fill="D9D9D9" w:themeFill="background1" w:themeFillShade="D9"/>
          </w:tcPr>
          <w:p w14:paraId="0674FCAB" w14:textId="77777777" w:rsidR="00004DBA" w:rsidRPr="00D53A64" w:rsidRDefault="00004DBA" w:rsidP="00986300">
            <w:pPr>
              <w:jc w:val="center"/>
              <w:rPr>
                <w:b/>
                <w:bCs/>
              </w:rPr>
            </w:pPr>
            <w:r w:rsidRPr="00D53A64">
              <w:rPr>
                <w:b/>
                <w:bCs/>
              </w:rPr>
              <w:t>System and Control level policies</w:t>
            </w:r>
          </w:p>
        </w:tc>
      </w:tr>
      <w:tr w:rsidR="00004DBA" w14:paraId="39DD597F" w14:textId="77777777" w:rsidTr="00986300">
        <w:tc>
          <w:tcPr>
            <w:tcW w:w="4508" w:type="dxa"/>
          </w:tcPr>
          <w:p w14:paraId="1CB7DD36" w14:textId="77777777" w:rsidR="00004DBA" w:rsidRDefault="00004DBA" w:rsidP="00986300">
            <w:r>
              <w:t>Access Control</w:t>
            </w:r>
          </w:p>
        </w:tc>
        <w:tc>
          <w:tcPr>
            <w:tcW w:w="4508" w:type="dxa"/>
          </w:tcPr>
          <w:p w14:paraId="54AE32BD" w14:textId="77777777" w:rsidR="00004DBA" w:rsidRDefault="00004DBA" w:rsidP="00986300">
            <w:r>
              <w:t>Specifies logical and physical access controls (ISO27001 Annex A.9.1) [10]</w:t>
            </w:r>
          </w:p>
        </w:tc>
      </w:tr>
      <w:tr w:rsidR="00004DBA" w14:paraId="32807449" w14:textId="77777777" w:rsidTr="00986300">
        <w:tc>
          <w:tcPr>
            <w:tcW w:w="4508" w:type="dxa"/>
          </w:tcPr>
          <w:p w14:paraId="7BBF38FF" w14:textId="77777777" w:rsidR="00004DBA" w:rsidRDefault="00004DBA" w:rsidP="00986300">
            <w:r>
              <w:t xml:space="preserve">Backup </w:t>
            </w:r>
          </w:p>
        </w:tc>
        <w:tc>
          <w:tcPr>
            <w:tcW w:w="4508" w:type="dxa"/>
          </w:tcPr>
          <w:p w14:paraId="71FA82FF" w14:textId="77777777" w:rsidR="00004DBA" w:rsidRDefault="00004DBA" w:rsidP="00986300">
            <w:r>
              <w:t>Guidelines for control processes of backup and recovery (ISO27001) [11]</w:t>
            </w:r>
          </w:p>
        </w:tc>
      </w:tr>
      <w:tr w:rsidR="00004DBA" w14:paraId="46093B04" w14:textId="77777777" w:rsidTr="00986300">
        <w:tc>
          <w:tcPr>
            <w:tcW w:w="4508" w:type="dxa"/>
          </w:tcPr>
          <w:p w14:paraId="04F9F3E8" w14:textId="77777777" w:rsidR="00004DBA" w:rsidRDefault="00004DBA" w:rsidP="00986300">
            <w:r>
              <w:t>User Registration</w:t>
            </w:r>
          </w:p>
        </w:tc>
        <w:tc>
          <w:tcPr>
            <w:tcW w:w="4508" w:type="dxa"/>
          </w:tcPr>
          <w:p w14:paraId="040EC787" w14:textId="77777777" w:rsidR="00004DBA" w:rsidRDefault="00004DBA" w:rsidP="00986300">
            <w:r>
              <w:t>Specifies the protocols, pre-requisites and access rights for new users (ISO27001 Annex A.9.1) [10]</w:t>
            </w:r>
          </w:p>
        </w:tc>
      </w:tr>
      <w:tr w:rsidR="00004DBA" w14:paraId="4FE08754" w14:textId="77777777" w:rsidTr="00986300">
        <w:tc>
          <w:tcPr>
            <w:tcW w:w="4508" w:type="dxa"/>
          </w:tcPr>
          <w:p w14:paraId="6B29F266" w14:textId="77777777" w:rsidR="00004DBA" w:rsidRDefault="00004DBA" w:rsidP="00986300">
            <w:r>
              <w:t>Cryptographic Controls</w:t>
            </w:r>
          </w:p>
        </w:tc>
        <w:tc>
          <w:tcPr>
            <w:tcW w:w="4508" w:type="dxa"/>
          </w:tcPr>
          <w:p w14:paraId="43452D1D" w14:textId="77777777" w:rsidR="00004DBA" w:rsidRDefault="00004DBA" w:rsidP="00986300">
            <w:r>
              <w:t>Principles, guidelines and rules for proper usage and implementation of cryptographic controls [13]</w:t>
            </w:r>
          </w:p>
        </w:tc>
      </w:tr>
      <w:tr w:rsidR="00004DBA" w14:paraId="007A099B" w14:textId="77777777" w:rsidTr="00986300">
        <w:tc>
          <w:tcPr>
            <w:tcW w:w="4508" w:type="dxa"/>
          </w:tcPr>
          <w:p w14:paraId="73B47A87" w14:textId="77777777" w:rsidR="00004DBA" w:rsidRDefault="00004DBA" w:rsidP="00986300">
            <w:r>
              <w:t>Physical Security</w:t>
            </w:r>
          </w:p>
        </w:tc>
        <w:tc>
          <w:tcPr>
            <w:tcW w:w="4508" w:type="dxa"/>
          </w:tcPr>
          <w:p w14:paraId="6DCD8527" w14:textId="77777777" w:rsidR="00004DBA" w:rsidRDefault="00004DBA" w:rsidP="00986300">
            <w:r>
              <w:t>Outlines physical security measures to protect against unauthorised access (ISO2700:2002 Control 7.4) [14]</w:t>
            </w:r>
          </w:p>
        </w:tc>
      </w:tr>
    </w:tbl>
    <w:p w14:paraId="64CF2A17" w14:textId="77777777" w:rsidR="00004DBA" w:rsidRDefault="00004DBA" w:rsidP="00004DBA">
      <w:r>
        <w:t>Figure 2.0 – Example policy requirements</w:t>
      </w:r>
    </w:p>
    <w:p w14:paraId="7A8EA9B1" w14:textId="77777777" w:rsidR="00004DBA" w:rsidRDefault="00004DBA" w:rsidP="00004DBA"/>
    <w:p w14:paraId="4E10E1D6" w14:textId="77777777" w:rsidR="00004DBA" w:rsidRDefault="00004DBA" w:rsidP="00004DBA"/>
    <w:p w14:paraId="78B4B65D" w14:textId="77777777" w:rsidR="00004DBA" w:rsidRDefault="00004DBA" w:rsidP="00004DBA"/>
    <w:p w14:paraId="47C51601" w14:textId="77777777" w:rsidR="00004DBA" w:rsidRDefault="00004DBA" w:rsidP="00004DBA"/>
    <w:p w14:paraId="6EEA06E4" w14:textId="77777777" w:rsidR="00004DBA" w:rsidRDefault="00004DBA" w:rsidP="00004DBA"/>
    <w:p w14:paraId="23175390" w14:textId="77777777" w:rsidR="00004DBA" w:rsidRDefault="00004DBA" w:rsidP="00004DBA"/>
    <w:p w14:paraId="50ED832B" w14:textId="77777777" w:rsidR="00004DBA" w:rsidRDefault="00004DBA" w:rsidP="00004DBA"/>
    <w:p w14:paraId="42CDE9E1" w14:textId="77777777" w:rsidR="00004DBA" w:rsidRDefault="00004DBA" w:rsidP="00004DBA"/>
    <w:p w14:paraId="70922DBC" w14:textId="77777777" w:rsidR="00004DBA" w:rsidRDefault="00004DBA" w:rsidP="00004DBA"/>
    <w:p w14:paraId="72E3DBFA" w14:textId="77777777" w:rsidR="00004DBA" w:rsidRDefault="00004DBA" w:rsidP="00004DBA"/>
    <w:p w14:paraId="2A7AF491" w14:textId="77777777" w:rsidR="00004DBA" w:rsidRDefault="00004DBA" w:rsidP="00004DBA">
      <w:pPr>
        <w:jc w:val="center"/>
        <w:rPr>
          <w:b/>
          <w:bCs/>
          <w:sz w:val="28"/>
          <w:szCs w:val="28"/>
        </w:rPr>
      </w:pPr>
      <w:r w:rsidRPr="00BE2211">
        <w:rPr>
          <w:b/>
          <w:bCs/>
          <w:sz w:val="28"/>
          <w:szCs w:val="28"/>
        </w:rPr>
        <w:t>Data Protection Compliance</w:t>
      </w:r>
    </w:p>
    <w:p w14:paraId="4A052422" w14:textId="77777777" w:rsidR="00004DBA" w:rsidRPr="00BE2211" w:rsidRDefault="00004DBA" w:rsidP="00004DBA">
      <w:pPr>
        <w:jc w:val="center"/>
        <w:rPr>
          <w:sz w:val="28"/>
          <w:szCs w:val="28"/>
        </w:rPr>
      </w:pPr>
    </w:p>
    <w:p w14:paraId="424814CD" w14:textId="77777777" w:rsidR="00004DBA" w:rsidRDefault="00004DBA" w:rsidP="00004DBA">
      <w:r>
        <w:t>The organisation must abide by the General Data Protection Regulation (GDPR) (2018) for several reasons:</w:t>
      </w:r>
    </w:p>
    <w:p w14:paraId="6252DE41" w14:textId="77777777" w:rsidR="00004DBA" w:rsidRDefault="00004DBA" w:rsidP="00004DBA">
      <w:pPr>
        <w:pStyle w:val="ListParagraph"/>
        <w:numPr>
          <w:ilvl w:val="0"/>
          <w:numId w:val="30"/>
        </w:numPr>
        <w:jc w:val="left"/>
      </w:pPr>
      <w:r>
        <w:t xml:space="preserve">Non-compliance can incur </w:t>
      </w:r>
      <w:r w:rsidRPr="009B4765">
        <w:rPr>
          <w:b/>
          <w:bCs/>
        </w:rPr>
        <w:t>financial and reputational penalties</w:t>
      </w:r>
    </w:p>
    <w:p w14:paraId="20253F07" w14:textId="77777777" w:rsidR="00004DBA" w:rsidRPr="009B4765" w:rsidRDefault="00004DBA" w:rsidP="00004DBA">
      <w:pPr>
        <w:pStyle w:val="ListParagraph"/>
        <w:numPr>
          <w:ilvl w:val="0"/>
          <w:numId w:val="30"/>
        </w:numPr>
        <w:jc w:val="left"/>
        <w:rPr>
          <w:b/>
          <w:bCs/>
        </w:rPr>
      </w:pPr>
      <w:r w:rsidRPr="009B4765">
        <w:rPr>
          <w:b/>
          <w:bCs/>
        </w:rPr>
        <w:t>Prevent data breaches, fraud and cybercrime</w:t>
      </w:r>
    </w:p>
    <w:p w14:paraId="4FEFBA19" w14:textId="77777777" w:rsidR="00004DBA" w:rsidRDefault="00004DBA" w:rsidP="00004DBA">
      <w:pPr>
        <w:pStyle w:val="ListParagraph"/>
        <w:numPr>
          <w:ilvl w:val="0"/>
          <w:numId w:val="30"/>
        </w:numPr>
        <w:jc w:val="left"/>
      </w:pPr>
      <w:r>
        <w:t xml:space="preserve">Ensures data is always available which will </w:t>
      </w:r>
      <w:r w:rsidRPr="009B4765">
        <w:rPr>
          <w:b/>
          <w:bCs/>
        </w:rPr>
        <w:t>minimise any financial/reputational incursions</w:t>
      </w:r>
      <w:r>
        <w:t xml:space="preserve"> that can arise from down-time (such as unable to carry out business functions). Also, incorporating effective security measures that uphold GDPR during inception will prevent changes </w:t>
      </w:r>
      <w:proofErr w:type="gramStart"/>
      <w:r>
        <w:t>at a later date</w:t>
      </w:r>
      <w:proofErr w:type="gramEnd"/>
      <w:r>
        <w:t>, which would ultimately be costly.</w:t>
      </w:r>
    </w:p>
    <w:p w14:paraId="3AC320A8" w14:textId="77777777" w:rsidR="00004DBA" w:rsidRDefault="00004DBA" w:rsidP="00004DBA">
      <w:pPr>
        <w:pStyle w:val="ListParagraph"/>
        <w:numPr>
          <w:ilvl w:val="0"/>
          <w:numId w:val="30"/>
        </w:numPr>
        <w:jc w:val="left"/>
      </w:pPr>
      <w:r>
        <w:t>Ensuring protection standards are upheld gives confidence to stakeholders and customers in the organisations ability to protect data &amp; reduce down-time. [15]</w:t>
      </w:r>
    </w:p>
    <w:p w14:paraId="6AC8A31F" w14:textId="77777777" w:rsidR="00004DBA" w:rsidRDefault="00004DBA" w:rsidP="00004DBA">
      <w:r>
        <w:t>Following guidance set out in figure 2 above, ISO27001 sets out guidance regarding physical security, cryptographic controls, backup, acceptable use policies and access control. All of which will ensure that GDPR legislation is followed and maintained.</w:t>
      </w:r>
    </w:p>
    <w:p w14:paraId="2E26D127" w14:textId="77777777" w:rsidR="00004DBA" w:rsidRDefault="00004DBA" w:rsidP="00004DBA"/>
    <w:p w14:paraId="2232866F" w14:textId="77777777" w:rsidR="00004DBA" w:rsidRDefault="00004DBA" w:rsidP="00004DBA"/>
    <w:p w14:paraId="075C0BD2" w14:textId="77777777" w:rsidR="00004DBA" w:rsidRDefault="00004DBA" w:rsidP="00004DBA"/>
    <w:p w14:paraId="713E334E" w14:textId="77777777" w:rsidR="00004DBA" w:rsidRDefault="00004DBA" w:rsidP="00004DBA"/>
    <w:p w14:paraId="7A432421" w14:textId="77777777" w:rsidR="00004DBA" w:rsidRDefault="00004DBA" w:rsidP="00004DBA"/>
    <w:p w14:paraId="7CCDFC4C" w14:textId="77777777" w:rsidR="00004DBA" w:rsidRDefault="00004DBA" w:rsidP="00004DBA"/>
    <w:p w14:paraId="0554E89F" w14:textId="77777777" w:rsidR="00004DBA" w:rsidRDefault="00004DBA" w:rsidP="00004DBA"/>
    <w:p w14:paraId="256CDCBA" w14:textId="77777777" w:rsidR="00004DBA" w:rsidRDefault="00004DBA" w:rsidP="00004DBA"/>
    <w:p w14:paraId="5C5C918D" w14:textId="77777777" w:rsidR="00004DBA" w:rsidRDefault="00004DBA" w:rsidP="00004DBA"/>
    <w:p w14:paraId="6648C116" w14:textId="77777777" w:rsidR="00004DBA" w:rsidRDefault="00004DBA" w:rsidP="00004DBA"/>
    <w:p w14:paraId="1024544B" w14:textId="77777777" w:rsidR="00004DBA" w:rsidRDefault="00004DBA" w:rsidP="00004DBA"/>
    <w:p w14:paraId="5CC278EB" w14:textId="77777777" w:rsidR="00004DBA" w:rsidRDefault="00004DBA" w:rsidP="00004DBA"/>
    <w:p w14:paraId="2BA5A7A3" w14:textId="77777777" w:rsidR="00004DBA" w:rsidRDefault="00004DBA" w:rsidP="00004DBA"/>
    <w:p w14:paraId="0D1CF102" w14:textId="77777777" w:rsidR="00004DBA" w:rsidRDefault="00004DBA" w:rsidP="00004DBA"/>
    <w:p w14:paraId="2A569692" w14:textId="77777777" w:rsidR="00004DBA" w:rsidRDefault="00004DBA" w:rsidP="00004DBA"/>
    <w:p w14:paraId="56DB2565" w14:textId="77777777" w:rsidR="00004DBA" w:rsidRDefault="00004DBA" w:rsidP="00004DBA"/>
    <w:p w14:paraId="30368309" w14:textId="77777777" w:rsidR="00004DBA" w:rsidRDefault="00004DBA" w:rsidP="00004DBA"/>
    <w:p w14:paraId="364DC6F6" w14:textId="77777777" w:rsidR="00004DBA" w:rsidRDefault="00004DBA" w:rsidP="00004DBA"/>
    <w:p w14:paraId="60D6AB46" w14:textId="77777777" w:rsidR="00004DBA" w:rsidRDefault="00004DBA" w:rsidP="00004DBA"/>
    <w:p w14:paraId="26758974" w14:textId="77777777" w:rsidR="00004DBA" w:rsidRDefault="00004DBA" w:rsidP="00004DBA">
      <w:pPr>
        <w:jc w:val="center"/>
        <w:rPr>
          <w:b/>
          <w:bCs/>
          <w:sz w:val="28"/>
          <w:szCs w:val="28"/>
        </w:rPr>
      </w:pPr>
      <w:r w:rsidRPr="005F3356">
        <w:rPr>
          <w:b/>
          <w:bCs/>
          <w:sz w:val="28"/>
          <w:szCs w:val="28"/>
        </w:rPr>
        <w:t>Security standards</w:t>
      </w:r>
    </w:p>
    <w:p w14:paraId="0626E5A2" w14:textId="77777777" w:rsidR="00004DBA" w:rsidRPr="005F3356" w:rsidRDefault="00004DBA" w:rsidP="00004DBA">
      <w:pPr>
        <w:jc w:val="center"/>
        <w:rPr>
          <w:b/>
          <w:bCs/>
          <w:sz w:val="28"/>
          <w:szCs w:val="28"/>
        </w:rPr>
      </w:pPr>
    </w:p>
    <w:p w14:paraId="1D443E10" w14:textId="6342C464" w:rsidR="00004DBA" w:rsidRDefault="00004DBA" w:rsidP="00004DBA">
      <w:r w:rsidRPr="00E732E0">
        <w:rPr>
          <w:b/>
          <w:bCs/>
        </w:rPr>
        <w:t>Standard</w:t>
      </w:r>
      <w:r>
        <w:t>: Refinement of detail within mandatory policy requirements including methods, techniques and devices. Must be issued and approved by competent personnel (senior management/information security officer/information security manager). They provide more granular detail/specificity of security policy level statements.</w:t>
      </w:r>
      <w:r w:rsidR="00A03B3D">
        <w:t xml:space="preserve"> [1]</w:t>
      </w:r>
    </w:p>
    <w:p w14:paraId="5E0DA6DB" w14:textId="77777777" w:rsidR="00004DBA" w:rsidRDefault="00004DBA" w:rsidP="00004DBA">
      <w:r>
        <w:t>UK government cyber and physical security standards can be found on the government website. They require organisations to:</w:t>
      </w:r>
    </w:p>
    <w:p w14:paraId="4CC6FE7E" w14:textId="77777777" w:rsidR="00004DBA" w:rsidRPr="005A5603" w:rsidRDefault="00004DBA" w:rsidP="00004DBA">
      <w:pPr>
        <w:pStyle w:val="ListParagraph"/>
        <w:numPr>
          <w:ilvl w:val="0"/>
          <w:numId w:val="35"/>
        </w:numPr>
        <w:jc w:val="left"/>
        <w:rPr>
          <w:i/>
          <w:iCs/>
        </w:rPr>
      </w:pPr>
      <w:r w:rsidRPr="005A5603">
        <w:rPr>
          <w:i/>
          <w:iCs/>
        </w:rPr>
        <w:t>“</w:t>
      </w:r>
      <w:proofErr w:type="gramStart"/>
      <w:r w:rsidRPr="005A5603">
        <w:rPr>
          <w:i/>
          <w:iCs/>
        </w:rPr>
        <w:t>comply</w:t>
      </w:r>
      <w:proofErr w:type="gramEnd"/>
      <w:r w:rsidRPr="005A5603">
        <w:rPr>
          <w:i/>
          <w:iCs/>
        </w:rPr>
        <w:t xml:space="preserve"> with applicable cross-government policy”</w:t>
      </w:r>
    </w:p>
    <w:p w14:paraId="091E06F0" w14:textId="77777777" w:rsidR="00004DBA" w:rsidRDefault="00004DBA" w:rsidP="00004DBA">
      <w:pPr>
        <w:pStyle w:val="ListParagraph"/>
        <w:numPr>
          <w:ilvl w:val="0"/>
          <w:numId w:val="35"/>
        </w:numPr>
        <w:jc w:val="left"/>
      </w:pPr>
      <w:r>
        <w:t xml:space="preserve"> “</w:t>
      </w:r>
      <w:proofErr w:type="gramStart"/>
      <w:r w:rsidRPr="005A5603">
        <w:rPr>
          <w:i/>
          <w:iCs/>
        </w:rPr>
        <w:t>meet</w:t>
      </w:r>
      <w:proofErr w:type="gramEnd"/>
      <w:r w:rsidRPr="005A5603">
        <w:rPr>
          <w:i/>
          <w:iCs/>
        </w:rPr>
        <w:t xml:space="preserve"> or exceed the security outcomes specified in the </w:t>
      </w:r>
      <w:hyperlink r:id="rId20" w:history="1">
        <w:r w:rsidRPr="005A5603">
          <w:rPr>
            <w:rStyle w:val="Hyperlink"/>
            <w:i/>
            <w:iCs/>
          </w:rPr>
          <w:t>Cyber Assessment Framework</w:t>
        </w:r>
      </w:hyperlink>
      <w:r w:rsidRPr="005A5603">
        <w:rPr>
          <w:i/>
          <w:iCs/>
        </w:rPr>
        <w:t xml:space="preserve"> (CAF)”</w:t>
      </w:r>
    </w:p>
    <w:p w14:paraId="5FFCCC86" w14:textId="77777777" w:rsidR="00004DBA" w:rsidRPr="006F003B" w:rsidRDefault="00004DBA" w:rsidP="00004DBA">
      <w:pPr>
        <w:pStyle w:val="ListParagraph"/>
        <w:numPr>
          <w:ilvl w:val="0"/>
          <w:numId w:val="35"/>
        </w:numPr>
        <w:jc w:val="left"/>
      </w:pPr>
      <w:r>
        <w:t>“</w:t>
      </w:r>
      <w:r w:rsidRPr="005A5603">
        <w:rPr>
          <w:i/>
          <w:iCs/>
        </w:rPr>
        <w:t xml:space="preserve">Assure critical systems using the </w:t>
      </w:r>
      <w:hyperlink r:id="rId21" w:history="1">
        <w:proofErr w:type="spellStart"/>
        <w:r w:rsidRPr="005A5603">
          <w:rPr>
            <w:rStyle w:val="Hyperlink"/>
            <w:i/>
            <w:iCs/>
          </w:rPr>
          <w:t>GovAssure</w:t>
        </w:r>
        <w:proofErr w:type="spellEnd"/>
      </w:hyperlink>
      <w:r w:rsidRPr="005A5603">
        <w:rPr>
          <w:i/>
          <w:iCs/>
        </w:rPr>
        <w:t xml:space="preserve"> cyber assurance process”</w:t>
      </w:r>
    </w:p>
    <w:p w14:paraId="003F1862" w14:textId="77777777" w:rsidR="00004DBA" w:rsidRPr="005A5603" w:rsidRDefault="00004DBA" w:rsidP="00004DBA">
      <w:pPr>
        <w:ind w:left="390"/>
      </w:pPr>
      <w:r>
        <w:t>[18]</w:t>
      </w:r>
    </w:p>
    <w:p w14:paraId="0F972A11" w14:textId="77777777" w:rsidR="00004DBA" w:rsidRDefault="00004DBA" w:rsidP="00004DBA">
      <w:r>
        <w:t xml:space="preserve">Further detail can be found on </w:t>
      </w:r>
      <w:hyperlink r:id="rId22" w:history="1">
        <w:r w:rsidRPr="006F003B">
          <w:rPr>
            <w:rStyle w:val="Hyperlink"/>
          </w:rPr>
          <w:t>The Cyber Security Standard - UK Government Security</w:t>
        </w:r>
      </w:hyperlink>
      <w:r>
        <w:t>.</w:t>
      </w:r>
      <w:r w:rsidRPr="006F003B">
        <w:t xml:space="preserve"> </w:t>
      </w:r>
    </w:p>
    <w:p w14:paraId="35358613" w14:textId="77777777" w:rsidR="00004DBA" w:rsidRDefault="00004DBA" w:rsidP="00004DBA"/>
    <w:p w14:paraId="61655C13" w14:textId="77777777" w:rsidR="00004DBA" w:rsidRDefault="00004DBA" w:rsidP="00004DBA">
      <w:r w:rsidRPr="00E732E0">
        <w:rPr>
          <w:b/>
          <w:bCs/>
        </w:rPr>
        <w:t>Guideline</w:t>
      </w:r>
      <w:r>
        <w:t>: Refinement of detail of policy requirements. Same as standards, but not mandatory.</w:t>
      </w:r>
    </w:p>
    <w:p w14:paraId="088A3AC5" w14:textId="77777777" w:rsidR="00004DBA" w:rsidRDefault="00004DBA" w:rsidP="00004DBA">
      <w:r w:rsidRPr="00E732E0">
        <w:rPr>
          <w:b/>
          <w:bCs/>
        </w:rPr>
        <w:t>Baseline</w:t>
      </w:r>
      <w:r>
        <w:t>: Mandatory minimum controls for BU security policy or application. Used where settings for security control can be used. I.e. when deploying a browser, what configurations to use to best support organisation’s security objectives. Usually based on known vulnerabilities within the application/system.</w:t>
      </w:r>
    </w:p>
    <w:p w14:paraId="39FD4054" w14:textId="77777777" w:rsidR="00004DBA" w:rsidRDefault="00004DBA" w:rsidP="00004DBA">
      <w:r w:rsidRPr="00E732E0">
        <w:rPr>
          <w:b/>
          <w:bCs/>
        </w:rPr>
        <w:t>Procedures</w:t>
      </w:r>
      <w:r>
        <w:t>: Step-by-step instructions/process of implementation of controls that are outlined in high-level detail in overall security policy, standards, guidelines and baselines. In the form of operating instructions of methods to carry out generic tasks that fall within the limits of the overarching security policy.</w:t>
      </w:r>
    </w:p>
    <w:p w14:paraId="4399A929" w14:textId="77777777" w:rsidR="00004DBA" w:rsidRPr="000B5EA4" w:rsidRDefault="00004DBA" w:rsidP="00004DBA">
      <w:r>
        <w:t>Documenting procedures allows for consistency in understanding throughout all job roles and places strict controls on how security-related operations are carried out to organisational requirements. [1]</w:t>
      </w:r>
    </w:p>
    <w:p w14:paraId="78FB7124" w14:textId="77777777" w:rsidR="00004DBA" w:rsidRDefault="00004DBA" w:rsidP="00004DBA"/>
    <w:p w14:paraId="61307DD1" w14:textId="77777777" w:rsidR="00004DBA" w:rsidRDefault="00004DBA" w:rsidP="00004DBA"/>
    <w:p w14:paraId="1C57B1FD" w14:textId="77777777" w:rsidR="00004DBA" w:rsidRPr="009168A8" w:rsidRDefault="00004DBA" w:rsidP="00004DBA"/>
    <w:p w14:paraId="6B540270" w14:textId="77777777" w:rsidR="00004DBA" w:rsidRDefault="00004DBA" w:rsidP="00004DBA"/>
    <w:p w14:paraId="10EE6020" w14:textId="77777777" w:rsidR="00004DBA" w:rsidRDefault="00004DBA" w:rsidP="00004DBA"/>
    <w:p w14:paraId="23EA7296" w14:textId="77777777" w:rsidR="00004DBA" w:rsidRDefault="00004DBA" w:rsidP="00004DBA"/>
    <w:p w14:paraId="06F8F5DD" w14:textId="77777777" w:rsidR="00004DBA" w:rsidRDefault="00004DBA" w:rsidP="00004DBA"/>
    <w:p w14:paraId="17FCDBE8" w14:textId="77777777" w:rsidR="00004DBA" w:rsidRDefault="00004DBA" w:rsidP="00004DBA"/>
    <w:p w14:paraId="5A8D04BC" w14:textId="77777777" w:rsidR="00004DBA" w:rsidRDefault="00004DBA" w:rsidP="00004DBA">
      <w:pPr>
        <w:jc w:val="center"/>
        <w:rPr>
          <w:b/>
          <w:bCs/>
          <w:sz w:val="28"/>
          <w:szCs w:val="28"/>
        </w:rPr>
      </w:pPr>
      <w:r w:rsidRPr="008609F5">
        <w:rPr>
          <w:b/>
          <w:bCs/>
          <w:sz w:val="28"/>
          <w:szCs w:val="28"/>
        </w:rPr>
        <w:t>Contingencies Planning</w:t>
      </w:r>
    </w:p>
    <w:p w14:paraId="6EFB75A3" w14:textId="77777777" w:rsidR="00004DBA" w:rsidRDefault="00004DBA" w:rsidP="00004DBA">
      <w:pPr>
        <w:jc w:val="center"/>
        <w:rPr>
          <w:b/>
          <w:bCs/>
        </w:rPr>
      </w:pPr>
    </w:p>
    <w:p w14:paraId="3FDCEA26" w14:textId="77777777" w:rsidR="00004DBA" w:rsidRDefault="00004DBA" w:rsidP="00004DBA">
      <w:r>
        <w:t xml:space="preserve">As an organisation, there must be protocols put in place to account for any unforeseen circumstances that can lead to a lack of availability/downtime. </w:t>
      </w:r>
    </w:p>
    <w:p w14:paraId="190F7811" w14:textId="10CFDD41" w:rsidR="00004DBA" w:rsidRDefault="00004DBA" w:rsidP="00004DBA">
      <w:r>
        <w:t>Within it should exist the following elements:</w:t>
      </w:r>
      <w:r w:rsidR="00B547F2">
        <w:t xml:space="preserve"> [1]</w:t>
      </w:r>
    </w:p>
    <w:p w14:paraId="017DE9DD" w14:textId="77777777" w:rsidR="00004DBA" w:rsidRDefault="00004DBA" w:rsidP="00004DBA">
      <w:pPr>
        <w:pStyle w:val="ListParagraph"/>
        <w:numPr>
          <w:ilvl w:val="0"/>
          <w:numId w:val="31"/>
        </w:numPr>
        <w:jc w:val="left"/>
      </w:pPr>
      <w:r>
        <w:t>Contingency plan</w:t>
      </w:r>
    </w:p>
    <w:p w14:paraId="568173EA" w14:textId="77777777" w:rsidR="00004DBA" w:rsidRDefault="00004DBA" w:rsidP="00004DBA">
      <w:pPr>
        <w:pStyle w:val="ListParagraph"/>
        <w:numPr>
          <w:ilvl w:val="1"/>
          <w:numId w:val="31"/>
        </w:numPr>
        <w:jc w:val="left"/>
      </w:pPr>
      <w:r>
        <w:t>Should contain all elements of the actual contingency plan, such as the assets that will need recovering, the objectives of the plan, contact information for those responsible)</w:t>
      </w:r>
    </w:p>
    <w:p w14:paraId="3F48AD6D" w14:textId="77777777" w:rsidR="00004DBA" w:rsidRDefault="00004DBA" w:rsidP="00004DBA">
      <w:pPr>
        <w:pStyle w:val="ListParagraph"/>
        <w:numPr>
          <w:ilvl w:val="0"/>
          <w:numId w:val="31"/>
        </w:numPr>
        <w:jc w:val="left"/>
      </w:pPr>
      <w:r>
        <w:t>Training</w:t>
      </w:r>
    </w:p>
    <w:p w14:paraId="62321699" w14:textId="77777777" w:rsidR="00004DBA" w:rsidRDefault="00004DBA" w:rsidP="00004DBA">
      <w:pPr>
        <w:pStyle w:val="ListParagraph"/>
        <w:numPr>
          <w:ilvl w:val="1"/>
          <w:numId w:val="31"/>
        </w:numPr>
        <w:jc w:val="left"/>
      </w:pPr>
      <w:r>
        <w:t>Should outline the training required for different departments, important contacts, roles, topics and type/frequency of training.</w:t>
      </w:r>
    </w:p>
    <w:p w14:paraId="3699C9EB" w14:textId="77777777" w:rsidR="00004DBA" w:rsidRDefault="00004DBA" w:rsidP="00004DBA">
      <w:pPr>
        <w:pStyle w:val="ListParagraph"/>
        <w:numPr>
          <w:ilvl w:val="0"/>
          <w:numId w:val="31"/>
        </w:numPr>
        <w:jc w:val="left"/>
      </w:pPr>
      <w:r>
        <w:t>Testing</w:t>
      </w:r>
    </w:p>
    <w:p w14:paraId="44E40A26" w14:textId="77777777" w:rsidR="00004DBA" w:rsidRDefault="00004DBA" w:rsidP="00004DBA">
      <w:pPr>
        <w:pStyle w:val="ListParagraph"/>
        <w:numPr>
          <w:ilvl w:val="1"/>
          <w:numId w:val="31"/>
        </w:numPr>
        <w:jc w:val="left"/>
      </w:pPr>
      <w:r>
        <w:t>Should define the testing to be carried out and how frequently, to accurately appraise how effective its capabilities are. Should outline the different testing types necessary.</w:t>
      </w:r>
    </w:p>
    <w:p w14:paraId="7B661C1B" w14:textId="77777777" w:rsidR="00004DBA" w:rsidRDefault="00004DBA" w:rsidP="00004DBA">
      <w:pPr>
        <w:pStyle w:val="ListParagraph"/>
        <w:numPr>
          <w:ilvl w:val="0"/>
          <w:numId w:val="31"/>
        </w:numPr>
        <w:jc w:val="left"/>
      </w:pPr>
      <w:r>
        <w:t>Backup</w:t>
      </w:r>
    </w:p>
    <w:p w14:paraId="175142E1" w14:textId="77777777" w:rsidR="00004DBA" w:rsidRDefault="00004DBA" w:rsidP="00004DBA">
      <w:pPr>
        <w:pStyle w:val="ListParagraph"/>
        <w:numPr>
          <w:ilvl w:val="1"/>
          <w:numId w:val="31"/>
        </w:numPr>
        <w:jc w:val="left"/>
      </w:pPr>
      <w:r>
        <w:t>The plan should include details on what to backup over time in the case of disaster.</w:t>
      </w:r>
    </w:p>
    <w:p w14:paraId="237F6A03" w14:textId="77777777" w:rsidR="00004DBA" w:rsidRDefault="00004DBA" w:rsidP="00004DBA">
      <w:pPr>
        <w:pStyle w:val="ListParagraph"/>
        <w:numPr>
          <w:ilvl w:val="0"/>
          <w:numId w:val="31"/>
        </w:numPr>
        <w:jc w:val="left"/>
      </w:pPr>
      <w:r>
        <w:t>Recovery/reconstitution</w:t>
      </w:r>
    </w:p>
    <w:p w14:paraId="6A12B860" w14:textId="77777777" w:rsidR="00004DBA" w:rsidRDefault="00004DBA" w:rsidP="00004DBA">
      <w:pPr>
        <w:pStyle w:val="ListParagraph"/>
        <w:numPr>
          <w:ilvl w:val="1"/>
          <w:numId w:val="31"/>
        </w:numPr>
        <w:jc w:val="left"/>
      </w:pPr>
      <w:r>
        <w:t>In the event of a disaster, there will need to be processes put in place that would allow for the reinstatement of organisational services. Background company processes such as backup, telecommunication and networking will need to be reinstated. The contingency plan should specify how these will be powered on.</w:t>
      </w:r>
    </w:p>
    <w:p w14:paraId="6B38190F" w14:textId="77777777" w:rsidR="00004DBA" w:rsidRDefault="00004DBA" w:rsidP="00004DBA">
      <w:pPr>
        <w:pStyle w:val="ListParagraph"/>
        <w:numPr>
          <w:ilvl w:val="1"/>
          <w:numId w:val="31"/>
        </w:numPr>
        <w:jc w:val="left"/>
      </w:pPr>
      <w:r>
        <w:t>The planning for reinstatement of services should fully adhere to all security policies.</w:t>
      </w:r>
    </w:p>
    <w:p w14:paraId="62263AA6" w14:textId="77777777" w:rsidR="00004DBA" w:rsidRDefault="00004DBA" w:rsidP="00004DBA">
      <w:pPr>
        <w:pStyle w:val="ListParagraph"/>
        <w:numPr>
          <w:ilvl w:val="0"/>
          <w:numId w:val="31"/>
        </w:numPr>
        <w:jc w:val="left"/>
      </w:pPr>
      <w:r>
        <w:t>Alternatives after disaster</w:t>
      </w:r>
    </w:p>
    <w:p w14:paraId="6FA4E937" w14:textId="59CE2D72" w:rsidR="00004DBA" w:rsidRDefault="00004DBA" w:rsidP="00004DBA">
      <w:pPr>
        <w:pStyle w:val="ListParagraph"/>
        <w:numPr>
          <w:ilvl w:val="1"/>
          <w:numId w:val="31"/>
        </w:numPr>
        <w:jc w:val="left"/>
      </w:pPr>
      <w:r>
        <w:t>Coupled with reconstitution objectives and requirements, after a disaster has occurred there needs to be alternative infrastructure in place to recover to.</w:t>
      </w:r>
      <w:r w:rsidR="00A03B3D">
        <w:t xml:space="preserve"> [1]</w:t>
      </w:r>
    </w:p>
    <w:p w14:paraId="2493C6F0" w14:textId="77777777" w:rsidR="00004DBA" w:rsidRDefault="00004DBA" w:rsidP="00004DBA">
      <w:r w:rsidRPr="00A873B7">
        <w:rPr>
          <w:b/>
          <w:bCs/>
        </w:rPr>
        <w:t>ISO27001 sets out a business continuity plan that sets out a framework to ensure the continuity of critical business processes during a time of disaster or disruptive events.</w:t>
      </w:r>
      <w:r>
        <w:t xml:space="preserve"> [17] </w:t>
      </w:r>
    </w:p>
    <w:p w14:paraId="5443A4A7" w14:textId="77777777" w:rsidR="00004DBA" w:rsidRPr="00287803" w:rsidRDefault="00004DBA" w:rsidP="00004DBA"/>
    <w:p w14:paraId="42106EBD" w14:textId="77777777" w:rsidR="00004DBA" w:rsidRDefault="00004DBA" w:rsidP="00004DBA"/>
    <w:p w14:paraId="0B751ADC" w14:textId="77777777" w:rsidR="00004DBA" w:rsidRDefault="00004DBA" w:rsidP="00004DBA"/>
    <w:p w14:paraId="2694275D" w14:textId="77777777" w:rsidR="00004DBA" w:rsidRDefault="00004DBA" w:rsidP="00004DBA"/>
    <w:p w14:paraId="1CB6F287" w14:textId="77777777" w:rsidR="00004DBA" w:rsidRDefault="00004DBA" w:rsidP="00004DBA"/>
    <w:p w14:paraId="3182F36B" w14:textId="77777777" w:rsidR="00004DBA" w:rsidRDefault="00004DBA" w:rsidP="00004DBA"/>
    <w:p w14:paraId="18643D0D" w14:textId="77777777" w:rsidR="00004DBA" w:rsidRDefault="00004DBA" w:rsidP="00004DBA"/>
    <w:p w14:paraId="5886D6FD" w14:textId="77777777" w:rsidR="00004DBA" w:rsidRDefault="00004DBA" w:rsidP="00004DBA">
      <w:pPr>
        <w:jc w:val="center"/>
        <w:rPr>
          <w:b/>
          <w:bCs/>
        </w:rPr>
      </w:pPr>
      <w:r w:rsidRPr="008609F5">
        <w:rPr>
          <w:b/>
          <w:bCs/>
          <w:sz w:val="28"/>
          <w:szCs w:val="28"/>
        </w:rPr>
        <w:t>Governance and Strategic Planning for Security</w:t>
      </w:r>
    </w:p>
    <w:p w14:paraId="47F29BC0" w14:textId="77777777" w:rsidR="00004DBA" w:rsidRPr="008F3F0C" w:rsidRDefault="00004DBA" w:rsidP="00004DBA">
      <w:pPr>
        <w:rPr>
          <w:b/>
          <w:bCs/>
        </w:rPr>
      </w:pPr>
      <w:r>
        <w:rPr>
          <w:b/>
          <w:bCs/>
        </w:rPr>
        <w:t>Strategic Planning</w:t>
      </w:r>
    </w:p>
    <w:p w14:paraId="414DE78C" w14:textId="77777777" w:rsidR="00004DBA" w:rsidRDefault="00004DBA" w:rsidP="00004DBA">
      <w:r>
        <w:t>A top-down approach to implementing a security strategy (whereby policy is set at the top of the hierarchy and filtered down to the rest of the company) brings the most benefits to an organisation as senior management, who fully understand the needs and objectives of the business, can clearly define the business requirements that would need to be fulfilled by an information security program.</w:t>
      </w:r>
    </w:p>
    <w:p w14:paraId="64B8B4AF" w14:textId="77777777" w:rsidR="00004DBA" w:rsidRDefault="00004DBA" w:rsidP="00004DBA">
      <w:r>
        <w:t>A bottom-up approach is an alternative. While expertise regarding the BU in question will lie in said BU, it creates a disconnect between the different departments as different business streams will encounter different issues and will usually create security policy that deals with those individual issues as they arise. It can lead to a “patch and move on” mentality whereby issues aren’t documented or communicated out effectively, often leading to disparities in knowledge between different BUs and a lack of official, standardised strategy/policy.</w:t>
      </w:r>
    </w:p>
    <w:p w14:paraId="1CF87AB6" w14:textId="77777777" w:rsidR="00004DBA" w:rsidRDefault="00004DBA" w:rsidP="00004DBA">
      <w:r>
        <w:t>A benefit of having a top-down approach to strategy coupled with a centralised security unit would mitigate any fragmentation issues.</w:t>
      </w:r>
    </w:p>
    <w:p w14:paraId="0388697E" w14:textId="77777777" w:rsidR="00004DBA" w:rsidRDefault="00004DBA" w:rsidP="00004DBA">
      <w:r>
        <w:t>Management will need to fully understand the sensitive data &amp; assets that are required to fulfil the business objectives, and any potential vulnerabilities within the organisations systems. They can then document them in a clear and concise manner that can be utilised as a checklist that can be used to ensure the information security program that utilises resources effectively to manage and protect those objectives.</w:t>
      </w:r>
    </w:p>
    <w:p w14:paraId="2343C44B" w14:textId="626E0AE2" w:rsidR="00004DBA" w:rsidRDefault="00004DBA" w:rsidP="00004DBA">
      <w:r>
        <w:t>The staff are the ones who use the system the most, so they will often discover security issues. For this reason, there should be procedure developed to allow issues to be fed back to the security team which can be investigated and dealt with as necessary.</w:t>
      </w:r>
      <w:r w:rsidR="00A03B3D">
        <w:t xml:space="preserve"> [1]</w:t>
      </w:r>
    </w:p>
    <w:p w14:paraId="79CE2997" w14:textId="77777777" w:rsidR="00004DBA" w:rsidRDefault="00004DBA" w:rsidP="00004DBA"/>
    <w:p w14:paraId="751E7678" w14:textId="77777777" w:rsidR="00004DBA" w:rsidRDefault="00004DBA" w:rsidP="00004DBA">
      <w:r w:rsidRPr="00211D45">
        <w:rPr>
          <w:b/>
          <w:bCs/>
        </w:rPr>
        <w:t>Governance</w:t>
      </w:r>
    </w:p>
    <w:p w14:paraId="2CB3DA19" w14:textId="77777777" w:rsidR="00004DBA" w:rsidRDefault="00004DBA" w:rsidP="00004DBA">
      <w:r>
        <w:t>Assigning roles and responsibilities to appropriate and competent staff members should be done depending on their credentials. Due to the importance of information security, there must be procedures put in place to effectively audit and hold these staff accountable, so that it can be ensured to the highest degree that they are carrying out their roles properly and effectively.</w:t>
      </w:r>
    </w:p>
    <w:p w14:paraId="0AC2B858" w14:textId="11A30322" w:rsidR="00004DBA" w:rsidRDefault="00004DBA" w:rsidP="00004DBA">
      <w:r>
        <w:t>Without effective governance and oversight, the implementation of the information security plan can be disjointed and ineffective. The ease of which a top-down approach to strategy makes governance is also a benefit of the strategy.</w:t>
      </w:r>
      <w:r w:rsidR="00A03B3D">
        <w:t>[1]</w:t>
      </w:r>
    </w:p>
    <w:p w14:paraId="6B26B17A" w14:textId="77777777" w:rsidR="00004DBA" w:rsidRDefault="00004DBA" w:rsidP="00004DBA"/>
    <w:p w14:paraId="46738749" w14:textId="77777777" w:rsidR="00004DBA" w:rsidRDefault="00004DBA" w:rsidP="00004DBA"/>
    <w:p w14:paraId="5919DFFF" w14:textId="77777777" w:rsidR="00004DBA" w:rsidRDefault="00004DBA" w:rsidP="00004DBA">
      <w:pPr>
        <w:rPr>
          <w:b/>
          <w:bCs/>
        </w:rPr>
      </w:pPr>
    </w:p>
    <w:p w14:paraId="50B329BB" w14:textId="77777777" w:rsidR="00004DBA" w:rsidRDefault="00004DBA" w:rsidP="00004DBA">
      <w:pPr>
        <w:rPr>
          <w:b/>
          <w:bCs/>
        </w:rPr>
      </w:pPr>
    </w:p>
    <w:p w14:paraId="0454BA96" w14:textId="77777777" w:rsidR="00004DBA" w:rsidRDefault="00004DBA" w:rsidP="00004DBA">
      <w:pPr>
        <w:rPr>
          <w:b/>
          <w:bCs/>
        </w:rPr>
      </w:pPr>
    </w:p>
    <w:p w14:paraId="4186C331" w14:textId="77777777" w:rsidR="00004DBA" w:rsidRPr="008F3F0C" w:rsidRDefault="00004DBA" w:rsidP="00004DBA">
      <w:pPr>
        <w:rPr>
          <w:b/>
          <w:bCs/>
        </w:rPr>
      </w:pPr>
    </w:p>
    <w:p w14:paraId="69FAF934" w14:textId="77777777" w:rsidR="00004DBA" w:rsidRPr="008609F5" w:rsidRDefault="00004DBA" w:rsidP="00004DBA">
      <w:pPr>
        <w:jc w:val="center"/>
        <w:rPr>
          <w:b/>
          <w:bCs/>
          <w:sz w:val="28"/>
          <w:szCs w:val="28"/>
        </w:rPr>
      </w:pPr>
      <w:r w:rsidRPr="008609F5">
        <w:rPr>
          <w:b/>
          <w:bCs/>
          <w:sz w:val="28"/>
          <w:szCs w:val="28"/>
        </w:rPr>
        <w:t>Risk Management</w:t>
      </w:r>
    </w:p>
    <w:p w14:paraId="5C3727E4" w14:textId="77777777" w:rsidR="00004DBA" w:rsidRDefault="00004DBA" w:rsidP="00004DBA">
      <w:r>
        <w:t xml:space="preserve">The organisation is to abide by ISO27001; </w:t>
      </w:r>
      <w:r w:rsidRPr="004D534E">
        <w:rPr>
          <w:i/>
          <w:iCs/>
        </w:rPr>
        <w:t>“a globally recognised standard for information security management systems (ISMS)”</w:t>
      </w:r>
      <w:r>
        <w:rPr>
          <w:i/>
          <w:iCs/>
        </w:rPr>
        <w:t xml:space="preserve"> </w:t>
      </w:r>
      <w:r w:rsidRPr="00542337">
        <w:t>[2]</w:t>
      </w:r>
    </w:p>
    <w:p w14:paraId="4B02342A" w14:textId="77777777" w:rsidR="00004DBA" w:rsidRDefault="00004DBA" w:rsidP="00004DBA">
      <w:r>
        <w:t>This ISO standard mandates the organisation puts in place protocols and procedures to examine information security risks and to formulate, implement and maintain security measures to mitigate those risks, to provide a safe and secure digital environment for customers and the organisation.</w:t>
      </w:r>
    </w:p>
    <w:p w14:paraId="2E97FD09" w14:textId="77777777" w:rsidR="00004DBA" w:rsidRDefault="00004DBA" w:rsidP="00004DBA">
      <w:r>
        <w:t>The risk management process is made up of several steps:</w:t>
      </w:r>
    </w:p>
    <w:p w14:paraId="17D30A94" w14:textId="77777777" w:rsidR="00004DBA" w:rsidRDefault="00004DBA" w:rsidP="00004DBA">
      <w:pPr>
        <w:rPr>
          <w:b/>
          <w:bCs/>
        </w:rPr>
      </w:pPr>
      <w:r w:rsidRPr="00D37AED">
        <w:rPr>
          <w:b/>
          <w:bCs/>
        </w:rPr>
        <w:t>Preparation</w:t>
      </w:r>
    </w:p>
    <w:p w14:paraId="16498E1C" w14:textId="77777777" w:rsidR="00004DBA" w:rsidRDefault="00004DBA" w:rsidP="00004DBA">
      <w:r>
        <w:t>Preparation is necessary to determine the context of the process, so it can provide the greatest benefit possible.</w:t>
      </w:r>
    </w:p>
    <w:p w14:paraId="1EDD8072" w14:textId="77777777" w:rsidR="00004DBA" w:rsidRDefault="00004DBA" w:rsidP="00004DBA">
      <w:r>
        <w:t>Preparation involves the following:</w:t>
      </w:r>
    </w:p>
    <w:p w14:paraId="329558B3" w14:textId="77777777" w:rsidR="00004DBA" w:rsidRDefault="00004DBA" w:rsidP="00004DBA">
      <w:pPr>
        <w:pStyle w:val="ListParagraph"/>
        <w:numPr>
          <w:ilvl w:val="0"/>
          <w:numId w:val="33"/>
        </w:numPr>
        <w:jc w:val="left"/>
      </w:pPr>
      <w:r>
        <w:t>Identifying purpose</w:t>
      </w:r>
    </w:p>
    <w:p w14:paraId="2678A937" w14:textId="77777777" w:rsidR="00004DBA" w:rsidRDefault="00004DBA" w:rsidP="00004DBA">
      <w:pPr>
        <w:pStyle w:val="ListParagraph"/>
        <w:numPr>
          <w:ilvl w:val="1"/>
          <w:numId w:val="33"/>
        </w:numPr>
        <w:jc w:val="left"/>
      </w:pPr>
      <w:r>
        <w:t>The overarching purpose is to provide information regarding the risks posed to critical systems and the data they hold, so that appropriate decisions can be made to mitigate or minimise those risks.</w:t>
      </w:r>
    </w:p>
    <w:p w14:paraId="7E0062D1" w14:textId="77777777" w:rsidR="00004DBA" w:rsidRDefault="00004DBA" w:rsidP="00004DBA">
      <w:pPr>
        <w:pStyle w:val="ListParagraph"/>
        <w:numPr>
          <w:ilvl w:val="1"/>
          <w:numId w:val="33"/>
        </w:numPr>
        <w:jc w:val="left"/>
      </w:pPr>
      <w:r>
        <w:t>No matter how secure systems are, the nature of technology proves there are always unseen vulnerabilities. Therefore, periodic risk assessments, based on regulations (ISO27001 and GDPR), are a necessity and mitigating steps put in place to address any issues.</w:t>
      </w:r>
    </w:p>
    <w:p w14:paraId="6FDBE2D6" w14:textId="77777777" w:rsidR="00004DBA" w:rsidRDefault="00004DBA" w:rsidP="00004DBA">
      <w:pPr>
        <w:pStyle w:val="ListParagraph"/>
        <w:numPr>
          <w:ilvl w:val="1"/>
          <w:numId w:val="33"/>
        </w:numPr>
        <w:jc w:val="left"/>
      </w:pPr>
      <w:r>
        <w:t>Risk assessments often arise from security incidents such as unauthorised data/system breaches/tampering.</w:t>
      </w:r>
    </w:p>
    <w:p w14:paraId="619A0FC5" w14:textId="77777777" w:rsidR="00004DBA" w:rsidRDefault="00004DBA" w:rsidP="00004DBA">
      <w:pPr>
        <w:pStyle w:val="ListParagraph"/>
        <w:numPr>
          <w:ilvl w:val="1"/>
          <w:numId w:val="33"/>
        </w:numPr>
        <w:jc w:val="left"/>
      </w:pPr>
      <w:r>
        <w:t>They can also arise from audits that show vulnerabilities in systems and/or procedure/policy.</w:t>
      </w:r>
    </w:p>
    <w:p w14:paraId="6E5BE549" w14:textId="77777777" w:rsidR="00004DBA" w:rsidRDefault="00004DBA" w:rsidP="00004DBA">
      <w:pPr>
        <w:pStyle w:val="ListParagraph"/>
        <w:numPr>
          <w:ilvl w:val="0"/>
          <w:numId w:val="33"/>
        </w:numPr>
        <w:jc w:val="left"/>
      </w:pPr>
      <w:r>
        <w:t>Defining boundaries</w:t>
      </w:r>
    </w:p>
    <w:p w14:paraId="567810DD" w14:textId="77777777" w:rsidR="00004DBA" w:rsidRDefault="00004DBA" w:rsidP="00004DBA">
      <w:pPr>
        <w:pStyle w:val="ListParagraph"/>
        <w:numPr>
          <w:ilvl w:val="1"/>
          <w:numId w:val="33"/>
        </w:numPr>
        <w:jc w:val="left"/>
      </w:pPr>
      <w:r>
        <w:t>To keep the risk assessment specific, boundaries need to be defined. These could be physical boundaries (such as a room, a server or a piece of hardware such as an Intrusion Detection System (IDS)), or logical boundaries (such as a service or application).</w:t>
      </w:r>
    </w:p>
    <w:p w14:paraId="572BC520" w14:textId="77777777" w:rsidR="00004DBA" w:rsidRDefault="00004DBA" w:rsidP="00004DBA">
      <w:pPr>
        <w:pStyle w:val="ListParagraph"/>
        <w:numPr>
          <w:ilvl w:val="0"/>
          <w:numId w:val="33"/>
        </w:numPr>
        <w:jc w:val="left"/>
      </w:pPr>
      <w:r>
        <w:t>Specify Scope</w:t>
      </w:r>
    </w:p>
    <w:p w14:paraId="45364A78" w14:textId="77777777" w:rsidR="00004DBA" w:rsidRDefault="00004DBA" w:rsidP="00004DBA">
      <w:pPr>
        <w:pStyle w:val="ListParagraph"/>
        <w:numPr>
          <w:ilvl w:val="1"/>
          <w:numId w:val="33"/>
        </w:numPr>
        <w:jc w:val="left"/>
      </w:pPr>
      <w:r>
        <w:t>When determining risks there often needs to be constraints placed upon the depth of detail the risk assessment must go. This is to ensure not only that costs are within reason, but to not limit the system in preference for excessive security to the detriment of the effective running of the system.</w:t>
      </w:r>
    </w:p>
    <w:p w14:paraId="4ED3C25F" w14:textId="77777777" w:rsidR="00004DBA" w:rsidRDefault="00004DBA" w:rsidP="00004DBA">
      <w:pPr>
        <w:pStyle w:val="ListParagraph"/>
        <w:numPr>
          <w:ilvl w:val="0"/>
          <w:numId w:val="33"/>
        </w:numPr>
        <w:jc w:val="left"/>
      </w:pPr>
      <w:r>
        <w:t>Identify risk elements:</w:t>
      </w:r>
    </w:p>
    <w:p w14:paraId="2CD49C1E" w14:textId="77777777" w:rsidR="00004DBA" w:rsidRDefault="00004DBA" w:rsidP="00004DBA">
      <w:pPr>
        <w:pStyle w:val="ListParagraph"/>
        <w:numPr>
          <w:ilvl w:val="1"/>
          <w:numId w:val="33"/>
        </w:numPr>
        <w:jc w:val="left"/>
      </w:pPr>
      <w:r>
        <w:t xml:space="preserve">Determine what type of risks are to be considered when appraising system elements: </w:t>
      </w:r>
    </w:p>
    <w:p w14:paraId="7375EA0F" w14:textId="77777777" w:rsidR="00004DBA" w:rsidRDefault="00004DBA" w:rsidP="00004DBA">
      <w:pPr>
        <w:pStyle w:val="ListParagraph"/>
        <w:numPr>
          <w:ilvl w:val="2"/>
          <w:numId w:val="33"/>
        </w:numPr>
        <w:jc w:val="left"/>
      </w:pPr>
      <w:r>
        <w:t>Threats</w:t>
      </w:r>
    </w:p>
    <w:p w14:paraId="0DA14660" w14:textId="77777777" w:rsidR="00004DBA" w:rsidRDefault="00004DBA" w:rsidP="00004DBA">
      <w:pPr>
        <w:pStyle w:val="ListParagraph"/>
        <w:numPr>
          <w:ilvl w:val="2"/>
          <w:numId w:val="33"/>
        </w:numPr>
        <w:jc w:val="left"/>
      </w:pPr>
      <w:r>
        <w:t>Assets</w:t>
      </w:r>
    </w:p>
    <w:p w14:paraId="7F158D57" w14:textId="77777777" w:rsidR="00004DBA" w:rsidRDefault="00004DBA" w:rsidP="00004DBA">
      <w:pPr>
        <w:pStyle w:val="ListParagraph"/>
        <w:numPr>
          <w:ilvl w:val="2"/>
          <w:numId w:val="33"/>
        </w:numPr>
        <w:jc w:val="left"/>
      </w:pPr>
      <w:r>
        <w:t>Vulnerabilities</w:t>
      </w:r>
    </w:p>
    <w:p w14:paraId="78DC32D8" w14:textId="77777777" w:rsidR="00004DBA" w:rsidRDefault="00004DBA" w:rsidP="00004DBA">
      <w:pPr>
        <w:pStyle w:val="ListParagraph"/>
        <w:numPr>
          <w:ilvl w:val="2"/>
          <w:numId w:val="33"/>
        </w:numPr>
        <w:jc w:val="left"/>
      </w:pPr>
      <w:r>
        <w:t>Likelihood</w:t>
      </w:r>
    </w:p>
    <w:p w14:paraId="32978C92" w14:textId="77777777" w:rsidR="00004DBA" w:rsidRDefault="00004DBA" w:rsidP="00004DBA">
      <w:pPr>
        <w:pStyle w:val="ListParagraph"/>
        <w:numPr>
          <w:ilvl w:val="2"/>
          <w:numId w:val="33"/>
        </w:numPr>
        <w:jc w:val="left"/>
      </w:pPr>
      <w:r>
        <w:lastRenderedPageBreak/>
        <w:t>Impact</w:t>
      </w:r>
    </w:p>
    <w:p w14:paraId="7AF87981" w14:textId="77777777" w:rsidR="00004DBA" w:rsidRDefault="00004DBA" w:rsidP="00004DBA">
      <w:pPr>
        <w:pStyle w:val="ListParagraph"/>
        <w:numPr>
          <w:ilvl w:val="0"/>
          <w:numId w:val="33"/>
        </w:numPr>
        <w:jc w:val="left"/>
      </w:pPr>
      <w:r>
        <w:t>Determine how to calculate risk:</w:t>
      </w:r>
    </w:p>
    <w:p w14:paraId="295A3A1C" w14:textId="77777777" w:rsidR="00004DBA" w:rsidRPr="00D37AED" w:rsidRDefault="00004DBA" w:rsidP="00004DBA">
      <w:pPr>
        <w:pStyle w:val="ListParagraph"/>
        <w:numPr>
          <w:ilvl w:val="1"/>
          <w:numId w:val="33"/>
        </w:numPr>
        <w:jc w:val="left"/>
      </w:pPr>
      <w:r>
        <w:t>This needs to be consistent among all risk assessments so that risk can be clearly understood.</w:t>
      </w:r>
    </w:p>
    <w:p w14:paraId="0573FB8C" w14:textId="77777777" w:rsidR="00004DBA" w:rsidRDefault="00004DBA" w:rsidP="00004DBA"/>
    <w:p w14:paraId="4D85E640" w14:textId="77777777" w:rsidR="00004DBA" w:rsidRPr="008515BF" w:rsidRDefault="00004DBA" w:rsidP="00004DBA">
      <w:pPr>
        <w:rPr>
          <w:b/>
          <w:bCs/>
        </w:rPr>
      </w:pPr>
      <w:r w:rsidRPr="008515BF">
        <w:rPr>
          <w:b/>
          <w:bCs/>
        </w:rPr>
        <w:t>Performance</w:t>
      </w:r>
    </w:p>
    <w:p w14:paraId="24DF0E87" w14:textId="77777777" w:rsidR="00004DBA" w:rsidRDefault="00004DBA" w:rsidP="00004DBA">
      <w:r>
        <w:t>To ensure risk assessments perform well and are fit for purpose, there are several steps that can be followed to achieve this:</w:t>
      </w:r>
    </w:p>
    <w:p w14:paraId="1C3D0C64" w14:textId="77777777" w:rsidR="00004DBA" w:rsidRDefault="00004DBA" w:rsidP="00004DBA">
      <w:pPr>
        <w:pStyle w:val="ListParagraph"/>
        <w:numPr>
          <w:ilvl w:val="0"/>
          <w:numId w:val="34"/>
        </w:numPr>
        <w:jc w:val="left"/>
      </w:pPr>
      <w:r>
        <w:t>Objectivity</w:t>
      </w:r>
    </w:p>
    <w:p w14:paraId="6D110668" w14:textId="77777777" w:rsidR="00004DBA" w:rsidRDefault="00004DBA" w:rsidP="00004DBA">
      <w:pPr>
        <w:pStyle w:val="ListParagraph"/>
        <w:numPr>
          <w:ilvl w:val="1"/>
          <w:numId w:val="34"/>
        </w:numPr>
        <w:jc w:val="left"/>
      </w:pPr>
      <w:r>
        <w:t>Risk assessments carried out by impartial assessors who have no conflict of interest will not have bias towards any outcome.</w:t>
      </w:r>
    </w:p>
    <w:p w14:paraId="412FB8D2" w14:textId="77777777" w:rsidR="00004DBA" w:rsidRDefault="00004DBA" w:rsidP="00004DBA">
      <w:pPr>
        <w:pStyle w:val="ListParagraph"/>
        <w:numPr>
          <w:ilvl w:val="0"/>
          <w:numId w:val="34"/>
        </w:numPr>
        <w:jc w:val="left"/>
      </w:pPr>
      <w:r>
        <w:t>Appropriate approach to data gathering</w:t>
      </w:r>
    </w:p>
    <w:p w14:paraId="5ED21FA3" w14:textId="77777777" w:rsidR="00004DBA" w:rsidRDefault="00004DBA" w:rsidP="00004DBA">
      <w:pPr>
        <w:pStyle w:val="ListParagraph"/>
        <w:numPr>
          <w:ilvl w:val="1"/>
          <w:numId w:val="34"/>
        </w:numPr>
        <w:jc w:val="left"/>
      </w:pPr>
      <w:r>
        <w:t>Measures that provide comprehensive enough detail will need to be used, such as observation, interviewing, physical inspections, testing controls</w:t>
      </w:r>
    </w:p>
    <w:p w14:paraId="3E1497C4" w14:textId="77777777" w:rsidR="00004DBA" w:rsidRDefault="00004DBA" w:rsidP="00004DBA">
      <w:pPr>
        <w:pStyle w:val="ListParagraph"/>
        <w:numPr>
          <w:ilvl w:val="0"/>
          <w:numId w:val="34"/>
        </w:numPr>
        <w:jc w:val="left"/>
      </w:pPr>
      <w:r>
        <w:t>Evidence &amp; documentation</w:t>
      </w:r>
    </w:p>
    <w:p w14:paraId="370F1518" w14:textId="77777777" w:rsidR="00004DBA" w:rsidRDefault="00004DBA" w:rsidP="00004DBA">
      <w:pPr>
        <w:pStyle w:val="ListParagraph"/>
        <w:numPr>
          <w:ilvl w:val="1"/>
          <w:numId w:val="34"/>
        </w:numPr>
        <w:jc w:val="left"/>
      </w:pPr>
      <w:r>
        <w:t>All issues found need to be defendable when scrutinised.</w:t>
      </w:r>
    </w:p>
    <w:p w14:paraId="58A8F9DB" w14:textId="77777777" w:rsidR="00004DBA" w:rsidRPr="00457B9A" w:rsidRDefault="00004DBA" w:rsidP="00004DBA">
      <w:pPr>
        <w:rPr>
          <w:b/>
          <w:bCs/>
        </w:rPr>
      </w:pPr>
      <w:r w:rsidRPr="00457B9A">
        <w:rPr>
          <w:b/>
          <w:bCs/>
        </w:rPr>
        <w:t>Documentation</w:t>
      </w:r>
    </w:p>
    <w:p w14:paraId="658632FA" w14:textId="77777777" w:rsidR="00004DBA" w:rsidRDefault="00004DBA" w:rsidP="00004DBA">
      <w:r>
        <w:t>All risk assessments should provide a clear report of risks or gaps in control, along with recommendations that can be taken to address them.</w:t>
      </w:r>
    </w:p>
    <w:p w14:paraId="685E9AA7" w14:textId="77777777" w:rsidR="00004DBA" w:rsidRDefault="00004DBA" w:rsidP="00004DBA">
      <w:r>
        <w:t>Documenting the outcomes, measures to implement and outcomes are essential to risk assessments being useful to the organisation.</w:t>
      </w:r>
    </w:p>
    <w:p w14:paraId="105FDFD9" w14:textId="77777777" w:rsidR="00004DBA" w:rsidRDefault="00004DBA" w:rsidP="00004DBA">
      <w:r>
        <w:t>All findings, outcomes and recommendations need to be communicated out to all stakeholders involved, and to all those who can have an impact or make use of them.</w:t>
      </w:r>
    </w:p>
    <w:p w14:paraId="491B3FE1" w14:textId="77777777" w:rsidR="00004DBA" w:rsidRPr="00D60BE8" w:rsidRDefault="00004DBA" w:rsidP="00004DBA">
      <w:pPr>
        <w:rPr>
          <w:b/>
          <w:bCs/>
        </w:rPr>
      </w:pPr>
      <w:r w:rsidRPr="00D60BE8">
        <w:rPr>
          <w:b/>
          <w:bCs/>
        </w:rPr>
        <w:t>ISO 9001 sets out a risk register that encompasses risks pertaining to everything within an organisations Quality Management System (QMS).</w:t>
      </w:r>
      <w:r>
        <w:rPr>
          <w:b/>
          <w:bCs/>
        </w:rPr>
        <w:t xml:space="preserve"> </w:t>
      </w:r>
      <w:r w:rsidRPr="00D60BE8">
        <w:t>[1</w:t>
      </w:r>
      <w:r>
        <w:t>6</w:t>
      </w:r>
      <w:r w:rsidRPr="00D60BE8">
        <w:t>]</w:t>
      </w:r>
    </w:p>
    <w:p w14:paraId="356E6F7C" w14:textId="77777777" w:rsidR="00004DBA" w:rsidRDefault="00004DBA" w:rsidP="00004DBA"/>
    <w:p w14:paraId="68B7AC3B" w14:textId="77777777" w:rsidR="00004DBA" w:rsidRDefault="00004DBA" w:rsidP="00004DBA"/>
    <w:p w14:paraId="69573882" w14:textId="77777777" w:rsidR="00004DBA" w:rsidRDefault="00004DBA" w:rsidP="00004DBA"/>
    <w:p w14:paraId="521FD4B4" w14:textId="77777777" w:rsidR="00004DBA" w:rsidRDefault="00004DBA" w:rsidP="00004DBA"/>
    <w:p w14:paraId="2A2FD270" w14:textId="77777777" w:rsidR="00004DBA" w:rsidRDefault="00004DBA" w:rsidP="00004DBA"/>
    <w:p w14:paraId="07A8CC63" w14:textId="77777777" w:rsidR="00004DBA" w:rsidRDefault="00004DBA" w:rsidP="00004DBA"/>
    <w:p w14:paraId="71B5A031" w14:textId="77777777" w:rsidR="00004DBA" w:rsidRDefault="00004DBA" w:rsidP="00004DBA"/>
    <w:p w14:paraId="5FCF7AC6" w14:textId="77777777" w:rsidR="00004DBA" w:rsidRDefault="00004DBA" w:rsidP="00004DBA"/>
    <w:p w14:paraId="35A5EB40" w14:textId="77777777" w:rsidR="00004DBA" w:rsidRDefault="00004DBA" w:rsidP="00004DBA"/>
    <w:p w14:paraId="393ED09D" w14:textId="77777777" w:rsidR="00004DBA" w:rsidRDefault="00004DBA" w:rsidP="00004DBA"/>
    <w:p w14:paraId="35047578" w14:textId="77777777" w:rsidR="00004DBA" w:rsidRDefault="00004DBA" w:rsidP="00004DBA"/>
    <w:p w14:paraId="071B5610" w14:textId="77777777" w:rsidR="00004DBA" w:rsidRPr="00BD4F50" w:rsidRDefault="00004DBA" w:rsidP="00004DBA">
      <w:pPr>
        <w:jc w:val="center"/>
        <w:rPr>
          <w:b/>
          <w:bCs/>
          <w:sz w:val="28"/>
          <w:szCs w:val="28"/>
        </w:rPr>
      </w:pPr>
      <w:r w:rsidRPr="00BD4F50">
        <w:rPr>
          <w:b/>
          <w:bCs/>
          <w:sz w:val="28"/>
          <w:szCs w:val="28"/>
        </w:rPr>
        <w:t>Conclusion</w:t>
      </w:r>
    </w:p>
    <w:p w14:paraId="3EC152A5" w14:textId="77777777" w:rsidR="00004DBA" w:rsidRDefault="00004DBA" w:rsidP="00004DBA">
      <w:r>
        <w:t xml:space="preserve">The benefits of an effective ISMS are clear; to stay within the confines of law and ethics it is not just a recommendation but a necessity. </w:t>
      </w:r>
    </w:p>
    <w:p w14:paraId="198C4B93" w14:textId="77777777" w:rsidR="00004DBA" w:rsidRDefault="00004DBA" w:rsidP="00004DBA">
      <w:r>
        <w:t>Recommendations are as follows:</w:t>
      </w:r>
    </w:p>
    <w:p w14:paraId="363C12C1" w14:textId="77777777" w:rsidR="00004DBA" w:rsidRDefault="00004DBA" w:rsidP="00004DBA">
      <w:pPr>
        <w:pStyle w:val="ListParagraph"/>
        <w:numPr>
          <w:ilvl w:val="0"/>
          <w:numId w:val="37"/>
        </w:numPr>
        <w:jc w:val="left"/>
      </w:pPr>
      <w:r>
        <w:t>Management to communicate with BUs to fully set our clear &amp; concise business objectives.</w:t>
      </w:r>
    </w:p>
    <w:p w14:paraId="39A8537A" w14:textId="77777777" w:rsidR="00004DBA" w:rsidRDefault="00004DBA" w:rsidP="00004DBA">
      <w:pPr>
        <w:pStyle w:val="ListParagraph"/>
        <w:numPr>
          <w:ilvl w:val="0"/>
          <w:numId w:val="37"/>
        </w:numPr>
        <w:jc w:val="left"/>
      </w:pPr>
      <w:r>
        <w:t>Use ISO27001 documentation templates to build organisational level policies that fulfil those business objectives.</w:t>
      </w:r>
    </w:p>
    <w:p w14:paraId="09972F3D" w14:textId="77777777" w:rsidR="00004DBA" w:rsidRDefault="00004DBA" w:rsidP="00004DBA">
      <w:pPr>
        <w:pStyle w:val="ListParagraph"/>
        <w:numPr>
          <w:ilvl w:val="0"/>
          <w:numId w:val="37"/>
        </w:numPr>
        <w:jc w:val="left"/>
      </w:pPr>
      <w:r>
        <w:t>Continue breaking those organisation-wide policies down into security program level, user level and system &amp; control level, using ISO27001 documentation templates, so that all operations within the organisation have set policies, procedures, standards, guidelines and baselines.</w:t>
      </w:r>
    </w:p>
    <w:p w14:paraId="07FBE851" w14:textId="77777777" w:rsidR="00004DBA" w:rsidRDefault="00004DBA" w:rsidP="00004DBA">
      <w:pPr>
        <w:pStyle w:val="ListParagraph"/>
        <w:numPr>
          <w:ilvl w:val="0"/>
          <w:numId w:val="37"/>
        </w:numPr>
        <w:jc w:val="left"/>
      </w:pPr>
      <w:r>
        <w:t>Assign roles to competent individuals within the organisation that will fulfil the needs of the policy set out.</w:t>
      </w:r>
    </w:p>
    <w:p w14:paraId="660C24E5" w14:textId="77777777" w:rsidR="00004DBA" w:rsidRDefault="00004DBA" w:rsidP="00004DBA">
      <w:pPr>
        <w:pStyle w:val="ListParagraph"/>
        <w:numPr>
          <w:ilvl w:val="0"/>
          <w:numId w:val="37"/>
        </w:numPr>
        <w:jc w:val="left"/>
      </w:pPr>
      <w:r>
        <w:t>Set up controls to audit policies &amp; those in positions of responsibility.</w:t>
      </w:r>
    </w:p>
    <w:p w14:paraId="7AF04B3E" w14:textId="77777777" w:rsidR="00004DBA" w:rsidRDefault="00004DBA" w:rsidP="00004DBA">
      <w:pPr>
        <w:pStyle w:val="ListParagraph"/>
        <w:numPr>
          <w:ilvl w:val="0"/>
          <w:numId w:val="37"/>
        </w:numPr>
        <w:jc w:val="left"/>
      </w:pPr>
      <w:r>
        <w:t xml:space="preserve">Set up a backup &amp; recovery plan using ISO27001 documentation templates so that in the case of disaster the downtime is limited. </w:t>
      </w:r>
    </w:p>
    <w:p w14:paraId="6F83727F" w14:textId="77777777" w:rsidR="00004DBA" w:rsidRDefault="00004DBA" w:rsidP="00004DBA">
      <w:r>
        <w:t>This will require initial investment and will take resources. However, it is a necessity as without proper security the business will not be able to compete in a competitive industry, as those with up-to-date, effective security will surely garner greater reputation and ultimately business.</w:t>
      </w:r>
    </w:p>
    <w:p w14:paraId="20CC5E69" w14:textId="77777777" w:rsidR="00004DBA" w:rsidRDefault="00004DBA" w:rsidP="00004DBA"/>
    <w:p w14:paraId="5B4EA7C0" w14:textId="77777777" w:rsidR="00004DBA" w:rsidRDefault="00004DBA" w:rsidP="00004DBA">
      <w:r>
        <w:t>Once the above recommendations have been met, a full audit and review should take place regularly to ensure that the ISMS is as effective and up to date as possible.</w:t>
      </w:r>
    </w:p>
    <w:p w14:paraId="73866722" w14:textId="77777777" w:rsidR="00004DBA" w:rsidRDefault="00004DBA" w:rsidP="00004DBA"/>
    <w:p w14:paraId="062F8342" w14:textId="77777777" w:rsidR="00004DBA" w:rsidRDefault="00004DBA" w:rsidP="00004DBA"/>
    <w:p w14:paraId="67CB30D9" w14:textId="77777777" w:rsidR="00004DBA" w:rsidRDefault="00004DBA" w:rsidP="00004DBA"/>
    <w:p w14:paraId="791DE5AC" w14:textId="77777777" w:rsidR="00004DBA" w:rsidRDefault="00004DBA" w:rsidP="00004DBA"/>
    <w:p w14:paraId="0B00E675" w14:textId="77777777" w:rsidR="00004DBA" w:rsidRDefault="00004DBA" w:rsidP="00004DBA"/>
    <w:p w14:paraId="3C95CA6E" w14:textId="77777777" w:rsidR="00004DBA" w:rsidRDefault="00004DBA" w:rsidP="00004DBA"/>
    <w:p w14:paraId="5983B314" w14:textId="77777777" w:rsidR="00004DBA" w:rsidRDefault="00004DBA" w:rsidP="00004DBA"/>
    <w:p w14:paraId="2C79ED4B" w14:textId="77777777" w:rsidR="00004DBA" w:rsidRDefault="00004DBA" w:rsidP="00004DBA"/>
    <w:p w14:paraId="5C9126B8" w14:textId="77777777" w:rsidR="00004DBA" w:rsidRDefault="00004DBA" w:rsidP="00004DBA"/>
    <w:p w14:paraId="47873DD4" w14:textId="77777777" w:rsidR="00004DBA" w:rsidRDefault="00004DBA" w:rsidP="00004DBA"/>
    <w:p w14:paraId="2A5BD7D1" w14:textId="77777777" w:rsidR="00004DBA" w:rsidRDefault="00004DBA" w:rsidP="00004DBA"/>
    <w:p w14:paraId="207332B0" w14:textId="77777777" w:rsidR="00004DBA" w:rsidRDefault="00004DBA" w:rsidP="00004DBA"/>
    <w:p w14:paraId="7E6C4188" w14:textId="77777777" w:rsidR="00004DBA" w:rsidRDefault="00004DBA" w:rsidP="00004DBA"/>
    <w:p w14:paraId="1A1AF612" w14:textId="77777777" w:rsidR="00004DBA" w:rsidRPr="00BB0AF4" w:rsidRDefault="00004DBA" w:rsidP="00004DBA">
      <w:pPr>
        <w:jc w:val="center"/>
        <w:rPr>
          <w:b/>
          <w:bCs/>
          <w:sz w:val="28"/>
          <w:szCs w:val="28"/>
        </w:rPr>
      </w:pPr>
      <w:r w:rsidRPr="00BB0AF4">
        <w:rPr>
          <w:b/>
          <w:bCs/>
          <w:sz w:val="28"/>
          <w:szCs w:val="28"/>
        </w:rPr>
        <w:t>Bibliography</w:t>
      </w:r>
    </w:p>
    <w:p w14:paraId="175EC72A" w14:textId="08B31391" w:rsidR="00004DBA" w:rsidRDefault="00004DBA" w:rsidP="00004DBA">
      <w:r>
        <w:t xml:space="preserve">[1] </w:t>
      </w:r>
      <w:r w:rsidRPr="0025196E">
        <w:t xml:space="preserve">Landoll, DJ 2016, Information Security Policies, Procedures, and </w:t>
      </w:r>
      <w:proofErr w:type="gramStart"/>
      <w:r w:rsidRPr="0025196E">
        <w:t>Standards :</w:t>
      </w:r>
      <w:proofErr w:type="gramEnd"/>
      <w:r w:rsidRPr="0025196E">
        <w:t xml:space="preserve"> A Practitioner's Reference, Auerbach Publishers, Incorporated, Oxford. Available from: ProQuest </w:t>
      </w:r>
      <w:proofErr w:type="spellStart"/>
      <w:r w:rsidRPr="0025196E">
        <w:t>Ebook</w:t>
      </w:r>
      <w:proofErr w:type="spellEnd"/>
      <w:r w:rsidRPr="0025196E">
        <w:t xml:space="preserve"> Central</w:t>
      </w:r>
      <w:r w:rsidR="00FE6561">
        <w:t>.</w:t>
      </w:r>
      <w:r>
        <w:t xml:space="preserve"> </w:t>
      </w:r>
      <w:r w:rsidRPr="000975B3">
        <w:rPr>
          <w:rFonts w:cs="Times New Roman"/>
          <w:sz w:val="22"/>
        </w:rPr>
        <w:t>(accessed Jul. 2</w:t>
      </w:r>
      <w:r>
        <w:rPr>
          <w:rFonts w:cs="Times New Roman"/>
        </w:rPr>
        <w:t>7</w:t>
      </w:r>
      <w:r w:rsidRPr="000975B3">
        <w:rPr>
          <w:rFonts w:cs="Times New Roman"/>
          <w:sz w:val="22"/>
        </w:rPr>
        <w:t>, 2024).</w:t>
      </w:r>
    </w:p>
    <w:p w14:paraId="2A0B59B2" w14:textId="77777777" w:rsidR="00004DBA" w:rsidRDefault="00004DBA" w:rsidP="00004DBA">
      <w:r>
        <w:t xml:space="preserve">[2] </w:t>
      </w:r>
      <w:r w:rsidRPr="009B42C3">
        <w:rPr>
          <w:rFonts w:asciiTheme="minorHAnsi" w:hAnsiTheme="minorHAnsi"/>
          <w:sz w:val="22"/>
        </w:rPr>
        <w:t xml:space="preserve">“ISO/IEC 27001:2022,” </w:t>
      </w:r>
      <w:r w:rsidRPr="009B42C3">
        <w:rPr>
          <w:rFonts w:asciiTheme="minorHAnsi" w:hAnsiTheme="minorHAnsi"/>
          <w:i/>
          <w:iCs/>
          <w:sz w:val="22"/>
        </w:rPr>
        <w:t>ISO</w:t>
      </w:r>
      <w:r w:rsidRPr="009B42C3">
        <w:rPr>
          <w:rFonts w:asciiTheme="minorHAnsi" w:hAnsiTheme="minorHAnsi"/>
          <w:sz w:val="22"/>
        </w:rPr>
        <w:t xml:space="preserve">. </w:t>
      </w:r>
      <w:hyperlink r:id="rId23" w:history="1">
        <w:r w:rsidRPr="00E046F4">
          <w:rPr>
            <w:rStyle w:val="Hyperlink"/>
          </w:rPr>
          <w:t>https://www.iso.org/standard/27001</w:t>
        </w:r>
      </w:hyperlink>
      <w:r>
        <w:t xml:space="preserve"> </w:t>
      </w:r>
      <w:r w:rsidRPr="000975B3">
        <w:rPr>
          <w:rFonts w:cs="Times New Roman"/>
          <w:sz w:val="22"/>
        </w:rPr>
        <w:t>(accessed Jul. 2</w:t>
      </w:r>
      <w:r>
        <w:rPr>
          <w:rFonts w:cs="Times New Roman"/>
        </w:rPr>
        <w:t>7</w:t>
      </w:r>
      <w:r w:rsidRPr="000975B3">
        <w:rPr>
          <w:rFonts w:cs="Times New Roman"/>
          <w:sz w:val="22"/>
        </w:rPr>
        <w:t>, 2024).</w:t>
      </w:r>
    </w:p>
    <w:p w14:paraId="1DFB5832" w14:textId="67ED2A2E" w:rsidR="00004DBA" w:rsidRPr="00FE6561" w:rsidRDefault="00004DBA" w:rsidP="00004DBA">
      <w:pPr>
        <w:rPr>
          <w:rFonts w:asciiTheme="minorHAnsi" w:hAnsiTheme="minorHAnsi"/>
          <w:sz w:val="22"/>
        </w:rPr>
      </w:pPr>
      <w:r>
        <w:t>[3]</w:t>
      </w:r>
      <w:r w:rsidRPr="00255774">
        <w:rPr>
          <w:rFonts w:eastAsia="Times New Roman" w:cs="Times New Roman"/>
          <w:szCs w:val="24"/>
          <w:lang w:eastAsia="en-GB"/>
        </w:rPr>
        <w:t xml:space="preserve"> </w:t>
      </w:r>
      <w:r w:rsidRPr="00255774">
        <w:rPr>
          <w:rFonts w:asciiTheme="minorHAnsi" w:hAnsiTheme="minorHAnsi"/>
          <w:sz w:val="22"/>
        </w:rPr>
        <w:t xml:space="preserve">M. G, “ISO 27001 clause 4.4 Information security management system,” </w:t>
      </w:r>
      <w:r w:rsidRPr="00255774">
        <w:rPr>
          <w:rFonts w:asciiTheme="minorHAnsi" w:hAnsiTheme="minorHAnsi"/>
          <w:i/>
          <w:iCs/>
          <w:sz w:val="22"/>
        </w:rPr>
        <w:t>ISO Templates and Documents Download</w:t>
      </w:r>
      <w:r w:rsidRPr="00255774">
        <w:rPr>
          <w:rFonts w:asciiTheme="minorHAnsi" w:hAnsiTheme="minorHAnsi"/>
          <w:sz w:val="22"/>
        </w:rPr>
        <w:t xml:space="preserve">, Dec. 26, 2023. </w:t>
      </w:r>
      <w:hyperlink r:id="rId24" w:history="1">
        <w:r w:rsidRPr="00E046F4">
          <w:rPr>
            <w:rStyle w:val="Hyperlink"/>
          </w:rPr>
          <w:t>https://iso-docs.com/blogs/iso-27001-standard/iso-27001-clause-4-4-information-security-management-system?_pos=3&amp;_sid=fd8a3271c&amp;_ss=r</w:t>
        </w:r>
      </w:hyperlink>
      <w:r>
        <w:t xml:space="preserve"> </w:t>
      </w:r>
      <w:r w:rsidRPr="000975B3">
        <w:rPr>
          <w:rFonts w:cs="Times New Roman"/>
          <w:sz w:val="22"/>
        </w:rPr>
        <w:t>(accessed Jul. 2</w:t>
      </w:r>
      <w:r>
        <w:rPr>
          <w:rFonts w:cs="Times New Roman"/>
        </w:rPr>
        <w:t>7</w:t>
      </w:r>
      <w:r w:rsidRPr="000975B3">
        <w:rPr>
          <w:rFonts w:cs="Times New Roman"/>
          <w:sz w:val="22"/>
        </w:rPr>
        <w:t>, 2024).</w:t>
      </w:r>
    </w:p>
    <w:p w14:paraId="4E734776" w14:textId="77777777" w:rsidR="00004DBA" w:rsidRPr="00523F3D" w:rsidRDefault="00004DBA" w:rsidP="00004DBA">
      <w:r>
        <w:t>[</w:t>
      </w:r>
      <w:proofErr w:type="gramStart"/>
      <w:r>
        <w:t>4]</w:t>
      </w:r>
      <w:r w:rsidRPr="00523F3D">
        <w:t>“</w:t>
      </w:r>
      <w:proofErr w:type="gramEnd"/>
      <w:r w:rsidRPr="00523F3D">
        <w:t xml:space="preserve">ISO 27001:2022 - Internal Audit Plan Template,” </w:t>
      </w:r>
      <w:r w:rsidRPr="00523F3D">
        <w:rPr>
          <w:i/>
          <w:iCs/>
        </w:rPr>
        <w:t>ISO Templates and Documents Download</w:t>
      </w:r>
      <w:r w:rsidRPr="00523F3D">
        <w:t xml:space="preserve">. </w:t>
      </w:r>
      <w:hyperlink r:id="rId25" w:history="1">
        <w:r w:rsidRPr="00523F3D">
          <w:rPr>
            <w:rStyle w:val="Hyperlink"/>
          </w:rPr>
          <w:t>https://iso-docs.com/products/iso-27001-2022-internal-audit-plan-template?_pos=5&amp;_sid=f041775fc&amp;_ss=r</w:t>
        </w:r>
      </w:hyperlink>
      <w:r>
        <w:t xml:space="preserve"> </w:t>
      </w:r>
      <w:r w:rsidRPr="000975B3">
        <w:rPr>
          <w:rFonts w:cs="Times New Roman"/>
          <w:sz w:val="22"/>
        </w:rPr>
        <w:t>(accessed Jul. 2</w:t>
      </w:r>
      <w:r>
        <w:rPr>
          <w:rFonts w:cs="Times New Roman"/>
        </w:rPr>
        <w:t>7</w:t>
      </w:r>
      <w:r w:rsidRPr="000975B3">
        <w:rPr>
          <w:rFonts w:cs="Times New Roman"/>
          <w:sz w:val="22"/>
        </w:rPr>
        <w:t>, 2024).</w:t>
      </w:r>
    </w:p>
    <w:p w14:paraId="378956C7" w14:textId="77777777" w:rsidR="00004DBA" w:rsidRPr="00603DD9" w:rsidRDefault="00004DBA" w:rsidP="00004DBA">
      <w:pPr>
        <w:rPr>
          <w:rFonts w:asciiTheme="minorHAnsi" w:hAnsiTheme="minorHAnsi"/>
          <w:sz w:val="22"/>
        </w:rPr>
      </w:pPr>
      <w:r>
        <w:t xml:space="preserve">[5] </w:t>
      </w:r>
      <w:r w:rsidRPr="00603DD9">
        <w:rPr>
          <w:rFonts w:asciiTheme="minorHAnsi" w:hAnsiTheme="minorHAnsi"/>
          <w:sz w:val="22"/>
        </w:rPr>
        <w:t xml:space="preserve">M. G, “ISO 27001 Clauses 5.3 Organizational roles, responsibilities, and authorities,” </w:t>
      </w:r>
      <w:r w:rsidRPr="00603DD9">
        <w:rPr>
          <w:rFonts w:asciiTheme="minorHAnsi" w:hAnsiTheme="minorHAnsi"/>
          <w:i/>
          <w:iCs/>
          <w:sz w:val="22"/>
        </w:rPr>
        <w:t>ISO Templates and Documents Download</w:t>
      </w:r>
      <w:r w:rsidRPr="00603DD9">
        <w:rPr>
          <w:rFonts w:asciiTheme="minorHAnsi" w:hAnsiTheme="minorHAnsi"/>
          <w:sz w:val="22"/>
        </w:rPr>
        <w:t xml:space="preserve">, Dec. 22, 2023. </w:t>
      </w:r>
      <w:hyperlink r:id="rId26" w:history="1">
        <w:r w:rsidRPr="00E046F4">
          <w:rPr>
            <w:rStyle w:val="Hyperlink"/>
          </w:rPr>
          <w:t>https://iso-docs.com/blogs/iso-27001-standard/iso-27001-clauses-5-3-organizational-roles-responsibilities-and-authorities?_pos=6&amp;_sid=4f12c348f&amp;_ss=r</w:t>
        </w:r>
      </w:hyperlink>
      <w:r>
        <w:t xml:space="preserve"> </w:t>
      </w:r>
      <w:r w:rsidRPr="000975B3">
        <w:rPr>
          <w:rFonts w:cs="Times New Roman"/>
          <w:sz w:val="22"/>
        </w:rPr>
        <w:t>(accessed Jul. 2</w:t>
      </w:r>
      <w:r>
        <w:rPr>
          <w:rFonts w:cs="Times New Roman"/>
        </w:rPr>
        <w:t>7</w:t>
      </w:r>
      <w:r w:rsidRPr="000975B3">
        <w:rPr>
          <w:rFonts w:cs="Times New Roman"/>
          <w:sz w:val="22"/>
        </w:rPr>
        <w:t>, 2024).</w:t>
      </w:r>
    </w:p>
    <w:p w14:paraId="2AD2F320" w14:textId="77777777" w:rsidR="00004DBA" w:rsidRPr="002075D6" w:rsidRDefault="00004DBA" w:rsidP="00004DBA">
      <w:r>
        <w:t xml:space="preserve">[6] </w:t>
      </w:r>
      <w:r w:rsidRPr="002075D6">
        <w:t xml:space="preserve">S. Kulkarni, “ISO 27001:2022 - Control 5.21 - Managing Information Security in the Information and Communication Technology (ICT) supply chain,” </w:t>
      </w:r>
      <w:r w:rsidRPr="002075D6">
        <w:rPr>
          <w:i/>
          <w:iCs/>
        </w:rPr>
        <w:t>ISO Templates and Documents Download</w:t>
      </w:r>
      <w:r w:rsidRPr="002075D6">
        <w:t xml:space="preserve">, May 24, 2024. </w:t>
      </w:r>
      <w:hyperlink r:id="rId27" w:history="1">
        <w:r w:rsidRPr="002075D6">
          <w:rPr>
            <w:rStyle w:val="Hyperlink"/>
          </w:rPr>
          <w:t>https://iso-docs.com/blogs/iso-27001-2022-standard/iso-27001-2022-control-5-21-managing-information-security-in-the-information-and-communication-technology-ict-supply-chain?_pos=2&amp;_sid=9d9ade9d9&amp;_ss=r</w:t>
        </w:r>
      </w:hyperlink>
      <w:r>
        <w:t xml:space="preserve"> </w:t>
      </w:r>
      <w:r w:rsidRPr="000975B3">
        <w:rPr>
          <w:rFonts w:cs="Times New Roman"/>
          <w:sz w:val="22"/>
        </w:rPr>
        <w:t>(accessed Jul. 2</w:t>
      </w:r>
      <w:r>
        <w:rPr>
          <w:rFonts w:cs="Times New Roman"/>
        </w:rPr>
        <w:t>7</w:t>
      </w:r>
      <w:r w:rsidRPr="000975B3">
        <w:rPr>
          <w:rFonts w:cs="Times New Roman"/>
          <w:sz w:val="22"/>
        </w:rPr>
        <w:t>, 2024).</w:t>
      </w:r>
    </w:p>
    <w:p w14:paraId="79C5DC80" w14:textId="77777777" w:rsidR="00004DBA" w:rsidRPr="002075D6" w:rsidRDefault="00004DBA" w:rsidP="00004DBA">
      <w:r>
        <w:t xml:space="preserve">[7] </w:t>
      </w:r>
      <w:r w:rsidRPr="002075D6">
        <w:t xml:space="preserve">“Acceptable Use Policy- ISO27001,” </w:t>
      </w:r>
      <w:r w:rsidRPr="002075D6">
        <w:rPr>
          <w:i/>
          <w:iCs/>
        </w:rPr>
        <w:t>ISO Templates and Documents Download</w:t>
      </w:r>
      <w:r w:rsidRPr="002075D6">
        <w:t xml:space="preserve">. </w:t>
      </w:r>
      <w:hyperlink r:id="rId28" w:history="1">
        <w:r w:rsidRPr="002075D6">
          <w:rPr>
            <w:rStyle w:val="Hyperlink"/>
          </w:rPr>
          <w:t>https://iso-docs.com/products/acceptable-use-policy-iso27001?_pos=1&amp;_sid=e438fabfa&amp;_ss=r</w:t>
        </w:r>
      </w:hyperlink>
      <w:r>
        <w:t xml:space="preserve"> </w:t>
      </w:r>
      <w:r w:rsidRPr="000975B3">
        <w:rPr>
          <w:rFonts w:cs="Times New Roman"/>
          <w:sz w:val="22"/>
        </w:rPr>
        <w:t>(accessed Jul. 2</w:t>
      </w:r>
      <w:r>
        <w:rPr>
          <w:rFonts w:cs="Times New Roman"/>
        </w:rPr>
        <w:t>7</w:t>
      </w:r>
      <w:r w:rsidRPr="000975B3">
        <w:rPr>
          <w:rFonts w:cs="Times New Roman"/>
          <w:sz w:val="22"/>
        </w:rPr>
        <w:t>, 2024).</w:t>
      </w:r>
    </w:p>
    <w:p w14:paraId="36A91E73" w14:textId="77777777" w:rsidR="00004DBA" w:rsidRPr="002075D6" w:rsidRDefault="00004DBA" w:rsidP="00004DBA">
      <w:r>
        <w:t xml:space="preserve">[8] </w:t>
      </w:r>
      <w:r w:rsidRPr="002075D6">
        <w:t xml:space="preserve">“Mobile device and Teleworking policy-ISO27001,” </w:t>
      </w:r>
      <w:r w:rsidRPr="002075D6">
        <w:rPr>
          <w:i/>
          <w:iCs/>
        </w:rPr>
        <w:t>ISO Templates and Documents Download</w:t>
      </w:r>
      <w:r w:rsidRPr="002075D6">
        <w:t xml:space="preserve">. </w:t>
      </w:r>
      <w:hyperlink r:id="rId29" w:history="1">
        <w:r w:rsidRPr="002075D6">
          <w:rPr>
            <w:rStyle w:val="Hyperlink"/>
          </w:rPr>
          <w:t>https://iso-docs.com/products/mobile-device-and-teleworking-policy-iso27001?_pos=1&amp;_sid=2d2d38887&amp;_ss=r</w:t>
        </w:r>
      </w:hyperlink>
      <w:r>
        <w:t xml:space="preserve"> </w:t>
      </w:r>
      <w:r w:rsidRPr="000975B3">
        <w:rPr>
          <w:rFonts w:cs="Times New Roman"/>
          <w:sz w:val="22"/>
        </w:rPr>
        <w:t>(accessed Jul. 2</w:t>
      </w:r>
      <w:r>
        <w:rPr>
          <w:rFonts w:cs="Times New Roman"/>
        </w:rPr>
        <w:t>7</w:t>
      </w:r>
      <w:r w:rsidRPr="000975B3">
        <w:rPr>
          <w:rFonts w:cs="Times New Roman"/>
          <w:sz w:val="22"/>
        </w:rPr>
        <w:t>, 2024).</w:t>
      </w:r>
    </w:p>
    <w:p w14:paraId="1101F6AD" w14:textId="77777777" w:rsidR="00004DBA" w:rsidRPr="002075D6" w:rsidRDefault="00004DBA" w:rsidP="00004DBA">
      <w:r>
        <w:t xml:space="preserve">[9] </w:t>
      </w:r>
      <w:r w:rsidRPr="002075D6">
        <w:t xml:space="preserve">M. G, “ISO 27001:2022 Monitoring and Measuring Policy Template,” </w:t>
      </w:r>
      <w:r w:rsidRPr="002075D6">
        <w:rPr>
          <w:i/>
          <w:iCs/>
        </w:rPr>
        <w:t>ISO Templates and Documents Download</w:t>
      </w:r>
      <w:r w:rsidRPr="002075D6">
        <w:t xml:space="preserve">, Dec. 27, 2023. </w:t>
      </w:r>
      <w:hyperlink r:id="rId30" w:history="1">
        <w:r w:rsidRPr="002075D6">
          <w:rPr>
            <w:rStyle w:val="Hyperlink"/>
          </w:rPr>
          <w:t>https://iso-docs.com/blogs/iso-27001-isms/monitoring-and-measuring-policy-template?_pos=2&amp;_sid=cbeaab6c9&amp;_ss=r</w:t>
        </w:r>
      </w:hyperlink>
      <w:r>
        <w:t xml:space="preserve"> </w:t>
      </w:r>
      <w:r w:rsidRPr="000975B3">
        <w:rPr>
          <w:rFonts w:cs="Times New Roman"/>
          <w:sz w:val="22"/>
        </w:rPr>
        <w:t>(accessed Jul. 2</w:t>
      </w:r>
      <w:r>
        <w:rPr>
          <w:rFonts w:cs="Times New Roman"/>
        </w:rPr>
        <w:t>7</w:t>
      </w:r>
      <w:r w:rsidRPr="000975B3">
        <w:rPr>
          <w:rFonts w:cs="Times New Roman"/>
          <w:sz w:val="22"/>
        </w:rPr>
        <w:t>, 2024).</w:t>
      </w:r>
    </w:p>
    <w:p w14:paraId="1360F69C" w14:textId="77777777" w:rsidR="00004DBA" w:rsidRPr="002075D6" w:rsidRDefault="00004DBA" w:rsidP="00004DBA">
      <w:r>
        <w:t xml:space="preserve">[10] </w:t>
      </w:r>
      <w:r w:rsidRPr="002075D6">
        <w:t xml:space="preserve">“ISO 27001:2022 - ISMS Access Control Policy Template,” </w:t>
      </w:r>
      <w:r w:rsidRPr="002075D6">
        <w:rPr>
          <w:i/>
          <w:iCs/>
        </w:rPr>
        <w:t>ISO Templates and Documents Download</w:t>
      </w:r>
      <w:r w:rsidRPr="002075D6">
        <w:t xml:space="preserve">. </w:t>
      </w:r>
      <w:hyperlink r:id="rId31" w:history="1">
        <w:r w:rsidRPr="002075D6">
          <w:rPr>
            <w:rStyle w:val="Hyperlink"/>
          </w:rPr>
          <w:t>https://iso-docs.com/products/iso-27001-2022-isms-access-control-policy-template?_pos=2&amp;_sid=95d81a5da&amp;_ss=r</w:t>
        </w:r>
      </w:hyperlink>
      <w:r>
        <w:t xml:space="preserve"> </w:t>
      </w:r>
      <w:r w:rsidRPr="000975B3">
        <w:rPr>
          <w:rFonts w:cs="Times New Roman"/>
          <w:sz w:val="22"/>
        </w:rPr>
        <w:t>(accessed Jul. 2</w:t>
      </w:r>
      <w:r>
        <w:rPr>
          <w:rFonts w:cs="Times New Roman"/>
        </w:rPr>
        <w:t>8</w:t>
      </w:r>
      <w:r w:rsidRPr="000975B3">
        <w:rPr>
          <w:rFonts w:cs="Times New Roman"/>
          <w:sz w:val="22"/>
        </w:rPr>
        <w:t>, 2024).</w:t>
      </w:r>
    </w:p>
    <w:p w14:paraId="09E17526" w14:textId="77777777" w:rsidR="00004DBA" w:rsidRPr="002075D6" w:rsidRDefault="00004DBA" w:rsidP="00004DBA">
      <w:r>
        <w:t xml:space="preserve">[11] </w:t>
      </w:r>
      <w:r w:rsidRPr="002075D6">
        <w:t xml:space="preserve">“Data Backup and Recovery Policy- ISO27001,” </w:t>
      </w:r>
      <w:r w:rsidRPr="002075D6">
        <w:rPr>
          <w:i/>
          <w:iCs/>
        </w:rPr>
        <w:t>ISO Templates and Documents Download</w:t>
      </w:r>
      <w:r w:rsidRPr="002075D6">
        <w:t xml:space="preserve">. </w:t>
      </w:r>
      <w:hyperlink r:id="rId32" w:history="1">
        <w:r w:rsidRPr="002075D6">
          <w:rPr>
            <w:rStyle w:val="Hyperlink"/>
          </w:rPr>
          <w:t>https://iso-docs.com/products/data-backup-and-recovery-policy-iso27001</w:t>
        </w:r>
      </w:hyperlink>
      <w:r>
        <w:t xml:space="preserve"> </w:t>
      </w:r>
      <w:r w:rsidRPr="000975B3">
        <w:rPr>
          <w:rFonts w:cs="Times New Roman"/>
          <w:sz w:val="22"/>
        </w:rPr>
        <w:t>(accessed Jul. 2</w:t>
      </w:r>
      <w:r>
        <w:rPr>
          <w:rFonts w:cs="Times New Roman"/>
        </w:rPr>
        <w:t>8</w:t>
      </w:r>
      <w:r w:rsidRPr="000975B3">
        <w:rPr>
          <w:rFonts w:cs="Times New Roman"/>
          <w:sz w:val="22"/>
        </w:rPr>
        <w:t>, 2024).</w:t>
      </w:r>
    </w:p>
    <w:p w14:paraId="2957E84E" w14:textId="77777777" w:rsidR="00004DBA" w:rsidRPr="002075D6" w:rsidRDefault="00004DBA" w:rsidP="00004DBA">
      <w:r>
        <w:lastRenderedPageBreak/>
        <w:t xml:space="preserve">[12] </w:t>
      </w:r>
      <w:r w:rsidRPr="002075D6">
        <w:t xml:space="preserve">“ISO 27001:2022 - Document and Record Control Procedure Template,” </w:t>
      </w:r>
      <w:r w:rsidRPr="002075D6">
        <w:rPr>
          <w:i/>
          <w:iCs/>
        </w:rPr>
        <w:t>ISO Templates and Documents Download</w:t>
      </w:r>
      <w:r w:rsidRPr="002075D6">
        <w:t xml:space="preserve">. </w:t>
      </w:r>
      <w:hyperlink r:id="rId33" w:history="1">
        <w:r w:rsidRPr="002075D6">
          <w:rPr>
            <w:rStyle w:val="Hyperlink"/>
          </w:rPr>
          <w:t>https://iso-docs.com/products/iso-27001-2022-document-and-record-control-procedure-template?_pos=10&amp;_sid=8e7f1bc86&amp;_ss=r</w:t>
        </w:r>
      </w:hyperlink>
      <w:r>
        <w:t xml:space="preserve"> </w:t>
      </w:r>
      <w:r w:rsidRPr="000975B3">
        <w:rPr>
          <w:rFonts w:cs="Times New Roman"/>
          <w:sz w:val="22"/>
        </w:rPr>
        <w:t>(accessed Jul. 2</w:t>
      </w:r>
      <w:r>
        <w:rPr>
          <w:rFonts w:cs="Times New Roman"/>
        </w:rPr>
        <w:t>8</w:t>
      </w:r>
      <w:r w:rsidRPr="000975B3">
        <w:rPr>
          <w:rFonts w:cs="Times New Roman"/>
          <w:sz w:val="22"/>
        </w:rPr>
        <w:t>, 2024).</w:t>
      </w:r>
    </w:p>
    <w:p w14:paraId="2C77C656" w14:textId="77777777" w:rsidR="00004DBA" w:rsidRPr="002075D6" w:rsidRDefault="00004DBA" w:rsidP="00004DBA">
      <w:r>
        <w:t xml:space="preserve">[13] </w:t>
      </w:r>
      <w:r w:rsidRPr="002075D6">
        <w:t xml:space="preserve">“ISO 27001:2022 - Cryptographic Controls Policy Template,” </w:t>
      </w:r>
      <w:r w:rsidRPr="002075D6">
        <w:rPr>
          <w:i/>
          <w:iCs/>
        </w:rPr>
        <w:t>ISO Templates and Documents Download</w:t>
      </w:r>
      <w:r w:rsidRPr="002075D6">
        <w:t xml:space="preserve">. </w:t>
      </w:r>
      <w:hyperlink r:id="rId34" w:history="1">
        <w:r w:rsidRPr="002075D6">
          <w:rPr>
            <w:rStyle w:val="Hyperlink"/>
          </w:rPr>
          <w:t>https://iso-docs.com/products/iso-27001-2022-cryptographic-controls-policy-template?_pos=2&amp;_sid=b2d593abe&amp;_ss=r</w:t>
        </w:r>
      </w:hyperlink>
      <w:r>
        <w:t xml:space="preserve"> </w:t>
      </w:r>
      <w:r w:rsidRPr="000975B3">
        <w:rPr>
          <w:rFonts w:cs="Times New Roman"/>
          <w:sz w:val="22"/>
        </w:rPr>
        <w:t>(accessed Jul. 2</w:t>
      </w:r>
      <w:r>
        <w:rPr>
          <w:rFonts w:cs="Times New Roman"/>
        </w:rPr>
        <w:t>8</w:t>
      </w:r>
      <w:r w:rsidRPr="000975B3">
        <w:rPr>
          <w:rFonts w:cs="Times New Roman"/>
          <w:sz w:val="22"/>
        </w:rPr>
        <w:t>, 2024).</w:t>
      </w:r>
    </w:p>
    <w:p w14:paraId="0A00AE75" w14:textId="77777777" w:rsidR="00004DBA" w:rsidRPr="002075D6" w:rsidRDefault="00004DBA" w:rsidP="00004DBA">
      <w:r>
        <w:t xml:space="preserve">[14] </w:t>
      </w:r>
      <w:r w:rsidRPr="002075D6">
        <w:t xml:space="preserve">Alex, “ISO 27001:2022 Control 7.4 Physical Security Monitoring,” </w:t>
      </w:r>
      <w:r w:rsidRPr="002075D6">
        <w:rPr>
          <w:i/>
          <w:iCs/>
        </w:rPr>
        <w:t>ISO Templates and Documents Download</w:t>
      </w:r>
      <w:r w:rsidRPr="002075D6">
        <w:t xml:space="preserve">, May 21, 2024. </w:t>
      </w:r>
      <w:hyperlink r:id="rId35" w:history="1">
        <w:r w:rsidRPr="002075D6">
          <w:rPr>
            <w:rStyle w:val="Hyperlink"/>
          </w:rPr>
          <w:t>https://iso-docs.com/blogs/iso-27001-2022-standard/iso-27001-2022-control-7-4-physical-security-monitoring?_pos=1&amp;_sid=88c70b601&amp;_ss=r</w:t>
        </w:r>
      </w:hyperlink>
      <w:r>
        <w:t xml:space="preserve"> </w:t>
      </w:r>
      <w:r w:rsidRPr="000975B3">
        <w:rPr>
          <w:rFonts w:cs="Times New Roman"/>
          <w:sz w:val="22"/>
        </w:rPr>
        <w:t>(accessed Jul. 2</w:t>
      </w:r>
      <w:r>
        <w:rPr>
          <w:rFonts w:cs="Times New Roman"/>
        </w:rPr>
        <w:t>8</w:t>
      </w:r>
      <w:r w:rsidRPr="000975B3">
        <w:rPr>
          <w:rFonts w:cs="Times New Roman"/>
          <w:sz w:val="22"/>
        </w:rPr>
        <w:t>, 2024).</w:t>
      </w:r>
    </w:p>
    <w:p w14:paraId="5731707B" w14:textId="77777777" w:rsidR="00004DBA" w:rsidRPr="002075D6" w:rsidRDefault="00004DBA" w:rsidP="00004DBA">
      <w:r>
        <w:t xml:space="preserve">[15] </w:t>
      </w:r>
      <w:r w:rsidRPr="002075D6">
        <w:t xml:space="preserve">B. Wolford, “What is GDPR, the EU’s new data protection </w:t>
      </w:r>
      <w:proofErr w:type="gramStart"/>
      <w:r w:rsidRPr="002075D6">
        <w:t>law?,</w:t>
      </w:r>
      <w:proofErr w:type="gramEnd"/>
      <w:r w:rsidRPr="002075D6">
        <w:t xml:space="preserve">” </w:t>
      </w:r>
      <w:r w:rsidRPr="002075D6">
        <w:rPr>
          <w:i/>
          <w:iCs/>
        </w:rPr>
        <w:t>GDPR.eu</w:t>
      </w:r>
      <w:r w:rsidRPr="002075D6">
        <w:t xml:space="preserve">, Sep. 14, 2023. </w:t>
      </w:r>
      <w:hyperlink r:id="rId36" w:history="1">
        <w:r w:rsidRPr="002075D6">
          <w:rPr>
            <w:rStyle w:val="Hyperlink"/>
          </w:rPr>
          <w:t>https://gdpr.eu/what-is-gdpr/</w:t>
        </w:r>
      </w:hyperlink>
      <w:r>
        <w:t xml:space="preserve"> </w:t>
      </w:r>
      <w:r w:rsidRPr="000975B3">
        <w:rPr>
          <w:rFonts w:cs="Times New Roman"/>
          <w:sz w:val="22"/>
        </w:rPr>
        <w:t>(accessed Jul. 2</w:t>
      </w:r>
      <w:r>
        <w:rPr>
          <w:rFonts w:cs="Times New Roman"/>
        </w:rPr>
        <w:t>8</w:t>
      </w:r>
      <w:r w:rsidRPr="000975B3">
        <w:rPr>
          <w:rFonts w:cs="Times New Roman"/>
          <w:sz w:val="22"/>
        </w:rPr>
        <w:t>, 2024).</w:t>
      </w:r>
    </w:p>
    <w:p w14:paraId="1EB4FE72" w14:textId="77777777" w:rsidR="00004DBA" w:rsidRPr="002075D6" w:rsidRDefault="00004DBA" w:rsidP="00004DBA">
      <w:r>
        <w:t xml:space="preserve">[16] </w:t>
      </w:r>
      <w:r w:rsidRPr="002075D6">
        <w:t xml:space="preserve">R. </w:t>
      </w:r>
      <w:proofErr w:type="spellStart"/>
      <w:r w:rsidRPr="002075D6">
        <w:t>Hurkadli</w:t>
      </w:r>
      <w:proofErr w:type="spellEnd"/>
      <w:r w:rsidRPr="002075D6">
        <w:t xml:space="preserve">, “ISO 9001 Risk Register,” </w:t>
      </w:r>
      <w:r w:rsidRPr="002075D6">
        <w:rPr>
          <w:i/>
          <w:iCs/>
        </w:rPr>
        <w:t>ISO Templates and Documents Download</w:t>
      </w:r>
      <w:r w:rsidRPr="002075D6">
        <w:t xml:space="preserve">, Sep. 26, 2023. </w:t>
      </w:r>
      <w:hyperlink r:id="rId37" w:history="1">
        <w:r w:rsidRPr="002075D6">
          <w:rPr>
            <w:rStyle w:val="Hyperlink"/>
          </w:rPr>
          <w:t>https://iso-docs.com/blogs/iso-9001-qms/iso-9001-risk-register?_pos=8&amp;_sid=bb99a7574&amp;_ss=r</w:t>
        </w:r>
      </w:hyperlink>
      <w:r>
        <w:t xml:space="preserve"> </w:t>
      </w:r>
      <w:r w:rsidRPr="000975B3">
        <w:rPr>
          <w:rFonts w:cs="Times New Roman"/>
          <w:sz w:val="22"/>
        </w:rPr>
        <w:t>(accessed Jul. 2</w:t>
      </w:r>
      <w:r>
        <w:rPr>
          <w:rFonts w:cs="Times New Roman"/>
        </w:rPr>
        <w:t>9</w:t>
      </w:r>
      <w:r w:rsidRPr="000975B3">
        <w:rPr>
          <w:rFonts w:cs="Times New Roman"/>
          <w:sz w:val="22"/>
        </w:rPr>
        <w:t>, 2024).</w:t>
      </w:r>
    </w:p>
    <w:p w14:paraId="20921423" w14:textId="77777777" w:rsidR="00004DBA" w:rsidRPr="002075D6" w:rsidRDefault="00004DBA" w:rsidP="00004DBA">
      <w:r>
        <w:t xml:space="preserve">[17] </w:t>
      </w:r>
      <w:r w:rsidRPr="002075D6">
        <w:t xml:space="preserve">“ISO 27001:2022 - Business Continuity Plan Template,” </w:t>
      </w:r>
      <w:r w:rsidRPr="002075D6">
        <w:rPr>
          <w:i/>
          <w:iCs/>
        </w:rPr>
        <w:t>ISO Templates and Documents Download</w:t>
      </w:r>
      <w:r w:rsidRPr="002075D6">
        <w:t xml:space="preserve">. </w:t>
      </w:r>
      <w:hyperlink r:id="rId38" w:history="1">
        <w:r w:rsidRPr="002075D6">
          <w:rPr>
            <w:rStyle w:val="Hyperlink"/>
          </w:rPr>
          <w:t>https://iso-docs.com/products/iso-27001-2022-business-continuity-plan-template?_pos=3&amp;_sid=21cfa9c72&amp;_ss=r</w:t>
        </w:r>
      </w:hyperlink>
      <w:r>
        <w:t xml:space="preserve"> </w:t>
      </w:r>
      <w:r w:rsidRPr="000975B3">
        <w:rPr>
          <w:rFonts w:cs="Times New Roman"/>
          <w:sz w:val="22"/>
        </w:rPr>
        <w:t>(accessed Jul. 2</w:t>
      </w:r>
      <w:r>
        <w:rPr>
          <w:rFonts w:cs="Times New Roman"/>
        </w:rPr>
        <w:t>9</w:t>
      </w:r>
      <w:r w:rsidRPr="000975B3">
        <w:rPr>
          <w:rFonts w:cs="Times New Roman"/>
          <w:sz w:val="22"/>
        </w:rPr>
        <w:t>, 2024).</w:t>
      </w:r>
    </w:p>
    <w:p w14:paraId="1F1B4973" w14:textId="77777777" w:rsidR="00004DBA" w:rsidRPr="002075D6" w:rsidRDefault="00004DBA" w:rsidP="00004DBA">
      <w:r>
        <w:t xml:space="preserve">[18] </w:t>
      </w:r>
      <w:r w:rsidRPr="002075D6">
        <w:t xml:space="preserve">Government Security Group (GSG), Cabinet Office, “The Cyber Security Standard - UK Government Security.” </w:t>
      </w:r>
      <w:hyperlink r:id="rId39" w:history="1">
        <w:r w:rsidRPr="002075D6">
          <w:rPr>
            <w:rStyle w:val="Hyperlink"/>
          </w:rPr>
          <w:t>https://www.security.gov.uk/standards/cyber_standard</w:t>
        </w:r>
      </w:hyperlink>
      <w:r>
        <w:t xml:space="preserve"> </w:t>
      </w:r>
      <w:r w:rsidRPr="000975B3">
        <w:rPr>
          <w:rFonts w:cs="Times New Roman"/>
          <w:sz w:val="22"/>
        </w:rPr>
        <w:t>(accessed Jul. 2</w:t>
      </w:r>
      <w:r>
        <w:rPr>
          <w:rFonts w:cs="Times New Roman"/>
        </w:rPr>
        <w:t>9</w:t>
      </w:r>
      <w:r w:rsidRPr="000975B3">
        <w:rPr>
          <w:rFonts w:cs="Times New Roman"/>
          <w:sz w:val="22"/>
        </w:rPr>
        <w:t>, 2024).</w:t>
      </w:r>
    </w:p>
    <w:p w14:paraId="74DD863C" w14:textId="77777777" w:rsidR="00004DBA" w:rsidRPr="002075D6" w:rsidRDefault="00004DBA" w:rsidP="00004DBA">
      <w:r>
        <w:t xml:space="preserve">[19] </w:t>
      </w:r>
      <w:r w:rsidRPr="002075D6">
        <w:t xml:space="preserve">“Introduction to the Cyber Assessment Framework.” </w:t>
      </w:r>
      <w:hyperlink r:id="rId40" w:history="1">
        <w:r w:rsidRPr="002075D6">
          <w:rPr>
            <w:rStyle w:val="Hyperlink"/>
          </w:rPr>
          <w:t>https://www.ncsc.gov.uk/collection/cyber-assessment-framework/introduction-to-caf</w:t>
        </w:r>
      </w:hyperlink>
      <w:r>
        <w:t xml:space="preserve"> </w:t>
      </w:r>
      <w:r w:rsidRPr="000975B3">
        <w:rPr>
          <w:rFonts w:cs="Times New Roman"/>
          <w:sz w:val="22"/>
        </w:rPr>
        <w:t>(accessed Jul. 2</w:t>
      </w:r>
      <w:r>
        <w:rPr>
          <w:rFonts w:cs="Times New Roman"/>
        </w:rPr>
        <w:t>9</w:t>
      </w:r>
      <w:r w:rsidRPr="000975B3">
        <w:rPr>
          <w:rFonts w:cs="Times New Roman"/>
          <w:sz w:val="22"/>
        </w:rPr>
        <w:t>, 2024).</w:t>
      </w:r>
    </w:p>
    <w:p w14:paraId="7173943F" w14:textId="77777777" w:rsidR="00004DBA" w:rsidRDefault="00004DBA" w:rsidP="00004DBA">
      <w:r>
        <w:t xml:space="preserve">[20] </w:t>
      </w:r>
      <w:r w:rsidRPr="002075D6">
        <w:t>Government Security Group (GSG), Cabinet Office, “</w:t>
      </w:r>
      <w:proofErr w:type="spellStart"/>
      <w:r w:rsidRPr="002075D6">
        <w:t>GovAssure</w:t>
      </w:r>
      <w:proofErr w:type="spellEnd"/>
      <w:r w:rsidRPr="002075D6">
        <w:t xml:space="preserve"> - UK Government Security.” </w:t>
      </w:r>
      <w:hyperlink r:id="rId41" w:history="1">
        <w:r w:rsidRPr="002075D6">
          <w:rPr>
            <w:rStyle w:val="Hyperlink"/>
          </w:rPr>
          <w:t>https://www.security.gov.uk/guidance/govassure/</w:t>
        </w:r>
      </w:hyperlink>
      <w:r>
        <w:t xml:space="preserve"> </w:t>
      </w:r>
      <w:r w:rsidRPr="000975B3">
        <w:rPr>
          <w:rFonts w:cs="Times New Roman"/>
          <w:sz w:val="22"/>
        </w:rPr>
        <w:t>(accessed Jul. 2</w:t>
      </w:r>
      <w:r>
        <w:rPr>
          <w:rFonts w:cs="Times New Roman"/>
        </w:rPr>
        <w:t>9</w:t>
      </w:r>
      <w:r w:rsidRPr="000975B3">
        <w:rPr>
          <w:rFonts w:cs="Times New Roman"/>
          <w:sz w:val="22"/>
        </w:rPr>
        <w:t>, 2024).</w:t>
      </w:r>
    </w:p>
    <w:p w14:paraId="5F6BB8F5" w14:textId="77777777" w:rsidR="00004DBA" w:rsidRDefault="00004DBA" w:rsidP="001C4AFE"/>
    <w:p w14:paraId="62A89810" w14:textId="1CC4F0A5" w:rsidR="00444179" w:rsidRPr="005C760E" w:rsidRDefault="00444179" w:rsidP="001C4AFE"/>
    <w:sectPr w:rsidR="00444179" w:rsidRPr="005C760E" w:rsidSect="00444179">
      <w:type w:val="continuous"/>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0654D"/>
    <w:multiLevelType w:val="hybridMultilevel"/>
    <w:tmpl w:val="2C121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A544F9"/>
    <w:multiLevelType w:val="hybridMultilevel"/>
    <w:tmpl w:val="9FB20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9056F9"/>
    <w:multiLevelType w:val="hybridMultilevel"/>
    <w:tmpl w:val="A7C831E4"/>
    <w:lvl w:ilvl="0" w:tplc="80DCF486">
      <w:start w:val="1"/>
      <w:numFmt w:val="bullet"/>
      <w:lvlText w:val="•"/>
      <w:lvlJc w:val="left"/>
      <w:pPr>
        <w:tabs>
          <w:tab w:val="num" w:pos="720"/>
        </w:tabs>
        <w:ind w:left="720" w:hanging="360"/>
      </w:pPr>
      <w:rPr>
        <w:rFonts w:ascii="Arial" w:hAnsi="Arial" w:hint="default"/>
      </w:rPr>
    </w:lvl>
    <w:lvl w:ilvl="1" w:tplc="7BACF370" w:tentative="1">
      <w:start w:val="1"/>
      <w:numFmt w:val="bullet"/>
      <w:lvlText w:val="•"/>
      <w:lvlJc w:val="left"/>
      <w:pPr>
        <w:tabs>
          <w:tab w:val="num" w:pos="1440"/>
        </w:tabs>
        <w:ind w:left="1440" w:hanging="360"/>
      </w:pPr>
      <w:rPr>
        <w:rFonts w:ascii="Arial" w:hAnsi="Arial" w:hint="default"/>
      </w:rPr>
    </w:lvl>
    <w:lvl w:ilvl="2" w:tplc="B0FAD45C" w:tentative="1">
      <w:start w:val="1"/>
      <w:numFmt w:val="bullet"/>
      <w:lvlText w:val="•"/>
      <w:lvlJc w:val="left"/>
      <w:pPr>
        <w:tabs>
          <w:tab w:val="num" w:pos="2160"/>
        </w:tabs>
        <w:ind w:left="2160" w:hanging="360"/>
      </w:pPr>
      <w:rPr>
        <w:rFonts w:ascii="Arial" w:hAnsi="Arial" w:hint="default"/>
      </w:rPr>
    </w:lvl>
    <w:lvl w:ilvl="3" w:tplc="43A0AE32" w:tentative="1">
      <w:start w:val="1"/>
      <w:numFmt w:val="bullet"/>
      <w:lvlText w:val="•"/>
      <w:lvlJc w:val="left"/>
      <w:pPr>
        <w:tabs>
          <w:tab w:val="num" w:pos="2880"/>
        </w:tabs>
        <w:ind w:left="2880" w:hanging="360"/>
      </w:pPr>
      <w:rPr>
        <w:rFonts w:ascii="Arial" w:hAnsi="Arial" w:hint="default"/>
      </w:rPr>
    </w:lvl>
    <w:lvl w:ilvl="4" w:tplc="62AE0130" w:tentative="1">
      <w:start w:val="1"/>
      <w:numFmt w:val="bullet"/>
      <w:lvlText w:val="•"/>
      <w:lvlJc w:val="left"/>
      <w:pPr>
        <w:tabs>
          <w:tab w:val="num" w:pos="3600"/>
        </w:tabs>
        <w:ind w:left="3600" w:hanging="360"/>
      </w:pPr>
      <w:rPr>
        <w:rFonts w:ascii="Arial" w:hAnsi="Arial" w:hint="default"/>
      </w:rPr>
    </w:lvl>
    <w:lvl w:ilvl="5" w:tplc="EEBAD522" w:tentative="1">
      <w:start w:val="1"/>
      <w:numFmt w:val="bullet"/>
      <w:lvlText w:val="•"/>
      <w:lvlJc w:val="left"/>
      <w:pPr>
        <w:tabs>
          <w:tab w:val="num" w:pos="4320"/>
        </w:tabs>
        <w:ind w:left="4320" w:hanging="360"/>
      </w:pPr>
      <w:rPr>
        <w:rFonts w:ascii="Arial" w:hAnsi="Arial" w:hint="default"/>
      </w:rPr>
    </w:lvl>
    <w:lvl w:ilvl="6" w:tplc="32AE93B4" w:tentative="1">
      <w:start w:val="1"/>
      <w:numFmt w:val="bullet"/>
      <w:lvlText w:val="•"/>
      <w:lvlJc w:val="left"/>
      <w:pPr>
        <w:tabs>
          <w:tab w:val="num" w:pos="5040"/>
        </w:tabs>
        <w:ind w:left="5040" w:hanging="360"/>
      </w:pPr>
      <w:rPr>
        <w:rFonts w:ascii="Arial" w:hAnsi="Arial" w:hint="default"/>
      </w:rPr>
    </w:lvl>
    <w:lvl w:ilvl="7" w:tplc="D6FE68E4" w:tentative="1">
      <w:start w:val="1"/>
      <w:numFmt w:val="bullet"/>
      <w:lvlText w:val="•"/>
      <w:lvlJc w:val="left"/>
      <w:pPr>
        <w:tabs>
          <w:tab w:val="num" w:pos="5760"/>
        </w:tabs>
        <w:ind w:left="5760" w:hanging="360"/>
      </w:pPr>
      <w:rPr>
        <w:rFonts w:ascii="Arial" w:hAnsi="Arial" w:hint="default"/>
      </w:rPr>
    </w:lvl>
    <w:lvl w:ilvl="8" w:tplc="651AF14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66F70C2"/>
    <w:multiLevelType w:val="hybridMultilevel"/>
    <w:tmpl w:val="0ECA9784"/>
    <w:lvl w:ilvl="0" w:tplc="D76E54B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86E20FF"/>
    <w:multiLevelType w:val="hybridMultilevel"/>
    <w:tmpl w:val="12FE0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3B5597"/>
    <w:multiLevelType w:val="hybridMultilevel"/>
    <w:tmpl w:val="B54EE9E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3D91139"/>
    <w:multiLevelType w:val="hybridMultilevel"/>
    <w:tmpl w:val="F7C04A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4F6F8D"/>
    <w:multiLevelType w:val="hybridMultilevel"/>
    <w:tmpl w:val="032CF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305783"/>
    <w:multiLevelType w:val="hybridMultilevel"/>
    <w:tmpl w:val="8C1ED1F0"/>
    <w:lvl w:ilvl="0" w:tplc="0870337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E2D2CD5"/>
    <w:multiLevelType w:val="multilevel"/>
    <w:tmpl w:val="0A1AD070"/>
    <w:lvl w:ilvl="0">
      <w:start w:val="1"/>
      <w:numFmt w:val="decimal"/>
      <w:lvlText w:val="%1."/>
      <w:lvlJc w:val="left"/>
      <w:pPr>
        <w:ind w:left="360" w:hanging="360"/>
      </w:pPr>
      <w:rPr>
        <w:rFonts w:hint="default"/>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0" w15:restartNumberingAfterBreak="0">
    <w:nsid w:val="3FA5621E"/>
    <w:multiLevelType w:val="hybridMultilevel"/>
    <w:tmpl w:val="4E2092EE"/>
    <w:lvl w:ilvl="0" w:tplc="D654F2FC">
      <w:start w:val="1"/>
      <w:numFmt w:val="upperRoman"/>
      <w:pStyle w:val="SectionH"/>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3682A79"/>
    <w:multiLevelType w:val="hybridMultilevel"/>
    <w:tmpl w:val="2D744A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26711F"/>
    <w:multiLevelType w:val="hybridMultilevel"/>
    <w:tmpl w:val="5C127066"/>
    <w:lvl w:ilvl="0" w:tplc="5A307DEA">
      <w:start w:val="1"/>
      <w:numFmt w:val="upperLetter"/>
      <w:pStyle w:val="IEEE-SubSect"/>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7A972CE"/>
    <w:multiLevelType w:val="hybridMultilevel"/>
    <w:tmpl w:val="15F824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004A24"/>
    <w:multiLevelType w:val="hybridMultilevel"/>
    <w:tmpl w:val="2F4841BA"/>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15" w15:restartNumberingAfterBreak="0">
    <w:nsid w:val="4D0450C2"/>
    <w:multiLevelType w:val="hybridMultilevel"/>
    <w:tmpl w:val="F7263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E80B94"/>
    <w:multiLevelType w:val="hybridMultilevel"/>
    <w:tmpl w:val="C568E234"/>
    <w:lvl w:ilvl="0" w:tplc="BE86B17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E7F204A"/>
    <w:multiLevelType w:val="hybridMultilevel"/>
    <w:tmpl w:val="C4B84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0A76973"/>
    <w:multiLevelType w:val="hybridMultilevel"/>
    <w:tmpl w:val="1A266B00"/>
    <w:lvl w:ilvl="0" w:tplc="5B1252A0">
      <w:start w:val="1"/>
      <w:numFmt w:val="decimal"/>
      <w:pStyle w:val="SubSubH"/>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12C5646"/>
    <w:multiLevelType w:val="hybridMultilevel"/>
    <w:tmpl w:val="1AE29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2D5EA5"/>
    <w:multiLevelType w:val="hybridMultilevel"/>
    <w:tmpl w:val="6068E9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5BB2723A"/>
    <w:multiLevelType w:val="hybridMultilevel"/>
    <w:tmpl w:val="C83AE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793796"/>
    <w:multiLevelType w:val="hybridMultilevel"/>
    <w:tmpl w:val="632C0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27123C"/>
    <w:multiLevelType w:val="hybridMultilevel"/>
    <w:tmpl w:val="7C4C0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2C1D43"/>
    <w:multiLevelType w:val="hybridMultilevel"/>
    <w:tmpl w:val="90160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8C3B97"/>
    <w:multiLevelType w:val="hybridMultilevel"/>
    <w:tmpl w:val="7E146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9813F37"/>
    <w:multiLevelType w:val="hybridMultilevel"/>
    <w:tmpl w:val="72F49BA0"/>
    <w:lvl w:ilvl="0" w:tplc="BB068BD4">
      <w:start w:val="1"/>
      <w:numFmt w:val="decimal"/>
      <w:lvlText w:val="%1."/>
      <w:lvlJc w:val="left"/>
      <w:pPr>
        <w:ind w:left="786" w:hanging="360"/>
      </w:pPr>
      <w:rPr>
        <w:rFonts w:asciiTheme="minorHAnsi" w:eastAsiaTheme="minorHAnsi" w:hAnsiTheme="minorHAnsi" w:cstheme="minorBidi"/>
        <w:b w:val="0"/>
        <w:bCs w:val="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9936D01"/>
    <w:multiLevelType w:val="hybridMultilevel"/>
    <w:tmpl w:val="FEB05F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A04F35"/>
    <w:multiLevelType w:val="hybridMultilevel"/>
    <w:tmpl w:val="EADE03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FA4735"/>
    <w:multiLevelType w:val="hybridMultilevel"/>
    <w:tmpl w:val="0890F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B0864E2"/>
    <w:multiLevelType w:val="hybridMultilevel"/>
    <w:tmpl w:val="E81E7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FEE53D3"/>
    <w:multiLevelType w:val="hybridMultilevel"/>
    <w:tmpl w:val="3D8A67F2"/>
    <w:lvl w:ilvl="0" w:tplc="BE86B17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BDA1C5C"/>
    <w:multiLevelType w:val="hybridMultilevel"/>
    <w:tmpl w:val="601EE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C244100"/>
    <w:multiLevelType w:val="hybridMultilevel"/>
    <w:tmpl w:val="9A4A9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7250090">
    <w:abstractNumId w:val="10"/>
  </w:num>
  <w:num w:numId="2" w16cid:durableId="727726044">
    <w:abstractNumId w:val="12"/>
  </w:num>
  <w:num w:numId="3" w16cid:durableId="2069302122">
    <w:abstractNumId w:val="18"/>
  </w:num>
  <w:num w:numId="4" w16cid:durableId="1551065031">
    <w:abstractNumId w:val="27"/>
  </w:num>
  <w:num w:numId="5" w16cid:durableId="967247453">
    <w:abstractNumId w:val="18"/>
    <w:lvlOverride w:ilvl="0">
      <w:startOverride w:val="1"/>
    </w:lvlOverride>
  </w:num>
  <w:num w:numId="6" w16cid:durableId="1724021679">
    <w:abstractNumId w:val="18"/>
    <w:lvlOverride w:ilvl="0">
      <w:startOverride w:val="1"/>
    </w:lvlOverride>
  </w:num>
  <w:num w:numId="7" w16cid:durableId="677346651">
    <w:abstractNumId w:val="18"/>
    <w:lvlOverride w:ilvl="0">
      <w:startOverride w:val="1"/>
    </w:lvlOverride>
  </w:num>
  <w:num w:numId="8" w16cid:durableId="2022976303">
    <w:abstractNumId w:val="26"/>
  </w:num>
  <w:num w:numId="9" w16cid:durableId="1677149987">
    <w:abstractNumId w:val="19"/>
  </w:num>
  <w:num w:numId="10" w16cid:durableId="1507092377">
    <w:abstractNumId w:val="7"/>
  </w:num>
  <w:num w:numId="11" w16cid:durableId="1401756893">
    <w:abstractNumId w:val="8"/>
  </w:num>
  <w:num w:numId="12" w16cid:durableId="476534752">
    <w:abstractNumId w:val="3"/>
  </w:num>
  <w:num w:numId="13" w16cid:durableId="1325091250">
    <w:abstractNumId w:val="33"/>
  </w:num>
  <w:num w:numId="14" w16cid:durableId="1337999729">
    <w:abstractNumId w:val="21"/>
  </w:num>
  <w:num w:numId="15" w16cid:durableId="1511605584">
    <w:abstractNumId w:val="2"/>
  </w:num>
  <w:num w:numId="16" w16cid:durableId="1575310668">
    <w:abstractNumId w:val="4"/>
  </w:num>
  <w:num w:numId="17" w16cid:durableId="1379862180">
    <w:abstractNumId w:val="25"/>
  </w:num>
  <w:num w:numId="18" w16cid:durableId="796026583">
    <w:abstractNumId w:val="9"/>
  </w:num>
  <w:num w:numId="19" w16cid:durableId="1493254727">
    <w:abstractNumId w:val="23"/>
  </w:num>
  <w:num w:numId="20" w16cid:durableId="392389785">
    <w:abstractNumId w:val="32"/>
  </w:num>
  <w:num w:numId="21" w16cid:durableId="2035956035">
    <w:abstractNumId w:val="5"/>
  </w:num>
  <w:num w:numId="22" w16cid:durableId="1421098693">
    <w:abstractNumId w:val="15"/>
  </w:num>
  <w:num w:numId="23" w16cid:durableId="1686131215">
    <w:abstractNumId w:val="24"/>
  </w:num>
  <w:num w:numId="24" w16cid:durableId="189875804">
    <w:abstractNumId w:val="0"/>
  </w:num>
  <w:num w:numId="25" w16cid:durableId="232590338">
    <w:abstractNumId w:val="16"/>
  </w:num>
  <w:num w:numId="26" w16cid:durableId="1090464633">
    <w:abstractNumId w:val="31"/>
  </w:num>
  <w:num w:numId="27" w16cid:durableId="803550126">
    <w:abstractNumId w:val="22"/>
  </w:num>
  <w:num w:numId="28" w16cid:durableId="201551330">
    <w:abstractNumId w:val="17"/>
  </w:num>
  <w:num w:numId="29" w16cid:durableId="296493056">
    <w:abstractNumId w:val="13"/>
  </w:num>
  <w:num w:numId="30" w16cid:durableId="913123005">
    <w:abstractNumId w:val="30"/>
  </w:num>
  <w:num w:numId="31" w16cid:durableId="606621336">
    <w:abstractNumId w:val="28"/>
  </w:num>
  <w:num w:numId="32" w16cid:durableId="1866361345">
    <w:abstractNumId w:val="29"/>
  </w:num>
  <w:num w:numId="33" w16cid:durableId="1469933658">
    <w:abstractNumId w:val="6"/>
  </w:num>
  <w:num w:numId="34" w16cid:durableId="1446732891">
    <w:abstractNumId w:val="11"/>
  </w:num>
  <w:num w:numId="35" w16cid:durableId="322662766">
    <w:abstractNumId w:val="14"/>
  </w:num>
  <w:num w:numId="36" w16cid:durableId="382369692">
    <w:abstractNumId w:val="20"/>
  </w:num>
  <w:num w:numId="37" w16cid:durableId="13917355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68B"/>
    <w:rsid w:val="00004DBA"/>
    <w:rsid w:val="00091347"/>
    <w:rsid w:val="000975B3"/>
    <w:rsid w:val="000E64BC"/>
    <w:rsid w:val="00124C17"/>
    <w:rsid w:val="00145087"/>
    <w:rsid w:val="001C4AFE"/>
    <w:rsid w:val="00233EF1"/>
    <w:rsid w:val="002761A0"/>
    <w:rsid w:val="00315B6F"/>
    <w:rsid w:val="00335C0E"/>
    <w:rsid w:val="003431D2"/>
    <w:rsid w:val="00444179"/>
    <w:rsid w:val="004630BA"/>
    <w:rsid w:val="0049753E"/>
    <w:rsid w:val="004E43FF"/>
    <w:rsid w:val="004F3646"/>
    <w:rsid w:val="005111D8"/>
    <w:rsid w:val="00574A9B"/>
    <w:rsid w:val="005C760E"/>
    <w:rsid w:val="006A24E4"/>
    <w:rsid w:val="006B70AA"/>
    <w:rsid w:val="006C79A5"/>
    <w:rsid w:val="0074367C"/>
    <w:rsid w:val="007E6721"/>
    <w:rsid w:val="00816615"/>
    <w:rsid w:val="00823084"/>
    <w:rsid w:val="008468C9"/>
    <w:rsid w:val="00860800"/>
    <w:rsid w:val="008C65E1"/>
    <w:rsid w:val="008D0647"/>
    <w:rsid w:val="008D0726"/>
    <w:rsid w:val="00975B12"/>
    <w:rsid w:val="00982FD3"/>
    <w:rsid w:val="0098508C"/>
    <w:rsid w:val="009A5DD0"/>
    <w:rsid w:val="009C07A5"/>
    <w:rsid w:val="00A03B3D"/>
    <w:rsid w:val="00A52B06"/>
    <w:rsid w:val="00B06E0D"/>
    <w:rsid w:val="00B547F2"/>
    <w:rsid w:val="00C0007C"/>
    <w:rsid w:val="00C554BA"/>
    <w:rsid w:val="00D86293"/>
    <w:rsid w:val="00DD068B"/>
    <w:rsid w:val="00DF5BD5"/>
    <w:rsid w:val="00E17FD2"/>
    <w:rsid w:val="00E74DEE"/>
    <w:rsid w:val="00EB70A7"/>
    <w:rsid w:val="00FE65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4FDB3"/>
  <w15:chartTrackingRefBased/>
  <w15:docId w15:val="{A6F751A7-7A00-4975-BB85-59EBA69F2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IEEE-Body"/>
    <w:qFormat/>
    <w:rsid w:val="0098508C"/>
    <w:pPr>
      <w:jc w:val="both"/>
    </w:pPr>
    <w:rPr>
      <w:rFonts w:ascii="Times New Roman" w:eastAsiaTheme="minorEastAsia" w:hAnsi="Times New Roman"/>
      <w:sz w:val="24"/>
    </w:rPr>
  </w:style>
  <w:style w:type="paragraph" w:styleId="Heading1">
    <w:name w:val="heading 1"/>
    <w:basedOn w:val="Normal"/>
    <w:next w:val="Normal"/>
    <w:link w:val="Heading1Char"/>
    <w:uiPriority w:val="9"/>
    <w:qFormat/>
    <w:rsid w:val="00004DBA"/>
    <w:pPr>
      <w:keepNext/>
      <w:keepLines/>
      <w:spacing w:before="360" w:after="80"/>
      <w:jc w:val="left"/>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004DBA"/>
    <w:pPr>
      <w:keepNext/>
      <w:keepLines/>
      <w:spacing w:before="160" w:after="80"/>
      <w:jc w:val="left"/>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004DBA"/>
    <w:pPr>
      <w:keepNext/>
      <w:keepLines/>
      <w:spacing w:before="160" w:after="80"/>
      <w:jc w:val="left"/>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004DBA"/>
    <w:pPr>
      <w:keepNext/>
      <w:keepLines/>
      <w:spacing w:before="80" w:after="40"/>
      <w:jc w:val="left"/>
      <w:outlineLvl w:val="3"/>
    </w:pPr>
    <w:rPr>
      <w:rFonts w:asciiTheme="minorHAnsi" w:eastAsiaTheme="majorEastAsia" w:hAnsiTheme="minorHAnsi" w:cstheme="majorBidi"/>
      <w:i/>
      <w:iCs/>
      <w:color w:val="2F5496" w:themeColor="accent1" w:themeShade="BF"/>
      <w:kern w:val="2"/>
      <w:sz w:val="22"/>
      <w14:ligatures w14:val="standardContextual"/>
    </w:rPr>
  </w:style>
  <w:style w:type="paragraph" w:styleId="Heading5">
    <w:name w:val="heading 5"/>
    <w:basedOn w:val="Normal"/>
    <w:next w:val="Normal"/>
    <w:link w:val="Heading5Char"/>
    <w:uiPriority w:val="9"/>
    <w:semiHidden/>
    <w:unhideWhenUsed/>
    <w:qFormat/>
    <w:rsid w:val="00004DBA"/>
    <w:pPr>
      <w:keepNext/>
      <w:keepLines/>
      <w:spacing w:before="80" w:after="40"/>
      <w:jc w:val="left"/>
      <w:outlineLvl w:val="4"/>
    </w:pPr>
    <w:rPr>
      <w:rFonts w:asciiTheme="minorHAnsi" w:eastAsiaTheme="majorEastAsia" w:hAnsiTheme="minorHAnsi" w:cstheme="majorBidi"/>
      <w:color w:val="2F5496" w:themeColor="accent1" w:themeShade="BF"/>
      <w:kern w:val="2"/>
      <w:sz w:val="22"/>
      <w14:ligatures w14:val="standardContextual"/>
    </w:rPr>
  </w:style>
  <w:style w:type="paragraph" w:styleId="Heading6">
    <w:name w:val="heading 6"/>
    <w:basedOn w:val="Normal"/>
    <w:next w:val="Normal"/>
    <w:link w:val="Heading6Char"/>
    <w:uiPriority w:val="9"/>
    <w:semiHidden/>
    <w:unhideWhenUsed/>
    <w:qFormat/>
    <w:rsid w:val="00004DBA"/>
    <w:pPr>
      <w:keepNext/>
      <w:keepLines/>
      <w:spacing w:before="40" w:after="0"/>
      <w:jc w:val="left"/>
      <w:outlineLvl w:val="5"/>
    </w:pPr>
    <w:rPr>
      <w:rFonts w:asciiTheme="minorHAnsi" w:eastAsiaTheme="majorEastAsia" w:hAnsiTheme="minorHAnsi" w:cstheme="majorBidi"/>
      <w:i/>
      <w:iCs/>
      <w:color w:val="595959" w:themeColor="text1" w:themeTint="A6"/>
      <w:kern w:val="2"/>
      <w:sz w:val="22"/>
      <w14:ligatures w14:val="standardContextual"/>
    </w:rPr>
  </w:style>
  <w:style w:type="paragraph" w:styleId="Heading7">
    <w:name w:val="heading 7"/>
    <w:basedOn w:val="Normal"/>
    <w:next w:val="Normal"/>
    <w:link w:val="Heading7Char"/>
    <w:uiPriority w:val="9"/>
    <w:semiHidden/>
    <w:unhideWhenUsed/>
    <w:qFormat/>
    <w:rsid w:val="00004DBA"/>
    <w:pPr>
      <w:keepNext/>
      <w:keepLines/>
      <w:spacing w:before="40" w:after="0"/>
      <w:jc w:val="left"/>
      <w:outlineLvl w:val="6"/>
    </w:pPr>
    <w:rPr>
      <w:rFonts w:asciiTheme="minorHAnsi" w:eastAsiaTheme="majorEastAsia" w:hAnsiTheme="minorHAnsi" w:cstheme="majorBidi"/>
      <w:color w:val="595959" w:themeColor="text1" w:themeTint="A6"/>
      <w:kern w:val="2"/>
      <w:sz w:val="22"/>
      <w14:ligatures w14:val="standardContextual"/>
    </w:rPr>
  </w:style>
  <w:style w:type="paragraph" w:styleId="Heading8">
    <w:name w:val="heading 8"/>
    <w:basedOn w:val="Normal"/>
    <w:next w:val="Normal"/>
    <w:link w:val="Heading8Char"/>
    <w:uiPriority w:val="9"/>
    <w:semiHidden/>
    <w:unhideWhenUsed/>
    <w:qFormat/>
    <w:rsid w:val="00004DBA"/>
    <w:pPr>
      <w:keepNext/>
      <w:keepLines/>
      <w:spacing w:after="0"/>
      <w:jc w:val="left"/>
      <w:outlineLvl w:val="7"/>
    </w:pPr>
    <w:rPr>
      <w:rFonts w:asciiTheme="minorHAnsi" w:eastAsiaTheme="majorEastAsia" w:hAnsiTheme="minorHAnsi" w:cstheme="majorBidi"/>
      <w:i/>
      <w:iCs/>
      <w:color w:val="272727" w:themeColor="text1" w:themeTint="D8"/>
      <w:kern w:val="2"/>
      <w:sz w:val="22"/>
      <w14:ligatures w14:val="standardContextual"/>
    </w:rPr>
  </w:style>
  <w:style w:type="paragraph" w:styleId="Heading9">
    <w:name w:val="heading 9"/>
    <w:basedOn w:val="Normal"/>
    <w:next w:val="Normal"/>
    <w:link w:val="Heading9Char"/>
    <w:uiPriority w:val="9"/>
    <w:semiHidden/>
    <w:unhideWhenUsed/>
    <w:qFormat/>
    <w:rsid w:val="00004DBA"/>
    <w:pPr>
      <w:keepNext/>
      <w:keepLines/>
      <w:spacing w:after="0"/>
      <w:jc w:val="left"/>
      <w:outlineLvl w:val="8"/>
    </w:pPr>
    <w:rPr>
      <w:rFonts w:asciiTheme="minorHAnsi" w:eastAsiaTheme="majorEastAsia" w:hAnsiTheme="minorHAnsi" w:cstheme="majorBidi"/>
      <w:color w:val="272727" w:themeColor="text1" w:themeTint="D8"/>
      <w:kern w:val="2"/>
      <w:sz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IEEE Title"/>
    <w:basedOn w:val="Normal"/>
    <w:next w:val="Normal"/>
    <w:link w:val="TitleChar"/>
    <w:uiPriority w:val="10"/>
    <w:qFormat/>
    <w:rsid w:val="005111D8"/>
    <w:pPr>
      <w:spacing w:after="0" w:line="204" w:lineRule="auto"/>
      <w:contextualSpacing/>
      <w:jc w:val="center"/>
    </w:pPr>
    <w:rPr>
      <w:rFonts w:eastAsiaTheme="majorEastAsia" w:cstheme="majorBidi"/>
      <w:caps/>
      <w:color w:val="44546A" w:themeColor="text2"/>
      <w:spacing w:val="-15"/>
      <w:sz w:val="48"/>
      <w:szCs w:val="72"/>
    </w:rPr>
  </w:style>
  <w:style w:type="character" w:customStyle="1" w:styleId="TitleChar">
    <w:name w:val="Title Char"/>
    <w:aliases w:val="IEEE Title Char"/>
    <w:basedOn w:val="DefaultParagraphFont"/>
    <w:link w:val="Title"/>
    <w:uiPriority w:val="10"/>
    <w:rsid w:val="005111D8"/>
    <w:rPr>
      <w:rFonts w:ascii="Times New Roman" w:eastAsiaTheme="majorEastAsia" w:hAnsi="Times New Roman" w:cstheme="majorBidi"/>
      <w:caps/>
      <w:color w:val="44546A" w:themeColor="text2"/>
      <w:spacing w:val="-15"/>
      <w:sz w:val="48"/>
      <w:szCs w:val="72"/>
    </w:rPr>
  </w:style>
  <w:style w:type="paragraph" w:customStyle="1" w:styleId="IEEE-Author">
    <w:name w:val="IEEE-Author"/>
    <w:basedOn w:val="Normal"/>
    <w:link w:val="IEEE-AuthorChar"/>
    <w:qFormat/>
    <w:rsid w:val="00DD068B"/>
    <w:pPr>
      <w:jc w:val="center"/>
    </w:pPr>
    <w:rPr>
      <w:sz w:val="22"/>
    </w:rPr>
  </w:style>
  <w:style w:type="paragraph" w:customStyle="1" w:styleId="IEEE-Affil">
    <w:name w:val="IEEE-Affil."/>
    <w:basedOn w:val="Normal"/>
    <w:link w:val="IEEE-AffilChar"/>
    <w:qFormat/>
    <w:rsid w:val="00DD068B"/>
    <w:pPr>
      <w:jc w:val="center"/>
    </w:pPr>
    <w:rPr>
      <w:i/>
      <w:iCs/>
      <w:sz w:val="20"/>
      <w:szCs w:val="20"/>
    </w:rPr>
  </w:style>
  <w:style w:type="character" w:customStyle="1" w:styleId="IEEE-AuthorChar">
    <w:name w:val="IEEE-Author Char"/>
    <w:basedOn w:val="DefaultParagraphFont"/>
    <w:link w:val="IEEE-Author"/>
    <w:rsid w:val="00DD068B"/>
    <w:rPr>
      <w:rFonts w:ascii="Times New Roman" w:eastAsiaTheme="minorEastAsia" w:hAnsi="Times New Roman"/>
    </w:rPr>
  </w:style>
  <w:style w:type="character" w:styleId="Hyperlink">
    <w:name w:val="Hyperlink"/>
    <w:basedOn w:val="DefaultParagraphFont"/>
    <w:uiPriority w:val="99"/>
    <w:unhideWhenUsed/>
    <w:rsid w:val="00DD068B"/>
    <w:rPr>
      <w:color w:val="0563C1" w:themeColor="hyperlink"/>
      <w:u w:val="single"/>
    </w:rPr>
  </w:style>
  <w:style w:type="character" w:customStyle="1" w:styleId="IEEE-AffilChar">
    <w:name w:val="IEEE-Affil. Char"/>
    <w:basedOn w:val="DefaultParagraphFont"/>
    <w:link w:val="IEEE-Affil"/>
    <w:rsid w:val="00DD068B"/>
    <w:rPr>
      <w:rFonts w:ascii="Times New Roman" w:eastAsiaTheme="minorEastAsia" w:hAnsi="Times New Roman"/>
      <w:i/>
      <w:iCs/>
      <w:sz w:val="20"/>
      <w:szCs w:val="20"/>
    </w:rPr>
  </w:style>
  <w:style w:type="character" w:styleId="UnresolvedMention">
    <w:name w:val="Unresolved Mention"/>
    <w:basedOn w:val="DefaultParagraphFont"/>
    <w:uiPriority w:val="99"/>
    <w:semiHidden/>
    <w:unhideWhenUsed/>
    <w:rsid w:val="00DD068B"/>
    <w:rPr>
      <w:color w:val="605E5C"/>
      <w:shd w:val="clear" w:color="auto" w:fill="E1DFDD"/>
    </w:rPr>
  </w:style>
  <w:style w:type="paragraph" w:customStyle="1" w:styleId="AbstractH">
    <w:name w:val="AbstractH"/>
    <w:basedOn w:val="Normal"/>
    <w:link w:val="AbstractHChar"/>
    <w:qFormat/>
    <w:rsid w:val="00DD068B"/>
    <w:pPr>
      <w:jc w:val="left"/>
    </w:pPr>
    <w:rPr>
      <w:rFonts w:cs="Times New Roman"/>
      <w:i/>
      <w:sz w:val="18"/>
      <w:szCs w:val="18"/>
    </w:rPr>
  </w:style>
  <w:style w:type="paragraph" w:customStyle="1" w:styleId="AbstrractB">
    <w:name w:val="AbstrractB"/>
    <w:basedOn w:val="AbstractH"/>
    <w:link w:val="AbstrractBChar"/>
    <w:qFormat/>
    <w:rsid w:val="00DD068B"/>
    <w:rPr>
      <w:b/>
      <w:bCs/>
      <w:i w:val="0"/>
      <w:iCs/>
    </w:rPr>
  </w:style>
  <w:style w:type="character" w:customStyle="1" w:styleId="AbstractHChar">
    <w:name w:val="AbstractH Char"/>
    <w:basedOn w:val="DefaultParagraphFont"/>
    <w:link w:val="AbstractH"/>
    <w:rsid w:val="00DD068B"/>
    <w:rPr>
      <w:rFonts w:ascii="Times New Roman" w:eastAsiaTheme="minorEastAsia" w:hAnsi="Times New Roman" w:cs="Times New Roman"/>
      <w:i/>
      <w:sz w:val="18"/>
      <w:szCs w:val="18"/>
    </w:rPr>
  </w:style>
  <w:style w:type="paragraph" w:customStyle="1" w:styleId="SectionH">
    <w:name w:val="SectionH"/>
    <w:basedOn w:val="AbstractH"/>
    <w:link w:val="SectionHChar"/>
    <w:qFormat/>
    <w:rsid w:val="00DD068B"/>
    <w:pPr>
      <w:numPr>
        <w:numId w:val="1"/>
      </w:numPr>
    </w:pPr>
    <w:rPr>
      <w:i w:val="0"/>
      <w:iCs/>
      <w:sz w:val="20"/>
      <w:szCs w:val="20"/>
    </w:rPr>
  </w:style>
  <w:style w:type="character" w:customStyle="1" w:styleId="AbstrractBChar">
    <w:name w:val="AbstrractB Char"/>
    <w:basedOn w:val="AbstractHChar"/>
    <w:link w:val="AbstrractB"/>
    <w:rsid w:val="00DD068B"/>
    <w:rPr>
      <w:rFonts w:ascii="Times New Roman" w:eastAsiaTheme="minorEastAsia" w:hAnsi="Times New Roman" w:cs="Times New Roman"/>
      <w:b/>
      <w:bCs/>
      <w:i w:val="0"/>
      <w:iCs/>
      <w:sz w:val="18"/>
      <w:szCs w:val="18"/>
    </w:rPr>
  </w:style>
  <w:style w:type="paragraph" w:styleId="ListParagraph">
    <w:name w:val="List Paragraph"/>
    <w:basedOn w:val="Normal"/>
    <w:link w:val="ListParagraphChar"/>
    <w:uiPriority w:val="34"/>
    <w:qFormat/>
    <w:rsid w:val="005C760E"/>
    <w:pPr>
      <w:ind w:left="720"/>
      <w:contextualSpacing/>
    </w:pPr>
  </w:style>
  <w:style w:type="character" w:customStyle="1" w:styleId="SectionHChar">
    <w:name w:val="SectionH Char"/>
    <w:basedOn w:val="AbstractHChar"/>
    <w:link w:val="SectionH"/>
    <w:rsid w:val="00DD068B"/>
    <w:rPr>
      <w:rFonts w:ascii="Times New Roman" w:eastAsiaTheme="minorEastAsia" w:hAnsi="Times New Roman" w:cs="Times New Roman"/>
      <w:i w:val="0"/>
      <w:iCs/>
      <w:sz w:val="20"/>
      <w:szCs w:val="20"/>
    </w:rPr>
  </w:style>
  <w:style w:type="paragraph" w:customStyle="1" w:styleId="IEEE-SubSect">
    <w:name w:val="IEEE-SubSect."/>
    <w:basedOn w:val="ListParagraph"/>
    <w:link w:val="IEEE-SubSectChar"/>
    <w:qFormat/>
    <w:rsid w:val="005C760E"/>
    <w:pPr>
      <w:numPr>
        <w:numId w:val="2"/>
      </w:numPr>
      <w:jc w:val="left"/>
    </w:pPr>
    <w:rPr>
      <w:sz w:val="20"/>
      <w:szCs w:val="20"/>
    </w:rPr>
  </w:style>
  <w:style w:type="paragraph" w:customStyle="1" w:styleId="SubSubH">
    <w:name w:val="SubSubH"/>
    <w:basedOn w:val="ListParagraph"/>
    <w:link w:val="SubSubHChar"/>
    <w:qFormat/>
    <w:rsid w:val="005C760E"/>
    <w:pPr>
      <w:numPr>
        <w:numId w:val="3"/>
      </w:numPr>
      <w:ind w:left="1080"/>
    </w:pPr>
    <w:rPr>
      <w:sz w:val="20"/>
    </w:rPr>
  </w:style>
  <w:style w:type="character" w:customStyle="1" w:styleId="ListParagraphChar">
    <w:name w:val="List Paragraph Char"/>
    <w:basedOn w:val="DefaultParagraphFont"/>
    <w:link w:val="ListParagraph"/>
    <w:uiPriority w:val="34"/>
    <w:rsid w:val="005C760E"/>
    <w:rPr>
      <w:rFonts w:ascii="Times New Roman" w:eastAsiaTheme="minorEastAsia" w:hAnsi="Times New Roman"/>
      <w:sz w:val="24"/>
    </w:rPr>
  </w:style>
  <w:style w:type="character" w:customStyle="1" w:styleId="IEEE-SubSectChar">
    <w:name w:val="IEEE-SubSect. Char"/>
    <w:basedOn w:val="ListParagraphChar"/>
    <w:link w:val="IEEE-SubSect"/>
    <w:rsid w:val="005C760E"/>
    <w:rPr>
      <w:rFonts w:ascii="Times New Roman" w:eastAsiaTheme="minorEastAsia" w:hAnsi="Times New Roman"/>
      <w:sz w:val="20"/>
      <w:szCs w:val="20"/>
    </w:rPr>
  </w:style>
  <w:style w:type="paragraph" w:customStyle="1" w:styleId="IEEE-Caption">
    <w:name w:val="IEEE-Caption"/>
    <w:basedOn w:val="Normal"/>
    <w:link w:val="IEEE-CaptionChar"/>
    <w:qFormat/>
    <w:rsid w:val="005C760E"/>
    <w:pPr>
      <w:jc w:val="center"/>
    </w:pPr>
  </w:style>
  <w:style w:type="character" w:customStyle="1" w:styleId="SubSubHChar">
    <w:name w:val="SubSubH Char"/>
    <w:basedOn w:val="ListParagraphChar"/>
    <w:link w:val="SubSubH"/>
    <w:rsid w:val="005C760E"/>
    <w:rPr>
      <w:rFonts w:ascii="Times New Roman" w:eastAsiaTheme="minorEastAsia" w:hAnsi="Times New Roman"/>
      <w:sz w:val="20"/>
    </w:rPr>
  </w:style>
  <w:style w:type="character" w:customStyle="1" w:styleId="IEEE-CaptionChar">
    <w:name w:val="IEEE-Caption Char"/>
    <w:basedOn w:val="DefaultParagraphFont"/>
    <w:link w:val="IEEE-Caption"/>
    <w:rsid w:val="005C760E"/>
    <w:rPr>
      <w:rFonts w:ascii="Times New Roman" w:eastAsiaTheme="minorEastAsia" w:hAnsi="Times New Roman"/>
      <w:sz w:val="24"/>
    </w:rPr>
  </w:style>
  <w:style w:type="paragraph" w:customStyle="1" w:styleId="SMUNORMALARIAL">
    <w:name w:val="SMU NORMAL ARIAL"/>
    <w:basedOn w:val="Normal"/>
    <w:qFormat/>
    <w:rsid w:val="00444179"/>
    <w:pPr>
      <w:spacing w:after="0" w:line="240" w:lineRule="auto"/>
      <w:jc w:val="left"/>
    </w:pPr>
    <w:rPr>
      <w:rFonts w:ascii="Arial" w:eastAsia="Times New Roman" w:hAnsi="Arial" w:cs="Times New Roman"/>
      <w:color w:val="00000A"/>
      <w:sz w:val="22"/>
      <w:szCs w:val="24"/>
      <w:lang w:eastAsia="en-GB"/>
    </w:rPr>
  </w:style>
  <w:style w:type="table" w:styleId="TableGrid">
    <w:name w:val="Table Grid"/>
    <w:basedOn w:val="TableNormal"/>
    <w:uiPriority w:val="39"/>
    <w:rsid w:val="00DF5BD5"/>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0975B3"/>
    <w:rPr>
      <w:color w:val="954F72" w:themeColor="followedHyperlink"/>
      <w:u w:val="single"/>
    </w:rPr>
  </w:style>
  <w:style w:type="character" w:customStyle="1" w:styleId="Heading1Char">
    <w:name w:val="Heading 1 Char"/>
    <w:basedOn w:val="DefaultParagraphFont"/>
    <w:link w:val="Heading1"/>
    <w:uiPriority w:val="9"/>
    <w:rsid w:val="00004DBA"/>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Heading2Char">
    <w:name w:val="Heading 2 Char"/>
    <w:basedOn w:val="DefaultParagraphFont"/>
    <w:link w:val="Heading2"/>
    <w:uiPriority w:val="9"/>
    <w:rsid w:val="00004DBA"/>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Heading3Char">
    <w:name w:val="Heading 3 Char"/>
    <w:basedOn w:val="DefaultParagraphFont"/>
    <w:link w:val="Heading3"/>
    <w:uiPriority w:val="9"/>
    <w:rsid w:val="00004DBA"/>
    <w:rPr>
      <w:rFonts w:eastAsiaTheme="majorEastAsia" w:cstheme="majorBidi"/>
      <w:color w:val="2F5496" w:themeColor="accent1" w:themeShade="BF"/>
      <w:kern w:val="2"/>
      <w:sz w:val="28"/>
      <w:szCs w:val="28"/>
      <w14:ligatures w14:val="standardContextual"/>
    </w:rPr>
  </w:style>
  <w:style w:type="character" w:customStyle="1" w:styleId="Heading4Char">
    <w:name w:val="Heading 4 Char"/>
    <w:basedOn w:val="DefaultParagraphFont"/>
    <w:link w:val="Heading4"/>
    <w:uiPriority w:val="9"/>
    <w:semiHidden/>
    <w:rsid w:val="00004DBA"/>
    <w:rPr>
      <w:rFonts w:eastAsiaTheme="majorEastAsia" w:cstheme="majorBidi"/>
      <w:i/>
      <w:iCs/>
      <w:color w:val="2F5496" w:themeColor="accent1" w:themeShade="BF"/>
      <w:kern w:val="2"/>
      <w14:ligatures w14:val="standardContextual"/>
    </w:rPr>
  </w:style>
  <w:style w:type="character" w:customStyle="1" w:styleId="Heading5Char">
    <w:name w:val="Heading 5 Char"/>
    <w:basedOn w:val="DefaultParagraphFont"/>
    <w:link w:val="Heading5"/>
    <w:uiPriority w:val="9"/>
    <w:semiHidden/>
    <w:rsid w:val="00004DBA"/>
    <w:rPr>
      <w:rFonts w:eastAsiaTheme="majorEastAsia" w:cstheme="majorBidi"/>
      <w:color w:val="2F5496" w:themeColor="accent1" w:themeShade="BF"/>
      <w:kern w:val="2"/>
      <w14:ligatures w14:val="standardContextual"/>
    </w:rPr>
  </w:style>
  <w:style w:type="character" w:customStyle="1" w:styleId="Heading6Char">
    <w:name w:val="Heading 6 Char"/>
    <w:basedOn w:val="DefaultParagraphFont"/>
    <w:link w:val="Heading6"/>
    <w:uiPriority w:val="9"/>
    <w:semiHidden/>
    <w:rsid w:val="00004DBA"/>
    <w:rPr>
      <w:rFonts w:eastAsiaTheme="majorEastAsia" w:cstheme="majorBidi"/>
      <w:i/>
      <w:iCs/>
      <w:color w:val="595959" w:themeColor="text1" w:themeTint="A6"/>
      <w:kern w:val="2"/>
      <w14:ligatures w14:val="standardContextual"/>
    </w:rPr>
  </w:style>
  <w:style w:type="character" w:customStyle="1" w:styleId="Heading7Char">
    <w:name w:val="Heading 7 Char"/>
    <w:basedOn w:val="DefaultParagraphFont"/>
    <w:link w:val="Heading7"/>
    <w:uiPriority w:val="9"/>
    <w:semiHidden/>
    <w:rsid w:val="00004DBA"/>
    <w:rPr>
      <w:rFonts w:eastAsiaTheme="majorEastAsia" w:cstheme="majorBidi"/>
      <w:color w:val="595959" w:themeColor="text1" w:themeTint="A6"/>
      <w:kern w:val="2"/>
      <w14:ligatures w14:val="standardContextual"/>
    </w:rPr>
  </w:style>
  <w:style w:type="character" w:customStyle="1" w:styleId="Heading8Char">
    <w:name w:val="Heading 8 Char"/>
    <w:basedOn w:val="DefaultParagraphFont"/>
    <w:link w:val="Heading8"/>
    <w:uiPriority w:val="9"/>
    <w:semiHidden/>
    <w:rsid w:val="00004DBA"/>
    <w:rPr>
      <w:rFonts w:eastAsiaTheme="majorEastAsia" w:cstheme="majorBidi"/>
      <w:i/>
      <w:iCs/>
      <w:color w:val="272727" w:themeColor="text1" w:themeTint="D8"/>
      <w:kern w:val="2"/>
      <w14:ligatures w14:val="standardContextual"/>
    </w:rPr>
  </w:style>
  <w:style w:type="character" w:customStyle="1" w:styleId="Heading9Char">
    <w:name w:val="Heading 9 Char"/>
    <w:basedOn w:val="DefaultParagraphFont"/>
    <w:link w:val="Heading9"/>
    <w:uiPriority w:val="9"/>
    <w:semiHidden/>
    <w:rsid w:val="00004DBA"/>
    <w:rPr>
      <w:rFonts w:eastAsiaTheme="majorEastAsia" w:cstheme="majorBidi"/>
      <w:color w:val="272727" w:themeColor="text1" w:themeTint="D8"/>
      <w:kern w:val="2"/>
      <w14:ligatures w14:val="standardContextual"/>
    </w:rPr>
  </w:style>
  <w:style w:type="paragraph" w:styleId="Subtitle">
    <w:name w:val="Subtitle"/>
    <w:basedOn w:val="Normal"/>
    <w:next w:val="Normal"/>
    <w:link w:val="SubtitleChar"/>
    <w:uiPriority w:val="11"/>
    <w:qFormat/>
    <w:rsid w:val="00004DBA"/>
    <w:pPr>
      <w:numPr>
        <w:ilvl w:val="1"/>
      </w:numPr>
      <w:jc w:val="left"/>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004DBA"/>
    <w:rPr>
      <w:rFonts w:eastAsiaTheme="majorEastAsia" w:cstheme="majorBidi"/>
      <w:color w:val="595959" w:themeColor="text1" w:themeTint="A6"/>
      <w:spacing w:val="15"/>
      <w:kern w:val="2"/>
      <w:sz w:val="28"/>
      <w:szCs w:val="28"/>
      <w14:ligatures w14:val="standardContextual"/>
    </w:rPr>
  </w:style>
  <w:style w:type="paragraph" w:styleId="Quote">
    <w:name w:val="Quote"/>
    <w:basedOn w:val="Normal"/>
    <w:next w:val="Normal"/>
    <w:link w:val="QuoteChar"/>
    <w:uiPriority w:val="29"/>
    <w:qFormat/>
    <w:rsid w:val="00004DBA"/>
    <w:pPr>
      <w:spacing w:before="160"/>
      <w:jc w:val="center"/>
    </w:pPr>
    <w:rPr>
      <w:rFonts w:asciiTheme="minorHAnsi" w:eastAsiaTheme="minorHAnsi" w:hAnsiTheme="minorHAnsi"/>
      <w:i/>
      <w:iCs/>
      <w:color w:val="404040" w:themeColor="text1" w:themeTint="BF"/>
      <w:kern w:val="2"/>
      <w:sz w:val="22"/>
      <w14:ligatures w14:val="standardContextual"/>
    </w:rPr>
  </w:style>
  <w:style w:type="character" w:customStyle="1" w:styleId="QuoteChar">
    <w:name w:val="Quote Char"/>
    <w:basedOn w:val="DefaultParagraphFont"/>
    <w:link w:val="Quote"/>
    <w:uiPriority w:val="29"/>
    <w:rsid w:val="00004DBA"/>
    <w:rPr>
      <w:i/>
      <w:iCs/>
      <w:color w:val="404040" w:themeColor="text1" w:themeTint="BF"/>
      <w:kern w:val="2"/>
      <w14:ligatures w14:val="standardContextual"/>
    </w:rPr>
  </w:style>
  <w:style w:type="character" w:styleId="IntenseEmphasis">
    <w:name w:val="Intense Emphasis"/>
    <w:basedOn w:val="DefaultParagraphFont"/>
    <w:uiPriority w:val="21"/>
    <w:qFormat/>
    <w:rsid w:val="00004DBA"/>
    <w:rPr>
      <w:i/>
      <w:iCs/>
      <w:color w:val="2F5496" w:themeColor="accent1" w:themeShade="BF"/>
    </w:rPr>
  </w:style>
  <w:style w:type="paragraph" w:styleId="IntenseQuote">
    <w:name w:val="Intense Quote"/>
    <w:basedOn w:val="Normal"/>
    <w:next w:val="Normal"/>
    <w:link w:val="IntenseQuoteChar"/>
    <w:uiPriority w:val="30"/>
    <w:qFormat/>
    <w:rsid w:val="00004DBA"/>
    <w:pPr>
      <w:pBdr>
        <w:top w:val="single" w:sz="4" w:space="10" w:color="2F5496" w:themeColor="accent1" w:themeShade="BF"/>
        <w:bottom w:val="single" w:sz="4" w:space="10" w:color="2F5496" w:themeColor="accent1" w:themeShade="BF"/>
      </w:pBdr>
      <w:spacing w:before="360" w:after="360"/>
      <w:ind w:left="864" w:right="864"/>
      <w:jc w:val="center"/>
    </w:pPr>
    <w:rPr>
      <w:rFonts w:asciiTheme="minorHAnsi" w:eastAsiaTheme="minorHAnsi" w:hAnsiTheme="minorHAnsi"/>
      <w:i/>
      <w:iCs/>
      <w:color w:val="2F5496" w:themeColor="accent1" w:themeShade="BF"/>
      <w:kern w:val="2"/>
      <w:sz w:val="22"/>
      <w14:ligatures w14:val="standardContextual"/>
    </w:rPr>
  </w:style>
  <w:style w:type="character" w:customStyle="1" w:styleId="IntenseQuoteChar">
    <w:name w:val="Intense Quote Char"/>
    <w:basedOn w:val="DefaultParagraphFont"/>
    <w:link w:val="IntenseQuote"/>
    <w:uiPriority w:val="30"/>
    <w:rsid w:val="00004DBA"/>
    <w:rPr>
      <w:i/>
      <w:iCs/>
      <w:color w:val="2F5496" w:themeColor="accent1" w:themeShade="BF"/>
      <w:kern w:val="2"/>
      <w14:ligatures w14:val="standardContextual"/>
    </w:rPr>
  </w:style>
  <w:style w:type="character" w:styleId="IntenseReference">
    <w:name w:val="Intense Reference"/>
    <w:basedOn w:val="DefaultParagraphFont"/>
    <w:uiPriority w:val="32"/>
    <w:qFormat/>
    <w:rsid w:val="00004DBA"/>
    <w:rPr>
      <w:b/>
      <w:bCs/>
      <w:smallCaps/>
      <w:color w:val="2F5496" w:themeColor="accent1" w:themeShade="BF"/>
      <w:spacing w:val="5"/>
    </w:rPr>
  </w:style>
  <w:style w:type="paragraph" w:styleId="Revision">
    <w:name w:val="Revision"/>
    <w:hidden/>
    <w:uiPriority w:val="99"/>
    <w:semiHidden/>
    <w:rsid w:val="00004DBA"/>
    <w:pPr>
      <w:spacing w:after="0" w:line="240" w:lineRule="auto"/>
    </w:pPr>
    <w:rPr>
      <w:kern w:val="2"/>
      <w14:ligatures w14:val="standardContextual"/>
    </w:rPr>
  </w:style>
  <w:style w:type="paragraph" w:styleId="NormalWeb">
    <w:name w:val="Normal (Web)"/>
    <w:basedOn w:val="Normal"/>
    <w:uiPriority w:val="99"/>
    <w:semiHidden/>
    <w:unhideWhenUsed/>
    <w:rsid w:val="00004DBA"/>
    <w:pPr>
      <w:jc w:val="left"/>
    </w:pPr>
    <w:rPr>
      <w:rFonts w:eastAsiaTheme="minorHAnsi" w:cs="Times New Roman"/>
      <w:kern w:val="2"/>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okta.com/identity-101/rsa-encryption/" TargetMode="External"/><Relationship Id="rId18" Type="http://schemas.openxmlformats.org/officeDocument/2006/relationships/hyperlink" Target="https://www.geeksforgeeks.org/what-is-asymmetric-encryption/" TargetMode="External"/><Relationship Id="rId26" Type="http://schemas.openxmlformats.org/officeDocument/2006/relationships/hyperlink" Target="https://iso-docs.com/blogs/iso-27001-standard/iso-27001-clauses-5-3-organizational-roles-responsibilities-and-authorities?_pos=6&amp;_sid=4f12c348f&amp;_ss=r" TargetMode="External"/><Relationship Id="rId39" Type="http://schemas.openxmlformats.org/officeDocument/2006/relationships/hyperlink" Target="https://www.security.gov.uk/standards/cyber_standard" TargetMode="External"/><Relationship Id="rId21" Type="http://schemas.openxmlformats.org/officeDocument/2006/relationships/hyperlink" Target="https://www.security.gov.uk/guidance/govassure/" TargetMode="External"/><Relationship Id="rId34" Type="http://schemas.openxmlformats.org/officeDocument/2006/relationships/hyperlink" Target="https://iso-docs.com/products/iso-27001-2022-cryptographic-controls-policy-template?_pos=2&amp;_sid=b2d593abe&amp;_ss=r" TargetMode="External"/><Relationship Id="rId42" Type="http://schemas.openxmlformats.org/officeDocument/2006/relationships/fontTable" Target="fontTable.xml"/><Relationship Id="rId7" Type="http://schemas.openxmlformats.org/officeDocument/2006/relationships/hyperlink" Target="https://www.techtarget.com/searchsecurity/definition/cryptanalysis" TargetMode="External"/><Relationship Id="rId2" Type="http://schemas.openxmlformats.org/officeDocument/2006/relationships/styles" Target="styles.xml"/><Relationship Id="rId16" Type="http://schemas.openxmlformats.org/officeDocument/2006/relationships/hyperlink" Target="https://www.researchgate.net/profile/Qahtan-Shallal/publication/333118027_A_Review_on_Symmetric_Key_Encryption_Techniques_in_Cryptography/links/5d21134a299bf1547c9ef4d0/A-Review-on-Symmetric-Key-Encryption-Techniques-in-Cryptography.pdf" TargetMode="External"/><Relationship Id="rId20" Type="http://schemas.openxmlformats.org/officeDocument/2006/relationships/hyperlink" Target="https://www.ncsc.gov.uk/collection/cyber-assessment-framework/introduction-to-caf" TargetMode="External"/><Relationship Id="rId29" Type="http://schemas.openxmlformats.org/officeDocument/2006/relationships/hyperlink" Target="https://iso-docs.com/products/mobile-device-and-teleworking-policy-iso27001?_pos=1&amp;_sid=2d2d38887&amp;_ss=r" TargetMode="External"/><Relationship Id="rId41" Type="http://schemas.openxmlformats.org/officeDocument/2006/relationships/hyperlink" Target="https://www.security.gov.uk/guidance/govassure/"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britannica.com/topic/RSA-encryption" TargetMode="External"/><Relationship Id="rId24" Type="http://schemas.openxmlformats.org/officeDocument/2006/relationships/hyperlink" Target="https://iso-docs.com/blogs/iso-27001-standard/iso-27001-clause-4-4-information-security-management-system?_pos=3&amp;_sid=fd8a3271c&amp;_ss=r" TargetMode="External"/><Relationship Id="rId32" Type="http://schemas.openxmlformats.org/officeDocument/2006/relationships/hyperlink" Target="https://iso-docs.com/products/data-backup-and-recovery-policy-iso27001" TargetMode="External"/><Relationship Id="rId37" Type="http://schemas.openxmlformats.org/officeDocument/2006/relationships/hyperlink" Target="https://iso-docs.com/blogs/iso-9001-qms/iso-9001-risk-register?_pos=8&amp;_sid=bb99a7574&amp;_ss=r" TargetMode="External"/><Relationship Id="rId40" Type="http://schemas.openxmlformats.org/officeDocument/2006/relationships/hyperlink" Target="https://www.ncsc.gov.uk/collection/cyber-assessment-framework/introduction-to-caf" TargetMode="External"/><Relationship Id="rId5" Type="http://schemas.openxmlformats.org/officeDocument/2006/relationships/image" Target="media/image1.png"/><Relationship Id="rId15" Type="http://schemas.openxmlformats.org/officeDocument/2006/relationships/hyperlink" Target="https://securityboulevard.com/2020/06/when-to-use-symmetric-vs-asymmetric-encryption-keyfactor/" TargetMode="External"/><Relationship Id="rId23" Type="http://schemas.openxmlformats.org/officeDocument/2006/relationships/hyperlink" Target="https://www.iso.org/standard/27001" TargetMode="External"/><Relationship Id="rId28" Type="http://schemas.openxmlformats.org/officeDocument/2006/relationships/hyperlink" Target="https://iso-docs.com/products/acceptable-use-policy-iso27001?_pos=1&amp;_sid=e438fabfa&amp;_ss=r" TargetMode="External"/><Relationship Id="rId36" Type="http://schemas.openxmlformats.org/officeDocument/2006/relationships/hyperlink" Target="https://gdpr.eu/what-is-gdpr/" TargetMode="External"/><Relationship Id="rId10" Type="http://schemas.openxmlformats.org/officeDocument/2006/relationships/hyperlink" Target="https://proprivacy.com/blog/what-is-rsa-key" TargetMode="External"/><Relationship Id="rId19" Type="http://schemas.openxmlformats.org/officeDocument/2006/relationships/image" Target="media/image3.png"/><Relationship Id="rId31" Type="http://schemas.openxmlformats.org/officeDocument/2006/relationships/hyperlink" Target="https://iso-docs.com/products/iso-27001-2022-isms-access-control-policy-template?_pos=2&amp;_sid=95d81a5da&amp;_ss=r" TargetMode="External"/><Relationship Id="rId4" Type="http://schemas.openxmlformats.org/officeDocument/2006/relationships/webSettings" Target="webSettings.xml"/><Relationship Id="rId9" Type="http://schemas.openxmlformats.org/officeDocument/2006/relationships/hyperlink" Target="https://www.dataguard.co.uk/blog/what-is-data-protection-and-why-is-it-important" TargetMode="External"/><Relationship Id="rId14" Type="http://schemas.openxmlformats.org/officeDocument/2006/relationships/hyperlink" Target="https://www.encryptionconsulting.com/education-center/what-is-rsa/" TargetMode="External"/><Relationship Id="rId22" Type="http://schemas.openxmlformats.org/officeDocument/2006/relationships/hyperlink" Target="https://www.security.gov.uk/standards/cyber_standard" TargetMode="External"/><Relationship Id="rId27" Type="http://schemas.openxmlformats.org/officeDocument/2006/relationships/hyperlink" Target="https://iso-docs.com/blogs/iso-27001-2022-standard/iso-27001-2022-control-5-21-managing-information-security-in-the-information-and-communication-technology-ict-supply-chain?_pos=2&amp;_sid=9d9ade9d9&amp;_ss=r" TargetMode="External"/><Relationship Id="rId30" Type="http://schemas.openxmlformats.org/officeDocument/2006/relationships/hyperlink" Target="https://iso-docs.com/blogs/iso-27001-isms/monitoring-and-measuring-policy-template?_pos=2&amp;_sid=cbeaab6c9&amp;_ss=r" TargetMode="External"/><Relationship Id="rId35" Type="http://schemas.openxmlformats.org/officeDocument/2006/relationships/hyperlink" Target="https://iso-docs.com/blogs/iso-27001-2022-standard/iso-27001-2022-control-7-4-physical-security-monitoring?_pos=1&amp;_sid=88c70b601&amp;_ss=r" TargetMode="External"/><Relationship Id="rId43" Type="http://schemas.openxmlformats.org/officeDocument/2006/relationships/theme" Target="theme/theme1.xml"/><Relationship Id="rId8" Type="http://schemas.openxmlformats.org/officeDocument/2006/relationships/hyperlink" Target="https://www.iso.org/information-security/what-is-cryptography" TargetMode="External"/><Relationship Id="rId3" Type="http://schemas.openxmlformats.org/officeDocument/2006/relationships/settings" Target="settings.xml"/><Relationship Id="rId12" Type="http://schemas.openxmlformats.org/officeDocument/2006/relationships/hyperlink" Target="https://www.namecheap.com/support/knowledgebase/article.aspx/798/69/what-is-an-rsa-key-used-for/" TargetMode="External"/><Relationship Id="rId17" Type="http://schemas.openxmlformats.org/officeDocument/2006/relationships/hyperlink" Target="https://certera.com/blog/symmetric-vs-asymmetric-encryption-detailed-guide/" TargetMode="External"/><Relationship Id="rId25" Type="http://schemas.openxmlformats.org/officeDocument/2006/relationships/hyperlink" Target="https://iso-docs.com/products/iso-27001-2022-internal-audit-plan-template?_pos=5&amp;_sid=f041775fc&amp;_ss=r" TargetMode="External"/><Relationship Id="rId33" Type="http://schemas.openxmlformats.org/officeDocument/2006/relationships/hyperlink" Target="https://iso-docs.com/products/iso-27001-2022-document-and-record-control-procedure-template?_pos=10&amp;_sid=8e7f1bc86&amp;_ss=r" TargetMode="External"/><Relationship Id="rId38" Type="http://schemas.openxmlformats.org/officeDocument/2006/relationships/hyperlink" Target="https://iso-docs.com/products/iso-27001-2022-business-continuity-plan-template?_pos=3&amp;_sid=21cfa9c72&amp;_ss=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27</Pages>
  <Words>7469</Words>
  <Characters>42576</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Vaughan</dc:creator>
  <cp:keywords/>
  <dc:description/>
  <cp:lastModifiedBy>Omar Qassem</cp:lastModifiedBy>
  <cp:revision>36</cp:revision>
  <dcterms:created xsi:type="dcterms:W3CDTF">2024-07-30T00:42:00Z</dcterms:created>
  <dcterms:modified xsi:type="dcterms:W3CDTF">2024-07-30T02:14:00Z</dcterms:modified>
</cp:coreProperties>
</file>