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3D7ED0" w14:textId="2D3A34BB" w:rsidR="00275723" w:rsidRDefault="00275723" w:rsidP="0099489F">
      <w:pPr>
        <w:spacing w:line="360" w:lineRule="auto"/>
        <w:jc w:val="both"/>
        <w:rPr>
          <w:rFonts w:ascii="Arial" w:hAnsi="Arial" w:cs="Arial"/>
          <w:b/>
          <w:bCs/>
          <w:sz w:val="22"/>
          <w:szCs w:val="22"/>
        </w:rPr>
      </w:pPr>
      <w:r>
        <w:rPr>
          <w:noProof/>
        </w:rPr>
        <w:drawing>
          <wp:inline distT="0" distB="0" distL="0" distR="0" wp14:anchorId="2D05B10B" wp14:editId="68A4FBFA">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9375" cy="1165894"/>
                    </a:xfrm>
                    <a:prstGeom prst="rect">
                      <a:avLst/>
                    </a:prstGeom>
                    <a:noFill/>
                  </pic:spPr>
                </pic:pic>
              </a:graphicData>
            </a:graphic>
          </wp:inline>
        </w:drawing>
      </w:r>
    </w:p>
    <w:p w14:paraId="725C9832" w14:textId="77777777" w:rsidR="00275723" w:rsidRDefault="00275723" w:rsidP="0099489F">
      <w:pPr>
        <w:spacing w:line="360" w:lineRule="auto"/>
        <w:jc w:val="both"/>
        <w:rPr>
          <w:rFonts w:ascii="Arial" w:hAnsi="Arial" w:cs="Arial"/>
          <w:b/>
          <w:bCs/>
          <w:sz w:val="22"/>
          <w:szCs w:val="22"/>
        </w:rPr>
      </w:pPr>
    </w:p>
    <w:p w14:paraId="52E33064" w14:textId="2F628A33" w:rsidR="00B24E2B" w:rsidRPr="00580462" w:rsidRDefault="00580462" w:rsidP="0099489F">
      <w:pPr>
        <w:spacing w:line="360" w:lineRule="auto"/>
        <w:jc w:val="both"/>
        <w:rPr>
          <w:rFonts w:ascii="Arial" w:hAnsi="Arial" w:cs="Arial"/>
          <w:sz w:val="22"/>
          <w:szCs w:val="22"/>
        </w:rPr>
      </w:pPr>
      <w:r>
        <w:rPr>
          <w:rFonts w:ascii="Arial" w:hAnsi="Arial" w:cs="Arial"/>
          <w:b/>
          <w:bCs/>
          <w:sz w:val="22"/>
          <w:szCs w:val="22"/>
        </w:rPr>
        <w:t xml:space="preserve">Student name: </w:t>
      </w:r>
      <w:r>
        <w:rPr>
          <w:rFonts w:ascii="Arial" w:hAnsi="Arial" w:cs="Arial"/>
          <w:b/>
          <w:bCs/>
          <w:sz w:val="22"/>
          <w:szCs w:val="22"/>
        </w:rPr>
        <w:tab/>
      </w:r>
      <w:r>
        <w:rPr>
          <w:rFonts w:ascii="Arial" w:hAnsi="Arial" w:cs="Arial"/>
          <w:sz w:val="22"/>
          <w:szCs w:val="22"/>
        </w:rPr>
        <w:t>Emily Amoo-Gottfried</w:t>
      </w:r>
    </w:p>
    <w:p w14:paraId="5AF6AB79" w14:textId="441D340C" w:rsidR="00275723" w:rsidRPr="00275723" w:rsidRDefault="00580462" w:rsidP="0099489F">
      <w:pPr>
        <w:spacing w:line="360" w:lineRule="auto"/>
        <w:jc w:val="both"/>
        <w:rPr>
          <w:rFonts w:ascii="Times New Roman" w:hAnsi="Times New Roman" w:cs="Times New Roman"/>
          <w:lang w:val="en-GB"/>
        </w:rPr>
      </w:pPr>
      <w:r>
        <w:rPr>
          <w:rFonts w:ascii="Arial" w:hAnsi="Arial" w:cs="Arial"/>
          <w:b/>
          <w:bCs/>
          <w:sz w:val="22"/>
          <w:szCs w:val="22"/>
        </w:rPr>
        <w:t xml:space="preserve">Student number: </w:t>
      </w:r>
      <w:r>
        <w:rPr>
          <w:rFonts w:ascii="Arial" w:hAnsi="Arial" w:cs="Arial"/>
          <w:b/>
          <w:bCs/>
          <w:sz w:val="22"/>
          <w:szCs w:val="22"/>
        </w:rPr>
        <w:tab/>
      </w:r>
      <w:r w:rsidRPr="00580462">
        <w:rPr>
          <w:rFonts w:ascii="Times New Roman" w:hAnsi="Times New Roman" w:cs="Times New Roman"/>
          <w:lang w:val="en-GB"/>
        </w:rPr>
        <w:t>2518106</w:t>
      </w:r>
    </w:p>
    <w:p w14:paraId="0C65C428" w14:textId="3C674170" w:rsidR="00580462" w:rsidRDefault="00580462" w:rsidP="0099489F">
      <w:pPr>
        <w:spacing w:line="360" w:lineRule="auto"/>
        <w:jc w:val="both"/>
        <w:rPr>
          <w:rFonts w:ascii="Arial" w:hAnsi="Arial" w:cs="Arial"/>
          <w:b/>
          <w:bCs/>
          <w:sz w:val="22"/>
          <w:szCs w:val="22"/>
        </w:rPr>
      </w:pPr>
      <w:r>
        <w:rPr>
          <w:rFonts w:ascii="Arial" w:hAnsi="Arial" w:cs="Arial"/>
          <w:b/>
          <w:bCs/>
          <w:sz w:val="22"/>
          <w:szCs w:val="22"/>
        </w:rPr>
        <w:t xml:space="preserve">Module code: </w:t>
      </w:r>
      <w:r>
        <w:rPr>
          <w:rFonts w:ascii="Arial" w:hAnsi="Arial" w:cs="Arial"/>
          <w:b/>
          <w:bCs/>
          <w:sz w:val="22"/>
          <w:szCs w:val="22"/>
        </w:rPr>
        <w:tab/>
      </w:r>
      <w:r w:rsidRPr="00580462">
        <w:rPr>
          <w:rFonts w:ascii="Arial" w:hAnsi="Arial" w:cs="Arial"/>
          <w:sz w:val="22"/>
          <w:szCs w:val="22"/>
        </w:rPr>
        <w:t>LCHS4007</w:t>
      </w:r>
    </w:p>
    <w:p w14:paraId="1F50AC81" w14:textId="038C9DDF" w:rsidR="00580462" w:rsidRDefault="00580462" w:rsidP="0099489F">
      <w:pPr>
        <w:spacing w:line="360" w:lineRule="auto"/>
        <w:jc w:val="both"/>
        <w:rPr>
          <w:rFonts w:ascii="Arial" w:hAnsi="Arial" w:cs="Arial"/>
          <w:b/>
          <w:bCs/>
          <w:sz w:val="22"/>
          <w:szCs w:val="22"/>
        </w:rPr>
      </w:pPr>
      <w:r>
        <w:rPr>
          <w:rFonts w:ascii="Arial" w:hAnsi="Arial" w:cs="Arial"/>
          <w:b/>
          <w:bCs/>
          <w:sz w:val="22"/>
          <w:szCs w:val="22"/>
        </w:rPr>
        <w:t xml:space="preserve">Module title: </w:t>
      </w:r>
      <w:r>
        <w:rPr>
          <w:rFonts w:ascii="Arial" w:hAnsi="Arial" w:cs="Arial"/>
          <w:b/>
          <w:bCs/>
          <w:sz w:val="22"/>
          <w:szCs w:val="22"/>
        </w:rPr>
        <w:tab/>
      </w:r>
      <w:r>
        <w:rPr>
          <w:rFonts w:ascii="Arial" w:hAnsi="Arial" w:cs="Arial"/>
          <w:b/>
          <w:bCs/>
          <w:sz w:val="22"/>
          <w:szCs w:val="22"/>
        </w:rPr>
        <w:tab/>
      </w:r>
      <w:r w:rsidRPr="00580462">
        <w:rPr>
          <w:rFonts w:ascii="Arial" w:hAnsi="Arial" w:cs="Arial"/>
          <w:sz w:val="22"/>
          <w:szCs w:val="22"/>
        </w:rPr>
        <w:t>Digital Skills and Research Methods</w:t>
      </w:r>
      <w:r w:rsidRPr="00580462">
        <w:rPr>
          <w:rFonts w:ascii="Arial" w:hAnsi="Arial" w:cs="Arial"/>
          <w:b/>
          <w:bCs/>
          <w:sz w:val="22"/>
          <w:szCs w:val="22"/>
        </w:rPr>
        <w:t xml:space="preserve"> </w:t>
      </w:r>
    </w:p>
    <w:p w14:paraId="0564DFC1" w14:textId="5CEE35EB" w:rsidR="00580462" w:rsidRDefault="00580462" w:rsidP="0099489F">
      <w:pPr>
        <w:spacing w:line="360" w:lineRule="auto"/>
        <w:jc w:val="both"/>
        <w:rPr>
          <w:rFonts w:ascii="Arial" w:hAnsi="Arial" w:cs="Arial"/>
          <w:b/>
          <w:bCs/>
          <w:sz w:val="22"/>
          <w:szCs w:val="22"/>
        </w:rPr>
      </w:pPr>
      <w:r>
        <w:rPr>
          <w:rFonts w:ascii="Arial" w:hAnsi="Arial" w:cs="Arial"/>
          <w:b/>
          <w:bCs/>
          <w:sz w:val="22"/>
          <w:szCs w:val="22"/>
        </w:rPr>
        <w:t xml:space="preserve">Lecturer’s name: </w:t>
      </w:r>
      <w:r>
        <w:rPr>
          <w:rFonts w:ascii="Arial" w:hAnsi="Arial" w:cs="Arial"/>
          <w:b/>
          <w:bCs/>
          <w:sz w:val="22"/>
          <w:szCs w:val="22"/>
        </w:rPr>
        <w:tab/>
      </w:r>
    </w:p>
    <w:p w14:paraId="6A59C4A1" w14:textId="10962D39" w:rsidR="00580462" w:rsidRPr="00580462" w:rsidRDefault="00580462" w:rsidP="0099489F">
      <w:pPr>
        <w:spacing w:line="360" w:lineRule="auto"/>
        <w:jc w:val="both"/>
        <w:rPr>
          <w:rFonts w:ascii="Arial" w:hAnsi="Arial" w:cs="Arial"/>
          <w:sz w:val="22"/>
          <w:szCs w:val="22"/>
        </w:rPr>
      </w:pPr>
      <w:r>
        <w:rPr>
          <w:rFonts w:ascii="Arial" w:hAnsi="Arial" w:cs="Arial"/>
          <w:b/>
          <w:bCs/>
          <w:sz w:val="22"/>
          <w:szCs w:val="22"/>
        </w:rPr>
        <w:t xml:space="preserve">Assignment title: </w:t>
      </w:r>
      <w:r>
        <w:rPr>
          <w:rFonts w:ascii="Arial" w:hAnsi="Arial" w:cs="Arial"/>
          <w:b/>
          <w:bCs/>
          <w:sz w:val="22"/>
          <w:szCs w:val="22"/>
        </w:rPr>
        <w:tab/>
      </w:r>
      <w:r>
        <w:rPr>
          <w:rFonts w:ascii="Arial" w:hAnsi="Arial" w:cs="Arial"/>
          <w:sz w:val="22"/>
          <w:szCs w:val="22"/>
        </w:rPr>
        <w:t>Component 2 – Research Report</w:t>
      </w:r>
    </w:p>
    <w:p w14:paraId="36264163" w14:textId="77777777" w:rsidR="00B24E2B" w:rsidRDefault="00B24E2B">
      <w:pPr>
        <w:rPr>
          <w:rFonts w:ascii="Arial" w:hAnsi="Arial" w:cs="Arial"/>
          <w:b/>
          <w:bCs/>
          <w:sz w:val="22"/>
          <w:szCs w:val="22"/>
        </w:rPr>
      </w:pPr>
      <w:r>
        <w:rPr>
          <w:rFonts w:ascii="Arial" w:hAnsi="Arial" w:cs="Arial"/>
          <w:b/>
          <w:bCs/>
          <w:sz w:val="22"/>
          <w:szCs w:val="22"/>
        </w:rPr>
        <w:br w:type="page"/>
      </w:r>
    </w:p>
    <w:p w14:paraId="36A83EC0" w14:textId="77777777" w:rsidR="00580462" w:rsidRDefault="00580462" w:rsidP="0099489F">
      <w:pPr>
        <w:spacing w:line="360" w:lineRule="auto"/>
        <w:jc w:val="both"/>
        <w:rPr>
          <w:rFonts w:ascii="Arial" w:hAnsi="Arial" w:cs="Arial"/>
          <w:b/>
          <w:bCs/>
          <w:sz w:val="22"/>
          <w:szCs w:val="22"/>
        </w:rPr>
        <w:sectPr w:rsidR="00580462" w:rsidSect="000E19D2">
          <w:footerReference w:type="default" r:id="rId8"/>
          <w:pgSz w:w="11907" w:h="16840" w:code="9"/>
          <w:pgMar w:top="1440" w:right="1440" w:bottom="1440" w:left="1440" w:header="709" w:footer="709" w:gutter="0"/>
          <w:cols w:space="708"/>
          <w:docGrid w:linePitch="360"/>
        </w:sectPr>
      </w:pPr>
    </w:p>
    <w:p w14:paraId="047D1FDE" w14:textId="70C44F61" w:rsidR="00C13238" w:rsidRPr="00413660" w:rsidRDefault="003D49E9" w:rsidP="0099489F">
      <w:pPr>
        <w:spacing w:line="360" w:lineRule="auto"/>
        <w:jc w:val="both"/>
        <w:rPr>
          <w:rFonts w:ascii="Arial" w:hAnsi="Arial" w:cs="Arial"/>
          <w:b/>
          <w:bCs/>
          <w:sz w:val="22"/>
          <w:szCs w:val="22"/>
        </w:rPr>
      </w:pPr>
      <w:r w:rsidRPr="00413660">
        <w:rPr>
          <w:rFonts w:ascii="Arial" w:hAnsi="Arial" w:cs="Arial"/>
          <w:b/>
          <w:bCs/>
          <w:sz w:val="22"/>
          <w:szCs w:val="22"/>
        </w:rPr>
        <w:lastRenderedPageBreak/>
        <w:t>Introduction</w:t>
      </w:r>
    </w:p>
    <w:p w14:paraId="65152419" w14:textId="23940FAE" w:rsidR="003D49E9" w:rsidRDefault="003D49E9" w:rsidP="0099489F">
      <w:pPr>
        <w:spacing w:line="360" w:lineRule="auto"/>
        <w:jc w:val="both"/>
        <w:rPr>
          <w:rFonts w:ascii="Arial" w:hAnsi="Arial" w:cs="Arial"/>
          <w:sz w:val="22"/>
          <w:szCs w:val="22"/>
        </w:rPr>
      </w:pPr>
      <w:r>
        <w:rPr>
          <w:rFonts w:ascii="Arial" w:hAnsi="Arial" w:cs="Arial"/>
          <w:sz w:val="22"/>
          <w:szCs w:val="22"/>
        </w:rPr>
        <w:t xml:space="preserve">This research aims to explore the underlying causes of the rising number of </w:t>
      </w:r>
      <w:r w:rsidR="006C35AE">
        <w:rPr>
          <w:rFonts w:ascii="Arial" w:hAnsi="Arial" w:cs="Arial"/>
          <w:sz w:val="22"/>
          <w:szCs w:val="22"/>
        </w:rPr>
        <w:t xml:space="preserve">common </w:t>
      </w:r>
      <w:r>
        <w:rPr>
          <w:rFonts w:ascii="Arial" w:hAnsi="Arial" w:cs="Arial"/>
          <w:sz w:val="22"/>
          <w:szCs w:val="22"/>
        </w:rPr>
        <w:t xml:space="preserve">mental health </w:t>
      </w:r>
      <w:r w:rsidR="006C35AE">
        <w:rPr>
          <w:rFonts w:ascii="Arial" w:hAnsi="Arial" w:cs="Arial"/>
          <w:sz w:val="22"/>
          <w:szCs w:val="22"/>
        </w:rPr>
        <w:t>conditions</w:t>
      </w:r>
      <w:r>
        <w:rPr>
          <w:rFonts w:ascii="Arial" w:hAnsi="Arial" w:cs="Arial"/>
          <w:sz w:val="22"/>
          <w:szCs w:val="22"/>
        </w:rPr>
        <w:t xml:space="preserve"> in the UK health and social care industry. More specifically, this research is set out to examine why </w:t>
      </w:r>
      <w:r w:rsidR="00275723">
        <w:rPr>
          <w:rFonts w:ascii="Arial" w:hAnsi="Arial" w:cs="Arial"/>
          <w:sz w:val="22"/>
          <w:szCs w:val="22"/>
        </w:rPr>
        <w:t xml:space="preserve">common </w:t>
      </w:r>
      <w:r>
        <w:rPr>
          <w:rFonts w:ascii="Arial" w:hAnsi="Arial" w:cs="Arial"/>
          <w:sz w:val="22"/>
          <w:szCs w:val="22"/>
        </w:rPr>
        <w:t xml:space="preserve">mental health conditions such as major depression and anxiety are increasing among young people </w:t>
      </w:r>
      <w:r w:rsidR="005A3C64">
        <w:rPr>
          <w:rFonts w:ascii="Arial" w:hAnsi="Arial" w:cs="Arial"/>
          <w:sz w:val="22"/>
          <w:szCs w:val="22"/>
        </w:rPr>
        <w:t xml:space="preserve">and children in the UK. </w:t>
      </w:r>
    </w:p>
    <w:p w14:paraId="49D89B93" w14:textId="43FAC8D0" w:rsidR="005A3C64" w:rsidRPr="00413660" w:rsidRDefault="006C35AE" w:rsidP="0099489F">
      <w:pPr>
        <w:spacing w:line="360" w:lineRule="auto"/>
        <w:jc w:val="both"/>
        <w:rPr>
          <w:rFonts w:ascii="Arial" w:hAnsi="Arial" w:cs="Arial"/>
          <w:b/>
          <w:bCs/>
          <w:sz w:val="22"/>
          <w:szCs w:val="22"/>
        </w:rPr>
      </w:pPr>
      <w:r w:rsidRPr="00413660">
        <w:rPr>
          <w:rFonts w:ascii="Arial" w:hAnsi="Arial" w:cs="Arial"/>
          <w:b/>
          <w:bCs/>
          <w:sz w:val="22"/>
          <w:szCs w:val="22"/>
        </w:rPr>
        <w:t>Research Topic Identification</w:t>
      </w:r>
    </w:p>
    <w:p w14:paraId="42E25D82" w14:textId="4B9F60CD" w:rsidR="006C35AE" w:rsidRDefault="006C35AE" w:rsidP="0099489F">
      <w:pPr>
        <w:spacing w:line="360" w:lineRule="auto"/>
        <w:jc w:val="both"/>
        <w:rPr>
          <w:rFonts w:ascii="Arial" w:hAnsi="Arial" w:cs="Arial"/>
          <w:noProof/>
          <w:sz w:val="22"/>
          <w:szCs w:val="22"/>
          <w:lang w:val="en-US"/>
        </w:rPr>
      </w:pPr>
      <w:r>
        <w:rPr>
          <w:rFonts w:ascii="Arial" w:hAnsi="Arial" w:cs="Arial"/>
          <w:sz w:val="22"/>
          <w:szCs w:val="22"/>
        </w:rPr>
        <w:t xml:space="preserve">Mental health issues no longer exist in the dark because of the rising number of mental health </w:t>
      </w:r>
      <w:r w:rsidR="00C20B1B">
        <w:rPr>
          <w:rFonts w:ascii="Arial" w:hAnsi="Arial" w:cs="Arial"/>
          <w:sz w:val="22"/>
          <w:szCs w:val="22"/>
        </w:rPr>
        <w:t>disorders</w:t>
      </w:r>
      <w:r>
        <w:rPr>
          <w:rFonts w:ascii="Arial" w:hAnsi="Arial" w:cs="Arial"/>
          <w:sz w:val="22"/>
          <w:szCs w:val="22"/>
        </w:rPr>
        <w:t xml:space="preserve"> </w:t>
      </w:r>
      <w:r w:rsidR="00C20B1B">
        <w:rPr>
          <w:rFonts w:ascii="Arial" w:hAnsi="Arial" w:cs="Arial"/>
          <w:sz w:val="22"/>
          <w:szCs w:val="22"/>
        </w:rPr>
        <w:t xml:space="preserve">among young people and adults </w:t>
      </w:r>
      <w:r>
        <w:rPr>
          <w:rFonts w:ascii="Arial" w:hAnsi="Arial" w:cs="Arial"/>
          <w:sz w:val="22"/>
          <w:szCs w:val="22"/>
        </w:rPr>
        <w:t xml:space="preserve">in modern times. </w:t>
      </w:r>
      <w:r w:rsidR="00C620FB">
        <w:rPr>
          <w:rFonts w:ascii="Arial" w:hAnsi="Arial" w:cs="Arial"/>
          <w:sz w:val="22"/>
          <w:szCs w:val="22"/>
        </w:rPr>
        <w:t xml:space="preserve">According to the </w:t>
      </w:r>
      <w:r w:rsidR="00C620FB" w:rsidRPr="00C620FB">
        <w:rPr>
          <w:rFonts w:ascii="Arial" w:hAnsi="Arial" w:cs="Arial"/>
          <w:noProof/>
          <w:sz w:val="22"/>
          <w:szCs w:val="22"/>
          <w:lang w:val="en-US"/>
        </w:rPr>
        <w:t xml:space="preserve">British Medical Association </w:t>
      </w:r>
      <w:r w:rsidR="00C620FB">
        <w:rPr>
          <w:rFonts w:ascii="Arial" w:hAnsi="Arial" w:cs="Arial"/>
          <w:noProof/>
          <w:sz w:val="22"/>
          <w:szCs w:val="22"/>
          <w:lang w:val="en-US"/>
        </w:rPr>
        <w:t>(</w:t>
      </w:r>
      <w:r w:rsidR="00C620FB" w:rsidRPr="00C620FB">
        <w:rPr>
          <w:rFonts w:ascii="Arial" w:hAnsi="Arial" w:cs="Arial"/>
          <w:noProof/>
          <w:sz w:val="22"/>
          <w:szCs w:val="22"/>
          <w:lang w:val="en-US"/>
        </w:rPr>
        <w:t>2025)</w:t>
      </w:r>
      <w:r w:rsidR="00C620FB">
        <w:rPr>
          <w:rFonts w:ascii="Arial" w:hAnsi="Arial" w:cs="Arial"/>
          <w:noProof/>
          <w:sz w:val="22"/>
          <w:szCs w:val="22"/>
          <w:lang w:val="en-US"/>
        </w:rPr>
        <w:t xml:space="preserve">, common mental health conditions have risen steadily among adults from 17.6% in 2007 to 22.6% between 2023 and 2024. </w:t>
      </w:r>
      <w:r w:rsidR="004A3A67">
        <w:rPr>
          <w:rFonts w:ascii="Arial" w:hAnsi="Arial" w:cs="Arial"/>
          <w:noProof/>
          <w:sz w:val="22"/>
          <w:szCs w:val="22"/>
          <w:lang w:val="en-US"/>
        </w:rPr>
        <w:t>In contrast</w:t>
      </w:r>
      <w:r w:rsidR="00C620FB">
        <w:rPr>
          <w:rFonts w:ascii="Arial" w:hAnsi="Arial" w:cs="Arial"/>
          <w:noProof/>
          <w:sz w:val="22"/>
          <w:szCs w:val="22"/>
          <w:lang w:val="en-US"/>
        </w:rPr>
        <w:t>, the rise of mental health illnesses in children</w:t>
      </w:r>
      <w:r w:rsidR="004A3A67">
        <w:rPr>
          <w:rFonts w:ascii="Arial" w:hAnsi="Arial" w:cs="Arial"/>
          <w:noProof/>
          <w:sz w:val="22"/>
          <w:szCs w:val="22"/>
          <w:lang w:val="en-US"/>
        </w:rPr>
        <w:t xml:space="preserve"> aged 7 to 16</w:t>
      </w:r>
      <w:r w:rsidR="00C620FB">
        <w:rPr>
          <w:rFonts w:ascii="Arial" w:hAnsi="Arial" w:cs="Arial"/>
          <w:noProof/>
          <w:sz w:val="22"/>
          <w:szCs w:val="22"/>
          <w:lang w:val="en-US"/>
        </w:rPr>
        <w:t xml:space="preserve"> and young people </w:t>
      </w:r>
      <w:r w:rsidR="0099489F">
        <w:rPr>
          <w:rFonts w:ascii="Arial" w:hAnsi="Arial" w:cs="Arial"/>
          <w:noProof/>
          <w:sz w:val="22"/>
          <w:szCs w:val="22"/>
          <w:lang w:val="en-US"/>
        </w:rPr>
        <w:t xml:space="preserve">aged </w:t>
      </w:r>
      <w:r w:rsidR="004A3A67">
        <w:rPr>
          <w:rFonts w:ascii="Arial" w:hAnsi="Arial" w:cs="Arial"/>
          <w:noProof/>
          <w:sz w:val="22"/>
          <w:szCs w:val="22"/>
          <w:lang w:val="en-US"/>
        </w:rPr>
        <w:t>17</w:t>
      </w:r>
      <w:r w:rsidR="0011792A">
        <w:rPr>
          <w:rFonts w:ascii="Arial" w:hAnsi="Arial" w:cs="Arial"/>
          <w:noProof/>
          <w:sz w:val="22"/>
          <w:szCs w:val="22"/>
          <w:lang w:val="en-US"/>
        </w:rPr>
        <w:t xml:space="preserve"> to 24 years</w:t>
      </w:r>
      <w:r w:rsidR="0099489F">
        <w:rPr>
          <w:rFonts w:ascii="Arial" w:hAnsi="Arial" w:cs="Arial"/>
          <w:noProof/>
          <w:sz w:val="22"/>
          <w:szCs w:val="22"/>
          <w:lang w:val="en-US"/>
        </w:rPr>
        <w:t xml:space="preserve"> has grown faster than among adults. </w:t>
      </w:r>
      <w:r w:rsidR="004A3A67">
        <w:rPr>
          <w:rFonts w:ascii="Arial" w:hAnsi="Arial" w:cs="Arial"/>
          <w:noProof/>
          <w:sz w:val="22"/>
          <w:szCs w:val="22"/>
          <w:lang w:val="en-US"/>
        </w:rPr>
        <w:t xml:space="preserve">A survey by the </w:t>
      </w:r>
      <w:r w:rsidR="004A3A67" w:rsidRPr="004A3A67">
        <w:rPr>
          <w:rFonts w:ascii="Arial" w:hAnsi="Arial" w:cs="Arial"/>
          <w:noProof/>
          <w:sz w:val="22"/>
          <w:szCs w:val="22"/>
          <w:lang w:val="en-US"/>
        </w:rPr>
        <w:t xml:space="preserve">NHS </w:t>
      </w:r>
      <w:r w:rsidR="004A3A67">
        <w:rPr>
          <w:rFonts w:ascii="Arial" w:hAnsi="Arial" w:cs="Arial"/>
          <w:noProof/>
          <w:sz w:val="22"/>
          <w:szCs w:val="22"/>
          <w:lang w:val="en-US"/>
        </w:rPr>
        <w:t>(</w:t>
      </w:r>
      <w:r w:rsidR="004A3A67" w:rsidRPr="004A3A67">
        <w:rPr>
          <w:rFonts w:ascii="Arial" w:hAnsi="Arial" w:cs="Arial"/>
          <w:noProof/>
          <w:sz w:val="22"/>
          <w:szCs w:val="22"/>
          <w:lang w:val="en-US"/>
        </w:rPr>
        <w:t>2022)</w:t>
      </w:r>
      <w:r w:rsidR="004A3A67">
        <w:rPr>
          <w:rFonts w:ascii="Arial" w:hAnsi="Arial" w:cs="Arial"/>
          <w:noProof/>
          <w:sz w:val="22"/>
          <w:szCs w:val="22"/>
          <w:lang w:val="en-US"/>
        </w:rPr>
        <w:t xml:space="preserve"> showed that about 18% of children aged 7 to 16 and</w:t>
      </w:r>
      <w:r w:rsidR="00761D95">
        <w:rPr>
          <w:rFonts w:ascii="Arial" w:hAnsi="Arial" w:cs="Arial"/>
          <w:noProof/>
          <w:sz w:val="22"/>
          <w:szCs w:val="22"/>
          <w:lang w:val="en-US"/>
        </w:rPr>
        <w:t xml:space="preserve"> more than</w:t>
      </w:r>
      <w:r w:rsidR="004A3A67">
        <w:rPr>
          <w:rFonts w:ascii="Arial" w:hAnsi="Arial" w:cs="Arial"/>
          <w:noProof/>
          <w:sz w:val="22"/>
          <w:szCs w:val="22"/>
          <w:lang w:val="en-US"/>
        </w:rPr>
        <w:t xml:space="preserve"> 22% of young people aged 17 to 24 suffered from probable mental health conditions. </w:t>
      </w:r>
      <w:r w:rsidR="00761D95">
        <w:rPr>
          <w:rFonts w:ascii="Arial" w:hAnsi="Arial" w:cs="Arial"/>
          <w:noProof/>
          <w:sz w:val="22"/>
          <w:szCs w:val="22"/>
          <w:lang w:val="en-US"/>
        </w:rPr>
        <w:t xml:space="preserve">The </w:t>
      </w:r>
      <w:r w:rsidR="00761D95" w:rsidRPr="0099489F">
        <w:rPr>
          <w:rFonts w:ascii="Arial" w:hAnsi="Arial" w:cs="Arial"/>
          <w:noProof/>
          <w:sz w:val="22"/>
          <w:szCs w:val="22"/>
          <w:lang w:val="en-US"/>
        </w:rPr>
        <w:t xml:space="preserve">British Medical Association </w:t>
      </w:r>
      <w:r w:rsidR="00761D95">
        <w:rPr>
          <w:rFonts w:ascii="Arial" w:hAnsi="Arial" w:cs="Arial"/>
          <w:noProof/>
          <w:sz w:val="22"/>
          <w:szCs w:val="22"/>
          <w:lang w:val="en-US"/>
        </w:rPr>
        <w:t>(</w:t>
      </w:r>
      <w:r w:rsidR="00761D95" w:rsidRPr="0099489F">
        <w:rPr>
          <w:rFonts w:ascii="Arial" w:hAnsi="Arial" w:cs="Arial"/>
          <w:noProof/>
          <w:sz w:val="22"/>
          <w:szCs w:val="22"/>
          <w:lang w:val="en-US"/>
        </w:rPr>
        <w:t>2025)</w:t>
      </w:r>
      <w:r w:rsidR="00761D95">
        <w:rPr>
          <w:rFonts w:ascii="Arial" w:hAnsi="Arial" w:cs="Arial"/>
          <w:noProof/>
          <w:sz w:val="22"/>
          <w:szCs w:val="22"/>
          <w:lang w:val="en-US"/>
        </w:rPr>
        <w:t xml:space="preserve"> also showed that </w:t>
      </w:r>
      <w:r w:rsidR="004A3A67">
        <w:rPr>
          <w:rFonts w:ascii="Arial" w:hAnsi="Arial" w:cs="Arial"/>
          <w:noProof/>
          <w:sz w:val="22"/>
          <w:szCs w:val="22"/>
          <w:lang w:val="en-US"/>
        </w:rPr>
        <w:t>between</w:t>
      </w:r>
      <w:r w:rsidR="0099489F">
        <w:rPr>
          <w:rFonts w:ascii="Arial" w:hAnsi="Arial" w:cs="Arial"/>
          <w:noProof/>
          <w:sz w:val="22"/>
          <w:szCs w:val="22"/>
          <w:lang w:val="en-US"/>
        </w:rPr>
        <w:t xml:space="preserve"> 2017 and 2023, mental health conditions among young people aged </w:t>
      </w:r>
      <w:r w:rsidR="00761D95">
        <w:rPr>
          <w:rFonts w:ascii="Arial" w:hAnsi="Arial" w:cs="Arial"/>
          <w:noProof/>
          <w:sz w:val="22"/>
          <w:szCs w:val="22"/>
          <w:lang w:val="en-US"/>
        </w:rPr>
        <w:t>17</w:t>
      </w:r>
      <w:r w:rsidR="0099489F">
        <w:rPr>
          <w:rFonts w:ascii="Arial" w:hAnsi="Arial" w:cs="Arial"/>
          <w:noProof/>
          <w:sz w:val="22"/>
          <w:szCs w:val="22"/>
          <w:lang w:val="en-US"/>
        </w:rPr>
        <w:t xml:space="preserve"> to 1</w:t>
      </w:r>
      <w:r w:rsidR="00761D95">
        <w:rPr>
          <w:rFonts w:ascii="Arial" w:hAnsi="Arial" w:cs="Arial"/>
          <w:noProof/>
          <w:sz w:val="22"/>
          <w:szCs w:val="22"/>
          <w:lang w:val="en-US"/>
        </w:rPr>
        <w:t>9</w:t>
      </w:r>
      <w:r w:rsidR="0099489F">
        <w:rPr>
          <w:rFonts w:ascii="Arial" w:hAnsi="Arial" w:cs="Arial"/>
          <w:noProof/>
          <w:sz w:val="22"/>
          <w:szCs w:val="22"/>
          <w:lang w:val="en-US"/>
        </w:rPr>
        <w:t xml:space="preserve"> had increased from </w:t>
      </w:r>
      <w:r w:rsidR="00761D95">
        <w:rPr>
          <w:rFonts w:ascii="Arial" w:hAnsi="Arial" w:cs="Arial"/>
          <w:noProof/>
          <w:sz w:val="22"/>
          <w:szCs w:val="22"/>
          <w:lang w:val="en-US"/>
        </w:rPr>
        <w:t xml:space="preserve">17.4% </w:t>
      </w:r>
      <w:r w:rsidR="0099489F">
        <w:rPr>
          <w:rFonts w:ascii="Arial" w:hAnsi="Arial" w:cs="Arial"/>
          <w:noProof/>
          <w:sz w:val="22"/>
          <w:szCs w:val="22"/>
          <w:lang w:val="en-US"/>
        </w:rPr>
        <w:t xml:space="preserve"> to</w:t>
      </w:r>
      <w:r w:rsidR="0011792A">
        <w:rPr>
          <w:rFonts w:ascii="Arial" w:hAnsi="Arial" w:cs="Arial"/>
          <w:noProof/>
          <w:sz w:val="22"/>
          <w:szCs w:val="22"/>
          <w:lang w:val="en-US"/>
        </w:rPr>
        <w:t xml:space="preserve"> </w:t>
      </w:r>
      <w:r w:rsidR="00761D95">
        <w:rPr>
          <w:rFonts w:ascii="Arial" w:hAnsi="Arial" w:cs="Arial"/>
          <w:noProof/>
          <w:sz w:val="22"/>
          <w:szCs w:val="22"/>
          <w:lang w:val="en-US"/>
        </w:rPr>
        <w:t>25.7%. The NHS explained that the rise in mental health issues can be partly attributed to cyberbullying on social media platforms since over 12.6% of children and young people reported being bullied by other online users. This has led to</w:t>
      </w:r>
      <w:r w:rsidR="0099489F">
        <w:rPr>
          <w:rFonts w:ascii="Arial" w:hAnsi="Arial" w:cs="Arial"/>
          <w:noProof/>
          <w:sz w:val="22"/>
          <w:szCs w:val="22"/>
          <w:lang w:val="en-US"/>
        </w:rPr>
        <w:t xml:space="preserve"> the number of </w:t>
      </w:r>
      <w:r w:rsidR="00761D95">
        <w:rPr>
          <w:rFonts w:ascii="Arial" w:hAnsi="Arial" w:cs="Arial"/>
          <w:noProof/>
          <w:sz w:val="22"/>
          <w:szCs w:val="22"/>
          <w:lang w:val="en-US"/>
        </w:rPr>
        <w:t xml:space="preserve">children and </w:t>
      </w:r>
      <w:r w:rsidR="0099489F">
        <w:rPr>
          <w:rFonts w:ascii="Arial" w:hAnsi="Arial" w:cs="Arial"/>
          <w:noProof/>
          <w:sz w:val="22"/>
          <w:szCs w:val="22"/>
          <w:lang w:val="en-US"/>
        </w:rPr>
        <w:t xml:space="preserve">young people seeking medical </w:t>
      </w:r>
      <w:r w:rsidR="0011792A">
        <w:rPr>
          <w:rFonts w:ascii="Arial" w:hAnsi="Arial" w:cs="Arial"/>
          <w:noProof/>
          <w:sz w:val="22"/>
          <w:szCs w:val="22"/>
          <w:lang w:val="en-US"/>
        </w:rPr>
        <w:t>treatment</w:t>
      </w:r>
      <w:r w:rsidR="0099489F">
        <w:rPr>
          <w:rFonts w:ascii="Arial" w:hAnsi="Arial" w:cs="Arial"/>
          <w:noProof/>
          <w:sz w:val="22"/>
          <w:szCs w:val="22"/>
          <w:lang w:val="en-US"/>
        </w:rPr>
        <w:t xml:space="preserve"> </w:t>
      </w:r>
      <w:r w:rsidR="00761D95">
        <w:rPr>
          <w:rFonts w:ascii="Arial" w:hAnsi="Arial" w:cs="Arial"/>
          <w:noProof/>
          <w:sz w:val="22"/>
          <w:szCs w:val="22"/>
          <w:lang w:val="en-US"/>
        </w:rPr>
        <w:t>to grow</w:t>
      </w:r>
      <w:r w:rsidR="0099489F">
        <w:rPr>
          <w:rFonts w:ascii="Arial" w:hAnsi="Arial" w:cs="Arial"/>
          <w:noProof/>
          <w:sz w:val="22"/>
          <w:szCs w:val="22"/>
          <w:lang w:val="en-US"/>
        </w:rPr>
        <w:t xml:space="preserve"> at a faster rate</w:t>
      </w:r>
      <w:r w:rsidR="0011792A">
        <w:rPr>
          <w:rFonts w:ascii="Arial" w:hAnsi="Arial" w:cs="Arial"/>
          <w:noProof/>
          <w:sz w:val="22"/>
          <w:szCs w:val="22"/>
          <w:lang w:val="en-US"/>
        </w:rPr>
        <w:t xml:space="preserve"> than was anticipated.</w:t>
      </w:r>
      <w:r w:rsidR="00761D95">
        <w:rPr>
          <w:rFonts w:ascii="Arial" w:hAnsi="Arial" w:cs="Arial"/>
          <w:noProof/>
          <w:sz w:val="22"/>
          <w:szCs w:val="22"/>
          <w:lang w:val="en-US"/>
        </w:rPr>
        <w:t xml:space="preserve"> </w:t>
      </w:r>
      <w:r w:rsidR="00C20B1B">
        <w:rPr>
          <w:rFonts w:ascii="Arial" w:hAnsi="Arial" w:cs="Arial"/>
          <w:noProof/>
          <w:sz w:val="22"/>
          <w:szCs w:val="22"/>
          <w:lang w:val="en-US"/>
        </w:rPr>
        <w:t>This calls for more investigation into the root causes of the rising mental health disorders among children and young people</w:t>
      </w:r>
      <w:r w:rsidR="004F27DC">
        <w:rPr>
          <w:rFonts w:ascii="Arial" w:hAnsi="Arial" w:cs="Arial"/>
          <w:noProof/>
          <w:sz w:val="22"/>
          <w:szCs w:val="22"/>
          <w:lang w:val="en-US"/>
        </w:rPr>
        <w:t xml:space="preserve"> in the UK</w:t>
      </w:r>
      <w:r w:rsidR="00C20B1B">
        <w:rPr>
          <w:rFonts w:ascii="Arial" w:hAnsi="Arial" w:cs="Arial"/>
          <w:noProof/>
          <w:sz w:val="22"/>
          <w:szCs w:val="22"/>
          <w:lang w:val="en-US"/>
        </w:rPr>
        <w:t xml:space="preserve">. </w:t>
      </w:r>
    </w:p>
    <w:p w14:paraId="72B6C37E" w14:textId="620DEE9A" w:rsidR="00C20B1B" w:rsidRPr="00413660" w:rsidRDefault="00C20B1B" w:rsidP="0099489F">
      <w:pPr>
        <w:spacing w:line="360" w:lineRule="auto"/>
        <w:jc w:val="both"/>
        <w:rPr>
          <w:rFonts w:ascii="Arial" w:hAnsi="Arial" w:cs="Arial"/>
          <w:b/>
          <w:bCs/>
          <w:noProof/>
          <w:sz w:val="22"/>
          <w:szCs w:val="22"/>
          <w:lang w:val="en-US"/>
        </w:rPr>
      </w:pPr>
      <w:r w:rsidRPr="00413660">
        <w:rPr>
          <w:rFonts w:ascii="Arial" w:hAnsi="Arial" w:cs="Arial"/>
          <w:b/>
          <w:bCs/>
          <w:noProof/>
          <w:sz w:val="22"/>
          <w:szCs w:val="22"/>
          <w:lang w:val="en-US"/>
        </w:rPr>
        <w:t>Relevant Sources of Information</w:t>
      </w:r>
    </w:p>
    <w:p w14:paraId="275BE18B" w14:textId="4B75108E" w:rsidR="00C20B1B" w:rsidRDefault="00C46858" w:rsidP="0099489F">
      <w:pPr>
        <w:spacing w:line="360" w:lineRule="auto"/>
        <w:jc w:val="both"/>
        <w:rPr>
          <w:rFonts w:ascii="Arial" w:hAnsi="Arial" w:cs="Arial"/>
          <w:noProof/>
          <w:sz w:val="22"/>
          <w:szCs w:val="22"/>
          <w:lang w:val="en-US"/>
        </w:rPr>
      </w:pPr>
      <w:r>
        <w:rPr>
          <w:rFonts w:ascii="Arial" w:hAnsi="Arial" w:cs="Arial"/>
          <w:noProof/>
          <w:sz w:val="22"/>
          <w:szCs w:val="22"/>
          <w:lang w:val="en-US"/>
        </w:rPr>
        <w:t xml:space="preserve">First, </w:t>
      </w:r>
      <w:r w:rsidR="004F27DC" w:rsidRPr="004F27DC">
        <w:rPr>
          <w:rFonts w:ascii="Arial" w:hAnsi="Arial" w:cs="Arial"/>
          <w:noProof/>
          <w:sz w:val="22"/>
          <w:szCs w:val="22"/>
          <w:lang w:val="en-US"/>
        </w:rPr>
        <w:t xml:space="preserve">Ward, et al. </w:t>
      </w:r>
      <w:r w:rsidR="004F27DC">
        <w:rPr>
          <w:rFonts w:ascii="Arial" w:hAnsi="Arial" w:cs="Arial"/>
          <w:noProof/>
          <w:sz w:val="22"/>
          <w:szCs w:val="22"/>
          <w:lang w:val="en-US"/>
        </w:rPr>
        <w:t>(</w:t>
      </w:r>
      <w:r w:rsidR="004F27DC" w:rsidRPr="004F27DC">
        <w:rPr>
          <w:rFonts w:ascii="Arial" w:hAnsi="Arial" w:cs="Arial"/>
          <w:noProof/>
          <w:sz w:val="22"/>
          <w:szCs w:val="22"/>
          <w:lang w:val="en-US"/>
        </w:rPr>
        <w:t>2025)</w:t>
      </w:r>
      <w:r w:rsidR="004F27DC">
        <w:rPr>
          <w:rFonts w:ascii="Arial" w:hAnsi="Arial" w:cs="Arial"/>
          <w:noProof/>
          <w:sz w:val="22"/>
          <w:szCs w:val="22"/>
          <w:lang w:val="en-US"/>
        </w:rPr>
        <w:t xml:space="preserve"> conducted a study which </w:t>
      </w:r>
      <w:r w:rsidR="00D84A4B">
        <w:rPr>
          <w:rFonts w:ascii="Arial" w:hAnsi="Arial" w:cs="Arial"/>
          <w:noProof/>
          <w:sz w:val="22"/>
          <w:szCs w:val="22"/>
          <w:lang w:val="en-US"/>
        </w:rPr>
        <w:t>examined</w:t>
      </w:r>
      <w:r w:rsidR="004F27DC">
        <w:rPr>
          <w:rFonts w:ascii="Arial" w:hAnsi="Arial" w:cs="Arial"/>
          <w:noProof/>
          <w:sz w:val="22"/>
          <w:szCs w:val="22"/>
          <w:lang w:val="en-US"/>
        </w:rPr>
        <w:t xml:space="preserve"> mental health illnesses among children and young people in England during the period of 2012 to 2022. </w:t>
      </w:r>
      <w:r w:rsidR="00D84A4B">
        <w:rPr>
          <w:rFonts w:ascii="Arial" w:hAnsi="Arial" w:cs="Arial"/>
          <w:noProof/>
          <w:sz w:val="22"/>
          <w:szCs w:val="22"/>
          <w:lang w:val="en-US"/>
        </w:rPr>
        <w:t>The study utilised data on medical ward admissions of children and young people, while describing national trends for their admissions using demographic data like their age, sex and ethnicity. By using the mixed research methodology, the study identified 342,511 admissions comprising children and young people aged 5 to 18 years over a period of 10 years in England.</w:t>
      </w:r>
      <w:r w:rsidR="00A21E21">
        <w:rPr>
          <w:rFonts w:ascii="Arial" w:hAnsi="Arial" w:cs="Arial"/>
          <w:noProof/>
          <w:sz w:val="22"/>
          <w:szCs w:val="22"/>
          <w:lang w:val="en-US"/>
        </w:rPr>
        <w:t xml:space="preserve"> Statistical data and data from focus group discussions were collected.</w:t>
      </w:r>
      <w:r w:rsidR="00D84A4B">
        <w:rPr>
          <w:rFonts w:ascii="Arial" w:hAnsi="Arial" w:cs="Arial"/>
          <w:noProof/>
          <w:sz w:val="22"/>
          <w:szCs w:val="22"/>
          <w:lang w:val="en-US"/>
        </w:rPr>
        <w:t xml:space="preserve"> </w:t>
      </w:r>
      <w:r w:rsidR="00A21E21">
        <w:rPr>
          <w:rFonts w:ascii="Arial" w:hAnsi="Arial" w:cs="Arial"/>
          <w:noProof/>
          <w:sz w:val="22"/>
          <w:szCs w:val="22"/>
          <w:lang w:val="en-US"/>
        </w:rPr>
        <w:t>Also, t</w:t>
      </w:r>
      <w:r w:rsidR="00D84A4B">
        <w:rPr>
          <w:rFonts w:ascii="Arial" w:hAnsi="Arial" w:cs="Arial"/>
          <w:noProof/>
          <w:sz w:val="22"/>
          <w:szCs w:val="22"/>
          <w:lang w:val="en-US"/>
        </w:rPr>
        <w:t xml:space="preserve">he </w:t>
      </w:r>
      <w:r w:rsidR="00A21E21">
        <w:rPr>
          <w:rFonts w:ascii="Arial" w:hAnsi="Arial" w:cs="Arial"/>
          <w:noProof/>
          <w:sz w:val="22"/>
          <w:szCs w:val="22"/>
          <w:lang w:val="en-US"/>
        </w:rPr>
        <w:t xml:space="preserve">NHS England reviewed the </w:t>
      </w:r>
      <w:r w:rsidR="00D84A4B">
        <w:rPr>
          <w:rFonts w:ascii="Arial" w:hAnsi="Arial" w:cs="Arial"/>
          <w:noProof/>
          <w:sz w:val="22"/>
          <w:szCs w:val="22"/>
          <w:lang w:val="en-US"/>
        </w:rPr>
        <w:t>data collected from these admissions</w:t>
      </w:r>
      <w:r w:rsidR="00A21E21">
        <w:rPr>
          <w:rFonts w:ascii="Arial" w:hAnsi="Arial" w:cs="Arial"/>
          <w:noProof/>
          <w:sz w:val="22"/>
          <w:szCs w:val="22"/>
          <w:lang w:val="en-US"/>
        </w:rPr>
        <w:t>.</w:t>
      </w:r>
      <w:r w:rsidR="00D84A4B">
        <w:rPr>
          <w:rFonts w:ascii="Arial" w:hAnsi="Arial" w:cs="Arial"/>
          <w:noProof/>
          <w:sz w:val="22"/>
          <w:szCs w:val="22"/>
          <w:lang w:val="en-US"/>
        </w:rPr>
        <w:t xml:space="preserve"> </w:t>
      </w:r>
      <w:r>
        <w:rPr>
          <w:rFonts w:ascii="Arial" w:hAnsi="Arial" w:cs="Arial"/>
          <w:noProof/>
          <w:sz w:val="22"/>
          <w:szCs w:val="22"/>
          <w:lang w:val="en-US"/>
        </w:rPr>
        <w:t>Besides, the</w:t>
      </w:r>
      <w:r w:rsidR="00A21E21">
        <w:rPr>
          <w:rFonts w:ascii="Arial" w:hAnsi="Arial" w:cs="Arial"/>
          <w:noProof/>
          <w:sz w:val="22"/>
          <w:szCs w:val="22"/>
          <w:lang w:val="en-US"/>
        </w:rPr>
        <w:t xml:space="preserve"> study found that almost one-third of all the admissions of children and young people who suffered mental health issues had </w:t>
      </w:r>
      <w:r w:rsidR="00A21E21" w:rsidRPr="00B13093">
        <w:rPr>
          <w:rFonts w:ascii="Arial" w:hAnsi="Arial" w:cs="Arial"/>
          <w:noProof/>
          <w:color w:val="000000" w:themeColor="text1"/>
          <w:sz w:val="22"/>
          <w:szCs w:val="22"/>
          <w:lang w:val="en-US"/>
        </w:rPr>
        <w:t>chronic medical conditions</w:t>
      </w:r>
      <w:r w:rsidR="0056256C">
        <w:rPr>
          <w:rFonts w:ascii="Arial" w:hAnsi="Arial" w:cs="Arial"/>
          <w:noProof/>
          <w:sz w:val="22"/>
          <w:szCs w:val="22"/>
          <w:lang w:val="en-US"/>
        </w:rPr>
        <w:t xml:space="preserve"> like epilepsy, asthma or other neurological conditions. Additionally, the study found that even though there was an increase in mental health issues, females aged 7 to 24 were relatively more affected than males in the same age group. The study</w:t>
      </w:r>
      <w:r w:rsidR="00100D30">
        <w:rPr>
          <w:rFonts w:ascii="Arial" w:hAnsi="Arial" w:cs="Arial"/>
          <w:noProof/>
          <w:sz w:val="22"/>
          <w:szCs w:val="22"/>
          <w:lang w:val="en-US"/>
        </w:rPr>
        <w:t xml:space="preserve"> also</w:t>
      </w:r>
      <w:r w:rsidR="0056256C">
        <w:rPr>
          <w:rFonts w:ascii="Arial" w:hAnsi="Arial" w:cs="Arial"/>
          <w:noProof/>
          <w:sz w:val="22"/>
          <w:szCs w:val="22"/>
          <w:lang w:val="en-US"/>
        </w:rPr>
        <w:t xml:space="preserve"> </w:t>
      </w:r>
      <w:r w:rsidR="00100D30">
        <w:rPr>
          <w:rFonts w:ascii="Arial" w:hAnsi="Arial" w:cs="Arial"/>
          <w:noProof/>
          <w:sz w:val="22"/>
          <w:szCs w:val="22"/>
          <w:lang w:val="en-US"/>
        </w:rPr>
        <w:t>identified an</w:t>
      </w:r>
      <w:r w:rsidR="0056256C">
        <w:rPr>
          <w:rFonts w:ascii="Arial" w:hAnsi="Arial" w:cs="Arial"/>
          <w:noProof/>
          <w:sz w:val="22"/>
          <w:szCs w:val="22"/>
          <w:lang w:val="en-US"/>
        </w:rPr>
        <w:t xml:space="preserve"> increase in </w:t>
      </w:r>
      <w:r w:rsidR="00100D30">
        <w:rPr>
          <w:rFonts w:ascii="Arial" w:hAnsi="Arial" w:cs="Arial"/>
          <w:noProof/>
          <w:sz w:val="22"/>
          <w:szCs w:val="22"/>
          <w:lang w:val="en-US"/>
        </w:rPr>
        <w:t xml:space="preserve">common </w:t>
      </w:r>
      <w:r w:rsidR="0056256C">
        <w:rPr>
          <w:rFonts w:ascii="Arial" w:hAnsi="Arial" w:cs="Arial"/>
          <w:noProof/>
          <w:sz w:val="22"/>
          <w:szCs w:val="22"/>
          <w:lang w:val="en-US"/>
        </w:rPr>
        <w:t xml:space="preserve">mental health </w:t>
      </w:r>
      <w:r w:rsidR="00100D30">
        <w:rPr>
          <w:rFonts w:ascii="Arial" w:hAnsi="Arial" w:cs="Arial"/>
          <w:noProof/>
          <w:sz w:val="22"/>
          <w:szCs w:val="22"/>
          <w:lang w:val="en-US"/>
        </w:rPr>
        <w:t>conditions that led to an increase in admissions</w:t>
      </w:r>
      <w:r w:rsidR="0056256C">
        <w:rPr>
          <w:rFonts w:ascii="Arial" w:hAnsi="Arial" w:cs="Arial"/>
          <w:noProof/>
          <w:sz w:val="22"/>
          <w:szCs w:val="22"/>
          <w:lang w:val="en-US"/>
        </w:rPr>
        <w:t xml:space="preserve"> among </w:t>
      </w:r>
      <w:r w:rsidR="0056256C">
        <w:rPr>
          <w:rFonts w:ascii="Arial" w:hAnsi="Arial" w:cs="Arial"/>
          <w:noProof/>
          <w:sz w:val="22"/>
          <w:szCs w:val="22"/>
          <w:lang w:val="en-US"/>
        </w:rPr>
        <w:lastRenderedPageBreak/>
        <w:t>children and young people</w:t>
      </w:r>
      <w:r w:rsidR="00100D30">
        <w:rPr>
          <w:rFonts w:ascii="Arial" w:hAnsi="Arial" w:cs="Arial"/>
          <w:noProof/>
          <w:sz w:val="22"/>
          <w:szCs w:val="22"/>
          <w:lang w:val="en-US"/>
        </w:rPr>
        <w:t xml:space="preserve">, such as the likelihood of self-harm, eating disorders, anxiety, depression and substance abuse. Furthermore, the study highlighted social factors that have led to an increase in mental health conditions, such as children and young people from </w:t>
      </w:r>
      <w:r w:rsidR="00100D30" w:rsidRPr="00B13093">
        <w:rPr>
          <w:rFonts w:ascii="Arial" w:hAnsi="Arial" w:cs="Arial"/>
          <w:noProof/>
          <w:sz w:val="22"/>
          <w:szCs w:val="22"/>
          <w:lang w:val="en-US"/>
        </w:rPr>
        <w:t>deprived backgrounds, minority ethnic groups and those belonging to the LGBTQT+ community</w:t>
      </w:r>
      <w:r w:rsidRPr="00B13093">
        <w:rPr>
          <w:rFonts w:ascii="Arial" w:hAnsi="Arial" w:cs="Arial"/>
          <w:noProof/>
          <w:sz w:val="22"/>
          <w:szCs w:val="22"/>
          <w:lang w:val="en-US"/>
        </w:rPr>
        <w:t>.</w:t>
      </w:r>
      <w:r>
        <w:rPr>
          <w:rFonts w:ascii="Arial" w:hAnsi="Arial" w:cs="Arial"/>
          <w:noProof/>
          <w:sz w:val="22"/>
          <w:szCs w:val="22"/>
          <w:lang w:val="en-US"/>
        </w:rPr>
        <w:t xml:space="preserve"> </w:t>
      </w:r>
      <w:r w:rsidR="00100D30">
        <w:rPr>
          <w:rFonts w:ascii="Arial" w:hAnsi="Arial" w:cs="Arial"/>
          <w:noProof/>
          <w:sz w:val="22"/>
          <w:szCs w:val="22"/>
          <w:lang w:val="en-US"/>
        </w:rPr>
        <w:t xml:space="preserve"> </w:t>
      </w:r>
    </w:p>
    <w:p w14:paraId="231FD467" w14:textId="2ED5E945" w:rsidR="00C46858" w:rsidRDefault="00C46858" w:rsidP="0099489F">
      <w:pPr>
        <w:spacing w:line="360" w:lineRule="auto"/>
        <w:jc w:val="both"/>
        <w:rPr>
          <w:rFonts w:ascii="Arial" w:hAnsi="Arial" w:cs="Arial"/>
          <w:noProof/>
          <w:sz w:val="22"/>
          <w:szCs w:val="22"/>
          <w:lang w:val="en-US"/>
        </w:rPr>
      </w:pPr>
      <w:r>
        <w:rPr>
          <w:rFonts w:ascii="Arial" w:hAnsi="Arial" w:cs="Arial"/>
          <w:noProof/>
          <w:sz w:val="22"/>
          <w:szCs w:val="22"/>
          <w:lang w:val="en-US"/>
        </w:rPr>
        <w:t>Second, the Big Mental Health Report 2025 by the</w:t>
      </w:r>
      <w:r w:rsidR="00CC1341">
        <w:rPr>
          <w:rFonts w:ascii="Arial" w:hAnsi="Arial" w:cs="Arial"/>
          <w:noProof/>
          <w:sz w:val="22"/>
          <w:szCs w:val="22"/>
          <w:lang w:val="en-US"/>
        </w:rPr>
        <w:t xml:space="preserve"> Mind and</w:t>
      </w:r>
      <w:r>
        <w:rPr>
          <w:rFonts w:ascii="Arial" w:hAnsi="Arial" w:cs="Arial"/>
          <w:noProof/>
          <w:sz w:val="22"/>
          <w:szCs w:val="22"/>
          <w:lang w:val="en-US"/>
        </w:rPr>
        <w:t xml:space="preserve"> Centre for Mental Health has valuable information for this research. The report </w:t>
      </w:r>
      <w:r w:rsidR="005D1F54">
        <w:rPr>
          <w:rFonts w:ascii="Arial" w:hAnsi="Arial" w:cs="Arial"/>
          <w:noProof/>
          <w:sz w:val="22"/>
          <w:szCs w:val="22"/>
          <w:lang w:val="en-US"/>
        </w:rPr>
        <w:t>support</w:t>
      </w:r>
      <w:r w:rsidR="0085308C">
        <w:rPr>
          <w:rFonts w:ascii="Arial" w:hAnsi="Arial" w:cs="Arial"/>
          <w:noProof/>
          <w:sz w:val="22"/>
          <w:szCs w:val="22"/>
          <w:lang w:val="en-US"/>
        </w:rPr>
        <w:t>s</w:t>
      </w:r>
      <w:r w:rsidR="005D1F54">
        <w:rPr>
          <w:rFonts w:ascii="Arial" w:hAnsi="Arial" w:cs="Arial"/>
          <w:noProof/>
          <w:sz w:val="22"/>
          <w:szCs w:val="22"/>
          <w:lang w:val="en-US"/>
        </w:rPr>
        <w:t xml:space="preserve"> earlier statistics of mental health issues</w:t>
      </w:r>
      <w:r>
        <w:rPr>
          <w:rFonts w:ascii="Arial" w:hAnsi="Arial" w:cs="Arial"/>
          <w:noProof/>
          <w:sz w:val="22"/>
          <w:szCs w:val="22"/>
          <w:lang w:val="en-US"/>
        </w:rPr>
        <w:t xml:space="preserve"> among children and young people aged 8 to 25 years,</w:t>
      </w:r>
      <w:r w:rsidR="005D1F54">
        <w:rPr>
          <w:rFonts w:ascii="Arial" w:hAnsi="Arial" w:cs="Arial"/>
          <w:noProof/>
          <w:sz w:val="22"/>
          <w:szCs w:val="22"/>
          <w:lang w:val="en-US"/>
        </w:rPr>
        <w:t xml:space="preserve"> by showing that</w:t>
      </w:r>
      <w:r>
        <w:rPr>
          <w:rFonts w:ascii="Arial" w:hAnsi="Arial" w:cs="Arial"/>
          <w:noProof/>
          <w:sz w:val="22"/>
          <w:szCs w:val="22"/>
          <w:lang w:val="en-US"/>
        </w:rPr>
        <w:t xml:space="preserve"> 1 in 5 </w:t>
      </w:r>
      <w:r w:rsidR="005D1F54">
        <w:rPr>
          <w:rFonts w:ascii="Arial" w:hAnsi="Arial" w:cs="Arial"/>
          <w:noProof/>
          <w:sz w:val="22"/>
          <w:szCs w:val="22"/>
          <w:lang w:val="en-US"/>
        </w:rPr>
        <w:t>people</w:t>
      </w:r>
      <w:r>
        <w:rPr>
          <w:rFonts w:ascii="Arial" w:hAnsi="Arial" w:cs="Arial"/>
          <w:noProof/>
          <w:sz w:val="22"/>
          <w:szCs w:val="22"/>
          <w:lang w:val="en-US"/>
        </w:rPr>
        <w:t xml:space="preserve"> report</w:t>
      </w:r>
      <w:r w:rsidR="005D1F54">
        <w:rPr>
          <w:rFonts w:ascii="Arial" w:hAnsi="Arial" w:cs="Arial"/>
          <w:noProof/>
          <w:sz w:val="22"/>
          <w:szCs w:val="22"/>
          <w:lang w:val="en-US"/>
        </w:rPr>
        <w:t>s</w:t>
      </w:r>
      <w:r>
        <w:rPr>
          <w:rFonts w:ascii="Arial" w:hAnsi="Arial" w:cs="Arial"/>
          <w:noProof/>
          <w:sz w:val="22"/>
          <w:szCs w:val="22"/>
          <w:lang w:val="en-US"/>
        </w:rPr>
        <w:t xml:space="preserve"> living with probable mental health issues</w:t>
      </w:r>
      <w:r w:rsidR="0085308C">
        <w:rPr>
          <w:rFonts w:ascii="Arial" w:hAnsi="Arial" w:cs="Arial"/>
          <w:noProof/>
          <w:sz w:val="22"/>
          <w:szCs w:val="22"/>
          <w:lang w:val="en-US"/>
        </w:rPr>
        <w:t>, while around 82% of young people have reported feelings of anxiety about politics, war and climate change</w:t>
      </w:r>
      <w:r w:rsidR="00154DD1">
        <w:rPr>
          <w:rFonts w:ascii="Arial" w:hAnsi="Arial" w:cs="Arial"/>
          <w:noProof/>
          <w:sz w:val="22"/>
          <w:szCs w:val="22"/>
          <w:lang w:val="en-US"/>
        </w:rPr>
        <w:t xml:space="preserve"> </w:t>
      </w:r>
      <w:sdt>
        <w:sdtPr>
          <w:rPr>
            <w:rFonts w:ascii="Arial" w:hAnsi="Arial" w:cs="Arial"/>
            <w:noProof/>
            <w:sz w:val="22"/>
            <w:szCs w:val="22"/>
            <w:lang w:val="en-US"/>
          </w:rPr>
          <w:id w:val="788627445"/>
          <w:citation/>
        </w:sdtPr>
        <w:sdtContent>
          <w:r w:rsidR="00154DD1">
            <w:rPr>
              <w:rFonts w:ascii="Arial" w:hAnsi="Arial" w:cs="Arial"/>
              <w:noProof/>
              <w:sz w:val="22"/>
              <w:szCs w:val="22"/>
              <w:lang w:val="en-US"/>
            </w:rPr>
            <w:fldChar w:fldCharType="begin"/>
          </w:r>
          <w:r w:rsidR="00154DD1">
            <w:rPr>
              <w:rFonts w:ascii="Arial" w:hAnsi="Arial" w:cs="Arial"/>
              <w:noProof/>
              <w:sz w:val="22"/>
              <w:szCs w:val="22"/>
              <w:lang w:val="en-US"/>
            </w:rPr>
            <w:instrText xml:space="preserve"> CITATION Min25 \l 1033 </w:instrText>
          </w:r>
          <w:r w:rsidR="00154DD1">
            <w:rPr>
              <w:rFonts w:ascii="Arial" w:hAnsi="Arial" w:cs="Arial"/>
              <w:noProof/>
              <w:sz w:val="22"/>
              <w:szCs w:val="22"/>
              <w:lang w:val="en-US"/>
            </w:rPr>
            <w:fldChar w:fldCharType="separate"/>
          </w:r>
          <w:r w:rsidR="00154DD1" w:rsidRPr="00154DD1">
            <w:rPr>
              <w:rFonts w:ascii="Arial" w:hAnsi="Arial" w:cs="Arial"/>
              <w:noProof/>
              <w:sz w:val="22"/>
              <w:szCs w:val="22"/>
              <w:lang w:val="en-US"/>
            </w:rPr>
            <w:t>(Mind, 2025)</w:t>
          </w:r>
          <w:r w:rsidR="00154DD1">
            <w:rPr>
              <w:rFonts w:ascii="Arial" w:hAnsi="Arial" w:cs="Arial"/>
              <w:noProof/>
              <w:sz w:val="22"/>
              <w:szCs w:val="22"/>
              <w:lang w:val="en-US"/>
            </w:rPr>
            <w:fldChar w:fldCharType="end"/>
          </w:r>
        </w:sdtContent>
      </w:sdt>
      <w:r>
        <w:rPr>
          <w:rFonts w:ascii="Arial" w:hAnsi="Arial" w:cs="Arial"/>
          <w:noProof/>
          <w:sz w:val="22"/>
          <w:szCs w:val="22"/>
          <w:lang w:val="en-US"/>
        </w:rPr>
        <w:t xml:space="preserve">. </w:t>
      </w:r>
      <w:r w:rsidR="0085308C">
        <w:rPr>
          <w:rFonts w:ascii="Arial" w:hAnsi="Arial" w:cs="Arial"/>
          <w:noProof/>
          <w:sz w:val="22"/>
          <w:szCs w:val="22"/>
          <w:lang w:val="en-US"/>
        </w:rPr>
        <w:t xml:space="preserve">Among the causes of mental health issues in the UK are loneliness, thoughts of suicide, </w:t>
      </w:r>
      <w:r w:rsidR="00E84B76">
        <w:rPr>
          <w:rFonts w:ascii="Arial" w:hAnsi="Arial" w:cs="Arial"/>
          <w:noProof/>
          <w:sz w:val="22"/>
          <w:szCs w:val="22"/>
          <w:lang w:val="en-US"/>
        </w:rPr>
        <w:t xml:space="preserve">a </w:t>
      </w:r>
      <w:r w:rsidR="0085308C">
        <w:rPr>
          <w:rFonts w:ascii="Arial" w:hAnsi="Arial" w:cs="Arial"/>
          <w:noProof/>
          <w:sz w:val="22"/>
          <w:szCs w:val="22"/>
          <w:lang w:val="en-US"/>
        </w:rPr>
        <w:t xml:space="preserve">tendency to commit self-harm, and </w:t>
      </w:r>
      <w:r w:rsidR="00D57CB1">
        <w:rPr>
          <w:rFonts w:ascii="Arial" w:hAnsi="Arial" w:cs="Arial"/>
          <w:noProof/>
          <w:sz w:val="22"/>
          <w:szCs w:val="22"/>
          <w:lang w:val="en-US"/>
        </w:rPr>
        <w:t xml:space="preserve">poor </w:t>
      </w:r>
      <w:r w:rsidR="0085308C">
        <w:rPr>
          <w:rFonts w:ascii="Arial" w:hAnsi="Arial" w:cs="Arial"/>
          <w:noProof/>
          <w:sz w:val="22"/>
          <w:szCs w:val="22"/>
          <w:lang w:val="en-US"/>
        </w:rPr>
        <w:t>physical health and wellbeing. The report also mention</w:t>
      </w:r>
      <w:r w:rsidR="00E84B76">
        <w:rPr>
          <w:rFonts w:ascii="Arial" w:hAnsi="Arial" w:cs="Arial"/>
          <w:noProof/>
          <w:sz w:val="22"/>
          <w:szCs w:val="22"/>
          <w:lang w:val="en-US"/>
        </w:rPr>
        <w:t>ed</w:t>
      </w:r>
      <w:r w:rsidR="0085308C">
        <w:rPr>
          <w:rFonts w:ascii="Arial" w:hAnsi="Arial" w:cs="Arial"/>
          <w:noProof/>
          <w:sz w:val="22"/>
          <w:szCs w:val="22"/>
          <w:lang w:val="en-US"/>
        </w:rPr>
        <w:t xml:space="preserve"> </w:t>
      </w:r>
      <w:r w:rsidR="00E84B76">
        <w:rPr>
          <w:rFonts w:ascii="Arial" w:hAnsi="Arial" w:cs="Arial"/>
          <w:noProof/>
          <w:sz w:val="22"/>
          <w:szCs w:val="22"/>
          <w:lang w:val="en-US"/>
        </w:rPr>
        <w:t>that rising financial inequality and the cost of living affect levels of deprivation, with children and young people in deprived areas more likely to experience mental health issues</w:t>
      </w:r>
      <w:r w:rsidR="00705E76">
        <w:rPr>
          <w:rFonts w:ascii="Arial" w:hAnsi="Arial" w:cs="Arial"/>
          <w:noProof/>
          <w:sz w:val="22"/>
          <w:szCs w:val="22"/>
          <w:lang w:val="en-US"/>
        </w:rPr>
        <w:t xml:space="preserve"> due to child poverty</w:t>
      </w:r>
      <w:r w:rsidR="00E84B76">
        <w:rPr>
          <w:rFonts w:ascii="Arial" w:hAnsi="Arial" w:cs="Arial"/>
          <w:noProof/>
          <w:sz w:val="22"/>
          <w:szCs w:val="22"/>
          <w:lang w:val="en-US"/>
        </w:rPr>
        <w:t>.</w:t>
      </w:r>
      <w:r w:rsidR="00D57CB1">
        <w:rPr>
          <w:rFonts w:ascii="Arial" w:hAnsi="Arial" w:cs="Arial"/>
          <w:noProof/>
          <w:sz w:val="22"/>
          <w:szCs w:val="22"/>
          <w:lang w:val="en-US"/>
        </w:rPr>
        <w:t xml:space="preserve"> Additionally, the report noted that cuts to government funding for public services like parks, libraries and community programmes in both England and Wales have worsened mental health among children and young people, leading to increased depression and anxiety. </w:t>
      </w:r>
      <w:r w:rsidR="00CF2BCC">
        <w:rPr>
          <w:rFonts w:ascii="Arial" w:hAnsi="Arial" w:cs="Arial"/>
          <w:noProof/>
          <w:sz w:val="22"/>
          <w:szCs w:val="22"/>
          <w:lang w:val="en-US"/>
        </w:rPr>
        <w:t>T</w:t>
      </w:r>
      <w:r w:rsidR="00705E76">
        <w:rPr>
          <w:rFonts w:ascii="Arial" w:hAnsi="Arial" w:cs="Arial"/>
          <w:noProof/>
          <w:sz w:val="22"/>
          <w:szCs w:val="22"/>
          <w:lang w:val="en-US"/>
        </w:rPr>
        <w:t>he report</w:t>
      </w:r>
      <w:r w:rsidR="00CF2BCC">
        <w:rPr>
          <w:rFonts w:ascii="Arial" w:hAnsi="Arial" w:cs="Arial"/>
          <w:noProof/>
          <w:sz w:val="22"/>
          <w:szCs w:val="22"/>
          <w:lang w:val="en-US"/>
        </w:rPr>
        <w:t xml:space="preserve"> is also essential for this research because it noted that</w:t>
      </w:r>
      <w:r w:rsidR="00705E76">
        <w:rPr>
          <w:rFonts w:ascii="Arial" w:hAnsi="Arial" w:cs="Arial"/>
          <w:noProof/>
          <w:sz w:val="22"/>
          <w:szCs w:val="22"/>
          <w:lang w:val="en-US"/>
        </w:rPr>
        <w:t xml:space="preserve"> mental health issues are on the rise among children and young people because of shorter sleep duration leading to a decline in the quality of sleep; risks of abuse on social media due to harmful content, constant comparisons of children and young people to peers and cyberbullying; financial insecurity due to unstable jobs and pressures related to affording housing costs; and inadequate access to early mental health support. </w:t>
      </w:r>
    </w:p>
    <w:p w14:paraId="22638617" w14:textId="1B7F375B" w:rsidR="00B13093" w:rsidRDefault="001C35EA" w:rsidP="0099489F">
      <w:pPr>
        <w:spacing w:line="360" w:lineRule="auto"/>
        <w:jc w:val="both"/>
        <w:rPr>
          <w:rFonts w:ascii="Arial" w:hAnsi="Arial" w:cs="Arial"/>
          <w:noProof/>
          <w:sz w:val="22"/>
          <w:szCs w:val="22"/>
          <w:lang w:val="en-US"/>
        </w:rPr>
      </w:pPr>
      <w:r>
        <w:rPr>
          <w:rFonts w:ascii="Arial" w:hAnsi="Arial" w:cs="Arial"/>
          <w:noProof/>
          <w:sz w:val="22"/>
          <w:szCs w:val="22"/>
          <w:lang w:val="en-US"/>
        </w:rPr>
        <w:t xml:space="preserve">Third, </w:t>
      </w:r>
      <w:r w:rsidR="00CF2BCC" w:rsidRPr="00CF2BCC">
        <w:rPr>
          <w:rFonts w:ascii="Arial" w:hAnsi="Arial" w:cs="Arial"/>
          <w:noProof/>
          <w:sz w:val="22"/>
          <w:szCs w:val="22"/>
          <w:lang w:val="en-US"/>
        </w:rPr>
        <w:t>Dykxhoorn et al.</w:t>
      </w:r>
      <w:r w:rsidR="00CF2BCC">
        <w:rPr>
          <w:rFonts w:ascii="Arial" w:hAnsi="Arial" w:cs="Arial"/>
          <w:noProof/>
          <w:sz w:val="22"/>
          <w:szCs w:val="22"/>
          <w:lang w:val="en-US"/>
        </w:rPr>
        <w:t xml:space="preserve"> (</w:t>
      </w:r>
      <w:r w:rsidR="00CF2BCC" w:rsidRPr="00CF2BCC">
        <w:rPr>
          <w:rFonts w:ascii="Arial" w:hAnsi="Arial" w:cs="Arial"/>
          <w:noProof/>
          <w:sz w:val="22"/>
          <w:szCs w:val="22"/>
          <w:lang w:val="en-US"/>
        </w:rPr>
        <w:t>2024)</w:t>
      </w:r>
      <w:r w:rsidR="00CF2BCC">
        <w:rPr>
          <w:rFonts w:ascii="Arial" w:hAnsi="Arial" w:cs="Arial"/>
          <w:noProof/>
          <w:sz w:val="22"/>
          <w:szCs w:val="22"/>
          <w:lang w:val="en-US"/>
        </w:rPr>
        <w:t xml:space="preserve"> investigated patterns of common mental health disorders in</w:t>
      </w:r>
      <w:r w:rsidR="00F75772">
        <w:rPr>
          <w:rFonts w:ascii="Arial" w:hAnsi="Arial" w:cs="Arial"/>
          <w:noProof/>
          <w:sz w:val="22"/>
          <w:szCs w:val="22"/>
          <w:lang w:val="en-US"/>
        </w:rPr>
        <w:t xml:space="preserve"> all four nations in</w:t>
      </w:r>
      <w:r w:rsidR="00CF2BCC">
        <w:rPr>
          <w:rFonts w:ascii="Arial" w:hAnsi="Arial" w:cs="Arial"/>
          <w:noProof/>
          <w:sz w:val="22"/>
          <w:szCs w:val="22"/>
          <w:lang w:val="en-US"/>
        </w:rPr>
        <w:t xml:space="preserve"> the United Kingdom over two decades. The study used annual records from the year 2000 to 2020 and examined the </w:t>
      </w:r>
      <w:r w:rsidR="00F204CD">
        <w:rPr>
          <w:rFonts w:ascii="Arial" w:hAnsi="Arial" w:cs="Arial"/>
          <w:noProof/>
          <w:sz w:val="22"/>
          <w:szCs w:val="22"/>
          <w:lang w:val="en-US"/>
        </w:rPr>
        <w:t xml:space="preserve">diagnosis, </w:t>
      </w:r>
      <w:r w:rsidR="00CF2BCC">
        <w:rPr>
          <w:rFonts w:ascii="Arial" w:hAnsi="Arial" w:cs="Arial"/>
          <w:noProof/>
          <w:sz w:val="22"/>
          <w:szCs w:val="22"/>
          <w:lang w:val="en-US"/>
        </w:rPr>
        <w:t xml:space="preserve">symptoms, </w:t>
      </w:r>
      <w:r w:rsidR="00F204CD">
        <w:rPr>
          <w:rFonts w:ascii="Arial" w:hAnsi="Arial" w:cs="Arial"/>
          <w:noProof/>
          <w:sz w:val="22"/>
          <w:szCs w:val="22"/>
          <w:lang w:val="en-US"/>
        </w:rPr>
        <w:t xml:space="preserve">and </w:t>
      </w:r>
      <w:r w:rsidR="00CF2BCC">
        <w:rPr>
          <w:rFonts w:ascii="Arial" w:hAnsi="Arial" w:cs="Arial"/>
          <w:noProof/>
          <w:sz w:val="22"/>
          <w:szCs w:val="22"/>
          <w:lang w:val="en-US"/>
        </w:rPr>
        <w:t xml:space="preserve">treatment </w:t>
      </w:r>
      <w:r w:rsidR="00F204CD">
        <w:rPr>
          <w:rFonts w:ascii="Arial" w:hAnsi="Arial" w:cs="Arial"/>
          <w:noProof/>
          <w:sz w:val="22"/>
          <w:szCs w:val="22"/>
          <w:lang w:val="en-US"/>
        </w:rPr>
        <w:t>of mental health disorders. Data from demographics such as ethnicity, sex, region, age, and deprivation were also analysed to find connections among such factors with mental health disorders. The study included 29,480,164 people within the period</w:t>
      </w:r>
      <w:r w:rsidR="00587FEF">
        <w:rPr>
          <w:rFonts w:ascii="Arial" w:hAnsi="Arial" w:cs="Arial"/>
          <w:noProof/>
          <w:sz w:val="22"/>
          <w:szCs w:val="22"/>
          <w:lang w:val="en-US"/>
        </w:rPr>
        <w:t>. The study is essential for this research because it presented findings that support earlier findings and highlighted other dimensions not examined by prior studies. The study found that mental health issues among children and young people increased over the years</w:t>
      </w:r>
      <w:r w:rsidR="00E6714F">
        <w:rPr>
          <w:rFonts w:ascii="Arial" w:hAnsi="Arial" w:cs="Arial"/>
          <w:noProof/>
          <w:sz w:val="22"/>
          <w:szCs w:val="22"/>
          <w:lang w:val="en-US"/>
        </w:rPr>
        <w:t>,</w:t>
      </w:r>
      <w:r w:rsidR="00587FEF">
        <w:rPr>
          <w:rFonts w:ascii="Arial" w:hAnsi="Arial" w:cs="Arial"/>
          <w:noProof/>
          <w:sz w:val="22"/>
          <w:szCs w:val="22"/>
          <w:lang w:val="en-US"/>
        </w:rPr>
        <w:t xml:space="preserve"> whereas </w:t>
      </w:r>
      <w:r w:rsidR="00E6714F">
        <w:rPr>
          <w:rFonts w:ascii="Arial" w:hAnsi="Arial" w:cs="Arial"/>
          <w:noProof/>
          <w:sz w:val="22"/>
          <w:szCs w:val="22"/>
          <w:lang w:val="en-US"/>
        </w:rPr>
        <w:t xml:space="preserve">mental health issues among adults aged 35 and above declined steadily. The study added that there was an increase in rates of mental health difficulties among young people aged 16 to 24 from 40 per 1,000 people in 2000 to about 108 per 1,000 people in </w:t>
      </w:r>
      <w:r w:rsidR="00106C8F">
        <w:rPr>
          <w:rFonts w:ascii="Arial" w:hAnsi="Arial" w:cs="Arial"/>
          <w:noProof/>
          <w:sz w:val="22"/>
          <w:szCs w:val="22"/>
          <w:lang w:val="en-US"/>
        </w:rPr>
        <w:t xml:space="preserve">2019. </w:t>
      </w:r>
      <w:r w:rsidR="006F5A5B">
        <w:rPr>
          <w:rFonts w:ascii="Arial" w:hAnsi="Arial" w:cs="Arial"/>
          <w:noProof/>
          <w:sz w:val="22"/>
          <w:szCs w:val="22"/>
          <w:lang w:val="en-US"/>
        </w:rPr>
        <w:t>Interestingly, t</w:t>
      </w:r>
      <w:r w:rsidR="00106C8F">
        <w:rPr>
          <w:rFonts w:ascii="Arial" w:hAnsi="Arial" w:cs="Arial"/>
          <w:noProof/>
          <w:sz w:val="22"/>
          <w:szCs w:val="22"/>
          <w:lang w:val="en-US"/>
        </w:rPr>
        <w:t xml:space="preserve">he study highlighted that </w:t>
      </w:r>
      <w:r w:rsidR="006F5A5B">
        <w:rPr>
          <w:rFonts w:ascii="Arial" w:hAnsi="Arial" w:cs="Arial"/>
          <w:noProof/>
          <w:sz w:val="22"/>
          <w:szCs w:val="22"/>
          <w:lang w:val="en-US"/>
        </w:rPr>
        <w:t xml:space="preserve">the change in attitudes for people to seek help from mental health professionals and changes in systems to </w:t>
      </w:r>
      <w:r w:rsidR="006F5A5B">
        <w:rPr>
          <w:rFonts w:ascii="Arial" w:hAnsi="Arial" w:cs="Arial"/>
          <w:noProof/>
          <w:sz w:val="22"/>
          <w:szCs w:val="22"/>
          <w:lang w:val="en-US"/>
        </w:rPr>
        <w:lastRenderedPageBreak/>
        <w:t>diagnose and record mental health issues also contributed to the increase in recorded mental health concerns. Consequently, mental health awareness and anti-stigma campaigns helped children and young people to be literate about mental health challenges. These campaigns encouraged children and young people to seek help if they encounter any mental health issues. However, the key underlying reasons for the increase in mental health issues were attributed to poor economic conditions, such as unemployment</w:t>
      </w:r>
      <w:r w:rsidR="000D0420">
        <w:rPr>
          <w:rFonts w:ascii="Arial" w:hAnsi="Arial" w:cs="Arial"/>
          <w:noProof/>
          <w:sz w:val="22"/>
          <w:szCs w:val="22"/>
          <w:lang w:val="en-US"/>
        </w:rPr>
        <w:t xml:space="preserve"> and </w:t>
      </w:r>
      <w:r w:rsidR="006F5A5B">
        <w:rPr>
          <w:rFonts w:ascii="Arial" w:hAnsi="Arial" w:cs="Arial"/>
          <w:noProof/>
          <w:sz w:val="22"/>
          <w:szCs w:val="22"/>
          <w:lang w:val="en-US"/>
        </w:rPr>
        <w:t>limited household income</w:t>
      </w:r>
      <w:r w:rsidR="000D0420">
        <w:rPr>
          <w:rFonts w:ascii="Arial" w:hAnsi="Arial" w:cs="Arial"/>
          <w:noProof/>
          <w:sz w:val="22"/>
          <w:szCs w:val="22"/>
          <w:lang w:val="en-US"/>
        </w:rPr>
        <w:t xml:space="preserve">. Also, children and young people who belonged to marginalised groups living in deprived areas also led to increasing mental health problems. </w:t>
      </w:r>
    </w:p>
    <w:p w14:paraId="6F7C1F30" w14:textId="59B99428" w:rsidR="00845188" w:rsidRPr="00413660" w:rsidRDefault="00845188" w:rsidP="0099489F">
      <w:pPr>
        <w:spacing w:line="360" w:lineRule="auto"/>
        <w:jc w:val="both"/>
        <w:rPr>
          <w:rFonts w:ascii="Arial" w:hAnsi="Arial" w:cs="Arial"/>
          <w:b/>
          <w:bCs/>
          <w:noProof/>
          <w:sz w:val="22"/>
          <w:szCs w:val="22"/>
          <w:lang w:val="en-US"/>
        </w:rPr>
      </w:pPr>
      <w:r w:rsidRPr="00413660">
        <w:rPr>
          <w:rFonts w:ascii="Arial" w:hAnsi="Arial" w:cs="Arial"/>
          <w:b/>
          <w:bCs/>
          <w:noProof/>
          <w:sz w:val="22"/>
          <w:szCs w:val="22"/>
          <w:lang w:val="en-US"/>
        </w:rPr>
        <w:t>Research Methodologies</w:t>
      </w:r>
    </w:p>
    <w:p w14:paraId="1E8F5397" w14:textId="022EE724" w:rsidR="00845188" w:rsidRDefault="00CB0A6F" w:rsidP="0099489F">
      <w:pPr>
        <w:spacing w:line="360" w:lineRule="auto"/>
        <w:jc w:val="both"/>
        <w:rPr>
          <w:rFonts w:ascii="Arial" w:hAnsi="Arial" w:cs="Arial"/>
          <w:noProof/>
          <w:sz w:val="22"/>
          <w:szCs w:val="22"/>
          <w:lang w:val="en-US"/>
        </w:rPr>
      </w:pPr>
      <w:r>
        <w:rPr>
          <w:rFonts w:ascii="Arial" w:hAnsi="Arial" w:cs="Arial"/>
          <w:noProof/>
          <w:sz w:val="22"/>
          <w:szCs w:val="22"/>
          <w:lang w:val="en-US"/>
        </w:rPr>
        <w:t xml:space="preserve">Research methodologies mainly comprise qualitative, quantitative and mixed research approaches </w:t>
      </w:r>
      <w:sdt>
        <w:sdtPr>
          <w:rPr>
            <w:rFonts w:ascii="Arial" w:hAnsi="Arial" w:cs="Arial"/>
            <w:noProof/>
            <w:sz w:val="22"/>
            <w:szCs w:val="22"/>
            <w:lang w:val="en-US"/>
          </w:rPr>
          <w:id w:val="1808281487"/>
          <w:citation/>
        </w:sdtPr>
        <w:sdtContent>
          <w:r>
            <w:rPr>
              <w:rFonts w:ascii="Arial" w:hAnsi="Arial" w:cs="Arial"/>
              <w:noProof/>
              <w:sz w:val="22"/>
              <w:szCs w:val="22"/>
              <w:lang w:val="en-US"/>
            </w:rPr>
            <w:fldChar w:fldCharType="begin"/>
          </w:r>
          <w:r>
            <w:rPr>
              <w:rFonts w:ascii="Arial" w:hAnsi="Arial" w:cs="Arial"/>
              <w:noProof/>
              <w:sz w:val="22"/>
              <w:szCs w:val="22"/>
              <w:lang w:val="en-US"/>
            </w:rPr>
            <w:instrText xml:space="preserve"> CITATION Cre141 \l 1033 </w:instrText>
          </w:r>
          <w:r>
            <w:rPr>
              <w:rFonts w:ascii="Arial" w:hAnsi="Arial" w:cs="Arial"/>
              <w:noProof/>
              <w:sz w:val="22"/>
              <w:szCs w:val="22"/>
              <w:lang w:val="en-US"/>
            </w:rPr>
            <w:fldChar w:fldCharType="separate"/>
          </w:r>
          <w:r w:rsidRPr="00CB0A6F">
            <w:rPr>
              <w:rFonts w:ascii="Arial" w:hAnsi="Arial" w:cs="Arial"/>
              <w:noProof/>
              <w:sz w:val="22"/>
              <w:szCs w:val="22"/>
              <w:lang w:val="en-US"/>
            </w:rPr>
            <w:t>(Cresswell, 2014)</w:t>
          </w:r>
          <w:r>
            <w:rPr>
              <w:rFonts w:ascii="Arial" w:hAnsi="Arial" w:cs="Arial"/>
              <w:noProof/>
              <w:sz w:val="22"/>
              <w:szCs w:val="22"/>
              <w:lang w:val="en-US"/>
            </w:rPr>
            <w:fldChar w:fldCharType="end"/>
          </w:r>
        </w:sdtContent>
      </w:sdt>
      <w:r>
        <w:rPr>
          <w:rFonts w:ascii="Arial" w:hAnsi="Arial" w:cs="Arial"/>
          <w:noProof/>
          <w:sz w:val="22"/>
          <w:szCs w:val="22"/>
          <w:lang w:val="en-US"/>
        </w:rPr>
        <w:t xml:space="preserve">. The qualitative research method helps to delve into the context of the lived experiences of people in their natural environment </w:t>
      </w:r>
      <w:sdt>
        <w:sdtPr>
          <w:rPr>
            <w:rFonts w:ascii="Arial" w:hAnsi="Arial" w:cs="Arial"/>
            <w:noProof/>
            <w:sz w:val="22"/>
            <w:szCs w:val="22"/>
            <w:lang w:val="en-US"/>
          </w:rPr>
          <w:id w:val="-2109805035"/>
          <w:citation/>
        </w:sdtPr>
        <w:sdtContent>
          <w:r>
            <w:rPr>
              <w:rFonts w:ascii="Arial" w:hAnsi="Arial" w:cs="Arial"/>
              <w:noProof/>
              <w:sz w:val="22"/>
              <w:szCs w:val="22"/>
              <w:lang w:val="en-US"/>
            </w:rPr>
            <w:fldChar w:fldCharType="begin"/>
          </w:r>
          <w:r>
            <w:rPr>
              <w:rFonts w:ascii="Arial" w:hAnsi="Arial" w:cs="Arial"/>
              <w:noProof/>
              <w:sz w:val="22"/>
              <w:szCs w:val="22"/>
              <w:lang w:val="en-US"/>
            </w:rPr>
            <w:instrText xml:space="preserve"> CITATION Den112 \l 1033 </w:instrText>
          </w:r>
          <w:r>
            <w:rPr>
              <w:rFonts w:ascii="Arial" w:hAnsi="Arial" w:cs="Arial"/>
              <w:noProof/>
              <w:sz w:val="22"/>
              <w:szCs w:val="22"/>
              <w:lang w:val="en-US"/>
            </w:rPr>
            <w:fldChar w:fldCharType="separate"/>
          </w:r>
          <w:r w:rsidRPr="00CB0A6F">
            <w:rPr>
              <w:rFonts w:ascii="Arial" w:hAnsi="Arial" w:cs="Arial"/>
              <w:noProof/>
              <w:sz w:val="22"/>
              <w:szCs w:val="22"/>
              <w:lang w:val="en-US"/>
            </w:rPr>
            <w:t>(Denzin &amp; Lincoln, 2011)</w:t>
          </w:r>
          <w:r>
            <w:rPr>
              <w:rFonts w:ascii="Arial" w:hAnsi="Arial" w:cs="Arial"/>
              <w:noProof/>
              <w:sz w:val="22"/>
              <w:szCs w:val="22"/>
              <w:lang w:val="en-US"/>
            </w:rPr>
            <w:fldChar w:fldCharType="end"/>
          </w:r>
        </w:sdtContent>
      </w:sdt>
      <w:r>
        <w:rPr>
          <w:rFonts w:ascii="Arial" w:hAnsi="Arial" w:cs="Arial"/>
          <w:noProof/>
          <w:sz w:val="22"/>
          <w:szCs w:val="22"/>
          <w:lang w:val="en-US"/>
        </w:rPr>
        <w:t xml:space="preserve">. By doing so, the researcher can provide rich and detailed accounts from the perspective of the people who have experienced what is being studied. This is done by identifying common themes, patterns, irregularities and regularities </w:t>
      </w:r>
      <w:sdt>
        <w:sdtPr>
          <w:rPr>
            <w:rFonts w:ascii="Arial" w:hAnsi="Arial" w:cs="Arial"/>
            <w:noProof/>
            <w:sz w:val="22"/>
            <w:szCs w:val="22"/>
            <w:lang w:val="en-US"/>
          </w:rPr>
          <w:id w:val="-557163111"/>
          <w:citation/>
        </w:sdtPr>
        <w:sdtContent>
          <w:r w:rsidR="00C5698D">
            <w:rPr>
              <w:rFonts w:ascii="Arial" w:hAnsi="Arial" w:cs="Arial"/>
              <w:noProof/>
              <w:sz w:val="22"/>
              <w:szCs w:val="22"/>
              <w:lang w:val="en-US"/>
            </w:rPr>
            <w:fldChar w:fldCharType="begin"/>
          </w:r>
          <w:r w:rsidR="00C5698D">
            <w:rPr>
              <w:rFonts w:ascii="Arial" w:hAnsi="Arial" w:cs="Arial"/>
              <w:noProof/>
              <w:sz w:val="22"/>
              <w:szCs w:val="22"/>
              <w:lang w:val="en-US"/>
            </w:rPr>
            <w:instrText xml:space="preserve"> CITATION Buc12 \l 1033 </w:instrText>
          </w:r>
          <w:r w:rsidR="00C5698D">
            <w:rPr>
              <w:rFonts w:ascii="Arial" w:hAnsi="Arial" w:cs="Arial"/>
              <w:noProof/>
              <w:sz w:val="22"/>
              <w:szCs w:val="22"/>
              <w:lang w:val="en-US"/>
            </w:rPr>
            <w:fldChar w:fldCharType="separate"/>
          </w:r>
          <w:r w:rsidR="00C5698D" w:rsidRPr="00C5698D">
            <w:rPr>
              <w:rFonts w:ascii="Arial" w:hAnsi="Arial" w:cs="Arial"/>
              <w:noProof/>
              <w:sz w:val="22"/>
              <w:szCs w:val="22"/>
              <w:lang w:val="en-US"/>
            </w:rPr>
            <w:t>(Buchanan, 2012)</w:t>
          </w:r>
          <w:r w:rsidR="00C5698D">
            <w:rPr>
              <w:rFonts w:ascii="Arial" w:hAnsi="Arial" w:cs="Arial"/>
              <w:noProof/>
              <w:sz w:val="22"/>
              <w:szCs w:val="22"/>
              <w:lang w:val="en-US"/>
            </w:rPr>
            <w:fldChar w:fldCharType="end"/>
          </w:r>
        </w:sdtContent>
      </w:sdt>
      <w:r w:rsidR="00C5698D">
        <w:rPr>
          <w:rFonts w:ascii="Arial" w:hAnsi="Arial" w:cs="Arial"/>
          <w:noProof/>
          <w:sz w:val="22"/>
          <w:szCs w:val="22"/>
          <w:lang w:val="en-US"/>
        </w:rPr>
        <w:t>. Additionally, the qualitative method is used to get a deeper understanding of an issue that is being studied</w:t>
      </w:r>
      <w:r w:rsidR="009B5D07">
        <w:rPr>
          <w:rFonts w:ascii="Arial" w:hAnsi="Arial" w:cs="Arial"/>
          <w:noProof/>
          <w:sz w:val="22"/>
          <w:szCs w:val="22"/>
          <w:lang w:val="en-US"/>
        </w:rPr>
        <w:t xml:space="preserve"> with approaches such as case study, observations, focus group discussions and interviews</w:t>
      </w:r>
      <w:r w:rsidR="00C5698D">
        <w:rPr>
          <w:rFonts w:ascii="Arial" w:hAnsi="Arial" w:cs="Arial"/>
          <w:noProof/>
          <w:sz w:val="22"/>
          <w:szCs w:val="22"/>
          <w:lang w:val="en-US"/>
        </w:rPr>
        <w:t xml:space="preserve">. </w:t>
      </w:r>
      <w:r w:rsidR="009B5D07">
        <w:rPr>
          <w:rFonts w:ascii="Arial" w:hAnsi="Arial" w:cs="Arial"/>
          <w:noProof/>
          <w:sz w:val="22"/>
          <w:szCs w:val="22"/>
          <w:lang w:val="en-US"/>
        </w:rPr>
        <w:t xml:space="preserve">Usually, participants of qualitative studies provide their subjective accounts by responding to open-ended questions like “how”, “why” and “what” </w:t>
      </w:r>
      <w:sdt>
        <w:sdtPr>
          <w:rPr>
            <w:rFonts w:ascii="Arial" w:hAnsi="Arial" w:cs="Arial"/>
            <w:noProof/>
            <w:sz w:val="22"/>
            <w:szCs w:val="22"/>
            <w:lang w:val="en-US"/>
          </w:rPr>
          <w:id w:val="-1650897931"/>
          <w:citation/>
        </w:sdtPr>
        <w:sdtContent>
          <w:r w:rsidR="009B5D07">
            <w:rPr>
              <w:rFonts w:ascii="Arial" w:hAnsi="Arial" w:cs="Arial"/>
              <w:noProof/>
              <w:sz w:val="22"/>
              <w:szCs w:val="22"/>
              <w:lang w:val="en-US"/>
            </w:rPr>
            <w:fldChar w:fldCharType="begin"/>
          </w:r>
          <w:r w:rsidR="009B5D07">
            <w:rPr>
              <w:rFonts w:ascii="Arial" w:hAnsi="Arial" w:cs="Arial"/>
              <w:noProof/>
              <w:sz w:val="22"/>
              <w:szCs w:val="22"/>
              <w:lang w:val="en-US"/>
            </w:rPr>
            <w:instrText xml:space="preserve"> CITATION Cre141 \l 1033 </w:instrText>
          </w:r>
          <w:r w:rsidR="009B5D07">
            <w:rPr>
              <w:rFonts w:ascii="Arial" w:hAnsi="Arial" w:cs="Arial"/>
              <w:noProof/>
              <w:sz w:val="22"/>
              <w:szCs w:val="22"/>
              <w:lang w:val="en-US"/>
            </w:rPr>
            <w:fldChar w:fldCharType="separate"/>
          </w:r>
          <w:r w:rsidR="009B5D07" w:rsidRPr="009B5D07">
            <w:rPr>
              <w:rFonts w:ascii="Arial" w:hAnsi="Arial" w:cs="Arial"/>
              <w:noProof/>
              <w:sz w:val="22"/>
              <w:szCs w:val="22"/>
              <w:lang w:val="en-US"/>
            </w:rPr>
            <w:t>(Cresswell, 2014)</w:t>
          </w:r>
          <w:r w:rsidR="009B5D07">
            <w:rPr>
              <w:rFonts w:ascii="Arial" w:hAnsi="Arial" w:cs="Arial"/>
              <w:noProof/>
              <w:sz w:val="22"/>
              <w:szCs w:val="22"/>
              <w:lang w:val="en-US"/>
            </w:rPr>
            <w:fldChar w:fldCharType="end"/>
          </w:r>
        </w:sdtContent>
      </w:sdt>
      <w:r w:rsidR="009B5D07">
        <w:rPr>
          <w:rFonts w:ascii="Arial" w:hAnsi="Arial" w:cs="Arial"/>
          <w:noProof/>
          <w:sz w:val="22"/>
          <w:szCs w:val="22"/>
          <w:lang w:val="en-US"/>
        </w:rPr>
        <w:t xml:space="preserve">. </w:t>
      </w:r>
      <w:r w:rsidR="00C5698D">
        <w:rPr>
          <w:rFonts w:ascii="Arial" w:hAnsi="Arial" w:cs="Arial"/>
          <w:noProof/>
          <w:sz w:val="22"/>
          <w:szCs w:val="22"/>
          <w:lang w:val="en-US"/>
        </w:rPr>
        <w:t>On the other hand, the quantitative method</w:t>
      </w:r>
      <w:r w:rsidR="009B5D07">
        <w:rPr>
          <w:rFonts w:ascii="Arial" w:hAnsi="Arial" w:cs="Arial"/>
          <w:noProof/>
          <w:sz w:val="22"/>
          <w:szCs w:val="22"/>
          <w:lang w:val="en-US"/>
        </w:rPr>
        <w:t xml:space="preserve"> uses statistics, numbers or figures to investigate an issue or occurrence </w:t>
      </w:r>
      <w:sdt>
        <w:sdtPr>
          <w:rPr>
            <w:rFonts w:ascii="Arial" w:hAnsi="Arial" w:cs="Arial"/>
            <w:noProof/>
            <w:sz w:val="22"/>
            <w:szCs w:val="22"/>
            <w:lang w:val="en-US"/>
          </w:rPr>
          <w:id w:val="-1371450395"/>
          <w:citation/>
        </w:sdtPr>
        <w:sdtContent>
          <w:r w:rsidR="009B5D07">
            <w:rPr>
              <w:rFonts w:ascii="Arial" w:hAnsi="Arial" w:cs="Arial"/>
              <w:noProof/>
              <w:sz w:val="22"/>
              <w:szCs w:val="22"/>
              <w:lang w:val="en-US"/>
            </w:rPr>
            <w:fldChar w:fldCharType="begin"/>
          </w:r>
          <w:r w:rsidR="009B5D07">
            <w:rPr>
              <w:rFonts w:ascii="Arial" w:hAnsi="Arial" w:cs="Arial"/>
              <w:noProof/>
              <w:sz w:val="22"/>
              <w:szCs w:val="22"/>
              <w:lang w:val="en-US"/>
            </w:rPr>
            <w:instrText xml:space="preserve"> CITATION Cre141 \l 1033 </w:instrText>
          </w:r>
          <w:r w:rsidR="009B5D07">
            <w:rPr>
              <w:rFonts w:ascii="Arial" w:hAnsi="Arial" w:cs="Arial"/>
              <w:noProof/>
              <w:sz w:val="22"/>
              <w:szCs w:val="22"/>
              <w:lang w:val="en-US"/>
            </w:rPr>
            <w:fldChar w:fldCharType="separate"/>
          </w:r>
          <w:r w:rsidR="009B5D07" w:rsidRPr="009B5D07">
            <w:rPr>
              <w:rFonts w:ascii="Arial" w:hAnsi="Arial" w:cs="Arial"/>
              <w:noProof/>
              <w:sz w:val="22"/>
              <w:szCs w:val="22"/>
              <w:lang w:val="en-US"/>
            </w:rPr>
            <w:t>(Cresswell, 2014)</w:t>
          </w:r>
          <w:r w:rsidR="009B5D07">
            <w:rPr>
              <w:rFonts w:ascii="Arial" w:hAnsi="Arial" w:cs="Arial"/>
              <w:noProof/>
              <w:sz w:val="22"/>
              <w:szCs w:val="22"/>
              <w:lang w:val="en-US"/>
            </w:rPr>
            <w:fldChar w:fldCharType="end"/>
          </w:r>
        </w:sdtContent>
      </w:sdt>
      <w:r w:rsidR="009B5D07">
        <w:rPr>
          <w:rFonts w:ascii="Arial" w:hAnsi="Arial" w:cs="Arial"/>
          <w:noProof/>
          <w:sz w:val="22"/>
          <w:szCs w:val="22"/>
          <w:lang w:val="en-US"/>
        </w:rPr>
        <w:t xml:space="preserve">. </w:t>
      </w:r>
      <w:r w:rsidR="00F975AB">
        <w:rPr>
          <w:rFonts w:ascii="Arial" w:hAnsi="Arial" w:cs="Arial"/>
          <w:noProof/>
          <w:sz w:val="22"/>
          <w:szCs w:val="22"/>
          <w:lang w:val="en-US"/>
        </w:rPr>
        <w:t>Usually, surveys are conducted where closed-ended questions or questionnaires are issued to collect data from a relatively large number of participants. The quantitative method sets out to identify an objective answer to issues, while the qualitative method focuses on subjective experiences of people</w:t>
      </w:r>
      <w:r w:rsidR="00527093">
        <w:rPr>
          <w:rFonts w:ascii="Arial" w:hAnsi="Arial" w:cs="Arial"/>
          <w:noProof/>
          <w:sz w:val="22"/>
          <w:szCs w:val="22"/>
          <w:lang w:val="en-US"/>
        </w:rPr>
        <w:t xml:space="preserve"> </w:t>
      </w:r>
      <w:sdt>
        <w:sdtPr>
          <w:rPr>
            <w:rFonts w:ascii="Arial" w:hAnsi="Arial" w:cs="Arial"/>
            <w:noProof/>
            <w:sz w:val="22"/>
            <w:szCs w:val="22"/>
            <w:lang w:val="en-US"/>
          </w:rPr>
          <w:id w:val="154260741"/>
          <w:citation/>
        </w:sdtPr>
        <w:sdtContent>
          <w:r w:rsidR="00527093">
            <w:rPr>
              <w:rFonts w:ascii="Arial" w:hAnsi="Arial" w:cs="Arial"/>
              <w:noProof/>
              <w:sz w:val="22"/>
              <w:szCs w:val="22"/>
              <w:lang w:val="en-US"/>
            </w:rPr>
            <w:fldChar w:fldCharType="begin"/>
          </w:r>
          <w:r w:rsidR="00527093">
            <w:rPr>
              <w:rFonts w:ascii="Arial" w:hAnsi="Arial" w:cs="Arial"/>
              <w:noProof/>
              <w:sz w:val="22"/>
              <w:szCs w:val="22"/>
              <w:lang w:val="en-US"/>
            </w:rPr>
            <w:instrText xml:space="preserve"> CITATION OBr14 \l 1033 </w:instrText>
          </w:r>
          <w:r w:rsidR="00527093">
            <w:rPr>
              <w:rFonts w:ascii="Arial" w:hAnsi="Arial" w:cs="Arial"/>
              <w:noProof/>
              <w:sz w:val="22"/>
              <w:szCs w:val="22"/>
              <w:lang w:val="en-US"/>
            </w:rPr>
            <w:fldChar w:fldCharType="separate"/>
          </w:r>
          <w:r w:rsidR="00527093" w:rsidRPr="00527093">
            <w:rPr>
              <w:rFonts w:ascii="Arial" w:hAnsi="Arial" w:cs="Arial"/>
              <w:noProof/>
              <w:sz w:val="22"/>
              <w:szCs w:val="22"/>
              <w:lang w:val="en-US"/>
            </w:rPr>
            <w:t>(O'Brien, et al., 2014)</w:t>
          </w:r>
          <w:r w:rsidR="00527093">
            <w:rPr>
              <w:rFonts w:ascii="Arial" w:hAnsi="Arial" w:cs="Arial"/>
              <w:noProof/>
              <w:sz w:val="22"/>
              <w:szCs w:val="22"/>
              <w:lang w:val="en-US"/>
            </w:rPr>
            <w:fldChar w:fldCharType="end"/>
          </w:r>
        </w:sdtContent>
      </w:sdt>
      <w:r w:rsidR="00F975AB">
        <w:rPr>
          <w:rFonts w:ascii="Arial" w:hAnsi="Arial" w:cs="Arial"/>
          <w:noProof/>
          <w:sz w:val="22"/>
          <w:szCs w:val="22"/>
          <w:lang w:val="en-US"/>
        </w:rPr>
        <w:t xml:space="preserve">. Also, the quantitative method seeks to generalise findings to cover a broad range of occurrences, whereas the qualitative method is about understanding the depth of an occurrence </w:t>
      </w:r>
      <w:sdt>
        <w:sdtPr>
          <w:rPr>
            <w:rFonts w:ascii="Arial" w:hAnsi="Arial" w:cs="Arial"/>
            <w:noProof/>
            <w:sz w:val="22"/>
            <w:szCs w:val="22"/>
            <w:lang w:val="en-US"/>
          </w:rPr>
          <w:id w:val="-345170855"/>
          <w:citation/>
        </w:sdtPr>
        <w:sdtContent>
          <w:r w:rsidR="00F975AB">
            <w:rPr>
              <w:rFonts w:ascii="Arial" w:hAnsi="Arial" w:cs="Arial"/>
              <w:noProof/>
              <w:sz w:val="22"/>
              <w:szCs w:val="22"/>
              <w:lang w:val="en-US"/>
            </w:rPr>
            <w:fldChar w:fldCharType="begin"/>
          </w:r>
          <w:r w:rsidR="00F975AB">
            <w:rPr>
              <w:rFonts w:ascii="Arial" w:hAnsi="Arial" w:cs="Arial"/>
              <w:noProof/>
              <w:sz w:val="22"/>
              <w:szCs w:val="22"/>
              <w:lang w:val="en-US"/>
            </w:rPr>
            <w:instrText xml:space="preserve"> CITATION Cre141 \l 1033 </w:instrText>
          </w:r>
          <w:r w:rsidR="00F975AB">
            <w:rPr>
              <w:rFonts w:ascii="Arial" w:hAnsi="Arial" w:cs="Arial"/>
              <w:noProof/>
              <w:sz w:val="22"/>
              <w:szCs w:val="22"/>
              <w:lang w:val="en-US"/>
            </w:rPr>
            <w:fldChar w:fldCharType="separate"/>
          </w:r>
          <w:r w:rsidR="00F975AB" w:rsidRPr="00F975AB">
            <w:rPr>
              <w:rFonts w:ascii="Arial" w:hAnsi="Arial" w:cs="Arial"/>
              <w:noProof/>
              <w:sz w:val="22"/>
              <w:szCs w:val="22"/>
              <w:lang w:val="en-US"/>
            </w:rPr>
            <w:t>(Cresswell, 2014)</w:t>
          </w:r>
          <w:r w:rsidR="00F975AB">
            <w:rPr>
              <w:rFonts w:ascii="Arial" w:hAnsi="Arial" w:cs="Arial"/>
              <w:noProof/>
              <w:sz w:val="22"/>
              <w:szCs w:val="22"/>
              <w:lang w:val="en-US"/>
            </w:rPr>
            <w:fldChar w:fldCharType="end"/>
          </w:r>
        </w:sdtContent>
      </w:sdt>
      <w:r w:rsidR="00F975AB">
        <w:rPr>
          <w:rFonts w:ascii="Arial" w:hAnsi="Arial" w:cs="Arial"/>
          <w:noProof/>
          <w:sz w:val="22"/>
          <w:szCs w:val="22"/>
          <w:lang w:val="en-US"/>
        </w:rPr>
        <w:t xml:space="preserve">. </w:t>
      </w:r>
    </w:p>
    <w:p w14:paraId="122252CE" w14:textId="424A7565" w:rsidR="00F975AB" w:rsidRDefault="00F975AB" w:rsidP="0099489F">
      <w:pPr>
        <w:spacing w:line="360" w:lineRule="auto"/>
        <w:jc w:val="both"/>
        <w:rPr>
          <w:rFonts w:ascii="Arial" w:hAnsi="Arial" w:cs="Arial"/>
          <w:noProof/>
          <w:sz w:val="22"/>
          <w:szCs w:val="22"/>
          <w:lang w:val="en-US"/>
        </w:rPr>
      </w:pPr>
      <w:r>
        <w:rPr>
          <w:rFonts w:ascii="Arial" w:hAnsi="Arial" w:cs="Arial"/>
          <w:noProof/>
          <w:sz w:val="22"/>
          <w:szCs w:val="22"/>
          <w:lang w:val="en-US"/>
        </w:rPr>
        <w:t>Since this research seeks to understand the underlying reasons for the increase in mental health problems among children and young people, the qualitative method is more suitable. The qualitative research method has the tools to probe</w:t>
      </w:r>
      <w:r w:rsidR="00527093">
        <w:rPr>
          <w:rFonts w:ascii="Arial" w:hAnsi="Arial" w:cs="Arial"/>
          <w:noProof/>
          <w:sz w:val="22"/>
          <w:szCs w:val="22"/>
          <w:lang w:val="en-US"/>
        </w:rPr>
        <w:t xml:space="preserve"> and uncover deeper meanings behind why mental health problems are on the rise in the UK </w:t>
      </w:r>
      <w:sdt>
        <w:sdtPr>
          <w:rPr>
            <w:rFonts w:ascii="Arial" w:hAnsi="Arial" w:cs="Arial"/>
            <w:noProof/>
            <w:sz w:val="22"/>
            <w:szCs w:val="22"/>
            <w:lang w:val="en-US"/>
          </w:rPr>
          <w:id w:val="1634143363"/>
          <w:citation/>
        </w:sdtPr>
        <w:sdtContent>
          <w:r w:rsidR="00527093">
            <w:rPr>
              <w:rFonts w:ascii="Arial" w:hAnsi="Arial" w:cs="Arial"/>
              <w:noProof/>
              <w:sz w:val="22"/>
              <w:szCs w:val="22"/>
              <w:lang w:val="en-US"/>
            </w:rPr>
            <w:fldChar w:fldCharType="begin"/>
          </w:r>
          <w:r w:rsidR="00527093">
            <w:rPr>
              <w:rFonts w:ascii="Arial" w:hAnsi="Arial" w:cs="Arial"/>
              <w:noProof/>
              <w:sz w:val="22"/>
              <w:szCs w:val="22"/>
              <w:lang w:val="en-US"/>
            </w:rPr>
            <w:instrText xml:space="preserve"> CITATION Den112 \l 1033 </w:instrText>
          </w:r>
          <w:r w:rsidR="00527093">
            <w:rPr>
              <w:rFonts w:ascii="Arial" w:hAnsi="Arial" w:cs="Arial"/>
              <w:noProof/>
              <w:sz w:val="22"/>
              <w:szCs w:val="22"/>
              <w:lang w:val="en-US"/>
            </w:rPr>
            <w:fldChar w:fldCharType="separate"/>
          </w:r>
          <w:r w:rsidR="00527093" w:rsidRPr="00527093">
            <w:rPr>
              <w:rFonts w:ascii="Arial" w:hAnsi="Arial" w:cs="Arial"/>
              <w:noProof/>
              <w:sz w:val="22"/>
              <w:szCs w:val="22"/>
              <w:lang w:val="en-US"/>
            </w:rPr>
            <w:t>(Denzin &amp; Lincoln, 2011)</w:t>
          </w:r>
          <w:r w:rsidR="00527093">
            <w:rPr>
              <w:rFonts w:ascii="Arial" w:hAnsi="Arial" w:cs="Arial"/>
              <w:noProof/>
              <w:sz w:val="22"/>
              <w:szCs w:val="22"/>
              <w:lang w:val="en-US"/>
            </w:rPr>
            <w:fldChar w:fldCharType="end"/>
          </w:r>
        </w:sdtContent>
      </w:sdt>
      <w:r w:rsidR="00527093">
        <w:rPr>
          <w:rFonts w:ascii="Arial" w:hAnsi="Arial" w:cs="Arial"/>
          <w:noProof/>
          <w:sz w:val="22"/>
          <w:szCs w:val="22"/>
          <w:lang w:val="en-US"/>
        </w:rPr>
        <w:t xml:space="preserve">. </w:t>
      </w:r>
    </w:p>
    <w:p w14:paraId="6A0F2D26" w14:textId="56F530E1" w:rsidR="00527093" w:rsidRPr="00413660" w:rsidRDefault="00527093" w:rsidP="0099489F">
      <w:pPr>
        <w:spacing w:line="360" w:lineRule="auto"/>
        <w:jc w:val="both"/>
        <w:rPr>
          <w:rFonts w:ascii="Arial" w:hAnsi="Arial" w:cs="Arial"/>
          <w:b/>
          <w:bCs/>
          <w:noProof/>
          <w:sz w:val="22"/>
          <w:szCs w:val="22"/>
          <w:lang w:val="en-US"/>
        </w:rPr>
      </w:pPr>
      <w:r w:rsidRPr="00413660">
        <w:rPr>
          <w:rFonts w:ascii="Arial" w:hAnsi="Arial" w:cs="Arial"/>
          <w:b/>
          <w:bCs/>
          <w:noProof/>
          <w:sz w:val="22"/>
          <w:szCs w:val="22"/>
          <w:lang w:val="en-US"/>
        </w:rPr>
        <w:t>Data Collection</w:t>
      </w:r>
    </w:p>
    <w:p w14:paraId="02383D67" w14:textId="5D0F32B1" w:rsidR="00527093" w:rsidRDefault="00527093" w:rsidP="0099489F">
      <w:pPr>
        <w:spacing w:line="360" w:lineRule="auto"/>
        <w:jc w:val="both"/>
        <w:rPr>
          <w:rFonts w:ascii="Arial" w:hAnsi="Arial" w:cs="Arial"/>
          <w:noProof/>
          <w:sz w:val="22"/>
          <w:szCs w:val="22"/>
          <w:lang w:val="en-US"/>
        </w:rPr>
      </w:pPr>
      <w:r>
        <w:rPr>
          <w:rFonts w:ascii="Arial" w:hAnsi="Arial" w:cs="Arial"/>
          <w:noProof/>
          <w:sz w:val="22"/>
          <w:szCs w:val="22"/>
          <w:lang w:val="en-US"/>
        </w:rPr>
        <w:t xml:space="preserve">Data is usually categorised into primary and secondary sources. Primary sources of data like interview transcripts, observations and data from experiments originate from firsthand information that is collected directly from people, places or events that characterise an </w:t>
      </w:r>
      <w:r>
        <w:rPr>
          <w:rFonts w:ascii="Arial" w:hAnsi="Arial" w:cs="Arial"/>
          <w:noProof/>
          <w:sz w:val="22"/>
          <w:szCs w:val="22"/>
          <w:lang w:val="en-US"/>
        </w:rPr>
        <w:lastRenderedPageBreak/>
        <w:t xml:space="preserve">occurrence using methods like surveys or interviews </w:t>
      </w:r>
      <w:sdt>
        <w:sdtPr>
          <w:rPr>
            <w:rFonts w:ascii="Arial" w:hAnsi="Arial" w:cs="Arial"/>
            <w:noProof/>
            <w:sz w:val="22"/>
            <w:szCs w:val="22"/>
            <w:lang w:val="en-US"/>
          </w:rPr>
          <w:id w:val="-1753343839"/>
          <w:citation/>
        </w:sdtPr>
        <w:sdtContent>
          <w:r>
            <w:rPr>
              <w:rFonts w:ascii="Arial" w:hAnsi="Arial" w:cs="Arial"/>
              <w:noProof/>
              <w:sz w:val="22"/>
              <w:szCs w:val="22"/>
              <w:lang w:val="en-US"/>
            </w:rPr>
            <w:fldChar w:fldCharType="begin"/>
          </w:r>
          <w:r>
            <w:rPr>
              <w:rFonts w:ascii="Arial" w:hAnsi="Arial" w:cs="Arial"/>
              <w:noProof/>
              <w:sz w:val="22"/>
              <w:szCs w:val="22"/>
              <w:lang w:val="en-US"/>
            </w:rPr>
            <w:instrText xml:space="preserve"> CITATION Cor19 \l 1033 </w:instrText>
          </w:r>
          <w:r>
            <w:rPr>
              <w:rFonts w:ascii="Arial" w:hAnsi="Arial" w:cs="Arial"/>
              <w:noProof/>
              <w:sz w:val="22"/>
              <w:szCs w:val="22"/>
              <w:lang w:val="en-US"/>
            </w:rPr>
            <w:fldChar w:fldCharType="separate"/>
          </w:r>
          <w:r w:rsidRPr="00527093">
            <w:rPr>
              <w:rFonts w:ascii="Arial" w:hAnsi="Arial" w:cs="Arial"/>
              <w:noProof/>
              <w:sz w:val="22"/>
              <w:szCs w:val="22"/>
              <w:lang w:val="en-US"/>
            </w:rPr>
            <w:t>(Corner, et al., 2019)</w:t>
          </w:r>
          <w:r>
            <w:rPr>
              <w:rFonts w:ascii="Arial" w:hAnsi="Arial" w:cs="Arial"/>
              <w:noProof/>
              <w:sz w:val="22"/>
              <w:szCs w:val="22"/>
              <w:lang w:val="en-US"/>
            </w:rPr>
            <w:fldChar w:fldCharType="end"/>
          </w:r>
        </w:sdtContent>
      </w:sdt>
      <w:r>
        <w:rPr>
          <w:rFonts w:ascii="Arial" w:hAnsi="Arial" w:cs="Arial"/>
          <w:noProof/>
          <w:sz w:val="22"/>
          <w:szCs w:val="22"/>
          <w:lang w:val="en-US"/>
        </w:rPr>
        <w:t>. Secondary data, on the other hand, consists of data already collected and documented by someone else</w:t>
      </w:r>
      <w:r w:rsidR="00CB5CB4">
        <w:rPr>
          <w:rFonts w:ascii="Arial" w:hAnsi="Arial" w:cs="Arial"/>
          <w:noProof/>
          <w:sz w:val="22"/>
          <w:szCs w:val="22"/>
          <w:lang w:val="en-US"/>
        </w:rPr>
        <w:t>,</w:t>
      </w:r>
      <w:r>
        <w:rPr>
          <w:rFonts w:ascii="Arial" w:hAnsi="Arial" w:cs="Arial"/>
          <w:noProof/>
          <w:sz w:val="22"/>
          <w:szCs w:val="22"/>
          <w:lang w:val="en-US"/>
        </w:rPr>
        <w:t xml:space="preserve"> like books, </w:t>
      </w:r>
      <w:r w:rsidR="00CB5CB4">
        <w:rPr>
          <w:rFonts w:ascii="Arial" w:hAnsi="Arial" w:cs="Arial"/>
          <w:noProof/>
          <w:sz w:val="22"/>
          <w:szCs w:val="22"/>
          <w:lang w:val="en-US"/>
        </w:rPr>
        <w:t xml:space="preserve">journal articles, </w:t>
      </w:r>
      <w:r>
        <w:rPr>
          <w:rFonts w:ascii="Arial" w:hAnsi="Arial" w:cs="Arial"/>
          <w:noProof/>
          <w:sz w:val="22"/>
          <w:szCs w:val="22"/>
          <w:lang w:val="en-US"/>
        </w:rPr>
        <w:t>reports, news articles</w:t>
      </w:r>
      <w:r w:rsidR="00CB5CB4">
        <w:rPr>
          <w:rFonts w:ascii="Arial" w:hAnsi="Arial" w:cs="Arial"/>
          <w:noProof/>
          <w:sz w:val="22"/>
          <w:szCs w:val="22"/>
          <w:lang w:val="en-US"/>
        </w:rPr>
        <w:t xml:space="preserve"> or newspapers </w:t>
      </w:r>
      <w:sdt>
        <w:sdtPr>
          <w:rPr>
            <w:rFonts w:ascii="Arial" w:hAnsi="Arial" w:cs="Arial"/>
            <w:noProof/>
            <w:sz w:val="22"/>
            <w:szCs w:val="22"/>
            <w:lang w:val="en-US"/>
          </w:rPr>
          <w:id w:val="1667829868"/>
          <w:citation/>
        </w:sdtPr>
        <w:sdtContent>
          <w:r w:rsidR="00CB5CB4">
            <w:rPr>
              <w:rFonts w:ascii="Arial" w:hAnsi="Arial" w:cs="Arial"/>
              <w:noProof/>
              <w:sz w:val="22"/>
              <w:szCs w:val="22"/>
              <w:lang w:val="en-US"/>
            </w:rPr>
            <w:fldChar w:fldCharType="begin"/>
          </w:r>
          <w:r w:rsidR="00CB5CB4">
            <w:rPr>
              <w:rFonts w:ascii="Arial" w:hAnsi="Arial" w:cs="Arial"/>
              <w:noProof/>
              <w:sz w:val="22"/>
              <w:szCs w:val="22"/>
              <w:lang w:val="en-US"/>
            </w:rPr>
            <w:instrText xml:space="preserve"> CITATION Cre141 \l 1033 </w:instrText>
          </w:r>
          <w:r w:rsidR="00CB5CB4">
            <w:rPr>
              <w:rFonts w:ascii="Arial" w:hAnsi="Arial" w:cs="Arial"/>
              <w:noProof/>
              <w:sz w:val="22"/>
              <w:szCs w:val="22"/>
              <w:lang w:val="en-US"/>
            </w:rPr>
            <w:fldChar w:fldCharType="separate"/>
          </w:r>
          <w:r w:rsidR="00CB5CB4" w:rsidRPr="00CB5CB4">
            <w:rPr>
              <w:rFonts w:ascii="Arial" w:hAnsi="Arial" w:cs="Arial"/>
              <w:noProof/>
              <w:sz w:val="22"/>
              <w:szCs w:val="22"/>
              <w:lang w:val="en-US"/>
            </w:rPr>
            <w:t>(Cresswell, 2014)</w:t>
          </w:r>
          <w:r w:rsidR="00CB5CB4">
            <w:rPr>
              <w:rFonts w:ascii="Arial" w:hAnsi="Arial" w:cs="Arial"/>
              <w:noProof/>
              <w:sz w:val="22"/>
              <w:szCs w:val="22"/>
              <w:lang w:val="en-US"/>
            </w:rPr>
            <w:fldChar w:fldCharType="end"/>
          </w:r>
        </w:sdtContent>
      </w:sdt>
      <w:r w:rsidR="00CB5CB4">
        <w:rPr>
          <w:rFonts w:ascii="Arial" w:hAnsi="Arial" w:cs="Arial"/>
          <w:noProof/>
          <w:sz w:val="22"/>
          <w:szCs w:val="22"/>
          <w:lang w:val="en-US"/>
        </w:rPr>
        <w:t>. For this research, primary sources of data will be collected using interviews of mental health professionals and patients. This is because mental health professionals like mental health nurses, psychologists or psychiatrists are knowledgeable about mental health disorders, having received training and certification to practice and interacted with mental health patients to understand what they feel. Mental health patients also possess valuable firsthand information about their own mental health experiences. For secondary data, reports and website articles of government organisations like the NHS</w:t>
      </w:r>
      <w:r w:rsidR="003A1143">
        <w:rPr>
          <w:rFonts w:ascii="Arial" w:hAnsi="Arial" w:cs="Arial"/>
          <w:noProof/>
          <w:sz w:val="22"/>
          <w:szCs w:val="22"/>
          <w:lang w:val="en-US"/>
        </w:rPr>
        <w:t>, journal articles, and news articles</w:t>
      </w:r>
      <w:r w:rsidR="00CB5CB4">
        <w:rPr>
          <w:rFonts w:ascii="Arial" w:hAnsi="Arial" w:cs="Arial"/>
          <w:noProof/>
          <w:sz w:val="22"/>
          <w:szCs w:val="22"/>
          <w:lang w:val="en-US"/>
        </w:rPr>
        <w:t xml:space="preserve"> will be useful to provide </w:t>
      </w:r>
      <w:r w:rsidR="003A1143">
        <w:rPr>
          <w:rFonts w:ascii="Arial" w:hAnsi="Arial" w:cs="Arial"/>
          <w:noProof/>
          <w:sz w:val="22"/>
          <w:szCs w:val="22"/>
          <w:lang w:val="en-US"/>
        </w:rPr>
        <w:t xml:space="preserve">other insights about mental health conditions. </w:t>
      </w:r>
    </w:p>
    <w:p w14:paraId="688C4C55" w14:textId="16D88012" w:rsidR="003A1143" w:rsidRPr="00413660" w:rsidRDefault="003A1143" w:rsidP="0099489F">
      <w:pPr>
        <w:spacing w:line="360" w:lineRule="auto"/>
        <w:jc w:val="both"/>
        <w:rPr>
          <w:rFonts w:ascii="Arial" w:hAnsi="Arial" w:cs="Arial"/>
          <w:b/>
          <w:bCs/>
          <w:noProof/>
          <w:sz w:val="22"/>
          <w:szCs w:val="22"/>
          <w:lang w:val="en-US"/>
        </w:rPr>
      </w:pPr>
      <w:r w:rsidRPr="00413660">
        <w:rPr>
          <w:rFonts w:ascii="Arial" w:hAnsi="Arial" w:cs="Arial"/>
          <w:b/>
          <w:bCs/>
          <w:noProof/>
          <w:sz w:val="22"/>
          <w:szCs w:val="22"/>
          <w:lang w:val="en-US"/>
        </w:rPr>
        <w:t>Conclusion</w:t>
      </w:r>
    </w:p>
    <w:p w14:paraId="26799227" w14:textId="699D96DC" w:rsidR="00580462" w:rsidRDefault="00944A2C" w:rsidP="0099489F">
      <w:pPr>
        <w:spacing w:line="360" w:lineRule="auto"/>
        <w:jc w:val="both"/>
        <w:rPr>
          <w:rFonts w:ascii="Arial" w:hAnsi="Arial" w:cs="Arial"/>
          <w:noProof/>
          <w:sz w:val="22"/>
          <w:szCs w:val="22"/>
          <w:lang w:val="en-US"/>
        </w:rPr>
      </w:pPr>
      <w:r>
        <w:rPr>
          <w:rFonts w:ascii="Arial" w:hAnsi="Arial" w:cs="Arial"/>
          <w:noProof/>
          <w:sz w:val="22"/>
          <w:szCs w:val="22"/>
          <w:lang w:val="en-US"/>
        </w:rPr>
        <w:t xml:space="preserve">It is undeniable that mental health issues are on the rise among children and young people in the UK. </w:t>
      </w:r>
      <w:r w:rsidR="00954813">
        <w:rPr>
          <w:rFonts w:ascii="Arial" w:hAnsi="Arial" w:cs="Arial"/>
          <w:noProof/>
          <w:sz w:val="22"/>
          <w:szCs w:val="22"/>
          <w:lang w:val="en-US"/>
        </w:rPr>
        <w:t>Among these age groups, evidence from reports and journal articles shows that common mental health disorders are caused by diverse reasons, including biological factors, such as persons suffering from chronic medical conditions. Psychological factors such as a tendency to commit self-harm and loneliness, as well as social factors such as cyberbullying, also contribute to mental health problems among children and young people. Additionally, economic factors such as unemployment</w:t>
      </w:r>
      <w:r w:rsidR="00413660">
        <w:rPr>
          <w:rFonts w:ascii="Arial" w:hAnsi="Arial" w:cs="Arial"/>
          <w:noProof/>
          <w:sz w:val="22"/>
          <w:szCs w:val="22"/>
          <w:lang w:val="en-US"/>
        </w:rPr>
        <w:t xml:space="preserve"> and child poverty lead to mental health problems. It was also found that demographics such as minority ethnic groups, children and young people belonging to LGBTQ+ and from deprived areas suffer mental health disorders.</w:t>
      </w:r>
    </w:p>
    <w:p w14:paraId="6C236FC4" w14:textId="77777777" w:rsidR="00580462" w:rsidRDefault="00580462">
      <w:pPr>
        <w:rPr>
          <w:rFonts w:ascii="Arial" w:hAnsi="Arial" w:cs="Arial"/>
          <w:noProof/>
          <w:sz w:val="22"/>
          <w:szCs w:val="22"/>
          <w:lang w:val="en-US"/>
        </w:rPr>
      </w:pPr>
    </w:p>
    <w:p w14:paraId="3DDD3B36" w14:textId="098264AD" w:rsidR="00580462" w:rsidRPr="00580462" w:rsidRDefault="00580462">
      <w:pPr>
        <w:rPr>
          <w:rFonts w:ascii="Arial" w:hAnsi="Arial" w:cs="Arial"/>
          <w:b/>
          <w:bCs/>
          <w:noProof/>
          <w:sz w:val="22"/>
          <w:szCs w:val="22"/>
          <w:lang w:val="en-US"/>
        </w:rPr>
      </w:pPr>
      <w:r w:rsidRPr="00580462">
        <w:rPr>
          <w:rFonts w:ascii="Arial" w:hAnsi="Arial" w:cs="Arial"/>
          <w:b/>
          <w:bCs/>
          <w:noProof/>
          <w:sz w:val="22"/>
          <w:szCs w:val="22"/>
          <w:lang w:val="en-US"/>
        </w:rPr>
        <w:t>Word Count: 1,638 words</w:t>
      </w:r>
      <w:r w:rsidRPr="00580462">
        <w:rPr>
          <w:rFonts w:ascii="Arial" w:hAnsi="Arial" w:cs="Arial"/>
          <w:b/>
          <w:bCs/>
          <w:noProof/>
          <w:sz w:val="22"/>
          <w:szCs w:val="22"/>
          <w:lang w:val="en-US"/>
        </w:rPr>
        <w:br w:type="page"/>
      </w:r>
    </w:p>
    <w:sdt>
      <w:sdtPr>
        <w:rPr>
          <w:rFonts w:ascii="Arial" w:eastAsiaTheme="minorHAnsi" w:hAnsi="Arial" w:cs="Arial"/>
          <w:color w:val="auto"/>
          <w:sz w:val="24"/>
          <w:szCs w:val="24"/>
        </w:rPr>
        <w:id w:val="1786767602"/>
        <w:docPartObj>
          <w:docPartGallery w:val="Bibliographies"/>
          <w:docPartUnique/>
        </w:docPartObj>
      </w:sdtPr>
      <w:sdtContent>
        <w:p w14:paraId="6B356792" w14:textId="1AE7449D" w:rsidR="00580462" w:rsidRPr="00580462" w:rsidRDefault="00580462" w:rsidP="00275723">
          <w:pPr>
            <w:pStyle w:val="Heading1"/>
            <w:rPr>
              <w:rFonts w:ascii="Arial" w:hAnsi="Arial" w:cs="Arial"/>
            </w:rPr>
          </w:pPr>
          <w:r w:rsidRPr="00580462">
            <w:rPr>
              <w:rFonts w:ascii="Arial" w:hAnsi="Arial" w:cs="Arial"/>
            </w:rPr>
            <w:t>References</w:t>
          </w:r>
        </w:p>
        <w:sdt>
          <w:sdtPr>
            <w:rPr>
              <w:rFonts w:ascii="Arial" w:hAnsi="Arial" w:cs="Arial"/>
            </w:rPr>
            <w:id w:val="-573587230"/>
            <w:bibliography/>
          </w:sdtPr>
          <w:sdtContent>
            <w:p w14:paraId="65A06FDC" w14:textId="77777777" w:rsidR="00580462" w:rsidRPr="00580462" w:rsidRDefault="00580462" w:rsidP="00275723">
              <w:pPr>
                <w:pStyle w:val="Bibliography"/>
                <w:rPr>
                  <w:rFonts w:ascii="Arial" w:hAnsi="Arial" w:cs="Arial"/>
                  <w:noProof/>
                  <w:kern w:val="0"/>
                  <w14:ligatures w14:val="none"/>
                </w:rPr>
              </w:pPr>
              <w:r w:rsidRPr="00580462">
                <w:rPr>
                  <w:rFonts w:ascii="Arial" w:hAnsi="Arial" w:cs="Arial"/>
                </w:rPr>
                <w:fldChar w:fldCharType="begin"/>
              </w:r>
              <w:r w:rsidRPr="00580462">
                <w:rPr>
                  <w:rFonts w:ascii="Arial" w:hAnsi="Arial" w:cs="Arial"/>
                </w:rPr>
                <w:instrText xml:space="preserve"> BIBLIOGRAPHY </w:instrText>
              </w:r>
              <w:r w:rsidRPr="00580462">
                <w:rPr>
                  <w:rFonts w:ascii="Arial" w:hAnsi="Arial" w:cs="Arial"/>
                </w:rPr>
                <w:fldChar w:fldCharType="separate"/>
              </w:r>
              <w:r w:rsidRPr="00580462">
                <w:rPr>
                  <w:rFonts w:ascii="Arial" w:hAnsi="Arial" w:cs="Arial"/>
                  <w:noProof/>
                </w:rPr>
                <w:t xml:space="preserve">British Medical Association, 2025. </w:t>
              </w:r>
              <w:r w:rsidRPr="00580462">
                <w:rPr>
                  <w:rFonts w:ascii="Arial" w:hAnsi="Arial" w:cs="Arial"/>
                  <w:i/>
                  <w:iCs/>
                  <w:noProof/>
                </w:rPr>
                <w:t xml:space="preserve">Mental health pressures in England. </w:t>
              </w:r>
              <w:r w:rsidRPr="00580462">
                <w:rPr>
                  <w:rFonts w:ascii="Arial" w:hAnsi="Arial" w:cs="Arial"/>
                  <w:noProof/>
                </w:rPr>
                <w:t xml:space="preserve">[Online] </w:t>
              </w:r>
              <w:r w:rsidRPr="00580462">
                <w:rPr>
                  <w:rFonts w:ascii="Arial" w:hAnsi="Arial" w:cs="Arial"/>
                  <w:noProof/>
                </w:rPr>
                <w:br/>
                <w:t xml:space="preserve">Available at: </w:t>
              </w:r>
              <w:r w:rsidRPr="00580462">
                <w:rPr>
                  <w:rFonts w:ascii="Arial" w:hAnsi="Arial" w:cs="Arial"/>
                  <w:noProof/>
                  <w:u w:val="single"/>
                </w:rPr>
                <w:t>https://www.bma.org.uk/advice-and-support/nhs-delivery-and-workforce/pressures/mental-health-pressures-data-analysis</w:t>
              </w:r>
              <w:r w:rsidRPr="00580462">
                <w:rPr>
                  <w:rFonts w:ascii="Arial" w:hAnsi="Arial" w:cs="Arial"/>
                  <w:noProof/>
                </w:rPr>
                <w:br/>
                <w:t>[Accessed 3 December 2025].</w:t>
              </w:r>
            </w:p>
            <w:p w14:paraId="56F0340C" w14:textId="77777777" w:rsidR="00580462" w:rsidRPr="00580462" w:rsidRDefault="00580462" w:rsidP="00275723">
              <w:pPr>
                <w:pStyle w:val="Bibliography"/>
                <w:rPr>
                  <w:rFonts w:ascii="Arial" w:hAnsi="Arial" w:cs="Arial"/>
                  <w:noProof/>
                </w:rPr>
              </w:pPr>
              <w:r w:rsidRPr="00580462">
                <w:rPr>
                  <w:rFonts w:ascii="Arial" w:hAnsi="Arial" w:cs="Arial"/>
                  <w:noProof/>
                </w:rPr>
                <w:t xml:space="preserve">Buchanan, D. A., 2012. Case Studies in Organizational Research. In: </w:t>
              </w:r>
              <w:r w:rsidRPr="00580462">
                <w:rPr>
                  <w:rFonts w:ascii="Arial" w:hAnsi="Arial" w:cs="Arial"/>
                  <w:i/>
                  <w:iCs/>
                  <w:noProof/>
                </w:rPr>
                <w:t xml:space="preserve">Qualitative Organizational Research: Core Methods and Current Challenges. </w:t>
              </w:r>
              <w:r w:rsidRPr="00580462">
                <w:rPr>
                  <w:rFonts w:ascii="Arial" w:hAnsi="Arial" w:cs="Arial"/>
                  <w:noProof/>
                </w:rPr>
                <w:t>London: SAGE Publications Ltd, pp. 351-389.</w:t>
              </w:r>
            </w:p>
            <w:p w14:paraId="58098421" w14:textId="77777777" w:rsidR="00580462" w:rsidRPr="00580462" w:rsidRDefault="00580462" w:rsidP="00275723">
              <w:pPr>
                <w:pStyle w:val="Bibliography"/>
                <w:rPr>
                  <w:rFonts w:ascii="Arial" w:hAnsi="Arial" w:cs="Arial"/>
                  <w:noProof/>
                </w:rPr>
              </w:pPr>
              <w:r w:rsidRPr="00580462">
                <w:rPr>
                  <w:rFonts w:ascii="Arial" w:hAnsi="Arial" w:cs="Arial"/>
                  <w:noProof/>
                </w:rPr>
                <w:t xml:space="preserve">Corner, E. J., Murray, E. J. &amp; Brett, S. J., 2019. Qualitative, grounded theory exploration of patients' experience of early mobilisation, rehabilitation and recovery after critical illness. </w:t>
              </w:r>
              <w:r w:rsidRPr="00580462">
                <w:rPr>
                  <w:rFonts w:ascii="Arial" w:hAnsi="Arial" w:cs="Arial"/>
                  <w:i/>
                  <w:iCs/>
                  <w:noProof/>
                </w:rPr>
                <w:t xml:space="preserve">BMJ Open, </w:t>
              </w:r>
              <w:r w:rsidRPr="00580462">
                <w:rPr>
                  <w:rFonts w:ascii="Arial" w:hAnsi="Arial" w:cs="Arial"/>
                  <w:noProof/>
                </w:rPr>
                <w:t>9(2), p. e026348.</w:t>
              </w:r>
            </w:p>
            <w:p w14:paraId="001EC2AE" w14:textId="77777777" w:rsidR="00580462" w:rsidRPr="00580462" w:rsidRDefault="00580462" w:rsidP="00275723">
              <w:pPr>
                <w:pStyle w:val="Bibliography"/>
                <w:rPr>
                  <w:rFonts w:ascii="Arial" w:hAnsi="Arial" w:cs="Arial"/>
                  <w:noProof/>
                </w:rPr>
              </w:pPr>
              <w:r w:rsidRPr="00580462">
                <w:rPr>
                  <w:rFonts w:ascii="Arial" w:hAnsi="Arial" w:cs="Arial"/>
                  <w:noProof/>
                </w:rPr>
                <w:t xml:space="preserve">Cresswell, J. W., 2014. </w:t>
              </w:r>
              <w:r w:rsidRPr="00580462">
                <w:rPr>
                  <w:rFonts w:ascii="Arial" w:hAnsi="Arial" w:cs="Arial"/>
                  <w:i/>
                  <w:iCs/>
                  <w:noProof/>
                </w:rPr>
                <w:t xml:space="preserve">Research Design: Qualitative, Quantitative, and Mixed Methods Approaches. </w:t>
              </w:r>
              <w:r w:rsidRPr="00580462">
                <w:rPr>
                  <w:rFonts w:ascii="Arial" w:hAnsi="Arial" w:cs="Arial"/>
                  <w:noProof/>
                </w:rPr>
                <w:t>4th ed. Thousand Oaks, California: SAGE Publications.</w:t>
              </w:r>
            </w:p>
            <w:p w14:paraId="371F34C6" w14:textId="77777777" w:rsidR="00580462" w:rsidRPr="00580462" w:rsidRDefault="00580462" w:rsidP="00275723">
              <w:pPr>
                <w:pStyle w:val="Bibliography"/>
                <w:rPr>
                  <w:rFonts w:ascii="Arial" w:hAnsi="Arial" w:cs="Arial"/>
                  <w:noProof/>
                </w:rPr>
              </w:pPr>
              <w:r w:rsidRPr="00580462">
                <w:rPr>
                  <w:rFonts w:ascii="Arial" w:hAnsi="Arial" w:cs="Arial"/>
                  <w:noProof/>
                </w:rPr>
                <w:t xml:space="preserve">Denzin, N. K. &amp; Lincoln, Y. S., 2011. </w:t>
              </w:r>
              <w:r w:rsidRPr="00580462">
                <w:rPr>
                  <w:rFonts w:ascii="Arial" w:hAnsi="Arial" w:cs="Arial"/>
                  <w:i/>
                  <w:iCs/>
                  <w:noProof/>
                </w:rPr>
                <w:t xml:space="preserve">The SAGE Handbook of Qualitative Research. </w:t>
              </w:r>
              <w:r w:rsidRPr="00580462">
                <w:rPr>
                  <w:rFonts w:ascii="Arial" w:hAnsi="Arial" w:cs="Arial"/>
                  <w:noProof/>
                </w:rPr>
                <w:t>4th ed. Thousand Oaks, California: SAGE Publications.</w:t>
              </w:r>
            </w:p>
            <w:p w14:paraId="4338662C" w14:textId="77777777" w:rsidR="00580462" w:rsidRPr="00580462" w:rsidRDefault="00580462" w:rsidP="00275723">
              <w:pPr>
                <w:pStyle w:val="Bibliography"/>
                <w:rPr>
                  <w:rFonts w:ascii="Arial" w:hAnsi="Arial" w:cs="Arial"/>
                  <w:noProof/>
                </w:rPr>
              </w:pPr>
              <w:r w:rsidRPr="00580462">
                <w:rPr>
                  <w:rFonts w:ascii="Arial" w:hAnsi="Arial" w:cs="Arial"/>
                  <w:noProof/>
                </w:rPr>
                <w:t xml:space="preserve">Dykxhoorn, J. et al., 2024. Temporal patterns in the recorded annual incidence of common mental disorders over two decades in the United Kingdom: A primary care cohort study. </w:t>
              </w:r>
              <w:r w:rsidRPr="00580462">
                <w:rPr>
                  <w:rFonts w:ascii="Arial" w:hAnsi="Arial" w:cs="Arial"/>
                  <w:i/>
                  <w:iCs/>
                  <w:noProof/>
                </w:rPr>
                <w:t xml:space="preserve">Psychological Medicine, </w:t>
              </w:r>
              <w:r w:rsidRPr="00580462">
                <w:rPr>
                  <w:rFonts w:ascii="Arial" w:hAnsi="Arial" w:cs="Arial"/>
                  <w:noProof/>
                </w:rPr>
                <w:t>54(4), p. 663–674.</w:t>
              </w:r>
            </w:p>
            <w:p w14:paraId="65B490D5" w14:textId="77777777" w:rsidR="00580462" w:rsidRPr="00580462" w:rsidRDefault="00580462" w:rsidP="00275723">
              <w:pPr>
                <w:pStyle w:val="Bibliography"/>
                <w:rPr>
                  <w:rFonts w:ascii="Arial" w:hAnsi="Arial" w:cs="Arial"/>
                  <w:noProof/>
                </w:rPr>
              </w:pPr>
              <w:r w:rsidRPr="00580462">
                <w:rPr>
                  <w:rFonts w:ascii="Arial" w:hAnsi="Arial" w:cs="Arial"/>
                  <w:noProof/>
                </w:rPr>
                <w:t xml:space="preserve">Grossoehme, D. H., 2014. Overview of qualitative research. </w:t>
              </w:r>
              <w:r w:rsidRPr="00580462">
                <w:rPr>
                  <w:rFonts w:ascii="Arial" w:hAnsi="Arial" w:cs="Arial"/>
                  <w:i/>
                  <w:iCs/>
                  <w:noProof/>
                </w:rPr>
                <w:t xml:space="preserve">Journal of health care chaplaincy, </w:t>
              </w:r>
              <w:r w:rsidRPr="00580462">
                <w:rPr>
                  <w:rFonts w:ascii="Arial" w:hAnsi="Arial" w:cs="Arial"/>
                  <w:noProof/>
                </w:rPr>
                <w:t>20(3), pp. 109-122.</w:t>
              </w:r>
            </w:p>
            <w:p w14:paraId="5B2515F7" w14:textId="77777777" w:rsidR="00580462" w:rsidRPr="00580462" w:rsidRDefault="00580462" w:rsidP="00275723">
              <w:pPr>
                <w:pStyle w:val="Bibliography"/>
                <w:rPr>
                  <w:rFonts w:ascii="Arial" w:hAnsi="Arial" w:cs="Arial"/>
                  <w:noProof/>
                </w:rPr>
              </w:pPr>
              <w:r w:rsidRPr="00580462">
                <w:rPr>
                  <w:rFonts w:ascii="Arial" w:hAnsi="Arial" w:cs="Arial"/>
                  <w:noProof/>
                </w:rPr>
                <w:t xml:space="preserve">Miles, M. B., Huberman, M. A. &amp; Saldana, J., 2014. </w:t>
              </w:r>
              <w:r w:rsidRPr="00580462">
                <w:rPr>
                  <w:rFonts w:ascii="Arial" w:hAnsi="Arial" w:cs="Arial"/>
                  <w:i/>
                  <w:iCs/>
                  <w:noProof/>
                </w:rPr>
                <w:t xml:space="preserve">Qualitative Data Analysis: A Methods Sourcebook. </w:t>
              </w:r>
              <w:r w:rsidRPr="00580462">
                <w:rPr>
                  <w:rFonts w:ascii="Arial" w:hAnsi="Arial" w:cs="Arial"/>
                  <w:noProof/>
                </w:rPr>
                <w:t>3rd ed. Thousand Oaks, California: SAGE Publications.</w:t>
              </w:r>
            </w:p>
            <w:p w14:paraId="38C895B9" w14:textId="77777777" w:rsidR="00580462" w:rsidRPr="00580462" w:rsidRDefault="00580462" w:rsidP="00275723">
              <w:pPr>
                <w:pStyle w:val="Bibliography"/>
                <w:rPr>
                  <w:rFonts w:ascii="Arial" w:hAnsi="Arial" w:cs="Arial"/>
                  <w:noProof/>
                </w:rPr>
              </w:pPr>
              <w:r w:rsidRPr="00580462">
                <w:rPr>
                  <w:rFonts w:ascii="Arial" w:hAnsi="Arial" w:cs="Arial"/>
                  <w:noProof/>
                </w:rPr>
                <w:t xml:space="preserve">Mind, 2025. </w:t>
              </w:r>
              <w:r w:rsidRPr="00580462">
                <w:rPr>
                  <w:rFonts w:ascii="Arial" w:hAnsi="Arial" w:cs="Arial"/>
                  <w:i/>
                  <w:iCs/>
                  <w:noProof/>
                </w:rPr>
                <w:t xml:space="preserve">The Big Mental Health Report, </w:t>
              </w:r>
              <w:r w:rsidRPr="00580462">
                <w:rPr>
                  <w:rFonts w:ascii="Arial" w:hAnsi="Arial" w:cs="Arial"/>
                  <w:noProof/>
                </w:rPr>
                <w:t>2 Redman Place, London: Centre for Mental Health.</w:t>
              </w:r>
            </w:p>
            <w:p w14:paraId="0224B0C1" w14:textId="77777777" w:rsidR="00580462" w:rsidRPr="00580462" w:rsidRDefault="00580462" w:rsidP="00275723">
              <w:pPr>
                <w:pStyle w:val="Bibliography"/>
                <w:rPr>
                  <w:rFonts w:ascii="Arial" w:hAnsi="Arial" w:cs="Arial"/>
                  <w:noProof/>
                </w:rPr>
              </w:pPr>
              <w:r w:rsidRPr="00580462">
                <w:rPr>
                  <w:rFonts w:ascii="Arial" w:hAnsi="Arial" w:cs="Arial"/>
                  <w:noProof/>
                </w:rPr>
                <w:t xml:space="preserve">NHS , 2022. </w:t>
              </w:r>
              <w:r w:rsidRPr="00580462">
                <w:rPr>
                  <w:rFonts w:ascii="Arial" w:hAnsi="Arial" w:cs="Arial"/>
                  <w:i/>
                  <w:iCs/>
                  <w:noProof/>
                </w:rPr>
                <w:t xml:space="preserve">Mental Health of Children and Young People in England 2022 - wave 3 follow up to the 2017 survey. </w:t>
              </w:r>
              <w:r w:rsidRPr="00580462">
                <w:rPr>
                  <w:rFonts w:ascii="Arial" w:hAnsi="Arial" w:cs="Arial"/>
                  <w:noProof/>
                </w:rPr>
                <w:t xml:space="preserve">[Online] </w:t>
              </w:r>
              <w:r w:rsidRPr="00580462">
                <w:rPr>
                  <w:rFonts w:ascii="Arial" w:hAnsi="Arial" w:cs="Arial"/>
                  <w:noProof/>
                </w:rPr>
                <w:br/>
                <w:t xml:space="preserve">Available at: </w:t>
              </w:r>
              <w:r w:rsidRPr="00580462">
                <w:rPr>
                  <w:rFonts w:ascii="Arial" w:hAnsi="Arial" w:cs="Arial"/>
                  <w:noProof/>
                  <w:u w:val="single"/>
                </w:rPr>
                <w:t>https://digital.nhs.uk/data-and-information/publications/statistical/mental-health-of-children-and-young-people-in-england/2022-follow-up-to-the-2017-survey</w:t>
              </w:r>
              <w:r w:rsidRPr="00580462">
                <w:rPr>
                  <w:rFonts w:ascii="Arial" w:hAnsi="Arial" w:cs="Arial"/>
                  <w:noProof/>
                </w:rPr>
                <w:br/>
                <w:t>[Accessed 2 December 2025].</w:t>
              </w:r>
            </w:p>
            <w:p w14:paraId="549D87B8" w14:textId="77777777" w:rsidR="00580462" w:rsidRPr="00580462" w:rsidRDefault="00580462" w:rsidP="00275723">
              <w:pPr>
                <w:pStyle w:val="Bibliography"/>
                <w:rPr>
                  <w:rFonts w:ascii="Arial" w:hAnsi="Arial" w:cs="Arial"/>
                  <w:noProof/>
                </w:rPr>
              </w:pPr>
              <w:r w:rsidRPr="00580462">
                <w:rPr>
                  <w:rFonts w:ascii="Arial" w:hAnsi="Arial" w:cs="Arial"/>
                  <w:noProof/>
                </w:rPr>
                <w:t xml:space="preserve">O'Brien, B. C. et al., 2014. Standards for reporting qualitative research: a synthesis of recommendations. </w:t>
              </w:r>
              <w:r w:rsidRPr="00580462">
                <w:rPr>
                  <w:rFonts w:ascii="Arial" w:hAnsi="Arial" w:cs="Arial"/>
                  <w:i/>
                  <w:iCs/>
                  <w:noProof/>
                </w:rPr>
                <w:t xml:space="preserve">Academic medicine, </w:t>
              </w:r>
              <w:r w:rsidRPr="00580462">
                <w:rPr>
                  <w:rFonts w:ascii="Arial" w:hAnsi="Arial" w:cs="Arial"/>
                  <w:noProof/>
                </w:rPr>
                <w:t>89(9), pp. 1245-1251.</w:t>
              </w:r>
            </w:p>
            <w:p w14:paraId="3A6C931C" w14:textId="77777777" w:rsidR="00580462" w:rsidRPr="00580462" w:rsidRDefault="00580462" w:rsidP="00275723">
              <w:pPr>
                <w:pStyle w:val="Bibliography"/>
                <w:rPr>
                  <w:rFonts w:ascii="Arial" w:hAnsi="Arial" w:cs="Arial"/>
                  <w:noProof/>
                </w:rPr>
              </w:pPr>
              <w:r w:rsidRPr="00580462">
                <w:rPr>
                  <w:rFonts w:ascii="Arial" w:hAnsi="Arial" w:cs="Arial"/>
                  <w:noProof/>
                </w:rPr>
                <w:t xml:space="preserve">Ward, J. L. et al., 2025. Admission to acute medical wards for mental health concerns among children and young people in England from 2012 to 2022: a cohort study. </w:t>
              </w:r>
              <w:r w:rsidRPr="00580462">
                <w:rPr>
                  <w:rFonts w:ascii="Arial" w:hAnsi="Arial" w:cs="Arial"/>
                  <w:i/>
                  <w:iCs/>
                  <w:noProof/>
                </w:rPr>
                <w:t xml:space="preserve">The Lancet Child &amp; Adolescent Health, </w:t>
              </w:r>
              <w:r w:rsidRPr="00580462">
                <w:rPr>
                  <w:rFonts w:ascii="Arial" w:hAnsi="Arial" w:cs="Arial"/>
                  <w:noProof/>
                </w:rPr>
                <w:t>9(2), pp. 112-120.</w:t>
              </w:r>
            </w:p>
            <w:p w14:paraId="354912F9" w14:textId="79AD13F7" w:rsidR="003A1143" w:rsidRPr="00580462" w:rsidRDefault="00580462" w:rsidP="00275723">
              <w:r w:rsidRPr="00580462">
                <w:rPr>
                  <w:rFonts w:ascii="Arial" w:hAnsi="Arial" w:cs="Arial"/>
                  <w:b/>
                  <w:bCs/>
                  <w:noProof/>
                </w:rPr>
                <w:fldChar w:fldCharType="end"/>
              </w:r>
            </w:p>
          </w:sdtContent>
        </w:sdt>
      </w:sdtContent>
    </w:sdt>
    <w:sectPr w:rsidR="003A1143" w:rsidRPr="00580462" w:rsidSect="00580462">
      <w:pgSz w:w="11907" w:h="16840" w:code="9"/>
      <w:pgMar w:top="1440" w:right="1440" w:bottom="1440"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18E0A0" w14:textId="77777777" w:rsidR="00691FB5" w:rsidRDefault="00691FB5" w:rsidP="00580462">
      <w:pPr>
        <w:spacing w:after="0" w:line="240" w:lineRule="auto"/>
      </w:pPr>
      <w:r>
        <w:separator/>
      </w:r>
    </w:p>
  </w:endnote>
  <w:endnote w:type="continuationSeparator" w:id="0">
    <w:p w14:paraId="660DF6E5" w14:textId="77777777" w:rsidR="00691FB5" w:rsidRDefault="00691FB5" w:rsidP="005804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9969858"/>
      <w:docPartObj>
        <w:docPartGallery w:val="Page Numbers (Bottom of Page)"/>
        <w:docPartUnique/>
      </w:docPartObj>
    </w:sdtPr>
    <w:sdtEndPr>
      <w:rPr>
        <w:noProof/>
      </w:rPr>
    </w:sdtEndPr>
    <w:sdtContent>
      <w:p w14:paraId="241680D6" w14:textId="15C658B8" w:rsidR="00580462" w:rsidRDefault="0058046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94F82A" w14:textId="77777777" w:rsidR="00580462" w:rsidRDefault="005804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3C6444" w14:textId="77777777" w:rsidR="00691FB5" w:rsidRDefault="00691FB5" w:rsidP="00580462">
      <w:pPr>
        <w:spacing w:after="0" w:line="240" w:lineRule="auto"/>
      </w:pPr>
      <w:r>
        <w:separator/>
      </w:r>
    </w:p>
  </w:footnote>
  <w:footnote w:type="continuationSeparator" w:id="0">
    <w:p w14:paraId="110D7C48" w14:textId="77777777" w:rsidR="00691FB5" w:rsidRDefault="00691FB5" w:rsidP="0058046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9E9"/>
    <w:rsid w:val="000D0420"/>
    <w:rsid w:val="000E19D2"/>
    <w:rsid w:val="00100D30"/>
    <w:rsid w:val="00106C8F"/>
    <w:rsid w:val="0011792A"/>
    <w:rsid w:val="00154DD1"/>
    <w:rsid w:val="001C35EA"/>
    <w:rsid w:val="00275723"/>
    <w:rsid w:val="00300D83"/>
    <w:rsid w:val="003A1143"/>
    <w:rsid w:val="003D49E9"/>
    <w:rsid w:val="00413660"/>
    <w:rsid w:val="00460DD4"/>
    <w:rsid w:val="004A3A67"/>
    <w:rsid w:val="004F0847"/>
    <w:rsid w:val="004F27DC"/>
    <w:rsid w:val="00527093"/>
    <w:rsid w:val="0056256C"/>
    <w:rsid w:val="00580462"/>
    <w:rsid w:val="00587FEF"/>
    <w:rsid w:val="005A3C64"/>
    <w:rsid w:val="005D1F54"/>
    <w:rsid w:val="00691FB5"/>
    <w:rsid w:val="006C35AE"/>
    <w:rsid w:val="006F5A5B"/>
    <w:rsid w:val="00705E76"/>
    <w:rsid w:val="00716E5C"/>
    <w:rsid w:val="00761D95"/>
    <w:rsid w:val="00845188"/>
    <w:rsid w:val="0085308C"/>
    <w:rsid w:val="00944730"/>
    <w:rsid w:val="00944A2C"/>
    <w:rsid w:val="009541AE"/>
    <w:rsid w:val="00954813"/>
    <w:rsid w:val="0099489F"/>
    <w:rsid w:val="009B5D07"/>
    <w:rsid w:val="00A21E21"/>
    <w:rsid w:val="00B13093"/>
    <w:rsid w:val="00B24E2B"/>
    <w:rsid w:val="00C13238"/>
    <w:rsid w:val="00C20B1B"/>
    <w:rsid w:val="00C46858"/>
    <w:rsid w:val="00C5698D"/>
    <w:rsid w:val="00C620FB"/>
    <w:rsid w:val="00CB0A6F"/>
    <w:rsid w:val="00CB5CB4"/>
    <w:rsid w:val="00CC1341"/>
    <w:rsid w:val="00CF2BCC"/>
    <w:rsid w:val="00D57CB1"/>
    <w:rsid w:val="00D63EC1"/>
    <w:rsid w:val="00D84A4B"/>
    <w:rsid w:val="00E6714F"/>
    <w:rsid w:val="00E84B76"/>
    <w:rsid w:val="00F204CD"/>
    <w:rsid w:val="00F75772"/>
    <w:rsid w:val="00F975AB"/>
  </w:rsids>
  <m:mathPr>
    <m:mathFont m:val="Cambria Math"/>
    <m:brkBin m:val="before"/>
    <m:brkBinSub m:val="--"/>
    <m:smallFrac m:val="0"/>
    <m:dispDef/>
    <m:lMargin m:val="0"/>
    <m:rMargin m:val="0"/>
    <m:defJc m:val="centerGroup"/>
    <m:wrapIndent m:val="1440"/>
    <m:intLim m:val="subSup"/>
    <m:naryLim m:val="undOvr"/>
  </m:mathPr>
  <w:themeFontLang w:val="en-G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906DF"/>
  <w15:chartTrackingRefBased/>
  <w15:docId w15:val="{B972AA94-833F-4CBE-8A53-D69F59249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H"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49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49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49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49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49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49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49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49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49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49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49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49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49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49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49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49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49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49E9"/>
    <w:rPr>
      <w:rFonts w:eastAsiaTheme="majorEastAsia" w:cstheme="majorBidi"/>
      <w:color w:val="272727" w:themeColor="text1" w:themeTint="D8"/>
    </w:rPr>
  </w:style>
  <w:style w:type="paragraph" w:styleId="Title">
    <w:name w:val="Title"/>
    <w:basedOn w:val="Normal"/>
    <w:next w:val="Normal"/>
    <w:link w:val="TitleChar"/>
    <w:uiPriority w:val="10"/>
    <w:qFormat/>
    <w:rsid w:val="003D49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49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49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49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49E9"/>
    <w:pPr>
      <w:spacing w:before="160"/>
      <w:jc w:val="center"/>
    </w:pPr>
    <w:rPr>
      <w:i/>
      <w:iCs/>
      <w:color w:val="404040" w:themeColor="text1" w:themeTint="BF"/>
    </w:rPr>
  </w:style>
  <w:style w:type="character" w:customStyle="1" w:styleId="QuoteChar">
    <w:name w:val="Quote Char"/>
    <w:basedOn w:val="DefaultParagraphFont"/>
    <w:link w:val="Quote"/>
    <w:uiPriority w:val="29"/>
    <w:rsid w:val="003D49E9"/>
    <w:rPr>
      <w:i/>
      <w:iCs/>
      <w:color w:val="404040" w:themeColor="text1" w:themeTint="BF"/>
    </w:rPr>
  </w:style>
  <w:style w:type="paragraph" w:styleId="ListParagraph">
    <w:name w:val="List Paragraph"/>
    <w:basedOn w:val="Normal"/>
    <w:uiPriority w:val="34"/>
    <w:qFormat/>
    <w:rsid w:val="003D49E9"/>
    <w:pPr>
      <w:ind w:left="720"/>
      <w:contextualSpacing/>
    </w:pPr>
  </w:style>
  <w:style w:type="character" w:styleId="IntenseEmphasis">
    <w:name w:val="Intense Emphasis"/>
    <w:basedOn w:val="DefaultParagraphFont"/>
    <w:uiPriority w:val="21"/>
    <w:qFormat/>
    <w:rsid w:val="003D49E9"/>
    <w:rPr>
      <w:i/>
      <w:iCs/>
      <w:color w:val="0F4761" w:themeColor="accent1" w:themeShade="BF"/>
    </w:rPr>
  </w:style>
  <w:style w:type="paragraph" w:styleId="IntenseQuote">
    <w:name w:val="Intense Quote"/>
    <w:basedOn w:val="Normal"/>
    <w:next w:val="Normal"/>
    <w:link w:val="IntenseQuoteChar"/>
    <w:uiPriority w:val="30"/>
    <w:qFormat/>
    <w:rsid w:val="003D49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49E9"/>
    <w:rPr>
      <w:i/>
      <w:iCs/>
      <w:color w:val="0F4761" w:themeColor="accent1" w:themeShade="BF"/>
    </w:rPr>
  </w:style>
  <w:style w:type="character" w:styleId="IntenseReference">
    <w:name w:val="Intense Reference"/>
    <w:basedOn w:val="DefaultParagraphFont"/>
    <w:uiPriority w:val="32"/>
    <w:qFormat/>
    <w:rsid w:val="003D49E9"/>
    <w:rPr>
      <w:b/>
      <w:bCs/>
      <w:smallCaps/>
      <w:color w:val="0F4761" w:themeColor="accent1" w:themeShade="BF"/>
      <w:spacing w:val="5"/>
    </w:rPr>
  </w:style>
  <w:style w:type="paragraph" w:styleId="Header">
    <w:name w:val="header"/>
    <w:basedOn w:val="Normal"/>
    <w:link w:val="HeaderChar"/>
    <w:uiPriority w:val="99"/>
    <w:unhideWhenUsed/>
    <w:rsid w:val="005804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0462"/>
  </w:style>
  <w:style w:type="paragraph" w:styleId="Footer">
    <w:name w:val="footer"/>
    <w:basedOn w:val="Normal"/>
    <w:link w:val="FooterChar"/>
    <w:uiPriority w:val="99"/>
    <w:unhideWhenUsed/>
    <w:rsid w:val="005804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0462"/>
  </w:style>
  <w:style w:type="paragraph" w:styleId="Bibliography">
    <w:name w:val="Bibliography"/>
    <w:basedOn w:val="Normal"/>
    <w:next w:val="Normal"/>
    <w:uiPriority w:val="37"/>
    <w:unhideWhenUsed/>
    <w:rsid w:val="005804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118469">
      <w:bodyDiv w:val="1"/>
      <w:marLeft w:val="0"/>
      <w:marRight w:val="0"/>
      <w:marTop w:val="0"/>
      <w:marBottom w:val="0"/>
      <w:divBdr>
        <w:top w:val="none" w:sz="0" w:space="0" w:color="auto"/>
        <w:left w:val="none" w:sz="0" w:space="0" w:color="auto"/>
        <w:bottom w:val="none" w:sz="0" w:space="0" w:color="auto"/>
        <w:right w:val="none" w:sz="0" w:space="0" w:color="auto"/>
      </w:divBdr>
    </w:div>
    <w:div w:id="124470292">
      <w:bodyDiv w:val="1"/>
      <w:marLeft w:val="0"/>
      <w:marRight w:val="0"/>
      <w:marTop w:val="0"/>
      <w:marBottom w:val="0"/>
      <w:divBdr>
        <w:top w:val="none" w:sz="0" w:space="0" w:color="auto"/>
        <w:left w:val="none" w:sz="0" w:space="0" w:color="auto"/>
        <w:bottom w:val="none" w:sz="0" w:space="0" w:color="auto"/>
        <w:right w:val="none" w:sz="0" w:space="0" w:color="auto"/>
      </w:divBdr>
    </w:div>
    <w:div w:id="298925933">
      <w:bodyDiv w:val="1"/>
      <w:marLeft w:val="0"/>
      <w:marRight w:val="0"/>
      <w:marTop w:val="0"/>
      <w:marBottom w:val="0"/>
      <w:divBdr>
        <w:top w:val="none" w:sz="0" w:space="0" w:color="auto"/>
        <w:left w:val="none" w:sz="0" w:space="0" w:color="auto"/>
        <w:bottom w:val="none" w:sz="0" w:space="0" w:color="auto"/>
        <w:right w:val="none" w:sz="0" w:space="0" w:color="auto"/>
      </w:divBdr>
    </w:div>
    <w:div w:id="419715742">
      <w:bodyDiv w:val="1"/>
      <w:marLeft w:val="0"/>
      <w:marRight w:val="0"/>
      <w:marTop w:val="0"/>
      <w:marBottom w:val="0"/>
      <w:divBdr>
        <w:top w:val="none" w:sz="0" w:space="0" w:color="auto"/>
        <w:left w:val="none" w:sz="0" w:space="0" w:color="auto"/>
        <w:bottom w:val="none" w:sz="0" w:space="0" w:color="auto"/>
        <w:right w:val="none" w:sz="0" w:space="0" w:color="auto"/>
      </w:divBdr>
    </w:div>
    <w:div w:id="476535222">
      <w:bodyDiv w:val="1"/>
      <w:marLeft w:val="0"/>
      <w:marRight w:val="0"/>
      <w:marTop w:val="0"/>
      <w:marBottom w:val="0"/>
      <w:divBdr>
        <w:top w:val="none" w:sz="0" w:space="0" w:color="auto"/>
        <w:left w:val="none" w:sz="0" w:space="0" w:color="auto"/>
        <w:bottom w:val="none" w:sz="0" w:space="0" w:color="auto"/>
        <w:right w:val="none" w:sz="0" w:space="0" w:color="auto"/>
      </w:divBdr>
    </w:div>
    <w:div w:id="619335472">
      <w:bodyDiv w:val="1"/>
      <w:marLeft w:val="0"/>
      <w:marRight w:val="0"/>
      <w:marTop w:val="0"/>
      <w:marBottom w:val="0"/>
      <w:divBdr>
        <w:top w:val="none" w:sz="0" w:space="0" w:color="auto"/>
        <w:left w:val="none" w:sz="0" w:space="0" w:color="auto"/>
        <w:bottom w:val="none" w:sz="0" w:space="0" w:color="auto"/>
        <w:right w:val="none" w:sz="0" w:space="0" w:color="auto"/>
      </w:divBdr>
    </w:div>
    <w:div w:id="663246409">
      <w:bodyDiv w:val="1"/>
      <w:marLeft w:val="0"/>
      <w:marRight w:val="0"/>
      <w:marTop w:val="0"/>
      <w:marBottom w:val="0"/>
      <w:divBdr>
        <w:top w:val="none" w:sz="0" w:space="0" w:color="auto"/>
        <w:left w:val="none" w:sz="0" w:space="0" w:color="auto"/>
        <w:bottom w:val="none" w:sz="0" w:space="0" w:color="auto"/>
        <w:right w:val="none" w:sz="0" w:space="0" w:color="auto"/>
      </w:divBdr>
    </w:div>
    <w:div w:id="797189080">
      <w:bodyDiv w:val="1"/>
      <w:marLeft w:val="0"/>
      <w:marRight w:val="0"/>
      <w:marTop w:val="0"/>
      <w:marBottom w:val="0"/>
      <w:divBdr>
        <w:top w:val="none" w:sz="0" w:space="0" w:color="auto"/>
        <w:left w:val="none" w:sz="0" w:space="0" w:color="auto"/>
        <w:bottom w:val="none" w:sz="0" w:space="0" w:color="auto"/>
        <w:right w:val="none" w:sz="0" w:space="0" w:color="auto"/>
      </w:divBdr>
    </w:div>
    <w:div w:id="990526242">
      <w:bodyDiv w:val="1"/>
      <w:marLeft w:val="0"/>
      <w:marRight w:val="0"/>
      <w:marTop w:val="0"/>
      <w:marBottom w:val="0"/>
      <w:divBdr>
        <w:top w:val="none" w:sz="0" w:space="0" w:color="auto"/>
        <w:left w:val="none" w:sz="0" w:space="0" w:color="auto"/>
        <w:bottom w:val="none" w:sz="0" w:space="0" w:color="auto"/>
        <w:right w:val="none" w:sz="0" w:space="0" w:color="auto"/>
      </w:divBdr>
    </w:div>
    <w:div w:id="1091271583">
      <w:bodyDiv w:val="1"/>
      <w:marLeft w:val="0"/>
      <w:marRight w:val="0"/>
      <w:marTop w:val="0"/>
      <w:marBottom w:val="0"/>
      <w:divBdr>
        <w:top w:val="none" w:sz="0" w:space="0" w:color="auto"/>
        <w:left w:val="none" w:sz="0" w:space="0" w:color="auto"/>
        <w:bottom w:val="none" w:sz="0" w:space="0" w:color="auto"/>
        <w:right w:val="none" w:sz="0" w:space="0" w:color="auto"/>
      </w:divBdr>
    </w:div>
    <w:div w:id="1181622828">
      <w:bodyDiv w:val="1"/>
      <w:marLeft w:val="0"/>
      <w:marRight w:val="0"/>
      <w:marTop w:val="0"/>
      <w:marBottom w:val="0"/>
      <w:divBdr>
        <w:top w:val="none" w:sz="0" w:space="0" w:color="auto"/>
        <w:left w:val="none" w:sz="0" w:space="0" w:color="auto"/>
        <w:bottom w:val="none" w:sz="0" w:space="0" w:color="auto"/>
        <w:right w:val="none" w:sz="0" w:space="0" w:color="auto"/>
      </w:divBdr>
    </w:div>
    <w:div w:id="1227105908">
      <w:bodyDiv w:val="1"/>
      <w:marLeft w:val="0"/>
      <w:marRight w:val="0"/>
      <w:marTop w:val="0"/>
      <w:marBottom w:val="0"/>
      <w:divBdr>
        <w:top w:val="none" w:sz="0" w:space="0" w:color="auto"/>
        <w:left w:val="none" w:sz="0" w:space="0" w:color="auto"/>
        <w:bottom w:val="none" w:sz="0" w:space="0" w:color="auto"/>
        <w:right w:val="none" w:sz="0" w:space="0" w:color="auto"/>
      </w:divBdr>
    </w:div>
    <w:div w:id="1303776847">
      <w:bodyDiv w:val="1"/>
      <w:marLeft w:val="0"/>
      <w:marRight w:val="0"/>
      <w:marTop w:val="0"/>
      <w:marBottom w:val="0"/>
      <w:divBdr>
        <w:top w:val="none" w:sz="0" w:space="0" w:color="auto"/>
        <w:left w:val="none" w:sz="0" w:space="0" w:color="auto"/>
        <w:bottom w:val="none" w:sz="0" w:space="0" w:color="auto"/>
        <w:right w:val="none" w:sz="0" w:space="0" w:color="auto"/>
      </w:divBdr>
    </w:div>
    <w:div w:id="1345740856">
      <w:bodyDiv w:val="1"/>
      <w:marLeft w:val="0"/>
      <w:marRight w:val="0"/>
      <w:marTop w:val="0"/>
      <w:marBottom w:val="0"/>
      <w:divBdr>
        <w:top w:val="none" w:sz="0" w:space="0" w:color="auto"/>
        <w:left w:val="none" w:sz="0" w:space="0" w:color="auto"/>
        <w:bottom w:val="none" w:sz="0" w:space="0" w:color="auto"/>
        <w:right w:val="none" w:sz="0" w:space="0" w:color="auto"/>
      </w:divBdr>
    </w:div>
    <w:div w:id="1509952633">
      <w:bodyDiv w:val="1"/>
      <w:marLeft w:val="0"/>
      <w:marRight w:val="0"/>
      <w:marTop w:val="0"/>
      <w:marBottom w:val="0"/>
      <w:divBdr>
        <w:top w:val="none" w:sz="0" w:space="0" w:color="auto"/>
        <w:left w:val="none" w:sz="0" w:space="0" w:color="auto"/>
        <w:bottom w:val="none" w:sz="0" w:space="0" w:color="auto"/>
        <w:right w:val="none" w:sz="0" w:space="0" w:color="auto"/>
      </w:divBdr>
    </w:div>
    <w:div w:id="1548495331">
      <w:bodyDiv w:val="1"/>
      <w:marLeft w:val="0"/>
      <w:marRight w:val="0"/>
      <w:marTop w:val="0"/>
      <w:marBottom w:val="0"/>
      <w:divBdr>
        <w:top w:val="none" w:sz="0" w:space="0" w:color="auto"/>
        <w:left w:val="none" w:sz="0" w:space="0" w:color="auto"/>
        <w:bottom w:val="none" w:sz="0" w:space="0" w:color="auto"/>
        <w:right w:val="none" w:sz="0" w:space="0" w:color="auto"/>
      </w:divBdr>
    </w:div>
    <w:div w:id="1548645128">
      <w:bodyDiv w:val="1"/>
      <w:marLeft w:val="0"/>
      <w:marRight w:val="0"/>
      <w:marTop w:val="0"/>
      <w:marBottom w:val="0"/>
      <w:divBdr>
        <w:top w:val="none" w:sz="0" w:space="0" w:color="auto"/>
        <w:left w:val="none" w:sz="0" w:space="0" w:color="auto"/>
        <w:bottom w:val="none" w:sz="0" w:space="0" w:color="auto"/>
        <w:right w:val="none" w:sz="0" w:space="0" w:color="auto"/>
      </w:divBdr>
    </w:div>
    <w:div w:id="1812554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Bri251</b:Tag>
    <b:SourceType>InternetSite</b:SourceType>
    <b:Guid>{ECE3EE21-E8FA-41CD-AA4F-3CD49C0E1EF2}</b:Guid>
    <b:Title>Mental health pressures in England</b:Title>
    <b:Year>2025</b:Year>
    <b:YearAccessed>2025</b:YearAccessed>
    <b:MonthAccessed>December</b:MonthAccessed>
    <b:DayAccessed>3</b:DayAccessed>
    <b:URL>https://www.bma.org.uk/advice-and-support/nhs-delivery-and-workforce/pressures/mental-health-pressures-data-analysis</b:URL>
    <b:Author>
      <b:Author>
        <b:NameList>
          <b:Person>
            <b:Last>British Medical Association</b:Last>
          </b:Person>
        </b:NameList>
      </b:Author>
    </b:Author>
    <b:RefOrder>7</b:RefOrder>
  </b:Source>
  <b:Source>
    <b:Tag>NHS223</b:Tag>
    <b:SourceType>InternetSite</b:SourceType>
    <b:Guid>{6221B2F4-D8F6-43D4-982D-D06CED8988E6}</b:Guid>
    <b:Title>Mental Health of Children and Young People in England 2022 - wave 3 follow up to the 2017 survey</b:Title>
    <b:Year>2022</b:Year>
    <b:YearAccessed>2025</b:YearAccessed>
    <b:MonthAccessed>December</b:MonthAccessed>
    <b:DayAccessed>2</b:DayAccessed>
    <b:URL>https://digital.nhs.uk/data-and-information/publications/statistical/mental-health-of-children-and-young-people-in-england/2022-follow-up-to-the-2017-survey</b:URL>
    <b:Author>
      <b:Author>
        <b:NameList>
          <b:Person>
            <b:Last>NHS </b:Last>
          </b:Person>
        </b:NameList>
      </b:Author>
    </b:Author>
    <b:RefOrder>8</b:RefOrder>
  </b:Source>
  <b:Source>
    <b:Tag>War251</b:Tag>
    <b:SourceType>JournalArticle</b:SourceType>
    <b:Guid>{795760D9-118B-45FC-B934-F914AB993F45}</b:Guid>
    <b:Title>Admission to acute medical wards for mental health concerns among children and young people in England from 2012 to 2022: a cohort study</b:Title>
    <b:Year>2025</b:Year>
    <b:Author>
      <b:Author>
        <b:NameList>
          <b:Person>
            <b:Last>Ward</b:Last>
            <b:First>J. L.</b:First>
          </b:Person>
          <b:Person>
            <b:Last> Vázquez-Vázquez</b:Last>
            <b:First>A.</b:First>
          </b:Person>
          <b:Person>
            <b:Last>Philips</b:Last>
            <b:First>K.</b:First>
          </b:Person>
          <b:Person>
            <b:Last>Settle</b:Last>
            <b:First>K.</b:First>
          </b:Person>
          <b:Person>
            <b:Last>Pilvar</b:Last>
            <b:First>H.</b:First>
          </b:Person>
          <b:Person>
            <b:Last>Cornaglia</b:Last>
            <b:First>F.</b:First>
          </b:Person>
          <b:Person>
            <b:Last>Gibson</b:Last>
            <b:First>F.</b:First>
          </b:Person>
          <b:Person>
            <b:Last>Nicholls</b:Last>
            <b:First>D.</b:First>
          </b:Person>
          <b:Person>
            <b:Last>Roland</b:Last>
            <b:First>D.</b:First>
          </b:Person>
          <b:Person>
            <b:Last>Mathews</b:Last>
            <b:First>G.</b:First>
          </b:Person>
          <b:Person>
            <b:Last>Roberts</b:Last>
            <b:First>H.</b:First>
          </b:Person>
          <b:Person>
            <b:Last>Viner</b:Last>
            <b:First>R. M.</b:First>
          </b:Person>
          <b:Person>
            <b:Last>Hudson</b:Last>
            <b:First>L.</b:First>
          </b:Person>
        </b:NameList>
      </b:Author>
    </b:Author>
    <b:JournalName>The Lancet Child &amp; Adolescent Health</b:JournalName>
    <b:Pages>112-120</b:Pages>
    <b:Volume>9</b:Volume>
    <b:Issue>2</b:Issue>
    <b:RefOrder>9</b:RefOrder>
  </b:Source>
  <b:Source>
    <b:Tag>Min25</b:Tag>
    <b:SourceType>Report</b:SourceType>
    <b:Guid>{A140E869-5A2E-47AD-ADED-F2934B0FB5A8}</b:Guid>
    <b:Title>The Big Mental Health Report</b:Title>
    <b:Year>2025</b:Year>
    <b:Publisher>Centre for Mental Health</b:Publisher>
    <b:City>2 Redman Place, London</b:City>
    <b:Author>
      <b:Author>
        <b:NameList>
          <b:Person>
            <b:Last>Mind</b:Last>
          </b:Person>
        </b:NameList>
      </b:Author>
    </b:Author>
    <b:RefOrder>1</b:RefOrder>
  </b:Source>
  <b:Source>
    <b:Tag>Dyk24</b:Tag>
    <b:SourceType>JournalArticle</b:SourceType>
    <b:Guid>{DDB1BCBF-5C82-4C01-A89B-437AF68B7F69}</b:Guid>
    <b:Title>Temporal patterns in the recorded annual incidence of common mental disorders over two decades in the United Kingdom: A primary care cohort study</b:Title>
    <b:Year>2024</b:Year>
    <b:JournalName>Psychological Medicine</b:JournalName>
    <b:Pages>663–674</b:Pages>
    <b:Volume>54</b:Volume>
    <b:Issue>4</b:Issue>
    <b:Author>
      <b:Author>
        <b:NameList>
          <b:Person>
            <b:Last>Dykxhoorn</b:Last>
            <b:First>J.</b:First>
          </b:Person>
          <b:Person>
            <b:Last>Osborn</b:Last>
            <b:First>D.</b:First>
          </b:Person>
          <b:Person>
            <b:Last>Walters</b:Last>
            <b:First>K.</b:First>
          </b:Person>
          <b:Person>
            <b:Last>Kirkbride</b:Last>
            <b:First>J. B.</b:First>
          </b:Person>
          <b:Person>
            <b:Last>Gnani</b:Last>
            <b:First>S.</b:First>
          </b:Person>
          <b:Person>
            <b:Last>Lazzarino</b:Last>
            <b:First>A. I.</b:First>
          </b:Person>
        </b:NameList>
      </b:Author>
    </b:Author>
    <b:URL>https://doi.org/10.1017/</b:URL>
    <b:RefOrder>10</b:RefOrder>
  </b:Source>
  <b:Source>
    <b:Tag>Cre141</b:Tag>
    <b:SourceType>Book</b:SourceType>
    <b:Guid>{85168B9C-ACE5-4BDF-BA0F-9245AF0127FD}</b:Guid>
    <b:Title>Research Design: Qualitative, Quantitative, and Mixed Methods Approaches</b:Title>
    <b:Year>2014</b:Year>
    <b:City>Thousand Oaks, California</b:City>
    <b:Publisher>SAGE Publications</b:Publisher>
    <b:Author>
      <b:Author>
        <b:NameList>
          <b:Person>
            <b:Last>Cresswell</b:Last>
            <b:Middle>W.</b:Middle>
            <b:First>Jown</b:First>
          </b:Person>
        </b:NameList>
      </b:Author>
    </b:Author>
    <b:Edition>4th</b:Edition>
    <b:RefOrder>2</b:RefOrder>
  </b:Source>
  <b:Source>
    <b:Tag>Den112</b:Tag>
    <b:SourceType>Book</b:SourceType>
    <b:Guid>{33ED2F5B-1A8C-4B4B-AC9D-7325D4FD6FE7}</b:Guid>
    <b:Title>The SAGE Handbook of Qualitative Research</b:Title>
    <b:Year>2011</b:Year>
    <b:City>Thousand Oaks, California</b:City>
    <b:Publisher>SAGE Publications</b:Publisher>
    <b:Author>
      <b:Author>
        <b:NameList>
          <b:Person>
            <b:Last>Denzin</b:Last>
            <b:Middle>K.</b:Middle>
            <b:First>Norman</b:First>
          </b:Person>
          <b:Person>
            <b:Last>Lincoln</b:Last>
            <b:Middle>S.</b:Middle>
            <b:First>Yvonna</b:First>
          </b:Person>
        </b:NameList>
      </b:Author>
    </b:Author>
    <b:Edition>4th</b:Edition>
    <b:RefOrder>3</b:RefOrder>
  </b:Source>
  <b:Source>
    <b:Tag>Buc12</b:Tag>
    <b:SourceType>BookSection</b:SourceType>
    <b:Guid>{7B921E70-2956-438B-B485-32728518B6C6}</b:Guid>
    <b:Title>Case Studies in Organizational Research</b:Title>
    <b:Year>2012</b:Year>
    <b:City>London</b:City>
    <b:Publisher>SAGE Publications Ltd</b:Publisher>
    <b:Pages>351-389</b:Pages>
    <b:BookTitle>Qualitative Organizational Research: Core Methods and Current Challenges</b:BookTitle>
    <b:Author>
      <b:Author>
        <b:NameList>
          <b:Person>
            <b:Last>Buchanan</b:Last>
            <b:Middle>A.</b:Middle>
            <b:First>David</b:First>
          </b:Person>
        </b:NameList>
      </b:Author>
      <b:BookAuthor>
        <b:NameList>
          <b:Person>
            <b:Last>Symon</b:Last>
            <b:First>Gillian</b:First>
          </b:Person>
          <b:Person>
            <b:Last>Cassell</b:Last>
            <b:First>Catherine</b:First>
          </b:Person>
        </b:NameList>
      </b:BookAuthor>
    </b:Author>
    <b:RefOrder>4</b:RefOrder>
  </b:Source>
  <b:Source>
    <b:Tag>Mil141</b:Tag>
    <b:SourceType>Book</b:SourceType>
    <b:Guid>{38147E8E-E3E4-4D89-A526-05F3EF49C3D9}</b:Guid>
    <b:Title>Qualitative Data Analysis: A Methods Sourcebook</b:Title>
    <b:Year>2014</b:Year>
    <b:City>Thousand Oaks, California</b:City>
    <b:Publisher>SAGE Publications</b:Publisher>
    <b:Author>
      <b:Author>
        <b:NameList>
          <b:Person>
            <b:Last>Miles</b:Last>
            <b:Middle>B.</b:Middle>
            <b:First>Matthew</b:First>
          </b:Person>
          <b:Person>
            <b:Last>Huberman</b:Last>
            <b:Middle>A.</b:Middle>
            <b:First>Michael</b:First>
          </b:Person>
          <b:Person>
            <b:Last>Saldana</b:Last>
            <b:First>Johnny</b:First>
          </b:Person>
        </b:NameList>
      </b:Author>
    </b:Author>
    <b:Edition>3rd</b:Edition>
    <b:RefOrder>11</b:RefOrder>
  </b:Source>
  <b:Source>
    <b:Tag>Cor19</b:Tag>
    <b:SourceType>JournalArticle</b:SourceType>
    <b:Guid>{292B176C-DF87-4F31-95C0-398FE7ACE508}</b:Guid>
    <b:Title>Qualitative, grounded theory exploration of patients' experience of early mobilisation, rehabilitation and recovery after critical illness</b:Title>
    <b:JournalName>BMJ Open</b:JournalName>
    <b:Year>2019</b:Year>
    <b:Pages>e026348</b:Pages>
    <b:Author>
      <b:Author>
        <b:NameList>
          <b:Person>
            <b:Last>Corner</b:Last>
            <b:First>E. J.</b:First>
          </b:Person>
          <b:Person>
            <b:Last>Murray</b:Last>
            <b:First>E. J.</b:First>
          </b:Person>
          <b:Person>
            <b:Last>Brett</b:Last>
            <b:First>S. J.</b:First>
          </b:Person>
        </b:NameList>
      </b:Author>
    </b:Author>
    <b:Volume>9</b:Volume>
    <b:Issue>2</b:Issue>
    <b:RefOrder>6</b:RefOrder>
  </b:Source>
  <b:Source>
    <b:Tag>Gro14</b:Tag>
    <b:SourceType>JournalArticle</b:SourceType>
    <b:Guid>{2495C91A-36E1-42B9-9848-3F55AB72D4A9}</b:Guid>
    <b:Title>Overview of qualitative research</b:Title>
    <b:JournalName>Journal of health care chaplaincy</b:JournalName>
    <b:Year>2014</b:Year>
    <b:Pages>109-122</b:Pages>
    <b:Author>
      <b:Author>
        <b:NameList>
          <b:Person>
            <b:Last>Grossoehme</b:Last>
            <b:First>D. H.</b:First>
          </b:Person>
        </b:NameList>
      </b:Author>
    </b:Author>
    <b:Volume>20</b:Volume>
    <b:Issue>3</b:Issue>
    <b:RefOrder>12</b:RefOrder>
  </b:Source>
  <b:Source>
    <b:Tag>OBr14</b:Tag>
    <b:SourceType>JournalArticle</b:SourceType>
    <b:Guid>{19B0E72E-CB5B-4E39-9DFA-08461D345331}</b:Guid>
    <b:Title>Standards for reporting qualitative research: a synthesis of recommendations</b:Title>
    <b:JournalName>Academic medicine</b:JournalName>
    <b:Year>2014</b:Year>
    <b:Pages>1245-1251</b:Pages>
    <b:Author>
      <b:Author>
        <b:NameList>
          <b:Person>
            <b:Last>O'Brien</b:Last>
            <b:First>B. C.</b:First>
          </b:Person>
          <b:Person>
            <b:Last>Harris</b:Last>
            <b:First>I. B.</b:First>
          </b:Person>
          <b:Person>
            <b:Last>Beckman</b:Last>
            <b:First>T. J.</b:First>
          </b:Person>
          <b:Person>
            <b:Last>Reed</b:Last>
            <b:First>D. A.</b:First>
          </b:Person>
          <b:Person>
            <b:Last>Cook</b:Last>
            <b:First>D. A.</b:First>
          </b:Person>
        </b:NameList>
      </b:Author>
    </b:Author>
    <b:Volume>89</b:Volume>
    <b:Issue>9</b:Issue>
    <b:RefOrder>5</b:RefOrder>
  </b:Source>
</b:Sources>
</file>

<file path=customXml/itemProps1.xml><?xml version="1.0" encoding="utf-8"?>
<ds:datastoreItem xmlns:ds="http://schemas.openxmlformats.org/officeDocument/2006/customXml" ds:itemID="{7305AA33-A87E-4B2A-B88D-C043D9214C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1541</TotalTime>
  <Pages>6</Pages>
  <Words>2015</Words>
  <Characters>11487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Marcus Mbroh</cp:lastModifiedBy>
  <cp:revision>15</cp:revision>
  <dcterms:created xsi:type="dcterms:W3CDTF">2025-12-08T11:58:00Z</dcterms:created>
  <dcterms:modified xsi:type="dcterms:W3CDTF">2025-12-13T20:23:00Z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a17a8a16-0ce5-4a95-b6e0-49cfd96a417f</vt:lpwstr>
  </property>
</Properties>
</file>