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1E38BD51" w:rsidR="5A453747" w:rsidRDefault="00BF4108">
      <w:r>
        <w:t>07</w:t>
      </w:r>
      <w:r w:rsidR="00012B16">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92ED57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E291B">
              <w:rPr>
                <w:rFonts w:ascii="Times New Roman" w:hAnsi="Times New Roman" w:cs="Times New Roman"/>
                <w:b/>
                <w:color w:val="auto"/>
                <w:sz w:val="48"/>
              </w:rPr>
              <w:t>Paul Evans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70A849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B6AFE">
              <w:rPr>
                <w:rFonts w:ascii="Times New Roman" w:hAnsi="Times New Roman" w:cs="Times New Roman"/>
                <w:b/>
                <w:color w:val="auto"/>
                <w:sz w:val="48"/>
              </w:rPr>
              <w:t xml:space="preserve"> </w:t>
            </w:r>
            <w:r w:rsidR="008E291B">
              <w:rPr>
                <w:rFonts w:ascii="Times New Roman" w:hAnsi="Times New Roman" w:cs="Times New Roman"/>
                <w:b/>
                <w:color w:val="auto"/>
                <w:sz w:val="48"/>
              </w:rPr>
              <w:t>paul.evans4@ceredigion.gov.uk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D1F97B8"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300C357A" w14:textId="33AFEB73" w:rsidR="008E291B" w:rsidRPr="005D3F07" w:rsidRDefault="008E291B"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1202546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464F1DCF" w14:textId="77777777" w:rsidR="00AE0349" w:rsidRPr="00DA5682" w:rsidRDefault="00AE0349" w:rsidP="00AE0349">
      <w:pPr>
        <w:jc w:val="center"/>
        <w:rPr>
          <w:b/>
          <w:sz w:val="28"/>
          <w:szCs w:val="28"/>
        </w:rPr>
      </w:pPr>
    </w:p>
    <w:p w14:paraId="7ED1CDF6" w14:textId="77777777" w:rsidR="00236C86" w:rsidRDefault="00236C86" w:rsidP="00236C86"/>
    <w:p w14:paraId="51D7475C" w14:textId="77777777" w:rsidR="00236C86" w:rsidRDefault="00236C86" w:rsidP="00236C86"/>
    <w:p w14:paraId="4AD96AF7" w14:textId="77777777" w:rsidR="00236C86" w:rsidRDefault="00236C86" w:rsidP="00236C86"/>
    <w:p w14:paraId="11E957B5" w14:textId="77777777" w:rsidR="00236C86" w:rsidRDefault="00236C86" w:rsidP="00236C86"/>
    <w:p w14:paraId="3FD6634A" w14:textId="77777777" w:rsidR="00236C86" w:rsidRDefault="00236C86" w:rsidP="00236C86"/>
    <w:p w14:paraId="1EABF1FD" w14:textId="77777777" w:rsidR="00236C86" w:rsidRDefault="00236C86" w:rsidP="00236C86"/>
    <w:p w14:paraId="305F36E0" w14:textId="77777777" w:rsidR="00236C86" w:rsidRDefault="00236C86" w:rsidP="00303DED">
      <w:pPr>
        <w:jc w:val="both"/>
        <w:rPr>
          <w:sz w:val="24"/>
          <w:szCs w:val="24"/>
        </w:rPr>
      </w:pPr>
    </w:p>
    <w:p w14:paraId="46505FF2" w14:textId="77777777" w:rsidR="00236C86" w:rsidRDefault="00236C86" w:rsidP="00303DED">
      <w:pPr>
        <w:jc w:val="both"/>
        <w:rPr>
          <w:sz w:val="24"/>
          <w:szCs w:val="24"/>
        </w:rPr>
      </w:pPr>
    </w:p>
    <w:p w14:paraId="49E79186" w14:textId="77777777" w:rsidR="005D6457" w:rsidRDefault="005D6457" w:rsidP="005D6457">
      <w:pPr>
        <w:jc w:val="center"/>
        <w:rPr>
          <w:b/>
          <w:sz w:val="24"/>
          <w:szCs w:val="24"/>
        </w:rPr>
      </w:pPr>
    </w:p>
    <w:p w14:paraId="12FF5D1A" w14:textId="77777777" w:rsidR="005D6457" w:rsidRDefault="005D6457" w:rsidP="005D6457">
      <w:pPr>
        <w:jc w:val="both"/>
        <w:rPr>
          <w:sz w:val="24"/>
          <w:szCs w:val="24"/>
        </w:rPr>
      </w:pPr>
    </w:p>
    <w:p w14:paraId="2196E890" w14:textId="77777777" w:rsidR="005D6457" w:rsidRDefault="005D6457" w:rsidP="005D6457">
      <w:pPr>
        <w:jc w:val="center"/>
        <w:rPr>
          <w:b/>
          <w:sz w:val="28"/>
          <w:szCs w:val="28"/>
        </w:rPr>
      </w:pPr>
    </w:p>
    <w:p w14:paraId="35649E53" w14:textId="77777777" w:rsidR="005D6457" w:rsidRDefault="005D6457" w:rsidP="005D6457">
      <w:pPr>
        <w:jc w:val="center"/>
        <w:rPr>
          <w:b/>
          <w:sz w:val="24"/>
          <w:szCs w:val="24"/>
        </w:rPr>
      </w:pPr>
    </w:p>
    <w:p w14:paraId="449607B2" w14:textId="77777777" w:rsidR="00303DED" w:rsidRDefault="00303DED" w:rsidP="00303DED">
      <w:pPr>
        <w:jc w:val="both"/>
        <w:rPr>
          <w:sz w:val="24"/>
          <w:szCs w:val="24"/>
        </w:rPr>
      </w:pPr>
    </w:p>
    <w:p w14:paraId="4AB202E4" w14:textId="77777777" w:rsidR="00303DED" w:rsidRDefault="00303DED" w:rsidP="00303DED">
      <w:pPr>
        <w:jc w:val="both"/>
        <w:rPr>
          <w:sz w:val="24"/>
          <w:szCs w:val="24"/>
        </w:rPr>
      </w:pPr>
    </w:p>
    <w:p w14:paraId="30C60562" w14:textId="77777777" w:rsidR="00303DED" w:rsidRDefault="00303DED" w:rsidP="00303DED"/>
    <w:p w14:paraId="656E9326" w14:textId="77777777" w:rsidR="00151DA6" w:rsidRDefault="00151DA6" w:rsidP="002A1A44">
      <w:pPr>
        <w:keepNext/>
        <w:spacing w:before="240" w:after="60"/>
        <w:jc w:val="both"/>
        <w:rPr>
          <w:b/>
          <w:sz w:val="28"/>
          <w:szCs w:val="28"/>
        </w:rPr>
      </w:pPr>
      <w:r>
        <w:rPr>
          <w:b/>
          <w:sz w:val="28"/>
          <w:szCs w:val="28"/>
        </w:rPr>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298CF670" w:rsidR="00EB695F" w:rsidRDefault="00EB695F" w:rsidP="00FF7EBB">
      <w:pPr>
        <w:jc w:val="both"/>
        <w:rPr>
          <w:sz w:val="24"/>
          <w:szCs w:val="24"/>
        </w:rPr>
      </w:pPr>
    </w:p>
    <w:p w14:paraId="11F1FE1F" w14:textId="77777777" w:rsidR="004B6AFE" w:rsidRPr="00540323" w:rsidRDefault="004B6AFE" w:rsidP="004B6AFE">
      <w:pPr>
        <w:keepNext/>
        <w:spacing w:before="240" w:after="60"/>
        <w:jc w:val="both"/>
        <w:rPr>
          <w:color w:val="auto"/>
        </w:rPr>
      </w:pPr>
      <w:r w:rsidRPr="00540323">
        <w:rPr>
          <w:color w:val="auto"/>
        </w:rPr>
        <w:t xml:space="preserve">Gillick v West Norfolk and Wisbech Area Health Authority [ 1986] AC 112    </w:t>
      </w:r>
    </w:p>
    <w:p w14:paraId="0BAE9FA4" w14:textId="77777777" w:rsidR="004B6AFE" w:rsidRPr="00540323" w:rsidRDefault="004B6AFE" w:rsidP="004B6AFE">
      <w:pPr>
        <w:jc w:val="both"/>
        <w:rPr>
          <w:color w:val="auto"/>
        </w:rPr>
      </w:pPr>
    </w:p>
    <w:p w14:paraId="452F08C8" w14:textId="77777777" w:rsidR="004B6AFE" w:rsidRPr="00540323" w:rsidRDefault="004B6AFE" w:rsidP="004B6AFE">
      <w:pPr>
        <w:spacing w:line="360" w:lineRule="auto"/>
        <w:ind w:firstLine="22"/>
        <w:rPr>
          <w:color w:val="auto"/>
        </w:rPr>
      </w:pPr>
      <w:r w:rsidRPr="00540323">
        <w:rPr>
          <w:color w:val="auto"/>
        </w:rPr>
        <w:t xml:space="preserve">Care Planning, Placement and Case Review (Wales) Regulations 2015 No. 1818 (W.261) Part 5. Available at:     </w:t>
      </w:r>
      <w:hyperlink r:id="rId12" w:history="1">
        <w:r w:rsidRPr="00540323">
          <w:rPr>
            <w:rStyle w:val="Hyperlink"/>
            <w:color w:val="auto"/>
          </w:rPr>
          <w:t>The Care Planning, Placement and Case Review (Wales) Regulations 2015 (legislation.gov.uk)</w:t>
        </w:r>
      </w:hyperlink>
      <w:r w:rsidRPr="00540323">
        <w:rPr>
          <w:color w:val="auto"/>
        </w:rPr>
        <w:t xml:space="preserve"> (Accessed 16</w:t>
      </w:r>
      <w:proofErr w:type="gramStart"/>
      <w:r w:rsidRPr="00540323">
        <w:rPr>
          <w:color w:val="auto"/>
        </w:rPr>
        <w:t>th  October</w:t>
      </w:r>
      <w:proofErr w:type="gramEnd"/>
      <w:r w:rsidRPr="00540323">
        <w:rPr>
          <w:color w:val="auto"/>
        </w:rPr>
        <w:t xml:space="preserve"> 2023)</w:t>
      </w:r>
    </w:p>
    <w:p w14:paraId="3870AEF5" w14:textId="77777777" w:rsidR="004B6AFE" w:rsidRPr="00540323" w:rsidRDefault="004B6AFE" w:rsidP="004B6AFE">
      <w:pPr>
        <w:jc w:val="both"/>
        <w:rPr>
          <w:color w:val="auto"/>
        </w:rPr>
      </w:pPr>
    </w:p>
    <w:p w14:paraId="55F4BFB9" w14:textId="77777777" w:rsidR="004B6AFE" w:rsidRPr="00540323" w:rsidRDefault="004B6AFE" w:rsidP="004B6AFE">
      <w:pPr>
        <w:jc w:val="both"/>
        <w:rPr>
          <w:color w:val="auto"/>
        </w:rPr>
      </w:pPr>
      <w:r w:rsidRPr="00540323">
        <w:rPr>
          <w:color w:val="auto"/>
        </w:rPr>
        <w:t xml:space="preserve">Children Act 1989, c 24. Available at: </w:t>
      </w:r>
      <w:hyperlink r:id="rId13" w:history="1">
        <w:r w:rsidRPr="00540323">
          <w:rPr>
            <w:rStyle w:val="Hyperlink"/>
            <w:color w:val="auto"/>
          </w:rPr>
          <w:t>Children Act 1989 (legislation.gov.uk)</w:t>
        </w:r>
      </w:hyperlink>
      <w:r w:rsidRPr="00540323">
        <w:rPr>
          <w:rStyle w:val="Hyperlink"/>
          <w:color w:val="auto"/>
        </w:rPr>
        <w:t xml:space="preserve"> </w:t>
      </w:r>
      <w:r w:rsidRPr="00540323">
        <w:rPr>
          <w:rStyle w:val="Hyperlink"/>
          <w:color w:val="auto"/>
          <w:u w:val="none"/>
        </w:rPr>
        <w:t xml:space="preserve"> </w:t>
      </w:r>
      <w:r w:rsidRPr="00540323">
        <w:rPr>
          <w:color w:val="auto"/>
        </w:rPr>
        <w:t>(</w:t>
      </w:r>
      <w:r w:rsidRPr="003607A0">
        <w:rPr>
          <w:color w:val="auto"/>
        </w:rPr>
        <w:t xml:space="preserve">Accessed </w:t>
      </w:r>
      <w:r w:rsidRPr="00540323">
        <w:rPr>
          <w:color w:val="auto"/>
        </w:rPr>
        <w:t>1st October 2023)</w:t>
      </w:r>
    </w:p>
    <w:p w14:paraId="296C0A6E" w14:textId="77777777" w:rsidR="004B6AFE" w:rsidRPr="00540323" w:rsidRDefault="004B6AFE" w:rsidP="004B6AFE">
      <w:pPr>
        <w:jc w:val="both"/>
        <w:rPr>
          <w:color w:val="auto"/>
        </w:rPr>
      </w:pPr>
    </w:p>
    <w:p w14:paraId="30D8D8DB" w14:textId="77777777" w:rsidR="004B6AFE" w:rsidRPr="00540323" w:rsidRDefault="004B6AFE" w:rsidP="004B6AFE">
      <w:pPr>
        <w:jc w:val="both"/>
        <w:rPr>
          <w:color w:val="auto"/>
        </w:rPr>
      </w:pPr>
      <w:r w:rsidRPr="00540323">
        <w:rPr>
          <w:color w:val="auto"/>
        </w:rPr>
        <w:t>Colton, M. et al. (1997) ‘Social workers, parents and stigma’, Child &amp; family social work, 2(4), pp. 247–257. Available at: https://doi.org/10.1046/j.1365-2206.1997.00054.x. (</w:t>
      </w:r>
      <w:r w:rsidRPr="003607A0">
        <w:rPr>
          <w:color w:val="auto"/>
        </w:rPr>
        <w:t xml:space="preserve">Accessed </w:t>
      </w:r>
      <w:r w:rsidRPr="00540323">
        <w:rPr>
          <w:color w:val="auto"/>
        </w:rPr>
        <w:t>1st October 2023)</w:t>
      </w:r>
    </w:p>
    <w:p w14:paraId="0A041A8F" w14:textId="77777777" w:rsidR="004B6AFE" w:rsidRPr="00540323" w:rsidRDefault="004B6AFE" w:rsidP="004B6AFE">
      <w:pPr>
        <w:jc w:val="both"/>
        <w:rPr>
          <w:color w:val="auto"/>
        </w:rPr>
      </w:pPr>
    </w:p>
    <w:p w14:paraId="5A7BA0FC" w14:textId="77777777" w:rsidR="004B6AFE" w:rsidRPr="00540323" w:rsidRDefault="004B6AFE" w:rsidP="004B6AFE">
      <w:pPr>
        <w:rPr>
          <w:color w:val="auto"/>
          <w:shd w:val="clear" w:color="auto" w:fill="FFFFFF"/>
        </w:rPr>
      </w:pPr>
      <w:r w:rsidRPr="00540323">
        <w:rPr>
          <w:rStyle w:val="Emphasis"/>
          <w:color w:val="auto"/>
          <w:shd w:val="clear" w:color="auto" w:fill="FFFFFF"/>
        </w:rPr>
        <w:t>Convention on the rights of the child</w:t>
      </w:r>
      <w:r w:rsidRPr="00540323">
        <w:rPr>
          <w:color w:val="auto"/>
          <w:shd w:val="clear" w:color="auto" w:fill="FFFFFF"/>
        </w:rPr>
        <w:t> (1989) Treaty no. 27531. </w:t>
      </w:r>
      <w:r w:rsidRPr="00540323">
        <w:rPr>
          <w:rStyle w:val="Emphasis"/>
          <w:color w:val="auto"/>
          <w:shd w:val="clear" w:color="auto" w:fill="FFFFFF"/>
        </w:rPr>
        <w:t>United Nations Treaty Series</w:t>
      </w:r>
      <w:r w:rsidRPr="00540323">
        <w:rPr>
          <w:color w:val="auto"/>
          <w:shd w:val="clear" w:color="auto" w:fill="FFFFFF"/>
        </w:rPr>
        <w:t>, 1577, pp. 3-178. Available at: </w:t>
      </w:r>
      <w:hyperlink r:id="rId14" w:history="1">
        <w:r w:rsidRPr="00540323">
          <w:rPr>
            <w:rStyle w:val="Hyperlink"/>
            <w:color w:val="auto"/>
            <w:shd w:val="clear" w:color="auto" w:fill="FFFFFF"/>
          </w:rPr>
          <w:t>https://treaties.un.org/doc/Treaties/1990/09/19900902%2003-14%20AM/Ch_IV_11p.pdf</w:t>
        </w:r>
      </w:hyperlink>
      <w:r w:rsidRPr="00540323">
        <w:rPr>
          <w:color w:val="auto"/>
          <w:shd w:val="clear" w:color="auto" w:fill="FFFFFF"/>
        </w:rPr>
        <w:t> </w:t>
      </w:r>
    </w:p>
    <w:p w14:paraId="53DBD6DC" w14:textId="77777777" w:rsidR="004B6AFE" w:rsidRPr="00540323" w:rsidRDefault="004B6AFE" w:rsidP="004B6AFE">
      <w:pPr>
        <w:jc w:val="both"/>
        <w:rPr>
          <w:color w:val="auto"/>
        </w:rPr>
      </w:pPr>
      <w:r w:rsidRPr="00540323">
        <w:rPr>
          <w:color w:val="auto"/>
          <w:shd w:val="clear" w:color="auto" w:fill="FFFFFF"/>
        </w:rPr>
        <w:t>(A</w:t>
      </w:r>
      <w:r w:rsidRPr="00540323">
        <w:rPr>
          <w:color w:val="auto"/>
        </w:rPr>
        <w:t>ccessed 1</w:t>
      </w:r>
      <w:r w:rsidRPr="00540323">
        <w:rPr>
          <w:color w:val="auto"/>
          <w:vertAlign w:val="superscript"/>
        </w:rPr>
        <w:t>st</w:t>
      </w:r>
      <w:r w:rsidRPr="00540323">
        <w:rPr>
          <w:color w:val="auto"/>
        </w:rPr>
        <w:t xml:space="preserve"> October 2023</w:t>
      </w:r>
    </w:p>
    <w:p w14:paraId="33CEA4AB" w14:textId="77777777" w:rsidR="004B6AFE" w:rsidRPr="00540323" w:rsidRDefault="004B6AFE" w:rsidP="004B6AFE">
      <w:pPr>
        <w:jc w:val="both"/>
        <w:rPr>
          <w:color w:val="auto"/>
        </w:rPr>
      </w:pPr>
    </w:p>
    <w:p w14:paraId="198FF96F" w14:textId="77777777" w:rsidR="004B6AFE" w:rsidRPr="00540323" w:rsidRDefault="004B6AFE" w:rsidP="004B6AFE">
      <w:pPr>
        <w:rPr>
          <w:color w:val="auto"/>
        </w:rPr>
      </w:pPr>
      <w:r w:rsidRPr="00540323">
        <w:rPr>
          <w:color w:val="auto"/>
        </w:rPr>
        <w:t xml:space="preserve">Hart, R. (1992) Children’s participation: From tokenism to citizenship. Available at: </w:t>
      </w:r>
      <w:hyperlink r:id="rId15" w:history="1">
        <w:proofErr w:type="spellStart"/>
        <w:r w:rsidRPr="00540323">
          <w:rPr>
            <w:rStyle w:val="Hyperlink"/>
            <w:color w:val="auto"/>
          </w:rPr>
          <w:t>Childrens_participation.indd</w:t>
        </w:r>
        <w:proofErr w:type="spellEnd"/>
        <w:r w:rsidRPr="00540323">
          <w:rPr>
            <w:rStyle w:val="Hyperlink"/>
            <w:color w:val="auto"/>
          </w:rPr>
          <w:t xml:space="preserve"> (unicef-irc.org)</w:t>
        </w:r>
      </w:hyperlink>
      <w:r w:rsidRPr="00540323">
        <w:rPr>
          <w:rStyle w:val="Hyperlink"/>
          <w:color w:val="auto"/>
        </w:rPr>
        <w:t xml:space="preserve"> </w:t>
      </w:r>
      <w:r w:rsidRPr="00540323">
        <w:rPr>
          <w:color w:val="auto"/>
        </w:rPr>
        <w:t>(Accessed 11</w:t>
      </w:r>
      <w:r w:rsidRPr="00540323">
        <w:rPr>
          <w:color w:val="auto"/>
          <w:vertAlign w:val="superscript"/>
        </w:rPr>
        <w:t>th</w:t>
      </w:r>
      <w:r w:rsidRPr="00540323">
        <w:rPr>
          <w:color w:val="auto"/>
        </w:rPr>
        <w:t xml:space="preserve"> October 2023)</w:t>
      </w:r>
    </w:p>
    <w:p w14:paraId="4360CB79" w14:textId="77777777" w:rsidR="004B6AFE" w:rsidRPr="00540323" w:rsidRDefault="004B6AFE" w:rsidP="004B6AFE">
      <w:pPr>
        <w:rPr>
          <w:color w:val="auto"/>
        </w:rPr>
      </w:pPr>
    </w:p>
    <w:p w14:paraId="736ACAFA" w14:textId="77777777" w:rsidR="004B6AFE" w:rsidRPr="00540323" w:rsidRDefault="004B6AFE" w:rsidP="004B6AFE">
      <w:pPr>
        <w:rPr>
          <w:color w:val="auto"/>
        </w:rPr>
      </w:pPr>
      <w:r w:rsidRPr="00540323">
        <w:rPr>
          <w:i/>
          <w:iCs/>
          <w:color w:val="auto"/>
        </w:rPr>
        <w:t>Human Rights Act 1998, c. 42. A</w:t>
      </w:r>
      <w:r w:rsidRPr="00540323">
        <w:rPr>
          <w:color w:val="auto"/>
          <w:shd w:val="clear" w:color="auto" w:fill="F9F9F9"/>
        </w:rPr>
        <w:t xml:space="preserve">vailable at: </w:t>
      </w:r>
      <w:r w:rsidRPr="00540323">
        <w:rPr>
          <w:color w:val="auto"/>
        </w:rPr>
        <w:t>https://www.legislation.gov.uk/ukpga/1998/42/contents (accessed 12th September 2023)</w:t>
      </w:r>
    </w:p>
    <w:p w14:paraId="62F9D9D8" w14:textId="77777777" w:rsidR="004B6AFE" w:rsidRPr="00540323" w:rsidRDefault="004B6AFE" w:rsidP="004B6AFE">
      <w:pPr>
        <w:jc w:val="both"/>
        <w:rPr>
          <w:color w:val="auto"/>
        </w:rPr>
      </w:pPr>
    </w:p>
    <w:p w14:paraId="26272B95" w14:textId="77777777" w:rsidR="004B6AFE" w:rsidRPr="00540323" w:rsidRDefault="004B6AFE" w:rsidP="004B6AFE">
      <w:pPr>
        <w:rPr>
          <w:color w:val="auto"/>
        </w:rPr>
      </w:pPr>
      <w:r w:rsidRPr="00540323">
        <w:rPr>
          <w:color w:val="auto"/>
          <w:shd w:val="clear" w:color="auto" w:fill="FFFFFF"/>
        </w:rPr>
        <w:t>Kettle, M. and Jackson, S. (2017) Revisiting the Rule of Optimism, </w:t>
      </w:r>
      <w:r w:rsidRPr="00540323">
        <w:rPr>
          <w:rStyle w:val="Emphasis"/>
          <w:color w:val="auto"/>
          <w:bdr w:val="none" w:sz="0" w:space="0" w:color="auto" w:frame="1"/>
          <w:shd w:val="clear" w:color="auto" w:fill="FFFFFF"/>
        </w:rPr>
        <w:t>The British Journal of Social Work</w:t>
      </w:r>
      <w:r w:rsidRPr="00540323">
        <w:rPr>
          <w:color w:val="auto"/>
          <w:shd w:val="clear" w:color="auto" w:fill="FFFFFF"/>
        </w:rPr>
        <w:t>, Volume 47, Issue 6, September 2017, Pages 1624–1640, </w:t>
      </w:r>
      <w:hyperlink r:id="rId16" w:history="1">
        <w:r w:rsidRPr="00540323">
          <w:rPr>
            <w:rStyle w:val="Hyperlink"/>
            <w:color w:val="auto"/>
            <w:bdr w:val="none" w:sz="0" w:space="0" w:color="auto" w:frame="1"/>
            <w:shd w:val="clear" w:color="auto" w:fill="FFFFFF"/>
          </w:rPr>
          <w:t>https://doi.org/10.1093/bjsw/bcx090</w:t>
        </w:r>
      </w:hyperlink>
    </w:p>
    <w:p w14:paraId="47BFAD20" w14:textId="77777777" w:rsidR="004B6AFE" w:rsidRPr="00540323" w:rsidRDefault="004B6AFE" w:rsidP="004B6AFE">
      <w:pPr>
        <w:jc w:val="both"/>
        <w:rPr>
          <w:color w:val="auto"/>
        </w:rPr>
      </w:pPr>
    </w:p>
    <w:p w14:paraId="1F616EBB" w14:textId="77777777" w:rsidR="004B6AFE" w:rsidRPr="00540323" w:rsidRDefault="004B6AFE" w:rsidP="004B6AFE">
      <w:pPr>
        <w:jc w:val="both"/>
        <w:rPr>
          <w:color w:val="auto"/>
        </w:rPr>
      </w:pPr>
      <w:r w:rsidRPr="00540323">
        <w:rPr>
          <w:color w:val="auto"/>
        </w:rPr>
        <w:t>Kolb, D. A. (2015) </w:t>
      </w:r>
      <w:r w:rsidRPr="00540323">
        <w:rPr>
          <w:i/>
          <w:iCs/>
          <w:color w:val="auto"/>
        </w:rPr>
        <w:t xml:space="preserve">Experiential </w:t>
      </w:r>
      <w:proofErr w:type="gramStart"/>
      <w:r w:rsidRPr="00540323">
        <w:rPr>
          <w:i/>
          <w:iCs/>
          <w:color w:val="auto"/>
        </w:rPr>
        <w:t>learning :</w:t>
      </w:r>
      <w:proofErr w:type="gramEnd"/>
      <w:r w:rsidRPr="00540323">
        <w:rPr>
          <w:i/>
          <w:iCs/>
          <w:color w:val="auto"/>
        </w:rPr>
        <w:t xml:space="preserve"> experience as the source of learning and development</w:t>
      </w:r>
      <w:r w:rsidRPr="00540323">
        <w:rPr>
          <w:color w:val="auto"/>
        </w:rPr>
        <w:t xml:space="preserve">. Second </w:t>
      </w:r>
      <w:proofErr w:type="spellStart"/>
      <w:r w:rsidRPr="00540323">
        <w:rPr>
          <w:color w:val="auto"/>
        </w:rPr>
        <w:t>edn</w:t>
      </w:r>
      <w:proofErr w:type="spellEnd"/>
      <w:r w:rsidRPr="00540323">
        <w:rPr>
          <w:color w:val="auto"/>
        </w:rPr>
        <w:t>. Upper Saddle River, New Jersey: Pearson Education.</w:t>
      </w:r>
    </w:p>
    <w:p w14:paraId="77E1C80F" w14:textId="77777777" w:rsidR="004B6AFE" w:rsidRPr="00540323" w:rsidRDefault="004B6AFE" w:rsidP="004B6AFE">
      <w:pPr>
        <w:rPr>
          <w:color w:val="auto"/>
        </w:rPr>
      </w:pPr>
    </w:p>
    <w:p w14:paraId="2BC4D645" w14:textId="77777777" w:rsidR="004B6AFE" w:rsidRPr="00540323" w:rsidRDefault="004B6AFE" w:rsidP="004B6AFE">
      <w:pPr>
        <w:rPr>
          <w:color w:val="auto"/>
        </w:rPr>
      </w:pPr>
      <w:r w:rsidRPr="00540323">
        <w:rPr>
          <w:color w:val="auto"/>
        </w:rPr>
        <w:lastRenderedPageBreak/>
        <w:t xml:space="preserve">Laming, H. (2003) The Victoria Climbié Inquiry: Report of an Inquiry by Lord Laming, London, The Stationery Office. Available at: </w:t>
      </w:r>
      <w:hyperlink r:id="rId17" w:history="1">
        <w:r w:rsidRPr="00540323">
          <w:rPr>
            <w:rStyle w:val="Hyperlink"/>
            <w:color w:val="auto"/>
            <w:u w:val="none"/>
          </w:rPr>
          <w:t>The Victoria Climbie Inquiry: report of an inquiry by Lord Laming - GOV.UK (www.gov.uk)</w:t>
        </w:r>
      </w:hyperlink>
      <w:r w:rsidRPr="00540323">
        <w:rPr>
          <w:color w:val="auto"/>
        </w:rPr>
        <w:t xml:space="preserve"> (</w:t>
      </w:r>
      <w:r w:rsidRPr="003607A0">
        <w:rPr>
          <w:color w:val="auto"/>
        </w:rPr>
        <w:t xml:space="preserve">Accessed </w:t>
      </w:r>
      <w:r w:rsidRPr="00540323">
        <w:rPr>
          <w:color w:val="auto"/>
        </w:rPr>
        <w:t>16</w:t>
      </w:r>
      <w:r w:rsidRPr="00540323">
        <w:rPr>
          <w:color w:val="auto"/>
          <w:vertAlign w:val="superscript"/>
        </w:rPr>
        <w:t>th</w:t>
      </w:r>
      <w:r w:rsidRPr="00540323">
        <w:rPr>
          <w:color w:val="auto"/>
        </w:rPr>
        <w:t xml:space="preserve"> October 2023)</w:t>
      </w:r>
    </w:p>
    <w:p w14:paraId="395CE16B" w14:textId="77777777" w:rsidR="004B6AFE" w:rsidRPr="00540323" w:rsidRDefault="004B6AFE" w:rsidP="004B6AFE">
      <w:pPr>
        <w:jc w:val="both"/>
        <w:rPr>
          <w:color w:val="auto"/>
        </w:rPr>
      </w:pPr>
    </w:p>
    <w:p w14:paraId="3B40A33B" w14:textId="77777777" w:rsidR="004B6AFE" w:rsidRPr="00540323" w:rsidRDefault="004B6AFE" w:rsidP="004B6AFE">
      <w:pPr>
        <w:rPr>
          <w:color w:val="auto"/>
        </w:rPr>
      </w:pPr>
      <w:r w:rsidRPr="00540323">
        <w:rPr>
          <w:color w:val="auto"/>
        </w:rPr>
        <w:t xml:space="preserve">Mid &amp; West Wales Safeguarding Board (2923) Safeguarding children &amp; adults. Available at: </w:t>
      </w:r>
      <w:hyperlink r:id="rId18" w:history="1">
        <w:r w:rsidRPr="00540323">
          <w:rPr>
            <w:rStyle w:val="Hyperlink"/>
            <w:color w:val="auto"/>
          </w:rPr>
          <w:t>https://www.cysur.wales/</w:t>
        </w:r>
      </w:hyperlink>
      <w:r w:rsidRPr="00540323">
        <w:rPr>
          <w:color w:val="auto"/>
        </w:rPr>
        <w:t xml:space="preserve"> (Accessed: 16th October 2023).</w:t>
      </w:r>
    </w:p>
    <w:p w14:paraId="39C2F4B6" w14:textId="77777777" w:rsidR="004B6AFE" w:rsidRPr="00540323" w:rsidRDefault="004B6AFE" w:rsidP="004B6AFE">
      <w:pPr>
        <w:rPr>
          <w:color w:val="auto"/>
        </w:rPr>
      </w:pPr>
    </w:p>
    <w:p w14:paraId="0732C1A3" w14:textId="77777777" w:rsidR="004B6AFE" w:rsidRPr="00540323" w:rsidRDefault="004B6AFE" w:rsidP="004B6AFE">
      <w:pPr>
        <w:rPr>
          <w:color w:val="auto"/>
        </w:rPr>
      </w:pPr>
      <w:r w:rsidRPr="00540323">
        <w:rPr>
          <w:color w:val="auto"/>
        </w:rPr>
        <w:t>NSPCC (Gillick competency and Fraser guidelines. Available at:</w:t>
      </w:r>
    </w:p>
    <w:p w14:paraId="413B43AF" w14:textId="77777777" w:rsidR="004B6AFE" w:rsidRPr="00540323" w:rsidRDefault="006C3E47" w:rsidP="004B6AFE">
      <w:pPr>
        <w:rPr>
          <w:color w:val="auto"/>
        </w:rPr>
      </w:pPr>
      <w:hyperlink r:id="rId19" w:history="1">
        <w:r w:rsidR="004B6AFE" w:rsidRPr="00540323">
          <w:rPr>
            <w:rStyle w:val="Hyperlink"/>
            <w:color w:val="auto"/>
            <w:u w:val="none"/>
          </w:rPr>
          <w:t>Gillick competence and Fraser guidelines | NSPCC Learning</w:t>
        </w:r>
      </w:hyperlink>
      <w:r w:rsidR="004B6AFE" w:rsidRPr="00540323">
        <w:rPr>
          <w:rStyle w:val="Hyperlink"/>
          <w:color w:val="auto"/>
          <w:u w:val="none"/>
        </w:rPr>
        <w:t xml:space="preserve"> </w:t>
      </w:r>
    </w:p>
    <w:p w14:paraId="19A076A1" w14:textId="77777777" w:rsidR="004B6AFE" w:rsidRPr="00540323" w:rsidRDefault="004B6AFE" w:rsidP="004B6AFE">
      <w:pPr>
        <w:rPr>
          <w:rStyle w:val="Hyperlink"/>
          <w:color w:val="auto"/>
        </w:rPr>
      </w:pPr>
    </w:p>
    <w:p w14:paraId="3BF3C11A" w14:textId="77777777" w:rsidR="004B6AFE" w:rsidRPr="00540323" w:rsidRDefault="004B6AFE" w:rsidP="004B6AFE">
      <w:pPr>
        <w:rPr>
          <w:color w:val="auto"/>
        </w:rPr>
      </w:pPr>
      <w:r w:rsidRPr="003607A0">
        <w:rPr>
          <w:color w:val="auto"/>
        </w:rPr>
        <w:t>Open University (202</w:t>
      </w:r>
      <w:r w:rsidRPr="00540323">
        <w:rPr>
          <w:color w:val="auto"/>
        </w:rPr>
        <w:t>3</w:t>
      </w:r>
      <w:r w:rsidRPr="003607A0">
        <w:rPr>
          <w:color w:val="auto"/>
        </w:rPr>
        <w:t xml:space="preserve">) The </w:t>
      </w:r>
      <w:proofErr w:type="spellStart"/>
      <w:r w:rsidRPr="003607A0">
        <w:rPr>
          <w:color w:val="auto"/>
        </w:rPr>
        <w:t>Rimmer</w:t>
      </w:r>
      <w:proofErr w:type="spellEnd"/>
      <w:r w:rsidRPr="003607A0">
        <w:rPr>
          <w:color w:val="auto"/>
        </w:rPr>
        <w:t xml:space="preserve"> Pyramid, Introduction to social work in Wales. Available at: </w:t>
      </w:r>
      <w:hyperlink r:id="rId20" w:history="1">
        <w:r w:rsidRPr="00540323">
          <w:rPr>
            <w:rStyle w:val="Hyperlink"/>
            <w:color w:val="auto"/>
          </w:rPr>
          <w:t xml:space="preserve">An introduction to social work in Wales: 6 The </w:t>
        </w:r>
        <w:proofErr w:type="spellStart"/>
        <w:r w:rsidRPr="00540323">
          <w:rPr>
            <w:rStyle w:val="Hyperlink"/>
            <w:color w:val="auto"/>
          </w:rPr>
          <w:t>Rimmer</w:t>
        </w:r>
        <w:proofErr w:type="spellEnd"/>
        <w:r w:rsidRPr="00540323">
          <w:rPr>
            <w:rStyle w:val="Hyperlink"/>
            <w:color w:val="auto"/>
          </w:rPr>
          <w:t xml:space="preserve"> Pyramid - </w:t>
        </w:r>
        <w:proofErr w:type="spellStart"/>
        <w:r w:rsidRPr="00540323">
          <w:rPr>
            <w:rStyle w:val="Hyperlink"/>
            <w:color w:val="auto"/>
          </w:rPr>
          <w:t>OpenLearn</w:t>
        </w:r>
        <w:proofErr w:type="spellEnd"/>
        <w:r w:rsidRPr="00540323">
          <w:rPr>
            <w:rStyle w:val="Hyperlink"/>
            <w:color w:val="auto"/>
          </w:rPr>
          <w:t xml:space="preserve"> - Open University</w:t>
        </w:r>
      </w:hyperlink>
      <w:r w:rsidRPr="003607A0">
        <w:rPr>
          <w:color w:val="auto"/>
        </w:rPr>
        <w:t xml:space="preserve"> </w:t>
      </w:r>
      <w:r w:rsidRPr="00540323">
        <w:rPr>
          <w:color w:val="auto"/>
        </w:rPr>
        <w:t>(</w:t>
      </w:r>
      <w:r w:rsidRPr="003607A0">
        <w:rPr>
          <w:color w:val="auto"/>
        </w:rPr>
        <w:t xml:space="preserve">Accessed </w:t>
      </w:r>
      <w:r w:rsidRPr="00540323">
        <w:rPr>
          <w:color w:val="auto"/>
        </w:rPr>
        <w:t>16</w:t>
      </w:r>
      <w:r w:rsidRPr="00540323">
        <w:rPr>
          <w:color w:val="auto"/>
          <w:vertAlign w:val="superscript"/>
        </w:rPr>
        <w:t>th</w:t>
      </w:r>
      <w:r w:rsidRPr="00540323">
        <w:rPr>
          <w:color w:val="auto"/>
        </w:rPr>
        <w:t xml:space="preserve"> October 2023)</w:t>
      </w:r>
    </w:p>
    <w:p w14:paraId="1143C848" w14:textId="77777777" w:rsidR="004B6AFE" w:rsidRPr="00540323" w:rsidRDefault="004B6AFE" w:rsidP="004B6AFE">
      <w:pPr>
        <w:rPr>
          <w:color w:val="auto"/>
        </w:rPr>
      </w:pPr>
    </w:p>
    <w:p w14:paraId="706730B8" w14:textId="77777777" w:rsidR="004B6AFE" w:rsidRPr="00540323" w:rsidRDefault="004B6AFE" w:rsidP="004B6AFE">
      <w:pPr>
        <w:jc w:val="both"/>
        <w:rPr>
          <w:color w:val="auto"/>
        </w:rPr>
      </w:pPr>
      <w:r w:rsidRPr="00540323">
        <w:rPr>
          <w:color w:val="auto"/>
        </w:rPr>
        <w:t>Parrott, Lester (2014). Values &amp; ethics in social work practice. Los Angeles: SAGE/Learning Matters.</w:t>
      </w:r>
    </w:p>
    <w:p w14:paraId="41C4F662" w14:textId="77777777" w:rsidR="004B6AFE" w:rsidRPr="00540323" w:rsidRDefault="004B6AFE" w:rsidP="004B6AFE">
      <w:pPr>
        <w:rPr>
          <w:color w:val="auto"/>
        </w:rPr>
      </w:pPr>
    </w:p>
    <w:p w14:paraId="3C2CEB0A" w14:textId="77777777" w:rsidR="004B6AFE" w:rsidRPr="00540323" w:rsidRDefault="004B6AFE" w:rsidP="004B6AFE">
      <w:pPr>
        <w:jc w:val="both"/>
        <w:rPr>
          <w:color w:val="auto"/>
        </w:rPr>
      </w:pPr>
      <w:r w:rsidRPr="00540323">
        <w:rPr>
          <w:color w:val="auto"/>
        </w:rPr>
        <w:t xml:space="preserve">Ron Lock, R. (2012) Independent Chair Bournemouth and Poole Local Safeguarding Children Board </w:t>
      </w:r>
      <w:proofErr w:type="gramStart"/>
      <w:r w:rsidRPr="00540323">
        <w:rPr>
          <w:color w:val="auto"/>
        </w:rPr>
        <w:t>newsletter</w:t>
      </w:r>
      <w:proofErr w:type="gramEnd"/>
      <w:r w:rsidRPr="00540323">
        <w:rPr>
          <w:color w:val="auto"/>
        </w:rPr>
        <w:t xml:space="preserve"> Spring 2012. Available at: https://pdscp.co.uk/wp-content/uploads/2020/02/a.-The-Rule-of-Optimism.docx (Accessed 1st October 2023)</w:t>
      </w:r>
    </w:p>
    <w:p w14:paraId="2241A584" w14:textId="77777777" w:rsidR="004B6AFE" w:rsidRPr="00540323" w:rsidRDefault="004B6AFE" w:rsidP="004B6AFE">
      <w:pPr>
        <w:jc w:val="both"/>
        <w:rPr>
          <w:color w:val="auto"/>
        </w:rPr>
      </w:pPr>
    </w:p>
    <w:p w14:paraId="4B778C59" w14:textId="77777777" w:rsidR="004B6AFE" w:rsidRPr="00540323" w:rsidRDefault="004B6AFE" w:rsidP="004B6AFE">
      <w:pPr>
        <w:rPr>
          <w:color w:val="auto"/>
        </w:rPr>
      </w:pPr>
      <w:r w:rsidRPr="00540323">
        <w:rPr>
          <w:color w:val="auto"/>
        </w:rPr>
        <w:t xml:space="preserve">Smeeton, J. (2013) ‘Signs of Safety’, in Davies, M. (ed) The Blackwell Companion to Social Work, 4th </w:t>
      </w:r>
      <w:proofErr w:type="spellStart"/>
      <w:r w:rsidRPr="00540323">
        <w:rPr>
          <w:color w:val="auto"/>
        </w:rPr>
        <w:t>edn</w:t>
      </w:r>
      <w:proofErr w:type="spellEnd"/>
      <w:r w:rsidRPr="00540323">
        <w:rPr>
          <w:color w:val="auto"/>
        </w:rPr>
        <w:t>, Chichester, Wiley-Blackwell.</w:t>
      </w:r>
    </w:p>
    <w:p w14:paraId="4450128A" w14:textId="77777777" w:rsidR="004B6AFE" w:rsidRPr="00540323" w:rsidRDefault="004B6AFE" w:rsidP="004B6AFE">
      <w:pPr>
        <w:pStyle w:val="NormalWeb"/>
        <w:rPr>
          <w:rFonts w:ascii="Arial" w:hAnsi="Arial" w:cs="Arial"/>
          <w:color w:val="auto"/>
          <w:sz w:val="20"/>
          <w:szCs w:val="20"/>
        </w:rPr>
      </w:pPr>
      <w:bookmarkStart w:id="0" w:name="_Hlk148370144"/>
      <w:r w:rsidRPr="00540323">
        <w:rPr>
          <w:rFonts w:ascii="Arial" w:hAnsi="Arial" w:cs="Arial"/>
          <w:i/>
          <w:iCs/>
          <w:color w:val="auto"/>
          <w:sz w:val="20"/>
          <w:szCs w:val="20"/>
        </w:rPr>
        <w:t>Social Services and Well-being (Wales) Act 2014</w:t>
      </w:r>
      <w:r w:rsidRPr="00540323">
        <w:rPr>
          <w:rFonts w:ascii="Arial" w:hAnsi="Arial" w:cs="Arial"/>
          <w:color w:val="auto"/>
          <w:sz w:val="20"/>
          <w:szCs w:val="20"/>
        </w:rPr>
        <w:t xml:space="preserve">. </w:t>
      </w:r>
      <w:proofErr w:type="spellStart"/>
      <w:r w:rsidRPr="00540323">
        <w:rPr>
          <w:rFonts w:ascii="Arial" w:hAnsi="Arial" w:cs="Arial"/>
          <w:color w:val="auto"/>
          <w:sz w:val="20"/>
          <w:szCs w:val="20"/>
        </w:rPr>
        <w:t>Anaw</w:t>
      </w:r>
      <w:proofErr w:type="spellEnd"/>
      <w:r w:rsidRPr="00540323">
        <w:rPr>
          <w:rFonts w:ascii="Arial" w:hAnsi="Arial" w:cs="Arial"/>
          <w:color w:val="auto"/>
          <w:sz w:val="20"/>
          <w:szCs w:val="20"/>
        </w:rPr>
        <w:t>. 4. Available at:</w:t>
      </w:r>
      <w:bookmarkEnd w:id="0"/>
      <w:r w:rsidRPr="00540323">
        <w:rPr>
          <w:rFonts w:ascii="Arial" w:hAnsi="Arial" w:cs="Arial"/>
          <w:color w:val="auto"/>
          <w:sz w:val="20"/>
          <w:szCs w:val="20"/>
        </w:rPr>
        <w:t xml:space="preserve"> </w:t>
      </w:r>
      <w:hyperlink r:id="rId21" w:history="1">
        <w:r w:rsidRPr="00540323">
          <w:rPr>
            <w:rStyle w:val="Hyperlink"/>
            <w:rFonts w:ascii="Arial" w:hAnsi="Arial" w:cs="Arial"/>
            <w:color w:val="auto"/>
            <w:sz w:val="20"/>
            <w:szCs w:val="20"/>
          </w:rPr>
          <w:t>Social Services and Well-being (Wales) Act 2014 (legislation.gov.uk)</w:t>
        </w:r>
      </w:hyperlink>
      <w:r w:rsidRPr="00540323">
        <w:rPr>
          <w:rFonts w:ascii="Arial" w:hAnsi="Arial" w:cs="Arial"/>
          <w:color w:val="auto"/>
          <w:sz w:val="20"/>
          <w:szCs w:val="20"/>
        </w:rPr>
        <w:t> (Accessed: 16th October 2023).</w:t>
      </w:r>
    </w:p>
    <w:p w14:paraId="4EE41AAA" w14:textId="77777777" w:rsidR="004B6AFE" w:rsidRPr="00540323" w:rsidRDefault="004B6AFE" w:rsidP="004B6AFE">
      <w:pPr>
        <w:jc w:val="both"/>
        <w:rPr>
          <w:color w:val="auto"/>
        </w:rPr>
      </w:pPr>
    </w:p>
    <w:p w14:paraId="1FDFC021" w14:textId="77777777" w:rsidR="004B6AFE" w:rsidRPr="00540323" w:rsidRDefault="004B6AFE" w:rsidP="004B6AFE">
      <w:pPr>
        <w:jc w:val="both"/>
        <w:rPr>
          <w:color w:val="auto"/>
        </w:rPr>
      </w:pPr>
      <w:r w:rsidRPr="00540323">
        <w:rPr>
          <w:color w:val="auto"/>
        </w:rPr>
        <w:t>Social Services and Well-being (Wales) Act 2014 Part 3, Code of Practice (assessing the needs of individuals). Available at:</w:t>
      </w:r>
    </w:p>
    <w:p w14:paraId="65DA79B1" w14:textId="77777777" w:rsidR="004B6AFE" w:rsidRPr="00540323" w:rsidRDefault="006C3E47" w:rsidP="004B6AFE">
      <w:pPr>
        <w:rPr>
          <w:color w:val="auto"/>
        </w:rPr>
      </w:pPr>
      <w:hyperlink r:id="rId22" w:history="1">
        <w:r w:rsidR="004B6AFE" w:rsidRPr="00540323">
          <w:rPr>
            <w:rStyle w:val="Hyperlink"/>
            <w:color w:val="auto"/>
          </w:rPr>
          <w:t>part-3-code-of-practice-assessing-the-needs-of-individuals.pdf (</w:t>
        </w:r>
        <w:proofErr w:type="spellStart"/>
        <w:proofErr w:type="gramStart"/>
        <w:r w:rsidR="004B6AFE" w:rsidRPr="00540323">
          <w:rPr>
            <w:rStyle w:val="Hyperlink"/>
            <w:color w:val="auto"/>
          </w:rPr>
          <w:t>gov.wales</w:t>
        </w:r>
        <w:proofErr w:type="spellEnd"/>
        <w:proofErr w:type="gramEnd"/>
        <w:r w:rsidR="004B6AFE" w:rsidRPr="00540323">
          <w:rPr>
            <w:rStyle w:val="Hyperlink"/>
            <w:color w:val="auto"/>
          </w:rPr>
          <w:t>)</w:t>
        </w:r>
      </w:hyperlink>
      <w:r w:rsidR="004B6AFE" w:rsidRPr="00540323">
        <w:rPr>
          <w:rStyle w:val="Hyperlink"/>
          <w:color w:val="auto"/>
        </w:rPr>
        <w:t xml:space="preserve"> </w:t>
      </w:r>
      <w:r w:rsidR="004B6AFE" w:rsidRPr="00540323">
        <w:rPr>
          <w:color w:val="auto"/>
        </w:rPr>
        <w:t>(Accessed 1st October 2023)</w:t>
      </w:r>
    </w:p>
    <w:p w14:paraId="097B74FD" w14:textId="77777777" w:rsidR="004B6AFE" w:rsidRPr="00540323" w:rsidRDefault="004B6AFE" w:rsidP="004B6AFE">
      <w:pPr>
        <w:jc w:val="both"/>
        <w:rPr>
          <w:color w:val="auto"/>
        </w:rPr>
      </w:pPr>
    </w:p>
    <w:p w14:paraId="6043C0C9" w14:textId="77777777" w:rsidR="004B6AFE" w:rsidRPr="00540323" w:rsidRDefault="004B6AFE" w:rsidP="004B6AFE">
      <w:pPr>
        <w:rPr>
          <w:color w:val="auto"/>
        </w:rPr>
      </w:pPr>
      <w:r w:rsidRPr="00540323">
        <w:rPr>
          <w:i/>
          <w:iCs/>
          <w:color w:val="auto"/>
        </w:rPr>
        <w:t>Social Services and Well-being (Wales) Act 2014</w:t>
      </w:r>
      <w:r w:rsidRPr="00540323">
        <w:rPr>
          <w:color w:val="auto"/>
        </w:rPr>
        <w:t xml:space="preserve">. </w:t>
      </w:r>
      <w:proofErr w:type="spellStart"/>
      <w:r w:rsidRPr="00540323">
        <w:rPr>
          <w:color w:val="auto"/>
        </w:rPr>
        <w:t>Anaw</w:t>
      </w:r>
      <w:proofErr w:type="spellEnd"/>
      <w:r w:rsidRPr="00540323">
        <w:rPr>
          <w:color w:val="auto"/>
        </w:rPr>
        <w:t xml:space="preserve">. 4. Part 6 Available at: </w:t>
      </w:r>
      <w:hyperlink r:id="rId23" w:history="1">
        <w:r w:rsidRPr="00540323">
          <w:rPr>
            <w:rStyle w:val="Hyperlink"/>
            <w:color w:val="auto"/>
          </w:rPr>
          <w:t>Social Services and Well-being (Wales) Act 2014 (legislation.gov.uk)</w:t>
        </w:r>
      </w:hyperlink>
      <w:r w:rsidRPr="00540323">
        <w:rPr>
          <w:color w:val="auto"/>
        </w:rPr>
        <w:t xml:space="preserve"> (Accessed: 16th October 2023).</w:t>
      </w:r>
    </w:p>
    <w:p w14:paraId="2247C5AC" w14:textId="77777777" w:rsidR="004B6AFE" w:rsidRPr="00540323" w:rsidRDefault="004B6AFE" w:rsidP="004B6AFE">
      <w:pPr>
        <w:rPr>
          <w:color w:val="auto"/>
        </w:rPr>
      </w:pPr>
    </w:p>
    <w:p w14:paraId="36772B7B" w14:textId="77777777" w:rsidR="004B6AFE" w:rsidRPr="003607A0" w:rsidRDefault="004B6AFE" w:rsidP="004B6AFE">
      <w:pPr>
        <w:rPr>
          <w:color w:val="auto"/>
        </w:rPr>
      </w:pPr>
      <w:r w:rsidRPr="00540323">
        <w:rPr>
          <w:color w:val="auto"/>
        </w:rPr>
        <w:t xml:space="preserve">Social Care Wales (2017) Code of Professional Practice for Social Care </w:t>
      </w:r>
      <w:r w:rsidRPr="003607A0">
        <w:rPr>
          <w:color w:val="auto"/>
        </w:rPr>
        <w:t xml:space="preserve">Available at: </w:t>
      </w:r>
      <w:r w:rsidRPr="00540323">
        <w:rPr>
          <w:color w:val="auto"/>
        </w:rPr>
        <w:t xml:space="preserve"> </w:t>
      </w:r>
      <w:hyperlink r:id="rId24" w:history="1">
        <w:r w:rsidRPr="00540323">
          <w:rPr>
            <w:rStyle w:val="Hyperlink"/>
            <w:color w:val="auto"/>
          </w:rPr>
          <w:t>https://socialcare.wales/cms-assets/documents/Code-of-Professional-Practice-for-Social-Care-web-version.pdf</w:t>
        </w:r>
      </w:hyperlink>
      <w:r w:rsidRPr="00540323">
        <w:rPr>
          <w:rStyle w:val="Hyperlink"/>
          <w:color w:val="auto"/>
        </w:rPr>
        <w:t xml:space="preserve"> </w:t>
      </w:r>
      <w:r w:rsidRPr="00540323">
        <w:rPr>
          <w:color w:val="auto"/>
        </w:rPr>
        <w:t xml:space="preserve"> (</w:t>
      </w:r>
      <w:r w:rsidRPr="003607A0">
        <w:rPr>
          <w:color w:val="auto"/>
        </w:rPr>
        <w:t xml:space="preserve">Accessed </w:t>
      </w:r>
      <w:r w:rsidRPr="00540323">
        <w:rPr>
          <w:color w:val="auto"/>
        </w:rPr>
        <w:t>16</w:t>
      </w:r>
      <w:r w:rsidRPr="00540323">
        <w:rPr>
          <w:color w:val="auto"/>
          <w:vertAlign w:val="superscript"/>
        </w:rPr>
        <w:t>th</w:t>
      </w:r>
      <w:r w:rsidRPr="00540323">
        <w:rPr>
          <w:color w:val="auto"/>
        </w:rPr>
        <w:t xml:space="preserve"> October 2023)</w:t>
      </w:r>
    </w:p>
    <w:p w14:paraId="14CBD8EA" w14:textId="77777777" w:rsidR="004B6AFE" w:rsidRPr="003607A0" w:rsidRDefault="004B6AFE" w:rsidP="004B6AFE">
      <w:pPr>
        <w:rPr>
          <w:color w:val="auto"/>
        </w:rPr>
      </w:pPr>
    </w:p>
    <w:p w14:paraId="6B4D4A91" w14:textId="77777777" w:rsidR="004B6AFE" w:rsidRPr="00540323" w:rsidRDefault="004B6AFE" w:rsidP="004B6AFE">
      <w:pPr>
        <w:rPr>
          <w:color w:val="auto"/>
        </w:rPr>
      </w:pPr>
      <w:r w:rsidRPr="00540323">
        <w:rPr>
          <w:color w:val="auto"/>
        </w:rPr>
        <w:t xml:space="preserve">Social Care Wales (2022) Statutory guidance, </w:t>
      </w:r>
      <w:hyperlink r:id="rId25" w:tgtFrame="_blank" w:history="1">
        <w:r w:rsidRPr="00540323">
          <w:rPr>
            <w:rStyle w:val="Hyperlink"/>
            <w:color w:val="auto"/>
            <w:u w:val="none"/>
          </w:rPr>
          <w:t>Working Together to Safeguard People: Volume 5 - Handling Individual Cases to Protect Children at Risk</w:t>
        </w:r>
      </w:hyperlink>
      <w:r w:rsidRPr="00540323">
        <w:rPr>
          <w:rStyle w:val="Hyperlink"/>
          <w:color w:val="auto"/>
          <w:u w:val="none"/>
        </w:rPr>
        <w:t xml:space="preserve"> </w:t>
      </w:r>
      <w:r w:rsidRPr="00540323">
        <w:rPr>
          <w:color w:val="auto"/>
        </w:rPr>
        <w:t>Available at:</w:t>
      </w:r>
      <w:r w:rsidRPr="00540323">
        <w:rPr>
          <w:rStyle w:val="Hyperlink"/>
          <w:color w:val="auto"/>
          <w:u w:val="none"/>
        </w:rPr>
        <w:t xml:space="preserve">  </w:t>
      </w:r>
      <w:hyperlink r:id="rId26" w:history="1">
        <w:r w:rsidRPr="00540323">
          <w:rPr>
            <w:rStyle w:val="Hyperlink"/>
            <w:color w:val="auto"/>
          </w:rPr>
          <w:t>working-together-to-safeguard-people-volume-5-handling-individual-cases-to-protect-children-at-risk.pdf (</w:t>
        </w:r>
        <w:proofErr w:type="spellStart"/>
        <w:r w:rsidRPr="00540323">
          <w:rPr>
            <w:rStyle w:val="Hyperlink"/>
            <w:color w:val="auto"/>
          </w:rPr>
          <w:t>gov.wales</w:t>
        </w:r>
        <w:proofErr w:type="spellEnd"/>
        <w:r w:rsidRPr="00540323">
          <w:rPr>
            <w:rStyle w:val="Hyperlink"/>
            <w:color w:val="auto"/>
          </w:rPr>
          <w:t>)</w:t>
        </w:r>
      </w:hyperlink>
    </w:p>
    <w:p w14:paraId="0F329A69" w14:textId="77777777" w:rsidR="004B6AFE" w:rsidRPr="00540323" w:rsidRDefault="004B6AFE" w:rsidP="004B6AFE">
      <w:pPr>
        <w:rPr>
          <w:color w:val="auto"/>
        </w:rPr>
      </w:pPr>
      <w:r w:rsidRPr="00540323">
        <w:rPr>
          <w:color w:val="auto"/>
        </w:rPr>
        <w:t>(Accessed: 16th October 2023).</w:t>
      </w:r>
    </w:p>
    <w:p w14:paraId="235A59D4" w14:textId="77777777" w:rsidR="004B6AFE" w:rsidRPr="00540323" w:rsidRDefault="004B6AFE" w:rsidP="004B6AFE">
      <w:pPr>
        <w:rPr>
          <w:color w:val="auto"/>
          <w:shd w:val="clear" w:color="auto" w:fill="FFFFFF"/>
        </w:rPr>
      </w:pPr>
    </w:p>
    <w:p w14:paraId="5C34EFE2" w14:textId="77777777" w:rsidR="004B6AFE" w:rsidRPr="00540323" w:rsidRDefault="004B6AFE" w:rsidP="004B6AFE">
      <w:pPr>
        <w:rPr>
          <w:color w:val="auto"/>
        </w:rPr>
      </w:pPr>
      <w:r w:rsidRPr="00540323">
        <w:rPr>
          <w:color w:val="auto"/>
          <w:shd w:val="clear" w:color="auto" w:fill="FFFFFF"/>
        </w:rPr>
        <w:t>Social Care Wales. (2023). </w:t>
      </w:r>
      <w:r w:rsidRPr="00540323">
        <w:rPr>
          <w:rStyle w:val="Emphasis"/>
          <w:color w:val="auto"/>
          <w:shd w:val="clear" w:color="auto" w:fill="FFFFFF"/>
        </w:rPr>
        <w:t>Wales safeguarding procedures.</w:t>
      </w:r>
      <w:r w:rsidRPr="00540323">
        <w:rPr>
          <w:color w:val="auto"/>
        </w:rPr>
        <w:t xml:space="preserve"> </w:t>
      </w:r>
      <w:r w:rsidRPr="00540323">
        <w:rPr>
          <w:rStyle w:val="Emphasis"/>
          <w:color w:val="auto"/>
          <w:shd w:val="clear" w:color="auto" w:fill="FFFFFF"/>
        </w:rPr>
        <w:t>Available at: </w:t>
      </w:r>
      <w:hyperlink r:id="rId27" w:tgtFrame="_blank" w:history="1">
        <w:r w:rsidRPr="00540323">
          <w:rPr>
            <w:rStyle w:val="Hyperlink"/>
            <w:color w:val="auto"/>
            <w:shd w:val="clear" w:color="auto" w:fill="FFFFFF"/>
          </w:rPr>
          <w:t>https://www.safeguarding.wales/index.html</w:t>
        </w:r>
      </w:hyperlink>
      <w:r w:rsidRPr="00540323">
        <w:rPr>
          <w:color w:val="auto"/>
        </w:rPr>
        <w:t xml:space="preserve"> (</w:t>
      </w:r>
      <w:r w:rsidRPr="003607A0">
        <w:rPr>
          <w:color w:val="auto"/>
        </w:rPr>
        <w:t xml:space="preserve">Accessed </w:t>
      </w:r>
      <w:r w:rsidRPr="00540323">
        <w:rPr>
          <w:color w:val="auto"/>
        </w:rPr>
        <w:t>16</w:t>
      </w:r>
      <w:r w:rsidRPr="00540323">
        <w:rPr>
          <w:color w:val="auto"/>
          <w:vertAlign w:val="superscript"/>
        </w:rPr>
        <w:t>th</w:t>
      </w:r>
      <w:r w:rsidRPr="00540323">
        <w:rPr>
          <w:color w:val="auto"/>
        </w:rPr>
        <w:t xml:space="preserve"> October 2023)</w:t>
      </w:r>
    </w:p>
    <w:p w14:paraId="75E39115" w14:textId="77777777" w:rsidR="004B6AFE" w:rsidRPr="003607A0" w:rsidRDefault="004B6AFE" w:rsidP="004B6AFE">
      <w:pPr>
        <w:rPr>
          <w:color w:val="auto"/>
        </w:rPr>
      </w:pPr>
    </w:p>
    <w:p w14:paraId="3641C69E" w14:textId="77777777" w:rsidR="004B6AFE" w:rsidRPr="00540323" w:rsidRDefault="004B6AFE" w:rsidP="004B6AFE">
      <w:pPr>
        <w:spacing w:line="360" w:lineRule="auto"/>
        <w:ind w:firstLine="22"/>
        <w:rPr>
          <w:color w:val="auto"/>
          <w:lang w:val="en"/>
        </w:rPr>
      </w:pPr>
      <w:r w:rsidRPr="00540323">
        <w:rPr>
          <w:color w:val="auto"/>
          <w:lang w:val="en"/>
        </w:rPr>
        <w:t xml:space="preserve">Thompson, N. (2007). </w:t>
      </w:r>
      <w:r w:rsidRPr="00540323">
        <w:rPr>
          <w:i/>
          <w:iCs/>
          <w:color w:val="auto"/>
          <w:lang w:val="en"/>
        </w:rPr>
        <w:t>Power and empowerment</w:t>
      </w:r>
      <w:r w:rsidRPr="00540323">
        <w:rPr>
          <w:color w:val="auto"/>
          <w:lang w:val="en"/>
        </w:rPr>
        <w:t>. Lyme Regis, Dorset, Russell House.</w:t>
      </w:r>
    </w:p>
    <w:p w14:paraId="146D7C22" w14:textId="77777777" w:rsidR="004B6AFE" w:rsidRPr="00540323" w:rsidRDefault="004B6AFE" w:rsidP="004B6AFE">
      <w:pPr>
        <w:rPr>
          <w:color w:val="auto"/>
        </w:rPr>
      </w:pPr>
    </w:p>
    <w:p w14:paraId="473FEAEF" w14:textId="77777777" w:rsidR="004B6AFE" w:rsidRPr="00540323" w:rsidRDefault="004B6AFE" w:rsidP="004B6AFE">
      <w:pPr>
        <w:rPr>
          <w:color w:val="auto"/>
        </w:rPr>
      </w:pPr>
      <w:r w:rsidRPr="00540323">
        <w:rPr>
          <w:color w:val="auto"/>
        </w:rPr>
        <w:t xml:space="preserve">Welsh Language (Wales) Measure 2011. </w:t>
      </w:r>
      <w:proofErr w:type="spellStart"/>
      <w:r w:rsidRPr="00540323">
        <w:rPr>
          <w:color w:val="auto"/>
        </w:rPr>
        <w:t>Nawm</w:t>
      </w:r>
      <w:proofErr w:type="spellEnd"/>
      <w:r w:rsidRPr="00540323">
        <w:rPr>
          <w:color w:val="auto"/>
        </w:rPr>
        <w:t xml:space="preserve"> 1. Available at: Welsh Language (Wales) Measure 2011 (legislation.gov.uk) (Accessed 16th October 2023)</w:t>
      </w:r>
    </w:p>
    <w:p w14:paraId="7A24B0B5" w14:textId="77777777" w:rsidR="004B6AFE" w:rsidRPr="00540323" w:rsidRDefault="004B6AFE" w:rsidP="004B6AFE">
      <w:pPr>
        <w:rPr>
          <w:color w:val="auto"/>
        </w:rPr>
      </w:pPr>
    </w:p>
    <w:p w14:paraId="6C9C0072" w14:textId="77777777" w:rsidR="004B6AFE" w:rsidRPr="00540323" w:rsidRDefault="004B6AFE" w:rsidP="004B6AFE">
      <w:pPr>
        <w:rPr>
          <w:color w:val="auto"/>
        </w:rPr>
      </w:pPr>
      <w:r w:rsidRPr="00540323">
        <w:rPr>
          <w:color w:val="auto"/>
        </w:rPr>
        <w:t xml:space="preserve">Welsh Language Policy Unit (2015) More than just words. Delivering the ‘Active Offer’ Information Pack – Social Services and Social Care. Available at: </w:t>
      </w:r>
      <w:r w:rsidRPr="00540323">
        <w:rPr>
          <w:rStyle w:val="Hyperlink"/>
          <w:color w:val="auto"/>
        </w:rPr>
        <w:t xml:space="preserve"> </w:t>
      </w:r>
      <w:hyperlink r:id="rId28" w:history="1">
        <w:r w:rsidRPr="00540323">
          <w:rPr>
            <w:rStyle w:val="Hyperlink"/>
            <w:color w:val="auto"/>
          </w:rPr>
          <w:t xml:space="preserve">Active offer information pack – Social Services and Social Care part 2 </w:t>
        </w:r>
        <w:proofErr w:type="spellStart"/>
        <w:r w:rsidRPr="00540323">
          <w:rPr>
            <w:rStyle w:val="Hyperlink"/>
            <w:color w:val="auto"/>
          </w:rPr>
          <w:t>english</w:t>
        </w:r>
        <w:proofErr w:type="spellEnd"/>
        <w:r w:rsidRPr="00540323">
          <w:rPr>
            <w:rStyle w:val="Hyperlink"/>
            <w:color w:val="auto"/>
          </w:rPr>
          <w:t xml:space="preserve"> (</w:t>
        </w:r>
        <w:proofErr w:type="spellStart"/>
        <w:r w:rsidRPr="00540323">
          <w:rPr>
            <w:rStyle w:val="Hyperlink"/>
            <w:color w:val="auto"/>
          </w:rPr>
          <w:t>gov.wales</w:t>
        </w:r>
        <w:proofErr w:type="spellEnd"/>
        <w:r w:rsidRPr="00540323">
          <w:rPr>
            <w:rStyle w:val="Hyperlink"/>
            <w:color w:val="auto"/>
          </w:rPr>
          <w:t>)</w:t>
        </w:r>
      </w:hyperlink>
      <w:r w:rsidRPr="00540323">
        <w:rPr>
          <w:rStyle w:val="Hyperlink"/>
          <w:color w:val="auto"/>
        </w:rPr>
        <w:t xml:space="preserve"> </w:t>
      </w:r>
      <w:bookmarkStart w:id="1" w:name="_Hlk148370933"/>
      <w:r w:rsidRPr="00540323">
        <w:rPr>
          <w:color w:val="auto"/>
        </w:rPr>
        <w:t>(Accessed: 16th October 2023).</w:t>
      </w:r>
      <w:bookmarkEnd w:id="1"/>
    </w:p>
    <w:p w14:paraId="37C9F672" w14:textId="77777777" w:rsidR="004B6AFE" w:rsidRPr="00540323" w:rsidRDefault="004B6AFE" w:rsidP="004B6AFE">
      <w:pPr>
        <w:rPr>
          <w:color w:val="auto"/>
        </w:rPr>
      </w:pPr>
    </w:p>
    <w:p w14:paraId="5A0055F2" w14:textId="77777777" w:rsidR="004B6AFE" w:rsidRPr="00540323" w:rsidRDefault="004B6AFE" w:rsidP="004B6AFE">
      <w:pPr>
        <w:rPr>
          <w:color w:val="auto"/>
        </w:rPr>
      </w:pPr>
      <w:r w:rsidRPr="00540323">
        <w:rPr>
          <w:color w:val="auto"/>
        </w:rPr>
        <w:lastRenderedPageBreak/>
        <w:t xml:space="preserve">Working Together to Safeguard People (2022) Social Services and Well-being (Wales) Act </w:t>
      </w:r>
      <w:proofErr w:type="gramStart"/>
      <w:r w:rsidRPr="00540323">
        <w:rPr>
          <w:color w:val="auto"/>
        </w:rPr>
        <w:t>2014 :</w:t>
      </w:r>
      <w:proofErr w:type="gramEnd"/>
      <w:r w:rsidRPr="00540323">
        <w:rPr>
          <w:color w:val="auto"/>
        </w:rPr>
        <w:t xml:space="preserve"> Code of Safeguarding Practice. Available at: </w:t>
      </w:r>
      <w:hyperlink r:id="rId29" w:history="1">
        <w:r w:rsidRPr="00540323">
          <w:rPr>
            <w:rStyle w:val="Hyperlink"/>
            <w:color w:val="auto"/>
          </w:rPr>
          <w:t>https://www.gov.wales/sites/default/files/publications/2022-01/working-together-to-safeguard-people--code-of-safeguarding-practice_0.pdf</w:t>
        </w:r>
      </w:hyperlink>
      <w:r w:rsidRPr="00540323">
        <w:rPr>
          <w:color w:val="auto"/>
        </w:rPr>
        <w:t xml:space="preserve"> (Accessed 1st October 2023)</w:t>
      </w:r>
    </w:p>
    <w:p w14:paraId="59EDF948" w14:textId="77777777" w:rsidR="004B6AFE" w:rsidRPr="00540323" w:rsidRDefault="004B6AFE" w:rsidP="004B6AFE">
      <w:pPr>
        <w:rPr>
          <w:color w:val="auto"/>
        </w:rPr>
      </w:pPr>
    </w:p>
    <w:p w14:paraId="19812D3B" w14:textId="77777777" w:rsidR="004B6AFE" w:rsidRPr="00540323" w:rsidRDefault="006C3E47" w:rsidP="004B6AFE">
      <w:pPr>
        <w:rPr>
          <w:rStyle w:val="Hyperlink"/>
          <w:color w:val="auto"/>
          <w:u w:val="none"/>
        </w:rPr>
      </w:pPr>
      <w:hyperlink r:id="rId30" w:tgtFrame="_blank" w:history="1">
        <w:r w:rsidR="004B6AFE" w:rsidRPr="00540323">
          <w:rPr>
            <w:rStyle w:val="Hyperlink"/>
            <w:color w:val="auto"/>
            <w:u w:val="none"/>
          </w:rPr>
          <w:t>Working Together to Safeguard People: Volume 6 - Handling Individual Cases to Protect Adults at Risk</w:t>
        </w:r>
      </w:hyperlink>
      <w:r w:rsidR="004B6AFE" w:rsidRPr="00540323">
        <w:rPr>
          <w:rStyle w:val="Hyperlink"/>
          <w:color w:val="auto"/>
          <w:u w:val="none"/>
        </w:rPr>
        <w:t xml:space="preserve">. </w:t>
      </w:r>
      <w:r w:rsidR="004B6AFE" w:rsidRPr="00540323">
        <w:rPr>
          <w:color w:val="auto"/>
        </w:rPr>
        <w:t xml:space="preserve">Available at: </w:t>
      </w:r>
      <w:hyperlink r:id="rId31" w:history="1">
        <w:r w:rsidR="004B6AFE" w:rsidRPr="00540323">
          <w:rPr>
            <w:rStyle w:val="Hyperlink"/>
            <w:color w:val="auto"/>
          </w:rPr>
          <w:t>volume-6-handling-individual-cases-to-protect-adults-at-risk.pdf (</w:t>
        </w:r>
        <w:proofErr w:type="spellStart"/>
        <w:r w:rsidR="004B6AFE" w:rsidRPr="00540323">
          <w:rPr>
            <w:rStyle w:val="Hyperlink"/>
            <w:color w:val="auto"/>
          </w:rPr>
          <w:t>gov.wales</w:t>
        </w:r>
        <w:proofErr w:type="spellEnd"/>
        <w:r w:rsidR="004B6AFE" w:rsidRPr="00540323">
          <w:rPr>
            <w:rStyle w:val="Hyperlink"/>
            <w:color w:val="auto"/>
          </w:rPr>
          <w:t>)</w:t>
        </w:r>
      </w:hyperlink>
      <w:r w:rsidR="004B6AFE" w:rsidRPr="00540323">
        <w:rPr>
          <w:color w:val="auto"/>
        </w:rPr>
        <w:t xml:space="preserve"> </w:t>
      </w:r>
      <w:r w:rsidR="004B6AFE" w:rsidRPr="00540323">
        <w:rPr>
          <w:rStyle w:val="Hyperlink"/>
          <w:color w:val="auto"/>
          <w:u w:val="none"/>
        </w:rPr>
        <w:t>(Accessed: 16th October 2023).</w:t>
      </w:r>
    </w:p>
    <w:p w14:paraId="0BB0DD65" w14:textId="77777777" w:rsidR="004B6AFE" w:rsidRPr="00540323" w:rsidRDefault="004B6AFE" w:rsidP="004B6AFE">
      <w:pPr>
        <w:jc w:val="both"/>
        <w:rPr>
          <w:color w:val="auto"/>
        </w:rPr>
      </w:pPr>
    </w:p>
    <w:p w14:paraId="1B2A1E92" w14:textId="77777777" w:rsidR="004B6AFE" w:rsidRDefault="004B6AFE" w:rsidP="004B6AFE">
      <w:pPr>
        <w:jc w:val="both"/>
        <w:rPr>
          <w:sz w:val="24"/>
          <w:szCs w:val="24"/>
        </w:rPr>
      </w:pPr>
    </w:p>
    <w:p w14:paraId="39E38754" w14:textId="77777777" w:rsidR="004B6AFE" w:rsidRDefault="004B6AFE" w:rsidP="004B6AFE">
      <w:pPr>
        <w:jc w:val="both"/>
        <w:rPr>
          <w:sz w:val="24"/>
          <w:szCs w:val="24"/>
        </w:rPr>
      </w:pPr>
    </w:p>
    <w:p w14:paraId="68CB7582" w14:textId="77777777" w:rsidR="004B6AFE" w:rsidRDefault="004B6AFE" w:rsidP="004B6AF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509D2057" w:rsidR="00E559CE" w:rsidRPr="00B17FA0" w:rsidRDefault="009619CB" w:rsidP="00B94443">
            <w:pPr>
              <w:jc w:val="both"/>
              <w:rPr>
                <w:sz w:val="24"/>
                <w:szCs w:val="24"/>
              </w:rPr>
            </w:pPr>
            <w:r>
              <w:rPr>
                <w:sz w:val="24"/>
                <w:szCs w:val="24"/>
              </w:rPr>
              <w:t>9/11/2022</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2C95D706" w:rsidR="00E559CE" w:rsidRPr="00B17FA0" w:rsidRDefault="002A2A9C" w:rsidP="00B94443">
            <w:pPr>
              <w:jc w:val="both"/>
              <w:rPr>
                <w:sz w:val="24"/>
                <w:szCs w:val="24"/>
              </w:rPr>
            </w:pPr>
            <w:r>
              <w:rPr>
                <w:sz w:val="24"/>
                <w:szCs w:val="24"/>
              </w:rPr>
              <w:t>0</w:t>
            </w:r>
            <w:r w:rsidR="009619CB" w:rsidRPr="002A2A9C">
              <w:rPr>
                <w:sz w:val="24"/>
                <w:szCs w:val="24"/>
              </w:rPr>
              <w:t>9/1/2023</w:t>
            </w:r>
            <w:r w:rsidR="009619CB">
              <w:rPr>
                <w:sz w:val="24"/>
                <w:szCs w:val="24"/>
              </w:rPr>
              <w:t xml:space="preserve">    10/01/2023</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14ADFBA5" w:rsidR="00E559CE" w:rsidRPr="00B17FA0" w:rsidRDefault="009619CB" w:rsidP="00B94443">
            <w:pPr>
              <w:jc w:val="both"/>
              <w:rPr>
                <w:sz w:val="24"/>
                <w:szCs w:val="24"/>
              </w:rPr>
            </w:pPr>
            <w:r>
              <w:rPr>
                <w:sz w:val="24"/>
                <w:szCs w:val="24"/>
              </w:rPr>
              <w:t>13/03/2023</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55A18255" w:rsidR="00E559CE" w:rsidRPr="00B17FA0" w:rsidRDefault="009619CB" w:rsidP="00B94443">
            <w:pPr>
              <w:jc w:val="both"/>
              <w:rPr>
                <w:sz w:val="24"/>
                <w:szCs w:val="24"/>
              </w:rPr>
            </w:pPr>
            <w:r>
              <w:rPr>
                <w:sz w:val="24"/>
                <w:szCs w:val="24"/>
              </w:rPr>
              <w:t>09/06/2023</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2"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277219EF" w:rsidR="00FC0334" w:rsidRDefault="001841AD" w:rsidP="005D4F72">
            <w:pPr>
              <w:jc w:val="both"/>
              <w:rPr>
                <w:color w:val="auto"/>
                <w:sz w:val="24"/>
                <w:szCs w:val="24"/>
              </w:rPr>
            </w:pPr>
            <w:r>
              <w:rPr>
                <w:color w:val="auto"/>
                <w:sz w:val="24"/>
                <w:szCs w:val="24"/>
              </w:rPr>
              <w:t xml:space="preserve">Paul has been able to identify areas of further learning that will improve his practice. He has used Kolb’s model of reflection to reflect on how he can be distracted by competing priorities and identified through supervision with his line manager better ways of working that will improve his ability to meet deadlines, such as making himself unavailable for a day to avoid interruptions. He also recognises that this is a consistent challenge that social workers face and therefore making changes to the way he works should improve his ability to meet timescales. </w:t>
            </w:r>
          </w:p>
          <w:p w14:paraId="5F599ADF" w14:textId="0B974DEF" w:rsidR="001841AD" w:rsidRDefault="001841AD" w:rsidP="005D4F72">
            <w:pPr>
              <w:jc w:val="both"/>
              <w:rPr>
                <w:color w:val="auto"/>
                <w:sz w:val="24"/>
                <w:szCs w:val="24"/>
              </w:rPr>
            </w:pPr>
          </w:p>
          <w:p w14:paraId="46957309" w14:textId="15E79A30" w:rsidR="001841AD" w:rsidRDefault="001841AD" w:rsidP="005D4F72">
            <w:pPr>
              <w:jc w:val="both"/>
              <w:rPr>
                <w:color w:val="auto"/>
                <w:sz w:val="24"/>
                <w:szCs w:val="24"/>
              </w:rPr>
            </w:pPr>
            <w:r>
              <w:rPr>
                <w:color w:val="auto"/>
                <w:sz w:val="24"/>
                <w:szCs w:val="24"/>
              </w:rPr>
              <w:lastRenderedPageBreak/>
              <w:t xml:space="preserve">Paul has discussed a need to improve his knowledge in respect of </w:t>
            </w:r>
            <w:r w:rsidR="00973290">
              <w:rPr>
                <w:color w:val="auto"/>
                <w:sz w:val="24"/>
                <w:szCs w:val="24"/>
              </w:rPr>
              <w:t xml:space="preserve">completing </w:t>
            </w:r>
            <w:r>
              <w:rPr>
                <w:color w:val="auto"/>
                <w:sz w:val="24"/>
                <w:szCs w:val="24"/>
              </w:rPr>
              <w:t>Special Guardianship Order</w:t>
            </w:r>
            <w:r w:rsidR="00973290">
              <w:rPr>
                <w:color w:val="auto"/>
                <w:sz w:val="24"/>
                <w:szCs w:val="24"/>
              </w:rPr>
              <w:t xml:space="preserve"> assessments and references a change to the format and as he is inexperienced in this field, he recognises the benefit of shadowing a more experienced worker to improve his knowledge and practice. </w:t>
            </w:r>
          </w:p>
          <w:p w14:paraId="7112CDB2" w14:textId="796A1095" w:rsidR="00973290" w:rsidRDefault="00973290" w:rsidP="005D4F72">
            <w:pPr>
              <w:jc w:val="both"/>
              <w:rPr>
                <w:color w:val="auto"/>
                <w:sz w:val="24"/>
                <w:szCs w:val="24"/>
              </w:rPr>
            </w:pPr>
          </w:p>
          <w:p w14:paraId="244AB7E4" w14:textId="77777777" w:rsidR="006E2A1F" w:rsidRDefault="00973290" w:rsidP="005D4F72">
            <w:pPr>
              <w:jc w:val="both"/>
              <w:rPr>
                <w:color w:val="auto"/>
                <w:sz w:val="24"/>
                <w:szCs w:val="24"/>
              </w:rPr>
            </w:pPr>
            <w:r>
              <w:rPr>
                <w:color w:val="auto"/>
                <w:sz w:val="24"/>
                <w:szCs w:val="24"/>
              </w:rPr>
              <w:t xml:space="preserve">Over the course of the programme Paul has had numerous opportunities to collaborate with many professionals. He has discussed in Task 1 part a, the benefit of building the history of a child as well as a current picture to ensure that he completes accurate reports.  He highlights the importance of this particularly in a complex adoption case that he has been involved with. </w:t>
            </w:r>
          </w:p>
          <w:p w14:paraId="233EFB56" w14:textId="77777777" w:rsidR="006E2A1F" w:rsidRDefault="006E2A1F" w:rsidP="005D4F72">
            <w:pPr>
              <w:jc w:val="both"/>
              <w:rPr>
                <w:color w:val="auto"/>
                <w:sz w:val="24"/>
                <w:szCs w:val="24"/>
              </w:rPr>
            </w:pPr>
          </w:p>
          <w:p w14:paraId="29A0CD1C" w14:textId="77777777" w:rsidR="006E2A1F" w:rsidRDefault="006E2A1F" w:rsidP="005D4F72">
            <w:pPr>
              <w:jc w:val="both"/>
              <w:rPr>
                <w:color w:val="auto"/>
                <w:sz w:val="24"/>
                <w:szCs w:val="24"/>
              </w:rPr>
            </w:pPr>
            <w:r>
              <w:rPr>
                <w:color w:val="auto"/>
                <w:sz w:val="24"/>
                <w:szCs w:val="24"/>
              </w:rPr>
              <w:t xml:space="preserve">In respect of the direct observation, </w:t>
            </w:r>
            <w:r w:rsidR="00973290">
              <w:rPr>
                <w:color w:val="auto"/>
                <w:sz w:val="24"/>
                <w:szCs w:val="24"/>
              </w:rPr>
              <w:t xml:space="preserve">Paul has been honest </w:t>
            </w:r>
            <w:r>
              <w:rPr>
                <w:color w:val="auto"/>
                <w:sz w:val="24"/>
                <w:szCs w:val="24"/>
              </w:rPr>
              <w:t>when critically reflecting on one of his conversations with the child and being mindful of leading questions. Feedback from the foster carers identified improvement in Paul’s preparation and communication. Unfortunately, they appeared unrealistic in their expectations of the frequency of Paul’s visits and the change from communication during court proceedings, to the statutory Looked After Children process once proceedings have concluded. It is unclear whether this process has been explained to them clearly, therefore going forward a learning outcome for Paul would be to ensure clear communication with carers about processes, unless of course there are specific needs for more frequent visits.</w:t>
            </w:r>
          </w:p>
          <w:p w14:paraId="510B1C7C" w14:textId="77777777" w:rsidR="006E2A1F" w:rsidRDefault="006E2A1F" w:rsidP="005D4F72">
            <w:pPr>
              <w:jc w:val="both"/>
              <w:rPr>
                <w:color w:val="auto"/>
                <w:sz w:val="24"/>
                <w:szCs w:val="24"/>
              </w:rPr>
            </w:pPr>
          </w:p>
          <w:p w14:paraId="750B2C1F" w14:textId="480D6B5B" w:rsidR="00973290" w:rsidRDefault="003256DD" w:rsidP="005D4F72">
            <w:pPr>
              <w:jc w:val="both"/>
              <w:rPr>
                <w:color w:val="auto"/>
                <w:sz w:val="24"/>
                <w:szCs w:val="24"/>
              </w:rPr>
            </w:pPr>
            <w:r>
              <w:rPr>
                <w:color w:val="auto"/>
                <w:sz w:val="24"/>
                <w:szCs w:val="24"/>
              </w:rPr>
              <w:t>Paul has highlighted in task 1b the need for future development in respect of anti-oppressive practise, which underpins all social work practice.  He has identified ways of improving his knowledge through reading and critical reflection.  Continued critical reflection both within supervision and when on his own, for example driving back from a home visit, will ensure that his practice will continue to evolve and improve, as well as building his confidence in decision making, particularly when working with complex cases.</w:t>
            </w:r>
          </w:p>
          <w:p w14:paraId="7A8B71FD"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2"/>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lastRenderedPageBreak/>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7744D0E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8E291B">
        <w:rPr>
          <w:b/>
          <w:sz w:val="24"/>
          <w:szCs w:val="24"/>
        </w:rPr>
        <w:t>Paul Evans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7AEC1D70"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8E291B">
        <w:rPr>
          <w:b/>
          <w:sz w:val="24"/>
          <w:szCs w:val="24"/>
        </w:rPr>
        <w:t xml:space="preserve"> 1202546</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260F6DF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5479E6B3" w14:textId="77777777" w:rsidR="008E291B" w:rsidRDefault="008E291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Garden House, </w:t>
      </w:r>
    </w:p>
    <w:p w14:paraId="3B8D81B3" w14:textId="3EB58346" w:rsidR="008E291B" w:rsidRDefault="008E291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Derry Ormond, </w:t>
      </w:r>
    </w:p>
    <w:p w14:paraId="4B2CCB18" w14:textId="77777777" w:rsidR="008E291B" w:rsidRDefault="008E291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Lampeter, </w:t>
      </w:r>
    </w:p>
    <w:p w14:paraId="6C689FC2" w14:textId="77777777" w:rsidR="008E291B" w:rsidRDefault="008E291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Ceredigion </w:t>
      </w:r>
    </w:p>
    <w:p w14:paraId="1FA12CF4" w14:textId="7E6C48A0" w:rsidR="004923DA" w:rsidRDefault="008E291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SA48 8PA</w:t>
      </w:r>
    </w:p>
    <w:p w14:paraId="1B2B1DD6" w14:textId="77777777" w:rsidR="008E291B" w:rsidRPr="008B28E7" w:rsidRDefault="008E291B"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0B0D041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8E291B">
        <w:rPr>
          <w:b/>
          <w:sz w:val="24"/>
          <w:szCs w:val="24"/>
        </w:rPr>
        <w:t xml:space="preserve"> 07870401287</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4FCC56B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8E291B">
        <w:rPr>
          <w:b/>
          <w:sz w:val="24"/>
          <w:szCs w:val="24"/>
        </w:rPr>
        <w:t xml:space="preserve"> paul.evans4@ceredigion.gov.uk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1CD4C56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8E291B">
        <w:rPr>
          <w:b/>
          <w:sz w:val="24"/>
          <w:szCs w:val="24"/>
        </w:rPr>
        <w:t>30/11/2021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04C6E3E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8E291B">
        <w:rPr>
          <w:b/>
          <w:sz w:val="24"/>
          <w:szCs w:val="24"/>
        </w:rPr>
        <w:t xml:space="preserve"> 07/12/2021</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0DBA2E9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236C86">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404FC16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236C86" w:rsidRPr="00236C86">
        <w:rPr>
          <w:b/>
          <w:sz w:val="24"/>
          <w:szCs w:val="24"/>
        </w:rPr>
        <w:t xml:space="preserve"> </w:t>
      </w:r>
      <w:r w:rsidR="00236C86">
        <w:rPr>
          <w:b/>
          <w:sz w:val="24"/>
          <w:szCs w:val="24"/>
        </w:rPr>
        <w:t>Debbie Ayriss (Learning and Development Manager)</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04EF564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6CCD79FE" w14:textId="77777777" w:rsidR="006B4ACB" w:rsidRDefault="006B4ACB" w:rsidP="00FF7EBB">
      <w:pPr>
        <w:pBdr>
          <w:top w:val="single" w:sz="6" w:space="1" w:color="auto"/>
          <w:left w:val="single" w:sz="6" w:space="1" w:color="auto"/>
          <w:bottom w:val="single" w:sz="6" w:space="1" w:color="auto"/>
          <w:right w:val="single" w:sz="6" w:space="1" w:color="auto"/>
        </w:pBdr>
        <w:jc w:val="both"/>
        <w:rPr>
          <w:b/>
          <w:sz w:val="24"/>
          <w:szCs w:val="24"/>
        </w:rPr>
      </w:pPr>
    </w:p>
    <w:p w14:paraId="2B589CEE" w14:textId="77777777" w:rsidR="006B4ACB" w:rsidRPr="006B4ACB" w:rsidRDefault="006B4ACB" w:rsidP="006B4ACB">
      <w:pPr>
        <w:pBdr>
          <w:top w:val="single" w:sz="6" w:space="1" w:color="auto"/>
          <w:left w:val="single" w:sz="6" w:space="1" w:color="auto"/>
          <w:bottom w:val="single" w:sz="6" w:space="1" w:color="auto"/>
          <w:right w:val="single" w:sz="6" w:space="1" w:color="auto"/>
        </w:pBdr>
        <w:jc w:val="both"/>
        <w:rPr>
          <w:b/>
          <w:sz w:val="24"/>
          <w:szCs w:val="24"/>
        </w:rPr>
      </w:pPr>
      <w:r w:rsidRPr="006B4ACB">
        <w:rPr>
          <w:b/>
          <w:sz w:val="24"/>
          <w:szCs w:val="24"/>
        </w:rPr>
        <w:t>Ceredigion County Council,</w:t>
      </w:r>
    </w:p>
    <w:p w14:paraId="0189291C" w14:textId="77777777" w:rsidR="006B4ACB" w:rsidRPr="006B4ACB" w:rsidRDefault="006B4ACB" w:rsidP="006B4ACB">
      <w:pPr>
        <w:pBdr>
          <w:top w:val="single" w:sz="6" w:space="1" w:color="auto"/>
          <w:left w:val="single" w:sz="6" w:space="1" w:color="auto"/>
          <w:bottom w:val="single" w:sz="6" w:space="1" w:color="auto"/>
          <w:right w:val="single" w:sz="6" w:space="1" w:color="auto"/>
        </w:pBdr>
        <w:jc w:val="both"/>
        <w:rPr>
          <w:b/>
          <w:sz w:val="24"/>
          <w:szCs w:val="24"/>
        </w:rPr>
      </w:pPr>
      <w:proofErr w:type="spellStart"/>
      <w:r w:rsidRPr="006B4ACB">
        <w:rPr>
          <w:b/>
          <w:sz w:val="24"/>
          <w:szCs w:val="24"/>
        </w:rPr>
        <w:t>Penmorfa</w:t>
      </w:r>
      <w:proofErr w:type="spellEnd"/>
      <w:r w:rsidRPr="006B4ACB">
        <w:rPr>
          <w:b/>
          <w:sz w:val="24"/>
          <w:szCs w:val="24"/>
        </w:rPr>
        <w:t xml:space="preserve">, </w:t>
      </w:r>
    </w:p>
    <w:p w14:paraId="05FAD810" w14:textId="77777777" w:rsidR="006B4ACB" w:rsidRPr="006B4ACB" w:rsidRDefault="006B4ACB" w:rsidP="006B4ACB">
      <w:pPr>
        <w:pBdr>
          <w:top w:val="single" w:sz="6" w:space="1" w:color="auto"/>
          <w:left w:val="single" w:sz="6" w:space="1" w:color="auto"/>
          <w:bottom w:val="single" w:sz="6" w:space="1" w:color="auto"/>
          <w:right w:val="single" w:sz="6" w:space="1" w:color="auto"/>
        </w:pBdr>
        <w:jc w:val="both"/>
        <w:rPr>
          <w:b/>
          <w:sz w:val="24"/>
          <w:szCs w:val="24"/>
        </w:rPr>
      </w:pPr>
      <w:r w:rsidRPr="006B4ACB">
        <w:rPr>
          <w:b/>
          <w:sz w:val="24"/>
          <w:szCs w:val="24"/>
        </w:rPr>
        <w:t xml:space="preserve">Aberaeron, </w:t>
      </w:r>
    </w:p>
    <w:p w14:paraId="442472BB" w14:textId="033F9CD5" w:rsidR="004923DA" w:rsidRDefault="006B4ACB" w:rsidP="006B4ACB">
      <w:pPr>
        <w:pBdr>
          <w:top w:val="single" w:sz="6" w:space="1" w:color="auto"/>
          <w:left w:val="single" w:sz="6" w:space="1" w:color="auto"/>
          <w:bottom w:val="single" w:sz="6" w:space="1" w:color="auto"/>
          <w:right w:val="single" w:sz="6" w:space="1" w:color="auto"/>
        </w:pBdr>
        <w:jc w:val="both"/>
        <w:rPr>
          <w:b/>
          <w:sz w:val="24"/>
          <w:szCs w:val="24"/>
        </w:rPr>
      </w:pPr>
      <w:r w:rsidRPr="006B4ACB">
        <w:rPr>
          <w:b/>
          <w:sz w:val="24"/>
          <w:szCs w:val="24"/>
        </w:rPr>
        <w:t>SA46 0PA</w:t>
      </w: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1BA6F07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236C86" w:rsidRPr="00236C86">
        <w:t xml:space="preserve"> </w:t>
      </w:r>
      <w:r w:rsidR="00236C86" w:rsidRPr="00236C86">
        <w:rPr>
          <w:b/>
          <w:sz w:val="24"/>
          <w:szCs w:val="24"/>
        </w:rPr>
        <w:t>01545574005</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40F2C33C"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236C86" w:rsidRPr="00236C86">
        <w:rPr>
          <w:b/>
          <w:sz w:val="24"/>
          <w:szCs w:val="24"/>
        </w:rPr>
        <w:t>Debbie.Ayriss@ceredigion.gov.uk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6B389341"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8E291B">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563F5D9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535494">
        <w:rPr>
          <w:b/>
          <w:sz w:val="24"/>
          <w:szCs w:val="24"/>
        </w:rPr>
        <w:t xml:space="preserve"> Donna Teed</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3AB1AF8E" w14:textId="296EDBE2" w:rsidR="00535494" w:rsidRPr="00535494" w:rsidRDefault="00535494" w:rsidP="00535494">
      <w:pPr>
        <w:pBdr>
          <w:top w:val="single" w:sz="6" w:space="1" w:color="auto"/>
          <w:left w:val="single" w:sz="6" w:space="1" w:color="auto"/>
          <w:bottom w:val="single" w:sz="6" w:space="1" w:color="auto"/>
          <w:right w:val="single" w:sz="6" w:space="1" w:color="auto"/>
        </w:pBdr>
        <w:jc w:val="both"/>
        <w:rPr>
          <w:b/>
          <w:sz w:val="24"/>
          <w:szCs w:val="24"/>
        </w:rPr>
      </w:pPr>
      <w:bookmarkStart w:id="3" w:name="_Hlk148354189"/>
      <w:r w:rsidRPr="00535494">
        <w:rPr>
          <w:b/>
          <w:sz w:val="24"/>
          <w:szCs w:val="24"/>
        </w:rPr>
        <w:t>Ceredigion County Council</w:t>
      </w:r>
      <w:r>
        <w:rPr>
          <w:b/>
          <w:sz w:val="24"/>
          <w:szCs w:val="24"/>
        </w:rPr>
        <w:t>,</w:t>
      </w:r>
    </w:p>
    <w:p w14:paraId="2A43D451" w14:textId="77777777" w:rsidR="00535494" w:rsidRDefault="00535494" w:rsidP="00535494">
      <w:pPr>
        <w:pBdr>
          <w:top w:val="single" w:sz="6" w:space="1" w:color="auto"/>
          <w:left w:val="single" w:sz="6" w:space="1" w:color="auto"/>
          <w:bottom w:val="single" w:sz="6" w:space="1" w:color="auto"/>
          <w:right w:val="single" w:sz="6" w:space="1" w:color="auto"/>
        </w:pBdr>
        <w:jc w:val="both"/>
        <w:rPr>
          <w:b/>
          <w:sz w:val="24"/>
          <w:szCs w:val="24"/>
        </w:rPr>
      </w:pPr>
      <w:proofErr w:type="spellStart"/>
      <w:r w:rsidRPr="00535494">
        <w:rPr>
          <w:b/>
          <w:sz w:val="24"/>
          <w:szCs w:val="24"/>
        </w:rPr>
        <w:t>Penmorfa</w:t>
      </w:r>
      <w:proofErr w:type="spellEnd"/>
      <w:r w:rsidRPr="00535494">
        <w:rPr>
          <w:b/>
          <w:sz w:val="24"/>
          <w:szCs w:val="24"/>
        </w:rPr>
        <w:t xml:space="preserve">, </w:t>
      </w:r>
    </w:p>
    <w:p w14:paraId="160E6FEE" w14:textId="77777777" w:rsidR="00535494" w:rsidRDefault="00535494" w:rsidP="00535494">
      <w:pPr>
        <w:pBdr>
          <w:top w:val="single" w:sz="6" w:space="1" w:color="auto"/>
          <w:left w:val="single" w:sz="6" w:space="1" w:color="auto"/>
          <w:bottom w:val="single" w:sz="6" w:space="1" w:color="auto"/>
          <w:right w:val="single" w:sz="6" w:space="1" w:color="auto"/>
        </w:pBdr>
        <w:jc w:val="both"/>
        <w:rPr>
          <w:b/>
          <w:sz w:val="24"/>
          <w:szCs w:val="24"/>
        </w:rPr>
      </w:pPr>
      <w:r w:rsidRPr="00535494">
        <w:rPr>
          <w:b/>
          <w:sz w:val="24"/>
          <w:szCs w:val="24"/>
        </w:rPr>
        <w:t xml:space="preserve">Aberaeron, </w:t>
      </w:r>
    </w:p>
    <w:p w14:paraId="7FECFA3D" w14:textId="0734F7AE" w:rsidR="004923DA" w:rsidRPr="008B28E7" w:rsidRDefault="00535494" w:rsidP="00535494">
      <w:pPr>
        <w:pBdr>
          <w:top w:val="single" w:sz="6" w:space="1" w:color="auto"/>
          <w:left w:val="single" w:sz="6" w:space="1" w:color="auto"/>
          <w:bottom w:val="single" w:sz="6" w:space="1" w:color="auto"/>
          <w:right w:val="single" w:sz="6" w:space="1" w:color="auto"/>
        </w:pBdr>
        <w:jc w:val="both"/>
        <w:rPr>
          <w:b/>
          <w:sz w:val="24"/>
          <w:szCs w:val="24"/>
        </w:rPr>
      </w:pPr>
      <w:r w:rsidRPr="00535494">
        <w:rPr>
          <w:b/>
          <w:sz w:val="24"/>
          <w:szCs w:val="24"/>
        </w:rPr>
        <w:t>SA46 0PA</w:t>
      </w:r>
      <w:bookmarkEnd w:id="3"/>
      <w:r w:rsidRPr="00535494">
        <w:rPr>
          <w:b/>
          <w:sz w:val="24"/>
          <w:szCs w:val="24"/>
        </w:rPr>
        <w:t>.</w:t>
      </w: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3FB7E6B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BF4108">
        <w:rPr>
          <w:b/>
          <w:sz w:val="24"/>
          <w:szCs w:val="24"/>
        </w:rPr>
        <w:t xml:space="preserve"> 07837 127099</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645FFEF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BF4108">
        <w:rPr>
          <w:b/>
          <w:sz w:val="24"/>
          <w:szCs w:val="24"/>
        </w:rPr>
        <w:t xml:space="preserve"> donna.teed@ceredigion.gov.uk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4EF4A770" w14:textId="076F7D89" w:rsidR="004923DA" w:rsidRPr="008B28E7" w:rsidRDefault="004923DA" w:rsidP="00FF7EBB">
            <w:pPr>
              <w:jc w:val="both"/>
              <w:rPr>
                <w:b/>
                <w:sz w:val="24"/>
                <w:szCs w:val="24"/>
              </w:rPr>
            </w:pPr>
            <w:r w:rsidRPr="008B28E7">
              <w:rPr>
                <w:b/>
                <w:sz w:val="24"/>
                <w:szCs w:val="24"/>
              </w:rPr>
              <w:t>Name:</w:t>
            </w:r>
            <w:r w:rsidR="00236C86">
              <w:rPr>
                <w:b/>
                <w:sz w:val="24"/>
                <w:szCs w:val="24"/>
              </w:rPr>
              <w:t xml:space="preserve"> Donna Teed</w:t>
            </w:r>
          </w:p>
          <w:p w14:paraId="1AC8522D" w14:textId="6FAFB4FD" w:rsidR="004923DA" w:rsidRDefault="004923DA" w:rsidP="00FF7EBB">
            <w:pPr>
              <w:jc w:val="both"/>
              <w:rPr>
                <w:b/>
                <w:sz w:val="24"/>
                <w:szCs w:val="24"/>
              </w:rPr>
            </w:pPr>
            <w:r w:rsidRPr="008B28E7">
              <w:rPr>
                <w:b/>
                <w:sz w:val="24"/>
                <w:szCs w:val="24"/>
              </w:rPr>
              <w:t xml:space="preserve">Work Address: </w:t>
            </w:r>
          </w:p>
          <w:p w14:paraId="476181CF" w14:textId="77777777" w:rsidR="006B4ACB" w:rsidRPr="006B4ACB" w:rsidRDefault="006B4ACB" w:rsidP="006B4ACB">
            <w:pPr>
              <w:jc w:val="both"/>
              <w:rPr>
                <w:b/>
                <w:sz w:val="24"/>
                <w:szCs w:val="24"/>
              </w:rPr>
            </w:pPr>
            <w:r w:rsidRPr="006B4ACB">
              <w:rPr>
                <w:b/>
                <w:sz w:val="24"/>
                <w:szCs w:val="24"/>
              </w:rPr>
              <w:t>Ceredigion County Council,</w:t>
            </w:r>
          </w:p>
          <w:p w14:paraId="02BDB5D3" w14:textId="77777777" w:rsidR="006B4ACB" w:rsidRPr="006B4ACB" w:rsidRDefault="006B4ACB" w:rsidP="006B4ACB">
            <w:pPr>
              <w:jc w:val="both"/>
              <w:rPr>
                <w:b/>
                <w:sz w:val="24"/>
                <w:szCs w:val="24"/>
              </w:rPr>
            </w:pPr>
            <w:proofErr w:type="spellStart"/>
            <w:r w:rsidRPr="006B4ACB">
              <w:rPr>
                <w:b/>
                <w:sz w:val="24"/>
                <w:szCs w:val="24"/>
              </w:rPr>
              <w:t>Penmorfa</w:t>
            </w:r>
            <w:proofErr w:type="spellEnd"/>
            <w:r w:rsidRPr="006B4ACB">
              <w:rPr>
                <w:b/>
                <w:sz w:val="24"/>
                <w:szCs w:val="24"/>
              </w:rPr>
              <w:t xml:space="preserve">, </w:t>
            </w:r>
          </w:p>
          <w:p w14:paraId="42F5080A" w14:textId="77777777" w:rsidR="006B4ACB" w:rsidRPr="006B4ACB" w:rsidRDefault="006B4ACB" w:rsidP="006B4ACB">
            <w:pPr>
              <w:jc w:val="both"/>
              <w:rPr>
                <w:b/>
                <w:sz w:val="24"/>
                <w:szCs w:val="24"/>
              </w:rPr>
            </w:pPr>
            <w:r w:rsidRPr="006B4ACB">
              <w:rPr>
                <w:b/>
                <w:sz w:val="24"/>
                <w:szCs w:val="24"/>
              </w:rPr>
              <w:t xml:space="preserve">Aberaeron, </w:t>
            </w:r>
          </w:p>
          <w:p w14:paraId="0DC3E2EC" w14:textId="0149CDF9" w:rsidR="009D59C2" w:rsidRDefault="006B4ACB" w:rsidP="00FF7EBB">
            <w:pPr>
              <w:jc w:val="both"/>
              <w:rPr>
                <w:b/>
                <w:sz w:val="24"/>
                <w:szCs w:val="24"/>
              </w:rPr>
            </w:pPr>
            <w:r w:rsidRPr="006B4ACB">
              <w:rPr>
                <w:b/>
                <w:sz w:val="24"/>
                <w:szCs w:val="24"/>
              </w:rPr>
              <w:t>SA46 0PA.</w:t>
            </w:r>
          </w:p>
          <w:p w14:paraId="12053DB3" w14:textId="77777777" w:rsidR="004923DA" w:rsidRPr="008B28E7" w:rsidRDefault="004923DA" w:rsidP="00FF7EBB">
            <w:pPr>
              <w:jc w:val="both"/>
              <w:rPr>
                <w:b/>
                <w:sz w:val="24"/>
                <w:szCs w:val="24"/>
              </w:rPr>
            </w:pPr>
          </w:p>
          <w:p w14:paraId="6E1CBC17" w14:textId="01707079" w:rsidR="004923DA" w:rsidRPr="008B28E7" w:rsidRDefault="004923DA" w:rsidP="00FF7EBB">
            <w:pPr>
              <w:jc w:val="both"/>
              <w:rPr>
                <w:b/>
                <w:sz w:val="24"/>
                <w:szCs w:val="24"/>
              </w:rPr>
            </w:pPr>
            <w:r w:rsidRPr="008B28E7">
              <w:rPr>
                <w:b/>
                <w:sz w:val="24"/>
                <w:szCs w:val="24"/>
              </w:rPr>
              <w:t>Professional Qualification and date of qualification:</w:t>
            </w:r>
            <w:r w:rsidR="00BF4108">
              <w:rPr>
                <w:b/>
                <w:sz w:val="24"/>
                <w:szCs w:val="24"/>
              </w:rPr>
              <w:t xml:space="preserve"> BA (Hons) in Social Work 30.9.15</w:t>
            </w:r>
          </w:p>
          <w:p w14:paraId="5F68A3CF" w14:textId="77777777" w:rsidR="004923DA" w:rsidRDefault="004923DA" w:rsidP="00FF7EBB">
            <w:pPr>
              <w:jc w:val="both"/>
              <w:rPr>
                <w:b/>
                <w:sz w:val="24"/>
                <w:szCs w:val="24"/>
              </w:rPr>
            </w:pPr>
          </w:p>
          <w:p w14:paraId="4C6113F1" w14:textId="5CFD71CC" w:rsidR="004923DA" w:rsidRDefault="009D59C2" w:rsidP="00FF7EBB">
            <w:pPr>
              <w:jc w:val="both"/>
              <w:rPr>
                <w:b/>
                <w:sz w:val="24"/>
                <w:szCs w:val="24"/>
              </w:rPr>
            </w:pPr>
            <w:r>
              <w:rPr>
                <w:b/>
                <w:sz w:val="24"/>
                <w:szCs w:val="24"/>
              </w:rPr>
              <w:t>T</w:t>
            </w:r>
            <w:r w:rsidR="004923DA" w:rsidRPr="008B28E7">
              <w:rPr>
                <w:b/>
                <w:sz w:val="24"/>
                <w:szCs w:val="24"/>
              </w:rPr>
              <w:t>elephone number:</w:t>
            </w:r>
            <w:r w:rsidR="00BF4108">
              <w:rPr>
                <w:b/>
                <w:sz w:val="24"/>
                <w:szCs w:val="24"/>
              </w:rPr>
              <w:t xml:space="preserve"> 07837 127099</w:t>
            </w:r>
          </w:p>
          <w:p w14:paraId="0BB87919" w14:textId="548A11EF" w:rsidR="009D59C2" w:rsidRDefault="009D59C2" w:rsidP="00FF7EBB">
            <w:pPr>
              <w:jc w:val="both"/>
              <w:rPr>
                <w:b/>
                <w:sz w:val="24"/>
                <w:szCs w:val="24"/>
              </w:rPr>
            </w:pPr>
          </w:p>
          <w:p w14:paraId="6415BDAA" w14:textId="77777777" w:rsidR="00BF4108" w:rsidRPr="008B28E7" w:rsidRDefault="009D59C2" w:rsidP="00BF410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w:t>
            </w:r>
            <w:r w:rsidR="00BF4108">
              <w:rPr>
                <w:b/>
                <w:sz w:val="24"/>
                <w:szCs w:val="24"/>
              </w:rPr>
              <w:t xml:space="preserve"> donna.teed@ceredigion.gov.uk</w:t>
            </w:r>
          </w:p>
          <w:p w14:paraId="4FDEE73F" w14:textId="311A2210" w:rsidR="009D59C2" w:rsidRPr="008B28E7" w:rsidRDefault="009D59C2" w:rsidP="00FF7EBB">
            <w:pPr>
              <w:jc w:val="both"/>
              <w:rPr>
                <w:b/>
                <w:sz w:val="24"/>
                <w:szCs w:val="24"/>
              </w:rPr>
            </w:pP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w:t>
      </w:r>
      <w:proofErr w:type="gramStart"/>
      <w:r w:rsidR="0075704F">
        <w:rPr>
          <w:sz w:val="24"/>
          <w:szCs w:val="24"/>
        </w:rPr>
        <w:t>e.g.</w:t>
      </w:r>
      <w:proofErr w:type="gramEnd"/>
      <w:r w:rsidR="0075704F">
        <w:rPr>
          <w:sz w:val="24"/>
          <w:szCs w:val="24"/>
        </w:rPr>
        <w:t xml:space="preserve">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30918A79"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w:t>
      </w:r>
      <w:r w:rsidR="00487503">
        <w:rPr>
          <w:noProof/>
          <w:sz w:val="24"/>
          <w:szCs w:val="24"/>
        </w:rPr>
        <w:drawing>
          <wp:inline distT="0" distB="0" distL="0" distR="0" wp14:anchorId="2F5271DE" wp14:editId="4C8F4D33">
            <wp:extent cx="822960" cy="2317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822960" cy="231775"/>
                    </a:xfrm>
                    <a:prstGeom prst="rect">
                      <a:avLst/>
                    </a:prstGeom>
                    <a:noFill/>
                  </pic:spPr>
                </pic:pic>
              </a:graphicData>
            </a:graphic>
          </wp:inline>
        </w:drawing>
      </w:r>
      <w:r>
        <w:rPr>
          <w:sz w:val="24"/>
          <w:szCs w:val="24"/>
        </w:rPr>
        <w:t>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2C562F0F"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487503">
        <w:rPr>
          <w:sz w:val="24"/>
          <w:szCs w:val="24"/>
        </w:rPr>
        <w:t>16/10/2023</w:t>
      </w:r>
      <w:r>
        <w:rPr>
          <w:sz w:val="24"/>
          <w:szCs w:val="24"/>
        </w:rPr>
        <w:t>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022A8170"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 _</w:t>
      </w:r>
      <w:r w:rsidR="002D54F1">
        <w:rPr>
          <w:noProof/>
          <w:sz w:val="24"/>
          <w:szCs w:val="24"/>
        </w:rPr>
        <w:drawing>
          <wp:inline distT="0" distB="0" distL="0" distR="0" wp14:anchorId="33B46561" wp14:editId="00DEC7FE">
            <wp:extent cx="759816" cy="413678"/>
            <wp:effectExtent l="0" t="0" r="254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33" cstate="print">
                      <a:extLst>
                        <a:ext uri="{28A0092B-C50C-407E-A947-70E740481C1C}">
                          <a14:useLocalDpi xmlns:a14="http://schemas.microsoft.com/office/drawing/2010/main" val="0"/>
                        </a:ext>
                      </a:extLst>
                    </a:blip>
                    <a:stretch>
                      <a:fillRect/>
                    </a:stretch>
                  </pic:blipFill>
                  <pic:spPr>
                    <a:xfrm>
                      <a:off x="0" y="0"/>
                      <a:ext cx="788000" cy="429023"/>
                    </a:xfrm>
                    <a:prstGeom prst="rect">
                      <a:avLst/>
                    </a:prstGeom>
                  </pic:spPr>
                </pic:pic>
              </a:graphicData>
            </a:graphic>
          </wp:inline>
        </w:drawing>
      </w:r>
      <w:r w:rsidR="00B577D3">
        <w:rPr>
          <w:sz w:val="24"/>
          <w:szCs w:val="24"/>
        </w:rPr>
        <w:t xml:space="preserve"> _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00535494">
        <w:rPr>
          <w:sz w:val="24"/>
          <w:szCs w:val="24"/>
        </w:rPr>
        <w:t xml:space="preserve"> Donna Teed</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330EE184"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w:t>
      </w:r>
      <w:r w:rsidR="002D54F1">
        <w:rPr>
          <w:sz w:val="24"/>
          <w:szCs w:val="24"/>
        </w:rPr>
        <w:t>21.10.23</w:t>
      </w:r>
      <w:r>
        <w:rPr>
          <w:sz w:val="24"/>
          <w:szCs w:val="24"/>
        </w:rPr>
        <w:t xml:space="preserve">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1A1D19CD" w:rsidR="00335C41" w:rsidRPr="00D3203C" w:rsidRDefault="00335C41" w:rsidP="00335C41">
            <w:pPr>
              <w:ind w:right="180"/>
              <w:jc w:val="both"/>
              <w:rPr>
                <w:sz w:val="24"/>
                <w:szCs w:val="24"/>
              </w:rPr>
            </w:pPr>
            <w:r w:rsidRPr="00D3203C">
              <w:rPr>
                <w:sz w:val="24"/>
                <w:szCs w:val="24"/>
              </w:rPr>
              <w:t>Signed___</w:t>
            </w:r>
            <w:r w:rsidR="002D54F1">
              <w:rPr>
                <w:noProof/>
                <w:sz w:val="24"/>
                <w:szCs w:val="24"/>
              </w:rPr>
              <w:drawing>
                <wp:inline distT="0" distB="0" distL="0" distR="0" wp14:anchorId="69739A0C" wp14:editId="12E9B0A1">
                  <wp:extent cx="759816" cy="413678"/>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33" cstate="print">
                            <a:extLst>
                              <a:ext uri="{28A0092B-C50C-407E-A947-70E740481C1C}">
                                <a14:useLocalDpi xmlns:a14="http://schemas.microsoft.com/office/drawing/2010/main" val="0"/>
                              </a:ext>
                            </a:extLst>
                          </a:blip>
                          <a:stretch>
                            <a:fillRect/>
                          </a:stretch>
                        </pic:blipFill>
                        <pic:spPr>
                          <a:xfrm>
                            <a:off x="0" y="0"/>
                            <a:ext cx="788000" cy="429023"/>
                          </a:xfrm>
                          <a:prstGeom prst="rect">
                            <a:avLst/>
                          </a:prstGeom>
                        </pic:spPr>
                      </pic:pic>
                    </a:graphicData>
                  </a:graphic>
                </wp:inline>
              </w:drawing>
            </w:r>
            <w:r w:rsidRPr="00D3203C">
              <w:rPr>
                <w:sz w:val="24"/>
                <w:szCs w:val="24"/>
              </w:rPr>
              <w:t>_____________________ (Mentor)</w:t>
            </w:r>
          </w:p>
          <w:p w14:paraId="5D3F0767" w14:textId="77777777" w:rsidR="00335C41" w:rsidRPr="00D3203C" w:rsidRDefault="00335C41" w:rsidP="00335C41">
            <w:pPr>
              <w:ind w:right="180"/>
              <w:jc w:val="both"/>
              <w:rPr>
                <w:sz w:val="24"/>
                <w:szCs w:val="24"/>
              </w:rPr>
            </w:pPr>
          </w:p>
          <w:p w14:paraId="24E1B8A5" w14:textId="7B581848" w:rsidR="00335C41" w:rsidRPr="00D3203C" w:rsidRDefault="00335C41" w:rsidP="00335C41">
            <w:pPr>
              <w:ind w:right="180"/>
              <w:jc w:val="both"/>
              <w:rPr>
                <w:sz w:val="24"/>
                <w:szCs w:val="24"/>
              </w:rPr>
            </w:pPr>
            <w:r w:rsidRPr="00D3203C">
              <w:rPr>
                <w:sz w:val="24"/>
                <w:szCs w:val="24"/>
              </w:rPr>
              <w:t>Date _____</w:t>
            </w:r>
            <w:r w:rsidR="002D54F1">
              <w:rPr>
                <w:sz w:val="24"/>
                <w:szCs w:val="24"/>
              </w:rPr>
              <w:t>21.10.23</w:t>
            </w:r>
            <w:r w:rsidRPr="00D3203C">
              <w:rPr>
                <w:sz w:val="24"/>
                <w:szCs w:val="24"/>
              </w:rPr>
              <w:t>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535368BE"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w:t>
      </w:r>
      <w:r w:rsidR="00535494">
        <w:rPr>
          <w:caps/>
          <w:sz w:val="24"/>
          <w:szCs w:val="24"/>
        </w:rPr>
        <w:t>Georgina Scott</w:t>
      </w:r>
    </w:p>
    <w:p w14:paraId="7C11F360" w14:textId="0879484C"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_ _ _ </w:t>
      </w:r>
      <w:r w:rsidR="002A2A9C">
        <w:rPr>
          <w:noProof/>
          <w:sz w:val="24"/>
          <w:szCs w:val="24"/>
        </w:rPr>
        <w:drawing>
          <wp:inline distT="0" distB="0" distL="0" distR="0" wp14:anchorId="238E0655" wp14:editId="009E7B84">
            <wp:extent cx="597175" cy="317863"/>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06506" cy="322830"/>
                    </a:xfrm>
                    <a:prstGeom prst="rect">
                      <a:avLst/>
                    </a:prstGeom>
                    <a:noFill/>
                  </pic:spPr>
                </pic:pic>
              </a:graphicData>
            </a:graphic>
          </wp:inline>
        </w:drawing>
      </w:r>
      <w:r w:rsidR="00B577D3" w:rsidRPr="00B577D3">
        <w:rPr>
          <w:sz w:val="24"/>
          <w:szCs w:val="24"/>
        </w:rPr>
        <w:t>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56ED7FF3"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w:t>
      </w:r>
      <w:r w:rsidR="002A2A9C">
        <w:rPr>
          <w:sz w:val="24"/>
          <w:szCs w:val="24"/>
        </w:rPr>
        <w:t>23/10/2023</w:t>
      </w:r>
      <w:r w:rsidR="00B577D3" w:rsidRPr="00B577D3">
        <w:rPr>
          <w:sz w:val="24"/>
          <w:szCs w:val="24"/>
        </w:rPr>
        <w:t xml:space="preserve">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01477571"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 xml:space="preserve">_ </w:t>
      </w:r>
      <w:r w:rsidR="00535494">
        <w:rPr>
          <w:caps/>
          <w:sz w:val="24"/>
          <w:szCs w:val="24"/>
        </w:rPr>
        <w:t>NA</w:t>
      </w:r>
      <w:r w:rsidRPr="00B436BF">
        <w:rPr>
          <w:caps/>
          <w:sz w:val="24"/>
          <w:szCs w:val="24"/>
        </w:rPr>
        <w:t>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2C34133C" w:rsidR="00986C0B" w:rsidRPr="00DA5682" w:rsidRDefault="008E291B">
            <w:pPr>
              <w:rPr>
                <w:sz w:val="24"/>
                <w:szCs w:val="24"/>
              </w:rPr>
            </w:pPr>
            <w:r>
              <w:rPr>
                <w:sz w:val="24"/>
                <w:szCs w:val="24"/>
              </w:rPr>
              <w:t>Paul Evans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0EC3FF27" w:rsidR="00986C0B" w:rsidRPr="00DA5682" w:rsidRDefault="008E291B">
            <w:pPr>
              <w:rPr>
                <w:sz w:val="24"/>
                <w:szCs w:val="24"/>
              </w:rPr>
            </w:pPr>
            <w:r>
              <w:rPr>
                <w:sz w:val="24"/>
                <w:szCs w:val="24"/>
              </w:rPr>
              <w:t>Planned Care</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7753B5ED" w:rsidR="00986C0B" w:rsidRPr="00DA5682" w:rsidRDefault="008E291B">
            <w:pPr>
              <w:rPr>
                <w:sz w:val="24"/>
                <w:szCs w:val="24"/>
              </w:rPr>
            </w:pPr>
            <w:r>
              <w:rPr>
                <w:sz w:val="24"/>
                <w:szCs w:val="24"/>
              </w:rPr>
              <w:t>Donna Teed</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7CB66C14" w:rsidR="00986C0B" w:rsidRPr="00DA5682" w:rsidRDefault="008E291B">
            <w:pPr>
              <w:rPr>
                <w:sz w:val="24"/>
                <w:szCs w:val="24"/>
              </w:rPr>
            </w:pPr>
            <w:r>
              <w:rPr>
                <w:sz w:val="24"/>
                <w:szCs w:val="24"/>
              </w:rPr>
              <w:t>Georgina Scott</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w:t>
      </w:r>
      <w:proofErr w:type="gramStart"/>
      <w:r w:rsidR="00986C0B" w:rsidRPr="00DA5682">
        <w:rPr>
          <w:rFonts w:cs="Arial"/>
          <w:b w:val="0"/>
          <w:szCs w:val="24"/>
        </w:rPr>
        <w:t>e.g.</w:t>
      </w:r>
      <w:proofErr w:type="gramEnd"/>
      <w:r w:rsidR="00986C0B" w:rsidRPr="00DA5682">
        <w:rPr>
          <w:rFonts w:cs="Arial"/>
          <w:b w:val="0"/>
          <w:szCs w:val="24"/>
        </w:rPr>
        <w:t xml:space="preserve">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5C3E7098"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w:t>
      </w:r>
      <w:r w:rsidR="008E291B" w:rsidRPr="008E291B">
        <w:t xml:space="preserve"> </w:t>
      </w:r>
      <w:r w:rsidR="008E291B">
        <w:rPr>
          <w:noProof/>
        </w:rPr>
        <w:drawing>
          <wp:inline distT="0" distB="0" distL="0" distR="0" wp14:anchorId="7937B9CD" wp14:editId="05E7C914">
            <wp:extent cx="822960" cy="228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825059" cy="229183"/>
                    </a:xfrm>
                    <a:prstGeom prst="rect">
                      <a:avLst/>
                    </a:prstGeom>
                    <a:noFill/>
                    <a:ln>
                      <a:noFill/>
                    </a:ln>
                  </pic:spPr>
                </pic:pic>
              </a:graphicData>
            </a:graphic>
          </wp:inline>
        </w:drawing>
      </w:r>
      <w:r w:rsidRPr="00DA5682">
        <w:rPr>
          <w:sz w:val="24"/>
          <w:szCs w:val="24"/>
        </w:rPr>
        <w:t xml:space="preserve">.. Print </w:t>
      </w:r>
      <w:proofErr w:type="gramStart"/>
      <w:r w:rsidRPr="00DA5682">
        <w:rPr>
          <w:sz w:val="24"/>
          <w:szCs w:val="24"/>
        </w:rPr>
        <w:t>Name:…</w:t>
      </w:r>
      <w:proofErr w:type="gramEnd"/>
      <w:r w:rsidR="008E291B">
        <w:rPr>
          <w:sz w:val="24"/>
          <w:szCs w:val="24"/>
        </w:rPr>
        <w:t>Paul Evans</w:t>
      </w:r>
      <w:r w:rsidRPr="00DA5682">
        <w:rPr>
          <w:sz w:val="24"/>
          <w:szCs w:val="24"/>
        </w:rPr>
        <w:t>………… Date:</w:t>
      </w:r>
      <w:r w:rsidR="00487503">
        <w:rPr>
          <w:sz w:val="24"/>
          <w:szCs w:val="24"/>
        </w:rPr>
        <w:t xml:space="preserve"> 16/10/2023</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0BCF5F7A" w:rsidR="00986C0B" w:rsidRPr="00DA5682" w:rsidRDefault="00986C0B" w:rsidP="00986C0B">
      <w:pPr>
        <w:rPr>
          <w:sz w:val="24"/>
          <w:szCs w:val="24"/>
        </w:rPr>
      </w:pPr>
    </w:p>
    <w:p w14:paraId="402BCA10" w14:textId="3C689837"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w:t>
      </w:r>
      <w:r w:rsidR="002A2A9C" w:rsidRPr="002A2A9C">
        <w:rPr>
          <w:noProof/>
          <w:sz w:val="24"/>
          <w:szCs w:val="24"/>
        </w:rPr>
        <w:t xml:space="preserve"> </w:t>
      </w:r>
      <w:r w:rsidR="002A2A9C">
        <w:rPr>
          <w:noProof/>
          <w:sz w:val="24"/>
          <w:szCs w:val="24"/>
        </w:rPr>
        <w:drawing>
          <wp:inline distT="0" distB="0" distL="0" distR="0" wp14:anchorId="7F1C448C" wp14:editId="7A7E9C40">
            <wp:extent cx="561703" cy="298982"/>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270" cy="305139"/>
                    </a:xfrm>
                    <a:prstGeom prst="rect">
                      <a:avLst/>
                    </a:prstGeom>
                    <a:noFill/>
                  </pic:spPr>
                </pic:pic>
              </a:graphicData>
            </a:graphic>
          </wp:inline>
        </w:drawing>
      </w:r>
      <w:r w:rsidRPr="00DA5682">
        <w:rPr>
          <w:sz w:val="24"/>
          <w:szCs w:val="24"/>
        </w:rPr>
        <w:t>…………Print Name:…</w:t>
      </w:r>
      <w:r w:rsidR="002A2A9C">
        <w:rPr>
          <w:sz w:val="24"/>
          <w:szCs w:val="24"/>
        </w:rPr>
        <w:t>Georgina Scott</w:t>
      </w:r>
      <w:r w:rsidRPr="00DA5682">
        <w:rPr>
          <w:sz w:val="24"/>
          <w:szCs w:val="24"/>
        </w:rPr>
        <w:t>….Date:</w:t>
      </w:r>
      <w:r w:rsidR="002A2A9C">
        <w:rPr>
          <w:sz w:val="24"/>
          <w:szCs w:val="24"/>
        </w:rPr>
        <w:t xml:space="preserve"> 23/10/2023</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644ED37B"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w:t>
      </w:r>
      <w:r w:rsidR="002D54F1" w:rsidRPr="002D54F1">
        <w:rPr>
          <w:noProof/>
          <w:sz w:val="24"/>
          <w:szCs w:val="24"/>
        </w:rPr>
        <w:t xml:space="preserve"> </w:t>
      </w:r>
      <w:r w:rsidR="002D54F1">
        <w:rPr>
          <w:noProof/>
          <w:sz w:val="24"/>
          <w:szCs w:val="24"/>
        </w:rPr>
        <w:drawing>
          <wp:inline distT="0" distB="0" distL="0" distR="0" wp14:anchorId="7478322F" wp14:editId="4182A103">
            <wp:extent cx="630083" cy="34304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36" cstate="print">
                      <a:extLst>
                        <a:ext uri="{28A0092B-C50C-407E-A947-70E740481C1C}">
                          <a14:useLocalDpi xmlns:a14="http://schemas.microsoft.com/office/drawing/2010/main" val="0"/>
                        </a:ext>
                      </a:extLst>
                    </a:blip>
                    <a:stretch>
                      <a:fillRect/>
                    </a:stretch>
                  </pic:blipFill>
                  <pic:spPr>
                    <a:xfrm>
                      <a:off x="0" y="0"/>
                      <a:ext cx="662197" cy="360530"/>
                    </a:xfrm>
                    <a:prstGeom prst="rect">
                      <a:avLst/>
                    </a:prstGeom>
                  </pic:spPr>
                </pic:pic>
              </a:graphicData>
            </a:graphic>
          </wp:inline>
        </w:drawing>
      </w:r>
      <w:r w:rsidRPr="00DA5682">
        <w:rPr>
          <w:sz w:val="24"/>
          <w:szCs w:val="24"/>
        </w:rPr>
        <w:t xml:space="preserve">………………….. Print </w:t>
      </w:r>
      <w:proofErr w:type="gramStart"/>
      <w:r w:rsidRPr="00DA5682">
        <w:rPr>
          <w:sz w:val="24"/>
          <w:szCs w:val="24"/>
        </w:rPr>
        <w:t>Name:…</w:t>
      </w:r>
      <w:proofErr w:type="gramEnd"/>
      <w:r w:rsidR="002D54F1">
        <w:rPr>
          <w:sz w:val="24"/>
          <w:szCs w:val="24"/>
        </w:rPr>
        <w:t>Donna Teed</w:t>
      </w:r>
      <w:r w:rsidRPr="00DA5682">
        <w:rPr>
          <w:sz w:val="24"/>
          <w:szCs w:val="24"/>
        </w:rPr>
        <w:t>….Date:…</w:t>
      </w:r>
      <w:r w:rsidR="002D54F1">
        <w:rPr>
          <w:sz w:val="24"/>
          <w:szCs w:val="24"/>
        </w:rPr>
        <w:t>21.10.23</w:t>
      </w:r>
      <w:r w:rsidRPr="00DA5682">
        <w:rPr>
          <w:sz w:val="24"/>
          <w:szCs w:val="24"/>
        </w:rPr>
        <w:t>…….</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7"/>
      <w:footerReference w:type="default" r:id="rId3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219"/>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300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15AD2108-E176-4384-A37D-A42837439890}"/>
    <w:docVar w:name="dgnword-eventsink" w:val="1394602410096"/>
  </w:docVars>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651"/>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41AD"/>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36C86"/>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A9C"/>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4F1"/>
    <w:rsid w:val="002D5A92"/>
    <w:rsid w:val="002D65D2"/>
    <w:rsid w:val="002D6B31"/>
    <w:rsid w:val="002E6D17"/>
    <w:rsid w:val="002E7017"/>
    <w:rsid w:val="002E7F2C"/>
    <w:rsid w:val="002F1FC7"/>
    <w:rsid w:val="002F2185"/>
    <w:rsid w:val="002F4F6E"/>
    <w:rsid w:val="003015C3"/>
    <w:rsid w:val="00303DED"/>
    <w:rsid w:val="003106DB"/>
    <w:rsid w:val="0031350A"/>
    <w:rsid w:val="00316815"/>
    <w:rsid w:val="003168CA"/>
    <w:rsid w:val="00321255"/>
    <w:rsid w:val="0032230D"/>
    <w:rsid w:val="00322A0B"/>
    <w:rsid w:val="003256DD"/>
    <w:rsid w:val="00330881"/>
    <w:rsid w:val="00331CD2"/>
    <w:rsid w:val="00332426"/>
    <w:rsid w:val="00335C41"/>
    <w:rsid w:val="00335FC5"/>
    <w:rsid w:val="0033771E"/>
    <w:rsid w:val="00337FEF"/>
    <w:rsid w:val="00354B6D"/>
    <w:rsid w:val="00355210"/>
    <w:rsid w:val="00355CFD"/>
    <w:rsid w:val="00365DF9"/>
    <w:rsid w:val="0037066E"/>
    <w:rsid w:val="003708C6"/>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74"/>
    <w:rsid w:val="00484CE3"/>
    <w:rsid w:val="00487503"/>
    <w:rsid w:val="004911B4"/>
    <w:rsid w:val="0049196A"/>
    <w:rsid w:val="004923DA"/>
    <w:rsid w:val="00492EEB"/>
    <w:rsid w:val="00493434"/>
    <w:rsid w:val="004968E2"/>
    <w:rsid w:val="004A2A49"/>
    <w:rsid w:val="004A5A64"/>
    <w:rsid w:val="004B5553"/>
    <w:rsid w:val="004B600B"/>
    <w:rsid w:val="004B6822"/>
    <w:rsid w:val="004B69F6"/>
    <w:rsid w:val="004B6AFE"/>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5494"/>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D6457"/>
    <w:rsid w:val="005E13EA"/>
    <w:rsid w:val="005E17F1"/>
    <w:rsid w:val="005F64AA"/>
    <w:rsid w:val="005F7851"/>
    <w:rsid w:val="00606E27"/>
    <w:rsid w:val="006108C9"/>
    <w:rsid w:val="00614DF7"/>
    <w:rsid w:val="006179BB"/>
    <w:rsid w:val="0062158D"/>
    <w:rsid w:val="006223FD"/>
    <w:rsid w:val="006326D1"/>
    <w:rsid w:val="00632E0A"/>
    <w:rsid w:val="00633165"/>
    <w:rsid w:val="00636FDE"/>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4ACB"/>
    <w:rsid w:val="006B5E67"/>
    <w:rsid w:val="006B6612"/>
    <w:rsid w:val="006C2EB5"/>
    <w:rsid w:val="006D18A3"/>
    <w:rsid w:val="006D5970"/>
    <w:rsid w:val="006E2A1F"/>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44C9"/>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291B"/>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19CB"/>
    <w:rsid w:val="00964CC6"/>
    <w:rsid w:val="00967BFA"/>
    <w:rsid w:val="00973290"/>
    <w:rsid w:val="0098262C"/>
    <w:rsid w:val="0098427C"/>
    <w:rsid w:val="00986B43"/>
    <w:rsid w:val="00986C0B"/>
    <w:rsid w:val="00986D46"/>
    <w:rsid w:val="00991FDA"/>
    <w:rsid w:val="009924D6"/>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2D2A"/>
    <w:rsid w:val="00A94C5E"/>
    <w:rsid w:val="00AA252C"/>
    <w:rsid w:val="00AA666E"/>
    <w:rsid w:val="00AA6F93"/>
    <w:rsid w:val="00AA7960"/>
    <w:rsid w:val="00AB5518"/>
    <w:rsid w:val="00AC3A0E"/>
    <w:rsid w:val="00AC4A04"/>
    <w:rsid w:val="00AC5679"/>
    <w:rsid w:val="00AD336F"/>
    <w:rsid w:val="00AE0349"/>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4108"/>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661B0"/>
    <w:rsid w:val="00D71201"/>
    <w:rsid w:val="00D720C7"/>
    <w:rsid w:val="00D8126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31C6"/>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2D40"/>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300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Default">
    <w:name w:val="Default"/>
    <w:rsid w:val="00AE0349"/>
    <w:pPr>
      <w:autoSpaceDE w:val="0"/>
      <w:autoSpaceDN w:val="0"/>
      <w:adjustRightInd w:val="0"/>
    </w:pPr>
    <w:rPr>
      <w:color w:val="000000"/>
      <w:sz w:val="24"/>
      <w:szCs w:val="24"/>
    </w:rPr>
  </w:style>
  <w:style w:type="character" w:styleId="Emphasis">
    <w:name w:val="Emphasis"/>
    <w:basedOn w:val="DefaultParagraphFont"/>
    <w:uiPriority w:val="20"/>
    <w:qFormat/>
    <w:rsid w:val="004B6AFE"/>
    <w:rPr>
      <w:i/>
      <w:iCs/>
    </w:rPr>
  </w:style>
  <w:style w:type="paragraph" w:styleId="NormalWeb">
    <w:name w:val="Normal (Web)"/>
    <w:basedOn w:val="Normal"/>
    <w:uiPriority w:val="99"/>
    <w:semiHidden/>
    <w:unhideWhenUsed/>
    <w:rsid w:val="004B6AFE"/>
    <w:pPr>
      <w:overflowPunct/>
      <w:autoSpaceDE/>
      <w:autoSpaceDN/>
      <w:adjustRightInd/>
      <w:spacing w:before="100" w:beforeAutospacing="1" w:line="300" w:lineRule="atLeast"/>
      <w:textAlignment w:val="auto"/>
    </w:pPr>
    <w:rPr>
      <w:rFonts w:ascii="Calibri" w:eastAsiaTheme="minorHAnsi" w:hAnsi="Calibri" w:cs="Calibri"/>
      <w:color w:val="666666"/>
      <w:sz w:val="23"/>
      <w:szCs w:val="23"/>
    </w:rPr>
  </w:style>
  <w:style w:type="character" w:styleId="FollowedHyperlink">
    <w:name w:val="FollowedHyperlink"/>
    <w:basedOn w:val="DefaultParagraphFont"/>
    <w:uiPriority w:val="99"/>
    <w:semiHidden/>
    <w:unhideWhenUsed/>
    <w:rsid w:val="004B6AF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1989/41/contents" TargetMode="External"/><Relationship Id="rId18" Type="http://schemas.openxmlformats.org/officeDocument/2006/relationships/hyperlink" Target="https://www.cysur.wales/" TargetMode="External"/><Relationship Id="rId26" Type="http://schemas.openxmlformats.org/officeDocument/2006/relationships/hyperlink" Target="https://www.gov.wales/sites/default/files/publications/2019-05/working-together-to-safeguard-people-volume-5-handling-individual-cases-to-protect-children-at-risk.pdf" TargetMode="External"/><Relationship Id="rId39" Type="http://schemas.openxmlformats.org/officeDocument/2006/relationships/fontTable" Target="fontTable.xml"/><Relationship Id="rId21" Type="http://schemas.openxmlformats.org/officeDocument/2006/relationships/hyperlink" Target="https://www.legislation.gov.uk/anaw/2014/4/contents" TargetMode="External"/><Relationship Id="rId34"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hyperlink" Target="https://www.legislation.gov.uk/wsi/2015/1818/part/5/made" TargetMode="External"/><Relationship Id="rId17" Type="http://schemas.openxmlformats.org/officeDocument/2006/relationships/hyperlink" Target="https://www.gov.uk/government/publications/the-victoria-climbie-inquiry-report-of-an-inquiry-by-lord-laming" TargetMode="External"/><Relationship Id="rId25" Type="http://schemas.openxmlformats.org/officeDocument/2006/relationships/hyperlink" Target="https://gov.wales/sites/default/files/publications/2019-05/working-together-to-safeguard-people-volume-5-handling-individual-cases-to-protect-children-at-risk.pdf" TargetMode="External"/><Relationship Id="rId33" Type="http://schemas.openxmlformats.org/officeDocument/2006/relationships/image" Target="media/image3.jpeg"/><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i.org/10.1093/bjsw/bcx090" TargetMode="External"/><Relationship Id="rId20" Type="http://schemas.openxmlformats.org/officeDocument/2006/relationships/hyperlink" Target="https://www.open.edu/openlearn/health-sports-psychology/social-care-social-work/an-introduction-social-work-wales/content-section-8" TargetMode="External"/><Relationship Id="rId29" Type="http://schemas.openxmlformats.org/officeDocument/2006/relationships/hyperlink" Target="https://www.gov.wales/sites/default/files/publications/2022-01/working-together-to-safeguard-people--code-of-safeguarding-practice_0.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socialcare.wales/cms-assets/documents/Code-of-Professional-Practice-for-Social-Care-web-version.pdf" TargetMode="External"/><Relationship Id="rId32" Type="http://schemas.openxmlformats.org/officeDocument/2006/relationships/image" Target="media/image2.png"/><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unicef-irc.org/publications/pdf/childrens_participation.pdf" TargetMode="External"/><Relationship Id="rId23" Type="http://schemas.openxmlformats.org/officeDocument/2006/relationships/hyperlink" Target="https://www.legislation.gov.uk/anaw/2014/4/part/6" TargetMode="External"/><Relationship Id="rId28" Type="http://schemas.openxmlformats.org/officeDocument/2006/relationships/hyperlink" Target="https://www.gov.wales/sites/default/files/publications/2019-04/delivering-the-active-offer-information-pack-social-services-and-social-care.pdf" TargetMode="External"/><Relationship Id="rId36" Type="http://schemas.openxmlformats.org/officeDocument/2006/relationships/image" Target="media/image6.jpeg"/><Relationship Id="rId10" Type="http://schemas.openxmlformats.org/officeDocument/2006/relationships/endnotes" Target="endnotes.xml"/><Relationship Id="rId19" Type="http://schemas.openxmlformats.org/officeDocument/2006/relationships/hyperlink" Target="https://learning.nspcc.org.uk/child-protection-system/gillick-competence-fraser-guidelines" TargetMode="External"/><Relationship Id="rId31" Type="http://schemas.openxmlformats.org/officeDocument/2006/relationships/hyperlink" Target="https://www.gov.wales/sites/default/files/publications/2019-06/volume-6-handling-individual-cases-to-protect-adults-at-risk.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treaties.un.org/doc/Treaties/1990/09/19900902%2003-14%20AM/Ch_IV_11p.pdf" TargetMode="External"/><Relationship Id="rId22" Type="http://schemas.openxmlformats.org/officeDocument/2006/relationships/hyperlink" Target="https://www.gov.wales/sites/default/files/publications/2019-05/part-3-code-of-practice-assessing-the-needs-of-individuals.pdf" TargetMode="External"/><Relationship Id="rId27" Type="http://schemas.openxmlformats.org/officeDocument/2006/relationships/hyperlink" Target="https://www.safeguarding.wales/index.html" TargetMode="External"/><Relationship Id="rId30" Type="http://schemas.openxmlformats.org/officeDocument/2006/relationships/hyperlink" Target="https://gov.wales/sites/default/files/publications/2019-06/volume-6-handling-individual-cases-to-protect-adults-at-risk.pdf" TargetMode="External"/><Relationship Id="rId35" Type="http://schemas.openxmlformats.org/officeDocument/2006/relationships/image" Target="media/image5.pn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8837BBCF-A317-4CF3-A489-62ACD9A0816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3253</Words>
  <Characters>21187</Characters>
  <Application>Microsoft Office Word</Application>
  <DocSecurity>4</DocSecurity>
  <Lines>176</Lines>
  <Paragraphs>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Paul Evans</cp:lastModifiedBy>
  <cp:revision>2</cp:revision>
  <cp:lastPrinted>2020-02-11T19:20:00Z</cp:lastPrinted>
  <dcterms:created xsi:type="dcterms:W3CDTF">2023-10-23T10:22:00Z</dcterms:created>
  <dcterms:modified xsi:type="dcterms:W3CDTF">2023-10-23T10:22:00Z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