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D435AC" w14:textId="77777777" w:rsidR="0075197C" w:rsidRDefault="0075197C" w:rsidP="00BB5074">
      <w:pPr>
        <w:jc w:val="center"/>
        <w:rPr>
          <w:sz w:val="48"/>
          <w:szCs w:val="48"/>
        </w:rPr>
      </w:pPr>
    </w:p>
    <w:p w14:paraId="1CA61597" w14:textId="77777777" w:rsidR="0075197C" w:rsidRDefault="0075197C" w:rsidP="00BB5074">
      <w:pPr>
        <w:jc w:val="center"/>
        <w:rPr>
          <w:sz w:val="48"/>
          <w:szCs w:val="48"/>
        </w:rPr>
      </w:pPr>
    </w:p>
    <w:p w14:paraId="7BB35688" w14:textId="77777777" w:rsidR="0075197C" w:rsidRDefault="0075197C" w:rsidP="00BB5074">
      <w:pPr>
        <w:jc w:val="center"/>
        <w:rPr>
          <w:sz w:val="48"/>
          <w:szCs w:val="48"/>
        </w:rPr>
      </w:pPr>
    </w:p>
    <w:p w14:paraId="42897997" w14:textId="2A96F149" w:rsidR="00164E43" w:rsidRPr="0075197C" w:rsidRDefault="00BB5074" w:rsidP="00BB5074">
      <w:pPr>
        <w:jc w:val="center"/>
        <w:rPr>
          <w:sz w:val="48"/>
          <w:szCs w:val="48"/>
        </w:rPr>
      </w:pPr>
      <w:r w:rsidRPr="0075197C">
        <w:rPr>
          <w:sz w:val="48"/>
          <w:szCs w:val="48"/>
        </w:rPr>
        <w:t>Construction Management ACBA 6000</w:t>
      </w:r>
    </w:p>
    <w:p w14:paraId="75CBEB1B" w14:textId="77777777" w:rsidR="00CD6490" w:rsidRPr="0075197C" w:rsidRDefault="00CD6490" w:rsidP="00BB5074">
      <w:pPr>
        <w:jc w:val="center"/>
        <w:rPr>
          <w:sz w:val="48"/>
          <w:szCs w:val="48"/>
        </w:rPr>
      </w:pPr>
      <w:r w:rsidRPr="0075197C">
        <w:rPr>
          <w:sz w:val="48"/>
          <w:szCs w:val="48"/>
        </w:rPr>
        <w:t>Programme Control</w:t>
      </w:r>
    </w:p>
    <w:p w14:paraId="6D8A9AA1" w14:textId="77777777" w:rsidR="00A14E5A" w:rsidRPr="0075197C" w:rsidRDefault="00CD6490" w:rsidP="00BB5074">
      <w:pPr>
        <w:jc w:val="center"/>
        <w:rPr>
          <w:sz w:val="48"/>
          <w:szCs w:val="48"/>
        </w:rPr>
      </w:pPr>
      <w:r w:rsidRPr="0075197C">
        <w:rPr>
          <w:sz w:val="48"/>
          <w:szCs w:val="48"/>
        </w:rPr>
        <w:t>Joshua Albrighton</w:t>
      </w:r>
    </w:p>
    <w:p w14:paraId="6AFD4494" w14:textId="40697BA1" w:rsidR="0075197C" w:rsidRDefault="0075197C" w:rsidP="00BB5074">
      <w:pPr>
        <w:jc w:val="center"/>
        <w:rPr>
          <w:sz w:val="36"/>
          <w:szCs w:val="36"/>
        </w:rPr>
      </w:pPr>
      <w:r>
        <w:rPr>
          <w:noProof/>
        </w:rPr>
        <w:drawing>
          <wp:inline distT="0" distB="0" distL="0" distR="0" wp14:anchorId="29B89A58" wp14:editId="11AE47FF">
            <wp:extent cx="5717912" cy="2289975"/>
            <wp:effectExtent l="0" t="0" r="0" b="0"/>
            <wp:docPr id="266830193"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scover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43989" cy="2300419"/>
                    </a:xfrm>
                    <a:prstGeom prst="rect">
                      <a:avLst/>
                    </a:prstGeom>
                    <a:noFill/>
                    <a:ln>
                      <a:noFill/>
                    </a:ln>
                  </pic:spPr>
                </pic:pic>
              </a:graphicData>
            </a:graphic>
          </wp:inline>
        </w:drawing>
      </w:r>
    </w:p>
    <w:p w14:paraId="313D17D9" w14:textId="77777777" w:rsidR="00A14E5A" w:rsidRDefault="00A14E5A" w:rsidP="00BB5074">
      <w:pPr>
        <w:jc w:val="center"/>
        <w:rPr>
          <w:sz w:val="36"/>
          <w:szCs w:val="36"/>
        </w:rPr>
      </w:pPr>
    </w:p>
    <w:p w14:paraId="21B8D678" w14:textId="77777777" w:rsidR="00A14E5A" w:rsidRDefault="00A14E5A" w:rsidP="00BB5074">
      <w:pPr>
        <w:jc w:val="center"/>
        <w:rPr>
          <w:sz w:val="36"/>
          <w:szCs w:val="36"/>
        </w:rPr>
      </w:pPr>
    </w:p>
    <w:p w14:paraId="2174AD5D" w14:textId="77777777" w:rsidR="00A14E5A" w:rsidRDefault="00A14E5A" w:rsidP="00BB5074">
      <w:pPr>
        <w:jc w:val="center"/>
        <w:rPr>
          <w:sz w:val="36"/>
          <w:szCs w:val="36"/>
        </w:rPr>
      </w:pPr>
    </w:p>
    <w:p w14:paraId="64AF57F9" w14:textId="77777777" w:rsidR="00A14E5A" w:rsidRDefault="00A14E5A" w:rsidP="00BB5074">
      <w:pPr>
        <w:jc w:val="center"/>
        <w:rPr>
          <w:sz w:val="36"/>
          <w:szCs w:val="36"/>
        </w:rPr>
      </w:pPr>
    </w:p>
    <w:p w14:paraId="5C4ADA0D" w14:textId="77777777" w:rsidR="00A14E5A" w:rsidRDefault="00A14E5A" w:rsidP="00BB5074">
      <w:pPr>
        <w:jc w:val="center"/>
        <w:rPr>
          <w:sz w:val="36"/>
          <w:szCs w:val="36"/>
        </w:rPr>
      </w:pPr>
    </w:p>
    <w:p w14:paraId="02F19B6F" w14:textId="77777777" w:rsidR="00A14E5A" w:rsidRDefault="00A14E5A" w:rsidP="00BB5074">
      <w:pPr>
        <w:jc w:val="center"/>
        <w:rPr>
          <w:sz w:val="36"/>
          <w:szCs w:val="36"/>
        </w:rPr>
      </w:pPr>
    </w:p>
    <w:p w14:paraId="3C51975E" w14:textId="77777777" w:rsidR="00A14E5A" w:rsidRDefault="00A14E5A" w:rsidP="00BB5074">
      <w:pPr>
        <w:jc w:val="center"/>
        <w:rPr>
          <w:sz w:val="36"/>
          <w:szCs w:val="36"/>
        </w:rPr>
      </w:pPr>
    </w:p>
    <w:p w14:paraId="302D9061" w14:textId="77777777" w:rsidR="0075197C" w:rsidRDefault="0075197C" w:rsidP="00BB5074">
      <w:pPr>
        <w:jc w:val="center"/>
        <w:rPr>
          <w:sz w:val="36"/>
          <w:szCs w:val="36"/>
        </w:rPr>
      </w:pPr>
    </w:p>
    <w:p w14:paraId="32D2F3DB" w14:textId="77777777" w:rsidR="001A365F" w:rsidRDefault="001A365F" w:rsidP="00BB5074">
      <w:pPr>
        <w:jc w:val="center"/>
        <w:rPr>
          <w:sz w:val="36"/>
          <w:szCs w:val="36"/>
        </w:rPr>
      </w:pPr>
      <w:r>
        <w:rPr>
          <w:sz w:val="36"/>
          <w:szCs w:val="36"/>
        </w:rPr>
        <w:lastRenderedPageBreak/>
        <w:t>Contents</w:t>
      </w:r>
    </w:p>
    <w:p w14:paraId="33F1E6AB" w14:textId="45CED47B" w:rsidR="001A365F" w:rsidRDefault="00E57509" w:rsidP="00E57509">
      <w:pPr>
        <w:pStyle w:val="ListParagraph"/>
        <w:numPr>
          <w:ilvl w:val="0"/>
          <w:numId w:val="5"/>
        </w:numPr>
        <w:rPr>
          <w:sz w:val="32"/>
          <w:szCs w:val="32"/>
        </w:rPr>
      </w:pPr>
      <w:r w:rsidRPr="00E57509">
        <w:rPr>
          <w:sz w:val="32"/>
          <w:szCs w:val="32"/>
        </w:rPr>
        <w:t>Introduction</w:t>
      </w:r>
      <w:r>
        <w:rPr>
          <w:sz w:val="32"/>
          <w:szCs w:val="32"/>
        </w:rPr>
        <w:t>- Page</w:t>
      </w:r>
      <w:r w:rsidR="008B2BE0">
        <w:rPr>
          <w:sz w:val="32"/>
          <w:szCs w:val="32"/>
        </w:rPr>
        <w:t xml:space="preserve"> 3</w:t>
      </w:r>
    </w:p>
    <w:p w14:paraId="0F56924E" w14:textId="47EB644B" w:rsidR="00E57509" w:rsidRDefault="006A720B" w:rsidP="00E57509">
      <w:pPr>
        <w:pStyle w:val="ListParagraph"/>
        <w:numPr>
          <w:ilvl w:val="0"/>
          <w:numId w:val="5"/>
        </w:numPr>
        <w:rPr>
          <w:sz w:val="32"/>
          <w:szCs w:val="32"/>
        </w:rPr>
      </w:pPr>
      <w:r>
        <w:rPr>
          <w:sz w:val="32"/>
          <w:szCs w:val="32"/>
        </w:rPr>
        <w:t>Project Programme</w:t>
      </w:r>
      <w:r w:rsidR="008B2BE0">
        <w:rPr>
          <w:sz w:val="32"/>
          <w:szCs w:val="32"/>
        </w:rPr>
        <w:t>- Page 4</w:t>
      </w:r>
    </w:p>
    <w:p w14:paraId="6603CC9C" w14:textId="01BF49F1" w:rsidR="006A720B" w:rsidRDefault="006A720B" w:rsidP="00E57509">
      <w:pPr>
        <w:pStyle w:val="ListParagraph"/>
        <w:numPr>
          <w:ilvl w:val="0"/>
          <w:numId w:val="5"/>
        </w:numPr>
        <w:rPr>
          <w:sz w:val="32"/>
          <w:szCs w:val="32"/>
        </w:rPr>
      </w:pPr>
      <w:r>
        <w:rPr>
          <w:sz w:val="32"/>
          <w:szCs w:val="32"/>
        </w:rPr>
        <w:t>Project Reports</w:t>
      </w:r>
      <w:r w:rsidR="008B2BE0">
        <w:rPr>
          <w:sz w:val="32"/>
          <w:szCs w:val="32"/>
        </w:rPr>
        <w:t xml:space="preserve">- Page </w:t>
      </w:r>
      <w:r w:rsidR="005D3024">
        <w:rPr>
          <w:sz w:val="32"/>
          <w:szCs w:val="32"/>
        </w:rPr>
        <w:t>5</w:t>
      </w:r>
    </w:p>
    <w:p w14:paraId="3D59F531" w14:textId="4B550BAA" w:rsidR="006A720B" w:rsidRDefault="006A720B" w:rsidP="00E57509">
      <w:pPr>
        <w:pStyle w:val="ListParagraph"/>
        <w:numPr>
          <w:ilvl w:val="0"/>
          <w:numId w:val="5"/>
        </w:numPr>
        <w:rPr>
          <w:sz w:val="32"/>
          <w:szCs w:val="32"/>
        </w:rPr>
      </w:pPr>
      <w:r>
        <w:rPr>
          <w:sz w:val="32"/>
          <w:szCs w:val="32"/>
        </w:rPr>
        <w:t>Performance Issues</w:t>
      </w:r>
      <w:r w:rsidR="008B2BE0">
        <w:rPr>
          <w:sz w:val="32"/>
          <w:szCs w:val="32"/>
        </w:rPr>
        <w:t>- Page</w:t>
      </w:r>
      <w:r w:rsidR="005D3024">
        <w:rPr>
          <w:sz w:val="32"/>
          <w:szCs w:val="32"/>
        </w:rPr>
        <w:t xml:space="preserve"> 7</w:t>
      </w:r>
    </w:p>
    <w:p w14:paraId="7C601D56" w14:textId="4B57F3FD" w:rsidR="006A720B" w:rsidRDefault="006A720B" w:rsidP="00E57509">
      <w:pPr>
        <w:pStyle w:val="ListParagraph"/>
        <w:numPr>
          <w:ilvl w:val="0"/>
          <w:numId w:val="5"/>
        </w:numPr>
        <w:rPr>
          <w:sz w:val="32"/>
          <w:szCs w:val="32"/>
        </w:rPr>
      </w:pPr>
      <w:r>
        <w:rPr>
          <w:sz w:val="32"/>
          <w:szCs w:val="32"/>
        </w:rPr>
        <w:t>Delays</w:t>
      </w:r>
      <w:r w:rsidR="008B2BE0">
        <w:rPr>
          <w:sz w:val="32"/>
          <w:szCs w:val="32"/>
        </w:rPr>
        <w:t>- Page</w:t>
      </w:r>
      <w:r w:rsidR="005D3024">
        <w:rPr>
          <w:sz w:val="32"/>
          <w:szCs w:val="32"/>
        </w:rPr>
        <w:t xml:space="preserve"> 8</w:t>
      </w:r>
    </w:p>
    <w:p w14:paraId="3CFA8499" w14:textId="3E739317" w:rsidR="006A720B" w:rsidRPr="00E57509" w:rsidRDefault="006A720B" w:rsidP="00E57509">
      <w:pPr>
        <w:pStyle w:val="ListParagraph"/>
        <w:numPr>
          <w:ilvl w:val="0"/>
          <w:numId w:val="5"/>
        </w:numPr>
        <w:rPr>
          <w:sz w:val="32"/>
          <w:szCs w:val="32"/>
        </w:rPr>
      </w:pPr>
      <w:r>
        <w:rPr>
          <w:sz w:val="32"/>
          <w:szCs w:val="32"/>
        </w:rPr>
        <w:t>References</w:t>
      </w:r>
      <w:r w:rsidR="008B2BE0">
        <w:rPr>
          <w:sz w:val="32"/>
          <w:szCs w:val="32"/>
        </w:rPr>
        <w:t xml:space="preserve">- Page </w:t>
      </w:r>
      <w:r w:rsidR="006554F6">
        <w:rPr>
          <w:sz w:val="32"/>
          <w:szCs w:val="32"/>
        </w:rPr>
        <w:t>10</w:t>
      </w:r>
    </w:p>
    <w:p w14:paraId="258FF48E" w14:textId="77777777" w:rsidR="001A365F" w:rsidRDefault="001A365F" w:rsidP="00BB5074">
      <w:pPr>
        <w:jc w:val="center"/>
        <w:rPr>
          <w:sz w:val="36"/>
          <w:szCs w:val="36"/>
        </w:rPr>
      </w:pPr>
    </w:p>
    <w:p w14:paraId="52E259D6" w14:textId="77777777" w:rsidR="001A365F" w:rsidRDefault="001A365F" w:rsidP="00BB5074">
      <w:pPr>
        <w:jc w:val="center"/>
        <w:rPr>
          <w:sz w:val="36"/>
          <w:szCs w:val="36"/>
        </w:rPr>
      </w:pPr>
    </w:p>
    <w:p w14:paraId="3E5B67ED" w14:textId="77777777" w:rsidR="001A365F" w:rsidRDefault="001A365F" w:rsidP="00BB5074">
      <w:pPr>
        <w:jc w:val="center"/>
        <w:rPr>
          <w:sz w:val="36"/>
          <w:szCs w:val="36"/>
        </w:rPr>
      </w:pPr>
    </w:p>
    <w:p w14:paraId="745F4559" w14:textId="77777777" w:rsidR="001A365F" w:rsidRDefault="001A365F" w:rsidP="00BB5074">
      <w:pPr>
        <w:jc w:val="center"/>
        <w:rPr>
          <w:sz w:val="36"/>
          <w:szCs w:val="36"/>
        </w:rPr>
      </w:pPr>
    </w:p>
    <w:p w14:paraId="08EA8A7D" w14:textId="77777777" w:rsidR="001A365F" w:rsidRDefault="001A365F" w:rsidP="00BB5074">
      <w:pPr>
        <w:jc w:val="center"/>
        <w:rPr>
          <w:sz w:val="36"/>
          <w:szCs w:val="36"/>
        </w:rPr>
      </w:pPr>
    </w:p>
    <w:p w14:paraId="3CF651A6" w14:textId="77777777" w:rsidR="001A365F" w:rsidRDefault="001A365F" w:rsidP="00BB5074">
      <w:pPr>
        <w:jc w:val="center"/>
        <w:rPr>
          <w:sz w:val="36"/>
          <w:szCs w:val="36"/>
        </w:rPr>
      </w:pPr>
    </w:p>
    <w:p w14:paraId="34FD85FD" w14:textId="77777777" w:rsidR="001A365F" w:rsidRDefault="001A365F" w:rsidP="00BB5074">
      <w:pPr>
        <w:jc w:val="center"/>
        <w:rPr>
          <w:sz w:val="36"/>
          <w:szCs w:val="36"/>
        </w:rPr>
      </w:pPr>
    </w:p>
    <w:p w14:paraId="05A8887D" w14:textId="77777777" w:rsidR="001A365F" w:rsidRDefault="001A365F" w:rsidP="00BB5074">
      <w:pPr>
        <w:jc w:val="center"/>
        <w:rPr>
          <w:sz w:val="36"/>
          <w:szCs w:val="36"/>
        </w:rPr>
      </w:pPr>
    </w:p>
    <w:p w14:paraId="74BCDEBD" w14:textId="77777777" w:rsidR="001A365F" w:rsidRDefault="001A365F" w:rsidP="00BB5074">
      <w:pPr>
        <w:jc w:val="center"/>
        <w:rPr>
          <w:sz w:val="36"/>
          <w:szCs w:val="36"/>
        </w:rPr>
      </w:pPr>
    </w:p>
    <w:p w14:paraId="5462157B" w14:textId="77777777" w:rsidR="001A365F" w:rsidRDefault="001A365F" w:rsidP="00BB5074">
      <w:pPr>
        <w:jc w:val="center"/>
        <w:rPr>
          <w:sz w:val="36"/>
          <w:szCs w:val="36"/>
        </w:rPr>
      </w:pPr>
    </w:p>
    <w:p w14:paraId="71A894B7" w14:textId="77777777" w:rsidR="001A365F" w:rsidRDefault="001A365F" w:rsidP="00BB5074">
      <w:pPr>
        <w:jc w:val="center"/>
        <w:rPr>
          <w:sz w:val="36"/>
          <w:szCs w:val="36"/>
        </w:rPr>
      </w:pPr>
    </w:p>
    <w:p w14:paraId="18954EB4" w14:textId="77777777" w:rsidR="001A365F" w:rsidRDefault="001A365F" w:rsidP="00BB5074">
      <w:pPr>
        <w:jc w:val="center"/>
        <w:rPr>
          <w:sz w:val="36"/>
          <w:szCs w:val="36"/>
        </w:rPr>
      </w:pPr>
    </w:p>
    <w:p w14:paraId="19372A8F" w14:textId="77777777" w:rsidR="001A365F" w:rsidRDefault="001A365F" w:rsidP="00BB5074">
      <w:pPr>
        <w:jc w:val="center"/>
        <w:rPr>
          <w:sz w:val="36"/>
          <w:szCs w:val="36"/>
        </w:rPr>
      </w:pPr>
    </w:p>
    <w:p w14:paraId="674D3524" w14:textId="77777777" w:rsidR="001A365F" w:rsidRDefault="001A365F" w:rsidP="00BB5074">
      <w:pPr>
        <w:jc w:val="center"/>
        <w:rPr>
          <w:sz w:val="36"/>
          <w:szCs w:val="36"/>
        </w:rPr>
      </w:pPr>
    </w:p>
    <w:p w14:paraId="5186F535" w14:textId="77777777" w:rsidR="001A365F" w:rsidRDefault="001A365F" w:rsidP="00BB5074">
      <w:pPr>
        <w:jc w:val="center"/>
        <w:rPr>
          <w:sz w:val="36"/>
          <w:szCs w:val="36"/>
        </w:rPr>
      </w:pPr>
    </w:p>
    <w:p w14:paraId="3F1EB87B" w14:textId="77777777" w:rsidR="001A365F" w:rsidRDefault="001A365F" w:rsidP="008B2BE0">
      <w:pPr>
        <w:rPr>
          <w:sz w:val="36"/>
          <w:szCs w:val="36"/>
        </w:rPr>
      </w:pPr>
    </w:p>
    <w:p w14:paraId="407E18EC" w14:textId="77777777" w:rsidR="008B2BE0" w:rsidRDefault="008B2BE0" w:rsidP="008B2BE0">
      <w:pPr>
        <w:rPr>
          <w:sz w:val="36"/>
          <w:szCs w:val="36"/>
        </w:rPr>
      </w:pPr>
    </w:p>
    <w:p w14:paraId="63F49829" w14:textId="115571E2" w:rsidR="0052226A" w:rsidRPr="0075197C" w:rsidRDefault="001A365F" w:rsidP="00EA7C62">
      <w:pPr>
        <w:pStyle w:val="ListParagraph"/>
        <w:numPr>
          <w:ilvl w:val="0"/>
          <w:numId w:val="4"/>
        </w:numPr>
        <w:rPr>
          <w:sz w:val="18"/>
          <w:szCs w:val="18"/>
        </w:rPr>
      </w:pPr>
      <w:r w:rsidRPr="0075197C">
        <w:lastRenderedPageBreak/>
        <w:t>Introduction</w:t>
      </w:r>
    </w:p>
    <w:p w14:paraId="4831703D" w14:textId="77777777" w:rsidR="00E44872" w:rsidRDefault="005A0211" w:rsidP="001A365F">
      <w:r>
        <w:t xml:space="preserve">UWTSD has </w:t>
      </w:r>
      <w:r w:rsidR="0052226A">
        <w:t>been given planning consent for the construction of a new building on Swansea’s Kingsway</w:t>
      </w:r>
      <w:r w:rsidR="00E617AA">
        <w:t xml:space="preserve">. The building will be an office development with mixed use purpose. </w:t>
      </w:r>
    </w:p>
    <w:p w14:paraId="5C46F1C5" w14:textId="3A7AFD9E" w:rsidR="00E9038E" w:rsidRDefault="00E44872" w:rsidP="001A365F">
      <w:r>
        <w:t xml:space="preserve">To ensure the delivery and handling of this project is correct and on time I have been </w:t>
      </w:r>
      <w:r w:rsidR="00AD56BF">
        <w:t xml:space="preserve">tasked with creating the </w:t>
      </w:r>
      <w:r w:rsidR="007B5AB6">
        <w:t xml:space="preserve">projects programme as well as the resources, costs, and reports. It is extremely important that these are done effectively for any </w:t>
      </w:r>
      <w:r w:rsidR="004023FD">
        <w:t xml:space="preserve">work project as contractors have an obligation to clients to show they </w:t>
      </w:r>
      <w:r w:rsidR="00D07EAC">
        <w:t>can</w:t>
      </w:r>
      <w:r w:rsidR="004023FD">
        <w:t xml:space="preserve"> </w:t>
      </w:r>
      <w:r w:rsidR="00C30BF5">
        <w:t>efficiently plan and carry out a project before any work begins and any contracts are signed.</w:t>
      </w:r>
    </w:p>
    <w:p w14:paraId="1661526C" w14:textId="3EC446BF" w:rsidR="000905DF" w:rsidRDefault="00E9038E" w:rsidP="001A365F">
      <w:r>
        <w:t xml:space="preserve">A work programme is not only important to </w:t>
      </w:r>
      <w:r w:rsidR="00C316C2">
        <w:t xml:space="preserve">show to the client that the contractor </w:t>
      </w:r>
      <w:r w:rsidR="00D81535">
        <w:t>can carry</w:t>
      </w:r>
      <w:r w:rsidR="00C316C2">
        <w:t xml:space="preserve"> out the </w:t>
      </w:r>
      <w:r w:rsidR="00D82BF7">
        <w:t>project,</w:t>
      </w:r>
      <w:r w:rsidR="00C316C2">
        <w:t xml:space="preserve"> but it is also important to the contractors as it allows them to keep track of time and budget, ensuring </w:t>
      </w:r>
      <w:r w:rsidR="000B55D8">
        <w:t>that the project is delivered on time, to a high standard without going over budget by over-allocating resources.</w:t>
      </w:r>
    </w:p>
    <w:p w14:paraId="2DE964DE" w14:textId="17821634" w:rsidR="00F41BDC" w:rsidRDefault="00F41BDC" w:rsidP="001A365F">
      <w:r>
        <w:t xml:space="preserve">The images below show the </w:t>
      </w:r>
      <w:r w:rsidR="009F200E">
        <w:t xml:space="preserve">existing site, the proposed site, and the proposed site elevation. As you can see from the images, the site is a relatively large build so will take some </w:t>
      </w:r>
      <w:r w:rsidR="00E44E0A">
        <w:t>time,</w:t>
      </w:r>
      <w:r w:rsidR="009F200E">
        <w:t xml:space="preserve"> but this time </w:t>
      </w:r>
      <w:r w:rsidR="00D81535">
        <w:t>taken must be carefully planned to ensure the lead cost of the project does not run over budget.</w:t>
      </w:r>
    </w:p>
    <w:p w14:paraId="6A2FE2BC" w14:textId="15174DBE" w:rsidR="00C2377D" w:rsidRDefault="00C2377D" w:rsidP="001A365F">
      <w:r>
        <w:rPr>
          <w:noProof/>
        </w:rPr>
        <w:drawing>
          <wp:inline distT="0" distB="0" distL="0" distR="0" wp14:anchorId="47B9FFCC" wp14:editId="4597208E">
            <wp:extent cx="2708275" cy="2153285"/>
            <wp:effectExtent l="0" t="0" r="0" b="0"/>
            <wp:docPr id="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screenshot of a computer&#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08275" cy="2153285"/>
                    </a:xfrm>
                    <a:prstGeom prst="rect">
                      <a:avLst/>
                    </a:prstGeom>
                    <a:noFill/>
                    <a:ln>
                      <a:noFill/>
                    </a:ln>
                  </pic:spPr>
                </pic:pic>
              </a:graphicData>
            </a:graphic>
          </wp:inline>
        </w:drawing>
      </w:r>
      <w:r w:rsidR="000D339D">
        <w:rPr>
          <w:noProof/>
        </w:rPr>
        <w:drawing>
          <wp:inline distT="0" distB="0" distL="0" distR="0" wp14:anchorId="3A0E3C47" wp14:editId="4F2B49DB">
            <wp:extent cx="2753360" cy="2133600"/>
            <wp:effectExtent l="0" t="0" r="8890" b="0"/>
            <wp:docPr id="4" name="Picture 3"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screenshot of a computer&#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53360" cy="2133600"/>
                    </a:xfrm>
                    <a:prstGeom prst="rect">
                      <a:avLst/>
                    </a:prstGeom>
                    <a:noFill/>
                    <a:ln>
                      <a:noFill/>
                    </a:ln>
                  </pic:spPr>
                </pic:pic>
              </a:graphicData>
            </a:graphic>
          </wp:inline>
        </w:drawing>
      </w:r>
    </w:p>
    <w:p w14:paraId="5C62B2F8" w14:textId="4B41B32D" w:rsidR="000905DF" w:rsidRDefault="00E57509" w:rsidP="001A365F">
      <w:r>
        <w:rPr>
          <w:noProof/>
        </w:rPr>
        <w:drawing>
          <wp:anchor distT="0" distB="0" distL="114300" distR="114300" simplePos="0" relativeHeight="251663360" behindDoc="0" locked="0" layoutInCell="1" allowOverlap="1" wp14:anchorId="210C6567" wp14:editId="13D76515">
            <wp:simplePos x="0" y="0"/>
            <wp:positionH relativeFrom="margin">
              <wp:posOffset>942975</wp:posOffset>
            </wp:positionH>
            <wp:positionV relativeFrom="paragraph">
              <wp:posOffset>135255</wp:posOffset>
            </wp:positionV>
            <wp:extent cx="3565525" cy="2303145"/>
            <wp:effectExtent l="0" t="0" r="0" b="1905"/>
            <wp:wrapSquare wrapText="bothSides"/>
            <wp:docPr id="10"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A screenshot of a compute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565525" cy="230314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E872118" w14:textId="4C69EE1B" w:rsidR="00EA7C62" w:rsidRDefault="00EA7C62" w:rsidP="001A365F"/>
    <w:p w14:paraId="43F09E90" w14:textId="77777777" w:rsidR="00EA7C62" w:rsidRDefault="00EA7C62" w:rsidP="001A365F"/>
    <w:p w14:paraId="72FBDC82" w14:textId="77777777" w:rsidR="00EA7C62" w:rsidRDefault="00EA7C62" w:rsidP="001A365F"/>
    <w:p w14:paraId="2301DF26" w14:textId="77777777" w:rsidR="00EA7C62" w:rsidRDefault="00EA7C62" w:rsidP="001A365F"/>
    <w:p w14:paraId="6DAB23A0" w14:textId="77777777" w:rsidR="00EA7C62" w:rsidRDefault="00EA7C62" w:rsidP="001A365F"/>
    <w:p w14:paraId="017B87A6" w14:textId="77777777" w:rsidR="00EA7C62" w:rsidRDefault="00EA7C62" w:rsidP="001A365F"/>
    <w:p w14:paraId="22174726" w14:textId="77777777" w:rsidR="00EA7C62" w:rsidRDefault="00EA7C62" w:rsidP="001A365F"/>
    <w:p w14:paraId="1C475FDC" w14:textId="77777777" w:rsidR="00EA7C62" w:rsidRDefault="00EA7C62" w:rsidP="001A365F"/>
    <w:p w14:paraId="0AF3B1B1" w14:textId="0826957E" w:rsidR="00EA7C62" w:rsidRDefault="00EA7C62" w:rsidP="001A365F"/>
    <w:p w14:paraId="7A1D7F59" w14:textId="5C786576" w:rsidR="00EA7C62" w:rsidRDefault="00EA7C62" w:rsidP="001A365F"/>
    <w:p w14:paraId="6A7BBCB4" w14:textId="77777777" w:rsidR="00EA7C62" w:rsidRDefault="00EA7C62" w:rsidP="00EA7C62">
      <w:pPr>
        <w:pStyle w:val="ListParagraph"/>
        <w:numPr>
          <w:ilvl w:val="0"/>
          <w:numId w:val="2"/>
        </w:numPr>
      </w:pPr>
      <w:r w:rsidRPr="000E7A33">
        <w:rPr>
          <w:noProof/>
        </w:rPr>
        <w:lastRenderedPageBreak/>
        <w:drawing>
          <wp:anchor distT="0" distB="0" distL="114300" distR="114300" simplePos="0" relativeHeight="251658240" behindDoc="0" locked="0" layoutInCell="1" allowOverlap="1" wp14:anchorId="61BFA476" wp14:editId="28033C9A">
            <wp:simplePos x="0" y="0"/>
            <wp:positionH relativeFrom="margin">
              <wp:posOffset>-256623</wp:posOffset>
            </wp:positionH>
            <wp:positionV relativeFrom="paragraph">
              <wp:posOffset>326567</wp:posOffset>
            </wp:positionV>
            <wp:extent cx="5731510" cy="2133600"/>
            <wp:effectExtent l="0" t="0" r="2540" b="0"/>
            <wp:wrapSquare wrapText="bothSides"/>
            <wp:docPr id="8133779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377988" name="Picture 1" descr="A screenshot of a computer&#10;&#10;Description automatically generated"/>
                    <pic:cNvPicPr/>
                  </pic:nvPicPr>
                  <pic:blipFill rotWithShape="1">
                    <a:blip r:embed="rId11" cstate="print">
                      <a:extLst>
                        <a:ext uri="{28A0092B-C50C-407E-A947-70E740481C1C}">
                          <a14:useLocalDpi xmlns:a14="http://schemas.microsoft.com/office/drawing/2010/main" val="0"/>
                        </a:ext>
                      </a:extLst>
                    </a:blip>
                    <a:srcRect t="27182" b="6638"/>
                    <a:stretch/>
                  </pic:blipFill>
                  <pic:spPr bwMode="auto">
                    <a:xfrm>
                      <a:off x="0" y="0"/>
                      <a:ext cx="5731510" cy="2133600"/>
                    </a:xfrm>
                    <a:prstGeom prst="rect">
                      <a:avLst/>
                    </a:prstGeom>
                    <a:ln>
                      <a:noFill/>
                    </a:ln>
                    <a:extLst>
                      <a:ext uri="{53640926-AAD7-44D8-BBD7-CCE9431645EC}">
                        <a14:shadowObscured xmlns:a14="http://schemas.microsoft.com/office/drawing/2010/main"/>
                      </a:ext>
                    </a:extLst>
                  </pic:spPr>
                </pic:pic>
              </a:graphicData>
            </a:graphic>
          </wp:anchor>
        </w:drawing>
      </w:r>
      <w:r w:rsidR="0054704F">
        <w:t>Project Programme</w:t>
      </w:r>
    </w:p>
    <w:p w14:paraId="03625FAA" w14:textId="77777777" w:rsidR="00B238ED" w:rsidRDefault="00B238ED" w:rsidP="00B238ED"/>
    <w:p w14:paraId="227A81B0" w14:textId="77777777" w:rsidR="002F6CC9" w:rsidRDefault="00B238ED" w:rsidP="00B238ED">
      <w:r>
        <w:t>The above image</w:t>
      </w:r>
      <w:r w:rsidR="00C173F6">
        <w:t xml:space="preserve"> shows the projects Schedule made on Microsoft Project. This is only a section of the </w:t>
      </w:r>
      <w:r w:rsidR="00691F0B">
        <w:t>programme,</w:t>
      </w:r>
      <w:r w:rsidR="00C173F6">
        <w:t xml:space="preserve"> </w:t>
      </w:r>
      <w:r w:rsidR="00691F0B">
        <w:t xml:space="preserve">but it shows the </w:t>
      </w:r>
      <w:r w:rsidR="00480E12">
        <w:t xml:space="preserve">order of the project with some of the resources </w:t>
      </w:r>
      <w:r w:rsidR="00EF0BBA">
        <w:t xml:space="preserve">including the </w:t>
      </w:r>
      <w:r w:rsidR="00C300CF">
        <w:t>dates that the tasks should start and finish, and how long each task should take in days</w:t>
      </w:r>
      <w:r w:rsidR="005F218A">
        <w:t>. There is also included in the programme the predecessors to each task. This means that the task cannot begin until another task has finished</w:t>
      </w:r>
      <w:r w:rsidR="00FB5450">
        <w:t xml:space="preserve">, for example works on the ground floor cannot begin until the ground floor slab has been </w:t>
      </w:r>
      <w:r w:rsidR="002F6CC9">
        <w:t xml:space="preserve">poured and set. </w:t>
      </w:r>
    </w:p>
    <w:p w14:paraId="1E9B776C" w14:textId="77777777" w:rsidR="003C3B0D" w:rsidRDefault="002F6CC9" w:rsidP="00B238ED">
      <w:r>
        <w:t xml:space="preserve">On the right side of the </w:t>
      </w:r>
      <w:r w:rsidR="003C3B0D">
        <w:t>image,</w:t>
      </w:r>
      <w:r>
        <w:t xml:space="preserve"> you can see the Gantt chart that follows the projects programme and visualises it. </w:t>
      </w:r>
      <w:r w:rsidR="00AE21E1">
        <w:t xml:space="preserve">The </w:t>
      </w:r>
      <w:r w:rsidR="003C3B0D">
        <w:t>thinner black</w:t>
      </w:r>
      <w:r w:rsidR="00AE21E1">
        <w:t xml:space="preserve"> bars show the overlying tasks for each section of the project and the blue bars show the individual sub-tasks with </w:t>
      </w:r>
      <w:r w:rsidR="003C3B0D">
        <w:t>darker blue bars running through them showing the progress.</w:t>
      </w:r>
    </w:p>
    <w:p w14:paraId="39591EAF" w14:textId="51F1C15C" w:rsidR="0066397F" w:rsidRDefault="009741F1" w:rsidP="00B238ED">
      <w:r>
        <w:rPr>
          <w:noProof/>
        </w:rPr>
        <w:drawing>
          <wp:anchor distT="0" distB="0" distL="114300" distR="114300" simplePos="0" relativeHeight="251659264" behindDoc="0" locked="0" layoutInCell="1" allowOverlap="1" wp14:anchorId="40D2A7C8" wp14:editId="4293C1E9">
            <wp:simplePos x="0" y="0"/>
            <wp:positionH relativeFrom="margin">
              <wp:align>center</wp:align>
            </wp:positionH>
            <wp:positionV relativeFrom="paragraph">
              <wp:posOffset>808126</wp:posOffset>
            </wp:positionV>
            <wp:extent cx="3907790" cy="2737485"/>
            <wp:effectExtent l="0" t="0" r="0" b="5715"/>
            <wp:wrapSquare wrapText="bothSides"/>
            <wp:docPr id="1919004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907790" cy="2737485"/>
                    </a:xfrm>
                    <a:prstGeom prst="rect">
                      <a:avLst/>
                    </a:prstGeom>
                    <a:noFill/>
                  </pic:spPr>
                </pic:pic>
              </a:graphicData>
            </a:graphic>
          </wp:anchor>
        </w:drawing>
      </w:r>
      <w:r w:rsidR="003C3B0D" w:rsidRPr="003C3B0D">
        <w:t xml:space="preserve">Below is a list of the critical tasks in the project. These are tasks that must be complete within their allocated time to ensure there are no delays in the project. If these tasks are not complete within the </w:t>
      </w:r>
      <w:r w:rsidR="003C3B0D" w:rsidRPr="003C3B0D">
        <w:t>time</w:t>
      </w:r>
      <w:r w:rsidR="003C3B0D">
        <w:t xml:space="preserve"> that</w:t>
      </w:r>
      <w:r w:rsidR="003C3B0D" w:rsidRPr="003C3B0D">
        <w:t xml:space="preserve"> they are allowed then there is no other room in the project to fit them in, therefore the project will be delayed which could cause issues for both the company and the client.</w:t>
      </w:r>
      <w:r w:rsidR="0066397F">
        <w:br w:type="page"/>
      </w:r>
    </w:p>
    <w:p w14:paraId="58B8014A" w14:textId="492AB03D" w:rsidR="000E7A33" w:rsidRDefault="00D340E5" w:rsidP="00D340E5">
      <w:pPr>
        <w:pStyle w:val="ListParagraph"/>
        <w:numPr>
          <w:ilvl w:val="0"/>
          <w:numId w:val="2"/>
        </w:numPr>
      </w:pPr>
      <w:r>
        <w:lastRenderedPageBreak/>
        <w:t>Project Reports</w:t>
      </w:r>
    </w:p>
    <w:p w14:paraId="7A71DBD8" w14:textId="710A6904" w:rsidR="00D340E5" w:rsidRDefault="00D340E5" w:rsidP="00D340E5">
      <w:pPr>
        <w:pStyle w:val="ListParagraph"/>
        <w:ind w:left="1080"/>
      </w:pPr>
    </w:p>
    <w:p w14:paraId="56F2C0C0" w14:textId="376BBD02" w:rsidR="000E7A33" w:rsidRDefault="00D340E5">
      <w:r w:rsidRPr="000E7A33">
        <w:rPr>
          <w:noProof/>
        </w:rPr>
        <w:drawing>
          <wp:anchor distT="0" distB="0" distL="114300" distR="114300" simplePos="0" relativeHeight="251660288" behindDoc="0" locked="0" layoutInCell="1" allowOverlap="1" wp14:anchorId="49DC411E" wp14:editId="45D6993E">
            <wp:simplePos x="0" y="0"/>
            <wp:positionH relativeFrom="margin">
              <wp:align>center</wp:align>
            </wp:positionH>
            <wp:positionV relativeFrom="paragraph">
              <wp:posOffset>3175</wp:posOffset>
            </wp:positionV>
            <wp:extent cx="3393440" cy="3168650"/>
            <wp:effectExtent l="0" t="0" r="0" b="0"/>
            <wp:wrapSquare wrapText="bothSides"/>
            <wp:docPr id="3414492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44922" name="Picture 1" descr="A screenshot of a computer&#10;&#10;Description automatically generated"/>
                    <pic:cNvPicPr/>
                  </pic:nvPicPr>
                  <pic:blipFill rotWithShape="1">
                    <a:blip r:embed="rId13">
                      <a:extLst>
                        <a:ext uri="{28A0092B-C50C-407E-A947-70E740481C1C}">
                          <a14:useLocalDpi xmlns:a14="http://schemas.microsoft.com/office/drawing/2010/main" val="0"/>
                        </a:ext>
                      </a:extLst>
                    </a:blip>
                    <a:srcRect l="1993" t="23045" r="55463" b="6342"/>
                    <a:stretch/>
                  </pic:blipFill>
                  <pic:spPr bwMode="auto">
                    <a:xfrm>
                      <a:off x="0" y="0"/>
                      <a:ext cx="3393440" cy="3168650"/>
                    </a:xfrm>
                    <a:prstGeom prst="rect">
                      <a:avLst/>
                    </a:prstGeom>
                    <a:ln>
                      <a:noFill/>
                    </a:ln>
                    <a:extLst>
                      <a:ext uri="{53640926-AAD7-44D8-BBD7-CCE9431645EC}">
                        <a14:shadowObscured xmlns:a14="http://schemas.microsoft.com/office/drawing/2010/main"/>
                      </a:ext>
                    </a:extLst>
                  </pic:spPr>
                </pic:pic>
              </a:graphicData>
            </a:graphic>
          </wp:anchor>
        </w:drawing>
      </w:r>
    </w:p>
    <w:p w14:paraId="658ADAA0" w14:textId="3BF3D760" w:rsidR="000E7A33" w:rsidRDefault="000E7A33"/>
    <w:p w14:paraId="046CF866" w14:textId="2300BF99" w:rsidR="000E7A33" w:rsidRDefault="000E7A33" w:rsidP="000E7A33"/>
    <w:p w14:paraId="53453E7B" w14:textId="7F95C47E" w:rsidR="000E7A33" w:rsidRDefault="000E7A33" w:rsidP="000E7A33">
      <w:pPr>
        <w:ind w:firstLine="720"/>
      </w:pPr>
    </w:p>
    <w:p w14:paraId="4F32B101" w14:textId="36F3DE3E" w:rsidR="000E7A33" w:rsidRDefault="000E7A33" w:rsidP="000E7A33">
      <w:pPr>
        <w:ind w:firstLine="720"/>
      </w:pPr>
    </w:p>
    <w:p w14:paraId="07085869" w14:textId="5CF086DC" w:rsidR="000E7A33" w:rsidRDefault="000E7A33" w:rsidP="000E7A33">
      <w:pPr>
        <w:ind w:firstLine="720"/>
      </w:pPr>
    </w:p>
    <w:p w14:paraId="057D7929" w14:textId="78CF727D" w:rsidR="000E7A33" w:rsidRDefault="000E7A33" w:rsidP="000E7A33">
      <w:pPr>
        <w:ind w:firstLine="720"/>
      </w:pPr>
    </w:p>
    <w:p w14:paraId="73DCDE33" w14:textId="4970EA13" w:rsidR="000E7A33" w:rsidRDefault="000E7A33" w:rsidP="000E7A33">
      <w:pPr>
        <w:ind w:firstLine="720"/>
      </w:pPr>
    </w:p>
    <w:p w14:paraId="2CF1B271" w14:textId="4F7CFE78" w:rsidR="000E7A33" w:rsidRDefault="000E7A33" w:rsidP="000E7A33">
      <w:pPr>
        <w:ind w:firstLine="720"/>
      </w:pPr>
    </w:p>
    <w:p w14:paraId="64059E5E" w14:textId="4B71C229" w:rsidR="000E7A33" w:rsidRDefault="000E7A33" w:rsidP="000E7A33">
      <w:pPr>
        <w:ind w:firstLine="720"/>
      </w:pPr>
    </w:p>
    <w:p w14:paraId="05C94276" w14:textId="462807BF" w:rsidR="000E7A33" w:rsidRDefault="000E7A33" w:rsidP="000E7A33">
      <w:pPr>
        <w:ind w:firstLine="720"/>
      </w:pPr>
    </w:p>
    <w:p w14:paraId="5817DA80" w14:textId="2640FC70" w:rsidR="000E7A33" w:rsidRDefault="000E7A33" w:rsidP="000E7A33">
      <w:pPr>
        <w:ind w:firstLine="720"/>
      </w:pPr>
    </w:p>
    <w:p w14:paraId="1E96FF3C" w14:textId="250FB940" w:rsidR="00320A91" w:rsidRDefault="00320A91" w:rsidP="000E7A33">
      <w:pPr>
        <w:ind w:firstLine="720"/>
      </w:pPr>
      <w:r>
        <w:t>This Work overview shows the breakdown of the hours taken for the project so far and the hours remaining. The workers shown here are the workers that were used for the substructure phase of the building and how much they have completed so far. It shows the percentage of the work that is complete from their allocated tasks and how much is remaining.</w:t>
      </w:r>
    </w:p>
    <w:p w14:paraId="75522A1E" w14:textId="6742893D" w:rsidR="00320A91" w:rsidRDefault="008E1F89" w:rsidP="009C22BD">
      <w:r>
        <w:rPr>
          <w:noProof/>
        </w:rPr>
        <w:drawing>
          <wp:anchor distT="0" distB="0" distL="114300" distR="114300" simplePos="0" relativeHeight="251661312" behindDoc="0" locked="0" layoutInCell="1" allowOverlap="1" wp14:anchorId="46F1A231" wp14:editId="7E97E3D0">
            <wp:simplePos x="0" y="0"/>
            <wp:positionH relativeFrom="margin">
              <wp:align>center</wp:align>
            </wp:positionH>
            <wp:positionV relativeFrom="paragraph">
              <wp:posOffset>96094</wp:posOffset>
            </wp:positionV>
            <wp:extent cx="3853533" cy="2403423"/>
            <wp:effectExtent l="0" t="0" r="0" b="0"/>
            <wp:wrapSquare wrapText="bothSides"/>
            <wp:docPr id="1275469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46939" name="Picture 1" descr="A screenshot of a computer&#10;&#10;Description automatically generated"/>
                    <pic:cNvPicPr/>
                  </pic:nvPicPr>
                  <pic:blipFill rotWithShape="1">
                    <a:blip r:embed="rId14">
                      <a:extLst>
                        <a:ext uri="{28A0092B-C50C-407E-A947-70E740481C1C}">
                          <a14:useLocalDpi xmlns:a14="http://schemas.microsoft.com/office/drawing/2010/main" val="0"/>
                        </a:ext>
                      </a:extLst>
                    </a:blip>
                    <a:srcRect l="2327" t="25409" r="49978" b="21706"/>
                    <a:stretch/>
                  </pic:blipFill>
                  <pic:spPr bwMode="auto">
                    <a:xfrm>
                      <a:off x="0" y="0"/>
                      <a:ext cx="3853533" cy="2403423"/>
                    </a:xfrm>
                    <a:prstGeom prst="rect">
                      <a:avLst/>
                    </a:prstGeom>
                    <a:ln>
                      <a:noFill/>
                    </a:ln>
                    <a:extLst>
                      <a:ext uri="{53640926-AAD7-44D8-BBD7-CCE9431645EC}">
                        <a14:shadowObscured xmlns:a14="http://schemas.microsoft.com/office/drawing/2010/main"/>
                      </a:ext>
                    </a:extLst>
                  </pic:spPr>
                </pic:pic>
              </a:graphicData>
            </a:graphic>
          </wp:anchor>
        </w:drawing>
      </w:r>
    </w:p>
    <w:p w14:paraId="37B4E965" w14:textId="10E5DEA3" w:rsidR="000E7A33" w:rsidRDefault="000E7A33" w:rsidP="000E7A33">
      <w:pPr>
        <w:ind w:firstLine="720"/>
        <w:rPr>
          <w:noProof/>
        </w:rPr>
      </w:pPr>
    </w:p>
    <w:p w14:paraId="030EC423" w14:textId="77777777" w:rsidR="008E1F89" w:rsidRDefault="008E1F89" w:rsidP="000E7A33"/>
    <w:p w14:paraId="21D42E5E" w14:textId="77777777" w:rsidR="008E1F89" w:rsidRDefault="008E1F89" w:rsidP="000E7A33"/>
    <w:p w14:paraId="78B946F6" w14:textId="77777777" w:rsidR="008E1F89" w:rsidRDefault="008E1F89" w:rsidP="000E7A33"/>
    <w:p w14:paraId="2EA43841" w14:textId="77777777" w:rsidR="008E1F89" w:rsidRDefault="008E1F89" w:rsidP="000E7A33"/>
    <w:p w14:paraId="6E646512" w14:textId="77777777" w:rsidR="008E1F89" w:rsidRDefault="008E1F89" w:rsidP="000E7A33"/>
    <w:p w14:paraId="6B65397E" w14:textId="77777777" w:rsidR="008E1F89" w:rsidRDefault="008E1F89" w:rsidP="000E7A33"/>
    <w:p w14:paraId="41AE1554" w14:textId="77777777" w:rsidR="008E1F89" w:rsidRDefault="008E1F89" w:rsidP="000E7A33"/>
    <w:p w14:paraId="241D2755" w14:textId="255B7BEE" w:rsidR="000E7A33" w:rsidRPr="000E7A33" w:rsidRDefault="009C22BD" w:rsidP="000E7A33">
      <w:r>
        <w:t>The above cost overview shows the cost of the resources allocated to the specific task which is the substructure of the building. Below shows how the resources are allocated during the substructure phase, showing how much each worker is contributing to the project. As you can see groundworker 1 and general labourer 1 are both working the most during this phase of works.</w:t>
      </w:r>
    </w:p>
    <w:p w14:paraId="33EBC0A1" w14:textId="2E72B3DD" w:rsidR="000E7A33" w:rsidRDefault="000E7A33" w:rsidP="000E7A33">
      <w:pPr>
        <w:rPr>
          <w:noProof/>
        </w:rPr>
      </w:pPr>
    </w:p>
    <w:p w14:paraId="0219E13F" w14:textId="43610D22" w:rsidR="000E7A33" w:rsidRDefault="000E7A33" w:rsidP="000E7A33">
      <w:pPr>
        <w:tabs>
          <w:tab w:val="left" w:pos="1440"/>
        </w:tabs>
      </w:pPr>
      <w:r>
        <w:lastRenderedPageBreak/>
        <w:tab/>
      </w:r>
      <w:r w:rsidRPr="000E7A33">
        <w:rPr>
          <w:noProof/>
        </w:rPr>
        <w:drawing>
          <wp:inline distT="0" distB="0" distL="0" distR="0" wp14:anchorId="7D41AABD" wp14:editId="6597A63E">
            <wp:extent cx="3712679" cy="3105150"/>
            <wp:effectExtent l="0" t="0" r="2540" b="0"/>
            <wp:docPr id="10613390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339010" name="Picture 1" descr="A screenshot of a computer&#10;&#10;Description automatically generated"/>
                    <pic:cNvPicPr/>
                  </pic:nvPicPr>
                  <pic:blipFill rotWithShape="1">
                    <a:blip r:embed="rId15"/>
                    <a:srcRect l="1828" t="24818" r="52471" b="7229"/>
                    <a:stretch/>
                  </pic:blipFill>
                  <pic:spPr bwMode="auto">
                    <a:xfrm>
                      <a:off x="0" y="0"/>
                      <a:ext cx="3716034" cy="3107956"/>
                    </a:xfrm>
                    <a:prstGeom prst="rect">
                      <a:avLst/>
                    </a:prstGeom>
                    <a:ln>
                      <a:noFill/>
                    </a:ln>
                    <a:extLst>
                      <a:ext uri="{53640926-AAD7-44D8-BBD7-CCE9431645EC}">
                        <a14:shadowObscured xmlns:a14="http://schemas.microsoft.com/office/drawing/2010/main"/>
                      </a:ext>
                    </a:extLst>
                  </pic:spPr>
                </pic:pic>
              </a:graphicData>
            </a:graphic>
          </wp:inline>
        </w:drawing>
      </w:r>
    </w:p>
    <w:p w14:paraId="29F17EC9" w14:textId="1CBB7D27" w:rsidR="00AC3305" w:rsidRDefault="00F961A3" w:rsidP="000E7A33">
      <w:pPr>
        <w:tabs>
          <w:tab w:val="left" w:pos="1440"/>
        </w:tabs>
      </w:pPr>
      <w:r>
        <w:rPr>
          <w:noProof/>
        </w:rPr>
        <w:drawing>
          <wp:anchor distT="0" distB="0" distL="114300" distR="114300" simplePos="0" relativeHeight="251662336" behindDoc="0" locked="0" layoutInCell="1" allowOverlap="1" wp14:anchorId="371F171B" wp14:editId="5FBCFA1D">
            <wp:simplePos x="0" y="0"/>
            <wp:positionH relativeFrom="margin">
              <wp:align>center</wp:align>
            </wp:positionH>
            <wp:positionV relativeFrom="paragraph">
              <wp:posOffset>1001395</wp:posOffset>
            </wp:positionV>
            <wp:extent cx="5322570" cy="2103120"/>
            <wp:effectExtent l="0" t="0" r="0" b="0"/>
            <wp:wrapSquare wrapText="bothSides"/>
            <wp:docPr id="94584972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22570" cy="2103120"/>
                    </a:xfrm>
                    <a:prstGeom prst="rect">
                      <a:avLst/>
                    </a:prstGeom>
                    <a:noFill/>
                  </pic:spPr>
                </pic:pic>
              </a:graphicData>
            </a:graphic>
          </wp:anchor>
        </w:drawing>
      </w:r>
      <w:r w:rsidR="00AC3305">
        <w:t xml:space="preserve">The above charts show a breakdown of the </w:t>
      </w:r>
      <w:r w:rsidR="00F51F7E">
        <w:t xml:space="preserve">resources and how they have been used so far within the project. The </w:t>
      </w:r>
      <w:r w:rsidR="0070528E">
        <w:t>charts show the hours worked, the percentage of each task they have work</w:t>
      </w:r>
      <w:r w:rsidR="00995FE9">
        <w:t>e</w:t>
      </w:r>
      <w:r w:rsidR="0070528E">
        <w:t xml:space="preserve">d and the dates they start and finish. The </w:t>
      </w:r>
      <w:r w:rsidR="00995FE9">
        <w:t xml:space="preserve">resource sheet below shows </w:t>
      </w:r>
      <w:r w:rsidR="003C6944">
        <w:t>all</w:t>
      </w:r>
      <w:r w:rsidR="00995FE9">
        <w:t xml:space="preserve"> the resources used so far in the project including labour and materials</w:t>
      </w:r>
      <w:r w:rsidR="003678DE">
        <w:t xml:space="preserve"> used. The materials shown in the resource sheet are only materials required for the specific task focused on (</w:t>
      </w:r>
      <w:r w:rsidR="00DB7D00">
        <w:t>Basement Works)</w:t>
      </w:r>
      <w:r w:rsidR="00E35B5E">
        <w:t>.</w:t>
      </w:r>
    </w:p>
    <w:p w14:paraId="6A614246" w14:textId="045DC782" w:rsidR="003C6944" w:rsidRPr="000A61BA" w:rsidRDefault="003C6944" w:rsidP="000E7A33">
      <w:pPr>
        <w:tabs>
          <w:tab w:val="left" w:pos="1440"/>
        </w:tabs>
      </w:pPr>
    </w:p>
    <w:p w14:paraId="4FF1E1E3" w14:textId="77777777" w:rsidR="000E7A33" w:rsidRDefault="000E7A33" w:rsidP="000E7A33"/>
    <w:p w14:paraId="36A2E32D" w14:textId="77777777" w:rsidR="008E1F89" w:rsidRDefault="008E1F89" w:rsidP="000E7A33"/>
    <w:p w14:paraId="5EA21195" w14:textId="77777777" w:rsidR="008E1F89" w:rsidRDefault="008E1F89" w:rsidP="000E7A33"/>
    <w:p w14:paraId="53C3FEA2" w14:textId="77777777" w:rsidR="008E1F89" w:rsidRDefault="008E1F89" w:rsidP="000E7A33"/>
    <w:p w14:paraId="7E1E799F" w14:textId="77777777" w:rsidR="008E1F89" w:rsidRDefault="008E1F89" w:rsidP="000E7A33"/>
    <w:p w14:paraId="66004B6E" w14:textId="77777777" w:rsidR="00F961A3" w:rsidRDefault="00F961A3" w:rsidP="000E7A33"/>
    <w:p w14:paraId="3A350857" w14:textId="77777777" w:rsidR="008E1F89" w:rsidRDefault="008E1F89" w:rsidP="000E7A33"/>
    <w:p w14:paraId="1EE21928" w14:textId="77777777" w:rsidR="008E1F89" w:rsidRDefault="008E1F89" w:rsidP="000E7A33"/>
    <w:p w14:paraId="04834EC3" w14:textId="2ABAC018" w:rsidR="000E7A33" w:rsidRDefault="009C22BD" w:rsidP="008E1F89">
      <w:pPr>
        <w:pStyle w:val="ListParagraph"/>
        <w:numPr>
          <w:ilvl w:val="0"/>
          <w:numId w:val="2"/>
        </w:numPr>
        <w:tabs>
          <w:tab w:val="left" w:pos="1920"/>
        </w:tabs>
      </w:pPr>
      <w:r>
        <w:lastRenderedPageBreak/>
        <w:t>Performance Issues</w:t>
      </w:r>
    </w:p>
    <w:p w14:paraId="38329847" w14:textId="345C5237" w:rsidR="009C22BD" w:rsidRDefault="009C22BD" w:rsidP="000E7A33">
      <w:pPr>
        <w:tabs>
          <w:tab w:val="left" w:pos="1920"/>
        </w:tabs>
      </w:pPr>
      <w:r>
        <w:t>In many projects</w:t>
      </w:r>
      <w:r w:rsidR="00D31F1A">
        <w:t xml:space="preserve">, performance is an issue that needs to be addressed by management. Whether that is performance in time specific scenarios or lack of performance in delivering a quality product. Managers must be able to deal with performance issues effectively and pro-actively in order to stop delays or disruptions in a project. </w:t>
      </w:r>
    </w:p>
    <w:p w14:paraId="77FA2FD8" w14:textId="26F11F33" w:rsidR="009C22BD" w:rsidRDefault="00D31F1A" w:rsidP="000E7A33">
      <w:pPr>
        <w:tabs>
          <w:tab w:val="left" w:pos="1920"/>
        </w:tabs>
      </w:pPr>
      <w:r>
        <w:t xml:space="preserve">Performance issues in projects can be dealt in many ways but in construction, generally they are dealt with by either using incentives or deterrents. One incentive used is to offer the contractor/worker a bonus if the project is complete before the agreed upon date. This will give contractors good reason to focus on this job rather than bouncing between this job and other jobs or splitting employees between many jobs as they will receive benefit from early handover. If this incentive is </w:t>
      </w:r>
      <w:r w:rsidR="0087357D">
        <w:t>used, then the correct checks must be in place to ensure that the contractor does not rush a sloppy job to get paid quicker.</w:t>
      </w:r>
      <w:r w:rsidR="00B810D8">
        <w:t xml:space="preserve"> There are a few different types of </w:t>
      </w:r>
      <w:proofErr w:type="gramStart"/>
      <w:r w:rsidR="00B810D8">
        <w:t>inc</w:t>
      </w:r>
      <w:r w:rsidR="00445866">
        <w:t>entive based</w:t>
      </w:r>
      <w:proofErr w:type="gramEnd"/>
      <w:r w:rsidR="00445866">
        <w:t xml:space="preserve"> contracts described in </w:t>
      </w:r>
      <w:r w:rsidR="00E076F7">
        <w:t>“I</w:t>
      </w:r>
      <w:r w:rsidR="00E076F7" w:rsidRPr="00E076F7">
        <w:t>NCENTIVE CONTRACTING IN CONSTRUCTION</w:t>
      </w:r>
      <w:r w:rsidR="00E076F7">
        <w:t xml:space="preserve">” </w:t>
      </w:r>
      <w:r w:rsidR="00FA736C" w:rsidRPr="00FA736C">
        <w:t>(Kwawu and Laryea, 2013)</w:t>
      </w:r>
      <w:r w:rsidR="00012178">
        <w:t xml:space="preserve"> that are relevant to this topic. </w:t>
      </w:r>
    </w:p>
    <w:p w14:paraId="32921A8C" w14:textId="475CFED2" w:rsidR="00012178" w:rsidRDefault="00012178" w:rsidP="000E7A33">
      <w:pPr>
        <w:tabs>
          <w:tab w:val="left" w:pos="1920"/>
        </w:tabs>
      </w:pPr>
      <w:r>
        <w:t xml:space="preserve">One </w:t>
      </w:r>
      <w:r w:rsidR="00FB2326">
        <w:t>incentive-based</w:t>
      </w:r>
      <w:r>
        <w:t xml:space="preserve"> contract described is the </w:t>
      </w:r>
      <w:r w:rsidR="00872E0D">
        <w:t>fixed-</w:t>
      </w:r>
      <w:r w:rsidR="003138A0">
        <w:t>price incentive contract. This contract is used in projects where the client is wishing to keep the cost of the project lower</w:t>
      </w:r>
      <w:r w:rsidR="00FB2326">
        <w:t xml:space="preserve">. This is done by paying the contractor a higher fee based off the profit margins of the </w:t>
      </w:r>
      <w:r w:rsidR="00241F6A">
        <w:t>project,</w:t>
      </w:r>
      <w:r w:rsidR="00FB2326">
        <w:t xml:space="preserve"> but this contract pushes focus onto the contractors as </w:t>
      </w:r>
      <w:r w:rsidR="009B516D">
        <w:t>the risk is on them to complete the job with low material and work costs so not to run over the budget of the job</w:t>
      </w:r>
      <w:r w:rsidR="00241F6A">
        <w:t xml:space="preserve"> </w:t>
      </w:r>
      <w:r w:rsidR="00241F6A" w:rsidRPr="00241F6A">
        <w:t>(Kwawu and Laryea, 2013)</w:t>
      </w:r>
      <w:r w:rsidR="00241F6A">
        <w:t>.</w:t>
      </w:r>
    </w:p>
    <w:p w14:paraId="4718E53D" w14:textId="6ABFD258" w:rsidR="004B5924" w:rsidRDefault="00F12DFF" w:rsidP="000E7A33">
      <w:pPr>
        <w:tabs>
          <w:tab w:val="left" w:pos="1920"/>
        </w:tabs>
      </w:pPr>
      <w:r>
        <w:t xml:space="preserve">Another contract commonly used is a </w:t>
      </w:r>
      <w:r w:rsidR="00325AD8">
        <w:t xml:space="preserve">cost reimbursable incentive contract. </w:t>
      </w:r>
      <w:r w:rsidR="004B5924">
        <w:t xml:space="preserve">This is where the client agrees within the contract to reimburse the contractor for materials used plus an additional fee based on targets that are set between the contractor and the client based on time, </w:t>
      </w:r>
      <w:proofErr w:type="gramStart"/>
      <w:r w:rsidR="004B5924">
        <w:t>quality</w:t>
      </w:r>
      <w:proofErr w:type="gramEnd"/>
      <w:r w:rsidR="004B5924">
        <w:t xml:space="preserve"> or cost</w:t>
      </w:r>
      <w:r w:rsidR="00DB4C34">
        <w:t xml:space="preserve">. This is a useful contract for clients as it allows </w:t>
      </w:r>
      <w:r w:rsidR="00E74CD1">
        <w:t xml:space="preserve">them to align their goals with the contractors before any work has begun and the risk is then equal between the client and the contractor </w:t>
      </w:r>
      <w:r w:rsidR="00E74CD1" w:rsidRPr="00241F6A">
        <w:t>(Kwawu and Laryea, 2013)</w:t>
      </w:r>
      <w:r w:rsidR="00E74CD1">
        <w:t>.</w:t>
      </w:r>
    </w:p>
    <w:p w14:paraId="706B9D89" w14:textId="3334383C" w:rsidR="00E74CD1" w:rsidRDefault="00DF2768" w:rsidP="000E7A33">
      <w:pPr>
        <w:tabs>
          <w:tab w:val="left" w:pos="1920"/>
        </w:tabs>
      </w:pPr>
      <w:r>
        <w:t xml:space="preserve">One other </w:t>
      </w:r>
      <w:r w:rsidR="00CD3862">
        <w:t xml:space="preserve">contract mentioned in the literature is the </w:t>
      </w:r>
      <w:r w:rsidR="0078599F">
        <w:t>cost-plus</w:t>
      </w:r>
      <w:r w:rsidR="00644DA8">
        <w:t xml:space="preserve"> award fee contract. This contract is often used in development projects where it is hard to set </w:t>
      </w:r>
      <w:r w:rsidR="00414EF0">
        <w:t>targets in stone at the beginning of the project.</w:t>
      </w:r>
      <w:r w:rsidR="00022BE8">
        <w:t xml:space="preserve"> This type of contract looks to incentivize </w:t>
      </w:r>
      <w:r w:rsidR="0075700A">
        <w:t xml:space="preserve">subjective areas of the </w:t>
      </w:r>
      <w:r w:rsidR="0078599F">
        <w:t>contractor’s</w:t>
      </w:r>
      <w:r w:rsidR="003D747E">
        <w:t xml:space="preserve"> performance. This contract works best by creating a good line of communication between the client and the contractor</w:t>
      </w:r>
      <w:r w:rsidR="0078599F">
        <w:t xml:space="preserve">, allowing the client to evaluate and assess the contractor’s performance regularly to </w:t>
      </w:r>
      <w:r w:rsidR="0095266E">
        <w:t xml:space="preserve">ensure that agreed upon targets are met </w:t>
      </w:r>
      <w:r w:rsidR="00734218">
        <w:t>(</w:t>
      </w:r>
      <w:r w:rsidR="00734218" w:rsidRPr="00734218">
        <w:t>Project Management Knowledge,</w:t>
      </w:r>
      <w:r w:rsidR="00734218">
        <w:t xml:space="preserve"> </w:t>
      </w:r>
      <w:r w:rsidR="00734218" w:rsidRPr="00734218">
        <w:t>2023).</w:t>
      </w:r>
    </w:p>
    <w:p w14:paraId="72CCFFD7" w14:textId="77777777" w:rsidR="00241F6A" w:rsidRDefault="00241F6A" w:rsidP="000E7A33">
      <w:pPr>
        <w:tabs>
          <w:tab w:val="left" w:pos="1920"/>
        </w:tabs>
      </w:pPr>
    </w:p>
    <w:p w14:paraId="777C5962" w14:textId="1440473F" w:rsidR="0087357D" w:rsidRDefault="0087357D" w:rsidP="000E7A33">
      <w:pPr>
        <w:tabs>
          <w:tab w:val="left" w:pos="1920"/>
        </w:tabs>
      </w:pPr>
      <w:r>
        <w:t>One effective deterrent that many companies use is a penalty for handing over projects late or not having task complete up to standard on time. This will once again force the contractor to focus on this job rather than split their work force as they do not want to be losing money for not completing their task within the agreed upon time.</w:t>
      </w:r>
    </w:p>
    <w:p w14:paraId="298A3B84" w14:textId="77777777" w:rsidR="000E7A33" w:rsidRDefault="000E7A33" w:rsidP="000E7A33">
      <w:pPr>
        <w:tabs>
          <w:tab w:val="left" w:pos="1920"/>
        </w:tabs>
      </w:pPr>
    </w:p>
    <w:p w14:paraId="6E784785" w14:textId="77777777" w:rsidR="000E7A33" w:rsidRDefault="000E7A33" w:rsidP="000E7A33">
      <w:pPr>
        <w:tabs>
          <w:tab w:val="left" w:pos="1920"/>
        </w:tabs>
      </w:pPr>
    </w:p>
    <w:p w14:paraId="58A55353" w14:textId="77777777" w:rsidR="000E7A33" w:rsidRDefault="000E7A33" w:rsidP="000E7A33">
      <w:pPr>
        <w:tabs>
          <w:tab w:val="left" w:pos="1920"/>
        </w:tabs>
      </w:pPr>
    </w:p>
    <w:p w14:paraId="71477C8E" w14:textId="77777777" w:rsidR="008E1F89" w:rsidRDefault="008E1F89" w:rsidP="000E7A33">
      <w:pPr>
        <w:tabs>
          <w:tab w:val="left" w:pos="1920"/>
        </w:tabs>
      </w:pPr>
    </w:p>
    <w:p w14:paraId="6A4AA863" w14:textId="77777777" w:rsidR="00525541" w:rsidRDefault="00525541" w:rsidP="000E7A33">
      <w:pPr>
        <w:tabs>
          <w:tab w:val="left" w:pos="1920"/>
        </w:tabs>
      </w:pPr>
    </w:p>
    <w:p w14:paraId="42682F97" w14:textId="4BBBF967" w:rsidR="00685190" w:rsidRDefault="00685190" w:rsidP="008E1F89">
      <w:pPr>
        <w:pStyle w:val="ListParagraph"/>
        <w:numPr>
          <w:ilvl w:val="0"/>
          <w:numId w:val="2"/>
        </w:numPr>
        <w:tabs>
          <w:tab w:val="left" w:pos="1920"/>
        </w:tabs>
      </w:pPr>
      <w:r>
        <w:lastRenderedPageBreak/>
        <w:t>Delays</w:t>
      </w:r>
    </w:p>
    <w:p w14:paraId="0F52351B" w14:textId="02209EFF" w:rsidR="0087357D" w:rsidRDefault="0087357D" w:rsidP="000E7A33">
      <w:pPr>
        <w:tabs>
          <w:tab w:val="left" w:pos="1920"/>
        </w:tabs>
      </w:pPr>
      <w:r>
        <w:t>Delays in a construction project are inevitable. Whether it is only a few days or months, both are an inconvenience to the companies involved and the client. There are different reasons for delays such as weather preventing brick work from being completed, companies being short staffed for various reason or materials being out of stock. Managers must deal with delays and find solutions to delays to prevent a project from being completely derailed.</w:t>
      </w:r>
    </w:p>
    <w:p w14:paraId="2B7A7223" w14:textId="031757EE" w:rsidR="0087357D" w:rsidRDefault="0087357D" w:rsidP="000E7A33">
      <w:pPr>
        <w:tabs>
          <w:tab w:val="left" w:pos="1920"/>
        </w:tabs>
      </w:pPr>
      <w:r>
        <w:t xml:space="preserve">Using this project as an example, the concrete supplier used by the client has gone on strike and the client refuses to </w:t>
      </w:r>
      <w:r w:rsidR="003C54CF">
        <w:t xml:space="preserve">change suppliers. This has caused a 5-week delay in the programme and therefore this must be accounted for and rectified before the projects finish date in order to avoid contractual issues. </w:t>
      </w:r>
    </w:p>
    <w:p w14:paraId="39A931AD" w14:textId="107029DA" w:rsidR="003C54CF" w:rsidRDefault="003C54CF" w:rsidP="000E7A33">
      <w:pPr>
        <w:tabs>
          <w:tab w:val="left" w:pos="1920"/>
        </w:tabs>
      </w:pPr>
      <w:r>
        <w:t>One solution to solve this problem would be to hire a larger workforce to get some tasks completed faster, especially the tasks that require large amounts of manual labour as more employees can speed up them processes massively. Another possible solution is to give the contractors incentives such as monetary incentives to finish their assigned tasks faster and get back on track with the schedule.</w:t>
      </w:r>
    </w:p>
    <w:p w14:paraId="06B3CF16" w14:textId="477F6059" w:rsidR="003C54CF" w:rsidRDefault="00E11E2A" w:rsidP="000E7A33">
      <w:pPr>
        <w:tabs>
          <w:tab w:val="left" w:pos="1920"/>
        </w:tabs>
      </w:pPr>
      <w:r>
        <w:t>If there is no possible way of getting the contractor</w:t>
      </w:r>
      <w:r w:rsidR="00BE6B45">
        <w:t xml:space="preserve">s to complete their assigned tasks faster a revision of the programme is needed. This will involve meeting with the clients </w:t>
      </w:r>
      <w:r w:rsidR="006F5EAD">
        <w:t>to agree upon a new finish date, with regards to the delay</w:t>
      </w:r>
      <w:r w:rsidR="00152EE8">
        <w:t xml:space="preserve">, but if the client agrees to push back the finish </w:t>
      </w:r>
      <w:r w:rsidR="00715576">
        <w:t>date,</w:t>
      </w:r>
      <w:r w:rsidR="00152EE8">
        <w:t xml:space="preserve"> then this can prevent the contractors from being in any legal or financial trouble for breaching the contract.</w:t>
      </w:r>
    </w:p>
    <w:p w14:paraId="0FFF58FB" w14:textId="4D9F8C58" w:rsidR="003E7421" w:rsidRDefault="00856769" w:rsidP="000E7A33">
      <w:pPr>
        <w:tabs>
          <w:tab w:val="left" w:pos="1920"/>
        </w:tabs>
      </w:pPr>
      <w:r>
        <w:t xml:space="preserve">If the contract being used is under the NEC suite of </w:t>
      </w:r>
      <w:proofErr w:type="gramStart"/>
      <w:r>
        <w:t>contracts</w:t>
      </w:r>
      <w:proofErr w:type="gramEnd"/>
      <w:r>
        <w:t xml:space="preserve"> then </w:t>
      </w:r>
      <w:r w:rsidR="000C08D0">
        <w:t xml:space="preserve">delays caused by </w:t>
      </w:r>
      <w:r w:rsidR="00F65E6E">
        <w:t xml:space="preserve">something out of the </w:t>
      </w:r>
      <w:r w:rsidR="00763F58">
        <w:t>contractors’</w:t>
      </w:r>
      <w:r w:rsidR="00F65E6E">
        <w:t xml:space="preserve"> control such as extreme </w:t>
      </w:r>
      <w:r w:rsidR="0075197C">
        <w:t>weather,</w:t>
      </w:r>
      <w:r w:rsidR="00F65E6E">
        <w:t xml:space="preserve"> </w:t>
      </w:r>
      <w:r w:rsidR="009F4FED">
        <w:t xml:space="preserve">then the contractor </w:t>
      </w:r>
      <w:r w:rsidR="00560117">
        <w:t xml:space="preserve">may be entitled to change prices, key dates or the completion date of the project. </w:t>
      </w:r>
      <w:r w:rsidR="003E7421">
        <w:t>It is likely that this contract is an NEC4 Engineering and Construction Contract so this does</w:t>
      </w:r>
      <w:r w:rsidR="00296DA9">
        <w:t xml:space="preserve"> come into effect</w:t>
      </w:r>
      <w:r w:rsidR="00955E1B">
        <w:t xml:space="preserve"> </w:t>
      </w:r>
      <w:r w:rsidR="00955E1B" w:rsidRPr="00955E1B">
        <w:t>(Dickson and West, 2020)</w:t>
      </w:r>
      <w:r w:rsidR="00955E1B">
        <w:t>.</w:t>
      </w:r>
    </w:p>
    <w:p w14:paraId="6188EF4B" w14:textId="49BE0D3F" w:rsidR="009D0BE8" w:rsidRDefault="000314D3" w:rsidP="000E7A33">
      <w:pPr>
        <w:tabs>
          <w:tab w:val="left" w:pos="1920"/>
        </w:tabs>
      </w:pPr>
      <w:r>
        <w:t xml:space="preserve">With this specific example, it could be argued that the event was completely out of the </w:t>
      </w:r>
      <w:r w:rsidR="00DB6398">
        <w:t>contractors’</w:t>
      </w:r>
      <w:r>
        <w:t xml:space="preserve"> control so it could be argued that it is a compensation event. This would mean that the client is obliged to give the contractor money for keeping them on a project longer than intended, preventing them from starting other jobs and holding back their pay. </w:t>
      </w:r>
      <w:r w:rsidR="00296DA9">
        <w:t>Within the NEC guidelines it is stated that in the event of a compensation event</w:t>
      </w:r>
      <w:r w:rsidR="007809BE">
        <w:t xml:space="preserve">, the contractor must inform the client </w:t>
      </w:r>
      <w:r w:rsidR="006E02EF">
        <w:t>within 8 week</w:t>
      </w:r>
      <w:r w:rsidR="00955E1B">
        <w:t>s</w:t>
      </w:r>
      <w:r w:rsidR="006E02EF">
        <w:t xml:space="preserve"> of becoming aware of the event however it is advised to </w:t>
      </w:r>
      <w:r w:rsidR="009D0BE8">
        <w:t>n</w:t>
      </w:r>
      <w:r w:rsidR="006E02EF">
        <w:t>otify the client as soon as possible</w:t>
      </w:r>
      <w:r w:rsidR="00955E1B">
        <w:t xml:space="preserve"> </w:t>
      </w:r>
      <w:r w:rsidR="00955E1B" w:rsidRPr="00955E1B">
        <w:t>(Dickson and West, 2020)</w:t>
      </w:r>
      <w:r w:rsidR="00955E1B">
        <w:t>.</w:t>
      </w:r>
    </w:p>
    <w:p w14:paraId="32FE8FD0" w14:textId="1B0F0706" w:rsidR="000314D3" w:rsidRPr="00616B3B" w:rsidRDefault="009D0BE8" w:rsidP="000E7A33">
      <w:pPr>
        <w:tabs>
          <w:tab w:val="left" w:pos="1920"/>
        </w:tabs>
        <w:rPr>
          <w:color w:val="FF0000"/>
        </w:rPr>
      </w:pPr>
      <w:r>
        <w:t xml:space="preserve">In this situation, where the concrete company has gone on strike, the best </w:t>
      </w:r>
      <w:r w:rsidR="005D4691">
        <w:t xml:space="preserve">course of action is to notify the client as soon as possible and advise them to change concrete suppliers. If the client chooses not to change suppliers than the </w:t>
      </w:r>
      <w:r w:rsidR="00BE24E5">
        <w:t xml:space="preserve">project manager must meet with the contractors and the clients to agree upon a newly set fee, </w:t>
      </w:r>
      <w:r w:rsidR="00D80CB5">
        <w:t>change of key events or possible delay of the project completion</w:t>
      </w:r>
      <w:r w:rsidR="00955E1B">
        <w:t xml:space="preserve"> </w:t>
      </w:r>
      <w:r w:rsidR="00955E1B" w:rsidRPr="00955E1B">
        <w:t>(Dickson and West, 2020)</w:t>
      </w:r>
      <w:r w:rsidR="00955E1B">
        <w:t>.</w:t>
      </w:r>
    </w:p>
    <w:p w14:paraId="13CCC5B1" w14:textId="71E7E696" w:rsidR="003C54CF" w:rsidRDefault="00332055" w:rsidP="000E7A33">
      <w:pPr>
        <w:tabs>
          <w:tab w:val="left" w:pos="1920"/>
        </w:tabs>
      </w:pPr>
      <w:r>
        <w:rPr>
          <w:noProof/>
        </w:rPr>
        <w:lastRenderedPageBreak/>
        <w:drawing>
          <wp:inline distT="0" distB="0" distL="0" distR="0" wp14:anchorId="0ADEB274" wp14:editId="24B94063">
            <wp:extent cx="6102350" cy="2536190"/>
            <wp:effectExtent l="0" t="0" r="0" b="0"/>
            <wp:docPr id="14275791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102350" cy="2536190"/>
                    </a:xfrm>
                    <a:prstGeom prst="rect">
                      <a:avLst/>
                    </a:prstGeom>
                    <a:noFill/>
                  </pic:spPr>
                </pic:pic>
              </a:graphicData>
            </a:graphic>
          </wp:inline>
        </w:drawing>
      </w:r>
    </w:p>
    <w:p w14:paraId="3060307C" w14:textId="1ACD7477" w:rsidR="00756017" w:rsidRDefault="00332055" w:rsidP="000E7A33">
      <w:pPr>
        <w:tabs>
          <w:tab w:val="left" w:pos="1920"/>
        </w:tabs>
      </w:pPr>
      <w:r>
        <w:t xml:space="preserve">The above image shows the projects </w:t>
      </w:r>
      <w:r w:rsidR="00696215">
        <w:t xml:space="preserve">programme if the client wishes to change concrete suppliers. As you can, the grey bars on the left are the baseline (projected time schedule of where the project is supposed to be) and the </w:t>
      </w:r>
      <w:r w:rsidR="00756017">
        <w:t>blue bar is the actual projected programme. The image below shows the number of tasks that are slipping behind schedule because of this delay in the programme.</w:t>
      </w:r>
    </w:p>
    <w:p w14:paraId="42A895D5" w14:textId="4C5B4FD4" w:rsidR="00756017" w:rsidRDefault="00373F90" w:rsidP="000E7A33">
      <w:pPr>
        <w:tabs>
          <w:tab w:val="left" w:pos="1920"/>
        </w:tabs>
      </w:pPr>
      <w:r>
        <w:rPr>
          <w:noProof/>
        </w:rPr>
        <w:drawing>
          <wp:inline distT="0" distB="0" distL="0" distR="0" wp14:anchorId="59071B86" wp14:editId="1539255E">
            <wp:extent cx="4907915" cy="3048000"/>
            <wp:effectExtent l="0" t="0" r="6985" b="0"/>
            <wp:docPr id="198751323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907915" cy="3048000"/>
                    </a:xfrm>
                    <a:prstGeom prst="rect">
                      <a:avLst/>
                    </a:prstGeom>
                    <a:noFill/>
                  </pic:spPr>
                </pic:pic>
              </a:graphicData>
            </a:graphic>
          </wp:inline>
        </w:drawing>
      </w:r>
    </w:p>
    <w:p w14:paraId="54CC16E4" w14:textId="77777777" w:rsidR="00685190" w:rsidRDefault="00685190" w:rsidP="000E7A33">
      <w:pPr>
        <w:tabs>
          <w:tab w:val="left" w:pos="1920"/>
        </w:tabs>
      </w:pPr>
    </w:p>
    <w:p w14:paraId="5D6E0CD5" w14:textId="77777777" w:rsidR="005D3024" w:rsidRDefault="005D3024"/>
    <w:p w14:paraId="2D8F8D62" w14:textId="77777777" w:rsidR="005D3024" w:rsidRDefault="005D3024"/>
    <w:p w14:paraId="7BA578DA" w14:textId="77777777" w:rsidR="005D3024" w:rsidRDefault="005D3024"/>
    <w:p w14:paraId="08B53083" w14:textId="77777777" w:rsidR="005D3024" w:rsidRDefault="005D3024"/>
    <w:p w14:paraId="2DABC883" w14:textId="77777777" w:rsidR="005D3024" w:rsidRDefault="005D3024"/>
    <w:p w14:paraId="2D1EB6DF" w14:textId="77777777" w:rsidR="005D3024" w:rsidRDefault="005D3024"/>
    <w:p w14:paraId="3DC182B8" w14:textId="77777777" w:rsidR="005D3024" w:rsidRDefault="005D3024"/>
    <w:p w14:paraId="3BA1299F" w14:textId="77777777" w:rsidR="005D3024" w:rsidRDefault="005D3024" w:rsidP="005D3024">
      <w:pPr>
        <w:pStyle w:val="ListParagraph"/>
        <w:numPr>
          <w:ilvl w:val="0"/>
          <w:numId w:val="2"/>
        </w:numPr>
      </w:pPr>
      <w:r>
        <w:lastRenderedPageBreak/>
        <w:t>References</w:t>
      </w:r>
    </w:p>
    <w:p w14:paraId="58D7C752" w14:textId="77777777" w:rsidR="005D3024" w:rsidRDefault="005D3024" w:rsidP="005D3024">
      <w:pPr>
        <w:ind w:left="720"/>
        <w:rPr>
          <w:rFonts w:ascii="Calibri" w:hAnsi="Calibri" w:cs="Calibri"/>
          <w:color w:val="000000"/>
        </w:rPr>
      </w:pPr>
    </w:p>
    <w:p w14:paraId="1F339197" w14:textId="77777777" w:rsidR="0064666D" w:rsidRPr="005D3024" w:rsidRDefault="00BB3E31" w:rsidP="0064666D">
      <w:pPr>
        <w:ind w:left="720"/>
      </w:pPr>
      <w:r w:rsidRPr="005D3024">
        <w:rPr>
          <w:rFonts w:ascii="Calibri" w:hAnsi="Calibri" w:cs="Calibri"/>
          <w:color w:val="000000"/>
        </w:rPr>
        <w:t>Kwawu, W. and Laryea, S. (2013). </w:t>
      </w:r>
      <w:r w:rsidRPr="005D3024">
        <w:rPr>
          <w:rFonts w:ascii="Calibri" w:hAnsi="Calibri" w:cs="Calibri"/>
          <w:i/>
          <w:iCs/>
          <w:color w:val="000000"/>
        </w:rPr>
        <w:t>Association of Researchers in Construction Management</w:t>
      </w:r>
      <w:r w:rsidRPr="005D3024">
        <w:rPr>
          <w:rFonts w:ascii="Calibri" w:hAnsi="Calibri" w:cs="Calibri"/>
          <w:color w:val="000000"/>
        </w:rPr>
        <w:t xml:space="preserve">. [online] pp.729–738. Available at: </w:t>
      </w:r>
      <w:hyperlink r:id="rId19" w:history="1">
        <w:r w:rsidRPr="005D3024">
          <w:rPr>
            <w:rStyle w:val="Hyperlink"/>
            <w:rFonts w:ascii="Calibri" w:hAnsi="Calibri" w:cs="Calibri"/>
          </w:rPr>
          <w:t>https://www.arcom.ac.uk/-docs/proceedings/ar2013-0729-0738_Kwawu_Laryea.pdf</w:t>
        </w:r>
      </w:hyperlink>
      <w:r w:rsidRPr="005D3024">
        <w:rPr>
          <w:rFonts w:ascii="Calibri" w:hAnsi="Calibri" w:cs="Calibri"/>
          <w:color w:val="000000"/>
        </w:rPr>
        <w:t>.</w:t>
      </w:r>
      <w:bookmarkStart w:id="0" w:name="_Hlk157174469"/>
      <w:r w:rsidR="0064666D">
        <w:rPr>
          <w:rFonts w:ascii="Calibri" w:hAnsi="Calibri" w:cs="Calibri"/>
          <w:color w:val="000000"/>
        </w:rPr>
        <w:t xml:space="preserve"> </w:t>
      </w:r>
      <w:r w:rsidR="0064666D">
        <w:rPr>
          <w:rFonts w:ascii="Calibri" w:hAnsi="Calibri" w:cs="Calibri"/>
          <w:color w:val="000000"/>
        </w:rPr>
        <w:t>[Accessed 26/01/2024]</w:t>
      </w:r>
    </w:p>
    <w:p w14:paraId="6454274B" w14:textId="77777777" w:rsidR="0064666D" w:rsidRPr="005D3024" w:rsidRDefault="00BE5D61" w:rsidP="0064666D">
      <w:pPr>
        <w:ind w:left="720"/>
      </w:pPr>
      <w:r>
        <w:rPr>
          <w:rFonts w:ascii="Calibri" w:hAnsi="Calibri" w:cs="Calibri"/>
          <w:color w:val="000000"/>
        </w:rPr>
        <w:t>Project Management Knowledge</w:t>
      </w:r>
      <w:r w:rsidRPr="00BE5D61">
        <w:rPr>
          <w:rFonts w:ascii="Calibri" w:hAnsi="Calibri" w:cs="Calibri"/>
          <w:color w:val="000000"/>
        </w:rPr>
        <w:t>, (</w:t>
      </w:r>
      <w:r>
        <w:rPr>
          <w:rFonts w:ascii="Calibri" w:hAnsi="Calibri" w:cs="Calibri"/>
          <w:color w:val="000000"/>
        </w:rPr>
        <w:t>2023</w:t>
      </w:r>
      <w:r w:rsidRPr="00BE5D61">
        <w:rPr>
          <w:rFonts w:ascii="Calibri" w:hAnsi="Calibri" w:cs="Calibri"/>
          <w:color w:val="000000"/>
        </w:rPr>
        <w:t xml:space="preserve">). </w:t>
      </w:r>
      <w:bookmarkEnd w:id="0"/>
      <w:r w:rsidRPr="00BE5D61">
        <w:rPr>
          <w:rFonts w:ascii="Calibri" w:hAnsi="Calibri" w:cs="Calibri"/>
          <w:color w:val="000000"/>
        </w:rPr>
        <w:t xml:space="preserve">Cost Plus Award Fee Contract (CPAF) - Project Management Knowledge. [online] Available at: </w:t>
      </w:r>
      <w:hyperlink r:id="rId20" w:history="1">
        <w:r w:rsidRPr="003E0358">
          <w:rPr>
            <w:rStyle w:val="Hyperlink"/>
            <w:rFonts w:ascii="Calibri" w:hAnsi="Calibri" w:cs="Calibri"/>
          </w:rPr>
          <w:t>https://project-management-knowledge.com/definitions/c/cost-plus-award-fee-contract-cpaf/</w:t>
        </w:r>
      </w:hyperlink>
      <w:r w:rsidRPr="00BE5D61">
        <w:rPr>
          <w:rFonts w:ascii="Calibri" w:hAnsi="Calibri" w:cs="Calibri"/>
          <w:color w:val="000000"/>
        </w:rPr>
        <w:t>.</w:t>
      </w:r>
      <w:r w:rsidR="0064666D">
        <w:rPr>
          <w:rFonts w:ascii="Calibri" w:hAnsi="Calibri" w:cs="Calibri"/>
          <w:color w:val="000000"/>
        </w:rPr>
        <w:t xml:space="preserve"> </w:t>
      </w:r>
      <w:r w:rsidR="0064666D">
        <w:rPr>
          <w:rFonts w:ascii="Calibri" w:hAnsi="Calibri" w:cs="Calibri"/>
          <w:color w:val="000000"/>
        </w:rPr>
        <w:t>[Accessed 26/01/2024]</w:t>
      </w:r>
    </w:p>
    <w:p w14:paraId="716FE2C9" w14:textId="499FCE8F" w:rsidR="00D82BF7" w:rsidRPr="005D3024" w:rsidRDefault="00D82BF7" w:rsidP="0064666D">
      <w:pPr>
        <w:ind w:left="720"/>
      </w:pPr>
      <w:r w:rsidRPr="00D82BF7">
        <w:rPr>
          <w:rFonts w:ascii="Calibri" w:hAnsi="Calibri" w:cs="Calibri"/>
          <w:color w:val="000000"/>
        </w:rPr>
        <w:t xml:space="preserve">Dickson, C. and West, L. (2020). News | NEC Contracts. [online] </w:t>
      </w:r>
      <w:hyperlink r:id="rId21" w:history="1">
        <w:r w:rsidR="0064666D" w:rsidRPr="003E0358">
          <w:rPr>
            <w:rStyle w:val="Hyperlink"/>
            <w:rFonts w:ascii="Calibri" w:hAnsi="Calibri" w:cs="Calibri"/>
          </w:rPr>
          <w:t>www.neccontract.com</w:t>
        </w:r>
      </w:hyperlink>
      <w:r w:rsidRPr="00D82BF7">
        <w:rPr>
          <w:rFonts w:ascii="Calibri" w:hAnsi="Calibri" w:cs="Calibri"/>
          <w:color w:val="000000"/>
        </w:rPr>
        <w:t xml:space="preserve">. Available at: </w:t>
      </w:r>
      <w:hyperlink r:id="rId22" w:history="1">
        <w:r w:rsidRPr="003E0358">
          <w:rPr>
            <w:rStyle w:val="Hyperlink"/>
            <w:rFonts w:ascii="Calibri" w:hAnsi="Calibri" w:cs="Calibri"/>
          </w:rPr>
          <w:t>https://www.neccontract.com/news/how-nec4-ecc-deals-with-delay-and-disruption</w:t>
        </w:r>
      </w:hyperlink>
      <w:r w:rsidRPr="00D82BF7">
        <w:rPr>
          <w:rFonts w:ascii="Calibri" w:hAnsi="Calibri" w:cs="Calibri"/>
          <w:color w:val="000000"/>
        </w:rPr>
        <w:t>.</w:t>
      </w:r>
      <w:r w:rsidR="005D3024">
        <w:rPr>
          <w:rFonts w:ascii="Calibri" w:hAnsi="Calibri" w:cs="Calibri"/>
          <w:color w:val="000000"/>
        </w:rPr>
        <w:t xml:space="preserve"> [Accessed </w:t>
      </w:r>
      <w:r w:rsidR="0064666D">
        <w:rPr>
          <w:rFonts w:ascii="Calibri" w:hAnsi="Calibri" w:cs="Calibri"/>
          <w:color w:val="000000"/>
        </w:rPr>
        <w:t>26/01/2024]</w:t>
      </w:r>
    </w:p>
    <w:p w14:paraId="1C643DCD" w14:textId="77777777" w:rsidR="00D82BF7" w:rsidRPr="00D82BF7" w:rsidRDefault="00D82BF7" w:rsidP="00D82BF7">
      <w:pPr>
        <w:pStyle w:val="NormalWeb"/>
        <w:spacing w:after="0" w:line="360" w:lineRule="atLeast"/>
        <w:rPr>
          <w:rFonts w:ascii="Calibri" w:hAnsi="Calibri" w:cs="Calibri"/>
          <w:color w:val="000000"/>
        </w:rPr>
      </w:pPr>
    </w:p>
    <w:p w14:paraId="6C5C3E77" w14:textId="77777777" w:rsidR="00D82BF7" w:rsidRPr="00D82BF7" w:rsidRDefault="00D82BF7" w:rsidP="00D82BF7">
      <w:pPr>
        <w:pStyle w:val="NormalWeb"/>
        <w:spacing w:after="0" w:line="360" w:lineRule="atLeast"/>
        <w:rPr>
          <w:rFonts w:ascii="Calibri" w:hAnsi="Calibri" w:cs="Calibri"/>
          <w:color w:val="000000"/>
        </w:rPr>
      </w:pPr>
    </w:p>
    <w:p w14:paraId="27663285" w14:textId="29D54867" w:rsidR="00BE5D61" w:rsidRPr="00BE5D61" w:rsidRDefault="00D82BF7" w:rsidP="00D82BF7">
      <w:pPr>
        <w:pStyle w:val="NormalWeb"/>
        <w:spacing w:after="0" w:line="360" w:lineRule="atLeast"/>
        <w:rPr>
          <w:rFonts w:ascii="Calibri" w:hAnsi="Calibri" w:cs="Calibri"/>
          <w:color w:val="000000"/>
        </w:rPr>
      </w:pPr>
      <w:r w:rsidRPr="00D82BF7">
        <w:rPr>
          <w:rFonts w:ascii="Calibri" w:hAnsi="Calibri" w:cs="Calibri"/>
          <w:color w:val="000000"/>
        </w:rPr>
        <w:t>‌</w:t>
      </w:r>
    </w:p>
    <w:p w14:paraId="5DC0F951" w14:textId="77777777" w:rsidR="00BE5D61" w:rsidRPr="00BE5D61" w:rsidRDefault="00BE5D61" w:rsidP="00BE5D61">
      <w:pPr>
        <w:pStyle w:val="NormalWeb"/>
        <w:spacing w:after="0" w:line="360" w:lineRule="atLeast"/>
        <w:rPr>
          <w:rFonts w:ascii="Calibri" w:hAnsi="Calibri" w:cs="Calibri"/>
          <w:color w:val="000000"/>
        </w:rPr>
      </w:pPr>
    </w:p>
    <w:p w14:paraId="73F3320C" w14:textId="4F298C1D" w:rsidR="00BB3E31" w:rsidRPr="00BB3E31" w:rsidRDefault="00BE5D61" w:rsidP="00BE5D61">
      <w:pPr>
        <w:pStyle w:val="NormalWeb"/>
        <w:spacing w:before="0" w:beforeAutospacing="0" w:after="0" w:afterAutospacing="0" w:line="360" w:lineRule="atLeast"/>
        <w:rPr>
          <w:rFonts w:ascii="Calibri" w:hAnsi="Calibri" w:cs="Calibri"/>
          <w:color w:val="000000"/>
        </w:rPr>
      </w:pPr>
      <w:r w:rsidRPr="00BE5D61">
        <w:rPr>
          <w:rFonts w:ascii="Calibri" w:hAnsi="Calibri" w:cs="Calibri"/>
          <w:color w:val="000000"/>
        </w:rPr>
        <w:t>‌</w:t>
      </w:r>
    </w:p>
    <w:p w14:paraId="2F7D0E2C" w14:textId="77777777" w:rsidR="00BB3E31" w:rsidRDefault="00BB3E31" w:rsidP="00BB3E31">
      <w:pPr>
        <w:pStyle w:val="NormalWeb"/>
        <w:rPr>
          <w:rFonts w:ascii="Calibri" w:hAnsi="Calibri" w:cs="Calibri"/>
          <w:color w:val="000000"/>
          <w:sz w:val="27"/>
          <w:szCs w:val="27"/>
        </w:rPr>
      </w:pPr>
      <w:r>
        <w:rPr>
          <w:rFonts w:ascii="Calibri" w:hAnsi="Calibri" w:cs="Calibri"/>
          <w:color w:val="000000"/>
          <w:sz w:val="27"/>
          <w:szCs w:val="27"/>
        </w:rPr>
        <w:t>‌</w:t>
      </w:r>
    </w:p>
    <w:p w14:paraId="2B901410" w14:textId="77777777" w:rsidR="00685190" w:rsidRPr="000E7A33" w:rsidRDefault="00685190" w:rsidP="000E7A33">
      <w:pPr>
        <w:tabs>
          <w:tab w:val="left" w:pos="1920"/>
        </w:tabs>
      </w:pPr>
    </w:p>
    <w:sectPr w:rsidR="00685190" w:rsidRPr="000E7A33">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E0F7F2" w14:textId="77777777" w:rsidR="0066397F" w:rsidRDefault="0066397F" w:rsidP="0066397F">
      <w:pPr>
        <w:spacing w:after="0" w:line="240" w:lineRule="auto"/>
      </w:pPr>
      <w:r>
        <w:separator/>
      </w:r>
    </w:p>
  </w:endnote>
  <w:endnote w:type="continuationSeparator" w:id="0">
    <w:p w14:paraId="5EB0E55C" w14:textId="77777777" w:rsidR="0066397F" w:rsidRDefault="0066397F" w:rsidP="006639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191250" w14:textId="77777777" w:rsidR="0066397F" w:rsidRDefault="0066397F" w:rsidP="0066397F">
      <w:pPr>
        <w:spacing w:after="0" w:line="240" w:lineRule="auto"/>
      </w:pPr>
      <w:r>
        <w:separator/>
      </w:r>
    </w:p>
  </w:footnote>
  <w:footnote w:type="continuationSeparator" w:id="0">
    <w:p w14:paraId="14DB2984" w14:textId="77777777" w:rsidR="0066397F" w:rsidRDefault="0066397F" w:rsidP="006639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256133"/>
      <w:docPartObj>
        <w:docPartGallery w:val="Page Numbers (Top of Page)"/>
        <w:docPartUnique/>
      </w:docPartObj>
    </w:sdtPr>
    <w:sdtEndPr>
      <w:rPr>
        <w:noProof/>
      </w:rPr>
    </w:sdtEndPr>
    <w:sdtContent>
      <w:p w14:paraId="6FC01A9A" w14:textId="610E5737" w:rsidR="00E57509" w:rsidRDefault="00E57509">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10A8B01" w14:textId="77777777" w:rsidR="00E57509" w:rsidRDefault="00E575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E3DE1"/>
    <w:multiLevelType w:val="hybridMultilevel"/>
    <w:tmpl w:val="F36C050A"/>
    <w:lvl w:ilvl="0" w:tplc="B4DE5690">
      <w:start w:val="1"/>
      <w:numFmt w:val="decimal"/>
      <w:lvlText w:val="%1-"/>
      <w:lvlJc w:val="left"/>
      <w:pPr>
        <w:ind w:left="720" w:hanging="360"/>
      </w:pPr>
      <w:rPr>
        <w:rFonts w:hint="default"/>
        <w:sz w:val="24"/>
        <w:szCs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B24C32"/>
    <w:multiLevelType w:val="hybridMultilevel"/>
    <w:tmpl w:val="8B9A0F38"/>
    <w:lvl w:ilvl="0" w:tplc="EA020F76">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56B07014"/>
    <w:multiLevelType w:val="hybridMultilevel"/>
    <w:tmpl w:val="317CE0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B62390"/>
    <w:multiLevelType w:val="hybridMultilevel"/>
    <w:tmpl w:val="8BBACCCE"/>
    <w:lvl w:ilvl="0" w:tplc="B8C4C98C">
      <w:start w:val="1"/>
      <w:numFmt w:val="decimal"/>
      <w:lvlText w:val="%1."/>
      <w:lvlJc w:val="left"/>
      <w:pPr>
        <w:ind w:left="1080" w:hanging="360"/>
      </w:pPr>
      <w:rPr>
        <w:rFonts w:hint="default"/>
        <w:sz w:val="28"/>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94E15D8"/>
    <w:multiLevelType w:val="hybridMultilevel"/>
    <w:tmpl w:val="70642614"/>
    <w:lvl w:ilvl="0" w:tplc="27BA690E">
      <w:start w:val="1"/>
      <w:numFmt w:val="decimal"/>
      <w:lvlText w:val="%1."/>
      <w:lvlJc w:val="left"/>
      <w:pPr>
        <w:ind w:left="1440" w:hanging="360"/>
      </w:pPr>
      <w:rPr>
        <w:rFonts w:hint="default"/>
        <w:sz w:val="24"/>
        <w:szCs w:val="16"/>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659455755">
    <w:abstractNumId w:val="0"/>
  </w:num>
  <w:num w:numId="2" w16cid:durableId="236676308">
    <w:abstractNumId w:val="1"/>
  </w:num>
  <w:num w:numId="3" w16cid:durableId="1072581892">
    <w:abstractNumId w:val="3"/>
  </w:num>
  <w:num w:numId="4" w16cid:durableId="1085882002">
    <w:abstractNumId w:val="4"/>
  </w:num>
  <w:num w:numId="5" w16cid:durableId="16019881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7A33"/>
    <w:rsid w:val="00012178"/>
    <w:rsid w:val="00022BE8"/>
    <w:rsid w:val="000314D3"/>
    <w:rsid w:val="00064046"/>
    <w:rsid w:val="000905DF"/>
    <w:rsid w:val="000A61BA"/>
    <w:rsid w:val="000B55D8"/>
    <w:rsid w:val="000C08D0"/>
    <w:rsid w:val="000D339D"/>
    <w:rsid w:val="000E7A33"/>
    <w:rsid w:val="000F58A3"/>
    <w:rsid w:val="00152EE8"/>
    <w:rsid w:val="00164E43"/>
    <w:rsid w:val="001A365F"/>
    <w:rsid w:val="001F217D"/>
    <w:rsid w:val="00241F6A"/>
    <w:rsid w:val="00296DA9"/>
    <w:rsid w:val="002F6CC9"/>
    <w:rsid w:val="003138A0"/>
    <w:rsid w:val="00320A91"/>
    <w:rsid w:val="00325AD8"/>
    <w:rsid w:val="00332055"/>
    <w:rsid w:val="003678DE"/>
    <w:rsid w:val="00373F90"/>
    <w:rsid w:val="003C3B0D"/>
    <w:rsid w:val="003C54CF"/>
    <w:rsid w:val="003C6944"/>
    <w:rsid w:val="003D747E"/>
    <w:rsid w:val="003E7421"/>
    <w:rsid w:val="004023FD"/>
    <w:rsid w:val="00414EF0"/>
    <w:rsid w:val="00445866"/>
    <w:rsid w:val="00480E12"/>
    <w:rsid w:val="004B5924"/>
    <w:rsid w:val="0052226A"/>
    <w:rsid w:val="00525541"/>
    <w:rsid w:val="0054704F"/>
    <w:rsid w:val="00560117"/>
    <w:rsid w:val="005A0211"/>
    <w:rsid w:val="005D3024"/>
    <w:rsid w:val="005D4691"/>
    <w:rsid w:val="005F218A"/>
    <w:rsid w:val="00616B3B"/>
    <w:rsid w:val="00644DA8"/>
    <w:rsid w:val="0064666D"/>
    <w:rsid w:val="006554F6"/>
    <w:rsid w:val="0066397F"/>
    <w:rsid w:val="00685190"/>
    <w:rsid w:val="00691F0B"/>
    <w:rsid w:val="00696215"/>
    <w:rsid w:val="006A720B"/>
    <w:rsid w:val="006E02EF"/>
    <w:rsid w:val="006F5EAD"/>
    <w:rsid w:val="0070528E"/>
    <w:rsid w:val="00715576"/>
    <w:rsid w:val="00734218"/>
    <w:rsid w:val="0075197C"/>
    <w:rsid w:val="00756017"/>
    <w:rsid w:val="0075700A"/>
    <w:rsid w:val="00763F58"/>
    <w:rsid w:val="007809BE"/>
    <w:rsid w:val="0078599F"/>
    <w:rsid w:val="007B5AB6"/>
    <w:rsid w:val="00856769"/>
    <w:rsid w:val="00865937"/>
    <w:rsid w:val="00872E0D"/>
    <w:rsid w:val="0087357D"/>
    <w:rsid w:val="008B2BE0"/>
    <w:rsid w:val="008E1F89"/>
    <w:rsid w:val="0095266E"/>
    <w:rsid w:val="00955E1B"/>
    <w:rsid w:val="009741F1"/>
    <w:rsid w:val="00995FE9"/>
    <w:rsid w:val="009B516D"/>
    <w:rsid w:val="009C22BD"/>
    <w:rsid w:val="009D0BE8"/>
    <w:rsid w:val="009F200E"/>
    <w:rsid w:val="009F4FED"/>
    <w:rsid w:val="00A14E5A"/>
    <w:rsid w:val="00AA74D5"/>
    <w:rsid w:val="00AC3305"/>
    <w:rsid w:val="00AC6D24"/>
    <w:rsid w:val="00AD56BF"/>
    <w:rsid w:val="00AE21E1"/>
    <w:rsid w:val="00B04BFA"/>
    <w:rsid w:val="00B238ED"/>
    <w:rsid w:val="00B810D8"/>
    <w:rsid w:val="00BB3E31"/>
    <w:rsid w:val="00BB5074"/>
    <w:rsid w:val="00BE24E5"/>
    <w:rsid w:val="00BE5D61"/>
    <w:rsid w:val="00BE6B45"/>
    <w:rsid w:val="00C173F6"/>
    <w:rsid w:val="00C2377D"/>
    <w:rsid w:val="00C300CF"/>
    <w:rsid w:val="00C30BF5"/>
    <w:rsid w:val="00C316C2"/>
    <w:rsid w:val="00CD3862"/>
    <w:rsid w:val="00CD6490"/>
    <w:rsid w:val="00D07EAC"/>
    <w:rsid w:val="00D31F1A"/>
    <w:rsid w:val="00D340E5"/>
    <w:rsid w:val="00D80CB5"/>
    <w:rsid w:val="00D81535"/>
    <w:rsid w:val="00D82BF7"/>
    <w:rsid w:val="00DB4C34"/>
    <w:rsid w:val="00DB6398"/>
    <w:rsid w:val="00DB7D00"/>
    <w:rsid w:val="00DD7D3C"/>
    <w:rsid w:val="00DF2768"/>
    <w:rsid w:val="00E076F7"/>
    <w:rsid w:val="00E11E2A"/>
    <w:rsid w:val="00E35B5E"/>
    <w:rsid w:val="00E44872"/>
    <w:rsid w:val="00E44E0A"/>
    <w:rsid w:val="00E57509"/>
    <w:rsid w:val="00E617AA"/>
    <w:rsid w:val="00E74CD1"/>
    <w:rsid w:val="00E9038E"/>
    <w:rsid w:val="00EA7C62"/>
    <w:rsid w:val="00EF0BBA"/>
    <w:rsid w:val="00F12DFF"/>
    <w:rsid w:val="00F41BDC"/>
    <w:rsid w:val="00F51F7E"/>
    <w:rsid w:val="00F65E6E"/>
    <w:rsid w:val="00F961A3"/>
    <w:rsid w:val="00FA736C"/>
    <w:rsid w:val="00FB2326"/>
    <w:rsid w:val="00FB545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621EEA23"/>
  <w15:chartTrackingRefBased/>
  <w15:docId w15:val="{498DB6DA-A579-4448-B0D9-9A01608932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39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397F"/>
  </w:style>
  <w:style w:type="paragraph" w:styleId="Footer">
    <w:name w:val="footer"/>
    <w:basedOn w:val="Normal"/>
    <w:link w:val="FooterChar"/>
    <w:uiPriority w:val="99"/>
    <w:unhideWhenUsed/>
    <w:rsid w:val="006639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397F"/>
  </w:style>
  <w:style w:type="paragraph" w:styleId="ListParagraph">
    <w:name w:val="List Paragraph"/>
    <w:basedOn w:val="Normal"/>
    <w:uiPriority w:val="34"/>
    <w:qFormat/>
    <w:rsid w:val="000905DF"/>
    <w:pPr>
      <w:ind w:left="720"/>
      <w:contextualSpacing/>
    </w:pPr>
  </w:style>
  <w:style w:type="paragraph" w:styleId="NormalWeb">
    <w:name w:val="Normal (Web)"/>
    <w:basedOn w:val="Normal"/>
    <w:uiPriority w:val="99"/>
    <w:semiHidden/>
    <w:unhideWhenUsed/>
    <w:rsid w:val="00BB3E3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BB3E31"/>
    <w:rPr>
      <w:color w:val="0563C1" w:themeColor="hyperlink"/>
      <w:u w:val="single"/>
    </w:rPr>
  </w:style>
  <w:style w:type="character" w:styleId="UnresolvedMention">
    <w:name w:val="Unresolved Mention"/>
    <w:basedOn w:val="DefaultParagraphFont"/>
    <w:uiPriority w:val="99"/>
    <w:semiHidden/>
    <w:unhideWhenUsed/>
    <w:rsid w:val="00BB3E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6606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hyperlink" Target="http://www.neccontract.com"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project-management-knowledge.com/definitions/c/cost-plus-award-fee-contract-cpa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eader" Target="header1.xml"/><Relationship Id="rId10" Type="http://schemas.openxmlformats.org/officeDocument/2006/relationships/image" Target="media/image4.png"/><Relationship Id="rId19" Type="http://schemas.openxmlformats.org/officeDocument/2006/relationships/hyperlink" Target="https://www.arcom.ac.uk/-docs/proceedings/ar2013-0729-0738_Kwawu_Laryea.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neccontract.com/news/how-nec4-ecc-deals-with-delay-and-disrup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338</TotalTime>
  <Pages>10</Pages>
  <Words>1702</Words>
  <Characters>9707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Albrighton (2103508)</dc:creator>
  <cp:keywords/>
  <dc:description/>
  <cp:lastModifiedBy>Josh Albrighton (2103508)</cp:lastModifiedBy>
  <cp:revision>125</cp:revision>
  <dcterms:created xsi:type="dcterms:W3CDTF">2024-01-24T19:07:00Z</dcterms:created>
  <dcterms:modified xsi:type="dcterms:W3CDTF">2024-01-26T16:11:00Z</dcterms:modified>
</cp:coreProperties>
</file>