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A34219" w14:textId="77777777" w:rsidR="000A423A" w:rsidRDefault="000A423A" w:rsidP="000A423A">
      <w:r w:rsidRPr="005D02F3">
        <w:rPr>
          <w:noProof/>
        </w:rPr>
        <w:drawing>
          <wp:anchor distT="0" distB="0" distL="114300" distR="114300" simplePos="0" relativeHeight="251659264" behindDoc="1" locked="0" layoutInCell="1" allowOverlap="1" wp14:anchorId="1F7A0338" wp14:editId="7BBF9512">
            <wp:simplePos x="0" y="0"/>
            <wp:positionH relativeFrom="margin">
              <wp:posOffset>894080</wp:posOffset>
            </wp:positionH>
            <wp:positionV relativeFrom="paragraph">
              <wp:posOffset>26670</wp:posOffset>
            </wp:positionV>
            <wp:extent cx="3444240" cy="1638300"/>
            <wp:effectExtent l="0" t="0" r="3810" b="0"/>
            <wp:wrapTight wrapText="bothSides">
              <wp:wrapPolygon edited="0">
                <wp:start x="0" y="0"/>
                <wp:lineTo x="0" y="21349"/>
                <wp:lineTo x="21504" y="21349"/>
                <wp:lineTo x="21504" y="0"/>
                <wp:lineTo x="0" y="0"/>
              </wp:wrapPolygon>
            </wp:wrapTight>
            <wp:docPr id="1" name="Picture 1" descr="A logo for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for a university&#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44240" cy="1638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2BB41D" w14:textId="77777777" w:rsidR="000A423A" w:rsidRPr="00B87CAC" w:rsidRDefault="000A423A" w:rsidP="000A423A"/>
    <w:p w14:paraId="57A9A043" w14:textId="77777777" w:rsidR="000A423A" w:rsidRPr="00B87CAC" w:rsidRDefault="000A423A" w:rsidP="000A423A"/>
    <w:p w14:paraId="2176218E" w14:textId="77777777" w:rsidR="000A423A" w:rsidRPr="00B87CAC" w:rsidRDefault="000A423A" w:rsidP="000A423A"/>
    <w:p w14:paraId="4BF1F7B0" w14:textId="77777777" w:rsidR="000A423A" w:rsidRPr="00B87CAC" w:rsidRDefault="000A423A" w:rsidP="000A423A"/>
    <w:p w14:paraId="1CB7F022" w14:textId="77777777" w:rsidR="000A423A" w:rsidRPr="00B87CAC" w:rsidRDefault="000A423A" w:rsidP="000A423A"/>
    <w:p w14:paraId="57840FFB" w14:textId="77777777" w:rsidR="000A423A" w:rsidRPr="00FB0322" w:rsidRDefault="000A423A" w:rsidP="000A423A">
      <w:pPr>
        <w:rPr>
          <w:b/>
          <w:bCs/>
        </w:rPr>
      </w:pPr>
    </w:p>
    <w:p w14:paraId="006602E7" w14:textId="77777777" w:rsidR="000A423A" w:rsidRPr="00234AD6" w:rsidRDefault="000A423A" w:rsidP="008F09F0">
      <w:pPr>
        <w:spacing w:line="480" w:lineRule="auto"/>
        <w:jc w:val="center"/>
        <w:rPr>
          <w:b/>
          <w:bCs/>
          <w:sz w:val="56"/>
          <w:szCs w:val="56"/>
        </w:rPr>
      </w:pPr>
      <w:r w:rsidRPr="00234AD6">
        <w:rPr>
          <w:b/>
          <w:bCs/>
          <w:sz w:val="56"/>
          <w:szCs w:val="56"/>
        </w:rPr>
        <w:t>Problem Solving and Innovation, BMSW4014</w:t>
      </w:r>
    </w:p>
    <w:p w14:paraId="648A0EEA" w14:textId="77777777" w:rsidR="000A423A" w:rsidRPr="00234AD6" w:rsidRDefault="000A423A" w:rsidP="008F09F0">
      <w:pPr>
        <w:spacing w:line="480" w:lineRule="auto"/>
        <w:jc w:val="center"/>
        <w:rPr>
          <w:b/>
          <w:bCs/>
          <w:sz w:val="56"/>
          <w:szCs w:val="56"/>
        </w:rPr>
      </w:pPr>
      <w:r w:rsidRPr="00234AD6">
        <w:rPr>
          <w:b/>
          <w:bCs/>
          <w:sz w:val="56"/>
          <w:szCs w:val="56"/>
        </w:rPr>
        <w:t>An analysis of the factors</w:t>
      </w:r>
      <w:r w:rsidRPr="00234AD6">
        <w:rPr>
          <w:b/>
          <w:bCs/>
          <w:sz w:val="56"/>
          <w:szCs w:val="56"/>
          <w:lang w:val="en-US"/>
        </w:rPr>
        <w:t xml:space="preserve"> </w:t>
      </w:r>
      <w:r w:rsidRPr="00234AD6">
        <w:rPr>
          <w:b/>
          <w:bCs/>
          <w:sz w:val="56"/>
          <w:szCs w:val="56"/>
        </w:rPr>
        <w:t>impacting The Body Shop</w:t>
      </w:r>
    </w:p>
    <w:p w14:paraId="1F6B0D4A" w14:textId="77777777" w:rsidR="000A423A" w:rsidRDefault="000A423A" w:rsidP="008F09F0">
      <w:pPr>
        <w:spacing w:line="480" w:lineRule="auto"/>
        <w:jc w:val="center"/>
        <w:rPr>
          <w:b/>
          <w:bCs/>
          <w:sz w:val="28"/>
          <w:szCs w:val="28"/>
        </w:rPr>
      </w:pPr>
    </w:p>
    <w:p w14:paraId="68E98F6B" w14:textId="1BADB7B7" w:rsidR="000A423A" w:rsidRDefault="000A423A" w:rsidP="000A02C2">
      <w:pPr>
        <w:spacing w:line="276" w:lineRule="auto"/>
        <w:jc w:val="center"/>
        <w:rPr>
          <w:b/>
          <w:bCs/>
          <w:i/>
          <w:iCs/>
          <w:sz w:val="40"/>
        </w:rPr>
      </w:pPr>
      <w:r w:rsidRPr="00F20A71">
        <w:rPr>
          <w:b/>
          <w:bCs/>
          <w:sz w:val="40"/>
        </w:rPr>
        <w:t>Student name:</w:t>
      </w:r>
      <w:r w:rsidR="000A02C2" w:rsidRPr="00F20A71">
        <w:rPr>
          <w:b/>
          <w:bCs/>
          <w:sz w:val="40"/>
        </w:rPr>
        <w:t xml:space="preserve"> </w:t>
      </w:r>
      <w:r w:rsidRPr="00F20A71">
        <w:rPr>
          <w:b/>
          <w:bCs/>
          <w:i/>
          <w:iCs/>
          <w:sz w:val="40"/>
        </w:rPr>
        <w:t>EUGENIA MIHAELA RACACEANU</w:t>
      </w:r>
    </w:p>
    <w:p w14:paraId="30ABDD22" w14:textId="77777777" w:rsidR="005A432E" w:rsidRPr="00F20A71" w:rsidRDefault="005A432E" w:rsidP="000A02C2">
      <w:pPr>
        <w:spacing w:line="276" w:lineRule="auto"/>
        <w:jc w:val="center"/>
        <w:rPr>
          <w:b/>
          <w:bCs/>
          <w:i/>
          <w:iCs/>
          <w:sz w:val="40"/>
        </w:rPr>
      </w:pPr>
    </w:p>
    <w:p w14:paraId="632FFD45" w14:textId="030A77A7" w:rsidR="000A423A" w:rsidRPr="00F20A71" w:rsidRDefault="005A432E" w:rsidP="00F20A71">
      <w:pPr>
        <w:spacing w:line="276" w:lineRule="auto"/>
        <w:ind w:left="1440" w:firstLine="720"/>
        <w:rPr>
          <w:b/>
          <w:bCs/>
          <w:sz w:val="40"/>
        </w:rPr>
      </w:pPr>
      <w:r>
        <w:rPr>
          <w:b/>
          <w:bCs/>
          <w:sz w:val="40"/>
        </w:rPr>
        <w:t xml:space="preserve">    </w:t>
      </w:r>
      <w:r w:rsidR="000A423A" w:rsidRPr="00F20A71">
        <w:rPr>
          <w:b/>
          <w:bCs/>
          <w:sz w:val="40"/>
        </w:rPr>
        <w:t>Student ID:</w:t>
      </w:r>
      <w:r w:rsidR="000A423A" w:rsidRPr="00F20A71">
        <w:rPr>
          <w:b/>
          <w:bCs/>
          <w:i/>
          <w:iCs/>
          <w:sz w:val="40"/>
        </w:rPr>
        <w:t>2826833</w:t>
      </w:r>
    </w:p>
    <w:p w14:paraId="43143481" w14:textId="49F91962" w:rsidR="000A423A" w:rsidRPr="00F20A71" w:rsidRDefault="005A432E" w:rsidP="007511CC">
      <w:pPr>
        <w:spacing w:line="276" w:lineRule="auto"/>
        <w:ind w:left="1440" w:firstLine="720"/>
        <w:rPr>
          <w:b/>
          <w:bCs/>
          <w:sz w:val="40"/>
          <w:lang w:val="en-US"/>
        </w:rPr>
      </w:pPr>
      <w:r>
        <w:rPr>
          <w:b/>
          <w:bCs/>
          <w:sz w:val="40"/>
          <w:lang w:val="en-US"/>
        </w:rPr>
        <w:t xml:space="preserve">       </w:t>
      </w:r>
      <w:r w:rsidR="000A423A" w:rsidRPr="00F20A71">
        <w:rPr>
          <w:b/>
          <w:bCs/>
          <w:sz w:val="40"/>
          <w:lang w:val="en-US"/>
        </w:rPr>
        <w:t xml:space="preserve">Word Count: </w:t>
      </w:r>
      <w:r w:rsidR="000A423A" w:rsidRPr="00F20A71">
        <w:rPr>
          <w:b/>
          <w:bCs/>
          <w:i/>
          <w:iCs/>
          <w:sz w:val="40"/>
          <w:lang w:val="en-US"/>
        </w:rPr>
        <w:t>4</w:t>
      </w:r>
      <w:r w:rsidR="006610B6" w:rsidRPr="00F20A71">
        <w:rPr>
          <w:b/>
          <w:bCs/>
          <w:i/>
          <w:iCs/>
          <w:sz w:val="40"/>
          <w:lang w:val="en-US"/>
        </w:rPr>
        <w:t>95</w:t>
      </w:r>
    </w:p>
    <w:p w14:paraId="792F1D0A" w14:textId="77777777" w:rsidR="000A423A" w:rsidRDefault="000A423A" w:rsidP="000A423A">
      <w:pPr>
        <w:rPr>
          <w:b/>
          <w:bCs/>
          <w:sz w:val="36"/>
          <w:szCs w:val="52"/>
        </w:rPr>
      </w:pPr>
      <w:r>
        <w:rPr>
          <w:b/>
          <w:bCs/>
          <w:sz w:val="36"/>
          <w:szCs w:val="52"/>
        </w:rPr>
        <w:br w:type="page"/>
      </w:r>
    </w:p>
    <w:p w14:paraId="4226BAC4" w14:textId="7C1A02DA" w:rsidR="000A423A" w:rsidRDefault="006B1EDF" w:rsidP="006B1EDF">
      <w:pPr>
        <w:pStyle w:val="Heading1"/>
        <w:rPr>
          <w:rFonts w:ascii="Times New Roman" w:hAnsi="Times New Roman" w:cs="Times New Roman"/>
          <w:i/>
          <w:iCs/>
          <w:color w:val="auto"/>
          <w:sz w:val="48"/>
          <w:szCs w:val="48"/>
        </w:rPr>
      </w:pPr>
      <w:r w:rsidRPr="006B1EDF">
        <w:rPr>
          <w:rFonts w:ascii="Times New Roman" w:hAnsi="Times New Roman" w:cs="Times New Roman"/>
          <w:i/>
          <w:iCs/>
          <w:color w:val="auto"/>
          <w:sz w:val="48"/>
          <w:szCs w:val="48"/>
        </w:rPr>
        <w:lastRenderedPageBreak/>
        <w:t xml:space="preserve">         </w:t>
      </w:r>
      <w:r>
        <w:rPr>
          <w:rFonts w:ascii="Times New Roman" w:hAnsi="Times New Roman" w:cs="Times New Roman"/>
          <w:i/>
          <w:iCs/>
          <w:color w:val="auto"/>
          <w:sz w:val="48"/>
          <w:szCs w:val="48"/>
        </w:rPr>
        <w:t xml:space="preserve">    </w:t>
      </w:r>
      <w:r w:rsidRPr="006B1EDF">
        <w:rPr>
          <w:rFonts w:ascii="Times New Roman" w:hAnsi="Times New Roman" w:cs="Times New Roman"/>
          <w:i/>
          <w:iCs/>
          <w:color w:val="auto"/>
          <w:sz w:val="48"/>
          <w:szCs w:val="48"/>
        </w:rPr>
        <w:t xml:space="preserve"> </w:t>
      </w:r>
      <w:r w:rsidR="000A423A" w:rsidRPr="006B1EDF">
        <w:rPr>
          <w:rFonts w:ascii="Times New Roman" w:hAnsi="Times New Roman" w:cs="Times New Roman"/>
          <w:i/>
          <w:iCs/>
          <w:color w:val="auto"/>
          <w:sz w:val="48"/>
          <w:szCs w:val="48"/>
        </w:rPr>
        <w:t xml:space="preserve">SWOT analysis of The Body Shop </w:t>
      </w:r>
    </w:p>
    <w:p w14:paraId="6342D414" w14:textId="77777777" w:rsidR="006B1EDF" w:rsidRPr="006B1EDF" w:rsidRDefault="006B1EDF" w:rsidP="006B1EDF">
      <w:pPr>
        <w:rPr>
          <w:lang w:bidi="ar-SA"/>
        </w:rPr>
      </w:pPr>
    </w:p>
    <w:p w14:paraId="2B7B67C3" w14:textId="6FB29244" w:rsidR="002C21B1" w:rsidRDefault="005D6ABB" w:rsidP="002C21B1">
      <w:pPr>
        <w:spacing w:before="100" w:beforeAutospacing="1" w:after="100" w:afterAutospacing="1" w:line="240" w:lineRule="auto"/>
        <w:ind w:right="-283"/>
        <w:rPr>
          <w:rFonts w:eastAsia="Times New Roman" w:cs="Times New Roman"/>
          <w:color w:val="auto"/>
          <w:sz w:val="32"/>
          <w:szCs w:val="32"/>
          <w:lang w:eastAsia="en-GB" w:bidi="ar-SA"/>
        </w:rPr>
      </w:pPr>
      <w:bookmarkStart w:id="0" w:name="_lc408clsujtj" w:colFirst="0" w:colLast="0"/>
      <w:bookmarkEnd w:id="0"/>
      <w:r w:rsidRPr="005D6ABB">
        <w:rPr>
          <w:rFonts w:eastAsia="Times New Roman" w:cs="Times New Roman"/>
          <w:color w:val="auto"/>
          <w:sz w:val="32"/>
          <w:szCs w:val="32"/>
          <w:lang w:eastAsia="en-GB" w:bidi="ar-SA"/>
        </w:rPr>
        <w:t xml:space="preserve">Retail ethical business practices have changed significantly. Additionally, commercial organisations and consumers have demanded ethical practices due to ethical tendencies. The Body Shop uses these adjustments to provide cruelty-free cosmetic goods. These methods gave the company a strong brand recognition. Due to its high-quality goods, the company enjoys 88% UK brand awareness (Statista, 2022). Through its ethical and environmental practices, the company increased consumer loyalty. Over 80 countries have 2500 Body Shop stores (Thebodyshop.com, 2024). Another feature of the company is its worldwide presence. Additionally, the company's product variety is a strength. </w:t>
      </w:r>
      <w:r w:rsidRPr="005D6ABB">
        <w:rPr>
          <w:rFonts w:eastAsia="Times New Roman" w:cs="Times New Roman"/>
          <w:color w:val="auto"/>
          <w:sz w:val="32"/>
          <w:szCs w:val="32"/>
          <w:lang w:eastAsia="en-GB" w:bidi="ar-SA"/>
        </w:rPr>
        <w:br/>
        <w:t xml:space="preserve">Pricing strategy is an obstacle for The Body Shop. Due of the broad retail market, several competitors offer lower-priced items than the Body Shop. This issue may prevent the company from attracting price-sensitive customers. The Body Shop highlights administrative weaknesses. According to Jordan (2024), L'Oreal purchased the company in 2006 for 650 million pounds. Due to its inexperience in retail operations, The Body Shop's management strategies suffered, lowering sales. The corporation is presently run by Aurelius, a German private enterprise, after many ownership transfers (WION, 2024). These administrative changes remain one of its primary flaws, preventing it from sustaining a productive chain of activities. Due to these </w:t>
      </w:r>
      <w:r w:rsidR="002C21B1" w:rsidRPr="005D6ABB">
        <w:rPr>
          <w:rFonts w:eastAsia="Times New Roman" w:cs="Times New Roman"/>
          <w:color w:val="auto"/>
          <w:sz w:val="32"/>
          <w:szCs w:val="32"/>
          <w:lang w:eastAsia="en-GB" w:bidi="ar-SA"/>
        </w:rPr>
        <w:t>weaknesses</w:t>
      </w:r>
      <w:r w:rsidRPr="005D6ABB">
        <w:rPr>
          <w:rFonts w:eastAsia="Times New Roman" w:cs="Times New Roman"/>
          <w:color w:val="auto"/>
          <w:sz w:val="32"/>
          <w:szCs w:val="32"/>
          <w:lang w:eastAsia="en-GB" w:bidi="ar-SA"/>
        </w:rPr>
        <w:t>, the company closed its European and</w:t>
      </w:r>
      <w:r w:rsidR="002C21B1">
        <w:rPr>
          <w:rFonts w:eastAsia="Times New Roman" w:cs="Times New Roman"/>
          <w:color w:val="auto"/>
          <w:sz w:val="32"/>
          <w:szCs w:val="32"/>
          <w:lang w:eastAsia="en-GB" w:bidi="ar-SA"/>
        </w:rPr>
        <w:t xml:space="preserve"> Aian businesses. </w:t>
      </w:r>
      <w:r w:rsidRPr="005D6ABB">
        <w:rPr>
          <w:rFonts w:eastAsia="Times New Roman" w:cs="Times New Roman"/>
          <w:color w:val="auto"/>
          <w:sz w:val="32"/>
          <w:szCs w:val="32"/>
          <w:lang w:eastAsia="en-GB" w:bidi="ar-SA"/>
        </w:rPr>
        <w:t>Ethical and sustainable goods had a 71% increase in demand (World Wildlife Fund, 2021). The Body Shop may use these variables to market its cruelty-free organic goods. The constant development of technology has led retail businesses to integrate these measures to improve organisational performance (Proctor, 2019). The Body Shop may use its brand recognition to run online stores and deliveries and grow its digital client base by considering these elements. Additionally, the company might actively collaborate with others. The Body Shop may also use joint ventures and partnerships to optimise its finances and use its partners' expertise. Diversification is a key opportunity for the company.</w:t>
      </w:r>
    </w:p>
    <w:p w14:paraId="6C9F75D1" w14:textId="119B95C5" w:rsidR="004212A1" w:rsidRPr="002200B9" w:rsidRDefault="005D6ABB" w:rsidP="002C21B1">
      <w:pPr>
        <w:spacing w:before="100" w:beforeAutospacing="1" w:after="100" w:afterAutospacing="1" w:line="240" w:lineRule="auto"/>
        <w:ind w:right="-283"/>
        <w:rPr>
          <w:rFonts w:eastAsia="Times New Roman" w:cs="Times New Roman"/>
          <w:color w:val="auto"/>
          <w:sz w:val="32"/>
          <w:szCs w:val="32"/>
          <w:lang w:eastAsia="en-GB" w:bidi="ar-SA"/>
        </w:rPr>
      </w:pPr>
      <w:r w:rsidRPr="005D6ABB">
        <w:rPr>
          <w:rFonts w:eastAsia="Times New Roman" w:cs="Times New Roman"/>
          <w:color w:val="auto"/>
          <w:sz w:val="32"/>
          <w:szCs w:val="32"/>
          <w:lang w:eastAsia="en-GB" w:bidi="ar-SA"/>
        </w:rPr>
        <w:lastRenderedPageBreak/>
        <w:t xml:space="preserve"> This approach allows The Body Shop to produce and promote more items to operate in multiple areas and </w:t>
      </w:r>
      <w:r w:rsidR="002C21B1">
        <w:rPr>
          <w:rFonts w:eastAsia="Times New Roman" w:cs="Times New Roman"/>
          <w:color w:val="auto"/>
          <w:sz w:val="32"/>
          <w:szCs w:val="32"/>
          <w:lang w:eastAsia="en-GB" w:bidi="ar-SA"/>
        </w:rPr>
        <w:t>diversity risk.</w:t>
      </w:r>
      <w:r w:rsidRPr="005D6ABB">
        <w:rPr>
          <w:rFonts w:eastAsia="Times New Roman" w:cs="Times New Roman"/>
          <w:color w:val="auto"/>
          <w:sz w:val="32"/>
          <w:szCs w:val="32"/>
          <w:lang w:eastAsia="en-GB" w:bidi="ar-SA"/>
        </w:rPr>
        <w:br/>
        <w:t xml:space="preserve">Body Shop faces substantial threats in the changing cosmetic product sector. The company's market position has been challenged by Lush, Ritual, and Neal Yard Remedies, who offer new products and attractive branding in the natural beauty industry. Due to its slow trend adaption, the body shop may suffer from changing customer preferences, particularly among younger consumers who choose firms with digital presence and influential marketing (Shankar et al., 2022). The company's entrance into administration is threatened by financial instability, which affects operations and innovation (Chen, 2024). Frequent alterations caused inconsistent brand strategies and ethic deterioration, which </w:t>
      </w:r>
      <w:r w:rsidR="002C21B1" w:rsidRPr="005D6ABB">
        <w:rPr>
          <w:rFonts w:eastAsia="Times New Roman" w:cs="Times New Roman"/>
          <w:color w:val="auto"/>
          <w:sz w:val="32"/>
          <w:szCs w:val="32"/>
          <w:lang w:eastAsia="en-GB" w:bidi="ar-SA"/>
        </w:rPr>
        <w:t>hurt</w:t>
      </w:r>
      <w:r w:rsidRPr="005D6ABB">
        <w:rPr>
          <w:rFonts w:eastAsia="Times New Roman" w:cs="Times New Roman"/>
          <w:color w:val="auto"/>
          <w:sz w:val="32"/>
          <w:szCs w:val="32"/>
          <w:lang w:eastAsia="en-GB" w:bidi="ar-SA"/>
        </w:rPr>
        <w:t xml:space="preserve"> customer loyalty and brand awareness (Jiang, 2024). E-commerce has also challenged the company's bigger physical store network, which is crucial to online sales (Davis et al., 2020). These risks highlight the need for creativity and strategy.</w:t>
      </w:r>
      <w:r w:rsidR="002C21B1">
        <w:rPr>
          <w:rFonts w:eastAsia="Times New Roman" w:cs="Times New Roman"/>
          <w:color w:val="auto"/>
          <w:sz w:val="32"/>
          <w:szCs w:val="32"/>
          <w:lang w:eastAsia="en-GB" w:bidi="ar-SA"/>
        </w:rPr>
        <w:t xml:space="preserve"> </w:t>
      </w:r>
      <w:r w:rsidR="004212A1" w:rsidRPr="004212A1">
        <w:rPr>
          <w:rFonts w:eastAsia="Times New Roman" w:cs="Times New Roman"/>
          <w:color w:val="auto"/>
          <w:sz w:val="32"/>
          <w:szCs w:val="32"/>
          <w:lang w:eastAsia="en-GB" w:bidi="ar-SA"/>
        </w:rPr>
        <w:t xml:space="preserve">Restoring the Body Shop and its long-term </w:t>
      </w:r>
      <w:r w:rsidR="00B205BA" w:rsidRPr="004212A1">
        <w:rPr>
          <w:rFonts w:eastAsia="Times New Roman" w:cs="Times New Roman"/>
          <w:color w:val="auto"/>
          <w:sz w:val="32"/>
          <w:szCs w:val="32"/>
          <w:lang w:eastAsia="en-GB" w:bidi="ar-SA"/>
        </w:rPr>
        <w:t>existence</w:t>
      </w:r>
      <w:r w:rsidR="004212A1" w:rsidRPr="004212A1">
        <w:rPr>
          <w:rFonts w:eastAsia="Times New Roman" w:cs="Times New Roman"/>
          <w:color w:val="auto"/>
          <w:sz w:val="32"/>
          <w:szCs w:val="32"/>
          <w:lang w:eastAsia="en-GB" w:bidi="ar-SA"/>
        </w:rPr>
        <w:t xml:space="preserve"> requires interacting with its cold ideals of ethical trade and cruelty-free goods, which emphasise marketing principles to attract socially concerned customers.</w:t>
      </w:r>
    </w:p>
    <w:p w14:paraId="6EB7057F" w14:textId="77777777" w:rsidR="00FF05D8" w:rsidRDefault="00FF05D8" w:rsidP="002C21B1">
      <w:pPr>
        <w:spacing w:before="100" w:beforeAutospacing="1" w:after="100" w:afterAutospacing="1"/>
        <w:rPr>
          <w:rFonts w:eastAsia="Times New Roman" w:cs="Times New Roman"/>
          <w:i/>
          <w:iCs/>
          <w:color w:val="000000"/>
          <w:kern w:val="24"/>
          <w:sz w:val="36"/>
          <w:szCs w:val="36"/>
          <w:lang w:eastAsia="en-GB" w:bidi="ar-SA"/>
        </w:rPr>
      </w:pPr>
    </w:p>
    <w:p w14:paraId="47629D42" w14:textId="77777777" w:rsidR="00FF05D8" w:rsidRDefault="0023592B" w:rsidP="002C21B1">
      <w:pPr>
        <w:spacing w:before="100" w:beforeAutospacing="1" w:after="100" w:afterAutospacing="1"/>
        <w:rPr>
          <w:rFonts w:eastAsia="Times New Roman" w:cs="Times New Roman"/>
          <w:i/>
          <w:iCs/>
          <w:color w:val="000000"/>
          <w:kern w:val="24"/>
          <w:sz w:val="36"/>
          <w:szCs w:val="36"/>
          <w:lang w:eastAsia="en-GB" w:bidi="ar-SA"/>
        </w:rPr>
      </w:pPr>
      <w:r w:rsidRPr="00FF05D8">
        <w:rPr>
          <w:rFonts w:eastAsia="Times New Roman" w:cs="Times New Roman"/>
          <w:i/>
          <w:iCs/>
          <w:color w:val="000000"/>
          <w:kern w:val="24"/>
          <w:sz w:val="36"/>
          <w:szCs w:val="36"/>
          <w:lang w:eastAsia="en-GB" w:bidi="ar-SA"/>
        </w:rPr>
        <w:t>R</w:t>
      </w:r>
      <w:r w:rsidR="00FF05D8" w:rsidRPr="00FF05D8">
        <w:rPr>
          <w:rFonts w:eastAsia="Times New Roman" w:cs="Times New Roman"/>
          <w:i/>
          <w:iCs/>
          <w:color w:val="000000"/>
          <w:kern w:val="24"/>
          <w:sz w:val="36"/>
          <w:szCs w:val="36"/>
          <w:lang w:eastAsia="en-GB" w:bidi="ar-SA"/>
        </w:rPr>
        <w:t>EFERENCES LIST:</w:t>
      </w:r>
    </w:p>
    <w:p w14:paraId="2CC0FF21" w14:textId="73ACCDDD" w:rsidR="00446DFE" w:rsidRPr="00BD5023" w:rsidRDefault="00324A04" w:rsidP="00B162BD">
      <w:pPr>
        <w:pStyle w:val="ListParagraph"/>
        <w:numPr>
          <w:ilvl w:val="0"/>
          <w:numId w:val="1"/>
        </w:numPr>
        <w:spacing w:after="0" w:line="240" w:lineRule="auto"/>
        <w:rPr>
          <w:rFonts w:eastAsia="Times New Roman" w:cs="Times New Roman"/>
          <w:i/>
          <w:iCs/>
          <w:color w:val="000000"/>
          <w:kern w:val="24"/>
          <w:sz w:val="32"/>
          <w:szCs w:val="32"/>
          <w:lang w:eastAsia="en-GB" w:bidi="ar-SA"/>
        </w:rPr>
      </w:pPr>
      <w:r w:rsidRPr="00BD5023">
        <w:rPr>
          <w:rFonts w:eastAsia="Times New Roman" w:cs="Times New Roman"/>
          <w:color w:val="000000"/>
          <w:kern w:val="24"/>
          <w:sz w:val="32"/>
          <w:szCs w:val="32"/>
          <w:lang w:eastAsia="en-GB" w:bidi="ar-SA"/>
        </w:rPr>
        <w:t xml:space="preserve">Jordan, D., (2024). </w:t>
      </w:r>
      <w:r w:rsidRPr="00BD5023">
        <w:rPr>
          <w:rFonts w:eastAsia="Times New Roman" w:cs="Times New Roman"/>
          <w:i/>
          <w:iCs/>
          <w:color w:val="000000"/>
          <w:kern w:val="24"/>
          <w:sz w:val="32"/>
          <w:szCs w:val="32"/>
          <w:lang w:eastAsia="en-GB" w:bidi="ar-SA"/>
        </w:rPr>
        <w:t>The Body Shop: What went wrong for the trailblazing chain?</w:t>
      </w:r>
      <w:r w:rsidRPr="00BD5023">
        <w:rPr>
          <w:rFonts w:eastAsia="Times New Roman" w:cs="Times New Roman"/>
          <w:color w:val="000000"/>
          <w:kern w:val="24"/>
          <w:sz w:val="32"/>
          <w:szCs w:val="32"/>
          <w:lang w:eastAsia="en-GB" w:bidi="ar-SA"/>
        </w:rPr>
        <w:t xml:space="preserve"> [online] Bbc.com. Available at: https://www.bbc.com/news/business-68273425 [Accessed 18 May 2024].Thebodyshop.com., (2024). The Body Shop®. [online] Available at: https://www.thebodyshop.com/en-gb/franchise [Accessed 18 May 2024].</w:t>
      </w:r>
    </w:p>
    <w:p w14:paraId="6E8EFC47" w14:textId="7D29196A" w:rsidR="00324A04" w:rsidRPr="00BD5023" w:rsidRDefault="00324A04" w:rsidP="00B162BD">
      <w:pPr>
        <w:pStyle w:val="ListParagraph"/>
        <w:numPr>
          <w:ilvl w:val="0"/>
          <w:numId w:val="1"/>
        </w:numPr>
        <w:spacing w:after="0" w:line="240" w:lineRule="auto"/>
        <w:rPr>
          <w:rFonts w:eastAsia="Times New Roman" w:cs="Times New Roman"/>
          <w:color w:val="auto"/>
          <w:sz w:val="32"/>
          <w:szCs w:val="32"/>
          <w:lang w:eastAsia="en-GB" w:bidi="ar-SA"/>
        </w:rPr>
      </w:pPr>
      <w:r w:rsidRPr="00BD5023">
        <w:rPr>
          <w:rFonts w:eastAsia="Times New Roman" w:cs="Times New Roman"/>
          <w:color w:val="000000"/>
          <w:kern w:val="24"/>
          <w:sz w:val="32"/>
          <w:szCs w:val="32"/>
          <w:lang w:eastAsia="en-GB" w:bidi="ar-SA"/>
        </w:rPr>
        <w:t xml:space="preserve">Statista., (2022). </w:t>
      </w:r>
      <w:r w:rsidRPr="00BD5023">
        <w:rPr>
          <w:rFonts w:eastAsia="Times New Roman" w:cs="Times New Roman"/>
          <w:i/>
          <w:iCs/>
          <w:color w:val="000000"/>
          <w:kern w:val="24"/>
          <w:sz w:val="32"/>
          <w:szCs w:val="32"/>
          <w:lang w:eastAsia="en-GB" w:bidi="ar-SA"/>
        </w:rPr>
        <w:t>The Body Shop brand profile UK 2022 | Statista</w:t>
      </w:r>
      <w:r w:rsidRPr="00BD5023">
        <w:rPr>
          <w:rFonts w:eastAsia="Times New Roman" w:cs="Times New Roman"/>
          <w:color w:val="000000"/>
          <w:kern w:val="24"/>
          <w:sz w:val="32"/>
          <w:szCs w:val="32"/>
          <w:lang w:eastAsia="en-GB" w:bidi="ar-SA"/>
        </w:rPr>
        <w:t>. [online] Available at: https://www.statista.com/forecasts/1340082/the-body-shop-hair-care-brand-profile-in-the-uk#:~:text=How%20high%20is%20the%20brand,and%20the%20written%20brand%20name. [Accessed 18 May 2024].</w:t>
      </w:r>
    </w:p>
    <w:p w14:paraId="7E712D98" w14:textId="77777777" w:rsidR="00324A04" w:rsidRPr="00BD5023" w:rsidRDefault="00324A04" w:rsidP="00B162BD">
      <w:pPr>
        <w:pStyle w:val="ListParagraph"/>
        <w:numPr>
          <w:ilvl w:val="0"/>
          <w:numId w:val="1"/>
        </w:numPr>
        <w:spacing w:after="0" w:line="240" w:lineRule="auto"/>
        <w:rPr>
          <w:rFonts w:eastAsia="Times New Roman" w:cs="Times New Roman"/>
          <w:color w:val="auto"/>
          <w:sz w:val="32"/>
          <w:szCs w:val="32"/>
          <w:lang w:eastAsia="en-GB" w:bidi="ar-SA"/>
        </w:rPr>
      </w:pPr>
      <w:r w:rsidRPr="00BD5023">
        <w:rPr>
          <w:rFonts w:eastAsia="Times New Roman" w:cs="Times New Roman"/>
          <w:color w:val="000000"/>
          <w:kern w:val="24"/>
          <w:sz w:val="32"/>
          <w:szCs w:val="32"/>
          <w:lang w:eastAsia="en-GB" w:bidi="ar-SA"/>
        </w:rPr>
        <w:lastRenderedPageBreak/>
        <w:t xml:space="preserve">World Wildlife Fund., (2021). </w:t>
      </w:r>
      <w:r w:rsidRPr="00BD5023">
        <w:rPr>
          <w:rFonts w:eastAsia="Times New Roman" w:cs="Times New Roman"/>
          <w:i/>
          <w:iCs/>
          <w:color w:val="000000"/>
          <w:kern w:val="24"/>
          <w:sz w:val="32"/>
          <w:szCs w:val="32"/>
          <w:lang w:eastAsia="en-GB" w:bidi="ar-SA"/>
        </w:rPr>
        <w:t>Search for Sustainable Goods Grows by 71% As ‘Eco-Wakening’ Grips the Globe</w:t>
      </w:r>
      <w:r w:rsidRPr="00BD5023">
        <w:rPr>
          <w:rFonts w:eastAsia="Times New Roman" w:cs="Times New Roman"/>
          <w:color w:val="000000"/>
          <w:kern w:val="24"/>
          <w:sz w:val="32"/>
          <w:szCs w:val="32"/>
          <w:lang w:eastAsia="en-GB" w:bidi="ar-SA"/>
        </w:rPr>
        <w:t>. [online] Available at: https://www.worldwildlife.org/press-releases/search-for-sustainable-goods-grows-by-71-as-eco-wakening-grips-the-globe#:~:text=New%20global%20research%20conducted%20by,during%20the%20COVID%2D19%20pandemic. [Accessed 18 May 2024].</w:t>
      </w:r>
    </w:p>
    <w:p w14:paraId="56EF1F85" w14:textId="77777777" w:rsidR="00324A04" w:rsidRPr="00BD5023" w:rsidRDefault="00324A04" w:rsidP="00B162BD">
      <w:pPr>
        <w:pStyle w:val="ListParagraph"/>
        <w:numPr>
          <w:ilvl w:val="0"/>
          <w:numId w:val="1"/>
        </w:numPr>
        <w:spacing w:after="0" w:line="240" w:lineRule="auto"/>
        <w:rPr>
          <w:rFonts w:eastAsia="Times New Roman" w:cs="Times New Roman"/>
          <w:color w:val="auto"/>
          <w:sz w:val="32"/>
          <w:szCs w:val="32"/>
          <w:lang w:eastAsia="en-GB" w:bidi="ar-SA"/>
        </w:rPr>
      </w:pPr>
      <w:r w:rsidRPr="00BD5023">
        <w:rPr>
          <w:rFonts w:eastAsia="Times New Roman" w:cs="Times New Roman"/>
          <w:color w:val="000000"/>
          <w:kern w:val="24"/>
          <w:sz w:val="32"/>
          <w:szCs w:val="32"/>
          <w:lang w:eastAsia="en-GB" w:bidi="ar-SA"/>
        </w:rPr>
        <w:t>‌</w:t>
      </w:r>
      <w:r w:rsidRPr="00BD5023">
        <w:rPr>
          <w:rFonts w:eastAsia="Times New Roman" w:cs="Times New Roman"/>
          <w:color w:val="333333"/>
          <w:kern w:val="24"/>
          <w:sz w:val="32"/>
          <w:szCs w:val="32"/>
          <w:lang w:eastAsia="en-GB" w:bidi="ar-SA"/>
        </w:rPr>
        <w:t xml:space="preserve">Proctor, T., (2019) </w:t>
      </w:r>
      <w:r w:rsidRPr="00BD5023">
        <w:rPr>
          <w:rFonts w:eastAsia="Times New Roman" w:cs="Times New Roman"/>
          <w:i/>
          <w:iCs/>
          <w:color w:val="333333"/>
          <w:kern w:val="24"/>
          <w:sz w:val="32"/>
          <w:szCs w:val="32"/>
          <w:lang w:eastAsia="en-GB" w:bidi="ar-SA"/>
        </w:rPr>
        <w:t xml:space="preserve">Creative problem solving for managers : developing skills for decision making and innovation </w:t>
      </w:r>
      <w:r w:rsidRPr="00BD5023">
        <w:rPr>
          <w:rFonts w:eastAsia="Times New Roman" w:cs="Times New Roman"/>
          <w:color w:val="333333"/>
          <w:kern w:val="24"/>
          <w:sz w:val="32"/>
          <w:szCs w:val="32"/>
          <w:lang w:eastAsia="en-GB" w:bidi="ar-SA"/>
        </w:rPr>
        <w:t>. Fifth edition. New York : Routledge.</w:t>
      </w:r>
    </w:p>
    <w:p w14:paraId="20ABC251" w14:textId="77777777" w:rsidR="00BD5023" w:rsidRPr="00BD5023" w:rsidRDefault="00324A04" w:rsidP="00B162BD">
      <w:pPr>
        <w:pStyle w:val="ListParagraph"/>
        <w:numPr>
          <w:ilvl w:val="0"/>
          <w:numId w:val="1"/>
        </w:numPr>
        <w:spacing w:after="0" w:line="240" w:lineRule="auto"/>
        <w:rPr>
          <w:rFonts w:eastAsia="Times New Roman" w:cs="Times New Roman"/>
          <w:color w:val="000000"/>
          <w:kern w:val="24"/>
          <w:sz w:val="32"/>
          <w:szCs w:val="32"/>
          <w:lang w:eastAsia="en-GB" w:bidi="ar-SA"/>
        </w:rPr>
      </w:pPr>
      <w:r w:rsidRPr="00BD5023">
        <w:rPr>
          <w:rFonts w:eastAsia="Times New Roman" w:cs="Times New Roman"/>
          <w:color w:val="000000"/>
          <w:kern w:val="24"/>
          <w:sz w:val="32"/>
          <w:szCs w:val="32"/>
          <w:lang w:eastAsia="en-GB" w:bidi="ar-SA"/>
        </w:rPr>
        <w:t xml:space="preserve">WION., (2024). </w:t>
      </w:r>
      <w:r w:rsidRPr="00BD5023">
        <w:rPr>
          <w:rFonts w:eastAsia="Times New Roman" w:cs="Times New Roman"/>
          <w:i/>
          <w:iCs/>
          <w:color w:val="000000"/>
          <w:kern w:val="24"/>
          <w:sz w:val="32"/>
          <w:szCs w:val="32"/>
          <w:lang w:eastAsia="en-GB" w:bidi="ar-SA"/>
        </w:rPr>
        <w:t>The body shop’s UK business in peril | World Business Watch</w:t>
      </w:r>
      <w:r w:rsidRPr="00BD5023">
        <w:rPr>
          <w:rFonts w:eastAsia="Times New Roman" w:cs="Times New Roman"/>
          <w:color w:val="000000"/>
          <w:kern w:val="24"/>
          <w:sz w:val="32"/>
          <w:szCs w:val="32"/>
          <w:lang w:eastAsia="en-GB" w:bidi="ar-SA"/>
        </w:rPr>
        <w:t xml:space="preserve">. </w:t>
      </w:r>
      <w:r w:rsidRPr="00BD5023">
        <w:rPr>
          <w:rFonts w:eastAsia="Times New Roman" w:cs="Times New Roman"/>
          <w:i/>
          <w:iCs/>
          <w:color w:val="000000"/>
          <w:kern w:val="24"/>
          <w:sz w:val="32"/>
          <w:szCs w:val="32"/>
          <w:lang w:eastAsia="en-GB" w:bidi="ar-SA"/>
        </w:rPr>
        <w:t>YouTube</w:t>
      </w:r>
      <w:r w:rsidRPr="00BD5023">
        <w:rPr>
          <w:rFonts w:eastAsia="Times New Roman" w:cs="Times New Roman"/>
          <w:color w:val="000000"/>
          <w:kern w:val="24"/>
          <w:sz w:val="32"/>
          <w:szCs w:val="32"/>
          <w:lang w:eastAsia="en-GB" w:bidi="ar-SA"/>
        </w:rPr>
        <w:t>. Available at: https://www.youtube.com/watch?v=iI4q3AmvAGw [Accessed 18 May 2024].</w:t>
      </w:r>
    </w:p>
    <w:p w14:paraId="0BC9FD7C" w14:textId="0781FBF6" w:rsidR="00324A04" w:rsidRPr="00BD5023" w:rsidRDefault="00324A04" w:rsidP="00B162BD">
      <w:pPr>
        <w:pStyle w:val="ListParagraph"/>
        <w:numPr>
          <w:ilvl w:val="0"/>
          <w:numId w:val="1"/>
        </w:numPr>
        <w:spacing w:after="0" w:line="240" w:lineRule="auto"/>
        <w:rPr>
          <w:rFonts w:eastAsia="Times New Roman" w:cs="Times New Roman"/>
          <w:color w:val="000000"/>
          <w:kern w:val="24"/>
          <w:sz w:val="32"/>
          <w:szCs w:val="32"/>
          <w:lang w:eastAsia="en-GB" w:bidi="ar-SA"/>
        </w:rPr>
      </w:pPr>
      <w:r w:rsidRPr="00BD5023">
        <w:rPr>
          <w:rFonts w:eastAsia="Times New Roman" w:cs="Times New Roman"/>
          <w:color w:val="222222"/>
          <w:kern w:val="24"/>
          <w:sz w:val="32"/>
          <w:szCs w:val="32"/>
          <w:lang w:eastAsia="en-GB" w:bidi="ar-SA"/>
        </w:rPr>
        <w:t xml:space="preserve">Shankar, V., Grewal, D., Sunder, S., Fossen, B., Peters, K. and Agarwal, A., (2022). Digital marketing communication in global marketplaces: A review of extant research, future directions, and potential approaches. </w:t>
      </w:r>
      <w:r w:rsidRPr="00BD5023">
        <w:rPr>
          <w:rFonts w:eastAsia="Times New Roman" w:cs="Times New Roman"/>
          <w:i/>
          <w:iCs/>
          <w:color w:val="222222"/>
          <w:kern w:val="24"/>
          <w:sz w:val="32"/>
          <w:szCs w:val="32"/>
          <w:lang w:eastAsia="en-GB" w:bidi="ar-SA"/>
        </w:rPr>
        <w:t>International Journal of research in Marketing</w:t>
      </w:r>
      <w:r w:rsidRPr="00BD5023">
        <w:rPr>
          <w:rFonts w:eastAsia="Times New Roman" w:cs="Times New Roman"/>
          <w:color w:val="222222"/>
          <w:kern w:val="24"/>
          <w:sz w:val="32"/>
          <w:szCs w:val="32"/>
          <w:lang w:eastAsia="en-GB" w:bidi="ar-SA"/>
        </w:rPr>
        <w:t xml:space="preserve">, </w:t>
      </w:r>
      <w:r w:rsidRPr="00BD5023">
        <w:rPr>
          <w:rFonts w:eastAsia="Times New Roman" w:cs="Times New Roman"/>
          <w:i/>
          <w:iCs/>
          <w:color w:val="222222"/>
          <w:kern w:val="24"/>
          <w:sz w:val="32"/>
          <w:szCs w:val="32"/>
          <w:lang w:eastAsia="en-GB" w:bidi="ar-SA"/>
        </w:rPr>
        <w:t>39</w:t>
      </w:r>
      <w:r w:rsidRPr="00BD5023">
        <w:rPr>
          <w:rFonts w:eastAsia="Times New Roman" w:cs="Times New Roman"/>
          <w:color w:val="222222"/>
          <w:kern w:val="24"/>
          <w:sz w:val="32"/>
          <w:szCs w:val="32"/>
          <w:lang w:eastAsia="en-GB" w:bidi="ar-SA"/>
        </w:rPr>
        <w:t>(2), pp.541-565.</w:t>
      </w:r>
    </w:p>
    <w:p w14:paraId="5F0E33D8" w14:textId="77777777" w:rsidR="00324A04" w:rsidRPr="00BD5023" w:rsidRDefault="00324A04" w:rsidP="00B162BD">
      <w:pPr>
        <w:pStyle w:val="ListParagraph"/>
        <w:numPr>
          <w:ilvl w:val="0"/>
          <w:numId w:val="1"/>
        </w:numPr>
        <w:spacing w:after="0" w:line="240" w:lineRule="auto"/>
        <w:rPr>
          <w:rFonts w:eastAsia="Times New Roman" w:cs="Times New Roman"/>
          <w:color w:val="auto"/>
          <w:sz w:val="32"/>
          <w:szCs w:val="32"/>
          <w:lang w:eastAsia="en-GB" w:bidi="ar-SA"/>
        </w:rPr>
      </w:pPr>
      <w:r w:rsidRPr="00BD5023">
        <w:rPr>
          <w:rFonts w:eastAsia="Times New Roman" w:cs="Times New Roman"/>
          <w:color w:val="222222"/>
          <w:kern w:val="24"/>
          <w:sz w:val="32"/>
          <w:szCs w:val="32"/>
          <w:lang w:eastAsia="en-GB" w:bidi="ar-SA"/>
        </w:rPr>
        <w:t xml:space="preserve">Chen, Q., (2024). From concept to capital: Investigating the influence of green innovation on equity financing in BRICS economies. </w:t>
      </w:r>
      <w:r w:rsidRPr="00BD5023">
        <w:rPr>
          <w:rFonts w:eastAsia="Times New Roman" w:cs="Times New Roman"/>
          <w:i/>
          <w:iCs/>
          <w:color w:val="222222"/>
          <w:kern w:val="24"/>
          <w:sz w:val="32"/>
          <w:szCs w:val="32"/>
          <w:lang w:eastAsia="en-GB" w:bidi="ar-SA"/>
        </w:rPr>
        <w:t>International Review of Financial Analysis</w:t>
      </w:r>
      <w:r w:rsidRPr="00BD5023">
        <w:rPr>
          <w:rFonts w:eastAsia="Times New Roman" w:cs="Times New Roman"/>
          <w:color w:val="222222"/>
          <w:kern w:val="24"/>
          <w:sz w:val="32"/>
          <w:szCs w:val="32"/>
          <w:lang w:eastAsia="en-GB" w:bidi="ar-SA"/>
        </w:rPr>
        <w:t xml:space="preserve">, </w:t>
      </w:r>
      <w:r w:rsidRPr="00BD5023">
        <w:rPr>
          <w:rFonts w:eastAsia="Times New Roman" w:cs="Times New Roman"/>
          <w:i/>
          <w:iCs/>
          <w:color w:val="222222"/>
          <w:kern w:val="24"/>
          <w:sz w:val="32"/>
          <w:szCs w:val="32"/>
          <w:lang w:eastAsia="en-GB" w:bidi="ar-SA"/>
        </w:rPr>
        <w:t>93</w:t>
      </w:r>
      <w:r w:rsidRPr="00BD5023">
        <w:rPr>
          <w:rFonts w:eastAsia="Times New Roman" w:cs="Times New Roman"/>
          <w:color w:val="222222"/>
          <w:kern w:val="24"/>
          <w:sz w:val="32"/>
          <w:szCs w:val="32"/>
          <w:lang w:eastAsia="en-GB" w:bidi="ar-SA"/>
        </w:rPr>
        <w:t>, p.103233.</w:t>
      </w:r>
    </w:p>
    <w:p w14:paraId="2E9ACA24" w14:textId="77777777" w:rsidR="00BD5023" w:rsidRPr="00BD5023" w:rsidRDefault="00324A04" w:rsidP="00B162BD">
      <w:pPr>
        <w:pStyle w:val="ListParagraph"/>
        <w:numPr>
          <w:ilvl w:val="0"/>
          <w:numId w:val="1"/>
        </w:numPr>
        <w:spacing w:after="0" w:line="240" w:lineRule="auto"/>
        <w:rPr>
          <w:rFonts w:eastAsia="Times New Roman" w:cs="Times New Roman"/>
          <w:color w:val="222222"/>
          <w:kern w:val="24"/>
          <w:sz w:val="32"/>
          <w:szCs w:val="32"/>
          <w:lang w:eastAsia="en-GB" w:bidi="ar-SA"/>
        </w:rPr>
      </w:pPr>
      <w:r w:rsidRPr="00BD5023">
        <w:rPr>
          <w:rFonts w:eastAsia="Times New Roman" w:cs="Times New Roman"/>
          <w:color w:val="222222"/>
          <w:kern w:val="24"/>
          <w:sz w:val="32"/>
          <w:szCs w:val="32"/>
          <w:lang w:eastAsia="en-GB" w:bidi="ar-SA"/>
        </w:rPr>
        <w:t xml:space="preserve">Davis-Sramek, B., Ishfaq, R., Gibson, B.J. and Defee, C., (2020). Examining retail business model transformation: a longitudinal study of the transition to omnichannel order </w:t>
      </w:r>
      <w:r w:rsidR="002200B9" w:rsidRPr="00BD5023">
        <w:rPr>
          <w:rFonts w:eastAsia="Times New Roman" w:cs="Times New Roman"/>
          <w:color w:val="222222"/>
          <w:kern w:val="24"/>
          <w:sz w:val="32"/>
          <w:szCs w:val="32"/>
          <w:lang w:eastAsia="en-GB" w:bidi="ar-SA"/>
        </w:rPr>
        <w:t>fulfilment</w:t>
      </w:r>
      <w:r w:rsidRPr="00BD5023">
        <w:rPr>
          <w:rFonts w:eastAsia="Times New Roman" w:cs="Times New Roman"/>
          <w:color w:val="222222"/>
          <w:kern w:val="24"/>
          <w:sz w:val="32"/>
          <w:szCs w:val="32"/>
          <w:lang w:eastAsia="en-GB" w:bidi="ar-SA"/>
        </w:rPr>
        <w:t xml:space="preserve">. </w:t>
      </w:r>
      <w:r w:rsidRPr="00BD5023">
        <w:rPr>
          <w:rFonts w:eastAsia="Times New Roman" w:cs="Times New Roman"/>
          <w:i/>
          <w:iCs/>
          <w:color w:val="222222"/>
          <w:kern w:val="24"/>
          <w:sz w:val="32"/>
          <w:szCs w:val="32"/>
          <w:lang w:eastAsia="en-GB" w:bidi="ar-SA"/>
        </w:rPr>
        <w:t>International Journal of Physical Distribution &amp; Logistics Management</w:t>
      </w:r>
      <w:r w:rsidRPr="00BD5023">
        <w:rPr>
          <w:rFonts w:eastAsia="Times New Roman" w:cs="Times New Roman"/>
          <w:color w:val="222222"/>
          <w:kern w:val="24"/>
          <w:sz w:val="32"/>
          <w:szCs w:val="32"/>
          <w:lang w:eastAsia="en-GB" w:bidi="ar-SA"/>
        </w:rPr>
        <w:t xml:space="preserve">, </w:t>
      </w:r>
      <w:r w:rsidRPr="00BD5023">
        <w:rPr>
          <w:rFonts w:eastAsia="Times New Roman" w:cs="Times New Roman"/>
          <w:i/>
          <w:iCs/>
          <w:color w:val="222222"/>
          <w:kern w:val="24"/>
          <w:sz w:val="32"/>
          <w:szCs w:val="32"/>
          <w:lang w:eastAsia="en-GB" w:bidi="ar-SA"/>
        </w:rPr>
        <w:t>50</w:t>
      </w:r>
      <w:r w:rsidRPr="00BD5023">
        <w:rPr>
          <w:rFonts w:eastAsia="Times New Roman" w:cs="Times New Roman"/>
          <w:color w:val="222222"/>
          <w:kern w:val="24"/>
          <w:sz w:val="32"/>
          <w:szCs w:val="32"/>
          <w:lang w:eastAsia="en-GB" w:bidi="ar-SA"/>
        </w:rPr>
        <w:t>(5), pp.557-576.</w:t>
      </w:r>
    </w:p>
    <w:p w14:paraId="17A949C9" w14:textId="19F6DD76" w:rsidR="00324A04" w:rsidRPr="00BD5023" w:rsidRDefault="00324A04" w:rsidP="00B162BD">
      <w:pPr>
        <w:pStyle w:val="ListParagraph"/>
        <w:numPr>
          <w:ilvl w:val="0"/>
          <w:numId w:val="1"/>
        </w:numPr>
        <w:spacing w:after="0" w:line="240" w:lineRule="auto"/>
        <w:rPr>
          <w:rFonts w:eastAsia="Times New Roman" w:cs="Times New Roman"/>
          <w:color w:val="222222"/>
          <w:kern w:val="24"/>
          <w:sz w:val="32"/>
          <w:szCs w:val="32"/>
          <w:lang w:eastAsia="en-GB" w:bidi="ar-SA"/>
        </w:rPr>
      </w:pPr>
      <w:r w:rsidRPr="00BD5023">
        <w:rPr>
          <w:rFonts w:eastAsia="Times New Roman" w:cs="Times New Roman"/>
          <w:color w:val="222222"/>
          <w:kern w:val="24"/>
          <w:sz w:val="32"/>
          <w:szCs w:val="32"/>
          <w:lang w:eastAsia="en-GB" w:bidi="ar-SA"/>
        </w:rPr>
        <w:t xml:space="preserve">Jiang, M.Y., (2024). </w:t>
      </w:r>
      <w:r w:rsidRPr="00BD5023">
        <w:rPr>
          <w:rFonts w:eastAsia="Times New Roman" w:cs="Times New Roman"/>
          <w:i/>
          <w:iCs/>
          <w:color w:val="222222"/>
          <w:kern w:val="24"/>
          <w:sz w:val="32"/>
          <w:szCs w:val="32"/>
          <w:lang w:eastAsia="en-GB" w:bidi="ar-SA"/>
        </w:rPr>
        <w:t>Consumer nationalism in China: examining its critical impact on multinational businesses</w:t>
      </w:r>
      <w:r w:rsidRPr="00BD5023">
        <w:rPr>
          <w:rFonts w:eastAsia="Times New Roman" w:cs="Times New Roman"/>
          <w:color w:val="222222"/>
          <w:kern w:val="24"/>
          <w:sz w:val="32"/>
          <w:szCs w:val="32"/>
          <w:lang w:eastAsia="en-GB" w:bidi="ar-SA"/>
        </w:rPr>
        <w:t>. Anthem Press.</w:t>
      </w:r>
    </w:p>
    <w:p w14:paraId="5BCEA79E" w14:textId="77777777" w:rsidR="00324A04" w:rsidRPr="00FF05D8" w:rsidRDefault="00324A04" w:rsidP="00B162BD">
      <w:pPr>
        <w:spacing w:after="0" w:line="240" w:lineRule="auto"/>
        <w:jc w:val="left"/>
        <w:rPr>
          <w:rFonts w:cs="Times New Roman"/>
          <w:color w:val="7030A0"/>
          <w:sz w:val="32"/>
          <w:szCs w:val="32"/>
        </w:rPr>
      </w:pPr>
    </w:p>
    <w:p w14:paraId="231F1DC4" w14:textId="77777777" w:rsidR="00324A04" w:rsidRPr="00FF05D8" w:rsidRDefault="00324A04" w:rsidP="00B162BD">
      <w:pPr>
        <w:spacing w:after="0" w:line="240" w:lineRule="auto"/>
        <w:jc w:val="left"/>
        <w:rPr>
          <w:rFonts w:cs="Times New Roman"/>
          <w:color w:val="7030A0"/>
          <w:sz w:val="32"/>
          <w:szCs w:val="32"/>
        </w:rPr>
      </w:pPr>
    </w:p>
    <w:p w14:paraId="687EE209" w14:textId="77777777" w:rsidR="00324A04" w:rsidRPr="002200B9" w:rsidRDefault="00324A04" w:rsidP="00B162BD">
      <w:pPr>
        <w:spacing w:after="0" w:line="240" w:lineRule="auto"/>
        <w:jc w:val="left"/>
        <w:rPr>
          <w:color w:val="7030A0"/>
          <w:sz w:val="32"/>
          <w:szCs w:val="32"/>
        </w:rPr>
      </w:pPr>
    </w:p>
    <w:p w14:paraId="623671FB" w14:textId="77777777" w:rsidR="00324A04" w:rsidRDefault="00324A04" w:rsidP="002C21B1">
      <w:pPr>
        <w:spacing w:before="100" w:beforeAutospacing="1" w:after="100" w:afterAutospacing="1" w:line="240" w:lineRule="auto"/>
        <w:jc w:val="left"/>
        <w:rPr>
          <w:color w:val="7030A0"/>
        </w:rPr>
      </w:pPr>
    </w:p>
    <w:p w14:paraId="1704EE2F" w14:textId="77777777" w:rsidR="00324A04" w:rsidRDefault="00324A04" w:rsidP="002C21B1">
      <w:pPr>
        <w:spacing w:before="100" w:beforeAutospacing="1" w:after="100" w:afterAutospacing="1" w:line="240" w:lineRule="auto"/>
        <w:jc w:val="left"/>
        <w:rPr>
          <w:color w:val="7030A0"/>
        </w:rPr>
      </w:pPr>
    </w:p>
    <w:p w14:paraId="27A3DC12" w14:textId="77777777" w:rsidR="00324A04" w:rsidRDefault="00324A04" w:rsidP="002C21B1">
      <w:pPr>
        <w:spacing w:before="100" w:beforeAutospacing="1" w:after="100" w:afterAutospacing="1" w:line="240" w:lineRule="auto"/>
        <w:jc w:val="left"/>
        <w:rPr>
          <w:color w:val="7030A0"/>
        </w:rPr>
      </w:pPr>
    </w:p>
    <w:p w14:paraId="7780E23E" w14:textId="77777777" w:rsidR="00324A04" w:rsidRDefault="00324A04" w:rsidP="002C21B1">
      <w:pPr>
        <w:spacing w:before="100" w:beforeAutospacing="1" w:after="100" w:afterAutospacing="1" w:line="240" w:lineRule="auto"/>
        <w:jc w:val="left"/>
        <w:rPr>
          <w:color w:val="7030A0"/>
        </w:rPr>
      </w:pPr>
    </w:p>
    <w:p w14:paraId="5649B35B" w14:textId="77777777" w:rsidR="00324A04" w:rsidRDefault="00324A04" w:rsidP="002C21B1">
      <w:pPr>
        <w:spacing w:before="100" w:beforeAutospacing="1" w:after="100" w:afterAutospacing="1" w:line="240" w:lineRule="auto"/>
        <w:jc w:val="left"/>
        <w:rPr>
          <w:color w:val="7030A0"/>
        </w:rPr>
      </w:pPr>
    </w:p>
    <w:p w14:paraId="1A9964F1" w14:textId="77777777" w:rsidR="00324A04" w:rsidRDefault="00324A04" w:rsidP="002C21B1">
      <w:pPr>
        <w:spacing w:before="100" w:beforeAutospacing="1" w:after="100" w:afterAutospacing="1" w:line="240" w:lineRule="auto"/>
        <w:jc w:val="left"/>
        <w:rPr>
          <w:color w:val="7030A0"/>
        </w:rPr>
      </w:pPr>
    </w:p>
    <w:p w14:paraId="79ED99DF" w14:textId="77777777" w:rsidR="00324A04" w:rsidRDefault="00324A04" w:rsidP="002C21B1">
      <w:pPr>
        <w:spacing w:before="100" w:beforeAutospacing="1" w:after="100" w:afterAutospacing="1" w:line="240" w:lineRule="auto"/>
        <w:jc w:val="left"/>
        <w:rPr>
          <w:color w:val="7030A0"/>
        </w:rPr>
      </w:pPr>
    </w:p>
    <w:p w14:paraId="2CDA1E58" w14:textId="77777777" w:rsidR="00324A04" w:rsidRDefault="00324A04" w:rsidP="002C21B1">
      <w:pPr>
        <w:spacing w:before="100" w:beforeAutospacing="1" w:after="100" w:afterAutospacing="1" w:line="240" w:lineRule="auto"/>
        <w:jc w:val="left"/>
        <w:rPr>
          <w:color w:val="7030A0"/>
        </w:rPr>
      </w:pPr>
    </w:p>
    <w:p w14:paraId="718153D4" w14:textId="77777777" w:rsidR="00324A04" w:rsidRDefault="00324A04" w:rsidP="002C21B1">
      <w:pPr>
        <w:spacing w:before="100" w:beforeAutospacing="1" w:after="100" w:afterAutospacing="1" w:line="240" w:lineRule="auto"/>
        <w:jc w:val="left"/>
        <w:rPr>
          <w:color w:val="7030A0"/>
        </w:rPr>
      </w:pPr>
    </w:p>
    <w:p w14:paraId="21268308" w14:textId="77777777" w:rsidR="00324A04" w:rsidRDefault="00324A04" w:rsidP="004212A1">
      <w:pPr>
        <w:spacing w:after="0" w:line="240" w:lineRule="auto"/>
        <w:jc w:val="left"/>
        <w:rPr>
          <w:color w:val="7030A0"/>
        </w:rPr>
      </w:pPr>
    </w:p>
    <w:p w14:paraId="3647DBD9" w14:textId="77777777" w:rsidR="00324A04" w:rsidRDefault="00324A04" w:rsidP="004212A1">
      <w:pPr>
        <w:spacing w:after="0" w:line="240" w:lineRule="auto"/>
        <w:jc w:val="left"/>
        <w:rPr>
          <w:color w:val="7030A0"/>
        </w:rPr>
      </w:pPr>
    </w:p>
    <w:p w14:paraId="435FB74F" w14:textId="77777777" w:rsidR="00324A04" w:rsidRDefault="00324A04" w:rsidP="004212A1">
      <w:pPr>
        <w:spacing w:after="0" w:line="240" w:lineRule="auto"/>
        <w:jc w:val="left"/>
        <w:rPr>
          <w:color w:val="7030A0"/>
        </w:rPr>
      </w:pPr>
    </w:p>
    <w:p w14:paraId="34A3B404" w14:textId="77777777" w:rsidR="00324A04" w:rsidRDefault="00324A04" w:rsidP="004212A1">
      <w:pPr>
        <w:spacing w:after="0" w:line="240" w:lineRule="auto"/>
        <w:jc w:val="left"/>
        <w:rPr>
          <w:color w:val="7030A0"/>
        </w:rPr>
      </w:pPr>
    </w:p>
    <w:p w14:paraId="6834840A" w14:textId="77777777" w:rsidR="00324A04" w:rsidRDefault="00324A04" w:rsidP="004212A1">
      <w:pPr>
        <w:spacing w:after="0" w:line="240" w:lineRule="auto"/>
        <w:jc w:val="left"/>
        <w:rPr>
          <w:color w:val="7030A0"/>
        </w:rPr>
      </w:pPr>
    </w:p>
    <w:p w14:paraId="272EBF1C" w14:textId="77777777" w:rsidR="00324A04" w:rsidRDefault="00324A04" w:rsidP="004212A1">
      <w:pPr>
        <w:spacing w:after="0" w:line="240" w:lineRule="auto"/>
        <w:jc w:val="left"/>
        <w:rPr>
          <w:color w:val="7030A0"/>
        </w:rPr>
      </w:pPr>
    </w:p>
    <w:p w14:paraId="3B008E56" w14:textId="77777777" w:rsidR="00324A04" w:rsidRDefault="00324A04" w:rsidP="004212A1">
      <w:pPr>
        <w:spacing w:after="0" w:line="240" w:lineRule="auto"/>
        <w:jc w:val="left"/>
        <w:rPr>
          <w:color w:val="7030A0"/>
        </w:rPr>
      </w:pPr>
    </w:p>
    <w:p w14:paraId="75948917" w14:textId="77777777" w:rsidR="00324A04" w:rsidRDefault="00324A04" w:rsidP="004212A1">
      <w:pPr>
        <w:spacing w:after="0" w:line="240" w:lineRule="auto"/>
        <w:jc w:val="left"/>
        <w:rPr>
          <w:color w:val="7030A0"/>
        </w:rPr>
      </w:pPr>
    </w:p>
    <w:p w14:paraId="0F2EA458" w14:textId="77777777" w:rsidR="00324A04" w:rsidRDefault="00324A04" w:rsidP="004212A1">
      <w:pPr>
        <w:spacing w:after="0" w:line="240" w:lineRule="auto"/>
        <w:jc w:val="left"/>
        <w:rPr>
          <w:color w:val="7030A0"/>
        </w:rPr>
      </w:pPr>
    </w:p>
    <w:p w14:paraId="008891FF" w14:textId="77777777" w:rsidR="00324A04" w:rsidRDefault="00324A04" w:rsidP="004212A1">
      <w:pPr>
        <w:spacing w:after="0" w:line="240" w:lineRule="auto"/>
        <w:jc w:val="left"/>
        <w:rPr>
          <w:color w:val="7030A0"/>
        </w:rPr>
      </w:pPr>
    </w:p>
    <w:p w14:paraId="79BB17E2" w14:textId="77777777" w:rsidR="00324A04" w:rsidRDefault="00324A04" w:rsidP="004212A1">
      <w:pPr>
        <w:spacing w:after="0" w:line="240" w:lineRule="auto"/>
        <w:jc w:val="left"/>
        <w:rPr>
          <w:color w:val="7030A0"/>
        </w:rPr>
      </w:pPr>
    </w:p>
    <w:p w14:paraId="4E3C583D" w14:textId="77777777" w:rsidR="00324A04" w:rsidRDefault="00324A04" w:rsidP="004212A1">
      <w:pPr>
        <w:spacing w:after="0" w:line="240" w:lineRule="auto"/>
        <w:jc w:val="left"/>
        <w:rPr>
          <w:color w:val="7030A0"/>
        </w:rPr>
      </w:pPr>
    </w:p>
    <w:p w14:paraId="56D25E49" w14:textId="77777777" w:rsidR="00324A04" w:rsidRDefault="00324A04" w:rsidP="004212A1">
      <w:pPr>
        <w:spacing w:after="0" w:line="240" w:lineRule="auto"/>
        <w:jc w:val="left"/>
        <w:rPr>
          <w:color w:val="7030A0"/>
        </w:rPr>
      </w:pPr>
    </w:p>
    <w:p w14:paraId="180A8290" w14:textId="77777777" w:rsidR="00324A04" w:rsidRDefault="00324A04" w:rsidP="004212A1">
      <w:pPr>
        <w:spacing w:after="0" w:line="240" w:lineRule="auto"/>
        <w:jc w:val="left"/>
        <w:rPr>
          <w:color w:val="7030A0"/>
        </w:rPr>
      </w:pPr>
    </w:p>
    <w:p w14:paraId="2CCD7AC8" w14:textId="77777777" w:rsidR="00324A04" w:rsidRDefault="00324A04" w:rsidP="004212A1">
      <w:pPr>
        <w:spacing w:after="0" w:line="240" w:lineRule="auto"/>
        <w:jc w:val="left"/>
        <w:rPr>
          <w:color w:val="7030A0"/>
        </w:rPr>
      </w:pPr>
    </w:p>
    <w:p w14:paraId="38CE4A01" w14:textId="77777777" w:rsidR="00324A04" w:rsidRDefault="00324A04" w:rsidP="004212A1">
      <w:pPr>
        <w:spacing w:after="0" w:line="240" w:lineRule="auto"/>
        <w:jc w:val="left"/>
        <w:rPr>
          <w:color w:val="7030A0"/>
        </w:rPr>
      </w:pPr>
    </w:p>
    <w:p w14:paraId="75FDDDE0" w14:textId="77777777" w:rsidR="00324A04" w:rsidRDefault="00324A04" w:rsidP="004212A1">
      <w:pPr>
        <w:spacing w:after="0" w:line="240" w:lineRule="auto"/>
        <w:jc w:val="left"/>
        <w:rPr>
          <w:color w:val="7030A0"/>
        </w:rPr>
      </w:pPr>
    </w:p>
    <w:p w14:paraId="5604090C" w14:textId="77777777" w:rsidR="00324A04" w:rsidRDefault="00324A04" w:rsidP="004212A1">
      <w:pPr>
        <w:spacing w:after="0" w:line="240" w:lineRule="auto"/>
        <w:jc w:val="left"/>
        <w:rPr>
          <w:color w:val="7030A0"/>
        </w:rPr>
      </w:pPr>
    </w:p>
    <w:p w14:paraId="5AFF857A" w14:textId="77777777" w:rsidR="00324A04" w:rsidRDefault="00324A04" w:rsidP="004212A1">
      <w:pPr>
        <w:spacing w:after="0" w:line="240" w:lineRule="auto"/>
        <w:jc w:val="left"/>
        <w:rPr>
          <w:color w:val="7030A0"/>
        </w:rPr>
      </w:pPr>
    </w:p>
    <w:p w14:paraId="69442649" w14:textId="77777777" w:rsidR="00324A04" w:rsidRDefault="00324A04" w:rsidP="004212A1">
      <w:pPr>
        <w:spacing w:after="0" w:line="240" w:lineRule="auto"/>
        <w:jc w:val="left"/>
        <w:rPr>
          <w:color w:val="7030A0"/>
        </w:rPr>
      </w:pPr>
    </w:p>
    <w:p w14:paraId="4F0AE7E6" w14:textId="77777777" w:rsidR="00324A04" w:rsidRDefault="00324A04" w:rsidP="004212A1">
      <w:pPr>
        <w:spacing w:after="0" w:line="240" w:lineRule="auto"/>
        <w:jc w:val="left"/>
        <w:rPr>
          <w:color w:val="7030A0"/>
        </w:rPr>
      </w:pPr>
    </w:p>
    <w:p w14:paraId="770DB91E" w14:textId="77777777" w:rsidR="00324A04" w:rsidRDefault="00324A04" w:rsidP="004212A1">
      <w:pPr>
        <w:spacing w:after="0" w:line="240" w:lineRule="auto"/>
        <w:jc w:val="left"/>
        <w:rPr>
          <w:color w:val="7030A0"/>
        </w:rPr>
      </w:pPr>
    </w:p>
    <w:p w14:paraId="2B7E9CBF" w14:textId="77777777" w:rsidR="00324A04" w:rsidRDefault="00324A04" w:rsidP="004212A1">
      <w:pPr>
        <w:spacing w:after="0" w:line="240" w:lineRule="auto"/>
        <w:jc w:val="left"/>
        <w:rPr>
          <w:color w:val="7030A0"/>
        </w:rPr>
      </w:pPr>
    </w:p>
    <w:p w14:paraId="2194B791" w14:textId="77777777" w:rsidR="00324A04" w:rsidRDefault="00324A04" w:rsidP="004212A1">
      <w:pPr>
        <w:spacing w:after="0" w:line="240" w:lineRule="auto"/>
        <w:jc w:val="left"/>
        <w:rPr>
          <w:color w:val="7030A0"/>
        </w:rPr>
      </w:pPr>
    </w:p>
    <w:p w14:paraId="490E7D91" w14:textId="77777777" w:rsidR="00324A04" w:rsidRDefault="00324A04" w:rsidP="004212A1">
      <w:pPr>
        <w:spacing w:after="0" w:line="240" w:lineRule="auto"/>
        <w:jc w:val="left"/>
        <w:rPr>
          <w:color w:val="7030A0"/>
        </w:rPr>
      </w:pPr>
    </w:p>
    <w:p w14:paraId="6AAA9E9D" w14:textId="77777777" w:rsidR="00324A04" w:rsidRDefault="00324A04" w:rsidP="004212A1">
      <w:pPr>
        <w:spacing w:after="0" w:line="240" w:lineRule="auto"/>
        <w:jc w:val="left"/>
        <w:rPr>
          <w:color w:val="7030A0"/>
        </w:rPr>
      </w:pPr>
    </w:p>
    <w:p w14:paraId="0AABDEC5" w14:textId="77777777" w:rsidR="004212A1" w:rsidRDefault="004212A1"/>
    <w:sectPr w:rsidR="004212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9035D0"/>
    <w:multiLevelType w:val="hybridMultilevel"/>
    <w:tmpl w:val="4A204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1398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23A"/>
    <w:rsid w:val="0000526E"/>
    <w:rsid w:val="000A02C2"/>
    <w:rsid w:val="000A423A"/>
    <w:rsid w:val="001425DE"/>
    <w:rsid w:val="0015206D"/>
    <w:rsid w:val="002200B9"/>
    <w:rsid w:val="00234AD6"/>
    <w:rsid w:val="0023592B"/>
    <w:rsid w:val="00237E38"/>
    <w:rsid w:val="002C21B1"/>
    <w:rsid w:val="00324A04"/>
    <w:rsid w:val="004212A1"/>
    <w:rsid w:val="00446DFE"/>
    <w:rsid w:val="005A432E"/>
    <w:rsid w:val="005B1235"/>
    <w:rsid w:val="005D6ABB"/>
    <w:rsid w:val="0062071D"/>
    <w:rsid w:val="006610B6"/>
    <w:rsid w:val="006B1EDF"/>
    <w:rsid w:val="00701A72"/>
    <w:rsid w:val="007511CC"/>
    <w:rsid w:val="008F09F0"/>
    <w:rsid w:val="00B162BD"/>
    <w:rsid w:val="00B205BA"/>
    <w:rsid w:val="00B370B8"/>
    <w:rsid w:val="00BD5023"/>
    <w:rsid w:val="00CF1AE0"/>
    <w:rsid w:val="00D16B2F"/>
    <w:rsid w:val="00E0695C"/>
    <w:rsid w:val="00F20A71"/>
    <w:rsid w:val="00FB3997"/>
    <w:rsid w:val="00FF05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9650A"/>
  <w15:chartTrackingRefBased/>
  <w15:docId w15:val="{A1899495-BF41-46CA-99E8-31D44F40A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423A"/>
    <w:pPr>
      <w:spacing w:line="360" w:lineRule="auto"/>
      <w:jc w:val="both"/>
    </w:pPr>
    <w:rPr>
      <w:rFonts w:ascii="Times New Roman" w:hAnsi="Times New Roman" w:cstheme="majorBidi"/>
      <w:color w:val="000000" w:themeColor="text1"/>
      <w:sz w:val="24"/>
      <w:szCs w:val="40"/>
      <w:lang w:bidi="bn-IN"/>
    </w:rPr>
  </w:style>
  <w:style w:type="paragraph" w:styleId="Heading1">
    <w:name w:val="heading 1"/>
    <w:basedOn w:val="Normal"/>
    <w:next w:val="Normal"/>
    <w:link w:val="Heading1Char"/>
    <w:uiPriority w:val="9"/>
    <w:qFormat/>
    <w:rsid w:val="000A423A"/>
    <w:pPr>
      <w:keepNext/>
      <w:keepLines/>
      <w:spacing w:before="360" w:after="80"/>
      <w:outlineLvl w:val="0"/>
    </w:pPr>
    <w:rPr>
      <w:rFonts w:asciiTheme="majorHAnsi" w:eastAsiaTheme="majorEastAsia" w:hAnsiTheme="majorHAnsi"/>
      <w:color w:val="0F4761" w:themeColor="accent1" w:themeShade="BF"/>
      <w:sz w:val="40"/>
    </w:rPr>
  </w:style>
  <w:style w:type="paragraph" w:styleId="Heading2">
    <w:name w:val="heading 2"/>
    <w:basedOn w:val="Normal"/>
    <w:next w:val="Normal"/>
    <w:link w:val="Heading2Char"/>
    <w:uiPriority w:val="9"/>
    <w:semiHidden/>
    <w:unhideWhenUsed/>
    <w:qFormat/>
    <w:rsid w:val="000A423A"/>
    <w:pPr>
      <w:keepNext/>
      <w:keepLines/>
      <w:spacing w:before="160" w:after="80"/>
      <w:outlineLvl w:val="1"/>
    </w:pPr>
    <w:rPr>
      <w:rFonts w:asciiTheme="majorHAnsi" w:eastAsiaTheme="majorEastAsia" w:hAnsiTheme="majorHAnsi"/>
      <w:color w:val="0F4761" w:themeColor="accent1" w:themeShade="BF"/>
      <w:sz w:val="32"/>
      <w:szCs w:val="32"/>
    </w:rPr>
  </w:style>
  <w:style w:type="paragraph" w:styleId="Heading3">
    <w:name w:val="heading 3"/>
    <w:basedOn w:val="Normal"/>
    <w:next w:val="Normal"/>
    <w:link w:val="Heading3Char"/>
    <w:uiPriority w:val="9"/>
    <w:semiHidden/>
    <w:unhideWhenUsed/>
    <w:qFormat/>
    <w:rsid w:val="000A423A"/>
    <w:pPr>
      <w:keepNext/>
      <w:keepLines/>
      <w:spacing w:before="160" w:after="80"/>
      <w:outlineLvl w:val="2"/>
    </w:pPr>
    <w:rPr>
      <w:rFonts w:eastAsiaTheme="majorEastAsia"/>
      <w:color w:val="0F4761" w:themeColor="accent1" w:themeShade="BF"/>
      <w:sz w:val="28"/>
      <w:szCs w:val="28"/>
    </w:rPr>
  </w:style>
  <w:style w:type="paragraph" w:styleId="Heading4">
    <w:name w:val="heading 4"/>
    <w:basedOn w:val="Normal"/>
    <w:next w:val="Normal"/>
    <w:link w:val="Heading4Char"/>
    <w:uiPriority w:val="9"/>
    <w:semiHidden/>
    <w:unhideWhenUsed/>
    <w:qFormat/>
    <w:rsid w:val="000A423A"/>
    <w:pPr>
      <w:keepNext/>
      <w:keepLines/>
      <w:spacing w:before="80" w:after="40"/>
      <w:outlineLvl w:val="3"/>
    </w:pPr>
    <w:rPr>
      <w:rFonts w:eastAsiaTheme="majorEastAsia"/>
      <w:i/>
      <w:iCs/>
      <w:color w:val="0F4761" w:themeColor="accent1" w:themeShade="BF"/>
    </w:rPr>
  </w:style>
  <w:style w:type="paragraph" w:styleId="Heading5">
    <w:name w:val="heading 5"/>
    <w:basedOn w:val="Normal"/>
    <w:next w:val="Normal"/>
    <w:link w:val="Heading5Char"/>
    <w:uiPriority w:val="9"/>
    <w:semiHidden/>
    <w:unhideWhenUsed/>
    <w:qFormat/>
    <w:rsid w:val="000A423A"/>
    <w:pPr>
      <w:keepNext/>
      <w:keepLines/>
      <w:spacing w:before="80" w:after="40"/>
      <w:outlineLvl w:val="4"/>
    </w:pPr>
    <w:rPr>
      <w:rFonts w:eastAsiaTheme="majorEastAsia"/>
      <w:color w:val="0F4761" w:themeColor="accent1" w:themeShade="BF"/>
    </w:rPr>
  </w:style>
  <w:style w:type="paragraph" w:styleId="Heading6">
    <w:name w:val="heading 6"/>
    <w:basedOn w:val="Normal"/>
    <w:next w:val="Normal"/>
    <w:link w:val="Heading6Char"/>
    <w:uiPriority w:val="9"/>
    <w:semiHidden/>
    <w:unhideWhenUsed/>
    <w:qFormat/>
    <w:rsid w:val="000A423A"/>
    <w:pPr>
      <w:keepNext/>
      <w:keepLines/>
      <w:spacing w:before="40" w:after="0"/>
      <w:outlineLvl w:val="5"/>
    </w:pPr>
    <w:rPr>
      <w:rFonts w:eastAsiaTheme="majorEastAsia"/>
      <w:i/>
      <w:iCs/>
      <w:color w:val="595959" w:themeColor="text1" w:themeTint="A6"/>
    </w:rPr>
  </w:style>
  <w:style w:type="paragraph" w:styleId="Heading7">
    <w:name w:val="heading 7"/>
    <w:basedOn w:val="Normal"/>
    <w:next w:val="Normal"/>
    <w:link w:val="Heading7Char"/>
    <w:uiPriority w:val="9"/>
    <w:semiHidden/>
    <w:unhideWhenUsed/>
    <w:qFormat/>
    <w:rsid w:val="000A423A"/>
    <w:pPr>
      <w:keepNext/>
      <w:keepLines/>
      <w:spacing w:before="40" w:after="0"/>
      <w:outlineLvl w:val="6"/>
    </w:pPr>
    <w:rPr>
      <w:rFonts w:eastAsiaTheme="majorEastAsia"/>
      <w:color w:val="595959" w:themeColor="text1" w:themeTint="A6"/>
    </w:rPr>
  </w:style>
  <w:style w:type="paragraph" w:styleId="Heading8">
    <w:name w:val="heading 8"/>
    <w:basedOn w:val="Normal"/>
    <w:next w:val="Normal"/>
    <w:link w:val="Heading8Char"/>
    <w:uiPriority w:val="9"/>
    <w:semiHidden/>
    <w:unhideWhenUsed/>
    <w:qFormat/>
    <w:rsid w:val="000A423A"/>
    <w:pPr>
      <w:keepNext/>
      <w:keepLines/>
      <w:spacing w:after="0"/>
      <w:outlineLvl w:val="7"/>
    </w:pPr>
    <w:rPr>
      <w:rFonts w:eastAsiaTheme="majorEastAsia"/>
      <w:i/>
      <w:iCs/>
      <w:color w:val="272727" w:themeColor="text1" w:themeTint="D8"/>
    </w:rPr>
  </w:style>
  <w:style w:type="paragraph" w:styleId="Heading9">
    <w:name w:val="heading 9"/>
    <w:basedOn w:val="Normal"/>
    <w:next w:val="Normal"/>
    <w:link w:val="Heading9Char"/>
    <w:uiPriority w:val="9"/>
    <w:semiHidden/>
    <w:unhideWhenUsed/>
    <w:qFormat/>
    <w:rsid w:val="000A423A"/>
    <w:pPr>
      <w:keepNext/>
      <w:keepLines/>
      <w:spacing w:after="0"/>
      <w:outlineLvl w:val="8"/>
    </w:pPr>
    <w:rPr>
      <w:rFonts w:eastAsiaTheme="majorEastAsia"/>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42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42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42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42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42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42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42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42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423A"/>
    <w:rPr>
      <w:rFonts w:eastAsiaTheme="majorEastAsia" w:cstheme="majorBidi"/>
      <w:color w:val="272727" w:themeColor="text1" w:themeTint="D8"/>
    </w:rPr>
  </w:style>
  <w:style w:type="paragraph" w:styleId="Title">
    <w:name w:val="Title"/>
    <w:basedOn w:val="Normal"/>
    <w:next w:val="Normal"/>
    <w:link w:val="TitleChar"/>
    <w:uiPriority w:val="10"/>
    <w:qFormat/>
    <w:rsid w:val="000A423A"/>
    <w:pPr>
      <w:spacing w:after="80"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0A42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423A"/>
    <w:pPr>
      <w:numPr>
        <w:ilvl w:val="1"/>
      </w:numPr>
    </w:pPr>
    <w:rPr>
      <w:rFonts w:eastAsiaTheme="majorEastAsia"/>
      <w:color w:val="595959" w:themeColor="text1" w:themeTint="A6"/>
      <w:spacing w:val="15"/>
      <w:sz w:val="28"/>
      <w:szCs w:val="28"/>
    </w:rPr>
  </w:style>
  <w:style w:type="character" w:customStyle="1" w:styleId="SubtitleChar">
    <w:name w:val="Subtitle Char"/>
    <w:basedOn w:val="DefaultParagraphFont"/>
    <w:link w:val="Subtitle"/>
    <w:uiPriority w:val="11"/>
    <w:rsid w:val="000A42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423A"/>
    <w:pPr>
      <w:spacing w:before="160"/>
      <w:jc w:val="center"/>
    </w:pPr>
    <w:rPr>
      <w:i/>
      <w:iCs/>
      <w:color w:val="404040" w:themeColor="text1" w:themeTint="BF"/>
    </w:rPr>
  </w:style>
  <w:style w:type="character" w:customStyle="1" w:styleId="QuoteChar">
    <w:name w:val="Quote Char"/>
    <w:basedOn w:val="DefaultParagraphFont"/>
    <w:link w:val="Quote"/>
    <w:uiPriority w:val="29"/>
    <w:rsid w:val="000A423A"/>
    <w:rPr>
      <w:i/>
      <w:iCs/>
      <w:color w:val="404040" w:themeColor="text1" w:themeTint="BF"/>
    </w:rPr>
  </w:style>
  <w:style w:type="paragraph" w:styleId="ListParagraph">
    <w:name w:val="List Paragraph"/>
    <w:basedOn w:val="Normal"/>
    <w:uiPriority w:val="34"/>
    <w:qFormat/>
    <w:rsid w:val="000A423A"/>
    <w:pPr>
      <w:ind w:left="720"/>
      <w:contextualSpacing/>
    </w:pPr>
  </w:style>
  <w:style w:type="character" w:styleId="IntenseEmphasis">
    <w:name w:val="Intense Emphasis"/>
    <w:basedOn w:val="DefaultParagraphFont"/>
    <w:uiPriority w:val="21"/>
    <w:qFormat/>
    <w:rsid w:val="000A423A"/>
    <w:rPr>
      <w:i/>
      <w:iCs/>
      <w:color w:val="0F4761" w:themeColor="accent1" w:themeShade="BF"/>
    </w:rPr>
  </w:style>
  <w:style w:type="paragraph" w:styleId="IntenseQuote">
    <w:name w:val="Intense Quote"/>
    <w:basedOn w:val="Normal"/>
    <w:next w:val="Normal"/>
    <w:link w:val="IntenseQuoteChar"/>
    <w:uiPriority w:val="30"/>
    <w:qFormat/>
    <w:rsid w:val="000A42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423A"/>
    <w:rPr>
      <w:i/>
      <w:iCs/>
      <w:color w:val="0F4761" w:themeColor="accent1" w:themeShade="BF"/>
    </w:rPr>
  </w:style>
  <w:style w:type="character" w:styleId="IntenseReference">
    <w:name w:val="Intense Reference"/>
    <w:basedOn w:val="DefaultParagraphFont"/>
    <w:uiPriority w:val="32"/>
    <w:qFormat/>
    <w:rsid w:val="000A423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6275838">
      <w:bodyDiv w:val="1"/>
      <w:marLeft w:val="0"/>
      <w:marRight w:val="0"/>
      <w:marTop w:val="0"/>
      <w:marBottom w:val="0"/>
      <w:divBdr>
        <w:top w:val="none" w:sz="0" w:space="0" w:color="auto"/>
        <w:left w:val="none" w:sz="0" w:space="0" w:color="auto"/>
        <w:bottom w:val="none" w:sz="0" w:space="0" w:color="auto"/>
        <w:right w:val="none" w:sz="0" w:space="0" w:color="auto"/>
      </w:divBdr>
    </w:div>
    <w:div w:id="788931902">
      <w:bodyDiv w:val="1"/>
      <w:marLeft w:val="0"/>
      <w:marRight w:val="0"/>
      <w:marTop w:val="0"/>
      <w:marBottom w:val="0"/>
      <w:divBdr>
        <w:top w:val="none" w:sz="0" w:space="0" w:color="auto"/>
        <w:left w:val="none" w:sz="0" w:space="0" w:color="auto"/>
        <w:bottom w:val="none" w:sz="0" w:space="0" w:color="auto"/>
        <w:right w:val="none" w:sz="0" w:space="0" w:color="auto"/>
      </w:divBdr>
    </w:div>
    <w:div w:id="1388801040">
      <w:bodyDiv w:val="1"/>
      <w:marLeft w:val="0"/>
      <w:marRight w:val="0"/>
      <w:marTop w:val="0"/>
      <w:marBottom w:val="0"/>
      <w:divBdr>
        <w:top w:val="none" w:sz="0" w:space="0" w:color="auto"/>
        <w:left w:val="none" w:sz="0" w:space="0" w:color="auto"/>
        <w:bottom w:val="none" w:sz="0" w:space="0" w:color="auto"/>
        <w:right w:val="none" w:sz="0" w:space="0" w:color="auto"/>
      </w:divBdr>
    </w:div>
    <w:div w:id="1954750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878</Words>
  <Characters>5005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Eugenia</dc:creator>
  <cp:keywords/>
  <dc:description/>
  <cp:lastModifiedBy>Eugenia Mihaela</cp:lastModifiedBy>
  <cp:revision>3</cp:revision>
  <dcterms:created xsi:type="dcterms:W3CDTF">2024-05-30T18:06:00Z</dcterms:created>
  <dcterms:modified xsi:type="dcterms:W3CDTF">2024-05-30T20:54:00Z</dcterms:modified>
</cp:coreProperties>
</file>