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7D26F9" w14:textId="24C8675E" w:rsidR="00625E7E" w:rsidRDefault="001D3D79">
      <w:r>
        <w:rPr>
          <w:noProof/>
        </w:rPr>
        <w:drawing>
          <wp:anchor distT="0" distB="0" distL="114300" distR="114300" simplePos="0" relativeHeight="251657216" behindDoc="0" locked="0" layoutInCell="1" allowOverlap="1" wp14:anchorId="2E1C0F45" wp14:editId="0562FBEB">
            <wp:simplePos x="0" y="0"/>
            <wp:positionH relativeFrom="column">
              <wp:posOffset>-844550</wp:posOffset>
            </wp:positionH>
            <wp:positionV relativeFrom="topMargin">
              <wp:posOffset>44450</wp:posOffset>
            </wp:positionV>
            <wp:extent cx="5175250" cy="1035050"/>
            <wp:effectExtent l="0" t="0" r="6350" b="0"/>
            <wp:wrapThrough wrapText="bothSides">
              <wp:wrapPolygon edited="0">
                <wp:start x="0" y="0"/>
                <wp:lineTo x="0" y="13914"/>
                <wp:lineTo x="716" y="19082"/>
                <wp:lineTo x="875" y="20672"/>
                <wp:lineTo x="2067" y="21070"/>
                <wp:lineTo x="5248" y="21070"/>
                <wp:lineTo x="5804" y="21070"/>
                <wp:lineTo x="21547" y="21070"/>
                <wp:lineTo x="21547" y="15902"/>
                <wp:lineTo x="21229" y="12721"/>
                <wp:lineTo x="21547" y="10336"/>
                <wp:lineTo x="21547" y="2385"/>
                <wp:lineTo x="20831"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175250" cy="1035050"/>
                    </a:xfrm>
                    <a:prstGeom prst="rect">
                      <a:avLst/>
                    </a:prstGeom>
                    <a:noFill/>
                  </pic:spPr>
                </pic:pic>
              </a:graphicData>
            </a:graphic>
            <wp14:sizeRelH relativeFrom="page">
              <wp14:pctWidth>0</wp14:pctWidth>
            </wp14:sizeRelH>
            <wp14:sizeRelV relativeFrom="page">
              <wp14:pctHeight>0</wp14:pctHeight>
            </wp14:sizeRelV>
          </wp:anchor>
        </w:drawing>
      </w:r>
    </w:p>
    <w:p w14:paraId="37324E1A" w14:textId="1FEB03D4" w:rsidR="001D3D79" w:rsidRPr="001D3D79" w:rsidRDefault="001D3D79" w:rsidP="001D3D79"/>
    <w:p w14:paraId="15FEA154" w14:textId="167B4689" w:rsidR="001D3D79" w:rsidRPr="001D3D79" w:rsidRDefault="001D3D79" w:rsidP="001D3D79">
      <w:r>
        <w:t>Nilupa Begum 2114298</w:t>
      </w:r>
    </w:p>
    <w:p w14:paraId="151BAEC9" w14:textId="620D0951" w:rsidR="001D3D79" w:rsidRPr="001D3D79" w:rsidRDefault="001D3D79" w:rsidP="001D3D79"/>
    <w:p w14:paraId="292B6063" w14:textId="001D8864" w:rsidR="001D3D79" w:rsidRPr="001D3D79" w:rsidRDefault="001D3D79" w:rsidP="001D3D79"/>
    <w:p w14:paraId="08061051" w14:textId="6BAC9871" w:rsidR="001D3D79" w:rsidRPr="001D3D79" w:rsidRDefault="001D3D79" w:rsidP="001D3D79"/>
    <w:p w14:paraId="47ECCCDC" w14:textId="00DBADD3" w:rsidR="001D3D79" w:rsidRDefault="001D3D79" w:rsidP="001D3D79">
      <w:pPr>
        <w:tabs>
          <w:tab w:val="left" w:pos="3910"/>
        </w:tabs>
        <w:rPr>
          <w:sz w:val="40"/>
          <w:szCs w:val="40"/>
        </w:rPr>
      </w:pPr>
      <w:r>
        <w:rPr>
          <w:sz w:val="40"/>
          <w:szCs w:val="40"/>
        </w:rPr>
        <w:t xml:space="preserve">              Diversity in the Judiciary </w:t>
      </w:r>
      <w:r w:rsidR="00954235">
        <w:rPr>
          <w:sz w:val="40"/>
          <w:szCs w:val="40"/>
        </w:rPr>
        <w:fldChar w:fldCharType="begin"/>
      </w:r>
      <w:r w:rsidR="00954235">
        <w:rPr>
          <w:sz w:val="40"/>
          <w:szCs w:val="40"/>
        </w:rPr>
        <w:instrText xml:space="preserve"> ADDIN EN.CITE &lt;EndNote&gt;&lt;Cite ExcludeYear="1"&gt;&lt;Year&gt;2022&lt;/Year&gt;&lt;RecNum&gt;1&lt;/RecNum&gt;&lt;record&gt;&lt;rec-number&gt;1&lt;/rec-number&gt;&lt;foreign-keys&gt;&lt;key app="EN" db-id="0z25dpzeawxvwnexsr5xaa5hewfvverxsz9e" timestamp="1645838224"&gt;1&lt;/key&gt;&lt;/foreign-keys&gt;&lt;ref-type name="Web Page"&gt;12&lt;/ref-type&gt;&lt;contributors&gt;&lt;/contributors&gt;&lt;titles&gt;&lt;title&gt;History - The Supreme Court&lt;/title&gt;&lt;/titles&gt;&lt;number&gt;15th February 2022&lt;/number&gt;&lt;dates&gt;&lt;year&gt;2022&lt;/year&gt;&lt;/dates&gt;&lt;urls&gt;&lt;related-urls&gt;&lt;url&gt;https://www.supremecourt.uk/about/history.html&lt;/url&gt;&lt;/related-urls&gt;&lt;/urls&gt;&lt;/record&gt;&lt;/Cite&gt;&lt;/EndNote&gt;</w:instrText>
      </w:r>
      <w:r w:rsidR="00DF6226">
        <w:rPr>
          <w:sz w:val="40"/>
          <w:szCs w:val="40"/>
        </w:rPr>
        <w:fldChar w:fldCharType="separate"/>
      </w:r>
      <w:r w:rsidR="00954235">
        <w:rPr>
          <w:sz w:val="40"/>
          <w:szCs w:val="40"/>
        </w:rPr>
        <w:fldChar w:fldCharType="end"/>
      </w:r>
    </w:p>
    <w:p w14:paraId="499EE984" w14:textId="6CA3A061" w:rsidR="001D3D79" w:rsidRPr="001D3D79" w:rsidRDefault="001D3D79" w:rsidP="001D3D79">
      <w:pPr>
        <w:tabs>
          <w:tab w:val="left" w:pos="3910"/>
        </w:tabs>
        <w:rPr>
          <w:sz w:val="24"/>
          <w:szCs w:val="24"/>
        </w:rPr>
      </w:pPr>
      <w:r>
        <w:rPr>
          <w:sz w:val="40"/>
          <w:szCs w:val="40"/>
        </w:rPr>
        <w:t xml:space="preserve">                                 </w:t>
      </w:r>
      <w:r w:rsidR="00ED4632">
        <w:rPr>
          <w:sz w:val="40"/>
          <w:szCs w:val="40"/>
        </w:rPr>
        <w:t xml:space="preserve">   </w:t>
      </w:r>
      <w:r>
        <w:rPr>
          <w:sz w:val="40"/>
          <w:szCs w:val="40"/>
        </w:rPr>
        <w:t xml:space="preserve">  </w:t>
      </w:r>
      <w:r>
        <w:rPr>
          <w:sz w:val="24"/>
          <w:szCs w:val="24"/>
        </w:rPr>
        <w:t>1500 word</w:t>
      </w:r>
      <w:r w:rsidR="00ED4632">
        <w:rPr>
          <w:sz w:val="24"/>
          <w:szCs w:val="24"/>
        </w:rPr>
        <w:t>s</w:t>
      </w:r>
    </w:p>
    <w:p w14:paraId="46FD312A" w14:textId="77777777" w:rsidR="001D3D79" w:rsidRDefault="001D3D79" w:rsidP="001D3D79">
      <w:pPr>
        <w:tabs>
          <w:tab w:val="left" w:pos="3910"/>
        </w:tabs>
        <w:rPr>
          <w:sz w:val="40"/>
          <w:szCs w:val="40"/>
        </w:rPr>
      </w:pPr>
    </w:p>
    <w:p w14:paraId="25E43A25" w14:textId="77777777" w:rsidR="001D3D79" w:rsidRDefault="001D3D79" w:rsidP="001D3D79">
      <w:pPr>
        <w:tabs>
          <w:tab w:val="left" w:pos="3910"/>
        </w:tabs>
        <w:rPr>
          <w:sz w:val="40"/>
          <w:szCs w:val="40"/>
        </w:rPr>
      </w:pPr>
      <w:r>
        <w:rPr>
          <w:sz w:val="40"/>
          <w:szCs w:val="40"/>
        </w:rPr>
        <w:t xml:space="preserve">                            </w:t>
      </w:r>
    </w:p>
    <w:p w14:paraId="2FE4C10C" w14:textId="77777777" w:rsidR="001D3D79" w:rsidRDefault="001D3D79" w:rsidP="001D3D79">
      <w:pPr>
        <w:tabs>
          <w:tab w:val="left" w:pos="3910"/>
        </w:tabs>
        <w:rPr>
          <w:sz w:val="40"/>
          <w:szCs w:val="40"/>
        </w:rPr>
      </w:pPr>
    </w:p>
    <w:p w14:paraId="61D5E8AB" w14:textId="20E66A5B" w:rsidR="001D3D79" w:rsidRDefault="001D3D79" w:rsidP="001D3D79">
      <w:pPr>
        <w:tabs>
          <w:tab w:val="left" w:pos="3910"/>
        </w:tabs>
        <w:rPr>
          <w:sz w:val="40"/>
          <w:szCs w:val="40"/>
        </w:rPr>
      </w:pPr>
      <w:r>
        <w:rPr>
          <w:sz w:val="40"/>
          <w:szCs w:val="40"/>
        </w:rPr>
        <w:lastRenderedPageBreak/>
        <w:t xml:space="preserve">                             </w:t>
      </w:r>
      <w:r w:rsidRPr="001D3D79">
        <w:rPr>
          <w:sz w:val="40"/>
          <w:szCs w:val="40"/>
        </w:rPr>
        <w:t xml:space="preserve">Law and Legal Practice </w:t>
      </w:r>
    </w:p>
    <w:p w14:paraId="45363D95" w14:textId="5A9255EB" w:rsidR="001D3D79" w:rsidRDefault="001D3D79" w:rsidP="00ED4632">
      <w:pPr>
        <w:jc w:val="center"/>
        <w:rPr>
          <w:sz w:val="32"/>
          <w:szCs w:val="32"/>
        </w:rPr>
      </w:pPr>
      <w:r>
        <w:rPr>
          <w:sz w:val="32"/>
          <w:szCs w:val="32"/>
        </w:rPr>
        <w:t>Legal process BMLW4003</w:t>
      </w:r>
      <w:r w:rsidR="00ED4632">
        <w:rPr>
          <w:sz w:val="32"/>
          <w:szCs w:val="32"/>
        </w:rPr>
        <w:t xml:space="preserve">                    </w:t>
      </w:r>
    </w:p>
    <w:p w14:paraId="3AF6F668" w14:textId="2F57CC0C" w:rsidR="00ED4632" w:rsidRDefault="00ED4632" w:rsidP="00ED4632">
      <w:pPr>
        <w:jc w:val="center"/>
        <w:rPr>
          <w:sz w:val="32"/>
          <w:szCs w:val="32"/>
        </w:rPr>
      </w:pPr>
    </w:p>
    <w:p w14:paraId="563BC126" w14:textId="4D6DB202" w:rsidR="00ED4632" w:rsidRDefault="00ED4632" w:rsidP="00ED4632">
      <w:pPr>
        <w:jc w:val="center"/>
        <w:rPr>
          <w:sz w:val="32"/>
          <w:szCs w:val="32"/>
        </w:rPr>
      </w:pPr>
    </w:p>
    <w:p w14:paraId="1B88E7CF" w14:textId="6E31A40C" w:rsidR="00ED4632" w:rsidRDefault="00ED4632" w:rsidP="00ED4632">
      <w:pPr>
        <w:jc w:val="center"/>
        <w:rPr>
          <w:sz w:val="32"/>
          <w:szCs w:val="32"/>
        </w:rPr>
      </w:pPr>
    </w:p>
    <w:p w14:paraId="016F54E1" w14:textId="2717DA3C" w:rsidR="00ED4632" w:rsidRDefault="00ED4632" w:rsidP="00ED4632">
      <w:pPr>
        <w:jc w:val="center"/>
        <w:rPr>
          <w:sz w:val="32"/>
          <w:szCs w:val="32"/>
        </w:rPr>
      </w:pPr>
    </w:p>
    <w:p w14:paraId="591C06DD" w14:textId="2340342D" w:rsidR="00ED4632" w:rsidRDefault="00ED4632" w:rsidP="00ED4632">
      <w:pPr>
        <w:jc w:val="center"/>
        <w:rPr>
          <w:sz w:val="32"/>
          <w:szCs w:val="32"/>
        </w:rPr>
      </w:pPr>
    </w:p>
    <w:p w14:paraId="711E6315" w14:textId="35CC1A6F" w:rsidR="00ED4632" w:rsidRDefault="00ED4632" w:rsidP="00ED4632">
      <w:pPr>
        <w:jc w:val="center"/>
        <w:rPr>
          <w:sz w:val="32"/>
          <w:szCs w:val="32"/>
        </w:rPr>
      </w:pPr>
    </w:p>
    <w:p w14:paraId="721EED43" w14:textId="2781147C" w:rsidR="00ED4632" w:rsidRDefault="00ED4632" w:rsidP="00ED4632">
      <w:pPr>
        <w:jc w:val="center"/>
        <w:rPr>
          <w:sz w:val="32"/>
          <w:szCs w:val="32"/>
        </w:rPr>
      </w:pPr>
    </w:p>
    <w:p w14:paraId="1DFB9751" w14:textId="57E8AFBA" w:rsidR="00ED4632" w:rsidRDefault="00ED4632" w:rsidP="00ED4632">
      <w:pPr>
        <w:jc w:val="center"/>
        <w:rPr>
          <w:sz w:val="32"/>
          <w:szCs w:val="32"/>
        </w:rPr>
      </w:pPr>
    </w:p>
    <w:p w14:paraId="14AA6058" w14:textId="673EC76A" w:rsidR="00ED4632" w:rsidRDefault="00ED4632" w:rsidP="00ED4632">
      <w:pPr>
        <w:jc w:val="center"/>
        <w:rPr>
          <w:sz w:val="32"/>
          <w:szCs w:val="32"/>
        </w:rPr>
      </w:pPr>
    </w:p>
    <w:p w14:paraId="6E75173B" w14:textId="1D091797" w:rsidR="00ED4632" w:rsidRDefault="00ED4632" w:rsidP="00ED4632">
      <w:pPr>
        <w:jc w:val="center"/>
        <w:rPr>
          <w:sz w:val="32"/>
          <w:szCs w:val="32"/>
        </w:rPr>
      </w:pPr>
    </w:p>
    <w:p w14:paraId="00DAB7BA" w14:textId="61C71311" w:rsidR="00ED4632" w:rsidRDefault="00ED4632" w:rsidP="00ED4632">
      <w:pPr>
        <w:jc w:val="center"/>
        <w:rPr>
          <w:sz w:val="32"/>
          <w:szCs w:val="32"/>
        </w:rPr>
      </w:pPr>
    </w:p>
    <w:p w14:paraId="5780AE8A" w14:textId="46CB3AA7" w:rsidR="003963C2" w:rsidRPr="00752492" w:rsidRDefault="00247005" w:rsidP="009C629D">
      <w:r w:rsidRPr="00752492">
        <w:t xml:space="preserve">  </w:t>
      </w:r>
      <w:r w:rsidR="00455BB9" w:rsidRPr="00752492">
        <w:t xml:space="preserve"> </w:t>
      </w:r>
      <w:r w:rsidR="00BE4F14" w:rsidRPr="00752492">
        <w:t>The judiciary is still changing and evolving to meet the needs of our society</w:t>
      </w:r>
      <w:r w:rsidR="00533E69" w:rsidRPr="00752492">
        <w:t xml:space="preserve"> and to keep up</w:t>
      </w:r>
      <w:r w:rsidR="009A0D87" w:rsidRPr="00752492">
        <w:t xml:space="preserve"> to date with every little change around the world and its country</w:t>
      </w:r>
      <w:r w:rsidR="0080411F" w:rsidRPr="00752492">
        <w:t xml:space="preserve">. </w:t>
      </w:r>
      <w:r w:rsidR="000936B7" w:rsidRPr="00752492">
        <w:t xml:space="preserve">There are five </w:t>
      </w:r>
      <w:r w:rsidR="00CE481B">
        <w:t>law-making</w:t>
      </w:r>
      <w:r w:rsidR="000936B7" w:rsidRPr="00752492">
        <w:t xml:space="preserve"> in</w:t>
      </w:r>
      <w:r w:rsidR="00B326F3" w:rsidRPr="00752492">
        <w:t xml:space="preserve">stitutions which are known as the </w:t>
      </w:r>
      <w:r w:rsidR="00D03E61" w:rsidRPr="00752492">
        <w:t>P</w:t>
      </w:r>
      <w:r w:rsidR="00B326F3" w:rsidRPr="00752492">
        <w:t xml:space="preserve">arliament, </w:t>
      </w:r>
      <w:r w:rsidR="00D03E61" w:rsidRPr="00752492">
        <w:t>Government European Union, Council of European</w:t>
      </w:r>
      <w:r w:rsidR="00DF1D97" w:rsidRPr="00752492">
        <w:t>,</w:t>
      </w:r>
      <w:r w:rsidR="00D03E61" w:rsidRPr="00752492">
        <w:t xml:space="preserve"> and courts </w:t>
      </w:r>
      <w:r w:rsidR="001E26D2" w:rsidRPr="00752492">
        <w:t xml:space="preserve">who are the judiciary. </w:t>
      </w:r>
      <w:r w:rsidR="00830B0A" w:rsidRPr="00752492">
        <w:t>In England and Wales</w:t>
      </w:r>
      <w:r w:rsidR="008C4B55" w:rsidRPr="00752492">
        <w:t>,</w:t>
      </w:r>
      <w:r w:rsidR="00830B0A" w:rsidRPr="00752492">
        <w:t xml:space="preserve"> </w:t>
      </w:r>
      <w:r w:rsidR="0032364D" w:rsidRPr="00752492">
        <w:t xml:space="preserve">the most important source of law is Legislation. There are </w:t>
      </w:r>
      <w:r w:rsidR="00EC5D8B" w:rsidRPr="00752492">
        <w:t xml:space="preserve">two types of legislation primary and secondary. </w:t>
      </w:r>
      <w:r w:rsidR="00972FD8" w:rsidRPr="00752492">
        <w:t xml:space="preserve">There are different types of </w:t>
      </w:r>
      <w:r w:rsidR="005C5859" w:rsidRPr="00752492">
        <w:t>courts</w:t>
      </w:r>
      <w:r w:rsidR="00972FD8" w:rsidRPr="00752492">
        <w:t xml:space="preserve"> in </w:t>
      </w:r>
      <w:r w:rsidR="00DF1D97" w:rsidRPr="00752492">
        <w:t xml:space="preserve">the </w:t>
      </w:r>
      <w:r w:rsidR="00972FD8" w:rsidRPr="00752492">
        <w:t>U</w:t>
      </w:r>
      <w:r w:rsidR="00D46A80" w:rsidRPr="00752492">
        <w:t xml:space="preserve">nited Kingdom, </w:t>
      </w:r>
      <w:r w:rsidR="00697A56" w:rsidRPr="00752492">
        <w:t xml:space="preserve">from the highest to lowest the most important ones are, </w:t>
      </w:r>
      <w:r w:rsidR="003E6959" w:rsidRPr="00752492">
        <w:t xml:space="preserve">the </w:t>
      </w:r>
      <w:r w:rsidR="00D46A80" w:rsidRPr="00752492">
        <w:t>Supreme</w:t>
      </w:r>
      <w:r w:rsidR="00697A56" w:rsidRPr="00752492">
        <w:t xml:space="preserve"> </w:t>
      </w:r>
      <w:r w:rsidR="008A6F48" w:rsidRPr="00752492">
        <w:t>C</w:t>
      </w:r>
      <w:r w:rsidR="00697A56" w:rsidRPr="00752492">
        <w:t>ourt</w:t>
      </w:r>
      <w:r w:rsidR="00ED5D2A" w:rsidRPr="00752492">
        <w:t xml:space="preserve"> which is the final </w:t>
      </w:r>
      <w:r w:rsidR="00EF782D" w:rsidRPr="00752492">
        <w:t xml:space="preserve">court </w:t>
      </w:r>
      <w:r w:rsidR="008C1336" w:rsidRPr="00752492">
        <w:t xml:space="preserve">of appeal for all the cases of civil and criminal cases </w:t>
      </w:r>
      <w:r w:rsidR="003E6959" w:rsidRPr="00752492">
        <w:t xml:space="preserve">in </w:t>
      </w:r>
      <w:r w:rsidR="00D6698B" w:rsidRPr="00752492">
        <w:t xml:space="preserve">the </w:t>
      </w:r>
      <w:r w:rsidR="003E6959" w:rsidRPr="00752492">
        <w:t xml:space="preserve">United Kingdom </w:t>
      </w:r>
      <w:r w:rsidR="008C1336" w:rsidRPr="00752492">
        <w:t>from England, Wales</w:t>
      </w:r>
      <w:r w:rsidR="003E6959" w:rsidRPr="00752492">
        <w:t>,</w:t>
      </w:r>
      <w:r w:rsidR="008C1336" w:rsidRPr="00752492">
        <w:t xml:space="preserve"> and </w:t>
      </w:r>
      <w:r w:rsidR="00DF1D97" w:rsidRPr="00752492">
        <w:t>Northern Ireland</w:t>
      </w:r>
      <w:r w:rsidR="001269F1">
        <w:t xml:space="preserve"> </w:t>
      </w:r>
      <w:r w:rsidR="0001091A">
        <w:fldChar w:fldCharType="begin"/>
      </w:r>
      <w:r w:rsidR="000C25AD">
        <w:instrText xml:space="preserve"> ADDIN EN.CITE &lt;EndNote&gt;&lt;Cite&gt;&lt;Year&gt;2022&lt;/Year&gt;&lt;RecNum&gt;2&lt;/RecNum&gt;&lt;DisplayText&gt;(2022c)&lt;/DisplayText&gt;&lt;record&gt;&lt;rec-number&gt;2&lt;/rec-number&gt;&lt;foreign-keys&gt;&lt;key app="EN" db-id="0z25dpzeawxvwnexsr5xaa5hewfvverxsz9e" timestamp="1645839480"&gt;2&lt;/key&gt;&lt;/foreign-keys&gt;&lt;ref-type name="Web Page"&gt;12&lt;/ref-type&gt;&lt;contributors&gt;&lt;/contributors&gt;&lt;titles&gt;&lt;title&gt;UK court Structure&lt;/title&gt;&lt;/titles&gt;&lt;number&gt;15th February 2022&lt;/number&gt;&lt;dates&gt;&lt;year&gt;2022&lt;/year&gt;&lt;/dates&gt;&lt;urls&gt;&lt;related-urls&gt;&lt;url&gt;http://www.justcite.com/kb/editorial-policies/terms/uk-court-structure/&lt;/url&gt;&lt;/related-urls&gt;&lt;/urls&gt;&lt;/record&gt;&lt;/Cite&gt;&lt;/EndNote&gt;</w:instrText>
      </w:r>
      <w:r w:rsidR="0001091A">
        <w:fldChar w:fldCharType="separate"/>
      </w:r>
      <w:r w:rsidR="000C25AD">
        <w:rPr>
          <w:noProof/>
        </w:rPr>
        <w:t>(2022c)</w:t>
      </w:r>
      <w:r w:rsidR="0001091A">
        <w:fldChar w:fldCharType="end"/>
      </w:r>
      <w:r w:rsidR="003E6959" w:rsidRPr="00752492">
        <w:t xml:space="preserve">. Next, we have </w:t>
      </w:r>
      <w:r w:rsidR="00D6698B" w:rsidRPr="00752492">
        <w:t xml:space="preserve">the </w:t>
      </w:r>
      <w:r w:rsidR="008A6F48" w:rsidRPr="00752492">
        <w:t>C</w:t>
      </w:r>
      <w:r w:rsidR="00697A56" w:rsidRPr="00752492">
        <w:t xml:space="preserve">ourt of Appeal </w:t>
      </w:r>
      <w:r w:rsidR="008A6F48" w:rsidRPr="00752492">
        <w:t>which is divided into two</w:t>
      </w:r>
      <w:r w:rsidR="00FB76DE" w:rsidRPr="00752492">
        <w:t xml:space="preserve"> criminal and civil </w:t>
      </w:r>
      <w:r w:rsidR="00D6698B" w:rsidRPr="00752492">
        <w:t>divisions</w:t>
      </w:r>
      <w:r w:rsidR="007C1EDA" w:rsidRPr="00752492">
        <w:t xml:space="preserve">. </w:t>
      </w:r>
      <w:r w:rsidR="00D6698B" w:rsidRPr="00752492">
        <w:t xml:space="preserve">In </w:t>
      </w:r>
      <w:r w:rsidR="00546BBC" w:rsidRPr="00752492">
        <w:t>C</w:t>
      </w:r>
      <w:r w:rsidR="00610E74" w:rsidRPr="00752492">
        <w:t xml:space="preserve">riminal </w:t>
      </w:r>
      <w:r w:rsidR="00546BBC" w:rsidRPr="00752492">
        <w:t>D</w:t>
      </w:r>
      <w:r w:rsidR="00610E74" w:rsidRPr="00752492">
        <w:t>ivision all the appeals are from the Crown Court</w:t>
      </w:r>
      <w:r w:rsidR="00D74CCF">
        <w:t xml:space="preserve"> </w:t>
      </w:r>
      <w:r w:rsidR="000C796B">
        <w:fldChar w:fldCharType="begin"/>
      </w:r>
      <w:r w:rsidR="000C25AD">
        <w:instrText xml:space="preserve"> ADDIN EN.CITE &lt;EndNote&gt;&lt;Cite&gt;&lt;Year&gt;2022&lt;/Year&gt;&lt;RecNum&gt;2&lt;/RecNum&gt;&lt;DisplayText&gt;(2022c)&lt;/DisplayText&gt;&lt;record&gt;&lt;rec-number&gt;2&lt;/rec-number&gt;&lt;foreign-keys&gt;&lt;key app="EN" db-id="0z25dpzeawxvwnexsr5xaa5hewfvverxsz9e" timestamp="1645839480"&gt;2&lt;/key&gt;&lt;/foreign-</w:instrText>
      </w:r>
      <w:r w:rsidR="000C25AD">
        <w:lastRenderedPageBreak/>
        <w:instrText>keys&gt;&lt;ref-type name="Web Page"&gt;12&lt;/ref-type&gt;&lt;contributors&gt;&lt;/contributors&gt;&lt;titles&gt;&lt;title&gt;UK court Structure&lt;/title&gt;&lt;/titles&gt;&lt;number&gt;15th February 2022&lt;/number&gt;&lt;dates&gt;&lt;year&gt;2022&lt;/year&gt;&lt;/dates&gt;&lt;urls&gt;&lt;related-urls&gt;&lt;url&gt;http://www.justcite.com/kb/editorial-policies/terms/uk-court-structure/&lt;/url&gt;&lt;/related-urls&gt;&lt;/urls&gt;&lt;/record&gt;&lt;/Cite&gt;&lt;/EndNote&gt;</w:instrText>
      </w:r>
      <w:r w:rsidR="000C796B">
        <w:fldChar w:fldCharType="separate"/>
      </w:r>
      <w:r w:rsidR="000C25AD">
        <w:rPr>
          <w:noProof/>
        </w:rPr>
        <w:t>(2022c)</w:t>
      </w:r>
      <w:r w:rsidR="000C796B">
        <w:fldChar w:fldCharType="end"/>
      </w:r>
      <w:r w:rsidR="00610E74" w:rsidRPr="00752492">
        <w:t xml:space="preserve">. </w:t>
      </w:r>
      <w:r w:rsidR="00546BBC" w:rsidRPr="00752492">
        <w:t>Whereas</w:t>
      </w:r>
      <w:r w:rsidR="00610E74" w:rsidRPr="00752492">
        <w:t xml:space="preserve"> in </w:t>
      </w:r>
      <w:r w:rsidR="00546BBC" w:rsidRPr="00752492">
        <w:t xml:space="preserve">Civil Division </w:t>
      </w:r>
      <w:r w:rsidR="000261DC" w:rsidRPr="00752492">
        <w:t>all the appeals are from High Court, tribunals</w:t>
      </w:r>
      <w:r w:rsidR="008D4B2F" w:rsidRPr="00752492">
        <w:t>,</w:t>
      </w:r>
      <w:r w:rsidR="000261DC" w:rsidRPr="00752492">
        <w:t xml:space="preserve"> </w:t>
      </w:r>
      <w:r w:rsidR="008D4B2F" w:rsidRPr="00752492">
        <w:t xml:space="preserve">and some cases from County Court. </w:t>
      </w:r>
      <w:r w:rsidR="00FD5DC0" w:rsidRPr="00752492">
        <w:t>The High Court is divided into three</w:t>
      </w:r>
      <w:r w:rsidR="00654CD9" w:rsidRPr="00752492">
        <w:t>, Queens Bench Division</w:t>
      </w:r>
      <w:r w:rsidR="00C60493" w:rsidRPr="00752492">
        <w:t xml:space="preserve">, </w:t>
      </w:r>
      <w:r w:rsidR="000E3309" w:rsidRPr="00752492">
        <w:t>Family</w:t>
      </w:r>
      <w:r w:rsidR="00C60493" w:rsidRPr="00752492">
        <w:t xml:space="preserve"> Division</w:t>
      </w:r>
      <w:r w:rsidR="003E135B" w:rsidRPr="00752492">
        <w:t>,</w:t>
      </w:r>
      <w:r w:rsidR="00C60493" w:rsidRPr="00752492">
        <w:t xml:space="preserve"> and Chancery Divisions</w:t>
      </w:r>
      <w:r w:rsidR="0032016D">
        <w:t xml:space="preserve"> </w:t>
      </w:r>
      <w:r w:rsidR="001269F1">
        <w:fldChar w:fldCharType="begin"/>
      </w:r>
      <w:r w:rsidR="000C25AD">
        <w:instrText xml:space="preserve"> ADDIN EN.CITE &lt;EndNote&gt;&lt;Cite&gt;&lt;Year&gt;2022&lt;/Year&gt;&lt;RecNum&gt;2&lt;/RecNum&gt;&lt;DisplayText&gt;(2022c)&lt;/DisplayText&gt;&lt;record&gt;&lt;rec-number&gt;2&lt;/rec-number&gt;&lt;foreign-keys&gt;&lt;key app="EN" db-id="0z25dpzeawxvwnexsr5xaa5hewfvverxsz9e" timestamp="1645839480"&gt;2&lt;/key&gt;&lt;/foreign-keys&gt;&lt;ref-type name="Web Page"&gt;12&lt;/ref-type&gt;&lt;contributors&gt;&lt;/contributors&gt;&lt;titles&gt;&lt;title&gt;UK court Structure&lt;/title&gt;&lt;/titles&gt;&lt;number&gt;15th February 2022&lt;/number&gt;&lt;dates&gt;&lt;year&gt;2022&lt;/year&gt;&lt;/dates&gt;&lt;urls&gt;&lt;related-urls&gt;&lt;url&gt;http://www.justcite.com/kb/editorial-policies/terms/uk-court-structure/&lt;/url&gt;&lt;/related-urls&gt;&lt;/urls&gt;&lt;/record&gt;&lt;/Cite&gt;&lt;/EndNote&gt;</w:instrText>
      </w:r>
      <w:r w:rsidR="001269F1">
        <w:fldChar w:fldCharType="separate"/>
      </w:r>
      <w:r w:rsidR="000C25AD">
        <w:rPr>
          <w:noProof/>
        </w:rPr>
        <w:t>(2022c)</w:t>
      </w:r>
      <w:r w:rsidR="001269F1">
        <w:fldChar w:fldCharType="end"/>
      </w:r>
      <w:r w:rsidR="00C60493" w:rsidRPr="00752492">
        <w:t>.</w:t>
      </w:r>
      <w:r w:rsidR="00CC6C93" w:rsidRPr="00752492">
        <w:t xml:space="preserve"> The Crown Court </w:t>
      </w:r>
      <w:r w:rsidR="0058144A" w:rsidRPr="00752492">
        <w:t xml:space="preserve">is for trials of indictable </w:t>
      </w:r>
      <w:r w:rsidR="003E135B" w:rsidRPr="00752492">
        <w:t>offences</w:t>
      </w:r>
      <w:r w:rsidR="0058144A" w:rsidRPr="00752492">
        <w:t xml:space="preserve">. Along with the </w:t>
      </w:r>
      <w:r w:rsidR="006020DA" w:rsidRPr="00752492">
        <w:t>Crown Court</w:t>
      </w:r>
      <w:r w:rsidR="003E135B" w:rsidRPr="00752492">
        <w:t>,</w:t>
      </w:r>
      <w:r w:rsidR="006020DA" w:rsidRPr="00752492">
        <w:t xml:space="preserve"> </w:t>
      </w:r>
      <w:r w:rsidR="0071791F" w:rsidRPr="00752492">
        <w:t>there’s</w:t>
      </w:r>
      <w:r w:rsidR="006020DA" w:rsidRPr="00752492">
        <w:t xml:space="preserve"> County Court</w:t>
      </w:r>
      <w:r w:rsidR="00286F52" w:rsidRPr="00752492">
        <w:t>, Ma</w:t>
      </w:r>
      <w:r w:rsidR="00250EEE" w:rsidRPr="00752492">
        <w:t>gi</w:t>
      </w:r>
      <w:r w:rsidR="006725A1" w:rsidRPr="00752492">
        <w:t xml:space="preserve">strates’ Court </w:t>
      </w:r>
      <w:r w:rsidR="00D9328D" w:rsidRPr="00752492">
        <w:t>where trials of summary known as less serious cases offenses help in this Court. Lastly</w:t>
      </w:r>
      <w:r w:rsidR="00EE3310" w:rsidRPr="00752492">
        <w:t>, Tribunals</w:t>
      </w:r>
      <w:r w:rsidR="00F034C3">
        <w:t xml:space="preserve"> </w:t>
      </w:r>
      <w:r w:rsidR="00C7634D" w:rsidRPr="00F034C3">
        <w:rPr>
          <w:i/>
          <w:iCs/>
        </w:rPr>
        <w:fldChar w:fldCharType="begin"/>
      </w:r>
      <w:r w:rsidR="000C25AD">
        <w:rPr>
          <w:i/>
          <w:iCs/>
        </w:rPr>
        <w:instrText xml:space="preserve"> ADDIN EN.CITE &lt;EndNote&gt;&lt;Cite ExcludeAuth="1"&gt;&lt;Year&gt;2022&lt;/Year&gt;&lt;RecNum&gt;2&lt;/RecNum&gt;&lt;DisplayText&gt;(2022c)&lt;/DisplayText&gt;&lt;record&gt;&lt;rec-number&gt;2&lt;/rec-number&gt;&lt;foreign-keys&gt;&lt;key app="EN" db-id="0z25dpzeawxvwnexsr5xaa5hewfvverxsz9e" timestamp="1645839480"&gt;2&lt;/key&gt;&lt;/foreign-keys&gt;&lt;ref-type name="Web Page"&gt;12&lt;/ref-type&gt;&lt;contributors&gt;&lt;/contributors&gt;&lt;titles&gt;&lt;title&gt;UK court Structure&lt;/title&gt;&lt;/titles&gt;&lt;number&gt;15th February 2022&lt;/number&gt;&lt;dates&gt;&lt;year&gt;2022&lt;/year&gt;&lt;/dates&gt;&lt;urls&gt;&lt;related-urls&gt;&lt;url&gt;http://www.justcite.com/kb/editorial-policies/terms/uk-court-structure/&lt;/url&gt;&lt;/related-urls&gt;&lt;/urls&gt;&lt;/record&gt;&lt;/Cite&gt;&lt;/EndNote&gt;</w:instrText>
      </w:r>
      <w:r w:rsidR="00C7634D" w:rsidRPr="00F034C3">
        <w:rPr>
          <w:i/>
          <w:iCs/>
        </w:rPr>
        <w:fldChar w:fldCharType="separate"/>
      </w:r>
      <w:r w:rsidR="000C25AD">
        <w:rPr>
          <w:i/>
          <w:iCs/>
          <w:noProof/>
        </w:rPr>
        <w:t>(2022c)</w:t>
      </w:r>
      <w:r w:rsidR="00C7634D" w:rsidRPr="00F034C3">
        <w:rPr>
          <w:i/>
          <w:iCs/>
        </w:rPr>
        <w:fldChar w:fldCharType="end"/>
      </w:r>
      <w:r w:rsidR="00A8050D" w:rsidRPr="00752492">
        <w:t>.</w:t>
      </w:r>
    </w:p>
    <w:p w14:paraId="23A89E1E" w14:textId="6116EBEF" w:rsidR="00BD38C3" w:rsidRPr="00752492" w:rsidRDefault="003963C2" w:rsidP="00BD38C3">
      <w:r w:rsidRPr="00752492">
        <w:t>Supreme Court</w:t>
      </w:r>
      <w:r w:rsidR="00313B74" w:rsidRPr="00752492">
        <w:t xml:space="preserve"> was founded in </w:t>
      </w:r>
      <w:r w:rsidR="00987EC8" w:rsidRPr="00752492">
        <w:t xml:space="preserve">the </w:t>
      </w:r>
      <w:r w:rsidR="00313B74" w:rsidRPr="00752492">
        <w:t>United King</w:t>
      </w:r>
      <w:r w:rsidR="00616952" w:rsidRPr="00752492">
        <w:t>dom around October 2009</w:t>
      </w:r>
      <w:r w:rsidR="00A714AF">
        <w:t xml:space="preserve"> </w:t>
      </w:r>
      <w:r w:rsidR="00954235">
        <w:fldChar w:fldCharType="begin"/>
      </w:r>
      <w:r w:rsidR="000C25AD">
        <w:instrText xml:space="preserve"> ADDIN EN.CITE &lt;EndNote&gt;&lt;Cite&gt;&lt;Year&gt;2022&lt;/Year&gt;&lt;RecNum&gt;1&lt;/RecNum&gt;&lt;DisplayText&gt;(2022b)&lt;/DisplayText&gt;&lt;record&gt;&lt;rec-number&gt;1&lt;/rec-number&gt;&lt;foreign-keys&gt;&lt;key app="EN" db-id="0z25dpzeawxvwnexsr5xaa5hewfvverxsz9e" timestamp="1645838224"&gt;1&lt;/key&gt;&lt;/foreign-keys&gt;&lt;ref-type name="Web Page"&gt;12&lt;/ref-type&gt;&lt;contributors&gt;&lt;/contributors&gt;&lt;titles&gt;&lt;title&gt;History - The Supreme Court&lt;/title&gt;&lt;/titles&gt;&lt;number&gt;15th February 2022&lt;/number&gt;&lt;dates&gt;&lt;year&gt;2022&lt;/year&gt;&lt;/dates&gt;&lt;urls&gt;&lt;related-urls&gt;&lt;url&gt;https://www.supremecourt.uk/about/history.html&lt;/url&gt;&lt;/related-urls&gt;&lt;/urls&gt;&lt;/record&gt;&lt;/Cite&gt;&lt;/EndNote&gt;</w:instrText>
      </w:r>
      <w:r w:rsidR="00954235">
        <w:fldChar w:fldCharType="separate"/>
      </w:r>
      <w:r w:rsidR="000C25AD">
        <w:rPr>
          <w:noProof/>
        </w:rPr>
        <w:t>(2022b)</w:t>
      </w:r>
      <w:r w:rsidR="00954235">
        <w:fldChar w:fldCharType="end"/>
      </w:r>
      <w:r w:rsidR="00616952" w:rsidRPr="00752492">
        <w:t xml:space="preserve">, it is known to be the final court </w:t>
      </w:r>
      <w:r w:rsidR="00987EC8" w:rsidRPr="00752492">
        <w:t xml:space="preserve">of appeal for both criminal and civil cases </w:t>
      </w:r>
      <w:r w:rsidR="0012306E" w:rsidRPr="00752492">
        <w:t>from England, Wales</w:t>
      </w:r>
      <w:r w:rsidR="00E25FC7" w:rsidRPr="00752492">
        <w:t xml:space="preserve">, and Northern Ireland </w:t>
      </w:r>
      <w:r w:rsidR="00987EC8" w:rsidRPr="00752492">
        <w:t>in the United Kingdom</w:t>
      </w:r>
      <w:r w:rsidR="00D70824">
        <w:t xml:space="preserve"> </w:t>
      </w:r>
      <w:r w:rsidR="00D70824" w:rsidRPr="00D70824">
        <w:rPr>
          <w:i/>
          <w:iCs/>
        </w:rPr>
        <w:fldChar w:fldCharType="begin"/>
      </w:r>
      <w:r w:rsidR="000C25AD">
        <w:rPr>
          <w:i/>
          <w:iCs/>
        </w:rPr>
        <w:instrText xml:space="preserve"> ADDIN EN.CITE &lt;EndNote&gt;&lt;Cite&gt;&lt;Year&gt;2022&lt;/Year&gt;&lt;RecNum&gt;1&lt;/RecNum&gt;&lt;DisplayText&gt;(2022b)&lt;/DisplayText&gt;&lt;record&gt;&lt;rec-number&gt;1&lt;/rec-number&gt;&lt;foreign-keys&gt;&lt;key app="EN" db-id="0z25dpzeawxvwnexsr5xaa5hewfvverxsz9e" timestamp="1645838224"&gt;1&lt;/key&gt;&lt;/foreign-keys&gt;&lt;ref-type name="Web Page"&gt;12&lt;/ref-type&gt;&lt;contributors&gt;&lt;/contributors&gt;&lt;titles&gt;&lt;title&gt;History - The Supreme Court&lt;/title&gt;&lt;/titles&gt;&lt;number&gt;15th February 2022&lt;/number&gt;&lt;dates&gt;&lt;year&gt;2022&lt;/year&gt;&lt;/dates&gt;&lt;urls&gt;&lt;related-urls&gt;&lt;url&gt;https://www.supremecourt.uk/about/history.html&lt;/url&gt;&lt;/related-urls&gt;&lt;/urls&gt;&lt;/record&gt;&lt;/Cite&gt;&lt;Cite ExcludeYear="1"&gt;&lt;Year&gt;2022&lt;/Year&gt;&lt;RecNum&gt;2&lt;/RecNum&gt;&lt;record&gt;&lt;rec-number&gt;2&lt;/rec-number&gt;&lt;foreign-keys&gt;&lt;key app="EN" db-id="0z25dpzeawxvwnexsr5xaa5hewfvverxsz9e" timestamp="1645839480"&gt;2&lt;/key&gt;&lt;/foreign-keys&gt;&lt;ref-type name="Web Page"&gt;12&lt;/ref-type&gt;&lt;contributors&gt;&lt;/contributors&gt;&lt;titles&gt;&lt;title&gt;UK court Structure&lt;/title&gt;&lt;/titles&gt;&lt;number&gt;15th February 2022&lt;/number&gt;&lt;dates&gt;&lt;year&gt;2022&lt;/year&gt;&lt;/dates&gt;&lt;urls&gt;&lt;related-urls&gt;&lt;url&gt;http://www.justcite.com/kb/editorial-policies/terms/uk-court-structure/&lt;/url&gt;&lt;/related-urls&gt;&lt;/urls&gt;&lt;/record&gt;&lt;/Cite&gt;&lt;/EndNote&gt;</w:instrText>
      </w:r>
      <w:r w:rsidR="00D70824" w:rsidRPr="00D70824">
        <w:rPr>
          <w:i/>
          <w:iCs/>
        </w:rPr>
        <w:fldChar w:fldCharType="separate"/>
      </w:r>
      <w:r w:rsidR="000C25AD">
        <w:rPr>
          <w:i/>
          <w:iCs/>
          <w:noProof/>
        </w:rPr>
        <w:t>(2022b)</w:t>
      </w:r>
      <w:r w:rsidR="00D70824" w:rsidRPr="00D70824">
        <w:rPr>
          <w:i/>
          <w:iCs/>
        </w:rPr>
        <w:fldChar w:fldCharType="end"/>
      </w:r>
      <w:r w:rsidR="00987EC8" w:rsidRPr="00752492">
        <w:t>.</w:t>
      </w:r>
      <w:r w:rsidR="009B2D81" w:rsidRPr="00752492">
        <w:t xml:space="preserve"> </w:t>
      </w:r>
      <w:r w:rsidR="006D772F" w:rsidRPr="00752492">
        <w:t xml:space="preserve">The </w:t>
      </w:r>
      <w:r w:rsidR="009B2D81" w:rsidRPr="00752492">
        <w:t xml:space="preserve">Supreme </w:t>
      </w:r>
      <w:r w:rsidR="006D772F" w:rsidRPr="00752492">
        <w:t>C</w:t>
      </w:r>
      <w:r w:rsidR="009B2D81" w:rsidRPr="00752492">
        <w:t xml:space="preserve">ourt is one of the most </w:t>
      </w:r>
      <w:r w:rsidR="00304954" w:rsidRPr="00752492">
        <w:t>dominant</w:t>
      </w:r>
      <w:r w:rsidR="00F172F4" w:rsidRPr="00752492">
        <w:t xml:space="preserve"> court</w:t>
      </w:r>
      <w:r w:rsidR="003742F7" w:rsidRPr="00752492">
        <w:t xml:space="preserve">, it is </w:t>
      </w:r>
      <w:r w:rsidR="00240B45" w:rsidRPr="00752492">
        <w:t xml:space="preserve">known to be </w:t>
      </w:r>
      <w:r w:rsidR="003742F7" w:rsidRPr="00752492">
        <w:t>the highest court in the United Kingdom. A</w:t>
      </w:r>
      <w:r w:rsidR="00F172F4" w:rsidRPr="00752492">
        <w:t>s well as being the final court of appeal, it also seems to play an important role in the development of United Kingdom law</w:t>
      </w:r>
      <w:r w:rsidR="0022368E">
        <w:t xml:space="preserve"> </w:t>
      </w:r>
      <w:r w:rsidR="00542F3B">
        <w:fldChar w:fldCharType="begin"/>
      </w:r>
      <w:r w:rsidR="000C25AD">
        <w:instrText xml:space="preserve"> ADDIN EN.CITE &lt;EndNote&gt;&lt;Cite&gt;&lt;Year&gt;2022&lt;/Year&gt;&lt;RecNum&gt;1&lt;/RecNum&gt;&lt;DisplayText&gt;(2022b)&lt;/DisplayText&gt;&lt;record&gt;&lt;rec-number&gt;1&lt;/rec-number&gt;&lt;foreign-keys&gt;&lt;key app="EN" db-id="0z25dpzeawxvwnexsr5xaa5hewfvverxsz9e" timestamp="1645838224"&gt;1&lt;/key&gt;&lt;/foreign-keys&gt;&lt;ref-type name="Web Page"&gt;12&lt;/ref-type&gt;&lt;contributors&gt;&lt;/contributors&gt;&lt;titles&gt;&lt;title&gt;History - The Supreme Court&lt;/title&gt;&lt;/titles&gt;&lt;number&gt;15th February 2022&lt;/number&gt;&lt;dates&gt;&lt;year&gt;2022&lt;/year&gt;&lt;/dates&gt;&lt;urls&gt;&lt;related-urls&gt;&lt;url&gt;https://www.supremecourt.uk/about/history.html&lt;/url&gt;&lt;/related-urls&gt;&lt;/urls&gt;&lt;/record&gt;&lt;/Cite&gt;&lt;/EndNote&gt;</w:instrText>
      </w:r>
      <w:r w:rsidR="00542F3B">
        <w:fldChar w:fldCharType="separate"/>
      </w:r>
      <w:r w:rsidR="000C25AD">
        <w:rPr>
          <w:noProof/>
        </w:rPr>
        <w:t>(2022b)</w:t>
      </w:r>
      <w:r w:rsidR="00542F3B">
        <w:fldChar w:fldCharType="end"/>
      </w:r>
      <w:r w:rsidR="00A77F28" w:rsidRPr="00752492">
        <w:t>.</w:t>
      </w:r>
      <w:r w:rsidR="008275A2" w:rsidRPr="00752492">
        <w:t xml:space="preserve"> </w:t>
      </w:r>
      <w:r w:rsidR="00A77F28" w:rsidRPr="00752492">
        <w:t>T</w:t>
      </w:r>
      <w:r w:rsidR="008275A2" w:rsidRPr="00752492">
        <w:t xml:space="preserve">he lower courts </w:t>
      </w:r>
      <w:r w:rsidR="00A77F28" w:rsidRPr="00752492">
        <w:t>make</w:t>
      </w:r>
      <w:r w:rsidR="00FB0428" w:rsidRPr="00752492">
        <w:t xml:space="preserve"> an order or decision </w:t>
      </w:r>
      <w:r w:rsidR="00A77F28" w:rsidRPr="00752492">
        <w:t xml:space="preserve">before the case moves to the Supreme Court. Therefore, </w:t>
      </w:r>
      <w:r w:rsidR="003779F8" w:rsidRPr="00752492">
        <w:t>the Supreme</w:t>
      </w:r>
      <w:r w:rsidR="000E4F12" w:rsidRPr="00752492">
        <w:t xml:space="preserve"> Court cannot consider a case unless a relevant order has been made in a lower court</w:t>
      </w:r>
      <w:r w:rsidR="0011401F">
        <w:t xml:space="preserve"> </w:t>
      </w:r>
      <w:r w:rsidR="00473C61">
        <w:fldChar w:fldCharType="begin"/>
      </w:r>
      <w:r w:rsidR="002A7C90">
        <w:instrText xml:space="preserve"> ADDIN EN.CITE &lt;EndNote&gt;&lt;Cite&gt;&lt;Author&gt;Court&lt;/Author&gt;&lt;Year&gt;2022&lt;/Year&gt;&lt;RecNum&gt;3&lt;/RecNum&gt;&lt;DisplayText&gt;(Court, 2022b)&lt;/DisplayText&gt;&lt;record&gt;&lt;rec-number&gt;3&lt;/rec-number&gt;&lt;foreign-keys&gt;&lt;key app="EN" db-id="0z25dpzeawxvwnexsr5xaa5hewfvverxsz9e" timestamp="1645913433"&gt;3&lt;/key&gt;&lt;/foreign-keys&gt;&lt;ref-type name="Web Page"&gt;12&lt;/ref-type&gt;&lt;contributors&gt;&lt;authors&gt;&lt;author&gt;The Court&lt;/author&gt;&lt;/authors&gt;&lt;/contributors&gt;&lt;titles&gt;&lt;title&gt;Role of the Supreme Court&lt;/title&gt;&lt;/titles&gt;&lt;number&gt;15th February 2022&lt;/number&gt;&lt;dates&gt;&lt;year&gt;2022&lt;/year&gt;&lt;/dates&gt;&lt;urls&gt;&lt;related-urls&gt;&lt;url&gt;https://www.supremecourt.uk/about/role-of-the-supreme-court.html&lt;/url&gt;&lt;/related-urls&gt;&lt;/urls&gt;&lt;/record&gt;&lt;/Cite&gt;&lt;/EndNote&gt;</w:instrText>
      </w:r>
      <w:r w:rsidR="00473C61">
        <w:fldChar w:fldCharType="separate"/>
      </w:r>
      <w:r w:rsidR="002A7C90">
        <w:rPr>
          <w:noProof/>
        </w:rPr>
        <w:t>(Court, 2022b)</w:t>
      </w:r>
      <w:r w:rsidR="00473C61">
        <w:fldChar w:fldCharType="end"/>
      </w:r>
      <w:r w:rsidR="000E4F12" w:rsidRPr="00752492">
        <w:t>.</w:t>
      </w:r>
      <w:r w:rsidR="003779F8" w:rsidRPr="00752492">
        <w:t xml:space="preserve"> The main role of </w:t>
      </w:r>
      <w:r w:rsidR="00E7413B" w:rsidRPr="00752492">
        <w:t xml:space="preserve">the </w:t>
      </w:r>
      <w:r w:rsidR="003779F8" w:rsidRPr="00752492">
        <w:t xml:space="preserve">Supreme Court is </w:t>
      </w:r>
      <w:r w:rsidR="00E7413B" w:rsidRPr="00752492">
        <w:t xml:space="preserve">to hear </w:t>
      </w:r>
      <w:r w:rsidR="00507C41" w:rsidRPr="00752492">
        <w:t xml:space="preserve">the </w:t>
      </w:r>
      <w:r w:rsidR="00E7413B" w:rsidRPr="00752492">
        <w:t>appeal</w:t>
      </w:r>
      <w:r w:rsidR="00507C41" w:rsidRPr="00752492">
        <w:t xml:space="preserve">s </w:t>
      </w:r>
      <w:r w:rsidR="00C03FBC" w:rsidRPr="00752492">
        <w:t xml:space="preserve">on arguable points </w:t>
      </w:r>
      <w:r w:rsidR="00B3480E" w:rsidRPr="00752492">
        <w:t>regarding the law and consider</w:t>
      </w:r>
      <w:r w:rsidR="0097221C" w:rsidRPr="00752492">
        <w:t xml:space="preserve"> cases of </w:t>
      </w:r>
      <w:r w:rsidR="00B3480E" w:rsidRPr="00752492">
        <w:t>the</w:t>
      </w:r>
      <w:r w:rsidR="0097221C" w:rsidRPr="00752492">
        <w:t xml:space="preserve"> greatest</w:t>
      </w:r>
      <w:r w:rsidR="00B3480E" w:rsidRPr="00752492">
        <w:t xml:space="preserve"> </w:t>
      </w:r>
      <w:r w:rsidR="00F21183" w:rsidRPr="00752492">
        <w:t>constitutional and public importance</w:t>
      </w:r>
      <w:r w:rsidR="00B3480E" w:rsidRPr="00752492">
        <w:t xml:space="preserve">. </w:t>
      </w:r>
      <w:r w:rsidR="002662E8" w:rsidRPr="00752492">
        <w:t xml:space="preserve">The Supreme Court also has a responsibility to </w:t>
      </w:r>
      <w:r w:rsidR="003B5D34" w:rsidRPr="00752492">
        <w:t xml:space="preserve">maintain and develop the role of the highest court </w:t>
      </w:r>
      <w:r w:rsidR="00FB6B41" w:rsidRPr="00752492">
        <w:t>in the United Kingdom</w:t>
      </w:r>
      <w:r w:rsidR="00A464C2">
        <w:t xml:space="preserve"> </w:t>
      </w:r>
      <w:r w:rsidR="000B745A">
        <w:fldChar w:fldCharType="begin"/>
      </w:r>
      <w:r w:rsidR="002A7C90">
        <w:instrText xml:space="preserve"> ADDIN EN.CITE &lt;EndNote&gt;&lt;Cite&gt;&lt;Author&gt;Court&lt;/Author&gt;&lt;Year&gt;2022&lt;/Year&gt;&lt;RecNum&gt;3&lt;/RecNum&gt;&lt;DisplayText&gt;(Court, 2022b)&lt;/DisplayText&gt;&lt;record&gt;&lt;rec-number&gt;3&lt;/rec-number&gt;&lt;foreign-keys&gt;&lt;key app="EN" db-id="0z25dpzeawxvwnexsr5xaa5hewfvverxsz9e" timestamp="1645913433"&gt;3&lt;/key&gt;&lt;/foreign-keys&gt;&lt;ref-type name="Web Page"&gt;12&lt;/ref-type&gt;&lt;contributors&gt;&lt;authors&gt;&lt;author&gt;The Court&lt;/author&gt;&lt;/authors&gt;&lt;/contributors&gt;&lt;titles&gt;&lt;title&gt;Role of the Supreme Court&lt;/title&gt;&lt;/titles&gt;&lt;number&gt;15th February 2022&lt;/number&gt;&lt;dates&gt;&lt;year&gt;2022&lt;/year&gt;&lt;/dates&gt;&lt;urls&gt;&lt;related-urls&gt;&lt;url&gt;https://www.supremecourt.uk/about/role-of-the-supreme-court.html&lt;/url&gt;&lt;/related-urls&gt;&lt;/urls&gt;&lt;/record&gt;&lt;/Cite&gt;&lt;/EndNote&gt;</w:instrText>
      </w:r>
      <w:r w:rsidR="000B745A">
        <w:fldChar w:fldCharType="separate"/>
      </w:r>
      <w:r w:rsidR="002A7C90">
        <w:rPr>
          <w:noProof/>
        </w:rPr>
        <w:t>(Court, 2022b)</w:t>
      </w:r>
      <w:r w:rsidR="000B745A">
        <w:fldChar w:fldCharType="end"/>
      </w:r>
      <w:r w:rsidR="00FB6B41" w:rsidRPr="00752492">
        <w:t>.</w:t>
      </w:r>
      <w:r w:rsidR="003F54A1">
        <w:t xml:space="preserve"> </w:t>
      </w:r>
      <w:r w:rsidR="00BF31B6" w:rsidRPr="00752492">
        <w:t>The Supreme Court has the power of Judicial review</w:t>
      </w:r>
      <w:r w:rsidR="00F26523" w:rsidRPr="00752492">
        <w:t>.</w:t>
      </w:r>
      <w:r w:rsidR="004C7E32">
        <w:t xml:space="preserve"> J</w:t>
      </w:r>
      <w:r w:rsidR="004C7E32" w:rsidRPr="004C7E32">
        <w:t>udge reviews the lawfulness of a decision or action made by a public body.</w:t>
      </w:r>
      <w:r w:rsidR="004C7E32">
        <w:t xml:space="preserve"> </w:t>
      </w:r>
      <w:r w:rsidR="00816AD6">
        <w:t>The Supreme Court has</w:t>
      </w:r>
      <w:r w:rsidR="00816AD6" w:rsidRPr="00816AD6">
        <w:t xml:space="preserve"> the ability to declare a Legislative or Executive act in violation of the Constitution</w:t>
      </w:r>
      <w:r w:rsidR="00C06499">
        <w:t xml:space="preserve"> </w:t>
      </w:r>
      <w:r w:rsidR="006F332C">
        <w:fldChar w:fldCharType="begin"/>
      </w:r>
      <w:r w:rsidR="002A7C90">
        <w:instrText xml:space="preserve"> ADDIN EN.CITE &lt;EndNote&gt;&lt;Cite&gt;&lt;Author&gt;Court&lt;/Author&gt;&lt;Year&gt;2022&lt;/Year&gt;&lt;RecNum&gt;3&lt;/RecNum&gt;&lt;DisplayText&gt;(Court, 2022b)&lt;/DisplayText&gt;&lt;record&gt;&lt;rec-number&gt;3&lt;/rec-number&gt;&lt;foreign-keys&gt;&lt;key app="EN" db-id="0z25dpzeawxvwnexsr5xaa5hewfvverxsz9e" timestamp="1645913433"&gt;3&lt;/key&gt;&lt;/foreign-keys&gt;&lt;ref-type name="Web Page"&gt;12&lt;/ref-type&gt;&lt;contributors&gt;&lt;authors&gt;&lt;author&gt;The Court&lt;/author&gt;&lt;/authors&gt;&lt;/contributors&gt;&lt;titles&gt;&lt;title&gt;Role of the Supreme Court&lt;/title&gt;&lt;/titles&gt;&lt;number&gt;15th February 2022&lt;/number&gt;&lt;dates&gt;&lt;year&gt;2022&lt;/year&gt;&lt;/dates&gt;&lt;urls&gt;&lt;related-urls&gt;&lt;url&gt;https://www.supremecourt.uk/about/role-of-the-supreme-court.html&lt;/url&gt;&lt;/related-urls&gt;&lt;/urls&gt;&lt;/record&gt;&lt;/Cite&gt;&lt;/EndNote&gt;</w:instrText>
      </w:r>
      <w:r w:rsidR="006F332C">
        <w:fldChar w:fldCharType="separate"/>
      </w:r>
      <w:r w:rsidR="002A7C90">
        <w:rPr>
          <w:noProof/>
        </w:rPr>
        <w:t>(Court, 2022b)</w:t>
      </w:r>
      <w:r w:rsidR="006F332C">
        <w:fldChar w:fldCharType="end"/>
      </w:r>
      <w:r w:rsidR="00414A40">
        <w:t xml:space="preserve">. </w:t>
      </w:r>
      <w:r w:rsidR="00BB7E73">
        <w:t>This</w:t>
      </w:r>
      <w:r w:rsidR="00414A40">
        <w:t xml:space="preserve"> means</w:t>
      </w:r>
      <w:r w:rsidR="00951279">
        <w:t xml:space="preserve"> the members of </w:t>
      </w:r>
      <w:r w:rsidR="00BB7E73">
        <w:t xml:space="preserve">the </w:t>
      </w:r>
      <w:r w:rsidR="00951279">
        <w:t xml:space="preserve">Supreme Court has the power to review some of </w:t>
      </w:r>
      <w:r w:rsidR="00BB7E73">
        <w:t xml:space="preserve">the </w:t>
      </w:r>
      <w:r w:rsidR="00FE677D">
        <w:t xml:space="preserve">decision or </w:t>
      </w:r>
      <w:r w:rsidR="000528AE">
        <w:t>actions</w:t>
      </w:r>
      <w:r w:rsidR="00FE677D">
        <w:t xml:space="preserve"> that’s been made </w:t>
      </w:r>
      <w:r w:rsidR="00CE172A">
        <w:t xml:space="preserve">by </w:t>
      </w:r>
      <w:r w:rsidR="00CE481B">
        <w:t xml:space="preserve">the </w:t>
      </w:r>
      <w:r w:rsidR="00CE172A">
        <w:t xml:space="preserve">public </w:t>
      </w:r>
      <w:r w:rsidR="000528AE">
        <w:t xml:space="preserve">body, and if </w:t>
      </w:r>
      <w:r w:rsidR="00A84D4E">
        <w:t>the actions</w:t>
      </w:r>
      <w:r w:rsidR="000528AE">
        <w:t xml:space="preserve"> </w:t>
      </w:r>
      <w:r w:rsidR="00CE481B">
        <w:t xml:space="preserve">are </w:t>
      </w:r>
      <w:r w:rsidR="000528AE">
        <w:t>inconsistent</w:t>
      </w:r>
      <w:r w:rsidR="00CE481B">
        <w:t xml:space="preserve"> and </w:t>
      </w:r>
      <w:r w:rsidR="002D29EE">
        <w:t>unconstitutional,</w:t>
      </w:r>
      <w:r w:rsidR="00CE481B">
        <w:t xml:space="preserve"> </w:t>
      </w:r>
      <w:r w:rsidR="004F4454">
        <w:t>they</w:t>
      </w:r>
      <w:r w:rsidR="00CE481B">
        <w:t xml:space="preserve"> can be nulled or void by the member of the Supreme Court</w:t>
      </w:r>
      <w:r w:rsidR="006F332C">
        <w:t xml:space="preserve"> </w:t>
      </w:r>
      <w:r w:rsidR="0016221F">
        <w:fldChar w:fldCharType="begin"/>
      </w:r>
      <w:r w:rsidR="002A7C90">
        <w:instrText xml:space="preserve"> ADDIN EN.CITE &lt;EndNote&gt;&lt;Cite&gt;&lt;Author&gt;Court&lt;/Author&gt;&lt;Year&gt;2022&lt;/Year&gt;&lt;RecNum&gt;3&lt;/RecNum&gt;&lt;DisplayText&gt;(Court, 2022b)&lt;/DisplayText&gt;&lt;record&gt;&lt;rec-number&gt;3&lt;/rec-number&gt;&lt;foreign-keys&gt;&lt;key app="EN" db-id="0z25dpzeawxvwnexsr5xaa5hewfvverxsz9e" timestamp="1645913433"&gt;3&lt;/key&gt;&lt;/foreign-keys&gt;&lt;ref-type name="Web Page"&gt;12&lt;/ref-type&gt;&lt;contributors&gt;&lt;authors&gt;&lt;author&gt;The Court&lt;/author&gt;&lt;/authors&gt;&lt;/contributors&gt;&lt;titles&gt;&lt;title&gt;Role of the Supreme Court&lt;/title&gt;&lt;/titles&gt;&lt;number&gt;15th February 2022&lt;/number&gt;&lt;dates&gt;&lt;year&gt;2022&lt;/year&gt;&lt;/dates&gt;&lt;urls&gt;&lt;related-urls&gt;&lt;url&gt;https://www.supremecourt.uk/about/role-of-the-supreme-court.html&lt;/url&gt;&lt;/related-urls&gt;&lt;/urls&gt;&lt;/record&gt;&lt;/Cite&gt;&lt;/EndNote&gt;</w:instrText>
      </w:r>
      <w:r w:rsidR="0016221F">
        <w:fldChar w:fldCharType="separate"/>
      </w:r>
      <w:r w:rsidR="002A7C90">
        <w:rPr>
          <w:noProof/>
        </w:rPr>
        <w:t>(Court, 2022b)</w:t>
      </w:r>
      <w:r w:rsidR="0016221F">
        <w:fldChar w:fldCharType="end"/>
      </w:r>
      <w:r w:rsidR="006F332C">
        <w:t>.</w:t>
      </w:r>
    </w:p>
    <w:p w14:paraId="241CA582" w14:textId="39DE9BB7" w:rsidR="00ED4632" w:rsidRPr="001F6C82" w:rsidRDefault="004F3C73" w:rsidP="009C3F9C">
      <w:r w:rsidRPr="00752492">
        <w:t xml:space="preserve">Some of the research </w:t>
      </w:r>
      <w:r w:rsidR="001C1348" w:rsidRPr="00752492">
        <w:t xml:space="preserve">has shown the gender composition of </w:t>
      </w:r>
      <w:r w:rsidR="00B2208D" w:rsidRPr="00752492">
        <w:t>the Supreme</w:t>
      </w:r>
      <w:r w:rsidR="001C1348" w:rsidRPr="00752492">
        <w:t xml:space="preserve"> Court can potentially </w:t>
      </w:r>
      <w:r w:rsidR="00E22E9A" w:rsidRPr="00752492">
        <w:t xml:space="preserve">affect their decision-making. </w:t>
      </w:r>
      <w:r w:rsidR="00F26523" w:rsidRPr="00752492">
        <w:t>A study found female judges</w:t>
      </w:r>
      <w:r w:rsidR="009778C7" w:rsidRPr="00752492">
        <w:t xml:space="preserve"> </w:t>
      </w:r>
      <w:r w:rsidR="00C94EAC" w:rsidRPr="00752492">
        <w:t>are more likely to be in the favour</w:t>
      </w:r>
      <w:r w:rsidR="00092FA0" w:rsidRPr="00752492">
        <w:t xml:space="preserve"> of the victims in sexual harassment or sex discrimination cases</w:t>
      </w:r>
      <w:r w:rsidR="00027F6E">
        <w:t xml:space="preserve"> </w:t>
      </w:r>
      <w:r w:rsidR="002A7C90">
        <w:fldChar w:fldCharType="begin"/>
      </w:r>
      <w:r w:rsidR="002A7C90">
        <w:instrText xml:space="preserve"> ADDIN EN.CITE &lt;EndNote&gt;&lt;Cite&gt;&lt;Author&gt;Court&lt;/Author&gt;&lt;Year&gt;2022&lt;/Year&gt;&lt;RecNum&gt;4&lt;/RecNum&gt;&lt;DisplayText&gt;(Court, 2022a)&lt;/DisplayText&gt;&lt;record&gt;&lt;rec-number&gt;4&lt;/rec-number&gt;&lt;foreign-keys&gt;&lt;key app="EN" db-id="0z25dpzeawxvwnexsr5xaa5hewfvverxsz9e" timestamp="1645914263"&gt;4&lt;/key&gt;&lt;/foreign-keys&gt;&lt;ref-type name="Web Page"&gt;12&lt;/ref-type&gt;&lt;contributors&gt;&lt;authors&gt;&lt;author&gt;Supreme Court&lt;/author&gt;&lt;/authors&gt;&lt;/contributors&gt;&lt;titles&gt;&lt;title&gt;Gender composition&lt;/title&gt;&lt;/titles&gt;&lt;number&gt;15 February 2022&lt;/number&gt;&lt;dates&gt;&lt;year&gt;2022&lt;/year&gt;&lt;/dates&gt;&lt;urls&gt;&lt;related-urls&gt;&lt;url&gt;https://www.kcl.ac.uk/news/justice-can-only-be-done-when-we-have-equal-representation-in-the-judiciary#:~:text=Research%20has%20shown%20that%20the,can%20affect%20their%20decision-making.&amp;amp;text=Gender%20composition%20can%20sway%20the,one%20woman%20on%20the%20bench.&lt;/url&gt;&lt;/related-urls&gt;&lt;/urls&gt;&lt;/record&gt;&lt;/Cite&gt;&lt;/EndNote&gt;</w:instrText>
      </w:r>
      <w:r w:rsidR="002A7C90">
        <w:fldChar w:fldCharType="separate"/>
      </w:r>
      <w:r w:rsidR="002A7C90">
        <w:rPr>
          <w:noProof/>
        </w:rPr>
        <w:t>(</w:t>
      </w:r>
      <w:r w:rsidR="002A7C90" w:rsidRPr="002A7C90">
        <w:rPr>
          <w:i/>
          <w:iCs/>
          <w:noProof/>
        </w:rPr>
        <w:t>Court, 2022a</w:t>
      </w:r>
      <w:r w:rsidR="002A7C90">
        <w:rPr>
          <w:noProof/>
        </w:rPr>
        <w:t>)</w:t>
      </w:r>
      <w:r w:rsidR="002A7C90">
        <w:fldChar w:fldCharType="end"/>
      </w:r>
      <w:r w:rsidR="00092FA0" w:rsidRPr="00752492">
        <w:t>.</w:t>
      </w:r>
      <w:r w:rsidR="004636D0" w:rsidRPr="00752492">
        <w:t xml:space="preserve"> The gen</w:t>
      </w:r>
      <w:r w:rsidR="00C442B3" w:rsidRPr="00752492">
        <w:t xml:space="preserve">der composition of the Supreme Court </w:t>
      </w:r>
      <w:r w:rsidR="0076410C" w:rsidRPr="00752492">
        <w:t xml:space="preserve">can </w:t>
      </w:r>
      <w:r w:rsidR="00C442B3" w:rsidRPr="00752492">
        <w:t>also</w:t>
      </w:r>
      <w:r w:rsidR="0076410C" w:rsidRPr="00752492">
        <w:t xml:space="preserve"> influence decisions on </w:t>
      </w:r>
      <w:r w:rsidR="00E07C1D" w:rsidRPr="00752492">
        <w:t xml:space="preserve">cases that are </w:t>
      </w:r>
      <w:r w:rsidR="000F5180" w:rsidRPr="00752492">
        <w:t>non-</w:t>
      </w:r>
      <w:r w:rsidR="008A064D" w:rsidRPr="00752492">
        <w:t>gender related</w:t>
      </w:r>
      <w:r w:rsidR="000F5180" w:rsidRPr="00752492">
        <w:t xml:space="preserve">. </w:t>
      </w:r>
      <w:r w:rsidR="0089106C" w:rsidRPr="00752492">
        <w:t>Also</w:t>
      </w:r>
      <w:r w:rsidR="000F5180" w:rsidRPr="00752492">
        <w:t>,</w:t>
      </w:r>
      <w:r w:rsidR="0089106C" w:rsidRPr="00752492">
        <w:t xml:space="preserve"> research has found that women are </w:t>
      </w:r>
      <w:r w:rsidR="00A90E56" w:rsidRPr="00752492">
        <w:t xml:space="preserve">more </w:t>
      </w:r>
      <w:r w:rsidR="0089106C" w:rsidRPr="00752492">
        <w:t xml:space="preserve">likely to vote liberally than </w:t>
      </w:r>
      <w:r w:rsidR="00A90E56" w:rsidRPr="00752492">
        <w:t>men</w:t>
      </w:r>
      <w:r w:rsidR="007759D7" w:rsidRPr="00752492">
        <w:t xml:space="preserve"> on areas of the law that may not</w:t>
      </w:r>
      <w:r w:rsidR="00A90E56" w:rsidRPr="00752492">
        <w:t xml:space="preserve"> be viewed as women’s issues</w:t>
      </w:r>
      <w:r w:rsidR="0002463E">
        <w:t xml:space="preserve"> </w:t>
      </w:r>
      <w:r w:rsidR="0002463E">
        <w:fldChar w:fldCharType="begin"/>
      </w:r>
      <w:r w:rsidR="0002463E">
        <w:instrText xml:space="preserve"> ADDIN EN.CITE &lt;EndNote&gt;&lt;Cite&gt;&lt;Author&gt;Court&lt;/Author&gt;&lt;Year&gt;2022&lt;/Year&gt;&lt;RecNum&gt;4&lt;/RecNum&gt;&lt;DisplayText&gt;(Court, 2022a)&lt;/DisplayText&gt;&lt;record&gt;&lt;rec-number&gt;4&lt;/rec-number&gt;&lt;foreign-keys&gt;&lt;key app="EN" db-id="0z25dpzeawxvwnexsr5xaa5hewfvverxsz9e" timestamp="1645914263"&gt;4&lt;/key&gt;&lt;/foreign-keys&gt;&lt;ref-type name="Web Page"&gt;12&lt;/ref-type&gt;&lt;contributors&gt;&lt;authors&gt;&lt;author&gt;Supreme Court&lt;/author&gt;&lt;/authors&gt;&lt;/contributors&gt;&lt;titles&gt;&lt;title&gt;Gender composition&lt;/title&gt;&lt;/titles&gt;&lt;number&gt;15 February 2022&lt;/number&gt;&lt;dates&gt;&lt;year&gt;2022&lt;/year&gt;&lt;/dates&gt;&lt;urls&gt;&lt;related-urls&gt;&lt;url&gt;https://www.kcl.ac.uk/news/justice-can-only-be-done-when-we-have-equal-representation-in-the-judiciary#:~:text=Research%20has%20shown%20that%20the,can%20affect%20their%20decision-making.&amp;amp;text=Gender%20composition%20can%20sway%20the,one%20woman%20on%20the%20bench.&lt;/url&gt;&lt;/related-urls&gt;&lt;/urls&gt;&lt;/record&gt;&lt;/Cite&gt;&lt;/EndNote&gt;</w:instrText>
      </w:r>
      <w:r w:rsidR="0002463E">
        <w:fldChar w:fldCharType="separate"/>
      </w:r>
      <w:r w:rsidR="0002463E">
        <w:rPr>
          <w:noProof/>
        </w:rPr>
        <w:t>(</w:t>
      </w:r>
      <w:r w:rsidR="0002463E" w:rsidRPr="0002463E">
        <w:rPr>
          <w:i/>
          <w:iCs/>
          <w:noProof/>
        </w:rPr>
        <w:t>Court, 2022a)</w:t>
      </w:r>
      <w:r w:rsidR="0002463E">
        <w:fldChar w:fldCharType="end"/>
      </w:r>
      <w:r w:rsidR="00A90E56" w:rsidRPr="00752492">
        <w:t>.</w:t>
      </w:r>
      <w:r w:rsidR="008A064D" w:rsidRPr="00752492">
        <w:t xml:space="preserve"> The research also stated that the pressure of </w:t>
      </w:r>
      <w:r w:rsidR="00847244" w:rsidRPr="00752492">
        <w:t>a female judge could cause the male judges to vote more liberally as well.</w:t>
      </w:r>
      <w:r w:rsidR="00FB59BC" w:rsidRPr="00752492">
        <w:t xml:space="preserve"> It can be questioned that there </w:t>
      </w:r>
      <w:r w:rsidR="000535E5" w:rsidRPr="00752492">
        <w:t>could’ve</w:t>
      </w:r>
      <w:r w:rsidR="00FB59BC" w:rsidRPr="00752492">
        <w:t xml:space="preserve"> been many more court ca</w:t>
      </w:r>
      <w:r w:rsidR="000535E5" w:rsidRPr="00752492">
        <w:t xml:space="preserve">ses that could’ve had </w:t>
      </w:r>
      <w:r w:rsidR="00A0684D" w:rsidRPr="00752492">
        <w:t xml:space="preserve">a </w:t>
      </w:r>
      <w:r w:rsidR="000535E5" w:rsidRPr="00752492">
        <w:t>different de</w:t>
      </w:r>
      <w:r w:rsidR="00A0684D" w:rsidRPr="00752492">
        <w:t>cision if it didn’t have a female judge involved</w:t>
      </w:r>
      <w:r w:rsidR="00661859">
        <w:t xml:space="preserve"> </w:t>
      </w:r>
      <w:r w:rsidR="00661859">
        <w:fldChar w:fldCharType="begin"/>
      </w:r>
      <w:r w:rsidR="00661859">
        <w:instrText xml:space="preserve"> ADDIN EN.CITE &lt;EndNote&gt;&lt;Cite&gt;&lt;Author&gt;Court&lt;/Author&gt;&lt;Year&gt;2022&lt;/Year&gt;&lt;RecNum&gt;4&lt;/RecNum&gt;&lt;DisplayText&gt;(Court, 2022a)&lt;/DisplayText&gt;&lt;record&gt;&lt;rec-number&gt;4&lt;/rec-number&gt;&lt;foreign-keys&gt;&lt;key app="EN" db-id="0z25dpzeawxvwnexsr5xaa5hewfvverxsz9e" timestamp="1645914263"&gt;4&lt;/key&gt;&lt;/foreign-keys&gt;&lt;ref-type name="Web Page"&gt;12&lt;/ref-type&gt;&lt;contributors&gt;&lt;authors&gt;&lt;author&gt;Supreme Court&lt;/author&gt;&lt;/authors&gt;&lt;/contributors&gt;&lt;titles&gt;&lt;title&gt;Gender composition&lt;/title&gt;&lt;/titles&gt;&lt;number&gt;15 February 2022&lt;/number&gt;&lt;dates&gt;&lt;year&gt;2022&lt;/year&gt;&lt;/dates&gt;&lt;urls&gt;&lt;related-urls&gt;&lt;url&gt;https://www.kcl.ac.uk/news/justice-can-only-be-done-when-we-have-equal-representation-in-the-judiciary#:~:text=Research%20has%20shown%20that%20the,can%20affect%20their%20decision-making.&amp;amp;text=Gender%20composition%20can%20sway%20the,one%20woman%20on%20the%20bench.&lt;/url&gt;&lt;/related-urls&gt;&lt;/urls&gt;&lt;/record&gt;&lt;/Cite&gt;&lt;/EndNote&gt;</w:instrText>
      </w:r>
      <w:r w:rsidR="00661859">
        <w:fldChar w:fldCharType="separate"/>
      </w:r>
      <w:r w:rsidR="00661859" w:rsidRPr="00661859">
        <w:rPr>
          <w:i/>
          <w:iCs/>
          <w:noProof/>
        </w:rPr>
        <w:t>(Court, 2022a</w:t>
      </w:r>
      <w:r w:rsidR="00661859">
        <w:rPr>
          <w:noProof/>
        </w:rPr>
        <w:t>)</w:t>
      </w:r>
      <w:r w:rsidR="00661859">
        <w:fldChar w:fldCharType="end"/>
      </w:r>
      <w:r w:rsidR="00A0684D" w:rsidRPr="00752492">
        <w:t>.</w:t>
      </w:r>
      <w:r w:rsidR="00564434" w:rsidRPr="00752492">
        <w:t xml:space="preserve"> </w:t>
      </w:r>
      <w:r w:rsidR="00D964E3" w:rsidRPr="00752492">
        <w:t>Accordin</w:t>
      </w:r>
      <w:r w:rsidR="00E9561F" w:rsidRPr="00752492">
        <w:t>g to the Diversity of the judiciary 2020 statistics</w:t>
      </w:r>
      <w:r w:rsidR="006361FC" w:rsidRPr="00752492">
        <w:t>,</w:t>
      </w:r>
      <w:r w:rsidR="00E9561F" w:rsidRPr="00752492">
        <w:t xml:space="preserve"> </w:t>
      </w:r>
      <w:r w:rsidR="00F3511D" w:rsidRPr="00752492">
        <w:t xml:space="preserve">women are less well </w:t>
      </w:r>
      <w:r w:rsidR="00285D1B" w:rsidRPr="00752492">
        <w:t xml:space="preserve">represented at higher seniority levels </w:t>
      </w:r>
      <w:r w:rsidR="006361FC" w:rsidRPr="00752492">
        <w:t>where</w:t>
      </w:r>
      <w:r w:rsidR="003976AC" w:rsidRPr="00752492">
        <w:t xml:space="preserve"> 17% of queens counsel known as </w:t>
      </w:r>
      <w:r w:rsidR="003C3325" w:rsidRPr="00752492">
        <w:t xml:space="preserve">a </w:t>
      </w:r>
      <w:r w:rsidR="00BB4034" w:rsidRPr="00752492">
        <w:t>barrister, 32% of pa</w:t>
      </w:r>
      <w:r w:rsidR="003C3325" w:rsidRPr="00752492">
        <w:t>rtners which is the solicitor</w:t>
      </w:r>
      <w:r w:rsidR="00981F8D" w:rsidRPr="00752492">
        <w:t>s</w:t>
      </w:r>
      <w:r w:rsidR="000C398A" w:rsidRPr="00752492">
        <w:t xml:space="preserve"> and 57</w:t>
      </w:r>
      <w:r w:rsidR="009A49CE" w:rsidRPr="00752492">
        <w:t>% o</w:t>
      </w:r>
      <w:r w:rsidR="006F4F64" w:rsidRPr="00752492">
        <w:t>f</w:t>
      </w:r>
      <w:r w:rsidR="009A49CE" w:rsidRPr="00752492">
        <w:t xml:space="preserve"> chartered Legal Executive par</w:t>
      </w:r>
      <w:r w:rsidR="006F4F64" w:rsidRPr="00752492">
        <w:t>tners were women</w:t>
      </w:r>
      <w:r w:rsidR="000C25AD">
        <w:t xml:space="preserve"> </w:t>
      </w:r>
      <w:r w:rsidR="009E1140">
        <w:fldChar w:fldCharType="begin"/>
      </w:r>
      <w:r w:rsidR="009E1140">
        <w:instrText xml:space="preserve"> ADDIN EN.CITE &lt;EndNote&gt;&lt;Cite&gt;&lt;Year&gt;2022&lt;/Year&gt;&lt;RecNum&gt;5&lt;/RecNum&gt;&lt;DisplayText&gt;(2022a)&lt;/DisplayText&gt;&lt;record&gt;&lt;rec-number&gt;5&lt;/rec-number&gt;&lt;foreign-keys&gt;&lt;key app="EN" db-id="0z25dpzeawxvwnexsr5xaa5hewfvverxsz9e" timestamp="1645914710"&gt;5&lt;/key&gt;&lt;/foreign-keys&gt;&lt;ref-type name="Web Page"&gt;12&lt;/ref-type&gt;&lt;contributors&gt;&lt;/contributors&gt;&lt;titles&gt;&lt;title&gt;Diversity of the judiciary &lt;/title&gt;&lt;/titles&gt;&lt;number&gt;15 February 2022&lt;/number&gt;&lt;dates&gt;&lt;year&gt;2022&lt;/year&gt;&lt;/dates&gt;&lt;urls&gt;&lt;related-urls&gt;&lt;url&gt;https://www.gov.uk/government/statistics/diversity-of-the-judiciary-2021-statistics/diversity-of-the-judiciary-2021-statistics-report&lt;/url&gt;&lt;/related-urls&gt;&lt;/urls&gt;&lt;/record&gt;&lt;/Cite&gt;&lt;/EndNote&gt;</w:instrText>
      </w:r>
      <w:r w:rsidR="009E1140">
        <w:fldChar w:fldCharType="separate"/>
      </w:r>
      <w:r w:rsidR="009E1140">
        <w:rPr>
          <w:noProof/>
        </w:rPr>
        <w:t>(</w:t>
      </w:r>
      <w:r w:rsidR="009E1140" w:rsidRPr="009E1140">
        <w:rPr>
          <w:i/>
          <w:iCs/>
          <w:noProof/>
        </w:rPr>
        <w:t>2022a</w:t>
      </w:r>
      <w:r w:rsidR="009E1140">
        <w:rPr>
          <w:noProof/>
        </w:rPr>
        <w:t>)</w:t>
      </w:r>
      <w:r w:rsidR="009E1140">
        <w:fldChar w:fldCharType="end"/>
      </w:r>
      <w:r w:rsidR="00BB74C1">
        <w:t xml:space="preserve">. </w:t>
      </w:r>
      <w:r w:rsidR="000955AD" w:rsidRPr="000955AD">
        <w:t>The proportion of women has increased</w:t>
      </w:r>
      <w:r w:rsidR="000955AD">
        <w:t xml:space="preserve"> over the few years</w:t>
      </w:r>
      <w:r w:rsidR="000955AD" w:rsidRPr="000955AD">
        <w:t xml:space="preserve"> but remains lower in senior court appointments </w:t>
      </w:r>
      <w:r w:rsidR="00137A7B">
        <w:t>(</w:t>
      </w:r>
      <w:r w:rsidR="000955AD" w:rsidRPr="000955AD">
        <w:t>29% for High Court and above)</w:t>
      </w:r>
      <w:r w:rsidR="00261DD5">
        <w:t xml:space="preserve"> </w:t>
      </w:r>
      <w:r w:rsidR="000C25AD">
        <w:fldChar w:fldCharType="begin"/>
      </w:r>
      <w:r w:rsidR="000C25AD">
        <w:instrText xml:space="preserve"> ADDIN EN.CITE &lt;EndNote&gt;&lt;Cite&gt;&lt;Year&gt;2022&lt;/Year&gt;&lt;RecNum&gt;5&lt;/RecNum&gt;&lt;DisplayText&gt;(2022a)&lt;/DisplayText&gt;&lt;record&gt;&lt;rec-number&gt;5&lt;/rec-number&gt;&lt;foreign-keys&gt;&lt;key app="EN" db-id="0z25dpzeawxvwnexsr5xaa5hewfvverxsz9e" timestamp="1645914710"&gt;5&lt;/key&gt;&lt;/foreign-keys&gt;&lt;ref-type name="Web Page"&gt;12&lt;/ref-type&gt;&lt;contributors&gt;&lt;/contributors&gt;&lt;titles&gt;&lt;title&gt;Diversity of the judiciary &lt;/title&gt;&lt;/titles&gt;&lt;number&gt;15 February 2022&lt;/number&gt;&lt;dates&gt;&lt;year&gt;2022&lt;/year&gt;&lt;/dates&gt;&lt;urls&gt;&lt;related-urls&gt;&lt;url&gt;https://www.gov.uk/government/statistics/diversity-of-the-judiciary-2021-statistics/diversity-of-the-judiciary-2021-statistics-report&lt;/url&gt;&lt;/related-urls&gt;&lt;/urls&gt;&lt;/record&gt;&lt;/Cite&gt;&lt;/EndNote&gt;</w:instrText>
      </w:r>
      <w:r w:rsidR="000C25AD">
        <w:fldChar w:fldCharType="separate"/>
      </w:r>
      <w:r w:rsidR="000C25AD">
        <w:rPr>
          <w:noProof/>
        </w:rPr>
        <w:t>(</w:t>
      </w:r>
      <w:r w:rsidR="000C25AD" w:rsidRPr="000C25AD">
        <w:rPr>
          <w:i/>
          <w:iCs/>
          <w:noProof/>
        </w:rPr>
        <w:t>2022a</w:t>
      </w:r>
      <w:r w:rsidR="000C25AD">
        <w:rPr>
          <w:noProof/>
        </w:rPr>
        <w:t>)</w:t>
      </w:r>
      <w:r w:rsidR="000C25AD">
        <w:fldChar w:fldCharType="end"/>
      </w:r>
      <w:r w:rsidR="000955AD" w:rsidRPr="000955AD">
        <w:t>.</w:t>
      </w:r>
      <w:r w:rsidR="00137A7B">
        <w:t xml:space="preserve"> </w:t>
      </w:r>
      <w:r w:rsidR="00994482" w:rsidRPr="00994482">
        <w:t>This suggest that the Supreme Court in the United Kingdom is seriously unrepresented</w:t>
      </w:r>
      <w:r w:rsidR="003B2407">
        <w:t xml:space="preserve"> </w:t>
      </w:r>
      <w:r w:rsidR="003B2407">
        <w:fldChar w:fldCharType="begin"/>
      </w:r>
      <w:r w:rsidR="003B2407">
        <w:instrText xml:space="preserve"> ADDIN EN.CITE &lt;EndNote&gt;&lt;Cite&gt;&lt;Author&gt;Thomas&lt;/Author&gt;&lt;Year&gt;2022&lt;/Year&gt;&lt;RecNum&gt;6&lt;/RecNum&gt;&lt;DisplayText&gt;(Thomas, 2022)&lt;/DisplayText&gt;&lt;record&gt;&lt;rec-number&gt;6&lt;/rec-number&gt;&lt;foreign-keys&gt;&lt;key app="EN" db-id="0z25dpzeawxvwnexsr5xaa5hewfvverxsz9e" timestamp="1645916530"&gt;6&lt;/key&gt;&lt;/foreign-keys&gt;&lt;ref-type name="Web Page"&gt;12&lt;/ref-type&gt;&lt;contributors&gt;&lt;authors&gt;&lt;author&gt;Cheryl Thomas &lt;/author&gt;&lt;/authors&gt;&lt;/contributors&gt;&lt;titles&gt;&lt;title&gt;Judicial Diversity &lt;/title&gt;&lt;/titles&gt;&lt;volume&gt;16th February 2022&lt;/volume&gt;&lt;dates&gt;&lt;year&gt;2022&lt;/year&gt;&lt;/dates&gt;&lt;publisher&gt;University of Birmingham School of Law&lt;/publisher&gt;&lt;urls&gt;&lt;related-urls&gt;&lt;url&gt;https://www.ucl.ac.uk/judicial-institute/sites/judicial-institute/files/judicial_diversity_in_the_uk_and_other_jurisdictions.pdf&lt;/url&gt;&lt;/related-urls&gt;&lt;/urls&gt;&lt;/record&gt;&lt;/Cite&gt;&lt;/EndNote&gt;</w:instrText>
      </w:r>
      <w:r w:rsidR="003B2407">
        <w:fldChar w:fldCharType="separate"/>
      </w:r>
      <w:r w:rsidR="003B2407">
        <w:rPr>
          <w:noProof/>
        </w:rPr>
        <w:t>(</w:t>
      </w:r>
      <w:r w:rsidR="003B2407" w:rsidRPr="003B2407">
        <w:rPr>
          <w:i/>
          <w:iCs/>
          <w:noProof/>
        </w:rPr>
        <w:t>Thomas, 2022</w:t>
      </w:r>
      <w:r w:rsidR="003B2407">
        <w:rPr>
          <w:noProof/>
        </w:rPr>
        <w:t>)</w:t>
      </w:r>
      <w:r w:rsidR="003B2407">
        <w:fldChar w:fldCharType="end"/>
      </w:r>
      <w:r w:rsidR="003B2407">
        <w:t xml:space="preserve"> </w:t>
      </w:r>
      <w:r w:rsidR="00994482">
        <w:t xml:space="preserve">. </w:t>
      </w:r>
    </w:p>
    <w:p w14:paraId="1B422CA7" w14:textId="76C045AC" w:rsidR="00C3308B" w:rsidRDefault="003416DB" w:rsidP="005872B1">
      <w:r w:rsidRPr="003416DB">
        <w:t>Black, Asian and minority ethnic representation is lower among more experienced members of the legal profession</w:t>
      </w:r>
      <w:r w:rsidR="001F6C82">
        <w:t xml:space="preserve">. In </w:t>
      </w:r>
      <w:r w:rsidRPr="003416DB">
        <w:t xml:space="preserve">April 2021, Black, Asian and minority ethnic individuals together constituted 15% of barristers, 18% of solicitors and 14% of Chartered Legal Executives. </w:t>
      </w:r>
      <w:r w:rsidR="007A439E">
        <w:t>Between 2020 to 2021, the recommendation rate</w:t>
      </w:r>
      <w:r w:rsidR="00BF7B12">
        <w:t xml:space="preserve"> for Black, Asian</w:t>
      </w:r>
      <w:r w:rsidR="00DE1D9F">
        <w:t>,</w:t>
      </w:r>
      <w:r w:rsidR="00BF7B12">
        <w:t xml:space="preserve"> and minority ethnic candidates was</w:t>
      </w:r>
      <w:r w:rsidR="004A1200">
        <w:t xml:space="preserve"> estimated</w:t>
      </w:r>
      <w:r w:rsidR="00536A7C">
        <w:t xml:space="preserve"> </w:t>
      </w:r>
      <w:r w:rsidR="004A1200">
        <w:t>approximately</w:t>
      </w:r>
      <w:r w:rsidR="00536A7C">
        <w:t xml:space="preserve"> 8% lower than for the white candidates</w:t>
      </w:r>
      <w:r w:rsidR="000B5B43">
        <w:t xml:space="preserve"> </w:t>
      </w:r>
      <w:r w:rsidR="006D2BC4">
        <w:fldChar w:fldCharType="begin"/>
      </w:r>
      <w:r w:rsidR="006D2BC4">
        <w:instrText xml:space="preserve"> ADDIN EN.CITE &lt;EndNote&gt;&lt;Cite&gt;&lt;Author&gt;Gov.uk&lt;/Author&gt;&lt;Year&gt;2022&lt;/Year&gt;&lt;RecNum&gt;7&lt;/RecNum&gt;&lt;DisplayText&gt;(Gov.uk, 2022)&lt;/DisplayText&gt;&lt;record&gt;&lt;rec-number&gt;7&lt;/rec-number&gt;&lt;foreign-keys&gt;&lt;key app="EN" db-id="0z25dpzeawxvwnexsr5xaa5hewfvverxsz9e" timestamp="1645917419"&gt;7&lt;/key&gt;&lt;/foreign-keys&gt;&lt;ref-type name="Web Page"&gt;12&lt;/ref-type&gt;&lt;contributors&gt;&lt;authors&gt;&lt;author&gt;Gov.uk&lt;/author&gt;&lt;/authors&gt;&lt;/contributors&gt;&lt;titles&gt;&lt;title&gt;Diversity of the judicicary &lt;/title&gt;&lt;/titles&gt;&lt;number&gt;16th February 2022&lt;/number&gt;&lt;dates&gt;&lt;year&gt;2022&lt;/year&gt;&lt;/dates&gt;&lt;urls&gt;&lt;related-urls&gt;&lt;url&gt;https://www.gov.uk/government/statistics/diversity-of-the-judiciary-2021-statistics/diversity-of-the-judiciary-2021-statistics-report&lt;/url&gt;&lt;/related-urls&gt;&lt;/urls&gt;&lt;/record&gt;&lt;/Cite&gt;&lt;/EndNote&gt;</w:instrText>
      </w:r>
      <w:r w:rsidR="006D2BC4">
        <w:fldChar w:fldCharType="separate"/>
      </w:r>
      <w:r w:rsidR="006D2BC4" w:rsidRPr="006D2BC4">
        <w:rPr>
          <w:i/>
          <w:iCs/>
          <w:noProof/>
        </w:rPr>
        <w:t>(Gov.uk, 2022</w:t>
      </w:r>
      <w:r w:rsidR="006D2BC4">
        <w:rPr>
          <w:noProof/>
        </w:rPr>
        <w:t>)</w:t>
      </w:r>
      <w:r w:rsidR="006D2BC4">
        <w:fldChar w:fldCharType="end"/>
      </w:r>
      <w:r w:rsidR="00536A7C">
        <w:t>.</w:t>
      </w:r>
      <w:r w:rsidR="006F00FB">
        <w:t xml:space="preserve"> </w:t>
      </w:r>
      <w:r w:rsidR="00DE1D9F">
        <w:t>In the</w:t>
      </w:r>
      <w:r w:rsidR="006F00FB">
        <w:t xml:space="preserve"> past three years of the legal </w:t>
      </w:r>
      <w:r w:rsidR="00B549DB">
        <w:t>exercise</w:t>
      </w:r>
      <w:r w:rsidR="00B444CC">
        <w:t>s</w:t>
      </w:r>
      <w:bookmarkStart w:id="0" w:name="_Hlk96729157"/>
      <w:r w:rsidR="00B444CC">
        <w:t xml:space="preserve"> the recommendation rates for Asian, Black</w:t>
      </w:r>
      <w:r w:rsidR="00DE1D9F">
        <w:t>,</w:t>
      </w:r>
      <w:r w:rsidR="00B444CC">
        <w:t xml:space="preserve"> and </w:t>
      </w:r>
      <w:r w:rsidR="007B0719">
        <w:t>Other ethnic minorities</w:t>
      </w:r>
      <w:r w:rsidR="00502380">
        <w:t xml:space="preserve"> </w:t>
      </w:r>
      <w:r w:rsidR="00F74D5D">
        <w:t xml:space="preserve">candidate </w:t>
      </w:r>
      <w:r w:rsidR="00502380">
        <w:t>groups were estimated 44</w:t>
      </w:r>
      <w:r w:rsidR="00F63BFD">
        <w:t>% lower compared to the white candidates</w:t>
      </w:r>
      <w:r w:rsidR="00F74D5D">
        <w:t>.</w:t>
      </w:r>
      <w:r w:rsidR="00474B07" w:rsidRPr="00474B07">
        <w:t xml:space="preserve"> </w:t>
      </w:r>
      <w:bookmarkEnd w:id="0"/>
      <w:r w:rsidR="00474B07" w:rsidRPr="00474B07">
        <w:t xml:space="preserve">White barristers are the largest ethnicity-profession group in the judiciary and are more represented in </w:t>
      </w:r>
      <w:r w:rsidR="00474B07">
        <w:t xml:space="preserve">the legal </w:t>
      </w:r>
      <w:r w:rsidR="00AD39DE">
        <w:t>profession</w:t>
      </w:r>
      <w:r w:rsidR="003921C0">
        <w:t xml:space="preserve"> </w:t>
      </w:r>
      <w:r w:rsidR="001F62F2" w:rsidRPr="001F62F2">
        <w:rPr>
          <w:i/>
          <w:iCs/>
        </w:rPr>
        <w:fldChar w:fldCharType="begin"/>
      </w:r>
      <w:r w:rsidR="001F62F2" w:rsidRPr="001F62F2">
        <w:rPr>
          <w:i/>
          <w:iCs/>
        </w:rPr>
        <w:instrText xml:space="preserve"> ADDIN EN.CITE &lt;EndNote&gt;&lt;Cite&gt;&lt;Author&gt;Gov.uk&lt;/Author&gt;&lt;Year&gt;2022&lt;/Year&gt;&lt;RecNum&gt;7&lt;/RecNum&gt;&lt;DisplayText&gt;(Gov.uk, 2022)&lt;/DisplayText&gt;&lt;record&gt;&lt;rec-number&gt;7&lt;/rec-number&gt;&lt;foreign-keys&gt;&lt;key app="EN" db-id="0z25dpzeawxvwnexsr5xaa5hewfvverxsz9e" timestamp="1645917419"&gt;7&lt;/key&gt;&lt;/foreign-keys&gt;&lt;ref-type name="Web Page"&gt;12&lt;/ref-type&gt;&lt;contributors&gt;&lt;authors&gt;&lt;author&gt;Gov.uk&lt;/author&gt;&lt;/authors&gt;&lt;/contributors&gt;&lt;titles&gt;&lt;title&gt;Diversity of the judicicary &lt;/title&gt;&lt;/titles&gt;&lt;number&gt;16th February 2022&lt;/number&gt;&lt;dates&gt;&lt;year&gt;2022&lt;/year&gt;&lt;/dates&gt;&lt;urls&gt;&lt;related-urls&gt;&lt;url&gt;https://www.gov.uk/government/statistics/diversity-of-the-judiciary-2021-statistics/diversity-of-the-judiciary-2021-statistics-report&lt;/url&gt;&lt;/related-urls&gt;&lt;/urls&gt;&lt;/record&gt;&lt;/Cite&gt;&lt;/EndNote&gt;</w:instrText>
      </w:r>
      <w:r w:rsidR="001F62F2" w:rsidRPr="001F62F2">
        <w:rPr>
          <w:i/>
          <w:iCs/>
        </w:rPr>
        <w:fldChar w:fldCharType="separate"/>
      </w:r>
      <w:r w:rsidR="001F62F2" w:rsidRPr="001F62F2">
        <w:rPr>
          <w:i/>
          <w:iCs/>
          <w:noProof/>
        </w:rPr>
        <w:t>(Gov.uk, 2022)</w:t>
      </w:r>
      <w:r w:rsidR="001F62F2" w:rsidRPr="001F62F2">
        <w:rPr>
          <w:i/>
          <w:iCs/>
        </w:rPr>
        <w:fldChar w:fldCharType="end"/>
      </w:r>
      <w:r w:rsidR="00AD39DE">
        <w:t>.</w:t>
      </w:r>
      <w:r w:rsidR="00C3308B">
        <w:t xml:space="preserve"> </w:t>
      </w:r>
      <w:r w:rsidR="001038E2" w:rsidRPr="001038E2">
        <w:t>According to the Government statistics, 72% of court judges and 72% of tribunal judges were aged 50 and over, 37% aged 60 and over in courts, and 40% in tribunals</w:t>
      </w:r>
      <w:r w:rsidR="001F62F2">
        <w:t xml:space="preserve"> </w:t>
      </w:r>
      <w:r w:rsidR="001F62F2">
        <w:fldChar w:fldCharType="begin"/>
      </w:r>
      <w:r w:rsidR="001F62F2">
        <w:instrText xml:space="preserve"> ADDIN EN.CITE &lt;EndNote&gt;&lt;Cite&gt;&lt;Author&gt;Gov.uk&lt;/Author&gt;&lt;Year&gt;2022&lt;/Year&gt;&lt;RecNum&gt;7&lt;/RecNum&gt;&lt;DisplayText&gt;(Gov.uk, 2022)&lt;/DisplayText&gt;&lt;record&gt;&lt;rec-number&gt;7&lt;/rec-number&gt;&lt;foreign-keys&gt;&lt;key app="EN" db-id="0z25dpzeawxvwnexsr5xaa5hewfvverxsz9e" timestamp="1645917419"&gt;7&lt;/key&gt;&lt;/foreign-keys&gt;&lt;ref-type name="Web Page"&gt;12&lt;/ref-type&gt;&lt;contributors&gt;&lt;authors&gt;&lt;author&gt;Gov.uk&lt;/author&gt;&lt;/authors&gt;&lt;/contributors&gt;&lt;titles&gt;&lt;title&gt;Diversity of the judicicary &lt;/title&gt;&lt;/titles&gt;&lt;number&gt;16th February 2022&lt;/number&gt;&lt;dates&gt;&lt;year&gt;2022&lt;/year&gt;&lt;/dates&gt;&lt;urls&gt;&lt;related-urls&gt;&lt;url&gt;https://www.gov.uk/government/statistics/diversity-of-the-judiciary-2021-statistics/diversity-of-the-judiciary-2021-statistics-report&lt;/url&gt;&lt;/related-urls&gt;&lt;/urls&gt;&lt;/record&gt;&lt;/Cite&gt;&lt;/EndNote&gt;</w:instrText>
      </w:r>
      <w:r w:rsidR="001F62F2">
        <w:fldChar w:fldCharType="separate"/>
      </w:r>
      <w:r w:rsidR="001F62F2" w:rsidRPr="001F62F2">
        <w:rPr>
          <w:i/>
          <w:iCs/>
          <w:noProof/>
        </w:rPr>
        <w:t>(Gov.uk, 2022</w:t>
      </w:r>
      <w:r w:rsidR="001F62F2">
        <w:rPr>
          <w:noProof/>
        </w:rPr>
        <w:t>)</w:t>
      </w:r>
      <w:r w:rsidR="001F62F2">
        <w:fldChar w:fldCharType="end"/>
      </w:r>
      <w:r w:rsidR="001038E2" w:rsidRPr="001038E2">
        <w:t>. Across all legal selection exercises, those aged 50 and over accounted for 41% of applications and 39% of recommendations</w:t>
      </w:r>
      <w:r w:rsidR="00C3308B">
        <w:t>.</w:t>
      </w:r>
      <w:r w:rsidR="0044322F">
        <w:t xml:space="preserve"> </w:t>
      </w:r>
      <w:r w:rsidR="00C3244C">
        <w:t>C</w:t>
      </w:r>
      <w:r w:rsidR="00C3308B">
        <w:t xml:space="preserve">andidates </w:t>
      </w:r>
      <w:r w:rsidR="00C3244C">
        <w:t xml:space="preserve">with </w:t>
      </w:r>
      <w:r w:rsidR="00DE1D9F">
        <w:t xml:space="preserve">a </w:t>
      </w:r>
      <w:r w:rsidR="00C3308B">
        <w:t xml:space="preserve">disability had a </w:t>
      </w:r>
      <w:r w:rsidR="0044322F">
        <w:t>similar recommendation</w:t>
      </w:r>
      <w:r w:rsidR="00C3308B">
        <w:t xml:space="preserve"> rate as candidates without a disability</w:t>
      </w:r>
      <w:r w:rsidR="00F45037">
        <w:t>, the recommendation rate for both with and without dis</w:t>
      </w:r>
      <w:r w:rsidR="00F56BBD">
        <w:t>ability is 11</w:t>
      </w:r>
      <w:r w:rsidR="00F56BBD" w:rsidRPr="00310E7B">
        <w:rPr>
          <w:i/>
          <w:iCs/>
        </w:rPr>
        <w:t>%</w:t>
      </w:r>
      <w:r w:rsidR="001F62F2" w:rsidRPr="00310E7B">
        <w:rPr>
          <w:i/>
          <w:iCs/>
        </w:rPr>
        <w:t xml:space="preserve"> </w:t>
      </w:r>
      <w:r w:rsidR="00310E7B" w:rsidRPr="00310E7B">
        <w:rPr>
          <w:i/>
          <w:iCs/>
        </w:rPr>
        <w:fldChar w:fldCharType="begin"/>
      </w:r>
      <w:r w:rsidR="00310E7B" w:rsidRPr="00310E7B">
        <w:rPr>
          <w:i/>
          <w:iCs/>
        </w:rPr>
        <w:instrText xml:space="preserve"> ADDIN EN.CITE &lt;EndNote&gt;&lt;Cite&gt;&lt;Author&gt;Gov.uk&lt;/Author&gt;&lt;Year&gt;2022&lt;/Year&gt;&lt;RecNum&gt;7&lt;/RecNum&gt;&lt;DisplayText&gt;(Gov.uk, 2022)&lt;/DisplayText&gt;&lt;record&gt;&lt;rec-number&gt;7&lt;/rec-number&gt;&lt;foreign-keys&gt;&lt;key app="EN" db-id="0z25dpzeawxvwnexsr5xaa5hewfvverxsz9e" timestamp="1645917419"&gt;7&lt;/key&gt;&lt;/foreign-keys&gt;&lt;ref-type name="Web Page"&gt;12&lt;/ref-type&gt;&lt;contributors&gt;&lt;authors&gt;&lt;author&gt;Gov.uk&lt;/author&gt;&lt;/authors&gt;&lt;/contributors&gt;&lt;titles&gt;&lt;title&gt;Diversity of the judicicary &lt;/title&gt;&lt;/titles&gt;&lt;number&gt;16th February 2022&lt;/number&gt;&lt;dates&gt;&lt;year&gt;2022&lt;/year&gt;&lt;/dates&gt;&lt;urls&gt;&lt;related-urls&gt;&lt;url&gt;https://www.gov.uk/government/statistics/diversity-of-the-judiciary-2021-statistics/diversity-of-the-judiciary-2021-statistics-report&lt;/url&gt;&lt;/related-urls&gt;&lt;/urls&gt;&lt;/record&gt;&lt;/Cite&gt;&lt;/EndNote&gt;</w:instrText>
      </w:r>
      <w:r w:rsidR="00310E7B" w:rsidRPr="00310E7B">
        <w:rPr>
          <w:i/>
          <w:iCs/>
        </w:rPr>
        <w:fldChar w:fldCharType="separate"/>
      </w:r>
      <w:r w:rsidR="00310E7B" w:rsidRPr="00310E7B">
        <w:rPr>
          <w:i/>
          <w:iCs/>
          <w:noProof/>
        </w:rPr>
        <w:t>(Gov.uk, 2022)</w:t>
      </w:r>
      <w:r w:rsidR="00310E7B" w:rsidRPr="00310E7B">
        <w:rPr>
          <w:i/>
          <w:iCs/>
        </w:rPr>
        <w:fldChar w:fldCharType="end"/>
      </w:r>
      <w:r w:rsidR="00F56BBD">
        <w:t xml:space="preserve">. </w:t>
      </w:r>
      <w:r w:rsidR="00E413B2">
        <w:t xml:space="preserve">Applicants </w:t>
      </w:r>
      <w:r w:rsidR="00C3308B">
        <w:t>who attended a UK</w:t>
      </w:r>
      <w:r w:rsidR="00E413B2">
        <w:t xml:space="preserve"> state</w:t>
      </w:r>
      <w:r w:rsidR="00C3308B">
        <w:t xml:space="preserve"> school</w:t>
      </w:r>
      <w:r w:rsidR="00E413B2">
        <w:t xml:space="preserve"> </w:t>
      </w:r>
      <w:r w:rsidR="00C3308B">
        <w:t>had a lower recommendation rate (11%) compared to those who</w:t>
      </w:r>
      <w:r w:rsidR="0044322F">
        <w:t xml:space="preserve"> </w:t>
      </w:r>
      <w:r w:rsidR="00C3308B">
        <w:t xml:space="preserve">attended a UK independent or fee-paying school (14%). </w:t>
      </w:r>
      <w:r w:rsidR="004A6290">
        <w:t>Applicants who were</w:t>
      </w:r>
      <w:r w:rsidR="00C3308B">
        <w:t xml:space="preserve"> lesbian, gay</w:t>
      </w:r>
      <w:r w:rsidR="00DE1D9F">
        <w:t>,</w:t>
      </w:r>
      <w:r w:rsidR="00C3308B">
        <w:t xml:space="preserve"> or bisexual had a lower representation but a higher </w:t>
      </w:r>
      <w:r w:rsidR="004A6290">
        <w:t>recommendation rate</w:t>
      </w:r>
      <w:r w:rsidR="00C3308B">
        <w:t xml:space="preserve"> (16%) than candidates who were heterosexual (11%)</w:t>
      </w:r>
      <w:r w:rsidR="00833D0D">
        <w:t xml:space="preserve"> </w:t>
      </w:r>
      <w:r w:rsidR="00833D0D" w:rsidRPr="00833D0D">
        <w:rPr>
          <w:i/>
          <w:iCs/>
        </w:rPr>
        <w:fldChar w:fldCharType="begin"/>
      </w:r>
      <w:r w:rsidR="00833D0D" w:rsidRPr="00833D0D">
        <w:rPr>
          <w:i/>
          <w:iCs/>
        </w:rPr>
        <w:instrText xml:space="preserve"> ADDIN EN.CITE &lt;EndNote&gt;&lt;Cite&gt;&lt;Author&gt;Gov.uk&lt;/Author&gt;&lt;Year&gt;2022&lt;/Year&gt;&lt;RecNum&gt;7&lt;/RecNum&gt;&lt;DisplayText&gt;(Gov.uk, 2022)&lt;/DisplayText&gt;&lt;record&gt;&lt;rec-number&gt;7&lt;/rec-number&gt;&lt;foreign-keys&gt;&lt;key app="EN" db-id="0z25dpzeawxvwnexsr5xaa5hewfvverxsz9e" timestamp="1645917419"&gt;7&lt;/key&gt;&lt;/foreign-keys&gt;&lt;ref-type name="Web Page"&gt;12&lt;/ref-type&gt;&lt;contributors&gt;&lt;authors&gt;&lt;author&gt;Gov.uk&lt;/author&gt;&lt;/authors&gt;&lt;/contributors&gt;&lt;titles&gt;&lt;title&gt;Diversity of the judicicary &lt;/title&gt;&lt;/titles&gt;&lt;number&gt;16th February 2022&lt;/number&gt;&lt;dates&gt;&lt;year&gt;2022&lt;/year&gt;&lt;/dates&gt;&lt;urls&gt;&lt;related-urls&gt;&lt;url&gt;https://www.gov.uk/government/statistics/diversity-of-the-judiciary-2021-statistics/diversity-of-the-judiciary-2021-statistics-report&lt;/url&gt;&lt;/related-urls&gt;&lt;/urls&gt;&lt;/record&gt;&lt;/Cite&gt;&lt;/EndNote&gt;</w:instrText>
      </w:r>
      <w:r w:rsidR="00833D0D" w:rsidRPr="00833D0D">
        <w:rPr>
          <w:i/>
          <w:iCs/>
        </w:rPr>
        <w:fldChar w:fldCharType="separate"/>
      </w:r>
      <w:r w:rsidR="00833D0D" w:rsidRPr="00833D0D">
        <w:rPr>
          <w:i/>
          <w:iCs/>
          <w:noProof/>
        </w:rPr>
        <w:t>(Gov.uk, 2022)</w:t>
      </w:r>
      <w:r w:rsidR="00833D0D" w:rsidRPr="00833D0D">
        <w:rPr>
          <w:i/>
          <w:iCs/>
        </w:rPr>
        <w:fldChar w:fldCharType="end"/>
      </w:r>
      <w:r w:rsidR="006859C9" w:rsidRPr="00833D0D">
        <w:rPr>
          <w:i/>
          <w:iCs/>
        </w:rPr>
        <w:t>.</w:t>
      </w:r>
    </w:p>
    <w:p w14:paraId="23162A52" w14:textId="74EF68FD" w:rsidR="005872B1" w:rsidRPr="000A6719" w:rsidRDefault="007B47E5" w:rsidP="005872B1">
      <w:r w:rsidRPr="00752492">
        <w:t>The process for new Supreme Court appoint</w:t>
      </w:r>
      <w:r w:rsidR="008B07B7" w:rsidRPr="00752492">
        <w:t>ments is governed by section</w:t>
      </w:r>
      <w:r w:rsidR="007D7231" w:rsidRPr="00752492">
        <w:t>s 25 to 31 and schedule 8</w:t>
      </w:r>
      <w:r w:rsidR="00AD6770" w:rsidRPr="00752492">
        <w:t>. Section 25 of the 2005 Act</w:t>
      </w:r>
      <w:r w:rsidR="00891215" w:rsidRPr="00752492">
        <w:t xml:space="preserve"> sets out the qualifications that </w:t>
      </w:r>
      <w:r w:rsidR="00DE1D9F">
        <w:t>are</w:t>
      </w:r>
      <w:r w:rsidR="00891215" w:rsidRPr="00752492">
        <w:t xml:space="preserve"> requ</w:t>
      </w:r>
      <w:r w:rsidR="002F07C4" w:rsidRPr="00752492">
        <w:t>ired</w:t>
      </w:r>
      <w:r w:rsidR="00891215" w:rsidRPr="00752492">
        <w:t xml:space="preserve"> for appointment</w:t>
      </w:r>
      <w:r w:rsidR="002F07C4" w:rsidRPr="00752492">
        <w:t xml:space="preserve">, which has been </w:t>
      </w:r>
      <w:r w:rsidR="00C96B5B" w:rsidRPr="00752492">
        <w:t xml:space="preserve">amended by Sections 50-52 of </w:t>
      </w:r>
      <w:r w:rsidR="002032D0">
        <w:t xml:space="preserve">the </w:t>
      </w:r>
      <w:r w:rsidR="00C96B5B" w:rsidRPr="00752492">
        <w:t>Tri</w:t>
      </w:r>
      <w:r w:rsidR="00CD7586" w:rsidRPr="00752492">
        <w:t>bunal and Enforcement Act 2007</w:t>
      </w:r>
      <w:r w:rsidR="00CB41CB">
        <w:t xml:space="preserve"> </w:t>
      </w:r>
      <w:r w:rsidR="00D21569" w:rsidRPr="00D21569">
        <w:rPr>
          <w:i/>
          <w:iCs/>
        </w:rPr>
        <w:fldChar w:fldCharType="begin"/>
      </w:r>
      <w:r w:rsidR="00D21569" w:rsidRPr="00D21569">
        <w:rPr>
          <w:i/>
          <w:iCs/>
        </w:rPr>
        <w:instrText xml:space="preserve"> ADDIN EN.CITE &lt;EndNote&gt;&lt;Cite&gt;&lt;Year&gt;2016&lt;/Year&gt;&lt;RecNum&gt;8&lt;/RecNum&gt;&lt;DisplayText&gt;(2016)&lt;/DisplayText&gt;&lt;record&gt;&lt;rec-number&gt;8&lt;/rec-number&gt;&lt;foreign-keys&gt;&lt;key app="EN" db-id="0z25dpzeawxvwnexsr5xaa5hewfvverxsz9e" timestamp="1645917970"&gt;8&lt;/key&gt;&lt;/foreign-keys&gt;&lt;ref-type name="Web Page"&gt;12&lt;/ref-type&gt;&lt;contributors&gt;&lt;/contributors&gt;&lt;titles&gt;&lt;title&gt;Appointments of Justices&lt;/title&gt;&lt;/titles&gt;&lt;number&gt;16th February 2022&lt;/number&gt;&lt;dates&gt;&lt;year&gt;2016&lt;/year&gt;&lt;/dates&gt;&lt;publisher&gt;Judicial Committee of The Privy Council website&lt;/publisher&gt;&lt;urls&gt;&lt;related-urls&gt;&lt;url&gt;https://www.supremecourt.uk/about/appointments-of-justices.&lt;/url&gt;&lt;/related-urls&gt;&lt;/urls&gt;&lt;/record&gt;&lt;/Cite&gt;&lt;/EndNote&gt;</w:instrText>
      </w:r>
      <w:r w:rsidR="00D21569" w:rsidRPr="00D21569">
        <w:rPr>
          <w:i/>
          <w:iCs/>
        </w:rPr>
        <w:fldChar w:fldCharType="separate"/>
      </w:r>
      <w:r w:rsidR="00D21569" w:rsidRPr="00D21569">
        <w:rPr>
          <w:i/>
          <w:iCs/>
          <w:noProof/>
        </w:rPr>
        <w:t>(2016)</w:t>
      </w:r>
      <w:r w:rsidR="00D21569" w:rsidRPr="00D21569">
        <w:rPr>
          <w:i/>
          <w:iCs/>
        </w:rPr>
        <w:fldChar w:fldCharType="end"/>
      </w:r>
      <w:r w:rsidR="00CD7586" w:rsidRPr="00752492">
        <w:t>.</w:t>
      </w:r>
      <w:r w:rsidR="00DF7209" w:rsidRPr="00752492">
        <w:t xml:space="preserve"> The qualifications are</w:t>
      </w:r>
      <w:r w:rsidR="006D5E08" w:rsidRPr="00752492">
        <w:t xml:space="preserve">, the applicants </w:t>
      </w:r>
      <w:r w:rsidR="00713E8A" w:rsidRPr="00752492">
        <w:t xml:space="preserve">must </w:t>
      </w:r>
      <w:r w:rsidR="00CF59E1" w:rsidRPr="00752492">
        <w:t>hold</w:t>
      </w:r>
      <w:r w:rsidR="005105F3" w:rsidRPr="00752492">
        <w:t xml:space="preserve"> high judicial office for at least two years</w:t>
      </w:r>
      <w:r w:rsidR="00F66580" w:rsidRPr="00752492">
        <w:t>, for example</w:t>
      </w:r>
      <w:r w:rsidR="00FB244F" w:rsidRPr="00752492">
        <w:t>,</w:t>
      </w:r>
      <w:r w:rsidR="00F66580" w:rsidRPr="00752492">
        <w:t xml:space="preserve"> two years at least </w:t>
      </w:r>
      <w:r w:rsidR="00565E9E" w:rsidRPr="00752492">
        <w:t>as High Court Judges</w:t>
      </w:r>
      <w:r w:rsidR="00AD05B8" w:rsidRPr="00752492">
        <w:t xml:space="preserve">, </w:t>
      </w:r>
      <w:r w:rsidR="00F638B0" w:rsidRPr="00752492">
        <w:t xml:space="preserve">Court of Appeal Judges in England and Wales or </w:t>
      </w:r>
      <w:r w:rsidR="002C7E0B" w:rsidRPr="00752492">
        <w:t>Northern Ireland</w:t>
      </w:r>
      <w:r w:rsidR="00FB244F" w:rsidRPr="00752492">
        <w:t>,</w:t>
      </w:r>
      <w:r w:rsidR="002C7E0B" w:rsidRPr="00752492">
        <w:t xml:space="preserve"> or Judges of the Court of </w:t>
      </w:r>
      <w:r w:rsidR="00CF59E1" w:rsidRPr="00752492">
        <w:t>Session</w:t>
      </w:r>
      <w:r w:rsidR="0009332D" w:rsidRPr="00752492">
        <w:t>. Also</w:t>
      </w:r>
      <w:r w:rsidR="00D21569">
        <w:t xml:space="preserve"> </w:t>
      </w:r>
      <w:r w:rsidR="00D32CE2">
        <w:fldChar w:fldCharType="begin"/>
      </w:r>
      <w:r w:rsidR="00D32CE2">
        <w:instrText xml:space="preserve"> ADDIN EN.CITE &lt;EndNote&gt;&lt;Cite&gt;&lt;Year&gt;2016&lt;/Year&gt;&lt;RecNum&gt;8&lt;/RecNum&gt;&lt;DisplayText&gt;(2016)&lt;/DisplayText&gt;&lt;record&gt;&lt;rec-number&gt;8&lt;/rec-number&gt;&lt;foreign-keys&gt;&lt;key app="EN" db-id="0z25dpzeawxvwnexsr5xaa5hewfvverxsz9e" timestamp="1645917970"&gt;8&lt;/key&gt;&lt;/foreign-keys&gt;&lt;ref-type name="Web Page"&gt;12&lt;/ref-type&gt;&lt;contributors&gt;&lt;/contributors&gt;&lt;titles&gt;&lt;title&gt;Appointments of Justices&lt;/title&gt;&lt;/titles&gt;&lt;number&gt;16th February 2022&lt;/number&gt;&lt;dates&gt;&lt;year&gt;2016&lt;/year&gt;&lt;/dates&gt;&lt;publisher&gt;Judicial Committee of The Privy Council website&lt;/publisher&gt;&lt;urls&gt;&lt;related-urls&gt;&lt;url&gt;https://www.supremecourt.uk/about/appointments-of-justices.&lt;/url&gt;&lt;/related-urls&gt;&lt;/urls&gt;&lt;/record&gt;&lt;/Cite&gt;&lt;/EndNote&gt;</w:instrText>
      </w:r>
      <w:r w:rsidR="00D32CE2">
        <w:fldChar w:fldCharType="separate"/>
      </w:r>
      <w:r w:rsidR="00D32CE2">
        <w:rPr>
          <w:noProof/>
        </w:rPr>
        <w:t>(</w:t>
      </w:r>
      <w:r w:rsidR="00D32CE2" w:rsidRPr="00D32CE2">
        <w:rPr>
          <w:i/>
          <w:iCs/>
          <w:noProof/>
        </w:rPr>
        <w:t>2016</w:t>
      </w:r>
      <w:r w:rsidR="00D32CE2">
        <w:rPr>
          <w:noProof/>
        </w:rPr>
        <w:t>)</w:t>
      </w:r>
      <w:r w:rsidR="00D32CE2">
        <w:fldChar w:fldCharType="end"/>
      </w:r>
      <w:r w:rsidR="0009332D" w:rsidRPr="00752492">
        <w:t xml:space="preserve">. The applicants </w:t>
      </w:r>
      <w:r w:rsidR="003A7F07" w:rsidRPr="00752492">
        <w:t xml:space="preserve">must </w:t>
      </w:r>
      <w:r w:rsidR="00AC355A" w:rsidRPr="00752492">
        <w:t xml:space="preserve">meet the requirements for the judicial appointment </w:t>
      </w:r>
      <w:r w:rsidR="00B510EF" w:rsidRPr="00752492">
        <w:t xml:space="preserve">eligibility condition on 15 years basis or </w:t>
      </w:r>
      <w:r w:rsidR="0096466E">
        <w:t>be</w:t>
      </w:r>
      <w:r w:rsidR="00752492" w:rsidRPr="00752492">
        <w:t xml:space="preserve"> </w:t>
      </w:r>
      <w:r w:rsidR="002032D0">
        <w:t>qualified practitioners</w:t>
      </w:r>
      <w:r w:rsidR="00752492" w:rsidRPr="00752492">
        <w:t xml:space="preserve"> for at least 15 years.</w:t>
      </w:r>
      <w:r w:rsidR="000A6719">
        <w:t xml:space="preserve"> </w:t>
      </w:r>
      <w:r w:rsidR="000433F6">
        <w:t xml:space="preserve">The applicant </w:t>
      </w:r>
      <w:r w:rsidR="005872B1" w:rsidRPr="00A903A4">
        <w:t xml:space="preserve">satisfies the judicial-appointment </w:t>
      </w:r>
      <w:r w:rsidR="000433F6">
        <w:t>r</w:t>
      </w:r>
      <w:r w:rsidR="001A5553">
        <w:t xml:space="preserve">equirement </w:t>
      </w:r>
      <w:r w:rsidR="005872B1" w:rsidRPr="00A903A4">
        <w:t>condition on a 15-year basis if he has been a solicitor of the senior courts of England and Wales, or barrister in England and Wales, for at least 15 years and has been gaining experience in law during the post-qualification period</w:t>
      </w:r>
      <w:r w:rsidR="00D32CE2">
        <w:t xml:space="preserve"> </w:t>
      </w:r>
      <w:r w:rsidR="008E582E" w:rsidRPr="00881EFE">
        <w:fldChar w:fldCharType="begin"/>
      </w:r>
      <w:r w:rsidR="008E582E" w:rsidRPr="00881EFE">
        <w:instrText xml:space="preserve"> ADDIN EN.CITE &lt;EndNote&gt;&lt;Cite&gt;&lt;Year&gt;2016&lt;/Year&gt;&lt;RecNum&gt;8&lt;/RecNum&gt;&lt;DisplayText&gt;(2016)&lt;/DisplayText&gt;&lt;record&gt;&lt;rec-number&gt;8&lt;/rec-number&gt;&lt;foreign-keys&gt;&lt;key app="EN" db-id="0z25dpzeawxvwnexsr5xaa5hewfvverxsz9e" timestamp="1645917970"&gt;8&lt;/key&gt;&lt;/foreign-keys&gt;&lt;ref-type name="Web Page"&gt;12&lt;/ref-type&gt;&lt;contributors&gt;&lt;/contributors&gt;&lt;titles&gt;&lt;title&gt;Appointments of Justices&lt;/title&gt;&lt;/titles&gt;&lt;number&gt;16th February 2022&lt;/number&gt;&lt;dates&gt;&lt;year&gt;2016&lt;/year&gt;&lt;/dates&gt;&lt;publisher&gt;Judicial Committee of The Privy Council website&lt;/publisher&gt;&lt;urls&gt;&lt;related-urls&gt;&lt;url&gt;https://www.supremecourt.uk/about/appointments-of-justices.&lt;/url&gt;&lt;/related-urls&gt;&lt;/urls&gt;&lt;/record&gt;&lt;/Cite&gt;&lt;/EndNote&gt;</w:instrText>
      </w:r>
      <w:r w:rsidR="008E582E" w:rsidRPr="00881EFE">
        <w:fldChar w:fldCharType="separate"/>
      </w:r>
      <w:r w:rsidR="008E582E" w:rsidRPr="00881EFE">
        <w:rPr>
          <w:noProof/>
        </w:rPr>
        <w:t>(2016)</w:t>
      </w:r>
      <w:r w:rsidR="008E582E" w:rsidRPr="00881EFE">
        <w:fldChar w:fldCharType="end"/>
      </w:r>
      <w:r w:rsidR="005872B1" w:rsidRPr="00881EFE">
        <w:rPr>
          <w:sz w:val="18"/>
          <w:szCs w:val="18"/>
        </w:rPr>
        <w:t>.</w:t>
      </w:r>
    </w:p>
    <w:p w14:paraId="11AFAA06" w14:textId="16825F73" w:rsidR="00023834" w:rsidRPr="009F0930" w:rsidRDefault="00D76BA9" w:rsidP="009C3F9C">
      <w:r>
        <w:t>T</w:t>
      </w:r>
      <w:r w:rsidR="00B60BC8" w:rsidRPr="00B60BC8">
        <w:t>he responsibility of Lord Chancellor</w:t>
      </w:r>
      <w:r w:rsidR="00065279">
        <w:t xml:space="preserve"> is</w:t>
      </w:r>
      <w:r w:rsidR="00B60BC8" w:rsidRPr="00B60BC8">
        <w:t xml:space="preserve"> to convene a selection commission this</w:t>
      </w:r>
      <w:r w:rsidR="0009563C">
        <w:t xml:space="preserve"> can </w:t>
      </w:r>
      <w:r w:rsidR="00B60BC8" w:rsidRPr="00B60BC8">
        <w:t>usually</w:t>
      </w:r>
      <w:r w:rsidR="0009563C">
        <w:t xml:space="preserve"> be</w:t>
      </w:r>
      <w:r w:rsidR="00B60BC8" w:rsidRPr="00B60BC8">
        <w:t xml:space="preserve"> done by way of a letter to the President of the Court who chairs the selection commission. </w:t>
      </w:r>
      <w:r w:rsidR="00DE3F86">
        <w:t xml:space="preserve"> </w:t>
      </w:r>
      <w:r w:rsidR="00F74D5D">
        <w:t>The</w:t>
      </w:r>
      <w:r w:rsidR="008835E1">
        <w:t xml:space="preserve"> new</w:t>
      </w:r>
      <w:r w:rsidR="00B60BC8" w:rsidRPr="00B60BC8">
        <w:t xml:space="preserve"> changes introduced through the Crime and Courts Act 2013</w:t>
      </w:r>
      <w:r w:rsidR="00C06477">
        <w:t xml:space="preserve"> </w:t>
      </w:r>
      <w:r w:rsidR="00672152">
        <w:t>states that</w:t>
      </w:r>
      <w:r w:rsidR="00B60BC8" w:rsidRPr="00B60BC8">
        <w:t xml:space="preserve"> the Deputy President is no longer a member of a selection commission</w:t>
      </w:r>
      <w:r w:rsidR="007671A9">
        <w:t xml:space="preserve"> </w:t>
      </w:r>
      <w:r w:rsidR="003012F2" w:rsidRPr="003012F2">
        <w:rPr>
          <w:u w:val="single"/>
        </w:rPr>
        <w:fldChar w:fldCharType="begin"/>
      </w:r>
      <w:r w:rsidR="003012F2" w:rsidRPr="003012F2">
        <w:rPr>
          <w:u w:val="single"/>
        </w:rPr>
        <w:instrText xml:space="preserve"> ADDIN EN.CITE &lt;EndNote&gt;&lt;Cite&gt;&lt;Year&gt;2016&lt;/Year&gt;&lt;RecNum&gt;8&lt;/RecNum&gt;&lt;DisplayText&gt;(2016)&lt;/DisplayText&gt;&lt;record&gt;&lt;rec-number&gt;8&lt;/rec-number&gt;&lt;foreign-keys&gt;&lt;key app="EN" db-id="0z25dpzeawxvwnexsr5xaa5hewfvverxsz9e" timestamp="1645917970"&gt;8&lt;/key&gt;&lt;/foreign-keys&gt;&lt;ref-type name="Web Page"&gt;12&lt;/ref-type&gt;&lt;contributors&gt;&lt;/contributors&gt;&lt;titles&gt;&lt;title&gt;Appointments of Justices&lt;/title&gt;&lt;/titles&gt;&lt;number&gt;16th February 2022&lt;/number&gt;&lt;dates&gt;&lt;year&gt;2016&lt;/year&gt;&lt;/dates&gt;&lt;publisher&gt;Judicial Committee of The Privy Council website&lt;/publisher&gt;&lt;urls&gt;&lt;related-urls&gt;&lt;url&gt;https://www.supremecourt.uk/about/appointments-of-justices.&lt;/url&gt;&lt;/related-urls&gt;&lt;/urls&gt;&lt;/record&gt;&lt;/Cite&gt;&lt;/EndNote&gt;</w:instrText>
      </w:r>
      <w:r w:rsidR="003012F2" w:rsidRPr="003012F2">
        <w:rPr>
          <w:u w:val="single"/>
        </w:rPr>
        <w:fldChar w:fldCharType="separate"/>
      </w:r>
      <w:r w:rsidR="003012F2" w:rsidRPr="003012F2">
        <w:rPr>
          <w:noProof/>
          <w:u w:val="single"/>
        </w:rPr>
        <w:t>(2016)</w:t>
      </w:r>
      <w:r w:rsidR="003012F2" w:rsidRPr="003012F2">
        <w:rPr>
          <w:u w:val="single"/>
        </w:rPr>
        <w:fldChar w:fldCharType="end"/>
      </w:r>
      <w:r w:rsidR="00B60BC8" w:rsidRPr="00B60BC8">
        <w:t>. Instead</w:t>
      </w:r>
      <w:r w:rsidR="00DF595F">
        <w:t>,</w:t>
      </w:r>
      <w:r w:rsidR="00B60BC8" w:rsidRPr="00B60BC8">
        <w:t xml:space="preserve"> </w:t>
      </w:r>
      <w:r w:rsidR="00F823E4">
        <w:t>there’s</w:t>
      </w:r>
      <w:r w:rsidR="00955934">
        <w:t xml:space="preserve"> a new rule where </w:t>
      </w:r>
      <w:r w:rsidR="00210C67">
        <w:t xml:space="preserve">the </w:t>
      </w:r>
      <w:r w:rsidR="00210C67" w:rsidRPr="00B60BC8">
        <w:t>President</w:t>
      </w:r>
      <w:r w:rsidR="00DF595F">
        <w:t xml:space="preserve"> now</w:t>
      </w:r>
      <w:r w:rsidR="00B60BC8" w:rsidRPr="00B60BC8">
        <w:t xml:space="preserve"> has to nominate a senior judge from anywhere in the United Kingdom, but that judge cannot be a Justice of the Supreme Court</w:t>
      </w:r>
      <w:r w:rsidR="003012F2">
        <w:t xml:space="preserve"> </w:t>
      </w:r>
      <w:r w:rsidR="00881EFE" w:rsidRPr="00881EFE">
        <w:rPr>
          <w:i/>
          <w:iCs/>
        </w:rPr>
        <w:fldChar w:fldCharType="begin"/>
      </w:r>
      <w:r w:rsidR="00881EFE" w:rsidRPr="00881EFE">
        <w:rPr>
          <w:i/>
          <w:iCs/>
        </w:rPr>
        <w:instrText xml:space="preserve"> ADDIN EN.CITE &lt;EndNote&gt;&lt;Cite&gt;&lt;Year&gt;2016&lt;/Year&gt;&lt;RecNum&gt;8&lt;/RecNum&gt;&lt;DisplayText&gt;(2016)&lt;/DisplayText&gt;&lt;record&gt;&lt;rec-number&gt;8&lt;/rec-number&gt;&lt;foreign-keys&gt;&lt;key app="EN" db-id="0z25dpzeawxvwnexsr5xaa5hewfvverxsz9e" timestamp="1645917970"&gt;8&lt;/key&gt;&lt;/foreign-keys&gt;&lt;ref-type name="Web Page"&gt;12&lt;/ref-type&gt;&lt;contributors&gt;&lt;/contributors&gt;&lt;titles&gt;&lt;title&gt;Appointments of Justices&lt;/title&gt;&lt;/titles&gt;&lt;number&gt;16th February 2022&lt;/number&gt;&lt;dates&gt;&lt;year&gt;2016&lt;/year&gt;&lt;/dates&gt;&lt;publisher&gt;Judicial Committee of The Privy Council website&lt;/publisher&gt;&lt;urls&gt;&lt;related-urls&gt;&lt;url&gt;https://www.supremecourt.uk/about/appointments-of-justices.&lt;/url&gt;&lt;/related-urls&gt;&lt;/urls&gt;&lt;/record&gt;&lt;/Cite&gt;&lt;/EndNote&gt;</w:instrText>
      </w:r>
      <w:r w:rsidR="00881EFE" w:rsidRPr="00881EFE">
        <w:rPr>
          <w:i/>
          <w:iCs/>
        </w:rPr>
        <w:fldChar w:fldCharType="separate"/>
      </w:r>
      <w:r w:rsidR="00881EFE" w:rsidRPr="00881EFE">
        <w:rPr>
          <w:i/>
          <w:iCs/>
          <w:noProof/>
        </w:rPr>
        <w:t>(2016)</w:t>
      </w:r>
      <w:r w:rsidR="00881EFE" w:rsidRPr="00881EFE">
        <w:rPr>
          <w:i/>
          <w:iCs/>
        </w:rPr>
        <w:fldChar w:fldCharType="end"/>
      </w:r>
      <w:r w:rsidR="00B60BC8" w:rsidRPr="00B60BC8">
        <w:t xml:space="preserve">. </w:t>
      </w:r>
      <w:r w:rsidR="00496372">
        <w:t>Additionally,</w:t>
      </w:r>
      <w:r w:rsidR="00B60BC8" w:rsidRPr="00B60BC8">
        <w:t xml:space="preserve"> there is a member of each of the Judicial Appointments Commission for England and Wales, the Judicial Appointments Board in Scotland, and the Judicial Appointments Commission in Northern Ireland. At least one of those representatives </w:t>
      </w:r>
      <w:r w:rsidR="00F823E4" w:rsidRPr="00B60BC8">
        <w:t>must</w:t>
      </w:r>
      <w:r w:rsidR="00B60BC8" w:rsidRPr="00B60BC8">
        <w:t xml:space="preserve"> be a </w:t>
      </w:r>
      <w:r w:rsidR="004544CA">
        <w:t>layperson</w:t>
      </w:r>
      <w:r w:rsidR="00B60BC8" w:rsidRPr="00B60BC8">
        <w:t>. Nominations are made by the Chairman of the relevant Commission/Board</w:t>
      </w:r>
      <w:r w:rsidR="00881EFE">
        <w:t xml:space="preserve"> </w:t>
      </w:r>
      <w:r w:rsidR="00881EFE">
        <w:fldChar w:fldCharType="begin"/>
      </w:r>
      <w:r w:rsidR="00881EFE">
        <w:instrText xml:space="preserve"> ADDIN EN.CITE &lt;EndNote&gt;&lt;Cite&gt;&lt;Year&gt;2016&lt;/Year&gt;&lt;RecNum&gt;8&lt;/RecNum&gt;&lt;DisplayText&gt;(2016)&lt;/DisplayText&gt;&lt;record&gt;&lt;rec-number&gt;8&lt;/rec-number&gt;&lt;foreign-keys&gt;&lt;key app="EN" db-id="0z25dpzeawxvwnexsr5xaa5hewfvverxsz9e" timestamp="1645917970"&gt;8&lt;/key&gt;&lt;/foreign-keys&gt;&lt;ref-type name="Web Page"&gt;12&lt;/ref-type&gt;&lt;contributors&gt;&lt;/contributors&gt;&lt;titles&gt;&lt;title&gt;Appointments of Justices&lt;/title&gt;&lt;/titles&gt;&lt;number&gt;16th February 2022&lt;/number&gt;&lt;dates&gt;&lt;year&gt;2016&lt;/year&gt;&lt;/dates&gt;&lt;publisher&gt;Judicial Committee of The Privy Council website&lt;/publisher&gt;&lt;urls&gt;&lt;related-urls&gt;&lt;url&gt;https://www.supremecourt.uk/about/appointments-of-justices.&lt;/url&gt;&lt;/related-urls&gt;&lt;/urls&gt;&lt;/record&gt;&lt;/Cite&gt;&lt;/EndNote&gt;</w:instrText>
      </w:r>
      <w:r w:rsidR="00881EFE">
        <w:fldChar w:fldCharType="separate"/>
      </w:r>
      <w:r w:rsidR="00881EFE">
        <w:rPr>
          <w:noProof/>
        </w:rPr>
        <w:t>(2016)</w:t>
      </w:r>
      <w:r w:rsidR="00881EFE">
        <w:fldChar w:fldCharType="end"/>
      </w:r>
      <w:r w:rsidR="00496372">
        <w:t>.</w:t>
      </w:r>
      <w:r w:rsidR="00881EFE">
        <w:t xml:space="preserve"> </w:t>
      </w:r>
      <w:r w:rsidR="00496372">
        <w:t xml:space="preserve"> </w:t>
      </w:r>
    </w:p>
    <w:p w14:paraId="6EAC73D7" w14:textId="68E4FE8E" w:rsidR="00ED4632" w:rsidRDefault="00ED4632" w:rsidP="00C245D2"/>
    <w:p w14:paraId="600E35D5" w14:textId="65FDBA8B" w:rsidR="00C245D2" w:rsidRDefault="00C245D2" w:rsidP="00C245D2">
      <w:pPr>
        <w:rPr>
          <w:sz w:val="32"/>
          <w:szCs w:val="32"/>
        </w:rPr>
      </w:pPr>
      <w:r>
        <w:t xml:space="preserve">In conclusion, considering all the previous </w:t>
      </w:r>
      <w:r w:rsidR="002C1F78">
        <w:t>facts</w:t>
      </w:r>
      <w:r w:rsidR="00F87F0D">
        <w:t xml:space="preserve"> and statistics, it shows that </w:t>
      </w:r>
      <w:r w:rsidR="002C1F78">
        <w:t>diversity is</w:t>
      </w:r>
      <w:r w:rsidR="008B4C3E">
        <w:t xml:space="preserve"> still</w:t>
      </w:r>
      <w:r w:rsidR="002C1F78">
        <w:t xml:space="preserve"> little important even </w:t>
      </w:r>
      <w:r w:rsidR="0060511D">
        <w:t>to</w:t>
      </w:r>
      <w:r w:rsidR="002C1F78">
        <w:t xml:space="preserve"> this date</w:t>
      </w:r>
      <w:r w:rsidR="0060511D">
        <w:t xml:space="preserve">. </w:t>
      </w:r>
      <w:r w:rsidR="002032D0">
        <w:t xml:space="preserve">Few statistics </w:t>
      </w:r>
      <w:r w:rsidR="00E12DF9">
        <w:t>are</w:t>
      </w:r>
      <w:r w:rsidR="00F53495">
        <w:t xml:space="preserve"> making it clear that</w:t>
      </w:r>
      <w:r w:rsidR="00911D9B">
        <w:t xml:space="preserve"> </w:t>
      </w:r>
      <w:r w:rsidR="00F53495">
        <w:t xml:space="preserve">the process of </w:t>
      </w:r>
      <w:r w:rsidR="00911D9B">
        <w:t>an</w:t>
      </w:r>
      <w:r w:rsidR="00F53495">
        <w:t xml:space="preserve"> applicant to become a </w:t>
      </w:r>
      <w:r w:rsidR="00911D9B">
        <w:t>Supreme Court member or the person that’s selecting</w:t>
      </w:r>
      <w:r w:rsidR="008B4C3E">
        <w:t xml:space="preserve"> the applicant</w:t>
      </w:r>
      <w:r w:rsidR="00446C3E">
        <w:t>. F</w:t>
      </w:r>
      <w:r w:rsidR="00911D9B">
        <w:t>o</w:t>
      </w:r>
      <w:r w:rsidR="008B4C3E">
        <w:t xml:space="preserve">r </w:t>
      </w:r>
      <w:r w:rsidR="00CC1B24">
        <w:t>instan</w:t>
      </w:r>
      <w:r w:rsidR="00EE56D9">
        <w:t>ce,</w:t>
      </w:r>
      <w:r w:rsidR="00CC1B24">
        <w:t xml:space="preserve"> it </w:t>
      </w:r>
      <w:r w:rsidR="001038E2">
        <w:t>is Lord</w:t>
      </w:r>
      <w:r w:rsidR="00911D9B">
        <w:t xml:space="preserve"> Chancellor </w:t>
      </w:r>
      <w:r w:rsidR="00CC1B24">
        <w:t xml:space="preserve">who </w:t>
      </w:r>
      <w:r w:rsidR="00E079B6">
        <w:t xml:space="preserve">accepts the recommendation in </w:t>
      </w:r>
      <w:r w:rsidR="00965A8B">
        <w:t>the Supreme Court members in the</w:t>
      </w:r>
      <w:r w:rsidR="00911D9B">
        <w:t xml:space="preserve"> United Kingdom will be more in Favour of the White candidates than those from the Black, Asian</w:t>
      </w:r>
      <w:r w:rsidR="00DE0725">
        <w:t>, and minority ethics.</w:t>
      </w:r>
      <w:r w:rsidR="003546B3">
        <w:t xml:space="preserve"> </w:t>
      </w:r>
      <w:r w:rsidR="00E948E2">
        <w:t>For example,</w:t>
      </w:r>
      <w:r w:rsidR="008F422A">
        <w:t xml:space="preserve"> </w:t>
      </w:r>
      <w:r w:rsidR="008F422A" w:rsidRPr="008F422A">
        <w:t>the recommendation rates for Asian, Black</w:t>
      </w:r>
      <w:r w:rsidR="00E12DF9">
        <w:t>,</w:t>
      </w:r>
      <w:r w:rsidR="008F422A" w:rsidRPr="008F422A">
        <w:t xml:space="preserve"> and Other ethnic minorities candidate groups were estimated 44% lower compared to the white candidates.</w:t>
      </w:r>
      <w:r w:rsidR="00367DAE">
        <w:t xml:space="preserve"> Also, </w:t>
      </w:r>
      <w:r w:rsidR="00A82260">
        <w:t xml:space="preserve">another point that shows diversity is </w:t>
      </w:r>
      <w:r w:rsidR="00EE56D9">
        <w:t xml:space="preserve">of </w:t>
      </w:r>
      <w:r w:rsidR="00A82260">
        <w:t xml:space="preserve">little </w:t>
      </w:r>
      <w:r w:rsidR="00EE56D9">
        <w:t>importance</w:t>
      </w:r>
      <w:r w:rsidR="00A82260">
        <w:t xml:space="preserve"> in the Supreme Court because there are </w:t>
      </w:r>
      <w:r w:rsidR="001F2B0A">
        <w:t>fewer</w:t>
      </w:r>
      <w:r w:rsidR="00A82260">
        <w:t xml:space="preserve"> Judges or barristers that </w:t>
      </w:r>
      <w:r w:rsidR="001F2B0A">
        <w:t>are female.</w:t>
      </w:r>
      <w:r w:rsidR="00D15FA2">
        <w:t xml:space="preserve"> The statistics </w:t>
      </w:r>
      <w:r w:rsidR="00EE56D9">
        <w:t>show</w:t>
      </w:r>
      <w:r w:rsidR="00D15FA2">
        <w:t xml:space="preserve"> that women are less rep</w:t>
      </w:r>
      <w:r w:rsidR="00E73DEE">
        <w:t>resented in the legal field.</w:t>
      </w:r>
      <w:r w:rsidR="00E46120">
        <w:t xml:space="preserve"> </w:t>
      </w:r>
      <w:r w:rsidR="00E46120" w:rsidRPr="00E46120">
        <w:t>Recommendation rates from the pool of eligible candidates for women were an estimated 17% lower than for men</w:t>
      </w:r>
      <w:r w:rsidR="008055CF">
        <w:t>. Which means the Supreme Court is known to be unrepresented due t</w:t>
      </w:r>
      <w:r w:rsidR="00A22F47">
        <w:t xml:space="preserve">o the fact that there isn’t </w:t>
      </w:r>
      <w:r w:rsidR="00FA5A66">
        <w:t>enough member in the Court from different background.</w:t>
      </w:r>
    </w:p>
    <w:p w14:paraId="34068CBE" w14:textId="7A5211DD" w:rsidR="00ED4632" w:rsidRDefault="00ED4632" w:rsidP="00ED4632">
      <w:pPr>
        <w:jc w:val="center"/>
        <w:rPr>
          <w:sz w:val="32"/>
          <w:szCs w:val="32"/>
        </w:rPr>
      </w:pPr>
    </w:p>
    <w:p w14:paraId="37359412" w14:textId="77777777" w:rsidR="001E4892" w:rsidRDefault="001E4892" w:rsidP="00ED4632">
      <w:pPr>
        <w:jc w:val="center"/>
        <w:rPr>
          <w:sz w:val="32"/>
          <w:szCs w:val="32"/>
        </w:rPr>
      </w:pPr>
    </w:p>
    <w:p w14:paraId="0EEA6CED" w14:textId="77777777" w:rsidR="001E4892" w:rsidRDefault="001E4892" w:rsidP="00ED4632">
      <w:pPr>
        <w:jc w:val="center"/>
        <w:rPr>
          <w:sz w:val="32"/>
          <w:szCs w:val="32"/>
        </w:rPr>
      </w:pPr>
    </w:p>
    <w:p w14:paraId="00FD302C" w14:textId="77777777" w:rsidR="001E4892" w:rsidRDefault="001E4892" w:rsidP="00ED4632">
      <w:pPr>
        <w:jc w:val="center"/>
        <w:rPr>
          <w:sz w:val="32"/>
          <w:szCs w:val="32"/>
        </w:rPr>
      </w:pPr>
    </w:p>
    <w:p w14:paraId="5032DE69" w14:textId="77777777" w:rsidR="001E4892" w:rsidRDefault="001E4892" w:rsidP="00ED4632">
      <w:pPr>
        <w:jc w:val="center"/>
        <w:rPr>
          <w:sz w:val="32"/>
          <w:szCs w:val="32"/>
        </w:rPr>
      </w:pPr>
    </w:p>
    <w:p w14:paraId="5E3949B2" w14:textId="77777777" w:rsidR="001E4892" w:rsidRDefault="001E4892" w:rsidP="00ED4632">
      <w:pPr>
        <w:jc w:val="center"/>
        <w:rPr>
          <w:sz w:val="32"/>
          <w:szCs w:val="32"/>
        </w:rPr>
      </w:pPr>
    </w:p>
    <w:p w14:paraId="457FFC62" w14:textId="77777777" w:rsidR="001E4892" w:rsidRDefault="001E4892" w:rsidP="00ED4632">
      <w:pPr>
        <w:jc w:val="center"/>
        <w:rPr>
          <w:sz w:val="32"/>
          <w:szCs w:val="32"/>
        </w:rPr>
      </w:pPr>
    </w:p>
    <w:p w14:paraId="23E9AE00" w14:textId="77777777" w:rsidR="001E4892" w:rsidRDefault="001E4892" w:rsidP="00ED4632">
      <w:pPr>
        <w:jc w:val="center"/>
        <w:rPr>
          <w:sz w:val="32"/>
          <w:szCs w:val="32"/>
        </w:rPr>
      </w:pPr>
    </w:p>
    <w:p w14:paraId="5B3DBEFE" w14:textId="77777777" w:rsidR="001E4892" w:rsidRDefault="001E4892" w:rsidP="00ED4632">
      <w:pPr>
        <w:jc w:val="center"/>
        <w:rPr>
          <w:sz w:val="32"/>
          <w:szCs w:val="32"/>
        </w:rPr>
      </w:pPr>
    </w:p>
    <w:p w14:paraId="05FB1AFD" w14:textId="77777777" w:rsidR="001E4892" w:rsidRDefault="001E4892" w:rsidP="00ED4632">
      <w:pPr>
        <w:jc w:val="center"/>
        <w:rPr>
          <w:sz w:val="32"/>
          <w:szCs w:val="32"/>
        </w:rPr>
      </w:pPr>
    </w:p>
    <w:p w14:paraId="7809B2F2" w14:textId="77777777" w:rsidR="001E4892" w:rsidRDefault="001E4892" w:rsidP="00ED4632">
      <w:pPr>
        <w:jc w:val="center"/>
        <w:rPr>
          <w:sz w:val="32"/>
          <w:szCs w:val="32"/>
        </w:rPr>
      </w:pPr>
    </w:p>
    <w:p w14:paraId="0323FA7E" w14:textId="77777777" w:rsidR="001E4892" w:rsidRDefault="001E4892" w:rsidP="00ED4632">
      <w:pPr>
        <w:jc w:val="center"/>
        <w:rPr>
          <w:sz w:val="32"/>
          <w:szCs w:val="32"/>
        </w:rPr>
      </w:pPr>
    </w:p>
    <w:p w14:paraId="32E92F24" w14:textId="77777777" w:rsidR="001E4892" w:rsidRDefault="001E4892" w:rsidP="00ED4632">
      <w:pPr>
        <w:jc w:val="center"/>
        <w:rPr>
          <w:sz w:val="32"/>
          <w:szCs w:val="32"/>
        </w:rPr>
      </w:pPr>
    </w:p>
    <w:p w14:paraId="55944FA6" w14:textId="77777777" w:rsidR="001E4892" w:rsidRDefault="001E4892" w:rsidP="00ED4632">
      <w:pPr>
        <w:jc w:val="center"/>
        <w:rPr>
          <w:sz w:val="32"/>
          <w:szCs w:val="32"/>
        </w:rPr>
      </w:pPr>
    </w:p>
    <w:p w14:paraId="33A3650B" w14:textId="77777777" w:rsidR="001E4892" w:rsidRDefault="001E4892" w:rsidP="00ED4632">
      <w:pPr>
        <w:jc w:val="center"/>
        <w:rPr>
          <w:sz w:val="32"/>
          <w:szCs w:val="32"/>
        </w:rPr>
      </w:pPr>
    </w:p>
    <w:p w14:paraId="1D0CA017" w14:textId="77777777" w:rsidR="001E4892" w:rsidRDefault="001E4892" w:rsidP="00ED4632">
      <w:pPr>
        <w:jc w:val="center"/>
        <w:rPr>
          <w:sz w:val="32"/>
          <w:szCs w:val="32"/>
        </w:rPr>
      </w:pPr>
    </w:p>
    <w:p w14:paraId="5988ABE8" w14:textId="77777777" w:rsidR="001E4892" w:rsidRDefault="001E4892" w:rsidP="00ED4632">
      <w:pPr>
        <w:jc w:val="center"/>
        <w:rPr>
          <w:sz w:val="32"/>
          <w:szCs w:val="32"/>
        </w:rPr>
      </w:pPr>
    </w:p>
    <w:p w14:paraId="57FCB64A" w14:textId="77777777" w:rsidR="001E4892" w:rsidRDefault="001E4892" w:rsidP="00ED4632">
      <w:pPr>
        <w:jc w:val="center"/>
        <w:rPr>
          <w:sz w:val="32"/>
          <w:szCs w:val="32"/>
        </w:rPr>
      </w:pPr>
    </w:p>
    <w:p w14:paraId="748E067E" w14:textId="77777777" w:rsidR="001E4892" w:rsidRDefault="001E4892" w:rsidP="00ED4632">
      <w:pPr>
        <w:jc w:val="center"/>
        <w:rPr>
          <w:sz w:val="32"/>
          <w:szCs w:val="32"/>
        </w:rPr>
      </w:pPr>
    </w:p>
    <w:p w14:paraId="098AF6A8" w14:textId="77777777" w:rsidR="001E4892" w:rsidRDefault="001E4892" w:rsidP="00ED4632">
      <w:pPr>
        <w:jc w:val="center"/>
        <w:rPr>
          <w:sz w:val="32"/>
          <w:szCs w:val="32"/>
        </w:rPr>
      </w:pPr>
    </w:p>
    <w:p w14:paraId="375D2D14" w14:textId="77777777" w:rsidR="001E4892" w:rsidRDefault="001E4892" w:rsidP="00ED4632">
      <w:pPr>
        <w:jc w:val="center"/>
        <w:rPr>
          <w:sz w:val="32"/>
          <w:szCs w:val="32"/>
        </w:rPr>
      </w:pPr>
    </w:p>
    <w:p w14:paraId="7563C4F0" w14:textId="0F87313D" w:rsidR="00ED4632" w:rsidRDefault="00ED4632" w:rsidP="00C52F65">
      <w:pPr>
        <w:rPr>
          <w:sz w:val="32"/>
          <w:szCs w:val="32"/>
        </w:rPr>
      </w:pPr>
    </w:p>
    <w:p w14:paraId="55B5652D" w14:textId="77777777" w:rsidR="00954235" w:rsidRDefault="00954235" w:rsidP="00ED4632">
      <w:pPr>
        <w:rPr>
          <w:sz w:val="32"/>
          <w:szCs w:val="32"/>
        </w:rPr>
      </w:pPr>
    </w:p>
    <w:p w14:paraId="0DF6E543" w14:textId="256DE42B" w:rsidR="00AF6C75" w:rsidRDefault="00AF6C75" w:rsidP="00AF6C75">
      <w:pPr>
        <w:pStyle w:val="EndNoteBibliography"/>
        <w:ind w:left="720" w:hanging="720"/>
        <w:rPr>
          <w:sz w:val="32"/>
          <w:szCs w:val="32"/>
        </w:rPr>
      </w:pPr>
      <w:r>
        <w:rPr>
          <w:sz w:val="32"/>
          <w:szCs w:val="32"/>
        </w:rPr>
        <w:t>Refe</w:t>
      </w:r>
      <w:r w:rsidR="009D78EB">
        <w:rPr>
          <w:sz w:val="32"/>
          <w:szCs w:val="32"/>
        </w:rPr>
        <w:t>rence List</w:t>
      </w:r>
    </w:p>
    <w:p w14:paraId="6CAC6AFB" w14:textId="77777777" w:rsidR="00AF6C75" w:rsidRDefault="00AF6C75" w:rsidP="00AF6C75">
      <w:pPr>
        <w:pStyle w:val="EndNoteBibliography"/>
        <w:ind w:left="720" w:hanging="720"/>
        <w:rPr>
          <w:sz w:val="32"/>
          <w:szCs w:val="32"/>
        </w:rPr>
      </w:pPr>
    </w:p>
    <w:p w14:paraId="7E9F3692" w14:textId="230F9072" w:rsidR="00881EFE" w:rsidRPr="00C35F37" w:rsidRDefault="00954235" w:rsidP="00881EFE">
      <w:pPr>
        <w:pStyle w:val="EndNoteBibliography"/>
        <w:spacing w:after="0"/>
        <w:ind w:left="720" w:hanging="720"/>
        <w:rPr>
          <w:color w:val="000000" w:themeColor="text1"/>
        </w:rPr>
      </w:pPr>
      <w:r w:rsidRPr="00C35F37">
        <w:rPr>
          <w:color w:val="000000" w:themeColor="text1"/>
          <w:sz w:val="32"/>
          <w:szCs w:val="32"/>
        </w:rPr>
        <w:fldChar w:fldCharType="begin"/>
      </w:r>
      <w:r w:rsidRPr="00C35F37">
        <w:rPr>
          <w:color w:val="000000" w:themeColor="text1"/>
          <w:sz w:val="32"/>
          <w:szCs w:val="32"/>
        </w:rPr>
        <w:instrText xml:space="preserve"> ADDIN EN.REFLIST </w:instrText>
      </w:r>
      <w:r w:rsidRPr="00C35F37">
        <w:rPr>
          <w:color w:val="000000" w:themeColor="text1"/>
          <w:sz w:val="32"/>
          <w:szCs w:val="32"/>
        </w:rPr>
        <w:fldChar w:fldCharType="separate"/>
      </w:r>
      <w:r w:rsidR="00881EFE" w:rsidRPr="00C35F37">
        <w:rPr>
          <w:color w:val="000000" w:themeColor="text1"/>
        </w:rPr>
        <w:t xml:space="preserve">2016. </w:t>
      </w:r>
      <w:r w:rsidR="00881EFE" w:rsidRPr="00C35F37">
        <w:rPr>
          <w:i/>
          <w:color w:val="000000" w:themeColor="text1"/>
        </w:rPr>
        <w:t xml:space="preserve">Appointments of Justices </w:t>
      </w:r>
      <w:r w:rsidR="00881EFE" w:rsidRPr="00C35F37">
        <w:rPr>
          <w:color w:val="000000" w:themeColor="text1"/>
        </w:rPr>
        <w:t>[Online]. Judicial Committee of The Privy Council website.</w:t>
      </w:r>
      <w:r w:rsidR="00DF2A13" w:rsidRPr="00C35F37">
        <w:rPr>
          <w:color w:val="000000" w:themeColor="text1"/>
        </w:rPr>
        <w:t xml:space="preserve"> </w:t>
      </w:r>
      <w:r w:rsidR="00881EFE" w:rsidRPr="00C35F37">
        <w:rPr>
          <w:color w:val="000000" w:themeColor="text1"/>
        </w:rPr>
        <w:t>Available:https://www.supremecourt.uk/about/appointments-of-justices. [Accessed 16th February 2022].</w:t>
      </w:r>
    </w:p>
    <w:p w14:paraId="3D39108E" w14:textId="77777777" w:rsidR="00873D83" w:rsidRDefault="00873D83" w:rsidP="00881EFE">
      <w:pPr>
        <w:pStyle w:val="EndNoteBibliography"/>
        <w:spacing w:after="0"/>
        <w:ind w:left="720" w:hanging="720"/>
        <w:rPr>
          <w:color w:val="000000" w:themeColor="text1"/>
        </w:rPr>
      </w:pPr>
    </w:p>
    <w:p w14:paraId="445DE29B" w14:textId="4484FF0B" w:rsidR="00881EFE" w:rsidRPr="00C35F37" w:rsidRDefault="00881EFE" w:rsidP="00881EFE">
      <w:pPr>
        <w:pStyle w:val="EndNoteBibliography"/>
        <w:spacing w:after="0"/>
        <w:ind w:left="720" w:hanging="720"/>
        <w:rPr>
          <w:color w:val="000000" w:themeColor="text1"/>
        </w:rPr>
      </w:pPr>
      <w:r w:rsidRPr="00C35F37">
        <w:rPr>
          <w:color w:val="000000" w:themeColor="text1"/>
        </w:rPr>
        <w:t xml:space="preserve">2022a. </w:t>
      </w:r>
      <w:r w:rsidRPr="00C35F37">
        <w:rPr>
          <w:i/>
          <w:color w:val="000000" w:themeColor="text1"/>
        </w:rPr>
        <w:t xml:space="preserve">Diversity of the judiciary </w:t>
      </w:r>
      <w:r w:rsidRPr="00C35F37">
        <w:rPr>
          <w:color w:val="000000" w:themeColor="text1"/>
        </w:rPr>
        <w:t xml:space="preserve">[Online]. Available: </w:t>
      </w:r>
      <w:hyperlink r:id="rId7" w:history="1">
        <w:r w:rsidRPr="00C35F37">
          <w:rPr>
            <w:rStyle w:val="Hyperlink"/>
            <w:color w:val="000000" w:themeColor="text1"/>
            <w:u w:val="none"/>
          </w:rPr>
          <w:t>https://www.gov.uk/government/statistics/diversity-of-the-judiciary-2021-statistics/diversity-of-the-judiciary-2021-statistics-report</w:t>
        </w:r>
      </w:hyperlink>
      <w:r w:rsidRPr="00C35F37">
        <w:rPr>
          <w:color w:val="000000" w:themeColor="text1"/>
        </w:rPr>
        <w:t xml:space="preserve"> [Accessed 15 February 2022].</w:t>
      </w:r>
    </w:p>
    <w:p w14:paraId="6BAF70BD" w14:textId="77777777" w:rsidR="00873D83" w:rsidRDefault="00873D83" w:rsidP="00881EFE">
      <w:pPr>
        <w:pStyle w:val="EndNoteBibliography"/>
        <w:ind w:left="720" w:hanging="720"/>
        <w:rPr>
          <w:color w:val="000000" w:themeColor="text1"/>
        </w:rPr>
      </w:pPr>
    </w:p>
    <w:p w14:paraId="380766E6" w14:textId="1D709360" w:rsidR="00881EFE" w:rsidRPr="00C35F37" w:rsidRDefault="00881EFE" w:rsidP="00873D83">
      <w:pPr>
        <w:pStyle w:val="EndNoteBibliography"/>
        <w:ind w:left="720" w:hanging="720"/>
        <w:rPr>
          <w:color w:val="000000" w:themeColor="text1"/>
        </w:rPr>
      </w:pPr>
      <w:r w:rsidRPr="00C35F37">
        <w:rPr>
          <w:color w:val="000000" w:themeColor="text1"/>
        </w:rPr>
        <w:t xml:space="preserve">2022b. </w:t>
      </w:r>
      <w:r w:rsidRPr="00C35F37">
        <w:rPr>
          <w:i/>
          <w:color w:val="000000" w:themeColor="text1"/>
        </w:rPr>
        <w:t xml:space="preserve">History - The Supreme Court </w:t>
      </w:r>
      <w:r w:rsidRPr="00C35F37">
        <w:rPr>
          <w:color w:val="000000" w:themeColor="text1"/>
        </w:rPr>
        <w:t xml:space="preserve">[Online]. Available: </w:t>
      </w:r>
      <w:hyperlink r:id="rId8" w:history="1">
        <w:r w:rsidRPr="00873D83">
          <w:rPr>
            <w:rStyle w:val="Hyperlink"/>
            <w:color w:val="000000" w:themeColor="text1"/>
            <w:u w:val="none"/>
          </w:rPr>
          <w:t>https://www.supremecourt.uk/about/history.html</w:t>
        </w:r>
      </w:hyperlink>
      <w:r w:rsidR="00873D83">
        <w:rPr>
          <w:color w:val="000000" w:themeColor="text1"/>
        </w:rPr>
        <w:t xml:space="preserve"> </w:t>
      </w:r>
      <w:r w:rsidRPr="00C35F37">
        <w:rPr>
          <w:color w:val="000000" w:themeColor="text1"/>
        </w:rPr>
        <w:t xml:space="preserve"> [Accessed 15th February 2022].</w:t>
      </w:r>
    </w:p>
    <w:p w14:paraId="0E334598" w14:textId="2688B9E6" w:rsidR="00881EFE" w:rsidRPr="00C35F37" w:rsidRDefault="00881EFE" w:rsidP="00881EFE">
      <w:pPr>
        <w:pStyle w:val="EndNoteBibliography"/>
        <w:spacing w:after="0"/>
        <w:ind w:left="720" w:hanging="720"/>
        <w:rPr>
          <w:color w:val="000000" w:themeColor="text1"/>
        </w:rPr>
      </w:pPr>
      <w:r w:rsidRPr="00C35F37">
        <w:rPr>
          <w:color w:val="000000" w:themeColor="text1"/>
        </w:rPr>
        <w:t xml:space="preserve">2022c. </w:t>
      </w:r>
      <w:r w:rsidRPr="00C35F37">
        <w:rPr>
          <w:i/>
          <w:color w:val="000000" w:themeColor="text1"/>
        </w:rPr>
        <w:t xml:space="preserve">UK court Structure </w:t>
      </w:r>
      <w:r w:rsidRPr="00C35F37">
        <w:rPr>
          <w:color w:val="000000" w:themeColor="text1"/>
        </w:rPr>
        <w:t xml:space="preserve">[Online]. Available: </w:t>
      </w:r>
      <w:hyperlink r:id="rId9" w:history="1">
        <w:r w:rsidRPr="00C35F37">
          <w:rPr>
            <w:rStyle w:val="Hyperlink"/>
            <w:color w:val="000000" w:themeColor="text1"/>
            <w:u w:val="none"/>
          </w:rPr>
          <w:t>http://www.justcite.com/kb/editorial-policies/terms/uk-court-structure/</w:t>
        </w:r>
      </w:hyperlink>
      <w:r w:rsidRPr="00C35F37">
        <w:rPr>
          <w:color w:val="000000" w:themeColor="text1"/>
        </w:rPr>
        <w:t xml:space="preserve"> [Accessed 15th February 2022].</w:t>
      </w:r>
    </w:p>
    <w:p w14:paraId="1D3EB1CD" w14:textId="26AC1B02" w:rsidR="00881EFE" w:rsidRPr="00C35F37" w:rsidRDefault="00881EFE" w:rsidP="00881EFE">
      <w:pPr>
        <w:pStyle w:val="EndNoteBibliography"/>
        <w:spacing w:after="0"/>
        <w:ind w:left="720" w:hanging="720"/>
        <w:rPr>
          <w:color w:val="000000" w:themeColor="text1"/>
        </w:rPr>
      </w:pPr>
      <w:r w:rsidRPr="00C35F37">
        <w:rPr>
          <w:color w:val="000000" w:themeColor="text1"/>
        </w:rPr>
        <w:t xml:space="preserve">COURT, S. 2022a. </w:t>
      </w:r>
      <w:r w:rsidRPr="00C35F37">
        <w:rPr>
          <w:i/>
          <w:color w:val="000000" w:themeColor="text1"/>
        </w:rPr>
        <w:t xml:space="preserve">Gender composition </w:t>
      </w:r>
      <w:r w:rsidRPr="00C35F37">
        <w:rPr>
          <w:color w:val="000000" w:themeColor="text1"/>
        </w:rPr>
        <w:t xml:space="preserve">[Online]. Available: </w:t>
      </w:r>
      <w:hyperlink r:id="rId10" w:anchor=":~:text=Research%20has%20shown%20that%20the,can%20affect%20their%20decision-making.&amp;text=Gender%20composition%20can%20sway%20the,one%20woman%20on%20the%20bench" w:history="1">
        <w:r w:rsidRPr="00C35F37">
          <w:rPr>
            <w:rStyle w:val="Hyperlink"/>
            <w:color w:val="000000" w:themeColor="text1"/>
            <w:u w:val="none"/>
          </w:rPr>
          <w:t>https://www.kcl.ac.uk/news/justice-can-only-be-done-when-we-have-equal-representation-in-the-judiciary#:~:text=Research%20has%20shown%20that%20the,can%20affect%20their%20decision-making.&amp;text=Gender%20composition%20can%20sway%20the,one%20woman%20on%20the%20bench</w:t>
        </w:r>
      </w:hyperlink>
      <w:r w:rsidRPr="00C35F37">
        <w:rPr>
          <w:color w:val="000000" w:themeColor="text1"/>
        </w:rPr>
        <w:t>. [Accessed 15 February 2022].</w:t>
      </w:r>
    </w:p>
    <w:p w14:paraId="3E6ADE26" w14:textId="6592943C" w:rsidR="00881EFE" w:rsidRPr="00C35F37" w:rsidRDefault="00881EFE" w:rsidP="00881EFE">
      <w:pPr>
        <w:pStyle w:val="EndNoteBibliography"/>
        <w:spacing w:after="0"/>
        <w:ind w:left="720" w:hanging="720"/>
        <w:rPr>
          <w:color w:val="000000" w:themeColor="text1"/>
        </w:rPr>
      </w:pPr>
      <w:r w:rsidRPr="00C35F37">
        <w:rPr>
          <w:color w:val="000000" w:themeColor="text1"/>
        </w:rPr>
        <w:t xml:space="preserve">COURT, T. 2022b. </w:t>
      </w:r>
      <w:r w:rsidRPr="00C35F37">
        <w:rPr>
          <w:i/>
          <w:color w:val="000000" w:themeColor="text1"/>
        </w:rPr>
        <w:t xml:space="preserve">Role of the Supreme Court </w:t>
      </w:r>
      <w:r w:rsidRPr="00C35F37">
        <w:rPr>
          <w:color w:val="000000" w:themeColor="text1"/>
        </w:rPr>
        <w:t xml:space="preserve">[Online]. Available: </w:t>
      </w:r>
      <w:hyperlink r:id="rId11" w:history="1">
        <w:r w:rsidRPr="00C35F37">
          <w:rPr>
            <w:rStyle w:val="Hyperlink"/>
            <w:color w:val="000000" w:themeColor="text1"/>
            <w:u w:val="none"/>
          </w:rPr>
          <w:t>https://www.supremecourt.uk/about/role-of-the-supreme-court.html</w:t>
        </w:r>
      </w:hyperlink>
      <w:r w:rsidRPr="00C35F37">
        <w:rPr>
          <w:color w:val="000000" w:themeColor="text1"/>
        </w:rPr>
        <w:t xml:space="preserve"> [Accessed 15th February 2022].</w:t>
      </w:r>
    </w:p>
    <w:p w14:paraId="377A0B96" w14:textId="27FB4575" w:rsidR="00881EFE" w:rsidRPr="00C35F37" w:rsidRDefault="00881EFE" w:rsidP="00881EFE">
      <w:pPr>
        <w:pStyle w:val="EndNoteBibliography"/>
        <w:spacing w:after="0"/>
        <w:ind w:left="720" w:hanging="720"/>
        <w:rPr>
          <w:color w:val="000000" w:themeColor="text1"/>
        </w:rPr>
      </w:pPr>
      <w:r w:rsidRPr="00C35F37">
        <w:rPr>
          <w:color w:val="000000" w:themeColor="text1"/>
        </w:rPr>
        <w:t xml:space="preserve">GOV.UK. 2022. </w:t>
      </w:r>
      <w:r w:rsidRPr="00C35F37">
        <w:rPr>
          <w:i/>
          <w:color w:val="000000" w:themeColor="text1"/>
        </w:rPr>
        <w:t xml:space="preserve">Diversity of the judicicary </w:t>
      </w:r>
      <w:r w:rsidRPr="00C35F37">
        <w:rPr>
          <w:color w:val="000000" w:themeColor="text1"/>
        </w:rPr>
        <w:t xml:space="preserve">[Online]. Available: </w:t>
      </w:r>
      <w:hyperlink r:id="rId12" w:history="1">
        <w:r w:rsidRPr="00C35F37">
          <w:rPr>
            <w:rStyle w:val="Hyperlink"/>
            <w:color w:val="000000" w:themeColor="text1"/>
            <w:u w:val="none"/>
          </w:rPr>
          <w:t>https://www.gov.uk/government/statistics/diversity-of-the-judiciary-2021-statistics/diversity-of-the-judiciary-2021-statistics-report</w:t>
        </w:r>
      </w:hyperlink>
      <w:r w:rsidRPr="00C35F37">
        <w:rPr>
          <w:color w:val="000000" w:themeColor="text1"/>
        </w:rPr>
        <w:t xml:space="preserve"> [Accessed 16th February 2022].</w:t>
      </w:r>
    </w:p>
    <w:p w14:paraId="2B8E565A" w14:textId="15E1754C" w:rsidR="00881EFE" w:rsidRPr="00C35F37" w:rsidRDefault="00881EFE" w:rsidP="00881EFE">
      <w:pPr>
        <w:pStyle w:val="EndNoteBibliography"/>
        <w:ind w:left="720" w:hanging="720"/>
        <w:rPr>
          <w:color w:val="000000" w:themeColor="text1"/>
        </w:rPr>
      </w:pPr>
      <w:r w:rsidRPr="00C35F37">
        <w:rPr>
          <w:color w:val="000000" w:themeColor="text1"/>
        </w:rPr>
        <w:t xml:space="preserve">THOMAS, C. 2022. </w:t>
      </w:r>
      <w:r w:rsidRPr="00C35F37">
        <w:rPr>
          <w:i/>
          <w:color w:val="000000" w:themeColor="text1"/>
        </w:rPr>
        <w:t xml:space="preserve">Judicial Diversity </w:t>
      </w:r>
      <w:r w:rsidRPr="00C35F37">
        <w:rPr>
          <w:color w:val="000000" w:themeColor="text1"/>
        </w:rPr>
        <w:t xml:space="preserve">[Online]. University of Birmingham School of Law. Available: </w:t>
      </w:r>
      <w:hyperlink r:id="rId13" w:history="1">
        <w:r w:rsidRPr="00C35F37">
          <w:rPr>
            <w:rStyle w:val="Hyperlink"/>
            <w:color w:val="000000" w:themeColor="text1"/>
            <w:u w:val="none"/>
          </w:rPr>
          <w:t>https://www.ucl.ac.uk/judicial-institute/sites/judicial-institute/files/judicial_diversity_in_the_uk_and_other_jurisdictions.pdf</w:t>
        </w:r>
      </w:hyperlink>
      <w:r w:rsidRPr="00C35F37">
        <w:rPr>
          <w:color w:val="000000" w:themeColor="text1"/>
        </w:rPr>
        <w:t xml:space="preserve"> [Accessed 16th February 2022].</w:t>
      </w:r>
    </w:p>
    <w:p w14:paraId="70E98957" w14:textId="4016924A" w:rsidR="00ED4632" w:rsidRPr="00C35F37" w:rsidRDefault="00954235" w:rsidP="00ED4632">
      <w:pPr>
        <w:rPr>
          <w:color w:val="000000" w:themeColor="text1"/>
          <w:sz w:val="32"/>
          <w:szCs w:val="32"/>
        </w:rPr>
      </w:pPr>
      <w:r w:rsidRPr="00C35F37">
        <w:rPr>
          <w:color w:val="000000" w:themeColor="text1"/>
          <w:sz w:val="32"/>
          <w:szCs w:val="32"/>
        </w:rPr>
        <w:fldChar w:fldCharType="end"/>
      </w:r>
    </w:p>
    <w:sectPr w:rsidR="00ED4632" w:rsidRPr="00C35F3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6148CC" w14:textId="77777777" w:rsidR="00C31ED7" w:rsidRDefault="00C31ED7" w:rsidP="00ED4632">
      <w:pPr>
        <w:spacing w:after="0" w:line="240" w:lineRule="auto"/>
      </w:pPr>
      <w:r>
        <w:separator/>
      </w:r>
    </w:p>
  </w:endnote>
  <w:endnote w:type="continuationSeparator" w:id="0">
    <w:p w14:paraId="70BE47CA" w14:textId="77777777" w:rsidR="00C31ED7" w:rsidRDefault="00C31ED7" w:rsidP="00ED46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CD4975" w14:textId="77777777" w:rsidR="00C31ED7" w:rsidRDefault="00C31ED7" w:rsidP="00ED4632">
      <w:pPr>
        <w:spacing w:after="0" w:line="240" w:lineRule="auto"/>
      </w:pPr>
      <w:r>
        <w:separator/>
      </w:r>
    </w:p>
  </w:footnote>
  <w:footnote w:type="continuationSeparator" w:id="0">
    <w:p w14:paraId="15AB1421" w14:textId="77777777" w:rsidR="00C31ED7" w:rsidRDefault="00C31ED7" w:rsidP="00ED463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0&lt;/Suspended&gt;&lt;/ENInstantFormat&gt;"/>
    <w:docVar w:name="EN.Layout" w:val="&lt;ENLayout&gt;&lt;Style&gt;Harvard&lt;/Style&gt;&lt;LeftDelim&gt;{&lt;/LeftDelim&gt;&lt;RightDelim&gt;}&lt;/RightDelim&gt;&lt;FontName&gt;Calibri&lt;/FontName&gt;&lt;FontSize&gt;11&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0z25dpzeawxvwnexsr5xaa5hewfvverxsz9e&quot;&gt;My EndNote Library&lt;record-ids&gt;&lt;item&gt;1&lt;/item&gt;&lt;item&gt;2&lt;/item&gt;&lt;item&gt;3&lt;/item&gt;&lt;item&gt;4&lt;/item&gt;&lt;item&gt;5&lt;/item&gt;&lt;item&gt;6&lt;/item&gt;&lt;item&gt;7&lt;/item&gt;&lt;item&gt;8&lt;/item&gt;&lt;/record-ids&gt;&lt;/item&gt;&lt;/Libraries&gt;"/>
  </w:docVars>
  <w:rsids>
    <w:rsidRoot w:val="001D3D79"/>
    <w:rsid w:val="000023BD"/>
    <w:rsid w:val="0001091A"/>
    <w:rsid w:val="00023834"/>
    <w:rsid w:val="0002463E"/>
    <w:rsid w:val="000261DC"/>
    <w:rsid w:val="00027F6E"/>
    <w:rsid w:val="000433F6"/>
    <w:rsid w:val="00050277"/>
    <w:rsid w:val="000528AE"/>
    <w:rsid w:val="000529D8"/>
    <w:rsid w:val="000535E5"/>
    <w:rsid w:val="00065279"/>
    <w:rsid w:val="00092FA0"/>
    <w:rsid w:val="0009332D"/>
    <w:rsid w:val="000936B7"/>
    <w:rsid w:val="00093ADD"/>
    <w:rsid w:val="000955AD"/>
    <w:rsid w:val="0009563C"/>
    <w:rsid w:val="000A6719"/>
    <w:rsid w:val="000B5B43"/>
    <w:rsid w:val="000B745A"/>
    <w:rsid w:val="000C25AD"/>
    <w:rsid w:val="000C398A"/>
    <w:rsid w:val="000C796B"/>
    <w:rsid w:val="000E3309"/>
    <w:rsid w:val="000E4F12"/>
    <w:rsid w:val="000F5180"/>
    <w:rsid w:val="001038E2"/>
    <w:rsid w:val="00111316"/>
    <w:rsid w:val="0011401F"/>
    <w:rsid w:val="001223E1"/>
    <w:rsid w:val="0012306E"/>
    <w:rsid w:val="001269F1"/>
    <w:rsid w:val="00137A7B"/>
    <w:rsid w:val="0016221F"/>
    <w:rsid w:val="00187239"/>
    <w:rsid w:val="00191519"/>
    <w:rsid w:val="001A5553"/>
    <w:rsid w:val="001C1348"/>
    <w:rsid w:val="001D3D79"/>
    <w:rsid w:val="001E26D2"/>
    <w:rsid w:val="001E4892"/>
    <w:rsid w:val="001F2B0A"/>
    <w:rsid w:val="001F62F2"/>
    <w:rsid w:val="001F6C82"/>
    <w:rsid w:val="002032D0"/>
    <w:rsid w:val="002042EC"/>
    <w:rsid w:val="00210C67"/>
    <w:rsid w:val="0022368E"/>
    <w:rsid w:val="00240B45"/>
    <w:rsid w:val="0024197C"/>
    <w:rsid w:val="00247005"/>
    <w:rsid w:val="00250EEE"/>
    <w:rsid w:val="00261DD5"/>
    <w:rsid w:val="002662E8"/>
    <w:rsid w:val="00270ECD"/>
    <w:rsid w:val="00270FCD"/>
    <w:rsid w:val="00285D1B"/>
    <w:rsid w:val="00286F52"/>
    <w:rsid w:val="002879E3"/>
    <w:rsid w:val="00287B65"/>
    <w:rsid w:val="002A7C90"/>
    <w:rsid w:val="002B00C3"/>
    <w:rsid w:val="002C1F78"/>
    <w:rsid w:val="002C7E0B"/>
    <w:rsid w:val="002D29EE"/>
    <w:rsid w:val="002F07C4"/>
    <w:rsid w:val="002F5245"/>
    <w:rsid w:val="003012F2"/>
    <w:rsid w:val="00304954"/>
    <w:rsid w:val="00310E7B"/>
    <w:rsid w:val="003125B5"/>
    <w:rsid w:val="00313B74"/>
    <w:rsid w:val="0032016D"/>
    <w:rsid w:val="0032364D"/>
    <w:rsid w:val="0033675F"/>
    <w:rsid w:val="003416DB"/>
    <w:rsid w:val="003546B3"/>
    <w:rsid w:val="00367DAE"/>
    <w:rsid w:val="003742F7"/>
    <w:rsid w:val="003779F8"/>
    <w:rsid w:val="003921C0"/>
    <w:rsid w:val="003963C2"/>
    <w:rsid w:val="003976AC"/>
    <w:rsid w:val="003A5EF1"/>
    <w:rsid w:val="003A7F07"/>
    <w:rsid w:val="003B2407"/>
    <w:rsid w:val="003B5D34"/>
    <w:rsid w:val="003C3325"/>
    <w:rsid w:val="003E0DCE"/>
    <w:rsid w:val="003E135B"/>
    <w:rsid w:val="003E6959"/>
    <w:rsid w:val="003F54A1"/>
    <w:rsid w:val="00414A40"/>
    <w:rsid w:val="0044322F"/>
    <w:rsid w:val="00446C3E"/>
    <w:rsid w:val="004544CA"/>
    <w:rsid w:val="00455BB9"/>
    <w:rsid w:val="004636D0"/>
    <w:rsid w:val="00466215"/>
    <w:rsid w:val="00473C61"/>
    <w:rsid w:val="00474B07"/>
    <w:rsid w:val="00496372"/>
    <w:rsid w:val="004A1200"/>
    <w:rsid w:val="004A6290"/>
    <w:rsid w:val="004B01B0"/>
    <w:rsid w:val="004C6A7A"/>
    <w:rsid w:val="004C7E32"/>
    <w:rsid w:val="004F3C73"/>
    <w:rsid w:val="004F4454"/>
    <w:rsid w:val="00502380"/>
    <w:rsid w:val="00507C41"/>
    <w:rsid w:val="005105F3"/>
    <w:rsid w:val="00533E69"/>
    <w:rsid w:val="00536A7C"/>
    <w:rsid w:val="00542F3B"/>
    <w:rsid w:val="00546BBC"/>
    <w:rsid w:val="00564434"/>
    <w:rsid w:val="00565E9E"/>
    <w:rsid w:val="005743EF"/>
    <w:rsid w:val="0058144A"/>
    <w:rsid w:val="005872B1"/>
    <w:rsid w:val="00590A91"/>
    <w:rsid w:val="005C11A9"/>
    <w:rsid w:val="005C5859"/>
    <w:rsid w:val="005F7F38"/>
    <w:rsid w:val="006020DA"/>
    <w:rsid w:val="0060511D"/>
    <w:rsid w:val="00610E74"/>
    <w:rsid w:val="00616952"/>
    <w:rsid w:val="006361FC"/>
    <w:rsid w:val="00654CD9"/>
    <w:rsid w:val="00661859"/>
    <w:rsid w:val="00672152"/>
    <w:rsid w:val="006725A1"/>
    <w:rsid w:val="006859C9"/>
    <w:rsid w:val="006905E0"/>
    <w:rsid w:val="00697A56"/>
    <w:rsid w:val="006D2BC4"/>
    <w:rsid w:val="006D5E08"/>
    <w:rsid w:val="006D772F"/>
    <w:rsid w:val="006F00FB"/>
    <w:rsid w:val="006F332C"/>
    <w:rsid w:val="006F4F64"/>
    <w:rsid w:val="0070231C"/>
    <w:rsid w:val="00713E8A"/>
    <w:rsid w:val="0071791F"/>
    <w:rsid w:val="00752492"/>
    <w:rsid w:val="0076294B"/>
    <w:rsid w:val="0076410C"/>
    <w:rsid w:val="007671A9"/>
    <w:rsid w:val="007759D1"/>
    <w:rsid w:val="007759D7"/>
    <w:rsid w:val="00786312"/>
    <w:rsid w:val="007A439E"/>
    <w:rsid w:val="007A5CE4"/>
    <w:rsid w:val="007A7175"/>
    <w:rsid w:val="007B0719"/>
    <w:rsid w:val="007B47E5"/>
    <w:rsid w:val="007C1EDA"/>
    <w:rsid w:val="007D7231"/>
    <w:rsid w:val="007F5912"/>
    <w:rsid w:val="0080411F"/>
    <w:rsid w:val="008055CF"/>
    <w:rsid w:val="00816AD6"/>
    <w:rsid w:val="008275A2"/>
    <w:rsid w:val="00830B0A"/>
    <w:rsid w:val="00833D0D"/>
    <w:rsid w:val="00834FDC"/>
    <w:rsid w:val="00841972"/>
    <w:rsid w:val="00847244"/>
    <w:rsid w:val="008535EA"/>
    <w:rsid w:val="00863476"/>
    <w:rsid w:val="00873D83"/>
    <w:rsid w:val="00881EFE"/>
    <w:rsid w:val="008835E1"/>
    <w:rsid w:val="00890B42"/>
    <w:rsid w:val="0089106C"/>
    <w:rsid w:val="00891215"/>
    <w:rsid w:val="008A064D"/>
    <w:rsid w:val="008A354B"/>
    <w:rsid w:val="008A6F48"/>
    <w:rsid w:val="008B07B7"/>
    <w:rsid w:val="008B4C3E"/>
    <w:rsid w:val="008C1336"/>
    <w:rsid w:val="008C4B55"/>
    <w:rsid w:val="008D4B2F"/>
    <w:rsid w:val="008E353F"/>
    <w:rsid w:val="008E582E"/>
    <w:rsid w:val="008F422A"/>
    <w:rsid w:val="00911D9B"/>
    <w:rsid w:val="00951279"/>
    <w:rsid w:val="00954235"/>
    <w:rsid w:val="00955934"/>
    <w:rsid w:val="0096466E"/>
    <w:rsid w:val="00965A8B"/>
    <w:rsid w:val="0097221C"/>
    <w:rsid w:val="00972FD8"/>
    <w:rsid w:val="009778C7"/>
    <w:rsid w:val="00977F27"/>
    <w:rsid w:val="00981F8D"/>
    <w:rsid w:val="00987EC8"/>
    <w:rsid w:val="00994482"/>
    <w:rsid w:val="009A0D87"/>
    <w:rsid w:val="009A49CE"/>
    <w:rsid w:val="009A5728"/>
    <w:rsid w:val="009B2D81"/>
    <w:rsid w:val="009C3F9C"/>
    <w:rsid w:val="009C629D"/>
    <w:rsid w:val="009D78EB"/>
    <w:rsid w:val="009E1140"/>
    <w:rsid w:val="009F0930"/>
    <w:rsid w:val="00A0684D"/>
    <w:rsid w:val="00A22F47"/>
    <w:rsid w:val="00A464C2"/>
    <w:rsid w:val="00A5057D"/>
    <w:rsid w:val="00A61F5E"/>
    <w:rsid w:val="00A714AF"/>
    <w:rsid w:val="00A77F28"/>
    <w:rsid w:val="00A8050D"/>
    <w:rsid w:val="00A82260"/>
    <w:rsid w:val="00A84357"/>
    <w:rsid w:val="00A84D4E"/>
    <w:rsid w:val="00A903A4"/>
    <w:rsid w:val="00A90E56"/>
    <w:rsid w:val="00A92E90"/>
    <w:rsid w:val="00AC355A"/>
    <w:rsid w:val="00AD05B8"/>
    <w:rsid w:val="00AD39DE"/>
    <w:rsid w:val="00AD6770"/>
    <w:rsid w:val="00AF6C75"/>
    <w:rsid w:val="00B2208D"/>
    <w:rsid w:val="00B326F3"/>
    <w:rsid w:val="00B3480E"/>
    <w:rsid w:val="00B444CC"/>
    <w:rsid w:val="00B510EF"/>
    <w:rsid w:val="00B549DB"/>
    <w:rsid w:val="00B60BC8"/>
    <w:rsid w:val="00B84989"/>
    <w:rsid w:val="00BB4034"/>
    <w:rsid w:val="00BB74C1"/>
    <w:rsid w:val="00BB7E73"/>
    <w:rsid w:val="00BC5541"/>
    <w:rsid w:val="00BD38C3"/>
    <w:rsid w:val="00BE4F14"/>
    <w:rsid w:val="00BF31B6"/>
    <w:rsid w:val="00BF7B12"/>
    <w:rsid w:val="00C03FBC"/>
    <w:rsid w:val="00C06477"/>
    <w:rsid w:val="00C06499"/>
    <w:rsid w:val="00C124CF"/>
    <w:rsid w:val="00C245D2"/>
    <w:rsid w:val="00C31ED7"/>
    <w:rsid w:val="00C3244C"/>
    <w:rsid w:val="00C3308B"/>
    <w:rsid w:val="00C35F37"/>
    <w:rsid w:val="00C442B3"/>
    <w:rsid w:val="00C52F65"/>
    <w:rsid w:val="00C60493"/>
    <w:rsid w:val="00C64B7A"/>
    <w:rsid w:val="00C65DB7"/>
    <w:rsid w:val="00C7634D"/>
    <w:rsid w:val="00C94EAC"/>
    <w:rsid w:val="00C96B5B"/>
    <w:rsid w:val="00CA5ED0"/>
    <w:rsid w:val="00CB41CB"/>
    <w:rsid w:val="00CC1B24"/>
    <w:rsid w:val="00CC6C93"/>
    <w:rsid w:val="00CD7514"/>
    <w:rsid w:val="00CD7586"/>
    <w:rsid w:val="00CE172A"/>
    <w:rsid w:val="00CE481B"/>
    <w:rsid w:val="00CF59E1"/>
    <w:rsid w:val="00D03E61"/>
    <w:rsid w:val="00D06B81"/>
    <w:rsid w:val="00D138C7"/>
    <w:rsid w:val="00D15FA2"/>
    <w:rsid w:val="00D21569"/>
    <w:rsid w:val="00D32CE2"/>
    <w:rsid w:val="00D46A80"/>
    <w:rsid w:val="00D6698B"/>
    <w:rsid w:val="00D70824"/>
    <w:rsid w:val="00D74CCF"/>
    <w:rsid w:val="00D76BA9"/>
    <w:rsid w:val="00D9328D"/>
    <w:rsid w:val="00D964E3"/>
    <w:rsid w:val="00DC09A2"/>
    <w:rsid w:val="00DC3A35"/>
    <w:rsid w:val="00DC58A8"/>
    <w:rsid w:val="00DE0725"/>
    <w:rsid w:val="00DE1D9F"/>
    <w:rsid w:val="00DE3F86"/>
    <w:rsid w:val="00DF1D97"/>
    <w:rsid w:val="00DF2A13"/>
    <w:rsid w:val="00DF595F"/>
    <w:rsid w:val="00DF6226"/>
    <w:rsid w:val="00DF7209"/>
    <w:rsid w:val="00E00324"/>
    <w:rsid w:val="00E01CE0"/>
    <w:rsid w:val="00E079B6"/>
    <w:rsid w:val="00E07C1D"/>
    <w:rsid w:val="00E12DF9"/>
    <w:rsid w:val="00E22E9A"/>
    <w:rsid w:val="00E25FC7"/>
    <w:rsid w:val="00E413B2"/>
    <w:rsid w:val="00E46120"/>
    <w:rsid w:val="00E567BE"/>
    <w:rsid w:val="00E73DEE"/>
    <w:rsid w:val="00E7413B"/>
    <w:rsid w:val="00E948E2"/>
    <w:rsid w:val="00E9561F"/>
    <w:rsid w:val="00E96760"/>
    <w:rsid w:val="00E9798F"/>
    <w:rsid w:val="00EC5D8B"/>
    <w:rsid w:val="00ED4632"/>
    <w:rsid w:val="00ED5D2A"/>
    <w:rsid w:val="00EE3310"/>
    <w:rsid w:val="00EE56D9"/>
    <w:rsid w:val="00EF782D"/>
    <w:rsid w:val="00F034C3"/>
    <w:rsid w:val="00F172F4"/>
    <w:rsid w:val="00F21183"/>
    <w:rsid w:val="00F216FE"/>
    <w:rsid w:val="00F26523"/>
    <w:rsid w:val="00F3511D"/>
    <w:rsid w:val="00F45037"/>
    <w:rsid w:val="00F53495"/>
    <w:rsid w:val="00F56BBD"/>
    <w:rsid w:val="00F638B0"/>
    <w:rsid w:val="00F63BFD"/>
    <w:rsid w:val="00F66580"/>
    <w:rsid w:val="00F74D5D"/>
    <w:rsid w:val="00F823E4"/>
    <w:rsid w:val="00F87F0D"/>
    <w:rsid w:val="00FA5A66"/>
    <w:rsid w:val="00FB0428"/>
    <w:rsid w:val="00FB244F"/>
    <w:rsid w:val="00FB59BC"/>
    <w:rsid w:val="00FB6AD4"/>
    <w:rsid w:val="00FB6B41"/>
    <w:rsid w:val="00FB76DE"/>
    <w:rsid w:val="00FD5DC0"/>
    <w:rsid w:val="00FE67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CB8A43"/>
  <w15:chartTrackingRefBased/>
  <w15:docId w15:val="{8B058D06-B889-493D-8CD7-AB5B744B6C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D46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ED4632"/>
  </w:style>
  <w:style w:type="paragraph" w:styleId="Footer">
    <w:name w:val="footer"/>
    <w:basedOn w:val="Normal"/>
    <w:link w:val="FooterChar"/>
    <w:uiPriority w:val="99"/>
    <w:unhideWhenUsed/>
    <w:rsid w:val="00ED46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ED4632"/>
  </w:style>
  <w:style w:type="paragraph" w:customStyle="1" w:styleId="EndNoteBibliographyTitle">
    <w:name w:val="EndNote Bibliography Title"/>
    <w:basedOn w:val="Normal"/>
    <w:link w:val="EndNoteBibliographyTitleChar"/>
    <w:rsid w:val="00954235"/>
    <w:pPr>
      <w:spacing w:after="0"/>
      <w:jc w:val="center"/>
    </w:pPr>
    <w:rPr>
      <w:rFonts w:ascii="Calibri" w:hAnsi="Calibri" w:cs="Calibri"/>
      <w:noProof/>
      <w:lang w:val="en-US"/>
    </w:rPr>
  </w:style>
  <w:style w:type="character" w:customStyle="1" w:styleId="EndNoteBibliographyTitleChar">
    <w:name w:val="EndNote Bibliography Title Char"/>
    <w:basedOn w:val="DefaultParagraphFont"/>
    <w:link w:val="EndNoteBibliographyTitle"/>
    <w:rsid w:val="00954235"/>
    <w:rPr>
      <w:rFonts w:ascii="Calibri" w:hAnsi="Calibri" w:cs="Calibri"/>
      <w:noProof/>
      <w:lang w:val="en-US"/>
    </w:rPr>
  </w:style>
  <w:style w:type="paragraph" w:customStyle="1" w:styleId="EndNoteBibliography">
    <w:name w:val="EndNote Bibliography"/>
    <w:basedOn w:val="Normal"/>
    <w:link w:val="EndNoteBibliographyChar"/>
    <w:rsid w:val="00954235"/>
    <w:pPr>
      <w:spacing w:line="240" w:lineRule="auto"/>
    </w:pPr>
    <w:rPr>
      <w:rFonts w:ascii="Calibri" w:hAnsi="Calibri" w:cs="Calibri"/>
      <w:noProof/>
      <w:lang w:val="en-US"/>
    </w:rPr>
  </w:style>
  <w:style w:type="character" w:customStyle="1" w:styleId="EndNoteBibliographyChar">
    <w:name w:val="EndNote Bibliography Char"/>
    <w:basedOn w:val="DefaultParagraphFont"/>
    <w:link w:val="EndNoteBibliography"/>
    <w:rsid w:val="00954235"/>
    <w:rPr>
      <w:rFonts w:ascii="Calibri" w:hAnsi="Calibri" w:cs="Calibri"/>
      <w:noProof/>
      <w:lang w:val="en-US"/>
    </w:rPr>
  </w:style>
  <w:style w:type="character" w:styleId="Hyperlink">
    <w:name w:val="Hyperlink"/>
    <w:basedOn w:val="DefaultParagraphFont"/>
    <w:uiPriority w:val="99"/>
    <w:unhideWhenUsed/>
    <w:rsid w:val="00954235"/>
    <w:rPr>
      <w:color w:val="0563C1" w:themeColor="hyperlink"/>
      <w:u w:val="single"/>
    </w:rPr>
  </w:style>
  <w:style w:type="character" w:styleId="UnresolvedMention">
    <w:name w:val="Unresolved Mention"/>
    <w:basedOn w:val="DefaultParagraphFont"/>
    <w:uiPriority w:val="99"/>
    <w:semiHidden/>
    <w:unhideWhenUsed/>
    <w:rsid w:val="00954235"/>
    <w:rPr>
      <w:color w:val="605E5C"/>
      <w:shd w:val="clear" w:color="auto" w:fill="E1DFDD"/>
    </w:rPr>
  </w:style>
  <w:style w:type="character" w:styleId="FollowedHyperlink">
    <w:name w:val="FollowedHyperlink"/>
    <w:basedOn w:val="DefaultParagraphFont"/>
    <w:uiPriority w:val="99"/>
    <w:semiHidden/>
    <w:unhideWhenUsed/>
    <w:rsid w:val="00DF2A1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upremecourt.uk/about/history.html" TargetMode="External"/><Relationship Id="rId13" Type="http://schemas.openxmlformats.org/officeDocument/2006/relationships/hyperlink" Target="https://www.ucl.ac.uk/judicial-institute/sites/judicial-institute/files/judicial_diversity_in_the_uk_and_other_jurisdictions.pdf" TargetMode="External"/><Relationship Id="rId3" Type="http://schemas.openxmlformats.org/officeDocument/2006/relationships/webSettings" Target="webSettings.xml"/><Relationship Id="rId7" Type="http://schemas.openxmlformats.org/officeDocument/2006/relationships/hyperlink" Target="https://www.gov.uk/government/statistics/diversity-of-the-judiciary-2021-statistics/diversity-of-the-judiciary-2021-statistics-report" TargetMode="External"/><Relationship Id="rId12" Type="http://schemas.openxmlformats.org/officeDocument/2006/relationships/hyperlink" Target="https://www.gov.uk/government/statistics/diversity-of-the-judiciary-2021-statistics/diversity-of-the-judiciary-2021-statistics-report"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www.supremecourt.uk/about/role-of-the-supreme-court.html" TargetMode="Externa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yperlink" Target="https://www.kcl.ac.uk/news/justice-can-only-be-done-when-we-have-equal-representation-in-the-judiciary" TargetMode="External"/><Relationship Id="rId4" Type="http://schemas.openxmlformats.org/officeDocument/2006/relationships/footnotes" Target="footnotes.xml"/><Relationship Id="rId9" Type="http://schemas.openxmlformats.org/officeDocument/2006/relationships/hyperlink" Target="http://www.justcite.com/kb/editorial-policies/terms/uk-court-structure/"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3361</TotalTime>
  <Pages>5</Pages>
  <Words>4757</Words>
  <Characters>27120</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nilufa begum</dc:creator>
  <cp:keywords/>
  <dc:description/>
  <cp:lastModifiedBy>nilufa begum</cp:lastModifiedBy>
  <cp:revision>338</cp:revision>
  <dcterms:created xsi:type="dcterms:W3CDTF">2022-02-17T18:38:00Z</dcterms:created>
  <dcterms:modified xsi:type="dcterms:W3CDTF">2022-02-26T23:40:00Z</dcterms:modified>
</cp:coreProperties>
</file>