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668CBA" w14:textId="4031A7D8" w:rsidR="00D537F3" w:rsidRDefault="00D537F3" w:rsidP="00663025">
      <w:pPr>
        <w:rPr>
          <w:rFonts w:cs="Times New Roman"/>
        </w:rPr>
      </w:pPr>
      <w:bookmarkStart w:id="0" w:name="_GoBack"/>
      <w:bookmarkEnd w:id="0"/>
    </w:p>
    <w:p w14:paraId="4C00CF14" w14:textId="5615024A" w:rsidR="00D537F3" w:rsidRDefault="00D537F3" w:rsidP="00663025">
      <w:pPr>
        <w:rPr>
          <w:rFonts w:cs="Times New Roman"/>
        </w:rPr>
      </w:pPr>
    </w:p>
    <w:p w14:paraId="700F2670" w14:textId="6ED9FC3F" w:rsidR="00C767DB" w:rsidRDefault="00C767DB" w:rsidP="00C767DB">
      <w:pPr>
        <w:jc w:val="center"/>
        <w:rPr>
          <w:rFonts w:cs="Times New Roman"/>
        </w:rPr>
      </w:pPr>
      <w:r>
        <w:rPr>
          <w:rFonts w:cs="Times New Roman"/>
          <w:noProof/>
        </w:rPr>
        <w:drawing>
          <wp:inline distT="0" distB="0" distL="0" distR="0" wp14:anchorId="009359ED" wp14:editId="69AEB81C">
            <wp:extent cx="2152650" cy="1076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52650" cy="1076325"/>
                    </a:xfrm>
                    <a:prstGeom prst="rect">
                      <a:avLst/>
                    </a:prstGeom>
                    <a:noFill/>
                  </pic:spPr>
                </pic:pic>
              </a:graphicData>
            </a:graphic>
          </wp:inline>
        </w:drawing>
      </w:r>
    </w:p>
    <w:p w14:paraId="580E93ED" w14:textId="77777777" w:rsidR="00D537F3" w:rsidRPr="00A002E2" w:rsidRDefault="00D537F3" w:rsidP="00663025">
      <w:pPr>
        <w:rPr>
          <w:rFonts w:cs="Times New Roman"/>
          <w:b/>
          <w:bCs/>
          <w:sz w:val="40"/>
          <w:szCs w:val="36"/>
        </w:rPr>
      </w:pPr>
    </w:p>
    <w:p w14:paraId="0FBF04E9" w14:textId="77777777" w:rsidR="00D537F3" w:rsidRPr="00A002E2" w:rsidRDefault="00D537F3" w:rsidP="00D537F3">
      <w:pPr>
        <w:jc w:val="center"/>
        <w:rPr>
          <w:rFonts w:cs="Times New Roman"/>
          <w:b/>
          <w:bCs/>
          <w:sz w:val="40"/>
          <w:szCs w:val="36"/>
        </w:rPr>
      </w:pPr>
      <w:r w:rsidRPr="00A002E2">
        <w:rPr>
          <w:rFonts w:cs="Times New Roman"/>
          <w:b/>
          <w:bCs/>
          <w:sz w:val="40"/>
          <w:szCs w:val="36"/>
        </w:rPr>
        <w:t>Module: Managing People in Organisations</w:t>
      </w:r>
    </w:p>
    <w:p w14:paraId="5CDC191D" w14:textId="5A373D70" w:rsidR="00D537F3" w:rsidRPr="00A002E2" w:rsidRDefault="00D537F3" w:rsidP="00D537F3">
      <w:pPr>
        <w:jc w:val="center"/>
        <w:rPr>
          <w:rFonts w:cs="Times New Roman"/>
          <w:b/>
          <w:bCs/>
          <w:sz w:val="40"/>
          <w:szCs w:val="36"/>
        </w:rPr>
      </w:pPr>
      <w:r w:rsidRPr="00A002E2">
        <w:rPr>
          <w:rFonts w:cs="Times New Roman"/>
          <w:b/>
          <w:bCs/>
          <w:sz w:val="40"/>
          <w:szCs w:val="36"/>
        </w:rPr>
        <w:t>Module code: BMMB7025</w:t>
      </w:r>
    </w:p>
    <w:p w14:paraId="100D1296" w14:textId="2984AA14" w:rsidR="00D537F3" w:rsidRPr="00E90079" w:rsidRDefault="00E90079" w:rsidP="00E90079">
      <w:pPr>
        <w:jc w:val="center"/>
        <w:rPr>
          <w:rFonts w:cs="Times New Roman"/>
          <w:b/>
          <w:bCs/>
          <w:sz w:val="40"/>
          <w:szCs w:val="36"/>
        </w:rPr>
      </w:pPr>
      <w:r>
        <w:rPr>
          <w:rFonts w:cs="Times New Roman"/>
          <w:b/>
          <w:bCs/>
          <w:sz w:val="40"/>
          <w:szCs w:val="36"/>
        </w:rPr>
        <w:t xml:space="preserve">Title: </w:t>
      </w:r>
      <w:r w:rsidR="00D537F3" w:rsidRPr="00A002E2">
        <w:rPr>
          <w:rFonts w:cs="Times New Roman"/>
          <w:b/>
          <w:bCs/>
          <w:sz w:val="40"/>
          <w:szCs w:val="36"/>
        </w:rPr>
        <w:t>Redefining Talent Management for Industry in the Age of AI</w:t>
      </w:r>
    </w:p>
    <w:p w14:paraId="6192CFF7" w14:textId="6744D644" w:rsidR="00D537F3" w:rsidRPr="00E90079" w:rsidRDefault="00E90079" w:rsidP="00E90079">
      <w:pPr>
        <w:jc w:val="center"/>
        <w:rPr>
          <w:rFonts w:cs="Times New Roman"/>
          <w:sz w:val="36"/>
          <w:szCs w:val="36"/>
        </w:rPr>
      </w:pPr>
      <w:r w:rsidRPr="00E90079">
        <w:rPr>
          <w:rFonts w:cs="Times New Roman"/>
          <w:sz w:val="36"/>
          <w:szCs w:val="36"/>
        </w:rPr>
        <w:t xml:space="preserve">Lecturer: Helen Evans </w:t>
      </w:r>
    </w:p>
    <w:p w14:paraId="57869046" w14:textId="7A98CAD8" w:rsidR="00D537F3" w:rsidRPr="00E90079" w:rsidRDefault="00C767DB" w:rsidP="00E90079">
      <w:pPr>
        <w:jc w:val="center"/>
        <w:rPr>
          <w:rFonts w:cs="Times New Roman"/>
          <w:sz w:val="32"/>
          <w:szCs w:val="32"/>
        </w:rPr>
      </w:pPr>
      <w:r w:rsidRPr="00E90079">
        <w:rPr>
          <w:rFonts w:cs="Times New Roman"/>
          <w:sz w:val="32"/>
          <w:szCs w:val="32"/>
        </w:rPr>
        <w:t>Student Name:</w:t>
      </w:r>
      <w:r w:rsidR="00E90079">
        <w:rPr>
          <w:rFonts w:cs="Times New Roman"/>
          <w:sz w:val="32"/>
          <w:szCs w:val="32"/>
        </w:rPr>
        <w:t xml:space="preserve"> Mohammad </w:t>
      </w:r>
      <w:proofErr w:type="spellStart"/>
      <w:r w:rsidR="00E90079">
        <w:rPr>
          <w:rFonts w:cs="Times New Roman"/>
          <w:sz w:val="32"/>
          <w:szCs w:val="32"/>
        </w:rPr>
        <w:t>Arifur</w:t>
      </w:r>
      <w:proofErr w:type="spellEnd"/>
      <w:r w:rsidR="00E90079">
        <w:rPr>
          <w:rFonts w:cs="Times New Roman"/>
          <w:sz w:val="32"/>
          <w:szCs w:val="32"/>
        </w:rPr>
        <w:t xml:space="preserve"> Rahman Khan</w:t>
      </w:r>
    </w:p>
    <w:p w14:paraId="06CCD54C" w14:textId="596A4CA7" w:rsidR="00C767DB" w:rsidRPr="00E90079" w:rsidRDefault="00C767DB" w:rsidP="00E90079">
      <w:pPr>
        <w:jc w:val="center"/>
        <w:rPr>
          <w:rFonts w:cs="Times New Roman"/>
          <w:sz w:val="32"/>
          <w:szCs w:val="32"/>
        </w:rPr>
      </w:pPr>
      <w:r w:rsidRPr="00E90079">
        <w:rPr>
          <w:rFonts w:cs="Times New Roman"/>
          <w:sz w:val="32"/>
          <w:szCs w:val="32"/>
        </w:rPr>
        <w:t>Student ID:</w:t>
      </w:r>
      <w:r w:rsidR="00E90079">
        <w:rPr>
          <w:rFonts w:cs="Times New Roman"/>
          <w:sz w:val="32"/>
          <w:szCs w:val="32"/>
        </w:rPr>
        <w:t xml:space="preserve"> 2022401</w:t>
      </w:r>
    </w:p>
    <w:p w14:paraId="2DC96A09" w14:textId="5E0B7743" w:rsidR="00E90079" w:rsidRDefault="00E90079" w:rsidP="00E90079">
      <w:pPr>
        <w:jc w:val="center"/>
        <w:rPr>
          <w:rFonts w:cs="Times New Roman"/>
        </w:rPr>
      </w:pPr>
    </w:p>
    <w:p w14:paraId="78EB21F3" w14:textId="77777777" w:rsidR="00E90079" w:rsidRDefault="00E90079" w:rsidP="00E90079">
      <w:pPr>
        <w:jc w:val="center"/>
        <w:rPr>
          <w:rFonts w:cs="Times New Roman"/>
        </w:rPr>
      </w:pPr>
    </w:p>
    <w:p w14:paraId="46B34A89" w14:textId="673F38AB" w:rsidR="00E90079" w:rsidRDefault="00E90079" w:rsidP="00E90079">
      <w:pPr>
        <w:jc w:val="center"/>
        <w:rPr>
          <w:rFonts w:cs="Times New Roman"/>
        </w:rPr>
      </w:pPr>
    </w:p>
    <w:p w14:paraId="7F6DDC39" w14:textId="77777777" w:rsidR="00E90079" w:rsidRDefault="00E90079" w:rsidP="00E90079">
      <w:pPr>
        <w:jc w:val="center"/>
        <w:rPr>
          <w:rFonts w:cs="Times New Roman"/>
        </w:rPr>
      </w:pPr>
    </w:p>
    <w:p w14:paraId="6AFCCD87" w14:textId="7F65ADCC" w:rsidR="00D537F3" w:rsidRDefault="00D537F3" w:rsidP="00663025">
      <w:pPr>
        <w:rPr>
          <w:rFonts w:cs="Times New Roman"/>
        </w:rPr>
      </w:pPr>
    </w:p>
    <w:p w14:paraId="3915D774" w14:textId="77777777" w:rsidR="00D537F3" w:rsidRDefault="00D537F3" w:rsidP="00663025">
      <w:pPr>
        <w:rPr>
          <w:rFonts w:cs="Times New Roman"/>
        </w:rPr>
      </w:pPr>
    </w:p>
    <w:p w14:paraId="4E0DCC0F" w14:textId="12F245A5" w:rsidR="00545F13" w:rsidRPr="00663025" w:rsidRDefault="00663025" w:rsidP="00663025">
      <w:pPr>
        <w:rPr>
          <w:rFonts w:cs="Times New Roman"/>
        </w:rPr>
      </w:pPr>
      <w:r w:rsidRPr="00663025">
        <w:rPr>
          <w:rFonts w:cs="Times New Roman"/>
        </w:rPr>
        <w:lastRenderedPageBreak/>
        <w:t>Slide 1</w:t>
      </w:r>
    </w:p>
    <w:p w14:paraId="025A2E40" w14:textId="77777777" w:rsidR="00663025" w:rsidRPr="00663025" w:rsidRDefault="00663025" w:rsidP="00663025">
      <w:pPr>
        <w:rPr>
          <w:rFonts w:cs="Times New Roman"/>
        </w:rPr>
      </w:pPr>
    </w:p>
    <w:p w14:paraId="58ACF5B6" w14:textId="72976107" w:rsidR="00663025" w:rsidRPr="00663025" w:rsidRDefault="00E90079" w:rsidP="00663025">
      <w:pPr>
        <w:jc w:val="center"/>
        <w:rPr>
          <w:rFonts w:cs="Times New Roman"/>
        </w:rPr>
      </w:pPr>
      <w:r w:rsidRPr="00E90079">
        <w:rPr>
          <w:rFonts w:cs="Times New Roman"/>
          <w:noProof/>
        </w:rPr>
        <w:drawing>
          <wp:inline distT="0" distB="0" distL="0" distR="0" wp14:anchorId="34723597" wp14:editId="7C44AEC6">
            <wp:extent cx="5943600" cy="33432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43275"/>
                    </a:xfrm>
                    <a:prstGeom prst="rect">
                      <a:avLst/>
                    </a:prstGeom>
                  </pic:spPr>
                </pic:pic>
              </a:graphicData>
            </a:graphic>
          </wp:inline>
        </w:drawing>
      </w:r>
    </w:p>
    <w:p w14:paraId="74803A5B" w14:textId="764BA393" w:rsidR="00663025" w:rsidRPr="00663025" w:rsidRDefault="00663025" w:rsidP="00663025">
      <w:pPr>
        <w:rPr>
          <w:rFonts w:cs="Times New Roman"/>
        </w:rPr>
      </w:pPr>
    </w:p>
    <w:p w14:paraId="2511852F" w14:textId="159EC881" w:rsidR="00097527" w:rsidRPr="00A002E2" w:rsidRDefault="005F4E5B" w:rsidP="00097527">
      <w:pPr>
        <w:jc w:val="left"/>
        <w:rPr>
          <w:rFonts w:cs="Times New Roman"/>
          <w:b/>
          <w:bCs/>
          <w:sz w:val="40"/>
          <w:szCs w:val="36"/>
        </w:rPr>
      </w:pPr>
      <w:r w:rsidRPr="00663025">
        <w:rPr>
          <w:rFonts w:cs="Times New Roman"/>
          <w:kern w:val="24"/>
          <w:szCs w:val="24"/>
        </w:rPr>
        <w:t>Good day, everyone. Today, I will discuss</w:t>
      </w:r>
      <w:r>
        <w:rPr>
          <w:rFonts w:cs="Times New Roman"/>
          <w:kern w:val="24"/>
          <w:szCs w:val="24"/>
        </w:rPr>
        <w:t xml:space="preserve"> </w:t>
      </w:r>
      <w:r w:rsidR="00097527" w:rsidRPr="00097527">
        <w:rPr>
          <w:rFonts w:cs="Times New Roman"/>
          <w:b/>
          <w:bCs/>
          <w:szCs w:val="24"/>
        </w:rPr>
        <w:t>Redefining Talent Management for Spotify in the Age of AI</w:t>
      </w:r>
    </w:p>
    <w:p w14:paraId="396C77D1" w14:textId="2C2F1579" w:rsidR="00663025" w:rsidRPr="00663025" w:rsidRDefault="00663025" w:rsidP="00663025">
      <w:pPr>
        <w:rPr>
          <w:rFonts w:cs="Times New Roman"/>
        </w:rPr>
      </w:pPr>
      <w:r w:rsidRPr="00663025">
        <w:rPr>
          <w:rFonts w:cs="Times New Roman"/>
        </w:rPr>
        <w:br w:type="page"/>
      </w:r>
    </w:p>
    <w:p w14:paraId="7CC7316C" w14:textId="5F35F297" w:rsidR="00663025" w:rsidRPr="00663025" w:rsidRDefault="00663025" w:rsidP="00663025">
      <w:pPr>
        <w:rPr>
          <w:rFonts w:cs="Times New Roman"/>
        </w:rPr>
      </w:pPr>
      <w:r w:rsidRPr="00663025">
        <w:rPr>
          <w:rFonts w:cs="Times New Roman"/>
        </w:rPr>
        <w:lastRenderedPageBreak/>
        <w:t>Slide 2</w:t>
      </w:r>
    </w:p>
    <w:p w14:paraId="33A86EF6" w14:textId="5FB5AC15" w:rsidR="00663025" w:rsidRPr="00663025" w:rsidRDefault="00663025" w:rsidP="00663025">
      <w:pPr>
        <w:rPr>
          <w:rFonts w:cs="Times New Roman"/>
        </w:rPr>
      </w:pPr>
    </w:p>
    <w:p w14:paraId="57977DDD" w14:textId="7F89AA71" w:rsidR="00663025" w:rsidRPr="00663025" w:rsidRDefault="005222E5" w:rsidP="00663025">
      <w:pPr>
        <w:jc w:val="center"/>
        <w:rPr>
          <w:rFonts w:cs="Times New Roman"/>
        </w:rPr>
      </w:pPr>
      <w:r w:rsidRPr="00663025">
        <w:rPr>
          <w:rFonts w:cs="Times New Roman"/>
          <w:noProof/>
        </w:rPr>
        <w:object w:dxaOrig="9600" w:dyaOrig="5401" w14:anchorId="5F5CAB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5in;height:203.15pt;mso-width-percent:0;mso-height-percent:0;mso-width-percent:0;mso-height-percent:0"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25" DrawAspect="Content" ObjectID="_1781123310" r:id="rId10"/>
        </w:object>
      </w:r>
    </w:p>
    <w:p w14:paraId="5F432224" w14:textId="31920E18" w:rsidR="00663025" w:rsidRPr="00663025" w:rsidRDefault="00350DC1" w:rsidP="00350DC1">
      <w:pPr>
        <w:rPr>
          <w:rFonts w:cs="Times New Roman"/>
        </w:rPr>
      </w:pPr>
      <w:r>
        <w:rPr>
          <w:rFonts w:cs="Times New Roman"/>
        </w:rPr>
        <w:t>S</w:t>
      </w:r>
      <w:r w:rsidR="00376156">
        <w:rPr>
          <w:rFonts w:cs="Times New Roman"/>
        </w:rPr>
        <w:t xml:space="preserve">potify Revolutionized music listening with its 2008 launch and has since </w:t>
      </w:r>
      <w:r w:rsidRPr="00350DC1">
        <w:rPr>
          <w:rFonts w:cs="Times New Roman"/>
        </w:rPr>
        <w:t xml:space="preserve">expanded into podcasts and audiobooks. Today, it boasts over 100 million tracks, 6 million podcast titles, 350,000 audiobooks, and 615 million </w:t>
      </w:r>
      <w:r w:rsidR="006219BE">
        <w:rPr>
          <w:rFonts w:cs="Times New Roman"/>
        </w:rPr>
        <w:t xml:space="preserve">users </w:t>
      </w:r>
      <w:r w:rsidRPr="00350DC1">
        <w:rPr>
          <w:rFonts w:cs="Times New Roman"/>
        </w:rPr>
        <w:t>across 180</w:t>
      </w:r>
      <w:proofErr w:type="gramStart"/>
      <w:r w:rsidRPr="00350DC1">
        <w:rPr>
          <w:rFonts w:cs="Times New Roman"/>
        </w:rPr>
        <w:t xml:space="preserve">+ </w:t>
      </w:r>
      <w:r w:rsidR="00376156">
        <w:rPr>
          <w:rFonts w:cs="Times New Roman"/>
        </w:rPr>
        <w:t xml:space="preserve"> </w:t>
      </w:r>
      <w:r w:rsidRPr="00350DC1">
        <w:rPr>
          <w:rFonts w:cs="Times New Roman"/>
        </w:rPr>
        <w:t>market</w:t>
      </w:r>
      <w:r w:rsidR="00376156">
        <w:rPr>
          <w:rFonts w:cs="Times New Roman"/>
        </w:rPr>
        <w:t>s</w:t>
      </w:r>
      <w:proofErr w:type="gramEnd"/>
      <w:r w:rsidR="00376156">
        <w:rPr>
          <w:rFonts w:cs="Times New Roman"/>
        </w:rPr>
        <w:t>.</w:t>
      </w:r>
      <w:r w:rsidR="006219BE">
        <w:rPr>
          <w:rFonts w:cs="Times New Roman"/>
        </w:rPr>
        <w:t xml:space="preserve"> (Spotify</w:t>
      </w:r>
      <w:r w:rsidR="00E90079">
        <w:rPr>
          <w:rFonts w:cs="Times New Roman"/>
        </w:rPr>
        <w:t>.com,</w:t>
      </w:r>
      <w:r w:rsidR="006219BE">
        <w:rPr>
          <w:rFonts w:cs="Times New Roman"/>
        </w:rPr>
        <w:t xml:space="preserve"> 2024)</w:t>
      </w:r>
    </w:p>
    <w:p w14:paraId="60F6436B" w14:textId="3F182ED8" w:rsidR="00663025" w:rsidRPr="00663025" w:rsidRDefault="00377C13" w:rsidP="00663025">
      <w:pPr>
        <w:autoSpaceDE w:val="0"/>
        <w:autoSpaceDN w:val="0"/>
        <w:adjustRightInd w:val="0"/>
        <w:spacing w:after="0"/>
        <w:rPr>
          <w:rFonts w:cs="Times New Roman"/>
          <w:kern w:val="24"/>
          <w:szCs w:val="24"/>
        </w:rPr>
      </w:pPr>
      <w:r>
        <w:rPr>
          <w:rFonts w:cs="Times New Roman"/>
          <w:kern w:val="24"/>
          <w:szCs w:val="24"/>
        </w:rPr>
        <w:t xml:space="preserve">Today, </w:t>
      </w:r>
      <w:r w:rsidR="00663025" w:rsidRPr="00663025">
        <w:rPr>
          <w:rFonts w:cs="Times New Roman"/>
          <w:kern w:val="24"/>
          <w:szCs w:val="24"/>
        </w:rPr>
        <w:t>I will discuss why there is an urgent need to redefine talent management in Spotify particularly as it seeks to navigate through the future that is characterized by AI. Some of the issues that we will cover include the rationale for the urgent need for change, how developments in artificial intelligence can transform talent management, and the perspectives on the ethical dimensions of talent management. Now it is time to analyse specific ways of how Spotify can maintain and strengthen its competitive advantage in the context of the highly competitive music streaming market.</w:t>
      </w:r>
    </w:p>
    <w:p w14:paraId="62855475" w14:textId="77777777" w:rsidR="00663025" w:rsidRPr="00663025" w:rsidRDefault="00663025" w:rsidP="00663025">
      <w:pPr>
        <w:autoSpaceDE w:val="0"/>
        <w:autoSpaceDN w:val="0"/>
        <w:adjustRightInd w:val="0"/>
        <w:spacing w:after="0"/>
        <w:rPr>
          <w:rFonts w:cs="Times New Roman"/>
          <w:szCs w:val="24"/>
        </w:rPr>
      </w:pPr>
    </w:p>
    <w:p w14:paraId="5FE86023" w14:textId="3005FE9F" w:rsidR="00663025" w:rsidRPr="00663025" w:rsidRDefault="00663025" w:rsidP="00663025">
      <w:pPr>
        <w:rPr>
          <w:rFonts w:cs="Times New Roman"/>
        </w:rPr>
      </w:pPr>
    </w:p>
    <w:p w14:paraId="7105E5BD" w14:textId="0A4B648C" w:rsidR="00663025" w:rsidRPr="00663025" w:rsidRDefault="00663025" w:rsidP="00663025">
      <w:pPr>
        <w:rPr>
          <w:rFonts w:cs="Times New Roman"/>
        </w:rPr>
      </w:pPr>
      <w:r w:rsidRPr="00663025">
        <w:rPr>
          <w:rFonts w:cs="Times New Roman"/>
        </w:rPr>
        <w:br w:type="page"/>
      </w:r>
    </w:p>
    <w:p w14:paraId="3CD58916" w14:textId="02191C12" w:rsidR="00663025" w:rsidRPr="00663025" w:rsidRDefault="00663025" w:rsidP="00663025">
      <w:pPr>
        <w:rPr>
          <w:rFonts w:cs="Times New Roman"/>
        </w:rPr>
      </w:pPr>
      <w:r w:rsidRPr="00663025">
        <w:rPr>
          <w:rFonts w:cs="Times New Roman"/>
        </w:rPr>
        <w:lastRenderedPageBreak/>
        <w:t>Slide 3</w:t>
      </w:r>
    </w:p>
    <w:p w14:paraId="229EDB8C" w14:textId="18569E3B" w:rsidR="00663025" w:rsidRPr="00663025" w:rsidRDefault="005222E5" w:rsidP="00A91138">
      <w:pPr>
        <w:jc w:val="center"/>
        <w:rPr>
          <w:rFonts w:cs="Times New Roman"/>
        </w:rPr>
      </w:pPr>
      <w:r w:rsidRPr="00663025">
        <w:rPr>
          <w:rFonts w:cs="Times New Roman"/>
          <w:noProof/>
        </w:rPr>
        <w:object w:dxaOrig="9600" w:dyaOrig="5401" w14:anchorId="7435A60C">
          <v:shape id="_x0000_i1026" type="#_x0000_t75" alt="" style="width:5in;height:203.15pt;mso-width-percent:0;mso-height-percent:0;mso-width-percent:0;mso-height-percent:0"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26" DrawAspect="Content" ObjectID="_1781123311" r:id="rId12"/>
        </w:object>
      </w:r>
    </w:p>
    <w:p w14:paraId="5ED8EF50" w14:textId="7A625CC3" w:rsidR="00663025" w:rsidRPr="00663025" w:rsidRDefault="00663025" w:rsidP="00663025">
      <w:pPr>
        <w:autoSpaceDE w:val="0"/>
        <w:autoSpaceDN w:val="0"/>
        <w:adjustRightInd w:val="0"/>
        <w:spacing w:after="0"/>
        <w:rPr>
          <w:rFonts w:cs="Times New Roman"/>
          <w:kern w:val="24"/>
          <w:szCs w:val="24"/>
        </w:rPr>
      </w:pPr>
      <w:r w:rsidRPr="00663025">
        <w:rPr>
          <w:rFonts w:cs="Times New Roman"/>
          <w:kern w:val="24"/>
          <w:szCs w:val="24"/>
        </w:rPr>
        <w:t>Since Spotify operates in the sphere of music streaming, it is crucial that it is ready to respond to the fast pace of developing technologies and changing expectations of the employees (</w:t>
      </w:r>
      <w:proofErr w:type="spellStart"/>
      <w:r w:rsidRPr="00663025">
        <w:rPr>
          <w:rFonts w:cs="Times New Roman"/>
          <w:kern w:val="24"/>
          <w:szCs w:val="24"/>
        </w:rPr>
        <w:t>Prikshat</w:t>
      </w:r>
      <w:proofErr w:type="spellEnd"/>
      <w:r w:rsidRPr="00663025">
        <w:rPr>
          <w:rFonts w:cs="Times New Roman"/>
          <w:kern w:val="24"/>
          <w:szCs w:val="24"/>
        </w:rPr>
        <w:t xml:space="preserve">, Malik and </w:t>
      </w:r>
      <w:proofErr w:type="spellStart"/>
      <w:r w:rsidRPr="00663025">
        <w:rPr>
          <w:rFonts w:cs="Times New Roman"/>
          <w:kern w:val="24"/>
          <w:szCs w:val="24"/>
        </w:rPr>
        <w:t>Budhwar</w:t>
      </w:r>
      <w:proofErr w:type="spellEnd"/>
      <w:r w:rsidRPr="00663025">
        <w:rPr>
          <w:rFonts w:cs="Times New Roman"/>
          <w:kern w:val="24"/>
          <w:szCs w:val="24"/>
        </w:rPr>
        <w:t>, 2021). The market of global music streaming is expected to hit $33.59 billion in 2024 (Statista, 2024).  $33.97 billion by 2027 with a compound annual growth rate of 4.70% is also expected (Statista, 2024). Thus, new technologies such as AI must be adopted by Spotify for it to sustain its competitive advantage while at the same time aiming to meet the requirements of modern employees. The growing focus of employees today includes themes like the desire for personal and professional growth and organizational values. LinkedIn Talent Insights states that in their research on the profile data of millions of professionals, a significant 76 per cent of the workers consider that the opportunities for development are critical while looking for a job in 2022 (LinkedIn, 2024). Furthermore, market saturation for employees is pronounced due to the attention of both large technological corporations and new-born start-ups to the same highly qualified personnel (</w:t>
      </w:r>
      <w:proofErr w:type="spellStart"/>
      <w:r w:rsidRPr="00663025">
        <w:rPr>
          <w:rFonts w:cs="Times New Roman"/>
          <w:kern w:val="24"/>
          <w:szCs w:val="24"/>
        </w:rPr>
        <w:t>Prikshat</w:t>
      </w:r>
      <w:proofErr w:type="spellEnd"/>
      <w:r w:rsidRPr="00663025">
        <w:rPr>
          <w:rFonts w:cs="Times New Roman"/>
          <w:kern w:val="24"/>
          <w:szCs w:val="24"/>
        </w:rPr>
        <w:t xml:space="preserve">, Malik and </w:t>
      </w:r>
      <w:proofErr w:type="spellStart"/>
      <w:r w:rsidRPr="00663025">
        <w:rPr>
          <w:rFonts w:cs="Times New Roman"/>
          <w:kern w:val="24"/>
          <w:szCs w:val="24"/>
        </w:rPr>
        <w:t>Budhwar</w:t>
      </w:r>
      <w:proofErr w:type="spellEnd"/>
      <w:r w:rsidRPr="00663025">
        <w:rPr>
          <w:rFonts w:cs="Times New Roman"/>
          <w:kern w:val="24"/>
          <w:szCs w:val="24"/>
        </w:rPr>
        <w:t xml:space="preserve">, 2021). Both, diversity and inclusion are moral issues and organizational needs. Other studies by international consulting firm McKinsey and Company reveal that organisations that obtain the highest gender balance in their executive positions are likely to obtain a 25% enhanced probability of longevity or expansion and above-average profitability (Dixon-Fyle </w:t>
      </w:r>
      <w:r w:rsidRPr="00905FAA">
        <w:rPr>
          <w:rFonts w:cs="Times New Roman"/>
          <w:i/>
          <w:iCs/>
          <w:kern w:val="24"/>
          <w:szCs w:val="24"/>
        </w:rPr>
        <w:t>et al</w:t>
      </w:r>
      <w:r w:rsidRPr="00663025">
        <w:rPr>
          <w:rFonts w:cs="Times New Roman"/>
          <w:kern w:val="24"/>
          <w:szCs w:val="24"/>
        </w:rPr>
        <w:t>., 2024). These urgent changes are crucial to sustaining Spotify’s growth as well as its innovation.</w:t>
      </w:r>
    </w:p>
    <w:p w14:paraId="51915C82" w14:textId="4E01000C" w:rsidR="00663025" w:rsidRPr="00663025" w:rsidRDefault="00663025" w:rsidP="00663025">
      <w:pPr>
        <w:rPr>
          <w:rFonts w:cs="Times New Roman"/>
        </w:rPr>
      </w:pPr>
    </w:p>
    <w:p w14:paraId="444B25E6" w14:textId="334209C8" w:rsidR="00663025" w:rsidRPr="00663025" w:rsidRDefault="00663025" w:rsidP="00663025">
      <w:pPr>
        <w:rPr>
          <w:rFonts w:cs="Times New Roman"/>
        </w:rPr>
      </w:pPr>
      <w:r w:rsidRPr="00663025">
        <w:rPr>
          <w:rFonts w:cs="Times New Roman"/>
        </w:rPr>
        <w:lastRenderedPageBreak/>
        <w:t>Slide 4</w:t>
      </w:r>
    </w:p>
    <w:p w14:paraId="077E0E5C" w14:textId="09F98497" w:rsidR="00663025" w:rsidRPr="00663025" w:rsidRDefault="00663025" w:rsidP="00663025">
      <w:pPr>
        <w:rPr>
          <w:rFonts w:cs="Times New Roman"/>
        </w:rPr>
      </w:pPr>
    </w:p>
    <w:p w14:paraId="44604BEE" w14:textId="3CE2ACB7" w:rsidR="00663025" w:rsidRPr="00663025" w:rsidRDefault="005222E5" w:rsidP="00B03FD1">
      <w:pPr>
        <w:jc w:val="center"/>
        <w:rPr>
          <w:rFonts w:cs="Times New Roman"/>
        </w:rPr>
      </w:pPr>
      <w:r w:rsidRPr="00663025">
        <w:rPr>
          <w:rFonts w:cs="Times New Roman"/>
          <w:noProof/>
        </w:rPr>
        <w:object w:dxaOrig="9600" w:dyaOrig="5401" w14:anchorId="3DB17500">
          <v:shape id="_x0000_i1027" type="#_x0000_t75" alt="" style="width:5in;height:203.15pt;mso-width-percent:0;mso-height-percent:0;mso-width-percent:0;mso-height-percent:0"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7" DrawAspect="Content" ObjectID="_1781123312" r:id="rId14"/>
        </w:object>
      </w:r>
    </w:p>
    <w:p w14:paraId="5F08B4C2" w14:textId="6C0B4CDE" w:rsidR="00663025" w:rsidRPr="00663025" w:rsidRDefault="00663025" w:rsidP="00663025">
      <w:pPr>
        <w:rPr>
          <w:rFonts w:cs="Times New Roman"/>
        </w:rPr>
      </w:pPr>
    </w:p>
    <w:p w14:paraId="766220C6" w14:textId="77777777" w:rsidR="00663025" w:rsidRPr="00663025" w:rsidRDefault="00663025" w:rsidP="00663025">
      <w:pPr>
        <w:autoSpaceDE w:val="0"/>
        <w:autoSpaceDN w:val="0"/>
        <w:adjustRightInd w:val="0"/>
        <w:spacing w:after="0"/>
        <w:rPr>
          <w:rFonts w:cs="Times New Roman"/>
          <w:kern w:val="24"/>
          <w:szCs w:val="24"/>
        </w:rPr>
      </w:pPr>
      <w:r w:rsidRPr="00663025">
        <w:rPr>
          <w:rFonts w:cs="Times New Roman"/>
          <w:kern w:val="24"/>
          <w:szCs w:val="24"/>
        </w:rPr>
        <w:t>The current HR situation of Spotify can be observed to have a number of strengths. One can also see that the company’s employer brand and the flexibility of the work model during the COVID-19 pandemic have also been critical (HR Blog, 2016). It has established good policies addressing diversity that form a good framework facilitating equal employment of employees (HR Blog, 2016). However, it is not the best since there are loopholes for improvement. For instance, the digitalisation of talent acquisition is not yet embraced by the organisation, on top of that, the bias within the hiring process is not fully cured. The management of Spotify requires getting more involved in data-based practices in order to make better decisions in the HR section (Life at Spotify, 2024). Promoting career advancement prospects is a critical area, as today’s workers are interested in career progress (berg, 2024). Moreover, issues related to equal treatment of employees, as well as effective measures against discrimination during hiring, are crucial to building a diverse staff environment (Life at Spotify, 2024). According to the study made by Harvard Business Review, organizations, which are implementing data-driven HR practices, have 3. 2 times more incremental revenue than their key competitors in addition to 50% higher employee turnover (Tupper and Ellis, 2024). This means that the number of employees is four times lower than before in terms of generating revenues (CIPD, 2024).</w:t>
      </w:r>
    </w:p>
    <w:p w14:paraId="63066C2F" w14:textId="7BB44CE0" w:rsidR="00663025" w:rsidRPr="00663025" w:rsidRDefault="00663025" w:rsidP="00663025">
      <w:pPr>
        <w:rPr>
          <w:rFonts w:cs="Times New Roman"/>
        </w:rPr>
      </w:pPr>
      <w:r w:rsidRPr="00663025">
        <w:rPr>
          <w:rFonts w:cs="Times New Roman"/>
        </w:rPr>
        <w:lastRenderedPageBreak/>
        <w:t>Slide 5</w:t>
      </w:r>
    </w:p>
    <w:p w14:paraId="4EF6391E" w14:textId="56FA0498" w:rsidR="00663025" w:rsidRPr="00663025" w:rsidRDefault="00663025" w:rsidP="00663025">
      <w:pPr>
        <w:rPr>
          <w:rFonts w:cs="Times New Roman"/>
        </w:rPr>
      </w:pPr>
    </w:p>
    <w:p w14:paraId="508F2D1C" w14:textId="1D065F89" w:rsidR="00663025" w:rsidRPr="00663025" w:rsidRDefault="005222E5" w:rsidP="00B03FD1">
      <w:pPr>
        <w:jc w:val="center"/>
        <w:rPr>
          <w:rFonts w:cs="Times New Roman"/>
        </w:rPr>
      </w:pPr>
      <w:r w:rsidRPr="00663025">
        <w:rPr>
          <w:rFonts w:cs="Times New Roman"/>
          <w:noProof/>
        </w:rPr>
        <w:object w:dxaOrig="9600" w:dyaOrig="5401" w14:anchorId="4E2B443C">
          <v:shape id="_x0000_i1028" type="#_x0000_t75" alt="" style="width:5in;height:203.15pt;mso-width-percent:0;mso-height-percent:0;mso-width-percent:0;mso-height-percent:0"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28" DrawAspect="Content" ObjectID="_1781123313" r:id="rId16"/>
        </w:object>
      </w:r>
    </w:p>
    <w:p w14:paraId="188BDD91" w14:textId="48BFD280" w:rsidR="00663025" w:rsidRPr="00663025" w:rsidRDefault="00663025" w:rsidP="00663025">
      <w:pPr>
        <w:rPr>
          <w:rFonts w:cs="Times New Roman"/>
        </w:rPr>
      </w:pPr>
    </w:p>
    <w:p w14:paraId="4E1791B5" w14:textId="77777777" w:rsidR="00663025" w:rsidRPr="00663025" w:rsidRDefault="00663025" w:rsidP="00663025">
      <w:pPr>
        <w:autoSpaceDE w:val="0"/>
        <w:autoSpaceDN w:val="0"/>
        <w:adjustRightInd w:val="0"/>
        <w:spacing w:after="0"/>
        <w:rPr>
          <w:rFonts w:cs="Times New Roman"/>
          <w:kern w:val="24"/>
          <w:szCs w:val="24"/>
        </w:rPr>
      </w:pPr>
      <w:r w:rsidRPr="00663025">
        <w:rPr>
          <w:rFonts w:cs="Times New Roman"/>
          <w:kern w:val="24"/>
          <w:szCs w:val="24"/>
        </w:rPr>
        <w:t>AI can transform talent management at Spotify. For example, AI can help with recruitment by using algorithms to screen CVs and predict candidate success, 75% faster than traditional methods according to Ideal (LinkedIn Blog, 2024). AI platforms can provide personalized development plans by analysing individual strengths and career goals. AI can also help with retention and engagement by analysing employee engagement data to predict turnover risk and recommend interventions. AI can also provide objective performance analytics and fair and continuous feedback. A PwC study says 72% of business leaders believe AI will be a key business advantage in the future (PWC, 2024).</w:t>
      </w:r>
    </w:p>
    <w:p w14:paraId="793D9A74" w14:textId="77777777" w:rsidR="00663025" w:rsidRPr="00663025" w:rsidRDefault="00663025" w:rsidP="00663025">
      <w:pPr>
        <w:autoSpaceDE w:val="0"/>
        <w:autoSpaceDN w:val="0"/>
        <w:adjustRightInd w:val="0"/>
        <w:spacing w:after="0"/>
        <w:rPr>
          <w:rFonts w:cs="Times New Roman"/>
          <w:szCs w:val="24"/>
        </w:rPr>
      </w:pPr>
    </w:p>
    <w:p w14:paraId="01FB55A4" w14:textId="4B5B3BD7" w:rsidR="00663025" w:rsidRPr="00663025" w:rsidRDefault="00663025" w:rsidP="00663025">
      <w:pPr>
        <w:rPr>
          <w:rFonts w:cs="Times New Roman"/>
        </w:rPr>
      </w:pPr>
    </w:p>
    <w:p w14:paraId="06138FEF" w14:textId="37857BB9" w:rsidR="00663025" w:rsidRPr="00663025" w:rsidRDefault="00663025" w:rsidP="00663025">
      <w:pPr>
        <w:rPr>
          <w:rFonts w:cs="Times New Roman"/>
        </w:rPr>
      </w:pPr>
      <w:r w:rsidRPr="00663025">
        <w:rPr>
          <w:rFonts w:cs="Times New Roman"/>
        </w:rPr>
        <w:br w:type="page"/>
      </w:r>
    </w:p>
    <w:p w14:paraId="16E82F04" w14:textId="640A3411" w:rsidR="00663025" w:rsidRPr="00663025" w:rsidRDefault="00663025" w:rsidP="00663025">
      <w:pPr>
        <w:rPr>
          <w:rFonts w:cs="Times New Roman"/>
        </w:rPr>
      </w:pPr>
      <w:r w:rsidRPr="00663025">
        <w:rPr>
          <w:rFonts w:cs="Times New Roman"/>
        </w:rPr>
        <w:lastRenderedPageBreak/>
        <w:t>Slide 6</w:t>
      </w:r>
    </w:p>
    <w:p w14:paraId="767C5254" w14:textId="1A6F5EC6" w:rsidR="00663025" w:rsidRPr="00663025" w:rsidRDefault="00663025" w:rsidP="00663025">
      <w:pPr>
        <w:rPr>
          <w:rFonts w:cs="Times New Roman"/>
        </w:rPr>
      </w:pPr>
    </w:p>
    <w:p w14:paraId="3D9387F4" w14:textId="6E948AE6" w:rsidR="00663025" w:rsidRPr="00663025" w:rsidRDefault="005222E5" w:rsidP="00B03FD1">
      <w:pPr>
        <w:jc w:val="center"/>
        <w:rPr>
          <w:rFonts w:cs="Times New Roman"/>
        </w:rPr>
      </w:pPr>
      <w:r w:rsidRPr="00663025">
        <w:rPr>
          <w:rFonts w:cs="Times New Roman"/>
          <w:noProof/>
        </w:rPr>
        <w:object w:dxaOrig="9600" w:dyaOrig="5401" w14:anchorId="0B0560A0">
          <v:shape id="_x0000_i1029" type="#_x0000_t75" alt="" style="width:5in;height:203.15pt;mso-width-percent:0;mso-height-percent:0;mso-width-percent:0;mso-height-percent:0"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29" DrawAspect="Content" ObjectID="_1781123314" r:id="rId18"/>
        </w:object>
      </w:r>
    </w:p>
    <w:p w14:paraId="53A19D6D" w14:textId="7A2152CF" w:rsidR="00663025" w:rsidRPr="00663025" w:rsidRDefault="00663025" w:rsidP="00663025">
      <w:pPr>
        <w:rPr>
          <w:rFonts w:cs="Times New Roman"/>
        </w:rPr>
      </w:pPr>
    </w:p>
    <w:p w14:paraId="65B6AC49" w14:textId="16722A87" w:rsidR="00663025" w:rsidRPr="00663025" w:rsidRDefault="00663025" w:rsidP="00663025">
      <w:pPr>
        <w:autoSpaceDE w:val="0"/>
        <w:autoSpaceDN w:val="0"/>
        <w:adjustRightInd w:val="0"/>
        <w:spacing w:after="0"/>
        <w:rPr>
          <w:rFonts w:cs="Times New Roman"/>
          <w:kern w:val="24"/>
          <w:szCs w:val="24"/>
        </w:rPr>
      </w:pPr>
      <w:r w:rsidRPr="00663025">
        <w:rPr>
          <w:rFonts w:cs="Times New Roman"/>
          <w:kern w:val="24"/>
          <w:szCs w:val="24"/>
        </w:rPr>
        <w:t xml:space="preserve">Spotify already does some HR </w:t>
      </w:r>
      <w:r w:rsidR="00602F84">
        <w:rPr>
          <w:rFonts w:cs="Times New Roman"/>
          <w:kern w:val="24"/>
          <w:szCs w:val="24"/>
        </w:rPr>
        <w:t xml:space="preserve">practices </w:t>
      </w:r>
      <w:r w:rsidRPr="00663025">
        <w:rPr>
          <w:rFonts w:cs="Times New Roman"/>
          <w:kern w:val="24"/>
          <w:szCs w:val="24"/>
        </w:rPr>
        <w:t>well. Flexible working has been a strength, employees can work from anywhere which has been super helpful during the pandemic. The diversity and inclusion programs have laid the groundwork for an inclusive culture (CIPD Report, 2024). Employee well-being initiatives show the company is committed to supporting employees' physical and mental health. For example, the company’s ‘Wellness Wednesdays’ initiative encourages employees to take time off for self-care. These existing practices can be a good foundation to build on (Spotify Blog, 2024).</w:t>
      </w:r>
    </w:p>
    <w:p w14:paraId="2BFC677A" w14:textId="77777777" w:rsidR="00663025" w:rsidRPr="00663025" w:rsidRDefault="00663025" w:rsidP="00663025">
      <w:pPr>
        <w:autoSpaceDE w:val="0"/>
        <w:autoSpaceDN w:val="0"/>
        <w:adjustRightInd w:val="0"/>
        <w:spacing w:after="0"/>
        <w:rPr>
          <w:rFonts w:cs="Times New Roman"/>
          <w:szCs w:val="24"/>
        </w:rPr>
      </w:pPr>
    </w:p>
    <w:p w14:paraId="6B72C4D6" w14:textId="0D1A8FEF" w:rsidR="00663025" w:rsidRPr="00663025" w:rsidRDefault="00663025" w:rsidP="00663025">
      <w:pPr>
        <w:rPr>
          <w:rFonts w:cs="Times New Roman"/>
        </w:rPr>
      </w:pPr>
    </w:p>
    <w:p w14:paraId="4F108AC8" w14:textId="48A8F505" w:rsidR="00663025" w:rsidRPr="00663025" w:rsidRDefault="00663025" w:rsidP="00663025">
      <w:pPr>
        <w:rPr>
          <w:rFonts w:cs="Times New Roman"/>
        </w:rPr>
      </w:pPr>
      <w:r w:rsidRPr="00663025">
        <w:rPr>
          <w:rFonts w:cs="Times New Roman"/>
        </w:rPr>
        <w:br w:type="page"/>
      </w:r>
    </w:p>
    <w:p w14:paraId="14CC9CE8" w14:textId="50406B80" w:rsidR="00663025" w:rsidRPr="00663025" w:rsidRDefault="00663025" w:rsidP="00663025">
      <w:pPr>
        <w:rPr>
          <w:rFonts w:cs="Times New Roman"/>
        </w:rPr>
      </w:pPr>
      <w:r w:rsidRPr="00663025">
        <w:rPr>
          <w:rFonts w:cs="Times New Roman"/>
        </w:rPr>
        <w:lastRenderedPageBreak/>
        <w:t>Slide 7</w:t>
      </w:r>
    </w:p>
    <w:p w14:paraId="5268E6F7" w14:textId="1D7166ED" w:rsidR="00663025" w:rsidRPr="00663025" w:rsidRDefault="00663025" w:rsidP="00663025">
      <w:pPr>
        <w:rPr>
          <w:rFonts w:cs="Times New Roman"/>
        </w:rPr>
      </w:pPr>
    </w:p>
    <w:p w14:paraId="228659BB" w14:textId="52034C53" w:rsidR="00663025" w:rsidRPr="00663025" w:rsidRDefault="005222E5" w:rsidP="00B03FD1">
      <w:pPr>
        <w:jc w:val="center"/>
        <w:rPr>
          <w:rFonts w:cs="Times New Roman"/>
        </w:rPr>
      </w:pPr>
      <w:r w:rsidRPr="00663025">
        <w:rPr>
          <w:rFonts w:cs="Times New Roman"/>
          <w:noProof/>
        </w:rPr>
        <w:object w:dxaOrig="9600" w:dyaOrig="5401" w14:anchorId="57847156">
          <v:shape id="_x0000_i1030" type="#_x0000_t75" alt="" style="width:5in;height:203.15pt;mso-width-percent:0;mso-height-percent:0;mso-width-percent:0;mso-height-percent:0"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30" DrawAspect="Content" ObjectID="_1781123315" r:id="rId20"/>
        </w:object>
      </w:r>
    </w:p>
    <w:p w14:paraId="6393DF3F" w14:textId="3AE85E96" w:rsidR="00663025" w:rsidRPr="00663025" w:rsidRDefault="00663025" w:rsidP="00663025">
      <w:pPr>
        <w:rPr>
          <w:rFonts w:cs="Times New Roman"/>
        </w:rPr>
      </w:pPr>
    </w:p>
    <w:p w14:paraId="1CA9B840" w14:textId="77777777" w:rsidR="00663025" w:rsidRPr="00663025" w:rsidRDefault="00663025" w:rsidP="00663025">
      <w:pPr>
        <w:autoSpaceDE w:val="0"/>
        <w:autoSpaceDN w:val="0"/>
        <w:adjustRightInd w:val="0"/>
        <w:spacing w:after="0"/>
        <w:rPr>
          <w:rFonts w:cs="Times New Roman"/>
          <w:kern w:val="24"/>
          <w:szCs w:val="24"/>
        </w:rPr>
      </w:pPr>
      <w:r w:rsidRPr="00663025">
        <w:rPr>
          <w:rFonts w:cs="Times New Roman"/>
          <w:kern w:val="24"/>
          <w:szCs w:val="24"/>
        </w:rPr>
        <w:t xml:space="preserve">Integrating AI into HR brings ethical complexities that need to be managed. Ensuring AI algorithms are fair and don’t perpetuate existing biases is key (CIPD, 2024). Transparency in AI decision-making is important to maintain trust and accountability. Protecting employee data and ensuring data protection compliance is critical (CIPD Report, 2024). AI should be used to promote diversity and equality (Oswald </w:t>
      </w:r>
      <w:r w:rsidRPr="00602F84">
        <w:rPr>
          <w:rFonts w:cs="Times New Roman"/>
          <w:i/>
          <w:iCs/>
          <w:kern w:val="24"/>
          <w:szCs w:val="24"/>
        </w:rPr>
        <w:t>et al</w:t>
      </w:r>
      <w:r w:rsidRPr="00663025">
        <w:rPr>
          <w:rFonts w:cs="Times New Roman"/>
          <w:kern w:val="24"/>
          <w:szCs w:val="24"/>
        </w:rPr>
        <w:t>., 2017). By identifying and mitigating biases in hiring processes AI can ensure equal opportunities for all candidates (Oswald et al., 2017). According to Accenture companies that combine AI and human intelligence can achieve up to 38% more productivity by 2022 (Unkefer, 2024). Ethical considerations need to be at the top of the agenda for AI in HR</w:t>
      </w:r>
    </w:p>
    <w:p w14:paraId="360E286C" w14:textId="77777777" w:rsidR="00663025" w:rsidRPr="00663025" w:rsidRDefault="00663025" w:rsidP="00663025">
      <w:pPr>
        <w:autoSpaceDE w:val="0"/>
        <w:autoSpaceDN w:val="0"/>
        <w:adjustRightInd w:val="0"/>
        <w:spacing w:after="0"/>
        <w:rPr>
          <w:rFonts w:cs="Times New Roman"/>
          <w:szCs w:val="24"/>
        </w:rPr>
      </w:pPr>
    </w:p>
    <w:p w14:paraId="7F816D24" w14:textId="5831816A" w:rsidR="00663025" w:rsidRPr="00663025" w:rsidRDefault="00663025" w:rsidP="00663025">
      <w:pPr>
        <w:rPr>
          <w:rFonts w:cs="Times New Roman"/>
        </w:rPr>
      </w:pPr>
    </w:p>
    <w:p w14:paraId="7E3E929A" w14:textId="418B08A5" w:rsidR="00663025" w:rsidRPr="00663025" w:rsidRDefault="00663025" w:rsidP="00663025">
      <w:pPr>
        <w:rPr>
          <w:rFonts w:cs="Times New Roman"/>
        </w:rPr>
      </w:pPr>
      <w:r w:rsidRPr="00663025">
        <w:rPr>
          <w:rFonts w:cs="Times New Roman"/>
        </w:rPr>
        <w:br w:type="page"/>
      </w:r>
    </w:p>
    <w:p w14:paraId="0DD76E99" w14:textId="3C369826" w:rsidR="00663025" w:rsidRPr="00663025" w:rsidRDefault="00663025" w:rsidP="00663025">
      <w:pPr>
        <w:rPr>
          <w:rFonts w:cs="Times New Roman"/>
        </w:rPr>
      </w:pPr>
      <w:r w:rsidRPr="00663025">
        <w:rPr>
          <w:rFonts w:cs="Times New Roman"/>
        </w:rPr>
        <w:lastRenderedPageBreak/>
        <w:t>Slide 8</w:t>
      </w:r>
    </w:p>
    <w:p w14:paraId="1577C2D3" w14:textId="2E79C40A" w:rsidR="00663025" w:rsidRPr="00663025" w:rsidRDefault="00663025" w:rsidP="00663025">
      <w:pPr>
        <w:rPr>
          <w:rFonts w:cs="Times New Roman"/>
        </w:rPr>
      </w:pPr>
    </w:p>
    <w:p w14:paraId="10626DA1" w14:textId="284C606C" w:rsidR="00663025" w:rsidRPr="00663025" w:rsidRDefault="005222E5" w:rsidP="00B03FD1">
      <w:pPr>
        <w:jc w:val="center"/>
        <w:rPr>
          <w:rFonts w:cs="Times New Roman"/>
        </w:rPr>
      </w:pPr>
      <w:r w:rsidRPr="00663025">
        <w:rPr>
          <w:rFonts w:cs="Times New Roman"/>
          <w:noProof/>
        </w:rPr>
        <w:object w:dxaOrig="9600" w:dyaOrig="5401" w14:anchorId="578E5964">
          <v:shape id="_x0000_i1031" type="#_x0000_t75" alt="" style="width:5in;height:203.15pt;mso-width-percent:0;mso-height-percent:0;mso-width-percent:0;mso-height-percent:0"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31" DrawAspect="Content" ObjectID="_1781123316" r:id="rId22"/>
        </w:object>
      </w:r>
    </w:p>
    <w:p w14:paraId="151BE7BA" w14:textId="6A9591E6" w:rsidR="00663025" w:rsidRPr="00663025" w:rsidRDefault="00663025" w:rsidP="00663025">
      <w:pPr>
        <w:rPr>
          <w:rFonts w:cs="Times New Roman"/>
        </w:rPr>
      </w:pPr>
    </w:p>
    <w:p w14:paraId="6EBF8EAE" w14:textId="77777777" w:rsidR="00663025" w:rsidRPr="00663025" w:rsidRDefault="00663025" w:rsidP="00663025">
      <w:pPr>
        <w:autoSpaceDE w:val="0"/>
        <w:autoSpaceDN w:val="0"/>
        <w:adjustRightInd w:val="0"/>
        <w:spacing w:after="0"/>
        <w:rPr>
          <w:rFonts w:cs="Times New Roman"/>
          <w:kern w:val="24"/>
          <w:szCs w:val="24"/>
        </w:rPr>
      </w:pPr>
      <w:r w:rsidRPr="00663025">
        <w:rPr>
          <w:rFonts w:cs="Times New Roman"/>
          <w:kern w:val="24"/>
          <w:szCs w:val="24"/>
        </w:rPr>
        <w:t>To transform talent management at Spotify several practical recommendations are made. Implement AI-driven recruitment tools to streamline hiring. Reduce bias (Strang and Sun, 2022). Develop a continuous learning platform. This will support employee growth and career development Use AI to enhance employee engagement analytics. Identify and fix issues proactively (Strang and Sun, 2022). Promote transparent and ethical use of AI to maintain trust. Ensure fairness (Mujtaba and Mahapatra, 2019). Strengthen diversity and inclusion efforts to create a more innovative and inclusive workplace (</w:t>
      </w:r>
      <w:proofErr w:type="spellStart"/>
      <w:r w:rsidRPr="00663025">
        <w:rPr>
          <w:rFonts w:cs="Times New Roman"/>
          <w:kern w:val="24"/>
          <w:szCs w:val="24"/>
        </w:rPr>
        <w:t>Gikopoulos</w:t>
      </w:r>
      <w:proofErr w:type="spellEnd"/>
      <w:r w:rsidRPr="00663025">
        <w:rPr>
          <w:rFonts w:cs="Times New Roman"/>
          <w:kern w:val="24"/>
          <w:szCs w:val="24"/>
        </w:rPr>
        <w:t>, 2019). This will enable Spotify to attract and retain top talent and foster a culture of continuous improvement and innovation.</w:t>
      </w:r>
    </w:p>
    <w:p w14:paraId="45D19B1A" w14:textId="77777777" w:rsidR="00663025" w:rsidRPr="00663025" w:rsidRDefault="00663025" w:rsidP="00663025">
      <w:pPr>
        <w:autoSpaceDE w:val="0"/>
        <w:autoSpaceDN w:val="0"/>
        <w:adjustRightInd w:val="0"/>
        <w:spacing w:after="0"/>
        <w:rPr>
          <w:rFonts w:cs="Times New Roman"/>
          <w:szCs w:val="24"/>
        </w:rPr>
      </w:pPr>
    </w:p>
    <w:p w14:paraId="070B21C3" w14:textId="153811E2" w:rsidR="00663025" w:rsidRPr="00663025" w:rsidRDefault="00663025" w:rsidP="00663025">
      <w:pPr>
        <w:rPr>
          <w:rFonts w:cs="Times New Roman"/>
        </w:rPr>
      </w:pPr>
    </w:p>
    <w:p w14:paraId="2312D1FC" w14:textId="240E83F2" w:rsidR="00663025" w:rsidRPr="00663025" w:rsidRDefault="00663025" w:rsidP="00663025">
      <w:pPr>
        <w:rPr>
          <w:rFonts w:cs="Times New Roman"/>
        </w:rPr>
      </w:pPr>
      <w:r w:rsidRPr="00663025">
        <w:rPr>
          <w:rFonts w:cs="Times New Roman"/>
        </w:rPr>
        <w:br w:type="page"/>
      </w:r>
    </w:p>
    <w:p w14:paraId="5BE894C2" w14:textId="7E895618" w:rsidR="00663025" w:rsidRPr="00663025" w:rsidRDefault="00663025" w:rsidP="00663025">
      <w:pPr>
        <w:rPr>
          <w:rFonts w:cs="Times New Roman"/>
        </w:rPr>
      </w:pPr>
      <w:r w:rsidRPr="00663025">
        <w:rPr>
          <w:rFonts w:cs="Times New Roman"/>
        </w:rPr>
        <w:lastRenderedPageBreak/>
        <w:t>Slide 9</w:t>
      </w:r>
    </w:p>
    <w:p w14:paraId="75B8C4C9" w14:textId="4C624CC7" w:rsidR="00663025" w:rsidRPr="00663025" w:rsidRDefault="00663025" w:rsidP="00663025">
      <w:pPr>
        <w:rPr>
          <w:rFonts w:cs="Times New Roman"/>
        </w:rPr>
      </w:pPr>
    </w:p>
    <w:p w14:paraId="72284E93" w14:textId="30811768" w:rsidR="00663025" w:rsidRPr="00663025" w:rsidRDefault="005222E5" w:rsidP="00B03FD1">
      <w:pPr>
        <w:jc w:val="center"/>
        <w:rPr>
          <w:rFonts w:cs="Times New Roman"/>
        </w:rPr>
      </w:pPr>
      <w:r w:rsidRPr="00663025">
        <w:rPr>
          <w:rFonts w:cs="Times New Roman"/>
          <w:noProof/>
        </w:rPr>
        <w:object w:dxaOrig="9600" w:dyaOrig="5401" w14:anchorId="27702DE8">
          <v:shape id="_x0000_i1032" type="#_x0000_t75" alt="" style="width:5in;height:203.15pt;mso-width-percent:0;mso-height-percent:0;mso-width-percent:0;mso-height-percent:0"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32" DrawAspect="Content" ObjectID="_1781123317" r:id="rId24"/>
        </w:object>
      </w:r>
    </w:p>
    <w:p w14:paraId="636BC84C" w14:textId="38EFEB72" w:rsidR="00663025" w:rsidRPr="00663025" w:rsidRDefault="00663025" w:rsidP="00663025">
      <w:pPr>
        <w:rPr>
          <w:rFonts w:cs="Times New Roman"/>
        </w:rPr>
      </w:pPr>
    </w:p>
    <w:p w14:paraId="1F2860A6" w14:textId="77777777" w:rsidR="00663025" w:rsidRPr="00663025" w:rsidRDefault="00663025" w:rsidP="00663025">
      <w:pPr>
        <w:autoSpaceDE w:val="0"/>
        <w:autoSpaceDN w:val="0"/>
        <w:adjustRightInd w:val="0"/>
        <w:spacing w:after="0"/>
        <w:rPr>
          <w:rFonts w:cs="Times New Roman"/>
          <w:kern w:val="24"/>
          <w:szCs w:val="24"/>
        </w:rPr>
      </w:pPr>
      <w:r w:rsidRPr="00663025">
        <w:rPr>
          <w:rFonts w:cs="Times New Roman"/>
          <w:kern w:val="24"/>
          <w:szCs w:val="24"/>
        </w:rPr>
        <w:t xml:space="preserve">In summary, HR needs to evolve for Spotify to stay competitive in the fast-changing music streaming industry. By implementing these recommendations, Spotify can attract and retain top talent (Deborah Dewolfe Waddill, 2018). It will innovate and future-proof the workforce. AI combined with a commitment to diversity and ethics will make the company more efficient. This will create an inclusive environment. Management needs to consider these to ensure Spotify’s growth and success (Miller, 2019). </w:t>
      </w:r>
    </w:p>
    <w:p w14:paraId="6B107F18" w14:textId="77777777" w:rsidR="00663025" w:rsidRPr="00663025" w:rsidRDefault="00663025" w:rsidP="00663025">
      <w:pPr>
        <w:autoSpaceDE w:val="0"/>
        <w:autoSpaceDN w:val="0"/>
        <w:adjustRightInd w:val="0"/>
        <w:spacing w:after="0"/>
        <w:rPr>
          <w:rFonts w:cs="Times New Roman"/>
          <w:szCs w:val="24"/>
        </w:rPr>
      </w:pPr>
    </w:p>
    <w:p w14:paraId="6728341A" w14:textId="72E89DCC" w:rsidR="00663025" w:rsidRPr="00663025" w:rsidRDefault="00663025" w:rsidP="00663025">
      <w:pPr>
        <w:rPr>
          <w:rFonts w:cs="Times New Roman"/>
        </w:rPr>
      </w:pPr>
    </w:p>
    <w:p w14:paraId="60FA9278" w14:textId="07D1ED13" w:rsidR="00663025" w:rsidRPr="00663025" w:rsidRDefault="00663025" w:rsidP="00663025">
      <w:pPr>
        <w:rPr>
          <w:rFonts w:cs="Times New Roman"/>
        </w:rPr>
      </w:pPr>
      <w:r w:rsidRPr="00663025">
        <w:rPr>
          <w:rFonts w:cs="Times New Roman"/>
        </w:rPr>
        <w:br w:type="page"/>
      </w:r>
    </w:p>
    <w:p w14:paraId="1B809F76" w14:textId="289355AC" w:rsidR="00663025" w:rsidRPr="00663025" w:rsidRDefault="00663025" w:rsidP="00663025">
      <w:pPr>
        <w:rPr>
          <w:rFonts w:cs="Times New Roman"/>
        </w:rPr>
      </w:pPr>
      <w:r w:rsidRPr="00663025">
        <w:rPr>
          <w:rFonts w:cs="Times New Roman"/>
        </w:rPr>
        <w:lastRenderedPageBreak/>
        <w:t>Slide 10</w:t>
      </w:r>
    </w:p>
    <w:p w14:paraId="374A7E7A" w14:textId="3FE2E3BD" w:rsidR="00663025" w:rsidRPr="00663025" w:rsidRDefault="00663025" w:rsidP="00663025">
      <w:pPr>
        <w:rPr>
          <w:rFonts w:cs="Times New Roman"/>
        </w:rPr>
      </w:pPr>
    </w:p>
    <w:p w14:paraId="7E47A631" w14:textId="0D595E0F" w:rsidR="00663025" w:rsidRDefault="00E90079" w:rsidP="00B03FD1">
      <w:pPr>
        <w:jc w:val="center"/>
        <w:rPr>
          <w:rFonts w:cs="Times New Roman"/>
        </w:rPr>
      </w:pPr>
      <w:r w:rsidRPr="00E90079">
        <w:rPr>
          <w:rFonts w:cs="Times New Roman"/>
          <w:noProof/>
        </w:rPr>
        <w:drawing>
          <wp:inline distT="0" distB="0" distL="0" distR="0" wp14:anchorId="387A28E3" wp14:editId="2BFD34C9">
            <wp:extent cx="5943600" cy="33432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3343275"/>
                    </a:xfrm>
                    <a:prstGeom prst="rect">
                      <a:avLst/>
                    </a:prstGeom>
                  </pic:spPr>
                </pic:pic>
              </a:graphicData>
            </a:graphic>
          </wp:inline>
        </w:drawing>
      </w:r>
    </w:p>
    <w:p w14:paraId="28712A73" w14:textId="1A8C9C6A" w:rsidR="00C027AB" w:rsidRPr="00E90079" w:rsidRDefault="00C027AB" w:rsidP="00C027AB">
      <w:pPr>
        <w:rPr>
          <w:rFonts w:cs="Times New Roman"/>
          <w:b/>
          <w:bCs/>
        </w:rPr>
      </w:pPr>
      <w:r w:rsidRPr="00E90079">
        <w:rPr>
          <w:rFonts w:cs="Times New Roman"/>
          <w:b/>
          <w:bCs/>
        </w:rPr>
        <w:t xml:space="preserve">References: </w:t>
      </w:r>
    </w:p>
    <w:p w14:paraId="18764A22" w14:textId="4FB58861" w:rsidR="00C027AB" w:rsidRPr="00C027AB" w:rsidRDefault="00C027AB" w:rsidP="00C027AB">
      <w:pPr>
        <w:rPr>
          <w:rFonts w:cs="Times New Roman"/>
        </w:rPr>
      </w:pPr>
      <w:r w:rsidRPr="00C027AB">
        <w:rPr>
          <w:rFonts w:cs="Times New Roman"/>
        </w:rPr>
        <w:t xml:space="preserve">Berg, </w:t>
      </w:r>
      <w:proofErr w:type="spellStart"/>
      <w:r w:rsidRPr="00C027AB">
        <w:rPr>
          <w:rFonts w:cs="Times New Roman"/>
        </w:rPr>
        <w:t>katarina</w:t>
      </w:r>
      <w:proofErr w:type="spellEnd"/>
      <w:r w:rsidRPr="00C027AB">
        <w:rPr>
          <w:rFonts w:cs="Times New Roman"/>
        </w:rPr>
        <w:t xml:space="preserve"> (2024). Spotify’s People Strategy. [online] HR Blog. Available at: https://hrblog.spotify.com/2020/11/25/spotifys-people-strategy [Accessed 2</w:t>
      </w:r>
      <w:r>
        <w:rPr>
          <w:rFonts w:cs="Times New Roman"/>
        </w:rPr>
        <w:t>4</w:t>
      </w:r>
      <w:r w:rsidRPr="00C027AB">
        <w:rPr>
          <w:rFonts w:cs="Times New Roman"/>
        </w:rPr>
        <w:t xml:space="preserve"> Jun. 2024].</w:t>
      </w:r>
    </w:p>
    <w:p w14:paraId="0D06B15A" w14:textId="18E68175" w:rsidR="00C027AB" w:rsidRPr="00C027AB" w:rsidRDefault="00C027AB" w:rsidP="00C027AB">
      <w:pPr>
        <w:rPr>
          <w:rFonts w:cs="Times New Roman"/>
        </w:rPr>
      </w:pPr>
      <w:r w:rsidRPr="00C027AB">
        <w:rPr>
          <w:rFonts w:cs="Times New Roman"/>
        </w:rPr>
        <w:t>CIPD Report, R. (2024). CIPD | AI in the workplace. [online] CIPD. Available at: https://www.cipd.org/en/topics/artificial-intelligence-workplace/ [Accessed 2</w:t>
      </w:r>
      <w:r>
        <w:rPr>
          <w:rFonts w:cs="Times New Roman"/>
        </w:rPr>
        <w:t>4</w:t>
      </w:r>
      <w:r w:rsidRPr="00C027AB">
        <w:rPr>
          <w:rFonts w:cs="Times New Roman"/>
        </w:rPr>
        <w:t xml:space="preserve"> Jun. 2024].</w:t>
      </w:r>
    </w:p>
    <w:p w14:paraId="54CE899C" w14:textId="77777777" w:rsidR="00C027AB" w:rsidRPr="00C027AB" w:rsidRDefault="00C027AB" w:rsidP="00C027AB">
      <w:pPr>
        <w:rPr>
          <w:rFonts w:cs="Times New Roman"/>
        </w:rPr>
      </w:pPr>
      <w:r w:rsidRPr="00C027AB">
        <w:rPr>
          <w:rFonts w:cs="Times New Roman"/>
        </w:rPr>
        <w:t>CIPD, N. (2024). CIPD | Can AI change the future of HR? [online] CIPD. Available at: https://www.cipd.org/en/knowledge/bitesize-research/future-hr/ [Accessed 26 Jun. 2024].</w:t>
      </w:r>
    </w:p>
    <w:p w14:paraId="1281FD31" w14:textId="77777777" w:rsidR="00C027AB" w:rsidRPr="00C027AB" w:rsidRDefault="00C027AB" w:rsidP="00C027AB">
      <w:pPr>
        <w:rPr>
          <w:rFonts w:cs="Times New Roman"/>
        </w:rPr>
      </w:pPr>
      <w:r w:rsidRPr="00C027AB">
        <w:rPr>
          <w:rFonts w:cs="Times New Roman"/>
        </w:rPr>
        <w:t xml:space="preserve">Deborah Dewolfe Waddill (2018). Digital </w:t>
      </w:r>
      <w:proofErr w:type="gramStart"/>
      <w:r w:rsidRPr="00C027AB">
        <w:rPr>
          <w:rFonts w:cs="Times New Roman"/>
        </w:rPr>
        <w:t>HR :</w:t>
      </w:r>
      <w:proofErr w:type="gramEnd"/>
      <w:r w:rsidRPr="00C027AB">
        <w:rPr>
          <w:rFonts w:cs="Times New Roman"/>
        </w:rPr>
        <w:t xml:space="preserve"> a guide to technology-enabled human resources. Alexandria, Va: Society </w:t>
      </w:r>
      <w:proofErr w:type="gramStart"/>
      <w:r w:rsidRPr="00C027AB">
        <w:rPr>
          <w:rFonts w:cs="Times New Roman"/>
        </w:rPr>
        <w:t>For</w:t>
      </w:r>
      <w:proofErr w:type="gramEnd"/>
      <w:r w:rsidRPr="00C027AB">
        <w:rPr>
          <w:rFonts w:cs="Times New Roman"/>
        </w:rPr>
        <w:t xml:space="preserve"> Human Resource Management.</w:t>
      </w:r>
    </w:p>
    <w:p w14:paraId="1FDAFA46" w14:textId="77777777" w:rsidR="00C027AB" w:rsidRPr="00C027AB" w:rsidRDefault="00C027AB" w:rsidP="00C027AB">
      <w:pPr>
        <w:rPr>
          <w:rFonts w:cs="Times New Roman"/>
        </w:rPr>
      </w:pPr>
      <w:r w:rsidRPr="00C027AB">
        <w:rPr>
          <w:rFonts w:cs="Times New Roman"/>
        </w:rPr>
        <w:t>Dixon-Fyle, S., Dolan, K., Hunt, V. and Prince, S. (2024). Diversity wins: How inclusion matters. [online] McKinsey &amp; Company. Available at: https://www.mckinsey.com/featured-insights/diversity-and-inclusion/diversity-wins-how-inclusion-matters [Accessed 26 Jun. 2024].</w:t>
      </w:r>
    </w:p>
    <w:p w14:paraId="2EC00F1F" w14:textId="77777777" w:rsidR="00C027AB" w:rsidRPr="00C027AB" w:rsidRDefault="00C027AB" w:rsidP="00C027AB">
      <w:pPr>
        <w:rPr>
          <w:rFonts w:cs="Times New Roman"/>
        </w:rPr>
      </w:pPr>
      <w:proofErr w:type="spellStart"/>
      <w:r w:rsidRPr="00C027AB">
        <w:rPr>
          <w:rFonts w:cs="Times New Roman"/>
        </w:rPr>
        <w:lastRenderedPageBreak/>
        <w:t>Gikopoulos</w:t>
      </w:r>
      <w:proofErr w:type="spellEnd"/>
      <w:r w:rsidRPr="00C027AB">
        <w:rPr>
          <w:rFonts w:cs="Times New Roman"/>
        </w:rPr>
        <w:t xml:space="preserve">, J. (2019). Alongside, not against: balancing man with machine in the HR function. Strategic HR Review, 18(2), pp.56–61. </w:t>
      </w:r>
      <w:proofErr w:type="spellStart"/>
      <w:proofErr w:type="gramStart"/>
      <w:r w:rsidRPr="00C027AB">
        <w:rPr>
          <w:rFonts w:cs="Times New Roman"/>
        </w:rPr>
        <w:t>doi:https</w:t>
      </w:r>
      <w:proofErr w:type="spellEnd"/>
      <w:r w:rsidRPr="00C027AB">
        <w:rPr>
          <w:rFonts w:cs="Times New Roman"/>
        </w:rPr>
        <w:t>://doi.org/10.1108/shr-12-2018-0103</w:t>
      </w:r>
      <w:proofErr w:type="gramEnd"/>
      <w:r w:rsidRPr="00C027AB">
        <w:rPr>
          <w:rFonts w:cs="Times New Roman"/>
        </w:rPr>
        <w:t>.</w:t>
      </w:r>
    </w:p>
    <w:p w14:paraId="1910DAE0" w14:textId="6AE900B4" w:rsidR="00C027AB" w:rsidRPr="00C027AB" w:rsidRDefault="00C027AB" w:rsidP="00C027AB">
      <w:pPr>
        <w:rPr>
          <w:rFonts w:cs="Times New Roman"/>
        </w:rPr>
      </w:pPr>
      <w:r w:rsidRPr="00C027AB">
        <w:rPr>
          <w:rFonts w:cs="Times New Roman"/>
        </w:rPr>
        <w:t>HR Blog, S. (2016). HR Blog. [online] HR Blog. Available at: https://hrblog.spotify.com/ [Accessed 2</w:t>
      </w:r>
      <w:r>
        <w:rPr>
          <w:rFonts w:cs="Times New Roman"/>
        </w:rPr>
        <w:t>5</w:t>
      </w:r>
      <w:r w:rsidRPr="00C027AB">
        <w:rPr>
          <w:rFonts w:cs="Times New Roman"/>
        </w:rPr>
        <w:t xml:space="preserve"> Jun. 2024].</w:t>
      </w:r>
    </w:p>
    <w:p w14:paraId="36A98936" w14:textId="77777777" w:rsidR="00C027AB" w:rsidRPr="00C027AB" w:rsidRDefault="00C027AB" w:rsidP="00C027AB">
      <w:pPr>
        <w:rPr>
          <w:rFonts w:cs="Times New Roman"/>
        </w:rPr>
      </w:pPr>
      <w:r w:rsidRPr="00C027AB">
        <w:rPr>
          <w:rFonts w:cs="Times New Roman"/>
        </w:rPr>
        <w:t>Life at Spotify, N. (2024). Human Resources | Life at Spotify. [online] www.lifeatspotify.com. Available at: https://www.lifeatspotify.com/job-categories/human-resources [Accessed 26 Jun. 2024].</w:t>
      </w:r>
    </w:p>
    <w:p w14:paraId="21019B2F" w14:textId="77777777" w:rsidR="00C027AB" w:rsidRPr="00C027AB" w:rsidRDefault="00C027AB" w:rsidP="00C027AB">
      <w:pPr>
        <w:rPr>
          <w:rFonts w:cs="Times New Roman"/>
        </w:rPr>
      </w:pPr>
      <w:r w:rsidRPr="00C027AB">
        <w:rPr>
          <w:rFonts w:cs="Times New Roman"/>
        </w:rPr>
        <w:t xml:space="preserve">LinkedIn (2024). Workplace learning report 2020 | </w:t>
      </w:r>
      <w:proofErr w:type="spellStart"/>
      <w:r w:rsidRPr="00C027AB">
        <w:rPr>
          <w:rFonts w:cs="Times New Roman"/>
        </w:rPr>
        <w:t>linkedin</w:t>
      </w:r>
      <w:proofErr w:type="spellEnd"/>
      <w:r w:rsidRPr="00C027AB">
        <w:rPr>
          <w:rFonts w:cs="Times New Roman"/>
        </w:rPr>
        <w:t xml:space="preserve"> learning. [online] learning.linkedin.com. Available at: https://learning.linkedin.com/resources/workplace-learning-report [Accessed 26 Jun. 2024].</w:t>
      </w:r>
    </w:p>
    <w:p w14:paraId="55AB2740" w14:textId="7EF7C37E" w:rsidR="00C027AB" w:rsidRPr="00C027AB" w:rsidRDefault="00C027AB" w:rsidP="00C027AB">
      <w:pPr>
        <w:rPr>
          <w:rFonts w:cs="Times New Roman"/>
        </w:rPr>
      </w:pPr>
      <w:r w:rsidRPr="00C027AB">
        <w:rPr>
          <w:rFonts w:cs="Times New Roman"/>
        </w:rPr>
        <w:t>LinkedIn Blog, R. (2024). Using AI For Resume Screening: What HR Teams Should Know. [online] www.linkedin.com. Available at: https://www.linkedin.com/pulse/using-ai-resume-screening-what-hr-teams-should-know-aspenhr [Accessed 2</w:t>
      </w:r>
      <w:r>
        <w:rPr>
          <w:rFonts w:cs="Times New Roman"/>
        </w:rPr>
        <w:t>6</w:t>
      </w:r>
      <w:r w:rsidRPr="00C027AB">
        <w:rPr>
          <w:rFonts w:cs="Times New Roman"/>
        </w:rPr>
        <w:t xml:space="preserve"> Jun. 2024].</w:t>
      </w:r>
    </w:p>
    <w:p w14:paraId="220D9F8A" w14:textId="77777777" w:rsidR="00C027AB" w:rsidRPr="00C027AB" w:rsidRDefault="00C027AB" w:rsidP="00C027AB">
      <w:pPr>
        <w:rPr>
          <w:rFonts w:cs="Times New Roman"/>
        </w:rPr>
      </w:pPr>
      <w:r w:rsidRPr="00C027AB">
        <w:rPr>
          <w:rFonts w:cs="Times New Roman"/>
        </w:rPr>
        <w:t xml:space="preserve">Miller, T. (2019). The new world of human resources and </w:t>
      </w:r>
      <w:proofErr w:type="gramStart"/>
      <w:r w:rsidRPr="00C027AB">
        <w:rPr>
          <w:rFonts w:cs="Times New Roman"/>
        </w:rPr>
        <w:t>employment :</w:t>
      </w:r>
      <w:proofErr w:type="gramEnd"/>
      <w:r w:rsidRPr="00C027AB">
        <w:rPr>
          <w:rFonts w:cs="Times New Roman"/>
        </w:rPr>
        <w:t xml:space="preserve"> how artificial intelligence and process redesign is driving dramatic change. New York, Ny: Business Expert Press.</w:t>
      </w:r>
    </w:p>
    <w:p w14:paraId="7FAE2A13" w14:textId="77777777" w:rsidR="00C027AB" w:rsidRPr="00C027AB" w:rsidRDefault="00C027AB" w:rsidP="00C027AB">
      <w:pPr>
        <w:rPr>
          <w:rFonts w:cs="Times New Roman"/>
        </w:rPr>
      </w:pPr>
      <w:r w:rsidRPr="00C027AB">
        <w:rPr>
          <w:rFonts w:cs="Times New Roman"/>
        </w:rPr>
        <w:t xml:space="preserve">Mujtaba, D. and Mahapatra, N. (2019). Ethical Considerations in AI-Based Recruitment. [online] IEEE Xplore. </w:t>
      </w:r>
      <w:proofErr w:type="spellStart"/>
      <w:proofErr w:type="gramStart"/>
      <w:r w:rsidRPr="00C027AB">
        <w:rPr>
          <w:rFonts w:cs="Times New Roman"/>
        </w:rPr>
        <w:t>doi:https</w:t>
      </w:r>
      <w:proofErr w:type="spellEnd"/>
      <w:r w:rsidRPr="00C027AB">
        <w:rPr>
          <w:rFonts w:cs="Times New Roman"/>
        </w:rPr>
        <w:t>://doi.org/10.1109/ISTAS48451.2019.8937920</w:t>
      </w:r>
      <w:proofErr w:type="gramEnd"/>
      <w:r w:rsidRPr="00C027AB">
        <w:rPr>
          <w:rFonts w:cs="Times New Roman"/>
        </w:rPr>
        <w:t>.</w:t>
      </w:r>
    </w:p>
    <w:p w14:paraId="57911CE7" w14:textId="77777777" w:rsidR="00C027AB" w:rsidRPr="00C027AB" w:rsidRDefault="00C027AB" w:rsidP="00C027AB">
      <w:pPr>
        <w:rPr>
          <w:rFonts w:cs="Times New Roman"/>
        </w:rPr>
      </w:pPr>
      <w:r w:rsidRPr="00C027AB">
        <w:rPr>
          <w:rFonts w:cs="Times New Roman"/>
        </w:rPr>
        <w:t xml:space="preserve">Oswald, F.L., Behrend, T.S., Putka, D.J. and </w:t>
      </w:r>
      <w:proofErr w:type="spellStart"/>
      <w:r w:rsidRPr="00C027AB">
        <w:rPr>
          <w:rFonts w:cs="Times New Roman"/>
        </w:rPr>
        <w:t>Sinar</w:t>
      </w:r>
      <w:proofErr w:type="spellEnd"/>
      <w:r w:rsidRPr="00C027AB">
        <w:rPr>
          <w:rFonts w:cs="Times New Roman"/>
        </w:rPr>
        <w:t xml:space="preserve">, E. (2017). Big Data in Industrial-Organizational Psychology and Human Resource Management: Forward Progress for Organizational Research and Practice. Annual Review of Organizational Psychology and Organizational </w:t>
      </w:r>
      <w:proofErr w:type="spellStart"/>
      <w:r w:rsidRPr="00C027AB">
        <w:rPr>
          <w:rFonts w:cs="Times New Roman"/>
        </w:rPr>
        <w:t>Behavior</w:t>
      </w:r>
      <w:proofErr w:type="spellEnd"/>
      <w:r w:rsidRPr="00C027AB">
        <w:rPr>
          <w:rFonts w:cs="Times New Roman"/>
        </w:rPr>
        <w:t xml:space="preserve">, 7(1). </w:t>
      </w:r>
      <w:proofErr w:type="spellStart"/>
      <w:proofErr w:type="gramStart"/>
      <w:r w:rsidRPr="00C027AB">
        <w:rPr>
          <w:rFonts w:cs="Times New Roman"/>
        </w:rPr>
        <w:t>doi:https</w:t>
      </w:r>
      <w:proofErr w:type="spellEnd"/>
      <w:r w:rsidRPr="00C027AB">
        <w:rPr>
          <w:rFonts w:cs="Times New Roman"/>
        </w:rPr>
        <w:t>://doi.org/10.1146/annurev-orgpsych-032117-104553</w:t>
      </w:r>
      <w:proofErr w:type="gramEnd"/>
      <w:r w:rsidRPr="00C027AB">
        <w:rPr>
          <w:rFonts w:cs="Times New Roman"/>
        </w:rPr>
        <w:t>.</w:t>
      </w:r>
    </w:p>
    <w:p w14:paraId="750EA973" w14:textId="77777777" w:rsidR="00C027AB" w:rsidRPr="00C027AB" w:rsidRDefault="00C027AB" w:rsidP="00C027AB">
      <w:pPr>
        <w:rPr>
          <w:rFonts w:cs="Times New Roman"/>
        </w:rPr>
      </w:pPr>
      <w:proofErr w:type="spellStart"/>
      <w:r w:rsidRPr="00C027AB">
        <w:rPr>
          <w:rFonts w:cs="Times New Roman"/>
        </w:rPr>
        <w:t>Prikshat</w:t>
      </w:r>
      <w:proofErr w:type="spellEnd"/>
      <w:r w:rsidRPr="00C027AB">
        <w:rPr>
          <w:rFonts w:cs="Times New Roman"/>
        </w:rPr>
        <w:t xml:space="preserve">, V., Malik, A. and </w:t>
      </w:r>
      <w:proofErr w:type="spellStart"/>
      <w:r w:rsidRPr="00C027AB">
        <w:rPr>
          <w:rFonts w:cs="Times New Roman"/>
        </w:rPr>
        <w:t>Budhwar</w:t>
      </w:r>
      <w:proofErr w:type="spellEnd"/>
      <w:r w:rsidRPr="00C027AB">
        <w:rPr>
          <w:rFonts w:cs="Times New Roman"/>
        </w:rPr>
        <w:t xml:space="preserve">, P. (2021). AI-augmented HRM: Antecedents, assimilation and multilevel consequences. Human Resource Management Review, 33(1), p.100860. </w:t>
      </w:r>
      <w:proofErr w:type="spellStart"/>
      <w:proofErr w:type="gramStart"/>
      <w:r w:rsidRPr="00C027AB">
        <w:rPr>
          <w:rFonts w:cs="Times New Roman"/>
        </w:rPr>
        <w:t>doi:https</w:t>
      </w:r>
      <w:proofErr w:type="spellEnd"/>
      <w:r w:rsidRPr="00C027AB">
        <w:rPr>
          <w:rFonts w:cs="Times New Roman"/>
        </w:rPr>
        <w:t>://doi.org/10.1016/j.hrmr.2021.100860</w:t>
      </w:r>
      <w:proofErr w:type="gramEnd"/>
      <w:r w:rsidRPr="00C027AB">
        <w:rPr>
          <w:rFonts w:cs="Times New Roman"/>
        </w:rPr>
        <w:t>.</w:t>
      </w:r>
    </w:p>
    <w:p w14:paraId="4E879152" w14:textId="77777777" w:rsidR="00C027AB" w:rsidRPr="00C027AB" w:rsidRDefault="00C027AB" w:rsidP="00C027AB">
      <w:pPr>
        <w:rPr>
          <w:rFonts w:cs="Times New Roman"/>
        </w:rPr>
      </w:pPr>
      <w:r w:rsidRPr="00C027AB">
        <w:rPr>
          <w:rFonts w:cs="Times New Roman"/>
        </w:rPr>
        <w:t>PWC (2024). PwC’s Global Artificial Intelligence Study: Sizing the prize. [online] PwC. Available at: https://www.pwc.com/gx/en/issues/data-and-analytics/publications/artificial-intelligence-study.html [Accessed 26 Jun. 2024].</w:t>
      </w:r>
    </w:p>
    <w:p w14:paraId="41DECA09" w14:textId="4B07F0D8" w:rsidR="00C027AB" w:rsidRPr="00C027AB" w:rsidRDefault="00C027AB" w:rsidP="00C027AB">
      <w:pPr>
        <w:rPr>
          <w:rFonts w:cs="Times New Roman"/>
        </w:rPr>
      </w:pPr>
      <w:r w:rsidRPr="00C027AB">
        <w:rPr>
          <w:rFonts w:cs="Times New Roman"/>
        </w:rPr>
        <w:lastRenderedPageBreak/>
        <w:t>Spotify Blog, R. (2024). Wellness Wednesday. [online] Spotify. Available at: https://open.spotify.com/show/2lPzZJkESR4VDtoemkJPzn [Accessed 2</w:t>
      </w:r>
      <w:r>
        <w:rPr>
          <w:rFonts w:cs="Times New Roman"/>
        </w:rPr>
        <w:t>3</w:t>
      </w:r>
      <w:r w:rsidRPr="00C027AB">
        <w:rPr>
          <w:rFonts w:cs="Times New Roman"/>
        </w:rPr>
        <w:t xml:space="preserve"> Jun. 2024].</w:t>
      </w:r>
    </w:p>
    <w:p w14:paraId="1AF98D8B" w14:textId="77777777" w:rsidR="00C027AB" w:rsidRPr="00C027AB" w:rsidRDefault="00C027AB" w:rsidP="00C027AB">
      <w:pPr>
        <w:rPr>
          <w:rFonts w:cs="Times New Roman"/>
        </w:rPr>
      </w:pPr>
      <w:r w:rsidRPr="00C027AB">
        <w:rPr>
          <w:rFonts w:cs="Times New Roman"/>
        </w:rPr>
        <w:t xml:space="preserve">Spotify.com (2024). Company Information. Available at: </w:t>
      </w:r>
      <w:hyperlink r:id="rId26" w:history="1">
        <w:r w:rsidRPr="00C027AB">
          <w:rPr>
            <w:rStyle w:val="Hyperlink"/>
            <w:rFonts w:cs="Times New Roman"/>
          </w:rPr>
          <w:t>https://newsroom.spotify.com/company-info/</w:t>
        </w:r>
      </w:hyperlink>
      <w:r w:rsidRPr="00C027AB">
        <w:rPr>
          <w:rFonts w:cs="Times New Roman"/>
        </w:rPr>
        <w:t xml:space="preserve"> [Accessed 26 Jun. 2024].</w:t>
      </w:r>
    </w:p>
    <w:p w14:paraId="72B7D1E7" w14:textId="77777777" w:rsidR="00C027AB" w:rsidRPr="00C027AB" w:rsidRDefault="00C027AB" w:rsidP="00C027AB">
      <w:pPr>
        <w:rPr>
          <w:rFonts w:cs="Times New Roman"/>
        </w:rPr>
      </w:pPr>
      <w:r w:rsidRPr="00C027AB">
        <w:rPr>
          <w:rFonts w:cs="Times New Roman"/>
        </w:rPr>
        <w:t>Statista, R. (2024). Music Streaming - Worldwide | Statista Market Forecast. [online] Statista. Available at: https://www.statista.com/outlook/amo/media/music-radio-podcasts/digital-music/music-streaming/worldwide#:~:text=Revenue%20in%20the%20Music%20Streaming [Accessed 26 Jun. 2024].</w:t>
      </w:r>
    </w:p>
    <w:p w14:paraId="10FC84E8" w14:textId="77777777" w:rsidR="00C027AB" w:rsidRPr="00C027AB" w:rsidRDefault="00C027AB" w:rsidP="00C027AB">
      <w:pPr>
        <w:rPr>
          <w:rFonts w:cs="Times New Roman"/>
        </w:rPr>
      </w:pPr>
      <w:r w:rsidRPr="00C027AB">
        <w:rPr>
          <w:rFonts w:cs="Times New Roman"/>
        </w:rPr>
        <w:t xml:space="preserve">Strang, K.D. and Sun, Z. (2022). ERP Staff versus AI recruitment with employment real-time big data. Discover Artificial Intelligence, 2(1). </w:t>
      </w:r>
      <w:proofErr w:type="spellStart"/>
      <w:proofErr w:type="gramStart"/>
      <w:r w:rsidRPr="00C027AB">
        <w:rPr>
          <w:rFonts w:cs="Times New Roman"/>
        </w:rPr>
        <w:t>doi:https</w:t>
      </w:r>
      <w:proofErr w:type="spellEnd"/>
      <w:r w:rsidRPr="00C027AB">
        <w:rPr>
          <w:rFonts w:cs="Times New Roman"/>
        </w:rPr>
        <w:t>://doi.org/10.1007/s44163-022-00037-1</w:t>
      </w:r>
      <w:proofErr w:type="gramEnd"/>
      <w:r w:rsidRPr="00C027AB">
        <w:rPr>
          <w:rFonts w:cs="Times New Roman"/>
        </w:rPr>
        <w:t>.</w:t>
      </w:r>
    </w:p>
    <w:p w14:paraId="428360AB" w14:textId="77777777" w:rsidR="00C027AB" w:rsidRPr="00C027AB" w:rsidRDefault="00C027AB" w:rsidP="00C027AB">
      <w:pPr>
        <w:rPr>
          <w:rFonts w:cs="Times New Roman"/>
        </w:rPr>
      </w:pPr>
      <w:r w:rsidRPr="00C027AB">
        <w:rPr>
          <w:rFonts w:cs="Times New Roman"/>
        </w:rPr>
        <w:t>Tupper, H. and Ellis, S. (2024). It’s time to reimagine employee retention. [online] Harvard Business Review. Available at: https://hbr.org/2022/07/its-time-to-reimagine-employee-retention [Accessed 26 Jun. 2024].</w:t>
      </w:r>
    </w:p>
    <w:p w14:paraId="4520564A" w14:textId="77777777" w:rsidR="00C027AB" w:rsidRPr="00C027AB" w:rsidRDefault="00C027AB" w:rsidP="00C027AB">
      <w:pPr>
        <w:rPr>
          <w:rFonts w:cs="Times New Roman"/>
        </w:rPr>
      </w:pPr>
      <w:r w:rsidRPr="00C027AB">
        <w:rPr>
          <w:rFonts w:cs="Times New Roman"/>
        </w:rPr>
        <w:t>Unkefer, H. (2024). Accenture Report: Artificial Intelligence Has Potential to Increase Corporate Profitability in 16 Industries by an Average of 38 Percent by 2035. [online] newsroom.accenture.com. Available at: https://newsroom.accenture.com/news/2017/accenture-report-artificial-intelligence-has-potential-to-increase-corporate-profitability-in-16-industries-by-an-average-of-38-percent-by-2035 [Accessed 26 Jun. 2024].</w:t>
      </w:r>
    </w:p>
    <w:p w14:paraId="3ECB8D4A" w14:textId="21F81292" w:rsidR="00663025" w:rsidRPr="00663025" w:rsidRDefault="00663025" w:rsidP="00C027AB">
      <w:pPr>
        <w:rPr>
          <w:rFonts w:cs="Times New Roman"/>
        </w:rPr>
      </w:pPr>
    </w:p>
    <w:p w14:paraId="44ED37D7" w14:textId="5B8413E9" w:rsidR="00663025" w:rsidRPr="00663025" w:rsidRDefault="00663025" w:rsidP="00663025">
      <w:pPr>
        <w:rPr>
          <w:rFonts w:cs="Times New Roman"/>
        </w:rPr>
      </w:pPr>
    </w:p>
    <w:p w14:paraId="74FCC58E" w14:textId="77777777" w:rsidR="00663025" w:rsidRPr="00663025" w:rsidRDefault="00663025" w:rsidP="00663025">
      <w:pPr>
        <w:rPr>
          <w:rFonts w:cs="Times New Roman"/>
        </w:rPr>
      </w:pPr>
    </w:p>
    <w:sectPr w:rsidR="00663025" w:rsidRPr="00663025" w:rsidSect="00B03FD1">
      <w:footerReference w:type="default" r:id="rId2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77AA79" w14:textId="77777777" w:rsidR="005222E5" w:rsidRDefault="005222E5" w:rsidP="00B03FD1">
      <w:pPr>
        <w:spacing w:after="0" w:line="240" w:lineRule="auto"/>
      </w:pPr>
      <w:r>
        <w:separator/>
      </w:r>
    </w:p>
  </w:endnote>
  <w:endnote w:type="continuationSeparator" w:id="0">
    <w:p w14:paraId="5BA1AC47" w14:textId="77777777" w:rsidR="005222E5" w:rsidRDefault="005222E5" w:rsidP="00B03F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500572"/>
      <w:docPartObj>
        <w:docPartGallery w:val="Page Numbers (Bottom of Page)"/>
        <w:docPartUnique/>
      </w:docPartObj>
    </w:sdtPr>
    <w:sdtEndPr>
      <w:rPr>
        <w:noProof/>
      </w:rPr>
    </w:sdtEndPr>
    <w:sdtContent>
      <w:p w14:paraId="06AC0CD4" w14:textId="4C787B62" w:rsidR="00B03FD1" w:rsidRDefault="00B03FD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10AB54" w14:textId="77777777" w:rsidR="00B03FD1" w:rsidRDefault="00B03F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853B5F" w14:textId="77777777" w:rsidR="005222E5" w:rsidRDefault="005222E5" w:rsidP="00B03FD1">
      <w:pPr>
        <w:spacing w:after="0" w:line="240" w:lineRule="auto"/>
      </w:pPr>
      <w:r>
        <w:separator/>
      </w:r>
    </w:p>
  </w:footnote>
  <w:footnote w:type="continuationSeparator" w:id="0">
    <w:p w14:paraId="5A425E21" w14:textId="77777777" w:rsidR="005222E5" w:rsidRDefault="005222E5" w:rsidP="00B03FD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7awNDUwMjA0NLM0MjNU0lEKTi0uzszPAykwrAUANfqxGiwAAAA="/>
  </w:docVars>
  <w:rsids>
    <w:rsidRoot w:val="00663025"/>
    <w:rsid w:val="00097527"/>
    <w:rsid w:val="00241991"/>
    <w:rsid w:val="002A3B9E"/>
    <w:rsid w:val="00304607"/>
    <w:rsid w:val="00350DC1"/>
    <w:rsid w:val="00376156"/>
    <w:rsid w:val="00377C13"/>
    <w:rsid w:val="005222E5"/>
    <w:rsid w:val="00545F13"/>
    <w:rsid w:val="005F4E5B"/>
    <w:rsid w:val="00602F84"/>
    <w:rsid w:val="006219BE"/>
    <w:rsid w:val="00663025"/>
    <w:rsid w:val="00725C5F"/>
    <w:rsid w:val="008A012C"/>
    <w:rsid w:val="00905FAA"/>
    <w:rsid w:val="00935F02"/>
    <w:rsid w:val="0094083F"/>
    <w:rsid w:val="00A002E2"/>
    <w:rsid w:val="00A65012"/>
    <w:rsid w:val="00A91138"/>
    <w:rsid w:val="00A97355"/>
    <w:rsid w:val="00AC4120"/>
    <w:rsid w:val="00B03FD1"/>
    <w:rsid w:val="00C027AB"/>
    <w:rsid w:val="00C767DB"/>
    <w:rsid w:val="00CA67C3"/>
    <w:rsid w:val="00CC42CE"/>
    <w:rsid w:val="00D537F3"/>
    <w:rsid w:val="00E90079"/>
    <w:rsid w:val="00F26EB6"/>
    <w:rsid w:val="00FB5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0A8C6619"/>
  <w15:chartTrackingRefBased/>
  <w15:docId w15:val="{73FEE3CC-CA15-4C1A-B229-1A9CF05F7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83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4083F"/>
    <w:pPr>
      <w:keepNext/>
      <w:keepLines/>
      <w:spacing w:before="240" w:after="12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94083F"/>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94083F"/>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7">
    <w:name w:val="heading 7"/>
    <w:basedOn w:val="Normal"/>
    <w:next w:val="Normal"/>
    <w:link w:val="Heading7Char"/>
    <w:uiPriority w:val="9"/>
    <w:semiHidden/>
    <w:unhideWhenUsed/>
    <w:qFormat/>
    <w:rsid w:val="00725C5F"/>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01">
    <w:name w:val="Heading 01"/>
    <w:basedOn w:val="Heading7"/>
    <w:link w:val="Heading01Char"/>
    <w:qFormat/>
    <w:rsid w:val="00725C5F"/>
    <w:rPr>
      <w:rFonts w:ascii="Arial" w:eastAsia="Arial" w:hAnsi="Arial"/>
      <w:b/>
      <w:i w:val="0"/>
      <w:color w:val="4472C4" w:themeColor="accent1"/>
      <w:sz w:val="32"/>
      <w:lang w:val="en-US"/>
    </w:rPr>
  </w:style>
  <w:style w:type="character" w:customStyle="1" w:styleId="Heading01Char">
    <w:name w:val="Heading 01 Char"/>
    <w:basedOn w:val="Heading7Char"/>
    <w:link w:val="Heading01"/>
    <w:rsid w:val="00725C5F"/>
    <w:rPr>
      <w:rFonts w:ascii="Arial" w:eastAsia="Arial" w:hAnsi="Arial" w:cstheme="majorBidi"/>
      <w:b/>
      <w:i w:val="0"/>
      <w:iCs/>
      <w:color w:val="4472C4" w:themeColor="accent1"/>
      <w:sz w:val="32"/>
      <w:lang w:val="en-GB"/>
    </w:rPr>
  </w:style>
  <w:style w:type="character" w:customStyle="1" w:styleId="Heading7Char">
    <w:name w:val="Heading 7 Char"/>
    <w:basedOn w:val="DefaultParagraphFont"/>
    <w:link w:val="Heading7"/>
    <w:uiPriority w:val="9"/>
    <w:semiHidden/>
    <w:rsid w:val="00725C5F"/>
    <w:rPr>
      <w:rFonts w:asciiTheme="majorHAnsi" w:eastAsiaTheme="majorEastAsia" w:hAnsiTheme="majorHAnsi" w:cstheme="majorBidi"/>
      <w:i/>
      <w:iCs/>
      <w:color w:val="1F3763" w:themeColor="accent1" w:themeShade="7F"/>
      <w:lang w:val="en-GB"/>
    </w:rPr>
  </w:style>
  <w:style w:type="character" w:customStyle="1" w:styleId="Heading1Char">
    <w:name w:val="Heading 1 Char"/>
    <w:basedOn w:val="DefaultParagraphFont"/>
    <w:link w:val="Heading1"/>
    <w:uiPriority w:val="9"/>
    <w:rsid w:val="0094083F"/>
    <w:rPr>
      <w:rFonts w:ascii="Times New Roman" w:eastAsiaTheme="majorEastAsia" w:hAnsi="Times New Roman" w:cstheme="majorBidi"/>
      <w:b/>
      <w:color w:val="2F5496" w:themeColor="accent1" w:themeShade="BF"/>
      <w:sz w:val="32"/>
      <w:szCs w:val="32"/>
      <w:lang w:val="en-GB"/>
    </w:rPr>
  </w:style>
  <w:style w:type="character" w:customStyle="1" w:styleId="Heading2Char">
    <w:name w:val="Heading 2 Char"/>
    <w:basedOn w:val="DefaultParagraphFont"/>
    <w:link w:val="Heading2"/>
    <w:uiPriority w:val="9"/>
    <w:semiHidden/>
    <w:rsid w:val="0094083F"/>
    <w:rPr>
      <w:rFonts w:ascii="Times New Roman" w:eastAsiaTheme="majorEastAsia" w:hAnsi="Times New Roman" w:cstheme="majorBidi"/>
      <w:b/>
      <w:sz w:val="28"/>
      <w:szCs w:val="26"/>
      <w:lang w:val="en-GB"/>
    </w:rPr>
  </w:style>
  <w:style w:type="paragraph" w:styleId="Title">
    <w:name w:val="Title"/>
    <w:basedOn w:val="Normal"/>
    <w:next w:val="Normal"/>
    <w:link w:val="TitleChar"/>
    <w:uiPriority w:val="10"/>
    <w:qFormat/>
    <w:rsid w:val="0094083F"/>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94083F"/>
    <w:rPr>
      <w:rFonts w:ascii="Times New Roman" w:eastAsiaTheme="majorEastAsia" w:hAnsi="Times New Roman" w:cstheme="majorBidi"/>
      <w:b/>
      <w:spacing w:val="-10"/>
      <w:kern w:val="28"/>
      <w:sz w:val="56"/>
      <w:szCs w:val="56"/>
      <w:lang w:val="en-GB"/>
    </w:rPr>
  </w:style>
  <w:style w:type="paragraph" w:customStyle="1" w:styleId="heading03">
    <w:name w:val="heading 03"/>
    <w:basedOn w:val="Heading3"/>
    <w:link w:val="heading03Char"/>
    <w:qFormat/>
    <w:rsid w:val="0094083F"/>
    <w:rPr>
      <w:rFonts w:ascii="Times New Roman" w:hAnsi="Times New Roman"/>
      <w:b/>
      <w:color w:val="4472C4" w:themeColor="accent1"/>
      <w:sz w:val="26"/>
    </w:rPr>
  </w:style>
  <w:style w:type="character" w:customStyle="1" w:styleId="heading03Char">
    <w:name w:val="heading 03 Char"/>
    <w:basedOn w:val="Heading3Char"/>
    <w:link w:val="heading03"/>
    <w:rsid w:val="0094083F"/>
    <w:rPr>
      <w:rFonts w:ascii="Times New Roman" w:eastAsiaTheme="majorEastAsia" w:hAnsi="Times New Roman" w:cstheme="majorBidi"/>
      <w:b/>
      <w:color w:val="4472C4" w:themeColor="accent1"/>
      <w:sz w:val="26"/>
      <w:szCs w:val="24"/>
      <w:lang w:val="en-GB"/>
    </w:rPr>
  </w:style>
  <w:style w:type="character" w:customStyle="1" w:styleId="Heading3Char">
    <w:name w:val="Heading 3 Char"/>
    <w:basedOn w:val="DefaultParagraphFont"/>
    <w:link w:val="Heading3"/>
    <w:uiPriority w:val="9"/>
    <w:semiHidden/>
    <w:rsid w:val="0094083F"/>
    <w:rPr>
      <w:rFonts w:asciiTheme="majorHAnsi" w:eastAsiaTheme="majorEastAsia" w:hAnsiTheme="majorHAnsi" w:cstheme="majorBidi"/>
      <w:color w:val="1F3763" w:themeColor="accent1" w:themeShade="7F"/>
      <w:sz w:val="24"/>
      <w:szCs w:val="24"/>
      <w:lang w:val="en-GB"/>
    </w:rPr>
  </w:style>
  <w:style w:type="paragraph" w:styleId="Header">
    <w:name w:val="header"/>
    <w:basedOn w:val="Normal"/>
    <w:link w:val="HeaderChar"/>
    <w:uiPriority w:val="99"/>
    <w:unhideWhenUsed/>
    <w:rsid w:val="00B03F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3FD1"/>
    <w:rPr>
      <w:rFonts w:ascii="Times New Roman" w:hAnsi="Times New Roman"/>
      <w:sz w:val="24"/>
      <w:lang w:val="en-GB"/>
    </w:rPr>
  </w:style>
  <w:style w:type="paragraph" w:styleId="Footer">
    <w:name w:val="footer"/>
    <w:basedOn w:val="Normal"/>
    <w:link w:val="FooterChar"/>
    <w:uiPriority w:val="99"/>
    <w:unhideWhenUsed/>
    <w:rsid w:val="00B03F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3FD1"/>
    <w:rPr>
      <w:rFonts w:ascii="Times New Roman" w:hAnsi="Times New Roman"/>
      <w:sz w:val="24"/>
      <w:lang w:val="en-GB"/>
    </w:rPr>
  </w:style>
  <w:style w:type="character" w:styleId="Hyperlink">
    <w:name w:val="Hyperlink"/>
    <w:basedOn w:val="DefaultParagraphFont"/>
    <w:uiPriority w:val="99"/>
    <w:unhideWhenUsed/>
    <w:rsid w:val="00C027AB"/>
    <w:rPr>
      <w:color w:val="0563C1" w:themeColor="hyperlink"/>
      <w:u w:val="single"/>
    </w:rPr>
  </w:style>
  <w:style w:type="character" w:styleId="UnresolvedMention">
    <w:name w:val="Unresolved Mention"/>
    <w:basedOn w:val="DefaultParagraphFont"/>
    <w:uiPriority w:val="99"/>
    <w:semiHidden/>
    <w:unhideWhenUsed/>
    <w:rsid w:val="00C027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760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5.emf"/><Relationship Id="rId18" Type="http://schemas.openxmlformats.org/officeDocument/2006/relationships/package" Target="embeddings/Microsoft_PowerPoint_Slide4.sldx"/><Relationship Id="rId26" Type="http://schemas.openxmlformats.org/officeDocument/2006/relationships/hyperlink" Target="https://newsroom.spotify.com/company-info/" TargetMode="External"/><Relationship Id="rId3" Type="http://schemas.openxmlformats.org/officeDocument/2006/relationships/settings" Target="settings.xml"/><Relationship Id="rId21" Type="http://schemas.openxmlformats.org/officeDocument/2006/relationships/image" Target="media/image9.emf"/><Relationship Id="rId7" Type="http://schemas.openxmlformats.org/officeDocument/2006/relationships/image" Target="media/image1.png"/><Relationship Id="rId12" Type="http://schemas.openxmlformats.org/officeDocument/2006/relationships/package" Target="embeddings/Microsoft_PowerPoint_Slide1.sldx"/><Relationship Id="rId17" Type="http://schemas.openxmlformats.org/officeDocument/2006/relationships/image" Target="media/image7.emf"/><Relationship Id="rId25" Type="http://schemas.openxmlformats.org/officeDocument/2006/relationships/image" Target="media/image11.emf"/><Relationship Id="rId2" Type="http://schemas.openxmlformats.org/officeDocument/2006/relationships/styles" Target="styles.xml"/><Relationship Id="rId16" Type="http://schemas.openxmlformats.org/officeDocument/2006/relationships/package" Target="embeddings/Microsoft_PowerPoint_Slide3.sldx"/><Relationship Id="rId20" Type="http://schemas.openxmlformats.org/officeDocument/2006/relationships/package" Target="embeddings/Microsoft_PowerPoint_Slide5.sldx"/><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package" Target="embeddings/Microsoft_PowerPoint_Slide7.sldx"/><Relationship Id="rId5" Type="http://schemas.openxmlformats.org/officeDocument/2006/relationships/footnotes" Target="footnotes.xml"/><Relationship Id="rId15" Type="http://schemas.openxmlformats.org/officeDocument/2006/relationships/image" Target="media/image6.emf"/><Relationship Id="rId23" Type="http://schemas.openxmlformats.org/officeDocument/2006/relationships/image" Target="media/image10.emf"/><Relationship Id="rId28" Type="http://schemas.openxmlformats.org/officeDocument/2006/relationships/fontTable" Target="fontTable.xml"/><Relationship Id="rId10" Type="http://schemas.openxmlformats.org/officeDocument/2006/relationships/package" Target="embeddings/Microsoft_PowerPoint_Slide.sldx"/><Relationship Id="rId19" Type="http://schemas.openxmlformats.org/officeDocument/2006/relationships/image" Target="media/image8.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package" Target="embeddings/Microsoft_PowerPoint_Slide2.sldx"/><Relationship Id="rId22" Type="http://schemas.openxmlformats.org/officeDocument/2006/relationships/package" Target="embeddings/Microsoft_PowerPoint_Slide6.sldx"/><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2BE553-F94B-4CC5-B696-8B55E24F4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13</Pages>
  <Words>1857</Words>
  <Characters>10585</Characters>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2024-06-27T09:56:00Z</cp:lastPrinted>
  <dcterms:created xsi:type="dcterms:W3CDTF">2024-06-28T19:22:00Z</dcterms:created>
  <dcterms:modified xsi:type="dcterms:W3CDTF">2024-06-28T22:42:00Z</dcterms:modified>
</cp:coreProperties>
</file>