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sz w:val="24"/>
          <w:szCs w:val="24"/>
        </w:rPr>
      </w:pPr>
      <w:r w:rsidDel="00000000" w:rsidR="00000000" w:rsidRPr="00000000">
        <w:rPr>
          <w:b w:val="1"/>
          <w:sz w:val="24"/>
          <w:szCs w:val="24"/>
          <w:rtl w:val="0"/>
        </w:rPr>
        <w:t xml:space="preserve">Student name: Irina Dorina Precupet</w:t>
      </w:r>
    </w:p>
    <w:p w:rsidR="00000000" w:rsidDel="00000000" w:rsidP="00000000" w:rsidRDefault="00000000" w:rsidRPr="00000000" w14:paraId="00000002">
      <w:pPr>
        <w:rPr>
          <w:b w:val="1"/>
          <w:sz w:val="24"/>
          <w:szCs w:val="24"/>
        </w:rPr>
      </w:pPr>
      <w:r w:rsidDel="00000000" w:rsidR="00000000" w:rsidRPr="00000000">
        <w:rPr>
          <w:b w:val="1"/>
          <w:sz w:val="24"/>
          <w:szCs w:val="24"/>
          <w:rtl w:val="0"/>
        </w:rPr>
        <w:t xml:space="preserve">Student number: 1905216</w:t>
      </w:r>
    </w:p>
    <w:p w:rsidR="00000000" w:rsidDel="00000000" w:rsidP="00000000" w:rsidRDefault="00000000" w:rsidRPr="00000000" w14:paraId="00000003">
      <w:pPr>
        <w:rPr>
          <w:b w:val="1"/>
          <w:sz w:val="24"/>
          <w:szCs w:val="24"/>
        </w:rPr>
      </w:pPr>
      <w:r w:rsidDel="00000000" w:rsidR="00000000" w:rsidRPr="00000000">
        <w:rPr>
          <w:b w:val="1"/>
          <w:sz w:val="24"/>
          <w:szCs w:val="24"/>
          <w:rtl w:val="0"/>
        </w:rPr>
        <w:t xml:space="preserve">Module title: The Global Business Environment</w:t>
      </w:r>
    </w:p>
    <w:p w:rsidR="00000000" w:rsidDel="00000000" w:rsidP="00000000" w:rsidRDefault="00000000" w:rsidRPr="00000000" w14:paraId="00000004">
      <w:pPr>
        <w:rPr>
          <w:b w:val="1"/>
          <w:sz w:val="24"/>
          <w:szCs w:val="24"/>
        </w:rPr>
      </w:pPr>
      <w:r w:rsidDel="00000000" w:rsidR="00000000" w:rsidRPr="00000000">
        <w:rPr>
          <w:b w:val="1"/>
          <w:sz w:val="24"/>
          <w:szCs w:val="24"/>
          <w:rtl w:val="0"/>
        </w:rPr>
        <w:t xml:space="preserve">Environmental Analysis of an Industry</w:t>
      </w:r>
    </w:p>
    <w:p w:rsidR="00000000" w:rsidDel="00000000" w:rsidP="00000000" w:rsidRDefault="00000000" w:rsidRPr="00000000" w14:paraId="00000005">
      <w:pPr>
        <w:rPr>
          <w:b w:val="1"/>
          <w:sz w:val="24"/>
          <w:szCs w:val="24"/>
        </w:rPr>
      </w:pPr>
      <w:r w:rsidDel="00000000" w:rsidR="00000000" w:rsidRPr="00000000">
        <w:rPr>
          <w:b w:val="1"/>
          <w:sz w:val="24"/>
          <w:szCs w:val="24"/>
          <w:rtl w:val="0"/>
        </w:rPr>
        <w:t xml:space="preserve">Lecturer’s name: Kenny Tang </w:t>
      </w:r>
    </w:p>
    <w:p w:rsidR="00000000" w:rsidDel="00000000" w:rsidP="00000000" w:rsidRDefault="00000000" w:rsidRPr="00000000" w14:paraId="00000006">
      <w:pPr>
        <w:rPr>
          <w:sz w:val="24"/>
          <w:szCs w:val="24"/>
        </w:rPr>
      </w:pPr>
      <w:r w:rsidDel="00000000" w:rsidR="00000000" w:rsidRPr="00000000">
        <w:rPr>
          <w:rtl w:val="0"/>
        </w:rPr>
      </w:r>
    </w:p>
    <w:p w:rsidR="00000000" w:rsidDel="00000000" w:rsidP="00000000" w:rsidRDefault="00000000" w:rsidRPr="00000000" w14:paraId="00000007">
      <w:pPr>
        <w:rPr>
          <w:b w:val="1"/>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 Environmental Analysis of Electric Vehicle Industry</w:t>
      </w:r>
    </w:p>
    <w:p w:rsidR="00000000" w:rsidDel="00000000" w:rsidP="00000000" w:rsidRDefault="00000000" w:rsidRPr="00000000" w14:paraId="00000008">
      <w:pPr>
        <w:rPr>
          <w:sz w:val="24"/>
          <w:szCs w:val="24"/>
        </w:rPr>
      </w:pPr>
      <w:r w:rsidDel="00000000" w:rsidR="00000000" w:rsidRPr="00000000">
        <w:rPr>
          <w:rtl w:val="0"/>
        </w:rPr>
      </w:r>
    </w:p>
    <w:p w:rsidR="00000000" w:rsidDel="00000000" w:rsidP="00000000" w:rsidRDefault="00000000" w:rsidRPr="00000000" w14:paraId="00000009">
      <w:pPr>
        <w:rPr>
          <w:b w:val="1"/>
          <w:sz w:val="24"/>
          <w:szCs w:val="24"/>
        </w:rPr>
      </w:pPr>
      <w:r w:rsidDel="00000000" w:rsidR="00000000" w:rsidRPr="00000000">
        <w:rPr>
          <w:b w:val="1"/>
          <w:sz w:val="24"/>
          <w:szCs w:val="24"/>
          <w:rtl w:val="0"/>
        </w:rPr>
        <w:t xml:space="preserve">Introduction</w:t>
      </w:r>
    </w:p>
    <w:p w:rsidR="00000000" w:rsidDel="00000000" w:rsidP="00000000" w:rsidRDefault="00000000" w:rsidRPr="00000000" w14:paraId="0000000A">
      <w:pPr>
        <w:rPr>
          <w:sz w:val="24"/>
          <w:szCs w:val="24"/>
        </w:rPr>
      </w:pPr>
      <w:r w:rsidDel="00000000" w:rsidR="00000000" w:rsidRPr="00000000">
        <w:rPr>
          <w:rtl w:val="0"/>
        </w:rPr>
      </w:r>
    </w:p>
    <w:p w:rsidR="00000000" w:rsidDel="00000000" w:rsidP="00000000" w:rsidRDefault="00000000" w:rsidRPr="00000000" w14:paraId="0000000B">
      <w:pPr>
        <w:rPr>
          <w:sz w:val="24"/>
          <w:szCs w:val="24"/>
        </w:rPr>
      </w:pPr>
      <w:r w:rsidDel="00000000" w:rsidR="00000000" w:rsidRPr="00000000">
        <w:rPr>
          <w:sz w:val="24"/>
          <w:szCs w:val="24"/>
          <w:rtl w:val="0"/>
        </w:rPr>
        <w:t xml:space="preserve">               The electric vehicle industry is a sector that encompasses all automotive companies that manufacture, sell, and distribute electric cars. An electric vehicle is a type of automobile that uses electric energy for locomotion. Electric vehicles use electric motors, unlike conventional cars which use fossil fuels such as petrol and diesel. The electric vehicle industry has witnessed considerable growth in the 21st Century as the growing proportion of the population has shifted from conventional cars to electric cars (Dijk, Wells &amp; Kemp, 2016). One major factor that has driven the shift is the growing environmental consciousness among the global population. Vehicles that use fossil fuel are gradually losing their appeal as electric vehicles gain popularity. Electric car companies have seized on the changes in consumer preference to manufacture and distribute more electric cars. The most popular electric car manufacturers are Tesla, Volvo, Honda, Jaguar, and Nissan. Companies in the electric vehicle industry face several external challenges in the current business environment. This paper will analyse the environmental factors that influence the electric vehicle industry using PESTEL and Porter’s Five Forces framework.</w:t>
      </w:r>
    </w:p>
    <w:p w:rsidR="00000000" w:rsidDel="00000000" w:rsidP="00000000" w:rsidRDefault="00000000" w:rsidRPr="00000000" w14:paraId="0000000C">
      <w:pPr>
        <w:rPr>
          <w:b w:val="1"/>
          <w:sz w:val="24"/>
          <w:szCs w:val="24"/>
        </w:rPr>
      </w:pPr>
      <w:r w:rsidDel="00000000" w:rsidR="00000000" w:rsidRPr="00000000">
        <w:rPr>
          <w:rtl w:val="0"/>
        </w:rPr>
      </w:r>
    </w:p>
    <w:p w:rsidR="00000000" w:rsidDel="00000000" w:rsidP="00000000" w:rsidRDefault="00000000" w:rsidRPr="00000000" w14:paraId="0000000D">
      <w:pPr>
        <w:rPr>
          <w:b w:val="1"/>
          <w:sz w:val="24"/>
          <w:szCs w:val="24"/>
        </w:rPr>
      </w:pPr>
      <w:r w:rsidDel="00000000" w:rsidR="00000000" w:rsidRPr="00000000">
        <w:rPr>
          <w:b w:val="1"/>
          <w:sz w:val="24"/>
          <w:szCs w:val="24"/>
          <w:rtl w:val="0"/>
        </w:rPr>
        <w:t xml:space="preserve">                          PESTEL Analysis of the Electric Vehicle Industry</w:t>
      </w:r>
    </w:p>
    <w:p w:rsidR="00000000" w:rsidDel="00000000" w:rsidP="00000000" w:rsidRDefault="00000000" w:rsidRPr="00000000" w14:paraId="0000000E">
      <w:pPr>
        <w:rPr>
          <w:sz w:val="24"/>
          <w:szCs w:val="24"/>
        </w:rPr>
      </w:pPr>
      <w:r w:rsidDel="00000000" w:rsidR="00000000" w:rsidRPr="00000000">
        <w:rPr>
          <w:sz w:val="24"/>
          <w:szCs w:val="24"/>
          <w:rtl w:val="0"/>
        </w:rPr>
        <w:t xml:space="preserve">               The PESTEL analysis will critically analyse the political, economic, socio-cultural, technological, environmental, and legal factors that impact the electric vehicle industry. The analysis will examine both national and international aspects.</w:t>
      </w:r>
    </w:p>
    <w:p w:rsidR="00000000" w:rsidDel="00000000" w:rsidP="00000000" w:rsidRDefault="00000000" w:rsidRPr="00000000" w14:paraId="0000000F">
      <w:pPr>
        <w:rPr>
          <w:b w:val="1"/>
          <w:i w:val="1"/>
          <w:sz w:val="24"/>
          <w:szCs w:val="24"/>
        </w:rPr>
      </w:pPr>
      <w:r w:rsidDel="00000000" w:rsidR="00000000" w:rsidRPr="00000000">
        <w:rPr>
          <w:b w:val="1"/>
          <w:i w:val="1"/>
          <w:sz w:val="24"/>
          <w:szCs w:val="24"/>
          <w:rtl w:val="0"/>
        </w:rPr>
        <w:t xml:space="preserve">Political Factors</w:t>
      </w:r>
    </w:p>
    <w:p w:rsidR="00000000" w:rsidDel="00000000" w:rsidP="00000000" w:rsidRDefault="00000000" w:rsidRPr="00000000" w14:paraId="00000010">
      <w:pPr>
        <w:rPr>
          <w:sz w:val="24"/>
          <w:szCs w:val="24"/>
        </w:rPr>
      </w:pPr>
      <w:r w:rsidDel="00000000" w:rsidR="00000000" w:rsidRPr="00000000">
        <w:rPr>
          <w:b w:val="1"/>
          <w:i w:val="1"/>
          <w:sz w:val="24"/>
          <w:szCs w:val="24"/>
          <w:rtl w:val="0"/>
        </w:rPr>
        <w:t xml:space="preserve">               </w:t>
      </w:r>
      <w:r w:rsidDel="00000000" w:rsidR="00000000" w:rsidRPr="00000000">
        <w:rPr>
          <w:sz w:val="24"/>
          <w:szCs w:val="24"/>
          <w:rtl w:val="0"/>
        </w:rPr>
        <w:t xml:space="preserve">Political factors relate to the governmental and political factors including laws, regulations, and policies affect companies and how they operate. Political factors have a significant impact on how electric vehicle manufacturers do business. Firstly, political stability in the country and in global markets allows the electric to operate with ease and in a business climate with minimal political barriers. Political stability allows for increased national and international trade which results in increased sales, revenues, and profitability for electric car companies. Political stability in most major markets presents a business opportunity for electric car companies. Furthermore, political stability fosters infrastructural development which aids the operations of electric car companies. Secondally, the political aspect of governmental support for eco-friendly products and renewable energy sources influence the electric car industry (Kim, 2014). Government support through laws, regulations, and incentives is favourable for electric car manufacturers since more vehicles can be manufactured and circulated in the market. However, lack of support or restrictions on environmentally-friendly products and renewable energy sources impedes the electric car industry.</w:t>
      </w:r>
    </w:p>
    <w:p w:rsidR="00000000" w:rsidDel="00000000" w:rsidP="00000000" w:rsidRDefault="00000000" w:rsidRPr="00000000" w14:paraId="00000011">
      <w:pPr>
        <w:rPr>
          <w:sz w:val="24"/>
          <w:szCs w:val="24"/>
        </w:rPr>
      </w:pPr>
      <w:r w:rsidDel="00000000" w:rsidR="00000000" w:rsidRPr="00000000">
        <w:rPr>
          <w:sz w:val="24"/>
          <w:szCs w:val="24"/>
          <w:rtl w:val="0"/>
        </w:rPr>
        <w:t xml:space="preserve">                The rate of taxation in the country and in global markets has a significant effect on the performance of the electric car industry. Low taxation rates are highly favourable for the electric vehicle industry. Low rates of taxation lead to high sales and wider profit margins for the electric car companies. Low taxes encourage electric car companies to penetrate new markets. Conversely, a high rate of taxation negatively impacts the sales of electric vehicles and leads to narrowing profit margins for electric car companies. High taxes discourage electric car companies from venturing into new markets. Another critical political factor is government intervention in the economy. Pricing controls and other restrictions imposed by the government tend to have an adverse effect on the sale of electric cars (Kim, 2014). Government restrictions can erect barriers to entry in the market. Minimal government intervention and restrictions in the market propel the growth of the electric car industry. Trade agreements between countries can create favourable conditions for the growth of the electric car industry. Trade agreements  enable electric car companies to establish operations in new markets and increase the exportation of vehicles which increases sales and profits.</w:t>
      </w:r>
    </w:p>
    <w:p w:rsidR="00000000" w:rsidDel="00000000" w:rsidP="00000000" w:rsidRDefault="00000000" w:rsidRPr="00000000" w14:paraId="00000012">
      <w:pPr>
        <w:rPr>
          <w:b w:val="1"/>
          <w:i w:val="1"/>
          <w:sz w:val="24"/>
          <w:szCs w:val="24"/>
        </w:rPr>
      </w:pPr>
      <w:r w:rsidDel="00000000" w:rsidR="00000000" w:rsidRPr="00000000">
        <w:rPr>
          <w:b w:val="1"/>
          <w:i w:val="1"/>
          <w:sz w:val="24"/>
          <w:szCs w:val="24"/>
          <w:rtl w:val="0"/>
        </w:rPr>
        <w:t xml:space="preserve">Economic Factors</w:t>
      </w:r>
    </w:p>
    <w:p w:rsidR="00000000" w:rsidDel="00000000" w:rsidP="00000000" w:rsidRDefault="00000000" w:rsidRPr="00000000" w14:paraId="00000013">
      <w:pPr>
        <w:rPr>
          <w:sz w:val="24"/>
          <w:szCs w:val="24"/>
        </w:rPr>
      </w:pPr>
      <w:r w:rsidDel="00000000" w:rsidR="00000000" w:rsidRPr="00000000">
        <w:rPr>
          <w:sz w:val="24"/>
          <w:szCs w:val="24"/>
          <w:rtl w:val="0"/>
        </w:rPr>
        <w:t xml:space="preserve">            Economic factors are the elements that affect the performance of the economy in a given market. The first economic factor is the economic growth rate in the country. A high economic growth rate in the market leads to increased production, more sales, and increased revenue for electric car companies. Economic growth increases incomes which mean consumers have more money to spend on the purchase of electric vehicles. As such, economic growth increases demand for electric vehicles (Sierzchula et al., 2015). Furthermore, high economic growth facilitates the growth and expansion of the electric vehicle industry. Electric car companies are more likely to establish operations or export to countries with high economic growth. Global economic downtimes or recessions can impact on the fortunes of electric car manufacturers. Economic downtimes and recessions minimise the demand for electric vehicles which results in lower sales and narrow profit margins for companies in the industry. </w:t>
      </w:r>
    </w:p>
    <w:p w:rsidR="00000000" w:rsidDel="00000000" w:rsidP="00000000" w:rsidRDefault="00000000" w:rsidRPr="00000000" w14:paraId="00000014">
      <w:pPr>
        <w:rPr>
          <w:sz w:val="24"/>
          <w:szCs w:val="24"/>
        </w:rPr>
      </w:pPr>
      <w:r w:rsidDel="00000000" w:rsidR="00000000" w:rsidRPr="00000000">
        <w:rPr>
          <w:sz w:val="24"/>
          <w:szCs w:val="24"/>
          <w:rtl w:val="0"/>
        </w:rPr>
        <w:t xml:space="preserve">             Foreign exchange rates affect international trade which impacts the bottom line of electric car companies. Instability of the host country’s currency and volatile or unfavourable exchange rates discourage electric car companies from exporting and selling in certain markets. The cost of labour in the market can impact the operations of electric car companies. High cost of labour impedes the production activities of electric car manufacturers while low costs support increased production (Dijk, Wells &amp; Kemp, 2016). Furthermore, a highly skilled labour force is highly favourable for the manufacture of electric vehicles. The type of economic system in the country influences the electric vehicle sector. A free market encourages trade and thereby leads to high sales of electric cars. An economic system that is heavily regulated and restricted hampers trade and sales of electric cars. </w:t>
      </w:r>
    </w:p>
    <w:p w:rsidR="00000000" w:rsidDel="00000000" w:rsidP="00000000" w:rsidRDefault="00000000" w:rsidRPr="00000000" w14:paraId="00000015">
      <w:pPr>
        <w:rPr>
          <w:b w:val="1"/>
          <w:i w:val="1"/>
          <w:sz w:val="24"/>
          <w:szCs w:val="24"/>
        </w:rPr>
      </w:pPr>
      <w:r w:rsidDel="00000000" w:rsidR="00000000" w:rsidRPr="00000000">
        <w:rPr>
          <w:b w:val="1"/>
          <w:i w:val="1"/>
          <w:sz w:val="24"/>
          <w:szCs w:val="24"/>
          <w:rtl w:val="0"/>
        </w:rPr>
        <w:t xml:space="preserve">Social Factors</w:t>
      </w:r>
    </w:p>
    <w:p w:rsidR="00000000" w:rsidDel="00000000" w:rsidP="00000000" w:rsidRDefault="00000000" w:rsidRPr="00000000" w14:paraId="00000016">
      <w:pPr>
        <w:rPr>
          <w:sz w:val="24"/>
          <w:szCs w:val="24"/>
        </w:rPr>
      </w:pPr>
      <w:r w:rsidDel="00000000" w:rsidR="00000000" w:rsidRPr="00000000">
        <w:rPr>
          <w:b w:val="1"/>
          <w:i w:val="1"/>
          <w:sz w:val="24"/>
          <w:szCs w:val="24"/>
          <w:rtl w:val="0"/>
        </w:rPr>
        <w:t xml:space="preserve">              </w:t>
      </w:r>
      <w:r w:rsidDel="00000000" w:rsidR="00000000" w:rsidRPr="00000000">
        <w:rPr>
          <w:sz w:val="24"/>
          <w:szCs w:val="24"/>
          <w:rtl w:val="0"/>
        </w:rPr>
        <w:t xml:space="preserve">Firstly, changes in perceptions and attitudes about electric cars among the population have an impact on the electric car industry. When a higher percentage of the population talks a favourable view of electric vehicles and their impact on the environment, more consumers buy the vehicles. However, negative opinion about electric vehicles in the public domain leads to lower sales of electric cars. Consequently, public perceptions can drive or impede the growth of the electric vehicle industry (Larson et al., 2014). Secondly, growing environmental consciousness in the population leads to the growth of the electric car industry. Environmental consciousness compels people to buy electric cars with the objective of minimising consumption of fossil fuel and thereby combating global warming and climate change (Penna &amp; Geels, 2015). Thirdly, high population growth provides a bigger market for electric cars. Therefore, high population growth is favourable for the growth and financial performance of the electric vehicle industry. Higher average incomes among the population and decreasing inequality in the population is an opportunity for the growth of the electric car industry in the given market. High inequality is an external environmental threat to electric cars since there is a shrinkage of the middle class. </w:t>
      </w:r>
    </w:p>
    <w:p w:rsidR="00000000" w:rsidDel="00000000" w:rsidP="00000000" w:rsidRDefault="00000000" w:rsidRPr="00000000" w14:paraId="00000017">
      <w:pPr>
        <w:rPr>
          <w:b w:val="1"/>
          <w:i w:val="1"/>
          <w:sz w:val="24"/>
          <w:szCs w:val="24"/>
        </w:rPr>
      </w:pPr>
      <w:r w:rsidDel="00000000" w:rsidR="00000000" w:rsidRPr="00000000">
        <w:rPr>
          <w:b w:val="1"/>
          <w:i w:val="1"/>
          <w:sz w:val="24"/>
          <w:szCs w:val="24"/>
          <w:rtl w:val="0"/>
        </w:rPr>
        <w:t xml:space="preserve">Technological Factors</w:t>
      </w:r>
    </w:p>
    <w:p w:rsidR="00000000" w:rsidDel="00000000" w:rsidP="00000000" w:rsidRDefault="00000000" w:rsidRPr="00000000" w14:paraId="00000018">
      <w:pPr>
        <w:rPr>
          <w:sz w:val="24"/>
          <w:szCs w:val="24"/>
        </w:rPr>
      </w:pPr>
      <w:r w:rsidDel="00000000" w:rsidR="00000000" w:rsidRPr="00000000">
        <w:rPr>
          <w:b w:val="1"/>
          <w:i w:val="1"/>
          <w:sz w:val="24"/>
          <w:szCs w:val="24"/>
          <w:rtl w:val="0"/>
        </w:rPr>
        <w:t xml:space="preserve">        </w:t>
      </w:r>
      <w:r w:rsidDel="00000000" w:rsidR="00000000" w:rsidRPr="00000000">
        <w:rPr>
          <w:sz w:val="24"/>
          <w:szCs w:val="24"/>
          <w:rtl w:val="0"/>
        </w:rPr>
        <w:t xml:space="preserve">   Advancements in technology have far-reaching impacts on the electric car industry. Firstly, advancements in technology can vastly improve the production process. Electric car manufacturers can incorporate the latest technology to improve production efficiency and save on costs. In this way, electric car companies can achieve cost-effectiveness and increase profitability. Secondary, advances in technology impact on the product offering (Dijk, Wells &amp; Kemp, 2016). Rapid advancement in technology facilitates innovations that lead to improved car designs and the manufacture of highly efficient electric cars for the market. For instance, new technologies allow electric car manufacturers to develop more reliable and longer-lasting batteries. Subsequently, there are higher electric car sales when companies tap into technology to manufacture more efficient vehicles.</w:t>
      </w:r>
    </w:p>
    <w:p w:rsidR="00000000" w:rsidDel="00000000" w:rsidP="00000000" w:rsidRDefault="00000000" w:rsidRPr="00000000" w14:paraId="00000019">
      <w:pPr>
        <w:rPr>
          <w:b w:val="1"/>
          <w:i w:val="1"/>
          <w:sz w:val="24"/>
          <w:szCs w:val="24"/>
        </w:rPr>
      </w:pPr>
      <w:r w:rsidDel="00000000" w:rsidR="00000000" w:rsidRPr="00000000">
        <w:rPr>
          <w:b w:val="1"/>
          <w:i w:val="1"/>
          <w:sz w:val="24"/>
          <w:szCs w:val="24"/>
          <w:rtl w:val="0"/>
        </w:rPr>
        <w:t xml:space="preserve">Environmental Factors</w:t>
      </w:r>
    </w:p>
    <w:p w:rsidR="00000000" w:rsidDel="00000000" w:rsidP="00000000" w:rsidRDefault="00000000" w:rsidRPr="00000000" w14:paraId="0000001A">
      <w:pPr>
        <w:rPr>
          <w:sz w:val="24"/>
          <w:szCs w:val="24"/>
        </w:rPr>
      </w:pPr>
      <w:r w:rsidDel="00000000" w:rsidR="00000000" w:rsidRPr="00000000">
        <w:rPr>
          <w:b w:val="1"/>
          <w:i w:val="1"/>
          <w:sz w:val="24"/>
          <w:szCs w:val="24"/>
          <w:rtl w:val="0"/>
        </w:rPr>
        <w:t xml:space="preserve">             </w:t>
      </w:r>
      <w:r w:rsidDel="00000000" w:rsidR="00000000" w:rsidRPr="00000000">
        <w:rPr>
          <w:sz w:val="24"/>
          <w:szCs w:val="24"/>
          <w:rtl w:val="0"/>
        </w:rPr>
        <w:t xml:space="preserve">Firstly, global warming and climate change present an opportunity for the electric vehicle industry. Electric car manufacturers are encouraged to make and distribute more electric cars as a way to fight global warming and climate change (Penna &amp; Geels, 2015). Electric cars are viewed as a means of addressing the negative impact of fossil fuels on the environment. As such, the eco-nature of electric cars presents an opportunity for the electric vehicle industry in an increasingly conscious market. Secondly, laws that govern environmental pollution have an impact on the production of electric cars. Electric car manufacturers are expected to minimise their environmental impact by decreasing the volume of waste from production, reducing pollution, using eco-friendly components, and making energy-efficient cars.</w:t>
      </w:r>
    </w:p>
    <w:p w:rsidR="00000000" w:rsidDel="00000000" w:rsidP="00000000" w:rsidRDefault="00000000" w:rsidRPr="00000000" w14:paraId="0000001B">
      <w:pPr>
        <w:rPr>
          <w:b w:val="1"/>
          <w:i w:val="1"/>
          <w:sz w:val="24"/>
          <w:szCs w:val="24"/>
        </w:rPr>
      </w:pPr>
      <w:r w:rsidDel="00000000" w:rsidR="00000000" w:rsidRPr="00000000">
        <w:rPr>
          <w:b w:val="1"/>
          <w:i w:val="1"/>
          <w:sz w:val="24"/>
          <w:szCs w:val="24"/>
          <w:rtl w:val="0"/>
        </w:rPr>
        <w:t xml:space="preserve">Legal Factors</w:t>
      </w:r>
    </w:p>
    <w:p w:rsidR="00000000" w:rsidDel="00000000" w:rsidP="00000000" w:rsidRDefault="00000000" w:rsidRPr="00000000" w14:paraId="0000001C">
      <w:pPr>
        <w:rPr>
          <w:sz w:val="24"/>
          <w:szCs w:val="24"/>
        </w:rPr>
      </w:pPr>
      <w:r w:rsidDel="00000000" w:rsidR="00000000" w:rsidRPr="00000000">
        <w:rPr>
          <w:sz w:val="24"/>
          <w:szCs w:val="24"/>
          <w:rtl w:val="0"/>
        </w:rPr>
        <w:t xml:space="preserve">             Protections for intellectual property support electric car companies and encourage innovation in the industry. Electric car companies are encouraged to establish operations in countries with strong protections for patent and copyright. Health and safety laws have an impact on electric car manufacturers since the companies have to adhere to strict quality controls for the vehicles. Employment laws impose regulations on the hiring and remuneration processes in electric car companies. Antitrust laws in the market provide an opportunity for electric car companies (Kim, 2014). Antitrust laws allow for healthy competition in the market which aids the growth of the electric vehicle industry. </w:t>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b w:val="1"/>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Porter’s Five Forces,</w:t>
      </w:r>
    </w:p>
    <w:p w:rsidR="00000000" w:rsidDel="00000000" w:rsidP="00000000" w:rsidRDefault="00000000" w:rsidRPr="00000000" w14:paraId="0000001F">
      <w:pPr>
        <w:rPr>
          <w:sz w:val="24"/>
          <w:szCs w:val="24"/>
        </w:rPr>
      </w:pPr>
      <w:r w:rsidDel="00000000" w:rsidR="00000000" w:rsidRPr="00000000">
        <w:rPr>
          <w:b w:val="1"/>
          <w:sz w:val="24"/>
          <w:szCs w:val="24"/>
          <w:rtl w:val="0"/>
        </w:rPr>
        <w:t xml:space="preserve">       </w:t>
      </w: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sz w:val="24"/>
          <w:szCs w:val="24"/>
          <w:rtl w:val="0"/>
        </w:rPr>
        <w:t xml:space="preserve">            The section utilises Porter’s Five Forces framework to analyse the competitive environment of the electric vehicle industry. The framework allows for an in-depth evaluation of critical factors in the competitive environment. However, the framework is susceptible to bias and is inappropriate for analysing highly complex business environments.</w:t>
      </w:r>
    </w:p>
    <w:p w:rsidR="00000000" w:rsidDel="00000000" w:rsidP="00000000" w:rsidRDefault="00000000" w:rsidRPr="00000000" w14:paraId="00000021">
      <w:pPr>
        <w:rPr>
          <w:b w:val="1"/>
          <w:i w:val="1"/>
          <w:sz w:val="24"/>
          <w:szCs w:val="24"/>
        </w:rPr>
      </w:pPr>
      <w:r w:rsidDel="00000000" w:rsidR="00000000" w:rsidRPr="00000000">
        <w:rPr>
          <w:b w:val="1"/>
          <w:i w:val="1"/>
          <w:sz w:val="24"/>
          <w:szCs w:val="24"/>
          <w:rtl w:val="0"/>
        </w:rPr>
        <w:t xml:space="preserve">Threat of New Entrants</w:t>
      </w:r>
    </w:p>
    <w:p w:rsidR="00000000" w:rsidDel="00000000" w:rsidP="00000000" w:rsidRDefault="00000000" w:rsidRPr="00000000" w14:paraId="00000022">
      <w:pPr>
        <w:rPr>
          <w:sz w:val="24"/>
          <w:szCs w:val="24"/>
        </w:rPr>
      </w:pPr>
      <w:r w:rsidDel="00000000" w:rsidR="00000000" w:rsidRPr="00000000">
        <w:rPr>
          <w:b w:val="1"/>
          <w:i w:val="1"/>
          <w:sz w:val="24"/>
          <w:szCs w:val="24"/>
          <w:rtl w:val="0"/>
        </w:rPr>
        <w:t xml:space="preserve">            </w:t>
      </w:r>
      <w:r w:rsidDel="00000000" w:rsidR="00000000" w:rsidRPr="00000000">
        <w:rPr>
          <w:sz w:val="24"/>
          <w:szCs w:val="24"/>
          <w:rtl w:val="0"/>
        </w:rPr>
        <w:t xml:space="preserve">New entrants in the electric car industry are new companies that manufacture similar products to existing electric car companies. The threat of new entrants in the industry is low. The threat is low because new electric car manufacturers have to invest heavily on capital in order to establish operations (Harrison &amp; Thiel, 2017). The high capital requirements are a significant barrier for new entrants which minimises the threat. New entrants face the obstacle of the high cost of brand development in an industry with established companies with global reputations. New entrants have to invest considerable resources in marketing to gain a foothold in the market which discourages the setup of new electric car companies. Existing electric car manufacturers can tap into the economies of scale to attain cost advantages and thereby curtail the growth of new entrants.</w:t>
      </w:r>
    </w:p>
    <w:p w:rsidR="00000000" w:rsidDel="00000000" w:rsidP="00000000" w:rsidRDefault="00000000" w:rsidRPr="00000000" w14:paraId="00000023">
      <w:pPr>
        <w:rPr>
          <w:b w:val="1"/>
          <w:i w:val="1"/>
          <w:sz w:val="24"/>
          <w:szCs w:val="24"/>
        </w:rPr>
      </w:pPr>
      <w:r w:rsidDel="00000000" w:rsidR="00000000" w:rsidRPr="00000000">
        <w:rPr>
          <w:b w:val="1"/>
          <w:i w:val="1"/>
          <w:sz w:val="24"/>
          <w:szCs w:val="24"/>
          <w:rtl w:val="0"/>
        </w:rPr>
        <w:t xml:space="preserve">Competitive Rivalry</w:t>
      </w:r>
    </w:p>
    <w:p w:rsidR="00000000" w:rsidDel="00000000" w:rsidP="00000000" w:rsidRDefault="00000000" w:rsidRPr="00000000" w14:paraId="00000024">
      <w:pPr>
        <w:rPr>
          <w:sz w:val="24"/>
          <w:szCs w:val="24"/>
        </w:rPr>
      </w:pPr>
      <w:r w:rsidDel="00000000" w:rsidR="00000000" w:rsidRPr="00000000">
        <w:rPr>
          <w:sz w:val="24"/>
          <w:szCs w:val="24"/>
          <w:rtl w:val="0"/>
        </w:rPr>
        <w:t xml:space="preserve">             The electric vehicle industry is characterised by intense competitions among electric car manufacturers. The competition is intense since the companies offer products with similar benefits and features. Competitive rivalry is a strong force since electric car companies spend heavily on marketing to increase market visibility and grow market share (Harrison &amp; Thiel, 2017). Competition is intense in the electric car industry due to the low switching costs. Low switching cost creates a situation where consumers can easily switch from one company to the next. Companies seek to attract new customers by developing highly differentiated products. Highly intensive competition in the industry can drive down prices as companies compete for the market share. Therefore, intense competitive rivalry can impact the profitability of electric car companies. </w:t>
      </w:r>
    </w:p>
    <w:p w:rsidR="00000000" w:rsidDel="00000000" w:rsidP="00000000" w:rsidRDefault="00000000" w:rsidRPr="00000000" w14:paraId="00000025">
      <w:pPr>
        <w:rPr>
          <w:b w:val="1"/>
          <w:i w:val="1"/>
          <w:sz w:val="24"/>
          <w:szCs w:val="24"/>
        </w:rPr>
      </w:pPr>
      <w:r w:rsidDel="00000000" w:rsidR="00000000" w:rsidRPr="00000000">
        <w:rPr>
          <w:b w:val="1"/>
          <w:i w:val="1"/>
          <w:sz w:val="24"/>
          <w:szCs w:val="24"/>
          <w:rtl w:val="0"/>
        </w:rPr>
        <w:t xml:space="preserve">Bargaining Power of Buyers</w:t>
      </w:r>
    </w:p>
    <w:p w:rsidR="00000000" w:rsidDel="00000000" w:rsidP="00000000" w:rsidRDefault="00000000" w:rsidRPr="00000000" w14:paraId="00000026">
      <w:pPr>
        <w:rPr>
          <w:sz w:val="24"/>
          <w:szCs w:val="24"/>
        </w:rPr>
      </w:pPr>
      <w:r w:rsidDel="00000000" w:rsidR="00000000" w:rsidRPr="00000000">
        <w:rPr>
          <w:b w:val="1"/>
          <w:i w:val="1"/>
          <w:sz w:val="24"/>
          <w:szCs w:val="24"/>
          <w:rtl w:val="0"/>
        </w:rPr>
        <w:t xml:space="preserve">              </w:t>
      </w:r>
      <w:r w:rsidDel="00000000" w:rsidR="00000000" w:rsidRPr="00000000">
        <w:rPr>
          <w:sz w:val="24"/>
          <w:szCs w:val="24"/>
          <w:rtl w:val="0"/>
        </w:rPr>
        <w:t xml:space="preserve">Buyers in the electric vehicle industry wield high bargaining power. Buyers have high bargaining power because the switching costs between different electric car brands are low. As such, customers are not tied down to one particular brand. Buyers of electric vehicles have high sensitivity to prices which means that competitive pricing strategies have a significant impact on consumer choices (Larson et al., 2014). As such, buyers wield considerable bargaining power since they can force companies to minimise cut prices or lose market share. Consequently, the high bargaining power of buyers poses a threat to electric car companies. </w:t>
      </w:r>
    </w:p>
    <w:p w:rsidR="00000000" w:rsidDel="00000000" w:rsidP="00000000" w:rsidRDefault="00000000" w:rsidRPr="00000000" w14:paraId="00000027">
      <w:pPr>
        <w:rPr>
          <w:b w:val="1"/>
          <w:i w:val="1"/>
          <w:sz w:val="24"/>
          <w:szCs w:val="24"/>
        </w:rPr>
      </w:pPr>
      <w:r w:rsidDel="00000000" w:rsidR="00000000" w:rsidRPr="00000000">
        <w:rPr>
          <w:b w:val="1"/>
          <w:i w:val="1"/>
          <w:sz w:val="24"/>
          <w:szCs w:val="24"/>
          <w:rtl w:val="0"/>
        </w:rPr>
        <w:t xml:space="preserve">Bargaining Power of Suppliers</w:t>
      </w:r>
    </w:p>
    <w:p w:rsidR="00000000" w:rsidDel="00000000" w:rsidP="00000000" w:rsidRDefault="00000000" w:rsidRPr="00000000" w14:paraId="00000028">
      <w:pPr>
        <w:rPr>
          <w:sz w:val="24"/>
          <w:szCs w:val="24"/>
        </w:rPr>
      </w:pPr>
      <w:r w:rsidDel="00000000" w:rsidR="00000000" w:rsidRPr="00000000">
        <w:rPr>
          <w:sz w:val="24"/>
          <w:szCs w:val="24"/>
          <w:rtl w:val="0"/>
        </w:rPr>
        <w:t xml:space="preserve">         Suppliers in the electric car vehicle industry wield moderate bargaining power. The power of the suppliers emerges from the demand for the components since the electric vehicle sector is rapidly growing. As such, the companies have to offer favourable terms to the suppliers to prevent switching to a competitor. The suppliers have power since the electric car manufacturers will incur heavy costs when switching suppliers. Suppliers also have power since they hold patents for their products (Borgstedt, Neyer &amp; Schewe, 2017). However, the power of the suppliers is curtailed by the low degree of forward integrations and the inability to sell the raw materials, parts or components directly in the market.</w:t>
      </w:r>
    </w:p>
    <w:p w:rsidR="00000000" w:rsidDel="00000000" w:rsidP="00000000" w:rsidRDefault="00000000" w:rsidRPr="00000000" w14:paraId="00000029">
      <w:pPr>
        <w:rPr>
          <w:b w:val="1"/>
          <w:i w:val="1"/>
          <w:sz w:val="24"/>
          <w:szCs w:val="24"/>
        </w:rPr>
      </w:pPr>
      <w:r w:rsidDel="00000000" w:rsidR="00000000" w:rsidRPr="00000000">
        <w:rPr>
          <w:b w:val="1"/>
          <w:i w:val="1"/>
          <w:sz w:val="24"/>
          <w:szCs w:val="24"/>
          <w:rtl w:val="0"/>
        </w:rPr>
        <w:t xml:space="preserve">Threat of Substitutes</w:t>
      </w:r>
    </w:p>
    <w:p w:rsidR="00000000" w:rsidDel="00000000" w:rsidP="00000000" w:rsidRDefault="00000000" w:rsidRPr="00000000" w14:paraId="0000002A">
      <w:pPr>
        <w:rPr>
          <w:sz w:val="24"/>
          <w:szCs w:val="24"/>
        </w:rPr>
      </w:pPr>
      <w:r w:rsidDel="00000000" w:rsidR="00000000" w:rsidRPr="00000000">
        <w:rPr>
          <w:b w:val="1"/>
          <w:i w:val="1"/>
          <w:sz w:val="24"/>
          <w:szCs w:val="24"/>
          <w:rtl w:val="0"/>
        </w:rPr>
        <w:t xml:space="preserve">           </w:t>
      </w:r>
      <w:r w:rsidDel="00000000" w:rsidR="00000000" w:rsidRPr="00000000">
        <w:rPr>
          <w:sz w:val="24"/>
          <w:szCs w:val="24"/>
          <w:rtl w:val="0"/>
        </w:rPr>
        <w:t xml:space="preserve">The threat of substitute products is moderate. The threat is moderate since there are substitutes for the functions and features provided by electric cars in the market. The substitutes automobiles in the market present a tangible threat to the electric car industry. Furthermore, there are low switching costs from electric cars to the substitutes. However, the threat of substitute products is curtailed by the fact that the alternative to electric cars is incapable of providing eco-friendly products with the efficiency and performance of electric cars.</w:t>
      </w:r>
    </w:p>
    <w:p w:rsidR="00000000" w:rsidDel="00000000" w:rsidP="00000000" w:rsidRDefault="00000000" w:rsidRPr="00000000" w14:paraId="0000002B">
      <w:pPr>
        <w:rPr>
          <w:sz w:val="24"/>
          <w:szCs w:val="24"/>
        </w:rPr>
      </w:pPr>
      <w:r w:rsidDel="00000000" w:rsidR="00000000" w:rsidRPr="00000000">
        <w:rPr>
          <w:sz w:val="24"/>
          <w:szCs w:val="24"/>
          <w:rtl w:val="0"/>
        </w:rPr>
        <w:t xml:space="preserve">                              </w:t>
      </w:r>
    </w:p>
    <w:p w:rsidR="00000000" w:rsidDel="00000000" w:rsidP="00000000" w:rsidRDefault="00000000" w:rsidRPr="00000000" w14:paraId="0000002C">
      <w:pPr>
        <w:rPr>
          <w:b w:val="1"/>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Conclusion</w:t>
      </w:r>
    </w:p>
    <w:p w:rsidR="00000000" w:rsidDel="00000000" w:rsidP="00000000" w:rsidRDefault="00000000" w:rsidRPr="00000000" w14:paraId="0000002D">
      <w:pPr>
        <w:rPr>
          <w:b w:val="1"/>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b w:val="1"/>
          <w:sz w:val="24"/>
          <w:szCs w:val="24"/>
          <w:rtl w:val="0"/>
        </w:rPr>
        <w:t xml:space="preserve">             </w:t>
      </w:r>
      <w:r w:rsidDel="00000000" w:rsidR="00000000" w:rsidRPr="00000000">
        <w:rPr>
          <w:sz w:val="24"/>
          <w:szCs w:val="24"/>
          <w:rtl w:val="0"/>
        </w:rPr>
        <w:t xml:space="preserve">External factors in the business environment have a significant impact on the electric vehicle industry. The PESTEL analysis reveals that political, economic, and technological factors exert the biggest influence on the electric vehicle industry. Application of Porter’s Five Forces framework shows that the competitive rivalry and high bargaining power of buyers are the most impactful forces. Therefore, companies should position themselves to exploit opportunities in the external environment while developing strategies to overcome barriers and threats.</w:t>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b w:val="1"/>
          <w:sz w:val="24"/>
          <w:szCs w:val="24"/>
        </w:rPr>
      </w:pPr>
      <w:r w:rsidDel="00000000" w:rsidR="00000000" w:rsidRPr="00000000">
        <w:rPr>
          <w:sz w:val="24"/>
          <w:szCs w:val="24"/>
          <w:rtl w:val="0"/>
        </w:rPr>
        <w:t xml:space="preserve">                                                    </w:t>
      </w:r>
      <w:r w:rsidDel="00000000" w:rsidR="00000000" w:rsidRPr="00000000">
        <w:rPr>
          <w:b w:val="1"/>
          <w:sz w:val="24"/>
          <w:szCs w:val="24"/>
          <w:rtl w:val="0"/>
        </w:rPr>
        <w:t xml:space="preserve">References</w:t>
      </w:r>
    </w:p>
    <w:p w:rsidR="00000000" w:rsidDel="00000000" w:rsidP="00000000" w:rsidRDefault="00000000" w:rsidRPr="00000000" w14:paraId="00000031">
      <w:pPr>
        <w:rPr>
          <w:i w:val="1"/>
          <w:sz w:val="24"/>
          <w:szCs w:val="24"/>
        </w:rPr>
      </w:pPr>
      <w:r w:rsidDel="00000000" w:rsidR="00000000" w:rsidRPr="00000000">
        <w:rPr>
          <w:sz w:val="24"/>
          <w:szCs w:val="24"/>
          <w:rtl w:val="0"/>
        </w:rPr>
        <w:t xml:space="preserve">Borgstedt, P</w:t>
      </w:r>
      <w:r w:rsidDel="00000000" w:rsidR="00000000" w:rsidRPr="00000000">
        <w:rPr>
          <w:b w:val="1"/>
          <w:sz w:val="24"/>
          <w:szCs w:val="24"/>
          <w:rtl w:val="0"/>
        </w:rPr>
        <w:t xml:space="preserve">., </w:t>
      </w:r>
      <w:r w:rsidDel="00000000" w:rsidR="00000000" w:rsidRPr="00000000">
        <w:rPr>
          <w:sz w:val="24"/>
          <w:szCs w:val="24"/>
          <w:rtl w:val="0"/>
        </w:rPr>
        <w:t xml:space="preserve">Neyer, B. and Schewe, G., 2017. Paving the road to electric vehicles-A patent analysis of the automotive supply industry. </w:t>
      </w:r>
      <w:r w:rsidDel="00000000" w:rsidR="00000000" w:rsidRPr="00000000">
        <w:rPr>
          <w:i w:val="1"/>
          <w:sz w:val="24"/>
          <w:szCs w:val="24"/>
          <w:rtl w:val="0"/>
        </w:rPr>
        <w:t xml:space="preserve">Journal of cleaner production,167, </w:t>
      </w:r>
      <w:r w:rsidDel="00000000" w:rsidR="00000000" w:rsidRPr="00000000">
        <w:rPr>
          <w:sz w:val="24"/>
          <w:szCs w:val="24"/>
          <w:rtl w:val="0"/>
        </w:rPr>
        <w:t xml:space="preserve">pp.75-87</w:t>
      </w:r>
      <w:r w:rsidDel="00000000" w:rsidR="00000000" w:rsidRPr="00000000">
        <w:rPr>
          <w:i w:val="1"/>
          <w:sz w:val="24"/>
          <w:szCs w:val="24"/>
          <w:rtl w:val="0"/>
        </w:rPr>
        <w:t xml:space="preserve">.</w:t>
      </w:r>
    </w:p>
    <w:p w:rsidR="00000000" w:rsidDel="00000000" w:rsidP="00000000" w:rsidRDefault="00000000" w:rsidRPr="00000000" w14:paraId="00000032">
      <w:pPr>
        <w:rPr>
          <w:i w:val="1"/>
          <w:sz w:val="24"/>
          <w:szCs w:val="24"/>
        </w:rPr>
      </w:pPr>
      <w:r w:rsidDel="00000000" w:rsidR="00000000" w:rsidRPr="00000000">
        <w:rPr>
          <w:rtl w:val="0"/>
        </w:rPr>
      </w:r>
    </w:p>
    <w:p w:rsidR="00000000" w:rsidDel="00000000" w:rsidP="00000000" w:rsidRDefault="00000000" w:rsidRPr="00000000" w14:paraId="00000033">
      <w:pPr>
        <w:rPr>
          <w:sz w:val="24"/>
          <w:szCs w:val="24"/>
        </w:rPr>
      </w:pPr>
      <w:r w:rsidDel="00000000" w:rsidR="00000000" w:rsidRPr="00000000">
        <w:rPr>
          <w:sz w:val="24"/>
          <w:szCs w:val="24"/>
          <w:rtl w:val="0"/>
        </w:rPr>
        <w:t xml:space="preserve">Dijk, M., Wells, P. and Kemp, R., Will the monument of the electric car last? Testing an hypothesis on disruptive innovation. </w:t>
      </w:r>
      <w:r w:rsidDel="00000000" w:rsidR="00000000" w:rsidRPr="00000000">
        <w:rPr>
          <w:i w:val="1"/>
          <w:sz w:val="24"/>
          <w:szCs w:val="24"/>
          <w:rtl w:val="0"/>
        </w:rPr>
        <w:t xml:space="preserve">Technological Forecasting and Social Change, 105, </w:t>
      </w:r>
      <w:r w:rsidDel="00000000" w:rsidR="00000000" w:rsidRPr="00000000">
        <w:rPr>
          <w:sz w:val="24"/>
          <w:szCs w:val="24"/>
          <w:rtl w:val="0"/>
        </w:rPr>
        <w:t xml:space="preserve">pp.77-88.</w:t>
      </w:r>
    </w:p>
    <w:p w:rsidR="00000000" w:rsidDel="00000000" w:rsidP="00000000" w:rsidRDefault="00000000" w:rsidRPr="00000000" w14:paraId="00000034">
      <w:pPr>
        <w:rPr>
          <w:sz w:val="24"/>
          <w:szCs w:val="24"/>
        </w:rPr>
      </w:pPr>
      <w:r w:rsidDel="00000000" w:rsidR="00000000" w:rsidRPr="00000000">
        <w:rPr>
          <w:rtl w:val="0"/>
        </w:rPr>
      </w:r>
    </w:p>
    <w:p w:rsidR="00000000" w:rsidDel="00000000" w:rsidP="00000000" w:rsidRDefault="00000000" w:rsidRPr="00000000" w14:paraId="00000035">
      <w:pPr>
        <w:rPr>
          <w:sz w:val="24"/>
          <w:szCs w:val="24"/>
        </w:rPr>
      </w:pPr>
      <w:r w:rsidDel="00000000" w:rsidR="00000000" w:rsidRPr="00000000">
        <w:rPr>
          <w:sz w:val="24"/>
          <w:szCs w:val="24"/>
          <w:rtl w:val="0"/>
        </w:rPr>
        <w:t xml:space="preserve">Harrison, G. and Thiel, C., 2017. An exploratory policy analysis of electric vehicle sales competition and sensitivity to infrastructure in Europe. </w:t>
      </w:r>
      <w:r w:rsidDel="00000000" w:rsidR="00000000" w:rsidRPr="00000000">
        <w:rPr>
          <w:i w:val="1"/>
          <w:sz w:val="24"/>
          <w:szCs w:val="24"/>
          <w:rtl w:val="0"/>
        </w:rPr>
        <w:t xml:space="preserve">Technological Forecasting and Social Change, 114, </w:t>
      </w:r>
      <w:r w:rsidDel="00000000" w:rsidR="00000000" w:rsidRPr="00000000">
        <w:rPr>
          <w:sz w:val="24"/>
          <w:szCs w:val="24"/>
          <w:rtl w:val="0"/>
        </w:rPr>
        <w:t xml:space="preserve">pp.165-178.</w:t>
      </w:r>
    </w:p>
    <w:p w:rsidR="00000000" w:rsidDel="00000000" w:rsidP="00000000" w:rsidRDefault="00000000" w:rsidRPr="00000000" w14:paraId="00000036">
      <w:pPr>
        <w:rPr>
          <w:sz w:val="24"/>
          <w:szCs w:val="24"/>
        </w:rPr>
      </w:pPr>
      <w:r w:rsidDel="00000000" w:rsidR="00000000" w:rsidRPr="00000000">
        <w:rPr>
          <w:rtl w:val="0"/>
        </w:rPr>
      </w:r>
    </w:p>
    <w:p w:rsidR="00000000" w:rsidDel="00000000" w:rsidP="00000000" w:rsidRDefault="00000000" w:rsidRPr="00000000" w14:paraId="00000037">
      <w:pPr>
        <w:rPr>
          <w:sz w:val="24"/>
          <w:szCs w:val="24"/>
        </w:rPr>
      </w:pPr>
      <w:r w:rsidDel="00000000" w:rsidR="00000000" w:rsidRPr="00000000">
        <w:rPr>
          <w:sz w:val="24"/>
          <w:szCs w:val="24"/>
          <w:rtl w:val="0"/>
        </w:rPr>
        <w:t xml:space="preserve">Kim, K.,2014. The analysis of Government Financial Subsidies for the Electric Car Market. </w:t>
      </w:r>
      <w:r w:rsidDel="00000000" w:rsidR="00000000" w:rsidRPr="00000000">
        <w:rPr>
          <w:i w:val="1"/>
          <w:sz w:val="24"/>
          <w:szCs w:val="24"/>
          <w:rtl w:val="0"/>
        </w:rPr>
        <w:t xml:space="preserve">Journal of the Korean Operations Research and Management Science Society, 39(3), </w:t>
      </w:r>
      <w:r w:rsidDel="00000000" w:rsidR="00000000" w:rsidRPr="00000000">
        <w:rPr>
          <w:sz w:val="24"/>
          <w:szCs w:val="24"/>
          <w:rtl w:val="0"/>
        </w:rPr>
        <w:t xml:space="preserve">pp.42-49.</w:t>
      </w:r>
    </w:p>
    <w:p w:rsidR="00000000" w:rsidDel="00000000" w:rsidP="00000000" w:rsidRDefault="00000000" w:rsidRPr="00000000" w14:paraId="00000038">
      <w:pPr>
        <w:rPr>
          <w:sz w:val="24"/>
          <w:szCs w:val="24"/>
        </w:rPr>
      </w:pPr>
      <w:r w:rsidDel="00000000" w:rsidR="00000000" w:rsidRPr="00000000">
        <w:rPr>
          <w:rtl w:val="0"/>
        </w:rPr>
      </w:r>
    </w:p>
    <w:p w:rsidR="00000000" w:rsidDel="00000000" w:rsidP="00000000" w:rsidRDefault="00000000" w:rsidRPr="00000000" w14:paraId="00000039">
      <w:pPr>
        <w:rPr>
          <w:sz w:val="24"/>
          <w:szCs w:val="24"/>
        </w:rPr>
      </w:pPr>
      <w:r w:rsidDel="00000000" w:rsidR="00000000" w:rsidRPr="00000000">
        <w:rPr>
          <w:sz w:val="24"/>
          <w:szCs w:val="24"/>
          <w:rtl w:val="0"/>
        </w:rPr>
        <w:t xml:space="preserve">Larson, P.D., Viafara, J., Parsons, R.V. and Elias, A., 2014. Consumer attitudes about electric cars: Pricing analysis and policy implications. </w:t>
      </w:r>
      <w:r w:rsidDel="00000000" w:rsidR="00000000" w:rsidRPr="00000000">
        <w:rPr>
          <w:i w:val="1"/>
          <w:sz w:val="24"/>
          <w:szCs w:val="24"/>
          <w:rtl w:val="0"/>
        </w:rPr>
        <w:t xml:space="preserve">Transportations Research Part A: Policy and Practice, 69, </w:t>
      </w:r>
      <w:r w:rsidDel="00000000" w:rsidR="00000000" w:rsidRPr="00000000">
        <w:rPr>
          <w:sz w:val="24"/>
          <w:szCs w:val="24"/>
          <w:rtl w:val="0"/>
        </w:rPr>
        <w:t xml:space="preserve">pp.299-314.</w:t>
      </w:r>
    </w:p>
    <w:p w:rsidR="00000000" w:rsidDel="00000000" w:rsidP="00000000" w:rsidRDefault="00000000" w:rsidRPr="00000000" w14:paraId="0000003A">
      <w:pPr>
        <w:rPr>
          <w:sz w:val="24"/>
          <w:szCs w:val="24"/>
        </w:rPr>
      </w:pPr>
      <w:r w:rsidDel="00000000" w:rsidR="00000000" w:rsidRPr="00000000">
        <w:rPr>
          <w:rtl w:val="0"/>
        </w:rPr>
      </w:r>
    </w:p>
    <w:p w:rsidR="00000000" w:rsidDel="00000000" w:rsidP="00000000" w:rsidRDefault="00000000" w:rsidRPr="00000000" w14:paraId="0000003B">
      <w:pPr>
        <w:rPr>
          <w:sz w:val="24"/>
          <w:szCs w:val="24"/>
        </w:rPr>
      </w:pPr>
      <w:r w:rsidDel="00000000" w:rsidR="00000000" w:rsidRPr="00000000">
        <w:rPr>
          <w:sz w:val="24"/>
          <w:szCs w:val="24"/>
          <w:rtl w:val="0"/>
        </w:rPr>
        <w:t xml:space="preserve">Penna, C.C. and Geels, F.W., 2015. Climate change and the slow reorientation of the American car industry (1979-2012): An application and extension of the Dialectic Issue  LifeCycle (DILC) model . </w:t>
      </w:r>
      <w:r w:rsidDel="00000000" w:rsidR="00000000" w:rsidRPr="00000000">
        <w:rPr>
          <w:i w:val="1"/>
          <w:sz w:val="24"/>
          <w:szCs w:val="24"/>
          <w:rtl w:val="0"/>
        </w:rPr>
        <w:t xml:space="preserve">Research Policy,44(5), </w:t>
      </w:r>
      <w:r w:rsidDel="00000000" w:rsidR="00000000" w:rsidRPr="00000000">
        <w:rPr>
          <w:sz w:val="24"/>
          <w:szCs w:val="24"/>
          <w:rtl w:val="0"/>
        </w:rPr>
        <w:t xml:space="preserve">pp.1029-1048.</w:t>
      </w:r>
    </w:p>
    <w:p w:rsidR="00000000" w:rsidDel="00000000" w:rsidP="00000000" w:rsidRDefault="00000000" w:rsidRPr="00000000" w14:paraId="0000003C">
      <w:pPr>
        <w:rPr>
          <w:sz w:val="24"/>
          <w:szCs w:val="24"/>
        </w:rPr>
      </w:pPr>
      <w:r w:rsidDel="00000000" w:rsidR="00000000" w:rsidRPr="00000000">
        <w:rPr>
          <w:rtl w:val="0"/>
        </w:rPr>
      </w:r>
    </w:p>
    <w:p w:rsidR="00000000" w:rsidDel="00000000" w:rsidP="00000000" w:rsidRDefault="00000000" w:rsidRPr="00000000" w14:paraId="0000003D">
      <w:pPr>
        <w:rPr>
          <w:sz w:val="24"/>
          <w:szCs w:val="24"/>
        </w:rPr>
      </w:pPr>
      <w:r w:rsidDel="00000000" w:rsidR="00000000" w:rsidRPr="00000000">
        <w:rPr>
          <w:sz w:val="24"/>
          <w:szCs w:val="24"/>
          <w:rtl w:val="0"/>
        </w:rPr>
        <w:t xml:space="preserve">Sierzchula, W., Bakker, S., Maat, K. and Van Wee, B., 2014. The influence of financial incentives and other socio-economic factors on electric vehicle adoption. </w:t>
      </w:r>
      <w:r w:rsidDel="00000000" w:rsidR="00000000" w:rsidRPr="00000000">
        <w:rPr>
          <w:i w:val="1"/>
          <w:sz w:val="24"/>
          <w:szCs w:val="24"/>
          <w:rtl w:val="0"/>
        </w:rPr>
        <w:t xml:space="preserve">Energy Policy,68, </w:t>
      </w:r>
      <w:r w:rsidDel="00000000" w:rsidR="00000000" w:rsidRPr="00000000">
        <w:rPr>
          <w:sz w:val="24"/>
          <w:szCs w:val="24"/>
          <w:rtl w:val="0"/>
        </w:rPr>
        <w:t xml:space="preserve">pp.183-194.</w:t>
      </w:r>
    </w:p>
    <w:p w:rsidR="00000000" w:rsidDel="00000000" w:rsidP="00000000" w:rsidRDefault="00000000" w:rsidRPr="00000000" w14:paraId="0000003E">
      <w:pPr>
        <w:rPr>
          <w:b w:val="1"/>
          <w:i w:val="1"/>
          <w:sz w:val="24"/>
          <w:szCs w:val="24"/>
        </w:rPr>
      </w:pPr>
      <w:r w:rsidDel="00000000" w:rsidR="00000000" w:rsidRPr="00000000">
        <w:rPr>
          <w:rtl w:val="0"/>
        </w:rPr>
      </w:r>
    </w:p>
    <w:sectPr>
      <w:pgSz w:h="16834" w:w="11909"/>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