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DE269" w14:textId="77777777" w:rsidR="00C6371F" w:rsidRDefault="002A7AAE" w:rsidP="00484EC1">
      <w:r>
        <w:rPr>
          <w:noProof/>
          <w:lang w:val="en-US"/>
        </w:rPr>
        <w:drawing>
          <wp:inline distT="0" distB="0" distL="0" distR="0" wp14:anchorId="699B183D" wp14:editId="7DFDC76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43A712" w14:textId="77777777" w:rsidR="00FD2CFF" w:rsidRDefault="00FD2CFF" w:rsidP="00FD2CFF"/>
    <w:p w14:paraId="2F6D179C" w14:textId="7B619B5C" w:rsidR="00C536A6" w:rsidRPr="00BC3B13" w:rsidRDefault="00EB1F41" w:rsidP="00EB1F41">
      <w:pPr>
        <w:pStyle w:val="Modcode"/>
        <w:jc w:val="left"/>
      </w:pPr>
      <w:r w:rsidRPr="00BC3B13">
        <w:t xml:space="preserve">LEVEL </w:t>
      </w:r>
      <w:r w:rsidR="00BC3B13" w:rsidRPr="00BC3B13">
        <w:t>6</w:t>
      </w:r>
      <w:r w:rsidRPr="00BC3B13">
        <w:t xml:space="preserve">       </w:t>
      </w:r>
    </w:p>
    <w:p w14:paraId="072F8CC0" w14:textId="77777777" w:rsidR="00EB1F41" w:rsidRPr="00BC3B13" w:rsidRDefault="00EB1F41" w:rsidP="00EB1F41">
      <w:pPr>
        <w:pStyle w:val="Modcode"/>
        <w:jc w:val="left"/>
      </w:pPr>
      <w:r w:rsidRPr="00BC3B13">
        <w:t xml:space="preserve">                                                                      </w:t>
      </w:r>
    </w:p>
    <w:p w14:paraId="46374365" w14:textId="0FAF3F8F" w:rsidR="00EB1F41" w:rsidRPr="00BC3B13" w:rsidRDefault="00EB1F41" w:rsidP="00EB1F41">
      <w:pPr>
        <w:pStyle w:val="Modcode"/>
        <w:jc w:val="left"/>
      </w:pPr>
      <w:r w:rsidRPr="00BC3B13">
        <w:t xml:space="preserve">SEMESTER 2                                                                         </w:t>
      </w:r>
    </w:p>
    <w:p w14:paraId="51214285" w14:textId="77777777" w:rsidR="00C536A6" w:rsidRDefault="00C536A6" w:rsidP="00EB1F41">
      <w:pPr>
        <w:pStyle w:val="Modcode"/>
        <w:jc w:val="left"/>
      </w:pPr>
    </w:p>
    <w:p w14:paraId="0401D770" w14:textId="77777777" w:rsidR="00C536A6" w:rsidRPr="007E3A8E" w:rsidRDefault="00C536A6" w:rsidP="00EB1F41">
      <w:pPr>
        <w:pStyle w:val="Modcode"/>
        <w:jc w:val="left"/>
      </w:pPr>
    </w:p>
    <w:p w14:paraId="55B2A579" w14:textId="34D6CCB9" w:rsidR="00EB1F41" w:rsidRPr="00BC3B13" w:rsidRDefault="00EB1F41" w:rsidP="00EB1F41">
      <w:pPr>
        <w:pStyle w:val="Modcode"/>
        <w:rPr>
          <w:color w:val="000000" w:themeColor="text1"/>
        </w:rPr>
      </w:pPr>
      <w:r w:rsidRPr="007E3A8E">
        <w:t>MODULE CODE</w:t>
      </w:r>
      <w:r w:rsidRPr="00BC3B13">
        <w:rPr>
          <w:color w:val="000000" w:themeColor="text1"/>
        </w:rPr>
        <w:t xml:space="preserve">: </w:t>
      </w:r>
      <w:r w:rsidR="00BC3B13" w:rsidRPr="00BC3B13">
        <w:rPr>
          <w:color w:val="000000" w:themeColor="text1"/>
        </w:rPr>
        <w:t>SHSS6078</w:t>
      </w:r>
    </w:p>
    <w:p w14:paraId="4182FF3B" w14:textId="240C74DB" w:rsidR="00EB1F41" w:rsidRPr="00BC3B13" w:rsidRDefault="00BC3B13" w:rsidP="00EB1F41">
      <w:pPr>
        <w:pStyle w:val="Modname"/>
        <w:rPr>
          <w:color w:val="000000" w:themeColor="text1"/>
        </w:rPr>
      </w:pPr>
      <w:r w:rsidRPr="00BC3B13">
        <w:rPr>
          <w:color w:val="000000" w:themeColor="text1"/>
        </w:rPr>
        <w:t>Assessment in Physical Education</w:t>
      </w:r>
    </w:p>
    <w:p w14:paraId="59863FF7" w14:textId="296FD6BD" w:rsidR="00C536A6" w:rsidRPr="00C536A6" w:rsidRDefault="00591547" w:rsidP="00C536A6">
      <w:pPr>
        <w:pStyle w:val="Time"/>
        <w:rPr>
          <w:color w:val="FF0000"/>
          <w:szCs w:val="28"/>
        </w:rPr>
      </w:pPr>
      <w:r>
        <w:rPr>
          <w:szCs w:val="28"/>
        </w:rPr>
        <w:t>aS</w:t>
      </w:r>
      <w:r w:rsidR="00EB1F41" w:rsidRPr="00C536A6">
        <w:rPr>
          <w:szCs w:val="28"/>
        </w:rPr>
        <w:t xml:space="preserve">SESSMENT TYPE: </w:t>
      </w:r>
      <w:r w:rsidR="00EB1F41" w:rsidRPr="00190D28">
        <w:rPr>
          <w:color w:val="000000" w:themeColor="text1"/>
          <w:szCs w:val="28"/>
        </w:rPr>
        <w:t xml:space="preserve">aSSIGNMENT </w:t>
      </w:r>
    </w:p>
    <w:p w14:paraId="4E344D77" w14:textId="7B4AB362" w:rsidR="00401D59" w:rsidRPr="00591547" w:rsidRDefault="00C3093A" w:rsidP="00591547">
      <w:pPr>
        <w:pStyle w:val="Answer"/>
        <w:rPr>
          <w:szCs w:val="28"/>
        </w:rPr>
      </w:pPr>
      <w:r w:rsidRPr="00BC3B13">
        <w:rPr>
          <w:szCs w:val="28"/>
        </w:rPr>
        <w:t>Assessment</w:t>
      </w:r>
      <w:r w:rsidR="00C536A6" w:rsidRPr="00BC3B13">
        <w:rPr>
          <w:szCs w:val="28"/>
        </w:rPr>
        <w:t>/Component:</w:t>
      </w:r>
      <w:r w:rsidR="000127ED">
        <w:rPr>
          <w:szCs w:val="28"/>
        </w:rPr>
        <w:t xml:space="preserve"> 1</w:t>
      </w:r>
    </w:p>
    <w:p w14:paraId="7A6348D8" w14:textId="1BDDC444" w:rsidR="00C536A6" w:rsidRPr="00591547" w:rsidRDefault="00401D59" w:rsidP="00C536A6">
      <w:pPr>
        <w:pStyle w:val="BodyText"/>
        <w:rPr>
          <w:b/>
          <w:sz w:val="28"/>
          <w:szCs w:val="28"/>
          <w:u w:val="single"/>
        </w:rPr>
      </w:pPr>
      <w:r w:rsidRPr="00C536A6">
        <w:rPr>
          <w:b/>
          <w:sz w:val="28"/>
          <w:szCs w:val="28"/>
        </w:rPr>
        <w:t xml:space="preserve">COMPONENT </w:t>
      </w:r>
      <w:r w:rsidRPr="00BC3B13">
        <w:rPr>
          <w:b/>
          <w:sz w:val="28"/>
          <w:szCs w:val="28"/>
        </w:rPr>
        <w:t xml:space="preserve">WEIGHTING: </w:t>
      </w:r>
      <w:r w:rsidR="00BC3B13" w:rsidRPr="00BC3B13">
        <w:rPr>
          <w:b/>
          <w:sz w:val="28"/>
          <w:szCs w:val="28"/>
          <w:u w:val="single"/>
        </w:rPr>
        <w:t>50</w:t>
      </w:r>
      <w:r w:rsidRPr="00BC3B13">
        <w:rPr>
          <w:b/>
          <w:sz w:val="28"/>
          <w:szCs w:val="28"/>
        </w:rPr>
        <w:t>%</w:t>
      </w:r>
    </w:p>
    <w:p w14:paraId="53D0B94C" w14:textId="2E04B321" w:rsidR="00C536A6" w:rsidRPr="00C536A6" w:rsidRDefault="00EB1F41" w:rsidP="00EB1F41">
      <w:pPr>
        <w:pStyle w:val="BodyText"/>
        <w:rPr>
          <w:b/>
          <w:sz w:val="28"/>
          <w:szCs w:val="28"/>
          <w:u w:val="single"/>
        </w:rPr>
      </w:pPr>
      <w:r w:rsidRPr="00C536A6">
        <w:rPr>
          <w:b/>
          <w:sz w:val="28"/>
          <w:szCs w:val="28"/>
        </w:rPr>
        <w:t>WORD COUNT</w:t>
      </w:r>
      <w:r w:rsidRPr="00190D28">
        <w:rPr>
          <w:b/>
          <w:color w:val="000000" w:themeColor="text1"/>
          <w:sz w:val="28"/>
          <w:szCs w:val="28"/>
        </w:rPr>
        <w:t xml:space="preserve">: </w:t>
      </w:r>
      <w:r w:rsidR="00190D28" w:rsidRPr="00190D28">
        <w:rPr>
          <w:b/>
          <w:color w:val="000000" w:themeColor="text1"/>
          <w:sz w:val="28"/>
          <w:szCs w:val="28"/>
          <w:u w:val="single"/>
        </w:rPr>
        <w:t>3000</w:t>
      </w:r>
      <w:r w:rsidRPr="00190D28">
        <w:rPr>
          <w:b/>
          <w:color w:val="000000" w:themeColor="text1"/>
          <w:sz w:val="28"/>
          <w:szCs w:val="28"/>
          <w:u w:val="single"/>
        </w:rPr>
        <w:t xml:space="preserve"> </w:t>
      </w:r>
      <w:r w:rsidRPr="00190D28">
        <w:rPr>
          <w:b/>
          <w:color w:val="000000" w:themeColor="text1"/>
          <w:sz w:val="28"/>
          <w:szCs w:val="28"/>
        </w:rPr>
        <w:t>WORDS</w:t>
      </w:r>
      <w:r w:rsidRPr="00190D28">
        <w:rPr>
          <w:b/>
          <w:color w:val="000000" w:themeColor="text1"/>
          <w:sz w:val="28"/>
          <w:szCs w:val="28"/>
          <w:u w:val="single"/>
        </w:rPr>
        <w:t xml:space="preserve"> </w:t>
      </w:r>
    </w:p>
    <w:p w14:paraId="096182DD" w14:textId="7E535FE6" w:rsidR="00A02860" w:rsidRPr="00C536A6" w:rsidRDefault="00A02860" w:rsidP="00EB1F41">
      <w:pPr>
        <w:pStyle w:val="BodyText"/>
        <w:rPr>
          <w:b/>
          <w:color w:val="FF0000"/>
          <w:sz w:val="28"/>
          <w:szCs w:val="28"/>
          <w:u w:val="single"/>
        </w:rPr>
      </w:pPr>
      <w:r w:rsidRPr="00C536A6">
        <w:rPr>
          <w:b/>
          <w:sz w:val="28"/>
          <w:szCs w:val="28"/>
        </w:rPr>
        <w:t>MODULE TUTOR</w:t>
      </w:r>
      <w:r w:rsidR="00BC3B13">
        <w:rPr>
          <w:b/>
          <w:sz w:val="28"/>
          <w:szCs w:val="28"/>
        </w:rPr>
        <w:t>: Dylan Blain</w:t>
      </w:r>
    </w:p>
    <w:p w14:paraId="0786F6A0" w14:textId="77777777" w:rsidR="00F50F4D" w:rsidRDefault="00F50F4D" w:rsidP="00EB1F41">
      <w:pPr>
        <w:pStyle w:val="BodyText"/>
        <w:rPr>
          <w:b/>
          <w:color w:val="000000" w:themeColor="text1"/>
          <w:sz w:val="28"/>
          <w:szCs w:val="28"/>
        </w:rPr>
      </w:pPr>
    </w:p>
    <w:p w14:paraId="21A987BB" w14:textId="5FB01843" w:rsidR="00190D28" w:rsidRDefault="00190D28" w:rsidP="00EB1F41">
      <w:pPr>
        <w:pStyle w:val="BodyText"/>
        <w:rPr>
          <w:b/>
          <w:color w:val="000000" w:themeColor="text1"/>
          <w:sz w:val="28"/>
          <w:szCs w:val="28"/>
        </w:rPr>
      </w:pPr>
      <w:r>
        <w:rPr>
          <w:b/>
          <w:color w:val="000000" w:themeColor="text1"/>
          <w:sz w:val="28"/>
          <w:szCs w:val="28"/>
        </w:rPr>
        <w:t>Assessment portfolio:</w:t>
      </w:r>
    </w:p>
    <w:p w14:paraId="28373A3E" w14:textId="60E6D8AB" w:rsidR="00F50F4D" w:rsidRDefault="003C4838" w:rsidP="00EB1F41">
      <w:pPr>
        <w:pStyle w:val="BodyText"/>
        <w:rPr>
          <w:color w:val="000000" w:themeColor="text1"/>
          <w:sz w:val="28"/>
          <w:szCs w:val="28"/>
        </w:rPr>
      </w:pPr>
      <w:r>
        <w:rPr>
          <w:color w:val="000000" w:themeColor="text1"/>
          <w:sz w:val="28"/>
          <w:szCs w:val="28"/>
        </w:rPr>
        <w:t>You are a Physical E</w:t>
      </w:r>
      <w:r w:rsidR="00F50F4D">
        <w:rPr>
          <w:color w:val="000000" w:themeColor="text1"/>
          <w:sz w:val="28"/>
          <w:szCs w:val="28"/>
        </w:rPr>
        <w:t>ducation teacher and have been tasked with preparing a report for a pupil who is moving on from your school. As part of the process you are required to create and use an assessment rubric which is firmly based in the literature surrounding the valued outcomes for physical education</w:t>
      </w:r>
      <w:r w:rsidR="00591547">
        <w:rPr>
          <w:color w:val="000000" w:themeColor="text1"/>
          <w:sz w:val="28"/>
          <w:szCs w:val="28"/>
        </w:rPr>
        <w:t>. Once the assessment is complete and report written</w:t>
      </w:r>
      <w:r>
        <w:rPr>
          <w:color w:val="000000" w:themeColor="text1"/>
          <w:sz w:val="28"/>
          <w:szCs w:val="28"/>
        </w:rPr>
        <w:t>,</w:t>
      </w:r>
      <w:r w:rsidR="00591547">
        <w:rPr>
          <w:color w:val="000000" w:themeColor="text1"/>
          <w:sz w:val="28"/>
          <w:szCs w:val="28"/>
        </w:rPr>
        <w:t xml:space="preserve"> you are required to reflect upon the effectiveness of the assessment process undertaken. </w:t>
      </w:r>
    </w:p>
    <w:p w14:paraId="0B6FA45D" w14:textId="7172F432" w:rsidR="00190D28" w:rsidRDefault="00591547" w:rsidP="00EB1F41">
      <w:pPr>
        <w:pStyle w:val="BodyText"/>
        <w:rPr>
          <w:color w:val="000000" w:themeColor="text1"/>
          <w:sz w:val="28"/>
          <w:szCs w:val="28"/>
        </w:rPr>
      </w:pPr>
      <w:r>
        <w:rPr>
          <w:color w:val="000000" w:themeColor="text1"/>
          <w:sz w:val="28"/>
          <w:szCs w:val="28"/>
        </w:rPr>
        <w:t xml:space="preserve">The portfolio should </w:t>
      </w:r>
      <w:r w:rsidR="003C4838">
        <w:rPr>
          <w:color w:val="000000" w:themeColor="text1"/>
          <w:sz w:val="28"/>
          <w:szCs w:val="28"/>
        </w:rPr>
        <w:t>contain</w:t>
      </w:r>
      <w:r>
        <w:rPr>
          <w:color w:val="000000" w:themeColor="text1"/>
          <w:sz w:val="28"/>
          <w:szCs w:val="28"/>
        </w:rPr>
        <w:t xml:space="preserve"> four parts</w:t>
      </w:r>
      <w:r w:rsidR="00190D28">
        <w:rPr>
          <w:color w:val="000000" w:themeColor="text1"/>
          <w:sz w:val="28"/>
          <w:szCs w:val="28"/>
        </w:rPr>
        <w:t>:</w:t>
      </w:r>
    </w:p>
    <w:p w14:paraId="4D08A12C" w14:textId="3F5A94A2" w:rsidR="00190D28" w:rsidRDefault="00190D28" w:rsidP="00EB1F41">
      <w:pPr>
        <w:pStyle w:val="BodyText"/>
        <w:numPr>
          <w:ilvl w:val="0"/>
          <w:numId w:val="2"/>
        </w:numPr>
        <w:rPr>
          <w:color w:val="000000" w:themeColor="text1"/>
          <w:sz w:val="28"/>
          <w:szCs w:val="28"/>
        </w:rPr>
      </w:pPr>
      <w:r>
        <w:rPr>
          <w:color w:val="000000" w:themeColor="text1"/>
          <w:sz w:val="28"/>
          <w:szCs w:val="28"/>
        </w:rPr>
        <w:t>A</w:t>
      </w:r>
      <w:r w:rsidRPr="00190D28">
        <w:rPr>
          <w:color w:val="000000" w:themeColor="text1"/>
          <w:sz w:val="28"/>
          <w:szCs w:val="28"/>
        </w:rPr>
        <w:t xml:space="preserve"> detailed rationale </w:t>
      </w:r>
      <w:r>
        <w:rPr>
          <w:color w:val="000000" w:themeColor="text1"/>
          <w:sz w:val="28"/>
          <w:szCs w:val="28"/>
        </w:rPr>
        <w:t>underpin</w:t>
      </w:r>
      <w:r w:rsidR="00591547">
        <w:rPr>
          <w:color w:val="000000" w:themeColor="text1"/>
          <w:sz w:val="28"/>
          <w:szCs w:val="28"/>
        </w:rPr>
        <w:t>ning</w:t>
      </w:r>
      <w:r w:rsidRPr="00190D28">
        <w:rPr>
          <w:color w:val="000000" w:themeColor="text1"/>
          <w:sz w:val="28"/>
          <w:szCs w:val="28"/>
        </w:rPr>
        <w:t xml:space="preserve"> the </w:t>
      </w:r>
      <w:r w:rsidR="00E0370E">
        <w:rPr>
          <w:color w:val="000000" w:themeColor="text1"/>
          <w:sz w:val="28"/>
          <w:szCs w:val="28"/>
        </w:rPr>
        <w:t>creation</w:t>
      </w:r>
      <w:r>
        <w:rPr>
          <w:color w:val="000000" w:themeColor="text1"/>
          <w:sz w:val="28"/>
          <w:szCs w:val="28"/>
        </w:rPr>
        <w:t xml:space="preserve"> of </w:t>
      </w:r>
      <w:r w:rsidRPr="00190D28">
        <w:rPr>
          <w:color w:val="000000" w:themeColor="text1"/>
          <w:sz w:val="28"/>
          <w:szCs w:val="28"/>
        </w:rPr>
        <w:t>the rubric</w:t>
      </w:r>
      <w:r w:rsidR="00E0370E">
        <w:rPr>
          <w:color w:val="000000" w:themeColor="text1"/>
          <w:sz w:val="28"/>
          <w:szCs w:val="28"/>
        </w:rPr>
        <w:t>. This should be firmly based on high quality and relevant literature form the field.</w:t>
      </w:r>
      <w:r w:rsidRPr="00190D28">
        <w:rPr>
          <w:color w:val="000000" w:themeColor="text1"/>
          <w:sz w:val="28"/>
          <w:szCs w:val="28"/>
        </w:rPr>
        <w:t xml:space="preserve"> </w:t>
      </w:r>
    </w:p>
    <w:p w14:paraId="44F7F541" w14:textId="1104CEE4" w:rsidR="00F50F4D" w:rsidRPr="00F50F4D" w:rsidRDefault="00F50F4D" w:rsidP="00F50F4D">
      <w:pPr>
        <w:pStyle w:val="BodyText"/>
        <w:numPr>
          <w:ilvl w:val="0"/>
          <w:numId w:val="2"/>
        </w:numPr>
        <w:rPr>
          <w:color w:val="000000" w:themeColor="text1"/>
          <w:sz w:val="28"/>
          <w:szCs w:val="28"/>
        </w:rPr>
      </w:pPr>
      <w:r>
        <w:rPr>
          <w:color w:val="000000" w:themeColor="text1"/>
          <w:sz w:val="28"/>
          <w:szCs w:val="28"/>
        </w:rPr>
        <w:t>An assessment</w:t>
      </w:r>
      <w:r w:rsidRPr="00190D28">
        <w:rPr>
          <w:color w:val="000000" w:themeColor="text1"/>
          <w:sz w:val="28"/>
          <w:szCs w:val="28"/>
        </w:rPr>
        <w:t xml:space="preserve"> rubric to assess outcomes within a physical education lesson</w:t>
      </w:r>
      <w:r w:rsidR="00591547">
        <w:rPr>
          <w:color w:val="000000" w:themeColor="text1"/>
          <w:sz w:val="28"/>
          <w:szCs w:val="28"/>
        </w:rPr>
        <w:t xml:space="preserve"> (please include a copy of the completed assessment)</w:t>
      </w:r>
      <w:r w:rsidRPr="00190D28">
        <w:rPr>
          <w:color w:val="000000" w:themeColor="text1"/>
          <w:sz w:val="28"/>
          <w:szCs w:val="28"/>
        </w:rPr>
        <w:t>.</w:t>
      </w:r>
    </w:p>
    <w:p w14:paraId="27D40761" w14:textId="5ADE653B" w:rsidR="00EB1F41" w:rsidRDefault="00C22C57" w:rsidP="00E0370E">
      <w:pPr>
        <w:pStyle w:val="BodyText"/>
        <w:numPr>
          <w:ilvl w:val="0"/>
          <w:numId w:val="2"/>
        </w:numPr>
        <w:rPr>
          <w:color w:val="000000" w:themeColor="text1"/>
          <w:sz w:val="28"/>
          <w:szCs w:val="28"/>
        </w:rPr>
      </w:pPr>
      <w:r>
        <w:rPr>
          <w:color w:val="000000" w:themeColor="text1"/>
          <w:sz w:val="28"/>
          <w:szCs w:val="28"/>
        </w:rPr>
        <w:t>Having used the rubric to assess a pupil, a</w:t>
      </w:r>
      <w:r w:rsidR="008D3214" w:rsidRPr="00190D28">
        <w:rPr>
          <w:color w:val="000000" w:themeColor="text1"/>
          <w:sz w:val="28"/>
          <w:szCs w:val="28"/>
        </w:rPr>
        <w:t xml:space="preserve"> report </w:t>
      </w:r>
      <w:r w:rsidR="00190D28" w:rsidRPr="00190D28">
        <w:rPr>
          <w:color w:val="000000" w:themeColor="text1"/>
          <w:sz w:val="28"/>
          <w:szCs w:val="28"/>
        </w:rPr>
        <w:t xml:space="preserve">detailing </w:t>
      </w:r>
      <w:r w:rsidR="00591547">
        <w:rPr>
          <w:color w:val="000000" w:themeColor="text1"/>
          <w:sz w:val="28"/>
          <w:szCs w:val="28"/>
        </w:rPr>
        <w:t xml:space="preserve">the pupil’s </w:t>
      </w:r>
      <w:r>
        <w:rPr>
          <w:color w:val="000000" w:themeColor="text1"/>
          <w:sz w:val="28"/>
          <w:szCs w:val="28"/>
        </w:rPr>
        <w:t xml:space="preserve">current levels and </w:t>
      </w:r>
      <w:r w:rsidR="00190D28" w:rsidRPr="00190D28">
        <w:rPr>
          <w:color w:val="000000" w:themeColor="text1"/>
          <w:sz w:val="28"/>
          <w:szCs w:val="28"/>
        </w:rPr>
        <w:t>the</w:t>
      </w:r>
      <w:r w:rsidR="00591547">
        <w:rPr>
          <w:color w:val="000000" w:themeColor="text1"/>
          <w:sz w:val="28"/>
          <w:szCs w:val="28"/>
        </w:rPr>
        <w:t>ir</w:t>
      </w:r>
      <w:r w:rsidR="00190D28" w:rsidRPr="00190D28">
        <w:rPr>
          <w:color w:val="000000" w:themeColor="text1"/>
          <w:sz w:val="28"/>
          <w:szCs w:val="28"/>
        </w:rPr>
        <w:t xml:space="preserve"> next stages of learning.</w:t>
      </w:r>
    </w:p>
    <w:p w14:paraId="6D4784F4" w14:textId="5D27D937" w:rsidR="00F50F4D" w:rsidRDefault="00591547" w:rsidP="00E0370E">
      <w:pPr>
        <w:pStyle w:val="BodyText"/>
        <w:numPr>
          <w:ilvl w:val="0"/>
          <w:numId w:val="2"/>
        </w:numPr>
        <w:rPr>
          <w:color w:val="000000" w:themeColor="text1"/>
          <w:sz w:val="28"/>
          <w:szCs w:val="28"/>
        </w:rPr>
      </w:pPr>
      <w:r>
        <w:rPr>
          <w:color w:val="000000" w:themeColor="text1"/>
          <w:sz w:val="28"/>
          <w:szCs w:val="28"/>
        </w:rPr>
        <w:t>A</w:t>
      </w:r>
      <w:r w:rsidR="00F50F4D">
        <w:rPr>
          <w:color w:val="000000" w:themeColor="text1"/>
          <w:sz w:val="28"/>
          <w:szCs w:val="28"/>
        </w:rPr>
        <w:t xml:space="preserve"> </w:t>
      </w:r>
      <w:r w:rsidR="003C4838">
        <w:rPr>
          <w:color w:val="000000" w:themeColor="text1"/>
          <w:sz w:val="28"/>
          <w:szCs w:val="28"/>
        </w:rPr>
        <w:t xml:space="preserve">critical </w:t>
      </w:r>
      <w:r w:rsidR="00A60028">
        <w:rPr>
          <w:color w:val="000000" w:themeColor="text1"/>
          <w:sz w:val="28"/>
          <w:szCs w:val="28"/>
        </w:rPr>
        <w:t>reflection</w:t>
      </w:r>
      <w:r w:rsidR="00F50F4D">
        <w:rPr>
          <w:color w:val="000000" w:themeColor="text1"/>
          <w:sz w:val="28"/>
          <w:szCs w:val="28"/>
        </w:rPr>
        <w:t xml:space="preserve"> on the effectiveness of the assessment process undertaken. Use relevant literature to support this.</w:t>
      </w:r>
    </w:p>
    <w:p w14:paraId="0C2BDBE0" w14:textId="77777777" w:rsidR="00FD2CFF" w:rsidRPr="00C536A6" w:rsidRDefault="00FD2CFF">
      <w:pPr>
        <w:rPr>
          <w:sz w:val="28"/>
          <w:szCs w:val="28"/>
        </w:rPr>
      </w:pPr>
    </w:p>
    <w:p w14:paraId="099EC65E" w14:textId="44C15D14"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sidR="000127ED">
        <w:rPr>
          <w:rFonts w:ascii="Times New Roman" w:hAnsi="Times New Roman" w:cs="Times New Roman"/>
          <w:b/>
          <w:sz w:val="28"/>
          <w:szCs w:val="28"/>
        </w:rPr>
        <w:t>13</w:t>
      </w:r>
      <w:r w:rsidR="00F72535" w:rsidRPr="00F72535">
        <w:rPr>
          <w:rFonts w:ascii="Times New Roman" w:hAnsi="Times New Roman" w:cs="Times New Roman"/>
          <w:b/>
          <w:sz w:val="28"/>
          <w:szCs w:val="28"/>
          <w:vertAlign w:val="superscript"/>
        </w:rPr>
        <w:t>th</w:t>
      </w:r>
      <w:r w:rsidR="00F72535">
        <w:rPr>
          <w:rFonts w:ascii="Times New Roman" w:hAnsi="Times New Roman" w:cs="Times New Roman"/>
          <w:b/>
          <w:sz w:val="28"/>
          <w:szCs w:val="28"/>
        </w:rPr>
        <w:t xml:space="preserve"> </w:t>
      </w:r>
      <w:r w:rsidR="000127ED">
        <w:rPr>
          <w:rFonts w:ascii="Times New Roman" w:hAnsi="Times New Roman" w:cs="Times New Roman"/>
          <w:b/>
          <w:sz w:val="28"/>
          <w:szCs w:val="28"/>
        </w:rPr>
        <w:t>April</w:t>
      </w:r>
      <w:r w:rsidR="00F72535">
        <w:rPr>
          <w:rFonts w:ascii="Times New Roman" w:hAnsi="Times New Roman" w:cs="Times New Roman"/>
          <w:b/>
          <w:sz w:val="28"/>
          <w:szCs w:val="28"/>
        </w:rPr>
        <w:t xml:space="preserve"> 2018</w:t>
      </w:r>
    </w:p>
    <w:p w14:paraId="7FC7708B" w14:textId="77777777" w:rsidR="00D6095A" w:rsidRPr="007A2699" w:rsidRDefault="00D6095A" w:rsidP="00D6095A">
      <w:pPr>
        <w:pStyle w:val="Title"/>
      </w:pPr>
      <w:r w:rsidRPr="007A2699">
        <w:lastRenderedPageBreak/>
        <w:t>School of Sport, Health &amp; Outdoor Education</w:t>
      </w:r>
    </w:p>
    <w:p w14:paraId="21358826" w14:textId="77777777" w:rsidR="00D6095A" w:rsidRPr="00DB29C9" w:rsidRDefault="00D6095A" w:rsidP="00D6095A">
      <w:pPr>
        <w:rPr>
          <w:b/>
          <w:bCs/>
          <w:sz w:val="16"/>
          <w:szCs w:val="16"/>
        </w:rPr>
      </w:pPr>
    </w:p>
    <w:p w14:paraId="1DB4D2D4" w14:textId="77777777" w:rsidR="00D6095A" w:rsidRPr="007A2699" w:rsidRDefault="00D6095A" w:rsidP="00D6095A">
      <w:pPr>
        <w:pStyle w:val="Subtitle"/>
      </w:pPr>
      <w:r>
        <w:t>Assessment Feedback Sheet</w:t>
      </w:r>
    </w:p>
    <w:p w14:paraId="3D08CB42" w14:textId="77777777" w:rsidR="00D6095A" w:rsidRPr="00DB29C9" w:rsidRDefault="00D6095A" w:rsidP="00D6095A">
      <w:pPr>
        <w:pStyle w:val="Subtitle"/>
        <w:rPr>
          <w:sz w:val="16"/>
          <w:szCs w:val="16"/>
        </w:rPr>
      </w:pPr>
    </w:p>
    <w:p w14:paraId="156A7E51" w14:textId="413ACCF4"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8742B6">
        <w:rPr>
          <w:b/>
          <w:bCs/>
          <w:sz w:val="24"/>
          <w:szCs w:val="24"/>
          <w:u w:val="none"/>
        </w:rPr>
        <w:t xml:space="preserve"> 1500681/ Daniel Richards</w:t>
      </w:r>
      <w:r>
        <w:rPr>
          <w:b/>
          <w:bCs/>
          <w:sz w:val="24"/>
          <w:szCs w:val="24"/>
          <w:u w:val="none"/>
        </w:rPr>
        <w:tab/>
      </w:r>
    </w:p>
    <w:p w14:paraId="317CAD03" w14:textId="07D58C8D"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742B6">
        <w:rPr>
          <w:b/>
          <w:bCs/>
          <w:sz w:val="24"/>
          <w:szCs w:val="24"/>
          <w:u w:val="none"/>
        </w:rPr>
        <w:t xml:space="preserve"> Assessment in Physical Education</w:t>
      </w:r>
      <w:r>
        <w:rPr>
          <w:b/>
          <w:bCs/>
          <w:sz w:val="24"/>
          <w:szCs w:val="24"/>
          <w:u w:val="none"/>
        </w:rPr>
        <w:tab/>
      </w:r>
    </w:p>
    <w:p w14:paraId="17061FCA" w14:textId="267DC3E2"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742B6">
        <w:rPr>
          <w:b/>
          <w:bCs/>
          <w:sz w:val="24"/>
          <w:szCs w:val="24"/>
          <w:u w:val="none"/>
        </w:rPr>
        <w:t>SHSS6078.</w:t>
      </w:r>
    </w:p>
    <w:p w14:paraId="60FE37BC" w14:textId="77777777" w:rsidR="00D6095A" w:rsidRDefault="00D6095A" w:rsidP="00D6095A">
      <w:pPr>
        <w:pStyle w:val="Subtitle"/>
        <w:jc w:val="left"/>
        <w:rPr>
          <w:b/>
          <w:bCs/>
          <w:sz w:val="24"/>
          <w:szCs w:val="24"/>
          <w:u w:val="none"/>
        </w:rPr>
      </w:pPr>
    </w:p>
    <w:p w14:paraId="13AD1FB6"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4AD70BBF" w14:textId="77777777" w:rsidTr="00F54B36">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A6389E" w14:textId="77777777" w:rsidR="00D6095A" w:rsidRPr="00313008" w:rsidRDefault="00D6095A" w:rsidP="00F54B3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1B66C221" w14:textId="77777777" w:rsidTr="00F54B3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6EA6C17" w14:textId="77777777" w:rsidR="00D6095A" w:rsidRPr="004150A6" w:rsidRDefault="00D6095A" w:rsidP="00F54B36">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A416FB1" w14:textId="36E44C3C" w:rsidR="00D6095A" w:rsidRPr="00313008" w:rsidRDefault="00934712" w:rsidP="00934712">
            <w:pPr>
              <w:pStyle w:val="Subtitle"/>
              <w:jc w:val="left"/>
              <w:rPr>
                <w:b/>
                <w:bCs/>
                <w:sz w:val="24"/>
                <w:szCs w:val="24"/>
                <w:u w:val="none"/>
              </w:rPr>
            </w:pPr>
            <w:r>
              <w:rPr>
                <w:b/>
                <w:bCs/>
                <w:sz w:val="24"/>
                <w:szCs w:val="24"/>
                <w:u w:val="none"/>
              </w:rPr>
              <w:t>I consider the literature that underpins my rubric to be the best aspect because it shows wider knowledge of where my ideas have come from.</w:t>
            </w:r>
          </w:p>
        </w:tc>
      </w:tr>
      <w:tr w:rsidR="00D6095A" w:rsidRPr="00313008" w14:paraId="056D83DC" w14:textId="77777777" w:rsidTr="00F54B3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3223E2" w14:textId="77777777" w:rsidR="00D6095A" w:rsidRPr="004150A6" w:rsidRDefault="00D6095A" w:rsidP="00F54B36">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E978246" w14:textId="238D7B20" w:rsidR="00D6095A" w:rsidRPr="00313008" w:rsidRDefault="00934712" w:rsidP="00F54B36">
            <w:pPr>
              <w:pStyle w:val="Subtitle"/>
              <w:rPr>
                <w:b/>
                <w:bCs/>
                <w:sz w:val="24"/>
                <w:szCs w:val="24"/>
                <w:u w:val="none"/>
              </w:rPr>
            </w:pPr>
            <w:r>
              <w:rPr>
                <w:b/>
                <w:bCs/>
                <w:sz w:val="24"/>
                <w:szCs w:val="24"/>
                <w:u w:val="none"/>
              </w:rPr>
              <w:t>The section of this work that could be improved upon is the rubric, this is because it is to broad of what I’m assessing in PE.</w:t>
            </w:r>
          </w:p>
        </w:tc>
      </w:tr>
      <w:tr w:rsidR="00D6095A" w:rsidRPr="00313008" w14:paraId="3451E5A7" w14:textId="77777777" w:rsidTr="00F54B3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5684CE3" w14:textId="77777777" w:rsidR="00D6095A" w:rsidRPr="004150A6" w:rsidRDefault="00D6095A" w:rsidP="00F54B36">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D5A82A0" w14:textId="567B0733" w:rsidR="00934712" w:rsidRPr="00313008" w:rsidRDefault="00934712" w:rsidP="00934712">
            <w:pPr>
              <w:pStyle w:val="Subtitle"/>
              <w:rPr>
                <w:b/>
                <w:bCs/>
                <w:sz w:val="24"/>
                <w:szCs w:val="24"/>
                <w:u w:val="none"/>
              </w:rPr>
            </w:pPr>
            <w:r>
              <w:rPr>
                <w:b/>
                <w:bCs/>
                <w:sz w:val="24"/>
                <w:szCs w:val="24"/>
                <w:u w:val="none"/>
              </w:rPr>
              <w:t>I have found learning about the difference in how to assess pupils the most satisfying aspect of the assignment.</w:t>
            </w:r>
          </w:p>
        </w:tc>
      </w:tr>
      <w:tr w:rsidR="00D6095A" w:rsidRPr="00313008" w14:paraId="2F53B446" w14:textId="77777777" w:rsidTr="00F54B36">
        <w:trPr>
          <w:cantSplit/>
        </w:trPr>
        <w:tc>
          <w:tcPr>
            <w:tcW w:w="2305" w:type="dxa"/>
            <w:vMerge w:val="restart"/>
            <w:tcBorders>
              <w:top w:val="single" w:sz="4" w:space="0" w:color="auto"/>
              <w:left w:val="thinThickLargeGap" w:sz="24" w:space="0" w:color="auto"/>
              <w:bottom w:val="single" w:sz="6" w:space="0" w:color="auto"/>
            </w:tcBorders>
          </w:tcPr>
          <w:p w14:paraId="44E413FB" w14:textId="2E74D2BC" w:rsidR="00D6095A" w:rsidRPr="00313008" w:rsidRDefault="00D6095A" w:rsidP="00F54B36">
            <w:pPr>
              <w:pStyle w:val="Subtitle"/>
              <w:jc w:val="left"/>
              <w:rPr>
                <w:b/>
                <w:bCs/>
                <w:sz w:val="24"/>
                <w:szCs w:val="24"/>
                <w:u w:val="none"/>
              </w:rPr>
            </w:pPr>
          </w:p>
          <w:p w14:paraId="7CDF55A1" w14:textId="77777777" w:rsidR="00D6095A" w:rsidRPr="009574BA" w:rsidRDefault="00D6095A" w:rsidP="00F54B36">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EE4EC57" w14:textId="77777777" w:rsidR="00D6095A" w:rsidRPr="00313008" w:rsidRDefault="00D6095A" w:rsidP="00F54B36">
            <w:pPr>
              <w:ind w:left="113" w:right="113"/>
              <w:rPr>
                <w:sz w:val="16"/>
                <w:szCs w:val="16"/>
              </w:rPr>
            </w:pPr>
            <w:r w:rsidRPr="00313008">
              <w:rPr>
                <w:sz w:val="16"/>
                <w:szCs w:val="16"/>
              </w:rPr>
              <w:t>Learning</w:t>
            </w:r>
          </w:p>
          <w:p w14:paraId="4F4B79FB" w14:textId="77777777" w:rsidR="00D6095A" w:rsidRPr="00313008" w:rsidRDefault="00D6095A" w:rsidP="00F54B36">
            <w:pPr>
              <w:ind w:left="113" w:right="113"/>
              <w:rPr>
                <w:sz w:val="16"/>
                <w:szCs w:val="16"/>
              </w:rPr>
            </w:pPr>
            <w:r w:rsidRPr="00313008">
              <w:rPr>
                <w:sz w:val="16"/>
                <w:szCs w:val="16"/>
              </w:rPr>
              <w:t>Outcomes</w:t>
            </w:r>
          </w:p>
          <w:p w14:paraId="1D936AC0" w14:textId="77777777" w:rsidR="00D6095A" w:rsidRPr="00313008" w:rsidRDefault="00D6095A" w:rsidP="00F54B36">
            <w:pPr>
              <w:ind w:left="113" w:right="113"/>
              <w:rPr>
                <w:sz w:val="16"/>
                <w:szCs w:val="16"/>
              </w:rPr>
            </w:pPr>
          </w:p>
          <w:p w14:paraId="3B73160D" w14:textId="77777777" w:rsidR="00D6095A" w:rsidRPr="00313008" w:rsidRDefault="00D6095A" w:rsidP="00F54B36">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4921C371" w14:textId="77777777" w:rsidR="00D6095A" w:rsidRPr="00313008" w:rsidRDefault="00D6095A" w:rsidP="00F54B36">
            <w:pPr>
              <w:pStyle w:val="Subtitle"/>
              <w:rPr>
                <w:b/>
                <w:bCs/>
                <w:sz w:val="24"/>
                <w:szCs w:val="24"/>
                <w:u w:val="none"/>
              </w:rPr>
            </w:pPr>
            <w:r w:rsidRPr="00313008">
              <w:rPr>
                <w:b/>
                <w:bCs/>
                <w:sz w:val="24"/>
                <w:szCs w:val="24"/>
                <w:u w:val="none"/>
              </w:rPr>
              <w:t>GRADE</w:t>
            </w:r>
          </w:p>
        </w:tc>
      </w:tr>
      <w:tr w:rsidR="00A83F82" w:rsidRPr="00313008" w14:paraId="453654BB" w14:textId="77777777" w:rsidTr="005B4971">
        <w:trPr>
          <w:cantSplit/>
        </w:trPr>
        <w:tc>
          <w:tcPr>
            <w:tcW w:w="2305" w:type="dxa"/>
            <w:vMerge/>
            <w:tcBorders>
              <w:top w:val="single" w:sz="6" w:space="0" w:color="auto"/>
              <w:left w:val="thinThickLargeGap" w:sz="24" w:space="0" w:color="auto"/>
              <w:bottom w:val="single" w:sz="6" w:space="0" w:color="auto"/>
            </w:tcBorders>
          </w:tcPr>
          <w:p w14:paraId="39379C53" w14:textId="77777777" w:rsidR="00A83F82" w:rsidRPr="00313008" w:rsidRDefault="00A83F82" w:rsidP="00F54B36">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74ED27" w14:textId="77777777" w:rsidR="00A83F82" w:rsidRPr="00313008" w:rsidRDefault="00A83F82" w:rsidP="00F54B36">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30A6E751" w14:textId="77777777" w:rsidR="00A83F82" w:rsidRPr="003E3041" w:rsidRDefault="00A83F82" w:rsidP="00F54B36">
            <w:pPr>
              <w:pStyle w:val="Subtitle"/>
              <w:rPr>
                <w:b/>
                <w:bCs/>
                <w:sz w:val="16"/>
                <w:szCs w:val="16"/>
                <w:u w:val="none"/>
              </w:rPr>
            </w:pPr>
            <w:r>
              <w:rPr>
                <w:b/>
                <w:bCs/>
                <w:sz w:val="16"/>
                <w:szCs w:val="16"/>
                <w:u w:val="none"/>
              </w:rPr>
              <w:t>Poor</w:t>
            </w:r>
          </w:p>
          <w:p w14:paraId="40CB6231" w14:textId="4BBA5033" w:rsidR="00A83F82" w:rsidRPr="006A5DB4" w:rsidRDefault="006A5DB4" w:rsidP="006A5DB4">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5582DBD3" w14:textId="77777777" w:rsidR="00A83F82" w:rsidRPr="003E3041" w:rsidRDefault="00A83F82" w:rsidP="00F54B36">
            <w:pPr>
              <w:pStyle w:val="Subtitle"/>
              <w:rPr>
                <w:b/>
                <w:bCs/>
                <w:sz w:val="16"/>
                <w:szCs w:val="16"/>
                <w:u w:val="none"/>
              </w:rPr>
            </w:pPr>
            <w:r>
              <w:rPr>
                <w:b/>
                <w:bCs/>
                <w:sz w:val="16"/>
                <w:szCs w:val="16"/>
                <w:u w:val="none"/>
              </w:rPr>
              <w:t>Unsatisfactory</w:t>
            </w:r>
          </w:p>
          <w:p w14:paraId="18380851" w14:textId="25222572" w:rsidR="00A83F82" w:rsidRPr="003E3041" w:rsidRDefault="006A5DB4" w:rsidP="00F54B36">
            <w:pPr>
              <w:pStyle w:val="Subtitle"/>
              <w:rPr>
                <w:b/>
                <w:bCs/>
                <w:sz w:val="16"/>
                <w:szCs w:val="16"/>
                <w:u w:val="none"/>
              </w:rPr>
            </w:pPr>
            <w:r>
              <w:rPr>
                <w:b/>
                <w:bCs/>
                <w:sz w:val="16"/>
                <w:szCs w:val="16"/>
                <w:u w:val="none"/>
              </w:rPr>
              <w:t>26-</w:t>
            </w:r>
            <w:r w:rsidR="00A7521F">
              <w:rPr>
                <w:b/>
                <w:bCs/>
                <w:sz w:val="16"/>
                <w:szCs w:val="16"/>
                <w:u w:val="none"/>
              </w:rPr>
              <w:t>39%</w:t>
            </w:r>
          </w:p>
        </w:tc>
        <w:tc>
          <w:tcPr>
            <w:tcW w:w="1054" w:type="dxa"/>
            <w:gridSpan w:val="2"/>
            <w:tcBorders>
              <w:top w:val="single" w:sz="6" w:space="0" w:color="auto"/>
              <w:left w:val="single" w:sz="6" w:space="0" w:color="auto"/>
              <w:bottom w:val="single" w:sz="6" w:space="0" w:color="auto"/>
              <w:right w:val="single" w:sz="6" w:space="0" w:color="auto"/>
            </w:tcBorders>
          </w:tcPr>
          <w:p w14:paraId="38A3DD06" w14:textId="77777777" w:rsidR="00A83F82" w:rsidRPr="003E3041" w:rsidRDefault="00A83F82" w:rsidP="00F54B36">
            <w:pPr>
              <w:pStyle w:val="Subtitle"/>
              <w:rPr>
                <w:b/>
                <w:bCs/>
                <w:sz w:val="16"/>
                <w:szCs w:val="16"/>
                <w:u w:val="none"/>
              </w:rPr>
            </w:pPr>
            <w:r w:rsidRPr="003E3041">
              <w:rPr>
                <w:b/>
                <w:bCs/>
                <w:sz w:val="16"/>
                <w:szCs w:val="16"/>
                <w:u w:val="none"/>
              </w:rPr>
              <w:t>Satisfactory</w:t>
            </w:r>
          </w:p>
          <w:p w14:paraId="0163019B" w14:textId="77777777" w:rsidR="00A83F82" w:rsidRPr="003E3041" w:rsidRDefault="00A83F82" w:rsidP="00F54B36">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4E41434A" w14:textId="77777777" w:rsidR="00A83F82" w:rsidRPr="003E3041" w:rsidRDefault="00A83F82" w:rsidP="00F54B36">
            <w:pPr>
              <w:pStyle w:val="Subtitle"/>
              <w:rPr>
                <w:b/>
                <w:bCs/>
                <w:sz w:val="16"/>
                <w:szCs w:val="16"/>
                <w:u w:val="none"/>
              </w:rPr>
            </w:pPr>
            <w:r w:rsidRPr="003E3041">
              <w:rPr>
                <w:b/>
                <w:bCs/>
                <w:sz w:val="16"/>
                <w:szCs w:val="16"/>
                <w:u w:val="none"/>
              </w:rPr>
              <w:t>Good</w:t>
            </w:r>
          </w:p>
          <w:p w14:paraId="38BF5FA0" w14:textId="77777777" w:rsidR="00A83F82" w:rsidRPr="003E3041" w:rsidRDefault="00A83F82" w:rsidP="00F54B36">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20C45817" w14:textId="77777777" w:rsidR="00A83F82" w:rsidRPr="003E3041" w:rsidRDefault="00A83F82" w:rsidP="00F54B36">
            <w:pPr>
              <w:pStyle w:val="Subtitle"/>
              <w:rPr>
                <w:b/>
                <w:bCs/>
                <w:sz w:val="16"/>
                <w:szCs w:val="16"/>
                <w:u w:val="none"/>
              </w:rPr>
            </w:pPr>
            <w:r w:rsidRPr="003E3041">
              <w:rPr>
                <w:b/>
                <w:bCs/>
                <w:sz w:val="16"/>
                <w:szCs w:val="16"/>
                <w:u w:val="none"/>
              </w:rPr>
              <w:t>Very Good</w:t>
            </w:r>
          </w:p>
          <w:p w14:paraId="27743177" w14:textId="77777777" w:rsidR="00A83F82" w:rsidRPr="003E3041" w:rsidRDefault="00A83F82" w:rsidP="00F54B36">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2F9A642B" w14:textId="77777777" w:rsidR="00A83F82" w:rsidRPr="003E3041" w:rsidRDefault="00A83F82" w:rsidP="00F54B36">
            <w:pPr>
              <w:pStyle w:val="Subtitle"/>
              <w:rPr>
                <w:b/>
                <w:bCs/>
                <w:sz w:val="16"/>
                <w:szCs w:val="16"/>
                <w:u w:val="none"/>
              </w:rPr>
            </w:pPr>
            <w:r w:rsidRPr="003E3041">
              <w:rPr>
                <w:b/>
                <w:bCs/>
                <w:sz w:val="16"/>
                <w:szCs w:val="16"/>
                <w:u w:val="none"/>
              </w:rPr>
              <w:t>Excellent</w:t>
            </w:r>
          </w:p>
          <w:p w14:paraId="51019977" w14:textId="54E92AAF" w:rsidR="00A83F82" w:rsidRPr="003E3041" w:rsidRDefault="00A83F82" w:rsidP="00F54B36">
            <w:pPr>
              <w:pStyle w:val="Subtitle"/>
              <w:rPr>
                <w:b/>
                <w:bCs/>
                <w:sz w:val="16"/>
                <w:szCs w:val="16"/>
                <w:u w:val="none"/>
              </w:rPr>
            </w:pPr>
            <w:r w:rsidRPr="003E3041">
              <w:rPr>
                <w:b/>
                <w:bCs/>
                <w:sz w:val="16"/>
                <w:szCs w:val="16"/>
                <w:u w:val="none"/>
              </w:rPr>
              <w:t>70</w:t>
            </w:r>
            <w:r w:rsidR="00A7521F">
              <w:rPr>
                <w:b/>
                <w:bCs/>
                <w:sz w:val="16"/>
                <w:szCs w:val="16"/>
                <w:u w:val="none"/>
              </w:rPr>
              <w:t xml:space="preserve"> – 85</w:t>
            </w:r>
            <w:r>
              <w:rPr>
                <w:b/>
                <w:bCs/>
                <w:sz w:val="16"/>
                <w:szCs w:val="16"/>
                <w:u w:val="none"/>
              </w:rPr>
              <w:t>%</w:t>
            </w:r>
          </w:p>
        </w:tc>
        <w:tc>
          <w:tcPr>
            <w:tcW w:w="1055" w:type="dxa"/>
            <w:tcBorders>
              <w:top w:val="single" w:sz="6" w:space="0" w:color="auto"/>
              <w:left w:val="single" w:sz="6" w:space="0" w:color="auto"/>
              <w:right w:val="single" w:sz="6" w:space="0" w:color="auto"/>
            </w:tcBorders>
          </w:tcPr>
          <w:p w14:paraId="45694DE3" w14:textId="77777777" w:rsidR="00A83F82" w:rsidRDefault="00A83F82" w:rsidP="00F54B36">
            <w:pPr>
              <w:pStyle w:val="Subtitle"/>
              <w:rPr>
                <w:b/>
                <w:bCs/>
                <w:sz w:val="16"/>
                <w:szCs w:val="16"/>
                <w:u w:val="none"/>
              </w:rPr>
            </w:pPr>
            <w:r>
              <w:rPr>
                <w:b/>
                <w:bCs/>
                <w:sz w:val="16"/>
                <w:szCs w:val="16"/>
                <w:u w:val="none"/>
              </w:rPr>
              <w:t>Exceptional</w:t>
            </w:r>
          </w:p>
          <w:p w14:paraId="73DDC744" w14:textId="674C515D" w:rsidR="00A83F82" w:rsidRPr="003E3041" w:rsidRDefault="00A7521F" w:rsidP="00F54B36">
            <w:pPr>
              <w:pStyle w:val="Subtitle"/>
              <w:rPr>
                <w:b/>
                <w:bCs/>
                <w:sz w:val="16"/>
                <w:szCs w:val="16"/>
                <w:u w:val="none"/>
              </w:rPr>
            </w:pPr>
            <w:r>
              <w:rPr>
                <w:b/>
                <w:bCs/>
                <w:sz w:val="16"/>
                <w:szCs w:val="16"/>
                <w:u w:val="none"/>
              </w:rPr>
              <w:t>86</w:t>
            </w:r>
            <w:r w:rsidR="00A83F82">
              <w:rPr>
                <w:b/>
                <w:bCs/>
                <w:sz w:val="16"/>
                <w:szCs w:val="16"/>
                <w:u w:val="none"/>
              </w:rPr>
              <w:t>– 100%</w:t>
            </w:r>
          </w:p>
        </w:tc>
        <w:tc>
          <w:tcPr>
            <w:tcW w:w="720" w:type="dxa"/>
            <w:tcBorders>
              <w:top w:val="single" w:sz="6" w:space="0" w:color="auto"/>
              <w:left w:val="single" w:sz="6" w:space="0" w:color="auto"/>
              <w:bottom w:val="single" w:sz="6" w:space="0" w:color="auto"/>
              <w:right w:val="thinThickLargeGap" w:sz="24" w:space="0" w:color="auto"/>
            </w:tcBorders>
          </w:tcPr>
          <w:p w14:paraId="1E3278B0" w14:textId="77777777" w:rsidR="00A83F82" w:rsidRPr="00313008" w:rsidRDefault="00A83F82" w:rsidP="00F54B36">
            <w:pPr>
              <w:pStyle w:val="Subtitle"/>
              <w:jc w:val="left"/>
              <w:rPr>
                <w:b/>
                <w:bCs/>
                <w:sz w:val="18"/>
                <w:szCs w:val="18"/>
                <w:u w:val="none"/>
              </w:rPr>
            </w:pPr>
          </w:p>
          <w:p w14:paraId="114CAA84" w14:textId="77777777" w:rsidR="00A83F82" w:rsidRPr="00313008" w:rsidRDefault="00A83F82" w:rsidP="00F54B36">
            <w:pPr>
              <w:pStyle w:val="Subtitle"/>
              <w:jc w:val="left"/>
              <w:rPr>
                <w:b/>
                <w:bCs/>
                <w:sz w:val="18"/>
                <w:szCs w:val="18"/>
                <w:u w:val="none"/>
              </w:rPr>
            </w:pPr>
            <w:r w:rsidRPr="00313008">
              <w:rPr>
                <w:b/>
                <w:bCs/>
                <w:sz w:val="18"/>
                <w:szCs w:val="18"/>
                <w:u w:val="none"/>
              </w:rPr>
              <w:t xml:space="preserve">  %</w:t>
            </w:r>
          </w:p>
        </w:tc>
      </w:tr>
      <w:tr w:rsidR="00B52B52" w:rsidRPr="00313008" w14:paraId="6A0175DB" w14:textId="77777777" w:rsidTr="005B4971">
        <w:tc>
          <w:tcPr>
            <w:tcW w:w="2305" w:type="dxa"/>
            <w:tcBorders>
              <w:top w:val="single" w:sz="6" w:space="0" w:color="auto"/>
              <w:left w:val="thinThickLargeGap" w:sz="24" w:space="0" w:color="auto"/>
              <w:bottom w:val="single" w:sz="6" w:space="0" w:color="auto"/>
            </w:tcBorders>
          </w:tcPr>
          <w:p w14:paraId="505D6E69" w14:textId="3FB9C631" w:rsidR="00B52B52" w:rsidRPr="009B5330" w:rsidRDefault="00737C35" w:rsidP="00F54B36">
            <w:pPr>
              <w:pStyle w:val="Subtitle"/>
              <w:jc w:val="left"/>
              <w:rPr>
                <w:sz w:val="18"/>
                <w:szCs w:val="18"/>
                <w:u w:val="none"/>
              </w:rPr>
            </w:pPr>
            <w:r>
              <w:rPr>
                <w:sz w:val="18"/>
                <w:szCs w:val="18"/>
                <w:u w:val="none"/>
              </w:rPr>
              <w:t>Detailed assessment rubric</w:t>
            </w:r>
          </w:p>
        </w:tc>
        <w:tc>
          <w:tcPr>
            <w:tcW w:w="540" w:type="dxa"/>
            <w:gridSpan w:val="2"/>
            <w:tcBorders>
              <w:top w:val="single" w:sz="6" w:space="0" w:color="auto"/>
              <w:bottom w:val="single" w:sz="6" w:space="0" w:color="auto"/>
              <w:right w:val="single" w:sz="6" w:space="0" w:color="auto"/>
            </w:tcBorders>
          </w:tcPr>
          <w:p w14:paraId="2B61A23D" w14:textId="3FAA61AB" w:rsidR="00B52B52" w:rsidRPr="00313008" w:rsidRDefault="00B52B52" w:rsidP="00F54B36">
            <w:pPr>
              <w:pStyle w:val="Subtitle"/>
              <w:rPr>
                <w:b/>
                <w:bCs/>
                <w:sz w:val="18"/>
                <w:szCs w:val="18"/>
                <w:u w:val="none"/>
              </w:rPr>
            </w:pPr>
            <w:r>
              <w:rPr>
                <w:b/>
                <w:bCs/>
                <w:sz w:val="18"/>
                <w:szCs w:val="18"/>
                <w:u w:val="none"/>
              </w:rPr>
              <w:t>1</w:t>
            </w:r>
            <w:r w:rsidR="00737C35">
              <w:rPr>
                <w:b/>
                <w:bCs/>
                <w:sz w:val="18"/>
                <w:szCs w:val="18"/>
                <w:u w:val="none"/>
              </w:rPr>
              <w:t>, 2, 3</w:t>
            </w:r>
          </w:p>
        </w:tc>
        <w:tc>
          <w:tcPr>
            <w:tcW w:w="1054" w:type="dxa"/>
            <w:tcBorders>
              <w:left w:val="single" w:sz="6" w:space="0" w:color="auto"/>
              <w:right w:val="single" w:sz="6" w:space="0" w:color="auto"/>
            </w:tcBorders>
          </w:tcPr>
          <w:p w14:paraId="36795B43" w14:textId="77777777" w:rsidR="00B52B52" w:rsidRPr="00313008" w:rsidRDefault="00B52B52" w:rsidP="00F54B36">
            <w:pPr>
              <w:pStyle w:val="Subtitle"/>
              <w:rPr>
                <w:sz w:val="18"/>
                <w:szCs w:val="18"/>
                <w:u w:val="none"/>
              </w:rPr>
            </w:pPr>
          </w:p>
        </w:tc>
        <w:tc>
          <w:tcPr>
            <w:tcW w:w="1054" w:type="dxa"/>
            <w:tcBorders>
              <w:left w:val="single" w:sz="6" w:space="0" w:color="auto"/>
              <w:right w:val="single" w:sz="6" w:space="0" w:color="auto"/>
            </w:tcBorders>
          </w:tcPr>
          <w:p w14:paraId="68AEE3BE" w14:textId="77777777" w:rsidR="00B52B52" w:rsidRPr="00313008" w:rsidRDefault="00B52B52" w:rsidP="00F54B36">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863D807" w14:textId="77777777" w:rsidR="00B52B52" w:rsidRPr="00313008" w:rsidRDefault="00B52B52" w:rsidP="00F54B36">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49633C84" w14:textId="77777777" w:rsidR="00B52B52" w:rsidRPr="00313008" w:rsidRDefault="00B52B52" w:rsidP="00F54B36">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F1561BA" w14:textId="77777777" w:rsidR="00B52B52" w:rsidRPr="002E0D8B" w:rsidRDefault="00B52B52" w:rsidP="00F54B36">
            <w:pPr>
              <w:pStyle w:val="Subtitle"/>
              <w:jc w:val="right"/>
              <w:rPr>
                <w:sz w:val="24"/>
                <w:szCs w:val="24"/>
                <w:u w:val="none"/>
              </w:rPr>
            </w:pPr>
          </w:p>
        </w:tc>
        <w:tc>
          <w:tcPr>
            <w:tcW w:w="1054" w:type="dxa"/>
            <w:gridSpan w:val="2"/>
            <w:tcBorders>
              <w:left w:val="single" w:sz="6" w:space="0" w:color="auto"/>
              <w:right w:val="single" w:sz="6" w:space="0" w:color="auto"/>
            </w:tcBorders>
          </w:tcPr>
          <w:p w14:paraId="72530B3D" w14:textId="77777777" w:rsidR="00B52B52" w:rsidRPr="00313008" w:rsidRDefault="00B52B52" w:rsidP="00F54B36">
            <w:pPr>
              <w:pStyle w:val="Subtitle"/>
              <w:rPr>
                <w:sz w:val="18"/>
                <w:szCs w:val="18"/>
                <w:u w:val="none"/>
              </w:rPr>
            </w:pPr>
          </w:p>
        </w:tc>
        <w:tc>
          <w:tcPr>
            <w:tcW w:w="1055" w:type="dxa"/>
            <w:tcBorders>
              <w:left w:val="single" w:sz="6" w:space="0" w:color="auto"/>
              <w:right w:val="single" w:sz="6" w:space="0" w:color="auto"/>
            </w:tcBorders>
          </w:tcPr>
          <w:p w14:paraId="76E307F0" w14:textId="77777777" w:rsidR="00B52B52" w:rsidRPr="00313008" w:rsidRDefault="00B52B52" w:rsidP="00F54B3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EB467DD" w14:textId="36C3BF90" w:rsidR="00B52B52" w:rsidRPr="00313008" w:rsidRDefault="00737C35" w:rsidP="00F54B36">
            <w:pPr>
              <w:pStyle w:val="Subtitle"/>
              <w:jc w:val="left"/>
              <w:rPr>
                <w:b/>
                <w:bCs/>
                <w:sz w:val="18"/>
                <w:szCs w:val="18"/>
                <w:u w:val="none"/>
              </w:rPr>
            </w:pPr>
            <w:r>
              <w:rPr>
                <w:b/>
                <w:bCs/>
                <w:sz w:val="18"/>
                <w:szCs w:val="18"/>
                <w:u w:val="none"/>
              </w:rPr>
              <w:t>35</w:t>
            </w:r>
            <w:r w:rsidR="00B52B52" w:rsidRPr="00313008">
              <w:rPr>
                <w:b/>
                <w:bCs/>
                <w:sz w:val="18"/>
                <w:szCs w:val="18"/>
                <w:u w:val="none"/>
              </w:rPr>
              <w:t>%</w:t>
            </w:r>
          </w:p>
        </w:tc>
      </w:tr>
      <w:tr w:rsidR="00A336BE" w:rsidRPr="00313008" w14:paraId="0E91F6DD" w14:textId="77777777" w:rsidTr="005B4971">
        <w:tc>
          <w:tcPr>
            <w:tcW w:w="2305" w:type="dxa"/>
            <w:tcBorders>
              <w:top w:val="single" w:sz="6" w:space="0" w:color="auto"/>
              <w:left w:val="thinThickLargeGap" w:sz="24" w:space="0" w:color="auto"/>
              <w:bottom w:val="single" w:sz="6" w:space="0" w:color="auto"/>
            </w:tcBorders>
          </w:tcPr>
          <w:p w14:paraId="5513340A" w14:textId="54F50D48" w:rsidR="00A336BE" w:rsidRPr="009B5330" w:rsidRDefault="00737C35" w:rsidP="00E0370E">
            <w:pPr>
              <w:pStyle w:val="Subtitle"/>
              <w:jc w:val="left"/>
              <w:rPr>
                <w:sz w:val="18"/>
                <w:szCs w:val="18"/>
                <w:u w:val="none"/>
              </w:rPr>
            </w:pPr>
            <w:r>
              <w:rPr>
                <w:sz w:val="18"/>
                <w:szCs w:val="18"/>
                <w:u w:val="none"/>
              </w:rPr>
              <w:t>Quality of rationale underpinning assessment rubric</w:t>
            </w:r>
          </w:p>
        </w:tc>
        <w:tc>
          <w:tcPr>
            <w:tcW w:w="540" w:type="dxa"/>
            <w:gridSpan w:val="2"/>
            <w:tcBorders>
              <w:top w:val="single" w:sz="6" w:space="0" w:color="auto"/>
              <w:bottom w:val="single" w:sz="6" w:space="0" w:color="auto"/>
              <w:right w:val="single" w:sz="6" w:space="0" w:color="auto"/>
            </w:tcBorders>
          </w:tcPr>
          <w:p w14:paraId="5CC04989" w14:textId="75768D44" w:rsidR="00A336BE" w:rsidRPr="00313008" w:rsidRDefault="00A336BE" w:rsidP="00737C35">
            <w:pPr>
              <w:pStyle w:val="Subtitle"/>
              <w:rPr>
                <w:b/>
                <w:bCs/>
                <w:sz w:val="18"/>
                <w:szCs w:val="18"/>
                <w:u w:val="none"/>
              </w:rPr>
            </w:pPr>
            <w:r>
              <w:rPr>
                <w:b/>
                <w:bCs/>
                <w:sz w:val="18"/>
                <w:szCs w:val="18"/>
                <w:u w:val="none"/>
              </w:rPr>
              <w:t>1</w:t>
            </w:r>
            <w:r w:rsidR="00737C35">
              <w:rPr>
                <w:b/>
                <w:bCs/>
                <w:sz w:val="18"/>
                <w:szCs w:val="18"/>
                <w:u w:val="none"/>
              </w:rPr>
              <w:t xml:space="preserve"> </w:t>
            </w:r>
          </w:p>
        </w:tc>
        <w:tc>
          <w:tcPr>
            <w:tcW w:w="1054" w:type="dxa"/>
            <w:tcBorders>
              <w:left w:val="single" w:sz="6" w:space="0" w:color="auto"/>
              <w:right w:val="single" w:sz="6" w:space="0" w:color="auto"/>
            </w:tcBorders>
          </w:tcPr>
          <w:p w14:paraId="2AB6BE47" w14:textId="77777777" w:rsidR="00A336BE" w:rsidRPr="00313008" w:rsidRDefault="00A336BE" w:rsidP="00F54B36">
            <w:pPr>
              <w:pStyle w:val="Subtitle"/>
              <w:rPr>
                <w:sz w:val="18"/>
                <w:szCs w:val="18"/>
                <w:u w:val="none"/>
              </w:rPr>
            </w:pPr>
          </w:p>
        </w:tc>
        <w:tc>
          <w:tcPr>
            <w:tcW w:w="1054" w:type="dxa"/>
            <w:tcBorders>
              <w:left w:val="single" w:sz="6" w:space="0" w:color="auto"/>
              <w:right w:val="single" w:sz="6" w:space="0" w:color="auto"/>
            </w:tcBorders>
          </w:tcPr>
          <w:p w14:paraId="3FAE679C" w14:textId="77777777" w:rsidR="00A336BE" w:rsidRPr="00313008" w:rsidRDefault="00A336BE" w:rsidP="00F54B36">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0C99FE5" w14:textId="77777777" w:rsidR="00A336BE" w:rsidRPr="00313008" w:rsidRDefault="00A336BE" w:rsidP="00F54B36">
            <w:pPr>
              <w:pStyle w:val="Subtitle"/>
              <w:jc w:val="lef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207CDF5" w14:textId="77777777" w:rsidR="00A336BE" w:rsidRPr="00313008" w:rsidRDefault="00A336BE" w:rsidP="00F54B36">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07531EE" w14:textId="77777777" w:rsidR="00A336BE" w:rsidRDefault="00A336BE" w:rsidP="00F54B36"/>
        </w:tc>
        <w:tc>
          <w:tcPr>
            <w:tcW w:w="1054" w:type="dxa"/>
            <w:gridSpan w:val="2"/>
            <w:tcBorders>
              <w:left w:val="single" w:sz="6" w:space="0" w:color="auto"/>
              <w:right w:val="single" w:sz="6" w:space="0" w:color="auto"/>
            </w:tcBorders>
          </w:tcPr>
          <w:p w14:paraId="1B09501B" w14:textId="77777777" w:rsidR="00A336BE" w:rsidRPr="00313008" w:rsidRDefault="00A336BE" w:rsidP="00F54B36">
            <w:pPr>
              <w:pStyle w:val="Subtitle"/>
              <w:rPr>
                <w:sz w:val="18"/>
                <w:szCs w:val="18"/>
                <w:u w:val="none"/>
              </w:rPr>
            </w:pPr>
          </w:p>
        </w:tc>
        <w:tc>
          <w:tcPr>
            <w:tcW w:w="1055" w:type="dxa"/>
            <w:tcBorders>
              <w:left w:val="single" w:sz="6" w:space="0" w:color="auto"/>
              <w:right w:val="single" w:sz="6" w:space="0" w:color="auto"/>
            </w:tcBorders>
          </w:tcPr>
          <w:p w14:paraId="4F52CAB7" w14:textId="77777777" w:rsidR="00A336BE" w:rsidRPr="00313008" w:rsidRDefault="00A336BE" w:rsidP="00F54B3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6379D15" w14:textId="46B46BAB" w:rsidR="00A336BE" w:rsidRPr="00313008" w:rsidRDefault="003C4838" w:rsidP="00F54B36">
            <w:pPr>
              <w:pStyle w:val="Subtitle"/>
              <w:jc w:val="left"/>
              <w:rPr>
                <w:b/>
                <w:bCs/>
                <w:sz w:val="18"/>
                <w:szCs w:val="18"/>
                <w:u w:val="none"/>
              </w:rPr>
            </w:pPr>
            <w:r>
              <w:rPr>
                <w:b/>
                <w:bCs/>
                <w:sz w:val="18"/>
                <w:szCs w:val="18"/>
                <w:u w:val="none"/>
              </w:rPr>
              <w:t>15</w:t>
            </w:r>
            <w:r w:rsidR="00A336BE" w:rsidRPr="00313008">
              <w:rPr>
                <w:b/>
                <w:bCs/>
                <w:sz w:val="18"/>
                <w:szCs w:val="18"/>
                <w:u w:val="none"/>
              </w:rPr>
              <w:t>%</w:t>
            </w:r>
          </w:p>
        </w:tc>
      </w:tr>
      <w:tr w:rsidR="00A336BE" w:rsidRPr="00313008" w14:paraId="64FBCE89" w14:textId="77777777" w:rsidTr="005B4971">
        <w:tc>
          <w:tcPr>
            <w:tcW w:w="2305" w:type="dxa"/>
            <w:tcBorders>
              <w:top w:val="single" w:sz="6" w:space="0" w:color="auto"/>
              <w:left w:val="thinThickLargeGap" w:sz="24" w:space="0" w:color="auto"/>
              <w:bottom w:val="single" w:sz="6" w:space="0" w:color="auto"/>
            </w:tcBorders>
          </w:tcPr>
          <w:p w14:paraId="10B833A9" w14:textId="441F14E4" w:rsidR="00A336BE" w:rsidRPr="009B5330" w:rsidRDefault="003C4838" w:rsidP="00F54B36">
            <w:pPr>
              <w:pStyle w:val="Subtitle"/>
              <w:ind w:left="-15"/>
              <w:jc w:val="left"/>
              <w:rPr>
                <w:sz w:val="18"/>
                <w:szCs w:val="18"/>
                <w:u w:val="none"/>
              </w:rPr>
            </w:pPr>
            <w:r>
              <w:rPr>
                <w:sz w:val="18"/>
                <w:szCs w:val="18"/>
                <w:u w:val="none"/>
              </w:rPr>
              <w:t>Pupil report</w:t>
            </w:r>
          </w:p>
        </w:tc>
        <w:tc>
          <w:tcPr>
            <w:tcW w:w="540" w:type="dxa"/>
            <w:gridSpan w:val="2"/>
            <w:tcBorders>
              <w:top w:val="single" w:sz="6" w:space="0" w:color="auto"/>
              <w:bottom w:val="single" w:sz="6" w:space="0" w:color="auto"/>
              <w:right w:val="single" w:sz="6" w:space="0" w:color="auto"/>
            </w:tcBorders>
          </w:tcPr>
          <w:p w14:paraId="05A296CA" w14:textId="77777777" w:rsidR="00A336BE" w:rsidRPr="00313008" w:rsidRDefault="00A336BE" w:rsidP="00F54B36">
            <w:pPr>
              <w:pStyle w:val="Subtitle"/>
              <w:rPr>
                <w:b/>
                <w:bCs/>
                <w:sz w:val="18"/>
                <w:szCs w:val="18"/>
                <w:u w:val="none"/>
              </w:rPr>
            </w:pPr>
          </w:p>
          <w:p w14:paraId="497F864B" w14:textId="77777777" w:rsidR="00A336BE" w:rsidRPr="00313008" w:rsidRDefault="00A336BE" w:rsidP="00F54B36">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C768115" w14:textId="77777777" w:rsidR="00A336BE" w:rsidRPr="00313008" w:rsidRDefault="00A336BE" w:rsidP="00F54B36">
            <w:pPr>
              <w:pStyle w:val="Subtitle"/>
              <w:rPr>
                <w:sz w:val="18"/>
                <w:szCs w:val="18"/>
                <w:u w:val="none"/>
              </w:rPr>
            </w:pPr>
          </w:p>
        </w:tc>
        <w:tc>
          <w:tcPr>
            <w:tcW w:w="1054" w:type="dxa"/>
            <w:tcBorders>
              <w:left w:val="single" w:sz="6" w:space="0" w:color="auto"/>
              <w:right w:val="single" w:sz="6" w:space="0" w:color="auto"/>
            </w:tcBorders>
          </w:tcPr>
          <w:p w14:paraId="4942F7AB" w14:textId="77777777" w:rsidR="00A336BE" w:rsidRPr="00313008" w:rsidRDefault="00A336BE" w:rsidP="00F54B36">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9242A52" w14:textId="77777777" w:rsidR="00A336BE" w:rsidRPr="00313008" w:rsidRDefault="00A336BE" w:rsidP="00F54B36">
            <w:pPr>
              <w:pStyle w:val="Subtitle"/>
              <w:jc w:val="right"/>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786567" w14:textId="77777777" w:rsidR="00A336BE" w:rsidRPr="00313008" w:rsidRDefault="00A336BE" w:rsidP="00F54B36">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04D7038D" w14:textId="77777777" w:rsidR="00A336BE" w:rsidRPr="00313008" w:rsidRDefault="00A336BE" w:rsidP="00F54B36">
            <w:pPr>
              <w:pStyle w:val="Subtitle"/>
              <w:ind w:firstLine="281"/>
              <w:jc w:val="right"/>
              <w:rPr>
                <w:sz w:val="18"/>
                <w:szCs w:val="18"/>
                <w:u w:val="none"/>
              </w:rPr>
            </w:pPr>
          </w:p>
        </w:tc>
        <w:tc>
          <w:tcPr>
            <w:tcW w:w="1054" w:type="dxa"/>
            <w:gridSpan w:val="2"/>
            <w:tcBorders>
              <w:left w:val="single" w:sz="6" w:space="0" w:color="auto"/>
              <w:right w:val="single" w:sz="6" w:space="0" w:color="auto"/>
            </w:tcBorders>
          </w:tcPr>
          <w:p w14:paraId="47AFF7B0" w14:textId="77777777" w:rsidR="00A336BE" w:rsidRPr="00313008" w:rsidRDefault="00A336BE" w:rsidP="00F54B36">
            <w:pPr>
              <w:pStyle w:val="Subtitle"/>
              <w:rPr>
                <w:sz w:val="18"/>
                <w:szCs w:val="18"/>
                <w:u w:val="none"/>
              </w:rPr>
            </w:pPr>
          </w:p>
        </w:tc>
        <w:tc>
          <w:tcPr>
            <w:tcW w:w="1055" w:type="dxa"/>
            <w:tcBorders>
              <w:left w:val="single" w:sz="6" w:space="0" w:color="auto"/>
              <w:right w:val="single" w:sz="6" w:space="0" w:color="auto"/>
            </w:tcBorders>
          </w:tcPr>
          <w:p w14:paraId="44BDEF02" w14:textId="77777777" w:rsidR="00A336BE" w:rsidRPr="00313008" w:rsidRDefault="00A336BE" w:rsidP="00F54B36">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586F1EC" w14:textId="38A66210" w:rsidR="00A336BE" w:rsidRPr="00313008" w:rsidRDefault="00737C35" w:rsidP="00F54B36">
            <w:pPr>
              <w:pStyle w:val="Subtitle"/>
              <w:jc w:val="left"/>
              <w:rPr>
                <w:b/>
                <w:bCs/>
                <w:sz w:val="18"/>
                <w:szCs w:val="18"/>
                <w:u w:val="none"/>
              </w:rPr>
            </w:pPr>
            <w:r>
              <w:rPr>
                <w:b/>
                <w:bCs/>
                <w:sz w:val="18"/>
                <w:szCs w:val="18"/>
                <w:u w:val="none"/>
              </w:rPr>
              <w:t>25</w:t>
            </w:r>
            <w:r w:rsidR="00A336BE" w:rsidRPr="00313008">
              <w:rPr>
                <w:b/>
                <w:bCs/>
                <w:sz w:val="18"/>
                <w:szCs w:val="18"/>
                <w:u w:val="none"/>
              </w:rPr>
              <w:t>%</w:t>
            </w:r>
          </w:p>
        </w:tc>
      </w:tr>
      <w:tr w:rsidR="00B52B52" w:rsidRPr="00313008" w14:paraId="2B682EC3" w14:textId="77777777" w:rsidTr="005B4971">
        <w:tc>
          <w:tcPr>
            <w:tcW w:w="2305" w:type="dxa"/>
            <w:tcBorders>
              <w:top w:val="single" w:sz="6" w:space="0" w:color="auto"/>
              <w:left w:val="thinThickLargeGap" w:sz="24" w:space="0" w:color="auto"/>
              <w:bottom w:val="single" w:sz="4" w:space="0" w:color="auto"/>
            </w:tcBorders>
          </w:tcPr>
          <w:p w14:paraId="2B2F5BE0" w14:textId="393E5B8C" w:rsidR="00B52B52" w:rsidRPr="009B5330" w:rsidRDefault="003C4838" w:rsidP="00F54B36">
            <w:pPr>
              <w:pStyle w:val="Subtitle"/>
              <w:ind w:left="-15"/>
              <w:jc w:val="left"/>
              <w:rPr>
                <w:sz w:val="18"/>
                <w:szCs w:val="18"/>
                <w:u w:val="none"/>
              </w:rPr>
            </w:pPr>
            <w:r>
              <w:rPr>
                <w:sz w:val="18"/>
                <w:szCs w:val="18"/>
                <w:u w:val="none"/>
              </w:rPr>
              <w:t>Reflections on the assessment process</w:t>
            </w:r>
          </w:p>
        </w:tc>
        <w:tc>
          <w:tcPr>
            <w:tcW w:w="540" w:type="dxa"/>
            <w:gridSpan w:val="2"/>
            <w:tcBorders>
              <w:top w:val="single" w:sz="6" w:space="0" w:color="auto"/>
              <w:bottom w:val="single" w:sz="4" w:space="0" w:color="auto"/>
              <w:right w:val="single" w:sz="6" w:space="0" w:color="auto"/>
            </w:tcBorders>
          </w:tcPr>
          <w:p w14:paraId="52E46EC0" w14:textId="0E10FDB6" w:rsidR="00B52B52" w:rsidRPr="00313008" w:rsidRDefault="003C4838" w:rsidP="00F54B36">
            <w:pPr>
              <w:pStyle w:val="Subtitle"/>
              <w:rPr>
                <w:b/>
                <w:bCs/>
                <w:sz w:val="18"/>
                <w:szCs w:val="18"/>
                <w:u w:val="none"/>
              </w:rPr>
            </w:pPr>
            <w:r>
              <w:rPr>
                <w:b/>
                <w:bCs/>
                <w:sz w:val="18"/>
                <w:szCs w:val="18"/>
                <w:u w:val="none"/>
              </w:rPr>
              <w:t xml:space="preserve">1, </w:t>
            </w:r>
            <w:r w:rsidR="00B52B52">
              <w:rPr>
                <w:b/>
                <w:bCs/>
                <w:sz w:val="18"/>
                <w:szCs w:val="18"/>
                <w:u w:val="none"/>
              </w:rPr>
              <w:t>2</w:t>
            </w:r>
            <w:r>
              <w:rPr>
                <w:b/>
                <w:bCs/>
                <w:sz w:val="18"/>
                <w:szCs w:val="18"/>
                <w:u w:val="none"/>
              </w:rPr>
              <w:t>, 3</w:t>
            </w:r>
          </w:p>
        </w:tc>
        <w:tc>
          <w:tcPr>
            <w:tcW w:w="1054" w:type="dxa"/>
            <w:tcBorders>
              <w:left w:val="single" w:sz="6" w:space="0" w:color="auto"/>
              <w:bottom w:val="single" w:sz="4" w:space="0" w:color="auto"/>
              <w:right w:val="single" w:sz="6" w:space="0" w:color="auto"/>
            </w:tcBorders>
          </w:tcPr>
          <w:p w14:paraId="7366D3C8" w14:textId="77777777" w:rsidR="00B52B52" w:rsidRPr="00313008" w:rsidRDefault="00B52B52" w:rsidP="00F54B36">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AD7A7A7" w14:textId="77777777" w:rsidR="00B52B52" w:rsidRPr="00313008" w:rsidRDefault="00B52B52" w:rsidP="00F54B36">
            <w:pPr>
              <w:pStyle w:val="Subtitle"/>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4E477F38" w14:textId="77777777" w:rsidR="00B52B52" w:rsidRPr="00313008" w:rsidRDefault="00B52B52" w:rsidP="00F54B36">
            <w:pPr>
              <w:pStyle w:val="Subtitle"/>
              <w:jc w:val="right"/>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27E8611C" w14:textId="77777777" w:rsidR="00B52B52" w:rsidRPr="00313008" w:rsidRDefault="00B52B52" w:rsidP="00F54B36">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18E239E1" w14:textId="77777777" w:rsidR="00B52B52" w:rsidRPr="00313008" w:rsidRDefault="00B52B52" w:rsidP="00F54B36">
            <w:pPr>
              <w:pStyle w:val="Subtitle"/>
              <w:ind w:firstLine="281"/>
              <w:jc w:val="right"/>
              <w:rPr>
                <w:sz w:val="18"/>
                <w:szCs w:val="18"/>
                <w:u w:val="none"/>
              </w:rPr>
            </w:pPr>
          </w:p>
        </w:tc>
        <w:tc>
          <w:tcPr>
            <w:tcW w:w="1054" w:type="dxa"/>
            <w:gridSpan w:val="2"/>
            <w:tcBorders>
              <w:left w:val="single" w:sz="6" w:space="0" w:color="auto"/>
              <w:bottom w:val="single" w:sz="4" w:space="0" w:color="auto"/>
              <w:right w:val="single" w:sz="6" w:space="0" w:color="auto"/>
            </w:tcBorders>
          </w:tcPr>
          <w:p w14:paraId="39D323E3" w14:textId="77777777" w:rsidR="00B52B52" w:rsidRPr="00313008" w:rsidRDefault="00B52B52" w:rsidP="00F54B36">
            <w:pPr>
              <w:pStyle w:val="Subtitle"/>
              <w:rPr>
                <w:sz w:val="18"/>
                <w:szCs w:val="18"/>
                <w:u w:val="none"/>
              </w:rPr>
            </w:pPr>
          </w:p>
        </w:tc>
        <w:tc>
          <w:tcPr>
            <w:tcW w:w="1055" w:type="dxa"/>
            <w:tcBorders>
              <w:left w:val="single" w:sz="6" w:space="0" w:color="auto"/>
              <w:bottom w:val="single" w:sz="4" w:space="0" w:color="auto"/>
              <w:right w:val="single" w:sz="6" w:space="0" w:color="auto"/>
            </w:tcBorders>
          </w:tcPr>
          <w:p w14:paraId="74148950" w14:textId="77777777" w:rsidR="00B52B52" w:rsidRPr="00313008" w:rsidRDefault="00B52B52" w:rsidP="00F54B36">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2E4B7B3" w14:textId="1F88C8D1" w:rsidR="00B52B52" w:rsidRPr="00313008" w:rsidRDefault="00E0370E" w:rsidP="00F54B36">
            <w:pPr>
              <w:pStyle w:val="Subtitle"/>
              <w:jc w:val="left"/>
              <w:rPr>
                <w:b/>
                <w:bCs/>
                <w:sz w:val="18"/>
                <w:szCs w:val="18"/>
                <w:u w:val="none"/>
              </w:rPr>
            </w:pPr>
            <w:r>
              <w:rPr>
                <w:b/>
                <w:bCs/>
                <w:sz w:val="18"/>
                <w:szCs w:val="18"/>
                <w:u w:val="none"/>
              </w:rPr>
              <w:t>25</w:t>
            </w:r>
            <w:r w:rsidR="00B52B52">
              <w:rPr>
                <w:b/>
                <w:bCs/>
                <w:sz w:val="18"/>
                <w:szCs w:val="18"/>
                <w:u w:val="none"/>
              </w:rPr>
              <w:t>%</w:t>
            </w:r>
          </w:p>
        </w:tc>
      </w:tr>
      <w:tr w:rsidR="00D6095A" w:rsidRPr="00313008" w14:paraId="01C24598" w14:textId="77777777" w:rsidTr="00F54B36">
        <w:trPr>
          <w:cantSplit/>
          <w:trHeight w:val="282"/>
        </w:trPr>
        <w:tc>
          <w:tcPr>
            <w:tcW w:w="10225" w:type="dxa"/>
            <w:gridSpan w:val="12"/>
            <w:tcBorders>
              <w:left w:val="thinThickLargeGap" w:sz="24" w:space="0" w:color="auto"/>
              <w:right w:val="single" w:sz="4" w:space="0" w:color="auto"/>
            </w:tcBorders>
          </w:tcPr>
          <w:p w14:paraId="56D6B56C"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5FACE20" w14:textId="77777777" w:rsidR="00D6095A" w:rsidRPr="00313008" w:rsidRDefault="00D6095A" w:rsidP="00F54B36">
            <w:pPr>
              <w:pStyle w:val="Subtitle"/>
              <w:jc w:val="left"/>
              <w:rPr>
                <w:b/>
                <w:bCs/>
                <w:sz w:val="24"/>
                <w:szCs w:val="24"/>
                <w:u w:val="none"/>
              </w:rPr>
            </w:pPr>
          </w:p>
        </w:tc>
      </w:tr>
      <w:tr w:rsidR="00D6095A" w:rsidRPr="00313008" w14:paraId="53523B21" w14:textId="77777777" w:rsidTr="00F54B36">
        <w:trPr>
          <w:cantSplit/>
          <w:trHeight w:val="4341"/>
        </w:trPr>
        <w:tc>
          <w:tcPr>
            <w:tcW w:w="10945" w:type="dxa"/>
            <w:gridSpan w:val="13"/>
            <w:tcBorders>
              <w:left w:val="thinThickLargeGap" w:sz="24" w:space="0" w:color="auto"/>
              <w:right w:val="thinThickLargeGap" w:sz="24" w:space="0" w:color="auto"/>
            </w:tcBorders>
          </w:tcPr>
          <w:p w14:paraId="14F492E4" w14:textId="77777777" w:rsidR="00D6095A" w:rsidRPr="00313008" w:rsidRDefault="00D6095A" w:rsidP="00F54B36">
            <w:pPr>
              <w:pStyle w:val="Subtitle"/>
              <w:jc w:val="left"/>
              <w:rPr>
                <w:b/>
                <w:bCs/>
                <w:sz w:val="24"/>
                <w:szCs w:val="24"/>
                <w:u w:val="none"/>
              </w:rPr>
            </w:pPr>
            <w:r w:rsidRPr="00313008">
              <w:rPr>
                <w:b/>
                <w:bCs/>
                <w:sz w:val="24"/>
                <w:szCs w:val="24"/>
                <w:u w:val="none"/>
              </w:rPr>
              <w:t>TUTOR COMMENTS:</w:t>
            </w:r>
          </w:p>
          <w:p w14:paraId="05B3F0ED" w14:textId="77777777" w:rsidR="00D6095A" w:rsidRDefault="00D6095A" w:rsidP="00F54B36">
            <w:pPr>
              <w:pStyle w:val="Subtitle"/>
              <w:ind w:left="937" w:right="1152"/>
              <w:jc w:val="both"/>
              <w:rPr>
                <w:b/>
                <w:bCs/>
                <w:sz w:val="24"/>
                <w:szCs w:val="24"/>
                <w:u w:val="none"/>
              </w:rPr>
            </w:pPr>
          </w:p>
          <w:p w14:paraId="632E7223" w14:textId="77777777" w:rsidR="00D6095A" w:rsidRDefault="00D6095A" w:rsidP="00F54B36">
            <w:pPr>
              <w:pStyle w:val="Subtitle"/>
              <w:ind w:left="937" w:right="1152"/>
              <w:jc w:val="both"/>
              <w:rPr>
                <w:b/>
                <w:bCs/>
                <w:sz w:val="24"/>
                <w:szCs w:val="24"/>
                <w:u w:val="none"/>
              </w:rPr>
            </w:pPr>
          </w:p>
          <w:p w14:paraId="07DD91D8" w14:textId="77777777" w:rsidR="00D6095A" w:rsidRDefault="00D6095A" w:rsidP="00F54B36">
            <w:pPr>
              <w:pStyle w:val="Subtitle"/>
              <w:ind w:left="937" w:right="1152"/>
              <w:jc w:val="both"/>
              <w:rPr>
                <w:b/>
                <w:bCs/>
                <w:sz w:val="24"/>
                <w:szCs w:val="24"/>
                <w:u w:val="none"/>
              </w:rPr>
            </w:pPr>
          </w:p>
          <w:p w14:paraId="5A30B8E0" w14:textId="77777777" w:rsidR="00D6095A" w:rsidRDefault="00D6095A" w:rsidP="00F54B36">
            <w:pPr>
              <w:pStyle w:val="Subtitle"/>
              <w:ind w:left="937" w:right="1152"/>
              <w:jc w:val="both"/>
              <w:rPr>
                <w:b/>
                <w:bCs/>
                <w:sz w:val="24"/>
                <w:szCs w:val="24"/>
                <w:u w:val="none"/>
              </w:rPr>
            </w:pPr>
          </w:p>
          <w:p w14:paraId="1A314610" w14:textId="77777777" w:rsidR="00D6095A" w:rsidRDefault="00D6095A" w:rsidP="00F54B36">
            <w:pPr>
              <w:pStyle w:val="Subtitle"/>
              <w:ind w:left="937" w:right="1152"/>
              <w:jc w:val="both"/>
              <w:rPr>
                <w:b/>
                <w:bCs/>
                <w:sz w:val="24"/>
                <w:szCs w:val="24"/>
                <w:u w:val="none"/>
              </w:rPr>
            </w:pPr>
          </w:p>
          <w:p w14:paraId="6F59A1BC" w14:textId="77777777" w:rsidR="00D6095A" w:rsidRDefault="00D6095A" w:rsidP="00F54B36">
            <w:pPr>
              <w:pStyle w:val="Subtitle"/>
              <w:ind w:left="937" w:right="1152"/>
              <w:jc w:val="both"/>
              <w:rPr>
                <w:b/>
                <w:bCs/>
                <w:sz w:val="24"/>
                <w:szCs w:val="24"/>
                <w:u w:val="none"/>
              </w:rPr>
            </w:pPr>
          </w:p>
          <w:p w14:paraId="5C9EA5E7" w14:textId="77777777" w:rsidR="00D6095A" w:rsidRDefault="00D6095A" w:rsidP="00F54B36">
            <w:pPr>
              <w:pStyle w:val="Subtitle"/>
              <w:ind w:left="937" w:right="1152"/>
              <w:jc w:val="both"/>
              <w:rPr>
                <w:b/>
                <w:bCs/>
                <w:sz w:val="24"/>
                <w:szCs w:val="24"/>
                <w:u w:val="none"/>
              </w:rPr>
            </w:pPr>
          </w:p>
          <w:p w14:paraId="4D4F6B74" w14:textId="77777777" w:rsidR="00D6095A" w:rsidRDefault="00D6095A" w:rsidP="00F54B36">
            <w:pPr>
              <w:pStyle w:val="Subtitle"/>
              <w:ind w:left="937" w:right="1152"/>
              <w:jc w:val="both"/>
              <w:rPr>
                <w:b/>
                <w:bCs/>
                <w:sz w:val="24"/>
                <w:szCs w:val="24"/>
                <w:u w:val="none"/>
              </w:rPr>
            </w:pPr>
          </w:p>
          <w:p w14:paraId="7ADA277D" w14:textId="77777777" w:rsidR="00D6095A" w:rsidRDefault="00D6095A" w:rsidP="00F54B36">
            <w:pPr>
              <w:pStyle w:val="Subtitle"/>
              <w:ind w:left="937" w:right="1152"/>
              <w:jc w:val="both"/>
              <w:rPr>
                <w:b/>
                <w:bCs/>
                <w:sz w:val="24"/>
                <w:szCs w:val="24"/>
                <w:u w:val="none"/>
              </w:rPr>
            </w:pPr>
          </w:p>
          <w:p w14:paraId="1E29EB43" w14:textId="77777777" w:rsidR="00D6095A" w:rsidRDefault="00D6095A" w:rsidP="00F54B36">
            <w:pPr>
              <w:pStyle w:val="Subtitle"/>
              <w:ind w:left="937" w:right="1152"/>
              <w:jc w:val="both"/>
              <w:rPr>
                <w:b/>
                <w:bCs/>
                <w:sz w:val="24"/>
                <w:szCs w:val="24"/>
                <w:u w:val="none"/>
              </w:rPr>
            </w:pPr>
          </w:p>
          <w:p w14:paraId="49331EC3" w14:textId="77777777" w:rsidR="00D6095A" w:rsidRDefault="00D6095A" w:rsidP="00F54B36">
            <w:pPr>
              <w:pStyle w:val="Subtitle"/>
              <w:ind w:left="937" w:right="1152"/>
              <w:jc w:val="both"/>
              <w:rPr>
                <w:b/>
                <w:bCs/>
                <w:sz w:val="24"/>
                <w:szCs w:val="24"/>
                <w:u w:val="none"/>
              </w:rPr>
            </w:pPr>
          </w:p>
          <w:p w14:paraId="49300C3C" w14:textId="77777777" w:rsidR="00D6095A" w:rsidRPr="00313008" w:rsidRDefault="00D6095A" w:rsidP="00F54B36">
            <w:pPr>
              <w:pStyle w:val="Subtitle"/>
              <w:ind w:left="937" w:right="1152"/>
              <w:jc w:val="both"/>
              <w:rPr>
                <w:b/>
                <w:bCs/>
                <w:sz w:val="24"/>
                <w:szCs w:val="24"/>
                <w:u w:val="none"/>
              </w:rPr>
            </w:pPr>
          </w:p>
        </w:tc>
      </w:tr>
      <w:tr w:rsidR="00D6095A" w:rsidRPr="00313008" w14:paraId="4C3D4316" w14:textId="77777777" w:rsidTr="00F54B36">
        <w:trPr>
          <w:cantSplit/>
          <w:trHeight w:val="365"/>
        </w:trPr>
        <w:tc>
          <w:tcPr>
            <w:tcW w:w="2661" w:type="dxa"/>
            <w:gridSpan w:val="2"/>
            <w:tcBorders>
              <w:left w:val="thinThickLargeGap" w:sz="24" w:space="0" w:color="auto"/>
              <w:bottom w:val="thickThinLargeGap" w:sz="24" w:space="0" w:color="auto"/>
            </w:tcBorders>
          </w:tcPr>
          <w:p w14:paraId="14B338F5" w14:textId="77777777" w:rsidR="00D6095A" w:rsidRPr="00313008" w:rsidRDefault="00D6095A" w:rsidP="00F54B36">
            <w:pPr>
              <w:pStyle w:val="Subtitle"/>
              <w:jc w:val="left"/>
              <w:rPr>
                <w:b/>
                <w:bCs/>
                <w:sz w:val="18"/>
                <w:szCs w:val="18"/>
                <w:u w:val="none"/>
              </w:rPr>
            </w:pPr>
            <w:r w:rsidRPr="00313008">
              <w:rPr>
                <w:b/>
                <w:bCs/>
                <w:sz w:val="18"/>
                <w:szCs w:val="18"/>
                <w:u w:val="none"/>
              </w:rPr>
              <w:t xml:space="preserve"> Submission date: </w:t>
            </w:r>
          </w:p>
          <w:p w14:paraId="3A9CCBEC" w14:textId="77777777" w:rsidR="00D6095A" w:rsidRPr="00313008" w:rsidRDefault="00D6095A" w:rsidP="00F54B36">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C47EA10" w14:textId="77777777" w:rsidR="00D6095A" w:rsidRPr="00313008" w:rsidRDefault="00D6095A" w:rsidP="00F54B36">
            <w:pPr>
              <w:pStyle w:val="Subtitle"/>
              <w:jc w:val="left"/>
              <w:rPr>
                <w:b/>
                <w:bCs/>
                <w:sz w:val="18"/>
                <w:szCs w:val="18"/>
                <w:u w:val="none"/>
              </w:rPr>
            </w:pPr>
            <w:r>
              <w:rPr>
                <w:b/>
                <w:bCs/>
                <w:sz w:val="18"/>
                <w:szCs w:val="18"/>
                <w:u w:val="none"/>
              </w:rPr>
              <w:t>Return date:</w:t>
            </w:r>
          </w:p>
          <w:p w14:paraId="5DEB2CAC" w14:textId="77777777" w:rsidR="00D6095A" w:rsidRPr="00313008" w:rsidRDefault="00D6095A" w:rsidP="00F54B36">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221D998E" w14:textId="77777777" w:rsidR="00D6095A" w:rsidRPr="00313008" w:rsidRDefault="00D6095A" w:rsidP="00F54B36">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6498929B" w14:textId="77777777" w:rsidR="00D6095A" w:rsidRPr="00313008" w:rsidRDefault="00D6095A" w:rsidP="00F54B36">
            <w:pPr>
              <w:pStyle w:val="Subtitle"/>
              <w:jc w:val="left"/>
              <w:rPr>
                <w:b/>
                <w:bCs/>
                <w:sz w:val="18"/>
                <w:szCs w:val="18"/>
                <w:u w:val="none"/>
              </w:rPr>
            </w:pPr>
            <w:r w:rsidRPr="00313008">
              <w:rPr>
                <w:b/>
                <w:bCs/>
                <w:sz w:val="18"/>
                <w:szCs w:val="18"/>
                <w:u w:val="none"/>
              </w:rPr>
              <w:t xml:space="preserve">Mark: </w:t>
            </w:r>
          </w:p>
        </w:tc>
      </w:tr>
    </w:tbl>
    <w:p w14:paraId="654389B8" w14:textId="77777777" w:rsidR="00D6095A" w:rsidRDefault="00D6095A" w:rsidP="00D6095A">
      <w:pPr>
        <w:rPr>
          <w:sz w:val="24"/>
          <w:szCs w:val="24"/>
        </w:rPr>
      </w:pPr>
    </w:p>
    <w:p w14:paraId="6B0732CE"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E34F64F" w14:textId="77777777" w:rsidR="00D6095A" w:rsidRPr="009574BA" w:rsidRDefault="00D6095A" w:rsidP="00D6095A">
      <w:pPr>
        <w:pStyle w:val="Title"/>
        <w:ind w:left="-284"/>
      </w:pPr>
    </w:p>
    <w:p w14:paraId="20D9F6B7"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64DA7EEE"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2D444FF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0BDB3D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8A82C0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6ADA683" w14:textId="63078402" w:rsidR="00D6095A" w:rsidRDefault="006402CD"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w:t>
      </w:r>
      <w:r w:rsidR="00D6095A" w:rsidRPr="009574BA">
        <w:rPr>
          <w:rFonts w:ascii="Times New Roman" w:eastAsia="Times New Roman" w:hAnsi="Times New Roman"/>
          <w:sz w:val="24"/>
          <w:szCs w:val="24"/>
        </w:rPr>
        <w:t>line spacing and 2cm- 2.5cm page margins</w:t>
      </w:r>
    </w:p>
    <w:p w14:paraId="2ED9E29B" w14:textId="326036BD"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w:t>
      </w:r>
      <w:r w:rsidR="006402CD">
        <w:rPr>
          <w:rFonts w:ascii="Times New Roman" w:eastAsia="Times New Roman" w:hAnsi="Times New Roman"/>
          <w:sz w:val="24"/>
          <w:szCs w:val="24"/>
        </w:rPr>
        <w:t xml:space="preserve"> three lines to be indented 1l</w:t>
      </w:r>
      <w:r>
        <w:rPr>
          <w:rFonts w:ascii="Times New Roman" w:eastAsia="Times New Roman" w:hAnsi="Times New Roman"/>
          <w:sz w:val="24"/>
          <w:szCs w:val="24"/>
        </w:rPr>
        <w:t>ine spacing</w:t>
      </w:r>
    </w:p>
    <w:p w14:paraId="77D7272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1406E582"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79F5EF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80A8F5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82A724B"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F6F981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472A731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28EE15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7E66F30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E8772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D3A8963"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09B578A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E16D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8D00C10" w14:textId="16DD70C1" w:rsidR="00934712" w:rsidRDefault="00D6095A" w:rsidP="00934712">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020CDB9" w14:textId="2A320730" w:rsidR="006402CD" w:rsidRPr="008863C3" w:rsidRDefault="006402CD"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lastRenderedPageBreak/>
        <w:t xml:space="preserve">In this portfolio assignment, there will be a detailed rationale that gives underpinning reasons on why I have created the rubric assessment as a progress ladder in each of the four domains of learning. These are cognitive, social, affective and physical domains of learning. The rationale will include literature of what is assessment and how it relates to my rubric. The portfolio will also have a detailed pupil report that will be refereed to a boy in year 6 heading to secondary school, will be named as child A or he. The report will discuss where the pupil is at in his learning in each of the domains of learning </w:t>
      </w:r>
      <w:r w:rsidR="008B2313" w:rsidRPr="008863C3">
        <w:rPr>
          <w:rFonts w:ascii="Times New Roman" w:hAnsi="Times New Roman" w:cs="Times New Roman"/>
          <w:color w:val="000000" w:themeColor="text1"/>
          <w:sz w:val="24"/>
          <w:szCs w:val="24"/>
        </w:rPr>
        <w:t>in Physical Education (PE) and will give analysis on how the chil</w:t>
      </w:r>
      <w:r w:rsidR="009A58ED" w:rsidRPr="008863C3">
        <w:rPr>
          <w:rFonts w:ascii="Times New Roman" w:hAnsi="Times New Roman" w:cs="Times New Roman"/>
          <w:color w:val="000000" w:themeColor="text1"/>
          <w:sz w:val="24"/>
          <w:szCs w:val="24"/>
        </w:rPr>
        <w:t>d is to progress in the future. T</w:t>
      </w:r>
      <w:r w:rsidR="008B2313" w:rsidRPr="008863C3">
        <w:rPr>
          <w:rFonts w:ascii="Times New Roman" w:hAnsi="Times New Roman" w:cs="Times New Roman"/>
          <w:color w:val="000000" w:themeColor="text1"/>
          <w:sz w:val="24"/>
          <w:szCs w:val="24"/>
        </w:rPr>
        <w:t>he assignment will have a critical reflection on the rubric progress making some critical observations on what was good about the rubric and what perhaps could be included next time. The reflections made wil</w:t>
      </w:r>
      <w:r w:rsidR="009A58ED" w:rsidRPr="008863C3">
        <w:rPr>
          <w:rFonts w:ascii="Times New Roman" w:hAnsi="Times New Roman" w:cs="Times New Roman"/>
          <w:color w:val="000000" w:themeColor="text1"/>
          <w:sz w:val="24"/>
          <w:szCs w:val="24"/>
        </w:rPr>
        <w:t xml:space="preserve">l be supporting literature. </w:t>
      </w:r>
      <w:r w:rsidR="008B2313" w:rsidRPr="008863C3">
        <w:rPr>
          <w:rFonts w:ascii="Times New Roman" w:hAnsi="Times New Roman" w:cs="Times New Roman"/>
          <w:color w:val="000000" w:themeColor="text1"/>
          <w:sz w:val="24"/>
          <w:szCs w:val="24"/>
        </w:rPr>
        <w:t>The assignment will have a copy of each of the 4 rubrics that have been created in the appendices to refer to.</w:t>
      </w:r>
    </w:p>
    <w:p w14:paraId="1C7192BB" w14:textId="0E339411" w:rsidR="008B2313" w:rsidRPr="008863C3" w:rsidRDefault="008B2313"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Ass</w:t>
      </w:r>
      <w:r w:rsidR="001E2390" w:rsidRPr="008863C3">
        <w:rPr>
          <w:rFonts w:ascii="Times New Roman" w:hAnsi="Times New Roman" w:cs="Times New Roman"/>
          <w:color w:val="000000" w:themeColor="text1"/>
          <w:sz w:val="24"/>
          <w:szCs w:val="24"/>
        </w:rPr>
        <w:t xml:space="preserve">essment is vitally important in PE as it gives knowledge and understanding </w:t>
      </w:r>
      <w:r w:rsidR="006E6BC1" w:rsidRPr="008863C3">
        <w:rPr>
          <w:rFonts w:ascii="Times New Roman" w:hAnsi="Times New Roman" w:cs="Times New Roman"/>
          <w:color w:val="000000" w:themeColor="text1"/>
          <w:sz w:val="24"/>
          <w:szCs w:val="24"/>
        </w:rPr>
        <w:t>of where pupils are, what are their current needs and where do they need to go next. Bowler and Newton (2013) suggest that “to recognise where the pupils are in their learning, communicate strengths and areas for development and identify the steps required to improve further.” That being said, the idea of assessment is retrieving knowledge and from either observing or either a written test to follow a reflective process. Hay (2006) explains that assessment involves the collection of information.</w:t>
      </w:r>
      <w:r w:rsidR="00487069" w:rsidRPr="008863C3">
        <w:rPr>
          <w:rFonts w:ascii="Times New Roman" w:hAnsi="Times New Roman" w:cs="Times New Roman"/>
          <w:color w:val="000000" w:themeColor="text1"/>
          <w:sz w:val="24"/>
          <w:szCs w:val="24"/>
        </w:rPr>
        <w:t xml:space="preserve"> An important feature to make clear is the purpose of the assessment. Why are we assessing and what is the outcomes going to be used for? Broadf</w:t>
      </w:r>
      <w:r w:rsidR="005C6665" w:rsidRPr="008863C3">
        <w:rPr>
          <w:rFonts w:ascii="Times New Roman" w:hAnsi="Times New Roman" w:cs="Times New Roman"/>
          <w:color w:val="000000" w:themeColor="text1"/>
          <w:sz w:val="24"/>
          <w:szCs w:val="24"/>
        </w:rPr>
        <w:t xml:space="preserve">oot and Black (2004) </w:t>
      </w:r>
      <w:r w:rsidR="00487069" w:rsidRPr="008863C3">
        <w:rPr>
          <w:rFonts w:ascii="Times New Roman" w:hAnsi="Times New Roman" w:cs="Times New Roman"/>
          <w:color w:val="000000" w:themeColor="text1"/>
          <w:sz w:val="24"/>
          <w:szCs w:val="24"/>
        </w:rPr>
        <w:t>suggest that “acknowledge assessment purposes are certificates, feedback, reporting, selection, accountability and national comparison.” This gives an insight on what the information that is gathered through assessment and can then be interpreted to offer a wide range of purposes, which leads on to suggest that teachers need to be clear on what they</w:t>
      </w:r>
      <w:r w:rsidR="005C6665" w:rsidRPr="008863C3">
        <w:rPr>
          <w:rFonts w:ascii="Times New Roman" w:hAnsi="Times New Roman" w:cs="Times New Roman"/>
          <w:color w:val="000000" w:themeColor="text1"/>
          <w:sz w:val="24"/>
          <w:szCs w:val="24"/>
        </w:rPr>
        <w:t xml:space="preserve"> are</w:t>
      </w:r>
      <w:r w:rsidR="00487069" w:rsidRPr="008863C3">
        <w:rPr>
          <w:rFonts w:ascii="Times New Roman" w:hAnsi="Times New Roman" w:cs="Times New Roman"/>
          <w:color w:val="000000" w:themeColor="text1"/>
          <w:sz w:val="24"/>
          <w:szCs w:val="24"/>
        </w:rPr>
        <w:t xml:space="preserve"> assessing and why they are doing it.</w:t>
      </w:r>
    </w:p>
    <w:p w14:paraId="71204BA6" w14:textId="00C7461E" w:rsidR="00172662" w:rsidRPr="008863C3" w:rsidRDefault="005C6665" w:rsidP="008863C3">
      <w:pPr>
        <w:spacing w:line="360" w:lineRule="auto"/>
        <w:rPr>
          <w:rFonts w:ascii="Times New Roman" w:eastAsia="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In terms of how we assess there are two types a formative assessment and a summative assessment. Formative assessment is designed to help pupils progress their learning Newton and Bowler (2013).</w:t>
      </w:r>
      <w:r w:rsidR="00EE5885" w:rsidRPr="008863C3">
        <w:rPr>
          <w:rFonts w:ascii="Times New Roman" w:hAnsi="Times New Roman" w:cs="Times New Roman"/>
          <w:color w:val="000000" w:themeColor="text1"/>
          <w:sz w:val="24"/>
          <w:szCs w:val="24"/>
        </w:rPr>
        <w:t xml:space="preserve"> Fisette and Franck (2012) also support this by suggesting that “</w:t>
      </w:r>
      <w:r w:rsidR="00EE5885" w:rsidRPr="008863C3">
        <w:rPr>
          <w:rFonts w:ascii="Times New Roman" w:eastAsia="Times New Roman" w:hAnsi="Times New Roman" w:cs="Times New Roman"/>
          <w:color w:val="000000" w:themeColor="text1"/>
          <w:sz w:val="24"/>
          <w:szCs w:val="24"/>
          <w:shd w:val="clear" w:color="auto" w:fill="FFFFFF"/>
        </w:rPr>
        <w:t>Formative assessments inform teachers whether students are learning and give them an indication of how to plan upcoming lessons to achi</w:t>
      </w:r>
      <w:r w:rsidR="00E379AD" w:rsidRPr="008863C3">
        <w:rPr>
          <w:rFonts w:ascii="Times New Roman" w:eastAsia="Times New Roman" w:hAnsi="Times New Roman" w:cs="Times New Roman"/>
          <w:color w:val="000000" w:themeColor="text1"/>
          <w:sz w:val="24"/>
          <w:szCs w:val="24"/>
          <w:shd w:val="clear" w:color="auto" w:fill="FFFFFF"/>
        </w:rPr>
        <w:t>eve the unit goals.”</w:t>
      </w:r>
      <w:r w:rsidR="00E379AD" w:rsidRPr="008863C3">
        <w:rPr>
          <w:rFonts w:ascii="Times New Roman" w:eastAsia="Times New Roman" w:hAnsi="Times New Roman" w:cs="Times New Roman"/>
          <w:color w:val="000000" w:themeColor="text1"/>
          <w:sz w:val="24"/>
          <w:szCs w:val="24"/>
        </w:rPr>
        <w:t xml:space="preserve"> </w:t>
      </w:r>
      <w:r w:rsidRPr="008863C3">
        <w:rPr>
          <w:rFonts w:ascii="Times New Roman" w:hAnsi="Times New Roman" w:cs="Times New Roman"/>
          <w:color w:val="000000" w:themeColor="text1"/>
          <w:sz w:val="24"/>
          <w:szCs w:val="24"/>
        </w:rPr>
        <w:t xml:space="preserve">This assessment is more for learning and </w:t>
      </w:r>
      <w:r w:rsidR="001C3EBF" w:rsidRPr="008863C3">
        <w:rPr>
          <w:rFonts w:ascii="Times New Roman" w:hAnsi="Times New Roman" w:cs="Times New Roman"/>
          <w:color w:val="000000" w:themeColor="text1"/>
          <w:sz w:val="24"/>
          <w:szCs w:val="24"/>
        </w:rPr>
        <w:t>provides the pupil information</w:t>
      </w:r>
      <w:r w:rsidRPr="008863C3">
        <w:rPr>
          <w:rFonts w:ascii="Times New Roman" w:hAnsi="Times New Roman" w:cs="Times New Roman"/>
          <w:color w:val="000000" w:themeColor="text1"/>
          <w:sz w:val="24"/>
          <w:szCs w:val="24"/>
        </w:rPr>
        <w:t xml:space="preserve"> so they understand what they need to demonstrate in order to progress their level for example Hay (2006) explains that “formative assessment is understood </w:t>
      </w:r>
      <w:r w:rsidR="001C3EBF" w:rsidRPr="008863C3">
        <w:rPr>
          <w:rFonts w:ascii="Times New Roman" w:hAnsi="Times New Roman" w:cs="Times New Roman"/>
          <w:color w:val="000000" w:themeColor="text1"/>
          <w:sz w:val="24"/>
          <w:szCs w:val="24"/>
        </w:rPr>
        <w:t xml:space="preserve">as providing information for feedback, and in which the task itself becomes a learning experience that challenges the students.” The idea of of this type of </w:t>
      </w:r>
      <w:r w:rsidR="001C3EBF" w:rsidRPr="008863C3">
        <w:rPr>
          <w:rFonts w:ascii="Times New Roman" w:hAnsi="Times New Roman" w:cs="Times New Roman"/>
          <w:color w:val="000000" w:themeColor="text1"/>
          <w:sz w:val="24"/>
          <w:szCs w:val="24"/>
        </w:rPr>
        <w:lastRenderedPageBreak/>
        <w:t xml:space="preserve">assessment is to build upon facilitating a rich, authentic experience in PE for young people and using assessment as a tool to achieve that. The wide range of examples of formative assessment can all be used in different ways to support learning. Fisette </w:t>
      </w:r>
      <w:r w:rsidR="00A82046" w:rsidRPr="008863C3">
        <w:rPr>
          <w:rFonts w:ascii="Times New Roman" w:hAnsi="Times New Roman" w:cs="Times New Roman"/>
          <w:color w:val="000000" w:themeColor="text1"/>
          <w:sz w:val="24"/>
          <w:szCs w:val="24"/>
        </w:rPr>
        <w:t>and Franck (2012) provide examples of formative assessment such as “</w:t>
      </w:r>
      <w:r w:rsidR="00A82046" w:rsidRPr="008863C3">
        <w:rPr>
          <w:rFonts w:ascii="Times New Roman" w:eastAsia="Times New Roman" w:hAnsi="Times New Roman" w:cs="Times New Roman"/>
          <w:color w:val="000000" w:themeColor="text1"/>
          <w:sz w:val="24"/>
          <w:szCs w:val="24"/>
          <w:shd w:val="clear" w:color="auto" w:fill="FFFFFF"/>
        </w:rPr>
        <w:t>Performance-based assessments include observations, checklists, rubrics, journals, portfolios (print or electronic), essays, role-plays, projects, and game performance.” </w:t>
      </w:r>
    </w:p>
    <w:p w14:paraId="74C8E762" w14:textId="0009A114" w:rsidR="00A82046" w:rsidRPr="008863C3" w:rsidRDefault="00A82046" w:rsidP="008863C3">
      <w:pPr>
        <w:spacing w:line="360" w:lineRule="auto"/>
        <w:rPr>
          <w:rFonts w:ascii="Times New Roman" w:eastAsia="Times New Roman" w:hAnsi="Times New Roman" w:cs="Times New Roman"/>
          <w:color w:val="000000" w:themeColor="text1"/>
          <w:sz w:val="24"/>
          <w:szCs w:val="24"/>
          <w:shd w:val="clear" w:color="auto" w:fill="FFFFFF"/>
        </w:rPr>
      </w:pPr>
      <w:r w:rsidRPr="008863C3">
        <w:rPr>
          <w:rFonts w:ascii="Times New Roman" w:eastAsia="Times New Roman" w:hAnsi="Times New Roman" w:cs="Times New Roman"/>
          <w:color w:val="000000" w:themeColor="text1"/>
          <w:sz w:val="24"/>
          <w:szCs w:val="24"/>
          <w:shd w:val="clear" w:color="auto" w:fill="FFFFFF"/>
        </w:rPr>
        <w:t>The other type of assessment is summative assessment. This provides information at the end of a lesson or unit of work concerning what pupils have achieved Newton and Bowler (2013).</w:t>
      </w:r>
      <w:r w:rsidR="00EE5885" w:rsidRPr="008863C3">
        <w:rPr>
          <w:rFonts w:ascii="Times New Roman" w:eastAsia="Times New Roman" w:hAnsi="Times New Roman" w:cs="Times New Roman"/>
          <w:color w:val="000000" w:themeColor="text1"/>
          <w:sz w:val="24"/>
          <w:szCs w:val="24"/>
          <w:shd w:val="clear" w:color="auto" w:fill="FFFFFF"/>
        </w:rPr>
        <w:t xml:space="preserve"> Summative assessment is also seen as reflecting on teaching to see whether pupils have understood a topic or a particular skill that has been taught over a period of time. According to Bowler and Newton (2013) Summative assessment records learning. Summative assessments also appear in pupils reports and is used to display a pupil’s grade.</w:t>
      </w:r>
      <w:r w:rsidR="00E379AD" w:rsidRPr="008863C3">
        <w:rPr>
          <w:rFonts w:ascii="Times New Roman" w:eastAsia="Times New Roman" w:hAnsi="Times New Roman" w:cs="Times New Roman"/>
          <w:color w:val="000000" w:themeColor="text1"/>
          <w:sz w:val="24"/>
          <w:szCs w:val="24"/>
          <w:shd w:val="clear" w:color="auto" w:fill="FFFFFF"/>
        </w:rPr>
        <w:t xml:space="preserve"> This type of assessment is known as assessment of learning. Borghouts et al (2017) explains summative assessment by stating that “this function of assessment is in line with a prominent discourse of educational accountability.</w:t>
      </w:r>
      <w:r w:rsidR="00EE5885" w:rsidRPr="008863C3">
        <w:rPr>
          <w:rFonts w:ascii="Times New Roman" w:eastAsia="Times New Roman" w:hAnsi="Times New Roman" w:cs="Times New Roman"/>
          <w:color w:val="000000" w:themeColor="text1"/>
          <w:sz w:val="24"/>
          <w:szCs w:val="24"/>
          <w:shd w:val="clear" w:color="auto" w:fill="FFFFFF"/>
        </w:rPr>
        <w:t xml:space="preserve"> </w:t>
      </w:r>
      <w:r w:rsidR="00E379AD" w:rsidRPr="008863C3">
        <w:rPr>
          <w:rFonts w:ascii="Times New Roman" w:eastAsia="Times New Roman" w:hAnsi="Times New Roman" w:cs="Times New Roman"/>
          <w:color w:val="000000" w:themeColor="text1"/>
          <w:sz w:val="24"/>
          <w:szCs w:val="24"/>
          <w:shd w:val="clear" w:color="auto" w:fill="FFFFFF"/>
        </w:rPr>
        <w:t xml:space="preserve">From this, the initial idea of summative assessment carries some sort of status which is why it is heavily used on people’s report as a conclusion of a child’s learning at the end of a school year. </w:t>
      </w:r>
    </w:p>
    <w:p w14:paraId="6E2E7B63" w14:textId="77777777" w:rsidR="00D32981" w:rsidRPr="008863C3" w:rsidRDefault="00FF59DF" w:rsidP="008863C3">
      <w:pPr>
        <w:pStyle w:val="NormalWeb"/>
        <w:spacing w:line="360" w:lineRule="auto"/>
        <w:rPr>
          <w:rFonts w:eastAsia="Times New Roman"/>
          <w:color w:val="000000" w:themeColor="text1"/>
          <w:shd w:val="clear" w:color="auto" w:fill="FFFFFF"/>
          <w:lang w:val="en-GB"/>
        </w:rPr>
      </w:pPr>
      <w:r w:rsidRPr="008863C3">
        <w:rPr>
          <w:rFonts w:eastAsia="Times New Roman"/>
          <w:color w:val="000000" w:themeColor="text1"/>
          <w:shd w:val="clear" w:color="auto" w:fill="FFFFFF"/>
          <w:lang w:val="en-GB"/>
        </w:rPr>
        <w:t>The rubric is a criterion referenced form of assessment. This means that you are making a diagnosis of pupils needs and s</w:t>
      </w:r>
      <w:r w:rsidR="00D32981" w:rsidRPr="008863C3">
        <w:rPr>
          <w:rFonts w:eastAsia="Times New Roman"/>
          <w:color w:val="000000" w:themeColor="text1"/>
          <w:shd w:val="clear" w:color="auto" w:fill="FFFFFF"/>
          <w:lang w:val="en-GB"/>
        </w:rPr>
        <w:t>trengths you need criteria</w:t>
      </w:r>
      <w:r w:rsidRPr="008863C3">
        <w:rPr>
          <w:rFonts w:eastAsia="Times New Roman"/>
          <w:color w:val="000000" w:themeColor="text1"/>
          <w:shd w:val="clear" w:color="auto" w:fill="FFFFFF"/>
          <w:lang w:val="en-GB"/>
        </w:rPr>
        <w:t xml:space="preserve"> for determining their level of competence </w:t>
      </w:r>
      <w:r w:rsidR="00D32981" w:rsidRPr="008863C3">
        <w:rPr>
          <w:rFonts w:eastAsia="Times New Roman"/>
          <w:color w:val="000000" w:themeColor="text1"/>
          <w:shd w:val="clear" w:color="auto" w:fill="FFFFFF"/>
          <w:lang w:val="en-GB"/>
        </w:rPr>
        <w:t>Newton and Bowler (2013). Therefore, the criteria on each level descriptor will have to be met in order for a child to achieve that level.</w:t>
      </w:r>
    </w:p>
    <w:p w14:paraId="09CFC733" w14:textId="08406600" w:rsidR="00E95FB8" w:rsidRPr="008863C3" w:rsidRDefault="00D32981" w:rsidP="008863C3">
      <w:pPr>
        <w:pStyle w:val="NormalWeb"/>
        <w:spacing w:line="360" w:lineRule="auto"/>
        <w:rPr>
          <w:color w:val="000000" w:themeColor="text1"/>
          <w:lang w:val="en-GB"/>
        </w:rPr>
      </w:pPr>
      <w:r w:rsidRPr="008863C3">
        <w:rPr>
          <w:rFonts w:eastAsia="Times New Roman"/>
          <w:color w:val="000000" w:themeColor="text1"/>
          <w:shd w:val="clear" w:color="auto" w:fill="FFFFFF"/>
          <w:lang w:val="en-GB"/>
        </w:rPr>
        <w:t xml:space="preserve"> </w:t>
      </w:r>
      <w:r w:rsidR="00EE32F9" w:rsidRPr="008863C3">
        <w:rPr>
          <w:rFonts w:eastAsia="Times New Roman"/>
          <w:color w:val="000000" w:themeColor="text1"/>
          <w:shd w:val="clear" w:color="auto" w:fill="FFFFFF"/>
          <w:lang w:val="en-GB"/>
        </w:rPr>
        <w:t xml:space="preserve">The rubric created </w:t>
      </w:r>
      <w:r w:rsidR="00E95FB8" w:rsidRPr="008863C3">
        <w:rPr>
          <w:rFonts w:eastAsia="Times New Roman"/>
          <w:color w:val="000000" w:themeColor="text1"/>
          <w:shd w:val="clear" w:color="auto" w:fill="FFFFFF"/>
          <w:lang w:val="en-GB"/>
        </w:rPr>
        <w:t>is a form of an assessment that involves the four domains of learning. These are cognitive, social, physical and affective domains of learning. Birky (2012) implies that “</w:t>
      </w:r>
      <w:r w:rsidR="00E95FB8" w:rsidRPr="008863C3">
        <w:rPr>
          <w:color w:val="000000" w:themeColor="text1"/>
          <w:lang w:val="en-GB"/>
        </w:rPr>
        <w:t>Developing rubrics that work for your situation should be based on learning objectives, skill levels, and assignments in all three domains of physical education.”</w:t>
      </w:r>
      <w:r w:rsidR="00A36525" w:rsidRPr="008863C3">
        <w:rPr>
          <w:color w:val="000000" w:themeColor="text1"/>
          <w:lang w:val="en-GB"/>
        </w:rPr>
        <w:t xml:space="preserve"> Which suggests when producing the rubric it was important to revolve it around the domains of learning to get the best analysis of where the child is at in terms of their learning. Grineski (1993) supports this by claiming that “psychomotor, cognitive and affective domains of learning frame the elementary school physical education program.”</w:t>
      </w:r>
    </w:p>
    <w:p w14:paraId="61F0D271" w14:textId="47A245C7" w:rsidR="00D77204" w:rsidRPr="008863C3" w:rsidRDefault="00D77204" w:rsidP="008863C3">
      <w:pPr>
        <w:pStyle w:val="NormalWeb"/>
        <w:spacing w:line="360" w:lineRule="auto"/>
        <w:rPr>
          <w:color w:val="000000" w:themeColor="text1"/>
          <w:lang w:val="en-GB"/>
        </w:rPr>
      </w:pPr>
      <w:r w:rsidRPr="008863C3">
        <w:rPr>
          <w:color w:val="000000" w:themeColor="text1"/>
          <w:lang w:val="en-GB"/>
        </w:rPr>
        <w:t xml:space="preserve">The rubric is set out in level descriptors given specific criteria for the child to demonstrate in order to meet that level. Birky (2012) supports this by stating that, </w:t>
      </w:r>
    </w:p>
    <w:p w14:paraId="795F8EA9" w14:textId="375BB989" w:rsidR="00D77204" w:rsidRPr="008863C3" w:rsidRDefault="00D77204" w:rsidP="008863C3">
      <w:pPr>
        <w:pStyle w:val="NormalWeb"/>
        <w:spacing w:line="360" w:lineRule="auto"/>
        <w:jc w:val="center"/>
        <w:rPr>
          <w:i/>
          <w:color w:val="000000" w:themeColor="text1"/>
          <w:lang w:val="en-GB"/>
        </w:rPr>
      </w:pPr>
      <w:r w:rsidRPr="008863C3">
        <w:rPr>
          <w:i/>
          <w:color w:val="000000" w:themeColor="text1"/>
          <w:lang w:val="en-GB"/>
        </w:rPr>
        <w:lastRenderedPageBreak/>
        <w:t>“make levels of attainment with clear descriptions. Sometimes it’s easier to start at the highest level of skill and work backwards. Each level can be listed highest to lowest or vice versa. This listing of skills required will eliminate subjectivity, but only by having specific, clear, understandable descriptions of the skill or task.”</w:t>
      </w:r>
    </w:p>
    <w:p w14:paraId="6DADA379" w14:textId="0F469886" w:rsidR="00D77204" w:rsidRPr="008863C3" w:rsidRDefault="00D77204" w:rsidP="008863C3">
      <w:pPr>
        <w:pStyle w:val="NormalWeb"/>
        <w:spacing w:line="360" w:lineRule="auto"/>
        <w:rPr>
          <w:color w:val="000000" w:themeColor="text1"/>
          <w:lang w:val="en-GB"/>
        </w:rPr>
      </w:pPr>
    </w:p>
    <w:p w14:paraId="754F8ECD" w14:textId="77777777" w:rsidR="0026518A" w:rsidRPr="008863C3" w:rsidRDefault="00A36525" w:rsidP="008863C3">
      <w:pPr>
        <w:pStyle w:val="NormalWeb"/>
        <w:spacing w:line="360" w:lineRule="auto"/>
        <w:rPr>
          <w:color w:val="000000" w:themeColor="text1"/>
          <w:lang w:val="en-GB"/>
        </w:rPr>
      </w:pPr>
      <w:r w:rsidRPr="008863C3">
        <w:rPr>
          <w:color w:val="000000" w:themeColor="text1"/>
          <w:lang w:val="en-GB"/>
        </w:rPr>
        <w:t>The four domains of learning by Bailey et al (2009) are present through the rubric. The social domain looks closely at the pupil ability to work with others by communicating and cooperating. Bailey et al (2009) suggests that through this domain cooperation, teamwork, empathy and sense of responsibility should all be accessed. This is clear that if affiliation is a learning outcome of the rubric then the sense of belonging would achieve Bailey et al (2009) social goal</w:t>
      </w:r>
      <w:r w:rsidR="00030451" w:rsidRPr="008863C3">
        <w:rPr>
          <w:color w:val="000000" w:themeColor="text1"/>
          <w:lang w:val="en-GB"/>
        </w:rPr>
        <w:t>, therefore the child would hit the level 4 on the rubric by demonstrating the criteria stated</w:t>
      </w:r>
      <w:r w:rsidRPr="008863C3">
        <w:rPr>
          <w:color w:val="000000" w:themeColor="text1"/>
          <w:lang w:val="en-GB"/>
        </w:rPr>
        <w:t>. The cognitive domain expresses the process of problem solving and decision making. Metzler (2011) state that</w:t>
      </w:r>
      <w:r w:rsidR="00030451" w:rsidRPr="008863C3">
        <w:rPr>
          <w:color w:val="000000" w:themeColor="text1"/>
          <w:lang w:val="en-GB"/>
        </w:rPr>
        <w:t xml:space="preserve"> </w:t>
      </w:r>
      <w:r w:rsidRPr="008863C3">
        <w:rPr>
          <w:color w:val="000000" w:themeColor="text1"/>
          <w:lang w:val="en-GB"/>
        </w:rPr>
        <w:t>competition</w:t>
      </w:r>
      <w:r w:rsidR="00030451" w:rsidRPr="008863C3">
        <w:rPr>
          <w:color w:val="000000" w:themeColor="text1"/>
          <w:lang w:val="en-GB"/>
        </w:rPr>
        <w:t xml:space="preserve"> type activities</w:t>
      </w:r>
      <w:r w:rsidRPr="008863C3">
        <w:rPr>
          <w:color w:val="000000" w:themeColor="text1"/>
          <w:lang w:val="en-GB"/>
        </w:rPr>
        <w:t xml:space="preserve"> should be used</w:t>
      </w:r>
      <w:r w:rsidR="00030451" w:rsidRPr="008863C3">
        <w:rPr>
          <w:color w:val="000000" w:themeColor="text1"/>
          <w:lang w:val="en-GB"/>
        </w:rPr>
        <w:t xml:space="preserve"> as a platform to facilitate an environment for children to make decisions in</w:t>
      </w:r>
      <w:r w:rsidRPr="008863C3">
        <w:rPr>
          <w:color w:val="000000" w:themeColor="text1"/>
          <w:lang w:val="en-GB"/>
        </w:rPr>
        <w:t>. This suggests that Bailey et al (200</w:t>
      </w:r>
      <w:r w:rsidR="00030451" w:rsidRPr="008863C3">
        <w:rPr>
          <w:color w:val="000000" w:themeColor="text1"/>
          <w:lang w:val="en-GB"/>
        </w:rPr>
        <w:t>9) cognitive domain gets assessed through the rubric</w:t>
      </w:r>
      <w:r w:rsidRPr="008863C3">
        <w:rPr>
          <w:color w:val="000000" w:themeColor="text1"/>
          <w:lang w:val="en-GB"/>
        </w:rPr>
        <w:t>.</w:t>
      </w:r>
      <w:r w:rsidR="00030451" w:rsidRPr="008863C3">
        <w:rPr>
          <w:color w:val="000000" w:themeColor="text1"/>
          <w:lang w:val="en-GB"/>
        </w:rPr>
        <w:t xml:space="preserve"> This is because the rubric gives specific criteria where the child needs to make decisions under pressure to achieve the highest level of the rubric.</w:t>
      </w:r>
      <w:r w:rsidRPr="008863C3">
        <w:rPr>
          <w:color w:val="000000" w:themeColor="text1"/>
          <w:lang w:val="en-GB"/>
        </w:rPr>
        <w:t xml:space="preserve"> </w:t>
      </w:r>
    </w:p>
    <w:p w14:paraId="1B13A577" w14:textId="08263295" w:rsidR="0026518A" w:rsidRPr="008863C3" w:rsidRDefault="00A36525" w:rsidP="008863C3">
      <w:pPr>
        <w:pStyle w:val="NormalWeb"/>
        <w:spacing w:line="360" w:lineRule="auto"/>
        <w:rPr>
          <w:color w:val="000000" w:themeColor="text1"/>
          <w:lang w:val="en-GB"/>
        </w:rPr>
      </w:pPr>
      <w:r w:rsidRPr="008863C3">
        <w:rPr>
          <w:color w:val="000000" w:themeColor="text1"/>
          <w:lang w:val="en-GB"/>
        </w:rPr>
        <w:t>Furthermore, t</w:t>
      </w:r>
      <w:r w:rsidR="00030451" w:rsidRPr="008863C3">
        <w:rPr>
          <w:color w:val="000000" w:themeColor="text1"/>
          <w:lang w:val="en-GB"/>
        </w:rPr>
        <w:t>he physical domain gets experienced by the child through the range of experiences they have in PE. Students will naturally form feelings, emotions and attitudes towards PE and its important that it gets measured to provide a result on how they control their feelings.</w:t>
      </w:r>
      <w:r w:rsidR="00DC5D92" w:rsidRPr="008863C3">
        <w:rPr>
          <w:color w:val="000000" w:themeColor="text1"/>
          <w:lang w:val="en-GB"/>
        </w:rPr>
        <w:t xml:space="preserve"> Bailey et al (2009) supports this thinking by </w:t>
      </w:r>
      <w:r w:rsidR="004D3312" w:rsidRPr="008863C3">
        <w:rPr>
          <w:color w:val="000000" w:themeColor="text1"/>
          <w:lang w:val="en-GB"/>
        </w:rPr>
        <w:t>inferring that “components of the affective domain also include dimensions such as emotion, preference, choice, feelings, beliefs and attitudes.”</w:t>
      </w:r>
      <w:r w:rsidRPr="008863C3">
        <w:rPr>
          <w:color w:val="000000" w:themeColor="text1"/>
          <w:lang w:val="en-GB"/>
        </w:rPr>
        <w:t xml:space="preserve"> </w:t>
      </w:r>
      <w:r w:rsidR="004D3312" w:rsidRPr="008863C3">
        <w:rPr>
          <w:color w:val="000000" w:themeColor="text1"/>
          <w:lang w:val="en-GB"/>
        </w:rPr>
        <w:t>The physical domain is included in the rubric as it one of the leading aims of PE, being that children should participate in some sort of physical activity. The rubric criteria for a level 4 illustrates that performers have to have a competent level of fitness in order to sustain activity over long periods</w:t>
      </w:r>
      <w:r w:rsidRPr="008863C3">
        <w:rPr>
          <w:color w:val="000000" w:themeColor="text1"/>
          <w:lang w:val="en-GB"/>
        </w:rPr>
        <w:t>. Evidence from Siedentop (1994) states in his objectives that participants develop skill and physical fitness specific to relevant sports.</w:t>
      </w:r>
      <w:r w:rsidR="0026518A" w:rsidRPr="008863C3">
        <w:rPr>
          <w:color w:val="000000" w:themeColor="text1"/>
          <w:lang w:val="en-GB"/>
        </w:rPr>
        <w:t xml:space="preserve"> The idea that is important here that physical fitness needs to be assessed in a broader concept, therefore the rubric underpins more of an all round fitness not just if you can do well in a bleep test. Evidence from Birky (2012) suggesting that “Physical fitness tests and other skills tests are often employed in an attempt to give a semblance of objectivity to physical education grades. These tests do not accurately assess learning in physical education.”</w:t>
      </w:r>
    </w:p>
    <w:p w14:paraId="483B4F4A" w14:textId="7EB1C9D6" w:rsidR="00934712" w:rsidRPr="008863C3" w:rsidRDefault="00227496"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lastRenderedPageBreak/>
        <w:t xml:space="preserve">The pupil that I have drawn up a report for is Child A. Child A is currently in KS2 in a year 6 class at a local primary school. </w:t>
      </w:r>
      <w:r w:rsidR="00D973DB" w:rsidRPr="008863C3">
        <w:rPr>
          <w:rFonts w:ascii="Times New Roman" w:hAnsi="Times New Roman" w:cs="Times New Roman"/>
          <w:color w:val="000000" w:themeColor="text1"/>
          <w:sz w:val="24"/>
          <w:szCs w:val="24"/>
        </w:rPr>
        <w:t>He is a boy with no additional learning needs</w:t>
      </w:r>
      <w:r w:rsidR="006402CD" w:rsidRPr="008863C3">
        <w:rPr>
          <w:rFonts w:ascii="Times New Roman" w:hAnsi="Times New Roman" w:cs="Times New Roman"/>
          <w:color w:val="000000" w:themeColor="text1"/>
          <w:sz w:val="24"/>
          <w:szCs w:val="24"/>
        </w:rPr>
        <w:t xml:space="preserve">. </w:t>
      </w:r>
      <w:r w:rsidRPr="008863C3">
        <w:rPr>
          <w:rFonts w:ascii="Times New Roman" w:hAnsi="Times New Roman" w:cs="Times New Roman"/>
          <w:color w:val="000000" w:themeColor="text1"/>
          <w:sz w:val="24"/>
          <w:szCs w:val="24"/>
        </w:rPr>
        <w:t>The reason for the report is to portray the current child’s level of learning before he heads into KS3 which would be year 7 in a secondary school. The report will give the secondary PE teacher a detailed analysis on where the child is at in terms of their learning within PE and where they need to progress to next. This report will be beneficial to the PE teacher as they can then plan and prepare lessons to help this child improve their performance in PE.</w:t>
      </w:r>
    </w:p>
    <w:p w14:paraId="3D9F8F2D" w14:textId="3B69B088" w:rsidR="00227496" w:rsidRPr="008863C3" w:rsidRDefault="00227496"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The report will come from Child A being assessed through the rubric created. The</w:t>
      </w:r>
      <w:r w:rsidR="00D4502A" w:rsidRPr="008863C3">
        <w:rPr>
          <w:rFonts w:ascii="Times New Roman" w:hAnsi="Times New Roman" w:cs="Times New Roman"/>
          <w:color w:val="000000" w:themeColor="text1"/>
          <w:sz w:val="24"/>
          <w:szCs w:val="24"/>
        </w:rPr>
        <w:t xml:space="preserve"> rubric can be used by a</w:t>
      </w:r>
      <w:r w:rsidRPr="008863C3">
        <w:rPr>
          <w:rFonts w:ascii="Times New Roman" w:hAnsi="Times New Roman" w:cs="Times New Roman"/>
          <w:color w:val="000000" w:themeColor="text1"/>
          <w:sz w:val="24"/>
          <w:szCs w:val="24"/>
        </w:rPr>
        <w:t xml:space="preserve"> </w:t>
      </w:r>
      <w:r w:rsidR="00D4502A" w:rsidRPr="008863C3">
        <w:rPr>
          <w:rFonts w:ascii="Times New Roman" w:hAnsi="Times New Roman" w:cs="Times New Roman"/>
          <w:color w:val="000000" w:themeColor="text1"/>
          <w:sz w:val="24"/>
          <w:szCs w:val="24"/>
        </w:rPr>
        <w:t>teacher to assess or it can be used through peer assessment</w:t>
      </w:r>
      <w:r w:rsidRPr="008863C3">
        <w:rPr>
          <w:rFonts w:ascii="Times New Roman" w:hAnsi="Times New Roman" w:cs="Times New Roman"/>
          <w:color w:val="000000" w:themeColor="text1"/>
          <w:sz w:val="24"/>
          <w:szCs w:val="24"/>
        </w:rPr>
        <w:t xml:space="preserve">. The child </w:t>
      </w:r>
      <w:r w:rsidR="00D4502A" w:rsidRPr="008863C3">
        <w:rPr>
          <w:rFonts w:ascii="Times New Roman" w:hAnsi="Times New Roman" w:cs="Times New Roman"/>
          <w:color w:val="000000" w:themeColor="text1"/>
          <w:sz w:val="24"/>
          <w:szCs w:val="24"/>
        </w:rPr>
        <w:t>will be assessed t</w:t>
      </w:r>
      <w:r w:rsidR="000E3A5F" w:rsidRPr="008863C3">
        <w:rPr>
          <w:rFonts w:ascii="Times New Roman" w:hAnsi="Times New Roman" w:cs="Times New Roman"/>
          <w:color w:val="000000" w:themeColor="text1"/>
          <w:sz w:val="24"/>
          <w:szCs w:val="24"/>
        </w:rPr>
        <w:t>hrough the 4 domains of learning</w:t>
      </w:r>
      <w:r w:rsidR="00D4502A" w:rsidRPr="008863C3">
        <w:rPr>
          <w:rFonts w:ascii="Times New Roman" w:hAnsi="Times New Roman" w:cs="Times New Roman"/>
          <w:color w:val="000000" w:themeColor="text1"/>
          <w:sz w:val="24"/>
          <w:szCs w:val="24"/>
        </w:rPr>
        <w:t>. The report will give a clear understanding where this child is currently at in these domains of learning within PE.</w:t>
      </w:r>
    </w:p>
    <w:p w14:paraId="1A5BB5ED" w14:textId="5B1687B4" w:rsidR="004E17FF" w:rsidRPr="008863C3" w:rsidRDefault="00D4502A"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Firstly, through the social ladder of progress,</w:t>
      </w:r>
      <w:r w:rsidR="00033638" w:rsidRPr="008863C3">
        <w:rPr>
          <w:rFonts w:ascii="Times New Roman" w:hAnsi="Times New Roman" w:cs="Times New Roman"/>
          <w:color w:val="000000" w:themeColor="text1"/>
          <w:sz w:val="24"/>
          <w:szCs w:val="24"/>
        </w:rPr>
        <w:t xml:space="preserve"> Child A demonstrates ability to be at a level 3. This is because the child participates with clear engagement when working in a pair or in groups tasks of 4. Clear identification of this was when Child A completed numerous striking and fielding tasks where the group had to come up with different ways to send the ball to the other side of the court but not by bouncing the ball. The child understood that there was a problem to be solved and knew that working in a team would solve it quicker. What I liked about the child was that he listened and respected other group member’s thoughts and ideas</w:t>
      </w:r>
      <w:r w:rsidR="006402CD" w:rsidRPr="008863C3">
        <w:rPr>
          <w:rFonts w:ascii="Times New Roman" w:hAnsi="Times New Roman" w:cs="Times New Roman"/>
          <w:color w:val="000000" w:themeColor="text1"/>
          <w:sz w:val="24"/>
          <w:szCs w:val="24"/>
        </w:rPr>
        <w:t xml:space="preserve"> before he</w:t>
      </w:r>
      <w:r w:rsidR="00033638" w:rsidRPr="008863C3">
        <w:rPr>
          <w:rFonts w:ascii="Times New Roman" w:hAnsi="Times New Roman" w:cs="Times New Roman"/>
          <w:color w:val="000000" w:themeColor="text1"/>
          <w:sz w:val="24"/>
          <w:szCs w:val="24"/>
        </w:rPr>
        <w:t xml:space="preserve"> decided which idea to pursue. The child demonstrates good communication skills and values being part of a team which is </w:t>
      </w:r>
      <w:r w:rsidR="00E07D32" w:rsidRPr="008863C3">
        <w:rPr>
          <w:rFonts w:ascii="Times New Roman" w:hAnsi="Times New Roman" w:cs="Times New Roman"/>
          <w:color w:val="000000" w:themeColor="text1"/>
          <w:sz w:val="24"/>
          <w:szCs w:val="24"/>
        </w:rPr>
        <w:t>shows evidence of working towards a level 4.</w:t>
      </w:r>
    </w:p>
    <w:p w14:paraId="260F8345" w14:textId="12FC5BD6" w:rsidR="00D4502A" w:rsidRPr="008863C3" w:rsidRDefault="00E07D32" w:rsidP="008863C3">
      <w:pPr>
        <w:spacing w:line="360" w:lineRule="auto"/>
        <w:rPr>
          <w:color w:val="000000" w:themeColor="text1"/>
          <w:sz w:val="24"/>
          <w:szCs w:val="24"/>
        </w:rPr>
      </w:pPr>
      <w:r w:rsidRPr="008863C3">
        <w:rPr>
          <w:rFonts w:ascii="Times New Roman" w:hAnsi="Times New Roman" w:cs="Times New Roman"/>
          <w:color w:val="000000" w:themeColor="text1"/>
          <w:sz w:val="24"/>
          <w:szCs w:val="24"/>
        </w:rPr>
        <w:t xml:space="preserve"> However, the chil</w:t>
      </w:r>
      <w:r w:rsidR="006402CD" w:rsidRPr="008863C3">
        <w:rPr>
          <w:rFonts w:ascii="Times New Roman" w:hAnsi="Times New Roman" w:cs="Times New Roman"/>
          <w:color w:val="000000" w:themeColor="text1"/>
          <w:sz w:val="24"/>
          <w:szCs w:val="24"/>
        </w:rPr>
        <w:t xml:space="preserve">d cannot be a level 4 as he </w:t>
      </w:r>
      <w:r w:rsidRPr="008863C3">
        <w:rPr>
          <w:rFonts w:ascii="Times New Roman" w:hAnsi="Times New Roman" w:cs="Times New Roman"/>
          <w:color w:val="000000" w:themeColor="text1"/>
          <w:sz w:val="24"/>
          <w:szCs w:val="24"/>
        </w:rPr>
        <w:t>lack</w:t>
      </w:r>
      <w:r w:rsidR="00D67FD5" w:rsidRPr="008863C3">
        <w:rPr>
          <w:rFonts w:ascii="Times New Roman" w:hAnsi="Times New Roman" w:cs="Times New Roman"/>
          <w:color w:val="000000" w:themeColor="text1"/>
          <w:sz w:val="24"/>
          <w:szCs w:val="24"/>
        </w:rPr>
        <w:t xml:space="preserve">s confidence to work as part of a team on a consistent basis. </w:t>
      </w:r>
      <w:r w:rsidR="000E3A5F" w:rsidRPr="008863C3">
        <w:rPr>
          <w:rFonts w:ascii="Times New Roman" w:hAnsi="Times New Roman" w:cs="Times New Roman"/>
          <w:color w:val="000000" w:themeColor="text1"/>
          <w:sz w:val="24"/>
          <w:szCs w:val="24"/>
        </w:rPr>
        <w:t>C</w:t>
      </w:r>
      <w:r w:rsidR="00D67FD5" w:rsidRPr="008863C3">
        <w:rPr>
          <w:rFonts w:ascii="Times New Roman" w:hAnsi="Times New Roman" w:cs="Times New Roman"/>
          <w:color w:val="000000" w:themeColor="text1"/>
          <w:sz w:val="24"/>
          <w:szCs w:val="24"/>
        </w:rPr>
        <w:t xml:space="preserve">hild A </w:t>
      </w:r>
      <w:r w:rsidR="000E3A5F" w:rsidRPr="008863C3">
        <w:rPr>
          <w:rFonts w:ascii="Times New Roman" w:hAnsi="Times New Roman" w:cs="Times New Roman"/>
          <w:color w:val="000000" w:themeColor="text1"/>
          <w:sz w:val="24"/>
          <w:szCs w:val="24"/>
        </w:rPr>
        <w:t>does not</w:t>
      </w:r>
      <w:r w:rsidR="00D67FD5" w:rsidRPr="008863C3">
        <w:rPr>
          <w:rFonts w:ascii="Times New Roman" w:hAnsi="Times New Roman" w:cs="Times New Roman"/>
          <w:color w:val="000000" w:themeColor="text1"/>
          <w:sz w:val="24"/>
          <w:szCs w:val="24"/>
        </w:rPr>
        <w:t xml:space="preserve"> show enough confidence to work within a team as a level 4 would need t</w:t>
      </w:r>
      <w:r w:rsidR="009A58ED" w:rsidRPr="008863C3">
        <w:rPr>
          <w:rFonts w:ascii="Times New Roman" w:hAnsi="Times New Roman" w:cs="Times New Roman"/>
          <w:color w:val="000000" w:themeColor="text1"/>
          <w:sz w:val="24"/>
          <w:szCs w:val="24"/>
        </w:rPr>
        <w:t xml:space="preserve">o show. </w:t>
      </w:r>
      <w:r w:rsidR="00D67FD5" w:rsidRPr="008863C3">
        <w:rPr>
          <w:rFonts w:ascii="Times New Roman" w:hAnsi="Times New Roman" w:cs="Times New Roman"/>
          <w:color w:val="000000" w:themeColor="text1"/>
          <w:sz w:val="24"/>
          <w:szCs w:val="24"/>
        </w:rPr>
        <w:t>For the future child A needs to be put into more team base situ</w:t>
      </w:r>
      <w:r w:rsidR="006402CD" w:rsidRPr="008863C3">
        <w:rPr>
          <w:rFonts w:ascii="Times New Roman" w:hAnsi="Times New Roman" w:cs="Times New Roman"/>
          <w:color w:val="000000" w:themeColor="text1"/>
          <w:sz w:val="24"/>
          <w:szCs w:val="24"/>
        </w:rPr>
        <w:t>ations where he</w:t>
      </w:r>
      <w:r w:rsidR="00D67FD5" w:rsidRPr="008863C3">
        <w:rPr>
          <w:rFonts w:ascii="Times New Roman" w:hAnsi="Times New Roman" w:cs="Times New Roman"/>
          <w:color w:val="000000" w:themeColor="text1"/>
          <w:sz w:val="24"/>
          <w:szCs w:val="24"/>
        </w:rPr>
        <w:t xml:space="preserve"> can gain positive experiences within a team and feel affiliated to gain confidence. A strategy to combat this is Sport Education. Sport Education was founded by Siedentop in the early 1990s. The model has been used as a vehicle to deliver good physical education to children and young people. The model when taught properly, seeks to achieve rich positive experiences both physically and mentally through the use of authentic PE (Siedentop, 1994). Evidence to suggest that this would help the child gain confidence when </w:t>
      </w:r>
      <w:r w:rsidR="004E17FF" w:rsidRPr="008863C3">
        <w:rPr>
          <w:rFonts w:ascii="Times New Roman" w:hAnsi="Times New Roman" w:cs="Times New Roman"/>
          <w:color w:val="000000" w:themeColor="text1"/>
          <w:sz w:val="24"/>
          <w:szCs w:val="24"/>
        </w:rPr>
        <w:t>in a team is</w:t>
      </w:r>
      <w:r w:rsidR="00D67FD5" w:rsidRPr="008863C3">
        <w:rPr>
          <w:rFonts w:ascii="Times New Roman" w:hAnsi="Times New Roman" w:cs="Times New Roman"/>
          <w:color w:val="000000" w:themeColor="text1"/>
          <w:sz w:val="24"/>
          <w:szCs w:val="24"/>
        </w:rPr>
        <w:t xml:space="preserve"> from Hastie et al (2011) as they express that affiliation is provided only through persisting teams and the amount of enjoyment the pupil gets through formal competition.</w:t>
      </w:r>
      <w:r w:rsidR="00D67FD5" w:rsidRPr="008863C3">
        <w:rPr>
          <w:color w:val="000000" w:themeColor="text1"/>
          <w:sz w:val="24"/>
          <w:szCs w:val="24"/>
        </w:rPr>
        <w:t xml:space="preserve"> </w:t>
      </w:r>
    </w:p>
    <w:p w14:paraId="6CCBB094" w14:textId="6CB80159" w:rsidR="004E17FF" w:rsidRPr="008863C3" w:rsidRDefault="009A58ED"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 xml:space="preserve">In </w:t>
      </w:r>
      <w:r w:rsidR="004E17FF" w:rsidRPr="008863C3">
        <w:rPr>
          <w:rFonts w:ascii="Times New Roman" w:hAnsi="Times New Roman" w:cs="Times New Roman"/>
          <w:color w:val="000000" w:themeColor="text1"/>
          <w:sz w:val="24"/>
          <w:szCs w:val="24"/>
        </w:rPr>
        <w:t>addition</w:t>
      </w:r>
      <w:r w:rsidRPr="008863C3">
        <w:rPr>
          <w:rFonts w:ascii="Times New Roman" w:hAnsi="Times New Roman" w:cs="Times New Roman"/>
          <w:color w:val="000000" w:themeColor="text1"/>
          <w:sz w:val="24"/>
          <w:szCs w:val="24"/>
        </w:rPr>
        <w:t>,</w:t>
      </w:r>
      <w:r w:rsidR="004E17FF" w:rsidRPr="008863C3">
        <w:rPr>
          <w:rFonts w:ascii="Times New Roman" w:hAnsi="Times New Roman" w:cs="Times New Roman"/>
          <w:color w:val="000000" w:themeColor="text1"/>
          <w:sz w:val="24"/>
          <w:szCs w:val="24"/>
        </w:rPr>
        <w:t xml:space="preserve"> the next domain of learning the child was measured on was through their physical fitness in PE. On the rubric ladder of progress, I levelled the child at a level 4. The reason I gave this level was</w:t>
      </w:r>
      <w:r w:rsidR="006402CD" w:rsidRPr="008863C3">
        <w:rPr>
          <w:rFonts w:ascii="Times New Roman" w:hAnsi="Times New Roman" w:cs="Times New Roman"/>
          <w:color w:val="000000" w:themeColor="text1"/>
          <w:sz w:val="24"/>
          <w:szCs w:val="24"/>
        </w:rPr>
        <w:t xml:space="preserve"> because the child shows his</w:t>
      </w:r>
      <w:r w:rsidR="00304C5F" w:rsidRPr="008863C3">
        <w:rPr>
          <w:rFonts w:ascii="Times New Roman" w:hAnsi="Times New Roman" w:cs="Times New Roman"/>
          <w:color w:val="000000" w:themeColor="text1"/>
          <w:sz w:val="24"/>
          <w:szCs w:val="24"/>
        </w:rPr>
        <w:t xml:space="preserve"> full potential by achieving the success criteria </w:t>
      </w:r>
      <w:r w:rsidR="00304C5F" w:rsidRPr="008863C3">
        <w:rPr>
          <w:rFonts w:ascii="Times New Roman" w:hAnsi="Times New Roman" w:cs="Times New Roman"/>
          <w:color w:val="000000" w:themeColor="text1"/>
          <w:sz w:val="24"/>
          <w:szCs w:val="24"/>
        </w:rPr>
        <w:lastRenderedPageBreak/>
        <w:t>for a level 4. H</w:t>
      </w:r>
      <w:r w:rsidR="006402CD" w:rsidRPr="008863C3">
        <w:rPr>
          <w:rFonts w:ascii="Times New Roman" w:hAnsi="Times New Roman" w:cs="Times New Roman"/>
          <w:color w:val="000000" w:themeColor="text1"/>
          <w:sz w:val="24"/>
          <w:szCs w:val="24"/>
        </w:rPr>
        <w:t>e</w:t>
      </w:r>
      <w:r w:rsidR="00304C5F" w:rsidRPr="008863C3">
        <w:rPr>
          <w:rFonts w:ascii="Times New Roman" w:hAnsi="Times New Roman" w:cs="Times New Roman"/>
          <w:color w:val="000000" w:themeColor="text1"/>
          <w:sz w:val="24"/>
          <w:szCs w:val="24"/>
        </w:rPr>
        <w:t xml:space="preserve"> can demonstrate a w</w:t>
      </w:r>
      <w:r w:rsidR="000E3A5F" w:rsidRPr="008863C3">
        <w:rPr>
          <w:rFonts w:ascii="Times New Roman" w:hAnsi="Times New Roman" w:cs="Times New Roman"/>
          <w:color w:val="000000" w:themeColor="text1"/>
          <w:sz w:val="24"/>
          <w:szCs w:val="24"/>
        </w:rPr>
        <w:t>ide range of movement skills,</w:t>
      </w:r>
      <w:r w:rsidR="00304C5F" w:rsidRPr="008863C3">
        <w:rPr>
          <w:rFonts w:ascii="Times New Roman" w:hAnsi="Times New Roman" w:cs="Times New Roman"/>
          <w:color w:val="000000" w:themeColor="text1"/>
          <w:sz w:val="24"/>
          <w:szCs w:val="24"/>
        </w:rPr>
        <w:t xml:space="preserve"> by this I’m implying clear definition in their body shape if it’s is in a gymnastics activity, or whether its showing clear fluency in movement when participating in a running activity. During competitive activities the child can demo</w:t>
      </w:r>
      <w:r w:rsidR="00386788" w:rsidRPr="008863C3">
        <w:rPr>
          <w:rFonts w:ascii="Times New Roman" w:hAnsi="Times New Roman" w:cs="Times New Roman"/>
          <w:color w:val="000000" w:themeColor="text1"/>
          <w:sz w:val="24"/>
          <w:szCs w:val="24"/>
        </w:rPr>
        <w:t>nstrate clear physical fitness</w:t>
      </w:r>
      <w:r w:rsidR="00304C5F" w:rsidRPr="008863C3">
        <w:rPr>
          <w:rFonts w:ascii="Times New Roman" w:hAnsi="Times New Roman" w:cs="Times New Roman"/>
          <w:color w:val="000000" w:themeColor="text1"/>
          <w:sz w:val="24"/>
          <w:szCs w:val="24"/>
        </w:rPr>
        <w:t xml:space="preserve"> and sustain being active for extended periods of time</w:t>
      </w:r>
      <w:r w:rsidR="00386788" w:rsidRPr="008863C3">
        <w:rPr>
          <w:rFonts w:ascii="Times New Roman" w:hAnsi="Times New Roman" w:cs="Times New Roman"/>
          <w:color w:val="000000" w:themeColor="text1"/>
          <w:sz w:val="24"/>
          <w:szCs w:val="24"/>
        </w:rPr>
        <w:t xml:space="preserve"> without getting tired</w:t>
      </w:r>
      <w:r w:rsidR="00304C5F" w:rsidRPr="008863C3">
        <w:rPr>
          <w:rFonts w:ascii="Times New Roman" w:hAnsi="Times New Roman" w:cs="Times New Roman"/>
          <w:color w:val="000000" w:themeColor="text1"/>
          <w:sz w:val="24"/>
          <w:szCs w:val="24"/>
        </w:rPr>
        <w:t xml:space="preserve">. The child is also very good at performing skills with very little mistakes which also shows further fluency. The child has the ability to transfer skills into a pressured game situation showing great execution. For the future, for the child to progress further I would advise in KS3 that the child develops more skills in a wider activity base for example adventurous activities. This will allow the </w:t>
      </w:r>
      <w:r w:rsidR="00AD44BE" w:rsidRPr="008863C3">
        <w:rPr>
          <w:rFonts w:ascii="Times New Roman" w:hAnsi="Times New Roman" w:cs="Times New Roman"/>
          <w:color w:val="000000" w:themeColor="text1"/>
          <w:sz w:val="24"/>
          <w:szCs w:val="24"/>
        </w:rPr>
        <w:t xml:space="preserve">child to gain more </w:t>
      </w:r>
      <w:r w:rsidR="00304C5F" w:rsidRPr="008863C3">
        <w:rPr>
          <w:rFonts w:ascii="Times New Roman" w:hAnsi="Times New Roman" w:cs="Times New Roman"/>
          <w:color w:val="000000" w:themeColor="text1"/>
          <w:sz w:val="24"/>
          <w:szCs w:val="24"/>
        </w:rPr>
        <w:t>ph</w:t>
      </w:r>
      <w:r w:rsidR="006402CD" w:rsidRPr="008863C3">
        <w:rPr>
          <w:rFonts w:ascii="Times New Roman" w:hAnsi="Times New Roman" w:cs="Times New Roman"/>
          <w:color w:val="000000" w:themeColor="text1"/>
          <w:sz w:val="24"/>
          <w:szCs w:val="24"/>
        </w:rPr>
        <w:t>ysical control outside of his</w:t>
      </w:r>
      <w:r w:rsidR="00304C5F" w:rsidRPr="008863C3">
        <w:rPr>
          <w:rFonts w:ascii="Times New Roman" w:hAnsi="Times New Roman" w:cs="Times New Roman"/>
          <w:color w:val="000000" w:themeColor="text1"/>
          <w:sz w:val="24"/>
          <w:szCs w:val="24"/>
        </w:rPr>
        <w:t xml:space="preserve"> comfort zone</w:t>
      </w:r>
      <w:r w:rsidRPr="008863C3">
        <w:rPr>
          <w:rFonts w:ascii="Times New Roman" w:hAnsi="Times New Roman" w:cs="Times New Roman"/>
          <w:color w:val="000000" w:themeColor="text1"/>
          <w:sz w:val="24"/>
          <w:szCs w:val="24"/>
        </w:rPr>
        <w:t>.</w:t>
      </w:r>
    </w:p>
    <w:p w14:paraId="5E46FF0A" w14:textId="2326264A" w:rsidR="00386788" w:rsidRPr="008863C3" w:rsidRDefault="00386788"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 xml:space="preserve">Furthermore, </w:t>
      </w:r>
      <w:r w:rsidR="00C0149F" w:rsidRPr="008863C3">
        <w:rPr>
          <w:rFonts w:ascii="Times New Roman" w:hAnsi="Times New Roman" w:cs="Times New Roman"/>
          <w:color w:val="000000" w:themeColor="text1"/>
          <w:sz w:val="24"/>
          <w:szCs w:val="24"/>
        </w:rPr>
        <w:t>through assessing the child through cognitive domain of learning. I can report that the child is at a level 4 in this domain. The reason why I have given this level is because the child can demonstrate a detailed understanding of a wide range of activities throughout the</w:t>
      </w:r>
      <w:r w:rsidR="009A58ED" w:rsidRPr="008863C3">
        <w:rPr>
          <w:rFonts w:ascii="Times New Roman" w:hAnsi="Times New Roman" w:cs="Times New Roman"/>
          <w:color w:val="000000" w:themeColor="text1"/>
          <w:sz w:val="24"/>
          <w:szCs w:val="24"/>
        </w:rPr>
        <w:t xml:space="preserve"> curriculum. Through </w:t>
      </w:r>
      <w:r w:rsidR="00C0149F" w:rsidRPr="008863C3">
        <w:rPr>
          <w:rFonts w:ascii="Times New Roman" w:hAnsi="Times New Roman" w:cs="Times New Roman"/>
          <w:color w:val="000000" w:themeColor="text1"/>
          <w:sz w:val="24"/>
          <w:szCs w:val="24"/>
        </w:rPr>
        <w:t>c</w:t>
      </w:r>
      <w:r w:rsidR="009A58ED" w:rsidRPr="008863C3">
        <w:rPr>
          <w:rFonts w:ascii="Times New Roman" w:hAnsi="Times New Roman" w:cs="Times New Roman"/>
          <w:color w:val="000000" w:themeColor="text1"/>
          <w:sz w:val="24"/>
          <w:szCs w:val="24"/>
        </w:rPr>
        <w:t>ompetitive activities,</w:t>
      </w:r>
      <w:r w:rsidR="00C0149F" w:rsidRPr="008863C3">
        <w:rPr>
          <w:rFonts w:ascii="Times New Roman" w:hAnsi="Times New Roman" w:cs="Times New Roman"/>
          <w:color w:val="000000" w:themeColor="text1"/>
          <w:sz w:val="24"/>
          <w:szCs w:val="24"/>
        </w:rPr>
        <w:t xml:space="preserve"> the child shows that they can apply clear thinking to come up with tactics and strategies into a game situation, for example the performer portrays the tactic in football as he as quick pace he plays up the field on the last man because he knows he can run in behind and score goals because he is really fast. In addition, the child can demonstrate to me his understanding if asked to evaluate a peer’s performance. In more detail, the child can use complex vocabulary to give good points on a </w:t>
      </w:r>
      <w:r w:rsidR="00D36097" w:rsidRPr="008863C3">
        <w:rPr>
          <w:rFonts w:ascii="Times New Roman" w:hAnsi="Times New Roman" w:cs="Times New Roman"/>
          <w:color w:val="000000" w:themeColor="text1"/>
          <w:sz w:val="24"/>
          <w:szCs w:val="24"/>
        </w:rPr>
        <w:t>friend’s</w:t>
      </w:r>
      <w:r w:rsidR="00C0149F" w:rsidRPr="008863C3">
        <w:rPr>
          <w:rFonts w:ascii="Times New Roman" w:hAnsi="Times New Roman" w:cs="Times New Roman"/>
          <w:color w:val="000000" w:themeColor="text1"/>
          <w:sz w:val="24"/>
          <w:szCs w:val="24"/>
        </w:rPr>
        <w:t xml:space="preserve"> performance and can also tell me what they need to improve.</w:t>
      </w:r>
      <w:r w:rsidR="0026518A" w:rsidRPr="008863C3">
        <w:rPr>
          <w:rFonts w:ascii="Times New Roman" w:hAnsi="Times New Roman" w:cs="Times New Roman"/>
          <w:color w:val="000000" w:themeColor="text1"/>
          <w:sz w:val="24"/>
          <w:szCs w:val="24"/>
        </w:rPr>
        <w:t xml:space="preserve"> </w:t>
      </w:r>
      <w:r w:rsidR="00D36097" w:rsidRPr="008863C3">
        <w:rPr>
          <w:rFonts w:ascii="Times New Roman" w:hAnsi="Times New Roman" w:cs="Times New Roman"/>
          <w:color w:val="000000" w:themeColor="text1"/>
          <w:sz w:val="24"/>
          <w:szCs w:val="24"/>
        </w:rPr>
        <w:t xml:space="preserve">To progress in the future, I suggest for this child to </w:t>
      </w:r>
      <w:r w:rsidR="003E01BA" w:rsidRPr="008863C3">
        <w:rPr>
          <w:rFonts w:ascii="Times New Roman" w:hAnsi="Times New Roman" w:cs="Times New Roman"/>
          <w:color w:val="000000" w:themeColor="text1"/>
          <w:sz w:val="24"/>
          <w:szCs w:val="24"/>
        </w:rPr>
        <w:t>develop a further understanding in the knowledge behind fair play, rules and code of conduct in di</w:t>
      </w:r>
      <w:r w:rsidR="004446E4" w:rsidRPr="008863C3">
        <w:rPr>
          <w:rFonts w:ascii="Times New Roman" w:hAnsi="Times New Roman" w:cs="Times New Roman"/>
          <w:color w:val="000000" w:themeColor="text1"/>
          <w:sz w:val="24"/>
          <w:szCs w:val="24"/>
        </w:rPr>
        <w:t xml:space="preserve">fferent activities. </w:t>
      </w:r>
      <w:r w:rsidR="003E01BA" w:rsidRPr="008863C3">
        <w:rPr>
          <w:rFonts w:ascii="Times New Roman" w:hAnsi="Times New Roman" w:cs="Times New Roman"/>
          <w:color w:val="000000" w:themeColor="text1"/>
          <w:sz w:val="24"/>
          <w:szCs w:val="24"/>
        </w:rPr>
        <w:t>In addition to this it would be in the best interest for the child to be guided to take more responsibility for his own learning to enhance his cognitive thinking. Evidence to support my point here from Bailey and Kirk (2009) as they suggest that young children need to choose and take responsibility to participate in physical activity because of the pleasures and understanding of why it can be beneficial and enhance their bodily health.</w:t>
      </w:r>
    </w:p>
    <w:p w14:paraId="7241FA4B" w14:textId="3EBFB1D8" w:rsidR="000F1060" w:rsidRPr="008863C3" w:rsidRDefault="0026518A" w:rsidP="008863C3">
      <w:pPr>
        <w:spacing w:line="360" w:lineRule="auto"/>
        <w:rPr>
          <w:rFonts w:ascii="Times New Roman" w:hAnsi="Times New Roman" w:cs="Times New Roman"/>
          <w:color w:val="000000" w:themeColor="text1"/>
          <w:sz w:val="24"/>
          <w:szCs w:val="24"/>
        </w:rPr>
      </w:pPr>
      <w:r w:rsidRPr="008863C3">
        <w:rPr>
          <w:rFonts w:ascii="Times New Roman" w:hAnsi="Times New Roman" w:cs="Times New Roman"/>
          <w:color w:val="000000" w:themeColor="text1"/>
          <w:sz w:val="24"/>
          <w:szCs w:val="24"/>
        </w:rPr>
        <w:t>The</w:t>
      </w:r>
      <w:r w:rsidR="000F1060" w:rsidRPr="008863C3">
        <w:rPr>
          <w:rFonts w:ascii="Times New Roman" w:hAnsi="Times New Roman" w:cs="Times New Roman"/>
          <w:color w:val="000000" w:themeColor="text1"/>
          <w:sz w:val="24"/>
          <w:szCs w:val="24"/>
        </w:rPr>
        <w:t xml:space="preserve"> last domain the child got assessed in for his report is the affective domain. In particular, this domain of learning is about the child’s behaviour, feelings and emotions within PE. From my criterion reference I have given the child a level 3.</w:t>
      </w:r>
      <w:r w:rsidR="009A58ED" w:rsidRPr="008863C3">
        <w:rPr>
          <w:rFonts w:ascii="Times New Roman" w:hAnsi="Times New Roman" w:cs="Times New Roman"/>
          <w:color w:val="000000" w:themeColor="text1"/>
          <w:sz w:val="24"/>
          <w:szCs w:val="24"/>
        </w:rPr>
        <w:t xml:space="preserve"> The reasons for this is that the</w:t>
      </w:r>
      <w:r w:rsidR="000F1060" w:rsidRPr="008863C3">
        <w:rPr>
          <w:rFonts w:ascii="Times New Roman" w:hAnsi="Times New Roman" w:cs="Times New Roman"/>
          <w:color w:val="000000" w:themeColor="text1"/>
          <w:sz w:val="24"/>
          <w:szCs w:val="24"/>
        </w:rPr>
        <w:t xml:space="preserve"> child has shown throughout </w:t>
      </w:r>
      <w:r w:rsidR="002A210C" w:rsidRPr="008863C3">
        <w:rPr>
          <w:rFonts w:ascii="Times New Roman" w:hAnsi="Times New Roman" w:cs="Times New Roman"/>
          <w:color w:val="000000" w:themeColor="text1"/>
          <w:sz w:val="24"/>
          <w:szCs w:val="24"/>
        </w:rPr>
        <w:t>lessons that he can show a level of resp</w:t>
      </w:r>
      <w:r w:rsidR="009A58ED" w:rsidRPr="008863C3">
        <w:rPr>
          <w:rFonts w:ascii="Times New Roman" w:hAnsi="Times New Roman" w:cs="Times New Roman"/>
          <w:color w:val="000000" w:themeColor="text1"/>
          <w:sz w:val="24"/>
          <w:szCs w:val="24"/>
        </w:rPr>
        <w:t>ect to others in PE lessons.</w:t>
      </w:r>
      <w:r w:rsidR="000D6BE4" w:rsidRPr="008863C3">
        <w:rPr>
          <w:rFonts w:ascii="Times New Roman" w:hAnsi="Times New Roman" w:cs="Times New Roman"/>
          <w:color w:val="000000" w:themeColor="text1"/>
          <w:sz w:val="24"/>
          <w:szCs w:val="24"/>
        </w:rPr>
        <w:t xml:space="preserve"> </w:t>
      </w:r>
      <w:r w:rsidR="00397081" w:rsidRPr="008863C3">
        <w:rPr>
          <w:rFonts w:ascii="Times New Roman" w:hAnsi="Times New Roman" w:cs="Times New Roman"/>
          <w:color w:val="000000" w:themeColor="text1"/>
          <w:sz w:val="24"/>
          <w:szCs w:val="24"/>
        </w:rPr>
        <w:t xml:space="preserve">When questioned the child can give simple sentences why it is important to avoid smoking and drugs. He can also explain why regular exercise is good for him and can also describe to a certain extend how exercise makes him look and feel. </w:t>
      </w:r>
      <w:r w:rsidR="000D6BE4" w:rsidRPr="008863C3">
        <w:rPr>
          <w:rFonts w:ascii="Times New Roman" w:hAnsi="Times New Roman" w:cs="Times New Roman"/>
          <w:color w:val="000000" w:themeColor="text1"/>
          <w:sz w:val="24"/>
          <w:szCs w:val="24"/>
        </w:rPr>
        <w:t>The child demonstrates a sound level</w:t>
      </w:r>
      <w:r w:rsidR="009A58ED" w:rsidRPr="008863C3">
        <w:rPr>
          <w:rFonts w:ascii="Times New Roman" w:hAnsi="Times New Roman" w:cs="Times New Roman"/>
          <w:color w:val="000000" w:themeColor="text1"/>
          <w:sz w:val="24"/>
          <w:szCs w:val="24"/>
        </w:rPr>
        <w:t xml:space="preserve"> </w:t>
      </w:r>
      <w:r w:rsidR="009A58ED" w:rsidRPr="008863C3">
        <w:rPr>
          <w:rFonts w:ascii="Times New Roman" w:hAnsi="Times New Roman" w:cs="Times New Roman"/>
          <w:color w:val="000000" w:themeColor="text1"/>
          <w:sz w:val="24"/>
          <w:szCs w:val="24"/>
        </w:rPr>
        <w:lastRenderedPageBreak/>
        <w:t xml:space="preserve">of knowledge of healthy living. </w:t>
      </w:r>
      <w:r w:rsidR="00397081" w:rsidRPr="008863C3">
        <w:rPr>
          <w:rFonts w:ascii="Times New Roman" w:hAnsi="Times New Roman" w:cs="Times New Roman"/>
          <w:color w:val="000000" w:themeColor="text1"/>
          <w:sz w:val="24"/>
          <w:szCs w:val="24"/>
        </w:rPr>
        <w:t>The rubric deliberately sets out to promote health and wellbeing as it is an important area of PE and should be considered a priority when assessing the child capabilities. Evidence to support this from Cale et al, (2012) implying to the reader that differences and relationships of health such as diet, mental health, physical activity and physical fitness and how they can be monitored for grading.</w:t>
      </w:r>
      <w:r w:rsidR="00397081" w:rsidRPr="008863C3">
        <w:rPr>
          <w:color w:val="000000" w:themeColor="text1"/>
          <w:sz w:val="24"/>
          <w:szCs w:val="24"/>
        </w:rPr>
        <w:t xml:space="preserve"> </w:t>
      </w:r>
      <w:r w:rsidR="000D6BE4" w:rsidRPr="008863C3">
        <w:rPr>
          <w:rFonts w:ascii="Times New Roman" w:hAnsi="Times New Roman" w:cs="Times New Roman"/>
          <w:color w:val="000000" w:themeColor="text1"/>
          <w:sz w:val="24"/>
          <w:szCs w:val="24"/>
        </w:rPr>
        <w:t>However, the child doesn’t show any further signs of progression at this current moment in time to push towards a level 4. My reasons for this here is because, the child lacks confidence to demonstrate a good level of control of his emotions when in game situations. This hinders him as he looses his cool and affects other people not just himself.</w:t>
      </w:r>
      <w:r w:rsidR="00397081" w:rsidRPr="008863C3">
        <w:rPr>
          <w:rFonts w:ascii="Times New Roman" w:hAnsi="Times New Roman" w:cs="Times New Roman"/>
          <w:color w:val="000000" w:themeColor="text1"/>
          <w:sz w:val="24"/>
          <w:szCs w:val="24"/>
        </w:rPr>
        <w:t xml:space="preserve"> Also the child needs to show more commitment to the subject PE. In detail, the child needs to engage with the subject more to redeem the full benefits that PE can offer him, for example having better attendance and not forgetting kit will allow him to adopt a positive attitude to the subject by experiencing more activities during lessons. For the future for the child to progress, I recommend that regular formative assessments that keep track of how the child’s emotions are and to support him with simple strategies to keep his cool if his emotions get the better of him. For example, a simple strategy would be to count to 10 every time he feels angry or annoyed in an activity.</w:t>
      </w:r>
    </w:p>
    <w:p w14:paraId="69CE66A9" w14:textId="2A9AB4F4" w:rsidR="00CE6022" w:rsidRPr="008863C3" w:rsidRDefault="00A6180C" w:rsidP="008863C3">
      <w:pPr>
        <w:pStyle w:val="NormalWeb"/>
        <w:spacing w:line="360" w:lineRule="auto"/>
        <w:rPr>
          <w:color w:val="000000" w:themeColor="text1"/>
          <w:lang w:val="en-GB"/>
        </w:rPr>
      </w:pPr>
      <w:r w:rsidRPr="008863C3">
        <w:rPr>
          <w:color w:val="000000" w:themeColor="text1"/>
          <w:lang w:val="en-GB"/>
        </w:rPr>
        <w:t xml:space="preserve">Reflecting </w:t>
      </w:r>
      <w:r w:rsidR="00CE6022" w:rsidRPr="008863C3">
        <w:rPr>
          <w:color w:val="000000" w:themeColor="text1"/>
          <w:lang w:val="en-GB"/>
        </w:rPr>
        <w:t>o</w:t>
      </w:r>
      <w:r w:rsidRPr="008863C3">
        <w:rPr>
          <w:color w:val="000000" w:themeColor="text1"/>
          <w:lang w:val="en-GB"/>
        </w:rPr>
        <w:t xml:space="preserve">n the assessment rubric, I believe </w:t>
      </w:r>
      <w:r w:rsidR="00CE6022" w:rsidRPr="008863C3">
        <w:rPr>
          <w:color w:val="000000" w:themeColor="text1"/>
          <w:lang w:val="en-GB"/>
        </w:rPr>
        <w:t xml:space="preserve">using the four domains of learning was the best approach to assess a pupil to the wide range of aims PE has to offer. In particular, the curriculum today in Wales has a huge focus on health and wellbeing and it being a holistic approach to health not just the area in PE of health, fitness and wellbeing.  From the (NC) for Physical Education (NCPE) (WAG, 2008) portrays a learner focus of health, fitness and wellbeing for PE teachers to produce lessons from. With that being said, </w:t>
      </w:r>
      <w:r w:rsidR="009A01C3" w:rsidRPr="008863C3">
        <w:rPr>
          <w:color w:val="000000" w:themeColor="text1"/>
          <w:lang w:val="en-GB"/>
        </w:rPr>
        <w:t>it</w:t>
      </w:r>
      <w:r w:rsidR="00CE6022" w:rsidRPr="008863C3">
        <w:rPr>
          <w:color w:val="000000" w:themeColor="text1"/>
          <w:lang w:val="en-GB"/>
        </w:rPr>
        <w:t xml:space="preserve"> was crucial to assess the child in the affective domain of learning to provide a clear analysis of where the child is at. This is why assessment for learning(AFL) should include health related criteria to achieve in PE. Evidence from Tolgfors (2018) stating that “the fifth key strategy of AFL stresses that the student is supposed to be the owner of his or her learning, there are plenty of opportunities to choose and take responsibility for training methods as well as lifestyle and health issues in PE practice.” This supports the idea of health, feelings and emotion being an important issue to measure in PE as we are responsible as teachers that children are educated about their bodies to sustain them after school.</w:t>
      </w:r>
      <w:r w:rsidR="00B96B06" w:rsidRPr="008863C3">
        <w:rPr>
          <w:color w:val="000000" w:themeColor="text1"/>
          <w:lang w:val="en-GB"/>
        </w:rPr>
        <w:t xml:space="preserve"> </w:t>
      </w:r>
    </w:p>
    <w:p w14:paraId="27165CF5" w14:textId="666D489B" w:rsidR="008053B1" w:rsidRPr="008863C3" w:rsidRDefault="00B96B06" w:rsidP="008863C3">
      <w:pPr>
        <w:pStyle w:val="NormalWeb"/>
        <w:spacing w:line="360" w:lineRule="auto"/>
        <w:rPr>
          <w:color w:val="000000" w:themeColor="text1"/>
          <w:lang w:val="en-GB"/>
        </w:rPr>
      </w:pPr>
      <w:r w:rsidRPr="008863C3">
        <w:rPr>
          <w:color w:val="000000" w:themeColor="text1"/>
          <w:lang w:val="en-GB"/>
        </w:rPr>
        <w:t xml:space="preserve">Furthermore, another reflection on the assessment process is that although the assessment rubric was used from a teacher’s perspective, the criteria in each level descriptor deliberately </w:t>
      </w:r>
      <w:r w:rsidRPr="008863C3">
        <w:rPr>
          <w:color w:val="000000" w:themeColor="text1"/>
          <w:lang w:val="en-GB"/>
        </w:rPr>
        <w:lastRenderedPageBreak/>
        <w:t>allows the rubric to be used as a peer assessment tool for children to peer assess in les</w:t>
      </w:r>
      <w:r w:rsidR="008053B1" w:rsidRPr="008863C3">
        <w:rPr>
          <w:color w:val="000000" w:themeColor="text1"/>
          <w:lang w:val="en-GB"/>
        </w:rPr>
        <w:t>sons to support student achievement.</w:t>
      </w:r>
      <w:r w:rsidRPr="008863C3">
        <w:rPr>
          <w:color w:val="000000" w:themeColor="text1"/>
          <w:lang w:val="en-GB"/>
        </w:rPr>
        <w:t xml:space="preserve"> This is a strength of the created rubric as it gives children a facilitated environment to engage in their learning. Supporting literature from</w:t>
      </w:r>
      <w:r w:rsidR="008053B1" w:rsidRPr="008863C3">
        <w:rPr>
          <w:color w:val="000000" w:themeColor="text1"/>
          <w:lang w:val="en-GB"/>
        </w:rPr>
        <w:t xml:space="preserve"> Williams (2011) suggests that “student achievement is elicited, interpreted, and used by teachers, learners, or their peers, to make decisions about the next steps in instruction that are likely to be better.” This idea that its not just the teacher who can help student achievement when assessing, the children can be just as effective also through peer assessment. </w:t>
      </w:r>
      <w:r w:rsidR="00993120" w:rsidRPr="008863C3">
        <w:rPr>
          <w:color w:val="000000" w:themeColor="text1"/>
          <w:lang w:val="en-GB"/>
        </w:rPr>
        <w:t xml:space="preserve">Desrosiers et al. (1997) also believed that “authentic assessment values both the learning process and outcome and provides a chance to share the responsibility of assessment with the students.” </w:t>
      </w:r>
      <w:r w:rsidR="008053B1" w:rsidRPr="008863C3">
        <w:rPr>
          <w:color w:val="000000" w:themeColor="text1"/>
          <w:lang w:val="en-GB"/>
        </w:rPr>
        <w:t>One condition that is crucial is that the assessment has to be suitable and accurate for the children to use so they understand it completely. In contrast to the rubric created, a critical reflection would be to perhaps alter the vocabulary used that it would be more child friendly for this specific age group, especially for children that are less able to make it easier for when they are assessing.</w:t>
      </w:r>
    </w:p>
    <w:p w14:paraId="5372487B" w14:textId="40621DD3" w:rsidR="005E2FD2" w:rsidRPr="008863C3" w:rsidRDefault="00993120" w:rsidP="008863C3">
      <w:pPr>
        <w:pStyle w:val="NormalWeb"/>
        <w:spacing w:line="360" w:lineRule="auto"/>
        <w:rPr>
          <w:color w:val="000000" w:themeColor="text1"/>
          <w:lang w:val="en-GB"/>
        </w:rPr>
      </w:pPr>
      <w:r w:rsidRPr="008863C3">
        <w:rPr>
          <w:color w:val="000000" w:themeColor="text1"/>
          <w:lang w:val="en-GB"/>
        </w:rPr>
        <w:t>Being critical of the assessment rubric one thing it doesn’t heavily promote is the relationship between teacher and learner in terms of working with each other over the assessment to enhance student learning. Evidence to support why this would be an important thing to consider next time is from Lopez-Pastor et al (2013) as they imply that “</w:t>
      </w:r>
      <w:r w:rsidR="001253EC" w:rsidRPr="008863C3">
        <w:rPr>
          <w:color w:val="000000" w:themeColor="text1"/>
          <w:lang w:val="en-GB"/>
        </w:rPr>
        <w:t>authentic assessment has typical features, the assessment procedure is shared with the students and shared assessment attaches most importance to formative assessment.” This literature emphasis on the potential that incorporating children more in the assessment process can improve results significantly.</w:t>
      </w:r>
      <w:r w:rsidR="005E2FD2" w:rsidRPr="008863C3">
        <w:rPr>
          <w:color w:val="000000" w:themeColor="text1"/>
          <w:lang w:val="en-GB"/>
        </w:rPr>
        <w:t xml:space="preserve"> Furthermore, when carrying out the assessment rubric again, it would be important to consider how much of a factor a relationship between a child and teacher is in terms of assessment. More literature from Mintah (2003) arguing that authentic assessment generates a greater interconnec</w:t>
      </w:r>
      <w:bookmarkStart w:id="0" w:name="_GoBack"/>
      <w:bookmarkEnd w:id="0"/>
      <w:r w:rsidR="005E2FD2" w:rsidRPr="008863C3">
        <w:rPr>
          <w:color w:val="000000" w:themeColor="text1"/>
          <w:lang w:val="en-GB"/>
        </w:rPr>
        <w:t>tion among teaching, assessment, student and learning.</w:t>
      </w:r>
    </w:p>
    <w:p w14:paraId="19F496E1" w14:textId="184EC642" w:rsidR="00993120" w:rsidRPr="00855B88" w:rsidRDefault="004446E4" w:rsidP="00993120">
      <w:pPr>
        <w:pStyle w:val="NormalWeb"/>
        <w:spacing w:line="360" w:lineRule="auto"/>
        <w:rPr>
          <w:lang w:val="en-GB"/>
        </w:rPr>
      </w:pPr>
      <w:r w:rsidRPr="00855B88">
        <w:rPr>
          <w:lang w:val="en-GB"/>
        </w:rPr>
        <w:t>Word count- 3287.</w:t>
      </w:r>
    </w:p>
    <w:p w14:paraId="7DE6BF88" w14:textId="77777777" w:rsidR="004446E4" w:rsidRPr="00855B88" w:rsidRDefault="004446E4" w:rsidP="00993120">
      <w:pPr>
        <w:pStyle w:val="NormalWeb"/>
        <w:spacing w:line="360" w:lineRule="auto"/>
        <w:rPr>
          <w:lang w:val="en-GB"/>
        </w:rPr>
      </w:pPr>
    </w:p>
    <w:p w14:paraId="2118A393" w14:textId="77777777" w:rsidR="004446E4" w:rsidRPr="00855B88" w:rsidRDefault="004446E4" w:rsidP="00993120">
      <w:pPr>
        <w:pStyle w:val="NormalWeb"/>
        <w:spacing w:line="360" w:lineRule="auto"/>
        <w:rPr>
          <w:lang w:val="en-GB"/>
        </w:rPr>
      </w:pPr>
    </w:p>
    <w:p w14:paraId="5C838186" w14:textId="77777777" w:rsidR="004446E4" w:rsidRPr="00855B88" w:rsidRDefault="004446E4" w:rsidP="00993120">
      <w:pPr>
        <w:pStyle w:val="NormalWeb"/>
        <w:spacing w:line="360" w:lineRule="auto"/>
        <w:rPr>
          <w:lang w:val="en-GB"/>
        </w:rPr>
      </w:pPr>
    </w:p>
    <w:p w14:paraId="3C0CE273" w14:textId="2F871BD8" w:rsidR="004446E4" w:rsidRPr="00855B88" w:rsidRDefault="004446E4" w:rsidP="00993120">
      <w:pPr>
        <w:pStyle w:val="NormalWeb"/>
        <w:spacing w:line="360" w:lineRule="auto"/>
        <w:rPr>
          <w:color w:val="000000" w:themeColor="text1"/>
          <w:lang w:val="en-GB"/>
        </w:rPr>
      </w:pPr>
      <w:r w:rsidRPr="00855B88">
        <w:rPr>
          <w:color w:val="000000" w:themeColor="text1"/>
          <w:lang w:val="en-GB"/>
        </w:rPr>
        <w:lastRenderedPageBreak/>
        <w:t>Reference list;</w:t>
      </w:r>
    </w:p>
    <w:p w14:paraId="041ADC36" w14:textId="77777777" w:rsidR="008A003A" w:rsidRPr="00855B88" w:rsidRDefault="008A003A" w:rsidP="008A003A">
      <w:pPr>
        <w:spacing w:line="360" w:lineRule="auto"/>
        <w:rPr>
          <w:rFonts w:ascii="Times New Roman" w:hAnsi="Times New Roman" w:cs="Times New Roman"/>
          <w:color w:val="000000" w:themeColor="text1"/>
          <w:sz w:val="24"/>
          <w:szCs w:val="24"/>
        </w:rPr>
      </w:pPr>
      <w:r w:rsidRPr="00855B88">
        <w:rPr>
          <w:rFonts w:ascii="Times New Roman" w:hAnsi="Times New Roman" w:cs="Times New Roman"/>
          <w:color w:val="000000" w:themeColor="text1"/>
          <w:sz w:val="24"/>
          <w:szCs w:val="24"/>
        </w:rPr>
        <w:t xml:space="preserve">Alfrey, L., Cale, L., and Webb, L. (2012) ‘Physical Education Teachers’ Continuing Professional Development in Health-Related Exercise’, </w:t>
      </w:r>
      <w:r w:rsidRPr="00855B88">
        <w:rPr>
          <w:rFonts w:ascii="Times New Roman" w:hAnsi="Times New Roman" w:cs="Times New Roman"/>
          <w:i/>
          <w:color w:val="000000" w:themeColor="text1"/>
          <w:sz w:val="24"/>
          <w:szCs w:val="24"/>
        </w:rPr>
        <w:t xml:space="preserve">Physical Education and Sport Pedagogy, </w:t>
      </w:r>
      <w:r w:rsidRPr="00855B88">
        <w:rPr>
          <w:rFonts w:ascii="Times New Roman" w:hAnsi="Times New Roman" w:cs="Times New Roman"/>
          <w:color w:val="000000" w:themeColor="text1"/>
          <w:sz w:val="24"/>
          <w:szCs w:val="24"/>
        </w:rPr>
        <w:t>17(5), pp. 477-491. doi: 10.1080/17408989.2011.594429.</w:t>
      </w:r>
    </w:p>
    <w:p w14:paraId="51AC49D2" w14:textId="77777777" w:rsidR="004446E4" w:rsidRPr="00855B88" w:rsidRDefault="004446E4" w:rsidP="004446E4">
      <w:pPr>
        <w:pStyle w:val="NormalWeb"/>
        <w:spacing w:line="360" w:lineRule="auto"/>
        <w:rPr>
          <w:color w:val="000000" w:themeColor="text1"/>
          <w:lang w:val="en-GB"/>
        </w:rPr>
      </w:pPr>
      <w:r w:rsidRPr="00855B88">
        <w:rPr>
          <w:color w:val="000000" w:themeColor="text1"/>
          <w:lang w:val="en-GB"/>
        </w:rPr>
        <w:t xml:space="preserve">Bailey, R., Armour, K., Kirk, D., Jess, M., Pickup, I., Sandford, R. &amp; BERA Physical Education and Sport Pedagogy Special Interest Group (2009) ‘The educational benefits claimed for physical education and school sport: an academic review’, </w:t>
      </w:r>
      <w:r w:rsidRPr="00855B88">
        <w:rPr>
          <w:i/>
          <w:color w:val="000000" w:themeColor="text1"/>
          <w:lang w:val="en-GB"/>
        </w:rPr>
        <w:t xml:space="preserve">Research Papers in Education, </w:t>
      </w:r>
      <w:r w:rsidRPr="00855B88">
        <w:rPr>
          <w:color w:val="000000" w:themeColor="text1"/>
          <w:lang w:val="en-GB"/>
        </w:rPr>
        <w:t>24 (1), pp. 1-27.</w:t>
      </w:r>
    </w:p>
    <w:p w14:paraId="43B61516" w14:textId="77777777" w:rsidR="004446E4" w:rsidRPr="00855B88" w:rsidRDefault="004446E4" w:rsidP="004446E4">
      <w:pPr>
        <w:spacing w:line="360" w:lineRule="auto"/>
        <w:rPr>
          <w:rFonts w:ascii="Times New Roman" w:hAnsi="Times New Roman" w:cs="Times New Roman"/>
          <w:color w:val="000000" w:themeColor="text1"/>
          <w:sz w:val="24"/>
          <w:szCs w:val="24"/>
        </w:rPr>
      </w:pPr>
      <w:r w:rsidRPr="00855B88">
        <w:rPr>
          <w:rFonts w:ascii="Times New Roman" w:hAnsi="Times New Roman" w:cs="Times New Roman"/>
          <w:color w:val="000000" w:themeColor="text1"/>
          <w:sz w:val="24"/>
          <w:szCs w:val="24"/>
        </w:rPr>
        <w:t xml:space="preserve">Bailey, R. and Kirk, D. (2009) </w:t>
      </w:r>
      <w:r w:rsidRPr="00855B88">
        <w:rPr>
          <w:rFonts w:ascii="Times New Roman" w:hAnsi="Times New Roman" w:cs="Times New Roman"/>
          <w:i/>
          <w:color w:val="000000" w:themeColor="text1"/>
          <w:sz w:val="24"/>
          <w:szCs w:val="24"/>
        </w:rPr>
        <w:t xml:space="preserve">The Routledge Physical Education Reader. </w:t>
      </w:r>
      <w:r w:rsidRPr="00855B88">
        <w:rPr>
          <w:rFonts w:ascii="Times New Roman" w:hAnsi="Times New Roman" w:cs="Times New Roman"/>
          <w:color w:val="000000" w:themeColor="text1"/>
          <w:sz w:val="24"/>
          <w:szCs w:val="24"/>
        </w:rPr>
        <w:t xml:space="preserve">Oxon: Routledge. </w:t>
      </w:r>
    </w:p>
    <w:p w14:paraId="1C5C2AFF" w14:textId="77777777" w:rsidR="004446E4" w:rsidRPr="00855B88" w:rsidRDefault="004446E4" w:rsidP="004446E4">
      <w:pPr>
        <w:pStyle w:val="NormalWeb"/>
        <w:spacing w:line="360" w:lineRule="auto"/>
        <w:rPr>
          <w:color w:val="000000" w:themeColor="text1"/>
          <w:lang w:val="en-GB"/>
        </w:rPr>
      </w:pPr>
      <w:r w:rsidRPr="00855B88">
        <w:rPr>
          <w:color w:val="000000" w:themeColor="text1"/>
          <w:lang w:val="en-GB"/>
        </w:rPr>
        <w:t xml:space="preserve">Birky, B. (2012) ‘Rubrics: A good solution for assessment’, </w:t>
      </w:r>
      <w:r w:rsidRPr="00855B88">
        <w:rPr>
          <w:i/>
          <w:color w:val="000000" w:themeColor="text1"/>
          <w:lang w:val="en-GB"/>
        </w:rPr>
        <w:t xml:space="preserve">Strategies: A Journal for Physical and Sport Educators, </w:t>
      </w:r>
      <w:r w:rsidRPr="00855B88">
        <w:rPr>
          <w:color w:val="000000" w:themeColor="text1"/>
          <w:lang w:val="en-GB"/>
        </w:rPr>
        <w:t>25 (7), pp. 19-21.</w:t>
      </w:r>
    </w:p>
    <w:p w14:paraId="34FAF48C" w14:textId="77777777" w:rsidR="004446E4" w:rsidRPr="00855B88" w:rsidRDefault="004446E4" w:rsidP="004446E4">
      <w:pPr>
        <w:pStyle w:val="NormalWeb"/>
        <w:shd w:val="clear" w:color="auto" w:fill="FFFFFF"/>
        <w:spacing w:line="360" w:lineRule="auto"/>
        <w:rPr>
          <w:color w:val="000000" w:themeColor="text1"/>
          <w:lang w:val="en-GB"/>
        </w:rPr>
      </w:pPr>
      <w:r w:rsidRPr="00855B88">
        <w:rPr>
          <w:color w:val="000000" w:themeColor="text1"/>
          <w:lang w:val="en-GB"/>
        </w:rPr>
        <w:t xml:space="preserve">Borghouts, L., Slingerland, M. &amp; Haerens, L. (2017) ‘Asessment quality and practices in secondary PE in the Netherlands’, </w:t>
      </w:r>
      <w:r w:rsidRPr="00855B88">
        <w:rPr>
          <w:i/>
          <w:color w:val="000000" w:themeColor="text1"/>
          <w:lang w:val="en-GB"/>
        </w:rPr>
        <w:t xml:space="preserve">Physical Education and Sport Pedagogy, </w:t>
      </w:r>
      <w:r w:rsidRPr="00855B88">
        <w:rPr>
          <w:color w:val="000000" w:themeColor="text1"/>
          <w:lang w:val="en-GB"/>
        </w:rPr>
        <w:t>22 (5), pp. 473-489.</w:t>
      </w:r>
    </w:p>
    <w:p w14:paraId="65960E07" w14:textId="77777777" w:rsidR="004446E4" w:rsidRPr="00855B88" w:rsidRDefault="004446E4" w:rsidP="004446E4">
      <w:pPr>
        <w:pStyle w:val="NormalWeb"/>
        <w:shd w:val="clear" w:color="auto" w:fill="FFFFFF"/>
        <w:spacing w:line="360" w:lineRule="auto"/>
        <w:rPr>
          <w:color w:val="000000" w:themeColor="text1"/>
          <w:lang w:val="en-GB"/>
        </w:rPr>
      </w:pPr>
      <w:r w:rsidRPr="00855B88">
        <w:rPr>
          <w:color w:val="000000" w:themeColor="text1"/>
          <w:lang w:val="en-GB"/>
        </w:rPr>
        <w:t xml:space="preserve">Broadfoot, P. &amp; Black, P. (2004) ‘Redefining assessment? The first ten years of assessment in education’, </w:t>
      </w:r>
      <w:r w:rsidRPr="00855B88">
        <w:rPr>
          <w:i/>
          <w:color w:val="000000" w:themeColor="text1"/>
          <w:lang w:val="en-GB"/>
        </w:rPr>
        <w:t xml:space="preserve">Assessment in Education: Principles, Policy &amp; Practice, </w:t>
      </w:r>
      <w:r w:rsidRPr="00855B88">
        <w:rPr>
          <w:color w:val="000000" w:themeColor="text1"/>
          <w:lang w:val="en-GB"/>
        </w:rPr>
        <w:t>11 (1), pp. 7-26.</w:t>
      </w:r>
    </w:p>
    <w:p w14:paraId="52BA2263" w14:textId="77777777" w:rsidR="004446E4" w:rsidRPr="00855B88" w:rsidRDefault="004446E4" w:rsidP="004446E4">
      <w:pPr>
        <w:pStyle w:val="NormalWeb"/>
        <w:spacing w:line="360" w:lineRule="auto"/>
        <w:rPr>
          <w:color w:val="000000" w:themeColor="text1"/>
          <w:lang w:val="en-GB"/>
        </w:rPr>
      </w:pPr>
      <w:r w:rsidRPr="00855B88">
        <w:rPr>
          <w:color w:val="000000" w:themeColor="text1"/>
          <w:lang w:val="en-GB"/>
        </w:rPr>
        <w:t xml:space="preserve">Desrosiers, P., Genet-Volet, Y. &amp; Godbout, P. (1997) ‘Teachers assessment practices viewed through the instruments used in physical education classes’, </w:t>
      </w:r>
      <w:r w:rsidRPr="00855B88">
        <w:rPr>
          <w:i/>
          <w:color w:val="000000" w:themeColor="text1"/>
          <w:lang w:val="en-GB"/>
        </w:rPr>
        <w:t>Journal of Teaching in Physical Education</w:t>
      </w:r>
      <w:r w:rsidRPr="00855B88">
        <w:rPr>
          <w:color w:val="000000" w:themeColor="text1"/>
          <w:lang w:val="en-GB"/>
        </w:rPr>
        <w:t>, 16(2), pp. 211-228.</w:t>
      </w:r>
    </w:p>
    <w:p w14:paraId="109F374A" w14:textId="77777777" w:rsidR="004446E4" w:rsidRPr="00855B88" w:rsidRDefault="004446E4" w:rsidP="004446E4">
      <w:pPr>
        <w:pStyle w:val="NormalWeb"/>
        <w:shd w:val="clear" w:color="auto" w:fill="FFFFFF"/>
        <w:spacing w:line="360" w:lineRule="auto"/>
        <w:rPr>
          <w:color w:val="000000" w:themeColor="text1"/>
          <w:lang w:val="en-GB"/>
        </w:rPr>
      </w:pPr>
      <w:r w:rsidRPr="00855B88">
        <w:rPr>
          <w:color w:val="000000" w:themeColor="text1"/>
          <w:lang w:val="en-GB"/>
        </w:rPr>
        <w:t xml:space="preserve">Fisette, J. &amp; Franck, M. (2012) ‘How Teachers Can Use PE Metrics for Formative Assessment’, </w:t>
      </w:r>
      <w:r w:rsidRPr="00855B88">
        <w:rPr>
          <w:i/>
          <w:color w:val="000000" w:themeColor="text1"/>
          <w:lang w:val="en-GB"/>
        </w:rPr>
        <w:t xml:space="preserve">Journal of Physical Education, Recreation &amp; Dance, </w:t>
      </w:r>
      <w:r w:rsidRPr="00855B88">
        <w:rPr>
          <w:color w:val="000000" w:themeColor="text1"/>
          <w:lang w:val="en-GB"/>
        </w:rPr>
        <w:t>83 (5), pp. 23-34.</w:t>
      </w:r>
    </w:p>
    <w:p w14:paraId="1AFC5BBF" w14:textId="77777777" w:rsidR="004446E4" w:rsidRPr="00855B88" w:rsidRDefault="004446E4" w:rsidP="004446E4">
      <w:pPr>
        <w:pStyle w:val="Heading1"/>
        <w:spacing w:before="0" w:beforeAutospacing="0" w:after="0" w:afterAutospacing="0" w:line="360" w:lineRule="auto"/>
        <w:rPr>
          <w:rFonts w:eastAsia="Times New Roman"/>
          <w:b w:val="0"/>
          <w:bCs w:val="0"/>
          <w:color w:val="000000" w:themeColor="text1"/>
          <w:sz w:val="24"/>
          <w:szCs w:val="24"/>
          <w:lang w:val="en-GB"/>
        </w:rPr>
      </w:pPr>
      <w:r w:rsidRPr="00855B88">
        <w:rPr>
          <w:b w:val="0"/>
          <w:color w:val="000000" w:themeColor="text1"/>
          <w:sz w:val="24"/>
          <w:szCs w:val="24"/>
          <w:lang w:val="en-GB"/>
        </w:rPr>
        <w:t>Grineski, S. (1993) ‘</w:t>
      </w:r>
      <w:r w:rsidRPr="00855B88">
        <w:rPr>
          <w:rFonts w:eastAsia="Times New Roman"/>
          <w:b w:val="0"/>
          <w:bCs w:val="0"/>
          <w:color w:val="000000" w:themeColor="text1"/>
          <w:sz w:val="24"/>
          <w:szCs w:val="24"/>
          <w:lang w:val="en-GB"/>
        </w:rPr>
        <w:t xml:space="preserve">Achieving educational goals in physical education-A Missing Ingredient’, </w:t>
      </w:r>
      <w:r w:rsidRPr="00855B88">
        <w:rPr>
          <w:rFonts w:eastAsia="Times New Roman"/>
          <w:b w:val="0"/>
          <w:bCs w:val="0"/>
          <w:i/>
          <w:color w:val="000000" w:themeColor="text1"/>
          <w:sz w:val="24"/>
          <w:szCs w:val="24"/>
          <w:lang w:val="en-GB"/>
        </w:rPr>
        <w:t xml:space="preserve">Journal of Physical Education, Recreation &amp; Dance, </w:t>
      </w:r>
      <w:r w:rsidRPr="00855B88">
        <w:rPr>
          <w:rFonts w:eastAsia="Times New Roman"/>
          <w:b w:val="0"/>
          <w:bCs w:val="0"/>
          <w:color w:val="000000" w:themeColor="text1"/>
          <w:sz w:val="24"/>
          <w:szCs w:val="24"/>
          <w:lang w:val="en-GB"/>
        </w:rPr>
        <w:t>64 (5), pp. 32.</w:t>
      </w:r>
    </w:p>
    <w:p w14:paraId="3D16F00B" w14:textId="77777777" w:rsidR="004446E4" w:rsidRPr="00855B88" w:rsidRDefault="004446E4" w:rsidP="004446E4">
      <w:pPr>
        <w:pStyle w:val="NormalWeb"/>
        <w:shd w:val="clear" w:color="auto" w:fill="FFFFFF"/>
        <w:spacing w:line="360" w:lineRule="auto"/>
        <w:rPr>
          <w:color w:val="000000" w:themeColor="text1"/>
          <w:lang w:val="en-GB"/>
        </w:rPr>
      </w:pPr>
      <w:r w:rsidRPr="00855B88">
        <w:rPr>
          <w:color w:val="000000" w:themeColor="text1"/>
          <w:lang w:val="en-GB"/>
        </w:rPr>
        <w:t xml:space="preserve">Hastie, P., Martinez de Ojeda, D. and Calderón Luquin, A. (2011) ‘A review of research on Sport Education: 2004 to the present’, </w:t>
      </w:r>
      <w:r w:rsidRPr="00855B88">
        <w:rPr>
          <w:i/>
          <w:color w:val="000000" w:themeColor="text1"/>
          <w:lang w:val="en-GB"/>
        </w:rPr>
        <w:t xml:space="preserve">Physical Education and Sport Pedagogy, </w:t>
      </w:r>
      <w:r w:rsidRPr="00855B88">
        <w:rPr>
          <w:color w:val="000000" w:themeColor="text1"/>
          <w:lang w:val="en-GB"/>
        </w:rPr>
        <w:t xml:space="preserve">16 (2), pp. 10 </w:t>
      </w:r>
    </w:p>
    <w:p w14:paraId="7A6FA728" w14:textId="5B40E647" w:rsidR="004446E4" w:rsidRPr="00855B88" w:rsidRDefault="004446E4" w:rsidP="004446E4">
      <w:pPr>
        <w:pStyle w:val="NormalWeb"/>
        <w:shd w:val="clear" w:color="auto" w:fill="FFFFFF"/>
        <w:spacing w:line="360" w:lineRule="auto"/>
        <w:rPr>
          <w:color w:val="000000" w:themeColor="text1"/>
          <w:lang w:val="en-GB"/>
        </w:rPr>
      </w:pPr>
      <w:r w:rsidRPr="00855B88">
        <w:rPr>
          <w:color w:val="000000" w:themeColor="text1"/>
          <w:lang w:val="en-GB"/>
        </w:rPr>
        <w:lastRenderedPageBreak/>
        <w:t xml:space="preserve">Hay, P. J. (2006). ‘Assessment for learning in physical education’ in Kirk, D. Macdonald, D. &amp; O’Sullivan, M. (Eds.) </w:t>
      </w:r>
      <w:r w:rsidRPr="00855B88">
        <w:rPr>
          <w:i/>
          <w:iCs/>
          <w:color w:val="000000" w:themeColor="text1"/>
          <w:lang w:val="en-GB"/>
        </w:rPr>
        <w:t>The Handbook of Physical Education</w:t>
      </w:r>
      <w:r w:rsidRPr="00855B88">
        <w:rPr>
          <w:color w:val="000000" w:themeColor="text1"/>
          <w:lang w:val="en-GB"/>
        </w:rPr>
        <w:t>. Thousand Oaks, Ca: Sage. pp. 312- 325.</w:t>
      </w:r>
    </w:p>
    <w:p w14:paraId="5EDA30B4" w14:textId="77777777" w:rsidR="00573D6B" w:rsidRPr="00855B88" w:rsidRDefault="00573D6B" w:rsidP="00573D6B">
      <w:pPr>
        <w:pStyle w:val="NormalWeb"/>
        <w:spacing w:line="360" w:lineRule="auto"/>
        <w:rPr>
          <w:rFonts w:eastAsia="Arial Unicode MS"/>
          <w:color w:val="000000" w:themeColor="text1"/>
          <w:lang w:val="en-GB"/>
        </w:rPr>
      </w:pPr>
      <w:r w:rsidRPr="00855B88">
        <w:rPr>
          <w:rFonts w:eastAsia="Arial Unicode MS"/>
          <w:color w:val="000000" w:themeColor="text1"/>
          <w:lang w:val="en-GB"/>
        </w:rPr>
        <w:t xml:space="preserve">López-Pastor, V., Kirk, D., Lorente-Catalán, E., MacPhail, A. &amp; Macdonald, D. (2013) ‘Alternative assessment in physical education: a review of international literature’, </w:t>
      </w:r>
      <w:r w:rsidRPr="00855B88">
        <w:rPr>
          <w:rFonts w:eastAsia="Arial Unicode MS"/>
          <w:i/>
          <w:color w:val="000000" w:themeColor="text1"/>
          <w:lang w:val="en-GB"/>
        </w:rPr>
        <w:t>Sport, Education and Society,</w:t>
      </w:r>
      <w:r w:rsidRPr="00855B88">
        <w:rPr>
          <w:rFonts w:eastAsia="Arial Unicode MS"/>
          <w:color w:val="000000" w:themeColor="text1"/>
          <w:lang w:val="en-GB"/>
        </w:rPr>
        <w:t xml:space="preserve"> 18:1, pp. 57-76, DOI: 10.1080/13573322.2012.713860.</w:t>
      </w:r>
    </w:p>
    <w:p w14:paraId="24D4FC9A" w14:textId="77777777" w:rsidR="00573D6B" w:rsidRPr="00855B88" w:rsidRDefault="00573D6B" w:rsidP="00573D6B">
      <w:pPr>
        <w:pStyle w:val="NormalWeb"/>
        <w:spacing w:line="360" w:lineRule="auto"/>
        <w:rPr>
          <w:color w:val="000000" w:themeColor="text1"/>
          <w:lang w:val="en-GB"/>
        </w:rPr>
      </w:pPr>
      <w:r w:rsidRPr="00855B88">
        <w:rPr>
          <w:color w:val="000000" w:themeColor="text1"/>
          <w:lang w:val="en-GB"/>
        </w:rPr>
        <w:t xml:space="preserve">Metzler, M.W. (2011) </w:t>
      </w:r>
      <w:r w:rsidRPr="00855B88">
        <w:rPr>
          <w:i/>
          <w:color w:val="000000" w:themeColor="text1"/>
          <w:lang w:val="en-GB"/>
        </w:rPr>
        <w:t>Instructional models for physical education.</w:t>
      </w:r>
      <w:r w:rsidRPr="00855B88">
        <w:rPr>
          <w:color w:val="000000" w:themeColor="text1"/>
          <w:lang w:val="en-GB"/>
        </w:rPr>
        <w:t xml:space="preserve"> 3</w:t>
      </w:r>
      <w:r w:rsidRPr="00855B88">
        <w:rPr>
          <w:color w:val="000000" w:themeColor="text1"/>
          <w:vertAlign w:val="superscript"/>
          <w:lang w:val="en-GB"/>
        </w:rPr>
        <w:t>rd</w:t>
      </w:r>
      <w:r w:rsidRPr="00855B88">
        <w:rPr>
          <w:color w:val="000000" w:themeColor="text1"/>
          <w:lang w:val="en-GB"/>
        </w:rPr>
        <w:t xml:space="preserve"> edn. Scottsdale, AZ: Holcomb Hathaway, Publishers.</w:t>
      </w:r>
    </w:p>
    <w:p w14:paraId="1071441B" w14:textId="77777777" w:rsidR="00573D6B" w:rsidRPr="00855B88" w:rsidRDefault="00573D6B" w:rsidP="00573D6B">
      <w:pPr>
        <w:pStyle w:val="NormalWeb"/>
        <w:spacing w:line="360" w:lineRule="auto"/>
        <w:rPr>
          <w:color w:val="000000" w:themeColor="text1"/>
          <w:lang w:val="en-GB"/>
        </w:rPr>
      </w:pPr>
      <w:r w:rsidRPr="00855B88">
        <w:rPr>
          <w:color w:val="000000" w:themeColor="text1"/>
          <w:lang w:val="en-GB"/>
        </w:rPr>
        <w:t xml:space="preserve">Mintah, J. K. (2003) ‘Authentic assessment in physical education: prevalence of use and perceived impact on student’s self-concept, motivation, and skill achievement’, </w:t>
      </w:r>
      <w:r w:rsidRPr="00855B88">
        <w:rPr>
          <w:i/>
          <w:color w:val="000000" w:themeColor="text1"/>
          <w:lang w:val="en-GB"/>
        </w:rPr>
        <w:t>Measurement in Physical Education and Exercise Science</w:t>
      </w:r>
      <w:r w:rsidRPr="00855B88">
        <w:rPr>
          <w:color w:val="000000" w:themeColor="text1"/>
          <w:lang w:val="en-GB"/>
        </w:rPr>
        <w:t>, 7(3), pp. 161-174.</w:t>
      </w:r>
    </w:p>
    <w:p w14:paraId="644E75FB" w14:textId="1BEDE485" w:rsidR="00573D6B" w:rsidRPr="00855B88" w:rsidRDefault="00573D6B" w:rsidP="00573D6B">
      <w:pPr>
        <w:pStyle w:val="NormalWeb"/>
        <w:spacing w:line="360" w:lineRule="auto"/>
        <w:rPr>
          <w:color w:val="000000" w:themeColor="text1"/>
          <w:lang w:val="en-GB"/>
        </w:rPr>
      </w:pPr>
      <w:r w:rsidRPr="00855B88">
        <w:rPr>
          <w:color w:val="000000" w:themeColor="text1"/>
          <w:lang w:val="en-GB"/>
        </w:rPr>
        <w:t>Newton, A. &amp; Bowler, M. (2013) ‘Assessment for and of learning’ in Capel, S. &amp; Whitehead, M (Eds). Learning to teach physical education in the secondary school. London: Routledge.</w:t>
      </w:r>
    </w:p>
    <w:p w14:paraId="792EE297" w14:textId="77777777" w:rsidR="00573D6B" w:rsidRPr="00855B88" w:rsidRDefault="00573D6B" w:rsidP="00573D6B">
      <w:pPr>
        <w:pStyle w:val="NormalWeb"/>
        <w:spacing w:line="360" w:lineRule="auto"/>
        <w:rPr>
          <w:color w:val="000000" w:themeColor="text1"/>
          <w:lang w:val="en-GB"/>
        </w:rPr>
      </w:pPr>
      <w:r w:rsidRPr="00855B88">
        <w:rPr>
          <w:color w:val="000000" w:themeColor="text1"/>
          <w:lang w:val="en-GB"/>
        </w:rPr>
        <w:t xml:space="preserve">Siedentop, D. (1994) </w:t>
      </w:r>
      <w:r w:rsidRPr="00855B88">
        <w:rPr>
          <w:i/>
          <w:color w:val="000000" w:themeColor="text1"/>
          <w:lang w:val="en-GB"/>
        </w:rPr>
        <w:t xml:space="preserve">Sport education: Quality PE through positive sport experiences. </w:t>
      </w:r>
      <w:r w:rsidRPr="00855B88">
        <w:rPr>
          <w:color w:val="000000" w:themeColor="text1"/>
          <w:lang w:val="en-GB"/>
        </w:rPr>
        <w:t>Champaign, IL: Human Kinetics Publishers.</w:t>
      </w:r>
    </w:p>
    <w:p w14:paraId="491EC737" w14:textId="77777777" w:rsidR="00573D6B" w:rsidRPr="00855B88" w:rsidRDefault="00573D6B" w:rsidP="00573D6B">
      <w:pPr>
        <w:spacing w:line="360" w:lineRule="auto"/>
        <w:rPr>
          <w:rFonts w:ascii="Times New Roman" w:hAnsi="Times New Roman" w:cs="Times New Roman"/>
          <w:color w:val="000000" w:themeColor="text1"/>
          <w:sz w:val="24"/>
          <w:szCs w:val="24"/>
        </w:rPr>
      </w:pPr>
      <w:r w:rsidRPr="00855B88">
        <w:rPr>
          <w:rFonts w:ascii="Times New Roman" w:hAnsi="Times New Roman" w:cs="Times New Roman"/>
          <w:color w:val="000000" w:themeColor="text1"/>
          <w:sz w:val="24"/>
          <w:szCs w:val="24"/>
        </w:rPr>
        <w:t xml:space="preserve">Tolgfors, B. (2018) ‘Different versions of assessment for learning in the subject of Physical Education’, </w:t>
      </w:r>
      <w:r w:rsidRPr="00855B88">
        <w:rPr>
          <w:rFonts w:ascii="Times New Roman" w:hAnsi="Times New Roman" w:cs="Times New Roman"/>
          <w:i/>
          <w:color w:val="000000" w:themeColor="text1"/>
          <w:sz w:val="24"/>
          <w:szCs w:val="24"/>
        </w:rPr>
        <w:t xml:space="preserve">Physical Education and Sport Pedagogy, </w:t>
      </w:r>
      <w:r w:rsidRPr="00855B88">
        <w:rPr>
          <w:rFonts w:ascii="Times New Roman" w:hAnsi="Times New Roman" w:cs="Times New Roman"/>
          <w:color w:val="000000" w:themeColor="text1"/>
          <w:sz w:val="24"/>
          <w:szCs w:val="24"/>
        </w:rPr>
        <w:t>23 (3), pp. 311-327.</w:t>
      </w:r>
    </w:p>
    <w:p w14:paraId="3C6E84E7" w14:textId="77777777" w:rsidR="00573D6B" w:rsidRPr="00855B88" w:rsidRDefault="00573D6B" w:rsidP="00573D6B">
      <w:pPr>
        <w:spacing w:line="360" w:lineRule="auto"/>
        <w:rPr>
          <w:rFonts w:ascii="Times New Roman" w:hAnsi="Times New Roman" w:cs="Times New Roman"/>
          <w:color w:val="000000" w:themeColor="text1"/>
          <w:sz w:val="24"/>
          <w:szCs w:val="24"/>
        </w:rPr>
      </w:pPr>
    </w:p>
    <w:p w14:paraId="7B3E3254" w14:textId="77777777" w:rsidR="00573D6B" w:rsidRPr="00855B88" w:rsidRDefault="00573D6B" w:rsidP="00573D6B">
      <w:pPr>
        <w:spacing w:line="360" w:lineRule="auto"/>
        <w:rPr>
          <w:rFonts w:ascii="Times New Roman" w:hAnsi="Times New Roman" w:cs="Times New Roman"/>
          <w:color w:val="000000" w:themeColor="text1"/>
          <w:sz w:val="24"/>
          <w:szCs w:val="24"/>
        </w:rPr>
      </w:pPr>
      <w:r w:rsidRPr="00855B88">
        <w:rPr>
          <w:rFonts w:ascii="Times New Roman" w:hAnsi="Times New Roman" w:cs="Times New Roman"/>
          <w:color w:val="000000" w:themeColor="text1"/>
          <w:sz w:val="24"/>
          <w:szCs w:val="24"/>
        </w:rPr>
        <w:t xml:space="preserve">Welsh Assembly Government, Department for Children, Education, Lifelong Learning Skills (2008) </w:t>
      </w:r>
      <w:r w:rsidRPr="00855B88">
        <w:rPr>
          <w:rFonts w:ascii="Times New Roman" w:hAnsi="Times New Roman" w:cs="Times New Roman"/>
          <w:i/>
          <w:color w:val="000000" w:themeColor="text1"/>
          <w:sz w:val="24"/>
          <w:szCs w:val="24"/>
        </w:rPr>
        <w:t xml:space="preserve">Physical Education in the National Curriculum for Wales. </w:t>
      </w:r>
      <w:r w:rsidRPr="00855B88">
        <w:rPr>
          <w:rFonts w:ascii="Times New Roman" w:hAnsi="Times New Roman" w:cs="Times New Roman"/>
          <w:color w:val="000000" w:themeColor="text1"/>
          <w:sz w:val="24"/>
          <w:szCs w:val="24"/>
        </w:rPr>
        <w:t>Cardiff: Welsh Assembly Government.</w:t>
      </w:r>
    </w:p>
    <w:p w14:paraId="1C1DC07F" w14:textId="77777777" w:rsidR="00573D6B" w:rsidRPr="00855B88" w:rsidRDefault="00573D6B" w:rsidP="00573D6B">
      <w:pPr>
        <w:spacing w:line="360" w:lineRule="auto"/>
        <w:rPr>
          <w:rFonts w:ascii="Times New Roman" w:hAnsi="Times New Roman" w:cs="Times New Roman"/>
          <w:color w:val="000000" w:themeColor="text1"/>
          <w:sz w:val="24"/>
          <w:szCs w:val="24"/>
        </w:rPr>
      </w:pPr>
    </w:p>
    <w:p w14:paraId="3CCD7793" w14:textId="77777777" w:rsidR="00573D6B" w:rsidRPr="00855B88" w:rsidRDefault="00573D6B" w:rsidP="00573D6B">
      <w:pPr>
        <w:spacing w:line="360" w:lineRule="auto"/>
        <w:rPr>
          <w:rFonts w:ascii="Times New Roman" w:hAnsi="Times New Roman" w:cs="Times New Roman"/>
          <w:color w:val="000000" w:themeColor="text1"/>
          <w:sz w:val="24"/>
          <w:szCs w:val="24"/>
        </w:rPr>
      </w:pPr>
      <w:r w:rsidRPr="00855B88">
        <w:rPr>
          <w:rFonts w:ascii="Times New Roman" w:hAnsi="Times New Roman" w:cs="Times New Roman"/>
          <w:color w:val="000000" w:themeColor="text1"/>
          <w:sz w:val="24"/>
          <w:szCs w:val="24"/>
        </w:rPr>
        <w:t xml:space="preserve">William, D. (2011) ‘What is assessment for learning?’ </w:t>
      </w:r>
      <w:r w:rsidRPr="00855B88">
        <w:rPr>
          <w:rFonts w:ascii="Times New Roman" w:hAnsi="Times New Roman" w:cs="Times New Roman"/>
          <w:i/>
          <w:color w:val="000000" w:themeColor="text1"/>
          <w:sz w:val="24"/>
          <w:szCs w:val="24"/>
        </w:rPr>
        <w:t xml:space="preserve">Studies in Educational Evaluation, </w:t>
      </w:r>
      <w:r w:rsidRPr="00855B88">
        <w:rPr>
          <w:rFonts w:ascii="Times New Roman" w:hAnsi="Times New Roman" w:cs="Times New Roman"/>
          <w:color w:val="000000" w:themeColor="text1"/>
          <w:sz w:val="24"/>
          <w:szCs w:val="24"/>
        </w:rPr>
        <w:t xml:space="preserve">37, pp. 3-14. </w:t>
      </w:r>
    </w:p>
    <w:p w14:paraId="060D835C" w14:textId="77777777" w:rsidR="00573D6B" w:rsidRPr="008A003A" w:rsidRDefault="00573D6B" w:rsidP="00573D6B">
      <w:pPr>
        <w:spacing w:line="360" w:lineRule="auto"/>
        <w:rPr>
          <w:rFonts w:ascii="Times New Roman" w:hAnsi="Times New Roman" w:cs="Times New Roman"/>
          <w:color w:val="000000" w:themeColor="text1"/>
          <w:sz w:val="24"/>
          <w:szCs w:val="24"/>
        </w:rPr>
      </w:pPr>
    </w:p>
    <w:p w14:paraId="16B7BBF6" w14:textId="77777777" w:rsidR="00573D6B" w:rsidRDefault="00573D6B" w:rsidP="00573D6B">
      <w:pPr>
        <w:pStyle w:val="NormalWeb"/>
        <w:spacing w:line="360" w:lineRule="auto"/>
        <w:rPr>
          <w:color w:val="000000" w:themeColor="text1"/>
        </w:rPr>
      </w:pPr>
    </w:p>
    <w:p w14:paraId="157EC555" w14:textId="77777777" w:rsidR="008A003A" w:rsidRDefault="008A003A" w:rsidP="00573D6B">
      <w:pPr>
        <w:pStyle w:val="NormalWeb"/>
        <w:spacing w:line="360" w:lineRule="auto"/>
        <w:rPr>
          <w:color w:val="000000" w:themeColor="text1"/>
        </w:rPr>
      </w:pPr>
    </w:p>
    <w:p w14:paraId="3B650CD2" w14:textId="77777777" w:rsidR="008A003A" w:rsidRDefault="008A003A" w:rsidP="00573D6B">
      <w:pPr>
        <w:pStyle w:val="NormalWeb"/>
        <w:spacing w:line="360" w:lineRule="auto"/>
        <w:rPr>
          <w:color w:val="000000" w:themeColor="text1"/>
        </w:rPr>
      </w:pPr>
    </w:p>
    <w:p w14:paraId="2EA99DF2" w14:textId="77777777" w:rsidR="008A003A" w:rsidRDefault="008A003A" w:rsidP="00573D6B">
      <w:pPr>
        <w:pStyle w:val="NormalWeb"/>
        <w:spacing w:line="360" w:lineRule="auto"/>
        <w:rPr>
          <w:color w:val="000000" w:themeColor="text1"/>
        </w:rPr>
      </w:pPr>
    </w:p>
    <w:p w14:paraId="3C1D1598" w14:textId="77777777" w:rsidR="008A003A" w:rsidRDefault="008A003A" w:rsidP="00573D6B">
      <w:pPr>
        <w:pStyle w:val="NormalWeb"/>
        <w:spacing w:line="360" w:lineRule="auto"/>
        <w:rPr>
          <w:color w:val="000000" w:themeColor="text1"/>
        </w:rPr>
      </w:pPr>
    </w:p>
    <w:p w14:paraId="42D24967" w14:textId="77777777" w:rsidR="008A003A" w:rsidRDefault="008A003A" w:rsidP="00573D6B">
      <w:pPr>
        <w:pStyle w:val="NormalWeb"/>
        <w:spacing w:line="360" w:lineRule="auto"/>
        <w:rPr>
          <w:color w:val="000000" w:themeColor="text1"/>
        </w:rPr>
      </w:pPr>
    </w:p>
    <w:p w14:paraId="1856BE73" w14:textId="77777777" w:rsidR="008A003A" w:rsidRDefault="008A003A" w:rsidP="00573D6B">
      <w:pPr>
        <w:pStyle w:val="NormalWeb"/>
        <w:spacing w:line="360" w:lineRule="auto"/>
        <w:rPr>
          <w:color w:val="000000" w:themeColor="text1"/>
        </w:rPr>
      </w:pPr>
    </w:p>
    <w:p w14:paraId="411D075D" w14:textId="7A9CFA42" w:rsidR="00855B88" w:rsidRDefault="00855B88" w:rsidP="00573D6B">
      <w:pPr>
        <w:pStyle w:val="NormalWeb"/>
        <w:spacing w:line="360" w:lineRule="auto"/>
        <w:rPr>
          <w:color w:val="000000" w:themeColor="text1"/>
        </w:rPr>
        <w:sectPr w:rsidR="00855B88">
          <w:footerReference w:type="even" r:id="rId8"/>
          <w:footerReference w:type="default" r:id="rId9"/>
          <w:pgSz w:w="11906" w:h="16838"/>
          <w:pgMar w:top="1440" w:right="1440" w:bottom="1440" w:left="1440" w:header="708" w:footer="708" w:gutter="0"/>
          <w:cols w:space="708"/>
          <w:docGrid w:linePitch="360"/>
        </w:sectPr>
      </w:pPr>
    </w:p>
    <w:p w14:paraId="52D506EF" w14:textId="5A2D9B21" w:rsidR="008A003A" w:rsidRDefault="00855B88" w:rsidP="00573D6B">
      <w:pPr>
        <w:pStyle w:val="NormalWeb"/>
        <w:spacing w:line="360" w:lineRule="auto"/>
        <w:rPr>
          <w:color w:val="000000" w:themeColor="text1"/>
        </w:rPr>
      </w:pPr>
      <w:r>
        <w:rPr>
          <w:color w:val="000000" w:themeColor="text1"/>
        </w:rPr>
        <w:lastRenderedPageBreak/>
        <w:t>Appendix A;</w:t>
      </w:r>
    </w:p>
    <w:p w14:paraId="0E5D2FC2" w14:textId="22A52099" w:rsidR="00855B88" w:rsidRPr="008A003A" w:rsidRDefault="00F54B36" w:rsidP="00573D6B">
      <w:pPr>
        <w:pStyle w:val="NormalWeb"/>
        <w:spacing w:line="360" w:lineRule="auto"/>
        <w:rPr>
          <w:color w:val="000000" w:themeColor="text1"/>
        </w:rPr>
      </w:pPr>
      <w:r>
        <w:rPr>
          <w:noProof/>
          <w:color w:val="000000" w:themeColor="text1"/>
        </w:rPr>
        <w:drawing>
          <wp:anchor distT="0" distB="0" distL="114300" distR="114300" simplePos="0" relativeHeight="251658240" behindDoc="0" locked="0" layoutInCell="1" allowOverlap="1" wp14:anchorId="2B681FA7" wp14:editId="681D50BD">
            <wp:simplePos x="0" y="0"/>
            <wp:positionH relativeFrom="column">
              <wp:posOffset>280657</wp:posOffset>
            </wp:positionH>
            <wp:positionV relativeFrom="paragraph">
              <wp:posOffset>138732</wp:posOffset>
            </wp:positionV>
            <wp:extent cx="7771778" cy="5484490"/>
            <wp:effectExtent l="0" t="0" r="635" b="2540"/>
            <wp:wrapNone/>
            <wp:docPr id="2" name="Picture 2" descr="../Desktop/Screen%20Shot%202018-04-13%20at%2014.2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4-13%20at%2014.22.3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787029" cy="54952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027FCF" w14:textId="77777777" w:rsidR="00573D6B" w:rsidRPr="008A003A" w:rsidRDefault="00573D6B" w:rsidP="00573D6B">
      <w:pPr>
        <w:pStyle w:val="NormalWeb"/>
        <w:spacing w:line="360" w:lineRule="auto"/>
        <w:rPr>
          <w:color w:val="000000" w:themeColor="text1"/>
        </w:rPr>
      </w:pPr>
    </w:p>
    <w:p w14:paraId="19EB73B8" w14:textId="77777777" w:rsidR="00573D6B" w:rsidRPr="00A37DCC" w:rsidRDefault="00573D6B" w:rsidP="00573D6B">
      <w:pPr>
        <w:pStyle w:val="NormalWeb"/>
        <w:spacing w:line="360" w:lineRule="auto"/>
        <w:rPr>
          <w:lang w:val="en-GB"/>
        </w:rPr>
      </w:pPr>
    </w:p>
    <w:p w14:paraId="798ADA00" w14:textId="738B4939" w:rsidR="00573D6B" w:rsidRPr="00A37DCC" w:rsidRDefault="00573D6B" w:rsidP="00573D6B">
      <w:pPr>
        <w:pStyle w:val="NormalWeb"/>
        <w:spacing w:line="360" w:lineRule="auto"/>
      </w:pPr>
      <w:r w:rsidRPr="00A37DCC">
        <w:rPr>
          <w:rFonts w:eastAsia="Arial Unicode MS"/>
        </w:rPr>
        <w:t xml:space="preserve"> </w:t>
      </w:r>
    </w:p>
    <w:p w14:paraId="5E586156" w14:textId="77777777" w:rsidR="004446E4" w:rsidRDefault="004446E4" w:rsidP="004446E4">
      <w:pPr>
        <w:pStyle w:val="Heading1"/>
        <w:spacing w:before="0" w:beforeAutospacing="0" w:after="0" w:afterAutospacing="0" w:line="360" w:lineRule="auto"/>
        <w:rPr>
          <w:rFonts w:eastAsia="Times New Roman"/>
          <w:b w:val="0"/>
          <w:bCs w:val="0"/>
          <w:color w:val="000000" w:themeColor="text1"/>
          <w:sz w:val="24"/>
          <w:szCs w:val="24"/>
        </w:rPr>
      </w:pPr>
    </w:p>
    <w:p w14:paraId="48A50B11" w14:textId="77777777" w:rsidR="004446E4" w:rsidRPr="00A37DCC" w:rsidRDefault="004446E4" w:rsidP="004446E4">
      <w:pPr>
        <w:pStyle w:val="NormalWeb"/>
        <w:shd w:val="clear" w:color="auto" w:fill="FFFFFF"/>
        <w:spacing w:line="360" w:lineRule="auto"/>
      </w:pPr>
    </w:p>
    <w:p w14:paraId="16843C20" w14:textId="77777777" w:rsidR="004446E4" w:rsidRPr="00A37DCC" w:rsidRDefault="004446E4" w:rsidP="004446E4">
      <w:pPr>
        <w:spacing w:line="360" w:lineRule="auto"/>
        <w:rPr>
          <w:rFonts w:ascii="Times New Roman" w:hAnsi="Times New Roman" w:cs="Times New Roman"/>
          <w:sz w:val="24"/>
          <w:szCs w:val="24"/>
        </w:rPr>
      </w:pPr>
    </w:p>
    <w:p w14:paraId="5558176A" w14:textId="77777777" w:rsidR="004446E4" w:rsidRPr="00993120" w:rsidRDefault="004446E4" w:rsidP="00993120">
      <w:pPr>
        <w:pStyle w:val="NormalWeb"/>
        <w:spacing w:line="360" w:lineRule="auto"/>
      </w:pPr>
    </w:p>
    <w:p w14:paraId="0C1CAFD6" w14:textId="77777777" w:rsidR="009A01C3" w:rsidRDefault="009A01C3" w:rsidP="008053B1">
      <w:pPr>
        <w:pStyle w:val="NormalWeb"/>
        <w:spacing w:line="360" w:lineRule="auto"/>
      </w:pPr>
    </w:p>
    <w:p w14:paraId="0234667B" w14:textId="77777777" w:rsidR="008053B1" w:rsidRPr="008053B1" w:rsidRDefault="008053B1" w:rsidP="008053B1">
      <w:pPr>
        <w:pStyle w:val="NormalWeb"/>
        <w:spacing w:line="360" w:lineRule="auto"/>
      </w:pPr>
    </w:p>
    <w:p w14:paraId="0C9B63C2" w14:textId="7D1801C1" w:rsidR="00B96B06" w:rsidRDefault="00B96B06" w:rsidP="00CE6022">
      <w:pPr>
        <w:pStyle w:val="NormalWeb"/>
        <w:spacing w:line="360" w:lineRule="auto"/>
        <w:rPr>
          <w:lang w:val="en-GB"/>
        </w:rPr>
      </w:pPr>
    </w:p>
    <w:p w14:paraId="47AF645C" w14:textId="77777777" w:rsidR="00F54B36" w:rsidRDefault="00F54B36" w:rsidP="00CE6022">
      <w:pPr>
        <w:pStyle w:val="NormalWeb"/>
        <w:spacing w:line="360" w:lineRule="auto"/>
        <w:rPr>
          <w:lang w:val="en-GB"/>
        </w:rPr>
      </w:pPr>
    </w:p>
    <w:p w14:paraId="2EAA075F" w14:textId="5BF415F8" w:rsidR="00F54B36" w:rsidRDefault="00F54B36" w:rsidP="00CE6022">
      <w:pPr>
        <w:pStyle w:val="NormalWeb"/>
        <w:spacing w:line="360" w:lineRule="auto"/>
        <w:rPr>
          <w:lang w:val="en-GB"/>
        </w:rPr>
      </w:pPr>
      <w:r>
        <w:rPr>
          <w:lang w:val="en-GB"/>
        </w:rPr>
        <w:lastRenderedPageBreak/>
        <w:t>Appendix B;</w:t>
      </w:r>
    </w:p>
    <w:p w14:paraId="4BE99B35" w14:textId="1000470C" w:rsidR="00F54B36" w:rsidRPr="00CE6022" w:rsidRDefault="008742B6" w:rsidP="00CE6022">
      <w:pPr>
        <w:pStyle w:val="NormalWeb"/>
        <w:spacing w:line="360" w:lineRule="auto"/>
        <w:rPr>
          <w:lang w:val="en-GB"/>
        </w:rPr>
      </w:pPr>
      <w:r>
        <w:rPr>
          <w:noProof/>
        </w:rPr>
        <w:drawing>
          <wp:anchor distT="0" distB="0" distL="114300" distR="114300" simplePos="0" relativeHeight="251659264" behindDoc="0" locked="0" layoutInCell="1" allowOverlap="1" wp14:anchorId="428C5C23" wp14:editId="042C3DD7">
            <wp:simplePos x="0" y="0"/>
            <wp:positionH relativeFrom="column">
              <wp:posOffset>0</wp:posOffset>
            </wp:positionH>
            <wp:positionV relativeFrom="paragraph">
              <wp:posOffset>0</wp:posOffset>
            </wp:positionV>
            <wp:extent cx="8112125" cy="5721985"/>
            <wp:effectExtent l="0" t="0" r="0" b="0"/>
            <wp:wrapNone/>
            <wp:docPr id="3" name="Picture 3" descr="../Desktop/Screen%20Shot%202018-04-13%20at%2014.2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4-13%20at%2014.24.0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12125" cy="5721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66B27" w14:textId="684A257B" w:rsidR="00397081" w:rsidRDefault="00397081" w:rsidP="00227496">
      <w:pPr>
        <w:spacing w:line="360" w:lineRule="auto"/>
        <w:rPr>
          <w:rFonts w:ascii="Times New Roman" w:hAnsi="Times New Roman" w:cs="Times New Roman"/>
          <w:sz w:val="24"/>
        </w:rPr>
      </w:pPr>
    </w:p>
    <w:p w14:paraId="219C6A8B" w14:textId="77777777" w:rsidR="003E01BA" w:rsidRDefault="003E01BA" w:rsidP="00227496">
      <w:pPr>
        <w:spacing w:line="360" w:lineRule="auto"/>
        <w:rPr>
          <w:rFonts w:ascii="Times New Roman" w:hAnsi="Times New Roman" w:cs="Times New Roman"/>
          <w:sz w:val="24"/>
        </w:rPr>
      </w:pPr>
    </w:p>
    <w:p w14:paraId="63970041" w14:textId="77777777" w:rsidR="003E01BA" w:rsidRDefault="003E01BA" w:rsidP="00227496">
      <w:pPr>
        <w:spacing w:line="360" w:lineRule="auto"/>
        <w:rPr>
          <w:rFonts w:ascii="Times New Roman" w:hAnsi="Times New Roman" w:cs="Times New Roman"/>
          <w:sz w:val="24"/>
        </w:rPr>
      </w:pPr>
    </w:p>
    <w:p w14:paraId="79B02DF2" w14:textId="77777777" w:rsidR="00D36097" w:rsidRPr="004E17FF" w:rsidRDefault="00D36097" w:rsidP="00227496">
      <w:pPr>
        <w:spacing w:line="360" w:lineRule="auto"/>
        <w:rPr>
          <w:rFonts w:ascii="Times New Roman" w:hAnsi="Times New Roman" w:cs="Times New Roman"/>
          <w:sz w:val="24"/>
        </w:rPr>
      </w:pPr>
    </w:p>
    <w:p w14:paraId="1A161BAA" w14:textId="77777777" w:rsidR="004E17FF" w:rsidRPr="00D67FD5" w:rsidRDefault="004E17FF" w:rsidP="00227496">
      <w:pPr>
        <w:spacing w:line="360" w:lineRule="auto"/>
        <w:rPr>
          <w:rFonts w:ascii="Times New Roman" w:hAnsi="Times New Roman" w:cs="Times New Roman"/>
          <w:sz w:val="24"/>
          <w:szCs w:val="24"/>
        </w:rPr>
      </w:pPr>
    </w:p>
    <w:p w14:paraId="45AA95A7" w14:textId="304D0E5D" w:rsidR="008742B6" w:rsidRDefault="008742B6" w:rsidP="00B238EC">
      <w:pPr>
        <w:tabs>
          <w:tab w:val="left" w:pos="1340"/>
        </w:tabs>
        <w:rPr>
          <w:lang w:val="en-US"/>
        </w:rPr>
      </w:pPr>
    </w:p>
    <w:p w14:paraId="60D409AE" w14:textId="77777777" w:rsidR="008742B6" w:rsidRPr="008742B6" w:rsidRDefault="008742B6" w:rsidP="008742B6">
      <w:pPr>
        <w:rPr>
          <w:lang w:val="en-US"/>
        </w:rPr>
      </w:pPr>
    </w:p>
    <w:p w14:paraId="08F3BDB7" w14:textId="77777777" w:rsidR="008742B6" w:rsidRPr="008742B6" w:rsidRDefault="008742B6" w:rsidP="008742B6">
      <w:pPr>
        <w:rPr>
          <w:lang w:val="en-US"/>
        </w:rPr>
      </w:pPr>
    </w:p>
    <w:p w14:paraId="6B07C802" w14:textId="77777777" w:rsidR="008742B6" w:rsidRPr="008742B6" w:rsidRDefault="008742B6" w:rsidP="008742B6">
      <w:pPr>
        <w:rPr>
          <w:lang w:val="en-US"/>
        </w:rPr>
      </w:pPr>
    </w:p>
    <w:p w14:paraId="66DD8DF8" w14:textId="77777777" w:rsidR="008742B6" w:rsidRPr="008742B6" w:rsidRDefault="008742B6" w:rsidP="008742B6">
      <w:pPr>
        <w:rPr>
          <w:lang w:val="en-US"/>
        </w:rPr>
      </w:pPr>
    </w:p>
    <w:p w14:paraId="73A06E8D" w14:textId="77777777" w:rsidR="008742B6" w:rsidRPr="008742B6" w:rsidRDefault="008742B6" w:rsidP="008742B6">
      <w:pPr>
        <w:rPr>
          <w:lang w:val="en-US"/>
        </w:rPr>
      </w:pPr>
    </w:p>
    <w:p w14:paraId="5073865A" w14:textId="77777777" w:rsidR="008742B6" w:rsidRPr="008742B6" w:rsidRDefault="008742B6" w:rsidP="008742B6">
      <w:pPr>
        <w:rPr>
          <w:lang w:val="en-US"/>
        </w:rPr>
      </w:pPr>
    </w:p>
    <w:p w14:paraId="4ADF5007" w14:textId="77777777" w:rsidR="008742B6" w:rsidRPr="008742B6" w:rsidRDefault="008742B6" w:rsidP="008742B6">
      <w:pPr>
        <w:rPr>
          <w:lang w:val="en-US"/>
        </w:rPr>
      </w:pPr>
    </w:p>
    <w:p w14:paraId="5780D5F6" w14:textId="77777777" w:rsidR="008742B6" w:rsidRPr="008742B6" w:rsidRDefault="008742B6" w:rsidP="008742B6">
      <w:pPr>
        <w:rPr>
          <w:lang w:val="en-US"/>
        </w:rPr>
      </w:pPr>
    </w:p>
    <w:p w14:paraId="1B31E9DB" w14:textId="77777777" w:rsidR="008742B6" w:rsidRPr="008742B6" w:rsidRDefault="008742B6" w:rsidP="008742B6">
      <w:pPr>
        <w:rPr>
          <w:lang w:val="en-US"/>
        </w:rPr>
      </w:pPr>
    </w:p>
    <w:p w14:paraId="4B307766" w14:textId="77777777" w:rsidR="008742B6" w:rsidRPr="008742B6" w:rsidRDefault="008742B6" w:rsidP="008742B6">
      <w:pPr>
        <w:rPr>
          <w:lang w:val="en-US"/>
        </w:rPr>
      </w:pPr>
    </w:p>
    <w:p w14:paraId="3E52C9B9" w14:textId="77777777" w:rsidR="008742B6" w:rsidRPr="008742B6" w:rsidRDefault="008742B6" w:rsidP="008742B6">
      <w:pPr>
        <w:rPr>
          <w:lang w:val="en-US"/>
        </w:rPr>
      </w:pPr>
    </w:p>
    <w:p w14:paraId="172CD48A" w14:textId="091189D0" w:rsidR="008742B6" w:rsidRDefault="008742B6" w:rsidP="008742B6">
      <w:pPr>
        <w:rPr>
          <w:lang w:val="en-US"/>
        </w:rPr>
      </w:pPr>
    </w:p>
    <w:p w14:paraId="00E0AE9B" w14:textId="77777777" w:rsidR="00B238EC" w:rsidRDefault="00B238EC" w:rsidP="008742B6">
      <w:pPr>
        <w:jc w:val="right"/>
        <w:rPr>
          <w:lang w:val="en-US"/>
        </w:rPr>
      </w:pPr>
    </w:p>
    <w:p w14:paraId="46973312" w14:textId="77777777" w:rsidR="008742B6" w:rsidRDefault="008742B6" w:rsidP="008742B6">
      <w:pPr>
        <w:jc w:val="right"/>
        <w:rPr>
          <w:lang w:val="en-US"/>
        </w:rPr>
      </w:pPr>
    </w:p>
    <w:p w14:paraId="318F0D50" w14:textId="77777777" w:rsidR="008742B6" w:rsidRDefault="008742B6" w:rsidP="008742B6">
      <w:pPr>
        <w:jc w:val="right"/>
        <w:rPr>
          <w:lang w:val="en-US"/>
        </w:rPr>
      </w:pPr>
    </w:p>
    <w:p w14:paraId="57FE77D9" w14:textId="77777777" w:rsidR="008742B6" w:rsidRDefault="008742B6" w:rsidP="008742B6">
      <w:pPr>
        <w:jc w:val="right"/>
        <w:rPr>
          <w:lang w:val="en-US"/>
        </w:rPr>
      </w:pPr>
    </w:p>
    <w:p w14:paraId="3B46F206" w14:textId="77777777" w:rsidR="008742B6" w:rsidRDefault="008742B6" w:rsidP="008742B6">
      <w:pPr>
        <w:rPr>
          <w:lang w:val="en-US"/>
        </w:rPr>
      </w:pPr>
    </w:p>
    <w:p w14:paraId="2BBFADEB" w14:textId="08DF3E1E" w:rsidR="008742B6" w:rsidRDefault="008742B6" w:rsidP="008742B6">
      <w:pPr>
        <w:rPr>
          <w:rFonts w:ascii="Times New Roman" w:hAnsi="Times New Roman" w:cs="Times New Roman"/>
          <w:sz w:val="24"/>
          <w:lang w:val="en-US"/>
        </w:rPr>
      </w:pPr>
      <w:r>
        <w:rPr>
          <w:rFonts w:ascii="Times New Roman" w:hAnsi="Times New Roman" w:cs="Times New Roman"/>
          <w:sz w:val="24"/>
          <w:lang w:val="en-US"/>
        </w:rPr>
        <w:lastRenderedPageBreak/>
        <w:t>Appendix C;</w:t>
      </w:r>
    </w:p>
    <w:p w14:paraId="737FCCC3" w14:textId="40C044E9" w:rsidR="008742B6" w:rsidRDefault="008742B6" w:rsidP="008742B6">
      <w:pPr>
        <w:rPr>
          <w:rFonts w:ascii="Times New Roman" w:hAnsi="Times New Roman" w:cs="Times New Roman"/>
          <w:sz w:val="24"/>
          <w:lang w:val="en-US"/>
        </w:rPr>
      </w:pPr>
      <w:r>
        <w:rPr>
          <w:rFonts w:ascii="Times New Roman" w:hAnsi="Times New Roman" w:cs="Times New Roman"/>
          <w:noProof/>
          <w:sz w:val="24"/>
          <w:lang w:val="en-US"/>
        </w:rPr>
        <w:drawing>
          <wp:anchor distT="0" distB="0" distL="114300" distR="114300" simplePos="0" relativeHeight="251660288" behindDoc="0" locked="0" layoutInCell="1" allowOverlap="1" wp14:anchorId="50F553A9" wp14:editId="07F79949">
            <wp:simplePos x="0" y="0"/>
            <wp:positionH relativeFrom="column">
              <wp:posOffset>54321</wp:posOffset>
            </wp:positionH>
            <wp:positionV relativeFrom="paragraph">
              <wp:posOffset>142737</wp:posOffset>
            </wp:positionV>
            <wp:extent cx="8148320" cy="5730875"/>
            <wp:effectExtent l="0" t="0" r="5080" b="9525"/>
            <wp:wrapNone/>
            <wp:docPr id="4" name="Picture 4" descr="../Desktop/Screen%20Shot%202018-04-13%20at%2014.2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4-13%20at%2014.25.4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48320" cy="5730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621C7" w14:textId="77777777" w:rsidR="008742B6" w:rsidRPr="008742B6" w:rsidRDefault="008742B6" w:rsidP="008742B6">
      <w:pPr>
        <w:rPr>
          <w:rFonts w:ascii="Times New Roman" w:hAnsi="Times New Roman" w:cs="Times New Roman"/>
          <w:sz w:val="24"/>
          <w:lang w:val="en-US"/>
        </w:rPr>
      </w:pPr>
    </w:p>
    <w:p w14:paraId="18A8C87D" w14:textId="77777777" w:rsidR="008742B6" w:rsidRPr="008742B6" w:rsidRDefault="008742B6" w:rsidP="008742B6">
      <w:pPr>
        <w:rPr>
          <w:rFonts w:ascii="Times New Roman" w:hAnsi="Times New Roman" w:cs="Times New Roman"/>
          <w:sz w:val="24"/>
          <w:lang w:val="en-US"/>
        </w:rPr>
      </w:pPr>
    </w:p>
    <w:p w14:paraId="531771BC" w14:textId="77777777" w:rsidR="008742B6" w:rsidRPr="008742B6" w:rsidRDefault="008742B6" w:rsidP="008742B6">
      <w:pPr>
        <w:rPr>
          <w:rFonts w:ascii="Times New Roman" w:hAnsi="Times New Roman" w:cs="Times New Roman"/>
          <w:sz w:val="24"/>
          <w:lang w:val="en-US"/>
        </w:rPr>
      </w:pPr>
    </w:p>
    <w:p w14:paraId="6D135BF8" w14:textId="77777777" w:rsidR="008742B6" w:rsidRPr="008742B6" w:rsidRDefault="008742B6" w:rsidP="008742B6">
      <w:pPr>
        <w:rPr>
          <w:rFonts w:ascii="Times New Roman" w:hAnsi="Times New Roman" w:cs="Times New Roman"/>
          <w:sz w:val="24"/>
          <w:lang w:val="en-US"/>
        </w:rPr>
      </w:pPr>
    </w:p>
    <w:p w14:paraId="3D6B5E58" w14:textId="77777777" w:rsidR="008742B6" w:rsidRPr="008742B6" w:rsidRDefault="008742B6" w:rsidP="008742B6">
      <w:pPr>
        <w:rPr>
          <w:rFonts w:ascii="Times New Roman" w:hAnsi="Times New Roman" w:cs="Times New Roman"/>
          <w:sz w:val="24"/>
          <w:lang w:val="en-US"/>
        </w:rPr>
      </w:pPr>
    </w:p>
    <w:p w14:paraId="72B23276" w14:textId="77777777" w:rsidR="008742B6" w:rsidRPr="008742B6" w:rsidRDefault="008742B6" w:rsidP="008742B6">
      <w:pPr>
        <w:rPr>
          <w:rFonts w:ascii="Times New Roman" w:hAnsi="Times New Roman" w:cs="Times New Roman"/>
          <w:sz w:val="24"/>
          <w:lang w:val="en-US"/>
        </w:rPr>
      </w:pPr>
    </w:p>
    <w:p w14:paraId="6B64977E" w14:textId="77777777" w:rsidR="008742B6" w:rsidRPr="008742B6" w:rsidRDefault="008742B6" w:rsidP="008742B6">
      <w:pPr>
        <w:rPr>
          <w:rFonts w:ascii="Times New Roman" w:hAnsi="Times New Roman" w:cs="Times New Roman"/>
          <w:sz w:val="24"/>
          <w:lang w:val="en-US"/>
        </w:rPr>
      </w:pPr>
    </w:p>
    <w:p w14:paraId="6C135DA3" w14:textId="77777777" w:rsidR="008742B6" w:rsidRPr="008742B6" w:rsidRDefault="008742B6" w:rsidP="008742B6">
      <w:pPr>
        <w:rPr>
          <w:rFonts w:ascii="Times New Roman" w:hAnsi="Times New Roman" w:cs="Times New Roman"/>
          <w:sz w:val="24"/>
          <w:lang w:val="en-US"/>
        </w:rPr>
      </w:pPr>
    </w:p>
    <w:p w14:paraId="0C53C024" w14:textId="77777777" w:rsidR="008742B6" w:rsidRPr="008742B6" w:rsidRDefault="008742B6" w:rsidP="008742B6">
      <w:pPr>
        <w:rPr>
          <w:rFonts w:ascii="Times New Roman" w:hAnsi="Times New Roman" w:cs="Times New Roman"/>
          <w:sz w:val="24"/>
          <w:lang w:val="en-US"/>
        </w:rPr>
      </w:pPr>
    </w:p>
    <w:p w14:paraId="637029A0" w14:textId="77777777" w:rsidR="008742B6" w:rsidRPr="008742B6" w:rsidRDefault="008742B6" w:rsidP="008742B6">
      <w:pPr>
        <w:rPr>
          <w:rFonts w:ascii="Times New Roman" w:hAnsi="Times New Roman" w:cs="Times New Roman"/>
          <w:sz w:val="24"/>
          <w:lang w:val="en-US"/>
        </w:rPr>
      </w:pPr>
    </w:p>
    <w:p w14:paraId="6AF6E256" w14:textId="77777777" w:rsidR="008742B6" w:rsidRPr="008742B6" w:rsidRDefault="008742B6" w:rsidP="008742B6">
      <w:pPr>
        <w:rPr>
          <w:rFonts w:ascii="Times New Roman" w:hAnsi="Times New Roman" w:cs="Times New Roman"/>
          <w:sz w:val="24"/>
          <w:lang w:val="en-US"/>
        </w:rPr>
      </w:pPr>
    </w:p>
    <w:p w14:paraId="25682419" w14:textId="77777777" w:rsidR="008742B6" w:rsidRPr="008742B6" w:rsidRDefault="008742B6" w:rsidP="008742B6">
      <w:pPr>
        <w:rPr>
          <w:rFonts w:ascii="Times New Roman" w:hAnsi="Times New Roman" w:cs="Times New Roman"/>
          <w:sz w:val="24"/>
          <w:lang w:val="en-US"/>
        </w:rPr>
      </w:pPr>
    </w:p>
    <w:p w14:paraId="00D5714E" w14:textId="77777777" w:rsidR="008742B6" w:rsidRPr="008742B6" w:rsidRDefault="008742B6" w:rsidP="008742B6">
      <w:pPr>
        <w:rPr>
          <w:rFonts w:ascii="Times New Roman" w:hAnsi="Times New Roman" w:cs="Times New Roman"/>
          <w:sz w:val="24"/>
          <w:lang w:val="en-US"/>
        </w:rPr>
      </w:pPr>
    </w:p>
    <w:p w14:paraId="19A630CE" w14:textId="77777777" w:rsidR="008742B6" w:rsidRPr="008742B6" w:rsidRDefault="008742B6" w:rsidP="008742B6">
      <w:pPr>
        <w:rPr>
          <w:rFonts w:ascii="Times New Roman" w:hAnsi="Times New Roman" w:cs="Times New Roman"/>
          <w:sz w:val="24"/>
          <w:lang w:val="en-US"/>
        </w:rPr>
      </w:pPr>
    </w:p>
    <w:p w14:paraId="1589040E" w14:textId="77777777" w:rsidR="008742B6" w:rsidRPr="008742B6" w:rsidRDefault="008742B6" w:rsidP="008742B6">
      <w:pPr>
        <w:rPr>
          <w:rFonts w:ascii="Times New Roman" w:hAnsi="Times New Roman" w:cs="Times New Roman"/>
          <w:sz w:val="24"/>
          <w:lang w:val="en-US"/>
        </w:rPr>
      </w:pPr>
    </w:p>
    <w:p w14:paraId="2DAD5D6C" w14:textId="77777777" w:rsidR="008742B6" w:rsidRPr="008742B6" w:rsidRDefault="008742B6" w:rsidP="008742B6">
      <w:pPr>
        <w:rPr>
          <w:rFonts w:ascii="Times New Roman" w:hAnsi="Times New Roman" w:cs="Times New Roman"/>
          <w:sz w:val="24"/>
          <w:lang w:val="en-US"/>
        </w:rPr>
      </w:pPr>
    </w:p>
    <w:p w14:paraId="7FCD6AAF" w14:textId="77777777" w:rsidR="008742B6" w:rsidRPr="008742B6" w:rsidRDefault="008742B6" w:rsidP="008742B6">
      <w:pPr>
        <w:rPr>
          <w:rFonts w:ascii="Times New Roman" w:hAnsi="Times New Roman" w:cs="Times New Roman"/>
          <w:sz w:val="24"/>
          <w:lang w:val="en-US"/>
        </w:rPr>
      </w:pPr>
    </w:p>
    <w:p w14:paraId="627B7B3E" w14:textId="77777777" w:rsidR="008742B6" w:rsidRPr="008742B6" w:rsidRDefault="008742B6" w:rsidP="008742B6">
      <w:pPr>
        <w:rPr>
          <w:rFonts w:ascii="Times New Roman" w:hAnsi="Times New Roman" w:cs="Times New Roman"/>
          <w:sz w:val="24"/>
          <w:lang w:val="en-US"/>
        </w:rPr>
      </w:pPr>
    </w:p>
    <w:p w14:paraId="7F936DAF" w14:textId="77777777" w:rsidR="008742B6" w:rsidRPr="008742B6" w:rsidRDefault="008742B6" w:rsidP="008742B6">
      <w:pPr>
        <w:rPr>
          <w:rFonts w:ascii="Times New Roman" w:hAnsi="Times New Roman" w:cs="Times New Roman"/>
          <w:sz w:val="24"/>
          <w:lang w:val="en-US"/>
        </w:rPr>
      </w:pPr>
    </w:p>
    <w:p w14:paraId="1EACDE64" w14:textId="77777777" w:rsidR="008742B6" w:rsidRPr="008742B6" w:rsidRDefault="008742B6" w:rsidP="008742B6">
      <w:pPr>
        <w:rPr>
          <w:rFonts w:ascii="Times New Roman" w:hAnsi="Times New Roman" w:cs="Times New Roman"/>
          <w:sz w:val="24"/>
          <w:lang w:val="en-US"/>
        </w:rPr>
      </w:pPr>
    </w:p>
    <w:p w14:paraId="6B7507BC" w14:textId="77777777" w:rsidR="008742B6" w:rsidRPr="008742B6" w:rsidRDefault="008742B6" w:rsidP="008742B6">
      <w:pPr>
        <w:rPr>
          <w:rFonts w:ascii="Times New Roman" w:hAnsi="Times New Roman" w:cs="Times New Roman"/>
          <w:sz w:val="24"/>
          <w:lang w:val="en-US"/>
        </w:rPr>
      </w:pPr>
    </w:p>
    <w:p w14:paraId="0F970A1F" w14:textId="77777777" w:rsidR="008742B6" w:rsidRPr="008742B6" w:rsidRDefault="008742B6" w:rsidP="008742B6">
      <w:pPr>
        <w:rPr>
          <w:rFonts w:ascii="Times New Roman" w:hAnsi="Times New Roman" w:cs="Times New Roman"/>
          <w:sz w:val="24"/>
          <w:lang w:val="en-US"/>
        </w:rPr>
      </w:pPr>
    </w:p>
    <w:p w14:paraId="3965177F" w14:textId="77777777" w:rsidR="008742B6" w:rsidRPr="008742B6" w:rsidRDefault="008742B6" w:rsidP="008742B6">
      <w:pPr>
        <w:rPr>
          <w:rFonts w:ascii="Times New Roman" w:hAnsi="Times New Roman" w:cs="Times New Roman"/>
          <w:sz w:val="24"/>
          <w:lang w:val="en-US"/>
        </w:rPr>
      </w:pPr>
    </w:p>
    <w:p w14:paraId="0C44F778" w14:textId="77777777" w:rsidR="008742B6" w:rsidRPr="008742B6" w:rsidRDefault="008742B6" w:rsidP="008742B6">
      <w:pPr>
        <w:rPr>
          <w:rFonts w:ascii="Times New Roman" w:hAnsi="Times New Roman" w:cs="Times New Roman"/>
          <w:sz w:val="24"/>
          <w:lang w:val="en-US"/>
        </w:rPr>
      </w:pPr>
    </w:p>
    <w:p w14:paraId="5B5667B0" w14:textId="77777777" w:rsidR="008742B6" w:rsidRPr="008742B6" w:rsidRDefault="008742B6" w:rsidP="008742B6">
      <w:pPr>
        <w:rPr>
          <w:rFonts w:ascii="Times New Roman" w:hAnsi="Times New Roman" w:cs="Times New Roman"/>
          <w:sz w:val="24"/>
          <w:lang w:val="en-US"/>
        </w:rPr>
      </w:pPr>
    </w:p>
    <w:p w14:paraId="286B4DCE" w14:textId="3794B07A" w:rsidR="008742B6" w:rsidRDefault="008742B6" w:rsidP="008742B6">
      <w:pPr>
        <w:tabs>
          <w:tab w:val="left" w:pos="13202"/>
        </w:tabs>
        <w:rPr>
          <w:rFonts w:ascii="Times New Roman" w:hAnsi="Times New Roman" w:cs="Times New Roman"/>
          <w:sz w:val="24"/>
          <w:lang w:val="en-US"/>
        </w:rPr>
      </w:pPr>
      <w:r>
        <w:rPr>
          <w:rFonts w:ascii="Times New Roman" w:hAnsi="Times New Roman" w:cs="Times New Roman"/>
          <w:sz w:val="24"/>
          <w:lang w:val="en-US"/>
        </w:rPr>
        <w:tab/>
      </w:r>
    </w:p>
    <w:p w14:paraId="5E430D96" w14:textId="4D6D2874" w:rsidR="008742B6" w:rsidRDefault="008742B6" w:rsidP="008742B6">
      <w:pPr>
        <w:tabs>
          <w:tab w:val="left" w:pos="13202"/>
        </w:tabs>
        <w:rPr>
          <w:rFonts w:ascii="Times New Roman" w:hAnsi="Times New Roman" w:cs="Times New Roman"/>
          <w:sz w:val="24"/>
          <w:lang w:val="en-US"/>
        </w:rPr>
      </w:pPr>
      <w:r>
        <w:rPr>
          <w:rFonts w:ascii="Times New Roman" w:hAnsi="Times New Roman" w:cs="Times New Roman"/>
          <w:sz w:val="24"/>
          <w:lang w:val="en-US"/>
        </w:rPr>
        <w:lastRenderedPageBreak/>
        <w:t>Appendix D;</w:t>
      </w:r>
    </w:p>
    <w:p w14:paraId="1DF4437B" w14:textId="7B9482B1" w:rsidR="008742B6" w:rsidRPr="008742B6" w:rsidRDefault="008742B6" w:rsidP="008742B6">
      <w:pPr>
        <w:tabs>
          <w:tab w:val="left" w:pos="13202"/>
        </w:tabs>
        <w:rPr>
          <w:rFonts w:ascii="Times New Roman" w:hAnsi="Times New Roman" w:cs="Times New Roman"/>
          <w:sz w:val="24"/>
          <w:lang w:val="en-US"/>
        </w:rPr>
      </w:pPr>
      <w:r>
        <w:rPr>
          <w:rFonts w:ascii="Times New Roman" w:hAnsi="Times New Roman" w:cs="Times New Roman"/>
          <w:noProof/>
          <w:sz w:val="24"/>
          <w:lang w:val="en-US"/>
        </w:rPr>
        <w:drawing>
          <wp:anchor distT="0" distB="0" distL="114300" distR="114300" simplePos="0" relativeHeight="251661312" behindDoc="0" locked="0" layoutInCell="1" allowOverlap="1" wp14:anchorId="7AD68E05" wp14:editId="6D0B3184">
            <wp:simplePos x="0" y="0"/>
            <wp:positionH relativeFrom="column">
              <wp:posOffset>0</wp:posOffset>
            </wp:positionH>
            <wp:positionV relativeFrom="paragraph">
              <wp:posOffset>106109</wp:posOffset>
            </wp:positionV>
            <wp:extent cx="8281035" cy="5821987"/>
            <wp:effectExtent l="0" t="0" r="0" b="0"/>
            <wp:wrapNone/>
            <wp:docPr id="5" name="Picture 5" descr="../Desktop/Screen%20Shot%202018-04-13%20at%2014.27.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4-13%20at%2014.27.1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82534" cy="58230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06BBF" w14:textId="44EAB7A8" w:rsidR="008742B6" w:rsidRPr="008742B6" w:rsidRDefault="008742B6" w:rsidP="008742B6">
      <w:pPr>
        <w:rPr>
          <w:rFonts w:ascii="Times New Roman" w:hAnsi="Times New Roman" w:cs="Times New Roman"/>
          <w:sz w:val="24"/>
          <w:lang w:val="en-US"/>
        </w:rPr>
      </w:pPr>
    </w:p>
    <w:sectPr w:rsidR="008742B6" w:rsidRPr="008742B6" w:rsidSect="00855B8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A686B5" w14:textId="77777777" w:rsidR="00B57EE0" w:rsidRDefault="00B57EE0" w:rsidP="0077207E">
      <w:pPr>
        <w:spacing w:line="240" w:lineRule="auto"/>
      </w:pPr>
      <w:r>
        <w:separator/>
      </w:r>
    </w:p>
  </w:endnote>
  <w:endnote w:type="continuationSeparator" w:id="0">
    <w:p w14:paraId="7324B3BD" w14:textId="77777777" w:rsidR="00B57EE0" w:rsidRDefault="00B57EE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84DB1" w14:textId="77777777" w:rsidR="00F54B36" w:rsidRDefault="00F54B36" w:rsidP="00F54B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307BBF" w14:textId="77777777" w:rsidR="00F54B36" w:rsidRDefault="00F54B36" w:rsidP="0093471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46402" w14:textId="77777777" w:rsidR="00F54B36" w:rsidRDefault="00F54B36" w:rsidP="00F54B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63C3">
      <w:rPr>
        <w:rStyle w:val="PageNumber"/>
        <w:noProof/>
      </w:rPr>
      <w:t>8</w:t>
    </w:r>
    <w:r>
      <w:rPr>
        <w:rStyle w:val="PageNumber"/>
      </w:rPr>
      <w:fldChar w:fldCharType="end"/>
    </w:r>
  </w:p>
  <w:p w14:paraId="16BEA59E" w14:textId="77777777" w:rsidR="00F54B36" w:rsidRDefault="00F54B36" w:rsidP="0093471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DA78C" w14:textId="77777777" w:rsidR="00B57EE0" w:rsidRDefault="00B57EE0" w:rsidP="0077207E">
      <w:pPr>
        <w:spacing w:line="240" w:lineRule="auto"/>
      </w:pPr>
      <w:r>
        <w:separator/>
      </w:r>
    </w:p>
  </w:footnote>
  <w:footnote w:type="continuationSeparator" w:id="0">
    <w:p w14:paraId="4895A360" w14:textId="77777777" w:rsidR="00B57EE0" w:rsidRDefault="00B57EE0" w:rsidP="0077207E">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0C68DD"/>
    <w:multiLevelType w:val="hybridMultilevel"/>
    <w:tmpl w:val="2F508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4D7FC0"/>
    <w:multiLevelType w:val="hybridMultilevel"/>
    <w:tmpl w:val="650AA8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95235FB"/>
    <w:multiLevelType w:val="hybridMultilevel"/>
    <w:tmpl w:val="26EA6680"/>
    <w:lvl w:ilvl="0" w:tplc="012C442E">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71F"/>
    <w:rsid w:val="000127ED"/>
    <w:rsid w:val="00030451"/>
    <w:rsid w:val="00033638"/>
    <w:rsid w:val="000D4291"/>
    <w:rsid w:val="000D6BE4"/>
    <w:rsid w:val="000E3A5F"/>
    <w:rsid w:val="000F1060"/>
    <w:rsid w:val="000F1DFE"/>
    <w:rsid w:val="001253EC"/>
    <w:rsid w:val="00172662"/>
    <w:rsid w:val="00182E98"/>
    <w:rsid w:val="00187C25"/>
    <w:rsid w:val="00190D28"/>
    <w:rsid w:val="001A4B68"/>
    <w:rsid w:val="001B7AC5"/>
    <w:rsid w:val="001C3EBF"/>
    <w:rsid w:val="001E2390"/>
    <w:rsid w:val="001F7C59"/>
    <w:rsid w:val="00227496"/>
    <w:rsid w:val="00246091"/>
    <w:rsid w:val="00260D7B"/>
    <w:rsid w:val="0026518A"/>
    <w:rsid w:val="00284793"/>
    <w:rsid w:val="002A210C"/>
    <w:rsid w:val="002A7AAE"/>
    <w:rsid w:val="002B3543"/>
    <w:rsid w:val="00304C5F"/>
    <w:rsid w:val="00317441"/>
    <w:rsid w:val="00336654"/>
    <w:rsid w:val="00344249"/>
    <w:rsid w:val="00386788"/>
    <w:rsid w:val="00397081"/>
    <w:rsid w:val="003C4838"/>
    <w:rsid w:val="003E01BA"/>
    <w:rsid w:val="00401D59"/>
    <w:rsid w:val="004150A6"/>
    <w:rsid w:val="00417FA2"/>
    <w:rsid w:val="00424460"/>
    <w:rsid w:val="00437D19"/>
    <w:rsid w:val="004446E4"/>
    <w:rsid w:val="00484EC1"/>
    <w:rsid w:val="00487069"/>
    <w:rsid w:val="004D3312"/>
    <w:rsid w:val="004E17FF"/>
    <w:rsid w:val="004E5105"/>
    <w:rsid w:val="005374BB"/>
    <w:rsid w:val="00573D6B"/>
    <w:rsid w:val="00591547"/>
    <w:rsid w:val="005B4971"/>
    <w:rsid w:val="005C6665"/>
    <w:rsid w:val="005E2FD2"/>
    <w:rsid w:val="006402CD"/>
    <w:rsid w:val="006A5DB4"/>
    <w:rsid w:val="006E6BC1"/>
    <w:rsid w:val="00737C35"/>
    <w:rsid w:val="0077207E"/>
    <w:rsid w:val="007D2445"/>
    <w:rsid w:val="007D332B"/>
    <w:rsid w:val="008053B1"/>
    <w:rsid w:val="00846882"/>
    <w:rsid w:val="00855B88"/>
    <w:rsid w:val="008742B6"/>
    <w:rsid w:val="008863C3"/>
    <w:rsid w:val="008A003A"/>
    <w:rsid w:val="008B2313"/>
    <w:rsid w:val="008D3214"/>
    <w:rsid w:val="00934712"/>
    <w:rsid w:val="009859DC"/>
    <w:rsid w:val="00993120"/>
    <w:rsid w:val="009A01C3"/>
    <w:rsid w:val="009A58ED"/>
    <w:rsid w:val="009D4276"/>
    <w:rsid w:val="009F281E"/>
    <w:rsid w:val="00A02860"/>
    <w:rsid w:val="00A336BE"/>
    <w:rsid w:val="00A36525"/>
    <w:rsid w:val="00A60028"/>
    <w:rsid w:val="00A6180C"/>
    <w:rsid w:val="00A72A53"/>
    <w:rsid w:val="00A7521F"/>
    <w:rsid w:val="00A82046"/>
    <w:rsid w:val="00A83F82"/>
    <w:rsid w:val="00AD44BE"/>
    <w:rsid w:val="00B238EC"/>
    <w:rsid w:val="00B52B52"/>
    <w:rsid w:val="00B57EE0"/>
    <w:rsid w:val="00B96B06"/>
    <w:rsid w:val="00BC3B13"/>
    <w:rsid w:val="00BF0EC6"/>
    <w:rsid w:val="00BF3F1C"/>
    <w:rsid w:val="00C0149F"/>
    <w:rsid w:val="00C10F21"/>
    <w:rsid w:val="00C22C57"/>
    <w:rsid w:val="00C3093A"/>
    <w:rsid w:val="00C536A6"/>
    <w:rsid w:val="00C6371F"/>
    <w:rsid w:val="00CA255D"/>
    <w:rsid w:val="00CB1CB8"/>
    <w:rsid w:val="00CE3531"/>
    <w:rsid w:val="00CE6022"/>
    <w:rsid w:val="00D32981"/>
    <w:rsid w:val="00D34C76"/>
    <w:rsid w:val="00D36097"/>
    <w:rsid w:val="00D4502A"/>
    <w:rsid w:val="00D6095A"/>
    <w:rsid w:val="00D67FD5"/>
    <w:rsid w:val="00D77204"/>
    <w:rsid w:val="00D802AE"/>
    <w:rsid w:val="00D973DB"/>
    <w:rsid w:val="00DC5D92"/>
    <w:rsid w:val="00DF5A32"/>
    <w:rsid w:val="00E0370E"/>
    <w:rsid w:val="00E07D32"/>
    <w:rsid w:val="00E10195"/>
    <w:rsid w:val="00E379AD"/>
    <w:rsid w:val="00E95FB8"/>
    <w:rsid w:val="00EA5C3F"/>
    <w:rsid w:val="00EB1F41"/>
    <w:rsid w:val="00ED4278"/>
    <w:rsid w:val="00EE29ED"/>
    <w:rsid w:val="00EE32F9"/>
    <w:rsid w:val="00EE5885"/>
    <w:rsid w:val="00F379F2"/>
    <w:rsid w:val="00F50F4D"/>
    <w:rsid w:val="00F54B36"/>
    <w:rsid w:val="00F72535"/>
    <w:rsid w:val="00FC2ADC"/>
    <w:rsid w:val="00FD2CFF"/>
    <w:rsid w:val="00FF5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1931DD"/>
  <w15:docId w15:val="{DE4CAF64-3F2E-6246-955C-34312AD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446E4"/>
    <w:pPr>
      <w:spacing w:before="100" w:beforeAutospacing="1" w:after="100" w:afterAutospacing="1" w:line="240" w:lineRule="auto"/>
      <w:outlineLvl w:val="0"/>
    </w:pPr>
    <w:rPr>
      <w:rFonts w:ascii="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PageNumber">
    <w:name w:val="page number"/>
    <w:basedOn w:val="DefaultParagraphFont"/>
    <w:uiPriority w:val="99"/>
    <w:semiHidden/>
    <w:unhideWhenUsed/>
    <w:rsid w:val="00934712"/>
  </w:style>
  <w:style w:type="paragraph" w:styleId="NormalWeb">
    <w:name w:val="Normal (Web)"/>
    <w:basedOn w:val="Normal"/>
    <w:uiPriority w:val="99"/>
    <w:unhideWhenUsed/>
    <w:rsid w:val="00B238EC"/>
    <w:pPr>
      <w:spacing w:before="100" w:beforeAutospacing="1" w:after="100" w:afterAutospacing="1" w:line="240" w:lineRule="auto"/>
    </w:pPr>
    <w:rPr>
      <w:rFonts w:ascii="Times New Roman" w:hAnsi="Times New Roman" w:cs="Times New Roman"/>
      <w:sz w:val="24"/>
      <w:szCs w:val="24"/>
      <w:lang w:val="en-US"/>
    </w:rPr>
  </w:style>
  <w:style w:type="character" w:customStyle="1" w:styleId="apple-converted-space">
    <w:name w:val="apple-converted-space"/>
    <w:basedOn w:val="DefaultParagraphFont"/>
    <w:rsid w:val="00A82046"/>
  </w:style>
  <w:style w:type="character" w:customStyle="1" w:styleId="Heading1Char">
    <w:name w:val="Heading 1 Char"/>
    <w:basedOn w:val="DefaultParagraphFont"/>
    <w:link w:val="Heading1"/>
    <w:uiPriority w:val="9"/>
    <w:rsid w:val="004446E4"/>
    <w:rPr>
      <w:rFonts w:ascii="Times New Roman" w:hAnsi="Times New Roman" w:cs="Times New Roman"/>
      <w:b/>
      <w:bCs/>
      <w:kern w:val="36"/>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8689">
      <w:bodyDiv w:val="1"/>
      <w:marLeft w:val="0"/>
      <w:marRight w:val="0"/>
      <w:marTop w:val="0"/>
      <w:marBottom w:val="0"/>
      <w:divBdr>
        <w:top w:val="none" w:sz="0" w:space="0" w:color="auto"/>
        <w:left w:val="none" w:sz="0" w:space="0" w:color="auto"/>
        <w:bottom w:val="none" w:sz="0" w:space="0" w:color="auto"/>
        <w:right w:val="none" w:sz="0" w:space="0" w:color="auto"/>
      </w:divBdr>
      <w:divsChild>
        <w:div w:id="1227109563">
          <w:marLeft w:val="0"/>
          <w:marRight w:val="0"/>
          <w:marTop w:val="0"/>
          <w:marBottom w:val="0"/>
          <w:divBdr>
            <w:top w:val="none" w:sz="0" w:space="0" w:color="auto"/>
            <w:left w:val="none" w:sz="0" w:space="0" w:color="auto"/>
            <w:bottom w:val="none" w:sz="0" w:space="0" w:color="auto"/>
            <w:right w:val="none" w:sz="0" w:space="0" w:color="auto"/>
          </w:divBdr>
          <w:divsChild>
            <w:div w:id="1638298083">
              <w:marLeft w:val="0"/>
              <w:marRight w:val="0"/>
              <w:marTop w:val="0"/>
              <w:marBottom w:val="0"/>
              <w:divBdr>
                <w:top w:val="none" w:sz="0" w:space="0" w:color="auto"/>
                <w:left w:val="none" w:sz="0" w:space="0" w:color="auto"/>
                <w:bottom w:val="none" w:sz="0" w:space="0" w:color="auto"/>
                <w:right w:val="none" w:sz="0" w:space="0" w:color="auto"/>
              </w:divBdr>
              <w:divsChild>
                <w:div w:id="39832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88378">
      <w:bodyDiv w:val="1"/>
      <w:marLeft w:val="0"/>
      <w:marRight w:val="0"/>
      <w:marTop w:val="0"/>
      <w:marBottom w:val="0"/>
      <w:divBdr>
        <w:top w:val="none" w:sz="0" w:space="0" w:color="auto"/>
        <w:left w:val="none" w:sz="0" w:space="0" w:color="auto"/>
        <w:bottom w:val="none" w:sz="0" w:space="0" w:color="auto"/>
        <w:right w:val="none" w:sz="0" w:space="0" w:color="auto"/>
      </w:divBdr>
      <w:divsChild>
        <w:div w:id="143548299">
          <w:marLeft w:val="0"/>
          <w:marRight w:val="0"/>
          <w:marTop w:val="0"/>
          <w:marBottom w:val="0"/>
          <w:divBdr>
            <w:top w:val="none" w:sz="0" w:space="0" w:color="auto"/>
            <w:left w:val="none" w:sz="0" w:space="0" w:color="auto"/>
            <w:bottom w:val="none" w:sz="0" w:space="0" w:color="auto"/>
            <w:right w:val="none" w:sz="0" w:space="0" w:color="auto"/>
          </w:divBdr>
          <w:divsChild>
            <w:div w:id="1955819848">
              <w:marLeft w:val="0"/>
              <w:marRight w:val="0"/>
              <w:marTop w:val="0"/>
              <w:marBottom w:val="0"/>
              <w:divBdr>
                <w:top w:val="none" w:sz="0" w:space="0" w:color="auto"/>
                <w:left w:val="none" w:sz="0" w:space="0" w:color="auto"/>
                <w:bottom w:val="none" w:sz="0" w:space="0" w:color="auto"/>
                <w:right w:val="none" w:sz="0" w:space="0" w:color="auto"/>
              </w:divBdr>
              <w:divsChild>
                <w:div w:id="110403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6087">
      <w:bodyDiv w:val="1"/>
      <w:marLeft w:val="0"/>
      <w:marRight w:val="0"/>
      <w:marTop w:val="0"/>
      <w:marBottom w:val="0"/>
      <w:divBdr>
        <w:top w:val="none" w:sz="0" w:space="0" w:color="auto"/>
        <w:left w:val="none" w:sz="0" w:space="0" w:color="auto"/>
        <w:bottom w:val="none" w:sz="0" w:space="0" w:color="auto"/>
        <w:right w:val="none" w:sz="0" w:space="0" w:color="auto"/>
      </w:divBdr>
      <w:divsChild>
        <w:div w:id="1576356713">
          <w:marLeft w:val="0"/>
          <w:marRight w:val="0"/>
          <w:marTop w:val="0"/>
          <w:marBottom w:val="0"/>
          <w:divBdr>
            <w:top w:val="none" w:sz="0" w:space="0" w:color="auto"/>
            <w:left w:val="none" w:sz="0" w:space="0" w:color="auto"/>
            <w:bottom w:val="none" w:sz="0" w:space="0" w:color="auto"/>
            <w:right w:val="none" w:sz="0" w:space="0" w:color="auto"/>
          </w:divBdr>
          <w:divsChild>
            <w:div w:id="173571854">
              <w:marLeft w:val="0"/>
              <w:marRight w:val="0"/>
              <w:marTop w:val="0"/>
              <w:marBottom w:val="0"/>
              <w:divBdr>
                <w:top w:val="none" w:sz="0" w:space="0" w:color="auto"/>
                <w:left w:val="none" w:sz="0" w:space="0" w:color="auto"/>
                <w:bottom w:val="none" w:sz="0" w:space="0" w:color="auto"/>
                <w:right w:val="none" w:sz="0" w:space="0" w:color="auto"/>
              </w:divBdr>
              <w:divsChild>
                <w:div w:id="18786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16696">
      <w:bodyDiv w:val="1"/>
      <w:marLeft w:val="0"/>
      <w:marRight w:val="0"/>
      <w:marTop w:val="0"/>
      <w:marBottom w:val="0"/>
      <w:divBdr>
        <w:top w:val="none" w:sz="0" w:space="0" w:color="auto"/>
        <w:left w:val="none" w:sz="0" w:space="0" w:color="auto"/>
        <w:bottom w:val="none" w:sz="0" w:space="0" w:color="auto"/>
        <w:right w:val="none" w:sz="0" w:space="0" w:color="auto"/>
      </w:divBdr>
      <w:divsChild>
        <w:div w:id="1503813893">
          <w:marLeft w:val="0"/>
          <w:marRight w:val="0"/>
          <w:marTop w:val="0"/>
          <w:marBottom w:val="0"/>
          <w:divBdr>
            <w:top w:val="none" w:sz="0" w:space="0" w:color="auto"/>
            <w:left w:val="none" w:sz="0" w:space="0" w:color="auto"/>
            <w:bottom w:val="none" w:sz="0" w:space="0" w:color="auto"/>
            <w:right w:val="none" w:sz="0" w:space="0" w:color="auto"/>
          </w:divBdr>
          <w:divsChild>
            <w:div w:id="28266811">
              <w:marLeft w:val="0"/>
              <w:marRight w:val="0"/>
              <w:marTop w:val="0"/>
              <w:marBottom w:val="0"/>
              <w:divBdr>
                <w:top w:val="none" w:sz="0" w:space="0" w:color="auto"/>
                <w:left w:val="none" w:sz="0" w:space="0" w:color="auto"/>
                <w:bottom w:val="none" w:sz="0" w:space="0" w:color="auto"/>
                <w:right w:val="none" w:sz="0" w:space="0" w:color="auto"/>
              </w:divBdr>
              <w:divsChild>
                <w:div w:id="21169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653699">
      <w:bodyDiv w:val="1"/>
      <w:marLeft w:val="0"/>
      <w:marRight w:val="0"/>
      <w:marTop w:val="0"/>
      <w:marBottom w:val="0"/>
      <w:divBdr>
        <w:top w:val="none" w:sz="0" w:space="0" w:color="auto"/>
        <w:left w:val="none" w:sz="0" w:space="0" w:color="auto"/>
        <w:bottom w:val="none" w:sz="0" w:space="0" w:color="auto"/>
        <w:right w:val="none" w:sz="0" w:space="0" w:color="auto"/>
      </w:divBdr>
    </w:div>
    <w:div w:id="948240569">
      <w:bodyDiv w:val="1"/>
      <w:marLeft w:val="0"/>
      <w:marRight w:val="0"/>
      <w:marTop w:val="0"/>
      <w:marBottom w:val="0"/>
      <w:divBdr>
        <w:top w:val="none" w:sz="0" w:space="0" w:color="auto"/>
        <w:left w:val="none" w:sz="0" w:space="0" w:color="auto"/>
        <w:bottom w:val="none" w:sz="0" w:space="0" w:color="auto"/>
        <w:right w:val="none" w:sz="0" w:space="0" w:color="auto"/>
      </w:divBdr>
      <w:divsChild>
        <w:div w:id="969364971">
          <w:marLeft w:val="0"/>
          <w:marRight w:val="0"/>
          <w:marTop w:val="0"/>
          <w:marBottom w:val="0"/>
          <w:divBdr>
            <w:top w:val="none" w:sz="0" w:space="0" w:color="auto"/>
            <w:left w:val="none" w:sz="0" w:space="0" w:color="auto"/>
            <w:bottom w:val="none" w:sz="0" w:space="0" w:color="auto"/>
            <w:right w:val="none" w:sz="0" w:space="0" w:color="auto"/>
          </w:divBdr>
          <w:divsChild>
            <w:div w:id="924270364">
              <w:marLeft w:val="0"/>
              <w:marRight w:val="0"/>
              <w:marTop w:val="0"/>
              <w:marBottom w:val="0"/>
              <w:divBdr>
                <w:top w:val="none" w:sz="0" w:space="0" w:color="auto"/>
                <w:left w:val="none" w:sz="0" w:space="0" w:color="auto"/>
                <w:bottom w:val="none" w:sz="0" w:space="0" w:color="auto"/>
                <w:right w:val="none" w:sz="0" w:space="0" w:color="auto"/>
              </w:divBdr>
              <w:divsChild>
                <w:div w:id="19454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730984">
      <w:bodyDiv w:val="1"/>
      <w:marLeft w:val="0"/>
      <w:marRight w:val="0"/>
      <w:marTop w:val="0"/>
      <w:marBottom w:val="0"/>
      <w:divBdr>
        <w:top w:val="none" w:sz="0" w:space="0" w:color="auto"/>
        <w:left w:val="none" w:sz="0" w:space="0" w:color="auto"/>
        <w:bottom w:val="none" w:sz="0" w:space="0" w:color="auto"/>
        <w:right w:val="none" w:sz="0" w:space="0" w:color="auto"/>
      </w:divBdr>
      <w:divsChild>
        <w:div w:id="1324820181">
          <w:marLeft w:val="0"/>
          <w:marRight w:val="0"/>
          <w:marTop w:val="0"/>
          <w:marBottom w:val="0"/>
          <w:divBdr>
            <w:top w:val="none" w:sz="0" w:space="0" w:color="auto"/>
            <w:left w:val="none" w:sz="0" w:space="0" w:color="auto"/>
            <w:bottom w:val="none" w:sz="0" w:space="0" w:color="auto"/>
            <w:right w:val="none" w:sz="0" w:space="0" w:color="auto"/>
          </w:divBdr>
          <w:divsChild>
            <w:div w:id="519858229">
              <w:marLeft w:val="0"/>
              <w:marRight w:val="0"/>
              <w:marTop w:val="0"/>
              <w:marBottom w:val="0"/>
              <w:divBdr>
                <w:top w:val="none" w:sz="0" w:space="0" w:color="auto"/>
                <w:left w:val="none" w:sz="0" w:space="0" w:color="auto"/>
                <w:bottom w:val="none" w:sz="0" w:space="0" w:color="auto"/>
                <w:right w:val="none" w:sz="0" w:space="0" w:color="auto"/>
              </w:divBdr>
              <w:divsChild>
                <w:div w:id="19451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928412">
      <w:bodyDiv w:val="1"/>
      <w:marLeft w:val="0"/>
      <w:marRight w:val="0"/>
      <w:marTop w:val="0"/>
      <w:marBottom w:val="0"/>
      <w:divBdr>
        <w:top w:val="none" w:sz="0" w:space="0" w:color="auto"/>
        <w:left w:val="none" w:sz="0" w:space="0" w:color="auto"/>
        <w:bottom w:val="none" w:sz="0" w:space="0" w:color="auto"/>
        <w:right w:val="none" w:sz="0" w:space="0" w:color="auto"/>
      </w:divBdr>
      <w:divsChild>
        <w:div w:id="373893592">
          <w:marLeft w:val="0"/>
          <w:marRight w:val="0"/>
          <w:marTop w:val="0"/>
          <w:marBottom w:val="0"/>
          <w:divBdr>
            <w:top w:val="none" w:sz="0" w:space="0" w:color="auto"/>
            <w:left w:val="none" w:sz="0" w:space="0" w:color="auto"/>
            <w:bottom w:val="none" w:sz="0" w:space="0" w:color="auto"/>
            <w:right w:val="none" w:sz="0" w:space="0" w:color="auto"/>
          </w:divBdr>
          <w:divsChild>
            <w:div w:id="1158690266">
              <w:marLeft w:val="0"/>
              <w:marRight w:val="0"/>
              <w:marTop w:val="0"/>
              <w:marBottom w:val="0"/>
              <w:divBdr>
                <w:top w:val="none" w:sz="0" w:space="0" w:color="auto"/>
                <w:left w:val="none" w:sz="0" w:space="0" w:color="auto"/>
                <w:bottom w:val="none" w:sz="0" w:space="0" w:color="auto"/>
                <w:right w:val="none" w:sz="0" w:space="0" w:color="auto"/>
              </w:divBdr>
              <w:divsChild>
                <w:div w:id="156725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32136010">
      <w:bodyDiv w:val="1"/>
      <w:marLeft w:val="0"/>
      <w:marRight w:val="0"/>
      <w:marTop w:val="0"/>
      <w:marBottom w:val="0"/>
      <w:divBdr>
        <w:top w:val="none" w:sz="0" w:space="0" w:color="auto"/>
        <w:left w:val="none" w:sz="0" w:space="0" w:color="auto"/>
        <w:bottom w:val="none" w:sz="0" w:space="0" w:color="auto"/>
        <w:right w:val="none" w:sz="0" w:space="0" w:color="auto"/>
      </w:divBdr>
      <w:divsChild>
        <w:div w:id="649869402">
          <w:marLeft w:val="0"/>
          <w:marRight w:val="0"/>
          <w:marTop w:val="0"/>
          <w:marBottom w:val="0"/>
          <w:divBdr>
            <w:top w:val="none" w:sz="0" w:space="0" w:color="auto"/>
            <w:left w:val="none" w:sz="0" w:space="0" w:color="auto"/>
            <w:bottom w:val="none" w:sz="0" w:space="0" w:color="auto"/>
            <w:right w:val="none" w:sz="0" w:space="0" w:color="auto"/>
          </w:divBdr>
          <w:divsChild>
            <w:div w:id="247928928">
              <w:marLeft w:val="0"/>
              <w:marRight w:val="0"/>
              <w:marTop w:val="0"/>
              <w:marBottom w:val="0"/>
              <w:divBdr>
                <w:top w:val="none" w:sz="0" w:space="0" w:color="auto"/>
                <w:left w:val="none" w:sz="0" w:space="0" w:color="auto"/>
                <w:bottom w:val="none" w:sz="0" w:space="0" w:color="auto"/>
                <w:right w:val="none" w:sz="0" w:space="0" w:color="auto"/>
              </w:divBdr>
              <w:divsChild>
                <w:div w:id="15901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48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17</Pages>
  <Words>4151</Words>
  <Characters>23664</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Daniel Richards</cp:lastModifiedBy>
  <cp:revision>20</cp:revision>
  <cp:lastPrinted>2014-08-18T15:50:00Z</cp:lastPrinted>
  <dcterms:created xsi:type="dcterms:W3CDTF">2018-04-12T21:51:00Z</dcterms:created>
  <dcterms:modified xsi:type="dcterms:W3CDTF">2018-04-13T13:29:00Z</dcterms:modified>
</cp:coreProperties>
</file>