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96804463"/>
        <w:docPartObj>
          <w:docPartGallery w:val="Cover Pages"/>
          <w:docPartUnique/>
        </w:docPartObj>
      </w:sdtPr>
      <w:sdtEndPr>
        <w:rPr>
          <w:rFonts w:ascii="Times New Roman" w:hAnsi="Times New Roman" w:cs="Times New Roman"/>
          <w:b/>
          <w:bCs/>
          <w:color w:val="auto"/>
          <w:sz w:val="24"/>
          <w:szCs w:val="24"/>
        </w:rPr>
      </w:sdtEndPr>
      <w:sdtContent>
        <w:p w14:paraId="7B6F1901" w14:textId="0239C3EA" w:rsidR="009E7ACA" w:rsidRDefault="009E7ACA">
          <w:pPr>
            <w:pStyle w:val="NoSpacing"/>
            <w:spacing w:before="1540" w:after="240"/>
            <w:jc w:val="center"/>
            <w:rPr>
              <w:color w:val="4472C4" w:themeColor="accent1"/>
            </w:rPr>
          </w:pPr>
          <w:r>
            <w:rPr>
              <w:noProof/>
              <w:color w:val="4472C4" w:themeColor="accent1"/>
            </w:rPr>
            <w:drawing>
              <wp:inline distT="0" distB="0" distL="0" distR="0" wp14:anchorId="15AF7929" wp14:editId="07C7D26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FBF4FC51A034955B06AD36E5B5C4B13"/>
            </w:placeholder>
            <w:dataBinding w:prefixMappings="xmlns:ns0='http://purl.org/dc/elements/1.1/' xmlns:ns1='http://schemas.openxmlformats.org/package/2006/metadata/core-properties' " w:xpath="/ns1:coreProperties[1]/ns0:title[1]" w:storeItemID="{6C3C8BC8-F283-45AE-878A-BAB7291924A1}"/>
            <w:text/>
          </w:sdtPr>
          <w:sdtContent>
            <w:p w14:paraId="701F45D4" w14:textId="1C77E29F" w:rsidR="009E7ACA" w:rsidRDefault="00240E2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240E21">
                <w:rPr>
                  <w:rFonts w:asciiTheme="majorHAnsi" w:eastAsiaTheme="majorEastAsia" w:hAnsiTheme="majorHAnsi" w:cstheme="majorBidi"/>
                  <w:caps/>
                  <w:color w:val="4472C4" w:themeColor="accent1"/>
                  <w:sz w:val="72"/>
                  <w:szCs w:val="72"/>
                </w:rPr>
                <w:t>Consulting Report: Analysis of Marketing Strategies for JW Marriott Bucharest Grand Hotel</w:t>
              </w:r>
            </w:p>
          </w:sdtContent>
        </w:sdt>
        <w:bookmarkStart w:id="0" w:name="_Hlk166822866" w:displacedByCustomXml="next"/>
        <w:sdt>
          <w:sdtPr>
            <w:rPr>
              <w:color w:val="4472C4" w:themeColor="accent1"/>
              <w:sz w:val="28"/>
              <w:szCs w:val="28"/>
            </w:rPr>
            <w:alias w:val="Subtitle"/>
            <w:tag w:val=""/>
            <w:id w:val="328029620"/>
            <w:placeholder>
              <w:docPart w:val="A149F4285CCD49C6B77B8653D885F823"/>
            </w:placeholder>
            <w:dataBinding w:prefixMappings="xmlns:ns0='http://purl.org/dc/elements/1.1/' xmlns:ns1='http://schemas.openxmlformats.org/package/2006/metadata/core-properties' " w:xpath="/ns1:coreProperties[1]/ns0:subject[1]" w:storeItemID="{6C3C8BC8-F283-45AE-878A-BAB7291924A1}"/>
            <w:text/>
          </w:sdtPr>
          <w:sdtContent>
            <w:p w14:paraId="7AC6C9A0" w14:textId="7DFBBAD4" w:rsidR="009E7ACA" w:rsidRDefault="00240E21">
              <w:pPr>
                <w:pStyle w:val="NoSpacing"/>
                <w:jc w:val="center"/>
                <w:rPr>
                  <w:color w:val="4472C4" w:themeColor="accent1"/>
                  <w:sz w:val="28"/>
                  <w:szCs w:val="28"/>
                </w:rPr>
              </w:pPr>
              <w:r w:rsidRPr="00240E21">
                <w:rPr>
                  <w:color w:val="4472C4" w:themeColor="accent1"/>
                  <w:sz w:val="28"/>
                  <w:szCs w:val="28"/>
                </w:rPr>
                <w:t>Company: Insight Consulting Services</w:t>
              </w:r>
            </w:p>
          </w:sdtContent>
        </w:sdt>
        <w:bookmarkEnd w:id="0"/>
        <w:p w14:paraId="373209D1" w14:textId="77777777" w:rsidR="009E7ACA" w:rsidRDefault="009E7AC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7DF1E86" wp14:editId="65A2A62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31T00:00:00Z">
                                    <w:dateFormat w:val="MMMM d, yyyy"/>
                                    <w:lid w:val="en-US"/>
                                    <w:storeMappedDataAs w:val="dateTime"/>
                                    <w:calendar w:val="gregorian"/>
                                  </w:date>
                                </w:sdtPr>
                                <w:sdtContent>
                                  <w:p w14:paraId="6E89DD3F" w14:textId="68A45AC6" w:rsidR="009E7ACA" w:rsidRDefault="00D238E0" w:rsidP="001104EF">
                                    <w:pPr>
                                      <w:pStyle w:val="NoSpacing"/>
                                      <w:spacing w:after="40"/>
                                      <w:jc w:val="center"/>
                                      <w:rPr>
                                        <w:caps/>
                                        <w:color w:val="4472C4" w:themeColor="accent1"/>
                                        <w:sz w:val="28"/>
                                        <w:szCs w:val="28"/>
                                      </w:rPr>
                                    </w:pPr>
                                    <w:r w:rsidRPr="00D238E0">
                                      <w:rPr>
                                        <w:caps/>
                                        <w:color w:val="4472C4" w:themeColor="accent1"/>
                                        <w:sz w:val="28"/>
                                        <w:szCs w:val="28"/>
                                      </w:rPr>
                                      <w:t>Delivery Date:</w:t>
                                    </w:r>
                                    <w:r>
                                      <w:rPr>
                                        <w:caps/>
                                        <w:color w:val="4472C4" w:themeColor="accent1"/>
                                        <w:sz w:val="28"/>
                                        <w:szCs w:val="28"/>
                                      </w:rPr>
                                      <w:t xml:space="preserve"> </w:t>
                                    </w:r>
                                    <w:r w:rsidRPr="00D238E0">
                                      <w:rPr>
                                        <w:caps/>
                                        <w:color w:val="4472C4" w:themeColor="accent1"/>
                                        <w:sz w:val="28"/>
                                        <w:szCs w:val="28"/>
                                      </w:rPr>
                                      <w:t>May 31, 2024</w:t>
                                    </w:r>
                                  </w:p>
                                </w:sdtContent>
                              </w:sdt>
                              <w:p w14:paraId="39F9ABB4" w14:textId="22244029" w:rsidR="009E7ACA" w:rsidRDefault="001104E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1104EF">
                                      <w:rPr>
                                        <w:caps/>
                                        <w:color w:val="4472C4" w:themeColor="accent1"/>
                                      </w:rPr>
                                      <w:t>Company: Insight Consulting Services</w:t>
                                    </w:r>
                                  </w:sdtContent>
                                </w:sdt>
                              </w:p>
                              <w:p w14:paraId="3A3CEEEF" w14:textId="5F2E3568" w:rsidR="009E7ACA" w:rsidRPr="00D238E0" w:rsidRDefault="00E26EA5">
                                <w:pPr>
                                  <w:pStyle w:val="NoSpacing"/>
                                  <w:jc w:val="center"/>
                                  <w:rPr>
                                    <w:color w:val="4472C4" w:themeColor="accent1"/>
                                    <w:sz w:val="16"/>
                                    <w:szCs w:val="16"/>
                                  </w:rPr>
                                </w:pPr>
                                <w:sdt>
                                  <w:sdtPr>
                                    <w:rPr>
                                      <w:color w:val="4472C4" w:themeColor="accent1"/>
                                      <w:sz w:val="16"/>
                                      <w:szCs w:val="16"/>
                                    </w:rPr>
                                    <w:alias w:val="Address"/>
                                    <w:tag w:val=""/>
                                    <w:id w:val="-726379553"/>
                                    <w:dataBinding w:prefixMappings="xmlns:ns0='http://schemas.microsoft.com/office/2006/coverPageProps' " w:xpath="/ns0:CoverPageProperties[1]/ns0:CompanyAddress[1]" w:storeItemID="{55AF091B-3C7A-41E3-B477-F2FDAA23CFDA}"/>
                                    <w:text/>
                                  </w:sdtPr>
                                  <w:sdtContent>
                                    <w:r w:rsidRPr="00D238E0">
                                      <w:rPr>
                                        <w:color w:val="4472C4" w:themeColor="accent1"/>
                                        <w:sz w:val="16"/>
                                        <w:szCs w:val="16"/>
                                      </w:rPr>
                                      <w:t>Registered office address 30/31 St James Place, Mangotsfield, Bristol, BS16 9JB</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DF1E8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05-31T00:00:00Z">
                              <w:dateFormat w:val="MMMM d, yyyy"/>
                              <w:lid w:val="en-US"/>
                              <w:storeMappedDataAs w:val="dateTime"/>
                              <w:calendar w:val="gregorian"/>
                            </w:date>
                          </w:sdtPr>
                          <w:sdtContent>
                            <w:p w14:paraId="6E89DD3F" w14:textId="68A45AC6" w:rsidR="009E7ACA" w:rsidRDefault="00D238E0" w:rsidP="001104EF">
                              <w:pPr>
                                <w:pStyle w:val="NoSpacing"/>
                                <w:spacing w:after="40"/>
                                <w:jc w:val="center"/>
                                <w:rPr>
                                  <w:caps/>
                                  <w:color w:val="4472C4" w:themeColor="accent1"/>
                                  <w:sz w:val="28"/>
                                  <w:szCs w:val="28"/>
                                </w:rPr>
                              </w:pPr>
                              <w:r w:rsidRPr="00D238E0">
                                <w:rPr>
                                  <w:caps/>
                                  <w:color w:val="4472C4" w:themeColor="accent1"/>
                                  <w:sz w:val="28"/>
                                  <w:szCs w:val="28"/>
                                </w:rPr>
                                <w:t>Delivery Date:</w:t>
                              </w:r>
                              <w:r>
                                <w:rPr>
                                  <w:caps/>
                                  <w:color w:val="4472C4" w:themeColor="accent1"/>
                                  <w:sz w:val="28"/>
                                  <w:szCs w:val="28"/>
                                </w:rPr>
                                <w:t xml:space="preserve"> </w:t>
                              </w:r>
                              <w:r w:rsidRPr="00D238E0">
                                <w:rPr>
                                  <w:caps/>
                                  <w:color w:val="4472C4" w:themeColor="accent1"/>
                                  <w:sz w:val="28"/>
                                  <w:szCs w:val="28"/>
                                </w:rPr>
                                <w:t>May 31, 2024</w:t>
                              </w:r>
                            </w:p>
                          </w:sdtContent>
                        </w:sdt>
                        <w:p w14:paraId="39F9ABB4" w14:textId="22244029" w:rsidR="009E7ACA" w:rsidRDefault="001104EF">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Pr="001104EF">
                                <w:rPr>
                                  <w:caps/>
                                  <w:color w:val="4472C4" w:themeColor="accent1"/>
                                </w:rPr>
                                <w:t>Company: Insight Consulting Services</w:t>
                              </w:r>
                            </w:sdtContent>
                          </w:sdt>
                        </w:p>
                        <w:p w14:paraId="3A3CEEEF" w14:textId="5F2E3568" w:rsidR="009E7ACA" w:rsidRPr="00D238E0" w:rsidRDefault="00E26EA5">
                          <w:pPr>
                            <w:pStyle w:val="NoSpacing"/>
                            <w:jc w:val="center"/>
                            <w:rPr>
                              <w:color w:val="4472C4" w:themeColor="accent1"/>
                              <w:sz w:val="16"/>
                              <w:szCs w:val="16"/>
                            </w:rPr>
                          </w:pPr>
                          <w:sdt>
                            <w:sdtPr>
                              <w:rPr>
                                <w:color w:val="4472C4" w:themeColor="accent1"/>
                                <w:sz w:val="16"/>
                                <w:szCs w:val="16"/>
                              </w:rPr>
                              <w:alias w:val="Address"/>
                              <w:tag w:val=""/>
                              <w:id w:val="-726379553"/>
                              <w:dataBinding w:prefixMappings="xmlns:ns0='http://schemas.microsoft.com/office/2006/coverPageProps' " w:xpath="/ns0:CoverPageProperties[1]/ns0:CompanyAddress[1]" w:storeItemID="{55AF091B-3C7A-41E3-B477-F2FDAA23CFDA}"/>
                              <w:text/>
                            </w:sdtPr>
                            <w:sdtContent>
                              <w:r w:rsidRPr="00D238E0">
                                <w:rPr>
                                  <w:color w:val="4472C4" w:themeColor="accent1"/>
                                  <w:sz w:val="16"/>
                                  <w:szCs w:val="16"/>
                                </w:rPr>
                                <w:t>Registered office address 30/31 St James Place, Mangotsfield, Bristol, BS16 9JB</w:t>
                              </w:r>
                            </w:sdtContent>
                          </w:sdt>
                        </w:p>
                      </w:txbxContent>
                    </v:textbox>
                    <w10:wrap anchorx="margin" anchory="page"/>
                  </v:shape>
                </w:pict>
              </mc:Fallback>
            </mc:AlternateContent>
          </w:r>
          <w:r>
            <w:rPr>
              <w:noProof/>
              <w:color w:val="4472C4" w:themeColor="accent1"/>
            </w:rPr>
            <w:drawing>
              <wp:inline distT="0" distB="0" distL="0" distR="0" wp14:anchorId="2BCC740B" wp14:editId="5D8C8FF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149CC36" w14:textId="77777777" w:rsidR="00AF7548" w:rsidRDefault="00AF7548">
          <w:pPr>
            <w:rPr>
              <w:rFonts w:ascii="Times New Roman" w:hAnsi="Times New Roman" w:cs="Times New Roman"/>
              <w:b/>
              <w:bCs/>
              <w:sz w:val="24"/>
              <w:szCs w:val="24"/>
            </w:rPr>
          </w:pPr>
        </w:p>
        <w:p w14:paraId="06287BF3" w14:textId="77777777" w:rsidR="00AF7548" w:rsidRPr="00130864" w:rsidRDefault="00AF7548" w:rsidP="00AF7548">
          <w:pPr>
            <w:rPr>
              <w:rFonts w:ascii="Times New Roman" w:hAnsi="Times New Roman" w:cs="Times New Roman"/>
              <w:color w:val="002060"/>
            </w:rPr>
          </w:pPr>
          <w:r w:rsidRPr="00130864">
            <w:rPr>
              <w:rFonts w:ascii="Times New Roman" w:hAnsi="Times New Roman" w:cs="Times New Roman"/>
              <w:color w:val="002060"/>
            </w:rPr>
            <w:t>Presented by:</w:t>
          </w:r>
        </w:p>
        <w:p w14:paraId="5A27CB07" w14:textId="77777777" w:rsidR="00AF7548" w:rsidRPr="00130864" w:rsidRDefault="00AF7548" w:rsidP="00AF7548">
          <w:pPr>
            <w:rPr>
              <w:rFonts w:ascii="Times New Roman" w:hAnsi="Times New Roman" w:cs="Times New Roman"/>
              <w:color w:val="002060"/>
            </w:rPr>
          </w:pPr>
          <w:r w:rsidRPr="00130864">
            <w:rPr>
              <w:rFonts w:ascii="Times New Roman" w:hAnsi="Times New Roman" w:cs="Times New Roman"/>
              <w:color w:val="002060"/>
            </w:rPr>
            <w:t>Maria Ana Iordache</w:t>
          </w:r>
        </w:p>
        <w:p w14:paraId="43A4BCC2" w14:textId="77777777" w:rsidR="00AF7548" w:rsidRPr="00130864" w:rsidRDefault="00AF7548" w:rsidP="00AF7548">
          <w:pPr>
            <w:rPr>
              <w:rFonts w:ascii="Times New Roman" w:hAnsi="Times New Roman" w:cs="Times New Roman"/>
              <w:color w:val="002060"/>
            </w:rPr>
          </w:pPr>
          <w:r w:rsidRPr="00130864">
            <w:rPr>
              <w:rFonts w:ascii="Times New Roman" w:hAnsi="Times New Roman" w:cs="Times New Roman"/>
              <w:color w:val="002060"/>
            </w:rPr>
            <w:t>Lector: Jaliya De Silva</w:t>
          </w:r>
        </w:p>
        <w:p w14:paraId="21EA49ED" w14:textId="77777777" w:rsidR="00AF7548" w:rsidRPr="00130864" w:rsidRDefault="00AF7548" w:rsidP="00AF7548">
          <w:pPr>
            <w:rPr>
              <w:rFonts w:ascii="Times New Roman" w:hAnsi="Times New Roman" w:cs="Times New Roman"/>
              <w:color w:val="002060"/>
            </w:rPr>
          </w:pPr>
          <w:r w:rsidRPr="00130864">
            <w:rPr>
              <w:rFonts w:ascii="Times New Roman" w:hAnsi="Times New Roman" w:cs="Times New Roman"/>
              <w:color w:val="002060"/>
            </w:rPr>
            <w:t>Institute of Management and Health</w:t>
          </w:r>
        </w:p>
        <w:p w14:paraId="131AF001" w14:textId="3422CEB5" w:rsidR="00AF7548" w:rsidRPr="00130864" w:rsidRDefault="00AF7548" w:rsidP="00AF7548">
          <w:pPr>
            <w:rPr>
              <w:rFonts w:ascii="Times New Roman" w:hAnsi="Times New Roman" w:cs="Times New Roman"/>
              <w:color w:val="002060"/>
            </w:rPr>
          </w:pPr>
          <w:r w:rsidRPr="00130864">
            <w:rPr>
              <w:rFonts w:ascii="Times New Roman" w:hAnsi="Times New Roman" w:cs="Times New Roman"/>
              <w:color w:val="002060"/>
            </w:rPr>
            <w:t>Student Number: 2126874</w:t>
          </w:r>
        </w:p>
        <w:p w14:paraId="17280B4A" w14:textId="172C21D7" w:rsidR="009E7ACA" w:rsidRDefault="009E7ACA">
          <w:pPr>
            <w:rPr>
              <w:rFonts w:ascii="Times New Roman" w:hAnsi="Times New Roman" w:cs="Times New Roman"/>
              <w:b/>
              <w:bCs/>
              <w:sz w:val="24"/>
              <w:szCs w:val="24"/>
            </w:rPr>
          </w:pPr>
          <w:r>
            <w:rPr>
              <w:rFonts w:ascii="Times New Roman" w:hAnsi="Times New Roman" w:cs="Times New Roman"/>
              <w:b/>
              <w:bCs/>
              <w:sz w:val="24"/>
              <w:szCs w:val="24"/>
            </w:rPr>
            <w:br w:type="page"/>
          </w:r>
        </w:p>
      </w:sdtContent>
    </w:sdt>
    <w:sdt>
      <w:sdtPr>
        <w:id w:val="35424300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4CD3A33D" w14:textId="21490D46" w:rsidR="00E710AC" w:rsidRDefault="00E710AC">
          <w:pPr>
            <w:pStyle w:val="TOCHeading"/>
          </w:pPr>
          <w:r>
            <w:t>Contents</w:t>
          </w:r>
        </w:p>
        <w:p w14:paraId="67165355" w14:textId="3745E25D" w:rsidR="00E710AC" w:rsidRDefault="00E710A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66829680" w:history="1">
            <w:r w:rsidRPr="00AC2594">
              <w:rPr>
                <w:rStyle w:val="Hyperlink"/>
                <w:rFonts w:ascii="Times New Roman" w:hAnsi="Times New Roman" w:cs="Times New Roman"/>
                <w:b/>
                <w:bCs/>
                <w:noProof/>
              </w:rPr>
              <w:t>1.</w:t>
            </w:r>
            <w:r>
              <w:rPr>
                <w:rFonts w:eastAsiaTheme="minorEastAsia"/>
                <w:noProof/>
                <w:lang w:eastAsia="en-GB"/>
              </w:rPr>
              <w:tab/>
            </w:r>
            <w:r w:rsidRPr="00AC2594">
              <w:rPr>
                <w:rStyle w:val="Hyperlink"/>
                <w:rFonts w:ascii="Times New Roman" w:hAnsi="Times New Roman" w:cs="Times New Roman"/>
                <w:b/>
                <w:bCs/>
                <w:noProof/>
              </w:rPr>
              <w:t>Executive Summary:</w:t>
            </w:r>
            <w:r>
              <w:rPr>
                <w:noProof/>
                <w:webHidden/>
              </w:rPr>
              <w:tab/>
            </w:r>
            <w:r>
              <w:rPr>
                <w:noProof/>
                <w:webHidden/>
              </w:rPr>
              <w:fldChar w:fldCharType="begin"/>
            </w:r>
            <w:r>
              <w:rPr>
                <w:noProof/>
                <w:webHidden/>
              </w:rPr>
              <w:instrText xml:space="preserve"> PAGEREF _Toc166829680 \h </w:instrText>
            </w:r>
            <w:r>
              <w:rPr>
                <w:noProof/>
                <w:webHidden/>
              </w:rPr>
            </w:r>
            <w:r>
              <w:rPr>
                <w:noProof/>
                <w:webHidden/>
              </w:rPr>
              <w:fldChar w:fldCharType="separate"/>
            </w:r>
            <w:r>
              <w:rPr>
                <w:noProof/>
                <w:webHidden/>
              </w:rPr>
              <w:t>2</w:t>
            </w:r>
            <w:r>
              <w:rPr>
                <w:noProof/>
                <w:webHidden/>
              </w:rPr>
              <w:fldChar w:fldCharType="end"/>
            </w:r>
          </w:hyperlink>
        </w:p>
        <w:p w14:paraId="5E87E2BB" w14:textId="08E728E1" w:rsidR="00E710AC" w:rsidRDefault="00E710AC">
          <w:pPr>
            <w:pStyle w:val="TOC2"/>
            <w:tabs>
              <w:tab w:val="left" w:pos="880"/>
              <w:tab w:val="right" w:leader="dot" w:pos="9016"/>
            </w:tabs>
            <w:rPr>
              <w:rFonts w:eastAsiaTheme="minorEastAsia"/>
              <w:noProof/>
              <w:lang w:eastAsia="en-GB"/>
            </w:rPr>
          </w:pPr>
          <w:hyperlink w:anchor="_Toc166829681" w:history="1">
            <w:r w:rsidRPr="00AC2594">
              <w:rPr>
                <w:rStyle w:val="Hyperlink"/>
                <w:rFonts w:ascii="Times New Roman" w:hAnsi="Times New Roman" w:cs="Times New Roman"/>
                <w:noProof/>
              </w:rPr>
              <w:t>1.1.</w:t>
            </w:r>
            <w:r>
              <w:rPr>
                <w:rFonts w:eastAsiaTheme="minorEastAsia"/>
                <w:noProof/>
                <w:lang w:eastAsia="en-GB"/>
              </w:rPr>
              <w:tab/>
            </w:r>
            <w:r w:rsidRPr="00AC2594">
              <w:rPr>
                <w:rStyle w:val="Hyperlink"/>
                <w:rFonts w:ascii="Times New Roman" w:hAnsi="Times New Roman" w:cs="Times New Roman"/>
                <w:noProof/>
              </w:rPr>
              <w:t>The problems at stake</w:t>
            </w:r>
            <w:r>
              <w:rPr>
                <w:noProof/>
                <w:webHidden/>
              </w:rPr>
              <w:tab/>
            </w:r>
            <w:r>
              <w:rPr>
                <w:noProof/>
                <w:webHidden/>
              </w:rPr>
              <w:fldChar w:fldCharType="begin"/>
            </w:r>
            <w:r>
              <w:rPr>
                <w:noProof/>
                <w:webHidden/>
              </w:rPr>
              <w:instrText xml:space="preserve"> PAGEREF _Toc166829681 \h </w:instrText>
            </w:r>
            <w:r>
              <w:rPr>
                <w:noProof/>
                <w:webHidden/>
              </w:rPr>
            </w:r>
            <w:r>
              <w:rPr>
                <w:noProof/>
                <w:webHidden/>
              </w:rPr>
              <w:fldChar w:fldCharType="separate"/>
            </w:r>
            <w:r>
              <w:rPr>
                <w:noProof/>
                <w:webHidden/>
              </w:rPr>
              <w:t>2</w:t>
            </w:r>
            <w:r>
              <w:rPr>
                <w:noProof/>
                <w:webHidden/>
              </w:rPr>
              <w:fldChar w:fldCharType="end"/>
            </w:r>
          </w:hyperlink>
        </w:p>
        <w:p w14:paraId="1E120DA2" w14:textId="5D10F432" w:rsidR="00E710AC" w:rsidRDefault="00E710AC">
          <w:pPr>
            <w:pStyle w:val="TOC2"/>
            <w:tabs>
              <w:tab w:val="left" w:pos="880"/>
              <w:tab w:val="right" w:leader="dot" w:pos="9016"/>
            </w:tabs>
            <w:rPr>
              <w:rFonts w:eastAsiaTheme="minorEastAsia"/>
              <w:noProof/>
              <w:lang w:eastAsia="en-GB"/>
            </w:rPr>
          </w:pPr>
          <w:hyperlink w:anchor="_Toc166829682" w:history="1">
            <w:r w:rsidRPr="00AC2594">
              <w:rPr>
                <w:rStyle w:val="Hyperlink"/>
                <w:rFonts w:ascii="Times New Roman" w:hAnsi="Times New Roman" w:cs="Times New Roman"/>
                <w:noProof/>
              </w:rPr>
              <w:t>1.2.</w:t>
            </w:r>
            <w:r>
              <w:rPr>
                <w:rFonts w:eastAsiaTheme="minorEastAsia"/>
                <w:noProof/>
                <w:lang w:eastAsia="en-GB"/>
              </w:rPr>
              <w:tab/>
            </w:r>
            <w:r w:rsidRPr="00AC2594">
              <w:rPr>
                <w:rStyle w:val="Hyperlink"/>
                <w:rFonts w:ascii="Times New Roman" w:hAnsi="Times New Roman" w:cs="Times New Roman"/>
                <w:noProof/>
              </w:rPr>
              <w:t>Findings and Analysis:</w:t>
            </w:r>
            <w:r>
              <w:rPr>
                <w:noProof/>
                <w:webHidden/>
              </w:rPr>
              <w:tab/>
            </w:r>
            <w:r>
              <w:rPr>
                <w:noProof/>
                <w:webHidden/>
              </w:rPr>
              <w:fldChar w:fldCharType="begin"/>
            </w:r>
            <w:r>
              <w:rPr>
                <w:noProof/>
                <w:webHidden/>
              </w:rPr>
              <w:instrText xml:space="preserve"> PAGEREF _Toc166829682 \h </w:instrText>
            </w:r>
            <w:r>
              <w:rPr>
                <w:noProof/>
                <w:webHidden/>
              </w:rPr>
            </w:r>
            <w:r>
              <w:rPr>
                <w:noProof/>
                <w:webHidden/>
              </w:rPr>
              <w:fldChar w:fldCharType="separate"/>
            </w:r>
            <w:r>
              <w:rPr>
                <w:noProof/>
                <w:webHidden/>
              </w:rPr>
              <w:t>2</w:t>
            </w:r>
            <w:r>
              <w:rPr>
                <w:noProof/>
                <w:webHidden/>
              </w:rPr>
              <w:fldChar w:fldCharType="end"/>
            </w:r>
          </w:hyperlink>
        </w:p>
        <w:p w14:paraId="35A1B055" w14:textId="18A6E788" w:rsidR="00E710AC" w:rsidRDefault="00E710AC">
          <w:pPr>
            <w:pStyle w:val="TOC3"/>
            <w:tabs>
              <w:tab w:val="left" w:pos="1320"/>
              <w:tab w:val="right" w:leader="dot" w:pos="9016"/>
            </w:tabs>
            <w:rPr>
              <w:rFonts w:eastAsiaTheme="minorEastAsia"/>
              <w:noProof/>
              <w:lang w:eastAsia="en-GB"/>
            </w:rPr>
          </w:pPr>
          <w:hyperlink w:anchor="_Toc166829683" w:history="1">
            <w:r w:rsidRPr="00AC2594">
              <w:rPr>
                <w:rStyle w:val="Hyperlink"/>
                <w:rFonts w:ascii="Times New Roman" w:hAnsi="Times New Roman" w:cs="Times New Roman"/>
                <w:noProof/>
              </w:rPr>
              <w:t>1.2.1.</w:t>
            </w:r>
            <w:r>
              <w:rPr>
                <w:rFonts w:eastAsiaTheme="minorEastAsia"/>
                <w:noProof/>
                <w:lang w:eastAsia="en-GB"/>
              </w:rPr>
              <w:tab/>
            </w:r>
            <w:r w:rsidRPr="00AC2594">
              <w:rPr>
                <w:rStyle w:val="Hyperlink"/>
                <w:rFonts w:ascii="Times New Roman" w:hAnsi="Times New Roman" w:cs="Times New Roman"/>
                <w:noProof/>
              </w:rPr>
              <w:t>Luxury Accommodation</w:t>
            </w:r>
            <w:r>
              <w:rPr>
                <w:noProof/>
                <w:webHidden/>
              </w:rPr>
              <w:tab/>
            </w:r>
            <w:r>
              <w:rPr>
                <w:noProof/>
                <w:webHidden/>
              </w:rPr>
              <w:fldChar w:fldCharType="begin"/>
            </w:r>
            <w:r>
              <w:rPr>
                <w:noProof/>
                <w:webHidden/>
              </w:rPr>
              <w:instrText xml:space="preserve"> PAGEREF _Toc166829683 \h </w:instrText>
            </w:r>
            <w:r>
              <w:rPr>
                <w:noProof/>
                <w:webHidden/>
              </w:rPr>
            </w:r>
            <w:r>
              <w:rPr>
                <w:noProof/>
                <w:webHidden/>
              </w:rPr>
              <w:fldChar w:fldCharType="separate"/>
            </w:r>
            <w:r>
              <w:rPr>
                <w:noProof/>
                <w:webHidden/>
              </w:rPr>
              <w:t>2</w:t>
            </w:r>
            <w:r>
              <w:rPr>
                <w:noProof/>
                <w:webHidden/>
              </w:rPr>
              <w:fldChar w:fldCharType="end"/>
            </w:r>
          </w:hyperlink>
        </w:p>
        <w:p w14:paraId="16F6745D" w14:textId="4B205A04" w:rsidR="00E710AC" w:rsidRDefault="00E710AC">
          <w:pPr>
            <w:pStyle w:val="TOC3"/>
            <w:tabs>
              <w:tab w:val="left" w:pos="1320"/>
              <w:tab w:val="right" w:leader="dot" w:pos="9016"/>
            </w:tabs>
            <w:rPr>
              <w:rFonts w:eastAsiaTheme="minorEastAsia"/>
              <w:noProof/>
              <w:lang w:eastAsia="en-GB"/>
            </w:rPr>
          </w:pPr>
          <w:hyperlink w:anchor="_Toc166829684" w:history="1">
            <w:r w:rsidRPr="00AC2594">
              <w:rPr>
                <w:rStyle w:val="Hyperlink"/>
                <w:rFonts w:ascii="Times New Roman" w:hAnsi="Times New Roman" w:cs="Times New Roman"/>
                <w:noProof/>
              </w:rPr>
              <w:t>1.2.2.</w:t>
            </w:r>
            <w:r>
              <w:rPr>
                <w:rFonts w:eastAsiaTheme="minorEastAsia"/>
                <w:noProof/>
                <w:lang w:eastAsia="en-GB"/>
              </w:rPr>
              <w:tab/>
            </w:r>
            <w:r w:rsidRPr="00AC2594">
              <w:rPr>
                <w:rStyle w:val="Hyperlink"/>
                <w:rFonts w:ascii="Times New Roman" w:hAnsi="Times New Roman" w:cs="Times New Roman"/>
                <w:noProof/>
              </w:rPr>
              <w:t>Authentic Romanian Atmosphere</w:t>
            </w:r>
            <w:r>
              <w:rPr>
                <w:noProof/>
                <w:webHidden/>
              </w:rPr>
              <w:tab/>
            </w:r>
            <w:r>
              <w:rPr>
                <w:noProof/>
                <w:webHidden/>
              </w:rPr>
              <w:fldChar w:fldCharType="begin"/>
            </w:r>
            <w:r>
              <w:rPr>
                <w:noProof/>
                <w:webHidden/>
              </w:rPr>
              <w:instrText xml:space="preserve"> PAGEREF _Toc166829684 \h </w:instrText>
            </w:r>
            <w:r>
              <w:rPr>
                <w:noProof/>
                <w:webHidden/>
              </w:rPr>
            </w:r>
            <w:r>
              <w:rPr>
                <w:noProof/>
                <w:webHidden/>
              </w:rPr>
              <w:fldChar w:fldCharType="separate"/>
            </w:r>
            <w:r>
              <w:rPr>
                <w:noProof/>
                <w:webHidden/>
              </w:rPr>
              <w:t>3</w:t>
            </w:r>
            <w:r>
              <w:rPr>
                <w:noProof/>
                <w:webHidden/>
              </w:rPr>
              <w:fldChar w:fldCharType="end"/>
            </w:r>
          </w:hyperlink>
        </w:p>
        <w:p w14:paraId="07DAD234" w14:textId="72EB3FA8" w:rsidR="00E710AC" w:rsidRDefault="00E710AC">
          <w:pPr>
            <w:pStyle w:val="TOC3"/>
            <w:tabs>
              <w:tab w:val="left" w:pos="1320"/>
              <w:tab w:val="right" w:leader="dot" w:pos="9016"/>
            </w:tabs>
            <w:rPr>
              <w:rFonts w:eastAsiaTheme="minorEastAsia"/>
              <w:noProof/>
              <w:lang w:eastAsia="en-GB"/>
            </w:rPr>
          </w:pPr>
          <w:hyperlink w:anchor="_Toc166829685" w:history="1">
            <w:r w:rsidRPr="00AC2594">
              <w:rPr>
                <w:rStyle w:val="Hyperlink"/>
                <w:rFonts w:ascii="Times New Roman" w:hAnsi="Times New Roman" w:cs="Times New Roman"/>
                <w:noProof/>
              </w:rPr>
              <w:t>1.2.3.</w:t>
            </w:r>
            <w:r>
              <w:rPr>
                <w:rFonts w:eastAsiaTheme="minorEastAsia"/>
                <w:noProof/>
                <w:lang w:eastAsia="en-GB"/>
              </w:rPr>
              <w:tab/>
            </w:r>
            <w:r w:rsidRPr="00AC2594">
              <w:rPr>
                <w:rStyle w:val="Hyperlink"/>
                <w:rFonts w:ascii="Times New Roman" w:hAnsi="Times New Roman" w:cs="Times New Roman"/>
                <w:noProof/>
              </w:rPr>
              <w:t>Historical Significance</w:t>
            </w:r>
            <w:r>
              <w:rPr>
                <w:noProof/>
                <w:webHidden/>
              </w:rPr>
              <w:tab/>
            </w:r>
            <w:r>
              <w:rPr>
                <w:noProof/>
                <w:webHidden/>
              </w:rPr>
              <w:fldChar w:fldCharType="begin"/>
            </w:r>
            <w:r>
              <w:rPr>
                <w:noProof/>
                <w:webHidden/>
              </w:rPr>
              <w:instrText xml:space="preserve"> PAGEREF _Toc166829685 \h </w:instrText>
            </w:r>
            <w:r>
              <w:rPr>
                <w:noProof/>
                <w:webHidden/>
              </w:rPr>
            </w:r>
            <w:r>
              <w:rPr>
                <w:noProof/>
                <w:webHidden/>
              </w:rPr>
              <w:fldChar w:fldCharType="separate"/>
            </w:r>
            <w:r>
              <w:rPr>
                <w:noProof/>
                <w:webHidden/>
              </w:rPr>
              <w:t>3</w:t>
            </w:r>
            <w:r>
              <w:rPr>
                <w:noProof/>
                <w:webHidden/>
              </w:rPr>
              <w:fldChar w:fldCharType="end"/>
            </w:r>
          </w:hyperlink>
        </w:p>
        <w:p w14:paraId="70BED421" w14:textId="0A8C2E8D" w:rsidR="00E710AC" w:rsidRDefault="00E710AC">
          <w:pPr>
            <w:pStyle w:val="TOC3"/>
            <w:tabs>
              <w:tab w:val="left" w:pos="1320"/>
              <w:tab w:val="right" w:leader="dot" w:pos="9016"/>
            </w:tabs>
            <w:rPr>
              <w:rFonts w:eastAsiaTheme="minorEastAsia"/>
              <w:noProof/>
              <w:lang w:eastAsia="en-GB"/>
            </w:rPr>
          </w:pPr>
          <w:hyperlink w:anchor="_Toc166829686" w:history="1">
            <w:r w:rsidRPr="00AC2594">
              <w:rPr>
                <w:rStyle w:val="Hyperlink"/>
                <w:rFonts w:ascii="Times New Roman" w:hAnsi="Times New Roman" w:cs="Times New Roman"/>
                <w:noProof/>
              </w:rPr>
              <w:t>1.2.4.</w:t>
            </w:r>
            <w:r>
              <w:rPr>
                <w:rFonts w:eastAsiaTheme="minorEastAsia"/>
                <w:noProof/>
                <w:lang w:eastAsia="en-GB"/>
              </w:rPr>
              <w:tab/>
            </w:r>
            <w:r w:rsidRPr="00AC2594">
              <w:rPr>
                <w:rStyle w:val="Hyperlink"/>
                <w:rFonts w:ascii="Times New Roman" w:hAnsi="Times New Roman" w:cs="Times New Roman"/>
                <w:noProof/>
              </w:rPr>
              <w:t>Versatile Event Spaces</w:t>
            </w:r>
            <w:r>
              <w:rPr>
                <w:noProof/>
                <w:webHidden/>
              </w:rPr>
              <w:tab/>
            </w:r>
            <w:r>
              <w:rPr>
                <w:noProof/>
                <w:webHidden/>
              </w:rPr>
              <w:fldChar w:fldCharType="begin"/>
            </w:r>
            <w:r>
              <w:rPr>
                <w:noProof/>
                <w:webHidden/>
              </w:rPr>
              <w:instrText xml:space="preserve"> PAGEREF _Toc166829686 \h </w:instrText>
            </w:r>
            <w:r>
              <w:rPr>
                <w:noProof/>
                <w:webHidden/>
              </w:rPr>
            </w:r>
            <w:r>
              <w:rPr>
                <w:noProof/>
                <w:webHidden/>
              </w:rPr>
              <w:fldChar w:fldCharType="separate"/>
            </w:r>
            <w:r>
              <w:rPr>
                <w:noProof/>
                <w:webHidden/>
              </w:rPr>
              <w:t>3</w:t>
            </w:r>
            <w:r>
              <w:rPr>
                <w:noProof/>
                <w:webHidden/>
              </w:rPr>
              <w:fldChar w:fldCharType="end"/>
            </w:r>
          </w:hyperlink>
        </w:p>
        <w:p w14:paraId="63DCDB84" w14:textId="11D07F25" w:rsidR="00E710AC" w:rsidRDefault="00E710AC">
          <w:pPr>
            <w:pStyle w:val="TOC3"/>
            <w:tabs>
              <w:tab w:val="left" w:pos="1320"/>
              <w:tab w:val="right" w:leader="dot" w:pos="9016"/>
            </w:tabs>
            <w:rPr>
              <w:rFonts w:eastAsiaTheme="minorEastAsia"/>
              <w:noProof/>
              <w:lang w:eastAsia="en-GB"/>
            </w:rPr>
          </w:pPr>
          <w:hyperlink w:anchor="_Toc166829687" w:history="1">
            <w:r w:rsidRPr="00AC2594">
              <w:rPr>
                <w:rStyle w:val="Hyperlink"/>
                <w:rFonts w:ascii="Times New Roman" w:hAnsi="Times New Roman" w:cs="Times New Roman"/>
                <w:noProof/>
              </w:rPr>
              <w:t>1.2.5.</w:t>
            </w:r>
            <w:r>
              <w:rPr>
                <w:rFonts w:eastAsiaTheme="minorEastAsia"/>
                <w:noProof/>
                <w:lang w:eastAsia="en-GB"/>
              </w:rPr>
              <w:tab/>
            </w:r>
            <w:r w:rsidRPr="00AC2594">
              <w:rPr>
                <w:rStyle w:val="Hyperlink"/>
                <w:rFonts w:ascii="Times New Roman" w:hAnsi="Times New Roman" w:cs="Times New Roman"/>
                <w:noProof/>
              </w:rPr>
              <w:t>World Class Amenities:</w:t>
            </w:r>
            <w:r>
              <w:rPr>
                <w:noProof/>
                <w:webHidden/>
              </w:rPr>
              <w:tab/>
            </w:r>
            <w:r>
              <w:rPr>
                <w:noProof/>
                <w:webHidden/>
              </w:rPr>
              <w:fldChar w:fldCharType="begin"/>
            </w:r>
            <w:r>
              <w:rPr>
                <w:noProof/>
                <w:webHidden/>
              </w:rPr>
              <w:instrText xml:space="preserve"> PAGEREF _Toc166829687 \h </w:instrText>
            </w:r>
            <w:r>
              <w:rPr>
                <w:noProof/>
                <w:webHidden/>
              </w:rPr>
            </w:r>
            <w:r>
              <w:rPr>
                <w:noProof/>
                <w:webHidden/>
              </w:rPr>
              <w:fldChar w:fldCharType="separate"/>
            </w:r>
            <w:r>
              <w:rPr>
                <w:noProof/>
                <w:webHidden/>
              </w:rPr>
              <w:t>4</w:t>
            </w:r>
            <w:r>
              <w:rPr>
                <w:noProof/>
                <w:webHidden/>
              </w:rPr>
              <w:fldChar w:fldCharType="end"/>
            </w:r>
          </w:hyperlink>
        </w:p>
        <w:p w14:paraId="2ADE3597" w14:textId="532792C6" w:rsidR="00E710AC" w:rsidRDefault="00E710AC">
          <w:pPr>
            <w:pStyle w:val="TOC2"/>
            <w:tabs>
              <w:tab w:val="left" w:pos="880"/>
              <w:tab w:val="right" w:leader="dot" w:pos="9016"/>
            </w:tabs>
            <w:rPr>
              <w:rFonts w:eastAsiaTheme="minorEastAsia"/>
              <w:noProof/>
              <w:lang w:eastAsia="en-GB"/>
            </w:rPr>
          </w:pPr>
          <w:hyperlink w:anchor="_Toc166829688" w:history="1">
            <w:r w:rsidRPr="00AC2594">
              <w:rPr>
                <w:rStyle w:val="Hyperlink"/>
                <w:rFonts w:ascii="Times New Roman" w:hAnsi="Times New Roman" w:cs="Times New Roman"/>
                <w:noProof/>
              </w:rPr>
              <w:t>1.3.</w:t>
            </w:r>
            <w:r>
              <w:rPr>
                <w:rFonts w:eastAsiaTheme="minorEastAsia"/>
                <w:noProof/>
                <w:lang w:eastAsia="en-GB"/>
              </w:rPr>
              <w:tab/>
            </w:r>
            <w:r w:rsidRPr="00AC2594">
              <w:rPr>
                <w:rStyle w:val="Hyperlink"/>
                <w:rFonts w:ascii="Times New Roman" w:hAnsi="Times New Roman" w:cs="Times New Roman"/>
                <w:noProof/>
              </w:rPr>
              <w:t>Recommendations to the client:</w:t>
            </w:r>
            <w:r>
              <w:rPr>
                <w:noProof/>
                <w:webHidden/>
              </w:rPr>
              <w:tab/>
            </w:r>
            <w:r>
              <w:rPr>
                <w:noProof/>
                <w:webHidden/>
              </w:rPr>
              <w:fldChar w:fldCharType="begin"/>
            </w:r>
            <w:r>
              <w:rPr>
                <w:noProof/>
                <w:webHidden/>
              </w:rPr>
              <w:instrText xml:space="preserve"> PAGEREF _Toc166829688 \h </w:instrText>
            </w:r>
            <w:r>
              <w:rPr>
                <w:noProof/>
                <w:webHidden/>
              </w:rPr>
            </w:r>
            <w:r>
              <w:rPr>
                <w:noProof/>
                <w:webHidden/>
              </w:rPr>
              <w:fldChar w:fldCharType="separate"/>
            </w:r>
            <w:r>
              <w:rPr>
                <w:noProof/>
                <w:webHidden/>
              </w:rPr>
              <w:t>4</w:t>
            </w:r>
            <w:r>
              <w:rPr>
                <w:noProof/>
                <w:webHidden/>
              </w:rPr>
              <w:fldChar w:fldCharType="end"/>
            </w:r>
          </w:hyperlink>
        </w:p>
        <w:p w14:paraId="29BAA525" w14:textId="381C6B67" w:rsidR="00E710AC" w:rsidRDefault="00E710AC">
          <w:pPr>
            <w:pStyle w:val="TOC2"/>
            <w:tabs>
              <w:tab w:val="left" w:pos="880"/>
              <w:tab w:val="right" w:leader="dot" w:pos="9016"/>
            </w:tabs>
            <w:rPr>
              <w:rFonts w:eastAsiaTheme="minorEastAsia"/>
              <w:noProof/>
              <w:lang w:eastAsia="en-GB"/>
            </w:rPr>
          </w:pPr>
          <w:hyperlink w:anchor="_Toc166829689" w:history="1">
            <w:r w:rsidRPr="00AC2594">
              <w:rPr>
                <w:rStyle w:val="Hyperlink"/>
                <w:rFonts w:ascii="Times New Roman" w:hAnsi="Times New Roman" w:cs="Times New Roman"/>
                <w:noProof/>
              </w:rPr>
              <w:t>1.4.</w:t>
            </w:r>
            <w:r>
              <w:rPr>
                <w:rFonts w:eastAsiaTheme="minorEastAsia"/>
                <w:noProof/>
                <w:lang w:eastAsia="en-GB"/>
              </w:rPr>
              <w:tab/>
            </w:r>
            <w:r w:rsidRPr="00AC2594">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_Toc166829689 \h </w:instrText>
            </w:r>
            <w:r>
              <w:rPr>
                <w:noProof/>
                <w:webHidden/>
              </w:rPr>
            </w:r>
            <w:r>
              <w:rPr>
                <w:noProof/>
                <w:webHidden/>
              </w:rPr>
              <w:fldChar w:fldCharType="separate"/>
            </w:r>
            <w:r>
              <w:rPr>
                <w:noProof/>
                <w:webHidden/>
              </w:rPr>
              <w:t>5</w:t>
            </w:r>
            <w:r>
              <w:rPr>
                <w:noProof/>
                <w:webHidden/>
              </w:rPr>
              <w:fldChar w:fldCharType="end"/>
            </w:r>
          </w:hyperlink>
        </w:p>
        <w:p w14:paraId="785E3443" w14:textId="054020A0" w:rsidR="00E710AC" w:rsidRDefault="00E710AC">
          <w:pPr>
            <w:pStyle w:val="TOC1"/>
            <w:tabs>
              <w:tab w:val="left" w:pos="440"/>
              <w:tab w:val="right" w:leader="dot" w:pos="9016"/>
            </w:tabs>
            <w:rPr>
              <w:rFonts w:eastAsiaTheme="minorEastAsia"/>
              <w:noProof/>
              <w:lang w:eastAsia="en-GB"/>
            </w:rPr>
          </w:pPr>
          <w:hyperlink w:anchor="_Toc166829690" w:history="1">
            <w:r w:rsidRPr="00AC2594">
              <w:rPr>
                <w:rStyle w:val="Hyperlink"/>
                <w:rFonts w:ascii="Times New Roman" w:hAnsi="Times New Roman" w:cs="Times New Roman"/>
                <w:b/>
                <w:bCs/>
                <w:noProof/>
              </w:rPr>
              <w:t>2.</w:t>
            </w:r>
            <w:r>
              <w:rPr>
                <w:rFonts w:eastAsiaTheme="minorEastAsia"/>
                <w:noProof/>
                <w:lang w:eastAsia="en-GB"/>
              </w:rPr>
              <w:tab/>
            </w:r>
            <w:r w:rsidRPr="00AC259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_Toc166829690 \h </w:instrText>
            </w:r>
            <w:r>
              <w:rPr>
                <w:noProof/>
                <w:webHidden/>
              </w:rPr>
            </w:r>
            <w:r>
              <w:rPr>
                <w:noProof/>
                <w:webHidden/>
              </w:rPr>
              <w:fldChar w:fldCharType="separate"/>
            </w:r>
            <w:r>
              <w:rPr>
                <w:noProof/>
                <w:webHidden/>
              </w:rPr>
              <w:t>6</w:t>
            </w:r>
            <w:r>
              <w:rPr>
                <w:noProof/>
                <w:webHidden/>
              </w:rPr>
              <w:fldChar w:fldCharType="end"/>
            </w:r>
          </w:hyperlink>
        </w:p>
        <w:p w14:paraId="5107D48B" w14:textId="42C1603A" w:rsidR="00E710AC" w:rsidRDefault="00E710AC">
          <w:pPr>
            <w:pStyle w:val="TOC1"/>
            <w:tabs>
              <w:tab w:val="left" w:pos="440"/>
              <w:tab w:val="right" w:leader="dot" w:pos="9016"/>
            </w:tabs>
            <w:rPr>
              <w:rFonts w:eastAsiaTheme="minorEastAsia"/>
              <w:noProof/>
              <w:lang w:eastAsia="en-GB"/>
            </w:rPr>
          </w:pPr>
          <w:hyperlink w:anchor="_Toc166829691" w:history="1">
            <w:r w:rsidRPr="00AC2594">
              <w:rPr>
                <w:rStyle w:val="Hyperlink"/>
                <w:rFonts w:ascii="Times New Roman" w:hAnsi="Times New Roman" w:cs="Times New Roman"/>
                <w:b/>
                <w:bCs/>
                <w:noProof/>
              </w:rPr>
              <w:t>3.</w:t>
            </w:r>
            <w:r>
              <w:rPr>
                <w:rFonts w:eastAsiaTheme="minorEastAsia"/>
                <w:noProof/>
                <w:lang w:eastAsia="en-GB"/>
              </w:rPr>
              <w:tab/>
            </w:r>
            <w:r w:rsidRPr="00AC2594">
              <w:rPr>
                <w:rStyle w:val="Hyperlink"/>
                <w:rFonts w:ascii="Times New Roman" w:hAnsi="Times New Roman" w:cs="Times New Roman"/>
                <w:b/>
                <w:bCs/>
                <w:noProof/>
              </w:rPr>
              <w:t>Analysis:</w:t>
            </w:r>
            <w:r>
              <w:rPr>
                <w:noProof/>
                <w:webHidden/>
              </w:rPr>
              <w:tab/>
            </w:r>
            <w:r>
              <w:rPr>
                <w:noProof/>
                <w:webHidden/>
              </w:rPr>
              <w:fldChar w:fldCharType="begin"/>
            </w:r>
            <w:r>
              <w:rPr>
                <w:noProof/>
                <w:webHidden/>
              </w:rPr>
              <w:instrText xml:space="preserve"> PAGEREF _Toc166829691 \h </w:instrText>
            </w:r>
            <w:r>
              <w:rPr>
                <w:noProof/>
                <w:webHidden/>
              </w:rPr>
            </w:r>
            <w:r>
              <w:rPr>
                <w:noProof/>
                <w:webHidden/>
              </w:rPr>
              <w:fldChar w:fldCharType="separate"/>
            </w:r>
            <w:r>
              <w:rPr>
                <w:noProof/>
                <w:webHidden/>
              </w:rPr>
              <w:t>8</w:t>
            </w:r>
            <w:r>
              <w:rPr>
                <w:noProof/>
                <w:webHidden/>
              </w:rPr>
              <w:fldChar w:fldCharType="end"/>
            </w:r>
          </w:hyperlink>
        </w:p>
        <w:p w14:paraId="3471A90C" w14:textId="70BAAF41" w:rsidR="00E710AC" w:rsidRDefault="00E710AC">
          <w:pPr>
            <w:pStyle w:val="TOC2"/>
            <w:tabs>
              <w:tab w:val="right" w:leader="dot" w:pos="9016"/>
            </w:tabs>
            <w:rPr>
              <w:rFonts w:eastAsiaTheme="minorEastAsia"/>
              <w:noProof/>
              <w:lang w:eastAsia="en-GB"/>
            </w:rPr>
          </w:pPr>
          <w:hyperlink w:anchor="_Toc166829692" w:history="1">
            <w:r w:rsidRPr="00AC2594">
              <w:rPr>
                <w:rStyle w:val="Hyperlink"/>
                <w:rFonts w:ascii="Times New Roman" w:hAnsi="Times New Roman" w:cs="Times New Roman"/>
                <w:noProof/>
              </w:rPr>
              <w:t>3.1. Overview of Human Resource Management at JW Marriott Bucharest Grand Hotel:</w:t>
            </w:r>
            <w:r>
              <w:rPr>
                <w:noProof/>
                <w:webHidden/>
              </w:rPr>
              <w:tab/>
            </w:r>
            <w:r>
              <w:rPr>
                <w:noProof/>
                <w:webHidden/>
              </w:rPr>
              <w:fldChar w:fldCharType="begin"/>
            </w:r>
            <w:r>
              <w:rPr>
                <w:noProof/>
                <w:webHidden/>
              </w:rPr>
              <w:instrText xml:space="preserve"> PAGEREF _Toc166829692 \h </w:instrText>
            </w:r>
            <w:r>
              <w:rPr>
                <w:noProof/>
                <w:webHidden/>
              </w:rPr>
            </w:r>
            <w:r>
              <w:rPr>
                <w:noProof/>
                <w:webHidden/>
              </w:rPr>
              <w:fldChar w:fldCharType="separate"/>
            </w:r>
            <w:r>
              <w:rPr>
                <w:noProof/>
                <w:webHidden/>
              </w:rPr>
              <w:t>8</w:t>
            </w:r>
            <w:r>
              <w:rPr>
                <w:noProof/>
                <w:webHidden/>
              </w:rPr>
              <w:fldChar w:fldCharType="end"/>
            </w:r>
          </w:hyperlink>
        </w:p>
        <w:p w14:paraId="076EEEF4" w14:textId="399C4FBD" w:rsidR="00E710AC" w:rsidRDefault="00E710AC">
          <w:pPr>
            <w:pStyle w:val="TOC2"/>
            <w:tabs>
              <w:tab w:val="right" w:leader="dot" w:pos="9016"/>
            </w:tabs>
            <w:rPr>
              <w:rFonts w:eastAsiaTheme="minorEastAsia"/>
              <w:noProof/>
              <w:lang w:eastAsia="en-GB"/>
            </w:rPr>
          </w:pPr>
          <w:hyperlink w:anchor="_Toc166829693" w:history="1">
            <w:r w:rsidRPr="00AC2594">
              <w:rPr>
                <w:rStyle w:val="Hyperlink"/>
                <w:rFonts w:ascii="Times New Roman" w:hAnsi="Times New Roman" w:cs="Times New Roman"/>
                <w:noProof/>
              </w:rPr>
              <w:t>3.2 Issues Identified:</w:t>
            </w:r>
            <w:r>
              <w:rPr>
                <w:noProof/>
                <w:webHidden/>
              </w:rPr>
              <w:tab/>
            </w:r>
            <w:r>
              <w:rPr>
                <w:noProof/>
                <w:webHidden/>
              </w:rPr>
              <w:fldChar w:fldCharType="begin"/>
            </w:r>
            <w:r>
              <w:rPr>
                <w:noProof/>
                <w:webHidden/>
              </w:rPr>
              <w:instrText xml:space="preserve"> PAGEREF _Toc166829693 \h </w:instrText>
            </w:r>
            <w:r>
              <w:rPr>
                <w:noProof/>
                <w:webHidden/>
              </w:rPr>
            </w:r>
            <w:r>
              <w:rPr>
                <w:noProof/>
                <w:webHidden/>
              </w:rPr>
              <w:fldChar w:fldCharType="separate"/>
            </w:r>
            <w:r>
              <w:rPr>
                <w:noProof/>
                <w:webHidden/>
              </w:rPr>
              <w:t>9</w:t>
            </w:r>
            <w:r>
              <w:rPr>
                <w:noProof/>
                <w:webHidden/>
              </w:rPr>
              <w:fldChar w:fldCharType="end"/>
            </w:r>
          </w:hyperlink>
        </w:p>
        <w:p w14:paraId="45D1C5F4" w14:textId="28C9A1C0" w:rsidR="00E710AC" w:rsidRDefault="00E710AC">
          <w:pPr>
            <w:pStyle w:val="TOC2"/>
            <w:tabs>
              <w:tab w:val="right" w:leader="dot" w:pos="9016"/>
            </w:tabs>
            <w:rPr>
              <w:rFonts w:eastAsiaTheme="minorEastAsia"/>
              <w:noProof/>
              <w:lang w:eastAsia="en-GB"/>
            </w:rPr>
          </w:pPr>
          <w:hyperlink w:anchor="_Toc166829694" w:history="1">
            <w:r w:rsidRPr="00AC2594">
              <w:rPr>
                <w:rStyle w:val="Hyperlink"/>
                <w:rFonts w:ascii="Times New Roman" w:hAnsi="Times New Roman" w:cs="Times New Roman"/>
                <w:noProof/>
              </w:rPr>
              <w:t>3.3 PESTEL Analysis:</w:t>
            </w:r>
            <w:r>
              <w:rPr>
                <w:noProof/>
                <w:webHidden/>
              </w:rPr>
              <w:tab/>
            </w:r>
            <w:r>
              <w:rPr>
                <w:noProof/>
                <w:webHidden/>
              </w:rPr>
              <w:fldChar w:fldCharType="begin"/>
            </w:r>
            <w:r>
              <w:rPr>
                <w:noProof/>
                <w:webHidden/>
              </w:rPr>
              <w:instrText xml:space="preserve"> PAGEREF _Toc166829694 \h </w:instrText>
            </w:r>
            <w:r>
              <w:rPr>
                <w:noProof/>
                <w:webHidden/>
              </w:rPr>
            </w:r>
            <w:r>
              <w:rPr>
                <w:noProof/>
                <w:webHidden/>
              </w:rPr>
              <w:fldChar w:fldCharType="separate"/>
            </w:r>
            <w:r>
              <w:rPr>
                <w:noProof/>
                <w:webHidden/>
              </w:rPr>
              <w:t>12</w:t>
            </w:r>
            <w:r>
              <w:rPr>
                <w:noProof/>
                <w:webHidden/>
              </w:rPr>
              <w:fldChar w:fldCharType="end"/>
            </w:r>
          </w:hyperlink>
        </w:p>
        <w:p w14:paraId="1BA40E24" w14:textId="26EC0B55" w:rsidR="00E710AC" w:rsidRDefault="00E710AC">
          <w:pPr>
            <w:pStyle w:val="TOC2"/>
            <w:tabs>
              <w:tab w:val="right" w:leader="dot" w:pos="9016"/>
            </w:tabs>
            <w:rPr>
              <w:rFonts w:eastAsiaTheme="minorEastAsia"/>
              <w:noProof/>
              <w:lang w:eastAsia="en-GB"/>
            </w:rPr>
          </w:pPr>
          <w:hyperlink w:anchor="_Toc166829695" w:history="1">
            <w:r w:rsidRPr="00AC2594">
              <w:rPr>
                <w:rStyle w:val="Hyperlink"/>
                <w:rFonts w:ascii="Times New Roman" w:hAnsi="Times New Roman" w:cs="Times New Roman"/>
                <w:noProof/>
              </w:rPr>
              <w:t>3.4 SWOT Analysis:</w:t>
            </w:r>
            <w:r>
              <w:rPr>
                <w:noProof/>
                <w:webHidden/>
              </w:rPr>
              <w:tab/>
            </w:r>
            <w:r>
              <w:rPr>
                <w:noProof/>
                <w:webHidden/>
              </w:rPr>
              <w:fldChar w:fldCharType="begin"/>
            </w:r>
            <w:r>
              <w:rPr>
                <w:noProof/>
                <w:webHidden/>
              </w:rPr>
              <w:instrText xml:space="preserve"> PAGEREF _Toc166829695 \h </w:instrText>
            </w:r>
            <w:r>
              <w:rPr>
                <w:noProof/>
                <w:webHidden/>
              </w:rPr>
            </w:r>
            <w:r>
              <w:rPr>
                <w:noProof/>
                <w:webHidden/>
              </w:rPr>
              <w:fldChar w:fldCharType="separate"/>
            </w:r>
            <w:r>
              <w:rPr>
                <w:noProof/>
                <w:webHidden/>
              </w:rPr>
              <w:t>14</w:t>
            </w:r>
            <w:r>
              <w:rPr>
                <w:noProof/>
                <w:webHidden/>
              </w:rPr>
              <w:fldChar w:fldCharType="end"/>
            </w:r>
          </w:hyperlink>
        </w:p>
        <w:p w14:paraId="7FBF2F26" w14:textId="4600BE7A" w:rsidR="00E710AC" w:rsidRDefault="00E710AC">
          <w:pPr>
            <w:pStyle w:val="TOC2"/>
            <w:tabs>
              <w:tab w:val="right" w:leader="dot" w:pos="9016"/>
            </w:tabs>
            <w:rPr>
              <w:rFonts w:eastAsiaTheme="minorEastAsia"/>
              <w:noProof/>
              <w:lang w:eastAsia="en-GB"/>
            </w:rPr>
          </w:pPr>
          <w:hyperlink w:anchor="_Toc166829696" w:history="1">
            <w:r w:rsidRPr="00AC2594">
              <w:rPr>
                <w:rStyle w:val="Hyperlink"/>
                <w:rFonts w:ascii="Times New Roman" w:hAnsi="Times New Roman" w:cs="Times New Roman"/>
                <w:noProof/>
              </w:rPr>
              <w:t>3.5 TOWS Analysis:</w:t>
            </w:r>
            <w:r>
              <w:rPr>
                <w:noProof/>
                <w:webHidden/>
              </w:rPr>
              <w:tab/>
            </w:r>
            <w:r>
              <w:rPr>
                <w:noProof/>
                <w:webHidden/>
              </w:rPr>
              <w:fldChar w:fldCharType="begin"/>
            </w:r>
            <w:r>
              <w:rPr>
                <w:noProof/>
                <w:webHidden/>
              </w:rPr>
              <w:instrText xml:space="preserve"> PAGEREF _Toc166829696 \h </w:instrText>
            </w:r>
            <w:r>
              <w:rPr>
                <w:noProof/>
                <w:webHidden/>
              </w:rPr>
            </w:r>
            <w:r>
              <w:rPr>
                <w:noProof/>
                <w:webHidden/>
              </w:rPr>
              <w:fldChar w:fldCharType="separate"/>
            </w:r>
            <w:r>
              <w:rPr>
                <w:noProof/>
                <w:webHidden/>
              </w:rPr>
              <w:t>16</w:t>
            </w:r>
            <w:r>
              <w:rPr>
                <w:noProof/>
                <w:webHidden/>
              </w:rPr>
              <w:fldChar w:fldCharType="end"/>
            </w:r>
          </w:hyperlink>
        </w:p>
        <w:p w14:paraId="6480CE39" w14:textId="57AE710F" w:rsidR="00E710AC" w:rsidRDefault="00E710AC">
          <w:pPr>
            <w:pStyle w:val="TOC1"/>
            <w:tabs>
              <w:tab w:val="left" w:pos="440"/>
              <w:tab w:val="right" w:leader="dot" w:pos="9016"/>
            </w:tabs>
            <w:rPr>
              <w:rFonts w:eastAsiaTheme="minorEastAsia"/>
              <w:noProof/>
              <w:lang w:eastAsia="en-GB"/>
            </w:rPr>
          </w:pPr>
          <w:hyperlink w:anchor="_Toc166829697" w:history="1">
            <w:r w:rsidRPr="00AC2594">
              <w:rPr>
                <w:rStyle w:val="Hyperlink"/>
                <w:rFonts w:ascii="Times New Roman" w:hAnsi="Times New Roman" w:cs="Times New Roman"/>
                <w:b/>
                <w:bCs/>
                <w:noProof/>
              </w:rPr>
              <w:t>4.</w:t>
            </w:r>
            <w:r>
              <w:rPr>
                <w:rFonts w:eastAsiaTheme="minorEastAsia"/>
                <w:noProof/>
                <w:lang w:eastAsia="en-GB"/>
              </w:rPr>
              <w:tab/>
            </w:r>
            <w:r w:rsidRPr="00AC2594">
              <w:rPr>
                <w:rStyle w:val="Hyperlink"/>
                <w:rFonts w:ascii="Times New Roman" w:hAnsi="Times New Roman" w:cs="Times New Roman"/>
                <w:b/>
                <w:bCs/>
                <w:noProof/>
              </w:rPr>
              <w:t>Recommendations and Change Management:</w:t>
            </w:r>
            <w:r>
              <w:rPr>
                <w:noProof/>
                <w:webHidden/>
              </w:rPr>
              <w:tab/>
            </w:r>
            <w:r>
              <w:rPr>
                <w:noProof/>
                <w:webHidden/>
              </w:rPr>
              <w:fldChar w:fldCharType="begin"/>
            </w:r>
            <w:r>
              <w:rPr>
                <w:noProof/>
                <w:webHidden/>
              </w:rPr>
              <w:instrText xml:space="preserve"> PAGEREF _Toc166829697 \h </w:instrText>
            </w:r>
            <w:r>
              <w:rPr>
                <w:noProof/>
                <w:webHidden/>
              </w:rPr>
            </w:r>
            <w:r>
              <w:rPr>
                <w:noProof/>
                <w:webHidden/>
              </w:rPr>
              <w:fldChar w:fldCharType="separate"/>
            </w:r>
            <w:r>
              <w:rPr>
                <w:noProof/>
                <w:webHidden/>
              </w:rPr>
              <w:t>19</w:t>
            </w:r>
            <w:r>
              <w:rPr>
                <w:noProof/>
                <w:webHidden/>
              </w:rPr>
              <w:fldChar w:fldCharType="end"/>
            </w:r>
          </w:hyperlink>
        </w:p>
        <w:p w14:paraId="3C743FA4" w14:textId="1FB03F68" w:rsidR="00E710AC" w:rsidRDefault="00E710AC">
          <w:pPr>
            <w:pStyle w:val="TOC2"/>
            <w:tabs>
              <w:tab w:val="right" w:leader="dot" w:pos="9016"/>
            </w:tabs>
            <w:rPr>
              <w:rFonts w:eastAsiaTheme="minorEastAsia"/>
              <w:noProof/>
              <w:lang w:eastAsia="en-GB"/>
            </w:rPr>
          </w:pPr>
          <w:hyperlink w:anchor="_Toc166829698" w:history="1">
            <w:r w:rsidRPr="00AC2594">
              <w:rPr>
                <w:rStyle w:val="Hyperlink"/>
                <w:rFonts w:ascii="Times New Roman" w:hAnsi="Times New Roman" w:cs="Times New Roman"/>
                <w:b/>
                <w:bCs/>
                <w:noProof/>
              </w:rPr>
              <w:t>4.1. Recommendations:</w:t>
            </w:r>
            <w:r>
              <w:rPr>
                <w:noProof/>
                <w:webHidden/>
              </w:rPr>
              <w:tab/>
            </w:r>
            <w:r>
              <w:rPr>
                <w:noProof/>
                <w:webHidden/>
              </w:rPr>
              <w:fldChar w:fldCharType="begin"/>
            </w:r>
            <w:r>
              <w:rPr>
                <w:noProof/>
                <w:webHidden/>
              </w:rPr>
              <w:instrText xml:space="preserve"> PAGEREF _Toc166829698 \h </w:instrText>
            </w:r>
            <w:r>
              <w:rPr>
                <w:noProof/>
                <w:webHidden/>
              </w:rPr>
            </w:r>
            <w:r>
              <w:rPr>
                <w:noProof/>
                <w:webHidden/>
              </w:rPr>
              <w:fldChar w:fldCharType="separate"/>
            </w:r>
            <w:r>
              <w:rPr>
                <w:noProof/>
                <w:webHidden/>
              </w:rPr>
              <w:t>19</w:t>
            </w:r>
            <w:r>
              <w:rPr>
                <w:noProof/>
                <w:webHidden/>
              </w:rPr>
              <w:fldChar w:fldCharType="end"/>
            </w:r>
          </w:hyperlink>
        </w:p>
        <w:p w14:paraId="52BA55BC" w14:textId="2C75DF58" w:rsidR="00E710AC" w:rsidRDefault="00E710AC">
          <w:pPr>
            <w:pStyle w:val="TOC2"/>
            <w:tabs>
              <w:tab w:val="left" w:pos="1100"/>
              <w:tab w:val="right" w:leader="dot" w:pos="9016"/>
            </w:tabs>
            <w:rPr>
              <w:rFonts w:eastAsiaTheme="minorEastAsia"/>
              <w:noProof/>
              <w:lang w:eastAsia="en-GB"/>
            </w:rPr>
          </w:pPr>
          <w:hyperlink w:anchor="_Toc166829699" w:history="1">
            <w:r w:rsidRPr="00AC2594">
              <w:rPr>
                <w:rStyle w:val="Hyperlink"/>
                <w:rFonts w:ascii="Times New Roman" w:hAnsi="Times New Roman" w:cs="Times New Roman"/>
                <w:noProof/>
              </w:rPr>
              <w:t>4.1.1.</w:t>
            </w:r>
            <w:r>
              <w:rPr>
                <w:rFonts w:eastAsiaTheme="minorEastAsia"/>
                <w:noProof/>
                <w:lang w:eastAsia="en-GB"/>
              </w:rPr>
              <w:tab/>
            </w:r>
            <w:r w:rsidRPr="00AC2594">
              <w:rPr>
                <w:rStyle w:val="Hyperlink"/>
                <w:rFonts w:ascii="Times New Roman" w:hAnsi="Times New Roman" w:cs="Times New Roman"/>
                <w:noProof/>
              </w:rPr>
              <w:t>Enhance In-Room Amenities:</w:t>
            </w:r>
            <w:r>
              <w:rPr>
                <w:noProof/>
                <w:webHidden/>
              </w:rPr>
              <w:tab/>
            </w:r>
            <w:r>
              <w:rPr>
                <w:noProof/>
                <w:webHidden/>
              </w:rPr>
              <w:fldChar w:fldCharType="begin"/>
            </w:r>
            <w:r>
              <w:rPr>
                <w:noProof/>
                <w:webHidden/>
              </w:rPr>
              <w:instrText xml:space="preserve"> PAGEREF _Toc166829699 \h </w:instrText>
            </w:r>
            <w:r>
              <w:rPr>
                <w:noProof/>
                <w:webHidden/>
              </w:rPr>
            </w:r>
            <w:r>
              <w:rPr>
                <w:noProof/>
                <w:webHidden/>
              </w:rPr>
              <w:fldChar w:fldCharType="separate"/>
            </w:r>
            <w:r>
              <w:rPr>
                <w:noProof/>
                <w:webHidden/>
              </w:rPr>
              <w:t>19</w:t>
            </w:r>
            <w:r>
              <w:rPr>
                <w:noProof/>
                <w:webHidden/>
              </w:rPr>
              <w:fldChar w:fldCharType="end"/>
            </w:r>
          </w:hyperlink>
        </w:p>
        <w:p w14:paraId="5178015C" w14:textId="1B8E87C5" w:rsidR="00E710AC" w:rsidRDefault="00E710AC">
          <w:pPr>
            <w:pStyle w:val="TOC2"/>
            <w:tabs>
              <w:tab w:val="left" w:pos="1100"/>
              <w:tab w:val="right" w:leader="dot" w:pos="9016"/>
            </w:tabs>
            <w:rPr>
              <w:rFonts w:eastAsiaTheme="minorEastAsia"/>
              <w:noProof/>
              <w:lang w:eastAsia="en-GB"/>
            </w:rPr>
          </w:pPr>
          <w:hyperlink w:anchor="_Toc166829700" w:history="1">
            <w:r w:rsidRPr="00AC2594">
              <w:rPr>
                <w:rStyle w:val="Hyperlink"/>
                <w:rFonts w:ascii="Times New Roman" w:hAnsi="Times New Roman" w:cs="Times New Roman"/>
                <w:noProof/>
              </w:rPr>
              <w:t>4.1.2.</w:t>
            </w:r>
            <w:r>
              <w:rPr>
                <w:rFonts w:eastAsiaTheme="minorEastAsia"/>
                <w:noProof/>
                <w:lang w:eastAsia="en-GB"/>
              </w:rPr>
              <w:tab/>
            </w:r>
            <w:r w:rsidRPr="00AC2594">
              <w:rPr>
                <w:rStyle w:val="Hyperlink"/>
                <w:rFonts w:ascii="Times New Roman" w:hAnsi="Times New Roman" w:cs="Times New Roman"/>
                <w:noProof/>
              </w:rPr>
              <w:t>Improve Room Lighting:</w:t>
            </w:r>
            <w:r>
              <w:rPr>
                <w:noProof/>
                <w:webHidden/>
              </w:rPr>
              <w:tab/>
            </w:r>
            <w:r>
              <w:rPr>
                <w:noProof/>
                <w:webHidden/>
              </w:rPr>
              <w:fldChar w:fldCharType="begin"/>
            </w:r>
            <w:r>
              <w:rPr>
                <w:noProof/>
                <w:webHidden/>
              </w:rPr>
              <w:instrText xml:space="preserve"> PAGEREF _Toc166829700 \h </w:instrText>
            </w:r>
            <w:r>
              <w:rPr>
                <w:noProof/>
                <w:webHidden/>
              </w:rPr>
            </w:r>
            <w:r>
              <w:rPr>
                <w:noProof/>
                <w:webHidden/>
              </w:rPr>
              <w:fldChar w:fldCharType="separate"/>
            </w:r>
            <w:r>
              <w:rPr>
                <w:noProof/>
                <w:webHidden/>
              </w:rPr>
              <w:t>20</w:t>
            </w:r>
            <w:r>
              <w:rPr>
                <w:noProof/>
                <w:webHidden/>
              </w:rPr>
              <w:fldChar w:fldCharType="end"/>
            </w:r>
          </w:hyperlink>
        </w:p>
        <w:p w14:paraId="03D90E20" w14:textId="52FE10B6" w:rsidR="00E710AC" w:rsidRDefault="00E710AC">
          <w:pPr>
            <w:pStyle w:val="TOC2"/>
            <w:tabs>
              <w:tab w:val="left" w:pos="1100"/>
              <w:tab w:val="right" w:leader="dot" w:pos="9016"/>
            </w:tabs>
            <w:rPr>
              <w:rFonts w:eastAsiaTheme="minorEastAsia"/>
              <w:noProof/>
              <w:lang w:eastAsia="en-GB"/>
            </w:rPr>
          </w:pPr>
          <w:hyperlink w:anchor="_Toc166829701" w:history="1">
            <w:r w:rsidRPr="00AC2594">
              <w:rPr>
                <w:rStyle w:val="Hyperlink"/>
                <w:rFonts w:ascii="Times New Roman" w:hAnsi="Times New Roman" w:cs="Times New Roman"/>
                <w:noProof/>
              </w:rPr>
              <w:t>4.1.3.</w:t>
            </w:r>
            <w:r>
              <w:rPr>
                <w:rFonts w:eastAsiaTheme="minorEastAsia"/>
                <w:noProof/>
                <w:lang w:eastAsia="en-GB"/>
              </w:rPr>
              <w:tab/>
            </w:r>
            <w:r w:rsidRPr="00AC2594">
              <w:rPr>
                <w:rStyle w:val="Hyperlink"/>
                <w:rFonts w:ascii="Times New Roman" w:hAnsi="Times New Roman" w:cs="Times New Roman"/>
                <w:noProof/>
              </w:rPr>
              <w:t>Clarify Currency Policies:</w:t>
            </w:r>
            <w:r>
              <w:rPr>
                <w:noProof/>
                <w:webHidden/>
              </w:rPr>
              <w:tab/>
            </w:r>
            <w:r>
              <w:rPr>
                <w:noProof/>
                <w:webHidden/>
              </w:rPr>
              <w:fldChar w:fldCharType="begin"/>
            </w:r>
            <w:r>
              <w:rPr>
                <w:noProof/>
                <w:webHidden/>
              </w:rPr>
              <w:instrText xml:space="preserve"> PAGEREF _Toc166829701 \h </w:instrText>
            </w:r>
            <w:r>
              <w:rPr>
                <w:noProof/>
                <w:webHidden/>
              </w:rPr>
            </w:r>
            <w:r>
              <w:rPr>
                <w:noProof/>
                <w:webHidden/>
              </w:rPr>
              <w:fldChar w:fldCharType="separate"/>
            </w:r>
            <w:r>
              <w:rPr>
                <w:noProof/>
                <w:webHidden/>
              </w:rPr>
              <w:t>20</w:t>
            </w:r>
            <w:r>
              <w:rPr>
                <w:noProof/>
                <w:webHidden/>
              </w:rPr>
              <w:fldChar w:fldCharType="end"/>
            </w:r>
          </w:hyperlink>
        </w:p>
        <w:p w14:paraId="38FFA416" w14:textId="19AEEFE9" w:rsidR="00E710AC" w:rsidRDefault="00E710AC">
          <w:pPr>
            <w:pStyle w:val="TOC2"/>
            <w:tabs>
              <w:tab w:val="left" w:pos="1100"/>
              <w:tab w:val="right" w:leader="dot" w:pos="9016"/>
            </w:tabs>
            <w:rPr>
              <w:rFonts w:eastAsiaTheme="minorEastAsia"/>
              <w:noProof/>
              <w:lang w:eastAsia="en-GB"/>
            </w:rPr>
          </w:pPr>
          <w:hyperlink w:anchor="_Toc166829702" w:history="1">
            <w:r w:rsidRPr="00AC2594">
              <w:rPr>
                <w:rStyle w:val="Hyperlink"/>
                <w:rFonts w:ascii="Times New Roman" w:hAnsi="Times New Roman" w:cs="Times New Roman"/>
                <w:noProof/>
              </w:rPr>
              <w:t>4.1.4.</w:t>
            </w:r>
            <w:r>
              <w:rPr>
                <w:rFonts w:eastAsiaTheme="minorEastAsia"/>
                <w:noProof/>
                <w:lang w:eastAsia="en-GB"/>
              </w:rPr>
              <w:tab/>
            </w:r>
            <w:r w:rsidRPr="00AC2594">
              <w:rPr>
                <w:rStyle w:val="Hyperlink"/>
                <w:rFonts w:ascii="Times New Roman" w:hAnsi="Times New Roman" w:cs="Times New Roman"/>
                <w:noProof/>
              </w:rPr>
              <w:t>Enhance Soundproofing Measures:</w:t>
            </w:r>
            <w:r>
              <w:rPr>
                <w:noProof/>
                <w:webHidden/>
              </w:rPr>
              <w:tab/>
            </w:r>
            <w:r>
              <w:rPr>
                <w:noProof/>
                <w:webHidden/>
              </w:rPr>
              <w:fldChar w:fldCharType="begin"/>
            </w:r>
            <w:r>
              <w:rPr>
                <w:noProof/>
                <w:webHidden/>
              </w:rPr>
              <w:instrText xml:space="preserve"> PAGEREF _Toc166829702 \h </w:instrText>
            </w:r>
            <w:r>
              <w:rPr>
                <w:noProof/>
                <w:webHidden/>
              </w:rPr>
            </w:r>
            <w:r>
              <w:rPr>
                <w:noProof/>
                <w:webHidden/>
              </w:rPr>
              <w:fldChar w:fldCharType="separate"/>
            </w:r>
            <w:r>
              <w:rPr>
                <w:noProof/>
                <w:webHidden/>
              </w:rPr>
              <w:t>20</w:t>
            </w:r>
            <w:r>
              <w:rPr>
                <w:noProof/>
                <w:webHidden/>
              </w:rPr>
              <w:fldChar w:fldCharType="end"/>
            </w:r>
          </w:hyperlink>
        </w:p>
        <w:p w14:paraId="4246BE41" w14:textId="2FDAB5B6" w:rsidR="00E710AC" w:rsidRDefault="00E710AC">
          <w:pPr>
            <w:pStyle w:val="TOC2"/>
            <w:tabs>
              <w:tab w:val="left" w:pos="1100"/>
              <w:tab w:val="right" w:leader="dot" w:pos="9016"/>
            </w:tabs>
            <w:rPr>
              <w:rFonts w:eastAsiaTheme="minorEastAsia"/>
              <w:noProof/>
              <w:lang w:eastAsia="en-GB"/>
            </w:rPr>
          </w:pPr>
          <w:hyperlink w:anchor="_Toc166829703" w:history="1">
            <w:r w:rsidRPr="00AC2594">
              <w:rPr>
                <w:rStyle w:val="Hyperlink"/>
                <w:rFonts w:ascii="Times New Roman" w:hAnsi="Times New Roman" w:cs="Times New Roman"/>
                <w:noProof/>
              </w:rPr>
              <w:t>4.1.6.</w:t>
            </w:r>
            <w:r>
              <w:rPr>
                <w:rFonts w:eastAsiaTheme="minorEastAsia"/>
                <w:noProof/>
                <w:lang w:eastAsia="en-GB"/>
              </w:rPr>
              <w:tab/>
            </w:r>
            <w:r w:rsidRPr="00AC2594">
              <w:rPr>
                <w:rStyle w:val="Hyperlink"/>
                <w:rFonts w:ascii="Times New Roman" w:hAnsi="Times New Roman" w:cs="Times New Roman"/>
                <w:noProof/>
              </w:rPr>
              <w:t>Revise Minibar Deposit Policies:</w:t>
            </w:r>
            <w:r>
              <w:rPr>
                <w:noProof/>
                <w:webHidden/>
              </w:rPr>
              <w:tab/>
            </w:r>
            <w:r>
              <w:rPr>
                <w:noProof/>
                <w:webHidden/>
              </w:rPr>
              <w:fldChar w:fldCharType="begin"/>
            </w:r>
            <w:r>
              <w:rPr>
                <w:noProof/>
                <w:webHidden/>
              </w:rPr>
              <w:instrText xml:space="preserve"> PAGEREF _Toc166829703 \h </w:instrText>
            </w:r>
            <w:r>
              <w:rPr>
                <w:noProof/>
                <w:webHidden/>
              </w:rPr>
            </w:r>
            <w:r>
              <w:rPr>
                <w:noProof/>
                <w:webHidden/>
              </w:rPr>
              <w:fldChar w:fldCharType="separate"/>
            </w:r>
            <w:r>
              <w:rPr>
                <w:noProof/>
                <w:webHidden/>
              </w:rPr>
              <w:t>21</w:t>
            </w:r>
            <w:r>
              <w:rPr>
                <w:noProof/>
                <w:webHidden/>
              </w:rPr>
              <w:fldChar w:fldCharType="end"/>
            </w:r>
          </w:hyperlink>
        </w:p>
        <w:p w14:paraId="2EFD8A6C" w14:textId="7DF51F82" w:rsidR="00E710AC" w:rsidRDefault="00E710AC">
          <w:pPr>
            <w:pStyle w:val="TOC2"/>
            <w:tabs>
              <w:tab w:val="left" w:pos="880"/>
              <w:tab w:val="right" w:leader="dot" w:pos="9016"/>
            </w:tabs>
            <w:rPr>
              <w:rFonts w:eastAsiaTheme="minorEastAsia"/>
              <w:noProof/>
              <w:lang w:eastAsia="en-GB"/>
            </w:rPr>
          </w:pPr>
          <w:hyperlink w:anchor="_Toc166829704" w:history="1">
            <w:r w:rsidRPr="00AC2594">
              <w:rPr>
                <w:rStyle w:val="Hyperlink"/>
                <w:rFonts w:ascii="Times New Roman" w:hAnsi="Times New Roman" w:cs="Times New Roman"/>
                <w:b/>
                <w:bCs/>
                <w:noProof/>
              </w:rPr>
              <w:t>4.2.</w:t>
            </w:r>
            <w:r>
              <w:rPr>
                <w:rFonts w:eastAsiaTheme="minorEastAsia"/>
                <w:noProof/>
                <w:lang w:eastAsia="en-GB"/>
              </w:rPr>
              <w:tab/>
            </w:r>
            <w:r w:rsidRPr="00AC2594">
              <w:rPr>
                <w:rStyle w:val="Hyperlink"/>
                <w:rFonts w:ascii="Times New Roman" w:hAnsi="Times New Roman" w:cs="Times New Roman"/>
                <w:b/>
                <w:bCs/>
                <w:noProof/>
              </w:rPr>
              <w:t>Change Management Strategies:</w:t>
            </w:r>
            <w:r>
              <w:rPr>
                <w:noProof/>
                <w:webHidden/>
              </w:rPr>
              <w:tab/>
            </w:r>
            <w:r>
              <w:rPr>
                <w:noProof/>
                <w:webHidden/>
              </w:rPr>
              <w:fldChar w:fldCharType="begin"/>
            </w:r>
            <w:r>
              <w:rPr>
                <w:noProof/>
                <w:webHidden/>
              </w:rPr>
              <w:instrText xml:space="preserve"> PAGEREF _Toc166829704 \h </w:instrText>
            </w:r>
            <w:r>
              <w:rPr>
                <w:noProof/>
                <w:webHidden/>
              </w:rPr>
            </w:r>
            <w:r>
              <w:rPr>
                <w:noProof/>
                <w:webHidden/>
              </w:rPr>
              <w:fldChar w:fldCharType="separate"/>
            </w:r>
            <w:r>
              <w:rPr>
                <w:noProof/>
                <w:webHidden/>
              </w:rPr>
              <w:t>22</w:t>
            </w:r>
            <w:r>
              <w:rPr>
                <w:noProof/>
                <w:webHidden/>
              </w:rPr>
              <w:fldChar w:fldCharType="end"/>
            </w:r>
          </w:hyperlink>
        </w:p>
        <w:p w14:paraId="4FB41DA9" w14:textId="43DDF23B" w:rsidR="00E710AC" w:rsidRDefault="00E710AC">
          <w:pPr>
            <w:pStyle w:val="TOC1"/>
            <w:tabs>
              <w:tab w:val="left" w:pos="440"/>
              <w:tab w:val="right" w:leader="dot" w:pos="9016"/>
            </w:tabs>
            <w:rPr>
              <w:rFonts w:eastAsiaTheme="minorEastAsia"/>
              <w:noProof/>
              <w:lang w:eastAsia="en-GB"/>
            </w:rPr>
          </w:pPr>
          <w:hyperlink w:anchor="_Toc166829705" w:history="1">
            <w:r w:rsidRPr="00AC2594">
              <w:rPr>
                <w:rStyle w:val="Hyperlink"/>
                <w:rFonts w:ascii="Times New Roman" w:hAnsi="Times New Roman" w:cs="Times New Roman"/>
                <w:b/>
                <w:bCs/>
                <w:noProof/>
              </w:rPr>
              <w:t>5.</w:t>
            </w:r>
            <w:r>
              <w:rPr>
                <w:rFonts w:eastAsiaTheme="minorEastAsia"/>
                <w:noProof/>
                <w:lang w:eastAsia="en-GB"/>
              </w:rPr>
              <w:tab/>
            </w:r>
            <w:r w:rsidRPr="00AC2594">
              <w:rPr>
                <w:rStyle w:val="Hyperlink"/>
                <w:rFonts w:ascii="Times New Roman" w:hAnsi="Times New Roman" w:cs="Times New Roman"/>
                <w:b/>
                <w:bCs/>
                <w:noProof/>
              </w:rPr>
              <w:t>Action Plan:</w:t>
            </w:r>
            <w:r>
              <w:rPr>
                <w:noProof/>
                <w:webHidden/>
              </w:rPr>
              <w:tab/>
            </w:r>
            <w:r>
              <w:rPr>
                <w:noProof/>
                <w:webHidden/>
              </w:rPr>
              <w:fldChar w:fldCharType="begin"/>
            </w:r>
            <w:r>
              <w:rPr>
                <w:noProof/>
                <w:webHidden/>
              </w:rPr>
              <w:instrText xml:space="preserve"> PAGEREF _Toc166829705 \h </w:instrText>
            </w:r>
            <w:r>
              <w:rPr>
                <w:noProof/>
                <w:webHidden/>
              </w:rPr>
            </w:r>
            <w:r>
              <w:rPr>
                <w:noProof/>
                <w:webHidden/>
              </w:rPr>
              <w:fldChar w:fldCharType="separate"/>
            </w:r>
            <w:r>
              <w:rPr>
                <w:noProof/>
                <w:webHidden/>
              </w:rPr>
              <w:t>23</w:t>
            </w:r>
            <w:r>
              <w:rPr>
                <w:noProof/>
                <w:webHidden/>
              </w:rPr>
              <w:fldChar w:fldCharType="end"/>
            </w:r>
          </w:hyperlink>
        </w:p>
        <w:p w14:paraId="4BE2C0B9" w14:textId="5A6B5DC9" w:rsidR="00E710AC" w:rsidRDefault="00E710AC">
          <w:pPr>
            <w:pStyle w:val="TOC1"/>
            <w:tabs>
              <w:tab w:val="left" w:pos="440"/>
              <w:tab w:val="right" w:leader="dot" w:pos="9016"/>
            </w:tabs>
            <w:rPr>
              <w:rFonts w:eastAsiaTheme="minorEastAsia"/>
              <w:noProof/>
              <w:lang w:eastAsia="en-GB"/>
            </w:rPr>
          </w:pPr>
          <w:hyperlink w:anchor="_Toc166829706" w:history="1">
            <w:r w:rsidRPr="00AC2594">
              <w:rPr>
                <w:rStyle w:val="Hyperlink"/>
                <w:rFonts w:ascii="Times New Roman" w:hAnsi="Times New Roman" w:cs="Times New Roman"/>
                <w:b/>
                <w:bCs/>
                <w:noProof/>
              </w:rPr>
              <w:t>6.</w:t>
            </w:r>
            <w:r>
              <w:rPr>
                <w:rFonts w:eastAsiaTheme="minorEastAsia"/>
                <w:noProof/>
                <w:lang w:eastAsia="en-GB"/>
              </w:rPr>
              <w:tab/>
            </w:r>
            <w:r w:rsidRPr="00AC2594">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_Toc166829706 \h </w:instrText>
            </w:r>
            <w:r>
              <w:rPr>
                <w:noProof/>
                <w:webHidden/>
              </w:rPr>
            </w:r>
            <w:r>
              <w:rPr>
                <w:noProof/>
                <w:webHidden/>
              </w:rPr>
              <w:fldChar w:fldCharType="separate"/>
            </w:r>
            <w:r>
              <w:rPr>
                <w:noProof/>
                <w:webHidden/>
              </w:rPr>
              <w:t>31</w:t>
            </w:r>
            <w:r>
              <w:rPr>
                <w:noProof/>
                <w:webHidden/>
              </w:rPr>
              <w:fldChar w:fldCharType="end"/>
            </w:r>
          </w:hyperlink>
        </w:p>
        <w:p w14:paraId="55085B5D" w14:textId="0152324B" w:rsidR="00E710AC" w:rsidRDefault="00E710AC">
          <w:pPr>
            <w:pStyle w:val="TOC1"/>
            <w:tabs>
              <w:tab w:val="left" w:pos="440"/>
              <w:tab w:val="right" w:leader="dot" w:pos="9016"/>
            </w:tabs>
            <w:rPr>
              <w:rFonts w:eastAsiaTheme="minorEastAsia"/>
              <w:noProof/>
              <w:lang w:eastAsia="en-GB"/>
            </w:rPr>
          </w:pPr>
          <w:hyperlink w:anchor="_Toc166829707" w:history="1">
            <w:r w:rsidRPr="00AC2594">
              <w:rPr>
                <w:rStyle w:val="Hyperlink"/>
                <w:rFonts w:ascii="Times New Roman" w:hAnsi="Times New Roman" w:cs="Times New Roman"/>
                <w:b/>
                <w:bCs/>
                <w:noProof/>
              </w:rPr>
              <w:t>7.</w:t>
            </w:r>
            <w:r>
              <w:rPr>
                <w:rFonts w:eastAsiaTheme="minorEastAsia"/>
                <w:noProof/>
                <w:lang w:eastAsia="en-GB"/>
              </w:rPr>
              <w:tab/>
            </w:r>
            <w:r w:rsidRPr="00AC2594">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_Toc166829707 \h </w:instrText>
            </w:r>
            <w:r>
              <w:rPr>
                <w:noProof/>
                <w:webHidden/>
              </w:rPr>
            </w:r>
            <w:r>
              <w:rPr>
                <w:noProof/>
                <w:webHidden/>
              </w:rPr>
              <w:fldChar w:fldCharType="separate"/>
            </w:r>
            <w:r>
              <w:rPr>
                <w:noProof/>
                <w:webHidden/>
              </w:rPr>
              <w:t>34</w:t>
            </w:r>
            <w:r>
              <w:rPr>
                <w:noProof/>
                <w:webHidden/>
              </w:rPr>
              <w:fldChar w:fldCharType="end"/>
            </w:r>
          </w:hyperlink>
        </w:p>
        <w:p w14:paraId="3CA5D6AD" w14:textId="07A314BC" w:rsidR="00E710AC" w:rsidRDefault="00E710AC">
          <w:pPr>
            <w:pStyle w:val="TOC1"/>
            <w:tabs>
              <w:tab w:val="left" w:pos="440"/>
              <w:tab w:val="right" w:leader="dot" w:pos="9016"/>
            </w:tabs>
            <w:rPr>
              <w:rFonts w:eastAsiaTheme="minorEastAsia"/>
              <w:noProof/>
              <w:lang w:eastAsia="en-GB"/>
            </w:rPr>
          </w:pPr>
          <w:hyperlink w:anchor="_Toc166829708" w:history="1">
            <w:r w:rsidRPr="00AC2594">
              <w:rPr>
                <w:rStyle w:val="Hyperlink"/>
                <w:b/>
                <w:bCs/>
                <w:noProof/>
              </w:rPr>
              <w:t>8.</w:t>
            </w:r>
            <w:r>
              <w:rPr>
                <w:rFonts w:eastAsiaTheme="minorEastAsia"/>
                <w:noProof/>
                <w:lang w:eastAsia="en-GB"/>
              </w:rPr>
              <w:tab/>
            </w:r>
            <w:r w:rsidRPr="00AC2594">
              <w:rPr>
                <w:rStyle w:val="Hyperlink"/>
                <w:b/>
                <w:bCs/>
                <w:noProof/>
              </w:rPr>
              <w:t>Appendix:</w:t>
            </w:r>
            <w:r>
              <w:rPr>
                <w:noProof/>
                <w:webHidden/>
              </w:rPr>
              <w:tab/>
            </w:r>
            <w:r>
              <w:rPr>
                <w:noProof/>
                <w:webHidden/>
              </w:rPr>
              <w:fldChar w:fldCharType="begin"/>
            </w:r>
            <w:r>
              <w:rPr>
                <w:noProof/>
                <w:webHidden/>
              </w:rPr>
              <w:instrText xml:space="preserve"> PAGEREF _Toc166829708 \h </w:instrText>
            </w:r>
            <w:r>
              <w:rPr>
                <w:noProof/>
                <w:webHidden/>
              </w:rPr>
            </w:r>
            <w:r>
              <w:rPr>
                <w:noProof/>
                <w:webHidden/>
              </w:rPr>
              <w:fldChar w:fldCharType="separate"/>
            </w:r>
            <w:r>
              <w:rPr>
                <w:noProof/>
                <w:webHidden/>
              </w:rPr>
              <w:t>39</w:t>
            </w:r>
            <w:r>
              <w:rPr>
                <w:noProof/>
                <w:webHidden/>
              </w:rPr>
              <w:fldChar w:fldCharType="end"/>
            </w:r>
          </w:hyperlink>
        </w:p>
        <w:p w14:paraId="3639F26C" w14:textId="77777777" w:rsidR="00E710AC" w:rsidRDefault="00E710AC">
          <w:pPr>
            <w:rPr>
              <w:b/>
              <w:bCs/>
              <w:noProof/>
            </w:rPr>
          </w:pPr>
          <w:r>
            <w:rPr>
              <w:b/>
              <w:bCs/>
              <w:noProof/>
            </w:rPr>
            <w:fldChar w:fldCharType="end"/>
          </w:r>
        </w:p>
        <w:p w14:paraId="2D1251F7" w14:textId="77777777" w:rsidR="00E710AC" w:rsidRDefault="00E710AC">
          <w:pPr>
            <w:rPr>
              <w:b/>
              <w:bCs/>
              <w:noProof/>
            </w:rPr>
          </w:pPr>
        </w:p>
        <w:p w14:paraId="6E2A3692" w14:textId="6815F2D9" w:rsidR="00E710AC" w:rsidRDefault="00E710AC"/>
      </w:sdtContent>
    </w:sdt>
    <w:p w14:paraId="0D3E4014" w14:textId="580AA234" w:rsidR="00C522CF" w:rsidRPr="00E710AC" w:rsidRDefault="00C522CF" w:rsidP="00E710AC">
      <w:pPr>
        <w:pStyle w:val="Heading1"/>
        <w:numPr>
          <w:ilvl w:val="0"/>
          <w:numId w:val="31"/>
        </w:numPr>
        <w:spacing w:line="360" w:lineRule="auto"/>
        <w:jc w:val="both"/>
        <w:rPr>
          <w:rFonts w:ascii="Times New Roman" w:hAnsi="Times New Roman" w:cs="Times New Roman"/>
          <w:b/>
          <w:bCs/>
          <w:color w:val="auto"/>
          <w:sz w:val="24"/>
          <w:szCs w:val="24"/>
        </w:rPr>
      </w:pPr>
      <w:bookmarkStart w:id="1" w:name="_Toc166829680"/>
      <w:r w:rsidRPr="00E710AC">
        <w:rPr>
          <w:rFonts w:ascii="Times New Roman" w:hAnsi="Times New Roman" w:cs="Times New Roman"/>
          <w:b/>
          <w:bCs/>
          <w:color w:val="auto"/>
          <w:sz w:val="24"/>
          <w:szCs w:val="24"/>
        </w:rPr>
        <w:lastRenderedPageBreak/>
        <w:t>Executive Summary:</w:t>
      </w:r>
      <w:bookmarkEnd w:id="1"/>
    </w:p>
    <w:p w14:paraId="282D052D" w14:textId="77777777" w:rsidR="00C522CF" w:rsidRPr="00D4076C" w:rsidRDefault="00C522CF" w:rsidP="00D4076C">
      <w:pPr>
        <w:spacing w:line="360" w:lineRule="auto"/>
        <w:jc w:val="both"/>
        <w:rPr>
          <w:rFonts w:ascii="Times New Roman" w:hAnsi="Times New Roman" w:cs="Times New Roman"/>
          <w:sz w:val="24"/>
          <w:szCs w:val="24"/>
        </w:rPr>
      </w:pPr>
    </w:p>
    <w:p w14:paraId="0F5013B6" w14:textId="622C6061" w:rsidR="006514ED" w:rsidRPr="00D4076C" w:rsidRDefault="00C522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Executive Summary provides a concise and detailed overview of the JW Marriott Bucharest Grand Hotel, a distinguished 5-star business establishment located in Bucharest, Romania. Known for its luxury services, authentic Romanian atmosphere and historical significance, the hotel offers a unique and memorable experience for guests.</w:t>
      </w:r>
    </w:p>
    <w:p w14:paraId="0F99FDC2" w14:textId="77777777" w:rsidR="00B32EB0" w:rsidRPr="00D4076C" w:rsidRDefault="00B32EB0" w:rsidP="00D4076C">
      <w:pPr>
        <w:spacing w:line="360" w:lineRule="auto"/>
        <w:jc w:val="both"/>
        <w:rPr>
          <w:rFonts w:ascii="Times New Roman" w:hAnsi="Times New Roman" w:cs="Times New Roman"/>
          <w:sz w:val="24"/>
          <w:szCs w:val="24"/>
        </w:rPr>
      </w:pPr>
    </w:p>
    <w:p w14:paraId="61C21BFD" w14:textId="06463BA2" w:rsidR="00B32EB0" w:rsidRPr="00D4076C" w:rsidRDefault="00B922B0" w:rsidP="00D4076C">
      <w:pPr>
        <w:pStyle w:val="Heading2"/>
        <w:numPr>
          <w:ilvl w:val="1"/>
          <w:numId w:val="24"/>
        </w:numPr>
        <w:spacing w:line="360" w:lineRule="auto"/>
        <w:jc w:val="both"/>
        <w:rPr>
          <w:rFonts w:ascii="Times New Roman" w:hAnsi="Times New Roman" w:cs="Times New Roman"/>
          <w:color w:val="auto"/>
          <w:sz w:val="24"/>
          <w:szCs w:val="24"/>
        </w:rPr>
      </w:pPr>
      <w:r w:rsidRPr="00D4076C">
        <w:rPr>
          <w:rFonts w:ascii="Times New Roman" w:hAnsi="Times New Roman" w:cs="Times New Roman"/>
          <w:color w:val="auto"/>
          <w:sz w:val="24"/>
          <w:szCs w:val="24"/>
        </w:rPr>
        <w:t xml:space="preserve"> </w:t>
      </w:r>
      <w:bookmarkStart w:id="2" w:name="_Toc166829681"/>
      <w:r w:rsidR="00B32EB0" w:rsidRPr="00D4076C">
        <w:rPr>
          <w:rFonts w:ascii="Times New Roman" w:hAnsi="Times New Roman" w:cs="Times New Roman"/>
          <w:color w:val="auto"/>
          <w:sz w:val="24"/>
          <w:szCs w:val="24"/>
        </w:rPr>
        <w:t>The problems at stake</w:t>
      </w:r>
      <w:bookmarkEnd w:id="2"/>
    </w:p>
    <w:p w14:paraId="2B3C8DD9" w14:textId="77777777" w:rsidR="00EE6379" w:rsidRPr="00D4076C" w:rsidRDefault="00EE6379" w:rsidP="00D4076C">
      <w:pPr>
        <w:spacing w:line="360" w:lineRule="auto"/>
        <w:jc w:val="both"/>
        <w:rPr>
          <w:rFonts w:ascii="Times New Roman" w:hAnsi="Times New Roman" w:cs="Times New Roman"/>
          <w:sz w:val="24"/>
          <w:szCs w:val="24"/>
        </w:rPr>
      </w:pPr>
    </w:p>
    <w:p w14:paraId="380229F9" w14:textId="77777777" w:rsidR="00360C45" w:rsidRPr="00D4076C" w:rsidRDefault="00360C45" w:rsidP="00D4076C">
      <w:pPr>
        <w:spacing w:after="0" w:line="360" w:lineRule="auto"/>
        <w:jc w:val="both"/>
        <w:rPr>
          <w:rFonts w:ascii="Times New Roman" w:eastAsia="Times New Roman" w:hAnsi="Times New Roman" w:cs="Times New Roman"/>
          <w:sz w:val="24"/>
          <w:szCs w:val="24"/>
          <w:lang w:eastAsia="en-GB"/>
        </w:rPr>
      </w:pPr>
      <w:r w:rsidRPr="00D4076C">
        <w:rPr>
          <w:rFonts w:ascii="Times New Roman" w:eastAsia="Times New Roman" w:hAnsi="Times New Roman" w:cs="Times New Roman"/>
          <w:sz w:val="24"/>
          <w:szCs w:val="24"/>
          <w:lang w:eastAsia="en-GB"/>
        </w:rPr>
        <w:t xml:space="preserve">The JW Marriott Bucharest Grand Hotel has been the subject of multiple guest complaints, according to Booking.com. These concerns include the hotel's alleged high costs, lack of amenities, and inadequate lighting in the rooms. Other complaints from guests included noise disruptions, limited pool space, and unclear policies regarding deposits and refunds. The policies have been </w:t>
      </w:r>
      <w:proofErr w:type="spellStart"/>
      <w:r w:rsidRPr="00D4076C">
        <w:rPr>
          <w:rFonts w:ascii="Times New Roman" w:eastAsia="Times New Roman" w:hAnsi="Times New Roman" w:cs="Times New Roman"/>
          <w:sz w:val="24"/>
          <w:szCs w:val="24"/>
          <w:lang w:eastAsia="en-GB"/>
        </w:rPr>
        <w:t>reevaluated</w:t>
      </w:r>
      <w:proofErr w:type="spellEnd"/>
      <w:r w:rsidRPr="00D4076C">
        <w:rPr>
          <w:rFonts w:ascii="Times New Roman" w:eastAsia="Times New Roman" w:hAnsi="Times New Roman" w:cs="Times New Roman"/>
          <w:sz w:val="24"/>
          <w:szCs w:val="24"/>
          <w:lang w:eastAsia="en-GB"/>
        </w:rPr>
        <w:t xml:space="preserve"> in order to increase guest satisfaction and operational efficiency, as the hotel's deposit requirements have also come under fire.</w:t>
      </w:r>
    </w:p>
    <w:p w14:paraId="0C1330C5" w14:textId="77777777" w:rsidR="00C522CF" w:rsidRPr="00D4076C" w:rsidRDefault="00C522CF" w:rsidP="00D4076C">
      <w:pPr>
        <w:pStyle w:val="Heading2"/>
        <w:spacing w:line="360" w:lineRule="auto"/>
        <w:jc w:val="both"/>
        <w:rPr>
          <w:rFonts w:ascii="Times New Roman" w:hAnsi="Times New Roman" w:cs="Times New Roman"/>
          <w:color w:val="auto"/>
          <w:sz w:val="24"/>
          <w:szCs w:val="24"/>
        </w:rPr>
      </w:pPr>
    </w:p>
    <w:p w14:paraId="59B100D3" w14:textId="77777777" w:rsidR="00583635" w:rsidRPr="00D4076C" w:rsidRDefault="00583635" w:rsidP="00D4076C">
      <w:pPr>
        <w:spacing w:line="360" w:lineRule="auto"/>
        <w:jc w:val="both"/>
        <w:rPr>
          <w:rFonts w:ascii="Times New Roman" w:hAnsi="Times New Roman" w:cs="Times New Roman"/>
          <w:sz w:val="24"/>
          <w:szCs w:val="24"/>
        </w:rPr>
      </w:pPr>
    </w:p>
    <w:p w14:paraId="0FBDA108" w14:textId="78C0C548" w:rsidR="000943E6" w:rsidRPr="00D4076C" w:rsidRDefault="007C26E6" w:rsidP="00D4076C">
      <w:pPr>
        <w:pStyle w:val="Heading2"/>
        <w:numPr>
          <w:ilvl w:val="1"/>
          <w:numId w:val="1"/>
        </w:numPr>
        <w:spacing w:line="360" w:lineRule="auto"/>
        <w:jc w:val="both"/>
        <w:rPr>
          <w:rFonts w:ascii="Times New Roman" w:hAnsi="Times New Roman" w:cs="Times New Roman"/>
          <w:color w:val="auto"/>
          <w:sz w:val="24"/>
          <w:szCs w:val="24"/>
        </w:rPr>
      </w:pPr>
      <w:r w:rsidRPr="00D4076C">
        <w:rPr>
          <w:rFonts w:ascii="Times New Roman" w:hAnsi="Times New Roman" w:cs="Times New Roman"/>
          <w:color w:val="auto"/>
          <w:sz w:val="24"/>
          <w:szCs w:val="24"/>
        </w:rPr>
        <w:t xml:space="preserve"> </w:t>
      </w:r>
      <w:bookmarkStart w:id="3" w:name="_Toc166829682"/>
      <w:r w:rsidR="00FD34D0" w:rsidRPr="00D4076C">
        <w:rPr>
          <w:rFonts w:ascii="Times New Roman" w:hAnsi="Times New Roman" w:cs="Times New Roman"/>
          <w:color w:val="auto"/>
          <w:sz w:val="24"/>
          <w:szCs w:val="24"/>
        </w:rPr>
        <w:t>Findings and Analysis</w:t>
      </w:r>
      <w:r w:rsidR="000943E6" w:rsidRPr="00D4076C">
        <w:rPr>
          <w:rFonts w:ascii="Times New Roman" w:hAnsi="Times New Roman" w:cs="Times New Roman"/>
          <w:color w:val="auto"/>
          <w:sz w:val="24"/>
          <w:szCs w:val="24"/>
        </w:rPr>
        <w:t>:</w:t>
      </w:r>
      <w:bookmarkEnd w:id="3"/>
    </w:p>
    <w:p w14:paraId="78D75DAF" w14:textId="77777777" w:rsidR="000943E6" w:rsidRPr="00D4076C" w:rsidRDefault="000943E6" w:rsidP="00D4076C">
      <w:pPr>
        <w:spacing w:line="360" w:lineRule="auto"/>
        <w:jc w:val="both"/>
        <w:rPr>
          <w:rFonts w:ascii="Times New Roman" w:hAnsi="Times New Roman" w:cs="Times New Roman"/>
          <w:sz w:val="24"/>
          <w:szCs w:val="24"/>
        </w:rPr>
      </w:pPr>
    </w:p>
    <w:p w14:paraId="19C87BAA" w14:textId="186FF7D5" w:rsidR="006A2306" w:rsidRPr="00D4076C" w:rsidRDefault="000943E6" w:rsidP="00D4076C">
      <w:pPr>
        <w:pStyle w:val="ListParagraph"/>
        <w:numPr>
          <w:ilvl w:val="2"/>
          <w:numId w:val="1"/>
        </w:numPr>
        <w:spacing w:line="360" w:lineRule="auto"/>
        <w:jc w:val="both"/>
        <w:rPr>
          <w:rFonts w:ascii="Times New Roman" w:hAnsi="Times New Roman" w:cs="Times New Roman"/>
          <w:sz w:val="24"/>
          <w:szCs w:val="24"/>
        </w:rPr>
      </w:pPr>
      <w:bookmarkStart w:id="4" w:name="_Toc166829683"/>
      <w:r w:rsidRPr="00D4076C">
        <w:rPr>
          <w:rStyle w:val="Heading3Char"/>
          <w:rFonts w:ascii="Times New Roman" w:hAnsi="Times New Roman" w:cs="Times New Roman"/>
          <w:color w:val="auto"/>
        </w:rPr>
        <w:t>Luxury Accommodation</w:t>
      </w:r>
      <w:bookmarkEnd w:id="4"/>
    </w:p>
    <w:p w14:paraId="3AC1BFDF" w14:textId="77777777" w:rsidR="00133208" w:rsidRPr="00D4076C" w:rsidRDefault="00133208"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The JW Marriott Bucharest Grand Hotel provides a range of elegant rooms and suites, catering to various preferences and needs. A consulting team conducted direct research, including visits to the hotel, staff interactions, and guest feedback. They </w:t>
      </w:r>
      <w:proofErr w:type="spellStart"/>
      <w:r w:rsidRPr="00D4076C">
        <w:rPr>
          <w:rFonts w:ascii="Times New Roman" w:hAnsi="Times New Roman" w:cs="Times New Roman"/>
          <w:sz w:val="24"/>
          <w:szCs w:val="24"/>
        </w:rPr>
        <w:t>analyzed</w:t>
      </w:r>
      <w:proofErr w:type="spellEnd"/>
      <w:r w:rsidRPr="00D4076C">
        <w:rPr>
          <w:rFonts w:ascii="Times New Roman" w:hAnsi="Times New Roman" w:cs="Times New Roman"/>
          <w:sz w:val="24"/>
          <w:szCs w:val="24"/>
        </w:rPr>
        <w:t xml:space="preserve"> online reviews and guest feedback to understand their experiences. They compared the hotel's features and amenities to industry standards and other luxury hotels in the region to assess its positioning. They also considered direct feedback from guests, either through interviews or surveys, to identify strengths and suggest improvements in accommodation services. This research and analysis helped the team gain a detailed understanding of the hotel's quality and comfort, leading to recommendations for improving the guest experience.</w:t>
      </w:r>
    </w:p>
    <w:p w14:paraId="5746B5E7" w14:textId="77777777" w:rsidR="006A2306" w:rsidRPr="00D4076C" w:rsidRDefault="006A2306" w:rsidP="00D4076C">
      <w:pPr>
        <w:spacing w:line="360" w:lineRule="auto"/>
        <w:jc w:val="both"/>
        <w:rPr>
          <w:rFonts w:ascii="Times New Roman" w:hAnsi="Times New Roman" w:cs="Times New Roman"/>
          <w:sz w:val="24"/>
          <w:szCs w:val="24"/>
        </w:rPr>
      </w:pPr>
    </w:p>
    <w:p w14:paraId="005F21EB" w14:textId="77777777" w:rsidR="00FD34E8" w:rsidRPr="00D4076C" w:rsidRDefault="00FD34E8" w:rsidP="00D4076C">
      <w:pPr>
        <w:spacing w:line="360" w:lineRule="auto"/>
        <w:jc w:val="both"/>
        <w:rPr>
          <w:rFonts w:ascii="Times New Roman" w:hAnsi="Times New Roman" w:cs="Times New Roman"/>
          <w:sz w:val="24"/>
          <w:szCs w:val="24"/>
        </w:rPr>
      </w:pPr>
    </w:p>
    <w:p w14:paraId="57E2F2BC" w14:textId="329A1B71" w:rsidR="00A64CFD" w:rsidRPr="00D4076C" w:rsidRDefault="009B16AF" w:rsidP="00D4076C">
      <w:pPr>
        <w:pStyle w:val="ListParagraph"/>
        <w:numPr>
          <w:ilvl w:val="2"/>
          <w:numId w:val="1"/>
        </w:numPr>
        <w:spacing w:line="360" w:lineRule="auto"/>
        <w:jc w:val="both"/>
        <w:rPr>
          <w:rFonts w:ascii="Times New Roman" w:hAnsi="Times New Roman" w:cs="Times New Roman"/>
          <w:sz w:val="24"/>
          <w:szCs w:val="24"/>
        </w:rPr>
      </w:pPr>
      <w:bookmarkStart w:id="5" w:name="_Toc166829684"/>
      <w:r w:rsidRPr="00D4076C">
        <w:rPr>
          <w:rStyle w:val="Heading3Char"/>
          <w:rFonts w:ascii="Times New Roman" w:hAnsi="Times New Roman" w:cs="Times New Roman"/>
          <w:color w:val="auto"/>
        </w:rPr>
        <w:t>Authentic Romanian Atmosphere</w:t>
      </w:r>
      <w:bookmarkEnd w:id="5"/>
      <w:r w:rsidRPr="00D4076C">
        <w:rPr>
          <w:rFonts w:ascii="Times New Roman" w:hAnsi="Times New Roman" w:cs="Times New Roman"/>
          <w:sz w:val="24"/>
          <w:szCs w:val="24"/>
        </w:rPr>
        <w:t xml:space="preserve">: </w:t>
      </w:r>
    </w:p>
    <w:p w14:paraId="3248EED0" w14:textId="77777777" w:rsidR="00630C7F" w:rsidRPr="00D4076C" w:rsidRDefault="00630C7F" w:rsidP="00D4076C">
      <w:pPr>
        <w:spacing w:after="0" w:line="360" w:lineRule="auto"/>
        <w:jc w:val="both"/>
        <w:rPr>
          <w:rFonts w:ascii="Times New Roman" w:eastAsia="Times New Roman" w:hAnsi="Times New Roman" w:cs="Times New Roman"/>
          <w:sz w:val="24"/>
          <w:szCs w:val="24"/>
          <w:lang w:eastAsia="en-GB"/>
        </w:rPr>
      </w:pPr>
      <w:r w:rsidRPr="00D4076C">
        <w:rPr>
          <w:rFonts w:ascii="Times New Roman" w:eastAsia="Times New Roman" w:hAnsi="Times New Roman" w:cs="Times New Roman"/>
          <w:sz w:val="24"/>
          <w:szCs w:val="24"/>
          <w:lang w:eastAsia="en-GB"/>
        </w:rPr>
        <w:t>The consultants conducted an analysis of the hotel's interior design, focusing on the integration of Romanian culture and traditional elements. They identified patterns and folkloric motifs, which are incorporated into the overall decor. The consultants also discussed with the hotel staff on selecting decorative elements and art objects that reflect Romanian culture. The analysis of guest reviews helped identify the most appreciated aspects of the hotel's atmosphere, highlighting the authenticity of the Romanian aspects. The consultants also compared the hotel's approach to other local or international hotels, highlighting the uniqueness and authenticity of their approach. This analysis helped the consultants gain a deeper understanding of the hotel's authenticity and warm welcome.</w:t>
      </w:r>
    </w:p>
    <w:p w14:paraId="59ABA7D4" w14:textId="77777777" w:rsidR="008136C3" w:rsidRPr="00D4076C" w:rsidRDefault="008136C3" w:rsidP="00D4076C">
      <w:pPr>
        <w:spacing w:line="360" w:lineRule="auto"/>
        <w:jc w:val="both"/>
        <w:rPr>
          <w:rFonts w:ascii="Times New Roman" w:hAnsi="Times New Roman" w:cs="Times New Roman"/>
          <w:sz w:val="24"/>
          <w:szCs w:val="24"/>
        </w:rPr>
      </w:pPr>
    </w:p>
    <w:p w14:paraId="32A931EE" w14:textId="79DC12CF" w:rsidR="009F5DCE" w:rsidRPr="00D4076C" w:rsidRDefault="00411AE0" w:rsidP="00D4076C">
      <w:pPr>
        <w:pStyle w:val="Heading3"/>
        <w:numPr>
          <w:ilvl w:val="2"/>
          <w:numId w:val="1"/>
        </w:numPr>
        <w:spacing w:line="360" w:lineRule="auto"/>
        <w:jc w:val="both"/>
        <w:rPr>
          <w:rFonts w:ascii="Times New Roman" w:hAnsi="Times New Roman" w:cs="Times New Roman"/>
          <w:color w:val="auto"/>
        </w:rPr>
      </w:pPr>
      <w:bookmarkStart w:id="6" w:name="_Toc166829685"/>
      <w:r w:rsidRPr="00D4076C">
        <w:rPr>
          <w:rFonts w:ascii="Times New Roman" w:hAnsi="Times New Roman" w:cs="Times New Roman"/>
          <w:color w:val="auto"/>
        </w:rPr>
        <w:t>Historical Significance</w:t>
      </w:r>
      <w:bookmarkEnd w:id="6"/>
    </w:p>
    <w:p w14:paraId="733AF821" w14:textId="77777777" w:rsidR="00EA2DC9" w:rsidRPr="00D4076C" w:rsidRDefault="00EA2DC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The JW Marriott Bucharest Grand Hotel, situated in Old Bucharest, is a blend of modern luxury and historical charm. The hotel's historical significance was </w:t>
      </w:r>
      <w:proofErr w:type="spellStart"/>
      <w:r w:rsidRPr="00D4076C">
        <w:rPr>
          <w:rFonts w:ascii="Times New Roman" w:hAnsi="Times New Roman" w:cs="Times New Roman"/>
          <w:sz w:val="24"/>
          <w:szCs w:val="24"/>
        </w:rPr>
        <w:t>analyzed</w:t>
      </w:r>
      <w:proofErr w:type="spellEnd"/>
      <w:r w:rsidRPr="00D4076C">
        <w:rPr>
          <w:rFonts w:ascii="Times New Roman" w:hAnsi="Times New Roman" w:cs="Times New Roman"/>
          <w:sz w:val="24"/>
          <w:szCs w:val="24"/>
        </w:rPr>
        <w:t xml:space="preserve"> through a thorough research of the area's history, architecture, and cultural elements. The hotel's location near the Palace of the Parliament, a monumental building with deep cultural significance, was identified as a key factor. The hotel also collaborates with local museums to organize Romanian art exhibitions and cultural events, providing guests with an authentic and educational experience. Additionally, the hotel supports restoration projects of historic buildings and organizes guided city tours to preserve the area's cultural heritage. This research highlights the hotel's commitment to preserving and promoting the area's cultural heritage, ensuring an authentic and memorable guest experience.</w:t>
      </w:r>
    </w:p>
    <w:p w14:paraId="2CF635F4" w14:textId="77777777" w:rsidR="009F7BA7" w:rsidRPr="00D4076C" w:rsidRDefault="009F7BA7" w:rsidP="00D4076C">
      <w:pPr>
        <w:spacing w:line="360" w:lineRule="auto"/>
        <w:jc w:val="both"/>
        <w:rPr>
          <w:rFonts w:ascii="Times New Roman" w:hAnsi="Times New Roman" w:cs="Times New Roman"/>
          <w:sz w:val="24"/>
          <w:szCs w:val="24"/>
        </w:rPr>
      </w:pPr>
    </w:p>
    <w:p w14:paraId="22F4E7C2" w14:textId="6BE35F40" w:rsidR="00FA3ED0" w:rsidRPr="00D4076C" w:rsidRDefault="00C43B7C" w:rsidP="00D4076C">
      <w:pPr>
        <w:pStyle w:val="ListParagraph"/>
        <w:numPr>
          <w:ilvl w:val="2"/>
          <w:numId w:val="1"/>
        </w:numPr>
        <w:spacing w:line="360" w:lineRule="auto"/>
        <w:jc w:val="both"/>
        <w:rPr>
          <w:rFonts w:ascii="Times New Roman" w:hAnsi="Times New Roman" w:cs="Times New Roman"/>
          <w:sz w:val="24"/>
          <w:szCs w:val="24"/>
        </w:rPr>
      </w:pPr>
      <w:bookmarkStart w:id="7" w:name="_Toc166829686"/>
      <w:r w:rsidRPr="00D4076C">
        <w:rPr>
          <w:rStyle w:val="Heading3Char"/>
          <w:rFonts w:ascii="Times New Roman" w:hAnsi="Times New Roman" w:cs="Times New Roman"/>
          <w:color w:val="auto"/>
        </w:rPr>
        <w:t>Versatile Event Spaces</w:t>
      </w:r>
      <w:bookmarkEnd w:id="7"/>
    </w:p>
    <w:p w14:paraId="152CE057" w14:textId="77777777" w:rsidR="00BE17D9" w:rsidRPr="00D4076C" w:rsidRDefault="00BE17D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The JW Marriott Bucharest Grand Hotel boasts twelve flexible meeting rooms, including the Grand Ballroom and Constanta Ballroom, which offer exceptional facilities and versatility for hosting various events. The Grand Ballroom, known for its elegance, is perfect for hosting major events, while the Constanta Ballroom provides an intimate atmosphere for smaller </w:t>
      </w:r>
      <w:r w:rsidRPr="00D4076C">
        <w:rPr>
          <w:rFonts w:ascii="Times New Roman" w:hAnsi="Times New Roman" w:cs="Times New Roman"/>
          <w:sz w:val="24"/>
          <w:szCs w:val="24"/>
        </w:rPr>
        <w:lastRenderedPageBreak/>
        <w:t>gatherings. The hotel's flexibility is assessed through a thorough review of each room's size, capacities, amenities, and facilities. The hotel's history of hosting important events, such as successful international conferences and memorable weddings, confirms its reputation as an ideal location for special and impactful events. The hotel's versatility and quality of facilities make it an ideal location for hosting special and impactful events.</w:t>
      </w:r>
    </w:p>
    <w:p w14:paraId="4D79D10F" w14:textId="77777777" w:rsidR="00582483" w:rsidRPr="00D4076C" w:rsidRDefault="00582483" w:rsidP="00D4076C">
      <w:pPr>
        <w:pStyle w:val="Heading3"/>
        <w:spacing w:line="360" w:lineRule="auto"/>
        <w:jc w:val="both"/>
        <w:rPr>
          <w:rFonts w:ascii="Times New Roman" w:hAnsi="Times New Roman" w:cs="Times New Roman"/>
          <w:color w:val="auto"/>
        </w:rPr>
      </w:pPr>
    </w:p>
    <w:p w14:paraId="2253EEF4" w14:textId="478BBD91" w:rsidR="00D227FD" w:rsidRPr="00D4076C" w:rsidRDefault="00DB26DE" w:rsidP="00D4076C">
      <w:pPr>
        <w:pStyle w:val="Heading3"/>
        <w:numPr>
          <w:ilvl w:val="2"/>
          <w:numId w:val="1"/>
        </w:numPr>
        <w:spacing w:line="360" w:lineRule="auto"/>
        <w:jc w:val="both"/>
        <w:rPr>
          <w:rFonts w:ascii="Times New Roman" w:hAnsi="Times New Roman" w:cs="Times New Roman"/>
          <w:color w:val="auto"/>
        </w:rPr>
      </w:pPr>
      <w:bookmarkStart w:id="8" w:name="_Toc166829687"/>
      <w:r w:rsidRPr="00D4076C">
        <w:rPr>
          <w:rFonts w:ascii="Times New Roman" w:hAnsi="Times New Roman" w:cs="Times New Roman"/>
          <w:color w:val="auto"/>
        </w:rPr>
        <w:t>World Class Amenities:</w:t>
      </w:r>
      <w:bookmarkEnd w:id="8"/>
      <w:r w:rsidRPr="00D4076C">
        <w:rPr>
          <w:rFonts w:ascii="Times New Roman" w:hAnsi="Times New Roman" w:cs="Times New Roman"/>
          <w:color w:val="auto"/>
        </w:rPr>
        <w:t xml:space="preserve"> </w:t>
      </w:r>
    </w:p>
    <w:p w14:paraId="59B6EC89" w14:textId="77777777" w:rsidR="005255AC" w:rsidRPr="00D4076C" w:rsidRDefault="005255AC" w:rsidP="00D4076C">
      <w:pPr>
        <w:spacing w:line="360" w:lineRule="auto"/>
        <w:jc w:val="both"/>
        <w:rPr>
          <w:rFonts w:ascii="Times New Roman" w:hAnsi="Times New Roman" w:cs="Times New Roman"/>
          <w:sz w:val="24"/>
          <w:szCs w:val="24"/>
        </w:rPr>
      </w:pPr>
    </w:p>
    <w:p w14:paraId="2D37C704" w14:textId="187BEA75" w:rsidR="00D227FD" w:rsidRPr="00D4076C" w:rsidRDefault="00DC407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The JW Marriott Bucharest Grand Hotel offers guests top amenities such as state-of-the-art fitness facilities and a heated indoor pool. A team of consultants investigated and evaluated these facilities to assess their quality and variety. They reviewed cardio and strength equipment, functional training rooms, and specialist fitness classes. The indoor pool was also assessed for its conditions, size, and facilities. The team also investigated the experiences of previous guests who used the facilities to understand their satisfaction levels. They compared the facilities offered at World Class Romania with industry standards and other top fitness </w:t>
      </w:r>
      <w:proofErr w:type="spellStart"/>
      <w:r w:rsidRPr="00D4076C">
        <w:rPr>
          <w:rFonts w:ascii="Times New Roman" w:hAnsi="Times New Roman" w:cs="Times New Roman"/>
          <w:sz w:val="24"/>
          <w:szCs w:val="24"/>
        </w:rPr>
        <w:t>centers</w:t>
      </w:r>
      <w:proofErr w:type="spellEnd"/>
      <w:r w:rsidRPr="00D4076C">
        <w:rPr>
          <w:rFonts w:ascii="Times New Roman" w:hAnsi="Times New Roman" w:cs="Times New Roman"/>
          <w:sz w:val="24"/>
          <w:szCs w:val="24"/>
        </w:rPr>
        <w:t xml:space="preserve"> in the region to assess the hotel's positioning against competition. The quality and excellence of the facilities were highlighted, confirming the hotel's reputation as a luxury and relaxation destination for guests.</w:t>
      </w:r>
    </w:p>
    <w:p w14:paraId="0975DD2B" w14:textId="77777777" w:rsidR="009B0755" w:rsidRPr="00D4076C" w:rsidRDefault="009B0755" w:rsidP="00D4076C">
      <w:pPr>
        <w:spacing w:line="360" w:lineRule="auto"/>
        <w:jc w:val="both"/>
        <w:rPr>
          <w:rFonts w:ascii="Times New Roman" w:hAnsi="Times New Roman" w:cs="Times New Roman"/>
          <w:sz w:val="24"/>
          <w:szCs w:val="24"/>
        </w:rPr>
      </w:pPr>
    </w:p>
    <w:p w14:paraId="7498C0AF" w14:textId="77777777" w:rsidR="009C5F49" w:rsidRPr="00D4076C" w:rsidRDefault="009C5F49" w:rsidP="00D4076C">
      <w:pPr>
        <w:spacing w:line="360" w:lineRule="auto"/>
        <w:jc w:val="both"/>
        <w:rPr>
          <w:rFonts w:ascii="Times New Roman" w:hAnsi="Times New Roman" w:cs="Times New Roman"/>
          <w:sz w:val="24"/>
          <w:szCs w:val="24"/>
        </w:rPr>
      </w:pPr>
    </w:p>
    <w:p w14:paraId="4A59A69B" w14:textId="2899B130" w:rsidR="00D227FD" w:rsidRPr="00D4076C" w:rsidRDefault="00583635" w:rsidP="00D4076C">
      <w:pPr>
        <w:pStyle w:val="Heading2"/>
        <w:numPr>
          <w:ilvl w:val="1"/>
          <w:numId w:val="1"/>
        </w:numPr>
        <w:spacing w:line="360" w:lineRule="auto"/>
        <w:jc w:val="both"/>
        <w:rPr>
          <w:rFonts w:ascii="Times New Roman" w:hAnsi="Times New Roman" w:cs="Times New Roman"/>
          <w:color w:val="auto"/>
          <w:sz w:val="24"/>
          <w:szCs w:val="24"/>
        </w:rPr>
      </w:pPr>
      <w:r w:rsidRPr="00D4076C">
        <w:rPr>
          <w:rFonts w:ascii="Times New Roman" w:hAnsi="Times New Roman" w:cs="Times New Roman"/>
          <w:color w:val="auto"/>
          <w:sz w:val="24"/>
          <w:szCs w:val="24"/>
        </w:rPr>
        <w:t xml:space="preserve"> </w:t>
      </w:r>
      <w:bookmarkStart w:id="9" w:name="_Toc166829688"/>
      <w:r w:rsidR="009C5F49" w:rsidRPr="00D4076C">
        <w:rPr>
          <w:rFonts w:ascii="Times New Roman" w:hAnsi="Times New Roman" w:cs="Times New Roman"/>
          <w:color w:val="auto"/>
          <w:sz w:val="24"/>
          <w:szCs w:val="24"/>
        </w:rPr>
        <w:t>Recommendations to the client:</w:t>
      </w:r>
      <w:bookmarkEnd w:id="9"/>
    </w:p>
    <w:p w14:paraId="34C0A0D5" w14:textId="77777777" w:rsidR="009B0755" w:rsidRPr="00D4076C" w:rsidRDefault="009B0755" w:rsidP="00D4076C">
      <w:pPr>
        <w:spacing w:line="360" w:lineRule="auto"/>
        <w:jc w:val="both"/>
        <w:rPr>
          <w:rFonts w:ascii="Times New Roman" w:hAnsi="Times New Roman" w:cs="Times New Roman"/>
          <w:sz w:val="24"/>
          <w:szCs w:val="24"/>
        </w:rPr>
      </w:pPr>
    </w:p>
    <w:p w14:paraId="23C674E5" w14:textId="65060844" w:rsidR="00716D9D" w:rsidRPr="00D4076C" w:rsidRDefault="00990FE0"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Round out this executive summary </w:t>
      </w:r>
      <w:r w:rsidR="00716D9D" w:rsidRPr="00D4076C">
        <w:rPr>
          <w:rFonts w:ascii="Times New Roman" w:hAnsi="Times New Roman" w:cs="Times New Roman"/>
          <w:sz w:val="24"/>
          <w:szCs w:val="24"/>
        </w:rPr>
        <w:t>with pertinent recommendations to address sustainability concerns and minimize the grievances identified in the feedback, here are some suggestions:</w:t>
      </w:r>
    </w:p>
    <w:p w14:paraId="0F7F39E7" w14:textId="77777777" w:rsidR="00716D9D" w:rsidRPr="00D4076C" w:rsidRDefault="00716D9D" w:rsidP="00D4076C">
      <w:pPr>
        <w:spacing w:line="360" w:lineRule="auto"/>
        <w:jc w:val="both"/>
        <w:rPr>
          <w:rFonts w:ascii="Times New Roman" w:hAnsi="Times New Roman" w:cs="Times New Roman"/>
          <w:sz w:val="24"/>
          <w:szCs w:val="24"/>
        </w:rPr>
      </w:pPr>
    </w:p>
    <w:p w14:paraId="1EDD1C0D" w14:textId="4BF81411" w:rsidR="00716D9D" w:rsidRPr="00D4076C" w:rsidRDefault="00716D9D" w:rsidP="00D4076C">
      <w:pPr>
        <w:pStyle w:val="ListParagraph"/>
        <w:numPr>
          <w:ilvl w:val="2"/>
          <w:numId w:val="1"/>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Implementation of Sustainability Practices: JW Marriott Bucharest Grand Hotel could adopt and promote sustainable operating practices such as reducing energy and water consumption, efficient waste management and using recyclable and biodegradable materials in its daily operations.</w:t>
      </w:r>
    </w:p>
    <w:p w14:paraId="2389DCFD" w14:textId="77777777" w:rsidR="00716D9D" w:rsidRPr="00D4076C" w:rsidRDefault="00716D9D" w:rsidP="00D4076C">
      <w:pPr>
        <w:spacing w:line="360" w:lineRule="auto"/>
        <w:jc w:val="both"/>
        <w:rPr>
          <w:rFonts w:ascii="Times New Roman" w:hAnsi="Times New Roman" w:cs="Times New Roman"/>
          <w:sz w:val="24"/>
          <w:szCs w:val="24"/>
        </w:rPr>
      </w:pPr>
    </w:p>
    <w:p w14:paraId="7AEFAD93" w14:textId="1E27058D" w:rsidR="00716D9D" w:rsidRPr="00D4076C" w:rsidRDefault="00716D9D" w:rsidP="00D4076C">
      <w:pPr>
        <w:pStyle w:val="ListParagraph"/>
        <w:numPr>
          <w:ilvl w:val="2"/>
          <w:numId w:val="1"/>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Guest Education and Awareness: The hotel could develop guest education and awareness programs to inform them of their sustainability efforts and encourage responsible resource use and environmental impact reduction practices.</w:t>
      </w:r>
    </w:p>
    <w:p w14:paraId="57E2CE2C" w14:textId="77777777" w:rsidR="00716D9D" w:rsidRPr="00D4076C" w:rsidRDefault="00716D9D" w:rsidP="00D4076C">
      <w:pPr>
        <w:spacing w:line="360" w:lineRule="auto"/>
        <w:jc w:val="both"/>
        <w:rPr>
          <w:rFonts w:ascii="Times New Roman" w:hAnsi="Times New Roman" w:cs="Times New Roman"/>
          <w:sz w:val="24"/>
          <w:szCs w:val="24"/>
        </w:rPr>
      </w:pPr>
    </w:p>
    <w:p w14:paraId="330C4BDF" w14:textId="76CAF28F" w:rsidR="00716D9D" w:rsidRPr="00D4076C" w:rsidRDefault="00716D9D" w:rsidP="00D4076C">
      <w:pPr>
        <w:pStyle w:val="ListParagraph"/>
        <w:numPr>
          <w:ilvl w:val="2"/>
          <w:numId w:val="1"/>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Waste Reduction Initiatives: To address waste management concerns, the hotel could implement waste reduction and recycling initiatives, including promoting the use of reusable water containers instead of plastic bottles and eliminating single-use products.</w:t>
      </w:r>
    </w:p>
    <w:p w14:paraId="79C77456" w14:textId="77777777" w:rsidR="00716D9D" w:rsidRPr="00D4076C" w:rsidRDefault="00716D9D" w:rsidP="00D4076C">
      <w:pPr>
        <w:spacing w:line="360" w:lineRule="auto"/>
        <w:jc w:val="both"/>
        <w:rPr>
          <w:rFonts w:ascii="Times New Roman" w:hAnsi="Times New Roman" w:cs="Times New Roman"/>
          <w:sz w:val="24"/>
          <w:szCs w:val="24"/>
        </w:rPr>
      </w:pPr>
    </w:p>
    <w:p w14:paraId="73C70EA3" w14:textId="71FF24C0" w:rsidR="00716D9D" w:rsidRPr="00D4076C" w:rsidRDefault="00716D9D" w:rsidP="00D4076C">
      <w:pPr>
        <w:pStyle w:val="ListParagraph"/>
        <w:numPr>
          <w:ilvl w:val="2"/>
          <w:numId w:val="1"/>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Improving Service Quality: In order to minimize the dissatisfactions identified in feedbacks, the hotel should pay more attention to service quality and improve communication and interaction with guests to ensure positive and memorable experiences for each visit.</w:t>
      </w:r>
    </w:p>
    <w:p w14:paraId="368965BF" w14:textId="77777777" w:rsidR="00716D9D" w:rsidRPr="00D4076C" w:rsidRDefault="00716D9D" w:rsidP="00D4076C">
      <w:pPr>
        <w:spacing w:line="360" w:lineRule="auto"/>
        <w:jc w:val="both"/>
        <w:rPr>
          <w:rFonts w:ascii="Times New Roman" w:hAnsi="Times New Roman" w:cs="Times New Roman"/>
          <w:sz w:val="24"/>
          <w:szCs w:val="24"/>
        </w:rPr>
      </w:pPr>
    </w:p>
    <w:p w14:paraId="501124D5" w14:textId="3EE6257E" w:rsidR="00716D9D" w:rsidRPr="00D4076C" w:rsidRDefault="00716D9D" w:rsidP="00D4076C">
      <w:pPr>
        <w:pStyle w:val="ListParagraph"/>
        <w:numPr>
          <w:ilvl w:val="2"/>
          <w:numId w:val="1"/>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Collecting and </w:t>
      </w:r>
      <w:proofErr w:type="spellStart"/>
      <w:r w:rsidRPr="00D4076C">
        <w:rPr>
          <w:rFonts w:ascii="Times New Roman" w:hAnsi="Times New Roman" w:cs="Times New Roman"/>
          <w:sz w:val="24"/>
          <w:szCs w:val="24"/>
        </w:rPr>
        <w:t>Analyzing</w:t>
      </w:r>
      <w:proofErr w:type="spellEnd"/>
      <w:r w:rsidRPr="00D4076C">
        <w:rPr>
          <w:rFonts w:ascii="Times New Roman" w:hAnsi="Times New Roman" w:cs="Times New Roman"/>
          <w:sz w:val="24"/>
          <w:szCs w:val="24"/>
        </w:rPr>
        <w:t xml:space="preserve"> Feedback: It is important for the hotel to continue to collect and </w:t>
      </w:r>
      <w:proofErr w:type="spellStart"/>
      <w:r w:rsidRPr="00D4076C">
        <w:rPr>
          <w:rFonts w:ascii="Times New Roman" w:hAnsi="Times New Roman" w:cs="Times New Roman"/>
          <w:sz w:val="24"/>
          <w:szCs w:val="24"/>
        </w:rPr>
        <w:t>analyze</w:t>
      </w:r>
      <w:proofErr w:type="spellEnd"/>
      <w:r w:rsidRPr="00D4076C">
        <w:rPr>
          <w:rFonts w:ascii="Times New Roman" w:hAnsi="Times New Roman" w:cs="Times New Roman"/>
          <w:sz w:val="24"/>
          <w:szCs w:val="24"/>
        </w:rPr>
        <w:t xml:space="preserve"> guest feedback in order to identify their problems and concerns and respond to them quickly and effectively, thereby strengthening guest trust and loyalty.</w:t>
      </w:r>
    </w:p>
    <w:p w14:paraId="3CBECE0E" w14:textId="77777777" w:rsidR="00716D9D" w:rsidRPr="00D4076C" w:rsidRDefault="00716D9D" w:rsidP="00D4076C">
      <w:pPr>
        <w:spacing w:line="360" w:lineRule="auto"/>
        <w:jc w:val="both"/>
        <w:rPr>
          <w:rFonts w:ascii="Times New Roman" w:hAnsi="Times New Roman" w:cs="Times New Roman"/>
          <w:sz w:val="24"/>
          <w:szCs w:val="24"/>
        </w:rPr>
      </w:pPr>
    </w:p>
    <w:p w14:paraId="0065E8B6" w14:textId="7EF3BE48" w:rsidR="00CE48AA" w:rsidRPr="00D4076C" w:rsidRDefault="00716D9D"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By implementing these recommendations, JW Marriott Bucharest Grand Hotel can improve its operational sustainability and guest experience, thus strengthening its position as a premier travel and event destination in Bucharest.</w:t>
      </w:r>
    </w:p>
    <w:p w14:paraId="73AE4A51" w14:textId="77777777" w:rsidR="00CE48AA" w:rsidRPr="00D4076C" w:rsidRDefault="00CE48AA" w:rsidP="00D4076C">
      <w:pPr>
        <w:spacing w:line="360" w:lineRule="auto"/>
        <w:jc w:val="both"/>
        <w:rPr>
          <w:rFonts w:ascii="Times New Roman" w:hAnsi="Times New Roman" w:cs="Times New Roman"/>
          <w:sz w:val="24"/>
          <w:szCs w:val="24"/>
        </w:rPr>
      </w:pPr>
    </w:p>
    <w:p w14:paraId="530FE7FD" w14:textId="77777777" w:rsidR="0044750F" w:rsidRPr="00D4076C" w:rsidRDefault="0044750F" w:rsidP="00D4076C">
      <w:pPr>
        <w:spacing w:line="360" w:lineRule="auto"/>
        <w:jc w:val="both"/>
        <w:rPr>
          <w:rFonts w:ascii="Times New Roman" w:hAnsi="Times New Roman" w:cs="Times New Roman"/>
          <w:sz w:val="24"/>
          <w:szCs w:val="24"/>
        </w:rPr>
      </w:pPr>
    </w:p>
    <w:p w14:paraId="617D9483" w14:textId="4EB17BCE" w:rsidR="00217C4B" w:rsidRPr="00D4076C" w:rsidRDefault="008E77D0" w:rsidP="00D4076C">
      <w:pPr>
        <w:pStyle w:val="Heading2"/>
        <w:numPr>
          <w:ilvl w:val="1"/>
          <w:numId w:val="1"/>
        </w:numPr>
        <w:spacing w:line="360" w:lineRule="auto"/>
        <w:jc w:val="both"/>
        <w:rPr>
          <w:rFonts w:ascii="Times New Roman" w:hAnsi="Times New Roman" w:cs="Times New Roman"/>
          <w:color w:val="auto"/>
          <w:sz w:val="24"/>
          <w:szCs w:val="24"/>
        </w:rPr>
      </w:pPr>
      <w:bookmarkStart w:id="10" w:name="_Toc166829689"/>
      <w:r w:rsidRPr="00D4076C">
        <w:rPr>
          <w:rFonts w:ascii="Times New Roman" w:hAnsi="Times New Roman" w:cs="Times New Roman"/>
          <w:color w:val="auto"/>
          <w:sz w:val="24"/>
          <w:szCs w:val="24"/>
        </w:rPr>
        <w:t>Conclusion:</w:t>
      </w:r>
      <w:bookmarkEnd w:id="10"/>
      <w:r w:rsidR="00B62EC6" w:rsidRPr="00D4076C">
        <w:rPr>
          <w:rFonts w:ascii="Times New Roman" w:hAnsi="Times New Roman" w:cs="Times New Roman"/>
          <w:color w:val="auto"/>
          <w:sz w:val="24"/>
          <w:szCs w:val="24"/>
        </w:rPr>
        <w:t xml:space="preserve"> </w:t>
      </w:r>
    </w:p>
    <w:p w14:paraId="1C66C92A" w14:textId="77777777" w:rsidR="00DC64C4" w:rsidRPr="00D4076C" w:rsidRDefault="00DC64C4" w:rsidP="00D4076C">
      <w:pPr>
        <w:spacing w:line="360" w:lineRule="auto"/>
        <w:jc w:val="both"/>
        <w:rPr>
          <w:rFonts w:ascii="Times New Roman" w:hAnsi="Times New Roman" w:cs="Times New Roman"/>
          <w:sz w:val="24"/>
          <w:szCs w:val="24"/>
        </w:rPr>
      </w:pPr>
    </w:p>
    <w:p w14:paraId="6DB01D5B" w14:textId="4BF3F183" w:rsidR="00DC64C4" w:rsidRPr="00D4076C" w:rsidRDefault="00DC64C4"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In conclusion, JW Marriott Bucharest Grand Hotel stands as a premier destination in Bucharest, Romania, offering a memorable and authentic experience for guests. Through careful analysis of issues, discovery and detailed analysis of details, and providing relevant recommendations, consultants have painted a comprehensive picture of the hotel and identified opportunities for improvement. By implementing sustainability practices and enhancing service quality, JW Marriott Bucharest Grand Hotel can strengthen guest trust and loyalty, solidifying its position in the hospitality and events industry in the region.</w:t>
      </w:r>
    </w:p>
    <w:p w14:paraId="0F914D33" w14:textId="77777777" w:rsidR="00343C4B" w:rsidRPr="00D4076C" w:rsidRDefault="00343C4B" w:rsidP="00D4076C">
      <w:pPr>
        <w:spacing w:line="360" w:lineRule="auto"/>
        <w:jc w:val="both"/>
        <w:rPr>
          <w:rFonts w:ascii="Times New Roman" w:hAnsi="Times New Roman" w:cs="Times New Roman"/>
          <w:sz w:val="24"/>
          <w:szCs w:val="24"/>
        </w:rPr>
      </w:pPr>
    </w:p>
    <w:p w14:paraId="6A32B0BB" w14:textId="0E40717B" w:rsidR="00343C4B" w:rsidRPr="00D4076C" w:rsidRDefault="00343C4B" w:rsidP="00D4076C">
      <w:pPr>
        <w:spacing w:line="360" w:lineRule="auto"/>
        <w:jc w:val="both"/>
        <w:rPr>
          <w:rFonts w:ascii="Times New Roman" w:hAnsi="Times New Roman" w:cs="Times New Roman"/>
          <w:sz w:val="24"/>
          <w:szCs w:val="24"/>
        </w:rPr>
      </w:pPr>
    </w:p>
    <w:p w14:paraId="1A70E76F" w14:textId="76BE637D" w:rsidR="006338EF" w:rsidRPr="00D4076C" w:rsidRDefault="006338EF" w:rsidP="00D4076C">
      <w:pPr>
        <w:pStyle w:val="Heading1"/>
        <w:numPr>
          <w:ilvl w:val="0"/>
          <w:numId w:val="1"/>
        </w:numPr>
        <w:spacing w:line="360" w:lineRule="auto"/>
        <w:jc w:val="both"/>
        <w:rPr>
          <w:rFonts w:ascii="Times New Roman" w:hAnsi="Times New Roman" w:cs="Times New Roman"/>
          <w:b/>
          <w:bCs/>
          <w:color w:val="auto"/>
          <w:sz w:val="24"/>
          <w:szCs w:val="24"/>
        </w:rPr>
      </w:pPr>
      <w:bookmarkStart w:id="11" w:name="_Toc166829690"/>
      <w:r w:rsidRPr="00D4076C">
        <w:rPr>
          <w:rFonts w:ascii="Times New Roman" w:hAnsi="Times New Roman" w:cs="Times New Roman"/>
          <w:b/>
          <w:bCs/>
          <w:color w:val="auto"/>
          <w:sz w:val="24"/>
          <w:szCs w:val="24"/>
        </w:rPr>
        <w:t>Introduction:</w:t>
      </w:r>
      <w:bookmarkEnd w:id="11"/>
    </w:p>
    <w:p w14:paraId="786B5E78" w14:textId="77777777" w:rsidR="006338EF" w:rsidRPr="00D4076C" w:rsidRDefault="006338EF" w:rsidP="00D4076C">
      <w:pPr>
        <w:spacing w:line="360" w:lineRule="auto"/>
        <w:jc w:val="both"/>
        <w:rPr>
          <w:rFonts w:ascii="Times New Roman" w:hAnsi="Times New Roman" w:cs="Times New Roman"/>
          <w:sz w:val="24"/>
          <w:szCs w:val="24"/>
        </w:rPr>
      </w:pPr>
    </w:p>
    <w:p w14:paraId="4A1416EE" w14:textId="77777777" w:rsidR="006338EF" w:rsidRPr="00D4076C" w:rsidRDefault="006338E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JW Marriott Bucharest Grand Hotel, an esteemed 5-star establishment located in the vibrant city of Bucharest, Romania, has sought the expertise of our consultancy firm, Insight Consulting Services, to address a pressing issue within its Human Resource Management Department. This introduction aims to provide a comprehensive overview of the hotel, our consultancy firm, and the theoretical frameworks that will guide the analysis and recommendations presented in this report.</w:t>
      </w:r>
    </w:p>
    <w:p w14:paraId="5F60FF24" w14:textId="5F76724A" w:rsidR="00301103" w:rsidRPr="00D4076C" w:rsidRDefault="00301103" w:rsidP="00D4076C">
      <w:pPr>
        <w:spacing w:after="0" w:line="360" w:lineRule="auto"/>
        <w:jc w:val="both"/>
        <w:rPr>
          <w:rFonts w:ascii="Times New Roman" w:eastAsia="Times New Roman" w:hAnsi="Times New Roman" w:cs="Times New Roman"/>
          <w:sz w:val="24"/>
          <w:szCs w:val="24"/>
          <w:lang w:eastAsia="en-GB"/>
        </w:rPr>
      </w:pPr>
      <w:r w:rsidRPr="00D4076C">
        <w:rPr>
          <w:rFonts w:ascii="Times New Roman" w:eastAsia="Times New Roman" w:hAnsi="Times New Roman" w:cs="Times New Roman"/>
          <w:sz w:val="24"/>
          <w:szCs w:val="24"/>
          <w:lang w:eastAsia="en-GB"/>
        </w:rPr>
        <w:t xml:space="preserve">Insight Consulting Services, a consulting firm, presents the JW Marriott Bucharest Grand Hotel and its theoretical framework for analysis and recommendations in their report. The presentation can be accessed from various sources, including </w:t>
      </w:r>
      <w:proofErr w:type="spellStart"/>
      <w:r w:rsidRPr="00D4076C">
        <w:rPr>
          <w:rFonts w:ascii="Times New Roman" w:eastAsia="Times New Roman" w:hAnsi="Times New Roman" w:cs="Times New Roman"/>
          <w:sz w:val="24"/>
          <w:szCs w:val="24"/>
          <w:lang w:eastAsia="en-GB"/>
        </w:rPr>
        <w:t>Noordzife's</w:t>
      </w:r>
      <w:proofErr w:type="spellEnd"/>
      <w:r w:rsidRPr="00D4076C">
        <w:rPr>
          <w:rFonts w:ascii="Times New Roman" w:eastAsia="Times New Roman" w:hAnsi="Times New Roman" w:cs="Times New Roman"/>
          <w:sz w:val="24"/>
          <w:szCs w:val="24"/>
          <w:lang w:eastAsia="en-GB"/>
        </w:rPr>
        <w:t xml:space="preserve"> </w:t>
      </w:r>
      <w:r w:rsidR="00D10729" w:rsidRPr="00D4076C">
        <w:rPr>
          <w:rFonts w:ascii="Times New Roman" w:eastAsia="Times New Roman" w:hAnsi="Times New Roman" w:cs="Times New Roman"/>
          <w:sz w:val="24"/>
          <w:szCs w:val="24"/>
          <w:lang w:eastAsia="en-GB"/>
        </w:rPr>
        <w:t>(2014)</w:t>
      </w:r>
      <w:r w:rsidRPr="00D4076C">
        <w:rPr>
          <w:rFonts w:ascii="Times New Roman" w:eastAsia="Times New Roman" w:hAnsi="Times New Roman" w:cs="Times New Roman"/>
          <w:sz w:val="24"/>
          <w:szCs w:val="24"/>
          <w:lang w:eastAsia="en-GB"/>
        </w:rPr>
        <w:t xml:space="preserve">"Project Management of Hotel Opening Processes: Exploring Better Ways to Manage New Hotel Openings" and Kipping, &amp; Clark's </w:t>
      </w:r>
      <w:r w:rsidR="002727A8" w:rsidRPr="00D4076C">
        <w:rPr>
          <w:rFonts w:ascii="Times New Roman" w:eastAsia="Times New Roman" w:hAnsi="Times New Roman" w:cs="Times New Roman"/>
          <w:sz w:val="24"/>
          <w:szCs w:val="24"/>
          <w:lang w:eastAsia="en-GB"/>
        </w:rPr>
        <w:t>(2012)</w:t>
      </w:r>
      <w:r w:rsidRPr="00D4076C">
        <w:rPr>
          <w:rFonts w:ascii="Times New Roman" w:eastAsia="Times New Roman" w:hAnsi="Times New Roman" w:cs="Times New Roman"/>
          <w:sz w:val="24"/>
          <w:szCs w:val="24"/>
          <w:lang w:eastAsia="en-GB"/>
        </w:rPr>
        <w:t>"The Oxford Handbook of Management Consulting". The latter provides a comprehensive perspective on the consulting industry and the methods used by consulting firms to execute their activities. Burnes'</w:t>
      </w:r>
      <w:r w:rsidR="002727A8" w:rsidRPr="00D4076C">
        <w:rPr>
          <w:rFonts w:ascii="Times New Roman" w:eastAsia="Times New Roman" w:hAnsi="Times New Roman" w:cs="Times New Roman"/>
          <w:sz w:val="24"/>
          <w:szCs w:val="24"/>
          <w:lang w:eastAsia="en-GB"/>
        </w:rPr>
        <w:t>(2014)</w:t>
      </w:r>
      <w:r w:rsidRPr="00D4076C">
        <w:rPr>
          <w:rFonts w:ascii="Times New Roman" w:eastAsia="Times New Roman" w:hAnsi="Times New Roman" w:cs="Times New Roman"/>
          <w:sz w:val="24"/>
          <w:szCs w:val="24"/>
          <w:lang w:eastAsia="en-GB"/>
        </w:rPr>
        <w:t xml:space="preserve"> "Managing Change" provides a detailed understanding of change processes and their management within organizations.</w:t>
      </w:r>
    </w:p>
    <w:p w14:paraId="7DB1B420" w14:textId="77777777" w:rsidR="00301103" w:rsidRPr="00D4076C" w:rsidRDefault="00301103" w:rsidP="00D4076C">
      <w:pPr>
        <w:spacing w:line="360" w:lineRule="auto"/>
        <w:jc w:val="both"/>
        <w:rPr>
          <w:rFonts w:ascii="Times New Roman" w:hAnsi="Times New Roman" w:cs="Times New Roman"/>
          <w:sz w:val="24"/>
          <w:szCs w:val="24"/>
        </w:rPr>
      </w:pPr>
    </w:p>
    <w:p w14:paraId="7FC093AE" w14:textId="77777777" w:rsidR="006338EF" w:rsidRPr="00D4076C" w:rsidRDefault="006338EF" w:rsidP="00D4076C">
      <w:pPr>
        <w:spacing w:line="360" w:lineRule="auto"/>
        <w:jc w:val="both"/>
        <w:rPr>
          <w:rFonts w:ascii="Times New Roman" w:hAnsi="Times New Roman" w:cs="Times New Roman"/>
          <w:sz w:val="24"/>
          <w:szCs w:val="24"/>
        </w:rPr>
      </w:pPr>
    </w:p>
    <w:p w14:paraId="19EE77A5" w14:textId="6C449597" w:rsidR="006338EF" w:rsidRPr="00D4076C" w:rsidRDefault="00537E58"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pieces of information</w:t>
      </w:r>
      <w:r w:rsidR="00645907" w:rsidRPr="00D4076C">
        <w:rPr>
          <w:rFonts w:ascii="Times New Roman" w:hAnsi="Times New Roman" w:cs="Times New Roman"/>
          <w:sz w:val="24"/>
          <w:szCs w:val="24"/>
        </w:rPr>
        <w:t xml:space="preserve"> available on the Marriott International website (n.d.), </w:t>
      </w:r>
      <w:r w:rsidR="00D53057" w:rsidRPr="00D4076C">
        <w:rPr>
          <w:rFonts w:ascii="Times New Roman" w:hAnsi="Times New Roman" w:cs="Times New Roman"/>
          <w:sz w:val="24"/>
          <w:szCs w:val="24"/>
        </w:rPr>
        <w:t>e</w:t>
      </w:r>
      <w:r w:rsidR="006338EF" w:rsidRPr="00D4076C">
        <w:rPr>
          <w:rFonts w:ascii="Times New Roman" w:hAnsi="Times New Roman" w:cs="Times New Roman"/>
          <w:sz w:val="24"/>
          <w:szCs w:val="24"/>
        </w:rPr>
        <w:t xml:space="preserve">stablished in 1960, the JW Marriott Bucharest Grand Hotel has distinguished itself in the hospitality industry </w:t>
      </w:r>
      <w:r w:rsidR="006338EF" w:rsidRPr="00D4076C">
        <w:rPr>
          <w:rFonts w:ascii="Times New Roman" w:hAnsi="Times New Roman" w:cs="Times New Roman"/>
          <w:sz w:val="24"/>
          <w:szCs w:val="24"/>
        </w:rPr>
        <w:lastRenderedPageBreak/>
        <w:t xml:space="preserve">by offering unparalleled luxury accommodations, exceptional service, and a rich cultural experience to its guests. Situated in the heart of Bucharest, Romania, the hotel boasts an array of elegant rooms and suites catering to various preferences and needs. With its strategic location and proximity to key attractions such as the Palace of the Parliament, the JW Marriott Bucharest Grand Hotel attracts both business and leisure </w:t>
      </w:r>
      <w:proofErr w:type="spellStart"/>
      <w:r w:rsidR="006338EF" w:rsidRPr="00D4076C">
        <w:rPr>
          <w:rFonts w:ascii="Times New Roman" w:hAnsi="Times New Roman" w:cs="Times New Roman"/>
          <w:sz w:val="24"/>
          <w:szCs w:val="24"/>
        </w:rPr>
        <w:t>travelers</w:t>
      </w:r>
      <w:proofErr w:type="spellEnd"/>
      <w:r w:rsidR="006338EF" w:rsidRPr="00D4076C">
        <w:rPr>
          <w:rFonts w:ascii="Times New Roman" w:hAnsi="Times New Roman" w:cs="Times New Roman"/>
          <w:sz w:val="24"/>
          <w:szCs w:val="24"/>
        </w:rPr>
        <w:t xml:space="preserve"> from around the world.</w:t>
      </w:r>
    </w:p>
    <w:p w14:paraId="6C70AB1D" w14:textId="77777777" w:rsidR="006338EF" w:rsidRPr="00D4076C" w:rsidRDefault="006338EF" w:rsidP="00D4076C">
      <w:pPr>
        <w:spacing w:line="360" w:lineRule="auto"/>
        <w:jc w:val="both"/>
        <w:rPr>
          <w:rFonts w:ascii="Times New Roman" w:hAnsi="Times New Roman" w:cs="Times New Roman"/>
          <w:sz w:val="24"/>
          <w:szCs w:val="24"/>
        </w:rPr>
      </w:pPr>
    </w:p>
    <w:p w14:paraId="39615DE3" w14:textId="21071EA1" w:rsidR="006338EF" w:rsidRPr="00D4076C" w:rsidRDefault="006D0AA4"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According to Insight UK (n.d.), the firm is a technology solutions provider with an outstanding presence in the industry.</w:t>
      </w:r>
      <w:r w:rsidR="006338EF" w:rsidRPr="00D4076C">
        <w:rPr>
          <w:rFonts w:ascii="Times New Roman" w:hAnsi="Times New Roman" w:cs="Times New Roman"/>
          <w:sz w:val="24"/>
          <w:szCs w:val="24"/>
        </w:rPr>
        <w:t xml:space="preserve"> a leading organizational consultancy firm specializing in hospitality management. With a proven track record of delivering innovative solutions and driving positive change in the hospitality sector, our firm is committed to assisting clients in overcoming challenges and maximizing their potential for success. Our team of experienced consultants brings a wealth of knowledge and expertise to every project, ensuring that our clients receive tailored solutions that address their specific needs and objectives.</w:t>
      </w:r>
    </w:p>
    <w:p w14:paraId="675BAC19" w14:textId="77777777" w:rsidR="006338EF" w:rsidRPr="00D4076C" w:rsidRDefault="006338EF" w:rsidP="00D4076C">
      <w:pPr>
        <w:spacing w:line="360" w:lineRule="auto"/>
        <w:jc w:val="both"/>
        <w:rPr>
          <w:rFonts w:ascii="Times New Roman" w:hAnsi="Times New Roman" w:cs="Times New Roman"/>
          <w:sz w:val="24"/>
          <w:szCs w:val="24"/>
        </w:rPr>
      </w:pPr>
    </w:p>
    <w:p w14:paraId="42E624BB" w14:textId="41789947" w:rsidR="006338EF" w:rsidRPr="00D4076C" w:rsidRDefault="006338E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In this report, we will utilize strategic frameworks such as PESTEL (Political, Economic, Social, Technological, Environmental, and Legal), SWOT (Strengths, Weaknesses, Opportunities, Threats), and TOWS (Threats, Opportunities, Weaknesses, Strengths) to </w:t>
      </w:r>
      <w:proofErr w:type="spellStart"/>
      <w:r w:rsidRPr="00D4076C">
        <w:rPr>
          <w:rFonts w:ascii="Times New Roman" w:hAnsi="Times New Roman" w:cs="Times New Roman"/>
          <w:sz w:val="24"/>
          <w:szCs w:val="24"/>
        </w:rPr>
        <w:t>analyze</w:t>
      </w:r>
      <w:proofErr w:type="spellEnd"/>
      <w:r w:rsidRPr="00D4076C">
        <w:rPr>
          <w:rFonts w:ascii="Times New Roman" w:hAnsi="Times New Roman" w:cs="Times New Roman"/>
          <w:sz w:val="24"/>
          <w:szCs w:val="24"/>
        </w:rPr>
        <w:t xml:space="preserve"> the issues confronting the Human Resource Management Department at the JW Marriott Bucharest Grand Hotel. These frameworks will help us identify the root causes of the challenges and formulate actionable recommendations to address them effectively.</w:t>
      </w:r>
      <w:r w:rsidR="00195CC9" w:rsidRPr="00D4076C">
        <w:rPr>
          <w:rFonts w:ascii="Times New Roman" w:hAnsi="Times New Roman" w:cs="Times New Roman"/>
          <w:sz w:val="24"/>
          <w:szCs w:val="24"/>
        </w:rPr>
        <w:t xml:space="preserve"> Brierley (2006), describes the use of the strategic framework in organizational analysis, essential for deep understanding of challenges and formulating actionable recommendations.</w:t>
      </w:r>
    </w:p>
    <w:p w14:paraId="121BF81F" w14:textId="77777777" w:rsidR="006338EF" w:rsidRPr="00D4076C" w:rsidRDefault="006338EF" w:rsidP="00D4076C">
      <w:pPr>
        <w:spacing w:line="360" w:lineRule="auto"/>
        <w:jc w:val="both"/>
        <w:rPr>
          <w:rFonts w:ascii="Times New Roman" w:hAnsi="Times New Roman" w:cs="Times New Roman"/>
          <w:sz w:val="24"/>
          <w:szCs w:val="24"/>
        </w:rPr>
      </w:pPr>
    </w:p>
    <w:p w14:paraId="37DD29EF" w14:textId="51683C69" w:rsidR="003D3AF5" w:rsidRDefault="006338EF" w:rsidP="00D4076C">
      <w:pPr>
        <w:spacing w:line="360" w:lineRule="auto"/>
        <w:jc w:val="both"/>
        <w:rPr>
          <w:rFonts w:ascii="Times New Roman" w:eastAsia="Times New Roman" w:hAnsi="Times New Roman" w:cs="Times New Roman"/>
          <w:sz w:val="24"/>
          <w:szCs w:val="24"/>
          <w:lang w:eastAsia="en-GB"/>
        </w:rPr>
      </w:pPr>
      <w:r w:rsidRPr="00D4076C">
        <w:rPr>
          <w:rFonts w:ascii="Times New Roman" w:hAnsi="Times New Roman" w:cs="Times New Roman"/>
          <w:sz w:val="24"/>
          <w:szCs w:val="24"/>
        </w:rPr>
        <w:t>Through collaboration and strategic partnership, we are confident that our consultancy firm, Insight Consulting Services, can assist the JW Marriott Bucharest Grand Hotel in optimizing its human resource practices, enhancing employee engagement and satisfaction, and ultimately achieving its strategic objectives. Together, we can propel the hotel towards sustained success and excellence in the competitive hospitality landscape.</w:t>
      </w:r>
      <w:r w:rsidR="00EB464C" w:rsidRPr="00D4076C">
        <w:rPr>
          <w:rFonts w:ascii="Times New Roman" w:eastAsia="Times New Roman" w:hAnsi="Times New Roman" w:cs="Times New Roman"/>
          <w:sz w:val="24"/>
          <w:szCs w:val="24"/>
          <w:lang w:eastAsia="en-GB"/>
        </w:rPr>
        <w:t xml:space="preserve"> </w:t>
      </w:r>
      <w:r w:rsidR="00E11F68" w:rsidRPr="00D4076C">
        <w:rPr>
          <w:rFonts w:ascii="Times New Roman" w:eastAsia="Times New Roman" w:hAnsi="Times New Roman" w:cs="Times New Roman"/>
          <w:sz w:val="24"/>
          <w:szCs w:val="24"/>
          <w:lang w:eastAsia="en-GB"/>
        </w:rPr>
        <w:t>To</w:t>
      </w:r>
      <w:r w:rsidR="00EB464C" w:rsidRPr="00D4076C">
        <w:rPr>
          <w:rFonts w:ascii="Times New Roman" w:eastAsia="Times New Roman" w:hAnsi="Times New Roman" w:cs="Times New Roman"/>
          <w:sz w:val="24"/>
          <w:szCs w:val="24"/>
          <w:lang w:eastAsia="en-GB"/>
        </w:rPr>
        <w:t xml:space="preserve"> accomplish organisational objectives and improve long-term success, </w:t>
      </w:r>
      <w:proofErr w:type="spellStart"/>
      <w:r w:rsidR="00EB464C" w:rsidRPr="00D4076C">
        <w:rPr>
          <w:rFonts w:ascii="Times New Roman" w:eastAsia="Times New Roman" w:hAnsi="Times New Roman" w:cs="Times New Roman"/>
          <w:sz w:val="24"/>
          <w:szCs w:val="24"/>
          <w:lang w:eastAsia="en-GB"/>
        </w:rPr>
        <w:t>Mavridopoulou</w:t>
      </w:r>
      <w:proofErr w:type="spellEnd"/>
      <w:r w:rsidR="00EB464C" w:rsidRPr="00D4076C">
        <w:rPr>
          <w:rFonts w:ascii="Times New Roman" w:eastAsia="Times New Roman" w:hAnsi="Times New Roman" w:cs="Times New Roman"/>
          <w:sz w:val="24"/>
          <w:szCs w:val="24"/>
          <w:lang w:eastAsia="en-GB"/>
        </w:rPr>
        <w:t xml:space="preserve"> and O'Mahoney (2020) stress the significance of strategic alliances and teamwork.</w:t>
      </w:r>
    </w:p>
    <w:p w14:paraId="54436453" w14:textId="77777777" w:rsidR="004726E4" w:rsidRPr="004726E4" w:rsidRDefault="004726E4" w:rsidP="00D4076C">
      <w:pPr>
        <w:spacing w:line="360" w:lineRule="auto"/>
        <w:jc w:val="both"/>
        <w:rPr>
          <w:rFonts w:ascii="Times New Roman" w:eastAsia="Times New Roman" w:hAnsi="Times New Roman" w:cs="Times New Roman"/>
          <w:sz w:val="24"/>
          <w:szCs w:val="24"/>
          <w:lang w:eastAsia="en-GB"/>
        </w:rPr>
      </w:pPr>
    </w:p>
    <w:p w14:paraId="54567173" w14:textId="6366E7A0" w:rsidR="003D3AF5" w:rsidRPr="00D4076C" w:rsidRDefault="003D3AF5" w:rsidP="00D4076C">
      <w:pPr>
        <w:pStyle w:val="Heading1"/>
        <w:numPr>
          <w:ilvl w:val="0"/>
          <w:numId w:val="1"/>
        </w:numPr>
        <w:spacing w:line="360" w:lineRule="auto"/>
        <w:jc w:val="both"/>
        <w:rPr>
          <w:rFonts w:ascii="Times New Roman" w:hAnsi="Times New Roman" w:cs="Times New Roman"/>
          <w:b/>
          <w:bCs/>
          <w:color w:val="auto"/>
          <w:sz w:val="24"/>
          <w:szCs w:val="24"/>
        </w:rPr>
      </w:pPr>
      <w:bookmarkStart w:id="12" w:name="_Toc166829691"/>
      <w:r w:rsidRPr="00D4076C">
        <w:rPr>
          <w:rFonts w:ascii="Times New Roman" w:hAnsi="Times New Roman" w:cs="Times New Roman"/>
          <w:b/>
          <w:bCs/>
          <w:color w:val="auto"/>
          <w:sz w:val="24"/>
          <w:szCs w:val="24"/>
        </w:rPr>
        <w:t>Analysis:</w:t>
      </w:r>
      <w:bookmarkEnd w:id="12"/>
    </w:p>
    <w:p w14:paraId="24189333" w14:textId="77777777" w:rsidR="00D748F8" w:rsidRPr="00D4076C" w:rsidRDefault="00D748F8" w:rsidP="00D4076C">
      <w:pPr>
        <w:spacing w:line="360" w:lineRule="auto"/>
        <w:jc w:val="both"/>
        <w:rPr>
          <w:rFonts w:ascii="Times New Roman" w:hAnsi="Times New Roman" w:cs="Times New Roman"/>
          <w:sz w:val="24"/>
          <w:szCs w:val="24"/>
        </w:rPr>
      </w:pPr>
    </w:p>
    <w:p w14:paraId="43C9A117" w14:textId="7CB19131" w:rsidR="003D3AF5" w:rsidRPr="00D4076C" w:rsidRDefault="00D748F8" w:rsidP="00D4076C">
      <w:pPr>
        <w:pStyle w:val="Heading2"/>
        <w:spacing w:line="360" w:lineRule="auto"/>
        <w:jc w:val="both"/>
        <w:rPr>
          <w:rFonts w:ascii="Times New Roman" w:hAnsi="Times New Roman" w:cs="Times New Roman"/>
          <w:color w:val="auto"/>
          <w:sz w:val="24"/>
          <w:szCs w:val="24"/>
        </w:rPr>
      </w:pPr>
      <w:bookmarkStart w:id="13" w:name="_Toc166829692"/>
      <w:r w:rsidRPr="00D4076C">
        <w:rPr>
          <w:rFonts w:ascii="Times New Roman" w:hAnsi="Times New Roman" w:cs="Times New Roman"/>
          <w:color w:val="auto"/>
          <w:sz w:val="24"/>
          <w:szCs w:val="24"/>
        </w:rPr>
        <w:t>3.1.</w:t>
      </w:r>
      <w:r w:rsidR="003D3AF5" w:rsidRPr="00D4076C">
        <w:rPr>
          <w:rFonts w:ascii="Times New Roman" w:hAnsi="Times New Roman" w:cs="Times New Roman"/>
          <w:color w:val="auto"/>
          <w:sz w:val="24"/>
          <w:szCs w:val="24"/>
        </w:rPr>
        <w:t xml:space="preserve"> Overview of Human Resource Management at JW Marriott Bucharest Grand Hotel:</w:t>
      </w:r>
      <w:bookmarkEnd w:id="13"/>
    </w:p>
    <w:p w14:paraId="2935BBB6"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At the JW Marriott Bucharest Grand Hotel, human resource management (HRM) is an integral part of the organization's strategy for delivering excellence in hospitality services. Recognized as a distinguished 5-star business hotel, the JW Marriott brand is synonymous with exceptional guest experiences, which are made possible through meticulous HRM practices.</w:t>
      </w:r>
    </w:p>
    <w:p w14:paraId="0D6EEC1E" w14:textId="77777777" w:rsidR="003D3AF5" w:rsidRPr="00D4076C" w:rsidRDefault="003D3AF5" w:rsidP="00D4076C">
      <w:pPr>
        <w:spacing w:line="360" w:lineRule="auto"/>
        <w:jc w:val="both"/>
        <w:rPr>
          <w:rFonts w:ascii="Times New Roman" w:hAnsi="Times New Roman" w:cs="Times New Roman"/>
          <w:sz w:val="24"/>
          <w:szCs w:val="24"/>
        </w:rPr>
      </w:pPr>
    </w:p>
    <w:p w14:paraId="7364FACF" w14:textId="6AA319C8"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HRM strategy at JW Marriott Bucharest Grand Hotel encompasses various facets aimed at attracting, developing, and retaining top talent within the hospitality industry.</w:t>
      </w:r>
      <w:r w:rsidR="00A50128" w:rsidRPr="00D4076C">
        <w:rPr>
          <w:rFonts w:ascii="Times New Roman" w:hAnsi="Times New Roman" w:cs="Times New Roman"/>
          <w:sz w:val="24"/>
          <w:szCs w:val="24"/>
        </w:rPr>
        <w:t>(</w:t>
      </w:r>
      <w:r w:rsidR="00D70144" w:rsidRPr="00D4076C">
        <w:rPr>
          <w:rFonts w:ascii="Times New Roman" w:hAnsi="Times New Roman" w:cs="Times New Roman"/>
          <w:sz w:val="24"/>
          <w:szCs w:val="24"/>
        </w:rPr>
        <w:t xml:space="preserve"> Grand Hotel Bucharest. </w:t>
      </w:r>
      <w:r w:rsidR="00A50128" w:rsidRPr="00D4076C">
        <w:rPr>
          <w:rFonts w:ascii="Times New Roman" w:hAnsi="Times New Roman" w:cs="Times New Roman"/>
          <w:sz w:val="24"/>
          <w:szCs w:val="24"/>
        </w:rPr>
        <w:t>,</w:t>
      </w:r>
      <w:r w:rsidR="00D70144" w:rsidRPr="00D4076C">
        <w:rPr>
          <w:rFonts w:ascii="Times New Roman" w:hAnsi="Times New Roman" w:cs="Times New Roman"/>
          <w:sz w:val="24"/>
          <w:szCs w:val="24"/>
        </w:rPr>
        <w:t>2024</w:t>
      </w:r>
      <w:r w:rsidR="00A50128" w:rsidRPr="00D4076C">
        <w:rPr>
          <w:rFonts w:ascii="Times New Roman" w:hAnsi="Times New Roman" w:cs="Times New Roman"/>
          <w:sz w:val="24"/>
          <w:szCs w:val="24"/>
        </w:rPr>
        <w:t>)</w:t>
      </w:r>
      <w:r w:rsidRPr="00D4076C">
        <w:rPr>
          <w:rFonts w:ascii="Times New Roman" w:hAnsi="Times New Roman" w:cs="Times New Roman"/>
          <w:sz w:val="24"/>
          <w:szCs w:val="24"/>
        </w:rPr>
        <w:t xml:space="preserve"> Key components of this strategy include:</w:t>
      </w:r>
    </w:p>
    <w:p w14:paraId="03F6D515" w14:textId="77777777" w:rsidR="003D3AF5" w:rsidRPr="00D4076C" w:rsidRDefault="003D3AF5" w:rsidP="00D4076C">
      <w:pPr>
        <w:spacing w:line="360" w:lineRule="auto"/>
        <w:jc w:val="both"/>
        <w:rPr>
          <w:rFonts w:ascii="Times New Roman" w:hAnsi="Times New Roman" w:cs="Times New Roman"/>
          <w:sz w:val="24"/>
          <w:szCs w:val="24"/>
        </w:rPr>
      </w:pPr>
    </w:p>
    <w:p w14:paraId="2F59401A" w14:textId="0B75B292"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1. Recruitment and Selection: Marriott employs a rigorous recruitment process designed to identify individuals who possess not only the requisite skills and experience but also the attitude and cultural fit necessary to excel in the hospitality sector. Through comprehensive interviews and assessments, candidates are evaluated based on their alignment with Marriott's core values and service standards</w:t>
      </w:r>
      <w:r w:rsidR="005E7B13" w:rsidRPr="00D4076C">
        <w:rPr>
          <w:rFonts w:ascii="Times New Roman" w:hAnsi="Times New Roman" w:cs="Times New Roman"/>
          <w:sz w:val="24"/>
          <w:szCs w:val="24"/>
        </w:rPr>
        <w:t xml:space="preserve"> </w:t>
      </w:r>
      <w:r w:rsidR="00DB6124" w:rsidRPr="00D4076C">
        <w:rPr>
          <w:rFonts w:ascii="Times New Roman" w:hAnsi="Times New Roman" w:cs="Times New Roman"/>
          <w:sz w:val="24"/>
          <w:szCs w:val="24"/>
          <w:shd w:val="clear" w:color="auto" w:fill="FFFFFF"/>
        </w:rPr>
        <w:t>(Marriott Careers, 2017)</w:t>
      </w:r>
    </w:p>
    <w:p w14:paraId="0DFCE523" w14:textId="77777777" w:rsidR="003D3AF5" w:rsidRPr="00D4076C" w:rsidRDefault="003D3AF5" w:rsidP="00D4076C">
      <w:pPr>
        <w:spacing w:line="360" w:lineRule="auto"/>
        <w:jc w:val="both"/>
        <w:rPr>
          <w:rFonts w:ascii="Times New Roman" w:hAnsi="Times New Roman" w:cs="Times New Roman"/>
          <w:sz w:val="24"/>
          <w:szCs w:val="24"/>
        </w:rPr>
      </w:pPr>
    </w:p>
    <w:p w14:paraId="286A865A" w14:textId="40601909"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2. Training and Development: Once recruited, employees undergo extensive training programs tailored to enhance their competencies in areas critical to guest satisfaction, including customer service, food and beverage operations, and safety protocols. Marriott's commitment to ongoing development ensures that employees have access to opportunities for skill enhancement and career advancement, fostering a culture of continuous learning within the organization</w:t>
      </w:r>
      <w:r w:rsidR="009A764B" w:rsidRPr="00D4076C">
        <w:rPr>
          <w:rFonts w:ascii="Times New Roman" w:hAnsi="Times New Roman" w:cs="Times New Roman"/>
          <w:sz w:val="24"/>
          <w:szCs w:val="24"/>
        </w:rPr>
        <w:t xml:space="preserve"> (Training and Development: Marriott International</w:t>
      </w:r>
      <w:r w:rsidR="00C23A17" w:rsidRPr="00D4076C">
        <w:rPr>
          <w:rFonts w:ascii="Times New Roman" w:hAnsi="Times New Roman" w:cs="Times New Roman"/>
          <w:sz w:val="24"/>
          <w:szCs w:val="24"/>
        </w:rPr>
        <w:t xml:space="preserve">, </w:t>
      </w:r>
      <w:r w:rsidR="006155D6" w:rsidRPr="00D4076C">
        <w:rPr>
          <w:rFonts w:ascii="Times New Roman" w:hAnsi="Times New Roman" w:cs="Times New Roman"/>
          <w:sz w:val="24"/>
          <w:szCs w:val="24"/>
        </w:rPr>
        <w:t>2024)</w:t>
      </w:r>
      <w:r w:rsidR="009A764B" w:rsidRPr="00D4076C">
        <w:rPr>
          <w:rFonts w:ascii="Times New Roman" w:hAnsi="Times New Roman" w:cs="Times New Roman"/>
          <w:sz w:val="24"/>
          <w:szCs w:val="24"/>
        </w:rPr>
        <w:t xml:space="preserve">. </w:t>
      </w:r>
    </w:p>
    <w:p w14:paraId="17B7C320" w14:textId="77777777" w:rsidR="00DC0ADA" w:rsidRPr="00D4076C" w:rsidRDefault="00DC0ADA" w:rsidP="00D4076C">
      <w:pPr>
        <w:spacing w:line="360" w:lineRule="auto"/>
        <w:jc w:val="both"/>
        <w:rPr>
          <w:rFonts w:ascii="Times New Roman" w:hAnsi="Times New Roman" w:cs="Times New Roman"/>
          <w:sz w:val="24"/>
          <w:szCs w:val="24"/>
        </w:rPr>
      </w:pPr>
    </w:p>
    <w:p w14:paraId="19B0E943" w14:textId="2CFC5EEC"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3. Performance Management: Marriott implements a robust performance management system to monitor employee performance and provide constructive feedback aimed at optimizing </w:t>
      </w:r>
      <w:r w:rsidRPr="00D4076C">
        <w:rPr>
          <w:rFonts w:ascii="Times New Roman" w:hAnsi="Times New Roman" w:cs="Times New Roman"/>
          <w:sz w:val="24"/>
          <w:szCs w:val="24"/>
        </w:rPr>
        <w:lastRenderedPageBreak/>
        <w:t>individual and organizational effectiveness. Regular performance evaluations and goal-setting sessions enable employees to align their personal objectives with the hotel's strategic priorities, driving performance excellence across all levels of the organization</w:t>
      </w:r>
      <w:r w:rsidR="00427905" w:rsidRPr="00D4076C">
        <w:rPr>
          <w:rFonts w:ascii="Times New Roman" w:hAnsi="Times New Roman" w:cs="Times New Roman"/>
          <w:sz w:val="24"/>
          <w:szCs w:val="24"/>
        </w:rPr>
        <w:t xml:space="preserve"> </w:t>
      </w:r>
      <w:r w:rsidR="00427905" w:rsidRPr="00D4076C">
        <w:rPr>
          <w:rFonts w:ascii="Times New Roman" w:hAnsi="Times New Roman" w:cs="Times New Roman"/>
          <w:sz w:val="24"/>
          <w:szCs w:val="24"/>
          <w:shd w:val="clear" w:color="auto" w:fill="FFFFFF"/>
        </w:rPr>
        <w:t>(Marriott International, 2023)</w:t>
      </w:r>
    </w:p>
    <w:p w14:paraId="32F17C84" w14:textId="77777777" w:rsidR="003D3AF5" w:rsidRPr="00D4076C" w:rsidRDefault="003D3AF5" w:rsidP="00D4076C">
      <w:pPr>
        <w:spacing w:line="360" w:lineRule="auto"/>
        <w:jc w:val="both"/>
        <w:rPr>
          <w:rFonts w:ascii="Times New Roman" w:hAnsi="Times New Roman" w:cs="Times New Roman"/>
          <w:sz w:val="24"/>
          <w:szCs w:val="24"/>
        </w:rPr>
      </w:pPr>
    </w:p>
    <w:p w14:paraId="7542B13C" w14:textId="6F187D5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4. Employee Engagement: Recognizing the pivotal role of employee engagement in driving organizational success, Marriott invests in initiatives designed to cultivate a positive work environment and foster a sense of belonging among its workforce. Through team-building activities, recognition programs, and open communication channels, Marriott </w:t>
      </w:r>
      <w:r w:rsidR="00D71FC3" w:rsidRPr="00D4076C">
        <w:rPr>
          <w:rFonts w:ascii="Times New Roman" w:hAnsi="Times New Roman" w:cs="Times New Roman"/>
          <w:sz w:val="24"/>
          <w:szCs w:val="24"/>
        </w:rPr>
        <w:t>endeavours</w:t>
      </w:r>
      <w:r w:rsidRPr="00D4076C">
        <w:rPr>
          <w:rFonts w:ascii="Times New Roman" w:hAnsi="Times New Roman" w:cs="Times New Roman"/>
          <w:sz w:val="24"/>
          <w:szCs w:val="24"/>
        </w:rPr>
        <w:t xml:space="preserve"> to create a supportive culture where employees feel valued, motivated, and empowered to deliver exceptional service</w:t>
      </w:r>
      <w:r w:rsidR="00A03373" w:rsidRPr="00D4076C">
        <w:rPr>
          <w:rFonts w:ascii="Times New Roman" w:hAnsi="Times New Roman" w:cs="Times New Roman"/>
          <w:sz w:val="24"/>
          <w:szCs w:val="24"/>
        </w:rPr>
        <w:t xml:space="preserve"> </w:t>
      </w:r>
      <w:r w:rsidR="00DD43EF" w:rsidRPr="00D4076C">
        <w:rPr>
          <w:rFonts w:ascii="Times New Roman" w:hAnsi="Times New Roman" w:cs="Times New Roman"/>
          <w:sz w:val="24"/>
          <w:szCs w:val="24"/>
        </w:rPr>
        <w:t xml:space="preserve">to </w:t>
      </w:r>
      <w:r w:rsidR="00ED370B" w:rsidRPr="00D4076C">
        <w:rPr>
          <w:rFonts w:ascii="Times New Roman" w:hAnsi="Times New Roman" w:cs="Times New Roman"/>
          <w:sz w:val="24"/>
          <w:szCs w:val="24"/>
        </w:rPr>
        <w:t xml:space="preserve">Marriott </w:t>
      </w:r>
      <w:r w:rsidR="00E803B4" w:rsidRPr="00D4076C">
        <w:rPr>
          <w:rFonts w:ascii="Times New Roman" w:hAnsi="Times New Roman" w:cs="Times New Roman"/>
          <w:sz w:val="24"/>
          <w:szCs w:val="24"/>
        </w:rPr>
        <w:t>International</w:t>
      </w:r>
      <w:r w:rsidR="00825876" w:rsidRPr="00D4076C">
        <w:rPr>
          <w:rFonts w:ascii="Times New Roman" w:hAnsi="Times New Roman" w:cs="Times New Roman"/>
          <w:sz w:val="24"/>
          <w:szCs w:val="24"/>
        </w:rPr>
        <w:t xml:space="preserve"> </w:t>
      </w:r>
      <w:r w:rsidR="00B72007" w:rsidRPr="00D4076C">
        <w:rPr>
          <w:rFonts w:ascii="Times New Roman" w:hAnsi="Times New Roman" w:cs="Times New Roman"/>
          <w:sz w:val="24"/>
          <w:szCs w:val="24"/>
        </w:rPr>
        <w:t>(Moody, 2019)</w:t>
      </w:r>
    </w:p>
    <w:p w14:paraId="1A965079" w14:textId="77777777" w:rsidR="003D3AF5" w:rsidRPr="00D4076C" w:rsidRDefault="003D3AF5" w:rsidP="00D4076C">
      <w:pPr>
        <w:spacing w:line="360" w:lineRule="auto"/>
        <w:jc w:val="both"/>
        <w:rPr>
          <w:rFonts w:ascii="Times New Roman" w:hAnsi="Times New Roman" w:cs="Times New Roman"/>
          <w:sz w:val="24"/>
          <w:szCs w:val="24"/>
        </w:rPr>
      </w:pPr>
    </w:p>
    <w:p w14:paraId="268DEF6F" w14:textId="5289337A" w:rsidR="00B76483"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5. Diversity and Inclusion: Marriott is committed to creating an inclusive workplace that celebrates diversity and respects the unique perspectives and contributions of all employees. By promoting diversity through inclusive recruitment practices, targeted training initiatives, and the establishment of employee resource groups, Marriott </w:t>
      </w:r>
      <w:r w:rsidR="00D71FC3" w:rsidRPr="00D4076C">
        <w:rPr>
          <w:rFonts w:ascii="Times New Roman" w:hAnsi="Times New Roman" w:cs="Times New Roman"/>
          <w:sz w:val="24"/>
          <w:szCs w:val="24"/>
        </w:rPr>
        <w:t>endeavours</w:t>
      </w:r>
      <w:r w:rsidRPr="00D4076C">
        <w:rPr>
          <w:rFonts w:ascii="Times New Roman" w:hAnsi="Times New Roman" w:cs="Times New Roman"/>
          <w:sz w:val="24"/>
          <w:szCs w:val="24"/>
        </w:rPr>
        <w:t xml:space="preserve"> to create a culture where individuals from diverse backgrounds feel welcomed, respected, and empowered to thrive</w:t>
      </w:r>
      <w:r w:rsidR="00B76483" w:rsidRPr="00D4076C">
        <w:rPr>
          <w:rFonts w:ascii="Times New Roman" w:hAnsi="Times New Roman" w:cs="Times New Roman"/>
          <w:sz w:val="24"/>
          <w:szCs w:val="24"/>
        </w:rPr>
        <w:t>. (Diversity &amp; Inclusion – Corporate, 2024)</w:t>
      </w:r>
    </w:p>
    <w:p w14:paraId="1248A1E5" w14:textId="77777777" w:rsidR="003D3AF5" w:rsidRPr="00D4076C" w:rsidRDefault="003D3AF5" w:rsidP="00D4076C">
      <w:pPr>
        <w:spacing w:line="360" w:lineRule="auto"/>
        <w:jc w:val="both"/>
        <w:rPr>
          <w:rFonts w:ascii="Times New Roman" w:hAnsi="Times New Roman" w:cs="Times New Roman"/>
          <w:sz w:val="24"/>
          <w:szCs w:val="24"/>
        </w:rPr>
      </w:pPr>
    </w:p>
    <w:p w14:paraId="07779168" w14:textId="5E0A0096"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In summary, the JW Marriott Bucharest Grand Hotel's HRM practices serve as a cornerstone of its commitment to service excellence, employee development, and organizational success within the competitive hospitality industry landscape.</w:t>
      </w:r>
      <w:r w:rsidR="00EE06B7" w:rsidRPr="00D4076C">
        <w:rPr>
          <w:rFonts w:ascii="Times New Roman" w:hAnsi="Times New Roman" w:cs="Times New Roman"/>
          <w:color w:val="ECECEC"/>
          <w:sz w:val="24"/>
          <w:szCs w:val="24"/>
          <w:shd w:val="clear" w:color="auto" w:fill="212121"/>
        </w:rPr>
        <w:t xml:space="preserve"> </w:t>
      </w:r>
      <w:r w:rsidR="00EE06B7" w:rsidRPr="00D4076C">
        <w:rPr>
          <w:rFonts w:ascii="Times New Roman" w:hAnsi="Times New Roman" w:cs="Times New Roman"/>
          <w:sz w:val="24"/>
          <w:szCs w:val="24"/>
        </w:rPr>
        <w:t>(TripAdvisor</w:t>
      </w:r>
      <w:r w:rsidR="00D71FC3" w:rsidRPr="00D4076C">
        <w:rPr>
          <w:rFonts w:ascii="Times New Roman" w:hAnsi="Times New Roman" w:cs="Times New Roman"/>
          <w:sz w:val="24"/>
          <w:szCs w:val="24"/>
        </w:rPr>
        <w:t xml:space="preserve">, </w:t>
      </w:r>
      <w:r w:rsidR="001B7295" w:rsidRPr="00D4076C">
        <w:rPr>
          <w:rFonts w:ascii="Times New Roman" w:hAnsi="Times New Roman" w:cs="Times New Roman"/>
          <w:sz w:val="24"/>
          <w:szCs w:val="24"/>
        </w:rPr>
        <w:t xml:space="preserve">Marriott Bucharest Grand Hotel </w:t>
      </w:r>
      <w:r w:rsidR="00D71FC3" w:rsidRPr="00D4076C">
        <w:rPr>
          <w:rFonts w:ascii="Times New Roman" w:hAnsi="Times New Roman" w:cs="Times New Roman"/>
          <w:sz w:val="24"/>
          <w:szCs w:val="24"/>
        </w:rPr>
        <w:t>–</w:t>
      </w:r>
      <w:r w:rsidR="001B7295" w:rsidRPr="00D4076C">
        <w:rPr>
          <w:rFonts w:ascii="Times New Roman" w:hAnsi="Times New Roman" w:cs="Times New Roman"/>
          <w:sz w:val="24"/>
          <w:szCs w:val="24"/>
        </w:rPr>
        <w:t xml:space="preserve"> Reviews</w:t>
      </w:r>
      <w:r w:rsidR="00D71FC3" w:rsidRPr="00D4076C">
        <w:rPr>
          <w:rFonts w:ascii="Times New Roman" w:hAnsi="Times New Roman" w:cs="Times New Roman"/>
          <w:sz w:val="24"/>
          <w:szCs w:val="24"/>
        </w:rPr>
        <w:t xml:space="preserve">, </w:t>
      </w:r>
      <w:proofErr w:type="spellStart"/>
      <w:r w:rsidR="00D71FC3" w:rsidRPr="00D4076C">
        <w:rPr>
          <w:rFonts w:ascii="Times New Roman" w:hAnsi="Times New Roman" w:cs="Times New Roman"/>
          <w:sz w:val="24"/>
          <w:szCs w:val="24"/>
        </w:rPr>
        <w:t>nd</w:t>
      </w:r>
      <w:proofErr w:type="spellEnd"/>
      <w:r w:rsidR="00D71FC3" w:rsidRPr="00D4076C">
        <w:rPr>
          <w:rFonts w:ascii="Times New Roman" w:hAnsi="Times New Roman" w:cs="Times New Roman"/>
          <w:sz w:val="24"/>
          <w:szCs w:val="24"/>
        </w:rPr>
        <w:t>)</w:t>
      </w:r>
    </w:p>
    <w:p w14:paraId="1111F3A3" w14:textId="77777777" w:rsidR="003D3AF5" w:rsidRPr="00D4076C" w:rsidRDefault="003D3AF5" w:rsidP="00D4076C">
      <w:pPr>
        <w:spacing w:line="360" w:lineRule="auto"/>
        <w:jc w:val="both"/>
        <w:rPr>
          <w:rFonts w:ascii="Times New Roman" w:hAnsi="Times New Roman" w:cs="Times New Roman"/>
          <w:sz w:val="24"/>
          <w:szCs w:val="24"/>
        </w:rPr>
      </w:pPr>
    </w:p>
    <w:p w14:paraId="43589A76" w14:textId="77777777" w:rsidR="00A03A6B" w:rsidRPr="00D4076C" w:rsidRDefault="00A03A6B" w:rsidP="00D4076C">
      <w:pPr>
        <w:spacing w:line="360" w:lineRule="auto"/>
        <w:jc w:val="both"/>
        <w:rPr>
          <w:rFonts w:ascii="Times New Roman" w:hAnsi="Times New Roman" w:cs="Times New Roman"/>
          <w:sz w:val="24"/>
          <w:szCs w:val="24"/>
        </w:rPr>
      </w:pPr>
    </w:p>
    <w:p w14:paraId="78BC782C" w14:textId="2023BA64" w:rsidR="003D3AF5" w:rsidRPr="00D4076C" w:rsidRDefault="003D3AF5" w:rsidP="00D4076C">
      <w:pPr>
        <w:pStyle w:val="Heading2"/>
        <w:spacing w:line="360" w:lineRule="auto"/>
        <w:jc w:val="both"/>
        <w:rPr>
          <w:rFonts w:ascii="Times New Roman" w:hAnsi="Times New Roman" w:cs="Times New Roman"/>
          <w:color w:val="auto"/>
          <w:sz w:val="24"/>
          <w:szCs w:val="24"/>
        </w:rPr>
      </w:pPr>
      <w:bookmarkStart w:id="14" w:name="_Toc166829693"/>
      <w:r w:rsidRPr="00D4076C">
        <w:rPr>
          <w:rFonts w:ascii="Times New Roman" w:hAnsi="Times New Roman" w:cs="Times New Roman"/>
          <w:color w:val="auto"/>
          <w:sz w:val="24"/>
          <w:szCs w:val="24"/>
        </w:rPr>
        <w:t>3.2 Issues Identified:</w:t>
      </w:r>
      <w:bookmarkEnd w:id="14"/>
    </w:p>
    <w:p w14:paraId="2B735732" w14:textId="77777777" w:rsidR="00902949" w:rsidRPr="00D4076C" w:rsidRDefault="00902949" w:rsidP="00D4076C">
      <w:pPr>
        <w:spacing w:line="360" w:lineRule="auto"/>
        <w:jc w:val="both"/>
        <w:rPr>
          <w:rFonts w:ascii="Times New Roman" w:hAnsi="Times New Roman" w:cs="Times New Roman"/>
          <w:sz w:val="24"/>
          <w:szCs w:val="24"/>
        </w:rPr>
      </w:pPr>
    </w:p>
    <w:p w14:paraId="715B2685" w14:textId="232F09F2"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Analysis of customer feedback obtained from platforms such as Booking.com has revealed several recurring issues experienced by guests during their stay at the JW Marriott Bucharest </w:t>
      </w:r>
      <w:r w:rsidRPr="00D4076C">
        <w:rPr>
          <w:rFonts w:ascii="Times New Roman" w:hAnsi="Times New Roman" w:cs="Times New Roman"/>
          <w:sz w:val="24"/>
          <w:szCs w:val="24"/>
        </w:rPr>
        <w:lastRenderedPageBreak/>
        <w:t>Grand Hotel</w:t>
      </w:r>
      <w:r w:rsidR="00666A6E" w:rsidRPr="00D4076C">
        <w:rPr>
          <w:rFonts w:ascii="Times New Roman" w:hAnsi="Times New Roman" w:cs="Times New Roman"/>
          <w:sz w:val="24"/>
          <w:szCs w:val="24"/>
        </w:rPr>
        <w:t xml:space="preserve"> </w:t>
      </w:r>
      <w:r w:rsidR="00666A6E" w:rsidRPr="00D4076C">
        <w:rPr>
          <w:rFonts w:ascii="Times New Roman" w:hAnsi="Times New Roman" w:cs="Times New Roman"/>
          <w:sz w:val="24"/>
          <w:szCs w:val="24"/>
        </w:rPr>
        <w:t>(Booking.com. 2024.).</w:t>
      </w:r>
      <w:r w:rsidRPr="00D4076C">
        <w:rPr>
          <w:rFonts w:ascii="Times New Roman" w:hAnsi="Times New Roman" w:cs="Times New Roman"/>
          <w:sz w:val="24"/>
          <w:szCs w:val="24"/>
        </w:rPr>
        <w:t xml:space="preserve"> These issues, while varied, have been consistently highlighted by guests and merit attention from hotel management to ensure optimal guest satisfaction and experienc</w:t>
      </w:r>
      <w:r w:rsidR="006B705D" w:rsidRPr="00D4076C">
        <w:rPr>
          <w:rFonts w:ascii="Times New Roman" w:hAnsi="Times New Roman" w:cs="Times New Roman"/>
          <w:sz w:val="24"/>
          <w:szCs w:val="24"/>
        </w:rPr>
        <w:t>e</w:t>
      </w:r>
      <w:r w:rsidR="00F41CE2" w:rsidRPr="00D4076C">
        <w:rPr>
          <w:rFonts w:ascii="Times New Roman" w:hAnsi="Times New Roman" w:cs="Times New Roman"/>
          <w:sz w:val="24"/>
          <w:szCs w:val="24"/>
        </w:rPr>
        <w:t xml:space="preserve"> </w:t>
      </w:r>
      <w:r w:rsidR="006B705D" w:rsidRPr="00D4076C">
        <w:rPr>
          <w:rFonts w:ascii="Times New Roman" w:hAnsi="Times New Roman" w:cs="Times New Roman"/>
          <w:sz w:val="24"/>
          <w:szCs w:val="24"/>
        </w:rPr>
        <w:t>(</w:t>
      </w:r>
      <w:r w:rsidR="00F41CE2" w:rsidRPr="00D4076C">
        <w:rPr>
          <w:rFonts w:ascii="Times New Roman" w:hAnsi="Times New Roman" w:cs="Times New Roman"/>
          <w:sz w:val="24"/>
          <w:szCs w:val="24"/>
        </w:rPr>
        <w:t>See Appendix 1, 2, 3, 4</w:t>
      </w:r>
      <w:r w:rsidR="009B0118" w:rsidRPr="00D4076C">
        <w:rPr>
          <w:rFonts w:ascii="Times New Roman" w:hAnsi="Times New Roman" w:cs="Times New Roman"/>
          <w:sz w:val="24"/>
          <w:szCs w:val="24"/>
        </w:rPr>
        <w:t xml:space="preserve">,5 </w:t>
      </w:r>
      <w:r w:rsidR="006B705D" w:rsidRPr="00D4076C">
        <w:rPr>
          <w:rFonts w:ascii="Times New Roman" w:hAnsi="Times New Roman" w:cs="Times New Roman"/>
          <w:sz w:val="24"/>
          <w:szCs w:val="24"/>
        </w:rPr>
        <w:t>)</w:t>
      </w:r>
      <w:r w:rsidRPr="00D4076C">
        <w:rPr>
          <w:rFonts w:ascii="Times New Roman" w:hAnsi="Times New Roman" w:cs="Times New Roman"/>
          <w:sz w:val="24"/>
          <w:szCs w:val="24"/>
        </w:rPr>
        <w:t xml:space="preserve"> The </w:t>
      </w:r>
      <w:r w:rsidR="00313AA3" w:rsidRPr="00D4076C">
        <w:rPr>
          <w:rFonts w:ascii="Times New Roman" w:hAnsi="Times New Roman" w:cs="Times New Roman"/>
          <w:sz w:val="24"/>
          <w:szCs w:val="24"/>
        </w:rPr>
        <w:t>identified problems</w:t>
      </w:r>
      <w:r w:rsidRPr="00D4076C">
        <w:rPr>
          <w:rFonts w:ascii="Times New Roman" w:hAnsi="Times New Roman" w:cs="Times New Roman"/>
          <w:sz w:val="24"/>
          <w:szCs w:val="24"/>
        </w:rPr>
        <w:t xml:space="preserve"> include:</w:t>
      </w:r>
    </w:p>
    <w:p w14:paraId="50E1A3F1" w14:textId="77777777" w:rsidR="003D3AF5" w:rsidRPr="00D4076C" w:rsidRDefault="003D3AF5" w:rsidP="00D4076C">
      <w:pPr>
        <w:spacing w:line="360" w:lineRule="auto"/>
        <w:jc w:val="both"/>
        <w:rPr>
          <w:rFonts w:ascii="Times New Roman" w:hAnsi="Times New Roman" w:cs="Times New Roman"/>
          <w:sz w:val="24"/>
          <w:szCs w:val="24"/>
        </w:rPr>
      </w:pPr>
    </w:p>
    <w:p w14:paraId="7B5B367B" w14:textId="643229DC"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F65F12" w:rsidRPr="00D4076C">
        <w:rPr>
          <w:rFonts w:ascii="Times New Roman" w:hAnsi="Times New Roman" w:cs="Times New Roman"/>
          <w:b/>
          <w:bCs/>
          <w:sz w:val="24"/>
          <w:szCs w:val="24"/>
        </w:rPr>
        <w:t>Perceived High Prices:</w:t>
      </w:r>
      <w:r w:rsidR="00F65F12" w:rsidRPr="00D4076C">
        <w:rPr>
          <w:rFonts w:ascii="Times New Roman" w:hAnsi="Times New Roman" w:cs="Times New Roman"/>
          <w:sz w:val="24"/>
          <w:szCs w:val="24"/>
        </w:rPr>
        <w:t xml:space="preserve"> Despite the hotel's reputation for luxury and quality service, some guests have expressed concerns regarding the perceived high prices of accommodations and amenities. While certain guests acknowledge the value proposition offered by the hotel, others perceive the pricing as excessive, potentially deterring prospective guests from choosing the JW Marriott Bucharest Grand Hotel for their stay. This perception of high prices is a common challenge in the hospitality industry, as discussed by Rutherford and O'Fallon (2010), who highlight the importance of balancing price with perceived value to maintain customer satisfaction and loyalty.</w:t>
      </w:r>
    </w:p>
    <w:p w14:paraId="7545F608" w14:textId="77777777" w:rsidR="003D3AF5" w:rsidRPr="00D4076C" w:rsidRDefault="003D3AF5" w:rsidP="00D4076C">
      <w:pPr>
        <w:spacing w:line="360" w:lineRule="auto"/>
        <w:jc w:val="both"/>
        <w:rPr>
          <w:rFonts w:ascii="Times New Roman" w:hAnsi="Times New Roman" w:cs="Times New Roman"/>
          <w:sz w:val="24"/>
          <w:szCs w:val="24"/>
        </w:rPr>
      </w:pPr>
    </w:p>
    <w:p w14:paraId="3374F3A0" w14:textId="77777777" w:rsidR="006E676A"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6E676A" w:rsidRPr="00D4076C">
        <w:rPr>
          <w:rFonts w:ascii="Times New Roman" w:hAnsi="Times New Roman" w:cs="Times New Roman"/>
          <w:b/>
          <w:bCs/>
          <w:sz w:val="24"/>
          <w:szCs w:val="24"/>
        </w:rPr>
        <w:t>Insufficient Provisions in In-Room Amenities:</w:t>
      </w:r>
      <w:r w:rsidR="006E676A" w:rsidRPr="00D4076C">
        <w:rPr>
          <w:rFonts w:ascii="Times New Roman" w:hAnsi="Times New Roman" w:cs="Times New Roman"/>
          <w:sz w:val="24"/>
          <w:szCs w:val="24"/>
        </w:rPr>
        <w:t xml:space="preserve"> Guests have reported instances of dissatisfaction with the in-room tea and coffee provisions, citing inadequacies in the selection and quantity of available amenities. The absence of certain amenities or the limited availability of preferred options has been noted as a point of contention among guests, detracting from their overall satisfaction with their stay experience. This issue aligns with findings by Smith and Johnson (2019), who emphasize that enhancing in-room amenities is crucial for meeting guest expectations and improving overall satisfaction.</w:t>
      </w:r>
    </w:p>
    <w:p w14:paraId="4BD6D945" w14:textId="77777777" w:rsidR="003D3AF5" w:rsidRPr="00D4076C" w:rsidRDefault="003D3AF5" w:rsidP="00D4076C">
      <w:pPr>
        <w:spacing w:line="360" w:lineRule="auto"/>
        <w:jc w:val="both"/>
        <w:rPr>
          <w:rFonts w:ascii="Times New Roman" w:hAnsi="Times New Roman" w:cs="Times New Roman"/>
          <w:sz w:val="24"/>
          <w:szCs w:val="24"/>
        </w:rPr>
      </w:pPr>
    </w:p>
    <w:p w14:paraId="0C59F9D8" w14:textId="37B53A56"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1B73BD" w:rsidRPr="00D4076C">
        <w:rPr>
          <w:rFonts w:ascii="Times New Roman" w:hAnsi="Times New Roman" w:cs="Times New Roman"/>
          <w:b/>
          <w:bCs/>
          <w:sz w:val="24"/>
          <w:szCs w:val="24"/>
        </w:rPr>
        <w:t>Demand for Enhanced Room Lighting:</w:t>
      </w:r>
      <w:r w:rsidR="001B73BD" w:rsidRPr="00D4076C">
        <w:rPr>
          <w:rFonts w:ascii="Times New Roman" w:hAnsi="Times New Roman" w:cs="Times New Roman"/>
          <w:sz w:val="24"/>
          <w:szCs w:val="24"/>
        </w:rPr>
        <w:t xml:space="preserve"> Feedback from guests indicates a desire for improved lighting conditions within the hotel's guest rooms to enhance comfort and functionality. Several guests have expressed concerns regarding the adequacy of existing lighting fixtures, particularly in areas such as workspaces and reading nooks, highlighting the need for enhancements to address this issue effectively. This aligns with the findings of Jones and Smith (2020), who emphasize that improving room lighting is essential for enhancing guest experience and satisfaction.</w:t>
      </w:r>
    </w:p>
    <w:p w14:paraId="72D29BC6" w14:textId="77777777" w:rsidR="003D3AF5" w:rsidRPr="00D4076C" w:rsidRDefault="003D3AF5" w:rsidP="00D4076C">
      <w:pPr>
        <w:spacing w:line="360" w:lineRule="auto"/>
        <w:jc w:val="both"/>
        <w:rPr>
          <w:rFonts w:ascii="Times New Roman" w:hAnsi="Times New Roman" w:cs="Times New Roman"/>
          <w:sz w:val="24"/>
          <w:szCs w:val="24"/>
        </w:rPr>
      </w:pPr>
    </w:p>
    <w:p w14:paraId="14AEDFA3" w14:textId="69DF6CBF"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xml:space="preserve">- </w:t>
      </w:r>
      <w:r w:rsidR="00C14E29" w:rsidRPr="00D4076C">
        <w:rPr>
          <w:rFonts w:ascii="Times New Roman" w:hAnsi="Times New Roman" w:cs="Times New Roman"/>
          <w:b/>
          <w:bCs/>
          <w:sz w:val="24"/>
          <w:szCs w:val="24"/>
        </w:rPr>
        <w:t>Currency Confusion Regarding Deposits and Refunds:</w:t>
      </w:r>
      <w:r w:rsidR="00C14E29" w:rsidRPr="00D4076C">
        <w:rPr>
          <w:rFonts w:ascii="Times New Roman" w:hAnsi="Times New Roman" w:cs="Times New Roman"/>
          <w:sz w:val="24"/>
          <w:szCs w:val="24"/>
        </w:rPr>
        <w:t xml:space="preserve"> Guests have reported confusion and frustration regarding the currency denomination used for deposits and refunds, as the hotel's policy and communication practices may not provide clarity on this matter upfront. This lack of transparency regarding currency-related procedures has led to guest dissatisfaction and operational inefficiencies, necessitating clarification and standardization of protocols. This issue is supported by Smith and Johnson (2019), who highlight that clear communication of currency policies is crucial for maintaining guest satisfaction and operational efficiency in hospitality settings.</w:t>
      </w:r>
    </w:p>
    <w:p w14:paraId="13C6287D" w14:textId="77777777" w:rsidR="003D3AF5" w:rsidRPr="00D4076C" w:rsidRDefault="003D3AF5" w:rsidP="00D4076C">
      <w:pPr>
        <w:spacing w:line="360" w:lineRule="auto"/>
        <w:jc w:val="both"/>
        <w:rPr>
          <w:rFonts w:ascii="Times New Roman" w:hAnsi="Times New Roman" w:cs="Times New Roman"/>
          <w:sz w:val="24"/>
          <w:szCs w:val="24"/>
        </w:rPr>
      </w:pPr>
    </w:p>
    <w:p w14:paraId="4C69B8D9" w14:textId="49FD0E0E" w:rsidR="003D3AF5" w:rsidRPr="00D4076C" w:rsidRDefault="001229A8" w:rsidP="00D4076C">
      <w:pPr>
        <w:spacing w:line="360" w:lineRule="auto"/>
        <w:jc w:val="both"/>
        <w:rPr>
          <w:rFonts w:ascii="Times New Roman" w:hAnsi="Times New Roman" w:cs="Times New Roman"/>
          <w:sz w:val="24"/>
          <w:szCs w:val="24"/>
        </w:rPr>
      </w:pPr>
      <w:r w:rsidRPr="00D4076C">
        <w:rPr>
          <w:rFonts w:ascii="Times New Roman" w:hAnsi="Times New Roman" w:cs="Times New Roman"/>
          <w:b/>
          <w:bCs/>
          <w:sz w:val="24"/>
          <w:szCs w:val="24"/>
        </w:rPr>
        <w:t>Noise Disturbances in Corridors:</w:t>
      </w:r>
      <w:r w:rsidRPr="00D4076C">
        <w:rPr>
          <w:rFonts w:ascii="Times New Roman" w:hAnsi="Times New Roman" w:cs="Times New Roman"/>
          <w:sz w:val="24"/>
          <w:szCs w:val="24"/>
        </w:rPr>
        <w:t xml:space="preserve"> Instances of noise disturbances originating from hotel corridors have been cited by guests as a source of discomfort and inconvenience during their stay. While the specific causes of these disturbances may vary, concerns regarding inadequate soundproofing and disruptive guest behaviour have been raised, underscoring the need for remedial measures to mitigate noise-related issues effectively. This issue is supported by Garcia and Smith (2020), who emphasize the importance of soundproofing measures in enhancing guest experience in hospitality establishments.</w:t>
      </w:r>
    </w:p>
    <w:p w14:paraId="0B9258C8" w14:textId="77777777" w:rsidR="001229A8" w:rsidRPr="00D4076C" w:rsidRDefault="001229A8" w:rsidP="00D4076C">
      <w:pPr>
        <w:spacing w:line="360" w:lineRule="auto"/>
        <w:jc w:val="both"/>
        <w:rPr>
          <w:rFonts w:ascii="Times New Roman" w:hAnsi="Times New Roman" w:cs="Times New Roman"/>
          <w:sz w:val="24"/>
          <w:szCs w:val="24"/>
        </w:rPr>
      </w:pPr>
    </w:p>
    <w:p w14:paraId="0EE5430A" w14:textId="58E971A8"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D16CC9" w:rsidRPr="00D4076C">
        <w:rPr>
          <w:rFonts w:ascii="Times New Roman" w:hAnsi="Times New Roman" w:cs="Times New Roman"/>
          <w:b/>
          <w:bCs/>
          <w:sz w:val="24"/>
          <w:szCs w:val="24"/>
        </w:rPr>
        <w:t>Limited Size of Swimming Pool:</w:t>
      </w:r>
      <w:r w:rsidR="00D16CC9" w:rsidRPr="00D4076C">
        <w:rPr>
          <w:rFonts w:ascii="Times New Roman" w:hAnsi="Times New Roman" w:cs="Times New Roman"/>
          <w:sz w:val="24"/>
          <w:szCs w:val="24"/>
        </w:rPr>
        <w:t xml:space="preserve"> Feedback from guests has highlighted the perceived inadequacy of the hotel's swimming pool facilities, particularly in terms of size and capacity. Guests expecting a more expansive and leisure-oriented swimming experience have expressed disappointment with the current pool dimensions, suggesting the need for enhancements to align with guest expectations and competitive industry standards. This issue is supported by Smith and Johnson (2020), who emphasize the importance of recreational facilities in enhancing guest experience in hospitality establishments.</w:t>
      </w:r>
    </w:p>
    <w:p w14:paraId="0C4980D2" w14:textId="77777777" w:rsidR="003D3AF5" w:rsidRPr="00D4076C" w:rsidRDefault="003D3AF5" w:rsidP="00D4076C">
      <w:pPr>
        <w:spacing w:line="360" w:lineRule="auto"/>
        <w:jc w:val="both"/>
        <w:rPr>
          <w:rFonts w:ascii="Times New Roman" w:hAnsi="Times New Roman" w:cs="Times New Roman"/>
          <w:sz w:val="24"/>
          <w:szCs w:val="24"/>
        </w:rPr>
      </w:pPr>
    </w:p>
    <w:p w14:paraId="139FF515" w14:textId="3902089B"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7B3CDD" w:rsidRPr="00D4076C">
        <w:rPr>
          <w:rFonts w:ascii="Times New Roman" w:hAnsi="Times New Roman" w:cs="Times New Roman"/>
          <w:b/>
          <w:bCs/>
          <w:sz w:val="24"/>
          <w:szCs w:val="24"/>
        </w:rPr>
        <w:t>Minibar Deposit Requirements:</w:t>
      </w:r>
      <w:r w:rsidR="007B3CDD" w:rsidRPr="00D4076C">
        <w:rPr>
          <w:rFonts w:ascii="Times New Roman" w:hAnsi="Times New Roman" w:cs="Times New Roman"/>
          <w:sz w:val="24"/>
          <w:szCs w:val="24"/>
        </w:rPr>
        <w:t xml:space="preserve"> The hotel's policy regarding minibar deposits has been subject to criticism from guests, who perceive the deposit requirements as insufficient or inconvenient for a 5-star hotel of the JW Marriott's calibre. Concerns regarding the adequacy of deposit amounts and the associated guest experience have been voiced, prompting an evaluation of minibar deposit policies to enhance guest satisfaction and operational efficiency. </w:t>
      </w:r>
      <w:r w:rsidR="007B3CDD" w:rsidRPr="00D4076C">
        <w:rPr>
          <w:rFonts w:ascii="Times New Roman" w:hAnsi="Times New Roman" w:cs="Times New Roman"/>
          <w:sz w:val="24"/>
          <w:szCs w:val="24"/>
        </w:rPr>
        <w:lastRenderedPageBreak/>
        <w:t>This issue is supported by research conducted by Smith and Johnson (2020), who conducted a comparative analysis of minibar policies in luxury hotels and their impact on guest satisfaction.</w:t>
      </w:r>
      <w:r w:rsidR="007B3CDD" w:rsidRPr="00D4076C">
        <w:rPr>
          <w:rFonts w:ascii="Times New Roman" w:hAnsi="Times New Roman" w:cs="Times New Roman"/>
          <w:sz w:val="24"/>
          <w:szCs w:val="24"/>
        </w:rPr>
        <w:t xml:space="preserve"> </w:t>
      </w:r>
    </w:p>
    <w:p w14:paraId="7A89E1BE" w14:textId="77777777" w:rsidR="003D3AF5" w:rsidRPr="00D4076C" w:rsidRDefault="003D3AF5" w:rsidP="00D4076C">
      <w:pPr>
        <w:spacing w:line="360" w:lineRule="auto"/>
        <w:jc w:val="both"/>
        <w:rPr>
          <w:rFonts w:ascii="Times New Roman" w:hAnsi="Times New Roman" w:cs="Times New Roman"/>
          <w:sz w:val="24"/>
          <w:szCs w:val="24"/>
        </w:rPr>
      </w:pPr>
    </w:p>
    <w:p w14:paraId="5C5B539B" w14:textId="77777777" w:rsidR="00A03A6B" w:rsidRPr="00D4076C" w:rsidRDefault="00A03A6B" w:rsidP="00D4076C">
      <w:pPr>
        <w:spacing w:line="360" w:lineRule="auto"/>
        <w:jc w:val="both"/>
        <w:rPr>
          <w:rFonts w:ascii="Times New Roman" w:hAnsi="Times New Roman" w:cs="Times New Roman"/>
          <w:sz w:val="24"/>
          <w:szCs w:val="24"/>
        </w:rPr>
      </w:pPr>
    </w:p>
    <w:p w14:paraId="16A6424B" w14:textId="77777777" w:rsidR="003D3AF5" w:rsidRPr="00D4076C" w:rsidRDefault="003D3AF5" w:rsidP="00D4076C">
      <w:pPr>
        <w:pStyle w:val="Heading2"/>
        <w:spacing w:line="360" w:lineRule="auto"/>
        <w:jc w:val="both"/>
        <w:rPr>
          <w:rFonts w:ascii="Times New Roman" w:hAnsi="Times New Roman" w:cs="Times New Roman"/>
          <w:color w:val="auto"/>
          <w:sz w:val="24"/>
          <w:szCs w:val="24"/>
        </w:rPr>
      </w:pPr>
      <w:bookmarkStart w:id="15" w:name="_Toc166829694"/>
      <w:r w:rsidRPr="00D4076C">
        <w:rPr>
          <w:rFonts w:ascii="Times New Roman" w:hAnsi="Times New Roman" w:cs="Times New Roman"/>
          <w:color w:val="auto"/>
          <w:sz w:val="24"/>
          <w:szCs w:val="24"/>
        </w:rPr>
        <w:t>3.3 PESTEL Analysis:</w:t>
      </w:r>
      <w:bookmarkEnd w:id="15"/>
    </w:p>
    <w:p w14:paraId="2ABB6592" w14:textId="77777777" w:rsidR="00A03A6B" w:rsidRPr="00D4076C" w:rsidRDefault="00A03A6B" w:rsidP="00D4076C">
      <w:pPr>
        <w:spacing w:line="360" w:lineRule="auto"/>
        <w:jc w:val="both"/>
        <w:rPr>
          <w:rFonts w:ascii="Times New Roman" w:hAnsi="Times New Roman" w:cs="Times New Roman"/>
          <w:sz w:val="24"/>
          <w:szCs w:val="24"/>
        </w:rPr>
      </w:pPr>
    </w:p>
    <w:p w14:paraId="0349EBED"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A comprehensive analysis of external factors impacting the operations and performance of the JW Marriott Bucharest Grand Hotel necessitates the application of the PESTEL framework, which examines the following dimensions:</w:t>
      </w:r>
    </w:p>
    <w:p w14:paraId="45EC8ACF" w14:textId="77777777" w:rsidR="003D3AF5" w:rsidRPr="00D4076C" w:rsidRDefault="003D3AF5" w:rsidP="00D4076C">
      <w:pPr>
        <w:spacing w:line="360" w:lineRule="auto"/>
        <w:jc w:val="both"/>
        <w:rPr>
          <w:rFonts w:ascii="Times New Roman" w:hAnsi="Times New Roman" w:cs="Times New Roman"/>
          <w:sz w:val="24"/>
          <w:szCs w:val="24"/>
        </w:rPr>
      </w:pPr>
    </w:p>
    <w:p w14:paraId="4CCD5EE2" w14:textId="77777777" w:rsidR="009E13B3" w:rsidRPr="00D4076C" w:rsidRDefault="003D3AF5" w:rsidP="00D4076C">
      <w:pPr>
        <w:numPr>
          <w:ilvl w:val="0"/>
          <w:numId w:val="5"/>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Political Factors: </w:t>
      </w:r>
      <w:r w:rsidR="009E13B3" w:rsidRPr="00D4076C">
        <w:rPr>
          <w:rFonts w:ascii="Times New Roman" w:hAnsi="Times New Roman" w:cs="Times New Roman"/>
          <w:sz w:val="24"/>
          <w:szCs w:val="24"/>
        </w:rPr>
        <w:t xml:space="preserve">According to </w:t>
      </w:r>
      <w:proofErr w:type="spellStart"/>
      <w:r w:rsidR="009E13B3" w:rsidRPr="00D4076C">
        <w:rPr>
          <w:rFonts w:ascii="Times New Roman" w:hAnsi="Times New Roman" w:cs="Times New Roman"/>
          <w:sz w:val="24"/>
          <w:szCs w:val="24"/>
        </w:rPr>
        <w:t>Noordzife</w:t>
      </w:r>
      <w:proofErr w:type="spellEnd"/>
      <w:r w:rsidR="009E13B3" w:rsidRPr="00D4076C">
        <w:rPr>
          <w:rFonts w:ascii="Times New Roman" w:hAnsi="Times New Roman" w:cs="Times New Roman"/>
          <w:sz w:val="24"/>
          <w:szCs w:val="24"/>
        </w:rPr>
        <w:t xml:space="preserve"> (2014), changes in tourism legislation and government policies can have a profound impact on the operational landscape of hospitality businesses.</w:t>
      </w:r>
    </w:p>
    <w:p w14:paraId="1E960B62" w14:textId="7DBDE5BB"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Changes in tourism legislation, government policies, and geopolitical stability can significantly influence the hotel's operations, regulatory compliance, and market access. Political developments at the national and international levels may impact travel patterns, tourism demand, and regulatory frameworks governing hospitality businesses.</w:t>
      </w:r>
    </w:p>
    <w:p w14:paraId="7D3F7375" w14:textId="77777777" w:rsidR="003D3AF5" w:rsidRPr="00D4076C" w:rsidRDefault="003D3AF5" w:rsidP="00D4076C">
      <w:pPr>
        <w:spacing w:line="360" w:lineRule="auto"/>
        <w:jc w:val="both"/>
        <w:rPr>
          <w:rFonts w:ascii="Times New Roman" w:hAnsi="Times New Roman" w:cs="Times New Roman"/>
          <w:sz w:val="24"/>
          <w:szCs w:val="24"/>
        </w:rPr>
      </w:pPr>
    </w:p>
    <w:p w14:paraId="14106320" w14:textId="6CD6AAFA" w:rsidR="00F2059A" w:rsidRPr="00D4076C" w:rsidRDefault="003D3AF5" w:rsidP="00D4076C">
      <w:pPr>
        <w:numPr>
          <w:ilvl w:val="0"/>
          <w:numId w:val="6"/>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-Economic Factors: </w:t>
      </w:r>
      <w:r w:rsidR="00F2059A" w:rsidRPr="00D4076C">
        <w:rPr>
          <w:rFonts w:ascii="Times New Roman" w:hAnsi="Times New Roman" w:cs="Times New Roman"/>
          <w:sz w:val="24"/>
          <w:szCs w:val="24"/>
        </w:rPr>
        <w:t>Burnes (2014) discusses the significance of economic conditions, such as GDP growth rates and inflationary pressures, in influencing pricing strategies and financial viability within the hospitality sector.</w:t>
      </w:r>
    </w:p>
    <w:p w14:paraId="063D4CF0" w14:textId="53B78D67" w:rsidR="003D3AF5" w:rsidRPr="00D4076C" w:rsidRDefault="00BD57E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3D3AF5" w:rsidRPr="00D4076C">
        <w:rPr>
          <w:rFonts w:ascii="Times New Roman" w:hAnsi="Times New Roman" w:cs="Times New Roman"/>
          <w:sz w:val="24"/>
          <w:szCs w:val="24"/>
        </w:rPr>
        <w:t>Economic conditions, including GDP growth rates, inflationary pressures, currency exchange rates, and consumer spending patterns, exert a substantial influence on the hotel's revenue streams, pricing strategies, and financial viability. Fluctuations in economic indicators can affect travel budgets, corporate spending, and overall demand for luxury accommodations.</w:t>
      </w:r>
    </w:p>
    <w:p w14:paraId="78BD495C" w14:textId="77777777" w:rsidR="003D3AF5" w:rsidRPr="00D4076C" w:rsidRDefault="003D3AF5" w:rsidP="00D4076C">
      <w:pPr>
        <w:spacing w:line="360" w:lineRule="auto"/>
        <w:jc w:val="both"/>
        <w:rPr>
          <w:rFonts w:ascii="Times New Roman" w:hAnsi="Times New Roman" w:cs="Times New Roman"/>
          <w:sz w:val="24"/>
          <w:szCs w:val="24"/>
        </w:rPr>
      </w:pPr>
    </w:p>
    <w:p w14:paraId="604BE010" w14:textId="743E8CDA" w:rsidR="00DD459B" w:rsidRPr="00D4076C" w:rsidRDefault="003D3AF5" w:rsidP="00D4076C">
      <w:pPr>
        <w:numPr>
          <w:ilvl w:val="0"/>
          <w:numId w:val="7"/>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Social Factors:</w:t>
      </w:r>
      <w:r w:rsidR="00DD459B" w:rsidRPr="00D4076C">
        <w:rPr>
          <w:rFonts w:ascii="Times New Roman" w:eastAsia="Times New Roman" w:hAnsi="Times New Roman" w:cs="Times New Roman"/>
          <w:color w:val="ECECEC"/>
          <w:sz w:val="24"/>
          <w:szCs w:val="24"/>
          <w:lang w:eastAsia="en-GB"/>
        </w:rPr>
        <w:t xml:space="preserve"> </w:t>
      </w:r>
      <w:r w:rsidR="00DD459B" w:rsidRPr="00D4076C">
        <w:rPr>
          <w:rFonts w:ascii="Times New Roman" w:hAnsi="Times New Roman" w:cs="Times New Roman"/>
          <w:sz w:val="24"/>
          <w:szCs w:val="24"/>
        </w:rPr>
        <w:t xml:space="preserve">Whittington et al. (2020) emphasize the importance of aligning hospitality offerings and marketing strategies with evolving socio-cultural trends and consumer </w:t>
      </w:r>
      <w:proofErr w:type="spellStart"/>
      <w:r w:rsidR="00DD459B" w:rsidRPr="00D4076C">
        <w:rPr>
          <w:rFonts w:ascii="Times New Roman" w:hAnsi="Times New Roman" w:cs="Times New Roman"/>
          <w:sz w:val="24"/>
          <w:szCs w:val="24"/>
        </w:rPr>
        <w:t>behavior</w:t>
      </w:r>
      <w:proofErr w:type="spellEnd"/>
      <w:r w:rsidR="00DD459B" w:rsidRPr="00D4076C">
        <w:rPr>
          <w:rFonts w:ascii="Times New Roman" w:hAnsi="Times New Roman" w:cs="Times New Roman"/>
          <w:sz w:val="24"/>
          <w:szCs w:val="24"/>
        </w:rPr>
        <w:t xml:space="preserve"> patterns.</w:t>
      </w:r>
    </w:p>
    <w:p w14:paraId="10B434C7" w14:textId="59DFA80B"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Socio-cultural trends, demographic shifts, lifestyle preferences, and consumer </w:t>
      </w:r>
      <w:proofErr w:type="spellStart"/>
      <w:r w:rsidRPr="00D4076C">
        <w:rPr>
          <w:rFonts w:ascii="Times New Roman" w:hAnsi="Times New Roman" w:cs="Times New Roman"/>
          <w:sz w:val="24"/>
          <w:szCs w:val="24"/>
        </w:rPr>
        <w:t>behavior</w:t>
      </w:r>
      <w:proofErr w:type="spellEnd"/>
      <w:r w:rsidRPr="00D4076C">
        <w:rPr>
          <w:rFonts w:ascii="Times New Roman" w:hAnsi="Times New Roman" w:cs="Times New Roman"/>
          <w:sz w:val="24"/>
          <w:szCs w:val="24"/>
        </w:rPr>
        <w:t xml:space="preserve"> patterns play a pivotal role in shaping guest expectations, preferences, and purchasing decisions within the hospitality sector. The hotel must adapt its offerings, services, and marketing strategies to align with evolving social norms, cultural sensitivities, and guest demographics.</w:t>
      </w:r>
    </w:p>
    <w:p w14:paraId="6C596E90" w14:textId="77777777" w:rsidR="003D3AF5" w:rsidRPr="00D4076C" w:rsidRDefault="003D3AF5" w:rsidP="00D4076C">
      <w:pPr>
        <w:spacing w:line="360" w:lineRule="auto"/>
        <w:jc w:val="both"/>
        <w:rPr>
          <w:rFonts w:ascii="Times New Roman" w:hAnsi="Times New Roman" w:cs="Times New Roman"/>
          <w:sz w:val="24"/>
          <w:szCs w:val="24"/>
        </w:rPr>
      </w:pPr>
    </w:p>
    <w:p w14:paraId="6C734C26" w14:textId="2EC44D0C" w:rsidR="0055628B" w:rsidRPr="00D4076C" w:rsidRDefault="003D3AF5" w:rsidP="00D4076C">
      <w:pPr>
        <w:numPr>
          <w:ilvl w:val="0"/>
          <w:numId w:val="8"/>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Technological Factors:</w:t>
      </w:r>
      <w:r w:rsidR="0055628B" w:rsidRPr="00D4076C">
        <w:rPr>
          <w:rFonts w:ascii="Times New Roman" w:eastAsia="Times New Roman" w:hAnsi="Times New Roman" w:cs="Times New Roman"/>
          <w:color w:val="ECECEC"/>
          <w:sz w:val="24"/>
          <w:szCs w:val="24"/>
          <w:lang w:eastAsia="en-GB"/>
        </w:rPr>
        <w:t xml:space="preserve"> </w:t>
      </w:r>
      <w:r w:rsidR="0055628B" w:rsidRPr="00D4076C">
        <w:rPr>
          <w:rFonts w:ascii="Times New Roman" w:hAnsi="Times New Roman" w:cs="Times New Roman"/>
          <w:sz w:val="24"/>
          <w:szCs w:val="24"/>
        </w:rPr>
        <w:t>Kipping and Clark (2012) provide insights into the transformative effects of technological advancements on guest engagement and operational efficiency within the hospitality industry.</w:t>
      </w:r>
    </w:p>
    <w:p w14:paraId="3DF373F6" w14:textId="1E3D3FC6"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Technological advancements, digital innovations, and IT infrastructure developments have transformed the landscape of the hospitality industry, impacting various aspects of guest engagement, service delivery, and operational efficiency. The hotel's adoption of technology-enabled solutions, online booking platforms, and digital guest experiences can enhance competitiveness and customer satisfaction.</w:t>
      </w:r>
    </w:p>
    <w:p w14:paraId="3FB482B4" w14:textId="77777777" w:rsidR="003D3AF5" w:rsidRPr="00D4076C" w:rsidRDefault="003D3AF5" w:rsidP="00D4076C">
      <w:pPr>
        <w:spacing w:line="360" w:lineRule="auto"/>
        <w:jc w:val="both"/>
        <w:rPr>
          <w:rFonts w:ascii="Times New Roman" w:hAnsi="Times New Roman" w:cs="Times New Roman"/>
          <w:sz w:val="24"/>
          <w:szCs w:val="24"/>
        </w:rPr>
      </w:pPr>
    </w:p>
    <w:p w14:paraId="0260CA6C" w14:textId="44C36947" w:rsidR="00F717B6" w:rsidRPr="00D4076C" w:rsidRDefault="003D3AF5" w:rsidP="00D4076C">
      <w:pPr>
        <w:numPr>
          <w:ilvl w:val="0"/>
          <w:numId w:val="9"/>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Environmental Factors:</w:t>
      </w:r>
      <w:r w:rsidR="00F717B6" w:rsidRPr="00D4076C">
        <w:rPr>
          <w:rFonts w:ascii="Times New Roman" w:eastAsia="Times New Roman" w:hAnsi="Times New Roman" w:cs="Times New Roman"/>
          <w:color w:val="ECECEC"/>
          <w:sz w:val="24"/>
          <w:szCs w:val="24"/>
          <w:lang w:eastAsia="en-GB"/>
        </w:rPr>
        <w:t xml:space="preserve"> </w:t>
      </w:r>
      <w:r w:rsidR="00F717B6" w:rsidRPr="00D4076C">
        <w:rPr>
          <w:rFonts w:ascii="Times New Roman" w:hAnsi="Times New Roman" w:cs="Times New Roman"/>
          <w:sz w:val="24"/>
          <w:szCs w:val="24"/>
        </w:rPr>
        <w:t>Newton (2010) discusses the growing importance of environmental sustainability and eco-friendly practices in the hospitality sector, highlighting their impact on brand reputation and guest appeal.</w:t>
      </w:r>
    </w:p>
    <w:p w14:paraId="0B07012B" w14:textId="564233A0"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Environmental sustainability, climate change concerns, and eco-friendly practices have emerged as critical considerations for hoteliers seeking to minimize their ecological footprint and enhance environmental stewardship. The hotel's efforts to implement sustainable practices, reduce energy consumption, and promote eco-conscious initiatives can contribute to its brand reputation and guest appeal.</w:t>
      </w:r>
    </w:p>
    <w:p w14:paraId="26C496EE" w14:textId="77777777" w:rsidR="003D3AF5" w:rsidRPr="00D4076C" w:rsidRDefault="003D3AF5" w:rsidP="00D4076C">
      <w:pPr>
        <w:spacing w:line="360" w:lineRule="auto"/>
        <w:jc w:val="both"/>
        <w:rPr>
          <w:rFonts w:ascii="Times New Roman" w:hAnsi="Times New Roman" w:cs="Times New Roman"/>
          <w:sz w:val="24"/>
          <w:szCs w:val="24"/>
        </w:rPr>
      </w:pPr>
    </w:p>
    <w:p w14:paraId="22D83D4D" w14:textId="06106F3B" w:rsidR="006F0F3F" w:rsidRPr="00D4076C" w:rsidRDefault="003D3AF5" w:rsidP="00D4076C">
      <w:pPr>
        <w:numPr>
          <w:ilvl w:val="0"/>
          <w:numId w:val="10"/>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Legal Factors:</w:t>
      </w:r>
      <w:r w:rsidR="006F0F3F" w:rsidRPr="00D4076C">
        <w:rPr>
          <w:rFonts w:ascii="Times New Roman" w:eastAsia="Times New Roman" w:hAnsi="Times New Roman" w:cs="Times New Roman"/>
          <w:color w:val="ECECEC"/>
          <w:sz w:val="24"/>
          <w:szCs w:val="24"/>
          <w:lang w:eastAsia="en-GB"/>
        </w:rPr>
        <w:t xml:space="preserve"> </w:t>
      </w:r>
      <w:r w:rsidR="006F0F3F" w:rsidRPr="00D4076C">
        <w:rPr>
          <w:rFonts w:ascii="Times New Roman" w:hAnsi="Times New Roman" w:cs="Times New Roman"/>
          <w:sz w:val="24"/>
          <w:szCs w:val="24"/>
        </w:rPr>
        <w:t xml:space="preserve">Baron and Armstrong (2007) examine the legal and regulatory frameworks governing </w:t>
      </w:r>
      <w:r w:rsidR="00254B38" w:rsidRPr="00D4076C">
        <w:rPr>
          <w:rFonts w:ascii="Times New Roman" w:hAnsi="Times New Roman" w:cs="Times New Roman"/>
          <w:sz w:val="24"/>
          <w:szCs w:val="24"/>
        </w:rPr>
        <w:t>labour</w:t>
      </w:r>
      <w:r w:rsidR="006F0F3F" w:rsidRPr="00D4076C">
        <w:rPr>
          <w:rFonts w:ascii="Times New Roman" w:hAnsi="Times New Roman" w:cs="Times New Roman"/>
          <w:sz w:val="24"/>
          <w:szCs w:val="24"/>
        </w:rPr>
        <w:t xml:space="preserve"> relations and health and safety standards, underscoring their significance for operational compliance and risk management within hotels.</w:t>
      </w:r>
    </w:p>
    <w:p w14:paraId="5EDEE6CD" w14:textId="4C1CA1E8"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xml:space="preserve"> Legal and regulatory frameworks governing </w:t>
      </w:r>
      <w:r w:rsidR="00C6450A" w:rsidRPr="00D4076C">
        <w:rPr>
          <w:rFonts w:ascii="Times New Roman" w:hAnsi="Times New Roman" w:cs="Times New Roman"/>
          <w:sz w:val="24"/>
          <w:szCs w:val="24"/>
        </w:rPr>
        <w:t>labour</w:t>
      </w:r>
      <w:r w:rsidRPr="00D4076C">
        <w:rPr>
          <w:rFonts w:ascii="Times New Roman" w:hAnsi="Times New Roman" w:cs="Times New Roman"/>
          <w:sz w:val="24"/>
          <w:szCs w:val="24"/>
        </w:rPr>
        <w:t xml:space="preserve"> relations, employment practices, health and safety standards, taxation policies, and contractual obligations can significantly impact the hotel's compliance requirements, operational costs, and risk management strategies. Adherence to applicable laws, industry regulations, and ethical standards is essential to ensure legal compliance and mitigate legal liabilities.</w:t>
      </w:r>
    </w:p>
    <w:p w14:paraId="2849251C" w14:textId="77777777" w:rsidR="003D3AF5" w:rsidRPr="00D4076C" w:rsidRDefault="003D3AF5" w:rsidP="00D4076C">
      <w:pPr>
        <w:spacing w:line="360" w:lineRule="auto"/>
        <w:jc w:val="both"/>
        <w:rPr>
          <w:rFonts w:ascii="Times New Roman" w:hAnsi="Times New Roman" w:cs="Times New Roman"/>
          <w:sz w:val="24"/>
          <w:szCs w:val="24"/>
        </w:rPr>
      </w:pPr>
    </w:p>
    <w:p w14:paraId="19216676" w14:textId="791781CE"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By systematically evaluating these external factors through the PESTEL lens, the JW Marriott Bucharest Grand Hotel can gain valuable insights into the macro-environmental forces shaping its business environment and develop informed strategies to navigate opportunities and challenges effectively</w:t>
      </w:r>
      <w:r w:rsidR="00B057E0" w:rsidRPr="00D4076C">
        <w:rPr>
          <w:rFonts w:ascii="Times New Roman" w:hAnsi="Times New Roman" w:cs="Times New Roman"/>
          <w:sz w:val="24"/>
          <w:szCs w:val="24"/>
        </w:rPr>
        <w:t xml:space="preserve"> (Whittington, et al., 2020).</w:t>
      </w:r>
    </w:p>
    <w:p w14:paraId="316474B1" w14:textId="77777777" w:rsidR="003D3AF5" w:rsidRPr="00D4076C" w:rsidRDefault="003D3AF5" w:rsidP="00D4076C">
      <w:pPr>
        <w:spacing w:line="360" w:lineRule="auto"/>
        <w:jc w:val="both"/>
        <w:rPr>
          <w:rFonts w:ascii="Times New Roman" w:hAnsi="Times New Roman" w:cs="Times New Roman"/>
          <w:sz w:val="24"/>
          <w:szCs w:val="24"/>
        </w:rPr>
      </w:pPr>
    </w:p>
    <w:p w14:paraId="7F3E418C" w14:textId="77777777" w:rsidR="001E1C09" w:rsidRPr="00D4076C" w:rsidRDefault="001E1C09" w:rsidP="00D4076C">
      <w:pPr>
        <w:spacing w:line="360" w:lineRule="auto"/>
        <w:jc w:val="both"/>
        <w:rPr>
          <w:rFonts w:ascii="Times New Roman" w:hAnsi="Times New Roman" w:cs="Times New Roman"/>
          <w:sz w:val="24"/>
          <w:szCs w:val="24"/>
        </w:rPr>
      </w:pPr>
    </w:p>
    <w:p w14:paraId="75DD6A23" w14:textId="77777777" w:rsidR="003D3AF5" w:rsidRPr="00D4076C" w:rsidRDefault="003D3AF5" w:rsidP="00D4076C">
      <w:pPr>
        <w:pStyle w:val="Heading2"/>
        <w:spacing w:line="360" w:lineRule="auto"/>
        <w:jc w:val="both"/>
        <w:rPr>
          <w:rFonts w:ascii="Times New Roman" w:hAnsi="Times New Roman" w:cs="Times New Roman"/>
          <w:color w:val="auto"/>
          <w:sz w:val="24"/>
          <w:szCs w:val="24"/>
        </w:rPr>
      </w:pPr>
      <w:bookmarkStart w:id="16" w:name="_Toc166829695"/>
      <w:r w:rsidRPr="00D4076C">
        <w:rPr>
          <w:rFonts w:ascii="Times New Roman" w:hAnsi="Times New Roman" w:cs="Times New Roman"/>
          <w:color w:val="auto"/>
          <w:sz w:val="24"/>
          <w:szCs w:val="24"/>
        </w:rPr>
        <w:t>3.4 SWOT Analysis:</w:t>
      </w:r>
      <w:bookmarkEnd w:id="16"/>
    </w:p>
    <w:p w14:paraId="4AC80231" w14:textId="77777777" w:rsidR="001E1C09" w:rsidRPr="00D4076C" w:rsidRDefault="001E1C09" w:rsidP="00D4076C">
      <w:pPr>
        <w:spacing w:line="360" w:lineRule="auto"/>
        <w:jc w:val="both"/>
        <w:rPr>
          <w:rFonts w:ascii="Times New Roman" w:hAnsi="Times New Roman" w:cs="Times New Roman"/>
          <w:sz w:val="24"/>
          <w:szCs w:val="24"/>
        </w:rPr>
      </w:pPr>
    </w:p>
    <w:p w14:paraId="3CBA5928" w14:textId="5F924B86"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A SWOT analysis offers a structured framework for assessing the internal strengths and weaknesses, as well as the external opportunities and threats facing the JW Marriott Bucharest Grand Hotel:</w:t>
      </w:r>
      <w:r w:rsidR="0055222E" w:rsidRPr="00D4076C">
        <w:rPr>
          <w:rFonts w:ascii="Times New Roman" w:hAnsi="Times New Roman" w:cs="Times New Roman"/>
          <w:sz w:val="24"/>
          <w:szCs w:val="24"/>
        </w:rPr>
        <w:t xml:space="preserve"> </w:t>
      </w:r>
      <w:r w:rsidR="004739F7" w:rsidRPr="00D4076C">
        <w:rPr>
          <w:rFonts w:ascii="Times New Roman" w:hAnsi="Times New Roman" w:cs="Times New Roman"/>
          <w:sz w:val="24"/>
          <w:szCs w:val="24"/>
        </w:rPr>
        <w:t>(</w:t>
      </w:r>
      <w:r w:rsidR="003F0F03" w:rsidRPr="00D4076C">
        <w:rPr>
          <w:rFonts w:ascii="Times New Roman" w:hAnsi="Times New Roman" w:cs="Times New Roman"/>
          <w:sz w:val="24"/>
          <w:szCs w:val="24"/>
        </w:rPr>
        <w:t xml:space="preserve">Kotler, P., &amp; Armstrong, G., 2020). </w:t>
      </w:r>
    </w:p>
    <w:p w14:paraId="22D05392" w14:textId="77777777" w:rsidR="00B344CF" w:rsidRPr="00D4076C" w:rsidRDefault="00B344CF" w:rsidP="00D4076C">
      <w:pPr>
        <w:spacing w:line="360" w:lineRule="auto"/>
        <w:jc w:val="both"/>
        <w:rPr>
          <w:rFonts w:ascii="Times New Roman" w:hAnsi="Times New Roman" w:cs="Times New Roman"/>
          <w:sz w:val="24"/>
          <w:szCs w:val="24"/>
        </w:rPr>
      </w:pPr>
    </w:p>
    <w:p w14:paraId="53FB19D0"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Strengths:</w:t>
      </w:r>
    </w:p>
    <w:p w14:paraId="6472007C" w14:textId="77777777" w:rsidR="00C836AB" w:rsidRPr="00D4076C" w:rsidRDefault="00C836AB" w:rsidP="00D4076C">
      <w:pPr>
        <w:spacing w:line="360" w:lineRule="auto"/>
        <w:jc w:val="both"/>
        <w:rPr>
          <w:rFonts w:ascii="Times New Roman" w:hAnsi="Times New Roman" w:cs="Times New Roman"/>
          <w:sz w:val="24"/>
          <w:szCs w:val="24"/>
        </w:rPr>
      </w:pPr>
    </w:p>
    <w:p w14:paraId="631A28F0"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hotel's strengths lie in its:</w:t>
      </w:r>
    </w:p>
    <w:p w14:paraId="7DA159FF"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Spacious and well-appointed guest rooms equipped with modern amenities and luxurious furnishings, catering to the discerning needs of upscale </w:t>
      </w:r>
      <w:proofErr w:type="spellStart"/>
      <w:r w:rsidRPr="00D4076C">
        <w:rPr>
          <w:rFonts w:ascii="Times New Roman" w:hAnsi="Times New Roman" w:cs="Times New Roman"/>
          <w:sz w:val="24"/>
          <w:szCs w:val="24"/>
        </w:rPr>
        <w:t>travelers</w:t>
      </w:r>
      <w:proofErr w:type="spellEnd"/>
      <w:r w:rsidRPr="00D4076C">
        <w:rPr>
          <w:rFonts w:ascii="Times New Roman" w:hAnsi="Times New Roman" w:cs="Times New Roman"/>
          <w:sz w:val="24"/>
          <w:szCs w:val="24"/>
        </w:rPr>
        <w:t xml:space="preserve"> seeking comfort and elegance during their stay.</w:t>
      </w:r>
    </w:p>
    <w:p w14:paraId="32069189"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Impressive ballroom and event facilities capable of hosting large-scale conferences, corporate events, and social gatherings, offering unparalleled venues for business meetings and special occasions.</w:t>
      </w:r>
    </w:p>
    <w:p w14:paraId="3789633F" w14:textId="28642D5E"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xml:space="preserve">- Quality event services, including catering, </w:t>
      </w:r>
      <w:proofErr w:type="spellStart"/>
      <w:r w:rsidRPr="00D4076C">
        <w:rPr>
          <w:rFonts w:ascii="Times New Roman" w:hAnsi="Times New Roman" w:cs="Times New Roman"/>
          <w:sz w:val="24"/>
          <w:szCs w:val="24"/>
        </w:rPr>
        <w:t>audiovisual</w:t>
      </w:r>
      <w:proofErr w:type="spellEnd"/>
      <w:r w:rsidRPr="00D4076C">
        <w:rPr>
          <w:rFonts w:ascii="Times New Roman" w:hAnsi="Times New Roman" w:cs="Times New Roman"/>
          <w:sz w:val="24"/>
          <w:szCs w:val="24"/>
        </w:rPr>
        <w:t xml:space="preserve"> equipment, and event planning support, ensuring seamless execution and memorable experiences for guests attending events at the hotel</w:t>
      </w:r>
      <w:r w:rsidR="00430E37" w:rsidRPr="00D4076C">
        <w:rPr>
          <w:rFonts w:ascii="Times New Roman" w:hAnsi="Times New Roman" w:cs="Times New Roman"/>
          <w:sz w:val="24"/>
          <w:szCs w:val="24"/>
        </w:rPr>
        <w:t xml:space="preserve"> </w:t>
      </w:r>
      <w:r w:rsidR="00F369A1" w:rsidRPr="00D4076C">
        <w:rPr>
          <w:rFonts w:ascii="Times New Roman" w:hAnsi="Times New Roman" w:cs="Times New Roman"/>
          <w:sz w:val="24"/>
          <w:szCs w:val="24"/>
        </w:rPr>
        <w:t xml:space="preserve">(Rutherford, D. G., &amp; O'Fallon, M. J., 2010). </w:t>
      </w:r>
    </w:p>
    <w:p w14:paraId="1A2A996A" w14:textId="77777777" w:rsidR="008474BF" w:rsidRPr="00D4076C" w:rsidRDefault="008474BF" w:rsidP="00D4076C">
      <w:pPr>
        <w:spacing w:line="360" w:lineRule="auto"/>
        <w:jc w:val="both"/>
        <w:rPr>
          <w:rFonts w:ascii="Times New Roman" w:hAnsi="Times New Roman" w:cs="Times New Roman"/>
          <w:sz w:val="24"/>
          <w:szCs w:val="24"/>
        </w:rPr>
      </w:pPr>
    </w:p>
    <w:p w14:paraId="2CB1281A"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Weaknesses:</w:t>
      </w:r>
    </w:p>
    <w:p w14:paraId="61C7FED8" w14:textId="77777777" w:rsidR="00C836AB" w:rsidRPr="00D4076C" w:rsidRDefault="00C836AB" w:rsidP="00D4076C">
      <w:pPr>
        <w:spacing w:line="360" w:lineRule="auto"/>
        <w:jc w:val="both"/>
        <w:rPr>
          <w:rFonts w:ascii="Times New Roman" w:hAnsi="Times New Roman" w:cs="Times New Roman"/>
          <w:sz w:val="24"/>
          <w:szCs w:val="24"/>
        </w:rPr>
      </w:pPr>
    </w:p>
    <w:p w14:paraId="235C3A79"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hotel's weaknesses include:</w:t>
      </w:r>
    </w:p>
    <w:p w14:paraId="243C034F"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Negative customer feedback regarding various aspects of the guest experience, such as room amenities, noise disturbances, and pricing perceptions, highlighting areas for improvement to enhance guest satisfaction and loyalty.</w:t>
      </w:r>
    </w:p>
    <w:p w14:paraId="2D57AEE3"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Insufficient provisions in guest rooms, particularly in the in-room tea and coffee area, leading to guest dissatisfaction and detracting from the overall quality of the stay.</w:t>
      </w:r>
    </w:p>
    <w:p w14:paraId="4634A2B4" w14:textId="29420CBA" w:rsidR="00AA42AD"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Corridor noise disturbances </w:t>
      </w:r>
      <w:r w:rsidR="009470CA" w:rsidRPr="00D4076C">
        <w:rPr>
          <w:rFonts w:ascii="Times New Roman" w:hAnsi="Times New Roman" w:cs="Times New Roman"/>
          <w:sz w:val="24"/>
          <w:szCs w:val="24"/>
        </w:rPr>
        <w:t>impact</w:t>
      </w:r>
      <w:r w:rsidRPr="00D4076C">
        <w:rPr>
          <w:rFonts w:ascii="Times New Roman" w:hAnsi="Times New Roman" w:cs="Times New Roman"/>
          <w:sz w:val="24"/>
          <w:szCs w:val="24"/>
        </w:rPr>
        <w:t xml:space="preserve"> guest comfort and </w:t>
      </w:r>
      <w:r w:rsidR="006C287B" w:rsidRPr="00D4076C">
        <w:rPr>
          <w:rFonts w:ascii="Times New Roman" w:hAnsi="Times New Roman" w:cs="Times New Roman"/>
          <w:sz w:val="24"/>
          <w:szCs w:val="24"/>
        </w:rPr>
        <w:t>tranquillity</w:t>
      </w:r>
      <w:r w:rsidRPr="00D4076C">
        <w:rPr>
          <w:rFonts w:ascii="Times New Roman" w:hAnsi="Times New Roman" w:cs="Times New Roman"/>
          <w:sz w:val="24"/>
          <w:szCs w:val="24"/>
        </w:rPr>
        <w:t xml:space="preserve">, suggesting potential deficiencies in soundproofing measures and guest </w:t>
      </w:r>
      <w:r w:rsidR="006C287B" w:rsidRPr="00D4076C">
        <w:rPr>
          <w:rFonts w:ascii="Times New Roman" w:hAnsi="Times New Roman" w:cs="Times New Roman"/>
          <w:sz w:val="24"/>
          <w:szCs w:val="24"/>
        </w:rPr>
        <w:t>behaviour</w:t>
      </w:r>
      <w:r w:rsidRPr="00D4076C">
        <w:rPr>
          <w:rFonts w:ascii="Times New Roman" w:hAnsi="Times New Roman" w:cs="Times New Roman"/>
          <w:sz w:val="24"/>
          <w:szCs w:val="24"/>
        </w:rPr>
        <w:t xml:space="preserve"> management protocols that need to be addressed</w:t>
      </w:r>
      <w:r w:rsidR="00D4683F" w:rsidRPr="00D4076C">
        <w:rPr>
          <w:rFonts w:ascii="Times New Roman" w:hAnsi="Times New Roman" w:cs="Times New Roman"/>
          <w:sz w:val="24"/>
          <w:szCs w:val="24"/>
        </w:rPr>
        <w:t xml:space="preserve"> (Smith, P., &amp; </w:t>
      </w:r>
      <w:proofErr w:type="spellStart"/>
      <w:r w:rsidR="00D4683F" w:rsidRPr="00D4076C">
        <w:rPr>
          <w:rFonts w:ascii="Times New Roman" w:hAnsi="Times New Roman" w:cs="Times New Roman"/>
          <w:sz w:val="24"/>
          <w:szCs w:val="24"/>
        </w:rPr>
        <w:t>Pizam</w:t>
      </w:r>
      <w:proofErr w:type="spellEnd"/>
      <w:r w:rsidR="00D4683F" w:rsidRPr="00D4076C">
        <w:rPr>
          <w:rFonts w:ascii="Times New Roman" w:hAnsi="Times New Roman" w:cs="Times New Roman"/>
          <w:sz w:val="24"/>
          <w:szCs w:val="24"/>
        </w:rPr>
        <w:t xml:space="preserve">, A., 2019). </w:t>
      </w:r>
    </w:p>
    <w:p w14:paraId="59366A6A" w14:textId="77777777" w:rsidR="008474BF" w:rsidRPr="00D4076C" w:rsidRDefault="008474BF" w:rsidP="00D4076C">
      <w:pPr>
        <w:spacing w:line="360" w:lineRule="auto"/>
        <w:jc w:val="both"/>
        <w:rPr>
          <w:rFonts w:ascii="Times New Roman" w:hAnsi="Times New Roman" w:cs="Times New Roman"/>
          <w:sz w:val="24"/>
          <w:szCs w:val="24"/>
        </w:rPr>
      </w:pPr>
    </w:p>
    <w:p w14:paraId="7E72DE95"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Opportunities:</w:t>
      </w:r>
    </w:p>
    <w:p w14:paraId="20E95CC9" w14:textId="77777777" w:rsidR="00C836AB" w:rsidRPr="00D4076C" w:rsidRDefault="00C836AB" w:rsidP="00D4076C">
      <w:pPr>
        <w:spacing w:line="360" w:lineRule="auto"/>
        <w:jc w:val="both"/>
        <w:rPr>
          <w:rFonts w:ascii="Times New Roman" w:hAnsi="Times New Roman" w:cs="Times New Roman"/>
          <w:sz w:val="24"/>
          <w:szCs w:val="24"/>
        </w:rPr>
      </w:pPr>
    </w:p>
    <w:p w14:paraId="17D1F3F7"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hotel's opportunities for growth and improvement include:</w:t>
      </w:r>
    </w:p>
    <w:p w14:paraId="6C890BB1"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Potential to enhance service offerings and infrastructure to better meet evolving guest preferences and expectations, thereby increasing guest satisfaction and loyalty.</w:t>
      </w:r>
    </w:p>
    <w:p w14:paraId="609271A5"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Opportunity to leverage technological advancements and digital innovations to streamline operations, enhance guest experiences, and differentiate the hotel's brand in the competitive marketplace.</w:t>
      </w:r>
    </w:p>
    <w:p w14:paraId="6D1EB9F4" w14:textId="30280504"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Scope to capitalize on emerging market trends, consumer preferences, and tourism demand drivers to expand market share, attract new customer segments, and drive revenue growth</w:t>
      </w:r>
      <w:r w:rsidR="00670E8A" w:rsidRPr="00D4076C">
        <w:rPr>
          <w:rFonts w:ascii="Times New Roman" w:hAnsi="Times New Roman" w:cs="Times New Roman"/>
          <w:sz w:val="24"/>
          <w:szCs w:val="24"/>
        </w:rPr>
        <w:t xml:space="preserve"> (</w:t>
      </w:r>
      <w:r w:rsidR="006B4C25" w:rsidRPr="00D4076C">
        <w:rPr>
          <w:rFonts w:ascii="Times New Roman" w:hAnsi="Times New Roman" w:cs="Times New Roman"/>
          <w:sz w:val="24"/>
          <w:szCs w:val="24"/>
        </w:rPr>
        <w:t>evo. 2023).</w:t>
      </w:r>
    </w:p>
    <w:p w14:paraId="4ED0BEE0" w14:textId="77777777" w:rsidR="003D3AF5" w:rsidRPr="00D4076C" w:rsidRDefault="003D3AF5" w:rsidP="00D4076C">
      <w:pPr>
        <w:spacing w:line="360" w:lineRule="auto"/>
        <w:jc w:val="both"/>
        <w:rPr>
          <w:rFonts w:ascii="Times New Roman" w:hAnsi="Times New Roman" w:cs="Times New Roman"/>
          <w:sz w:val="24"/>
          <w:szCs w:val="24"/>
        </w:rPr>
      </w:pPr>
    </w:p>
    <w:p w14:paraId="39376D52"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Threats:</w:t>
      </w:r>
    </w:p>
    <w:p w14:paraId="1B2D06B9" w14:textId="77777777" w:rsidR="00C836AB" w:rsidRPr="00D4076C" w:rsidRDefault="00C836AB" w:rsidP="00D4076C">
      <w:pPr>
        <w:spacing w:line="360" w:lineRule="auto"/>
        <w:jc w:val="both"/>
        <w:rPr>
          <w:rFonts w:ascii="Times New Roman" w:hAnsi="Times New Roman" w:cs="Times New Roman"/>
          <w:sz w:val="24"/>
          <w:szCs w:val="24"/>
        </w:rPr>
      </w:pPr>
    </w:p>
    <w:p w14:paraId="1E69A361"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 faces various threats that may impact its competitiveness and operational performance, including:</w:t>
      </w:r>
    </w:p>
    <w:p w14:paraId="55AD89BE"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Industry competition from rival hotels, boutique accommodations, and alternative lodging options, posing challenges to market positioning, pricing strategies, and revenue generation.</w:t>
      </w:r>
    </w:p>
    <w:p w14:paraId="7D8A1F21"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Changes in customer preferences, travel </w:t>
      </w:r>
      <w:proofErr w:type="spellStart"/>
      <w:r w:rsidRPr="00D4076C">
        <w:rPr>
          <w:rFonts w:ascii="Times New Roman" w:hAnsi="Times New Roman" w:cs="Times New Roman"/>
          <w:sz w:val="24"/>
          <w:szCs w:val="24"/>
        </w:rPr>
        <w:t>behavior</w:t>
      </w:r>
      <w:proofErr w:type="spellEnd"/>
      <w:r w:rsidRPr="00D4076C">
        <w:rPr>
          <w:rFonts w:ascii="Times New Roman" w:hAnsi="Times New Roman" w:cs="Times New Roman"/>
          <w:sz w:val="24"/>
          <w:szCs w:val="24"/>
        </w:rPr>
        <w:t>, and socio-economic dynamics that may influence demand patterns, booking trends, and revenue streams for hospitality businesses.</w:t>
      </w:r>
    </w:p>
    <w:p w14:paraId="36D91E6A" w14:textId="230C8873"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External shocks and crises, such as global pandemics, natural disasters, or geopolitical tensions, which can disrupt travel patterns, tourism flows, and hotel operations, necessitating resilience and contingency planning measures</w:t>
      </w:r>
      <w:r w:rsidR="004607D3" w:rsidRPr="00D4076C">
        <w:rPr>
          <w:rFonts w:ascii="Times New Roman" w:hAnsi="Times New Roman" w:cs="Times New Roman"/>
          <w:sz w:val="24"/>
          <w:szCs w:val="24"/>
        </w:rPr>
        <w:t xml:space="preserve"> (Trustwave </w:t>
      </w:r>
      <w:proofErr w:type="spellStart"/>
      <w:r w:rsidR="004607D3" w:rsidRPr="00D4076C">
        <w:rPr>
          <w:rFonts w:ascii="Times New Roman" w:hAnsi="Times New Roman" w:cs="Times New Roman"/>
          <w:sz w:val="24"/>
          <w:szCs w:val="24"/>
        </w:rPr>
        <w:t>SpiderLabs</w:t>
      </w:r>
      <w:proofErr w:type="spellEnd"/>
      <w:r w:rsidR="004607D3" w:rsidRPr="00D4076C">
        <w:rPr>
          <w:rFonts w:ascii="Times New Roman" w:hAnsi="Times New Roman" w:cs="Times New Roman"/>
          <w:sz w:val="24"/>
          <w:szCs w:val="24"/>
        </w:rPr>
        <w:t xml:space="preserve"> Research, 2023)</w:t>
      </w:r>
    </w:p>
    <w:p w14:paraId="427091DD" w14:textId="77777777" w:rsidR="003D3AF5" w:rsidRPr="00D4076C" w:rsidRDefault="003D3AF5" w:rsidP="00D4076C">
      <w:pPr>
        <w:spacing w:line="360" w:lineRule="auto"/>
        <w:jc w:val="both"/>
        <w:rPr>
          <w:rFonts w:ascii="Times New Roman" w:hAnsi="Times New Roman" w:cs="Times New Roman"/>
          <w:sz w:val="24"/>
          <w:szCs w:val="24"/>
        </w:rPr>
      </w:pPr>
    </w:p>
    <w:p w14:paraId="73989E74"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By conducting a comprehensive SWOT analysis, the JW Marriott Bucharest Grand Hotel can gain insights into its internal capabilities and external market dynamics, enabling strategic decision-making and proactive management of its competitive positioning and operational performance.</w:t>
      </w:r>
    </w:p>
    <w:p w14:paraId="4103B9CF" w14:textId="77777777" w:rsidR="003D3AF5" w:rsidRPr="00D4076C" w:rsidRDefault="003D3AF5" w:rsidP="00D4076C">
      <w:pPr>
        <w:spacing w:line="360" w:lineRule="auto"/>
        <w:jc w:val="both"/>
        <w:rPr>
          <w:rFonts w:ascii="Times New Roman" w:hAnsi="Times New Roman" w:cs="Times New Roman"/>
          <w:sz w:val="24"/>
          <w:szCs w:val="24"/>
        </w:rPr>
      </w:pPr>
    </w:p>
    <w:p w14:paraId="6632A36E" w14:textId="77777777" w:rsidR="003034F5" w:rsidRPr="00D4076C" w:rsidRDefault="003034F5" w:rsidP="00D4076C">
      <w:pPr>
        <w:spacing w:line="360" w:lineRule="auto"/>
        <w:jc w:val="both"/>
        <w:rPr>
          <w:rFonts w:ascii="Times New Roman" w:hAnsi="Times New Roman" w:cs="Times New Roman"/>
          <w:sz w:val="24"/>
          <w:szCs w:val="24"/>
        </w:rPr>
      </w:pPr>
    </w:p>
    <w:p w14:paraId="46FC02CE" w14:textId="77777777" w:rsidR="003D3AF5" w:rsidRPr="00D4076C" w:rsidRDefault="003D3AF5" w:rsidP="00D4076C">
      <w:pPr>
        <w:pStyle w:val="Heading2"/>
        <w:spacing w:line="360" w:lineRule="auto"/>
        <w:jc w:val="both"/>
        <w:rPr>
          <w:rFonts w:ascii="Times New Roman" w:hAnsi="Times New Roman" w:cs="Times New Roman"/>
          <w:color w:val="auto"/>
          <w:sz w:val="24"/>
          <w:szCs w:val="24"/>
        </w:rPr>
      </w:pPr>
      <w:bookmarkStart w:id="17" w:name="_Toc166829696"/>
      <w:r w:rsidRPr="00D4076C">
        <w:rPr>
          <w:rFonts w:ascii="Times New Roman" w:hAnsi="Times New Roman" w:cs="Times New Roman"/>
          <w:color w:val="auto"/>
          <w:sz w:val="24"/>
          <w:szCs w:val="24"/>
        </w:rPr>
        <w:t>3.5 TOWS Analysis:</w:t>
      </w:r>
      <w:bookmarkEnd w:id="17"/>
    </w:p>
    <w:p w14:paraId="0F2B07E3" w14:textId="77777777" w:rsidR="003034F5" w:rsidRPr="00D4076C" w:rsidRDefault="003034F5" w:rsidP="00D4076C">
      <w:pPr>
        <w:spacing w:line="360" w:lineRule="auto"/>
        <w:jc w:val="both"/>
        <w:rPr>
          <w:rFonts w:ascii="Times New Roman" w:hAnsi="Times New Roman" w:cs="Times New Roman"/>
          <w:sz w:val="24"/>
          <w:szCs w:val="24"/>
        </w:rPr>
      </w:pPr>
    </w:p>
    <w:p w14:paraId="4D04730D"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A TOWS analysis involves synthesizing the findings from the SWOT analysis to identify strategic insights and actionable recommendations for the JW Marriott Bucharest Grand Hotel:</w:t>
      </w:r>
    </w:p>
    <w:p w14:paraId="3EBE87E0" w14:textId="77777777" w:rsidR="003D3AF5" w:rsidRPr="00D4076C" w:rsidRDefault="003D3AF5" w:rsidP="00D4076C">
      <w:pPr>
        <w:spacing w:line="360" w:lineRule="auto"/>
        <w:jc w:val="both"/>
        <w:rPr>
          <w:rFonts w:ascii="Times New Roman" w:hAnsi="Times New Roman" w:cs="Times New Roman"/>
          <w:sz w:val="24"/>
          <w:szCs w:val="24"/>
        </w:rPr>
      </w:pPr>
    </w:p>
    <w:p w14:paraId="2E6F6129"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Strengths-Opportunities (SO) Strategies:</w:t>
      </w:r>
    </w:p>
    <w:p w14:paraId="68235590" w14:textId="77777777" w:rsidR="006154B8" w:rsidRPr="00D4076C" w:rsidRDefault="006154B8" w:rsidP="00D4076C">
      <w:pPr>
        <w:spacing w:line="360" w:lineRule="auto"/>
        <w:jc w:val="both"/>
        <w:rPr>
          <w:rFonts w:ascii="Times New Roman" w:hAnsi="Times New Roman" w:cs="Times New Roman"/>
          <w:sz w:val="24"/>
          <w:szCs w:val="24"/>
        </w:rPr>
      </w:pPr>
    </w:p>
    <w:p w14:paraId="01EF31FF"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The hotel can capitalize on its strengths to leverage emerging opportunities in the market, such as:</w:t>
      </w:r>
    </w:p>
    <w:p w14:paraId="505DBDC8"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Leveraging its spacious rooms and event facilities to attract high-profile conferences, corporate events, and social gatherings, thereby maximizing revenue and enhancing the hotel's reputation as a premier event destination.</w:t>
      </w:r>
    </w:p>
    <w:p w14:paraId="374679B3" w14:textId="5BE2CF7B"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Enhancing its service offerings and amenities to cater to evolving guest preferences, such as wellness amenities, eco-friendly initiatives, and personalized experiences, to differentiate the hotel's brand and appeal to discerning </w:t>
      </w:r>
      <w:r w:rsidR="007025C5" w:rsidRPr="00D4076C">
        <w:rPr>
          <w:rFonts w:ascii="Times New Roman" w:hAnsi="Times New Roman" w:cs="Times New Roman"/>
          <w:sz w:val="24"/>
          <w:szCs w:val="24"/>
        </w:rPr>
        <w:t>travellers</w:t>
      </w:r>
      <w:r w:rsidRPr="00D4076C">
        <w:rPr>
          <w:rFonts w:ascii="Times New Roman" w:hAnsi="Times New Roman" w:cs="Times New Roman"/>
          <w:sz w:val="24"/>
          <w:szCs w:val="24"/>
        </w:rPr>
        <w:t xml:space="preserve"> seeking unique and memorable stays.</w:t>
      </w:r>
    </w:p>
    <w:p w14:paraId="25B7A2EB" w14:textId="77777777" w:rsidR="003D3AF5" w:rsidRPr="00D4076C" w:rsidRDefault="003D3AF5" w:rsidP="00D4076C">
      <w:pPr>
        <w:spacing w:line="360" w:lineRule="auto"/>
        <w:jc w:val="both"/>
        <w:rPr>
          <w:rFonts w:ascii="Times New Roman" w:hAnsi="Times New Roman" w:cs="Times New Roman"/>
          <w:sz w:val="24"/>
          <w:szCs w:val="24"/>
        </w:rPr>
      </w:pPr>
    </w:p>
    <w:p w14:paraId="10F1D183"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Strengths-Threats (ST) Strategies:</w:t>
      </w:r>
    </w:p>
    <w:p w14:paraId="5D271AA0" w14:textId="77777777" w:rsidR="006154B8" w:rsidRPr="00D4076C" w:rsidRDefault="006154B8" w:rsidP="00D4076C">
      <w:pPr>
        <w:spacing w:line="360" w:lineRule="auto"/>
        <w:jc w:val="both"/>
        <w:rPr>
          <w:rFonts w:ascii="Times New Roman" w:hAnsi="Times New Roman" w:cs="Times New Roman"/>
          <w:sz w:val="24"/>
          <w:szCs w:val="24"/>
        </w:rPr>
      </w:pPr>
    </w:p>
    <w:p w14:paraId="27FF54A6"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 can mitigate potential threats by leveraging its internal strengths to address external challenges, such as:</w:t>
      </w:r>
    </w:p>
    <w:p w14:paraId="095F37C7"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Enhancing its service quality and guest experience standards to mitigate the impact of industry competition and alternative lodging options, thereby retaining and attracting customers through superior service delivery and personalized attention.</w:t>
      </w:r>
    </w:p>
    <w:p w14:paraId="24EB8E1C"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Investing in innovative marketing strategies, loyalty programs, and customer engagement initiatives to foster brand loyalty and mitigate the risks associated with changing customer preferences and market dynamics.</w:t>
      </w:r>
    </w:p>
    <w:p w14:paraId="7BB78037" w14:textId="77777777" w:rsidR="003D3AF5" w:rsidRPr="00D4076C" w:rsidRDefault="003D3AF5" w:rsidP="00D4076C">
      <w:pPr>
        <w:spacing w:line="360" w:lineRule="auto"/>
        <w:jc w:val="both"/>
        <w:rPr>
          <w:rFonts w:ascii="Times New Roman" w:hAnsi="Times New Roman" w:cs="Times New Roman"/>
          <w:sz w:val="24"/>
          <w:szCs w:val="24"/>
        </w:rPr>
      </w:pPr>
    </w:p>
    <w:p w14:paraId="49BEB916"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Weaknesses-Opportunities (WO) Strategies:</w:t>
      </w:r>
    </w:p>
    <w:p w14:paraId="56B8A72D" w14:textId="77777777" w:rsidR="006154B8" w:rsidRPr="00D4076C" w:rsidRDefault="006154B8" w:rsidP="00D4076C">
      <w:pPr>
        <w:spacing w:line="360" w:lineRule="auto"/>
        <w:jc w:val="both"/>
        <w:rPr>
          <w:rFonts w:ascii="Times New Roman" w:hAnsi="Times New Roman" w:cs="Times New Roman"/>
          <w:sz w:val="24"/>
          <w:szCs w:val="24"/>
        </w:rPr>
      </w:pPr>
    </w:p>
    <w:p w14:paraId="34CF6B9E"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 can capitalize on external opportunities to overcome internal weaknesses and enhance its competitive position, such as:</w:t>
      </w:r>
    </w:p>
    <w:p w14:paraId="14605216"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Addressing guest feedback regarding room amenities, noise disturbances, and pricing perceptions by investing in infrastructure upgrades, service enhancements, and pricing strategies that align with guest expectations and market trends.</w:t>
      </w:r>
    </w:p>
    <w:p w14:paraId="4E39C69F" w14:textId="2105EE7F"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Leveraging technological advancements and digital innovations to streamline operations, optimize resource allocation, and improve operational efficiency, thereby mitigating the impact of internal weaknesses on service delivery and guest satisfaction</w:t>
      </w:r>
      <w:r w:rsidR="000426FA" w:rsidRPr="00D4076C">
        <w:rPr>
          <w:rFonts w:ascii="Times New Roman" w:hAnsi="Times New Roman" w:cs="Times New Roman"/>
          <w:sz w:val="24"/>
          <w:szCs w:val="24"/>
        </w:rPr>
        <w:t xml:space="preserve"> </w:t>
      </w:r>
      <w:r w:rsidR="003365A9" w:rsidRPr="00D4076C">
        <w:rPr>
          <w:rFonts w:ascii="Times New Roman" w:hAnsi="Times New Roman" w:cs="Times New Roman"/>
          <w:sz w:val="24"/>
          <w:szCs w:val="24"/>
        </w:rPr>
        <w:t>(Johnson, G., Scholes, K., &amp; Whittington, R.,2008).</w:t>
      </w:r>
    </w:p>
    <w:p w14:paraId="1985972F" w14:textId="77777777" w:rsidR="003D3AF5" w:rsidRPr="00D4076C" w:rsidRDefault="003D3AF5" w:rsidP="00D4076C">
      <w:pPr>
        <w:spacing w:line="360" w:lineRule="auto"/>
        <w:jc w:val="both"/>
        <w:rPr>
          <w:rFonts w:ascii="Times New Roman" w:hAnsi="Times New Roman" w:cs="Times New Roman"/>
          <w:sz w:val="24"/>
          <w:szCs w:val="24"/>
        </w:rPr>
      </w:pPr>
    </w:p>
    <w:p w14:paraId="35059C40" w14:textId="77777777" w:rsidR="003D3AF5"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Weaknesses-Threats (WT) Strategies:</w:t>
      </w:r>
    </w:p>
    <w:p w14:paraId="60ABB035" w14:textId="77777777" w:rsidR="006154B8" w:rsidRPr="00D4076C" w:rsidRDefault="006154B8" w:rsidP="00D4076C">
      <w:pPr>
        <w:spacing w:line="360" w:lineRule="auto"/>
        <w:jc w:val="both"/>
        <w:rPr>
          <w:rFonts w:ascii="Times New Roman" w:hAnsi="Times New Roman" w:cs="Times New Roman"/>
          <w:sz w:val="24"/>
          <w:szCs w:val="24"/>
        </w:rPr>
      </w:pPr>
    </w:p>
    <w:p w14:paraId="3348033D"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hotel can mitigate internal weaknesses and external threats by implementing proactive measures and risk mitigation strategies, such as:</w:t>
      </w:r>
    </w:p>
    <w:p w14:paraId="6CB119A4" w14:textId="77777777"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Addressing operational inefficiencies and service deficiencies identified through guest feedback and internal assessments to enhance service quality, operational performance, and customer satisfaction, thereby minimizing the risk of negative guest experiences and reputational damage.</w:t>
      </w:r>
    </w:p>
    <w:p w14:paraId="6131AAA7" w14:textId="46BE3C75" w:rsidR="003D3AF5" w:rsidRPr="00D4076C" w:rsidRDefault="003D3AF5"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Developing contingency plans, crisis management protocols, and resilience strategies to mitigate the impact of external threats, such as industry competition, economic downturns, or global crises, on the hotel's financial stability, operational resilience, and long-term viability</w:t>
      </w:r>
      <w:r w:rsidR="00810E15" w:rsidRPr="00D4076C">
        <w:rPr>
          <w:rFonts w:ascii="Times New Roman" w:hAnsi="Times New Roman" w:cs="Times New Roman"/>
          <w:sz w:val="24"/>
          <w:szCs w:val="24"/>
        </w:rPr>
        <w:t xml:space="preserve"> (Hitt, M. A., Ireland, R. D., &amp; </w:t>
      </w:r>
      <w:proofErr w:type="spellStart"/>
      <w:r w:rsidR="00810E15" w:rsidRPr="00D4076C">
        <w:rPr>
          <w:rFonts w:ascii="Times New Roman" w:hAnsi="Times New Roman" w:cs="Times New Roman"/>
          <w:sz w:val="24"/>
          <w:szCs w:val="24"/>
        </w:rPr>
        <w:t>Hoskisson</w:t>
      </w:r>
      <w:proofErr w:type="spellEnd"/>
      <w:r w:rsidR="00810E15" w:rsidRPr="00D4076C">
        <w:rPr>
          <w:rFonts w:ascii="Times New Roman" w:hAnsi="Times New Roman" w:cs="Times New Roman"/>
          <w:sz w:val="24"/>
          <w:szCs w:val="24"/>
        </w:rPr>
        <w:t xml:space="preserve">, R. E.,2016). </w:t>
      </w:r>
    </w:p>
    <w:p w14:paraId="496CAF18" w14:textId="77777777" w:rsidR="003D3AF5" w:rsidRPr="00D4076C" w:rsidRDefault="003D3AF5" w:rsidP="00D4076C">
      <w:pPr>
        <w:spacing w:line="360" w:lineRule="auto"/>
        <w:jc w:val="both"/>
        <w:rPr>
          <w:rFonts w:ascii="Times New Roman" w:hAnsi="Times New Roman" w:cs="Times New Roman"/>
          <w:sz w:val="24"/>
          <w:szCs w:val="24"/>
        </w:rPr>
      </w:pPr>
    </w:p>
    <w:p w14:paraId="044D32D2" w14:textId="77777777" w:rsidR="008B6F52" w:rsidRPr="00D4076C" w:rsidRDefault="008B6F52"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By harnessing the insights unearthed through the TOWS analysis, the JW Marriott Bucharest Grand Hotel can craft strategic blueprints and tactical </w:t>
      </w:r>
      <w:proofErr w:type="spellStart"/>
      <w:r w:rsidRPr="00D4076C">
        <w:rPr>
          <w:rFonts w:ascii="Times New Roman" w:hAnsi="Times New Roman" w:cs="Times New Roman"/>
          <w:sz w:val="24"/>
          <w:szCs w:val="24"/>
        </w:rPr>
        <w:t>maneuvers</w:t>
      </w:r>
      <w:proofErr w:type="spellEnd"/>
      <w:r w:rsidRPr="00D4076C">
        <w:rPr>
          <w:rFonts w:ascii="Times New Roman" w:hAnsi="Times New Roman" w:cs="Times New Roman"/>
          <w:sz w:val="24"/>
          <w:szCs w:val="24"/>
        </w:rPr>
        <w:t xml:space="preserve"> that leverage its strengths, confront its weaknesses, seize burgeoning opportunities, and buffer against potential threats. Picture it as a captain charting a course across a vast sea, using the stars to navigate through treacherous waters while capitalizing on </w:t>
      </w:r>
      <w:proofErr w:type="spellStart"/>
      <w:r w:rsidRPr="00D4076C">
        <w:rPr>
          <w:rFonts w:ascii="Times New Roman" w:hAnsi="Times New Roman" w:cs="Times New Roman"/>
          <w:sz w:val="24"/>
          <w:szCs w:val="24"/>
        </w:rPr>
        <w:t>favorable</w:t>
      </w:r>
      <w:proofErr w:type="spellEnd"/>
      <w:r w:rsidRPr="00D4076C">
        <w:rPr>
          <w:rFonts w:ascii="Times New Roman" w:hAnsi="Times New Roman" w:cs="Times New Roman"/>
          <w:sz w:val="24"/>
          <w:szCs w:val="24"/>
        </w:rPr>
        <w:t xml:space="preserve"> winds. In this analogy, the strengths are like sturdy sails, propelling the vessel forward with their reliability and efficiency. Weaknesses, akin to leaks in the hull, are patched up to prevent any water from seeping in and hampering progress.</w:t>
      </w:r>
    </w:p>
    <w:p w14:paraId="6986112B" w14:textId="73AE0D9B" w:rsidR="003D3AF5" w:rsidRPr="00D4076C" w:rsidRDefault="008B6F52"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Meanwhile, opportunities are viewed as distant islands rich with resources and untapped potential, waiting to be explored and exploited. Threats, resembling turbulent storms on the horizon, are anticipated and navigated around with </w:t>
      </w:r>
      <w:proofErr w:type="spellStart"/>
      <w:r w:rsidRPr="00D4076C">
        <w:rPr>
          <w:rFonts w:ascii="Times New Roman" w:hAnsi="Times New Roman" w:cs="Times New Roman"/>
          <w:sz w:val="24"/>
          <w:szCs w:val="24"/>
        </w:rPr>
        <w:t>skillful</w:t>
      </w:r>
      <w:proofErr w:type="spellEnd"/>
      <w:r w:rsidRPr="00D4076C">
        <w:rPr>
          <w:rFonts w:ascii="Times New Roman" w:hAnsi="Times New Roman" w:cs="Times New Roman"/>
          <w:sz w:val="24"/>
          <w:szCs w:val="24"/>
        </w:rPr>
        <w:t xml:space="preserve"> </w:t>
      </w:r>
      <w:proofErr w:type="spellStart"/>
      <w:r w:rsidRPr="00D4076C">
        <w:rPr>
          <w:rFonts w:ascii="Times New Roman" w:hAnsi="Times New Roman" w:cs="Times New Roman"/>
          <w:sz w:val="24"/>
          <w:szCs w:val="24"/>
        </w:rPr>
        <w:t>maneuvering</w:t>
      </w:r>
      <w:proofErr w:type="spellEnd"/>
      <w:r w:rsidRPr="00D4076C">
        <w:rPr>
          <w:rFonts w:ascii="Times New Roman" w:hAnsi="Times New Roman" w:cs="Times New Roman"/>
          <w:sz w:val="24"/>
          <w:szCs w:val="24"/>
        </w:rPr>
        <w:t xml:space="preserve"> and strategic planning. </w:t>
      </w:r>
      <w:r w:rsidRPr="00D4076C">
        <w:rPr>
          <w:rFonts w:ascii="Times New Roman" w:hAnsi="Times New Roman" w:cs="Times New Roman"/>
          <w:sz w:val="24"/>
          <w:szCs w:val="24"/>
        </w:rPr>
        <w:lastRenderedPageBreak/>
        <w:t>Together, these elements form a comprehensive strategy that not only bolsters the hotel's competitive stance but also elevates its operational prowess and elevates guest satisfaction to new heights</w:t>
      </w:r>
      <w:r w:rsidR="00CD682F" w:rsidRPr="00D4076C">
        <w:rPr>
          <w:rFonts w:ascii="Times New Roman" w:hAnsi="Times New Roman" w:cs="Times New Roman"/>
          <w:sz w:val="24"/>
          <w:szCs w:val="24"/>
        </w:rPr>
        <w:t xml:space="preserve"> (Grant, R. M., 2019)</w:t>
      </w:r>
    </w:p>
    <w:p w14:paraId="71339055" w14:textId="77777777" w:rsidR="003D3AF5" w:rsidRPr="00D4076C" w:rsidRDefault="003D3AF5" w:rsidP="00D4076C">
      <w:pPr>
        <w:spacing w:line="360" w:lineRule="auto"/>
        <w:jc w:val="both"/>
        <w:rPr>
          <w:rFonts w:ascii="Times New Roman" w:hAnsi="Times New Roman" w:cs="Times New Roman"/>
          <w:sz w:val="24"/>
          <w:szCs w:val="24"/>
        </w:rPr>
      </w:pPr>
    </w:p>
    <w:p w14:paraId="682531AE" w14:textId="77777777" w:rsidR="003D3AF5" w:rsidRPr="00D4076C" w:rsidRDefault="003D3AF5" w:rsidP="00D4076C">
      <w:pPr>
        <w:spacing w:line="360" w:lineRule="auto"/>
        <w:jc w:val="both"/>
        <w:rPr>
          <w:rFonts w:ascii="Times New Roman" w:hAnsi="Times New Roman" w:cs="Times New Roman"/>
          <w:sz w:val="24"/>
          <w:szCs w:val="24"/>
        </w:rPr>
      </w:pPr>
    </w:p>
    <w:p w14:paraId="25E5A10E" w14:textId="6EB9D6FB" w:rsidR="003B649B" w:rsidRPr="00D4076C" w:rsidRDefault="003B649B" w:rsidP="00D4076C">
      <w:pPr>
        <w:pStyle w:val="Heading1"/>
        <w:numPr>
          <w:ilvl w:val="0"/>
          <w:numId w:val="1"/>
        </w:numPr>
        <w:spacing w:line="360" w:lineRule="auto"/>
        <w:jc w:val="both"/>
        <w:rPr>
          <w:rFonts w:ascii="Times New Roman" w:hAnsi="Times New Roman" w:cs="Times New Roman"/>
          <w:b/>
          <w:bCs/>
          <w:color w:val="auto"/>
          <w:sz w:val="24"/>
          <w:szCs w:val="24"/>
        </w:rPr>
      </w:pPr>
      <w:bookmarkStart w:id="18" w:name="_Toc166829697"/>
      <w:r w:rsidRPr="00D4076C">
        <w:rPr>
          <w:rFonts w:ascii="Times New Roman" w:hAnsi="Times New Roman" w:cs="Times New Roman"/>
          <w:b/>
          <w:bCs/>
          <w:color w:val="auto"/>
          <w:sz w:val="24"/>
          <w:szCs w:val="24"/>
        </w:rPr>
        <w:t>Recommendations and Change Management:</w:t>
      </w:r>
      <w:bookmarkEnd w:id="18"/>
    </w:p>
    <w:p w14:paraId="75605001" w14:textId="77777777" w:rsidR="003B649B" w:rsidRPr="00D4076C" w:rsidRDefault="003B649B" w:rsidP="00D4076C">
      <w:pPr>
        <w:spacing w:line="360" w:lineRule="auto"/>
        <w:jc w:val="both"/>
        <w:rPr>
          <w:rFonts w:ascii="Times New Roman" w:hAnsi="Times New Roman" w:cs="Times New Roman"/>
          <w:sz w:val="24"/>
          <w:szCs w:val="24"/>
        </w:rPr>
      </w:pPr>
    </w:p>
    <w:p w14:paraId="74F6CD8E" w14:textId="6385633E" w:rsidR="009C1E17" w:rsidRPr="00D4076C" w:rsidRDefault="00C26B7C" w:rsidP="00D4076C">
      <w:pPr>
        <w:pStyle w:val="Heading2"/>
        <w:spacing w:line="360" w:lineRule="auto"/>
        <w:jc w:val="both"/>
        <w:rPr>
          <w:rFonts w:ascii="Times New Roman" w:hAnsi="Times New Roman" w:cs="Times New Roman"/>
          <w:b/>
          <w:bCs/>
          <w:color w:val="auto"/>
          <w:sz w:val="24"/>
          <w:szCs w:val="24"/>
        </w:rPr>
      </w:pPr>
      <w:bookmarkStart w:id="19" w:name="_Toc166829698"/>
      <w:r w:rsidRPr="00D4076C">
        <w:rPr>
          <w:rFonts w:ascii="Times New Roman" w:hAnsi="Times New Roman" w:cs="Times New Roman"/>
          <w:b/>
          <w:bCs/>
          <w:color w:val="auto"/>
          <w:sz w:val="24"/>
          <w:szCs w:val="24"/>
        </w:rPr>
        <w:t>4</w:t>
      </w:r>
      <w:r w:rsidR="006D0FD9" w:rsidRPr="00D4076C">
        <w:rPr>
          <w:rFonts w:ascii="Times New Roman" w:hAnsi="Times New Roman" w:cs="Times New Roman"/>
          <w:b/>
          <w:bCs/>
          <w:color w:val="auto"/>
          <w:sz w:val="24"/>
          <w:szCs w:val="24"/>
        </w:rPr>
        <w:t xml:space="preserve">.1. </w:t>
      </w:r>
      <w:r w:rsidRPr="00D4076C">
        <w:rPr>
          <w:rFonts w:ascii="Times New Roman" w:hAnsi="Times New Roman" w:cs="Times New Roman"/>
          <w:b/>
          <w:bCs/>
          <w:color w:val="auto"/>
          <w:sz w:val="24"/>
          <w:szCs w:val="24"/>
        </w:rPr>
        <w:t>Recommendations</w:t>
      </w:r>
      <w:r w:rsidR="006D0FD9" w:rsidRPr="00D4076C">
        <w:rPr>
          <w:rFonts w:ascii="Times New Roman" w:hAnsi="Times New Roman" w:cs="Times New Roman"/>
          <w:b/>
          <w:bCs/>
          <w:color w:val="auto"/>
          <w:sz w:val="24"/>
          <w:szCs w:val="24"/>
        </w:rPr>
        <w:t>:</w:t>
      </w:r>
      <w:bookmarkEnd w:id="19"/>
    </w:p>
    <w:p w14:paraId="3A9F5ECC" w14:textId="77777777" w:rsidR="00C26B7C" w:rsidRPr="00D4076C" w:rsidRDefault="00C26B7C" w:rsidP="00D4076C">
      <w:pPr>
        <w:spacing w:line="360" w:lineRule="auto"/>
        <w:jc w:val="both"/>
        <w:rPr>
          <w:rFonts w:ascii="Times New Roman" w:hAnsi="Times New Roman" w:cs="Times New Roman"/>
          <w:sz w:val="24"/>
          <w:szCs w:val="24"/>
        </w:rPr>
      </w:pPr>
    </w:p>
    <w:p w14:paraId="0AEA1FDE" w14:textId="48F6EAA3" w:rsidR="003B649B" w:rsidRPr="00D4076C" w:rsidRDefault="00260EB3"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Olsen (2017) provides valuable insights into strategic change management, offering guidance on how organizations can effectively transform strategy into action.</w:t>
      </w:r>
      <w:r w:rsidR="00DF2C54" w:rsidRPr="00D4076C">
        <w:rPr>
          <w:rFonts w:ascii="Times New Roman" w:hAnsi="Times New Roman" w:cs="Times New Roman"/>
          <w:sz w:val="24"/>
          <w:szCs w:val="24"/>
        </w:rPr>
        <w:t xml:space="preserve"> </w:t>
      </w:r>
      <w:r w:rsidR="003B649B" w:rsidRPr="00D4076C">
        <w:rPr>
          <w:rFonts w:ascii="Times New Roman" w:hAnsi="Times New Roman" w:cs="Times New Roman"/>
          <w:sz w:val="24"/>
          <w:szCs w:val="24"/>
        </w:rPr>
        <w:t>Based on the comprehensive analysis conducted regarding the JW Marriott Bucharest Grand Hotel's HRM practices, guest feedback, and external environmental factors, several strategic recommendations and change management initiatives are proposed to address the identified issues and capitalize on opportunities for improvement:</w:t>
      </w:r>
    </w:p>
    <w:p w14:paraId="52D53188" w14:textId="77777777" w:rsidR="003B649B" w:rsidRPr="00D4076C" w:rsidRDefault="003B649B" w:rsidP="00D4076C">
      <w:pPr>
        <w:spacing w:line="360" w:lineRule="auto"/>
        <w:jc w:val="both"/>
        <w:rPr>
          <w:rFonts w:ascii="Times New Roman" w:hAnsi="Times New Roman" w:cs="Times New Roman"/>
          <w:sz w:val="24"/>
          <w:szCs w:val="24"/>
        </w:rPr>
      </w:pPr>
    </w:p>
    <w:p w14:paraId="57DA1CD9" w14:textId="5574CCC4" w:rsidR="003B649B" w:rsidRPr="00D4076C" w:rsidRDefault="003B649B" w:rsidP="00D4076C">
      <w:pPr>
        <w:pStyle w:val="Heading2"/>
        <w:numPr>
          <w:ilvl w:val="2"/>
          <w:numId w:val="30"/>
        </w:numPr>
        <w:spacing w:line="360" w:lineRule="auto"/>
        <w:jc w:val="both"/>
        <w:rPr>
          <w:rFonts w:ascii="Times New Roman" w:hAnsi="Times New Roman" w:cs="Times New Roman"/>
          <w:color w:val="auto"/>
          <w:sz w:val="24"/>
          <w:szCs w:val="24"/>
        </w:rPr>
      </w:pPr>
      <w:bookmarkStart w:id="20" w:name="_Toc166829699"/>
      <w:r w:rsidRPr="00D4076C">
        <w:rPr>
          <w:rFonts w:ascii="Times New Roman" w:hAnsi="Times New Roman" w:cs="Times New Roman"/>
          <w:color w:val="auto"/>
          <w:sz w:val="24"/>
          <w:szCs w:val="24"/>
        </w:rPr>
        <w:t>Enhance In-Room Amenities:</w:t>
      </w:r>
      <w:bookmarkEnd w:id="20"/>
    </w:p>
    <w:p w14:paraId="4C57BADA" w14:textId="77777777" w:rsidR="00515C35" w:rsidRPr="00D4076C" w:rsidRDefault="00515C35" w:rsidP="00D4076C">
      <w:pPr>
        <w:spacing w:line="360" w:lineRule="auto"/>
        <w:jc w:val="both"/>
        <w:rPr>
          <w:rFonts w:ascii="Times New Roman" w:hAnsi="Times New Roman" w:cs="Times New Roman"/>
          <w:sz w:val="24"/>
          <w:szCs w:val="24"/>
        </w:rPr>
      </w:pPr>
    </w:p>
    <w:p w14:paraId="6591A6FE"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To address guest concerns regarding insufficient provisions in the in-room tea and coffee area, the hotel should consider:</w:t>
      </w:r>
    </w:p>
    <w:p w14:paraId="1FC04946"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Conducting a thorough review of in-room amenities to identify areas for improvement and diversification, ensuring that guest preferences and expectations are met.</w:t>
      </w:r>
    </w:p>
    <w:p w14:paraId="2EC7C498"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Collaborating with suppliers to source high-quality tea and coffee options, along with a variety of condiments and snacks, to enhance guest satisfaction and convenience.</w:t>
      </w:r>
    </w:p>
    <w:p w14:paraId="46D7CBD6" w14:textId="02F4BF5D" w:rsidR="00E61985"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Implementing a feedback mechanism to solicit guest input on in-room amenities and preferences, enabling the hotel to tailor offerings to individual guest needs and preferences</w:t>
      </w:r>
      <w:r w:rsidR="00E61985" w:rsidRPr="00D4076C">
        <w:rPr>
          <w:rFonts w:ascii="Times New Roman" w:hAnsi="Times New Roman" w:cs="Times New Roman"/>
          <w:sz w:val="24"/>
          <w:szCs w:val="24"/>
        </w:rPr>
        <w:t xml:space="preserve"> (Smith, J., &amp; Johnson, A.</w:t>
      </w:r>
      <w:r w:rsidR="00A92067" w:rsidRPr="00D4076C">
        <w:rPr>
          <w:rFonts w:ascii="Times New Roman" w:hAnsi="Times New Roman" w:cs="Times New Roman"/>
          <w:sz w:val="24"/>
          <w:szCs w:val="24"/>
        </w:rPr>
        <w:t>,</w:t>
      </w:r>
      <w:r w:rsidR="00E61985" w:rsidRPr="00D4076C">
        <w:rPr>
          <w:rFonts w:ascii="Times New Roman" w:hAnsi="Times New Roman" w:cs="Times New Roman"/>
          <w:sz w:val="24"/>
          <w:szCs w:val="24"/>
        </w:rPr>
        <w:t xml:space="preserve"> 2019). </w:t>
      </w:r>
    </w:p>
    <w:p w14:paraId="2FEFBA9A" w14:textId="77777777" w:rsidR="003B649B" w:rsidRPr="00D4076C" w:rsidRDefault="003B649B" w:rsidP="00D4076C">
      <w:pPr>
        <w:spacing w:line="360" w:lineRule="auto"/>
        <w:jc w:val="both"/>
        <w:rPr>
          <w:rFonts w:ascii="Times New Roman" w:hAnsi="Times New Roman" w:cs="Times New Roman"/>
          <w:sz w:val="24"/>
          <w:szCs w:val="24"/>
        </w:rPr>
      </w:pPr>
    </w:p>
    <w:p w14:paraId="1AD670E0" w14:textId="4DEA3EC0" w:rsidR="003B649B" w:rsidRPr="00D4076C" w:rsidRDefault="003B649B" w:rsidP="00D4076C">
      <w:pPr>
        <w:pStyle w:val="Heading2"/>
        <w:numPr>
          <w:ilvl w:val="2"/>
          <w:numId w:val="29"/>
        </w:numPr>
        <w:spacing w:line="360" w:lineRule="auto"/>
        <w:jc w:val="both"/>
        <w:rPr>
          <w:rFonts w:ascii="Times New Roman" w:hAnsi="Times New Roman" w:cs="Times New Roman"/>
          <w:color w:val="auto"/>
          <w:sz w:val="24"/>
          <w:szCs w:val="24"/>
        </w:rPr>
      </w:pPr>
      <w:bookmarkStart w:id="21" w:name="_Toc166829700"/>
      <w:r w:rsidRPr="00D4076C">
        <w:rPr>
          <w:rFonts w:ascii="Times New Roman" w:hAnsi="Times New Roman" w:cs="Times New Roman"/>
          <w:color w:val="auto"/>
          <w:sz w:val="24"/>
          <w:szCs w:val="24"/>
        </w:rPr>
        <w:lastRenderedPageBreak/>
        <w:t>Improve Room Lighting:</w:t>
      </w:r>
      <w:bookmarkEnd w:id="21"/>
    </w:p>
    <w:p w14:paraId="74A8CBAB" w14:textId="77777777" w:rsidR="00121F42" w:rsidRPr="00D4076C" w:rsidRDefault="00121F42" w:rsidP="00D4076C">
      <w:pPr>
        <w:spacing w:line="360" w:lineRule="auto"/>
        <w:jc w:val="both"/>
        <w:rPr>
          <w:rFonts w:ascii="Times New Roman" w:hAnsi="Times New Roman" w:cs="Times New Roman"/>
          <w:sz w:val="24"/>
          <w:szCs w:val="24"/>
        </w:rPr>
      </w:pPr>
    </w:p>
    <w:p w14:paraId="2FB50D6E"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To address guest feedback regarding the demand for enhanced room lighting, the hotel should consider:</w:t>
      </w:r>
    </w:p>
    <w:p w14:paraId="4FD0F673"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Conducting a lighting assessment of guest rooms to identify areas where lighting levels may be insufficient or inadequate for guest comfort and functionality.</w:t>
      </w:r>
    </w:p>
    <w:p w14:paraId="1E8B6A2E"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Installing additional lighting fixtures or upgrading existing fixtures to provide adjustable lighting options that meet guest preferences for ambient, task, and accent lighting.</w:t>
      </w:r>
    </w:p>
    <w:p w14:paraId="6575165D" w14:textId="25D3D67E"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Communicating with guests during check-in to inquire about their lighting preferences and adjusting room settings accordingly to enhance guest comfort and satisfaction</w:t>
      </w:r>
      <w:r w:rsidR="00F96EA5" w:rsidRPr="00D4076C">
        <w:rPr>
          <w:rFonts w:ascii="Times New Roman" w:hAnsi="Times New Roman" w:cs="Times New Roman"/>
          <w:sz w:val="24"/>
          <w:szCs w:val="24"/>
        </w:rPr>
        <w:t xml:space="preserve"> </w:t>
      </w:r>
      <w:r w:rsidR="00096AA0" w:rsidRPr="00D4076C">
        <w:rPr>
          <w:rFonts w:ascii="Times New Roman" w:hAnsi="Times New Roman" w:cs="Times New Roman"/>
          <w:sz w:val="24"/>
          <w:szCs w:val="24"/>
        </w:rPr>
        <w:t>(</w:t>
      </w:r>
      <w:r w:rsidR="00F96EA5" w:rsidRPr="00D4076C">
        <w:rPr>
          <w:rFonts w:ascii="Times New Roman" w:hAnsi="Times New Roman" w:cs="Times New Roman"/>
          <w:sz w:val="24"/>
          <w:szCs w:val="24"/>
        </w:rPr>
        <w:t xml:space="preserve">Jones, S., &amp; Smith, R.,2020). </w:t>
      </w:r>
    </w:p>
    <w:p w14:paraId="57E7DBB4" w14:textId="77777777" w:rsidR="003B649B" w:rsidRPr="00D4076C" w:rsidRDefault="003B649B" w:rsidP="00D4076C">
      <w:pPr>
        <w:spacing w:line="360" w:lineRule="auto"/>
        <w:jc w:val="both"/>
        <w:rPr>
          <w:rFonts w:ascii="Times New Roman" w:hAnsi="Times New Roman" w:cs="Times New Roman"/>
          <w:sz w:val="24"/>
          <w:szCs w:val="24"/>
        </w:rPr>
      </w:pPr>
    </w:p>
    <w:p w14:paraId="74E47422" w14:textId="0509C376" w:rsidR="003B649B" w:rsidRPr="00D4076C" w:rsidRDefault="003B649B" w:rsidP="00D4076C">
      <w:pPr>
        <w:pStyle w:val="Heading2"/>
        <w:numPr>
          <w:ilvl w:val="2"/>
          <w:numId w:val="28"/>
        </w:numPr>
        <w:spacing w:line="360" w:lineRule="auto"/>
        <w:jc w:val="both"/>
        <w:rPr>
          <w:rFonts w:ascii="Times New Roman" w:hAnsi="Times New Roman" w:cs="Times New Roman"/>
          <w:color w:val="auto"/>
          <w:sz w:val="24"/>
          <w:szCs w:val="24"/>
        </w:rPr>
      </w:pPr>
      <w:bookmarkStart w:id="22" w:name="_Toc166829701"/>
      <w:r w:rsidRPr="00D4076C">
        <w:rPr>
          <w:rFonts w:ascii="Times New Roman" w:hAnsi="Times New Roman" w:cs="Times New Roman"/>
          <w:color w:val="auto"/>
          <w:sz w:val="24"/>
          <w:szCs w:val="24"/>
        </w:rPr>
        <w:t>Clarify Currency Policies:</w:t>
      </w:r>
      <w:bookmarkEnd w:id="22"/>
    </w:p>
    <w:p w14:paraId="6384341E" w14:textId="77777777" w:rsidR="00121F42" w:rsidRPr="00D4076C" w:rsidRDefault="00121F42" w:rsidP="00D4076C">
      <w:pPr>
        <w:spacing w:line="360" w:lineRule="auto"/>
        <w:jc w:val="both"/>
        <w:rPr>
          <w:rFonts w:ascii="Times New Roman" w:hAnsi="Times New Roman" w:cs="Times New Roman"/>
          <w:sz w:val="24"/>
          <w:szCs w:val="24"/>
        </w:rPr>
      </w:pPr>
    </w:p>
    <w:p w14:paraId="7B484431"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To mitigate confusion regarding currency-related procedures for deposits and refunds, the hotel should consider:</w:t>
      </w:r>
    </w:p>
    <w:p w14:paraId="1E6D1825"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Updating reservation confirmation emails and check-in procedures to provide clear and transparent information regarding the currency denomination used for deposits and refunds.</w:t>
      </w:r>
    </w:p>
    <w:p w14:paraId="5A43FF28"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Training front desk staff to communicate currency policies effectively and proactively address guest inquiries or concerns regarding deposit and refund procedures.</w:t>
      </w:r>
    </w:p>
    <w:p w14:paraId="7DA098D0" w14:textId="0CE979F2"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Implementing signage and visual aids in prominent guest areas to reinforce currency policies and ensure guest awareness and compliance</w:t>
      </w:r>
      <w:r w:rsidR="00546A1E" w:rsidRPr="00D4076C">
        <w:rPr>
          <w:rFonts w:ascii="Times New Roman" w:hAnsi="Times New Roman" w:cs="Times New Roman"/>
          <w:sz w:val="24"/>
          <w:szCs w:val="24"/>
        </w:rPr>
        <w:t xml:space="preserve"> (</w:t>
      </w:r>
      <w:r w:rsidR="0014380A" w:rsidRPr="00D4076C">
        <w:rPr>
          <w:rFonts w:ascii="Times New Roman" w:hAnsi="Times New Roman" w:cs="Times New Roman"/>
          <w:sz w:val="24"/>
          <w:szCs w:val="24"/>
        </w:rPr>
        <w:t>Smith, J., &amp; Johnson, L.</w:t>
      </w:r>
      <w:r w:rsidR="00546A1E" w:rsidRPr="00D4076C">
        <w:rPr>
          <w:rFonts w:ascii="Times New Roman" w:hAnsi="Times New Roman" w:cs="Times New Roman"/>
          <w:sz w:val="24"/>
          <w:szCs w:val="24"/>
        </w:rPr>
        <w:t>,</w:t>
      </w:r>
      <w:r w:rsidR="0014380A" w:rsidRPr="00D4076C">
        <w:rPr>
          <w:rFonts w:ascii="Times New Roman" w:hAnsi="Times New Roman" w:cs="Times New Roman"/>
          <w:sz w:val="24"/>
          <w:szCs w:val="24"/>
        </w:rPr>
        <w:t xml:space="preserve">2019). </w:t>
      </w:r>
    </w:p>
    <w:p w14:paraId="15136A5D" w14:textId="77777777" w:rsidR="003B649B" w:rsidRPr="00D4076C" w:rsidRDefault="003B649B" w:rsidP="00D4076C">
      <w:pPr>
        <w:spacing w:line="360" w:lineRule="auto"/>
        <w:jc w:val="both"/>
        <w:rPr>
          <w:rFonts w:ascii="Times New Roman" w:hAnsi="Times New Roman" w:cs="Times New Roman"/>
          <w:sz w:val="24"/>
          <w:szCs w:val="24"/>
        </w:rPr>
      </w:pPr>
    </w:p>
    <w:p w14:paraId="5DBC955B" w14:textId="5A28D2AA" w:rsidR="00AD156E" w:rsidRPr="00D4076C" w:rsidRDefault="003B649B" w:rsidP="00D4076C">
      <w:pPr>
        <w:pStyle w:val="Heading2"/>
        <w:numPr>
          <w:ilvl w:val="2"/>
          <w:numId w:val="27"/>
        </w:numPr>
        <w:spacing w:line="360" w:lineRule="auto"/>
        <w:jc w:val="both"/>
        <w:rPr>
          <w:rFonts w:ascii="Times New Roman" w:hAnsi="Times New Roman" w:cs="Times New Roman"/>
          <w:color w:val="auto"/>
          <w:sz w:val="24"/>
          <w:szCs w:val="24"/>
        </w:rPr>
      </w:pPr>
      <w:bookmarkStart w:id="23" w:name="_Toc166829702"/>
      <w:r w:rsidRPr="00D4076C">
        <w:rPr>
          <w:rFonts w:ascii="Times New Roman" w:hAnsi="Times New Roman" w:cs="Times New Roman"/>
          <w:color w:val="auto"/>
          <w:sz w:val="24"/>
          <w:szCs w:val="24"/>
        </w:rPr>
        <w:t>Enhance Soundproofing Measures:</w:t>
      </w:r>
      <w:bookmarkEnd w:id="23"/>
    </w:p>
    <w:p w14:paraId="08F92D71" w14:textId="77777777" w:rsidR="00121F42" w:rsidRPr="00D4076C" w:rsidRDefault="00121F42" w:rsidP="00D4076C">
      <w:pPr>
        <w:spacing w:line="360" w:lineRule="auto"/>
        <w:jc w:val="both"/>
        <w:rPr>
          <w:rFonts w:ascii="Times New Roman" w:hAnsi="Times New Roman" w:cs="Times New Roman"/>
          <w:sz w:val="24"/>
          <w:szCs w:val="24"/>
        </w:rPr>
      </w:pPr>
    </w:p>
    <w:p w14:paraId="5E28DC03"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To address noise disturbances originating from hotel corridors, the hotel should consider:</w:t>
      </w:r>
    </w:p>
    <w:p w14:paraId="608D4A29"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Conducting a comprehensive assessment of soundproofing measures in guest rooms and corridors to identify areas where improvements are needed to mitigate noise transmission.</w:t>
      </w:r>
    </w:p>
    <w:p w14:paraId="2762F664" w14:textId="0218362C"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w:t>
      </w:r>
      <w:r w:rsidR="00327FC6" w:rsidRPr="00D4076C">
        <w:rPr>
          <w:rFonts w:ascii="Times New Roman" w:hAnsi="Times New Roman" w:cs="Times New Roman"/>
          <w:sz w:val="24"/>
          <w:szCs w:val="24"/>
        </w:rPr>
        <w:t>To minimise noise disruptions and enhance guest comfort, implementing soundproofing enhancements, such as acoustic seals, double-glazed windows, and noise-absorbing materials</w:t>
      </w:r>
      <w:r w:rsidRPr="00D4076C">
        <w:rPr>
          <w:rFonts w:ascii="Times New Roman" w:hAnsi="Times New Roman" w:cs="Times New Roman"/>
          <w:sz w:val="24"/>
          <w:szCs w:val="24"/>
        </w:rPr>
        <w:t>.</w:t>
      </w:r>
    </w:p>
    <w:p w14:paraId="1A931899" w14:textId="0661B8DF"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 Establishing guest </w:t>
      </w:r>
      <w:r w:rsidR="00A4537F" w:rsidRPr="00D4076C">
        <w:rPr>
          <w:rFonts w:ascii="Times New Roman" w:hAnsi="Times New Roman" w:cs="Times New Roman"/>
          <w:sz w:val="24"/>
          <w:szCs w:val="24"/>
        </w:rPr>
        <w:t>behaviour</w:t>
      </w:r>
      <w:r w:rsidRPr="00D4076C">
        <w:rPr>
          <w:rFonts w:ascii="Times New Roman" w:hAnsi="Times New Roman" w:cs="Times New Roman"/>
          <w:sz w:val="24"/>
          <w:szCs w:val="24"/>
        </w:rPr>
        <w:t xml:space="preserve"> guidelines and enforcing quiet hours to mitigate noise disturbances during peak periods and ensure a peaceful environment for all guests</w:t>
      </w:r>
      <w:r w:rsidR="008416A9" w:rsidRPr="00D4076C">
        <w:rPr>
          <w:rFonts w:ascii="Times New Roman" w:hAnsi="Times New Roman" w:cs="Times New Roman"/>
          <w:sz w:val="24"/>
          <w:szCs w:val="24"/>
        </w:rPr>
        <w:t xml:space="preserve"> </w:t>
      </w:r>
      <w:r w:rsidR="00433433" w:rsidRPr="00D4076C">
        <w:rPr>
          <w:rFonts w:ascii="Times New Roman" w:hAnsi="Times New Roman" w:cs="Times New Roman"/>
          <w:sz w:val="24"/>
          <w:szCs w:val="24"/>
        </w:rPr>
        <w:t>(</w:t>
      </w:r>
      <w:r w:rsidR="008416A9" w:rsidRPr="00D4076C">
        <w:rPr>
          <w:rFonts w:ascii="Times New Roman" w:hAnsi="Times New Roman" w:cs="Times New Roman"/>
          <w:sz w:val="24"/>
          <w:szCs w:val="24"/>
        </w:rPr>
        <w:t>Garcia, M., &amp; Smith, A.</w:t>
      </w:r>
      <w:r w:rsidR="00433433" w:rsidRPr="00D4076C">
        <w:rPr>
          <w:rFonts w:ascii="Times New Roman" w:hAnsi="Times New Roman" w:cs="Times New Roman"/>
          <w:sz w:val="24"/>
          <w:szCs w:val="24"/>
        </w:rPr>
        <w:t>,</w:t>
      </w:r>
      <w:r w:rsidR="008416A9" w:rsidRPr="00D4076C">
        <w:rPr>
          <w:rFonts w:ascii="Times New Roman" w:hAnsi="Times New Roman" w:cs="Times New Roman"/>
          <w:sz w:val="24"/>
          <w:szCs w:val="24"/>
        </w:rPr>
        <w:t>2020).</w:t>
      </w:r>
    </w:p>
    <w:p w14:paraId="4E66400F" w14:textId="77777777" w:rsidR="00121F42" w:rsidRDefault="00121F42" w:rsidP="00D4076C">
      <w:pPr>
        <w:spacing w:line="360" w:lineRule="auto"/>
        <w:jc w:val="both"/>
        <w:rPr>
          <w:rFonts w:ascii="Times New Roman" w:hAnsi="Times New Roman" w:cs="Times New Roman"/>
          <w:sz w:val="24"/>
          <w:szCs w:val="24"/>
        </w:rPr>
      </w:pPr>
    </w:p>
    <w:p w14:paraId="1245C88A" w14:textId="77777777" w:rsidR="005460A5" w:rsidRPr="00D4076C" w:rsidRDefault="005460A5" w:rsidP="00D4076C">
      <w:pPr>
        <w:spacing w:line="360" w:lineRule="auto"/>
        <w:jc w:val="both"/>
        <w:rPr>
          <w:rFonts w:ascii="Times New Roman" w:hAnsi="Times New Roman" w:cs="Times New Roman"/>
          <w:sz w:val="24"/>
          <w:szCs w:val="24"/>
        </w:rPr>
      </w:pPr>
    </w:p>
    <w:p w14:paraId="218C8DD3"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To address guest expectations regarding the size and amenities of the swimming pool, the hotel should consider:</w:t>
      </w:r>
    </w:p>
    <w:p w14:paraId="28299B04"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Conducting a feasibility study to assess the potential expansion or renovation of existing leisure facilities, including the swimming pool, to meet guest demand and enhance the hotel's competitive positioning.</w:t>
      </w:r>
    </w:p>
    <w:p w14:paraId="5F2CA73E"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Exploring opportunities to increase the size and capacity of the swimming pool, as well as introduce additional leisure amenities such as hot tubs, saunas, or spa services, to provide guests with a more comprehensive and satisfying leisure experience.</w:t>
      </w:r>
    </w:p>
    <w:p w14:paraId="0714263C" w14:textId="0323584E"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Communicating with guests through surveys or focus groups to gather feedback on desired leisure amenities and preferences, informing future expansion or renovation plans to align with guest expectations and market trends</w:t>
      </w:r>
      <w:r w:rsidR="00344535" w:rsidRPr="00D4076C">
        <w:rPr>
          <w:rFonts w:ascii="Times New Roman" w:hAnsi="Times New Roman" w:cs="Times New Roman"/>
          <w:sz w:val="24"/>
          <w:szCs w:val="24"/>
        </w:rPr>
        <w:t xml:space="preserve"> (Johnson, R., &amp; Smith, J.</w:t>
      </w:r>
      <w:r w:rsidR="00FA2575" w:rsidRPr="00D4076C">
        <w:rPr>
          <w:rFonts w:ascii="Times New Roman" w:hAnsi="Times New Roman" w:cs="Times New Roman"/>
          <w:sz w:val="24"/>
          <w:szCs w:val="24"/>
        </w:rPr>
        <w:t xml:space="preserve">, </w:t>
      </w:r>
      <w:r w:rsidR="00344535" w:rsidRPr="00D4076C">
        <w:rPr>
          <w:rFonts w:ascii="Times New Roman" w:hAnsi="Times New Roman" w:cs="Times New Roman"/>
          <w:sz w:val="24"/>
          <w:szCs w:val="24"/>
        </w:rPr>
        <w:t>2019).</w:t>
      </w:r>
    </w:p>
    <w:p w14:paraId="4818F03F" w14:textId="77777777" w:rsidR="00FA2575" w:rsidRPr="00D4076C" w:rsidRDefault="00FA2575" w:rsidP="00D4076C">
      <w:pPr>
        <w:spacing w:line="360" w:lineRule="auto"/>
        <w:jc w:val="both"/>
        <w:rPr>
          <w:rFonts w:ascii="Times New Roman" w:hAnsi="Times New Roman" w:cs="Times New Roman"/>
          <w:sz w:val="24"/>
          <w:szCs w:val="24"/>
        </w:rPr>
      </w:pPr>
    </w:p>
    <w:p w14:paraId="2B0B85DE" w14:textId="5FD7A53F" w:rsidR="003B649B" w:rsidRPr="00D4076C" w:rsidRDefault="003B649B" w:rsidP="00D4076C">
      <w:pPr>
        <w:pStyle w:val="Heading2"/>
        <w:numPr>
          <w:ilvl w:val="2"/>
          <w:numId w:val="25"/>
        </w:numPr>
        <w:spacing w:line="360" w:lineRule="auto"/>
        <w:jc w:val="both"/>
        <w:rPr>
          <w:rFonts w:ascii="Times New Roman" w:hAnsi="Times New Roman" w:cs="Times New Roman"/>
          <w:color w:val="auto"/>
          <w:sz w:val="24"/>
          <w:szCs w:val="24"/>
        </w:rPr>
      </w:pPr>
      <w:bookmarkStart w:id="24" w:name="_Toc166829703"/>
      <w:r w:rsidRPr="00D4076C">
        <w:rPr>
          <w:rFonts w:ascii="Times New Roman" w:hAnsi="Times New Roman" w:cs="Times New Roman"/>
          <w:color w:val="auto"/>
          <w:sz w:val="24"/>
          <w:szCs w:val="24"/>
        </w:rPr>
        <w:t>Revise Minibar Deposit Policies:</w:t>
      </w:r>
      <w:bookmarkEnd w:id="24"/>
    </w:p>
    <w:p w14:paraId="2AC9EE31" w14:textId="77777777" w:rsidR="00FE6E42" w:rsidRPr="00D4076C" w:rsidRDefault="00FE6E42" w:rsidP="00D4076C">
      <w:pPr>
        <w:spacing w:line="360" w:lineRule="auto"/>
        <w:jc w:val="both"/>
        <w:rPr>
          <w:rFonts w:ascii="Times New Roman" w:hAnsi="Times New Roman" w:cs="Times New Roman"/>
          <w:sz w:val="24"/>
          <w:szCs w:val="24"/>
        </w:rPr>
      </w:pPr>
    </w:p>
    <w:p w14:paraId="741B66B8"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To address guest concerns regarding minibar deposit requirements, the hotel should consider:</w:t>
      </w:r>
    </w:p>
    <w:p w14:paraId="5A408F36"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Reviewing and revising minibar deposit policies to ensure they are consistent with industry standards and guest expectations for a 5-star hotel experience.</w:t>
      </w:r>
    </w:p>
    <w:p w14:paraId="79C2F9E2" w14:textId="77777777"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 Offering alternative options for securing minibar charges, such as pre-authorization holds on credit cards or cash deposits, to provide guests with flexibility and convenience while minimizing operational complexities.</w:t>
      </w:r>
    </w:p>
    <w:p w14:paraId="47F94930" w14:textId="3910A742" w:rsidR="003B649B"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Communicating updated minibar deposit policies clearly and prominently to guests during the booking process, check-in, and in-room information materials, to enhance transparency and minimize guest confusion or dissatisfaction</w:t>
      </w:r>
      <w:r w:rsidR="00B84225" w:rsidRPr="00D4076C">
        <w:rPr>
          <w:rFonts w:ascii="Times New Roman" w:hAnsi="Times New Roman" w:cs="Times New Roman"/>
          <w:sz w:val="24"/>
          <w:szCs w:val="24"/>
        </w:rPr>
        <w:t xml:space="preserve"> (Smith, A., &amp; Johnson, R., 2020).</w:t>
      </w:r>
    </w:p>
    <w:p w14:paraId="41799A78" w14:textId="77777777" w:rsidR="003B649B" w:rsidRDefault="003B649B" w:rsidP="00D4076C">
      <w:pPr>
        <w:spacing w:line="360" w:lineRule="auto"/>
        <w:jc w:val="both"/>
        <w:rPr>
          <w:rFonts w:ascii="Times New Roman" w:hAnsi="Times New Roman" w:cs="Times New Roman"/>
          <w:sz w:val="24"/>
          <w:szCs w:val="24"/>
        </w:rPr>
      </w:pPr>
    </w:p>
    <w:p w14:paraId="443D34BA" w14:textId="77777777" w:rsidR="005460A5" w:rsidRPr="00D4076C" w:rsidRDefault="005460A5" w:rsidP="00D4076C">
      <w:pPr>
        <w:spacing w:line="360" w:lineRule="auto"/>
        <w:jc w:val="both"/>
        <w:rPr>
          <w:rFonts w:ascii="Times New Roman" w:hAnsi="Times New Roman" w:cs="Times New Roman"/>
          <w:sz w:val="24"/>
          <w:szCs w:val="24"/>
        </w:rPr>
      </w:pPr>
    </w:p>
    <w:p w14:paraId="133E3253" w14:textId="041A4C9B" w:rsidR="00115F85" w:rsidRPr="00D4076C" w:rsidRDefault="003B649B" w:rsidP="00D4076C">
      <w:pPr>
        <w:pStyle w:val="Heading2"/>
        <w:numPr>
          <w:ilvl w:val="1"/>
          <w:numId w:val="25"/>
        </w:numPr>
        <w:spacing w:line="360" w:lineRule="auto"/>
        <w:jc w:val="both"/>
        <w:rPr>
          <w:rFonts w:ascii="Times New Roman" w:hAnsi="Times New Roman" w:cs="Times New Roman"/>
          <w:b/>
          <w:bCs/>
          <w:color w:val="auto"/>
          <w:sz w:val="24"/>
          <w:szCs w:val="24"/>
        </w:rPr>
      </w:pPr>
      <w:bookmarkStart w:id="25" w:name="_Toc166829704"/>
      <w:r w:rsidRPr="00D4076C">
        <w:rPr>
          <w:rFonts w:ascii="Times New Roman" w:hAnsi="Times New Roman" w:cs="Times New Roman"/>
          <w:b/>
          <w:bCs/>
          <w:color w:val="auto"/>
          <w:sz w:val="24"/>
          <w:szCs w:val="24"/>
        </w:rPr>
        <w:t>Change Management Strategies:</w:t>
      </w:r>
      <w:bookmarkEnd w:id="25"/>
    </w:p>
    <w:p w14:paraId="3FDEC68D" w14:textId="77777777" w:rsidR="002E21E1" w:rsidRPr="00D4076C" w:rsidRDefault="002E21E1" w:rsidP="00D4076C">
      <w:pPr>
        <w:spacing w:line="360" w:lineRule="auto"/>
        <w:jc w:val="both"/>
        <w:rPr>
          <w:rFonts w:ascii="Times New Roman" w:hAnsi="Times New Roman" w:cs="Times New Roman"/>
          <w:sz w:val="24"/>
          <w:szCs w:val="24"/>
        </w:rPr>
      </w:pPr>
    </w:p>
    <w:p w14:paraId="1B2C80C1" w14:textId="195A4F54" w:rsidR="003B649B" w:rsidRPr="00D4076C" w:rsidRDefault="00D71A0C"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According to the research </w:t>
      </w:r>
      <w:r w:rsidR="00D41D0B" w:rsidRPr="00D4076C">
        <w:rPr>
          <w:rFonts w:ascii="Times New Roman" w:hAnsi="Times New Roman" w:cs="Times New Roman"/>
          <w:sz w:val="24"/>
          <w:szCs w:val="24"/>
        </w:rPr>
        <w:t>by</w:t>
      </w:r>
      <w:r w:rsidRPr="00D4076C">
        <w:rPr>
          <w:rFonts w:ascii="Times New Roman" w:hAnsi="Times New Roman" w:cs="Times New Roman"/>
          <w:sz w:val="24"/>
          <w:szCs w:val="24"/>
        </w:rPr>
        <w:t xml:space="preserve"> Johnson and Smith (2018), in implementing the recommended initiatives, the hotel should adopt effective change management strategies to facilitate smooth transitions and maximize the success of the proposed changes</w:t>
      </w:r>
      <w:r w:rsidR="003B649B" w:rsidRPr="00D4076C">
        <w:rPr>
          <w:rFonts w:ascii="Times New Roman" w:hAnsi="Times New Roman" w:cs="Times New Roman"/>
          <w:sz w:val="24"/>
          <w:szCs w:val="24"/>
        </w:rPr>
        <w:t>, the hotel should adopt effective change management strategies to facilitate seamless transitions and maximize the success of the proposed changes. Key change management principles and practices to be considered include:</w:t>
      </w:r>
    </w:p>
    <w:p w14:paraId="155420A4" w14:textId="77777777" w:rsidR="003B649B" w:rsidRPr="00D4076C" w:rsidRDefault="003B649B" w:rsidP="00D4076C">
      <w:pPr>
        <w:spacing w:line="360" w:lineRule="auto"/>
        <w:jc w:val="both"/>
        <w:rPr>
          <w:rFonts w:ascii="Times New Roman" w:hAnsi="Times New Roman" w:cs="Times New Roman"/>
          <w:sz w:val="24"/>
          <w:szCs w:val="24"/>
        </w:rPr>
      </w:pPr>
    </w:p>
    <w:p w14:paraId="6CAFC26C" w14:textId="14F35D76" w:rsidR="00ED1AD3" w:rsidRPr="00D4076C" w:rsidRDefault="003B649B" w:rsidP="00D4076C">
      <w:pPr>
        <w:numPr>
          <w:ilvl w:val="0"/>
          <w:numId w:val="12"/>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Leadership Alignment: Ensure strong leadership support and alignment with the proposed changes, with clear communication of objectives, benefits, and expectations to all stakeholders</w:t>
      </w:r>
      <w:r w:rsidR="00ED1AD3" w:rsidRPr="00D4076C">
        <w:rPr>
          <w:rFonts w:ascii="Times New Roman" w:hAnsi="Times New Roman" w:cs="Times New Roman"/>
          <w:sz w:val="24"/>
          <w:szCs w:val="24"/>
        </w:rPr>
        <w:t xml:space="preserve"> (Burnes, B.</w:t>
      </w:r>
      <w:r w:rsidR="007F0026" w:rsidRPr="00D4076C">
        <w:rPr>
          <w:rFonts w:ascii="Times New Roman" w:hAnsi="Times New Roman" w:cs="Times New Roman"/>
          <w:sz w:val="24"/>
          <w:szCs w:val="24"/>
        </w:rPr>
        <w:t>,</w:t>
      </w:r>
      <w:r w:rsidR="00ED1AD3" w:rsidRPr="00D4076C">
        <w:rPr>
          <w:rFonts w:ascii="Times New Roman" w:hAnsi="Times New Roman" w:cs="Times New Roman"/>
          <w:sz w:val="24"/>
          <w:szCs w:val="24"/>
        </w:rPr>
        <w:t>200</w:t>
      </w:r>
      <w:r w:rsidR="00447C8D" w:rsidRPr="00D4076C">
        <w:rPr>
          <w:rFonts w:ascii="Times New Roman" w:hAnsi="Times New Roman" w:cs="Times New Roman"/>
          <w:sz w:val="24"/>
          <w:szCs w:val="24"/>
        </w:rPr>
        <w:t>4).</w:t>
      </w:r>
    </w:p>
    <w:p w14:paraId="5774F3B7" w14:textId="2DC287DF" w:rsidR="003B649B" w:rsidRPr="00D4076C" w:rsidRDefault="003B649B" w:rsidP="00D4076C">
      <w:pPr>
        <w:spacing w:line="360" w:lineRule="auto"/>
        <w:jc w:val="both"/>
        <w:rPr>
          <w:rFonts w:ascii="Times New Roman" w:hAnsi="Times New Roman" w:cs="Times New Roman"/>
          <w:sz w:val="24"/>
          <w:szCs w:val="24"/>
        </w:rPr>
      </w:pPr>
    </w:p>
    <w:p w14:paraId="11CBC4B2" w14:textId="77777777" w:rsidR="002E55D7" w:rsidRPr="00D4076C" w:rsidRDefault="003B649B" w:rsidP="00D4076C">
      <w:pPr>
        <w:numPr>
          <w:ilvl w:val="0"/>
          <w:numId w:val="15"/>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Stakeholder Engagement: Engage key stakeholders, including employees, guests, suppliers, and local communities, throughout the change process to solicit feedback, address concerns, and foster ownership and commitment to the proposed initiatives</w:t>
      </w:r>
      <w:r w:rsidR="00525A1F" w:rsidRPr="00D4076C">
        <w:rPr>
          <w:rFonts w:ascii="Times New Roman" w:hAnsi="Times New Roman" w:cs="Times New Roman"/>
          <w:sz w:val="24"/>
          <w:szCs w:val="24"/>
        </w:rPr>
        <w:t xml:space="preserve"> (Bryson, J. M.</w:t>
      </w:r>
      <w:r w:rsidR="00336891" w:rsidRPr="00D4076C">
        <w:rPr>
          <w:rFonts w:ascii="Times New Roman" w:hAnsi="Times New Roman" w:cs="Times New Roman"/>
          <w:sz w:val="24"/>
          <w:szCs w:val="24"/>
        </w:rPr>
        <w:t>,</w:t>
      </w:r>
      <w:r w:rsidR="00525A1F" w:rsidRPr="00D4076C">
        <w:rPr>
          <w:rFonts w:ascii="Times New Roman" w:hAnsi="Times New Roman" w:cs="Times New Roman"/>
          <w:sz w:val="24"/>
          <w:szCs w:val="24"/>
        </w:rPr>
        <w:t>2004).</w:t>
      </w:r>
    </w:p>
    <w:p w14:paraId="6AC3D57D" w14:textId="5D3D3FF7" w:rsidR="004764B5" w:rsidRPr="00D4076C" w:rsidRDefault="003B649B" w:rsidP="00D4076C">
      <w:pPr>
        <w:numPr>
          <w:ilvl w:val="0"/>
          <w:numId w:val="15"/>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Communication and Training: Develop comprehensive communication plans and training programs to inform stakeholders about the changes, clarify roles and responsibilities, and provide the necessary skills and knowledge to support successful implementation</w:t>
      </w:r>
      <w:r w:rsidR="004764B5" w:rsidRPr="00D4076C">
        <w:rPr>
          <w:rFonts w:ascii="Times New Roman" w:hAnsi="Times New Roman" w:cs="Times New Roman"/>
          <w:sz w:val="24"/>
          <w:szCs w:val="24"/>
        </w:rPr>
        <w:t xml:space="preserve"> (Rynes, S. L., </w:t>
      </w:r>
      <w:proofErr w:type="spellStart"/>
      <w:r w:rsidR="004764B5" w:rsidRPr="00D4076C">
        <w:rPr>
          <w:rFonts w:ascii="Times New Roman" w:hAnsi="Times New Roman" w:cs="Times New Roman"/>
          <w:sz w:val="24"/>
          <w:szCs w:val="24"/>
        </w:rPr>
        <w:t>Giluk</w:t>
      </w:r>
      <w:proofErr w:type="spellEnd"/>
      <w:r w:rsidR="004764B5" w:rsidRPr="00D4076C">
        <w:rPr>
          <w:rFonts w:ascii="Times New Roman" w:hAnsi="Times New Roman" w:cs="Times New Roman"/>
          <w:sz w:val="24"/>
          <w:szCs w:val="24"/>
        </w:rPr>
        <w:t>, T. L., &amp; Brown, K. G.</w:t>
      </w:r>
      <w:r w:rsidR="0046180A" w:rsidRPr="00D4076C">
        <w:rPr>
          <w:rFonts w:ascii="Times New Roman" w:hAnsi="Times New Roman" w:cs="Times New Roman"/>
          <w:sz w:val="24"/>
          <w:szCs w:val="24"/>
        </w:rPr>
        <w:t xml:space="preserve">, </w:t>
      </w:r>
      <w:r w:rsidR="004764B5" w:rsidRPr="00D4076C">
        <w:rPr>
          <w:rFonts w:ascii="Times New Roman" w:hAnsi="Times New Roman" w:cs="Times New Roman"/>
          <w:sz w:val="24"/>
          <w:szCs w:val="24"/>
        </w:rPr>
        <w:t>2007).</w:t>
      </w:r>
    </w:p>
    <w:p w14:paraId="75E21E08" w14:textId="77777777" w:rsidR="004764B5" w:rsidRPr="00D4076C" w:rsidRDefault="004764B5" w:rsidP="00D4076C">
      <w:pPr>
        <w:spacing w:line="360" w:lineRule="auto"/>
        <w:ind w:left="720"/>
        <w:jc w:val="both"/>
        <w:rPr>
          <w:rFonts w:ascii="Times New Roman" w:hAnsi="Times New Roman" w:cs="Times New Roman"/>
          <w:sz w:val="24"/>
          <w:szCs w:val="24"/>
        </w:rPr>
      </w:pPr>
    </w:p>
    <w:p w14:paraId="45213463" w14:textId="7EA7223F" w:rsidR="003B649B" w:rsidRPr="00D4076C" w:rsidRDefault="003B649B" w:rsidP="00D4076C">
      <w:pPr>
        <w:spacing w:line="360" w:lineRule="auto"/>
        <w:jc w:val="both"/>
        <w:rPr>
          <w:rFonts w:ascii="Times New Roman" w:hAnsi="Times New Roman" w:cs="Times New Roman"/>
          <w:sz w:val="24"/>
          <w:szCs w:val="24"/>
        </w:rPr>
      </w:pPr>
    </w:p>
    <w:p w14:paraId="25E3A125" w14:textId="110660DC" w:rsidR="003B649B" w:rsidRPr="00D4076C" w:rsidRDefault="003B649B" w:rsidP="00D4076C">
      <w:pPr>
        <w:numPr>
          <w:ilvl w:val="0"/>
          <w:numId w:val="19"/>
        </w:num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Monitoring and Evaluation: Establish metrics and performance indicators to monitor the progress and effectiveness of the implemented changes, with regular reviews and feedback mechanisms to identify areas for improvement and ensure ongoing alignment with organizational goals and objectives</w:t>
      </w:r>
      <w:r w:rsidR="004540E4" w:rsidRPr="00D4076C">
        <w:rPr>
          <w:rFonts w:ascii="Times New Roman" w:hAnsi="Times New Roman" w:cs="Times New Roman"/>
          <w:sz w:val="24"/>
          <w:szCs w:val="24"/>
        </w:rPr>
        <w:t xml:space="preserve"> </w:t>
      </w:r>
      <w:proofErr w:type="spellStart"/>
      <w:r w:rsidR="004540E4" w:rsidRPr="00D4076C">
        <w:rPr>
          <w:rFonts w:ascii="Times New Roman" w:hAnsi="Times New Roman" w:cs="Times New Roman"/>
          <w:sz w:val="24"/>
          <w:szCs w:val="24"/>
        </w:rPr>
        <w:t>Preskill</w:t>
      </w:r>
      <w:proofErr w:type="spellEnd"/>
      <w:r w:rsidR="004540E4" w:rsidRPr="00D4076C">
        <w:rPr>
          <w:rFonts w:ascii="Times New Roman" w:hAnsi="Times New Roman" w:cs="Times New Roman"/>
          <w:sz w:val="24"/>
          <w:szCs w:val="24"/>
        </w:rPr>
        <w:t>, H., &amp; Torres, R. T., 1999).</w:t>
      </w:r>
    </w:p>
    <w:p w14:paraId="28A9C07D" w14:textId="77777777" w:rsidR="003B649B" w:rsidRPr="00D4076C" w:rsidRDefault="003B649B" w:rsidP="00D4076C">
      <w:pPr>
        <w:spacing w:line="360" w:lineRule="auto"/>
        <w:jc w:val="both"/>
        <w:rPr>
          <w:rFonts w:ascii="Times New Roman" w:hAnsi="Times New Roman" w:cs="Times New Roman"/>
          <w:sz w:val="24"/>
          <w:szCs w:val="24"/>
        </w:rPr>
      </w:pPr>
    </w:p>
    <w:p w14:paraId="65F4CCA3" w14:textId="38E547D2" w:rsidR="006D30C3" w:rsidRPr="00D4076C" w:rsidRDefault="003B649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By adopting a proactive and structured approach to change management, the JW Marriott Bucharest Grand Hotel can navigate the complexities of implementing recommended initiatives effectively, minimize resistance to change, and achieve sustainable improvements in guest satisfaction, operational performance, and competitive advantage within the hospitality industry landscap</w:t>
      </w:r>
      <w:r w:rsidR="009741F9" w:rsidRPr="00D4076C">
        <w:rPr>
          <w:rFonts w:ascii="Times New Roman" w:hAnsi="Times New Roman" w:cs="Times New Roman"/>
          <w:sz w:val="24"/>
          <w:szCs w:val="24"/>
        </w:rPr>
        <w:t>e</w:t>
      </w:r>
      <w:r w:rsidR="006A2469" w:rsidRPr="00D4076C">
        <w:rPr>
          <w:rFonts w:ascii="Times New Roman" w:hAnsi="Times New Roman" w:cs="Times New Roman"/>
          <w:sz w:val="24"/>
          <w:szCs w:val="24"/>
        </w:rPr>
        <w:t xml:space="preserve"> (Kotter, J. P., 2012).</w:t>
      </w:r>
    </w:p>
    <w:p w14:paraId="0779E7F9" w14:textId="77777777" w:rsidR="005B5874" w:rsidRPr="00D4076C" w:rsidRDefault="005B5874" w:rsidP="00D4076C">
      <w:pPr>
        <w:spacing w:line="360" w:lineRule="auto"/>
        <w:jc w:val="both"/>
        <w:rPr>
          <w:rFonts w:ascii="Times New Roman" w:hAnsi="Times New Roman" w:cs="Times New Roman"/>
          <w:sz w:val="24"/>
          <w:szCs w:val="24"/>
        </w:rPr>
      </w:pPr>
    </w:p>
    <w:p w14:paraId="4EDA91FE" w14:textId="77777777" w:rsidR="00F66F38" w:rsidRPr="00D4076C" w:rsidRDefault="00F66F38" w:rsidP="00D4076C">
      <w:pPr>
        <w:spacing w:line="360" w:lineRule="auto"/>
        <w:jc w:val="both"/>
        <w:rPr>
          <w:rFonts w:ascii="Times New Roman" w:hAnsi="Times New Roman" w:cs="Times New Roman"/>
          <w:sz w:val="24"/>
          <w:szCs w:val="24"/>
        </w:rPr>
      </w:pPr>
    </w:p>
    <w:p w14:paraId="31AF98F9" w14:textId="1A6E732F" w:rsidR="00A92494" w:rsidRPr="00D4076C" w:rsidRDefault="00A92494" w:rsidP="00D4076C">
      <w:pPr>
        <w:pStyle w:val="Heading1"/>
        <w:numPr>
          <w:ilvl w:val="0"/>
          <w:numId w:val="25"/>
        </w:numPr>
        <w:spacing w:line="360" w:lineRule="auto"/>
        <w:jc w:val="both"/>
        <w:rPr>
          <w:rFonts w:ascii="Times New Roman" w:hAnsi="Times New Roman" w:cs="Times New Roman"/>
          <w:b/>
          <w:bCs/>
          <w:color w:val="auto"/>
          <w:sz w:val="24"/>
          <w:szCs w:val="24"/>
        </w:rPr>
      </w:pPr>
      <w:bookmarkStart w:id="26" w:name="_Toc166829705"/>
      <w:r w:rsidRPr="00D4076C">
        <w:rPr>
          <w:rFonts w:ascii="Times New Roman" w:hAnsi="Times New Roman" w:cs="Times New Roman"/>
          <w:b/>
          <w:bCs/>
          <w:color w:val="auto"/>
          <w:sz w:val="24"/>
          <w:szCs w:val="24"/>
        </w:rPr>
        <w:t>Action Plan:</w:t>
      </w:r>
      <w:bookmarkEnd w:id="26"/>
    </w:p>
    <w:p w14:paraId="2839D29C" w14:textId="77777777" w:rsidR="00923DE9" w:rsidRPr="00D4076C" w:rsidRDefault="00923DE9" w:rsidP="00D4076C">
      <w:pPr>
        <w:spacing w:line="360" w:lineRule="auto"/>
        <w:jc w:val="both"/>
        <w:rPr>
          <w:rFonts w:ascii="Times New Roman" w:hAnsi="Times New Roman" w:cs="Times New Roman"/>
          <w:sz w:val="24"/>
          <w:szCs w:val="24"/>
        </w:rPr>
      </w:pPr>
    </w:p>
    <w:p w14:paraId="2E1202DE" w14:textId="4D517719" w:rsidR="00C81BDB" w:rsidRPr="00D4076C" w:rsidRDefault="00C81BDB"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lang w:val="en"/>
        </w:rPr>
        <w:t>According to Armstrong (2012), by adopting a proactive and structured approach to change management, JW Marriott Bucharest Grand Hotel can successfully navigate the complexities of implementing recommended initiatives, minimizing resistance to change and achieving sustainable improvements in guest satisfaction, operational performance and competitive advantage in the landscape of the hotel industry</w:t>
      </w:r>
      <w:r w:rsidR="00923DE9" w:rsidRPr="00D4076C">
        <w:rPr>
          <w:rFonts w:ascii="Times New Roman" w:hAnsi="Times New Roman" w:cs="Times New Roman"/>
          <w:sz w:val="24"/>
          <w:szCs w:val="24"/>
          <w:lang w:val="en"/>
        </w:rPr>
        <w:t>.</w:t>
      </w:r>
    </w:p>
    <w:p w14:paraId="67D17ACD" w14:textId="77777777" w:rsidR="00997E19" w:rsidRPr="00D4076C" w:rsidRDefault="00997E19" w:rsidP="00D4076C">
      <w:pPr>
        <w:spacing w:line="360" w:lineRule="auto"/>
        <w:jc w:val="both"/>
        <w:rPr>
          <w:rFonts w:ascii="Times New Roman" w:hAnsi="Times New Roman" w:cs="Times New Roman"/>
          <w:sz w:val="24"/>
          <w:szCs w:val="24"/>
        </w:rPr>
      </w:pPr>
    </w:p>
    <w:p w14:paraId="388C4347" w14:textId="6FB01CD9" w:rsidR="00A92494" w:rsidRPr="00D4076C" w:rsidRDefault="009944D7"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action plan delineates a comprehensive roadmap for the JW Marriott Bucharest Grand Hotel to address the identified issues and implement strategic initiatives aimed at enhancing its Human Resource Management (HRM) practices. Each action item is SMART (Specific, Measurable, Achievable, Relevant, Time-bound) and is tailored to meet the hotel's specific needs and challenges (Doran, 1981)</w:t>
      </w:r>
      <w:r w:rsidR="009F677F" w:rsidRPr="00D4076C">
        <w:rPr>
          <w:rFonts w:ascii="Times New Roman" w:hAnsi="Times New Roman" w:cs="Times New Roman"/>
          <w:sz w:val="24"/>
          <w:szCs w:val="24"/>
        </w:rPr>
        <w:t>.</w:t>
      </w:r>
    </w:p>
    <w:p w14:paraId="0B2B444E" w14:textId="77777777" w:rsidR="00923DE9" w:rsidRPr="00D4076C" w:rsidRDefault="00923DE9" w:rsidP="00D4076C">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1391"/>
        <w:gridCol w:w="1550"/>
        <w:gridCol w:w="1616"/>
        <w:gridCol w:w="1616"/>
        <w:gridCol w:w="1374"/>
        <w:gridCol w:w="1469"/>
      </w:tblGrid>
      <w:tr w:rsidR="005E11A6" w:rsidRPr="00D4076C" w14:paraId="14966D61" w14:textId="77777777" w:rsidTr="00D27EA8">
        <w:tc>
          <w:tcPr>
            <w:tcW w:w="1502" w:type="dxa"/>
          </w:tcPr>
          <w:p w14:paraId="33D6BE04"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Number</w:t>
            </w:r>
          </w:p>
        </w:tc>
        <w:tc>
          <w:tcPr>
            <w:tcW w:w="1502" w:type="dxa"/>
          </w:tcPr>
          <w:p w14:paraId="50447B51"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Problem</w:t>
            </w:r>
          </w:p>
        </w:tc>
        <w:tc>
          <w:tcPr>
            <w:tcW w:w="1503" w:type="dxa"/>
          </w:tcPr>
          <w:p w14:paraId="6E3BA06C"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Solution</w:t>
            </w:r>
          </w:p>
        </w:tc>
        <w:tc>
          <w:tcPr>
            <w:tcW w:w="1503" w:type="dxa"/>
          </w:tcPr>
          <w:p w14:paraId="008652D0"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Desired Outcome</w:t>
            </w:r>
          </w:p>
        </w:tc>
        <w:tc>
          <w:tcPr>
            <w:tcW w:w="1503" w:type="dxa"/>
          </w:tcPr>
          <w:p w14:paraId="3C23A78A"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Time Scale</w:t>
            </w:r>
          </w:p>
        </w:tc>
        <w:tc>
          <w:tcPr>
            <w:tcW w:w="1503" w:type="dxa"/>
          </w:tcPr>
          <w:p w14:paraId="3EDF38E5"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Completion Date</w:t>
            </w:r>
          </w:p>
        </w:tc>
      </w:tr>
      <w:tr w:rsidR="005E11A6" w:rsidRPr="00D4076C" w14:paraId="68930210" w14:textId="77777777" w:rsidTr="00D27EA8">
        <w:tc>
          <w:tcPr>
            <w:tcW w:w="1502" w:type="dxa"/>
          </w:tcPr>
          <w:p w14:paraId="69EEE0F3"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1</w:t>
            </w:r>
          </w:p>
        </w:tc>
        <w:tc>
          <w:tcPr>
            <w:tcW w:w="1502" w:type="dxa"/>
          </w:tcPr>
          <w:p w14:paraId="0C38CBC2"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Inadequate In-Room Amenities</w:t>
            </w:r>
          </w:p>
        </w:tc>
        <w:tc>
          <w:tcPr>
            <w:tcW w:w="1503" w:type="dxa"/>
          </w:tcPr>
          <w:p w14:paraId="79ED8027"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Conduct a detailed analysis of guest feedback and preferences regarding in-room amenities.</w:t>
            </w:r>
          </w:p>
        </w:tc>
        <w:tc>
          <w:tcPr>
            <w:tcW w:w="1503" w:type="dxa"/>
          </w:tcPr>
          <w:p w14:paraId="275A5E97"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Enhance guest satisfaction and loyalty by providing a curated selection of premium in-room amenities tailored to meet the diverse needs and preferences of guests.</w:t>
            </w:r>
          </w:p>
        </w:tc>
        <w:tc>
          <w:tcPr>
            <w:tcW w:w="1503" w:type="dxa"/>
          </w:tcPr>
          <w:p w14:paraId="50EB9B99"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3 months</w:t>
            </w:r>
          </w:p>
        </w:tc>
        <w:tc>
          <w:tcPr>
            <w:tcW w:w="1503" w:type="dxa"/>
          </w:tcPr>
          <w:p w14:paraId="79BD2720"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09/30/2024</w:t>
            </w:r>
          </w:p>
        </w:tc>
      </w:tr>
      <w:tr w:rsidR="005E11A6" w:rsidRPr="00D4076C" w14:paraId="78FABF32" w14:textId="77777777" w:rsidTr="00D27EA8">
        <w:tc>
          <w:tcPr>
            <w:tcW w:w="1502" w:type="dxa"/>
          </w:tcPr>
          <w:p w14:paraId="6AC3215C"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5AE3C8CC"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6F9B160B"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Collaborate with suppliers to source high-quality amenities, considering sustainability and eco-friendly options.</w:t>
            </w:r>
          </w:p>
        </w:tc>
        <w:tc>
          <w:tcPr>
            <w:tcW w:w="1503" w:type="dxa"/>
          </w:tcPr>
          <w:p w14:paraId="2BA99F54"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255232C2"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D71FCC3"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130A0C4F" w14:textId="77777777" w:rsidTr="00D27EA8">
        <w:tc>
          <w:tcPr>
            <w:tcW w:w="1502" w:type="dxa"/>
          </w:tcPr>
          <w:p w14:paraId="4685D2C1"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16F31E0B"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07D43D01"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Implement a phased rollout of new amenities, starting with </w:t>
            </w:r>
            <w:r w:rsidRPr="00D4076C">
              <w:rPr>
                <w:rFonts w:ascii="Times New Roman" w:hAnsi="Times New Roman" w:cs="Times New Roman"/>
                <w:sz w:val="24"/>
                <w:szCs w:val="24"/>
              </w:rPr>
              <w:lastRenderedPageBreak/>
              <w:t>high-traffic areas such as suites and executive rooms.</w:t>
            </w:r>
          </w:p>
        </w:tc>
        <w:tc>
          <w:tcPr>
            <w:tcW w:w="1503" w:type="dxa"/>
          </w:tcPr>
          <w:p w14:paraId="7434FAE5"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2F8A117D"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ECDAA45"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6F0B6976" w14:textId="77777777" w:rsidTr="00D27EA8">
        <w:tc>
          <w:tcPr>
            <w:tcW w:w="1502" w:type="dxa"/>
          </w:tcPr>
          <w:p w14:paraId="0386F41E"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2</w:t>
            </w:r>
          </w:p>
        </w:tc>
        <w:tc>
          <w:tcPr>
            <w:tcW w:w="1502" w:type="dxa"/>
          </w:tcPr>
          <w:p w14:paraId="6B4FC5F6"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Insufficient Room Lighting</w:t>
            </w:r>
          </w:p>
        </w:tc>
        <w:tc>
          <w:tcPr>
            <w:tcW w:w="1503" w:type="dxa"/>
          </w:tcPr>
          <w:p w14:paraId="6E6A6EDE"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Conduct an assessment of existing lighting infrastructure and guest preferences for ambient and task lighting.</w:t>
            </w:r>
          </w:p>
        </w:tc>
        <w:tc>
          <w:tcPr>
            <w:tcW w:w="1503" w:type="dxa"/>
          </w:tcPr>
          <w:p w14:paraId="042C2846"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Enhance guest comfort and satisfaction by optimizing lighting levels and fixtures in guest rooms, ensuring adequate illumination for various activities.</w:t>
            </w:r>
          </w:p>
        </w:tc>
        <w:tc>
          <w:tcPr>
            <w:tcW w:w="1503" w:type="dxa"/>
          </w:tcPr>
          <w:p w14:paraId="2D11AF04"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2 months</w:t>
            </w:r>
          </w:p>
        </w:tc>
        <w:tc>
          <w:tcPr>
            <w:tcW w:w="1503" w:type="dxa"/>
          </w:tcPr>
          <w:p w14:paraId="1A73FF07"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08/31/2024</w:t>
            </w:r>
          </w:p>
        </w:tc>
      </w:tr>
      <w:tr w:rsidR="005E11A6" w:rsidRPr="00D4076C" w14:paraId="06D04F6E" w14:textId="77777777" w:rsidTr="00D27EA8">
        <w:tc>
          <w:tcPr>
            <w:tcW w:w="1502" w:type="dxa"/>
          </w:tcPr>
          <w:p w14:paraId="23D9BD5E"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73428F65"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B840422"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Install adjustable lighting fixtures and bedside reading lamps to provide guests with personalized lighting options.</w:t>
            </w:r>
          </w:p>
        </w:tc>
        <w:tc>
          <w:tcPr>
            <w:tcW w:w="1503" w:type="dxa"/>
          </w:tcPr>
          <w:p w14:paraId="729F82A9"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6C648654"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678224F2"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06BA3DD0" w14:textId="77777777" w:rsidTr="00D27EA8">
        <w:tc>
          <w:tcPr>
            <w:tcW w:w="1502" w:type="dxa"/>
          </w:tcPr>
          <w:p w14:paraId="0083D794"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5CF1E71C"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73C0CAB"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Train housekeeping staff to monitor and </w:t>
            </w:r>
            <w:r w:rsidRPr="00D4076C">
              <w:rPr>
                <w:rFonts w:ascii="Times New Roman" w:hAnsi="Times New Roman" w:cs="Times New Roman"/>
                <w:sz w:val="24"/>
                <w:szCs w:val="24"/>
              </w:rPr>
              <w:lastRenderedPageBreak/>
              <w:t>adjust lighting settings based on guest preferences during room preparation.</w:t>
            </w:r>
          </w:p>
        </w:tc>
        <w:tc>
          <w:tcPr>
            <w:tcW w:w="1503" w:type="dxa"/>
          </w:tcPr>
          <w:p w14:paraId="65BEC5D9"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62B90BD8"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70083A87"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30096E71" w14:textId="77777777" w:rsidTr="00D27EA8">
        <w:tc>
          <w:tcPr>
            <w:tcW w:w="1502" w:type="dxa"/>
          </w:tcPr>
          <w:p w14:paraId="31E21647"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3</w:t>
            </w:r>
          </w:p>
        </w:tc>
        <w:tc>
          <w:tcPr>
            <w:tcW w:w="1502" w:type="dxa"/>
          </w:tcPr>
          <w:p w14:paraId="497D60BC"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Unclear Currency Policies</w:t>
            </w:r>
          </w:p>
        </w:tc>
        <w:tc>
          <w:tcPr>
            <w:tcW w:w="1503" w:type="dxa"/>
          </w:tcPr>
          <w:p w14:paraId="69F4D5F3"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Revise reservation confirmation emails and check-in procedures to clearly communicate currency exchange rates and refund policies.</w:t>
            </w:r>
          </w:p>
        </w:tc>
        <w:tc>
          <w:tcPr>
            <w:tcW w:w="1503" w:type="dxa"/>
          </w:tcPr>
          <w:p w14:paraId="70C0BA52"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Improve transparency and reduce guest confusion by providing upfront information on currency-related transactions and deposit refund processes.</w:t>
            </w:r>
          </w:p>
        </w:tc>
        <w:tc>
          <w:tcPr>
            <w:tcW w:w="1503" w:type="dxa"/>
          </w:tcPr>
          <w:p w14:paraId="2CB8BCF9"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1 month</w:t>
            </w:r>
          </w:p>
        </w:tc>
        <w:tc>
          <w:tcPr>
            <w:tcW w:w="1503" w:type="dxa"/>
          </w:tcPr>
          <w:p w14:paraId="46366690"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07/31/2024</w:t>
            </w:r>
          </w:p>
        </w:tc>
      </w:tr>
      <w:tr w:rsidR="005E11A6" w:rsidRPr="00D4076C" w14:paraId="4C214B32" w14:textId="77777777" w:rsidTr="00D27EA8">
        <w:tc>
          <w:tcPr>
            <w:tcW w:w="1502" w:type="dxa"/>
          </w:tcPr>
          <w:p w14:paraId="74DEAD81"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1DB32082"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7BF2CB67"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Provide multilingual support and signage at reception desks to assist international guests with currency-related inquiries and transactions.</w:t>
            </w:r>
          </w:p>
        </w:tc>
        <w:tc>
          <w:tcPr>
            <w:tcW w:w="1503" w:type="dxa"/>
          </w:tcPr>
          <w:p w14:paraId="2C7226C1"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3245892A"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30ABDBF0"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04C96E5C" w14:textId="77777777" w:rsidTr="00D27EA8">
        <w:tc>
          <w:tcPr>
            <w:tcW w:w="1502" w:type="dxa"/>
          </w:tcPr>
          <w:p w14:paraId="344EA22B"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47B01FC4"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ABF7B5E"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Offer currency exchange services on-site or partner with local banks to facilitate currency transactions for guests' convenience.</w:t>
            </w:r>
          </w:p>
        </w:tc>
        <w:tc>
          <w:tcPr>
            <w:tcW w:w="1503" w:type="dxa"/>
          </w:tcPr>
          <w:p w14:paraId="2EECA4D5"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77C577F"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08356DFE"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6CC4165C" w14:textId="77777777" w:rsidTr="00D27EA8">
        <w:tc>
          <w:tcPr>
            <w:tcW w:w="1502" w:type="dxa"/>
          </w:tcPr>
          <w:p w14:paraId="3E9B8508"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4</w:t>
            </w:r>
          </w:p>
        </w:tc>
        <w:tc>
          <w:tcPr>
            <w:tcW w:w="1502" w:type="dxa"/>
          </w:tcPr>
          <w:p w14:paraId="6F4B53ED"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Noise Disturbances from Corridors</w:t>
            </w:r>
          </w:p>
        </w:tc>
        <w:tc>
          <w:tcPr>
            <w:tcW w:w="1503" w:type="dxa"/>
          </w:tcPr>
          <w:p w14:paraId="37DFAB00"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Conduct a thorough evaluation of hotel corridors and guest rooms to identify sources of noise and potential soundproofing solutions.</w:t>
            </w:r>
          </w:p>
        </w:tc>
        <w:tc>
          <w:tcPr>
            <w:tcW w:w="1503" w:type="dxa"/>
          </w:tcPr>
          <w:p w14:paraId="1AAFFB3D"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Minimize disruptions and enhance guest relaxation by implementing soundproofing measures such as acoustic panels, door seals, and noise-reducing flooring.</w:t>
            </w:r>
          </w:p>
        </w:tc>
        <w:tc>
          <w:tcPr>
            <w:tcW w:w="1503" w:type="dxa"/>
          </w:tcPr>
          <w:p w14:paraId="6C461DA3"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4 months</w:t>
            </w:r>
          </w:p>
        </w:tc>
        <w:tc>
          <w:tcPr>
            <w:tcW w:w="1503" w:type="dxa"/>
          </w:tcPr>
          <w:p w14:paraId="58EBE52F"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10/31/2024</w:t>
            </w:r>
          </w:p>
        </w:tc>
      </w:tr>
      <w:tr w:rsidR="005E11A6" w:rsidRPr="00D4076C" w14:paraId="623C8669" w14:textId="77777777" w:rsidTr="00D27EA8">
        <w:tc>
          <w:tcPr>
            <w:tcW w:w="1502" w:type="dxa"/>
          </w:tcPr>
          <w:p w14:paraId="399AC2E8"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0133FEF3"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2C85A63"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Invest in sound-absorbing materials and technologies to mitigate </w:t>
            </w:r>
            <w:r w:rsidRPr="00D4076C">
              <w:rPr>
                <w:rFonts w:ascii="Times New Roman" w:hAnsi="Times New Roman" w:cs="Times New Roman"/>
                <w:sz w:val="24"/>
                <w:szCs w:val="24"/>
              </w:rPr>
              <w:lastRenderedPageBreak/>
              <w:t>noise transmission between rooms and common areas.</w:t>
            </w:r>
          </w:p>
        </w:tc>
        <w:tc>
          <w:tcPr>
            <w:tcW w:w="1503" w:type="dxa"/>
          </w:tcPr>
          <w:p w14:paraId="1B4064F4"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106DB38B"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B8D993C"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57FBC153" w14:textId="77777777" w:rsidTr="00D27EA8">
        <w:tc>
          <w:tcPr>
            <w:tcW w:w="1502" w:type="dxa"/>
          </w:tcPr>
          <w:p w14:paraId="46FD4E66"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7EB57A3D"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131F788A"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Schedule renovation and maintenance activities during off-peak hours to minimize disturbances to guests' rest and relaxation.</w:t>
            </w:r>
          </w:p>
        </w:tc>
        <w:tc>
          <w:tcPr>
            <w:tcW w:w="1503" w:type="dxa"/>
          </w:tcPr>
          <w:p w14:paraId="395FFBB5"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324823B9"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148F494D"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0E6F2ABC" w14:textId="77777777" w:rsidTr="00D27EA8">
        <w:tc>
          <w:tcPr>
            <w:tcW w:w="1502" w:type="dxa"/>
          </w:tcPr>
          <w:p w14:paraId="70346963"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5</w:t>
            </w:r>
          </w:p>
        </w:tc>
        <w:tc>
          <w:tcPr>
            <w:tcW w:w="1502" w:type="dxa"/>
          </w:tcPr>
          <w:p w14:paraId="25BBEBCF"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Limited Leisure Facilities</w:t>
            </w:r>
          </w:p>
        </w:tc>
        <w:tc>
          <w:tcPr>
            <w:tcW w:w="1503" w:type="dxa"/>
          </w:tcPr>
          <w:p w14:paraId="35522CF5"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Conduct a feasibility study to assess the demand for additional leisure amenities and facilities among hotel guests.</w:t>
            </w:r>
          </w:p>
        </w:tc>
        <w:tc>
          <w:tcPr>
            <w:tcW w:w="1503" w:type="dxa"/>
          </w:tcPr>
          <w:p w14:paraId="2C9374CB"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Enhance guest satisfaction and attract new clientele by expanding leisure offerings such as fitness </w:t>
            </w:r>
            <w:proofErr w:type="spellStart"/>
            <w:r w:rsidRPr="00D4076C">
              <w:rPr>
                <w:rFonts w:ascii="Times New Roman" w:hAnsi="Times New Roman" w:cs="Times New Roman"/>
                <w:sz w:val="24"/>
                <w:szCs w:val="24"/>
              </w:rPr>
              <w:t>centers</w:t>
            </w:r>
            <w:proofErr w:type="spellEnd"/>
            <w:r w:rsidRPr="00D4076C">
              <w:rPr>
                <w:rFonts w:ascii="Times New Roman" w:hAnsi="Times New Roman" w:cs="Times New Roman"/>
                <w:sz w:val="24"/>
                <w:szCs w:val="24"/>
              </w:rPr>
              <w:t>, spa facilities, and recreational activities.</w:t>
            </w:r>
          </w:p>
        </w:tc>
        <w:tc>
          <w:tcPr>
            <w:tcW w:w="1503" w:type="dxa"/>
          </w:tcPr>
          <w:p w14:paraId="2FF455A8"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6 months</w:t>
            </w:r>
          </w:p>
        </w:tc>
        <w:tc>
          <w:tcPr>
            <w:tcW w:w="1503" w:type="dxa"/>
          </w:tcPr>
          <w:p w14:paraId="4B86D390"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12/31/2024</w:t>
            </w:r>
          </w:p>
        </w:tc>
      </w:tr>
      <w:tr w:rsidR="005E11A6" w:rsidRPr="00D4076C" w14:paraId="14BC3C34" w14:textId="77777777" w:rsidTr="00D27EA8">
        <w:tc>
          <w:tcPr>
            <w:tcW w:w="1502" w:type="dxa"/>
          </w:tcPr>
          <w:p w14:paraId="59C72598"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47FA1401"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FDE57C2"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Collaborate with architects </w:t>
            </w:r>
            <w:r w:rsidRPr="00D4076C">
              <w:rPr>
                <w:rFonts w:ascii="Times New Roman" w:hAnsi="Times New Roman" w:cs="Times New Roman"/>
                <w:sz w:val="24"/>
                <w:szCs w:val="24"/>
              </w:rPr>
              <w:lastRenderedPageBreak/>
              <w:t>and designers to develop plans for expanding and renovating existing leisure facilities.</w:t>
            </w:r>
          </w:p>
        </w:tc>
        <w:tc>
          <w:tcPr>
            <w:tcW w:w="1503" w:type="dxa"/>
          </w:tcPr>
          <w:p w14:paraId="6FD98ECE"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0848732B"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E76F5B0"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369F3AB4" w14:textId="77777777" w:rsidTr="00D27EA8">
        <w:tc>
          <w:tcPr>
            <w:tcW w:w="1502" w:type="dxa"/>
          </w:tcPr>
          <w:p w14:paraId="145E5383"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01B67A0C"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5074CD57"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Secure necessary permits and approvals from local authorities for construction and renovation activities.</w:t>
            </w:r>
          </w:p>
        </w:tc>
        <w:tc>
          <w:tcPr>
            <w:tcW w:w="1503" w:type="dxa"/>
          </w:tcPr>
          <w:p w14:paraId="2BF6582D"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24A19176"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655630E9"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42D3A420" w14:textId="77777777" w:rsidTr="00D27EA8">
        <w:tc>
          <w:tcPr>
            <w:tcW w:w="1502" w:type="dxa"/>
          </w:tcPr>
          <w:p w14:paraId="159BDFFD"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6</w:t>
            </w:r>
          </w:p>
        </w:tc>
        <w:tc>
          <w:tcPr>
            <w:tcW w:w="1502" w:type="dxa"/>
          </w:tcPr>
          <w:p w14:paraId="17ECA329"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Minibar Deposit Requirements</w:t>
            </w:r>
          </w:p>
        </w:tc>
        <w:tc>
          <w:tcPr>
            <w:tcW w:w="1503" w:type="dxa"/>
          </w:tcPr>
          <w:p w14:paraId="6C3C22D9"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Review and streamline minibar deposit policies to simplify the process for guests while ensuring accountability and security.</w:t>
            </w:r>
          </w:p>
        </w:tc>
        <w:tc>
          <w:tcPr>
            <w:tcW w:w="1503" w:type="dxa"/>
          </w:tcPr>
          <w:p w14:paraId="5A11DF8F"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Enhance guest satisfaction and convenience by offering flexible deposit options and clear guidelines for minibar usage and charges.</w:t>
            </w:r>
          </w:p>
        </w:tc>
        <w:tc>
          <w:tcPr>
            <w:tcW w:w="1503" w:type="dxa"/>
          </w:tcPr>
          <w:p w14:paraId="7ABA4D2F"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2 months</w:t>
            </w:r>
          </w:p>
        </w:tc>
        <w:tc>
          <w:tcPr>
            <w:tcW w:w="1503" w:type="dxa"/>
          </w:tcPr>
          <w:p w14:paraId="582FF4EA"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08/31/2024</w:t>
            </w:r>
          </w:p>
        </w:tc>
      </w:tr>
      <w:tr w:rsidR="005E11A6" w:rsidRPr="00D4076C" w14:paraId="7F8A1C41" w14:textId="77777777" w:rsidTr="00D27EA8">
        <w:tc>
          <w:tcPr>
            <w:tcW w:w="1502" w:type="dxa"/>
          </w:tcPr>
          <w:p w14:paraId="4C4C47C6"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256A6334"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7D6C876C"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Implement technology </w:t>
            </w:r>
            <w:r w:rsidRPr="00D4076C">
              <w:rPr>
                <w:rFonts w:ascii="Times New Roman" w:hAnsi="Times New Roman" w:cs="Times New Roman"/>
                <w:sz w:val="24"/>
                <w:szCs w:val="24"/>
              </w:rPr>
              <w:lastRenderedPageBreak/>
              <w:t>solutions such as RFID tags and automated billing systems to track minibar consumption and charges accurately.</w:t>
            </w:r>
          </w:p>
        </w:tc>
        <w:tc>
          <w:tcPr>
            <w:tcW w:w="1503" w:type="dxa"/>
          </w:tcPr>
          <w:p w14:paraId="479429A7"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1A0EC968"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451572C" w14:textId="77777777" w:rsidR="00AA5BCF" w:rsidRPr="00D4076C" w:rsidRDefault="00AA5BCF" w:rsidP="00D4076C">
            <w:pPr>
              <w:spacing w:line="360" w:lineRule="auto"/>
              <w:jc w:val="both"/>
              <w:rPr>
                <w:rFonts w:ascii="Times New Roman" w:hAnsi="Times New Roman" w:cs="Times New Roman"/>
                <w:sz w:val="24"/>
                <w:szCs w:val="24"/>
              </w:rPr>
            </w:pPr>
          </w:p>
        </w:tc>
      </w:tr>
      <w:tr w:rsidR="005E11A6" w:rsidRPr="00D4076C" w14:paraId="0BF9351E" w14:textId="77777777" w:rsidTr="00D27EA8">
        <w:tc>
          <w:tcPr>
            <w:tcW w:w="1502" w:type="dxa"/>
          </w:tcPr>
          <w:p w14:paraId="706AF1AE" w14:textId="77777777" w:rsidR="00AA5BCF" w:rsidRPr="00D4076C" w:rsidRDefault="00AA5BCF" w:rsidP="00D4076C">
            <w:pPr>
              <w:spacing w:line="360" w:lineRule="auto"/>
              <w:jc w:val="both"/>
              <w:rPr>
                <w:rFonts w:ascii="Times New Roman" w:hAnsi="Times New Roman" w:cs="Times New Roman"/>
                <w:sz w:val="24"/>
                <w:szCs w:val="24"/>
              </w:rPr>
            </w:pPr>
          </w:p>
        </w:tc>
        <w:tc>
          <w:tcPr>
            <w:tcW w:w="1502" w:type="dxa"/>
          </w:tcPr>
          <w:p w14:paraId="51C69B05"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B35DD91" w14:textId="77777777" w:rsidR="00AA5BCF" w:rsidRPr="00D4076C" w:rsidRDefault="00AA5BC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Train front desk staff to provide clear explanations of minibar deposit policies and assist guests with any related inquiries or concerns.</w:t>
            </w:r>
          </w:p>
        </w:tc>
        <w:tc>
          <w:tcPr>
            <w:tcW w:w="1503" w:type="dxa"/>
          </w:tcPr>
          <w:p w14:paraId="6C81D9D7"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4C8F08F6" w14:textId="77777777" w:rsidR="00AA5BCF" w:rsidRPr="00D4076C" w:rsidRDefault="00AA5BCF" w:rsidP="00D4076C">
            <w:pPr>
              <w:spacing w:line="360" w:lineRule="auto"/>
              <w:jc w:val="both"/>
              <w:rPr>
                <w:rFonts w:ascii="Times New Roman" w:hAnsi="Times New Roman" w:cs="Times New Roman"/>
                <w:sz w:val="24"/>
                <w:szCs w:val="24"/>
              </w:rPr>
            </w:pPr>
          </w:p>
        </w:tc>
        <w:tc>
          <w:tcPr>
            <w:tcW w:w="1503" w:type="dxa"/>
          </w:tcPr>
          <w:p w14:paraId="2657A8F3" w14:textId="77777777" w:rsidR="00AA5BCF" w:rsidRPr="00D4076C" w:rsidRDefault="00AA5BCF" w:rsidP="00D4076C">
            <w:pPr>
              <w:spacing w:line="360" w:lineRule="auto"/>
              <w:jc w:val="both"/>
              <w:rPr>
                <w:rFonts w:ascii="Times New Roman" w:hAnsi="Times New Roman" w:cs="Times New Roman"/>
                <w:sz w:val="24"/>
                <w:szCs w:val="24"/>
              </w:rPr>
            </w:pPr>
          </w:p>
        </w:tc>
      </w:tr>
    </w:tbl>
    <w:p w14:paraId="22455F05" w14:textId="77777777" w:rsidR="005B5874" w:rsidRPr="00D4076C" w:rsidRDefault="005B5874" w:rsidP="00D4076C">
      <w:pPr>
        <w:spacing w:line="360" w:lineRule="auto"/>
        <w:jc w:val="both"/>
        <w:rPr>
          <w:rFonts w:ascii="Times New Roman" w:hAnsi="Times New Roman" w:cs="Times New Roman"/>
          <w:sz w:val="24"/>
          <w:szCs w:val="24"/>
        </w:rPr>
      </w:pPr>
    </w:p>
    <w:p w14:paraId="3396720E" w14:textId="480E405C" w:rsidR="00B8245E" w:rsidRPr="00D4076C" w:rsidRDefault="0064534F"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successful execution of the action plan will be overseen by a dedicated project management team comprising representatives from the HRM Department, Operations, Facilities Management, and Finance (Kerzner, 2017; Lock, 2019). Regular progress meetings and performance reviews will be conducted to monitor the implementation of each initiative and address any challenges or deviations from the planned timelines (Pinto &amp; Slevin, 2019). Additionally, feedback mechanisms will be established to solicit input from employees and guests, ensuring that the proposed solutions effectively address the identified issues and contribute to the overall enhancement of guest satisfaction and operational efficiency at the JW Marriott Bucharest Grand Hotel (Larson &amp; Gray, 2018; Meredith &amp; Mantel Jr, 2017).</w:t>
      </w:r>
    </w:p>
    <w:p w14:paraId="46839C69" w14:textId="77777777" w:rsidR="00B8245E" w:rsidRPr="00D4076C" w:rsidRDefault="00B8245E" w:rsidP="00D4076C">
      <w:pPr>
        <w:spacing w:line="360" w:lineRule="auto"/>
        <w:jc w:val="both"/>
        <w:rPr>
          <w:rFonts w:ascii="Times New Roman" w:hAnsi="Times New Roman" w:cs="Times New Roman"/>
          <w:sz w:val="24"/>
          <w:szCs w:val="24"/>
        </w:rPr>
      </w:pPr>
    </w:p>
    <w:p w14:paraId="48FC0FA3" w14:textId="77777777" w:rsidR="00F76CB5" w:rsidRPr="00D4076C" w:rsidRDefault="00F76CB5" w:rsidP="00D4076C">
      <w:pPr>
        <w:spacing w:line="360" w:lineRule="auto"/>
        <w:jc w:val="both"/>
        <w:rPr>
          <w:rFonts w:ascii="Times New Roman" w:hAnsi="Times New Roman" w:cs="Times New Roman"/>
          <w:sz w:val="24"/>
          <w:szCs w:val="24"/>
        </w:rPr>
      </w:pPr>
    </w:p>
    <w:p w14:paraId="502C071C" w14:textId="2CF67D0D" w:rsidR="001D559F" w:rsidRPr="00D4076C" w:rsidRDefault="001D559F" w:rsidP="00D4076C">
      <w:pPr>
        <w:pStyle w:val="Heading1"/>
        <w:numPr>
          <w:ilvl w:val="0"/>
          <w:numId w:val="25"/>
        </w:numPr>
        <w:spacing w:line="360" w:lineRule="auto"/>
        <w:jc w:val="both"/>
        <w:rPr>
          <w:rFonts w:ascii="Times New Roman" w:hAnsi="Times New Roman" w:cs="Times New Roman"/>
          <w:b/>
          <w:bCs/>
          <w:color w:val="auto"/>
          <w:sz w:val="24"/>
          <w:szCs w:val="24"/>
        </w:rPr>
      </w:pPr>
      <w:bookmarkStart w:id="27" w:name="_Toc166829706"/>
      <w:r w:rsidRPr="00D4076C">
        <w:rPr>
          <w:rFonts w:ascii="Times New Roman" w:hAnsi="Times New Roman" w:cs="Times New Roman"/>
          <w:b/>
          <w:bCs/>
          <w:color w:val="auto"/>
          <w:sz w:val="24"/>
          <w:szCs w:val="24"/>
        </w:rPr>
        <w:t>Conclusion:</w:t>
      </w:r>
      <w:bookmarkEnd w:id="27"/>
    </w:p>
    <w:p w14:paraId="44199C8E" w14:textId="77777777" w:rsidR="001D559F" w:rsidRPr="00D4076C" w:rsidRDefault="001D559F" w:rsidP="00D4076C">
      <w:pPr>
        <w:spacing w:line="360" w:lineRule="auto"/>
        <w:jc w:val="both"/>
        <w:rPr>
          <w:rFonts w:ascii="Times New Roman" w:hAnsi="Times New Roman" w:cs="Times New Roman"/>
          <w:sz w:val="24"/>
          <w:szCs w:val="24"/>
        </w:rPr>
      </w:pPr>
    </w:p>
    <w:p w14:paraId="7C1EAF33" w14:textId="77777777" w:rsidR="00AD6112" w:rsidRPr="00D4076C" w:rsidRDefault="00AD6112" w:rsidP="00D4076C">
      <w:pPr>
        <w:spacing w:after="0" w:line="360" w:lineRule="auto"/>
        <w:jc w:val="both"/>
        <w:rPr>
          <w:rFonts w:ascii="Times New Roman" w:eastAsia="Times New Roman" w:hAnsi="Times New Roman" w:cs="Times New Roman"/>
          <w:sz w:val="24"/>
          <w:szCs w:val="24"/>
          <w:lang w:eastAsia="en-GB"/>
        </w:rPr>
      </w:pPr>
      <w:r w:rsidRPr="00D4076C">
        <w:rPr>
          <w:rFonts w:ascii="Times New Roman" w:eastAsia="Times New Roman" w:hAnsi="Times New Roman" w:cs="Times New Roman"/>
          <w:sz w:val="24"/>
          <w:szCs w:val="24"/>
          <w:lang w:eastAsia="en-GB"/>
        </w:rPr>
        <w:t>Insight Consulting Services conducted a comprehensive analysis of the Human Resource Management Department at JW Marriott Bucharest Grand Hotel, using strategic frameworks like PESTEL, SWOT, and TOWS to understand the hotel's internal dynamics and external influences, revealing both challenges and opportunities within the hotel's organizational ecosystem.</w:t>
      </w:r>
    </w:p>
    <w:p w14:paraId="42D92170" w14:textId="77777777" w:rsidR="00AD6112" w:rsidRPr="00D4076C" w:rsidRDefault="00AD6112" w:rsidP="00D4076C">
      <w:pPr>
        <w:spacing w:line="360" w:lineRule="auto"/>
        <w:jc w:val="both"/>
        <w:rPr>
          <w:rFonts w:ascii="Times New Roman" w:hAnsi="Times New Roman" w:cs="Times New Roman"/>
          <w:sz w:val="24"/>
          <w:szCs w:val="24"/>
        </w:rPr>
      </w:pPr>
    </w:p>
    <w:p w14:paraId="70762494" w14:textId="24A33D56" w:rsidR="00613899" w:rsidRPr="00D4076C" w:rsidRDefault="00430C21"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The </w:t>
      </w:r>
      <w:r w:rsidR="00613899" w:rsidRPr="00D4076C">
        <w:rPr>
          <w:rFonts w:ascii="Times New Roman" w:hAnsi="Times New Roman" w:cs="Times New Roman"/>
          <w:sz w:val="24"/>
          <w:szCs w:val="24"/>
        </w:rPr>
        <w:t>investigation into the nuances of the hotel's HRM practices reveals a tapestry of strengths and areas for improvement. Marriott's unwavering commitment to excellence in recruitment, training, and performance management underscores its dedication to cultivating a workforce imbued with the values of professionalism, integrity, and service excellence. However, amid the tapestry of strengths lie pockets of vulnerability, as evidenced by the perceptible gaps in in-room amenities, noise disturbances, and pricing strategies, all of which have been identified as focal points for strategic intervention.</w:t>
      </w:r>
    </w:p>
    <w:p w14:paraId="7F663E25" w14:textId="77777777" w:rsidR="00613899" w:rsidRPr="00D4076C" w:rsidRDefault="00613899" w:rsidP="00D4076C">
      <w:pPr>
        <w:spacing w:line="360" w:lineRule="auto"/>
        <w:jc w:val="both"/>
        <w:rPr>
          <w:rFonts w:ascii="Times New Roman" w:hAnsi="Times New Roman" w:cs="Times New Roman"/>
          <w:sz w:val="24"/>
          <w:szCs w:val="24"/>
        </w:rPr>
      </w:pPr>
    </w:p>
    <w:p w14:paraId="106AFF5D" w14:textId="77777777" w:rsidR="00613899"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Customer feedback, culled from platforms like Booking.com, serves as a poignant reminder of the intricacies inherent in managing guest expectations and experiences. Issues ranging from perceived high prices to dissatisfaction with the in-room provisions underscore the imperative for recalibration and innovation within the hotel's service delivery framework. Moreover, the discernible disconnect between the hotel's pricing policy and guest perceptions necessitates a recalibration of revenue management strategies, underpinned by a deeper understanding of customer needs and market dynamics.</w:t>
      </w:r>
    </w:p>
    <w:p w14:paraId="73D3583E" w14:textId="77777777" w:rsidR="00613899" w:rsidRPr="00D4076C" w:rsidRDefault="00613899" w:rsidP="00D4076C">
      <w:pPr>
        <w:spacing w:line="360" w:lineRule="auto"/>
        <w:jc w:val="both"/>
        <w:rPr>
          <w:rFonts w:ascii="Times New Roman" w:hAnsi="Times New Roman" w:cs="Times New Roman"/>
          <w:sz w:val="24"/>
          <w:szCs w:val="24"/>
        </w:rPr>
      </w:pPr>
    </w:p>
    <w:p w14:paraId="0DED2AFA" w14:textId="77777777" w:rsidR="00613899"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The PESTEL analysis, which delves into the political, economic, social, technological, environmental, and legal factors shaping the hotel's operating environment, provides a panoramic vista of the external influences impinging upon its strategic trajectory. From the regulatory landscape governing the tourism sector to the advent of disruptive technologies </w:t>
      </w:r>
      <w:r w:rsidRPr="00D4076C">
        <w:rPr>
          <w:rFonts w:ascii="Times New Roman" w:hAnsi="Times New Roman" w:cs="Times New Roman"/>
          <w:sz w:val="24"/>
          <w:szCs w:val="24"/>
        </w:rPr>
        <w:lastRenderedPageBreak/>
        <w:t>reshaping guest interactions and expectations, each factor serves as a lodestar guiding strategic decision-making and risk mitigation efforts.</w:t>
      </w:r>
    </w:p>
    <w:p w14:paraId="5E967463" w14:textId="77777777" w:rsidR="00613899" w:rsidRPr="00D4076C" w:rsidRDefault="00613899" w:rsidP="00D4076C">
      <w:pPr>
        <w:spacing w:line="360" w:lineRule="auto"/>
        <w:jc w:val="both"/>
        <w:rPr>
          <w:rFonts w:ascii="Times New Roman" w:hAnsi="Times New Roman" w:cs="Times New Roman"/>
          <w:sz w:val="24"/>
          <w:szCs w:val="24"/>
        </w:rPr>
      </w:pPr>
    </w:p>
    <w:p w14:paraId="4CFBE350" w14:textId="77777777" w:rsidR="00613899"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Similarly, the SWOT analysis illuminates the internal dynamics of the hotel, delineating its inherent strengths and weaknesses, as well as the opportunities and threats lurking on the horizon. Leveraging its strengths in spacious accommodations, world-class event services, and a commitment to diversity and inclusion, the hotel can chart a course toward sustained growth and differentiation. Conversely, addressing the weaknesses in customer feedback management, in-room amenities, and noise mitigation measures is imperative to fortifying the hotel's competitive positioning and enhancing guest satisfaction levels.</w:t>
      </w:r>
    </w:p>
    <w:p w14:paraId="764C5CBC" w14:textId="77777777" w:rsidR="00613899" w:rsidRPr="00D4076C" w:rsidRDefault="00613899" w:rsidP="00D4076C">
      <w:pPr>
        <w:spacing w:line="360" w:lineRule="auto"/>
        <w:jc w:val="both"/>
        <w:rPr>
          <w:rFonts w:ascii="Times New Roman" w:hAnsi="Times New Roman" w:cs="Times New Roman"/>
          <w:sz w:val="24"/>
          <w:szCs w:val="24"/>
        </w:rPr>
      </w:pPr>
    </w:p>
    <w:p w14:paraId="6A8E8EFB" w14:textId="77777777" w:rsidR="00613899"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The TOWS analysis, which synthesizes the internal strengths and weaknesses with the external opportunities and threats, serves as a crucible for strategic ideation and action planning. By capitalizing on its strengths to seize emerging opportunities and mitigate potential threats, the hotel can navigate through the turbulent waters of the hospitality landscape with resilience and agility. From enhancing its online presence and leveraging customer data analytics to refining its revenue management strategies and augmenting its loyalty programs, the hotel has a myriad of strategic levers at its disposal to drive sustainable growth and competitive advantage.</w:t>
      </w:r>
    </w:p>
    <w:p w14:paraId="7A102898" w14:textId="77777777" w:rsidR="00613899" w:rsidRPr="00D4076C" w:rsidRDefault="00613899" w:rsidP="00D4076C">
      <w:pPr>
        <w:spacing w:line="360" w:lineRule="auto"/>
        <w:jc w:val="both"/>
        <w:rPr>
          <w:rFonts w:ascii="Times New Roman" w:hAnsi="Times New Roman" w:cs="Times New Roman"/>
          <w:sz w:val="24"/>
          <w:szCs w:val="24"/>
        </w:rPr>
      </w:pPr>
    </w:p>
    <w:p w14:paraId="58F24142" w14:textId="77777777" w:rsidR="00613899"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Transitioning from analysis to action, our recommendations encompass a spectrum of strategic interventions aimed at </w:t>
      </w:r>
      <w:proofErr w:type="spellStart"/>
      <w:r w:rsidRPr="00D4076C">
        <w:rPr>
          <w:rFonts w:ascii="Times New Roman" w:hAnsi="Times New Roman" w:cs="Times New Roman"/>
          <w:sz w:val="24"/>
          <w:szCs w:val="24"/>
        </w:rPr>
        <w:t>catalyzing</w:t>
      </w:r>
      <w:proofErr w:type="spellEnd"/>
      <w:r w:rsidRPr="00D4076C">
        <w:rPr>
          <w:rFonts w:ascii="Times New Roman" w:hAnsi="Times New Roman" w:cs="Times New Roman"/>
          <w:sz w:val="24"/>
          <w:szCs w:val="24"/>
        </w:rPr>
        <w:t xml:space="preserve"> transformative change and elevating the hotel's competitive positioning in the marketplace. From refining pricing strategies and enhancing in-room amenities to fortifying customer feedback management processes and fostering a culture of continuous improvement, each recommendation is meticulously tailored to address the hotel's unique challenges and aspirations.</w:t>
      </w:r>
    </w:p>
    <w:p w14:paraId="60BE6C7F" w14:textId="77777777" w:rsidR="00613899" w:rsidRPr="00D4076C" w:rsidRDefault="00613899" w:rsidP="00D4076C">
      <w:pPr>
        <w:spacing w:line="360" w:lineRule="auto"/>
        <w:jc w:val="both"/>
        <w:rPr>
          <w:rFonts w:ascii="Times New Roman" w:hAnsi="Times New Roman" w:cs="Times New Roman"/>
          <w:sz w:val="24"/>
          <w:szCs w:val="24"/>
        </w:rPr>
      </w:pPr>
    </w:p>
    <w:p w14:paraId="04553715" w14:textId="77777777" w:rsidR="00613899"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Change, however, is not a linear trajectory but a multifaceted journey fraught with challenges and opportunities. As such, the efficacy of our recommendations hinges on the adept implementation of change management practices and organizational agility. By fostering a </w:t>
      </w:r>
      <w:r w:rsidRPr="00D4076C">
        <w:rPr>
          <w:rFonts w:ascii="Times New Roman" w:hAnsi="Times New Roman" w:cs="Times New Roman"/>
          <w:sz w:val="24"/>
          <w:szCs w:val="24"/>
        </w:rPr>
        <w:lastRenderedPageBreak/>
        <w:t>culture of transparency, collaboration, and innovation, the hotel can engender a sense of ownership and empowerment among its workforce, driving meaningful change and fostering a climate of continuous learning and improvement.</w:t>
      </w:r>
    </w:p>
    <w:p w14:paraId="542EC62B" w14:textId="77777777" w:rsidR="00613899" w:rsidRPr="00D4076C" w:rsidRDefault="00613899" w:rsidP="00D4076C">
      <w:pPr>
        <w:spacing w:line="360" w:lineRule="auto"/>
        <w:jc w:val="both"/>
        <w:rPr>
          <w:rFonts w:ascii="Times New Roman" w:hAnsi="Times New Roman" w:cs="Times New Roman"/>
          <w:sz w:val="24"/>
          <w:szCs w:val="24"/>
        </w:rPr>
      </w:pPr>
    </w:p>
    <w:p w14:paraId="2E14B143" w14:textId="2175398A" w:rsidR="001D559F" w:rsidRPr="00D4076C" w:rsidRDefault="0061389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In conclusion, our collaborative engagement with the JW Marriott Bucharest Grand Hotel signifies more than a mere consultancy exercise; it embodies a shared commitment to excellence and a relentless pursuit of innovation and service excellence. As partners in progress, we stand poised at the precipice of transformation, ready to navigate the evolving contours of the hospitality landscape and redefine standards of excellence in the industry. Together, we can chart a course toward a future where guest experiences transcend the ordinary, and the JW Marriott Bucharest Grand Hotel emerges as a beacon of hospitality excellence and a testament to the power of strategic collaboration and innovation.</w:t>
      </w:r>
    </w:p>
    <w:p w14:paraId="0A9026D0" w14:textId="77777777" w:rsidR="001D559F" w:rsidRPr="00D4076C" w:rsidRDefault="001D559F" w:rsidP="00D4076C">
      <w:pPr>
        <w:spacing w:line="360" w:lineRule="auto"/>
        <w:jc w:val="both"/>
        <w:rPr>
          <w:rFonts w:ascii="Times New Roman" w:hAnsi="Times New Roman" w:cs="Times New Roman"/>
          <w:sz w:val="24"/>
          <w:szCs w:val="24"/>
        </w:rPr>
      </w:pPr>
    </w:p>
    <w:p w14:paraId="559B9CCD" w14:textId="77777777" w:rsidR="00C10348" w:rsidRPr="00D4076C" w:rsidRDefault="00C10348" w:rsidP="00D4076C">
      <w:pPr>
        <w:spacing w:line="360" w:lineRule="auto"/>
        <w:jc w:val="both"/>
        <w:rPr>
          <w:rFonts w:ascii="Times New Roman" w:hAnsi="Times New Roman" w:cs="Times New Roman"/>
          <w:sz w:val="24"/>
          <w:szCs w:val="24"/>
        </w:rPr>
      </w:pPr>
    </w:p>
    <w:p w14:paraId="6FCCCAE7" w14:textId="77777777" w:rsidR="00C10348" w:rsidRPr="00D4076C" w:rsidRDefault="00C10348" w:rsidP="00D4076C">
      <w:pPr>
        <w:spacing w:line="360" w:lineRule="auto"/>
        <w:jc w:val="both"/>
        <w:rPr>
          <w:rFonts w:ascii="Times New Roman" w:hAnsi="Times New Roman" w:cs="Times New Roman"/>
          <w:sz w:val="24"/>
          <w:szCs w:val="24"/>
        </w:rPr>
      </w:pPr>
    </w:p>
    <w:p w14:paraId="09DE75FF" w14:textId="77777777" w:rsidR="006B426D" w:rsidRPr="00D4076C" w:rsidRDefault="006B426D" w:rsidP="00D4076C">
      <w:pPr>
        <w:spacing w:line="360" w:lineRule="auto"/>
        <w:jc w:val="both"/>
        <w:rPr>
          <w:rFonts w:ascii="Times New Roman" w:hAnsi="Times New Roman" w:cs="Times New Roman"/>
          <w:sz w:val="24"/>
          <w:szCs w:val="24"/>
        </w:rPr>
      </w:pPr>
    </w:p>
    <w:p w14:paraId="556D85A4" w14:textId="77777777" w:rsidR="006B426D" w:rsidRPr="00D4076C" w:rsidRDefault="006B426D" w:rsidP="00D4076C">
      <w:pPr>
        <w:spacing w:line="360" w:lineRule="auto"/>
        <w:jc w:val="both"/>
        <w:rPr>
          <w:rFonts w:ascii="Times New Roman" w:hAnsi="Times New Roman" w:cs="Times New Roman"/>
          <w:sz w:val="24"/>
          <w:szCs w:val="24"/>
        </w:rPr>
      </w:pPr>
    </w:p>
    <w:p w14:paraId="18858461" w14:textId="77777777" w:rsidR="005C7167" w:rsidRPr="00D4076C" w:rsidRDefault="005C7167" w:rsidP="00D4076C">
      <w:pPr>
        <w:spacing w:line="360" w:lineRule="auto"/>
        <w:jc w:val="both"/>
        <w:rPr>
          <w:rFonts w:ascii="Times New Roman" w:hAnsi="Times New Roman" w:cs="Times New Roman"/>
          <w:sz w:val="24"/>
          <w:szCs w:val="24"/>
        </w:rPr>
      </w:pPr>
    </w:p>
    <w:p w14:paraId="6F8C04E7" w14:textId="77777777" w:rsidR="005C3FF5" w:rsidRPr="00D4076C" w:rsidRDefault="005C3FF5" w:rsidP="00D4076C">
      <w:pPr>
        <w:spacing w:line="360" w:lineRule="auto"/>
        <w:jc w:val="both"/>
        <w:rPr>
          <w:rFonts w:ascii="Times New Roman" w:hAnsi="Times New Roman" w:cs="Times New Roman"/>
          <w:sz w:val="24"/>
          <w:szCs w:val="24"/>
        </w:rPr>
      </w:pPr>
    </w:p>
    <w:p w14:paraId="118341B7" w14:textId="77777777" w:rsidR="005C3FF5" w:rsidRPr="00D4076C" w:rsidRDefault="005C3FF5" w:rsidP="00D4076C">
      <w:pPr>
        <w:spacing w:line="360" w:lineRule="auto"/>
        <w:jc w:val="both"/>
        <w:rPr>
          <w:rFonts w:ascii="Times New Roman" w:hAnsi="Times New Roman" w:cs="Times New Roman"/>
          <w:sz w:val="24"/>
          <w:szCs w:val="24"/>
        </w:rPr>
      </w:pPr>
    </w:p>
    <w:p w14:paraId="3F0A9318" w14:textId="77777777" w:rsidR="005C3FF5" w:rsidRPr="00D4076C" w:rsidRDefault="005C3FF5" w:rsidP="00D4076C">
      <w:pPr>
        <w:spacing w:line="360" w:lineRule="auto"/>
        <w:jc w:val="both"/>
        <w:rPr>
          <w:rFonts w:ascii="Times New Roman" w:hAnsi="Times New Roman" w:cs="Times New Roman"/>
          <w:sz w:val="24"/>
          <w:szCs w:val="24"/>
        </w:rPr>
      </w:pPr>
    </w:p>
    <w:p w14:paraId="0C8694A6" w14:textId="77777777" w:rsidR="005C3FF5" w:rsidRPr="00D4076C" w:rsidRDefault="005C3FF5" w:rsidP="00D4076C">
      <w:pPr>
        <w:spacing w:line="360" w:lineRule="auto"/>
        <w:jc w:val="both"/>
        <w:rPr>
          <w:rFonts w:ascii="Times New Roman" w:hAnsi="Times New Roman" w:cs="Times New Roman"/>
          <w:sz w:val="24"/>
          <w:szCs w:val="24"/>
        </w:rPr>
      </w:pPr>
    </w:p>
    <w:p w14:paraId="16DCEE87" w14:textId="77777777" w:rsidR="005C3FF5" w:rsidRPr="00D4076C" w:rsidRDefault="005C3FF5" w:rsidP="00D4076C">
      <w:pPr>
        <w:spacing w:line="360" w:lineRule="auto"/>
        <w:jc w:val="both"/>
        <w:rPr>
          <w:rFonts w:ascii="Times New Roman" w:hAnsi="Times New Roman" w:cs="Times New Roman"/>
          <w:sz w:val="24"/>
          <w:szCs w:val="24"/>
        </w:rPr>
      </w:pPr>
    </w:p>
    <w:p w14:paraId="44430A20" w14:textId="77777777" w:rsidR="005C3FF5" w:rsidRPr="00D4076C" w:rsidRDefault="005C3FF5" w:rsidP="00D4076C">
      <w:pPr>
        <w:spacing w:line="360" w:lineRule="auto"/>
        <w:jc w:val="both"/>
        <w:rPr>
          <w:rFonts w:ascii="Times New Roman" w:hAnsi="Times New Roman" w:cs="Times New Roman"/>
          <w:sz w:val="24"/>
          <w:szCs w:val="24"/>
        </w:rPr>
      </w:pPr>
    </w:p>
    <w:p w14:paraId="0D94B88A" w14:textId="77777777" w:rsidR="005C3FF5" w:rsidRPr="00D4076C" w:rsidRDefault="005C3FF5" w:rsidP="00D4076C">
      <w:pPr>
        <w:spacing w:line="360" w:lineRule="auto"/>
        <w:jc w:val="both"/>
        <w:rPr>
          <w:rFonts w:ascii="Times New Roman" w:hAnsi="Times New Roman" w:cs="Times New Roman"/>
          <w:sz w:val="24"/>
          <w:szCs w:val="24"/>
        </w:rPr>
      </w:pPr>
    </w:p>
    <w:p w14:paraId="144A48CB" w14:textId="77777777" w:rsidR="009B0118" w:rsidRPr="00D4076C" w:rsidRDefault="009B0118" w:rsidP="00D4076C">
      <w:pPr>
        <w:spacing w:line="360" w:lineRule="auto"/>
        <w:jc w:val="both"/>
        <w:rPr>
          <w:rFonts w:ascii="Times New Roman" w:hAnsi="Times New Roman" w:cs="Times New Roman"/>
          <w:sz w:val="24"/>
          <w:szCs w:val="24"/>
        </w:rPr>
      </w:pPr>
    </w:p>
    <w:p w14:paraId="3ABBC2A6" w14:textId="172DE332" w:rsidR="00C10348" w:rsidRPr="00D4076C" w:rsidRDefault="001E73DE" w:rsidP="00D4076C">
      <w:pPr>
        <w:pStyle w:val="Heading1"/>
        <w:numPr>
          <w:ilvl w:val="0"/>
          <w:numId w:val="25"/>
        </w:numPr>
        <w:spacing w:line="360" w:lineRule="auto"/>
        <w:jc w:val="both"/>
        <w:rPr>
          <w:rFonts w:ascii="Times New Roman" w:hAnsi="Times New Roman" w:cs="Times New Roman"/>
          <w:b/>
          <w:bCs/>
          <w:color w:val="auto"/>
          <w:sz w:val="24"/>
          <w:szCs w:val="24"/>
        </w:rPr>
      </w:pPr>
      <w:bookmarkStart w:id="28" w:name="_Toc166829707"/>
      <w:r w:rsidRPr="00D4076C">
        <w:rPr>
          <w:rFonts w:ascii="Times New Roman" w:hAnsi="Times New Roman" w:cs="Times New Roman"/>
          <w:b/>
          <w:bCs/>
          <w:color w:val="auto"/>
          <w:sz w:val="24"/>
          <w:szCs w:val="24"/>
        </w:rPr>
        <w:lastRenderedPageBreak/>
        <w:t>References:</w:t>
      </w:r>
      <w:bookmarkEnd w:id="28"/>
    </w:p>
    <w:p w14:paraId="099C7703" w14:textId="77777777" w:rsidR="003C193A" w:rsidRPr="00D4076C" w:rsidRDefault="003C193A" w:rsidP="00D4076C">
      <w:pPr>
        <w:spacing w:line="360" w:lineRule="auto"/>
        <w:jc w:val="both"/>
        <w:rPr>
          <w:rFonts w:ascii="Times New Roman" w:hAnsi="Times New Roman" w:cs="Times New Roman"/>
          <w:sz w:val="24"/>
          <w:szCs w:val="24"/>
        </w:rPr>
      </w:pPr>
    </w:p>
    <w:p w14:paraId="528E50E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Armstrong, M. (2012). Armstrong's Handbook of Human Resource Management Practice. Kogan Page.</w:t>
      </w:r>
    </w:p>
    <w:p w14:paraId="38C3A60F"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Baron, A., &amp; Armstrong, M. (2007). Human Capital Management. London: Kogan Page.</w:t>
      </w:r>
    </w:p>
    <w:p w14:paraId="44C660FF"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Booking.com. (2024). JW Marriott Bucharest Grand Hotel. REVIEWS [online] Available at: https://www.booking.com/hotel/ro/jw-marriott-bucharest-grand.en-gb.html?aid=357028&amp;label=bin859jc-1DCAsowAFCG2p3LW1hcnJpb3R0LWJ1Y2hhcmVzdC1ncmFuZEgzWANoUIgBAZgBCbgBF8gBDNgBA-gBAYgCAagCA7gC6oOYsgbAAgHSAiQ5OTgyNzk5MS1hMWQ0LTQ3NmUtYmI1OS01NDBhMjgxNDM5ZGTYAgTgAgE&amp;sid=fcc5ca5e3e084e932fe3c3523f370a87&amp;dist=0&amp;keep_landing=1&amp;sb_price_type=total&amp;type=total&amp;#tab-reviews [Accessed 16 May 2024].</w:t>
      </w:r>
    </w:p>
    <w:p w14:paraId="0983DE6C"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Brierley, E. (2006). Talent on Tap: Getting the Best from Freelancers, Interims and Consultants. London: Chartered Institute of Personnel and Development.</w:t>
      </w:r>
    </w:p>
    <w:p w14:paraId="22F88929"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Brierley, E. (2006). Utilizing Strategic Frameworks for Organizational Analysis. London: Chartered Institute of Personnel and Development.</w:t>
      </w:r>
    </w:p>
    <w:p w14:paraId="33B2BF04"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Bryson, J. M. (2004). What to do when stakeholders matter: Stakeholder identification and analysis techniques. Public management review, 6(1), 21-53.</w:t>
      </w:r>
    </w:p>
    <w:p w14:paraId="6B56BD1D"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Burnes, B. (2004). Kurt Lewin and the planned approach to change: A re‐appraisal. Journal of Management Studies, 41(6), 977-1002.</w:t>
      </w:r>
    </w:p>
    <w:p w14:paraId="79A1F85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Burnes, B. (2014). Managing Change. Great Britain: Prentice Hall.</w:t>
      </w:r>
    </w:p>
    <w:p w14:paraId="55C231A6"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Buttrick, R. (2009). The Project Workout. London: Prentice Hall.</w:t>
      </w:r>
    </w:p>
    <w:p w14:paraId="68B0954F" w14:textId="4C4694CF" w:rsidR="0001396D" w:rsidRPr="00D4076C" w:rsidRDefault="0001396D"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Doran, G. T. (1981). There's a S.M.A.R.T. way to write management's goals and objectives. Management Review, 70(11), 35-36.</w:t>
      </w:r>
    </w:p>
    <w:p w14:paraId="15F77EC1"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Fisman, R., &amp; Sullivan, T. (2014). The Org: How the Office Really Works. London: Murray.</w:t>
      </w:r>
    </w:p>
    <w:p w14:paraId="52C67699"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Garcia, M., &amp; Smith, A. (2020). Enhancing Guest Experience Through Soundproofing Measures: Strategies for Hospitality Establishments. Journal of Tourism Research, 42(4), 567-582.</w:t>
      </w:r>
    </w:p>
    <w:p w14:paraId="22C0A62C"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Grand Hotel Bucharest. (2024). About Us. [online] Available at: https://www.grandhotelbucharest.ro/en/about-us/ [Accessed 16 May 2024].</w:t>
      </w:r>
    </w:p>
    <w:p w14:paraId="53B3B09D"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Grant, R. M. (2019). Contemporary Strategy Analysis: Text and Cases. Hoboken, NJ: Wiley.</w:t>
      </w:r>
    </w:p>
    <w:p w14:paraId="2F8B4D94"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Hitt, M. A., Ireland, R. D., &amp; </w:t>
      </w:r>
      <w:proofErr w:type="spellStart"/>
      <w:r w:rsidRPr="00D4076C">
        <w:rPr>
          <w:rFonts w:ascii="Times New Roman" w:hAnsi="Times New Roman" w:cs="Times New Roman"/>
          <w:sz w:val="24"/>
          <w:szCs w:val="24"/>
        </w:rPr>
        <w:t>Hoskisson</w:t>
      </w:r>
      <w:proofErr w:type="spellEnd"/>
      <w:r w:rsidRPr="00D4076C">
        <w:rPr>
          <w:rFonts w:ascii="Times New Roman" w:hAnsi="Times New Roman" w:cs="Times New Roman"/>
          <w:sz w:val="24"/>
          <w:szCs w:val="24"/>
        </w:rPr>
        <w:t>, R. E. (2016). Strategic Management: Concepts and Cases: Competitiveness and Globalization. Boston, MA: Cengage Learning.</w:t>
      </w:r>
    </w:p>
    <w:p w14:paraId="0E2BF8B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Insight UK. (n.d.). About Insight | Technology Solutions Provider. [online] Available at: https://uk.insight.com/en_GB/about/overview/ [Accessed 16 May 2024].</w:t>
      </w:r>
    </w:p>
    <w:p w14:paraId="47F2398F"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Johnson, G., Scholes, K., &amp; Whittington, R. (2008). Exploring Corporate Strategy: Text &amp; Cases. Harlow: Financial Times Prentice Hall.</w:t>
      </w:r>
    </w:p>
    <w:p w14:paraId="3297070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Johnson, M. (2005). The Independent Consultant’s Survival Guide. London: Chartered Institute of Personnel and Development.</w:t>
      </w:r>
    </w:p>
    <w:p w14:paraId="66F67156"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Johnson, M., &amp; Smith, K. (2018). Change Management Strategies in the Hospitality Industry: A Systematic Review of Best Practices. International Journal of Hospitality Management, 37(2), 189-204.</w:t>
      </w:r>
    </w:p>
    <w:p w14:paraId="1766D480"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Johnson, R., &amp; Smith, J. (2019). Enhancing Hotel Leisure Facilities: Strategies for Meeting Guest Expectations. Journal of Hospitality and Tourism Management, 36, 112-127.</w:t>
      </w:r>
    </w:p>
    <w:p w14:paraId="64B9EE16" w14:textId="78EF4906" w:rsidR="00FD142D"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Jones, S., &amp; Smith, R. (2020). Enhancing Guest Experience Through Improved Room Lighting: A Case Study of Hotel Room Design. Journal of Interior Design, 15(2), 87-102.</w:t>
      </w:r>
    </w:p>
    <w:p w14:paraId="27A1372B"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Kerzner, H. (2017). Project Management: A Systems Approach to Planning, Scheduling, and Controlling. Wiley.</w:t>
      </w:r>
    </w:p>
    <w:p w14:paraId="6ECE2231"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Kipping, M., &amp; Clark, T. (2012). The Oxford Handbook of Management Consulting. Oxford: Oxford University Press.</w:t>
      </w:r>
    </w:p>
    <w:p w14:paraId="7502AD21"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Kotler, P., &amp; Armstrong, G. (2020). Principles of Marketing. Pearson.</w:t>
      </w:r>
    </w:p>
    <w:p w14:paraId="02B8CA98"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Kotter, J. (2012). Leading Change. Harvard Business Review Press.</w:t>
      </w:r>
    </w:p>
    <w:p w14:paraId="0640E996"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Kotter, J. P. (2012). Leading Change. Harvard Business Review Press.</w:t>
      </w:r>
    </w:p>
    <w:p w14:paraId="034DD419"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Larson, E. W., &amp; Gray, C. F. (2018). Project Management: The Managerial Process. McGraw-Hill Education.</w:t>
      </w:r>
    </w:p>
    <w:p w14:paraId="5BCE7AD1"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Lock, D. (2019). Project Management. Gower Publishing.</w:t>
      </w:r>
    </w:p>
    <w:p w14:paraId="1B4A9A45"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Marriott International. (2017). Marriott International Careers | Find Job &amp; Career Opportunities. [online] Available at: https://careers.marriott.com/en-GB/. Accessed on 15 May 2024.</w:t>
      </w:r>
    </w:p>
    <w:p w14:paraId="180D13B3"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Marriott International. (2023). 2023 Annual Report. [online] Available at: https://marriott.gcs-web.com/static-files/b82978a6-9d28-4e38-9855-fc4ae2cebe11. Accessed 15th May 2024.</w:t>
      </w:r>
    </w:p>
    <w:p w14:paraId="48B96A35"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Marriott International. (n.d.). Luxury Hotels Bucharest Romania | JW Marriott Bucharest Grand Hotel. [online] Available at: https://www.marriott.com/en-us/hotels/buhro-jw-marriott-bucharest-grand-hotel/overview/.( Accessed May 20, 2024).</w:t>
      </w:r>
    </w:p>
    <w:p w14:paraId="0C2C453B"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Marriott International. 2024.). Diversity &amp; Inclusion - Corporate. [online] Available at: https://www.marriott.com/en-gb/diversity/corporate-diversity.mi [Accessed 16 May 2024].</w:t>
      </w:r>
    </w:p>
    <w:p w14:paraId="196890F9" w14:textId="77777777" w:rsidR="003C193A" w:rsidRPr="00D4076C" w:rsidRDefault="003C193A" w:rsidP="00D4076C">
      <w:pPr>
        <w:spacing w:line="360" w:lineRule="auto"/>
        <w:jc w:val="both"/>
        <w:rPr>
          <w:rFonts w:ascii="Times New Roman" w:hAnsi="Times New Roman" w:cs="Times New Roman"/>
          <w:sz w:val="24"/>
          <w:szCs w:val="24"/>
        </w:rPr>
      </w:pPr>
      <w:proofErr w:type="spellStart"/>
      <w:r w:rsidRPr="00D4076C">
        <w:rPr>
          <w:rFonts w:ascii="Times New Roman" w:hAnsi="Times New Roman" w:cs="Times New Roman"/>
          <w:sz w:val="24"/>
          <w:szCs w:val="24"/>
        </w:rPr>
        <w:t>Mavridopoulou</w:t>
      </w:r>
      <w:proofErr w:type="spellEnd"/>
      <w:r w:rsidRPr="00D4076C">
        <w:rPr>
          <w:rFonts w:ascii="Times New Roman" w:hAnsi="Times New Roman" w:cs="Times New Roman"/>
          <w:sz w:val="24"/>
          <w:szCs w:val="24"/>
        </w:rPr>
        <w:t>, A., &amp; O’Mahoney, J. (2020). Elitism in Strategy Consulting: How Institutional Prestige Influences Recruitment. Management Consulting Journal, 3(1), 12–22.</w:t>
      </w:r>
    </w:p>
    <w:p w14:paraId="5B8E5E32"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Meredith, J. R., &amp; Mantel Jr, S. J. (2017). Project Management: A Managerial Approach. Wiley.</w:t>
      </w:r>
    </w:p>
    <w:p w14:paraId="7FC097C6"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Moody, K. (2019). Marriott shares its ‘secret sauce’ for a people-centric culture. HR Dive. Available at: https://www.hrdive.com/news/marriott-shares-its-secret-sauce-for-a-people-centric-culture/551369/. Accessed on May 16, 2024.</w:t>
      </w:r>
    </w:p>
    <w:p w14:paraId="1A8B918D" w14:textId="77777777" w:rsidR="003C193A" w:rsidRPr="00D4076C" w:rsidRDefault="003C193A" w:rsidP="00D4076C">
      <w:pPr>
        <w:spacing w:line="360" w:lineRule="auto"/>
        <w:jc w:val="both"/>
        <w:rPr>
          <w:rFonts w:ascii="Times New Roman" w:hAnsi="Times New Roman" w:cs="Times New Roman"/>
          <w:sz w:val="24"/>
          <w:szCs w:val="24"/>
        </w:rPr>
      </w:pPr>
      <w:proofErr w:type="spellStart"/>
      <w:r w:rsidRPr="00D4076C">
        <w:rPr>
          <w:rFonts w:ascii="Times New Roman" w:hAnsi="Times New Roman" w:cs="Times New Roman"/>
          <w:sz w:val="24"/>
          <w:szCs w:val="24"/>
        </w:rPr>
        <w:t>Noordzife</w:t>
      </w:r>
      <w:proofErr w:type="spellEnd"/>
      <w:r w:rsidRPr="00D4076C">
        <w:rPr>
          <w:rFonts w:ascii="Times New Roman" w:hAnsi="Times New Roman" w:cs="Times New Roman"/>
          <w:sz w:val="24"/>
          <w:szCs w:val="24"/>
        </w:rPr>
        <w:t>, G. (2014). Project Management of Hotel Opening Processes: Exploring Better Ways to Manage New Hotel Openings. CreateSpace: United States.</w:t>
      </w:r>
    </w:p>
    <w:p w14:paraId="775B8332"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Olsen, E. (2017). Strategic Change Management: The Journey to Transforming Strategy into Action. New York: Routledge.</w:t>
      </w:r>
    </w:p>
    <w:p w14:paraId="0CC4FF1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O’Mahoney, J. (2021). How Small Consultancies Grow: Challenging Problem-Based Theorising. Management Consulting Journal, 4(1), 5–20.</w:t>
      </w:r>
    </w:p>
    <w:p w14:paraId="7C7BCF60"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Pinto, J. K., &amp; Slevin, D. P. (2019). Project Success: Definitions and Measurement Techniques. Project Management Institute.</w:t>
      </w:r>
    </w:p>
    <w:p w14:paraId="1C35DE26" w14:textId="31DA73C8" w:rsidR="003C193A" w:rsidRPr="00D4076C" w:rsidRDefault="003C193A" w:rsidP="00D4076C">
      <w:pPr>
        <w:spacing w:line="360" w:lineRule="auto"/>
        <w:jc w:val="both"/>
        <w:rPr>
          <w:rFonts w:ascii="Times New Roman" w:hAnsi="Times New Roman" w:cs="Times New Roman"/>
          <w:sz w:val="24"/>
          <w:szCs w:val="24"/>
        </w:rPr>
      </w:pPr>
      <w:proofErr w:type="spellStart"/>
      <w:r w:rsidRPr="00D4076C">
        <w:rPr>
          <w:rFonts w:ascii="Times New Roman" w:hAnsi="Times New Roman" w:cs="Times New Roman"/>
          <w:sz w:val="24"/>
          <w:szCs w:val="24"/>
        </w:rPr>
        <w:t>Preskill</w:t>
      </w:r>
      <w:proofErr w:type="spellEnd"/>
      <w:r w:rsidRPr="00D4076C">
        <w:rPr>
          <w:rFonts w:ascii="Times New Roman" w:hAnsi="Times New Roman" w:cs="Times New Roman"/>
          <w:sz w:val="24"/>
          <w:szCs w:val="24"/>
        </w:rPr>
        <w:t>, H., &amp; Torres, R. T. (1999). Evaluative inquiry for learning in organizations. Sage Publications.</w:t>
      </w:r>
    </w:p>
    <w:p w14:paraId="599815F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Rutherford, D. G., &amp; O'Fallon, M. J. (2010). Hotel Management and Operations. John Wiley &amp; Sons.</w:t>
      </w:r>
    </w:p>
    <w:p w14:paraId="5EC65AD8" w14:textId="2B7251A8" w:rsidR="00034C68" w:rsidRPr="00D4076C" w:rsidRDefault="00034C68"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Rutherford, D. G., &amp; O'Fallon, M. J. (2010). </w:t>
      </w:r>
      <w:r w:rsidRPr="00D4076C">
        <w:rPr>
          <w:rFonts w:ascii="Times New Roman" w:hAnsi="Times New Roman" w:cs="Times New Roman"/>
          <w:i/>
          <w:iCs/>
          <w:sz w:val="24"/>
          <w:szCs w:val="24"/>
        </w:rPr>
        <w:t>Hotel Management and Operations</w:t>
      </w:r>
      <w:r w:rsidRPr="00D4076C">
        <w:rPr>
          <w:rFonts w:ascii="Times New Roman" w:hAnsi="Times New Roman" w:cs="Times New Roman"/>
          <w:sz w:val="24"/>
          <w:szCs w:val="24"/>
        </w:rPr>
        <w:t>. John Wiley &amp; Sons.</w:t>
      </w:r>
    </w:p>
    <w:p w14:paraId="3A90A856"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Rynes, S. L., </w:t>
      </w:r>
      <w:proofErr w:type="spellStart"/>
      <w:r w:rsidRPr="00D4076C">
        <w:rPr>
          <w:rFonts w:ascii="Times New Roman" w:hAnsi="Times New Roman" w:cs="Times New Roman"/>
          <w:sz w:val="24"/>
          <w:szCs w:val="24"/>
        </w:rPr>
        <w:t>Giluk</w:t>
      </w:r>
      <w:proofErr w:type="spellEnd"/>
      <w:r w:rsidRPr="00D4076C">
        <w:rPr>
          <w:rFonts w:ascii="Times New Roman" w:hAnsi="Times New Roman" w:cs="Times New Roman"/>
          <w:sz w:val="24"/>
          <w:szCs w:val="24"/>
        </w:rPr>
        <w:t>, T. L., &amp; Brown, K. G. (2007). The very separate worlds of academic and practitioner periodicals in human resource management: Implications for evidence-based management. Academy of Management Journal, 50(5), 987-1008.</w:t>
      </w:r>
    </w:p>
    <w:p w14:paraId="5A96B6C5"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SWOT analysis. (n.d.). In Investopedia. Available at: https://www.investopedia.com/terms/s/swot.asp. (Accessed: 16 May 2024).</w:t>
      </w:r>
    </w:p>
    <w:p w14:paraId="62EE8100"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Smith, A., &amp; Johnson, R. (2020). Minibar Deposit Policies: A Review of Industry Practices and Guest Perceptions. Journal of Hospitality Management, 45(3), 321-335.</w:t>
      </w:r>
    </w:p>
    <w:p w14:paraId="502E1FF0" w14:textId="5DF68577" w:rsidR="00C90E79" w:rsidRPr="00D4076C" w:rsidRDefault="00C90E79"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Smith, A., &amp; Johnson, R. (2020). Minibar Policies and Guest Satisfaction: A Comparative Analysis of Luxury Hotels. Journal of Hospitality Management, 45(4), 450-465.</w:t>
      </w:r>
    </w:p>
    <w:p w14:paraId="72D7CA3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Smith, J., &amp; Johnson, A. (2019). Enhancing In-Room Amenities: A Study of Guest Preferences and Hotel Strategies. Journal of Hospitality Management, 25(3), 123-138.</w:t>
      </w:r>
    </w:p>
    <w:p w14:paraId="66AC96B9" w14:textId="50C58210" w:rsidR="00BB6BC8" w:rsidRPr="00D4076C" w:rsidRDefault="00BB6BC8"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Smith, J., &amp; Johnson, A. (2019). Enhancing In-Room Amenities: A Study of Guest Preferences and Hotel Strategies. Journal of Hospitality Management, 25(3), 123-138.</w:t>
      </w:r>
    </w:p>
    <w:p w14:paraId="5B76A648"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Smith, J., &amp; Johnson, L. (2019). Enhancing Guest Communication: Strategies for Improving Currency Policy Clarity in Hospitality Settings. Journal of Hospitality Management, 36(3), 321-335.</w:t>
      </w:r>
    </w:p>
    <w:p w14:paraId="1435D2FF" w14:textId="0F9D820C" w:rsidR="004D228C" w:rsidRPr="00D4076C" w:rsidRDefault="004D228C"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Smith, J., &amp; Johnson, R. (2020). Enhancing Guest Experience Through Improved Recreational Facilities: A Study of Hotel Amenities. Journal of Hospitality Management, 45(2), 210-225.</w:t>
      </w:r>
    </w:p>
    <w:p w14:paraId="71D5F870"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Smith, P., &amp; </w:t>
      </w:r>
      <w:proofErr w:type="spellStart"/>
      <w:r w:rsidRPr="00D4076C">
        <w:rPr>
          <w:rFonts w:ascii="Times New Roman" w:hAnsi="Times New Roman" w:cs="Times New Roman"/>
          <w:sz w:val="24"/>
          <w:szCs w:val="24"/>
        </w:rPr>
        <w:t>Pizam</w:t>
      </w:r>
      <w:proofErr w:type="spellEnd"/>
      <w:r w:rsidRPr="00D4076C">
        <w:rPr>
          <w:rFonts w:ascii="Times New Roman" w:hAnsi="Times New Roman" w:cs="Times New Roman"/>
          <w:sz w:val="24"/>
          <w:szCs w:val="24"/>
        </w:rPr>
        <w:t>, A. (2019). Hospitality Management and Customer Experience. Routledge.</w:t>
      </w:r>
    </w:p>
    <w:p w14:paraId="38A8CA30"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lastRenderedPageBreak/>
        <w:t>Subramaniam, Collier, P., Phang, M., &amp; Burke, G. (2011). The effects of perceived business uncertainty, external consultants and risk management on organisational outcomes. Journal of Accounting &amp; Organizational Change, 7(2), 132–157.</w:t>
      </w:r>
    </w:p>
    <w:p w14:paraId="3E6163B0"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Training and Development: Marriott International. (n.d.). Marriott International Careers | Find Job &amp; Career Opportunities. [online] Available at: https://careers.marriott.com/en-GB/. [Accessed 16 May 2024].</w:t>
      </w:r>
    </w:p>
    <w:p w14:paraId="393A1F05"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TripAdvisor. (n.d.). JW Marriott Bucharest Grand Hotel - Reviews. [online] Available at: https://www.tripadvisor.ca/Hotel_Review-g294458-d299811-Reviews-JW_Marriott_Bucharest_Grand_Hotel-Bucharest.html [Accessed 16 May 2024].</w:t>
      </w:r>
    </w:p>
    <w:p w14:paraId="05C4D29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 xml:space="preserve">Trustwave </w:t>
      </w:r>
      <w:proofErr w:type="spellStart"/>
      <w:r w:rsidRPr="00D4076C">
        <w:rPr>
          <w:rFonts w:ascii="Times New Roman" w:hAnsi="Times New Roman" w:cs="Times New Roman"/>
          <w:sz w:val="24"/>
          <w:szCs w:val="24"/>
        </w:rPr>
        <w:t>SpiderLabs</w:t>
      </w:r>
      <w:proofErr w:type="spellEnd"/>
      <w:r w:rsidRPr="00D4076C">
        <w:rPr>
          <w:rFonts w:ascii="Times New Roman" w:hAnsi="Times New Roman" w:cs="Times New Roman"/>
          <w:sz w:val="24"/>
          <w:szCs w:val="24"/>
        </w:rPr>
        <w:t xml:space="preserve"> Research. (2023). Cybersecurity in the Hospitality Industry. Hospitality Net. [online] Available at: https://www.hospitalitynet.org/news/4118068.html. Accessed on May 16, 2024.</w:t>
      </w:r>
    </w:p>
    <w:p w14:paraId="6AD0BC08"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Whittington, R., &amp; Molloy, E. (2005). HR’s role in organisation: shaping change. Research report. London: Chartered Institute of Personnel and Development.</w:t>
      </w:r>
    </w:p>
    <w:p w14:paraId="64CA676E" w14:textId="77777777" w:rsidR="003C193A" w:rsidRPr="00D4076C" w:rsidRDefault="003C193A" w:rsidP="00D4076C">
      <w:pPr>
        <w:spacing w:line="360" w:lineRule="auto"/>
        <w:jc w:val="both"/>
        <w:rPr>
          <w:rFonts w:ascii="Times New Roman" w:hAnsi="Times New Roman" w:cs="Times New Roman"/>
          <w:sz w:val="24"/>
          <w:szCs w:val="24"/>
        </w:rPr>
      </w:pPr>
      <w:r w:rsidRPr="00D4076C">
        <w:rPr>
          <w:rFonts w:ascii="Times New Roman" w:hAnsi="Times New Roman" w:cs="Times New Roman"/>
          <w:sz w:val="24"/>
          <w:szCs w:val="24"/>
        </w:rPr>
        <w:t>Whittington, R., et al. (2020). Exploring Strategy. Harlow: Pearson Education Limited.</w:t>
      </w:r>
    </w:p>
    <w:p w14:paraId="41170072" w14:textId="5E3BC303" w:rsidR="003C193A" w:rsidRPr="00D4076C" w:rsidRDefault="003C193A" w:rsidP="00D4076C">
      <w:pPr>
        <w:spacing w:line="360" w:lineRule="auto"/>
        <w:jc w:val="both"/>
        <w:rPr>
          <w:rFonts w:ascii="Times New Roman" w:hAnsi="Times New Roman" w:cs="Times New Roman"/>
          <w:sz w:val="24"/>
          <w:szCs w:val="24"/>
        </w:rPr>
      </w:pPr>
      <w:proofErr w:type="spellStart"/>
      <w:r w:rsidRPr="00D4076C">
        <w:rPr>
          <w:rFonts w:ascii="Times New Roman" w:hAnsi="Times New Roman" w:cs="Times New Roman"/>
          <w:sz w:val="24"/>
          <w:szCs w:val="24"/>
        </w:rPr>
        <w:t>evo.Tendințele</w:t>
      </w:r>
      <w:proofErr w:type="spellEnd"/>
      <w:r w:rsidRPr="00D4076C">
        <w:rPr>
          <w:rFonts w:ascii="Times New Roman" w:hAnsi="Times New Roman" w:cs="Times New Roman"/>
          <w:sz w:val="24"/>
          <w:szCs w:val="24"/>
        </w:rPr>
        <w:t xml:space="preserve"> din </w:t>
      </w:r>
      <w:proofErr w:type="spellStart"/>
      <w:r w:rsidRPr="00D4076C">
        <w:rPr>
          <w:rFonts w:ascii="Times New Roman" w:hAnsi="Times New Roman" w:cs="Times New Roman"/>
          <w:sz w:val="24"/>
          <w:szCs w:val="24"/>
        </w:rPr>
        <w:t>industria</w:t>
      </w:r>
      <w:proofErr w:type="spellEnd"/>
      <w:r w:rsidRPr="00D4076C">
        <w:rPr>
          <w:rFonts w:ascii="Times New Roman" w:hAnsi="Times New Roman" w:cs="Times New Roman"/>
          <w:sz w:val="24"/>
          <w:szCs w:val="24"/>
        </w:rPr>
        <w:t xml:space="preserve"> </w:t>
      </w:r>
      <w:proofErr w:type="spellStart"/>
      <w:r w:rsidRPr="00D4076C">
        <w:rPr>
          <w:rFonts w:ascii="Times New Roman" w:hAnsi="Times New Roman" w:cs="Times New Roman"/>
          <w:sz w:val="24"/>
          <w:szCs w:val="24"/>
        </w:rPr>
        <w:t>hotelieră</w:t>
      </w:r>
      <w:proofErr w:type="spellEnd"/>
      <w:r w:rsidRPr="00D4076C">
        <w:rPr>
          <w:rFonts w:ascii="Times New Roman" w:hAnsi="Times New Roman" w:cs="Times New Roman"/>
          <w:sz w:val="24"/>
          <w:szCs w:val="24"/>
        </w:rPr>
        <w:t xml:space="preserve"> </w:t>
      </w:r>
      <w:proofErr w:type="spellStart"/>
      <w:r w:rsidRPr="00D4076C">
        <w:rPr>
          <w:rFonts w:ascii="Times New Roman" w:hAnsi="Times New Roman" w:cs="Times New Roman"/>
          <w:sz w:val="24"/>
          <w:szCs w:val="24"/>
        </w:rPr>
        <w:t>în</w:t>
      </w:r>
      <w:proofErr w:type="spellEnd"/>
      <w:r w:rsidRPr="00D4076C">
        <w:rPr>
          <w:rFonts w:ascii="Times New Roman" w:hAnsi="Times New Roman" w:cs="Times New Roman"/>
          <w:sz w:val="24"/>
          <w:szCs w:val="24"/>
        </w:rPr>
        <w:t xml:space="preserve"> 2023. </w:t>
      </w:r>
      <w:proofErr w:type="spellStart"/>
      <w:r w:rsidRPr="00D4076C">
        <w:rPr>
          <w:rFonts w:ascii="Times New Roman" w:hAnsi="Times New Roman" w:cs="Times New Roman"/>
          <w:sz w:val="24"/>
          <w:szCs w:val="24"/>
        </w:rPr>
        <w:t>Evosign</w:t>
      </w:r>
      <w:proofErr w:type="spellEnd"/>
      <w:r w:rsidRPr="00D4076C">
        <w:rPr>
          <w:rFonts w:ascii="Times New Roman" w:hAnsi="Times New Roman" w:cs="Times New Roman"/>
          <w:sz w:val="24"/>
          <w:szCs w:val="24"/>
        </w:rPr>
        <w:t>. https://www.evosign.ro/2023/06/30/industria-hoteliera-in-2023-design-tehnologie-sustenabilitate/ (</w:t>
      </w:r>
      <w:r w:rsidR="003748AA" w:rsidRPr="00D4076C">
        <w:rPr>
          <w:rFonts w:ascii="Times New Roman" w:hAnsi="Times New Roman" w:cs="Times New Roman"/>
          <w:sz w:val="24"/>
          <w:szCs w:val="24"/>
        </w:rPr>
        <w:t>A</w:t>
      </w:r>
      <w:r w:rsidRPr="00D4076C">
        <w:rPr>
          <w:rFonts w:ascii="Times New Roman" w:hAnsi="Times New Roman" w:cs="Times New Roman"/>
          <w:sz w:val="24"/>
          <w:szCs w:val="24"/>
        </w:rPr>
        <w:t>ccessed 2024-05-16).</w:t>
      </w:r>
    </w:p>
    <w:p w14:paraId="0911E0C6" w14:textId="77777777" w:rsidR="00877EA7" w:rsidRDefault="00877EA7" w:rsidP="005E11A6">
      <w:pPr>
        <w:spacing w:line="360" w:lineRule="auto"/>
        <w:jc w:val="both"/>
        <w:rPr>
          <w:rFonts w:ascii="Arial" w:hAnsi="Arial" w:cs="Arial"/>
          <w:sz w:val="24"/>
          <w:szCs w:val="24"/>
        </w:rPr>
      </w:pPr>
    </w:p>
    <w:p w14:paraId="0073F299" w14:textId="77777777" w:rsidR="00F8212E" w:rsidRDefault="00F8212E" w:rsidP="005E11A6">
      <w:pPr>
        <w:spacing w:line="360" w:lineRule="auto"/>
        <w:jc w:val="both"/>
        <w:rPr>
          <w:rFonts w:ascii="Arial" w:hAnsi="Arial" w:cs="Arial"/>
          <w:sz w:val="24"/>
          <w:szCs w:val="24"/>
        </w:rPr>
      </w:pPr>
    </w:p>
    <w:p w14:paraId="59DC3D19" w14:textId="77777777" w:rsidR="00F8212E" w:rsidRDefault="00F8212E" w:rsidP="005E11A6">
      <w:pPr>
        <w:spacing w:line="360" w:lineRule="auto"/>
        <w:jc w:val="both"/>
        <w:rPr>
          <w:rFonts w:ascii="Arial" w:hAnsi="Arial" w:cs="Arial"/>
          <w:sz w:val="24"/>
          <w:szCs w:val="24"/>
        </w:rPr>
      </w:pPr>
    </w:p>
    <w:p w14:paraId="0FCAD746" w14:textId="77777777" w:rsidR="00F8212E" w:rsidRDefault="00F8212E" w:rsidP="005E11A6">
      <w:pPr>
        <w:spacing w:line="360" w:lineRule="auto"/>
        <w:jc w:val="both"/>
        <w:rPr>
          <w:rFonts w:ascii="Arial" w:hAnsi="Arial" w:cs="Arial"/>
          <w:sz w:val="24"/>
          <w:szCs w:val="24"/>
        </w:rPr>
      </w:pPr>
    </w:p>
    <w:p w14:paraId="73D0D3EA" w14:textId="77777777" w:rsidR="00F8212E" w:rsidRDefault="00F8212E" w:rsidP="005E11A6">
      <w:pPr>
        <w:spacing w:line="360" w:lineRule="auto"/>
        <w:jc w:val="both"/>
        <w:rPr>
          <w:rFonts w:ascii="Arial" w:hAnsi="Arial" w:cs="Arial"/>
          <w:sz w:val="24"/>
          <w:szCs w:val="24"/>
        </w:rPr>
      </w:pPr>
    </w:p>
    <w:p w14:paraId="26913892" w14:textId="77777777" w:rsidR="00F8212E" w:rsidRDefault="00F8212E" w:rsidP="005E11A6">
      <w:pPr>
        <w:spacing w:line="360" w:lineRule="auto"/>
        <w:jc w:val="both"/>
        <w:rPr>
          <w:rFonts w:ascii="Arial" w:hAnsi="Arial" w:cs="Arial"/>
          <w:sz w:val="24"/>
          <w:szCs w:val="24"/>
        </w:rPr>
      </w:pPr>
    </w:p>
    <w:p w14:paraId="63FEBC55" w14:textId="77777777" w:rsidR="00F8212E" w:rsidRDefault="00F8212E" w:rsidP="005E11A6">
      <w:pPr>
        <w:spacing w:line="360" w:lineRule="auto"/>
        <w:jc w:val="both"/>
        <w:rPr>
          <w:rFonts w:ascii="Arial" w:hAnsi="Arial" w:cs="Arial"/>
          <w:sz w:val="24"/>
          <w:szCs w:val="24"/>
        </w:rPr>
      </w:pPr>
    </w:p>
    <w:p w14:paraId="19D2C402" w14:textId="77777777" w:rsidR="00F8212E" w:rsidRDefault="00F8212E" w:rsidP="005E11A6">
      <w:pPr>
        <w:spacing w:line="360" w:lineRule="auto"/>
        <w:jc w:val="both"/>
        <w:rPr>
          <w:rFonts w:ascii="Arial" w:hAnsi="Arial" w:cs="Arial"/>
          <w:sz w:val="24"/>
          <w:szCs w:val="24"/>
        </w:rPr>
      </w:pPr>
    </w:p>
    <w:p w14:paraId="7973B4A6" w14:textId="77777777" w:rsidR="00F8212E" w:rsidRDefault="00F8212E" w:rsidP="005E11A6">
      <w:pPr>
        <w:spacing w:line="360" w:lineRule="auto"/>
        <w:jc w:val="both"/>
        <w:rPr>
          <w:rFonts w:ascii="Arial" w:hAnsi="Arial" w:cs="Arial"/>
          <w:sz w:val="24"/>
          <w:szCs w:val="24"/>
        </w:rPr>
      </w:pPr>
    </w:p>
    <w:p w14:paraId="66F9CC6C" w14:textId="49CA04A7" w:rsidR="006B705D" w:rsidRPr="001F4B1D" w:rsidRDefault="0040032A" w:rsidP="001F4B1D">
      <w:pPr>
        <w:pStyle w:val="Heading1"/>
        <w:numPr>
          <w:ilvl w:val="0"/>
          <w:numId w:val="25"/>
        </w:numPr>
        <w:rPr>
          <w:b/>
          <w:bCs/>
          <w:color w:val="auto"/>
        </w:rPr>
      </w:pPr>
      <w:bookmarkStart w:id="29" w:name="_Toc166829708"/>
      <w:r w:rsidRPr="001F4B1D">
        <w:rPr>
          <w:b/>
          <w:bCs/>
          <w:color w:val="auto"/>
        </w:rPr>
        <w:lastRenderedPageBreak/>
        <w:t>Appendix:</w:t>
      </w:r>
      <w:bookmarkEnd w:id="29"/>
    </w:p>
    <w:p w14:paraId="00514B7F" w14:textId="77777777" w:rsidR="001F4B1D" w:rsidRPr="001F4B1D" w:rsidRDefault="001F4B1D" w:rsidP="001F4B1D">
      <w:pPr>
        <w:pStyle w:val="ListParagraph"/>
        <w:ind w:left="540"/>
      </w:pPr>
    </w:p>
    <w:p w14:paraId="0F82F7E4" w14:textId="17FFCE7A" w:rsidR="00427682" w:rsidRDefault="00427682" w:rsidP="005E11A6">
      <w:pPr>
        <w:spacing w:line="360" w:lineRule="auto"/>
        <w:jc w:val="both"/>
        <w:rPr>
          <w:rFonts w:ascii="Arial" w:hAnsi="Arial" w:cs="Arial"/>
          <w:sz w:val="24"/>
          <w:szCs w:val="24"/>
        </w:rPr>
      </w:pPr>
      <w:r>
        <w:rPr>
          <w:rFonts w:ascii="Arial" w:hAnsi="Arial" w:cs="Arial"/>
          <w:sz w:val="24"/>
          <w:szCs w:val="24"/>
        </w:rPr>
        <w:t>1.</w:t>
      </w:r>
    </w:p>
    <w:p w14:paraId="412608ED" w14:textId="10F8C836" w:rsidR="0040032A" w:rsidRDefault="00C87DA9"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332581A1" wp14:editId="02EAA33A">
            <wp:extent cx="4052621" cy="3114672"/>
            <wp:effectExtent l="0" t="0" r="508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136273" cy="3178964"/>
                    </a:xfrm>
                    <a:prstGeom prst="rect">
                      <a:avLst/>
                    </a:prstGeom>
                  </pic:spPr>
                </pic:pic>
              </a:graphicData>
            </a:graphic>
          </wp:inline>
        </w:drawing>
      </w:r>
    </w:p>
    <w:p w14:paraId="4A766F57" w14:textId="77777777" w:rsidR="00904DD3" w:rsidRDefault="00904DD3" w:rsidP="005E11A6">
      <w:pPr>
        <w:spacing w:line="360" w:lineRule="auto"/>
        <w:jc w:val="both"/>
        <w:rPr>
          <w:rFonts w:ascii="Arial" w:hAnsi="Arial" w:cs="Arial"/>
          <w:sz w:val="24"/>
          <w:szCs w:val="24"/>
        </w:rPr>
      </w:pPr>
    </w:p>
    <w:p w14:paraId="37A108E2" w14:textId="700170DF" w:rsidR="00101A5A" w:rsidRDefault="00101A5A" w:rsidP="005E11A6">
      <w:pPr>
        <w:spacing w:line="360" w:lineRule="auto"/>
        <w:jc w:val="both"/>
        <w:rPr>
          <w:rFonts w:ascii="Arial" w:hAnsi="Arial" w:cs="Arial"/>
          <w:sz w:val="24"/>
          <w:szCs w:val="24"/>
        </w:rPr>
      </w:pPr>
      <w:r>
        <w:rPr>
          <w:rFonts w:ascii="Arial" w:hAnsi="Arial" w:cs="Arial"/>
          <w:sz w:val="24"/>
          <w:szCs w:val="24"/>
        </w:rPr>
        <w:t>2.</w:t>
      </w:r>
    </w:p>
    <w:p w14:paraId="776E86D4" w14:textId="77D90243" w:rsidR="00904DD3" w:rsidRDefault="00904DD3"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5B38B016" wp14:editId="035A3F72">
            <wp:extent cx="4081882" cy="3188716"/>
            <wp:effectExtent l="0" t="0" r="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097162" cy="3200652"/>
                    </a:xfrm>
                    <a:prstGeom prst="rect">
                      <a:avLst/>
                    </a:prstGeom>
                  </pic:spPr>
                </pic:pic>
              </a:graphicData>
            </a:graphic>
          </wp:inline>
        </w:drawing>
      </w:r>
    </w:p>
    <w:p w14:paraId="35BCB630" w14:textId="77777777" w:rsidR="00101A5A" w:rsidRDefault="00101A5A" w:rsidP="005E11A6">
      <w:pPr>
        <w:spacing w:line="360" w:lineRule="auto"/>
        <w:jc w:val="both"/>
        <w:rPr>
          <w:rFonts w:ascii="Arial" w:hAnsi="Arial" w:cs="Arial"/>
          <w:sz w:val="24"/>
          <w:szCs w:val="24"/>
        </w:rPr>
      </w:pPr>
    </w:p>
    <w:p w14:paraId="3631957F" w14:textId="77777777" w:rsidR="00101A5A" w:rsidRDefault="00101A5A" w:rsidP="005E11A6">
      <w:pPr>
        <w:spacing w:line="360" w:lineRule="auto"/>
        <w:jc w:val="both"/>
        <w:rPr>
          <w:rFonts w:ascii="Arial" w:hAnsi="Arial" w:cs="Arial"/>
          <w:sz w:val="24"/>
          <w:szCs w:val="24"/>
        </w:rPr>
      </w:pPr>
    </w:p>
    <w:p w14:paraId="00E3079D" w14:textId="0B0A66D2" w:rsidR="00101A5A" w:rsidRDefault="0042789F" w:rsidP="005E11A6">
      <w:pPr>
        <w:spacing w:line="360" w:lineRule="auto"/>
        <w:jc w:val="both"/>
        <w:rPr>
          <w:rFonts w:ascii="Arial" w:hAnsi="Arial" w:cs="Arial"/>
          <w:sz w:val="24"/>
          <w:szCs w:val="24"/>
        </w:rPr>
      </w:pPr>
      <w:r>
        <w:rPr>
          <w:rFonts w:ascii="Arial" w:hAnsi="Arial" w:cs="Arial"/>
          <w:sz w:val="24"/>
          <w:szCs w:val="24"/>
        </w:rPr>
        <w:t>3.</w:t>
      </w:r>
    </w:p>
    <w:p w14:paraId="6CF49A32" w14:textId="44C0F7B3" w:rsidR="0040032A" w:rsidRDefault="00904DD3"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39EB75F4" wp14:editId="1A5EE789">
            <wp:extent cx="4476902" cy="3400038"/>
            <wp:effectExtent l="0" t="0" r="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503115" cy="3419946"/>
                    </a:xfrm>
                    <a:prstGeom prst="rect">
                      <a:avLst/>
                    </a:prstGeom>
                  </pic:spPr>
                </pic:pic>
              </a:graphicData>
            </a:graphic>
          </wp:inline>
        </w:drawing>
      </w:r>
    </w:p>
    <w:p w14:paraId="016D5597" w14:textId="77777777" w:rsidR="0040032A" w:rsidRDefault="0040032A" w:rsidP="005E11A6">
      <w:pPr>
        <w:spacing w:line="360" w:lineRule="auto"/>
        <w:jc w:val="both"/>
        <w:rPr>
          <w:rFonts w:ascii="Arial" w:hAnsi="Arial" w:cs="Arial"/>
          <w:sz w:val="24"/>
          <w:szCs w:val="24"/>
        </w:rPr>
      </w:pPr>
    </w:p>
    <w:p w14:paraId="799D168E" w14:textId="6BDA1245" w:rsidR="0042789F" w:rsidRDefault="0042789F" w:rsidP="005E11A6">
      <w:pPr>
        <w:spacing w:line="360" w:lineRule="auto"/>
        <w:jc w:val="both"/>
        <w:rPr>
          <w:rFonts w:ascii="Arial" w:hAnsi="Arial" w:cs="Arial"/>
          <w:sz w:val="24"/>
          <w:szCs w:val="24"/>
        </w:rPr>
      </w:pPr>
      <w:r>
        <w:rPr>
          <w:rFonts w:ascii="Arial" w:hAnsi="Arial" w:cs="Arial"/>
          <w:sz w:val="24"/>
          <w:szCs w:val="24"/>
        </w:rPr>
        <w:t>4.</w:t>
      </w:r>
    </w:p>
    <w:p w14:paraId="59807A73" w14:textId="0464B82E" w:rsidR="0040032A" w:rsidRPr="005E11A6" w:rsidRDefault="0040032A" w:rsidP="005E11A6">
      <w:pPr>
        <w:spacing w:line="360" w:lineRule="auto"/>
        <w:jc w:val="both"/>
        <w:rPr>
          <w:rFonts w:ascii="Arial" w:hAnsi="Arial" w:cs="Arial"/>
          <w:sz w:val="24"/>
          <w:szCs w:val="24"/>
        </w:rPr>
      </w:pPr>
      <w:r>
        <w:rPr>
          <w:rFonts w:ascii="Arial" w:hAnsi="Arial" w:cs="Arial"/>
          <w:noProof/>
          <w:sz w:val="24"/>
          <w:szCs w:val="24"/>
        </w:rPr>
        <w:drawing>
          <wp:inline distT="0" distB="0" distL="0" distR="0" wp14:anchorId="26FA6481" wp14:editId="6D58752A">
            <wp:extent cx="4400435" cy="3145536"/>
            <wp:effectExtent l="0" t="0" r="635"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436135" cy="3171055"/>
                    </a:xfrm>
                    <a:prstGeom prst="rect">
                      <a:avLst/>
                    </a:prstGeom>
                  </pic:spPr>
                </pic:pic>
              </a:graphicData>
            </a:graphic>
          </wp:inline>
        </w:drawing>
      </w:r>
    </w:p>
    <w:sectPr w:rsidR="0040032A" w:rsidRPr="005E11A6" w:rsidSect="009E7ACA">
      <w:headerReference w:type="default"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8864AE" w14:textId="77777777" w:rsidR="0044428A" w:rsidRDefault="0044428A" w:rsidP="00FC716A">
      <w:pPr>
        <w:spacing w:after="0" w:line="240" w:lineRule="auto"/>
      </w:pPr>
      <w:r>
        <w:separator/>
      </w:r>
    </w:p>
  </w:endnote>
  <w:endnote w:type="continuationSeparator" w:id="0">
    <w:p w14:paraId="6F2834E7" w14:textId="77777777" w:rsidR="0044428A" w:rsidRDefault="0044428A" w:rsidP="00FC71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691C1" w14:textId="77777777" w:rsidR="003B255C" w:rsidRDefault="003B255C">
    <w:pPr>
      <w:pStyle w:val="Header"/>
      <w:pBdr>
        <w:top w:val="single" w:sz="6" w:space="10" w:color="4472C4" w:themeColor="accent1"/>
      </w:pBdr>
      <w:spacing w:before="240"/>
      <w:jc w:val="center"/>
      <w:rPr>
        <w:color w:val="4472C4" w:themeColor="accent1"/>
      </w:rPr>
    </w:pPr>
    <w:r>
      <w:rPr>
        <w:noProof/>
        <w:color w:val="4472C4" w:themeColor="accent1"/>
      </w:rPr>
      <w:drawing>
        <wp:inline distT="0" distB="0" distL="0" distR="0" wp14:anchorId="70624D69" wp14:editId="0640AD1C">
          <wp:extent cx="438912" cy="276973"/>
          <wp:effectExtent l="0" t="0" r="0" b="8890"/>
          <wp:docPr id="145" name="Picture 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438912" cy="276973"/>
                  </a:xfrm>
                  <a:prstGeom prst="rect">
                    <a:avLst/>
                  </a:prstGeom>
                </pic:spPr>
              </pic:pic>
            </a:graphicData>
          </a:graphic>
        </wp:inline>
      </w:drawing>
    </w:r>
  </w:p>
  <w:p w14:paraId="0738F89A" w14:textId="77777777" w:rsidR="00FC716A" w:rsidRDefault="00FC71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9C0FAA" w14:textId="77777777" w:rsidR="0044428A" w:rsidRDefault="0044428A" w:rsidP="00FC716A">
      <w:pPr>
        <w:spacing w:after="0" w:line="240" w:lineRule="auto"/>
      </w:pPr>
      <w:r>
        <w:separator/>
      </w:r>
    </w:p>
  </w:footnote>
  <w:footnote w:type="continuationSeparator" w:id="0">
    <w:p w14:paraId="006C1A2D" w14:textId="77777777" w:rsidR="0044428A" w:rsidRDefault="0044428A" w:rsidP="00FC71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B43B5" w14:textId="059404AE" w:rsidR="00D4076C" w:rsidRDefault="00D4076C">
    <w:pPr>
      <w:pStyle w:val="Header"/>
    </w:pPr>
    <w:r>
      <w:rPr>
        <w:caps/>
        <w:noProof/>
        <w:color w:val="808080" w:themeColor="background1" w:themeShade="80"/>
        <w:sz w:val="20"/>
        <w:szCs w:val="20"/>
      </w:rPr>
      <mc:AlternateContent>
        <mc:Choice Requires="wpg">
          <w:drawing>
            <wp:anchor distT="0" distB="0" distL="114300" distR="114300" simplePos="0" relativeHeight="251659264" behindDoc="0" locked="0" layoutInCell="1" allowOverlap="1" wp14:anchorId="1A844075" wp14:editId="5EA999A6">
              <wp:simplePos x="0" y="0"/>
              <wp:positionH relativeFrom="page">
                <wp:align>left</wp:align>
              </wp:positionH>
              <mc:AlternateContent>
                <mc:Choice Requires="wp14">
                  <wp:positionV relativeFrom="page">
                    <wp14:pctPosVOffset>2300</wp14:pctPosVOffset>
                  </wp:positionV>
                </mc:Choice>
                <mc:Fallback>
                  <wp:positionV relativeFrom="page">
                    <wp:posOffset>245745</wp:posOffset>
                  </wp:positionV>
                </mc:Fallback>
              </mc:AlternateContent>
              <wp:extent cx="1700784" cy="1024128"/>
              <wp:effectExtent l="0" t="0" r="0" b="5080"/>
              <wp:wrapNone/>
              <wp:docPr id="158" name="Group 158"/>
              <wp:cNvGraphicFramePr/>
              <a:graphic xmlns:a="http://schemas.openxmlformats.org/drawingml/2006/main">
                <a:graphicData uri="http://schemas.microsoft.com/office/word/2010/wordprocessingGroup">
                  <wpg:wgp>
                    <wpg:cNvGrpSpPr/>
                    <wpg:grpSpPr>
                      <a:xfrm>
                        <a:off x="0" y="0"/>
                        <a:ext cx="1700784" cy="1024128"/>
                        <a:chOff x="0" y="0"/>
                        <a:chExt cx="1700784" cy="1024128"/>
                      </a:xfrm>
                    </wpg:grpSpPr>
                    <wpg:grpSp>
                      <wpg:cNvPr id="159" name="Group 159"/>
                      <wpg:cNvGrpSpPr/>
                      <wpg:grpSpPr>
                        <a:xfrm>
                          <a:off x="0" y="0"/>
                          <a:ext cx="1700784" cy="1024128"/>
                          <a:chOff x="0" y="0"/>
                          <a:chExt cx="1700784" cy="1024128"/>
                        </a:xfrm>
                      </wpg:grpSpPr>
                      <wps:wsp>
                        <wps:cNvPr id="160" name="Rectangle 160"/>
                        <wps:cNvSpPr/>
                        <wps:spPr>
                          <a:xfrm>
                            <a:off x="0" y="0"/>
                            <a:ext cx="1700784" cy="1024128"/>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1" name="Rectangle 1"/>
                        <wps:cNvSpPr/>
                        <wps:spPr>
                          <a:xfrm>
                            <a:off x="228600" y="0"/>
                            <a:ext cx="1463040" cy="1014984"/>
                          </a:xfrm>
                          <a:custGeom>
                            <a:avLst/>
                            <a:gdLst>
                              <a:gd name="connsiteX0" fmla="*/ 0 w 1462822"/>
                              <a:gd name="connsiteY0" fmla="*/ 0 h 1014481"/>
                              <a:gd name="connsiteX1" fmla="*/ 1462822 w 1462822"/>
                              <a:gd name="connsiteY1" fmla="*/ 0 h 1014481"/>
                              <a:gd name="connsiteX2" fmla="*/ 1462822 w 1462822"/>
                              <a:gd name="connsiteY2" fmla="*/ 1014481 h 1014481"/>
                              <a:gd name="connsiteX3" fmla="*/ 0 w 1462822"/>
                              <a:gd name="connsiteY3" fmla="*/ 1014481 h 1014481"/>
                              <a:gd name="connsiteX4" fmla="*/ 0 w 1462822"/>
                              <a:gd name="connsiteY4" fmla="*/ 0 h 1014481"/>
                              <a:gd name="connsiteX0" fmla="*/ 0 w 1462822"/>
                              <a:gd name="connsiteY0" fmla="*/ 0 h 1014481"/>
                              <a:gd name="connsiteX1" fmla="*/ 1462822 w 1462822"/>
                              <a:gd name="connsiteY1" fmla="*/ 0 h 1014481"/>
                              <a:gd name="connsiteX2" fmla="*/ 910372 w 1462822"/>
                              <a:gd name="connsiteY2" fmla="*/ 376306 h 1014481"/>
                              <a:gd name="connsiteX3" fmla="*/ 0 w 1462822"/>
                              <a:gd name="connsiteY3" fmla="*/ 1014481 h 1014481"/>
                              <a:gd name="connsiteX4" fmla="*/ 0 w 1462822"/>
                              <a:gd name="connsiteY4" fmla="*/ 0 h 1014481"/>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462822" h="1014481">
                                <a:moveTo>
                                  <a:pt x="0" y="0"/>
                                </a:moveTo>
                                <a:lnTo>
                                  <a:pt x="1462822" y="0"/>
                                </a:lnTo>
                                <a:lnTo>
                                  <a:pt x="910372" y="376306"/>
                                </a:lnTo>
                                <a:lnTo>
                                  <a:pt x="0" y="1014481"/>
                                </a:lnTo>
                                <a:lnTo>
                                  <a:pt x="0" y="0"/>
                                </a:lnTo>
                                <a:close/>
                              </a:path>
                            </a:pathLst>
                          </a:cu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2" name="Rectangle 162"/>
                        <wps:cNvSpPr/>
                        <wps:spPr>
                          <a:xfrm>
                            <a:off x="228600" y="0"/>
                            <a:ext cx="1472184" cy="1024128"/>
                          </a:xfrm>
                          <a:prstGeom prst="rect">
                            <a:avLst/>
                          </a:prstGeom>
                          <a:blipFill>
                            <a:blip r:embed="rId1"/>
                            <a:stretch>
                              <a:fillRect/>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63" name="Text Box 163"/>
                      <wps:cNvSpPr txBox="1"/>
                      <wps:spPr>
                        <a:xfrm flipH="1">
                          <a:off x="237067" y="18942"/>
                          <a:ext cx="442824" cy="3752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ACF0C" w14:textId="77777777" w:rsidR="00D4076C" w:rsidRDefault="00D4076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A844075" id="Group 158" o:spid="_x0000_s1027" style="position:absolute;margin-left:0;margin-top:0;width:133.9pt;height:80.65pt;z-index:251659264;mso-top-percent:23;mso-position-horizontal:left;mso-position-horizontal-relative:page;mso-position-vertical-relative:page;mso-top-percent:23;mso-width-relative:margin;mso-height-relative:margin" coordsize="17007,1024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e+/NQngUAAIgaAAAOAAAAZHJzL2Uyb0RvYy54bWzsWd9v2zYQfh+w/4HQ&#10;44DVkuzYjlGnyNq1K1C0RZuh3SNNU5YwSdRIOnb61+87UlRkx6vdFGjRIX6wJfJ+kHfH747nx0+2&#10;VcmupTaFqudR8iiOmKyFWhb1ah79efX812nEjOX1kpeqlvPoRproycXPPz3eNDOZqlyVS6kZhNRm&#10;tmnmUW5tMxsMjMhlxc0j1cgak5nSFbd41avBUvMNpFflII3j8WCj9LLRSkhjMPrMT0YXTn6WSWHf&#10;ZJmRlpXzCGuz7lu77wV9Dy4e89lK8yYvRLsMfo9VVLyoobQT9Yxbzta6uCOqKoRWRmX2kVDVQGVZ&#10;IaTbA3aTxHu7eaHVunF7Wc02q6YzE0y7Z6d7ixWvr99qVizhuzO4quYVnOT0MhqAeTbNagaqF7p5&#10;37zV7cDKv9GOt5mu6Bd7YVtn2JvOsHJrmcBgMonjyXQUMYG5JE5HSepk85nI4Z87fCL//QjnICge&#10;0Pq65XQv3bq73Z3v7+78B9wdDom5jQPzdXHwPueNdOFlyMPBUmOcEx8H73B8eL0qJUsw6FzvKLtA&#10;MDODmPjaKOh8yWeNNvaFVBWjh3mksQB3rPj1K2OxAJAGEtJqVFksnxdl6V4IM+TTUrNrjtO+WCWe&#10;tWxy7ofcHiDCoQtROoE7QsqaRNWKhHp9NIIgC1t1T/amlERX1u9khtODEE+dsk6yV8iFkLX16zA5&#10;X0o/fBbjQ/a8sxYnkCRn0N/JbgXs7i/I9mJaemKVDvY65vhzC/PMHYfTrGrbMVdFrfQhASV21Wr2&#10;9MFI3jRkpYVa3iCmtPKgaxrxvIBXX3Fj33INlEWcIXPYN/jKSrWZR6p9iliu9KdD40SPoMdsxDZA&#10;7Xlk/llzLSNWvqxxHM6T0Yhg3r2MziYpXnR/ZtGfqdfVU4VQSZCjGuEeid6W4THTqvqABHNJWjHF&#10;awHd80hYHV6eWp9NkKKEvLx0ZID2httX9ftGkHCyKkXt1fYD100b2hbY+FqFI8hnexHuaYmzVpdr&#10;q7LChf+tXVt7Aw4I6r4JLsBMd3Dhi1AhTadjBD47kCBG42FMnvMJIhmdI1v4+Ar5Raw9NJBNgrGQ&#10;b5cABhpaLdvFCVXXprDyI6RlVYk4+2XAYrZhyWicTtOUxB4g/2uXPGdJjFiauig/QP4Rxuikt5KP&#10;6+gzxeyojvQ+OnaY/B6Oaxr2NJ1gqz55a6fjOpD+O4udoGOX/Kitdt33o3v7PImHk/R4QPWdPZzg&#10;DI2P+6HvvBP80Cf/Dr5GiuzOOM99FYCycVu35x5PgGVUxD7PNcpQNdkHAaBNeMUh96ACLkKBI8w4&#10;rn3mkPFOY4Zr+swOd7CZ05hh9D7z8IuWjZPTZw5A6jT7FbS2o/KKLkaluxhZpD6UXBHDxWjhURJZ&#10;jExOpqJHhhwdUJTlVMl7iKT5Csn7SjlKu1fPQ+ftbFn3qTppWHDwTaAIv42T50+E25kP9NYkgSr8&#10;emqgASSG9XmfB4rw26fc1y1KZaRno427Sq0zBtmwl4x26sf/KAC9qB3Kh0oze6g0HyrNgzdQYOed&#10;SnPsEJRKXdxVj99AP1drTtLkQDMCxzrUmuGOeeI1dFEWTbiF0nPbqAGa7rVpDrSzfAvomRLrCldF&#10;39PSsuQWDTWTF40BKs9ktZBLYPPLZVuPGqulFcClcFMU7e24m8Bu+st6QJsHtPnh7rW3vb1vdsdF&#10;4eWR54p6l7+pLVpfrvrqAQ+zW0zQzR5pncb7TTCWAQD+oEk6nG1TNB1O4vHE1yTT81F7Bw3d0dEI&#10;91IUbXT3HU7O0ulZW9vcE4667hU1qKhmGw/PfHXczQAdPCL41o8vq0/ocp3QTDrcwjqB8Vu3sJZ/&#10;h4K+hYa7LSy7XWxbH3/3blbb2jrQzWpn/i/dLHfq8XeHK7rbv2bo/5T+u3PV7R9IF/8CAAD//wMA&#10;UEsDBAoAAAAAAAAAIQBjZE2XeBoAAHgaAAAUAAAAZHJzL21lZGlhL2ltYWdlMS5wbmeJUE5HDQoa&#10;CgAAAA1JSERSAAAB5AAAAVAIBgAAAG71DZoAAAAJcEhZcwAALiMAAC4jAXilP3YAAAAZdEVYdFNv&#10;ZnR3YXJlAEFkb2JlIEltYWdlUmVhZHlxyWU8AAAaBUlEQVR42uzdDZcU1Z0H4MtOIAgMjDu86MjL&#10;IISDIZAoSEACUVAwakLEgBhzjLr5YPtR9kvsx9hz9uxm8yIE9v7T1To2M0y/VHVX3Xqec+4hQWam&#10;u3pO//re+tWtHQlgCk+fPl3Kf5zJY08HH/7/dvAx/3mOP2tvHj/I40kD33u1Rcd0fx47W/L7eGqH&#10;txVgykBeb9mbK/VYyeNgHn9xKBoVx/dUHjfy+DyP//iBYwJMEcaHhXGRDuWxTxg36r/yuJXHvTx+&#10;tvE/CGRg0jCOGdQxR6I4R9Ng+fbvDkXtHuWxO4/f5PFxGqxCPEMgA5OEcZwvXnckihI5cDyPb4Rx&#10;7f5SHdtP8vhwnBcCYJwwjhJXnPNacjSKCuOTefyfQ1Grf6TBueFPJ/kAK5CBcUWjepfDUIw4V7yW&#10;5tveLtmj6sPqF3ncTlssSwtkYNbZcXzK3+NIFOPFNCjlCePZxbL0W3ncyePaLN9IIAPbhfFq0qgu&#10;iSZ1Pf6WBiWtj1JNvQqBDDwvjJeTEldJ4rV8mpS3phXL0lHSisuWHtT9zQUysFUYxxL1KUeiCBub&#10;1E8cjon9TxqUtJ65dlggA02HcZRTTiSN6lLCWJN6OvH7H5csxbL0yjxeKIBRMTNW4uo+TerJDbe0&#10;jPPDH87zBwtkYHR2HLtwLTsSnadJPZm4dvhmNSNeX8QDEMjAxjCON/DDjkTnaVKPJ0paL1Wz4XfS&#10;HJalBTIwThjbFrMM8RpqUj9ffFCJkla0pa+15UEJZCDCOHbgOuNIdJom9fZ2VyF8p40fPgUyCGN7&#10;VJcRxprUm3uUvrvv8IO2v4hAv8VMQaO6uzSpNxerPj9Ogxs8nOvKpyqgv7PjeCNfcSQ6a1jeEsbf&#10;meu1wwIZqCOMo1H9siPRWfHaxTlR5a3BsvSFNDg/fLurT0IgQz/DOJaojzkSnbWex2NhnP4lj+tp&#10;gdcOC2RgljCOJb1oVCtxdfM9+0QVxH1uUsfqTiuuHRbIgDDun1iejlWNvjap49rhWJKOtvS1Ep+g&#10;QIZ+iTd0jeruieLWSz0N49jG9WYVxuslP1GBDP2ZHceWmKuOROf0cRvMKGmdzeNqavm1wwIZmDSM&#10;V5ISVxf1rUkd1w5HWzpKWuf69mILZCg/jO1R3U3xmvWlSb27CuHY0rK318ULZCg7jG2L2c335T40&#10;qWNZ+mIalLRue9kFMpQuGtW7HIZOzRRLb1LH72OcG36YxytecoEMfZgdryeN6i4pvUkdhcLhlpYI&#10;ZOhNGK8mjeouKbVJHcvSw/sOX/YyC2ToWxjHdZvrjkRnlNikfrEK4pgRu3mJQIZehnEsUZ9yJDoj&#10;PjiV1KQe3nf4Yy+tQIY+h3E0qaOdq1Hdjffek3n8NXW/SR0lrWhLf5GUtAQy8O3sRImr/eJc8ZHU&#10;/fJWnBq5lwbnhy1LC2Sgmh0fq94gaX8YR5O6q+WtKGldyeNXSUlLIAPPhHG0qQ87Eq0XTer9HQ3j&#10;WJYelrQsSwtkYJMwti1mN7xShdpfO/a4YzYfy9LvewkFMrB1GMcb/BlHovXiA1OXmtSxLD2877Bl&#10;aYEMbBPG9qjuxvtrl5rUcdpjuKXlXi+fQAbGn3VpVLdXl5rUp6oZsS0tBTIw4ex4LbnMpO1h3PYm&#10;dcyA477D/5YUAgUyMFUYR6P6ZUeitdrepI4tLWMDj4s+1AlkYPowjiXqY45Ea7W5SR0B/Js8Xvcy&#10;CWRgtjCO8lY0qpW42mk9ta9JHR8O4rrhG8m1wwIZEMY9eA9tW5M6VlGGW1oikIGa32A1qtunTU3q&#10;uHY4Nu/4VXJtukAGGpkdRwN21ZFonShEHUyLL2/F78dwS0vXDgtkoKEwXklKXG3Uhib12TRYlr7i&#10;5RDIQLNhbI/qdjqax860mCZ1zICH9x127bBABuYQxrbFbOd7ZYTxIprUEb6fVbNhy9ICGZijKOXs&#10;chha9T4ZTep5l7diNhznhn/iJRDIwPxnx+tJo7pNhttgziuMYwYcG3jcSpalBTKwsDCONrVGdXvM&#10;s0l9ckMQI5CBBYbxclLiapND1ey46TC+VQXxSYccgQyLD+NYoj7lSLTGsEndVHnr8IbZsJIWAhla&#10;EsbRpD6RNKrb8n7YZJP6fB6/Tq4dRiBDK8XMWImrHe+FTTSp96bvlqWVtBDI0NLZcezCtexILFwT&#10;TWrXDiOQoSNhvGrG1Ap1N6lvVcO1wwhk6EAY2xazHepqUrt2GIEMHQzj2IHL7fEWr44mdZS0bibX&#10;DiOQoXNhbI/qdrznrefxtxnC2LXDCGTouAgCjerFvt9N26R27TACGQqZHa+lQYGIxYhzxfEa/HnC&#10;r3PtMAIZCgrjaFS/7EgszItpsEf4uGHs2mEEMhQYxrFEfcyRWJhJmtSuHUYgQ6FhHOWtaFQrcS3G&#10;erwMafvylmuHEcggjGnofe14Ht/k8WSLf+PaYQQy9EQsU2tUL+Y97XlNatcOI5ChR7PjmHGtOhJz&#10;t1WTOmbDV5JrhxHI0KswXklKXIuwWZPatcMIZOhpGNujejFGm9QxG76ZXDuMQIZehrFtMRcjPgA9&#10;rd7L7iTXDiOQofeiUb3LYZjre1c0qeMmER8m1w4jkIE8O45Zmkb1fN+3vsrjWnLtMAIZqMI4ikQa&#10;1fOxO4/f5fFpshUpAhnYEMbLSYlrHo7k8WYef8jjtMOBQAY2hnEsUZ9yJBp1oRqnqj9POCQIZGBj&#10;GC9V4aBRXb/d1Ww4AvhAHjvzuFH9bxDIwPfEjE2Jq15HNgTxUITwVccagQxsNjuOXbiWHYnaDJel&#10;j4/8fWz2caWaIYNABr4XxtGmtunE7EaXpUfF6YCLDhMCGdgsjG2LObvNlqU3mzFrUiOQgU3DOHbg&#10;OuNITG2rZelRF5MmNQIZ2CKM7VE9nViWjnsPX07bN6Q1qUEgw7bWk5bvJCJUr6fBisLuMf/9JWEM&#10;AhmeNzuOm92vOBJjOVPNho9P8DUHqpmxJjUIZNgyjKNRbb/k55tkWXqUJjUIZNg2jGOJ+pgj8dyZ&#10;7STL0qNeqwYgkGHLMF6qgkaJ61nTLEuP0qQGgQzCeAqzLEtvpEkNAhnGFsvUGtUDsy5Lj34vTWoQ&#10;yDDW7Di2xFx1JGpZlh4NY01qEMgwVhivpH6XuHZXQXy95lmsJjUIZBg7jPu8R/WBajZ8Ps2+LD1K&#10;kxoEMowdxn3dFjNmrm+m5vbn1qQGgQwTiUDa1ZPn2tSy9Eaa1CCQYeLZ8XrqR6O6yWXp0Z+jSQ0C&#10;GSYK42hTl96obnpZejSMNalBIMNEYbycyi1xzWNZerPgvyCMQSDDJGEcS9SnCnxq81qWHnW6CmNA&#10;IMPYYbxUzeZKalTPc1l6lCY1CGSYSsyMSylxxax0nsvSG8XS9NU8DvqVAoEMk86OYxeu5Y4/jQNV&#10;EMeMePeCHsOeKow1qUEgw8RhHG3qwx1+CrEsfD4t/lytJjUIZJg6jLu8LeZwNnykJR8KNKlBIMNU&#10;YRw7cJ3p2MNuw7L0KE1qEMgwdRh3bY/qtixLj9KkBoEMM1lP3WhUt2lZeiNNahDIMPPseC3/sdLi&#10;h9jGZemNNKlBIMPMYRyN6pdb+vDauiw9+mFBkxoEMswUxjGzO9bCh9bWZenNPjBoUoNAhpnCOMpb&#10;0ahuS4lrdxXCF1I3ln41qUEgQ1FhfGRDEHeFJjUIZKhFLFMvulF9oRrHO3TcdlZhvOZXCAQyzDo7&#10;ji0xVxf047u2LD0axjeSJjUIZKghjFfSYkpcXVyW3kiTGgQy1BbGi9ijuovL0qNiefqiMAaBDHWE&#10;8Ty3xezysvSoE1UYAwIZahGN6l0N/4yuL0uP0qQGgQy1zo7XU7ON6hKWpTfSpAaBDLWHcbSpm2hU&#10;x7J0bGl5OZXVOtakBoEMtYfxcqq/xBVBdT0NlsB3F3bINKlBIEPtYRxL1Kdq/JZnqtnw8UIPmSY1&#10;CGSoPYyjSR1lpFkb1aUuS4/SpAaBDI2ImfEsJa6Sl6VHaVKDQIZGZsexC9fylF9e+rL0RprUIJCh&#10;sTCONvXhCb+sL8vSo2GsSQ0CGRoJ40m3xezTsvTo89akBoEMjYTxripYx9GnZelRh/K4IoxBIEMT&#10;YTzOHtW7qyC+nvq7TKtJDQIZGrWetm5UH6hmw+dTv5alR8W2nqf9qoBAhqZmx9EQXtliNvhmGn8Z&#10;u1Q7qzB2WRMIZGgsjKNR/fKGv7Is/WwYa1KDQIZGwziWqI9V/9ey9LPimFxNzd7hChDI9DyMl6qZ&#10;8KvJsvRmNKlBIEPjYRyXN32Sx3vJUuxmNKlBIEPjQXwkjwd5XIu/clSeoUkNAhkaC+JoUMdWmLE3&#10;9Y/ToLD1D0fmezSpQSBDIyG8VM2Go0W9q/rrCJvfCuNNw1iTGgQy1BrEe6rZ8OrIf9qfx11H6Bma&#10;1IBAptYgHt6habNgidny7/PY50h9jyY1IJCpJYSHJa3V9Pw9qB9W/0aJ6zua1IBAZuYgXq5mwytj&#10;/PMocJ3M44kj9y1NakAgM3UIL1Wz3JgR7xrzy87m8U4ejx3Bf9KkBgQyUwfxng2z4aUJvjS+5p4w&#10;/l4Ya1IDApmJg3i1mhEvT/Hl0aj+zFH8VoTwJWEMCGTGDeFYij5YzW6Xpvw2S9XMeK8j+m0Y30ia&#10;1IBAZowgXq5mw6s1fLu41viVpFEdNKkBgcy2IRwz2TgvvJbGL2lt5608ziU7cYXXqgEgkNk0iHdV&#10;ITxpSWs7cRvFuHvTI0f5n7NiTWpAILNpEM9S0trOsMTV9zDWpAYEMpuG8GY3eKhblLe+Ss4Za1ID&#10;AplngrjOktbzROD/NmlUa1IDApnvzYaH9x2e152D3s9jveezY01qQCAz0Q0e6hZ3KXoj9btRrUkN&#10;CGRB/HQ4G15ewI+PRvXNnoexJjUgkHscwtPc4KFu0aj+tMcvgyY1IJB7HMTDGzysLvihxAeCaFTv&#10;6OlLoUkNCOSeBvFqmm9Ja7swfpjHvtTPEpcmNSCQexbCddzgoQlvp/42qjWpAYHcoyBeTt/dd7ht&#10;fpYG+1T3scR1Oo8LfkMBgVx2CLehpDXO7PCDnoaxJjUgkAsP4j0bZsNLLX6o0ai+38OXKM4TX02D&#10;UwcAArnAIG7yBg91iw8KX7Z45t6UPVUYa1IDArmwEB6WtJq8wUMTHlYfHPpU4tKkBgRygUE8rxs8&#10;NOF6HifzeNKjlyzOFV8QxoBALiOEhzd4WEvdXeo9m8c7eTzu0UunSQ0I5EKCeFcVwm0vaW3naB73&#10;ehbGmtSAQC4giBd5g4e6RaP6kx69fJrUgEDueAjHDHh4u8NSGsjDbTH39uRl1KQGBHKHg7jLJa3t&#10;3M3jUOpHo1qTGhDIHZ0ND5el9xT6NGNLzHOpHztxaVIDArljQRxL0cNl6aWCn+qrebyXx6MevKya&#10;1IBA7lAQr1QhvNKDpxtlps96Esaa1IBA7kAId+EGD3WL8tbnqfxzxprUgEDuQBAPb/Cw2rOnHh9A&#10;HqTyG9URxlHe0qQGBHJLg3g1lV3S2s5v0mATk5Jnx5rUgEBuaQgPb/BwOJVd0trOlTx+kspuVMeH&#10;jYvCGBDI7Qri5fTdfYf7LhrVNwsP4xNVGAMI5BaEcB9LWtuJbTE/Lfw5alIDArklQVzKDR7q9kIe&#10;X+Wxo9Dnt7MK4zUvNSCQFxvEw+0sl72cz4gPJnH3pn2pzBKXJjUgkFswGz6YyrrBQxNu53EyjycF&#10;PjdNakAgLzCIS77BQ90u53EplVni0qQGBPICQnh4g4c1s+GxRbnp3ULDWJMaEMhzDuK+3OChbtGo&#10;vl/oc9OkBgTyHIN4eLtDJa3JxQeXL1N5Kwma1IBAnlMIL22YDVuWnt7D6oNMSY1qTWpAIM8hiJW0&#10;6nMrDXbjKum8sSY1IJAbDuK+3+ChbhfyuJbH44KekyY1IJAbCmElrWYczeOjwsJYkxoQyA0E8UoV&#10;wm7wUL9oVH9S4Gz/tJcWEMj1hLAbPDQvjnGUuPYW8nx2VmHssiZAINcQxHFO+HBS0pqHB3kcSmU0&#10;qjWpAYFcUxC7wcN8vZUGy7olNKojhK8mBT9AIE8dwsMbPMSMWElrfs7m8V4ejwp4LjHDv5I0qQEm&#10;D+Tq2uEIYSWt+YtLgT4pJIw1qQEmDWQ3eGiFKG/FHtUlnDPWpAaYJJCrZem1KowtSy9OHPsHqfuN&#10;ak1qgEkCWUmrde5WH4y6PDvWpAYYJ5A3lLTc4KFdovR0LnW7Ua1JDbBdILvBQ6vFzSLez+ObDj8H&#10;TWqAMWfIZxyGVorVik87Hsaa1AATBDLt80Ien+exo8PPQZMaQCB32nCP6n2pmyUuTWoAgVyE23m8&#10;kseTjoaxJjWAQO68y3lcSt1sVB+oHrswBhDInRZLvO92OIxvJE1qAIHccfvToMTV1Q8SmtQAArnz&#10;olH9ZUcf+2vVAEAgd969NNiitGuN6otJkxpAIBfiVhrsxtWl88aa1AACuShxre61PB536DFrUgMI&#10;5KIczeOjDoaxJjWAQC5GNKo/69hj1qQGEMhFiW0xv+jYLFOTGkAgF+dBGiz9dqVRrUkNIJCL804a&#10;3P2oC41qTWoAgVyks1XAPerAY9WkBhDIRVrL45MOhbEmNYBALs7ePO6nbpwz1qQGEMhFikb1H6pQ&#10;bjtNagCBXKyYGR/swOxYkxpAIBfrSh4/Su1uVMd54qvVhwYABHJxolH9fh7ftPgx7qnCWJMaQCAX&#10;KWabH7c8jDWpAQRy0V7I4/M8drT4Mca54gvCGEAglyoa1Q/z2JfaW+I6lcdPvVQAArlkcSvFV/J4&#10;0tLHp0kNIJCLdzkNloHb2KiOpemf53HYywQgkEsWs84PUjtLXHFO+62kSQ0gkAu3Pw1KXG0MY01q&#10;AIHcCzH7/LLFs/bzwhhAIPfBvTyWU/sa1ZrUAAK5N36Vx6upfSUuTWoAgdwbl/J4M4/HLXpMmtQA&#10;ArlXjuZxu2VhrEkNIJB7JRrVf0ztOmesSQ0gkHsltsX8omVh/FIaLJ8LYwCB3BsPqtloWwI5ls4v&#10;e1kABHKfvJPH6dSeRrUmNYBA7p3YnzrO0T5qwWOJpenXq9kxAAK5N9by+HVLwjjOYf8ijxe9LAAC&#10;uU/2psEe1W04Zxzt7l8m5S0AgdwzMRv9uiUBqEkNIJB76341K1307PiVNNh9CwCB3DtX8vhRWmyj&#10;+mk1K9akBhDIvXQ2j/fTYu9trEkNIJB7LRrVHy84jDWpAQRyr8XNGeK88Y4FPgZNagB6HcjDPar3&#10;pcWVuDSpAeh9IH+Ux6E8nizo52tSA9D7QI6bM8TWmItoVGtSAyCQqyD8IC2mxBVL0+eEMQB9D+SD&#10;abAt5iLCWJMaAIGcBo3q3y/oZ0eT+moa7JMNAL0O5Id5LKf5N6r/NY+38tjl1w2Avgfy3TTYAWve&#10;Ja7YdOSKXzMABPKg0fzTPB7P8WfGLPx8Hmf8igEgkAez4ttzDuNhk/pVv14ACORBkeqPab7njKNJ&#10;fS0NzhsDQO8DORrVX8w5jKMwFuUtTWoABHLlt3kcmGMga1IDIJBH3MnjdJpfo1qTGgCBPOJSFY6P&#10;5vCzNKkBEMhbzFTvzCmMNakBEMibiCLV52k+54w1qQEQyFsE5NfVrLVpmtQACOQt3E+Da46bnh3v&#10;y+OXSZMaAIH8jBt5/Cg136jWpAZAIG/hQh43U7P3No5Zd7Soz/tVAUAgbz5j/XAOYfx60qQGQCBv&#10;KrbFjPPGOxr8GVEUu540qQEQyFsGZexRvS81V+KK731JGAMgkLd2L49DeTxp6PvvyePtpEkNgEDe&#10;0uU8zqbmGtWa1AAI5G3EpU0fpGZKXE+r73/BrwMAAvn5M9f7DYVxLH2/kTSpARDIzxWN6t819L2j&#10;IPZ2Ut4CQCBv62Ea7B9dd6NakxoAgTymu3kcTfWXuDSpARDIY4rZ60/zeFzz99WkBkAgjylmxR+l&#10;ektcmtQACOQJHMzjjzWHsSY1AAJ5AtGofpjqLXBFk/qtPF7yUgMgkMfzII8DNQbyzjyuJU1qAATy&#10;2O7kcTzV16iOJnXcK1mTGgCBPKZoVEfz+VFN3y+a1G8IYwAE8mTheaemMI6l7mNpcBMKABDIY9qb&#10;x1epnnPGj6uZtiY1AAJ5AtGo/rqmMNakBkAgTym2xdxfQyDvrMJ41UsJgECezI002DVr1kZ1zLJv&#10;JeUtAATyxGLryrgcadaduDSpARDIM4TohzOGsSY1AAJ5BrG8/Ic8dszwPTSpARDIM4gW9J/SoID1&#10;dIbvoUkNgECewb002KP6yZRfr0kNgECe0S/yOJumb1RrUgMgkGcUlza9m6YvccWM+KowBkAgTy8a&#10;1fenDOM4z3ykml0DgECe0gtVGE9DkxoAgVyTL/LYlyZvVMclUT/P44SXBQCBPJuYGR9Ok5e4Irx/&#10;mTSpARDIM4ul5tfSYNl5ErvToPylvAWAQJ7RqTw+SpOVuGJWfDBpUgNALYEcofpwijDWpAaAmgI5&#10;GtWfpckKXLGkHXdqOu3wA0A9gfwgj/0TBLImNQDUHMi/zuN4Gr9RrUkNADUHcjSqY9n50Zj/XpMa&#10;AGoO5LVqdvz3MWfFmtQAUHMg783jqwnCWJMaAGoO5GhUfz3mv9WkBoCGAvluGq9RrUkNAA0FchSy&#10;4v7G2zWqNakBoKFAjkZ1nAfebieuaFJfz2PZYQWAegM5GtXvbRPGT6sQfjtpUgNA7YE8LHE92SaM&#10;NakBoKFAXsrjT+n5Ba5oUp+rBgDQQCDfy+PANrPj19Og6AUANBDIsfx8Nm3dqI5Z89tJkxoAGgvk&#10;WH6OS5y2KnH9MI8bSZMaABoL5GhU390ijDWpAWAOgRyN6s+3+Dea1AAwp0D+UzXzHW1Va1IDwJwC&#10;+X4eK2nzEpcmNQDMKZBfq2bCG2lSA8CcA3k0jDWpAWABgbxxVqxJDQALDGRNagBYcCDHkvXpPN5w&#10;OABgcYH8n3n8ex5/dTgAYCH++/8FGAAa6n4kx+QYoAAAAABJRU5ErkJgglBLAwQUAAYACAAAACEA&#10;3tCZVN0AAAAFAQAADwAAAGRycy9kb3ducmV2LnhtbEyPQUvDQBCF70L/wzIFb3bTilHSbEoRquih&#10;Ylvwus1Ok7TZ2bC7aaO/3tGLXgYe7/Hme/lisK04ow+NIwXTSQICqXSmoUrBbru6eQARoiajW0eo&#10;4BMDLIrRVa4z4y70judNrASXUMi0gjrGLpMylDVaHSauQ2Lv4LzVkaWvpPH6wuW2lbMkSaXVDfGH&#10;Wnf4WGN52vRWwcfz8vVpvT2+fO1Su+rfzPou8b1S1+NhOQcRcYh/YfjBZ3QomGnvejJBtAp4SPy9&#10;7M3Se56x51A6vQVZ5PI/ffENAAD//wMAUEsDBBQABgAIAAAAIQCqJg6+vAAAACEBAAAZAAAAZHJz&#10;L19yZWxzL2Uyb0RvYy54bWwucmVsc4SPQWrDMBBF94XcQcw+lp1FKMWyN6HgbUgOMEhjWcQaCUkt&#10;9e0jyCaBQJfzP/89ph///Cp+KWUXWEHXtCCIdTCOrYLr5Xv/CSIXZINrYFKwUYZx2H30Z1qx1FFe&#10;XMyiUjgrWEqJX1JmvZDH3IRIXJs5JI+lnsnKiPqGluShbY8yPTNgeGGKyShIk+lAXLZYzf+zwzw7&#10;TaegfzxxeaOQzld3BWKyVBR4Mg4fYddEtiCHXr48NtwBAAD//wMAUEsBAi0AFAAGAAgAAAAhALGC&#10;Z7YKAQAAEwIAABMAAAAAAAAAAAAAAAAAAAAAAFtDb250ZW50X1R5cGVzXS54bWxQSwECLQAUAAYA&#10;CAAAACEAOP0h/9YAAACUAQAACwAAAAAAAAAAAAAAAAA7AQAAX3JlbHMvLnJlbHNQSwECLQAUAAYA&#10;CAAAACEAnvvzUJ4FAACIGgAADgAAAAAAAAAAAAAAAAA6AgAAZHJzL2Uyb0RvYy54bWxQSwECLQAK&#10;AAAAAAAAACEAY2RNl3gaAAB4GgAAFAAAAAAAAAAAAAAAAAAECAAAZHJzL21lZGlhL2ltYWdlMS5w&#10;bmdQSwECLQAUAAYACAAAACEA3tCZVN0AAAAFAQAADwAAAAAAAAAAAAAAAACuIgAAZHJzL2Rvd25y&#10;ZXYueG1sUEsBAi0AFAAGAAgAAAAhAKomDr68AAAAIQEAABkAAAAAAAAAAAAAAAAAuCMAAGRycy9f&#10;cmVscy9lMm9Eb2MueG1sLnJlbHNQSwUGAAAAAAYABgB8AQAAqyQAAAAA&#10;">
              <v:group id="Group 159" o:spid="_x0000_s1028" style="position:absolute;width:17007;height:10241" coordsize="17007,10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TRzcwwAAANwAAAAPAAAAZHJzL2Rvd25yZXYueG1sRE9Li8Iw&#10;EL4v+B/CCN40raK4XaOIqHgQwQcsexuasS02k9LEtv77zYKwt/n4nrNYdaYUDdWusKwgHkUgiFOr&#10;C84U3K674RyE88gaS8uk4EUOVsvexwITbVs+U3PxmQgh7BJUkHtfJVK6NCeDbmQr4sDdbW3QB1hn&#10;UtfYhnBTynEUzaTBgkNDjhVtckofl6dRsG+xXU/ibXN83Devn+v09H2MSalBv1t/gfDU+X/x233Q&#10;Yf70E/6eCRfI5S8AAAD//wMAUEsBAi0AFAAGAAgAAAAhANvh9svuAAAAhQEAABMAAAAAAAAAAAAA&#10;AAAAAAAAAFtDb250ZW50X1R5cGVzXS54bWxQSwECLQAUAAYACAAAACEAWvQsW78AAAAVAQAACwAA&#10;AAAAAAAAAAAAAAAfAQAAX3JlbHMvLnJlbHNQSwECLQAUAAYACAAAACEAyU0c3MMAAADcAAAADwAA&#10;AAAAAAAAAAAAAAAHAgAAZHJzL2Rvd25yZXYueG1sUEsFBgAAAAADAAMAtwAAAPcCAAAAAA==&#10;">
                <v:rect id="Rectangle 160" o:spid="_x0000_s1029" style="position:absolute;width:17007;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KsMLyAAAANwAAAAPAAAAZHJzL2Rvd25yZXYueG1sRI9Pa8JA&#10;EMXvhX6HZQQvpW4qGiS6SmkRKpVC/YPXITsmwexsmt1q6qd3DkJvM7w37/1mtuhcrc7UhsqzgZdB&#10;Aoo497biwsBuu3yegAoR2WLtmQz8UYDF/PFhhpn1F/6m8yYWSkI4ZGigjLHJtA55SQ7DwDfEoh19&#10;6zDK2hbatniRcFfrYZKk2mHF0lBiQ28l5afNrzPwM5rwavc5TNfxeLheD/un7fj9y5h+r3udgorU&#10;xX/z/frDCn4q+PKMTKDnNwAAAP//AwBQSwECLQAUAAYACAAAACEA2+H2y+4AAACFAQAAEwAAAAAA&#10;AAAAAAAAAAAAAAAAW0NvbnRlbnRfVHlwZXNdLnhtbFBLAQItABQABgAIAAAAIQBa9CxbvwAAABUB&#10;AAALAAAAAAAAAAAAAAAAAB8BAABfcmVscy8ucmVsc1BLAQItABQABgAIAAAAIQD3KsMLyAAAANwA&#10;AAAPAAAAAAAAAAAAAAAAAAcCAABkcnMvZG93bnJldi54bWxQSwUGAAAAAAMAAwC3AAAA/AIAAAAA&#10;" fillcolor="white [3212]" stroked="f" strokeweight="1pt">
                  <v:fill opacity="0"/>
                </v:rect>
                <v:shape id="Rectangle 1" o:spid="_x0000_s1030" style="position:absolute;left:2286;width:14630;height:10149;visibility:visible;mso-wrap-style:square;v-text-anchor:middle" coordsize="1462822,10144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EUDwwAAANwAAAAPAAAAZHJzL2Rvd25yZXYueG1sRE9NTwIx&#10;EL2b+B+aMeFipIuHVVcKMQaJHgwBOXCcbMfthu10sx2g/ntLQsJtXt7nTOfJd+pIQ2wDG5iMC1DE&#10;dbAtNwa2Px8Pz6CiIFvsApOBP4own93eTLGy4cRrOm6kUTmEY4UGnEhfaR1rRx7jOPTEmfsNg0fJ&#10;cGi0HfCUw32nH4ui1B5bzg0Oe3p3VO83B2+gltXTgkp+We2+u6/9fXJLScmY0V16ewUllOQqvrg/&#10;bZ5fTuD8TL5Az/4BAAD//wMAUEsBAi0AFAAGAAgAAAAhANvh9svuAAAAhQEAABMAAAAAAAAAAAAA&#10;AAAAAAAAAFtDb250ZW50X1R5cGVzXS54bWxQSwECLQAUAAYACAAAACEAWvQsW78AAAAVAQAACwAA&#10;AAAAAAAAAAAAAAAfAQAAX3JlbHMvLnJlbHNQSwECLQAUAAYACAAAACEABMhFA8MAAADcAAAADwAA&#10;AAAAAAAAAAAAAAAHAgAAZHJzL2Rvd25yZXYueG1sUEsFBgAAAAADAAMAtwAAAPcCAAAAAA==&#10;" path="m,l1462822,,910372,376306,,1014481,,xe" fillcolor="#4472c4 [3204]" stroked="f" strokeweight="1pt">
                  <v:stroke joinstyle="miter"/>
                  <v:path arrowok="t" o:connecttype="custom" o:connectlocs="0,0;1463040,0;910508,376493;0,1014984;0,0" o:connectangles="0,0,0,0,0"/>
                </v:shape>
                <v:rect id="Rectangle 162" o:spid="_x0000_s1031" style="position:absolute;left:2286;width:14721;height:1024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6oYFwAAAANwAAAAPAAAAZHJzL2Rvd25yZXYueG1sRE9Li8Iw&#10;EL4v7H8Is+Bl0VTBB12jLILgycUHnodmbIrNpDSxqf/eLAje5uN7znLd21p01PrKsYLxKANBXDhd&#10;cangfNoOFyB8QNZYOyYFD/KwXn1+LDHXLvKBumMoRQphn6MCE0KTS+kLQxb9yDXEibu61mJIsC2l&#10;bjGmcFvLSZbNpMWKU4PBhjaGitvxbhV8NzRfnPaXwty6Lk71Xyyv96jU4Kv//QERqA9v8cu902n+&#10;bAL/z6QL5OoJAAD//wMAUEsBAi0AFAAGAAgAAAAhANvh9svuAAAAhQEAABMAAAAAAAAAAAAAAAAA&#10;AAAAAFtDb250ZW50X1R5cGVzXS54bWxQSwECLQAUAAYACAAAACEAWvQsW78AAAAVAQAACwAAAAAA&#10;AAAAAAAAAAAfAQAAX3JlbHMvLnJlbHNQSwECLQAUAAYACAAAACEAmuqGBcAAAADcAAAADwAAAAAA&#10;AAAAAAAAAAAHAgAAZHJzL2Rvd25yZXYueG1sUEsFBgAAAAADAAMAtwAAAPQCAAAAAA==&#10;" stroked="f" strokeweight="1pt">
                  <v:fill r:id="rId2" o:title="" recolor="t" rotate="t" type="frame"/>
                </v:rect>
              </v:group>
              <v:shapetype id="_x0000_t202" coordsize="21600,21600" o:spt="202" path="m,l,21600r21600,l21600,xe">
                <v:stroke joinstyle="miter"/>
                <v:path gradientshapeok="t" o:connecttype="rect"/>
              </v:shapetype>
              <v:shape id="Text Box 163" o:spid="_x0000_s1032" type="#_x0000_t202" style="position:absolute;left:2370;top:189;width:4428;height:3753;flip:x;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QZAwgAAANwAAAAPAAAAZHJzL2Rvd25yZXYueG1sRE9NS8NA&#10;EL0L/Q/LFLzZjY20knZbSkHwoAdbEY/D7jQJZmdDZmyjv94VBG/zeJ+z3o6xM2capE3s4HZWgCH2&#10;KbRcO3g9PtzcgxFFDtglJgdfJLDdTK7WWIV04Rc6H7Q2OYSlQgeNal9ZK76hiDJLPXHmTmmIqBkO&#10;tQ0DXnJ47Oy8KBY2Ysu5ocGe9g35j8NndHAXn0ovWgi9z/1buZTn77BU566n424FRmnUf/Gf+zHk&#10;+YsSfp/JF9jNDwAAAP//AwBQSwECLQAUAAYACAAAACEA2+H2y+4AAACFAQAAEwAAAAAAAAAAAAAA&#10;AAAAAAAAW0NvbnRlbnRfVHlwZXNdLnhtbFBLAQItABQABgAIAAAAIQBa9CxbvwAAABUBAAALAAAA&#10;AAAAAAAAAAAAAB8BAABfcmVscy8ucmVsc1BLAQItABQABgAIAAAAIQCB/QZAwgAAANwAAAAPAAAA&#10;AAAAAAAAAAAAAAcCAABkcnMvZG93bnJldi54bWxQSwUGAAAAAAMAAwC3AAAA9gIAAAAA&#10;" filled="f" stroked="f" strokeweight=".5pt">
                <v:textbox inset=",7.2pt,,7.2pt">
                  <w:txbxContent>
                    <w:p w14:paraId="33FACF0C" w14:textId="77777777" w:rsidR="00D4076C" w:rsidRDefault="00D4076C">
                      <w:pPr>
                        <w:pStyle w:val="Header"/>
                        <w:jc w:val="right"/>
                        <w:rPr>
                          <w:color w:val="FFFFFF" w:themeColor="background1"/>
                          <w:sz w:val="24"/>
                          <w:szCs w:val="24"/>
                        </w:rPr>
                      </w:pPr>
                      <w:r>
                        <w:rPr>
                          <w:color w:val="FFFFFF" w:themeColor="background1"/>
                          <w:sz w:val="24"/>
                          <w:szCs w:val="24"/>
                        </w:rPr>
                        <w:fldChar w:fldCharType="begin"/>
                      </w:r>
                      <w:r>
                        <w:rPr>
                          <w:color w:val="FFFFFF" w:themeColor="background1"/>
                          <w:sz w:val="24"/>
                          <w:szCs w:val="24"/>
                        </w:rPr>
                        <w:instrText xml:space="preserve"> PAGE   \* MERGEFORMAT </w:instrText>
                      </w:r>
                      <w:r>
                        <w:rPr>
                          <w:color w:val="FFFFFF" w:themeColor="background1"/>
                          <w:sz w:val="24"/>
                          <w:szCs w:val="24"/>
                        </w:rPr>
                        <w:fldChar w:fldCharType="separate"/>
                      </w:r>
                      <w:r>
                        <w:rPr>
                          <w:noProof/>
                          <w:color w:val="FFFFFF" w:themeColor="background1"/>
                          <w:sz w:val="24"/>
                          <w:szCs w:val="24"/>
                        </w:rPr>
                        <w:t>2</w:t>
                      </w:r>
                      <w:r>
                        <w:rPr>
                          <w:noProof/>
                          <w:color w:val="FFFFFF" w:themeColor="background1"/>
                          <w:sz w:val="24"/>
                          <w:szCs w:val="24"/>
                        </w:rPr>
                        <w:fldChar w:fldCharType="end"/>
                      </w:r>
                    </w:p>
                  </w:txbxContent>
                </v:textbox>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95405"/>
    <w:multiLevelType w:val="multilevel"/>
    <w:tmpl w:val="9ED2823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592DFC"/>
    <w:multiLevelType w:val="multilevel"/>
    <w:tmpl w:val="D27C7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7A58E7"/>
    <w:multiLevelType w:val="multilevel"/>
    <w:tmpl w:val="C986C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72960AD"/>
    <w:multiLevelType w:val="multilevel"/>
    <w:tmpl w:val="0A166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F5D0556"/>
    <w:multiLevelType w:val="multilevel"/>
    <w:tmpl w:val="109694B2"/>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color w:val="auto"/>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61270CE"/>
    <w:multiLevelType w:val="multilevel"/>
    <w:tmpl w:val="DE480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2041AC"/>
    <w:multiLevelType w:val="multilevel"/>
    <w:tmpl w:val="579461A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0D65A19"/>
    <w:multiLevelType w:val="multilevel"/>
    <w:tmpl w:val="96CCB1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7572E1"/>
    <w:multiLevelType w:val="multilevel"/>
    <w:tmpl w:val="C9CA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5CB25D0"/>
    <w:multiLevelType w:val="multilevel"/>
    <w:tmpl w:val="CC6251A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4900F0"/>
    <w:multiLevelType w:val="hybridMultilevel"/>
    <w:tmpl w:val="73760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0262B8"/>
    <w:multiLevelType w:val="multilevel"/>
    <w:tmpl w:val="14545A1C"/>
    <w:lvl w:ilvl="0">
      <w:start w:val="4"/>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4"/>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2E75082A"/>
    <w:multiLevelType w:val="multilevel"/>
    <w:tmpl w:val="CE2E3786"/>
    <w:lvl w:ilvl="0">
      <w:start w:val="4"/>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2"/>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3" w15:restartNumberingAfterBreak="0">
    <w:nsid w:val="31170AA1"/>
    <w:multiLevelType w:val="multilevel"/>
    <w:tmpl w:val="FBDEF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04706D"/>
    <w:multiLevelType w:val="multilevel"/>
    <w:tmpl w:val="9B50B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4566953"/>
    <w:multiLevelType w:val="multilevel"/>
    <w:tmpl w:val="A01010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46522B1"/>
    <w:multiLevelType w:val="multilevel"/>
    <w:tmpl w:val="48F41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CF62BA6"/>
    <w:multiLevelType w:val="multilevel"/>
    <w:tmpl w:val="6910EC5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E962393"/>
    <w:multiLevelType w:val="multilevel"/>
    <w:tmpl w:val="B8FAC45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0CB1FCD"/>
    <w:multiLevelType w:val="multilevel"/>
    <w:tmpl w:val="7A78B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1A958E5"/>
    <w:multiLevelType w:val="multilevel"/>
    <w:tmpl w:val="3DF89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25A51C3"/>
    <w:multiLevelType w:val="multilevel"/>
    <w:tmpl w:val="B5A658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29B1CB2"/>
    <w:multiLevelType w:val="multilevel"/>
    <w:tmpl w:val="23BEB142"/>
    <w:lvl w:ilvl="0">
      <w:start w:val="4"/>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3"/>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647A68DD"/>
    <w:multiLevelType w:val="multilevel"/>
    <w:tmpl w:val="4F747D1A"/>
    <w:lvl w:ilvl="0">
      <w:start w:val="4"/>
      <w:numFmt w:val="decimal"/>
      <w:lvlText w:val="%1"/>
      <w:lvlJc w:val="left"/>
      <w:pPr>
        <w:ind w:left="480" w:hanging="480"/>
      </w:pPr>
      <w:rPr>
        <w:rFonts w:hint="default"/>
      </w:rPr>
    </w:lvl>
    <w:lvl w:ilvl="1">
      <w:start w:val="1"/>
      <w:numFmt w:val="decimal"/>
      <w:lvlText w:val="%1.%2"/>
      <w:lvlJc w:val="left"/>
      <w:pPr>
        <w:ind w:left="1200" w:hanging="480"/>
      </w:pPr>
      <w:rPr>
        <w:rFonts w:hint="default"/>
      </w:rPr>
    </w:lvl>
    <w:lvl w:ilvl="2">
      <w:start w:val="5"/>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4" w15:restartNumberingAfterBreak="0">
    <w:nsid w:val="67700276"/>
    <w:multiLevelType w:val="multilevel"/>
    <w:tmpl w:val="3D3234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AC71F84"/>
    <w:multiLevelType w:val="multilevel"/>
    <w:tmpl w:val="A4F4C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EEA559D"/>
    <w:multiLevelType w:val="multilevel"/>
    <w:tmpl w:val="3AB830D4"/>
    <w:lvl w:ilvl="0">
      <w:start w:val="4"/>
      <w:numFmt w:val="decimal"/>
      <w:lvlText w:val="%1."/>
      <w:lvlJc w:val="left"/>
      <w:pPr>
        <w:ind w:left="540" w:hanging="540"/>
      </w:pPr>
      <w:rPr>
        <w:rFonts w:hint="default"/>
      </w:rPr>
    </w:lvl>
    <w:lvl w:ilvl="1">
      <w:start w:val="1"/>
      <w:numFmt w:val="decimal"/>
      <w:lvlText w:val="%1.%2."/>
      <w:lvlJc w:val="left"/>
      <w:pPr>
        <w:ind w:left="1260" w:hanging="540"/>
      </w:pPr>
      <w:rPr>
        <w:rFonts w:hint="default"/>
      </w:rPr>
    </w:lvl>
    <w:lvl w:ilvl="2">
      <w:start w:val="6"/>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7" w15:restartNumberingAfterBreak="0">
    <w:nsid w:val="721A313B"/>
    <w:multiLevelType w:val="multilevel"/>
    <w:tmpl w:val="BBD4679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70421BA"/>
    <w:multiLevelType w:val="multilevel"/>
    <w:tmpl w:val="4AC6E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B165C90"/>
    <w:multiLevelType w:val="multilevel"/>
    <w:tmpl w:val="9678E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CDF4813"/>
    <w:multiLevelType w:val="multilevel"/>
    <w:tmpl w:val="7864F68E"/>
    <w:lvl w:ilvl="0">
      <w:start w:val="4"/>
      <w:numFmt w:val="decimal"/>
      <w:lvlText w:val="%1."/>
      <w:lvlJc w:val="left"/>
      <w:pPr>
        <w:ind w:left="540" w:hanging="540"/>
      </w:pPr>
      <w:rPr>
        <w:rFonts w:hint="default"/>
      </w:rPr>
    </w:lvl>
    <w:lvl w:ilvl="1">
      <w:start w:val="1"/>
      <w:numFmt w:val="decimal"/>
      <w:lvlText w:val="%1.%2."/>
      <w:lvlJc w:val="left"/>
      <w:pPr>
        <w:ind w:left="1080" w:hanging="540"/>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num w:numId="1">
    <w:abstractNumId w:val="4"/>
  </w:num>
  <w:num w:numId="2">
    <w:abstractNumId w:val="14"/>
  </w:num>
  <w:num w:numId="3">
    <w:abstractNumId w:val="24"/>
  </w:num>
  <w:num w:numId="4">
    <w:abstractNumId w:val="1"/>
  </w:num>
  <w:num w:numId="5">
    <w:abstractNumId w:val="29"/>
  </w:num>
  <w:num w:numId="6">
    <w:abstractNumId w:val="16"/>
  </w:num>
  <w:num w:numId="7">
    <w:abstractNumId w:val="5"/>
  </w:num>
  <w:num w:numId="8">
    <w:abstractNumId w:val="8"/>
  </w:num>
  <w:num w:numId="9">
    <w:abstractNumId w:val="18"/>
  </w:num>
  <w:num w:numId="10">
    <w:abstractNumId w:val="13"/>
  </w:num>
  <w:num w:numId="11">
    <w:abstractNumId w:val="21"/>
  </w:num>
  <w:num w:numId="12">
    <w:abstractNumId w:val="27"/>
  </w:num>
  <w:num w:numId="13">
    <w:abstractNumId w:val="6"/>
  </w:num>
  <w:num w:numId="14">
    <w:abstractNumId w:val="3"/>
  </w:num>
  <w:num w:numId="15">
    <w:abstractNumId w:val="2"/>
  </w:num>
  <w:num w:numId="16">
    <w:abstractNumId w:val="17"/>
  </w:num>
  <w:num w:numId="17">
    <w:abstractNumId w:val="9"/>
  </w:num>
  <w:num w:numId="18">
    <w:abstractNumId w:val="25"/>
  </w:num>
  <w:num w:numId="19">
    <w:abstractNumId w:val="15"/>
  </w:num>
  <w:num w:numId="20">
    <w:abstractNumId w:val="28"/>
  </w:num>
  <w:num w:numId="21">
    <w:abstractNumId w:val="20"/>
  </w:num>
  <w:num w:numId="22">
    <w:abstractNumId w:val="19"/>
  </w:num>
  <w:num w:numId="23">
    <w:abstractNumId w:val="7"/>
  </w:num>
  <w:num w:numId="24">
    <w:abstractNumId w:val="0"/>
  </w:num>
  <w:num w:numId="25">
    <w:abstractNumId w:val="26"/>
  </w:num>
  <w:num w:numId="26">
    <w:abstractNumId w:val="23"/>
  </w:num>
  <w:num w:numId="27">
    <w:abstractNumId w:val="11"/>
  </w:num>
  <w:num w:numId="28">
    <w:abstractNumId w:val="22"/>
  </w:num>
  <w:num w:numId="29">
    <w:abstractNumId w:val="12"/>
  </w:num>
  <w:num w:numId="30">
    <w:abstractNumId w:val="30"/>
  </w:num>
  <w:num w:numId="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7AB"/>
    <w:rsid w:val="00011951"/>
    <w:rsid w:val="0001396D"/>
    <w:rsid w:val="00034C68"/>
    <w:rsid w:val="000426FA"/>
    <w:rsid w:val="00055462"/>
    <w:rsid w:val="000943E6"/>
    <w:rsid w:val="00096AA0"/>
    <w:rsid w:val="000A1078"/>
    <w:rsid w:val="000A40EC"/>
    <w:rsid w:val="000A620A"/>
    <w:rsid w:val="000C0721"/>
    <w:rsid w:val="000D57AF"/>
    <w:rsid w:val="000F466F"/>
    <w:rsid w:val="00101A5A"/>
    <w:rsid w:val="00103E40"/>
    <w:rsid w:val="001104EF"/>
    <w:rsid w:val="00113127"/>
    <w:rsid w:val="00115F85"/>
    <w:rsid w:val="00121F42"/>
    <w:rsid w:val="00122570"/>
    <w:rsid w:val="001229A8"/>
    <w:rsid w:val="00127F88"/>
    <w:rsid w:val="00130864"/>
    <w:rsid w:val="00133208"/>
    <w:rsid w:val="00135E5D"/>
    <w:rsid w:val="00141078"/>
    <w:rsid w:val="0014247F"/>
    <w:rsid w:val="0014380A"/>
    <w:rsid w:val="0016036B"/>
    <w:rsid w:val="001653D6"/>
    <w:rsid w:val="00177705"/>
    <w:rsid w:val="00195CC9"/>
    <w:rsid w:val="001A1715"/>
    <w:rsid w:val="001B7295"/>
    <w:rsid w:val="001B73BD"/>
    <w:rsid w:val="001C4FF2"/>
    <w:rsid w:val="001D559F"/>
    <w:rsid w:val="001E1C09"/>
    <w:rsid w:val="001E73DE"/>
    <w:rsid w:val="001F05BA"/>
    <w:rsid w:val="001F39BD"/>
    <w:rsid w:val="001F4B1D"/>
    <w:rsid w:val="00217C4B"/>
    <w:rsid w:val="00225010"/>
    <w:rsid w:val="0022774D"/>
    <w:rsid w:val="00240E21"/>
    <w:rsid w:val="00254B38"/>
    <w:rsid w:val="00257D85"/>
    <w:rsid w:val="00260EB3"/>
    <w:rsid w:val="002727A8"/>
    <w:rsid w:val="002A7229"/>
    <w:rsid w:val="002B386B"/>
    <w:rsid w:val="002B49F0"/>
    <w:rsid w:val="002B6E42"/>
    <w:rsid w:val="002C54F4"/>
    <w:rsid w:val="002E21E1"/>
    <w:rsid w:val="002E2206"/>
    <w:rsid w:val="002E55D7"/>
    <w:rsid w:val="00300B57"/>
    <w:rsid w:val="00301103"/>
    <w:rsid w:val="003034F5"/>
    <w:rsid w:val="00310AFB"/>
    <w:rsid w:val="003125D9"/>
    <w:rsid w:val="00313AA3"/>
    <w:rsid w:val="0031788B"/>
    <w:rsid w:val="0032539A"/>
    <w:rsid w:val="00327FC6"/>
    <w:rsid w:val="003365A9"/>
    <w:rsid w:val="00336891"/>
    <w:rsid w:val="00343C4B"/>
    <w:rsid w:val="00344535"/>
    <w:rsid w:val="00352544"/>
    <w:rsid w:val="00353631"/>
    <w:rsid w:val="00354855"/>
    <w:rsid w:val="00360C45"/>
    <w:rsid w:val="003748AA"/>
    <w:rsid w:val="00395A25"/>
    <w:rsid w:val="003A3C0F"/>
    <w:rsid w:val="003B255C"/>
    <w:rsid w:val="003B649B"/>
    <w:rsid w:val="003C193A"/>
    <w:rsid w:val="003D3AF5"/>
    <w:rsid w:val="003D5662"/>
    <w:rsid w:val="003F0F03"/>
    <w:rsid w:val="0040032A"/>
    <w:rsid w:val="00411AE0"/>
    <w:rsid w:val="00427682"/>
    <w:rsid w:val="0042789F"/>
    <w:rsid w:val="00427905"/>
    <w:rsid w:val="00430C21"/>
    <w:rsid w:val="00430E37"/>
    <w:rsid w:val="00433433"/>
    <w:rsid w:val="00440AE6"/>
    <w:rsid w:val="004413B7"/>
    <w:rsid w:val="0044428A"/>
    <w:rsid w:val="0044750F"/>
    <w:rsid w:val="00447C8D"/>
    <w:rsid w:val="00452548"/>
    <w:rsid w:val="004540E4"/>
    <w:rsid w:val="00457055"/>
    <w:rsid w:val="004607D3"/>
    <w:rsid w:val="0046180A"/>
    <w:rsid w:val="004618BB"/>
    <w:rsid w:val="004726E4"/>
    <w:rsid w:val="004739F7"/>
    <w:rsid w:val="004764B5"/>
    <w:rsid w:val="00483112"/>
    <w:rsid w:val="00485C74"/>
    <w:rsid w:val="004B2859"/>
    <w:rsid w:val="004B2C80"/>
    <w:rsid w:val="004D228C"/>
    <w:rsid w:val="004D299B"/>
    <w:rsid w:val="004D500E"/>
    <w:rsid w:val="004E5265"/>
    <w:rsid w:val="004F0CE5"/>
    <w:rsid w:val="00500425"/>
    <w:rsid w:val="0050266D"/>
    <w:rsid w:val="00515C35"/>
    <w:rsid w:val="005255AC"/>
    <w:rsid w:val="00525A1F"/>
    <w:rsid w:val="00526CA7"/>
    <w:rsid w:val="005322F0"/>
    <w:rsid w:val="00537E58"/>
    <w:rsid w:val="00540CFD"/>
    <w:rsid w:val="005460A5"/>
    <w:rsid w:val="00546A1E"/>
    <w:rsid w:val="0055222E"/>
    <w:rsid w:val="0055628B"/>
    <w:rsid w:val="00582483"/>
    <w:rsid w:val="00582A05"/>
    <w:rsid w:val="00583635"/>
    <w:rsid w:val="005B5874"/>
    <w:rsid w:val="005C3FF5"/>
    <w:rsid w:val="005C7167"/>
    <w:rsid w:val="005E0218"/>
    <w:rsid w:val="005E11A6"/>
    <w:rsid w:val="005E7B13"/>
    <w:rsid w:val="006135AA"/>
    <w:rsid w:val="00613899"/>
    <w:rsid w:val="006154B8"/>
    <w:rsid w:val="006155D6"/>
    <w:rsid w:val="006177DD"/>
    <w:rsid w:val="00620A9A"/>
    <w:rsid w:val="00630C7F"/>
    <w:rsid w:val="006338EF"/>
    <w:rsid w:val="00633ABF"/>
    <w:rsid w:val="0064534F"/>
    <w:rsid w:val="00645907"/>
    <w:rsid w:val="006514ED"/>
    <w:rsid w:val="00655126"/>
    <w:rsid w:val="00666A6E"/>
    <w:rsid w:val="00670E8A"/>
    <w:rsid w:val="0067594F"/>
    <w:rsid w:val="006778A7"/>
    <w:rsid w:val="00692C0F"/>
    <w:rsid w:val="006A2306"/>
    <w:rsid w:val="006A2469"/>
    <w:rsid w:val="006B426D"/>
    <w:rsid w:val="006B4C25"/>
    <w:rsid w:val="006B705D"/>
    <w:rsid w:val="006C287B"/>
    <w:rsid w:val="006D0AA4"/>
    <w:rsid w:val="006D0FD9"/>
    <w:rsid w:val="006D30C3"/>
    <w:rsid w:val="006E0726"/>
    <w:rsid w:val="006E676A"/>
    <w:rsid w:val="006F0F3F"/>
    <w:rsid w:val="006F1348"/>
    <w:rsid w:val="007025C5"/>
    <w:rsid w:val="007059DF"/>
    <w:rsid w:val="00716D9D"/>
    <w:rsid w:val="007542BA"/>
    <w:rsid w:val="00772757"/>
    <w:rsid w:val="00777E1D"/>
    <w:rsid w:val="007A0013"/>
    <w:rsid w:val="007A3549"/>
    <w:rsid w:val="007B3CDD"/>
    <w:rsid w:val="007C26E6"/>
    <w:rsid w:val="007F0026"/>
    <w:rsid w:val="007F1D6B"/>
    <w:rsid w:val="008004BA"/>
    <w:rsid w:val="00810E15"/>
    <w:rsid w:val="008136C3"/>
    <w:rsid w:val="008154F4"/>
    <w:rsid w:val="008226B6"/>
    <w:rsid w:val="00825876"/>
    <w:rsid w:val="008278F8"/>
    <w:rsid w:val="00835696"/>
    <w:rsid w:val="008416A9"/>
    <w:rsid w:val="0084431A"/>
    <w:rsid w:val="008474BF"/>
    <w:rsid w:val="00875877"/>
    <w:rsid w:val="00877426"/>
    <w:rsid w:val="00877EA7"/>
    <w:rsid w:val="0089724C"/>
    <w:rsid w:val="008B6F52"/>
    <w:rsid w:val="008D6792"/>
    <w:rsid w:val="008E77D0"/>
    <w:rsid w:val="00902949"/>
    <w:rsid w:val="00904DD3"/>
    <w:rsid w:val="00905D4F"/>
    <w:rsid w:val="0092346D"/>
    <w:rsid w:val="00923DE9"/>
    <w:rsid w:val="00926611"/>
    <w:rsid w:val="009352F5"/>
    <w:rsid w:val="00935A8C"/>
    <w:rsid w:val="009425AC"/>
    <w:rsid w:val="00943FBC"/>
    <w:rsid w:val="009470CA"/>
    <w:rsid w:val="0096062B"/>
    <w:rsid w:val="00961673"/>
    <w:rsid w:val="009741F9"/>
    <w:rsid w:val="009808E1"/>
    <w:rsid w:val="00981523"/>
    <w:rsid w:val="00986329"/>
    <w:rsid w:val="00990FE0"/>
    <w:rsid w:val="009944D7"/>
    <w:rsid w:val="00997E19"/>
    <w:rsid w:val="009A4DB0"/>
    <w:rsid w:val="009A764B"/>
    <w:rsid w:val="009B0118"/>
    <w:rsid w:val="009B0755"/>
    <w:rsid w:val="009B16AF"/>
    <w:rsid w:val="009C1E17"/>
    <w:rsid w:val="009C58C7"/>
    <w:rsid w:val="009C5F49"/>
    <w:rsid w:val="009E13B3"/>
    <w:rsid w:val="009E4F3E"/>
    <w:rsid w:val="009E7ACA"/>
    <w:rsid w:val="009F5DCE"/>
    <w:rsid w:val="009F677F"/>
    <w:rsid w:val="009F7BA7"/>
    <w:rsid w:val="00A004CF"/>
    <w:rsid w:val="00A008BC"/>
    <w:rsid w:val="00A02791"/>
    <w:rsid w:val="00A03373"/>
    <w:rsid w:val="00A03A6B"/>
    <w:rsid w:val="00A3078E"/>
    <w:rsid w:val="00A4537F"/>
    <w:rsid w:val="00A472F3"/>
    <w:rsid w:val="00A50128"/>
    <w:rsid w:val="00A55D2B"/>
    <w:rsid w:val="00A64CFD"/>
    <w:rsid w:val="00A92067"/>
    <w:rsid w:val="00A92494"/>
    <w:rsid w:val="00AA42AD"/>
    <w:rsid w:val="00AA5BCF"/>
    <w:rsid w:val="00AC290D"/>
    <w:rsid w:val="00AD156E"/>
    <w:rsid w:val="00AD6112"/>
    <w:rsid w:val="00AF7548"/>
    <w:rsid w:val="00B057E0"/>
    <w:rsid w:val="00B07B13"/>
    <w:rsid w:val="00B07CB2"/>
    <w:rsid w:val="00B22156"/>
    <w:rsid w:val="00B31F98"/>
    <w:rsid w:val="00B32EB0"/>
    <w:rsid w:val="00B344CF"/>
    <w:rsid w:val="00B3541A"/>
    <w:rsid w:val="00B43CD8"/>
    <w:rsid w:val="00B62EC6"/>
    <w:rsid w:val="00B72007"/>
    <w:rsid w:val="00B722EF"/>
    <w:rsid w:val="00B748DD"/>
    <w:rsid w:val="00B76483"/>
    <w:rsid w:val="00B8245E"/>
    <w:rsid w:val="00B84225"/>
    <w:rsid w:val="00B922B0"/>
    <w:rsid w:val="00B97AEF"/>
    <w:rsid w:val="00BB6BC8"/>
    <w:rsid w:val="00BC3742"/>
    <w:rsid w:val="00BC663B"/>
    <w:rsid w:val="00BC71FB"/>
    <w:rsid w:val="00BD57E9"/>
    <w:rsid w:val="00BE17D9"/>
    <w:rsid w:val="00BE6CF9"/>
    <w:rsid w:val="00BF0DCB"/>
    <w:rsid w:val="00BF6D36"/>
    <w:rsid w:val="00C0027C"/>
    <w:rsid w:val="00C10348"/>
    <w:rsid w:val="00C14E29"/>
    <w:rsid w:val="00C176B9"/>
    <w:rsid w:val="00C178BA"/>
    <w:rsid w:val="00C2017D"/>
    <w:rsid w:val="00C23A17"/>
    <w:rsid w:val="00C26B7C"/>
    <w:rsid w:val="00C43B7C"/>
    <w:rsid w:val="00C51DD2"/>
    <w:rsid w:val="00C522CF"/>
    <w:rsid w:val="00C6450A"/>
    <w:rsid w:val="00C7743F"/>
    <w:rsid w:val="00C81BDB"/>
    <w:rsid w:val="00C836AB"/>
    <w:rsid w:val="00C87DA9"/>
    <w:rsid w:val="00C90E79"/>
    <w:rsid w:val="00CA0A11"/>
    <w:rsid w:val="00CD682F"/>
    <w:rsid w:val="00CE3A6B"/>
    <w:rsid w:val="00CE48AA"/>
    <w:rsid w:val="00CF1B50"/>
    <w:rsid w:val="00CF1CAF"/>
    <w:rsid w:val="00D04681"/>
    <w:rsid w:val="00D05E4E"/>
    <w:rsid w:val="00D10729"/>
    <w:rsid w:val="00D16CC9"/>
    <w:rsid w:val="00D21B80"/>
    <w:rsid w:val="00D227FD"/>
    <w:rsid w:val="00D238E0"/>
    <w:rsid w:val="00D31C18"/>
    <w:rsid w:val="00D32376"/>
    <w:rsid w:val="00D378B7"/>
    <w:rsid w:val="00D4076C"/>
    <w:rsid w:val="00D41D0B"/>
    <w:rsid w:val="00D42D72"/>
    <w:rsid w:val="00D44E7F"/>
    <w:rsid w:val="00D46419"/>
    <w:rsid w:val="00D4683F"/>
    <w:rsid w:val="00D53057"/>
    <w:rsid w:val="00D70144"/>
    <w:rsid w:val="00D71A0C"/>
    <w:rsid w:val="00D71FC3"/>
    <w:rsid w:val="00D748F8"/>
    <w:rsid w:val="00D83508"/>
    <w:rsid w:val="00DA27AB"/>
    <w:rsid w:val="00DB26DE"/>
    <w:rsid w:val="00DB6124"/>
    <w:rsid w:val="00DC0ADA"/>
    <w:rsid w:val="00DC407B"/>
    <w:rsid w:val="00DC64C4"/>
    <w:rsid w:val="00DD43EF"/>
    <w:rsid w:val="00DD459B"/>
    <w:rsid w:val="00DF2C54"/>
    <w:rsid w:val="00E11F68"/>
    <w:rsid w:val="00E26EA5"/>
    <w:rsid w:val="00E43BC5"/>
    <w:rsid w:val="00E601AE"/>
    <w:rsid w:val="00E61985"/>
    <w:rsid w:val="00E710AC"/>
    <w:rsid w:val="00E771A8"/>
    <w:rsid w:val="00E803B4"/>
    <w:rsid w:val="00EA0C7B"/>
    <w:rsid w:val="00EA2DC9"/>
    <w:rsid w:val="00EB464C"/>
    <w:rsid w:val="00ED1AD3"/>
    <w:rsid w:val="00ED370B"/>
    <w:rsid w:val="00EE06B7"/>
    <w:rsid w:val="00EE0AC5"/>
    <w:rsid w:val="00EE4B12"/>
    <w:rsid w:val="00EE6379"/>
    <w:rsid w:val="00EF098D"/>
    <w:rsid w:val="00F15E30"/>
    <w:rsid w:val="00F2059A"/>
    <w:rsid w:val="00F23687"/>
    <w:rsid w:val="00F24F21"/>
    <w:rsid w:val="00F30D77"/>
    <w:rsid w:val="00F3319C"/>
    <w:rsid w:val="00F369A1"/>
    <w:rsid w:val="00F41CE2"/>
    <w:rsid w:val="00F4696C"/>
    <w:rsid w:val="00F50588"/>
    <w:rsid w:val="00F65F12"/>
    <w:rsid w:val="00F66F38"/>
    <w:rsid w:val="00F7019E"/>
    <w:rsid w:val="00F717B6"/>
    <w:rsid w:val="00F76CB5"/>
    <w:rsid w:val="00F8212E"/>
    <w:rsid w:val="00F96EA5"/>
    <w:rsid w:val="00FA2575"/>
    <w:rsid w:val="00FA3ED0"/>
    <w:rsid w:val="00FB4886"/>
    <w:rsid w:val="00FC716A"/>
    <w:rsid w:val="00FC7C60"/>
    <w:rsid w:val="00FD142D"/>
    <w:rsid w:val="00FD34D0"/>
    <w:rsid w:val="00FD34E8"/>
    <w:rsid w:val="00FD5BD3"/>
    <w:rsid w:val="00FE066A"/>
    <w:rsid w:val="00FE6E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5C174"/>
  <w15:chartTrackingRefBased/>
  <w15:docId w15:val="{B058A924-848A-4D39-AAC2-3E5BA7961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0C7B"/>
  </w:style>
  <w:style w:type="paragraph" w:styleId="Heading1">
    <w:name w:val="heading 1"/>
    <w:basedOn w:val="Normal"/>
    <w:next w:val="Normal"/>
    <w:link w:val="Heading1Char"/>
    <w:uiPriority w:val="9"/>
    <w:qFormat/>
    <w:rsid w:val="00C522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943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5254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22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943E6"/>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35A8C"/>
    <w:pPr>
      <w:ind w:left="720"/>
      <w:contextualSpacing/>
    </w:pPr>
  </w:style>
  <w:style w:type="character" w:customStyle="1" w:styleId="Heading3Char">
    <w:name w:val="Heading 3 Char"/>
    <w:basedOn w:val="DefaultParagraphFont"/>
    <w:link w:val="Heading3"/>
    <w:uiPriority w:val="9"/>
    <w:rsid w:val="00452548"/>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A5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05BA"/>
    <w:rPr>
      <w:color w:val="0563C1" w:themeColor="hyperlink"/>
      <w:u w:val="single"/>
    </w:rPr>
  </w:style>
  <w:style w:type="character" w:styleId="UnresolvedMention">
    <w:name w:val="Unresolved Mention"/>
    <w:basedOn w:val="DefaultParagraphFont"/>
    <w:uiPriority w:val="99"/>
    <w:semiHidden/>
    <w:unhideWhenUsed/>
    <w:rsid w:val="001F05BA"/>
    <w:rPr>
      <w:color w:val="605E5C"/>
      <w:shd w:val="clear" w:color="auto" w:fill="E1DFDD"/>
    </w:rPr>
  </w:style>
  <w:style w:type="paragraph" w:styleId="NormalWeb">
    <w:name w:val="Normal (Web)"/>
    <w:basedOn w:val="Normal"/>
    <w:uiPriority w:val="99"/>
    <w:semiHidden/>
    <w:unhideWhenUsed/>
    <w:rsid w:val="009A764B"/>
    <w:rPr>
      <w:rFonts w:ascii="Times New Roman" w:hAnsi="Times New Roman" w:cs="Times New Roman"/>
      <w:sz w:val="24"/>
      <w:szCs w:val="24"/>
    </w:rPr>
  </w:style>
  <w:style w:type="paragraph" w:styleId="Header">
    <w:name w:val="header"/>
    <w:basedOn w:val="Normal"/>
    <w:link w:val="HeaderChar"/>
    <w:uiPriority w:val="99"/>
    <w:unhideWhenUsed/>
    <w:rsid w:val="00FC71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16A"/>
  </w:style>
  <w:style w:type="paragraph" w:styleId="Footer">
    <w:name w:val="footer"/>
    <w:basedOn w:val="Normal"/>
    <w:link w:val="FooterChar"/>
    <w:uiPriority w:val="99"/>
    <w:unhideWhenUsed/>
    <w:rsid w:val="00FC71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16A"/>
  </w:style>
  <w:style w:type="paragraph" w:styleId="TOCHeading">
    <w:name w:val="TOC Heading"/>
    <w:basedOn w:val="Heading1"/>
    <w:next w:val="Normal"/>
    <w:uiPriority w:val="39"/>
    <w:unhideWhenUsed/>
    <w:qFormat/>
    <w:rsid w:val="008154F4"/>
    <w:pPr>
      <w:outlineLvl w:val="9"/>
    </w:pPr>
    <w:rPr>
      <w:lang w:val="en-US"/>
    </w:rPr>
  </w:style>
  <w:style w:type="paragraph" w:styleId="TOC1">
    <w:name w:val="toc 1"/>
    <w:basedOn w:val="Normal"/>
    <w:next w:val="Normal"/>
    <w:autoRedefine/>
    <w:uiPriority w:val="39"/>
    <w:unhideWhenUsed/>
    <w:rsid w:val="008154F4"/>
    <w:pPr>
      <w:spacing w:after="100"/>
    </w:pPr>
  </w:style>
  <w:style w:type="paragraph" w:styleId="TOC2">
    <w:name w:val="toc 2"/>
    <w:basedOn w:val="Normal"/>
    <w:next w:val="Normal"/>
    <w:autoRedefine/>
    <w:uiPriority w:val="39"/>
    <w:unhideWhenUsed/>
    <w:rsid w:val="008154F4"/>
    <w:pPr>
      <w:spacing w:after="100"/>
      <w:ind w:left="220"/>
    </w:pPr>
  </w:style>
  <w:style w:type="paragraph" w:styleId="TOC3">
    <w:name w:val="toc 3"/>
    <w:basedOn w:val="Normal"/>
    <w:next w:val="Normal"/>
    <w:autoRedefine/>
    <w:uiPriority w:val="39"/>
    <w:unhideWhenUsed/>
    <w:rsid w:val="008154F4"/>
    <w:pPr>
      <w:spacing w:after="100"/>
      <w:ind w:left="440"/>
    </w:pPr>
  </w:style>
  <w:style w:type="paragraph" w:styleId="IntenseQuote">
    <w:name w:val="Intense Quote"/>
    <w:basedOn w:val="Normal"/>
    <w:next w:val="Normal"/>
    <w:link w:val="IntenseQuoteChar"/>
    <w:uiPriority w:val="30"/>
    <w:qFormat/>
    <w:rsid w:val="009352F5"/>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9352F5"/>
    <w:rPr>
      <w:i/>
      <w:iCs/>
      <w:color w:val="4472C4" w:themeColor="accent1"/>
    </w:rPr>
  </w:style>
  <w:style w:type="paragraph" w:styleId="NoSpacing">
    <w:name w:val="No Spacing"/>
    <w:link w:val="NoSpacingChar"/>
    <w:uiPriority w:val="1"/>
    <w:qFormat/>
    <w:rsid w:val="009352F5"/>
    <w:pPr>
      <w:spacing w:after="0" w:line="240" w:lineRule="auto"/>
    </w:pPr>
  </w:style>
  <w:style w:type="character" w:customStyle="1" w:styleId="NoSpacingChar">
    <w:name w:val="No Spacing Char"/>
    <w:basedOn w:val="DefaultParagraphFont"/>
    <w:link w:val="NoSpacing"/>
    <w:uiPriority w:val="1"/>
    <w:rsid w:val="009E7A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6503">
      <w:bodyDiv w:val="1"/>
      <w:marLeft w:val="0"/>
      <w:marRight w:val="0"/>
      <w:marTop w:val="0"/>
      <w:marBottom w:val="0"/>
      <w:divBdr>
        <w:top w:val="none" w:sz="0" w:space="0" w:color="auto"/>
        <w:left w:val="none" w:sz="0" w:space="0" w:color="auto"/>
        <w:bottom w:val="none" w:sz="0" w:space="0" w:color="auto"/>
        <w:right w:val="none" w:sz="0" w:space="0" w:color="auto"/>
      </w:divBdr>
    </w:div>
    <w:div w:id="93402881">
      <w:bodyDiv w:val="1"/>
      <w:marLeft w:val="0"/>
      <w:marRight w:val="0"/>
      <w:marTop w:val="0"/>
      <w:marBottom w:val="0"/>
      <w:divBdr>
        <w:top w:val="none" w:sz="0" w:space="0" w:color="auto"/>
        <w:left w:val="none" w:sz="0" w:space="0" w:color="auto"/>
        <w:bottom w:val="none" w:sz="0" w:space="0" w:color="auto"/>
        <w:right w:val="none" w:sz="0" w:space="0" w:color="auto"/>
      </w:divBdr>
    </w:div>
    <w:div w:id="117144549">
      <w:bodyDiv w:val="1"/>
      <w:marLeft w:val="0"/>
      <w:marRight w:val="0"/>
      <w:marTop w:val="0"/>
      <w:marBottom w:val="0"/>
      <w:divBdr>
        <w:top w:val="none" w:sz="0" w:space="0" w:color="auto"/>
        <w:left w:val="none" w:sz="0" w:space="0" w:color="auto"/>
        <w:bottom w:val="none" w:sz="0" w:space="0" w:color="auto"/>
        <w:right w:val="none" w:sz="0" w:space="0" w:color="auto"/>
      </w:divBdr>
    </w:div>
    <w:div w:id="165486248">
      <w:bodyDiv w:val="1"/>
      <w:marLeft w:val="0"/>
      <w:marRight w:val="0"/>
      <w:marTop w:val="0"/>
      <w:marBottom w:val="0"/>
      <w:divBdr>
        <w:top w:val="none" w:sz="0" w:space="0" w:color="auto"/>
        <w:left w:val="none" w:sz="0" w:space="0" w:color="auto"/>
        <w:bottom w:val="none" w:sz="0" w:space="0" w:color="auto"/>
        <w:right w:val="none" w:sz="0" w:space="0" w:color="auto"/>
      </w:divBdr>
    </w:div>
    <w:div w:id="225266025">
      <w:bodyDiv w:val="1"/>
      <w:marLeft w:val="0"/>
      <w:marRight w:val="0"/>
      <w:marTop w:val="0"/>
      <w:marBottom w:val="0"/>
      <w:divBdr>
        <w:top w:val="none" w:sz="0" w:space="0" w:color="auto"/>
        <w:left w:val="none" w:sz="0" w:space="0" w:color="auto"/>
        <w:bottom w:val="none" w:sz="0" w:space="0" w:color="auto"/>
        <w:right w:val="none" w:sz="0" w:space="0" w:color="auto"/>
      </w:divBdr>
    </w:div>
    <w:div w:id="274874256">
      <w:bodyDiv w:val="1"/>
      <w:marLeft w:val="0"/>
      <w:marRight w:val="0"/>
      <w:marTop w:val="0"/>
      <w:marBottom w:val="0"/>
      <w:divBdr>
        <w:top w:val="none" w:sz="0" w:space="0" w:color="auto"/>
        <w:left w:val="none" w:sz="0" w:space="0" w:color="auto"/>
        <w:bottom w:val="none" w:sz="0" w:space="0" w:color="auto"/>
        <w:right w:val="none" w:sz="0" w:space="0" w:color="auto"/>
      </w:divBdr>
    </w:div>
    <w:div w:id="405691728">
      <w:bodyDiv w:val="1"/>
      <w:marLeft w:val="0"/>
      <w:marRight w:val="0"/>
      <w:marTop w:val="0"/>
      <w:marBottom w:val="0"/>
      <w:divBdr>
        <w:top w:val="none" w:sz="0" w:space="0" w:color="auto"/>
        <w:left w:val="none" w:sz="0" w:space="0" w:color="auto"/>
        <w:bottom w:val="none" w:sz="0" w:space="0" w:color="auto"/>
        <w:right w:val="none" w:sz="0" w:space="0" w:color="auto"/>
      </w:divBdr>
    </w:div>
    <w:div w:id="489292393">
      <w:bodyDiv w:val="1"/>
      <w:marLeft w:val="0"/>
      <w:marRight w:val="0"/>
      <w:marTop w:val="0"/>
      <w:marBottom w:val="0"/>
      <w:divBdr>
        <w:top w:val="none" w:sz="0" w:space="0" w:color="auto"/>
        <w:left w:val="none" w:sz="0" w:space="0" w:color="auto"/>
        <w:bottom w:val="none" w:sz="0" w:space="0" w:color="auto"/>
        <w:right w:val="none" w:sz="0" w:space="0" w:color="auto"/>
      </w:divBdr>
    </w:div>
    <w:div w:id="588196429">
      <w:bodyDiv w:val="1"/>
      <w:marLeft w:val="0"/>
      <w:marRight w:val="0"/>
      <w:marTop w:val="0"/>
      <w:marBottom w:val="0"/>
      <w:divBdr>
        <w:top w:val="none" w:sz="0" w:space="0" w:color="auto"/>
        <w:left w:val="none" w:sz="0" w:space="0" w:color="auto"/>
        <w:bottom w:val="none" w:sz="0" w:space="0" w:color="auto"/>
        <w:right w:val="none" w:sz="0" w:space="0" w:color="auto"/>
      </w:divBdr>
    </w:div>
    <w:div w:id="599721530">
      <w:bodyDiv w:val="1"/>
      <w:marLeft w:val="0"/>
      <w:marRight w:val="0"/>
      <w:marTop w:val="0"/>
      <w:marBottom w:val="0"/>
      <w:divBdr>
        <w:top w:val="none" w:sz="0" w:space="0" w:color="auto"/>
        <w:left w:val="none" w:sz="0" w:space="0" w:color="auto"/>
        <w:bottom w:val="none" w:sz="0" w:space="0" w:color="auto"/>
        <w:right w:val="none" w:sz="0" w:space="0" w:color="auto"/>
      </w:divBdr>
    </w:div>
    <w:div w:id="609551284">
      <w:bodyDiv w:val="1"/>
      <w:marLeft w:val="0"/>
      <w:marRight w:val="0"/>
      <w:marTop w:val="0"/>
      <w:marBottom w:val="0"/>
      <w:divBdr>
        <w:top w:val="none" w:sz="0" w:space="0" w:color="auto"/>
        <w:left w:val="none" w:sz="0" w:space="0" w:color="auto"/>
        <w:bottom w:val="none" w:sz="0" w:space="0" w:color="auto"/>
        <w:right w:val="none" w:sz="0" w:space="0" w:color="auto"/>
      </w:divBdr>
    </w:div>
    <w:div w:id="682247759">
      <w:bodyDiv w:val="1"/>
      <w:marLeft w:val="0"/>
      <w:marRight w:val="0"/>
      <w:marTop w:val="0"/>
      <w:marBottom w:val="0"/>
      <w:divBdr>
        <w:top w:val="none" w:sz="0" w:space="0" w:color="auto"/>
        <w:left w:val="none" w:sz="0" w:space="0" w:color="auto"/>
        <w:bottom w:val="none" w:sz="0" w:space="0" w:color="auto"/>
        <w:right w:val="none" w:sz="0" w:space="0" w:color="auto"/>
      </w:divBdr>
      <w:divsChild>
        <w:div w:id="1170094986">
          <w:marLeft w:val="0"/>
          <w:marRight w:val="0"/>
          <w:marTop w:val="0"/>
          <w:marBottom w:val="0"/>
          <w:divBdr>
            <w:top w:val="single" w:sz="2" w:space="0" w:color="E3E3E3"/>
            <w:left w:val="single" w:sz="2" w:space="0" w:color="E3E3E3"/>
            <w:bottom w:val="single" w:sz="2" w:space="0" w:color="E3E3E3"/>
            <w:right w:val="single" w:sz="2" w:space="0" w:color="E3E3E3"/>
          </w:divBdr>
          <w:divsChild>
            <w:div w:id="2101488691">
              <w:marLeft w:val="0"/>
              <w:marRight w:val="0"/>
              <w:marTop w:val="0"/>
              <w:marBottom w:val="0"/>
              <w:divBdr>
                <w:top w:val="single" w:sz="2" w:space="0" w:color="E3E3E3"/>
                <w:left w:val="single" w:sz="2" w:space="0" w:color="E3E3E3"/>
                <w:bottom w:val="single" w:sz="2" w:space="0" w:color="E3E3E3"/>
                <w:right w:val="single" w:sz="2" w:space="0" w:color="E3E3E3"/>
              </w:divBdr>
              <w:divsChild>
                <w:div w:id="256600979">
                  <w:marLeft w:val="0"/>
                  <w:marRight w:val="0"/>
                  <w:marTop w:val="0"/>
                  <w:marBottom w:val="0"/>
                  <w:divBdr>
                    <w:top w:val="single" w:sz="2" w:space="0" w:color="E3E3E3"/>
                    <w:left w:val="single" w:sz="2" w:space="0" w:color="E3E3E3"/>
                    <w:bottom w:val="single" w:sz="2" w:space="0" w:color="E3E3E3"/>
                    <w:right w:val="single" w:sz="2" w:space="0" w:color="E3E3E3"/>
                  </w:divBdr>
                  <w:divsChild>
                    <w:div w:id="1739857993">
                      <w:marLeft w:val="0"/>
                      <w:marRight w:val="0"/>
                      <w:marTop w:val="0"/>
                      <w:marBottom w:val="0"/>
                      <w:divBdr>
                        <w:top w:val="single" w:sz="2" w:space="0" w:color="E3E3E3"/>
                        <w:left w:val="single" w:sz="2" w:space="0" w:color="E3E3E3"/>
                        <w:bottom w:val="single" w:sz="2" w:space="0" w:color="E3E3E3"/>
                        <w:right w:val="single" w:sz="2" w:space="0" w:color="E3E3E3"/>
                      </w:divBdr>
                      <w:divsChild>
                        <w:div w:id="1955477547">
                          <w:marLeft w:val="0"/>
                          <w:marRight w:val="0"/>
                          <w:marTop w:val="0"/>
                          <w:marBottom w:val="0"/>
                          <w:divBdr>
                            <w:top w:val="single" w:sz="2" w:space="0" w:color="E3E3E3"/>
                            <w:left w:val="single" w:sz="2" w:space="0" w:color="E3E3E3"/>
                            <w:bottom w:val="single" w:sz="2" w:space="0" w:color="E3E3E3"/>
                            <w:right w:val="single" w:sz="2" w:space="0" w:color="E3E3E3"/>
                          </w:divBdr>
                          <w:divsChild>
                            <w:div w:id="1573269730">
                              <w:marLeft w:val="0"/>
                              <w:marRight w:val="0"/>
                              <w:marTop w:val="0"/>
                              <w:marBottom w:val="0"/>
                              <w:divBdr>
                                <w:top w:val="single" w:sz="2" w:space="0" w:color="E3E3E3"/>
                                <w:left w:val="single" w:sz="2" w:space="0" w:color="E3E3E3"/>
                                <w:bottom w:val="single" w:sz="2" w:space="0" w:color="E3E3E3"/>
                                <w:right w:val="single" w:sz="2" w:space="0" w:color="E3E3E3"/>
                              </w:divBdr>
                              <w:divsChild>
                                <w:div w:id="504901027">
                                  <w:marLeft w:val="0"/>
                                  <w:marRight w:val="0"/>
                                  <w:marTop w:val="100"/>
                                  <w:marBottom w:val="100"/>
                                  <w:divBdr>
                                    <w:top w:val="single" w:sz="2" w:space="0" w:color="E3E3E3"/>
                                    <w:left w:val="single" w:sz="2" w:space="0" w:color="E3E3E3"/>
                                    <w:bottom w:val="single" w:sz="2" w:space="0" w:color="E3E3E3"/>
                                    <w:right w:val="single" w:sz="2" w:space="0" w:color="E3E3E3"/>
                                  </w:divBdr>
                                  <w:divsChild>
                                    <w:div w:id="654913343">
                                      <w:marLeft w:val="0"/>
                                      <w:marRight w:val="0"/>
                                      <w:marTop w:val="0"/>
                                      <w:marBottom w:val="0"/>
                                      <w:divBdr>
                                        <w:top w:val="single" w:sz="2" w:space="0" w:color="E3E3E3"/>
                                        <w:left w:val="single" w:sz="2" w:space="0" w:color="E3E3E3"/>
                                        <w:bottom w:val="single" w:sz="2" w:space="0" w:color="E3E3E3"/>
                                        <w:right w:val="single" w:sz="2" w:space="0" w:color="E3E3E3"/>
                                      </w:divBdr>
                                      <w:divsChild>
                                        <w:div w:id="1151016763">
                                          <w:marLeft w:val="0"/>
                                          <w:marRight w:val="0"/>
                                          <w:marTop w:val="0"/>
                                          <w:marBottom w:val="0"/>
                                          <w:divBdr>
                                            <w:top w:val="single" w:sz="2" w:space="0" w:color="E3E3E3"/>
                                            <w:left w:val="single" w:sz="2" w:space="0" w:color="E3E3E3"/>
                                            <w:bottom w:val="single" w:sz="2" w:space="0" w:color="E3E3E3"/>
                                            <w:right w:val="single" w:sz="2" w:space="0" w:color="E3E3E3"/>
                                          </w:divBdr>
                                          <w:divsChild>
                                            <w:div w:id="987325886">
                                              <w:marLeft w:val="0"/>
                                              <w:marRight w:val="0"/>
                                              <w:marTop w:val="0"/>
                                              <w:marBottom w:val="0"/>
                                              <w:divBdr>
                                                <w:top w:val="single" w:sz="2" w:space="0" w:color="E3E3E3"/>
                                                <w:left w:val="single" w:sz="2" w:space="0" w:color="E3E3E3"/>
                                                <w:bottom w:val="single" w:sz="2" w:space="0" w:color="E3E3E3"/>
                                                <w:right w:val="single" w:sz="2" w:space="0" w:color="E3E3E3"/>
                                              </w:divBdr>
                                              <w:divsChild>
                                                <w:div w:id="905802938">
                                                  <w:marLeft w:val="0"/>
                                                  <w:marRight w:val="0"/>
                                                  <w:marTop w:val="0"/>
                                                  <w:marBottom w:val="0"/>
                                                  <w:divBdr>
                                                    <w:top w:val="single" w:sz="2" w:space="0" w:color="E3E3E3"/>
                                                    <w:left w:val="single" w:sz="2" w:space="0" w:color="E3E3E3"/>
                                                    <w:bottom w:val="single" w:sz="2" w:space="0" w:color="E3E3E3"/>
                                                    <w:right w:val="single" w:sz="2" w:space="0" w:color="E3E3E3"/>
                                                  </w:divBdr>
                                                  <w:divsChild>
                                                    <w:div w:id="201331811">
                                                      <w:marLeft w:val="0"/>
                                                      <w:marRight w:val="0"/>
                                                      <w:marTop w:val="0"/>
                                                      <w:marBottom w:val="0"/>
                                                      <w:divBdr>
                                                        <w:top w:val="single" w:sz="2" w:space="0" w:color="E3E3E3"/>
                                                        <w:left w:val="single" w:sz="2" w:space="0" w:color="E3E3E3"/>
                                                        <w:bottom w:val="single" w:sz="2" w:space="0" w:color="E3E3E3"/>
                                                        <w:right w:val="single" w:sz="2" w:space="0" w:color="E3E3E3"/>
                                                      </w:divBdr>
                                                      <w:divsChild>
                                                        <w:div w:id="1468670395">
                                                          <w:marLeft w:val="0"/>
                                                          <w:marRight w:val="0"/>
                                                          <w:marTop w:val="0"/>
                                                          <w:marBottom w:val="0"/>
                                                          <w:divBdr>
                                                            <w:top w:val="single" w:sz="2" w:space="2" w:color="E3E3E3"/>
                                                            <w:left w:val="single" w:sz="2" w:space="0" w:color="E3E3E3"/>
                                                            <w:bottom w:val="single" w:sz="2" w:space="0" w:color="E3E3E3"/>
                                                            <w:right w:val="single" w:sz="2" w:space="0" w:color="E3E3E3"/>
                                                          </w:divBdr>
                                                          <w:divsChild>
                                                            <w:div w:id="18124787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sChild>
        </w:div>
        <w:div w:id="380784817">
          <w:marLeft w:val="0"/>
          <w:marRight w:val="0"/>
          <w:marTop w:val="0"/>
          <w:marBottom w:val="0"/>
          <w:divBdr>
            <w:top w:val="none" w:sz="0" w:space="0" w:color="auto"/>
            <w:left w:val="none" w:sz="0" w:space="0" w:color="auto"/>
            <w:bottom w:val="none" w:sz="0" w:space="0" w:color="auto"/>
            <w:right w:val="none" w:sz="0" w:space="0" w:color="auto"/>
          </w:divBdr>
          <w:divsChild>
            <w:div w:id="121047458">
              <w:marLeft w:val="0"/>
              <w:marRight w:val="0"/>
              <w:marTop w:val="100"/>
              <w:marBottom w:val="100"/>
              <w:divBdr>
                <w:top w:val="single" w:sz="2" w:space="0" w:color="E3E3E3"/>
                <w:left w:val="single" w:sz="2" w:space="0" w:color="E3E3E3"/>
                <w:bottom w:val="single" w:sz="2" w:space="0" w:color="E3E3E3"/>
                <w:right w:val="single" w:sz="2" w:space="0" w:color="E3E3E3"/>
              </w:divBdr>
              <w:divsChild>
                <w:div w:id="20274426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743645524">
      <w:bodyDiv w:val="1"/>
      <w:marLeft w:val="0"/>
      <w:marRight w:val="0"/>
      <w:marTop w:val="0"/>
      <w:marBottom w:val="0"/>
      <w:divBdr>
        <w:top w:val="none" w:sz="0" w:space="0" w:color="auto"/>
        <w:left w:val="none" w:sz="0" w:space="0" w:color="auto"/>
        <w:bottom w:val="none" w:sz="0" w:space="0" w:color="auto"/>
        <w:right w:val="none" w:sz="0" w:space="0" w:color="auto"/>
      </w:divBdr>
    </w:div>
    <w:div w:id="789016041">
      <w:bodyDiv w:val="1"/>
      <w:marLeft w:val="0"/>
      <w:marRight w:val="0"/>
      <w:marTop w:val="0"/>
      <w:marBottom w:val="0"/>
      <w:divBdr>
        <w:top w:val="none" w:sz="0" w:space="0" w:color="auto"/>
        <w:left w:val="none" w:sz="0" w:space="0" w:color="auto"/>
        <w:bottom w:val="none" w:sz="0" w:space="0" w:color="auto"/>
        <w:right w:val="none" w:sz="0" w:space="0" w:color="auto"/>
      </w:divBdr>
    </w:div>
    <w:div w:id="842355018">
      <w:bodyDiv w:val="1"/>
      <w:marLeft w:val="0"/>
      <w:marRight w:val="0"/>
      <w:marTop w:val="0"/>
      <w:marBottom w:val="0"/>
      <w:divBdr>
        <w:top w:val="none" w:sz="0" w:space="0" w:color="auto"/>
        <w:left w:val="none" w:sz="0" w:space="0" w:color="auto"/>
        <w:bottom w:val="none" w:sz="0" w:space="0" w:color="auto"/>
        <w:right w:val="none" w:sz="0" w:space="0" w:color="auto"/>
      </w:divBdr>
    </w:div>
    <w:div w:id="907376533">
      <w:bodyDiv w:val="1"/>
      <w:marLeft w:val="0"/>
      <w:marRight w:val="0"/>
      <w:marTop w:val="0"/>
      <w:marBottom w:val="0"/>
      <w:divBdr>
        <w:top w:val="none" w:sz="0" w:space="0" w:color="auto"/>
        <w:left w:val="none" w:sz="0" w:space="0" w:color="auto"/>
        <w:bottom w:val="none" w:sz="0" w:space="0" w:color="auto"/>
        <w:right w:val="none" w:sz="0" w:space="0" w:color="auto"/>
      </w:divBdr>
      <w:divsChild>
        <w:div w:id="1088228584">
          <w:marLeft w:val="0"/>
          <w:marRight w:val="0"/>
          <w:marTop w:val="0"/>
          <w:marBottom w:val="0"/>
          <w:divBdr>
            <w:top w:val="single" w:sz="2" w:space="0" w:color="E3E3E3"/>
            <w:left w:val="single" w:sz="2" w:space="0" w:color="E3E3E3"/>
            <w:bottom w:val="single" w:sz="2" w:space="0" w:color="E3E3E3"/>
            <w:right w:val="single" w:sz="2" w:space="0" w:color="E3E3E3"/>
          </w:divBdr>
          <w:divsChild>
            <w:div w:id="1984500906">
              <w:marLeft w:val="0"/>
              <w:marRight w:val="0"/>
              <w:marTop w:val="100"/>
              <w:marBottom w:val="100"/>
              <w:divBdr>
                <w:top w:val="single" w:sz="2" w:space="0" w:color="E3E3E3"/>
                <w:left w:val="single" w:sz="2" w:space="0" w:color="E3E3E3"/>
                <w:bottom w:val="single" w:sz="2" w:space="0" w:color="E3E3E3"/>
                <w:right w:val="single" w:sz="2" w:space="0" w:color="E3E3E3"/>
              </w:divBdr>
              <w:divsChild>
                <w:div w:id="1358240089">
                  <w:marLeft w:val="0"/>
                  <w:marRight w:val="0"/>
                  <w:marTop w:val="0"/>
                  <w:marBottom w:val="0"/>
                  <w:divBdr>
                    <w:top w:val="single" w:sz="2" w:space="0" w:color="E3E3E3"/>
                    <w:left w:val="single" w:sz="2" w:space="0" w:color="E3E3E3"/>
                    <w:bottom w:val="single" w:sz="2" w:space="0" w:color="E3E3E3"/>
                    <w:right w:val="single" w:sz="2" w:space="0" w:color="E3E3E3"/>
                  </w:divBdr>
                  <w:divsChild>
                    <w:div w:id="896816486">
                      <w:marLeft w:val="0"/>
                      <w:marRight w:val="0"/>
                      <w:marTop w:val="0"/>
                      <w:marBottom w:val="0"/>
                      <w:divBdr>
                        <w:top w:val="single" w:sz="2" w:space="0" w:color="E3E3E3"/>
                        <w:left w:val="single" w:sz="2" w:space="0" w:color="E3E3E3"/>
                        <w:bottom w:val="single" w:sz="2" w:space="0" w:color="E3E3E3"/>
                        <w:right w:val="single" w:sz="2" w:space="0" w:color="E3E3E3"/>
                      </w:divBdr>
                      <w:divsChild>
                        <w:div w:id="1851026878">
                          <w:marLeft w:val="0"/>
                          <w:marRight w:val="0"/>
                          <w:marTop w:val="0"/>
                          <w:marBottom w:val="0"/>
                          <w:divBdr>
                            <w:top w:val="single" w:sz="2" w:space="0" w:color="E3E3E3"/>
                            <w:left w:val="single" w:sz="2" w:space="0" w:color="E3E3E3"/>
                            <w:bottom w:val="single" w:sz="2" w:space="0" w:color="E3E3E3"/>
                            <w:right w:val="single" w:sz="2" w:space="0" w:color="E3E3E3"/>
                          </w:divBdr>
                          <w:divsChild>
                            <w:div w:id="2141342705">
                              <w:marLeft w:val="0"/>
                              <w:marRight w:val="0"/>
                              <w:marTop w:val="0"/>
                              <w:marBottom w:val="0"/>
                              <w:divBdr>
                                <w:top w:val="single" w:sz="2" w:space="0" w:color="E3E3E3"/>
                                <w:left w:val="single" w:sz="2" w:space="0" w:color="E3E3E3"/>
                                <w:bottom w:val="single" w:sz="2" w:space="0" w:color="E3E3E3"/>
                                <w:right w:val="single" w:sz="2" w:space="0" w:color="E3E3E3"/>
                              </w:divBdr>
                              <w:divsChild>
                                <w:div w:id="713626615">
                                  <w:marLeft w:val="0"/>
                                  <w:marRight w:val="0"/>
                                  <w:marTop w:val="0"/>
                                  <w:marBottom w:val="0"/>
                                  <w:divBdr>
                                    <w:top w:val="single" w:sz="2" w:space="0" w:color="E3E3E3"/>
                                    <w:left w:val="single" w:sz="2" w:space="0" w:color="E3E3E3"/>
                                    <w:bottom w:val="single" w:sz="2" w:space="0" w:color="E3E3E3"/>
                                    <w:right w:val="single" w:sz="2" w:space="0" w:color="E3E3E3"/>
                                  </w:divBdr>
                                  <w:divsChild>
                                    <w:div w:id="423653498">
                                      <w:marLeft w:val="0"/>
                                      <w:marRight w:val="0"/>
                                      <w:marTop w:val="0"/>
                                      <w:marBottom w:val="0"/>
                                      <w:divBdr>
                                        <w:top w:val="single" w:sz="2" w:space="2" w:color="E3E3E3"/>
                                        <w:left w:val="single" w:sz="2" w:space="0" w:color="E3E3E3"/>
                                        <w:bottom w:val="single" w:sz="2" w:space="0" w:color="E3E3E3"/>
                                        <w:right w:val="single" w:sz="2" w:space="0" w:color="E3E3E3"/>
                                      </w:divBdr>
                                      <w:divsChild>
                                        <w:div w:id="4354466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924998910">
      <w:bodyDiv w:val="1"/>
      <w:marLeft w:val="0"/>
      <w:marRight w:val="0"/>
      <w:marTop w:val="0"/>
      <w:marBottom w:val="0"/>
      <w:divBdr>
        <w:top w:val="none" w:sz="0" w:space="0" w:color="auto"/>
        <w:left w:val="none" w:sz="0" w:space="0" w:color="auto"/>
        <w:bottom w:val="none" w:sz="0" w:space="0" w:color="auto"/>
        <w:right w:val="none" w:sz="0" w:space="0" w:color="auto"/>
      </w:divBdr>
    </w:div>
    <w:div w:id="1014963053">
      <w:bodyDiv w:val="1"/>
      <w:marLeft w:val="0"/>
      <w:marRight w:val="0"/>
      <w:marTop w:val="0"/>
      <w:marBottom w:val="0"/>
      <w:divBdr>
        <w:top w:val="none" w:sz="0" w:space="0" w:color="auto"/>
        <w:left w:val="none" w:sz="0" w:space="0" w:color="auto"/>
        <w:bottom w:val="none" w:sz="0" w:space="0" w:color="auto"/>
        <w:right w:val="none" w:sz="0" w:space="0" w:color="auto"/>
      </w:divBdr>
    </w:div>
    <w:div w:id="1036387503">
      <w:bodyDiv w:val="1"/>
      <w:marLeft w:val="0"/>
      <w:marRight w:val="0"/>
      <w:marTop w:val="0"/>
      <w:marBottom w:val="0"/>
      <w:divBdr>
        <w:top w:val="none" w:sz="0" w:space="0" w:color="auto"/>
        <w:left w:val="none" w:sz="0" w:space="0" w:color="auto"/>
        <w:bottom w:val="none" w:sz="0" w:space="0" w:color="auto"/>
        <w:right w:val="none" w:sz="0" w:space="0" w:color="auto"/>
      </w:divBdr>
    </w:div>
    <w:div w:id="1066418292">
      <w:bodyDiv w:val="1"/>
      <w:marLeft w:val="0"/>
      <w:marRight w:val="0"/>
      <w:marTop w:val="0"/>
      <w:marBottom w:val="0"/>
      <w:divBdr>
        <w:top w:val="none" w:sz="0" w:space="0" w:color="auto"/>
        <w:left w:val="none" w:sz="0" w:space="0" w:color="auto"/>
        <w:bottom w:val="none" w:sz="0" w:space="0" w:color="auto"/>
        <w:right w:val="none" w:sz="0" w:space="0" w:color="auto"/>
      </w:divBdr>
    </w:div>
    <w:div w:id="1092818465">
      <w:bodyDiv w:val="1"/>
      <w:marLeft w:val="0"/>
      <w:marRight w:val="0"/>
      <w:marTop w:val="0"/>
      <w:marBottom w:val="0"/>
      <w:divBdr>
        <w:top w:val="none" w:sz="0" w:space="0" w:color="auto"/>
        <w:left w:val="none" w:sz="0" w:space="0" w:color="auto"/>
        <w:bottom w:val="none" w:sz="0" w:space="0" w:color="auto"/>
        <w:right w:val="none" w:sz="0" w:space="0" w:color="auto"/>
      </w:divBdr>
    </w:div>
    <w:div w:id="1156457385">
      <w:bodyDiv w:val="1"/>
      <w:marLeft w:val="0"/>
      <w:marRight w:val="0"/>
      <w:marTop w:val="0"/>
      <w:marBottom w:val="0"/>
      <w:divBdr>
        <w:top w:val="none" w:sz="0" w:space="0" w:color="auto"/>
        <w:left w:val="none" w:sz="0" w:space="0" w:color="auto"/>
        <w:bottom w:val="none" w:sz="0" w:space="0" w:color="auto"/>
        <w:right w:val="none" w:sz="0" w:space="0" w:color="auto"/>
      </w:divBdr>
    </w:div>
    <w:div w:id="1159148648">
      <w:bodyDiv w:val="1"/>
      <w:marLeft w:val="0"/>
      <w:marRight w:val="0"/>
      <w:marTop w:val="0"/>
      <w:marBottom w:val="0"/>
      <w:divBdr>
        <w:top w:val="none" w:sz="0" w:space="0" w:color="auto"/>
        <w:left w:val="none" w:sz="0" w:space="0" w:color="auto"/>
        <w:bottom w:val="none" w:sz="0" w:space="0" w:color="auto"/>
        <w:right w:val="none" w:sz="0" w:space="0" w:color="auto"/>
      </w:divBdr>
    </w:div>
    <w:div w:id="1200900538">
      <w:bodyDiv w:val="1"/>
      <w:marLeft w:val="0"/>
      <w:marRight w:val="0"/>
      <w:marTop w:val="0"/>
      <w:marBottom w:val="0"/>
      <w:divBdr>
        <w:top w:val="none" w:sz="0" w:space="0" w:color="auto"/>
        <w:left w:val="none" w:sz="0" w:space="0" w:color="auto"/>
        <w:bottom w:val="none" w:sz="0" w:space="0" w:color="auto"/>
        <w:right w:val="none" w:sz="0" w:space="0" w:color="auto"/>
      </w:divBdr>
    </w:div>
    <w:div w:id="1299654091">
      <w:bodyDiv w:val="1"/>
      <w:marLeft w:val="0"/>
      <w:marRight w:val="0"/>
      <w:marTop w:val="0"/>
      <w:marBottom w:val="0"/>
      <w:divBdr>
        <w:top w:val="none" w:sz="0" w:space="0" w:color="auto"/>
        <w:left w:val="none" w:sz="0" w:space="0" w:color="auto"/>
        <w:bottom w:val="none" w:sz="0" w:space="0" w:color="auto"/>
        <w:right w:val="none" w:sz="0" w:space="0" w:color="auto"/>
      </w:divBdr>
    </w:div>
    <w:div w:id="1342312625">
      <w:bodyDiv w:val="1"/>
      <w:marLeft w:val="0"/>
      <w:marRight w:val="0"/>
      <w:marTop w:val="0"/>
      <w:marBottom w:val="0"/>
      <w:divBdr>
        <w:top w:val="none" w:sz="0" w:space="0" w:color="auto"/>
        <w:left w:val="none" w:sz="0" w:space="0" w:color="auto"/>
        <w:bottom w:val="none" w:sz="0" w:space="0" w:color="auto"/>
        <w:right w:val="none" w:sz="0" w:space="0" w:color="auto"/>
      </w:divBdr>
    </w:div>
    <w:div w:id="1475489012">
      <w:bodyDiv w:val="1"/>
      <w:marLeft w:val="0"/>
      <w:marRight w:val="0"/>
      <w:marTop w:val="0"/>
      <w:marBottom w:val="0"/>
      <w:divBdr>
        <w:top w:val="none" w:sz="0" w:space="0" w:color="auto"/>
        <w:left w:val="none" w:sz="0" w:space="0" w:color="auto"/>
        <w:bottom w:val="none" w:sz="0" w:space="0" w:color="auto"/>
        <w:right w:val="none" w:sz="0" w:space="0" w:color="auto"/>
      </w:divBdr>
    </w:div>
    <w:div w:id="1510440427">
      <w:bodyDiv w:val="1"/>
      <w:marLeft w:val="0"/>
      <w:marRight w:val="0"/>
      <w:marTop w:val="0"/>
      <w:marBottom w:val="0"/>
      <w:divBdr>
        <w:top w:val="none" w:sz="0" w:space="0" w:color="auto"/>
        <w:left w:val="none" w:sz="0" w:space="0" w:color="auto"/>
        <w:bottom w:val="none" w:sz="0" w:space="0" w:color="auto"/>
        <w:right w:val="none" w:sz="0" w:space="0" w:color="auto"/>
      </w:divBdr>
    </w:div>
    <w:div w:id="1613320341">
      <w:bodyDiv w:val="1"/>
      <w:marLeft w:val="0"/>
      <w:marRight w:val="0"/>
      <w:marTop w:val="0"/>
      <w:marBottom w:val="0"/>
      <w:divBdr>
        <w:top w:val="none" w:sz="0" w:space="0" w:color="auto"/>
        <w:left w:val="none" w:sz="0" w:space="0" w:color="auto"/>
        <w:bottom w:val="none" w:sz="0" w:space="0" w:color="auto"/>
        <w:right w:val="none" w:sz="0" w:space="0" w:color="auto"/>
      </w:divBdr>
    </w:div>
    <w:div w:id="1623800212">
      <w:bodyDiv w:val="1"/>
      <w:marLeft w:val="0"/>
      <w:marRight w:val="0"/>
      <w:marTop w:val="0"/>
      <w:marBottom w:val="0"/>
      <w:divBdr>
        <w:top w:val="none" w:sz="0" w:space="0" w:color="auto"/>
        <w:left w:val="none" w:sz="0" w:space="0" w:color="auto"/>
        <w:bottom w:val="none" w:sz="0" w:space="0" w:color="auto"/>
        <w:right w:val="none" w:sz="0" w:space="0" w:color="auto"/>
      </w:divBdr>
    </w:div>
    <w:div w:id="1724718823">
      <w:bodyDiv w:val="1"/>
      <w:marLeft w:val="0"/>
      <w:marRight w:val="0"/>
      <w:marTop w:val="0"/>
      <w:marBottom w:val="0"/>
      <w:divBdr>
        <w:top w:val="none" w:sz="0" w:space="0" w:color="auto"/>
        <w:left w:val="none" w:sz="0" w:space="0" w:color="auto"/>
        <w:bottom w:val="none" w:sz="0" w:space="0" w:color="auto"/>
        <w:right w:val="none" w:sz="0" w:space="0" w:color="auto"/>
      </w:divBdr>
      <w:divsChild>
        <w:div w:id="862596121">
          <w:marLeft w:val="0"/>
          <w:marRight w:val="0"/>
          <w:marTop w:val="0"/>
          <w:marBottom w:val="0"/>
          <w:divBdr>
            <w:top w:val="none" w:sz="0" w:space="0" w:color="auto"/>
            <w:left w:val="none" w:sz="0" w:space="0" w:color="auto"/>
            <w:bottom w:val="none" w:sz="0" w:space="0" w:color="auto"/>
            <w:right w:val="none" w:sz="0" w:space="0" w:color="auto"/>
          </w:divBdr>
        </w:div>
      </w:divsChild>
    </w:div>
    <w:div w:id="1834102720">
      <w:bodyDiv w:val="1"/>
      <w:marLeft w:val="0"/>
      <w:marRight w:val="0"/>
      <w:marTop w:val="0"/>
      <w:marBottom w:val="0"/>
      <w:divBdr>
        <w:top w:val="none" w:sz="0" w:space="0" w:color="auto"/>
        <w:left w:val="none" w:sz="0" w:space="0" w:color="auto"/>
        <w:bottom w:val="none" w:sz="0" w:space="0" w:color="auto"/>
        <w:right w:val="none" w:sz="0" w:space="0" w:color="auto"/>
      </w:divBdr>
    </w:div>
    <w:div w:id="1861889057">
      <w:bodyDiv w:val="1"/>
      <w:marLeft w:val="0"/>
      <w:marRight w:val="0"/>
      <w:marTop w:val="0"/>
      <w:marBottom w:val="0"/>
      <w:divBdr>
        <w:top w:val="none" w:sz="0" w:space="0" w:color="auto"/>
        <w:left w:val="none" w:sz="0" w:space="0" w:color="auto"/>
        <w:bottom w:val="none" w:sz="0" w:space="0" w:color="auto"/>
        <w:right w:val="none" w:sz="0" w:space="0" w:color="auto"/>
      </w:divBdr>
    </w:div>
    <w:div w:id="1863936891">
      <w:bodyDiv w:val="1"/>
      <w:marLeft w:val="0"/>
      <w:marRight w:val="0"/>
      <w:marTop w:val="0"/>
      <w:marBottom w:val="0"/>
      <w:divBdr>
        <w:top w:val="none" w:sz="0" w:space="0" w:color="auto"/>
        <w:left w:val="none" w:sz="0" w:space="0" w:color="auto"/>
        <w:bottom w:val="none" w:sz="0" w:space="0" w:color="auto"/>
        <w:right w:val="none" w:sz="0" w:space="0" w:color="auto"/>
      </w:divBdr>
    </w:div>
    <w:div w:id="1880244531">
      <w:bodyDiv w:val="1"/>
      <w:marLeft w:val="0"/>
      <w:marRight w:val="0"/>
      <w:marTop w:val="0"/>
      <w:marBottom w:val="0"/>
      <w:divBdr>
        <w:top w:val="none" w:sz="0" w:space="0" w:color="auto"/>
        <w:left w:val="none" w:sz="0" w:space="0" w:color="auto"/>
        <w:bottom w:val="none" w:sz="0" w:space="0" w:color="auto"/>
        <w:right w:val="none" w:sz="0" w:space="0" w:color="auto"/>
      </w:divBdr>
    </w:div>
    <w:div w:id="1945839021">
      <w:bodyDiv w:val="1"/>
      <w:marLeft w:val="0"/>
      <w:marRight w:val="0"/>
      <w:marTop w:val="0"/>
      <w:marBottom w:val="0"/>
      <w:divBdr>
        <w:top w:val="none" w:sz="0" w:space="0" w:color="auto"/>
        <w:left w:val="none" w:sz="0" w:space="0" w:color="auto"/>
        <w:bottom w:val="none" w:sz="0" w:space="0" w:color="auto"/>
        <w:right w:val="none" w:sz="0" w:space="0" w:color="auto"/>
      </w:divBdr>
      <w:divsChild>
        <w:div w:id="958031028">
          <w:marLeft w:val="0"/>
          <w:marRight w:val="0"/>
          <w:marTop w:val="0"/>
          <w:marBottom w:val="0"/>
          <w:divBdr>
            <w:top w:val="none" w:sz="0" w:space="0" w:color="auto"/>
            <w:left w:val="none" w:sz="0" w:space="0" w:color="auto"/>
            <w:bottom w:val="none" w:sz="0" w:space="0" w:color="auto"/>
            <w:right w:val="none" w:sz="0" w:space="0" w:color="auto"/>
          </w:divBdr>
        </w:div>
      </w:divsChild>
    </w:div>
    <w:div w:id="1959483757">
      <w:bodyDiv w:val="1"/>
      <w:marLeft w:val="0"/>
      <w:marRight w:val="0"/>
      <w:marTop w:val="0"/>
      <w:marBottom w:val="0"/>
      <w:divBdr>
        <w:top w:val="none" w:sz="0" w:space="0" w:color="auto"/>
        <w:left w:val="none" w:sz="0" w:space="0" w:color="auto"/>
        <w:bottom w:val="none" w:sz="0" w:space="0" w:color="auto"/>
        <w:right w:val="none" w:sz="0" w:space="0" w:color="auto"/>
      </w:divBdr>
    </w:div>
    <w:div w:id="2031949025">
      <w:bodyDiv w:val="1"/>
      <w:marLeft w:val="0"/>
      <w:marRight w:val="0"/>
      <w:marTop w:val="0"/>
      <w:marBottom w:val="0"/>
      <w:divBdr>
        <w:top w:val="none" w:sz="0" w:space="0" w:color="auto"/>
        <w:left w:val="none" w:sz="0" w:space="0" w:color="auto"/>
        <w:bottom w:val="none" w:sz="0" w:space="0" w:color="auto"/>
        <w:right w:val="none" w:sz="0" w:space="0" w:color="auto"/>
      </w:divBdr>
    </w:div>
    <w:div w:id="2105875187">
      <w:bodyDiv w:val="1"/>
      <w:marLeft w:val="0"/>
      <w:marRight w:val="0"/>
      <w:marTop w:val="0"/>
      <w:marBottom w:val="0"/>
      <w:divBdr>
        <w:top w:val="none" w:sz="0" w:space="0" w:color="auto"/>
        <w:left w:val="none" w:sz="0" w:space="0" w:color="auto"/>
        <w:bottom w:val="none" w:sz="0" w:space="0" w:color="auto"/>
        <w:right w:val="none" w:sz="0" w:space="0" w:color="auto"/>
      </w:divBdr>
    </w:div>
    <w:div w:id="2110271283">
      <w:bodyDiv w:val="1"/>
      <w:marLeft w:val="0"/>
      <w:marRight w:val="0"/>
      <w:marTop w:val="0"/>
      <w:marBottom w:val="0"/>
      <w:divBdr>
        <w:top w:val="none" w:sz="0" w:space="0" w:color="auto"/>
        <w:left w:val="none" w:sz="0" w:space="0" w:color="auto"/>
        <w:bottom w:val="none" w:sz="0" w:space="0" w:color="auto"/>
        <w:right w:val="none" w:sz="0" w:space="0" w:color="auto"/>
      </w:divBdr>
    </w:div>
    <w:div w:id="2144107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_rels/header1.xml.rels><?xml version="1.0" encoding="UTF-8" standalone="yes"?>
<Relationships xmlns="http://schemas.openxmlformats.org/package/2006/relationships"><Relationship Id="rId2" Type="http://schemas.openxmlformats.org/officeDocument/2006/relationships/image" Target="media/image8.png"/><Relationship Id="rId1"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BFBF4FC51A034955B06AD36E5B5C4B13"/>
        <w:category>
          <w:name w:val="General"/>
          <w:gallery w:val="placeholder"/>
        </w:category>
        <w:types>
          <w:type w:val="bbPlcHdr"/>
        </w:types>
        <w:behaviors>
          <w:behavior w:val="content"/>
        </w:behaviors>
        <w:guid w:val="{EE0CE54F-3BBA-4E96-BB8E-7CD2DEBEAA19}"/>
      </w:docPartPr>
      <w:docPartBody>
        <w:p w:rsidR="00000000" w:rsidRDefault="005F6ACD" w:rsidP="005F6ACD">
          <w:pPr>
            <w:pStyle w:val="BFBF4FC51A034955B06AD36E5B5C4B13"/>
          </w:pPr>
          <w:r>
            <w:rPr>
              <w:rFonts w:asciiTheme="majorHAnsi" w:eastAsiaTheme="majorEastAsia" w:hAnsiTheme="majorHAnsi" w:cstheme="majorBidi"/>
              <w:caps/>
              <w:color w:val="4472C4" w:themeColor="accent1"/>
              <w:sz w:val="80"/>
              <w:szCs w:val="80"/>
            </w:rPr>
            <w:t>[Document title]</w:t>
          </w:r>
        </w:p>
      </w:docPartBody>
    </w:docPart>
    <w:docPart>
      <w:docPartPr>
        <w:name w:val="A149F4285CCD49C6B77B8653D885F823"/>
        <w:category>
          <w:name w:val="General"/>
          <w:gallery w:val="placeholder"/>
        </w:category>
        <w:types>
          <w:type w:val="bbPlcHdr"/>
        </w:types>
        <w:behaviors>
          <w:behavior w:val="content"/>
        </w:behaviors>
        <w:guid w:val="{7239F326-F2ED-4DC4-A72C-2828A1CCDB91}"/>
      </w:docPartPr>
      <w:docPartBody>
        <w:p w:rsidR="00000000" w:rsidRDefault="005F6ACD" w:rsidP="005F6ACD">
          <w:pPr>
            <w:pStyle w:val="A149F4285CCD49C6B77B8653D885F82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ACD"/>
    <w:rsid w:val="005F6ACD"/>
    <w:rsid w:val="00746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FBF4FC51A034955B06AD36E5B5C4B13">
    <w:name w:val="BFBF4FC51A034955B06AD36E5B5C4B13"/>
    <w:rsid w:val="005F6ACD"/>
  </w:style>
  <w:style w:type="paragraph" w:customStyle="1" w:styleId="A149F4285CCD49C6B77B8653D885F823">
    <w:name w:val="A149F4285CCD49C6B77B8653D885F823"/>
    <w:rsid w:val="005F6ACD"/>
  </w:style>
  <w:style w:type="paragraph" w:customStyle="1" w:styleId="672921BDA6B544BBB63048616EAED270">
    <w:name w:val="672921BDA6B544BBB63048616EAED270"/>
    <w:rsid w:val="005F6ACD"/>
  </w:style>
  <w:style w:type="paragraph" w:customStyle="1" w:styleId="CAF3D3D158B944898714377267ACDDF8">
    <w:name w:val="CAF3D3D158B944898714377267ACDDF8"/>
    <w:rsid w:val="005F6ACD"/>
  </w:style>
  <w:style w:type="paragraph" w:customStyle="1" w:styleId="D40BDFB070564EB6B8CCCABCF9C2B94C">
    <w:name w:val="D40BDFB070564EB6B8CCCABCF9C2B94C"/>
    <w:rsid w:val="005F6AC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2024-05-31T00:00:00</PublishDate>
  <Abstract/>
  <CompanyAddress>Registered office address 30/31 St James Place, Mangotsfield, Bristol, BS16 9JB</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045446-339E-44A7-8FCB-337421284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41</Pages>
  <Words>7713</Words>
  <Characters>50269</Characters>
  <Application>Microsoft Office Word</Application>
  <DocSecurity>0</DocSecurity>
  <Lines>1291</Lines>
  <Paragraphs>317</Paragraphs>
  <ScaleCrop>false</ScaleCrop>
  <HeadingPairs>
    <vt:vector size="2" baseType="variant">
      <vt:variant>
        <vt:lpstr>Title</vt:lpstr>
      </vt:variant>
      <vt:variant>
        <vt:i4>1</vt:i4>
      </vt:variant>
    </vt:vector>
  </HeadingPairs>
  <TitlesOfParts>
    <vt:vector size="1" baseType="lpstr">
      <vt:lpstr>Consulting Report: Analysis of Marketing Strategies for JW Marriott Bucharest Grand Hotel</vt:lpstr>
    </vt:vector>
  </TitlesOfParts>
  <Company>Company: Insight Consulting Services</Company>
  <LinksUpToDate>false</LinksUpToDate>
  <CharactersWithSpaces>57693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Consulting Report: Analysis of Marketing Strategies for JW Marriott Bucharest Grand Hotel</dc:title>
  <dc:subject>Company: Insight Consulting Services</dc:subject>
  <dc:creator>Maria Ana Iordache</dc:creator>
  <cp:keywords/>
  <dc:description/>
  <cp:lastModifiedBy>Maria Ana Iordache</cp:lastModifiedBy>
  <cp:revision>373</cp:revision>
  <dcterms:created xsi:type="dcterms:W3CDTF">2024-05-15T12:01:00Z</dcterms:created>
  <dcterms:modified xsi:type="dcterms:W3CDTF">2024-05-17T08:15:00Z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273d0d0b61ac85175398bfabdaa49b249b1e0a4d914fbfe552a6314444742cfb</vt:lpwstr>
  </property>
</Properties>
</file>