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Identify an area of interest where you would adopt a literature review as a research methodolog</w:t>
      </w:r>
      <w:r>
        <w:rPr>
          <w:rFonts w:ascii="Times New Roman" w:hAnsi="Times New Roman"/>
          <w:b w:val="1"/>
          <w:bCs w:val="1"/>
          <w:sz w:val="28"/>
          <w:szCs w:val="28"/>
          <w:u w:color="000000"/>
          <w:rtl w:val="0"/>
          <w:lang w:val="en-US"/>
        </w:rPr>
        <w:t>y.</w:t>
      </w: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Overview</w:t>
      </w: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Throughout this literature review, there shall be a discussion of how metacognition could be developed in children within the primary school sector. More specifically, how metacognitive skills can be developed throughout teaching and learning experiences. Further, the impact that metacognition can have upon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development.</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Context</w:t>
      </w: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Empirical evidence would suggest that metacognition plays a major role in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development. The author</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personal hypothesis is that children thrive when they fully understand how to effectively activate and utilise their metacognitive skills. The author</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personal opinion highlights a fascination about children understanding the power of utilising their metacognitive skills. These aforementioned factors and professional curiosity forms the basis of this literature review.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time in p</w:t>
      </w:r>
      <w:r>
        <w:rPr>
          <w:rFonts w:ascii="Times New Roman" w:hAnsi="Times New Roman"/>
          <w:sz w:val="24"/>
          <w:szCs w:val="24"/>
          <w:u w:color="000000"/>
          <w:rtl w:val="0"/>
          <w:lang w:val="en-US"/>
        </w:rPr>
        <w:t>rimary school ha</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been highlighted as a </w:t>
      </w:r>
      <w:r>
        <w:rPr>
          <w:rFonts w:ascii="Times New Roman" w:hAnsi="Times New Roman"/>
          <w:sz w:val="24"/>
          <w:szCs w:val="24"/>
          <w:u w:color="000000"/>
          <w:rtl w:val="0"/>
          <w:lang w:val="en-US"/>
        </w:rPr>
        <w:t>crucial</w:t>
      </w:r>
      <w:r>
        <w:rPr>
          <w:rFonts w:ascii="Times New Roman" w:hAnsi="Times New Roman"/>
          <w:sz w:val="24"/>
          <w:szCs w:val="24"/>
          <w:u w:color="000000"/>
          <w:rtl w:val="0"/>
          <w:lang w:val="en-US"/>
        </w:rPr>
        <w:t xml:space="preserve"> time for the development of </w:t>
      </w:r>
      <w:r>
        <w:rPr>
          <w:rFonts w:ascii="Times New Roman" w:hAnsi="Times New Roman"/>
          <w:sz w:val="24"/>
          <w:szCs w:val="24"/>
          <w:u w:color="000000"/>
          <w:rtl w:val="0"/>
          <w:lang w:val="en-US"/>
        </w:rPr>
        <w:t xml:space="preserve">their </w:t>
      </w:r>
      <w:r>
        <w:rPr>
          <w:rFonts w:ascii="Times New Roman" w:hAnsi="Times New Roman"/>
          <w:sz w:val="24"/>
          <w:szCs w:val="24"/>
          <w:u w:color="000000"/>
          <w:rtl w:val="0"/>
          <w:lang w:val="it-IT"/>
        </w:rPr>
        <w:t>metacognition</w:t>
      </w:r>
      <w:r>
        <w:rPr>
          <w:rFonts w:ascii="Times New Roman" w:hAnsi="Times New Roman"/>
          <w:sz w:val="24"/>
          <w:szCs w:val="24"/>
          <w:u w:color="000000"/>
          <w:rtl w:val="0"/>
          <w:lang w:val="en-US"/>
        </w:rPr>
        <w:t xml:space="preserve"> (Roebers, 2014). </w:t>
      </w:r>
      <w:r>
        <w:rPr>
          <w:rFonts w:ascii="Times New Roman" w:hAnsi="Times New Roman"/>
          <w:sz w:val="24"/>
          <w:szCs w:val="24"/>
          <w:u w:color="000000"/>
          <w:rtl w:val="0"/>
          <w:lang w:val="en-US"/>
        </w:rPr>
        <w:t>The overarching aim of this literature review is to highlight the significance of metacognition as a component for developing thinking and fostering independent learners within the primary school setting.</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Throughout research, there has been a distinction made between general metacognition and domain-specific metacognition (Veenman et al., 2014). </w:t>
      </w:r>
      <w:r>
        <w:rPr>
          <w:rFonts w:ascii="Times New Roman" w:hAnsi="Times New Roman"/>
          <w:sz w:val="24"/>
          <w:szCs w:val="24"/>
          <w:u w:color="000000"/>
          <w:rtl w:val="0"/>
          <w:lang w:val="en-US"/>
        </w:rPr>
        <w:t xml:space="preserve">General metacognition </w:t>
      </w:r>
      <w:r>
        <w:rPr>
          <w:rFonts w:ascii="Times New Roman" w:hAnsi="Times New Roman"/>
          <w:sz w:val="24"/>
          <w:szCs w:val="24"/>
          <w:u w:color="000000"/>
          <w:rtl w:val="0"/>
          <w:lang w:val="en-US"/>
        </w:rPr>
        <w:t xml:space="preserve">could be regarded as being </w:t>
      </w:r>
      <w:r>
        <w:rPr>
          <w:rFonts w:ascii="Times New Roman" w:hAnsi="Times New Roman"/>
          <w:sz w:val="24"/>
          <w:szCs w:val="24"/>
          <w:u w:color="000000"/>
          <w:rtl w:val="0"/>
          <w:lang w:val="en-US"/>
        </w:rPr>
        <w:t xml:space="preserve">instructed concurrently </w:t>
      </w:r>
      <w:r>
        <w:rPr>
          <w:rFonts w:ascii="Times New Roman" w:hAnsi="Times New Roman"/>
          <w:sz w:val="24"/>
          <w:szCs w:val="24"/>
          <w:u w:color="000000"/>
          <w:rtl w:val="0"/>
          <w:lang w:val="en-US"/>
        </w:rPr>
        <w:t>with</w:t>
      </w:r>
      <w:r>
        <w:rPr>
          <w:rFonts w:ascii="Times New Roman" w:hAnsi="Times New Roman"/>
          <w:sz w:val="24"/>
          <w:szCs w:val="24"/>
          <w:u w:color="000000"/>
          <w:rtl w:val="0"/>
          <w:lang w:val="en-US"/>
        </w:rPr>
        <w:t xml:space="preserve">in different learning situations and </w:t>
      </w:r>
      <w:r>
        <w:rPr>
          <w:rFonts w:ascii="Times New Roman" w:hAnsi="Times New Roman"/>
          <w:sz w:val="24"/>
          <w:szCs w:val="24"/>
          <w:u w:color="000000"/>
          <w:rtl w:val="0"/>
          <w:lang w:val="en-US"/>
        </w:rPr>
        <w:t>potentially would</w:t>
      </w:r>
      <w:r>
        <w:rPr>
          <w:rFonts w:ascii="Times New Roman" w:hAnsi="Times New Roman"/>
          <w:sz w:val="24"/>
          <w:szCs w:val="24"/>
          <w:u w:color="000000"/>
          <w:rtl w:val="0"/>
          <w:lang w:val="en-US"/>
        </w:rPr>
        <w:t xml:space="preserve"> be </w:t>
      </w:r>
      <w:r>
        <w:rPr>
          <w:rFonts w:ascii="Times New Roman" w:hAnsi="Times New Roman"/>
          <w:sz w:val="24"/>
          <w:szCs w:val="24"/>
          <w:u w:color="000000"/>
          <w:rtl w:val="0"/>
          <w:lang w:val="en-US"/>
        </w:rPr>
        <w:t>more easily transferred to other situations</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Throughout primary school practitioners are to provide children with a well balanced and broad curriculum, therefore the author has chosen to focus upon general metacognition for the purpose of this literature review. Thus, general metacognition is applicable across various areas of learning and experiences. Some suggest that metacognition</w:t>
      </w:r>
      <w:r>
        <w:rPr>
          <w:rFonts w:ascii="Times New Roman" w:hAnsi="Times New Roman"/>
          <w:sz w:val="24"/>
          <w:szCs w:val="24"/>
          <w:u w:color="000000"/>
          <w:rtl w:val="0"/>
          <w:lang w:val="en-US"/>
        </w:rPr>
        <w:t xml:space="preserve"> is multidimensional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and</w:t>
      </w:r>
      <w:r>
        <w:rPr>
          <w:rFonts w:ascii="Times New Roman" w:hAnsi="Times New Roman"/>
          <w:sz w:val="24"/>
          <w:szCs w:val="24"/>
          <w:u w:color="000000"/>
          <w:rtl w:val="0"/>
          <w:lang w:val="en-US"/>
        </w:rPr>
        <w:t xml:space="preserve"> is arguably</w:t>
      </w:r>
      <w:r>
        <w:rPr>
          <w:rFonts w:ascii="Times New Roman" w:hAnsi="Times New Roman"/>
          <w:sz w:val="24"/>
          <w:szCs w:val="24"/>
          <w:u w:color="000000"/>
          <w:rtl w:val="0"/>
          <w:lang w:val="en-US"/>
        </w:rPr>
        <w:t xml:space="preserve"> domain-general</w:t>
      </w:r>
      <w:r>
        <w:rPr>
          <w:rFonts w:ascii="Times New Roman" w:hAnsi="Times New Roman"/>
          <w:sz w:val="24"/>
          <w:szCs w:val="24"/>
          <w:u w:color="000000"/>
          <w:rtl w:val="0"/>
          <w:lang w:val="en-US"/>
        </w:rPr>
        <w:t xml:space="preserve"> (Schraw, 1998)</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This could be considered as beneficial as the skills of metacognition can be used across many disciplines. One of the aims of this literature review is to explore what impact general metacognition has within the primary school sector.</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Some may argue that the concept of metacognition has always existed. It is only recently that it was so readily researched. It could be suggested that the field of metacognition has been more thoroughly researched within the past four decades (Tanner, 2017). In contrast, there is some suggestion that as a theory metacognition is under-researched and it does not have a definite strong and well developed conceptual foundation (Tarricone, 2011). Some would suggest that very few researchers </w:t>
      </w:r>
      <w:r>
        <w:rPr>
          <w:rFonts w:ascii="Times New Roman" w:hAnsi="Times New Roman"/>
          <w:sz w:val="24"/>
          <w:szCs w:val="24"/>
          <w:u w:color="000000"/>
          <w:rtl w:val="0"/>
          <w:lang w:val="en-US"/>
        </w:rPr>
        <w:t xml:space="preserve">have </w:t>
      </w:r>
      <w:r>
        <w:rPr>
          <w:rFonts w:ascii="Times New Roman" w:hAnsi="Times New Roman"/>
          <w:sz w:val="24"/>
          <w:szCs w:val="24"/>
          <w:u w:color="000000"/>
          <w:rtl w:val="0"/>
          <w:lang w:val="en-US"/>
        </w:rPr>
        <w:t>examined</w:t>
      </w:r>
      <w:r>
        <w:rPr>
          <w:rFonts w:ascii="Times New Roman" w:hAnsi="Times New Roman"/>
          <w:sz w:val="24"/>
          <w:szCs w:val="24"/>
          <w:u w:color="000000"/>
          <w:rtl w:val="0"/>
          <w:lang w:val="en-US"/>
        </w:rPr>
        <w:t xml:space="preserve"> learning and the </w:t>
      </w:r>
      <w:r>
        <w:rPr>
          <w:rFonts w:ascii="Times New Roman" w:hAnsi="Times New Roman"/>
          <w:sz w:val="24"/>
          <w:szCs w:val="24"/>
          <w:u w:color="000000"/>
          <w:rtl w:val="0"/>
          <w:lang w:val="en-US"/>
        </w:rPr>
        <w:t>related</w:t>
      </w:r>
      <w:r>
        <w:rPr>
          <w:rFonts w:ascii="Times New Roman" w:hAnsi="Times New Roman"/>
          <w:sz w:val="24"/>
          <w:szCs w:val="24"/>
          <w:u w:color="000000"/>
          <w:rtl w:val="0"/>
          <w:lang w:val="en-US"/>
        </w:rPr>
        <w:t xml:space="preserve"> metacognitive processes</w:t>
      </w:r>
      <w:r>
        <w:rPr>
          <w:rFonts w:ascii="Times New Roman" w:hAnsi="Times New Roman"/>
          <w:sz w:val="24"/>
          <w:szCs w:val="24"/>
          <w:u w:color="000000"/>
          <w:rtl w:val="0"/>
          <w:lang w:val="en-US"/>
        </w:rPr>
        <w:t xml:space="preserve"> in depth (Wall and Higgins, 2006). Henceforth, the author was enthused to investigate more about an area of education that has seemingly not been so widely researched. In contrast, some would suggest there is a wide body of research available to practitioners based upon the topic of metacognition (Holt and Tarrant, 2016). </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The author agrees to an extent, that as a theory metacognition may not be so readily researched. However, upon beginning research to form this literature review the author discovered there are many interconnected areas epistemologically linked to metacognition. </w:t>
      </w:r>
      <w:r>
        <w:rPr>
          <w:rFonts w:ascii="Times New Roman" w:hAnsi="Times New Roman"/>
          <w:sz w:val="24"/>
          <w:szCs w:val="24"/>
          <w:u w:color="000000"/>
          <w:rtl w:val="0"/>
          <w:lang w:val="en-US"/>
        </w:rPr>
        <w:t xml:space="preserve">Within the domain of metacognition there are sub-domains such as metacognitive activities and metacognitive skills. </w:t>
      </w:r>
      <w:r>
        <w:rPr>
          <w:rFonts w:ascii="Times New Roman" w:hAnsi="Times New Roman"/>
          <w:sz w:val="24"/>
          <w:szCs w:val="24"/>
          <w:u w:color="000000"/>
          <w:rtl w:val="0"/>
          <w:lang w:val="en-US"/>
        </w:rPr>
        <w:t xml:space="preserve">The author intends to explore the associated concepts within the realm of metacognition throughout the literature review. </w:t>
      </w:r>
      <w:r>
        <w:rPr>
          <w:rFonts w:ascii="Times New Roman" w:hAnsi="Times New Roman"/>
          <w:sz w:val="24"/>
          <w:szCs w:val="24"/>
          <w:u w:color="000000"/>
          <w:rtl w:val="0"/>
          <w:lang w:val="en-US"/>
        </w:rPr>
        <w:t>Many of these associated concepts are regularly contested (Proust, 2010).</w:t>
      </w:r>
      <w:r>
        <w:rPr>
          <w:rFonts w:ascii="Times New Roman" w:hAnsi="Times New Roman"/>
          <w:sz w:val="24"/>
          <w:szCs w:val="24"/>
          <w:u w:color="000000"/>
          <w:rtl w:val="0"/>
          <w:lang w:val="en-US"/>
        </w:rPr>
        <w:t xml:space="preserve"> Further, some have suggeste</w:t>
      </w:r>
      <w:r>
        <w:rPr>
          <w:rFonts w:ascii="Times New Roman" w:hAnsi="Times New Roman"/>
          <w:sz w:val="24"/>
          <w:szCs w:val="24"/>
          <w:u w:color="000000"/>
          <w:rtl w:val="0"/>
          <w:lang w:val="en-US"/>
        </w:rPr>
        <w:t xml:space="preserve">d that the terminological </w:t>
      </w:r>
      <w:r>
        <w:rPr>
          <w:rFonts w:ascii="Times New Roman" w:hAnsi="Times New Roman"/>
          <w:sz w:val="24"/>
          <w:szCs w:val="24"/>
          <w:u w:color="000000"/>
          <w:rtl w:val="0"/>
          <w:lang w:val="en-US"/>
        </w:rPr>
        <w:t>contention</w:t>
      </w:r>
      <w:r>
        <w:rPr>
          <w:rFonts w:ascii="Times New Roman" w:hAnsi="Times New Roman"/>
          <w:sz w:val="24"/>
          <w:szCs w:val="24"/>
          <w:u w:color="000000"/>
          <w:rtl w:val="0"/>
          <w:lang w:val="en-US"/>
        </w:rPr>
        <w:t xml:space="preserve"> is so </w:t>
      </w:r>
      <w:r>
        <w:rPr>
          <w:rFonts w:ascii="Times New Roman" w:hAnsi="Times New Roman"/>
          <w:sz w:val="24"/>
          <w:szCs w:val="24"/>
          <w:u w:color="000000"/>
          <w:rtl w:val="0"/>
          <w:lang w:val="en-US"/>
        </w:rPr>
        <w:t>broad that</w:t>
      </w:r>
      <w:r>
        <w:rPr>
          <w:rFonts w:ascii="Times New Roman" w:hAnsi="Times New Roman"/>
          <w:sz w:val="24"/>
          <w:szCs w:val="24"/>
          <w:u w:color="000000"/>
          <w:rtl w:val="0"/>
          <w:lang w:val="en-US"/>
        </w:rPr>
        <w:t xml:space="preserve"> it makes the use of the terms problematic (Martin &amp; McLellan, 2009).</w:t>
      </w:r>
      <w:r>
        <w:rPr>
          <w:rFonts w:ascii="Times New Roman" w:hAnsi="Times New Roman"/>
          <w:sz w:val="24"/>
          <w:szCs w:val="24"/>
          <w:u w:color="000000"/>
          <w:rtl w:val="0"/>
          <w:lang w:val="en-US"/>
        </w:rPr>
        <w:t xml:space="preserve"> However, throughout research the author has noticed commonalities within the sub-domains.</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Further, the term m</w:t>
      </w:r>
      <w:r>
        <w:rPr>
          <w:rFonts w:ascii="Times New Roman" w:hAnsi="Times New Roman"/>
          <w:sz w:val="24"/>
          <w:szCs w:val="24"/>
          <w:u w:color="000000"/>
          <w:rtl w:val="0"/>
          <w:lang w:val="en-US"/>
        </w:rPr>
        <w:t xml:space="preserve">etacognition </w:t>
      </w:r>
      <w:r>
        <w:rPr>
          <w:rFonts w:ascii="Times New Roman" w:hAnsi="Times New Roman"/>
          <w:sz w:val="24"/>
          <w:szCs w:val="24"/>
          <w:u w:color="000000"/>
          <w:rtl w:val="0"/>
          <w:lang w:val="en-US"/>
        </w:rPr>
        <w:t>has sometimes been referred to as</w:t>
      </w:r>
      <w:r>
        <w:rPr>
          <w:rFonts w:ascii="Times New Roman" w:hAnsi="Times New Roman"/>
          <w:sz w:val="24"/>
          <w:szCs w:val="24"/>
          <w:u w:color="000000"/>
          <w:rtl w:val="0"/>
          <w:lang w:val="en-US"/>
        </w:rPr>
        <w:t xml:space="preserve"> something of a</w:t>
      </w:r>
      <w:r>
        <w:rPr>
          <w:rFonts w:ascii="Times New Roman" w:hAnsi="Times New Roman"/>
          <w:sz w:val="24"/>
          <w:szCs w:val="24"/>
          <w:u w:color="000000"/>
          <w:rtl w:val="0"/>
          <w:lang w:val="en-US"/>
        </w:rPr>
        <w:t>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unclear</w:t>
      </w:r>
      <w:r>
        <w:rPr>
          <w:rFonts w:ascii="Times New Roman" w:hAnsi="Times New Roman"/>
          <w:sz w:val="24"/>
          <w:szCs w:val="24"/>
          <w:u w:color="000000"/>
          <w:rtl w:val="0"/>
          <w:lang w:val="en-US"/>
        </w:rPr>
        <w:t xml:space="preserve"> concept (Wellman, 1985)</w:t>
      </w:r>
      <w:r>
        <w:rPr>
          <w:rFonts w:ascii="Times New Roman" w:hAnsi="Times New Roman"/>
          <w:sz w:val="24"/>
          <w:szCs w:val="24"/>
          <w:u w:color="000000"/>
          <w:rtl w:val="0"/>
          <w:lang w:val="en-US"/>
        </w:rPr>
        <w:t>. Some could suggest that metacognition is complex and multifaceted thus there is no strong and well developed definition which presents an issue for those practitioners who try to engage with it (</w:t>
      </w:r>
      <w:r>
        <w:rPr>
          <w:rFonts w:ascii="Times New Roman" w:hAnsi="Times New Roman"/>
          <w:sz w:val="24"/>
          <w:szCs w:val="24"/>
          <w:u w:color="000000"/>
          <w:rtl w:val="0"/>
          <w:lang w:val="en-US"/>
        </w:rPr>
        <w:t>Efklides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2008</w:t>
      </w:r>
      <w:r>
        <w:rPr>
          <w:rFonts w:ascii="Times New Roman" w:hAnsi="Times New Roman"/>
          <w:sz w:val="24"/>
          <w:szCs w:val="24"/>
          <w:u w:color="000000"/>
          <w:rtl w:val="0"/>
          <w:lang w:val="en-US"/>
        </w:rPr>
        <w:t>). Even though metacognition has been described as a word that has no definite meaning (Tarricone, 2011; Robson, 2006), essentially metacognition could be defined as knowing about knowing. Even though the author acknowledges the varying definitions of metacognition, as an operational definition for the purpose of this assignment, metacognition is referring to thinking about your own thinking. To expand, the awareness children have of their own knowledge and beliefs about themselves and their coinciding ability to regulate their own learning. One of the objectives of the literature review is to explore how metacognition can be developed within the primary school sector. Also, whether metacognition attributes to skilful thinking and whether it is an important aspect of teaching and learning.</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As a practitioner, the author constantly endeavours to help develop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thinking skills throughout teaching and learning experiences. Hence why the author has chosen to research a topic that is somewhat integral to developing thinking skills. The author is a teacher within the Key Stage Two phase at a primary school within the South Wales valleys. Upon beginning research the author discovered that there is a concept that only older children possess metacognitive abilities. Hence, this is an objective that the author intends to investigate within the literature review.</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Introduction- What is metacognition?</w:t>
      </w: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Metacognition could be described as an awareness or analysis of one's </w:t>
      </w:r>
      <w:r>
        <w:rPr>
          <w:rFonts w:ascii="Times New Roman" w:hAnsi="Times New Roman"/>
          <w:sz w:val="24"/>
          <w:szCs w:val="24"/>
          <w:u w:color="000000"/>
          <w:rtl w:val="0"/>
          <w:lang w:val="en-US"/>
        </w:rPr>
        <w:t>individual</w:t>
      </w:r>
      <w:r>
        <w:rPr>
          <w:rFonts w:ascii="Times New Roman" w:hAnsi="Times New Roman"/>
          <w:sz w:val="24"/>
          <w:szCs w:val="24"/>
          <w:u w:color="000000"/>
          <w:rtl w:val="0"/>
          <w:lang w:val="en-US"/>
        </w:rPr>
        <w:t xml:space="preserve"> learning or thinking processes (Merriam-Webster, 2012).</w:t>
      </w:r>
      <w:r>
        <w:rPr>
          <w:rFonts w:ascii="Times New Roman" w:hAnsi="Times New Roman"/>
          <w:sz w:val="24"/>
          <w:szCs w:val="24"/>
          <w:u w:color="000000"/>
          <w:rtl w:val="0"/>
          <w:lang w:val="en-US"/>
        </w:rPr>
        <w:t xml:space="preserve"> Flavell (1979) is </w:t>
      </w:r>
      <w:r>
        <w:rPr>
          <w:rFonts w:ascii="Times New Roman" w:hAnsi="Times New Roman"/>
          <w:sz w:val="24"/>
          <w:szCs w:val="24"/>
          <w:u w:color="000000"/>
          <w:rtl w:val="0"/>
          <w:lang w:val="en-US"/>
        </w:rPr>
        <w:t xml:space="preserve">most commonly </w:t>
      </w:r>
      <w:r>
        <w:rPr>
          <w:rFonts w:ascii="Times New Roman" w:hAnsi="Times New Roman"/>
          <w:sz w:val="24"/>
          <w:szCs w:val="24"/>
          <w:u w:color="000000"/>
          <w:rtl w:val="0"/>
          <w:lang w:val="en-US"/>
        </w:rPr>
        <w:t xml:space="preserve">acknowledged as </w:t>
      </w:r>
      <w:r>
        <w:rPr>
          <w:rFonts w:ascii="Times New Roman" w:hAnsi="Times New Roman"/>
          <w:sz w:val="24"/>
          <w:szCs w:val="24"/>
          <w:u w:color="000000"/>
          <w:rtl w:val="0"/>
          <w:lang w:val="en-US"/>
        </w:rPr>
        <w:t>introducing the term metacognitio</w:t>
      </w:r>
      <w:r>
        <w:rPr>
          <w:rFonts w:ascii="Times New Roman" w:hAnsi="Times New Roman"/>
          <w:sz w:val="24"/>
          <w:szCs w:val="24"/>
          <w:u w:color="000000"/>
          <w:rtl w:val="0"/>
          <w:lang w:val="en-US"/>
        </w:rPr>
        <w:t xml:space="preserve">n </w:t>
      </w:r>
      <w:r>
        <w:rPr>
          <w:rFonts w:ascii="Times New Roman" w:hAnsi="Times New Roman"/>
          <w:sz w:val="24"/>
          <w:szCs w:val="24"/>
          <w:u w:color="000000"/>
          <w:rtl w:val="0"/>
          <w:lang w:val="en-US"/>
        </w:rPr>
        <w:t xml:space="preserve">as a result of his research </w:t>
      </w:r>
      <w:r>
        <w:rPr>
          <w:rFonts w:ascii="Times New Roman" w:hAnsi="Times New Roman"/>
          <w:sz w:val="24"/>
          <w:szCs w:val="24"/>
          <w:u w:color="000000"/>
          <w:rtl w:val="0"/>
          <w:lang w:val="en-US"/>
        </w:rPr>
        <w:t xml:space="preserve">during the late twentieth century </w:t>
      </w:r>
      <w:r>
        <w:rPr>
          <w:rFonts w:ascii="Times New Roman" w:hAnsi="Times New Roman"/>
          <w:sz w:val="24"/>
          <w:szCs w:val="24"/>
          <w:u w:color="000000"/>
          <w:rtl w:val="0"/>
          <w:lang w:val="en-US"/>
        </w:rPr>
        <w:t xml:space="preserve">which </w:t>
      </w:r>
      <w:r>
        <w:rPr>
          <w:rFonts w:ascii="Times New Roman" w:hAnsi="Times New Roman"/>
          <w:sz w:val="24"/>
          <w:szCs w:val="24"/>
          <w:u w:color="000000"/>
          <w:rtl w:val="0"/>
          <w:lang w:val="en-US"/>
        </w:rPr>
        <w:t>was based</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up</w:t>
      </w:r>
      <w:r>
        <w:rPr>
          <w:rFonts w:ascii="Times New Roman" w:hAnsi="Times New Roman"/>
          <w:sz w:val="24"/>
          <w:szCs w:val="24"/>
          <w:u w:color="000000"/>
          <w:rtl w:val="0"/>
          <w:lang w:val="en-US"/>
        </w:rPr>
        <w:t>on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knowledge and control of their memory processes.</w:t>
      </w:r>
      <w:r>
        <w:rPr>
          <w:rFonts w:ascii="Times New Roman" w:hAnsi="Times New Roman"/>
          <w:sz w:val="24"/>
          <w:szCs w:val="24"/>
          <w:u w:color="000000"/>
          <w:rtl w:val="0"/>
          <w:lang w:val="en-US"/>
        </w:rPr>
        <w:t xml:space="preserve"> However, in contrast, some have argued</w:t>
      </w:r>
      <w:r>
        <w:rPr>
          <w:rFonts w:ascii="Times New Roman" w:hAnsi="Times New Roman"/>
          <w:sz w:val="24"/>
          <w:szCs w:val="24"/>
          <w:u w:color="000000"/>
          <w:rtl w:val="0"/>
          <w:lang w:val="en-US"/>
        </w:rPr>
        <w:t xml:space="preserve"> that even Flavell </w:t>
      </w:r>
      <w:r>
        <w:rPr>
          <w:rFonts w:ascii="Times New Roman" w:hAnsi="Times New Roman"/>
          <w:sz w:val="24"/>
          <w:szCs w:val="24"/>
          <w:u w:color="000000"/>
          <w:rtl w:val="0"/>
          <w:lang w:val="en-US"/>
        </w:rPr>
        <w:t xml:space="preserve">the apparent founder of the term metacognition </w:t>
      </w:r>
      <w:r>
        <w:rPr>
          <w:rFonts w:ascii="Times New Roman" w:hAnsi="Times New Roman"/>
          <w:sz w:val="24"/>
          <w:szCs w:val="24"/>
          <w:u w:color="000000"/>
          <w:rtl w:val="0"/>
          <w:lang w:val="en-US"/>
        </w:rPr>
        <w:t xml:space="preserve">did not have a detailed </w:t>
      </w:r>
      <w:r>
        <w:rPr>
          <w:rFonts w:ascii="Times New Roman" w:hAnsi="Times New Roman"/>
          <w:sz w:val="24"/>
          <w:szCs w:val="24"/>
          <w:u w:color="000000"/>
          <w:rtl w:val="0"/>
          <w:lang w:val="en-US"/>
        </w:rPr>
        <w:t>concept of the term (</w:t>
      </w:r>
      <w:r>
        <w:rPr>
          <w:rFonts w:ascii="Times New Roman" w:hAnsi="Times New Roman"/>
          <w:sz w:val="24"/>
          <w:szCs w:val="24"/>
          <w:u w:color="000000"/>
          <w:rtl w:val="0"/>
          <w:lang w:val="en-US"/>
        </w:rPr>
        <w:t>Wilson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1999</w:t>
      </w:r>
      <w:r>
        <w:rPr>
          <w:rFonts w:ascii="Times New Roman" w:hAnsi="Times New Roman"/>
          <w:sz w:val="24"/>
          <w:szCs w:val="24"/>
          <w:u w:color="000000"/>
          <w:rtl w:val="0"/>
          <w:lang w:val="en-US"/>
        </w:rPr>
        <w:t>). Further, some suggest that metacognition is awareness of one</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own cognitive process </w:t>
      </w:r>
      <w:r>
        <w:rPr>
          <w:rFonts w:ascii="Times New Roman" w:hAnsi="Times New Roman"/>
          <w:sz w:val="24"/>
          <w:szCs w:val="24"/>
          <w:u w:color="000000"/>
          <w:rtl w:val="0"/>
          <w:lang w:val="en-US"/>
        </w:rPr>
        <w:t>(Mayer,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2003</w:t>
      </w:r>
      <w:r>
        <w:rPr>
          <w:rFonts w:ascii="Times New Roman" w:hAnsi="Times New Roman"/>
          <w:sz w:val="24"/>
          <w:szCs w:val="24"/>
          <w:u w:color="000000"/>
          <w:rtl w:val="0"/>
          <w:lang w:val="en-US"/>
        </w:rPr>
        <w:t>; Statt, 1998</w:t>
      </w:r>
      <w:r>
        <w:rPr>
          <w:rFonts w:ascii="Times New Roman" w:hAnsi="Times New Roman"/>
          <w:sz w:val="24"/>
          <w:szCs w:val="24"/>
          <w:u w:color="000000"/>
          <w:rtl w:val="0"/>
          <w:lang w:val="en-US"/>
        </w:rPr>
        <w:t>)</w:t>
      </w:r>
      <w:r>
        <w:rPr>
          <w:rFonts w:ascii="Times New Roman" w:hAnsi="Times New Roman"/>
          <w:sz w:val="24"/>
          <w:szCs w:val="24"/>
          <w:u w:color="000000"/>
          <w:rtl w:val="0"/>
          <w:lang w:val="en-US"/>
        </w:rPr>
        <w:t>. Some would suggest that m</w:t>
      </w:r>
      <w:r>
        <w:rPr>
          <w:rFonts w:ascii="Times New Roman" w:hAnsi="Times New Roman"/>
          <w:sz w:val="24"/>
          <w:szCs w:val="24"/>
          <w:u w:color="000000"/>
          <w:rtl w:val="0"/>
          <w:lang w:val="en-US"/>
        </w:rPr>
        <w:t>etacognition is a notion that</w:t>
      </w:r>
      <w:r>
        <w:rPr>
          <w:rFonts w:ascii="Times New Roman" w:hAnsi="Times New Roman"/>
          <w:sz w:val="24"/>
          <w:szCs w:val="24"/>
          <w:u w:color="000000"/>
          <w:rtl w:val="0"/>
          <w:lang w:val="en-US"/>
        </w:rPr>
        <w:t xml:space="preserve"> could refer to</w:t>
      </w:r>
      <w:r>
        <w:rPr>
          <w:rFonts w:ascii="Times New Roman" w:hAnsi="Times New Roman"/>
          <w:sz w:val="24"/>
          <w:szCs w:val="24"/>
          <w:u w:color="000000"/>
          <w:rtl w:val="0"/>
          <w:lang w:val="en-US"/>
        </w:rPr>
        <w:t xml:space="preserve"> a variety of epistemological </w:t>
      </w:r>
      <w:r>
        <w:rPr>
          <w:rFonts w:ascii="Times New Roman" w:hAnsi="Times New Roman"/>
          <w:sz w:val="24"/>
          <w:szCs w:val="24"/>
          <w:u w:color="000000"/>
          <w:rtl w:val="0"/>
          <w:lang w:val="en-US"/>
        </w:rPr>
        <w:t xml:space="preserve">cognitive </w:t>
      </w:r>
      <w:r>
        <w:rPr>
          <w:rFonts w:ascii="Times New Roman" w:hAnsi="Times New Roman"/>
          <w:sz w:val="24"/>
          <w:szCs w:val="24"/>
          <w:u w:color="000000"/>
          <w:rtl w:val="0"/>
          <w:lang w:val="en-US"/>
        </w:rPr>
        <w:t xml:space="preserve">processes. </w:t>
      </w:r>
      <w:r>
        <w:rPr>
          <w:rFonts w:ascii="Times New Roman" w:hAnsi="Times New Roman"/>
          <w:sz w:val="24"/>
          <w:szCs w:val="24"/>
          <w:u w:color="000000"/>
          <w:rtl w:val="0"/>
          <w:lang w:val="en-US"/>
        </w:rPr>
        <w:t>Further, some suggest that due to the terminological indecision surrounding the concept there can be issues regarding just exactly what metacognition means (</w:t>
      </w:r>
      <w:r>
        <w:rPr>
          <w:rFonts w:ascii="Times New Roman" w:hAnsi="Times New Roman"/>
          <w:sz w:val="24"/>
          <w:szCs w:val="24"/>
          <w:u w:color="000000"/>
          <w:rtl w:val="0"/>
          <w:lang w:val="en-US"/>
        </w:rPr>
        <w:t>Martin &amp; McLellan, 2009</w:t>
      </w:r>
      <w:r>
        <w:rPr>
          <w:rFonts w:ascii="Times New Roman" w:hAnsi="Times New Roman"/>
          <w:sz w:val="24"/>
          <w:szCs w:val="24"/>
          <w:u w:color="000000"/>
          <w:rtl w:val="0"/>
          <w:lang w:val="en-US"/>
        </w:rPr>
        <w:t xml:space="preserve">). </w:t>
      </w:r>
    </w:p>
    <w:p>
      <w:pPr>
        <w:pStyle w:val="Default"/>
        <w:bidi w:val="0"/>
        <w:ind w:left="0" w:right="0" w:firstLine="0"/>
        <w:jc w:val="left"/>
        <w:rPr>
          <w:i w:val="1"/>
          <w:iCs w:val="1"/>
          <w:sz w:val="30"/>
          <w:szCs w:val="30"/>
          <w:rtl w:val="0"/>
          <w:lang w:val="en-US"/>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Within the primary school context, it could be argued that fundamentally metacognition is concerned with directing and controlling learning (Brown, 1987). As a theory, it could be argued that metacognition is very complex (Burns, 2020). It could be suggested that cognitive skills are essential to complete an activity, whereas metacognitive skills aid understanding of how the task was completed (Garner, 1987). Some suggest that m</w:t>
      </w:r>
      <w:r>
        <w:rPr>
          <w:rFonts w:ascii="Times New Roman" w:hAnsi="Times New Roman"/>
          <w:sz w:val="24"/>
          <w:szCs w:val="24"/>
          <w:u w:color="000000"/>
          <w:rtl w:val="0"/>
          <w:lang w:val="en-US"/>
        </w:rPr>
        <w:t xml:space="preserve">etacognition is </w:t>
      </w:r>
      <w:r>
        <w:rPr>
          <w:rFonts w:ascii="Times New Roman" w:hAnsi="Times New Roman"/>
          <w:sz w:val="24"/>
          <w:szCs w:val="24"/>
          <w:u w:color="000000"/>
          <w:rtl w:val="0"/>
          <w:lang w:val="en-US"/>
        </w:rPr>
        <w:t>integral</w:t>
      </w:r>
      <w:r>
        <w:rPr>
          <w:rFonts w:ascii="Times New Roman" w:hAnsi="Times New Roman"/>
          <w:sz w:val="24"/>
          <w:szCs w:val="24"/>
          <w:u w:color="000000"/>
          <w:rtl w:val="0"/>
          <w:lang w:val="en-US"/>
        </w:rPr>
        <w:t xml:space="preserve"> to </w:t>
      </w:r>
      <w:r>
        <w:rPr>
          <w:rFonts w:ascii="Times New Roman" w:hAnsi="Times New Roman"/>
          <w:sz w:val="24"/>
          <w:szCs w:val="24"/>
          <w:u w:color="000000"/>
          <w:rtl w:val="0"/>
          <w:lang w:val="en-US"/>
        </w:rPr>
        <w:t>effective</w:t>
      </w:r>
      <w:r>
        <w:rPr>
          <w:rFonts w:ascii="Times New Roman" w:hAnsi="Times New Roman"/>
          <w:sz w:val="24"/>
          <w:szCs w:val="24"/>
          <w:u w:color="000000"/>
          <w:rtl w:val="0"/>
          <w:lang w:val="en-US"/>
        </w:rPr>
        <w:t xml:space="preserve"> learning </w:t>
      </w:r>
      <w:r>
        <w:rPr>
          <w:rFonts w:ascii="Times New Roman" w:hAnsi="Times New Roman"/>
          <w:sz w:val="24"/>
          <w:szCs w:val="24"/>
          <w:u w:color="000000"/>
          <w:rtl w:val="0"/>
          <w:lang w:val="en-US"/>
        </w:rPr>
        <w:t>as</w:t>
      </w:r>
      <w:r>
        <w:rPr>
          <w:rFonts w:ascii="Times New Roman" w:hAnsi="Times New Roman"/>
          <w:sz w:val="24"/>
          <w:szCs w:val="24"/>
          <w:u w:color="000000"/>
          <w:rtl w:val="0"/>
          <w:lang w:val="en-US"/>
        </w:rPr>
        <w:t xml:space="preserve"> it enables </w:t>
      </w:r>
      <w:r>
        <w:rPr>
          <w:rFonts w:ascii="Times New Roman" w:hAnsi="Times New Roman"/>
          <w:sz w:val="24"/>
          <w:szCs w:val="24"/>
          <w:u w:color="000000"/>
          <w:rtl w:val="0"/>
          <w:lang w:val="en-US"/>
        </w:rPr>
        <w:t xml:space="preserve">children to </w:t>
      </w:r>
      <w:r>
        <w:rPr>
          <w:rFonts w:ascii="Times New Roman" w:hAnsi="Times New Roman"/>
          <w:sz w:val="24"/>
          <w:szCs w:val="24"/>
          <w:u w:color="000000"/>
          <w:rtl w:val="0"/>
          <w:lang w:val="en-US"/>
        </w:rPr>
        <w:t xml:space="preserve">better </w:t>
      </w:r>
      <w:r>
        <w:rPr>
          <w:rFonts w:ascii="Times New Roman" w:hAnsi="Times New Roman"/>
          <w:sz w:val="24"/>
          <w:szCs w:val="24"/>
          <w:u w:color="000000"/>
          <w:rtl w:val="0"/>
          <w:lang w:val="en-US"/>
        </w:rPr>
        <w:t>utilise</w:t>
      </w:r>
      <w:r>
        <w:rPr>
          <w:rFonts w:ascii="Times New Roman" w:hAnsi="Times New Roman"/>
          <w:sz w:val="24"/>
          <w:szCs w:val="24"/>
          <w:u w:color="000000"/>
          <w:rtl w:val="0"/>
          <w:lang w:val="en-US"/>
        </w:rPr>
        <w:t xml:space="preserve"> their cognitive skills, </w:t>
      </w:r>
      <w:r>
        <w:rPr>
          <w:rFonts w:ascii="Times New Roman" w:hAnsi="Times New Roman"/>
          <w:sz w:val="24"/>
          <w:szCs w:val="24"/>
          <w:u w:color="000000"/>
          <w:rtl w:val="0"/>
          <w:lang w:val="en-US"/>
        </w:rPr>
        <w:t>also it can help to highlight potential</w:t>
      </w:r>
      <w:r>
        <w:rPr>
          <w:rFonts w:ascii="Times New Roman" w:hAnsi="Times New Roman"/>
          <w:sz w:val="24"/>
          <w:szCs w:val="24"/>
          <w:u w:color="000000"/>
          <w:rtl w:val="0"/>
          <w:lang w:val="en-US"/>
        </w:rPr>
        <w:t xml:space="preserve"> weaknesses that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can be </w:t>
      </w:r>
      <w:r>
        <w:rPr>
          <w:rFonts w:ascii="Times New Roman" w:hAnsi="Times New Roman"/>
          <w:sz w:val="24"/>
          <w:szCs w:val="24"/>
          <w:u w:color="000000"/>
          <w:rtl w:val="0"/>
          <w:lang w:val="en-US"/>
        </w:rPr>
        <w:t>aided</w:t>
      </w:r>
      <w:r>
        <w:rPr>
          <w:rFonts w:ascii="Times New Roman" w:hAnsi="Times New Roman"/>
          <w:sz w:val="24"/>
          <w:szCs w:val="24"/>
          <w:u w:color="000000"/>
          <w:rtl w:val="0"/>
          <w:lang w:val="en-US"/>
        </w:rPr>
        <w:t xml:space="preserve"> by constructing  </w:t>
      </w:r>
      <w:r>
        <w:rPr>
          <w:rFonts w:ascii="Times New Roman" w:hAnsi="Times New Roman"/>
          <w:sz w:val="24"/>
          <w:szCs w:val="24"/>
          <w:u w:color="000000"/>
          <w:rtl w:val="0"/>
          <w:lang w:val="en-US"/>
        </w:rPr>
        <w:t xml:space="preserve">stronger </w:t>
      </w:r>
      <w:r>
        <w:rPr>
          <w:rFonts w:ascii="Times New Roman" w:hAnsi="Times New Roman"/>
          <w:sz w:val="24"/>
          <w:szCs w:val="24"/>
          <w:u w:color="000000"/>
          <w:rtl w:val="0"/>
          <w:lang w:val="en-US"/>
        </w:rPr>
        <w:t>cognitive skills</w:t>
      </w:r>
      <w:r>
        <w:rPr>
          <w:rFonts w:ascii="Times New Roman" w:hAnsi="Times New Roman"/>
          <w:sz w:val="24"/>
          <w:szCs w:val="24"/>
          <w:u w:color="000000"/>
          <w:rtl w:val="0"/>
          <w:lang w:val="en-US"/>
        </w:rPr>
        <w:t xml:space="preserve"> (Schraw, 1998)</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There is some suggestion that people acquire</w:t>
      </w:r>
      <w:r>
        <w:rPr>
          <w:rFonts w:ascii="Times New Roman" w:hAnsi="Times New Roman"/>
          <w:sz w:val="24"/>
          <w:szCs w:val="24"/>
          <w:u w:color="000000"/>
          <w:rtl w:val="0"/>
          <w:lang w:val="en-US"/>
        </w:rPr>
        <w:t xml:space="preserve"> more </w:t>
      </w:r>
      <w:r>
        <w:rPr>
          <w:rFonts w:ascii="Times New Roman" w:hAnsi="Times New Roman"/>
          <w:sz w:val="24"/>
          <w:szCs w:val="24"/>
          <w:u w:color="000000"/>
          <w:rtl w:val="0"/>
          <w:lang w:val="en-US"/>
        </w:rPr>
        <w:t xml:space="preserve">knowledge </w:t>
      </w:r>
      <w:r>
        <w:rPr>
          <w:rFonts w:ascii="Times New Roman" w:hAnsi="Times New Roman"/>
          <w:sz w:val="24"/>
          <w:szCs w:val="24"/>
          <w:u w:color="000000"/>
          <w:rtl w:val="0"/>
          <w:lang w:val="en-US"/>
        </w:rPr>
        <w:t xml:space="preserve">from reflecting </w:t>
      </w:r>
      <w:r>
        <w:rPr>
          <w:rFonts w:ascii="Times New Roman" w:hAnsi="Times New Roman"/>
          <w:sz w:val="24"/>
          <w:szCs w:val="24"/>
          <w:u w:color="000000"/>
          <w:rtl w:val="0"/>
          <w:lang w:val="en-US"/>
        </w:rPr>
        <w:t xml:space="preserve">upon personal </w:t>
      </w:r>
      <w:r>
        <w:rPr>
          <w:rFonts w:ascii="Times New Roman" w:hAnsi="Times New Roman"/>
          <w:sz w:val="24"/>
          <w:szCs w:val="24"/>
          <w:u w:color="000000"/>
          <w:rtl w:val="0"/>
          <w:lang w:val="en-US"/>
        </w:rPr>
        <w:t xml:space="preserve">experiences </w:t>
      </w:r>
      <w:r>
        <w:rPr>
          <w:rFonts w:ascii="Times New Roman" w:hAnsi="Times New Roman"/>
          <w:sz w:val="24"/>
          <w:szCs w:val="24"/>
          <w:u w:color="000000"/>
          <w:rtl w:val="0"/>
          <w:lang w:val="en-US"/>
        </w:rPr>
        <w:t>as opposed to</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just experiencing</w:t>
      </w:r>
      <w:r>
        <w:rPr>
          <w:rFonts w:ascii="Times New Roman" w:hAnsi="Times New Roman"/>
          <w:sz w:val="24"/>
          <w:szCs w:val="24"/>
          <w:u w:color="000000"/>
          <w:rtl w:val="0"/>
          <w:lang w:val="en-US"/>
        </w:rPr>
        <w:t xml:space="preserve"> the actual experiences themselves </w:t>
      </w:r>
      <w:r>
        <w:rPr>
          <w:rFonts w:ascii="Times New Roman" w:hAnsi="Times New Roman"/>
          <w:sz w:val="24"/>
          <w:szCs w:val="24"/>
          <w:u w:color="000000"/>
          <w:rtl w:val="0"/>
          <w:lang w:val="en-US"/>
        </w:rPr>
        <w:t>(Dewey, 1933). Hereby these points somewhat suggest that metacognition is an important component of learning.</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Some cognitive psychologists have </w:t>
      </w:r>
      <w:r>
        <w:rPr>
          <w:rFonts w:ascii="Times New Roman" w:hAnsi="Times New Roman"/>
          <w:sz w:val="24"/>
          <w:szCs w:val="24"/>
          <w:u w:color="000000"/>
          <w:rtl w:val="0"/>
          <w:lang w:val="en-US"/>
        </w:rPr>
        <w:t xml:space="preserve">described </w:t>
      </w:r>
      <w:r>
        <w:rPr>
          <w:rFonts w:ascii="Times New Roman" w:hAnsi="Times New Roman"/>
          <w:sz w:val="24"/>
          <w:szCs w:val="24"/>
          <w:u w:color="000000"/>
          <w:rtl w:val="0"/>
          <w:lang w:val="en-US"/>
        </w:rPr>
        <w:t xml:space="preserve">metacognition as </w:t>
      </w:r>
      <w:r>
        <w:rPr>
          <w:rFonts w:ascii="Times New Roman" w:hAnsi="Times New Roman"/>
          <w:sz w:val="24"/>
          <w:szCs w:val="24"/>
          <w:u w:color="000000"/>
          <w:rtl w:val="0"/>
          <w:lang w:val="en-US"/>
        </w:rPr>
        <w:t>an</w:t>
      </w:r>
      <w:r>
        <w:rPr>
          <w:rFonts w:ascii="Times New Roman" w:hAnsi="Times New Roman"/>
          <w:sz w:val="24"/>
          <w:szCs w:val="24"/>
          <w:u w:color="000000"/>
          <w:rtl w:val="0"/>
          <w:lang w:val="en-US"/>
        </w:rPr>
        <w:t xml:space="preserve"> executive control system of the mind </w:t>
      </w:r>
      <w:r>
        <w:rPr>
          <w:rFonts w:ascii="Times New Roman" w:hAnsi="Times New Roman"/>
          <w:sz w:val="24"/>
          <w:szCs w:val="24"/>
          <w:u w:color="000000"/>
          <w:rtl w:val="0"/>
          <w:lang w:val="en-US"/>
        </w:rPr>
        <w:t xml:space="preserve">that possesses </w:t>
      </w:r>
      <w:r>
        <w:rPr>
          <w:rFonts w:ascii="Times New Roman" w:hAnsi="Times New Roman"/>
          <w:sz w:val="24"/>
          <w:szCs w:val="24"/>
          <w:u w:color="000000"/>
          <w:rtl w:val="0"/>
          <w:lang w:val="en-US"/>
        </w:rPr>
        <w:t xml:space="preserve">higher-order cognitions that </w:t>
      </w:r>
      <w:r>
        <w:rPr>
          <w:rFonts w:ascii="Times New Roman" w:hAnsi="Times New Roman"/>
          <w:sz w:val="24"/>
          <w:szCs w:val="24"/>
          <w:u w:color="000000"/>
          <w:rtl w:val="0"/>
          <w:lang w:val="en-US"/>
        </w:rPr>
        <w:t>aid</w:t>
      </w:r>
      <w:r>
        <w:rPr>
          <w:rFonts w:ascii="Times New Roman" w:hAnsi="Times New Roman"/>
          <w:sz w:val="24"/>
          <w:szCs w:val="24"/>
          <w:u w:color="000000"/>
          <w:rtl w:val="0"/>
        </w:rPr>
        <w:t xml:space="preserve"> a</w:t>
      </w:r>
      <w:r>
        <w:rPr>
          <w:rFonts w:ascii="Times New Roman" w:hAnsi="Times New Roman"/>
          <w:sz w:val="24"/>
          <w:szCs w:val="24"/>
          <w:u w:color="000000"/>
          <w:rtl w:val="0"/>
          <w:lang w:val="en-US"/>
        </w:rPr>
        <w:t>n</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individual</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ideas</w:t>
      </w:r>
      <w:r>
        <w:rPr>
          <w:rFonts w:ascii="Times New Roman" w:hAnsi="Times New Roman"/>
          <w:sz w:val="24"/>
          <w:szCs w:val="24"/>
          <w:u w:color="000000"/>
          <w:rtl w:val="0"/>
          <w:lang w:val="en-US"/>
        </w:rPr>
        <w:t xml:space="preserve">, knowledge and </w:t>
      </w:r>
      <w:r>
        <w:rPr>
          <w:rFonts w:ascii="Times New Roman" w:hAnsi="Times New Roman"/>
          <w:sz w:val="24"/>
          <w:szCs w:val="24"/>
          <w:u w:color="000000"/>
          <w:rtl w:val="0"/>
          <w:lang w:val="en-US"/>
        </w:rPr>
        <w:t>understanding</w:t>
      </w:r>
      <w:r>
        <w:rPr>
          <w:rFonts w:ascii="Times New Roman" w:hAnsi="Times New Roman"/>
          <w:sz w:val="24"/>
          <w:szCs w:val="24"/>
          <w:u w:color="000000"/>
          <w:rtl w:val="0"/>
          <w:lang w:val="en-US"/>
        </w:rPr>
        <w:t xml:space="preserve"> (Miller, 2000; Newell and Simon, 1972</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de-DE"/>
        </w:rPr>
        <w:t xml:space="preserve">Weinert, 1987). </w:t>
      </w:r>
      <w:r>
        <w:rPr>
          <w:rFonts w:ascii="Times New Roman" w:hAnsi="Times New Roman"/>
          <w:sz w:val="24"/>
          <w:szCs w:val="24"/>
          <w:u w:color="000000"/>
          <w:rtl w:val="0"/>
          <w:lang w:val="en-US"/>
        </w:rPr>
        <w:t>Others have highlighted how m</w:t>
      </w:r>
      <w:r>
        <w:rPr>
          <w:rFonts w:ascii="Times New Roman" w:hAnsi="Times New Roman"/>
          <w:sz w:val="24"/>
          <w:szCs w:val="24"/>
          <w:u w:color="000000"/>
          <w:rtl w:val="0"/>
          <w:lang w:val="en-US"/>
        </w:rPr>
        <w:t xml:space="preserve">etacognitive regulation requires a </w:t>
      </w:r>
      <w:r>
        <w:rPr>
          <w:rFonts w:ascii="Times New Roman" w:hAnsi="Times New Roman"/>
          <w:sz w:val="24"/>
          <w:szCs w:val="24"/>
          <w:u w:color="000000"/>
          <w:rtl w:val="0"/>
          <w:lang w:val="en-US"/>
        </w:rPr>
        <w:t>certain</w:t>
      </w:r>
      <w:r>
        <w:rPr>
          <w:rFonts w:ascii="Times New Roman" w:hAnsi="Times New Roman"/>
          <w:sz w:val="24"/>
          <w:szCs w:val="24"/>
          <w:u w:color="000000"/>
          <w:rtl w:val="0"/>
          <w:lang w:val="en-US"/>
        </w:rPr>
        <w:t xml:space="preserve"> set of skills </w:t>
      </w:r>
      <w:r>
        <w:rPr>
          <w:rFonts w:ascii="Times New Roman" w:hAnsi="Times New Roman"/>
          <w:sz w:val="24"/>
          <w:szCs w:val="24"/>
          <w:u w:color="000000"/>
          <w:rtl w:val="0"/>
          <w:lang w:val="en-US"/>
        </w:rPr>
        <w:t>which are interlinked with</w:t>
      </w:r>
      <w:r>
        <w:rPr>
          <w:rFonts w:ascii="Times New Roman" w:hAnsi="Times New Roman"/>
          <w:sz w:val="24"/>
          <w:szCs w:val="24"/>
          <w:u w:color="000000"/>
          <w:rtl w:val="0"/>
          <w:lang w:val="en-US"/>
        </w:rPr>
        <w:t xml:space="preserve"> monitoring and self-regulation of </w:t>
      </w:r>
      <w:r>
        <w:rPr>
          <w:rFonts w:ascii="Times New Roman" w:hAnsi="Times New Roman"/>
          <w:sz w:val="24"/>
          <w:szCs w:val="24"/>
          <w:u w:color="000000"/>
          <w:rtl w:val="0"/>
          <w:lang w:val="en-US"/>
        </w:rPr>
        <w:t>and individual</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own cognitive activities (Schneider, 2008). One of the three major components of metacognition that Flavell (1979) distinguished was metacognitive skills. </w:t>
      </w:r>
      <w:r>
        <w:rPr>
          <w:rFonts w:ascii="Times New Roman" w:hAnsi="Times New Roman"/>
          <w:sz w:val="24"/>
          <w:szCs w:val="24"/>
          <w:u w:color="000000"/>
          <w:rtl w:val="0"/>
          <w:lang w:val="en-US"/>
        </w:rPr>
        <w:t>It is sometimes suggested that pupils with better metacognitive skills are more flexible in their approach towards learning. There have been numerous debates around the developmental process of metacognitive skills. As an operational definition, m</w:t>
      </w:r>
      <w:r>
        <w:rPr>
          <w:rFonts w:ascii="Times New Roman" w:hAnsi="Times New Roman"/>
          <w:sz w:val="24"/>
          <w:szCs w:val="24"/>
          <w:u w:color="000000"/>
          <w:rtl w:val="0"/>
          <w:lang w:val="en-US"/>
        </w:rPr>
        <w:t xml:space="preserve">etacognitive skills </w:t>
      </w:r>
      <w:r>
        <w:rPr>
          <w:rFonts w:ascii="Times New Roman" w:hAnsi="Times New Roman"/>
          <w:sz w:val="24"/>
          <w:szCs w:val="24"/>
          <w:u w:color="000000"/>
          <w:rtl w:val="0"/>
          <w:lang w:val="en-US"/>
        </w:rPr>
        <w:t xml:space="preserve">have been described as </w:t>
      </w:r>
      <w:r>
        <w:rPr>
          <w:rFonts w:ascii="Times New Roman" w:hAnsi="Times New Roman"/>
          <w:sz w:val="24"/>
          <w:szCs w:val="24"/>
          <w:u w:color="000000"/>
          <w:rtl w:val="0"/>
          <w:lang w:val="en-US"/>
        </w:rPr>
        <w:t>tools that empower the learner</w:t>
      </w:r>
      <w:r>
        <w:rPr>
          <w:rFonts w:ascii="Times New Roman" w:hAnsi="Times New Roman"/>
          <w:sz w:val="24"/>
          <w:szCs w:val="24"/>
          <w:u w:color="000000"/>
          <w:rtl w:val="0"/>
          <w:lang w:val="en-US"/>
        </w:rPr>
        <w:t>. This suggestion shall be further explored throughout the literature review.</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Metacognition in Primary School Learners</w:t>
      </w: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M</w:t>
      </w:r>
      <w:r>
        <w:rPr>
          <w:rFonts w:ascii="Times New Roman" w:hAnsi="Times New Roman"/>
          <w:sz w:val="24"/>
          <w:szCs w:val="24"/>
          <w:u w:color="000000"/>
          <w:rtl w:val="0"/>
          <w:lang w:val="en-US"/>
        </w:rPr>
        <w:t xml:space="preserve">etacognition has </w:t>
      </w:r>
      <w:r>
        <w:rPr>
          <w:rFonts w:ascii="Times New Roman" w:hAnsi="Times New Roman"/>
          <w:sz w:val="24"/>
          <w:szCs w:val="24"/>
          <w:u w:color="000000"/>
          <w:rtl w:val="0"/>
          <w:lang w:val="en-US"/>
        </w:rPr>
        <w:t>often been</w:t>
      </w:r>
      <w:r>
        <w:rPr>
          <w:rFonts w:ascii="Times New Roman" w:hAnsi="Times New Roman"/>
          <w:sz w:val="24"/>
          <w:szCs w:val="24"/>
          <w:u w:color="000000"/>
          <w:rtl w:val="0"/>
          <w:lang w:val="en-US"/>
        </w:rPr>
        <w:t xml:space="preserve"> related to effective </w:t>
      </w:r>
      <w:r>
        <w:rPr>
          <w:rFonts w:ascii="Times New Roman" w:hAnsi="Times New Roman"/>
          <w:sz w:val="24"/>
          <w:szCs w:val="24"/>
          <w:u w:color="000000"/>
          <w:rtl w:val="0"/>
          <w:lang w:val="en-US"/>
        </w:rPr>
        <w:t>teaching</w:t>
      </w:r>
      <w:r>
        <w:rPr>
          <w:rFonts w:ascii="Times New Roman" w:hAnsi="Times New Roman"/>
          <w:sz w:val="24"/>
          <w:szCs w:val="24"/>
          <w:u w:color="000000"/>
          <w:rtl w:val="0"/>
          <w:lang w:val="en-US"/>
        </w:rPr>
        <w:t xml:space="preserve"> and learning, with research </w:t>
      </w:r>
      <w:r>
        <w:rPr>
          <w:rFonts w:ascii="Times New Roman" w:hAnsi="Times New Roman"/>
          <w:sz w:val="24"/>
          <w:szCs w:val="24"/>
          <w:u w:color="000000"/>
          <w:rtl w:val="0"/>
          <w:lang w:val="en-US"/>
        </w:rPr>
        <w:t>highlight</w:t>
      </w:r>
      <w:r>
        <w:rPr>
          <w:rFonts w:ascii="Times New Roman" w:hAnsi="Times New Roman"/>
          <w:sz w:val="24"/>
          <w:szCs w:val="24"/>
          <w:u w:color="000000"/>
          <w:rtl w:val="0"/>
          <w:lang w:val="en-US"/>
        </w:rPr>
        <w:t xml:space="preserve"> the beneficial effects of metacognition for educational </w:t>
      </w:r>
      <w:r>
        <w:rPr>
          <w:rFonts w:ascii="Times New Roman" w:hAnsi="Times New Roman"/>
          <w:sz w:val="24"/>
          <w:szCs w:val="24"/>
          <w:u w:color="000000"/>
          <w:rtl w:val="0"/>
          <w:lang w:val="en-US"/>
        </w:rPr>
        <w:t>achievement within most educational contexts (</w:t>
      </w:r>
      <w:r>
        <w:rPr>
          <w:rFonts w:ascii="Times New Roman" w:hAnsi="Times New Roman"/>
          <w:sz w:val="24"/>
          <w:szCs w:val="24"/>
          <w:u w:color="000000"/>
          <w:rtl w:val="0"/>
        </w:rPr>
        <w:t>Dignath, Buettner, &amp; Langfeldt, 2008</w:t>
      </w:r>
      <w:r>
        <w:rPr>
          <w:rFonts w:ascii="Times New Roman" w:hAnsi="Times New Roman"/>
          <w:outline w:val="0"/>
          <w:color w:val="2d2d2d"/>
          <w:sz w:val="24"/>
          <w:szCs w:val="24"/>
          <w:u w:color="000000"/>
          <w:rtl w:val="0"/>
          <w14:textFill>
            <w14:solidFill>
              <w14:srgbClr w14:val="2E2E2E"/>
            </w14:solidFill>
          </w14:textFill>
        </w:rPr>
        <w:t>)</w:t>
      </w:r>
      <w:r>
        <w:rPr>
          <w:rFonts w:ascii="Times New Roman" w:hAnsi="Times New Roman"/>
          <w:sz w:val="24"/>
          <w:szCs w:val="24"/>
          <w:u w:color="000000"/>
          <w:rtl w:val="0"/>
          <w:lang w:val="en-US"/>
        </w:rPr>
        <w:t>. However, one major debate surrounding the topic of metacognition is based upon the age at which children develop their metacognitive abilities. There have been studies which demonstrate</w:t>
      </w:r>
      <w:r>
        <w:rPr>
          <w:rFonts w:ascii="Times New Roman" w:hAnsi="Times New Roman"/>
          <w:sz w:val="24"/>
          <w:szCs w:val="24"/>
          <w:u w:color="000000"/>
          <w:rtl w:val="0"/>
          <w:lang w:val="en-US"/>
        </w:rPr>
        <w:t xml:space="preserve"> evidence of young</w:t>
      </w:r>
      <w:r>
        <w:rPr>
          <w:rFonts w:ascii="Times New Roman" w:hAnsi="Times New Roman"/>
          <w:sz w:val="24"/>
          <w:szCs w:val="24"/>
          <w:u w:color="000000"/>
          <w:rtl w:val="0"/>
          <w:lang w:val="en-US"/>
        </w:rPr>
        <w:t>er</w:t>
      </w:r>
      <w:r>
        <w:rPr>
          <w:rFonts w:ascii="Times New Roman" w:hAnsi="Times New Roman"/>
          <w:sz w:val="24"/>
          <w:szCs w:val="24"/>
          <w:u w:color="000000"/>
          <w:rtl w:val="0"/>
          <w:lang w:val="en-US"/>
        </w:rPr>
        <w:t xml:space="preserve">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metacognitive abilities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Whitebread and Pino</w:t>
      </w:r>
      <w:r>
        <w:rPr>
          <w:rFonts w:ascii="Times New Roman" w:hAnsi="Times New Roman"/>
          <w:sz w:val="24"/>
          <w:szCs w:val="24"/>
          <w:u w:color="000000"/>
          <w:rtl w:val="0"/>
          <w:lang w:val="en-US"/>
        </w:rPr>
        <w:t>-</w:t>
      </w:r>
      <w:r>
        <w:rPr>
          <w:rFonts w:ascii="Times New Roman" w:hAnsi="Times New Roman"/>
          <w:sz w:val="24"/>
          <w:szCs w:val="24"/>
          <w:u w:color="000000"/>
          <w:rtl w:val="0"/>
          <w:lang w:val="en-US"/>
        </w:rPr>
        <w:t>Pasternak</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2010)</w:t>
      </w:r>
      <w:r>
        <w:rPr>
          <w:rFonts w:ascii="Times New Roman" w:hAnsi="Times New Roman"/>
          <w:sz w:val="24"/>
          <w:szCs w:val="24"/>
          <w:u w:color="000000"/>
          <w:rtl w:val="0"/>
          <w:lang w:val="en-US"/>
        </w:rPr>
        <w:t>. Some research highlights children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of the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age of</w:t>
      </w:r>
      <w:r>
        <w:rPr>
          <w:rFonts w:ascii="Times New Roman" w:hAnsi="Times New Roman"/>
          <w:sz w:val="24"/>
          <w:szCs w:val="24"/>
          <w:u w:color="000000"/>
          <w:rtl w:val="0"/>
          <w:lang w:val="en-US"/>
        </w:rPr>
        <w:t xml:space="preserve"> three be</w:t>
      </w:r>
      <w:r>
        <w:rPr>
          <w:rFonts w:ascii="Times New Roman" w:hAnsi="Times New Roman"/>
          <w:sz w:val="24"/>
          <w:szCs w:val="24"/>
          <w:u w:color="000000"/>
          <w:rtl w:val="0"/>
          <w:lang w:val="en-US"/>
        </w:rPr>
        <w:t xml:space="preserve">ing </w:t>
      </w:r>
      <w:r>
        <w:rPr>
          <w:rFonts w:ascii="Times New Roman" w:hAnsi="Times New Roman"/>
          <w:sz w:val="24"/>
          <w:szCs w:val="24"/>
          <w:u w:color="000000"/>
          <w:rtl w:val="0"/>
          <w:lang w:val="en-US"/>
        </w:rPr>
        <w:t>able to engage in a wide range of metacognitive</w:t>
      </w:r>
      <w:r>
        <w:rPr>
          <w:rFonts w:ascii="Times New Roman" w:hAnsi="Times New Roman"/>
          <w:sz w:val="24"/>
          <w:szCs w:val="24"/>
          <w:u w:color="000000"/>
          <w:rtl w:val="0"/>
          <w:lang w:val="en-US"/>
        </w:rPr>
        <w:t xml:space="preserve"> activities</w:t>
      </w:r>
      <w:r>
        <w:rPr>
          <w:rFonts w:ascii="Times New Roman" w:hAnsi="Times New Roman"/>
          <w:sz w:val="24"/>
          <w:szCs w:val="24"/>
          <w:u w:color="000000"/>
          <w:rtl w:val="0"/>
          <w:lang w:val="en-US"/>
        </w:rPr>
        <w:t xml:space="preserve">, such as </w:t>
      </w:r>
      <w:r>
        <w:rPr>
          <w:rFonts w:ascii="Times New Roman" w:hAnsi="Times New Roman"/>
          <w:sz w:val="24"/>
          <w:szCs w:val="24"/>
          <w:u w:color="000000"/>
          <w:rtl w:val="0"/>
          <w:lang w:val="en-US"/>
        </w:rPr>
        <w:t xml:space="preserve">target setting </w:t>
      </w:r>
      <w:r>
        <w:rPr>
          <w:rFonts w:ascii="Times New Roman" w:hAnsi="Times New Roman"/>
          <w:sz w:val="24"/>
          <w:szCs w:val="24"/>
          <w:u w:color="000000"/>
          <w:rtl w:val="0"/>
          <w:lang w:val="en-US"/>
        </w:rPr>
        <w:t>and checking their understanding</w:t>
      </w:r>
      <w:r>
        <w:rPr>
          <w:rFonts w:ascii="Times New Roman" w:hAnsi="Times New Roman"/>
          <w:sz w:val="24"/>
          <w:szCs w:val="24"/>
          <w:u w:color="000000"/>
          <w:rtl w:val="0"/>
          <w:lang w:val="en-US"/>
        </w:rPr>
        <w:t xml:space="preserve"> (Education Endowment Foundation, unknown date)</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Even though younger children display metacognitive processes, yet cannot describe them does not mean they are not occurring (C</w:t>
      </w:r>
      <w:r>
        <w:rPr>
          <w:rFonts w:ascii="Times New Roman" w:hAnsi="Times New Roman"/>
          <w:sz w:val="24"/>
          <w:szCs w:val="24"/>
          <w:u w:color="000000"/>
          <w:rtl w:val="0"/>
          <w:lang w:val="en-US"/>
        </w:rPr>
        <w:t>ambridge Assessment International Education, unknown date</w:t>
      </w:r>
      <w:r>
        <w:rPr>
          <w:rFonts w:ascii="Times New Roman" w:hAnsi="Times New Roman"/>
          <w:sz w:val="24"/>
          <w:szCs w:val="24"/>
          <w:u w:color="000000"/>
          <w:rtl w:val="0"/>
          <w:lang w:val="en-US"/>
        </w:rPr>
        <w:t>).</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However, some would suggest </w:t>
      </w:r>
      <w:r>
        <w:rPr>
          <w:rFonts w:ascii="Times New Roman" w:hAnsi="Times New Roman"/>
          <w:sz w:val="24"/>
          <w:szCs w:val="24"/>
          <w:u w:color="000000"/>
          <w:rtl w:val="0"/>
          <w:lang w:val="en-US"/>
        </w:rPr>
        <w:t xml:space="preserve">that the level of self-knowledge </w:t>
      </w:r>
      <w:r>
        <w:rPr>
          <w:rFonts w:ascii="Times New Roman" w:hAnsi="Times New Roman"/>
          <w:sz w:val="24"/>
          <w:szCs w:val="24"/>
          <w:u w:color="000000"/>
          <w:rtl w:val="0"/>
          <w:lang w:val="en-US"/>
        </w:rPr>
        <w:t>could be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quite</w:t>
      </w:r>
      <w:r>
        <w:rPr>
          <w:rFonts w:ascii="Times New Roman" w:hAnsi="Times New Roman"/>
          <w:sz w:val="24"/>
          <w:szCs w:val="24"/>
          <w:u w:color="000000"/>
          <w:rtl w:val="0"/>
          <w:lang w:val="en-US"/>
        </w:rPr>
        <w:t xml:space="preserve"> inaccurate until about eight years of age,</w:t>
      </w:r>
      <w:r>
        <w:rPr>
          <w:rFonts w:ascii="Times New Roman" w:hAnsi="Times New Roman"/>
          <w:sz w:val="24"/>
          <w:szCs w:val="24"/>
          <w:u w:color="000000"/>
          <w:rtl w:val="0"/>
          <w:lang w:val="en-US"/>
        </w:rPr>
        <w:t xml:space="preserve"> often </w:t>
      </w:r>
      <w:r>
        <w:rPr>
          <w:rFonts w:ascii="Times New Roman" w:hAnsi="Times New Roman"/>
          <w:sz w:val="24"/>
          <w:szCs w:val="24"/>
          <w:u w:color="000000"/>
          <w:rtl w:val="0"/>
          <w:lang w:val="en-US"/>
        </w:rPr>
        <w:t xml:space="preserve">with children being over-optimistic about their levels of </w:t>
      </w:r>
      <w:r>
        <w:rPr>
          <w:rFonts w:ascii="Times New Roman" w:hAnsi="Times New Roman"/>
          <w:sz w:val="24"/>
          <w:szCs w:val="24"/>
          <w:u w:color="000000"/>
          <w:rtl w:val="0"/>
          <w:lang w:val="en-US"/>
        </w:rPr>
        <w:t xml:space="preserve">understanding and </w:t>
      </w:r>
      <w:r>
        <w:rPr>
          <w:rFonts w:ascii="Times New Roman" w:hAnsi="Times New Roman"/>
          <w:sz w:val="24"/>
          <w:szCs w:val="24"/>
          <w:u w:color="000000"/>
          <w:rtl w:val="0"/>
          <w:lang w:val="en-US"/>
        </w:rPr>
        <w:t>knowledge</w:t>
      </w:r>
      <w:r>
        <w:rPr>
          <w:rFonts w:ascii="Times New Roman" w:hAnsi="Times New Roman"/>
          <w:sz w:val="24"/>
          <w:szCs w:val="24"/>
          <w:u w:color="000000"/>
          <w:rtl w:val="0"/>
          <w:lang w:val="en-US"/>
        </w:rPr>
        <w:t xml:space="preserve"> (Clark and Dumas, 2016). In contrast, some have argued that m</w:t>
      </w:r>
      <w:r>
        <w:rPr>
          <w:rFonts w:ascii="Times New Roman" w:hAnsi="Times New Roman"/>
          <w:sz w:val="24"/>
          <w:szCs w:val="24"/>
          <w:u w:color="000000"/>
          <w:rtl w:val="0"/>
          <w:lang w:val="en-US"/>
        </w:rPr>
        <w:t>etacognitive skills</w:t>
      </w:r>
      <w:r>
        <w:rPr>
          <w:rFonts w:ascii="Times New Roman" w:hAnsi="Times New Roman"/>
          <w:sz w:val="24"/>
          <w:szCs w:val="24"/>
          <w:u w:color="000000"/>
          <w:rtl w:val="0"/>
          <w:lang w:val="en-US"/>
        </w:rPr>
        <w:t xml:space="preserve"> eventually and fully</w:t>
      </w:r>
      <w:r>
        <w:rPr>
          <w:rFonts w:ascii="Times New Roman" w:hAnsi="Times New Roman"/>
          <w:sz w:val="24"/>
          <w:szCs w:val="24"/>
          <w:u w:color="000000"/>
          <w:rtl w:val="0"/>
          <w:lang w:val="en-US"/>
        </w:rPr>
        <w:t xml:space="preserve"> emerge at the age of </w:t>
      </w:r>
      <w:r>
        <w:rPr>
          <w:rFonts w:ascii="Times New Roman" w:hAnsi="Times New Roman"/>
          <w:sz w:val="24"/>
          <w:szCs w:val="24"/>
          <w:u w:color="000000"/>
          <w:rtl w:val="0"/>
          <w:lang w:val="en-US"/>
        </w:rPr>
        <w:t>eight</w:t>
      </w:r>
      <w:r>
        <w:rPr>
          <w:rFonts w:ascii="Times New Roman" w:hAnsi="Times New Roman"/>
          <w:sz w:val="24"/>
          <w:szCs w:val="24"/>
          <w:u w:color="000000"/>
          <w:rtl w:val="0"/>
          <w:lang w:val="en-US"/>
        </w:rPr>
        <w:t xml:space="preserve"> to </w:t>
      </w:r>
      <w:r>
        <w:rPr>
          <w:rFonts w:ascii="Times New Roman" w:hAnsi="Times New Roman"/>
          <w:sz w:val="24"/>
          <w:szCs w:val="24"/>
          <w:u w:color="000000"/>
          <w:rtl w:val="0"/>
          <w:lang w:val="en-US"/>
        </w:rPr>
        <w:t>ten</w:t>
      </w:r>
      <w:r>
        <w:rPr>
          <w:rFonts w:ascii="Times New Roman" w:hAnsi="Times New Roman"/>
          <w:sz w:val="24"/>
          <w:szCs w:val="24"/>
          <w:u w:color="000000"/>
          <w:rtl w:val="0"/>
          <w:lang w:val="en-US"/>
        </w:rPr>
        <w:t xml:space="preserve"> years, and </w:t>
      </w:r>
      <w:r>
        <w:rPr>
          <w:rFonts w:ascii="Times New Roman" w:hAnsi="Times New Roman"/>
          <w:sz w:val="24"/>
          <w:szCs w:val="24"/>
          <w:u w:color="000000"/>
          <w:rtl w:val="0"/>
          <w:lang w:val="en-US"/>
        </w:rPr>
        <w:t>develop</w:t>
      </w:r>
      <w:r>
        <w:rPr>
          <w:rFonts w:ascii="Times New Roman" w:hAnsi="Times New Roman"/>
          <w:sz w:val="24"/>
          <w:szCs w:val="24"/>
          <w:u w:color="000000"/>
          <w:rtl w:val="0"/>
          <w:lang w:val="en-US"/>
        </w:rPr>
        <w:t xml:space="preserve"> during the </w:t>
      </w:r>
      <w:r>
        <w:rPr>
          <w:rFonts w:ascii="Times New Roman" w:hAnsi="Times New Roman"/>
          <w:sz w:val="24"/>
          <w:szCs w:val="24"/>
          <w:u w:color="000000"/>
          <w:rtl w:val="0"/>
          <w:lang w:val="en-US"/>
        </w:rPr>
        <w:t>time thereafter</w:t>
      </w:r>
      <w:r>
        <w:rPr>
          <w:rFonts w:ascii="Times New Roman" w:hAnsi="Times New Roman"/>
          <w:sz w:val="24"/>
          <w:szCs w:val="24"/>
          <w:u w:color="000000"/>
          <w:rtl w:val="0"/>
          <w:lang w:val="en-US"/>
        </w:rPr>
        <w:t xml:space="preserve"> (Berk, 2003; Afflerbach </w:t>
      </w:r>
      <w:r>
        <w:rPr>
          <w:rFonts w:ascii="Times New Roman" w:hAnsi="Times New Roman"/>
          <w:sz w:val="24"/>
          <w:szCs w:val="24"/>
          <w:u w:color="000000"/>
          <w:rtl w:val="0"/>
          <w:lang w:val="en-US"/>
        </w:rPr>
        <w:t>et al.</w:t>
      </w:r>
      <w:r>
        <w:rPr>
          <w:rFonts w:ascii="Times New Roman" w:hAnsi="Times New Roman"/>
          <w:sz w:val="24"/>
          <w:szCs w:val="24"/>
          <w:u w:color="000000"/>
          <w:rtl w:val="0"/>
          <w:lang w:val="en-US"/>
        </w:rPr>
        <w:t>, 200</w:t>
      </w:r>
      <w:r>
        <w:rPr>
          <w:rFonts w:ascii="Times New Roman" w:hAnsi="Times New Roman"/>
          <w:sz w:val="24"/>
          <w:szCs w:val="24"/>
          <w:u w:color="000000"/>
          <w:rtl w:val="0"/>
          <w:lang w:val="en-US"/>
        </w:rPr>
        <w:t>6). Some suggest that older children, potentially Key Stage Two age, possess better metacognitive skills than younger children, arguably within the Foundation Phase. Conclusions</w:t>
      </w:r>
      <w:r>
        <w:rPr>
          <w:rFonts w:ascii="Times New Roman" w:hAnsi="Times New Roman"/>
          <w:sz w:val="24"/>
          <w:szCs w:val="24"/>
          <w:u w:color="000000"/>
          <w:rtl w:val="0"/>
          <w:lang w:val="en-US"/>
        </w:rPr>
        <w:t xml:space="preserve"> from cognitive psychological</w:t>
      </w:r>
      <w:r>
        <w:rPr>
          <w:rFonts w:ascii="Times New Roman" w:hAnsi="Times New Roman"/>
          <w:sz w:val="24"/>
          <w:szCs w:val="24"/>
          <w:u w:color="000000"/>
          <w:rtl w:val="0"/>
          <w:lang w:val="en-US"/>
        </w:rPr>
        <w:t>f</w:t>
      </w:r>
      <w:r>
        <w:rPr>
          <w:rFonts w:ascii="Times New Roman" w:hAnsi="Times New Roman"/>
          <w:sz w:val="24"/>
          <w:szCs w:val="24"/>
          <w:u w:color="000000"/>
          <w:rtl w:val="0"/>
          <w:lang w:val="en-US"/>
        </w:rPr>
        <w:t xml:space="preserve"> research </w:t>
      </w:r>
      <w:r>
        <w:rPr>
          <w:rFonts w:ascii="Times New Roman" w:hAnsi="Times New Roman"/>
          <w:sz w:val="24"/>
          <w:szCs w:val="24"/>
          <w:u w:color="000000"/>
          <w:rtl w:val="0"/>
          <w:lang w:val="en-US"/>
        </w:rPr>
        <w:t>demonstrated</w:t>
      </w:r>
      <w:r>
        <w:rPr>
          <w:rFonts w:ascii="Times New Roman" w:hAnsi="Times New Roman"/>
          <w:sz w:val="24"/>
          <w:szCs w:val="24"/>
          <w:u w:color="000000"/>
          <w:rtl w:val="0"/>
          <w:lang w:val="en-US"/>
        </w:rPr>
        <w:t xml:space="preserve"> that children bec</w:t>
      </w:r>
      <w:r>
        <w:rPr>
          <w:rFonts w:ascii="Times New Roman" w:hAnsi="Times New Roman"/>
          <w:sz w:val="24"/>
          <w:szCs w:val="24"/>
          <w:u w:color="000000"/>
          <w:rtl w:val="0"/>
          <w:lang w:val="en-US"/>
        </w:rPr>
        <w:t>ame</w:t>
      </w:r>
      <w:r>
        <w:rPr>
          <w:rFonts w:ascii="Times New Roman" w:hAnsi="Times New Roman"/>
          <w:sz w:val="24"/>
          <w:szCs w:val="24"/>
          <w:u w:color="000000"/>
          <w:rtl w:val="0"/>
          <w:lang w:val="en-US"/>
        </w:rPr>
        <w:t xml:space="preserve"> more </w:t>
      </w:r>
      <w:r>
        <w:rPr>
          <w:rFonts w:ascii="Times New Roman" w:hAnsi="Times New Roman"/>
          <w:sz w:val="24"/>
          <w:szCs w:val="24"/>
          <w:u w:color="000000"/>
          <w:rtl w:val="0"/>
          <w:lang w:val="en-US"/>
        </w:rPr>
        <w:t>masterful</w:t>
      </w:r>
      <w:r>
        <w:rPr>
          <w:rFonts w:ascii="Times New Roman" w:hAnsi="Times New Roman"/>
          <w:sz w:val="24"/>
          <w:szCs w:val="24"/>
          <w:u w:color="000000"/>
          <w:rtl w:val="0"/>
          <w:lang w:val="en-US"/>
        </w:rPr>
        <w:t xml:space="preserve"> in </w:t>
      </w:r>
      <w:r>
        <w:rPr>
          <w:rFonts w:ascii="Times New Roman" w:hAnsi="Times New Roman"/>
          <w:sz w:val="24"/>
          <w:szCs w:val="24"/>
          <w:u w:color="000000"/>
          <w:rtl w:val="0"/>
          <w:lang w:val="en-US"/>
        </w:rPr>
        <w:t>evaluating</w:t>
      </w:r>
      <w:r>
        <w:rPr>
          <w:rFonts w:ascii="Times New Roman" w:hAnsi="Times New Roman"/>
          <w:sz w:val="24"/>
          <w:szCs w:val="24"/>
          <w:u w:color="000000"/>
          <w:rtl w:val="0"/>
          <w:lang w:val="en-US"/>
        </w:rPr>
        <w:t xml:space="preserve"> their own performance and </w:t>
      </w:r>
      <w:r>
        <w:rPr>
          <w:rFonts w:ascii="Times New Roman" w:hAnsi="Times New Roman"/>
          <w:sz w:val="24"/>
          <w:szCs w:val="24"/>
          <w:u w:color="000000"/>
          <w:rtl w:val="0"/>
          <w:lang w:val="en-US"/>
        </w:rPr>
        <w:t>regulating</w:t>
      </w:r>
      <w:r>
        <w:rPr>
          <w:rFonts w:ascii="Times New Roman" w:hAnsi="Times New Roman"/>
          <w:sz w:val="24"/>
          <w:szCs w:val="24"/>
          <w:u w:color="000000"/>
          <w:rtl w:val="0"/>
          <w:lang w:val="en-US"/>
        </w:rPr>
        <w:t xml:space="preserve"> their cognition between </w:t>
      </w:r>
      <w:r>
        <w:rPr>
          <w:rFonts w:ascii="Times New Roman" w:hAnsi="Times New Roman"/>
          <w:sz w:val="24"/>
          <w:szCs w:val="24"/>
          <w:u w:color="000000"/>
          <w:rtl w:val="0"/>
          <w:lang w:val="en-US"/>
        </w:rPr>
        <w:t>nine</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twelve</w:t>
      </w:r>
      <w:r>
        <w:rPr>
          <w:rFonts w:ascii="Times New Roman" w:hAnsi="Times New Roman"/>
          <w:sz w:val="24"/>
          <w:szCs w:val="24"/>
          <w:u w:color="000000"/>
          <w:rtl w:val="0"/>
          <w:lang w:val="en-US"/>
        </w:rPr>
        <w:t xml:space="preserve"> years old (Roebers, Schmid, &amp; Roderer, 2009</w:t>
      </w:r>
      <w:r>
        <w:rPr>
          <w:rFonts w:ascii="Times New Roman" w:hAnsi="Times New Roman"/>
          <w:sz w:val="24"/>
          <w:szCs w:val="24"/>
          <w:u w:color="000000"/>
          <w:rtl w:val="0"/>
          <w:lang w:val="en-US"/>
        </w:rPr>
        <w:t xml:space="preserve">). However, </w:t>
      </w:r>
      <w:r>
        <w:rPr>
          <w:rFonts w:ascii="Times New Roman" w:hAnsi="Times New Roman"/>
          <w:sz w:val="24"/>
          <w:szCs w:val="24"/>
          <w:u w:color="000000"/>
          <w:rtl w:val="0"/>
          <w:lang w:val="en-US"/>
        </w:rPr>
        <w:t xml:space="preserve">research </w:t>
      </w:r>
      <w:r>
        <w:rPr>
          <w:rFonts w:ascii="Times New Roman" w:hAnsi="Times New Roman"/>
          <w:sz w:val="24"/>
          <w:szCs w:val="24"/>
          <w:u w:color="000000"/>
          <w:rtl w:val="0"/>
          <w:lang w:val="en-US"/>
        </w:rPr>
        <w:t>highlights</w:t>
      </w:r>
      <w:r>
        <w:rPr>
          <w:rFonts w:ascii="Times New Roman" w:hAnsi="Times New Roman"/>
          <w:sz w:val="24"/>
          <w:szCs w:val="24"/>
          <w:u w:color="000000"/>
          <w:rtl w:val="0"/>
          <w:lang w:val="en-US"/>
        </w:rPr>
        <w:t xml:space="preserve"> that metacognition is </w:t>
      </w:r>
      <w:r>
        <w:rPr>
          <w:rFonts w:ascii="Times New Roman" w:hAnsi="Times New Roman"/>
          <w:sz w:val="24"/>
          <w:szCs w:val="24"/>
          <w:u w:color="000000"/>
          <w:rtl w:val="0"/>
          <w:lang w:val="en-US"/>
        </w:rPr>
        <w:t>arguably c</w:t>
      </w:r>
      <w:r>
        <w:rPr>
          <w:rFonts w:ascii="Times New Roman" w:hAnsi="Times New Roman"/>
          <w:sz w:val="24"/>
          <w:szCs w:val="24"/>
          <w:u w:color="000000"/>
          <w:rtl w:val="0"/>
          <w:lang w:val="es-ES_tradnl"/>
        </w:rPr>
        <w:t xml:space="preserve">entral </w:t>
      </w:r>
      <w:r>
        <w:rPr>
          <w:rFonts w:ascii="Times New Roman" w:hAnsi="Times New Roman"/>
          <w:sz w:val="24"/>
          <w:szCs w:val="24"/>
          <w:u w:color="000000"/>
          <w:rtl w:val="0"/>
          <w:lang w:val="en-US"/>
        </w:rPr>
        <w:t>in</w:t>
      </w:r>
      <w:r>
        <w:rPr>
          <w:rFonts w:ascii="Times New Roman" w:hAnsi="Times New Roman"/>
          <w:sz w:val="24"/>
          <w:szCs w:val="24"/>
          <w:u w:color="000000"/>
          <w:rtl w:val="0"/>
          <w:lang w:val="en-US"/>
        </w:rPr>
        <w:t xml:space="preserve"> improving learn</w:t>
      </w:r>
      <w:r>
        <w:rPr>
          <w:rFonts w:ascii="Times New Roman" w:hAnsi="Times New Roman"/>
          <w:sz w:val="24"/>
          <w:szCs w:val="24"/>
          <w:u w:color="000000"/>
          <w:rtl w:val="0"/>
          <w:lang w:val="en-US"/>
        </w:rPr>
        <w:t xml:space="preserve">er </w:t>
      </w:r>
      <w:r>
        <w:rPr>
          <w:rFonts w:ascii="Times New Roman" w:hAnsi="Times New Roman"/>
          <w:sz w:val="24"/>
          <w:szCs w:val="24"/>
          <w:u w:color="000000"/>
          <w:rtl w:val="0"/>
          <w:lang w:val="en-US"/>
        </w:rPr>
        <w:t xml:space="preserve">outcomes across </w:t>
      </w:r>
      <w:r>
        <w:rPr>
          <w:rFonts w:ascii="Times New Roman" w:hAnsi="Times New Roman"/>
          <w:sz w:val="24"/>
          <w:szCs w:val="24"/>
          <w:u w:color="000000"/>
          <w:rtl w:val="0"/>
          <w:lang w:val="en-US"/>
        </w:rPr>
        <w:t xml:space="preserve">all </w:t>
      </w:r>
      <w:r>
        <w:rPr>
          <w:rFonts w:ascii="Times New Roman" w:hAnsi="Times New Roman"/>
          <w:sz w:val="24"/>
          <w:szCs w:val="24"/>
          <w:u w:color="000000"/>
          <w:rtl w:val="0"/>
          <w:lang w:val="en-US"/>
        </w:rPr>
        <w:t>age range</w:t>
      </w:r>
      <w:r>
        <w:rPr>
          <w:rFonts w:ascii="Times New Roman" w:hAnsi="Times New Roman"/>
          <w:sz w:val="24"/>
          <w:szCs w:val="24"/>
          <w:u w:color="000000"/>
          <w:rtl w:val="0"/>
          <w:lang w:val="en-US"/>
        </w:rPr>
        <w:t>s (Baas et al., 2015). Therefore highlighting that metacognition is an important component that can potentially be developed in all children.</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Some have argued that as children develop they gain a better awareness of their thinking processes and potential to exercise their metacognitive ability (Vygotksy, 1962; Piaget, 1964). </w:t>
      </w:r>
      <w:r>
        <w:rPr>
          <w:rFonts w:ascii="Times New Roman" w:hAnsi="Times New Roman"/>
          <w:sz w:val="24"/>
          <w:szCs w:val="24"/>
          <w:u w:color="000000"/>
          <w:rtl w:val="0"/>
          <w:lang w:val="en-US"/>
        </w:rPr>
        <w:t xml:space="preserve">However, others suggest it is a misinformed </w:t>
      </w:r>
      <w:r>
        <w:rPr>
          <w:rFonts w:ascii="Times New Roman" w:hAnsi="Times New Roman"/>
          <w:sz w:val="24"/>
          <w:szCs w:val="24"/>
          <w:u w:color="000000"/>
          <w:rtl w:val="0"/>
          <w:lang w:val="en-US"/>
        </w:rPr>
        <w:t xml:space="preserve">misconception that metacognition is only developed effectively in </w:t>
      </w:r>
      <w:r>
        <w:rPr>
          <w:rFonts w:ascii="Times New Roman" w:hAnsi="Times New Roman"/>
          <w:sz w:val="24"/>
          <w:szCs w:val="24"/>
          <w:u w:color="000000"/>
          <w:rtl w:val="0"/>
          <w:lang w:val="en-US"/>
        </w:rPr>
        <w:t>older children (Stringer and Quigley, 2018; Education Endowment Foundation, unknown date). Despite</w:t>
      </w:r>
      <w:r>
        <w:rPr>
          <w:rFonts w:ascii="Times New Roman" w:hAnsi="Times New Roman"/>
          <w:sz w:val="24"/>
          <w:szCs w:val="24"/>
          <w:u w:color="000000"/>
          <w:rtl w:val="0"/>
          <w:lang w:val="en-US"/>
        </w:rPr>
        <w:t xml:space="preserve"> older children </w:t>
      </w:r>
      <w:r>
        <w:rPr>
          <w:rFonts w:ascii="Times New Roman" w:hAnsi="Times New Roman"/>
          <w:sz w:val="24"/>
          <w:szCs w:val="24"/>
          <w:u w:color="000000"/>
          <w:rtl w:val="0"/>
          <w:lang w:val="en-US"/>
        </w:rPr>
        <w:t>being able to</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demonstrate</w:t>
      </w:r>
      <w:r>
        <w:rPr>
          <w:rFonts w:ascii="Times New Roman" w:hAnsi="Times New Roman"/>
          <w:sz w:val="24"/>
          <w:szCs w:val="24"/>
          <w:u w:color="000000"/>
          <w:rtl w:val="0"/>
          <w:lang w:val="en-US"/>
        </w:rPr>
        <w:t xml:space="preserve"> a broader </w:t>
      </w:r>
      <w:r>
        <w:rPr>
          <w:rFonts w:ascii="Times New Roman" w:hAnsi="Times New Roman"/>
          <w:sz w:val="24"/>
          <w:szCs w:val="24"/>
          <w:u w:color="000000"/>
          <w:rtl w:val="0"/>
          <w:lang w:val="en-US"/>
        </w:rPr>
        <w:t>range</w:t>
      </w:r>
      <w:r>
        <w:rPr>
          <w:rFonts w:ascii="Times New Roman" w:hAnsi="Times New Roman"/>
          <w:sz w:val="24"/>
          <w:szCs w:val="24"/>
          <w:u w:color="000000"/>
          <w:rtl w:val="0"/>
          <w:lang w:val="en-US"/>
        </w:rPr>
        <w:t xml:space="preserve"> of metacognitive strategies, the</w:t>
      </w:r>
      <w:r>
        <w:rPr>
          <w:rFonts w:ascii="Times New Roman" w:hAnsi="Times New Roman"/>
          <w:sz w:val="24"/>
          <w:szCs w:val="24"/>
          <w:u w:color="000000"/>
          <w:rtl w:val="0"/>
          <w:lang w:val="en-US"/>
        </w:rPr>
        <w:t>re is</w:t>
      </w:r>
      <w:r>
        <w:rPr>
          <w:rFonts w:ascii="Times New Roman" w:hAnsi="Times New Roman"/>
          <w:sz w:val="24"/>
          <w:szCs w:val="24"/>
          <w:u w:color="000000"/>
          <w:rtl w:val="0"/>
          <w:lang w:val="en-US"/>
        </w:rPr>
        <w:t xml:space="preserve"> evidence</w:t>
      </w:r>
      <w:r>
        <w:rPr>
          <w:rFonts w:ascii="Times New Roman" w:hAnsi="Times New Roman"/>
          <w:sz w:val="24"/>
          <w:szCs w:val="24"/>
          <w:u w:color="000000"/>
          <w:rtl w:val="0"/>
          <w:lang w:val="en-US"/>
        </w:rPr>
        <w:t xml:space="preserve"> that</w:t>
      </w:r>
      <w:r>
        <w:rPr>
          <w:rFonts w:ascii="Times New Roman" w:hAnsi="Times New Roman"/>
          <w:sz w:val="24"/>
          <w:szCs w:val="24"/>
          <w:u w:color="000000"/>
          <w:rtl w:val="0"/>
          <w:lang w:val="en-US"/>
        </w:rPr>
        <w:t xml:space="preserve"> suggests that younger children do </w:t>
      </w:r>
      <w:r>
        <w:rPr>
          <w:rFonts w:ascii="Times New Roman" w:hAnsi="Times New Roman"/>
          <w:sz w:val="24"/>
          <w:szCs w:val="24"/>
          <w:u w:color="000000"/>
          <w:rtl w:val="0"/>
          <w:lang w:val="en-US"/>
        </w:rPr>
        <w:t>indeed</w:t>
      </w:r>
      <w:r>
        <w:rPr>
          <w:rFonts w:ascii="Times New Roman" w:hAnsi="Times New Roman"/>
          <w:sz w:val="24"/>
          <w:szCs w:val="24"/>
          <w:u w:color="000000"/>
          <w:rtl w:val="0"/>
          <w:lang w:val="en-US"/>
        </w:rPr>
        <w:t xml:space="preserve"> develop metacognitive knowledge, even at a </w:t>
      </w:r>
      <w:r>
        <w:rPr>
          <w:rFonts w:ascii="Times New Roman" w:hAnsi="Times New Roman"/>
          <w:sz w:val="24"/>
          <w:szCs w:val="24"/>
          <w:u w:color="000000"/>
          <w:rtl w:val="0"/>
          <w:lang w:val="en-US"/>
        </w:rPr>
        <w:t>young</w:t>
      </w:r>
      <w:r>
        <w:rPr>
          <w:rFonts w:ascii="Times New Roman" w:hAnsi="Times New Roman"/>
          <w:sz w:val="24"/>
          <w:szCs w:val="24"/>
          <w:u w:color="000000"/>
          <w:rtl w:val="0"/>
          <w:lang w:val="en-US"/>
        </w:rPr>
        <w:t xml:space="preserve"> age</w:t>
      </w:r>
      <w:r>
        <w:rPr>
          <w:rFonts w:ascii="Times New Roman" w:hAnsi="Times New Roman"/>
          <w:sz w:val="24"/>
          <w:szCs w:val="24"/>
          <w:u w:color="000000"/>
          <w:rtl w:val="0"/>
          <w:lang w:val="en-US"/>
        </w:rPr>
        <w:t xml:space="preserve"> (Education Endowment Foundation, unknown date). </w:t>
      </w:r>
      <w:r>
        <w:rPr>
          <w:rFonts w:ascii="Times New Roman" w:hAnsi="Times New Roman"/>
          <w:outline w:val="0"/>
          <w:color w:val="212121"/>
          <w:sz w:val="24"/>
          <w:szCs w:val="24"/>
          <w:u w:color="000000"/>
          <w:rtl w:val="0"/>
          <w:lang w:val="en-US"/>
          <w14:textFill>
            <w14:solidFill>
              <w14:srgbClr w14:val="222222"/>
            </w14:solidFill>
          </w14:textFill>
        </w:rPr>
        <w:t xml:space="preserve">Promoting </w:t>
      </w:r>
      <w:r>
        <w:rPr>
          <w:rFonts w:ascii="Times New Roman" w:hAnsi="Times New Roman"/>
          <w:outline w:val="0"/>
          <w:color w:val="212121"/>
          <w:sz w:val="24"/>
          <w:szCs w:val="24"/>
          <w:u w:color="000000"/>
          <w:rtl w:val="0"/>
          <w:lang w:val="en-US"/>
          <w14:textFill>
            <w14:solidFill>
              <w14:srgbClr w14:val="222222"/>
            </w14:solidFill>
          </w14:textFill>
        </w:rPr>
        <w:t xml:space="preserve">and highlighting the useful benefits of </w:t>
      </w:r>
      <w:r>
        <w:rPr>
          <w:rFonts w:ascii="Times New Roman" w:hAnsi="Times New Roman"/>
          <w:outline w:val="0"/>
          <w:color w:val="212121"/>
          <w:sz w:val="24"/>
          <w:szCs w:val="24"/>
          <w:u w:color="000000"/>
          <w:rtl w:val="0"/>
          <w:lang w:val="it-IT"/>
          <w14:textFill>
            <w14:solidFill>
              <w14:srgbClr w14:val="222222"/>
            </w14:solidFill>
          </w14:textFill>
        </w:rPr>
        <w:t xml:space="preserve">metacognition </w:t>
      </w:r>
      <w:r>
        <w:rPr>
          <w:rFonts w:ascii="Times New Roman" w:hAnsi="Times New Roman"/>
          <w:outline w:val="0"/>
          <w:color w:val="212121"/>
          <w:sz w:val="24"/>
          <w:szCs w:val="24"/>
          <w:u w:color="000000"/>
          <w:rtl w:val="0"/>
          <w:lang w:val="en-US"/>
          <w14:textFill>
            <w14:solidFill>
              <w14:srgbClr w14:val="222222"/>
            </w14:solidFill>
          </w14:textFill>
        </w:rPr>
        <w:t>begins</w:t>
      </w:r>
      <w:r>
        <w:rPr>
          <w:rFonts w:ascii="Times New Roman" w:hAnsi="Times New Roman"/>
          <w:outline w:val="0"/>
          <w:color w:val="212121"/>
          <w:sz w:val="24"/>
          <w:szCs w:val="24"/>
          <w:u w:color="000000"/>
          <w:rtl w:val="0"/>
          <w:lang w:val="en-US"/>
          <w14:textFill>
            <w14:solidFill>
              <w14:srgbClr w14:val="222222"/>
            </w14:solidFill>
          </w14:textFill>
        </w:rPr>
        <w:t xml:space="preserve"> with </w:t>
      </w:r>
      <w:r>
        <w:rPr>
          <w:rFonts w:ascii="Times New Roman" w:hAnsi="Times New Roman"/>
          <w:outline w:val="0"/>
          <w:color w:val="212121"/>
          <w:sz w:val="24"/>
          <w:szCs w:val="24"/>
          <w:u w:color="000000"/>
          <w:rtl w:val="0"/>
          <w:lang w:val="en-US"/>
          <w14:textFill>
            <w14:solidFill>
              <w14:srgbClr w14:val="222222"/>
            </w14:solidFill>
          </w14:textFill>
        </w:rPr>
        <w:t>highlighting</w:t>
      </w:r>
      <w:r>
        <w:rPr>
          <w:rFonts w:ascii="Times New Roman" w:hAnsi="Times New Roman"/>
          <w:outline w:val="0"/>
          <w:color w:val="212121"/>
          <w:sz w:val="24"/>
          <w:szCs w:val="24"/>
          <w:u w:color="000000"/>
          <w:rtl w:val="0"/>
          <w14:textFill>
            <w14:solidFill>
              <w14:srgbClr w14:val="222222"/>
            </w14:solidFill>
          </w14:textFill>
        </w:rPr>
        <w:t xml:space="preserve"> an</w:t>
      </w:r>
      <w:r>
        <w:rPr>
          <w:rFonts w:ascii="Times New Roman" w:hAnsi="Times New Roman"/>
          <w:outline w:val="0"/>
          <w:color w:val="212121"/>
          <w:sz w:val="24"/>
          <w:szCs w:val="24"/>
          <w:u w:color="000000"/>
          <w:rtl w:val="0"/>
          <w:lang w:val="en-US"/>
          <w14:textFill>
            <w14:solidFill>
              <w14:srgbClr w14:val="222222"/>
            </w14:solidFill>
          </w14:textFill>
        </w:rPr>
        <w:t xml:space="preserve"> </w:t>
      </w:r>
      <w:r>
        <w:rPr>
          <w:rFonts w:ascii="Times New Roman" w:hAnsi="Times New Roman"/>
          <w:outline w:val="0"/>
          <w:color w:val="212121"/>
          <w:sz w:val="24"/>
          <w:szCs w:val="24"/>
          <w:u w:color="000000"/>
          <w:rtl w:val="0"/>
          <w:lang w:val="en-US"/>
          <w14:textFill>
            <w14:solidFill>
              <w14:srgbClr w14:val="222222"/>
            </w14:solidFill>
          </w14:textFill>
        </w:rPr>
        <w:t xml:space="preserve">awareness among </w:t>
      </w:r>
      <w:r>
        <w:rPr>
          <w:rFonts w:ascii="Times New Roman" w:hAnsi="Times New Roman"/>
          <w:outline w:val="0"/>
          <w:color w:val="212121"/>
          <w:sz w:val="24"/>
          <w:szCs w:val="24"/>
          <w:u w:color="000000"/>
          <w:rtl w:val="0"/>
          <w:lang w:val="en-US"/>
          <w14:textFill>
            <w14:solidFill>
              <w14:srgbClr w14:val="222222"/>
            </w14:solidFill>
          </w14:textFill>
        </w:rPr>
        <w:t>children</w:t>
      </w:r>
      <w:r>
        <w:rPr>
          <w:rFonts w:ascii="Times New Roman" w:hAnsi="Times New Roman"/>
          <w:outline w:val="0"/>
          <w:color w:val="212121"/>
          <w:sz w:val="24"/>
          <w:szCs w:val="24"/>
          <w:u w:color="000000"/>
          <w:rtl w:val="0"/>
          <w:lang w:val="en-US"/>
          <w14:textFill>
            <w14:solidFill>
              <w14:srgbClr w14:val="222222"/>
            </w14:solidFill>
          </w14:textFill>
        </w:rPr>
        <w:t xml:space="preserve"> that metacognition exists, </w:t>
      </w:r>
      <w:r>
        <w:rPr>
          <w:rFonts w:ascii="Times New Roman" w:hAnsi="Times New Roman"/>
          <w:outline w:val="0"/>
          <w:color w:val="212121"/>
          <w:sz w:val="24"/>
          <w:szCs w:val="24"/>
          <w:u w:color="000000"/>
          <w:rtl w:val="0"/>
          <w:lang w:val="en-US"/>
          <w14:textFill>
            <w14:solidFill>
              <w14:srgbClr w14:val="222222"/>
            </w14:solidFill>
          </w14:textFill>
        </w:rPr>
        <w:t xml:space="preserve">explaining its purpose </w:t>
      </w:r>
      <w:r>
        <w:rPr>
          <w:rFonts w:ascii="Times New Roman" w:hAnsi="Times New Roman"/>
          <w:outline w:val="0"/>
          <w:color w:val="212121"/>
          <w:sz w:val="24"/>
          <w:szCs w:val="24"/>
          <w:u w:color="000000"/>
          <w:rtl w:val="0"/>
          <w14:textFill>
            <w14:solidFill>
              <w14:srgbClr w14:val="222222"/>
            </w14:solidFill>
          </w14:textFill>
        </w:rPr>
        <w:t>and</w:t>
      </w:r>
      <w:r>
        <w:rPr>
          <w:rFonts w:ascii="Times New Roman" w:hAnsi="Times New Roman"/>
          <w:outline w:val="0"/>
          <w:color w:val="212121"/>
          <w:sz w:val="24"/>
          <w:szCs w:val="24"/>
          <w:u w:color="000000"/>
          <w:rtl w:val="0"/>
          <w:lang w:val="en-US"/>
          <w14:textFill>
            <w14:solidFill>
              <w14:srgbClr w14:val="222222"/>
            </w14:solidFill>
          </w14:textFill>
        </w:rPr>
        <w:t xml:space="preserve"> hereby</w:t>
      </w:r>
      <w:r>
        <w:rPr>
          <w:rFonts w:ascii="Times New Roman" w:hAnsi="Times New Roman"/>
          <w:outline w:val="0"/>
          <w:color w:val="212121"/>
          <w:sz w:val="24"/>
          <w:szCs w:val="24"/>
          <w:u w:color="000000"/>
          <w:rtl w:val="0"/>
          <w:lang w:val="en-US"/>
          <w14:textFill>
            <w14:solidFill>
              <w14:srgbClr w14:val="222222"/>
            </w14:solidFill>
          </w14:textFill>
        </w:rPr>
        <w:t xml:space="preserve"> increas</w:t>
      </w:r>
      <w:r>
        <w:rPr>
          <w:rFonts w:ascii="Times New Roman" w:hAnsi="Times New Roman"/>
          <w:outline w:val="0"/>
          <w:color w:val="212121"/>
          <w:sz w:val="24"/>
          <w:szCs w:val="24"/>
          <w:u w:color="000000"/>
          <w:rtl w:val="0"/>
          <w:lang w:val="en-US"/>
          <w14:textFill>
            <w14:solidFill>
              <w14:srgbClr w14:val="222222"/>
            </w14:solidFill>
          </w14:textFill>
        </w:rPr>
        <w:t xml:space="preserve">ing </w:t>
      </w:r>
      <w:r>
        <w:rPr>
          <w:rFonts w:ascii="Times New Roman" w:hAnsi="Times New Roman"/>
          <w:outline w:val="0"/>
          <w:color w:val="212121"/>
          <w:sz w:val="24"/>
          <w:szCs w:val="24"/>
          <w:u w:color="000000"/>
          <w:rtl w:val="0"/>
          <w:lang w:val="it-IT"/>
          <w14:textFill>
            <w14:solidFill>
              <w14:srgbClr w14:val="222222"/>
            </w14:solidFill>
          </w14:textFill>
        </w:rPr>
        <w:t>academic success</w:t>
      </w:r>
      <w:r>
        <w:rPr>
          <w:rFonts w:ascii="Times New Roman" w:hAnsi="Times New Roman"/>
          <w:outline w:val="0"/>
          <w:color w:val="212121"/>
          <w:sz w:val="24"/>
          <w:szCs w:val="24"/>
          <w:u w:color="000000"/>
          <w:rtl w:val="0"/>
          <w:lang w:val="en-US"/>
          <w14:textFill>
            <w14:solidFill>
              <w14:srgbClr w14:val="222222"/>
            </w14:solidFill>
          </w14:textFill>
        </w:rPr>
        <w:t xml:space="preserve"> (Schraw, 1998). Hereby, this promotion of metacognition could be arguably fostered even within young children. Despite the extensive debate surrounding the age that children develop their metacognitive skills it could be suggested that regardless of age, when provided with sufficient time and tools children can effectively develop their metacognitive skills.</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ome </w:t>
      </w:r>
      <w:r>
        <w:rPr>
          <w:rFonts w:ascii="Times New Roman" w:hAnsi="Times New Roman"/>
          <w:sz w:val="24"/>
          <w:szCs w:val="24"/>
          <w:u w:color="000000"/>
          <w:rtl w:val="0"/>
          <w:lang w:val="en-US"/>
        </w:rPr>
        <w:t>research</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perceives</w:t>
      </w:r>
      <w:r>
        <w:rPr>
          <w:rFonts w:ascii="Times New Roman" w:hAnsi="Times New Roman"/>
          <w:sz w:val="24"/>
          <w:szCs w:val="24"/>
          <w:u w:color="000000"/>
          <w:rtl w:val="0"/>
          <w:lang w:val="en-US"/>
        </w:rPr>
        <w:t xml:space="preserve"> self-regulation to be a part of metacognition, </w:t>
      </w:r>
      <w:r>
        <w:rPr>
          <w:rFonts w:ascii="Times New Roman" w:hAnsi="Times New Roman"/>
          <w:sz w:val="24"/>
          <w:szCs w:val="24"/>
          <w:u w:color="000000"/>
          <w:rtl w:val="0"/>
          <w:lang w:val="en-US"/>
        </w:rPr>
        <w:t>whereas</w:t>
      </w:r>
      <w:r>
        <w:rPr>
          <w:rFonts w:ascii="Times New Roman" w:hAnsi="Times New Roman"/>
          <w:sz w:val="24"/>
          <w:szCs w:val="24"/>
          <w:u w:color="000000"/>
          <w:rtl w:val="0"/>
          <w:lang w:val="en-US"/>
        </w:rPr>
        <w:t xml:space="preserve"> other</w:t>
      </w:r>
      <w:r>
        <w:rPr>
          <w:rFonts w:ascii="Times New Roman" w:hAnsi="Times New Roman"/>
          <w:sz w:val="24"/>
          <w:szCs w:val="24"/>
          <w:u w:color="000000"/>
          <w:rtl w:val="0"/>
          <w:lang w:val="en-US"/>
        </w:rPr>
        <w:t xml:space="preserve"> research</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considers</w:t>
      </w:r>
      <w:r>
        <w:rPr>
          <w:rFonts w:ascii="Times New Roman" w:hAnsi="Times New Roman"/>
          <w:sz w:val="24"/>
          <w:szCs w:val="24"/>
          <w:u w:color="000000"/>
          <w:rtl w:val="0"/>
          <w:lang w:val="en-US"/>
        </w:rPr>
        <w:t xml:space="preserve"> metacognition </w:t>
      </w:r>
      <w:r>
        <w:rPr>
          <w:rFonts w:ascii="Times New Roman" w:hAnsi="Times New Roman"/>
          <w:sz w:val="24"/>
          <w:szCs w:val="24"/>
          <w:u w:color="000000"/>
          <w:rtl w:val="0"/>
          <w:lang w:val="en-US"/>
        </w:rPr>
        <w:t>to be</w:t>
      </w:r>
      <w:r>
        <w:rPr>
          <w:rFonts w:ascii="Times New Roman" w:hAnsi="Times New Roman"/>
          <w:sz w:val="24"/>
          <w:szCs w:val="24"/>
          <w:u w:color="000000"/>
          <w:rtl w:val="0"/>
          <w:lang w:val="en-US"/>
        </w:rPr>
        <w:t xml:space="preserve"> a part of self-regulation (Veenman et al, 2006)</w:t>
      </w:r>
      <w:r>
        <w:rPr>
          <w:rFonts w:ascii="Times New Roman" w:hAnsi="Times New Roman"/>
          <w:sz w:val="24"/>
          <w:szCs w:val="24"/>
          <w:u w:color="000000"/>
          <w:rtl w:val="0"/>
          <w:lang w:val="en-US"/>
        </w:rPr>
        <w:t xml:space="preserve">. Despite this potential conflict, arguably the two concepts are interlinked. The new Welsh curriculum arguably strives to </w:t>
      </w:r>
      <w:r>
        <w:rPr>
          <w:rFonts w:ascii="Times New Roman" w:hAnsi="Times New Roman"/>
          <w:sz w:val="24"/>
          <w:szCs w:val="24"/>
          <w:u w:color="000000"/>
          <w:rtl w:val="0"/>
          <w:lang w:val="en-US"/>
        </w:rPr>
        <w:t>foster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life-long learning at school, </w:t>
      </w:r>
      <w:r>
        <w:rPr>
          <w:rFonts w:ascii="Times New Roman" w:hAnsi="Times New Roman"/>
          <w:sz w:val="24"/>
          <w:szCs w:val="24"/>
          <w:u w:color="000000"/>
          <w:rtl w:val="0"/>
          <w:lang w:val="en-US"/>
        </w:rPr>
        <w:t xml:space="preserve">it could be suggested that a great deal of </w:t>
      </w:r>
      <w:r>
        <w:rPr>
          <w:rFonts w:ascii="Times New Roman" w:hAnsi="Times New Roman"/>
          <w:sz w:val="24"/>
          <w:szCs w:val="24"/>
          <w:u w:color="000000"/>
          <w:rtl w:val="0"/>
          <w:lang w:val="en-US"/>
        </w:rPr>
        <w:t xml:space="preserve">research has increasingly </w:t>
      </w:r>
      <w:r>
        <w:rPr>
          <w:rFonts w:ascii="Times New Roman" w:hAnsi="Times New Roman"/>
          <w:sz w:val="24"/>
          <w:szCs w:val="24"/>
          <w:u w:color="000000"/>
          <w:rtl w:val="0"/>
          <w:lang w:val="en-US"/>
        </w:rPr>
        <w:t>explored</w:t>
      </w:r>
      <w:r>
        <w:rPr>
          <w:rFonts w:ascii="Times New Roman" w:hAnsi="Times New Roman"/>
          <w:sz w:val="24"/>
          <w:szCs w:val="24"/>
          <w:u w:color="000000"/>
          <w:rtl w:val="0"/>
          <w:lang w:val="en-US"/>
        </w:rPr>
        <w:t xml:space="preserve"> the promotion of self-regulated learning</w:t>
      </w:r>
      <w:r>
        <w:rPr>
          <w:rFonts w:ascii="Times New Roman" w:hAnsi="Times New Roman"/>
          <w:sz w:val="24"/>
          <w:szCs w:val="24"/>
          <w:u w:color="000000"/>
          <w:rtl w:val="0"/>
          <w:lang w:val="en-US"/>
        </w:rPr>
        <w:t xml:space="preserve"> (Donaldson, 2015; B</w:t>
      </w:r>
      <w:r>
        <w:rPr>
          <w:rFonts w:ascii="Times New Roman" w:hAnsi="Times New Roman" w:hint="default"/>
          <w:sz w:val="24"/>
          <w:szCs w:val="24"/>
          <w:u w:color="000000"/>
          <w:rtl w:val="0"/>
          <w:lang w:val="en-US"/>
        </w:rPr>
        <w:t>ü</w:t>
      </w:r>
      <w:r>
        <w:rPr>
          <w:rFonts w:ascii="Times New Roman" w:hAnsi="Times New Roman"/>
          <w:sz w:val="24"/>
          <w:szCs w:val="24"/>
          <w:u w:color="000000"/>
          <w:rtl w:val="0"/>
          <w:lang w:val="en-US"/>
        </w:rPr>
        <w:t xml:space="preserve">ttner &amp; </w:t>
      </w:r>
      <w:r>
        <w:rPr>
          <w:rFonts w:ascii="Times New Roman" w:hAnsi="Times New Roman"/>
          <w:sz w:val="24"/>
          <w:szCs w:val="24"/>
          <w:u w:color="000000"/>
          <w:rtl w:val="0"/>
          <w:lang w:val="en-US"/>
        </w:rPr>
        <w:t>Dignath, 2008)</w:t>
      </w:r>
      <w:r>
        <w:rPr>
          <w:rFonts w:ascii="Times New Roman" w:hAnsi="Times New Roman"/>
          <w:sz w:val="24"/>
          <w:szCs w:val="24"/>
          <w:u w:color="000000"/>
          <w:rtl w:val="0"/>
          <w:lang w:val="en-US"/>
        </w:rPr>
        <w:t>. Self-regulation is one of the suggested attributes to successful metacognition. Arguably, this is a skill children need opportunities to develop. Practitioners can help children to develop their self-regulation in various ways. Arguably, it is essential that in today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society there is a requirement for children to learn in a self-regulated way as this will help them through their entire life (Welsh Assembly Government; B</w:t>
      </w:r>
      <w:r>
        <w:rPr>
          <w:rFonts w:ascii="Times New Roman" w:hAnsi="Times New Roman" w:hint="default"/>
          <w:sz w:val="24"/>
          <w:szCs w:val="24"/>
          <w:u w:color="000000"/>
          <w:rtl w:val="0"/>
          <w:lang w:val="en-US"/>
        </w:rPr>
        <w:t>ü</w:t>
      </w:r>
      <w:r>
        <w:rPr>
          <w:rFonts w:ascii="Times New Roman" w:hAnsi="Times New Roman"/>
          <w:sz w:val="24"/>
          <w:szCs w:val="24"/>
          <w:u w:color="000000"/>
          <w:rtl w:val="0"/>
          <w:lang w:val="en-US"/>
        </w:rPr>
        <w:t xml:space="preserve">ttner &amp; </w:t>
      </w:r>
      <w:r>
        <w:rPr>
          <w:rFonts w:ascii="Times New Roman" w:hAnsi="Times New Roman"/>
          <w:sz w:val="24"/>
          <w:szCs w:val="24"/>
          <w:u w:color="000000"/>
          <w:rtl w:val="0"/>
          <w:lang w:val="en-US"/>
        </w:rPr>
        <w:t>Dignath, 2008</w:t>
      </w:r>
      <w:r>
        <w:rPr>
          <w:rFonts w:ascii="Times New Roman" w:hAnsi="Times New Roman"/>
          <w:sz w:val="24"/>
          <w:szCs w:val="24"/>
          <w:u w:color="000000"/>
          <w:rtl w:val="0"/>
          <w:lang w:val="en-US"/>
        </w:rPr>
        <w:t>). Hence, metacognition could arguably help contribute to development of self-regulation skills. With these two concepts being intrinsically linked. Becoming more metacognitively aware possesses epistemological links with being more reflective, actively conscious and aware of personal progress (Conyers and Wilson, 2014).</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Metacognitive practices can aid learners in becoming aware of their personal strengths and weaknesses (Chick et al., 2009; Education Endowment Foundation, unknown date). This could be also known as a person variable (</w:t>
      </w:r>
      <w:r>
        <w:rPr>
          <w:rFonts w:ascii="Times New Roman" w:hAnsi="Times New Roman"/>
          <w:sz w:val="24"/>
          <w:szCs w:val="24"/>
          <w:u w:color="000000"/>
          <w:rtl w:val="0"/>
          <w:lang w:val="en-US"/>
        </w:rPr>
        <w:t>Flavell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1979)</w:t>
      </w:r>
      <w:r>
        <w:rPr>
          <w:rFonts w:ascii="Times New Roman" w:hAnsi="Times New Roman"/>
          <w:sz w:val="24"/>
          <w:szCs w:val="24"/>
          <w:u w:color="000000"/>
          <w:rtl w:val="0"/>
          <w:lang w:val="en-US"/>
        </w:rPr>
        <w:t xml:space="preserve">.  Some have suggested that becoming more aware of strengths and weaknesses is integral to the development of metacognition. Possessing the ability think flexibility and control negotiation can arguably aid children to develop their original ideas and can help them realise they can consider choices based upon their own understanding (May, 2013). </w:t>
      </w:r>
      <w:r>
        <w:rPr>
          <w:rFonts w:ascii="Times New Roman" w:hAnsi="Times New Roman"/>
          <w:sz w:val="24"/>
          <w:szCs w:val="24"/>
          <w:u w:color="000000"/>
          <w:rtl w:val="0"/>
          <w:lang w:val="en-US"/>
        </w:rPr>
        <w:t xml:space="preserve">There is some debate surrounding whether lower ability students could be disadvantaged by metacognitive skills. </w:t>
      </w:r>
      <w:r>
        <w:rPr>
          <w:rFonts w:ascii="Times New Roman" w:hAnsi="Times New Roman"/>
          <w:sz w:val="24"/>
          <w:szCs w:val="24"/>
          <w:u w:color="000000"/>
          <w:rtl w:val="0"/>
          <w:lang w:val="en-US"/>
        </w:rPr>
        <w:t>It is argued that children</w:t>
      </w:r>
      <w:r>
        <w:rPr>
          <w:rFonts w:ascii="Times New Roman" w:hAnsi="Times New Roman"/>
          <w:sz w:val="24"/>
          <w:szCs w:val="24"/>
          <w:u w:color="000000"/>
          <w:rtl w:val="0"/>
          <w:lang w:val="en-US"/>
        </w:rPr>
        <w:t xml:space="preserve"> who use metacognitive strategies are likely to be able to achieve</w:t>
      </w:r>
      <w:r>
        <w:rPr>
          <w:rFonts w:ascii="Times New Roman" w:hAnsi="Times New Roman"/>
          <w:sz w:val="24"/>
          <w:szCs w:val="24"/>
          <w:u w:color="000000"/>
          <w:rtl w:val="0"/>
          <w:lang w:val="en-US"/>
        </w:rPr>
        <w:t xml:space="preserve"> more than their peers who do not use metacognitive strategies</w:t>
      </w:r>
      <w:r>
        <w:rPr>
          <w:rFonts w:ascii="Times New Roman" w:hAnsi="Times New Roman"/>
          <w:sz w:val="24"/>
          <w:szCs w:val="24"/>
          <w:u w:color="000000"/>
          <w:rtl w:val="0"/>
          <w:lang w:val="en-US"/>
        </w:rPr>
        <w:t xml:space="preserve">. Research </w:t>
      </w:r>
      <w:r>
        <w:rPr>
          <w:rFonts w:ascii="Times New Roman" w:hAnsi="Times New Roman"/>
          <w:sz w:val="24"/>
          <w:szCs w:val="24"/>
          <w:u w:color="000000"/>
          <w:rtl w:val="0"/>
          <w:lang w:val="en-US"/>
        </w:rPr>
        <w:t>highlights</w:t>
      </w:r>
      <w:r>
        <w:rPr>
          <w:rFonts w:ascii="Times New Roman" w:hAnsi="Times New Roman"/>
          <w:sz w:val="24"/>
          <w:szCs w:val="24"/>
          <w:u w:color="000000"/>
          <w:rtl w:val="0"/>
          <w:lang w:val="en-US"/>
        </w:rPr>
        <w:t xml:space="preserve"> that improving a learner</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metacognitive </w:t>
      </w:r>
      <w:r>
        <w:rPr>
          <w:rFonts w:ascii="Times New Roman" w:hAnsi="Times New Roman"/>
          <w:sz w:val="24"/>
          <w:szCs w:val="24"/>
          <w:u w:color="000000"/>
          <w:rtl w:val="0"/>
          <w:lang w:val="en-US"/>
        </w:rPr>
        <w:t>abilities</w:t>
      </w:r>
      <w:r>
        <w:rPr>
          <w:rFonts w:ascii="Times New Roman" w:hAnsi="Times New Roman"/>
          <w:sz w:val="24"/>
          <w:szCs w:val="24"/>
          <w:u w:color="000000"/>
          <w:rtl w:val="0"/>
          <w:lang w:val="en-US"/>
        </w:rPr>
        <w:t xml:space="preserve"> may </w:t>
      </w:r>
      <w:r>
        <w:rPr>
          <w:rFonts w:ascii="Times New Roman" w:hAnsi="Times New Roman"/>
          <w:sz w:val="24"/>
          <w:szCs w:val="24"/>
          <w:u w:color="000000"/>
          <w:rtl w:val="0"/>
          <w:lang w:val="en-US"/>
        </w:rPr>
        <w:t>potentially aid</w:t>
      </w:r>
      <w:r>
        <w:rPr>
          <w:rFonts w:ascii="Times New Roman" w:hAnsi="Times New Roman"/>
          <w:sz w:val="24"/>
          <w:szCs w:val="24"/>
          <w:u w:color="000000"/>
          <w:rtl w:val="0"/>
          <w:lang w:val="en-US"/>
        </w:rPr>
        <w:t xml:space="preserve"> any cognitive limitations they </w:t>
      </w:r>
      <w:r>
        <w:rPr>
          <w:rFonts w:ascii="Times New Roman" w:hAnsi="Times New Roman"/>
          <w:sz w:val="24"/>
          <w:szCs w:val="24"/>
          <w:u w:color="000000"/>
          <w:rtl w:val="0"/>
          <w:lang w:val="en-US"/>
        </w:rPr>
        <w:t>possess (Cambridge Assessment International Education, unknown date)</w:t>
      </w:r>
      <w:r>
        <w:rPr>
          <w:rFonts w:ascii="Times New Roman" w:hAnsi="Times New Roman"/>
          <w:sz w:val="24"/>
          <w:szCs w:val="24"/>
          <w:u w:color="000000"/>
          <w:rtl w:val="0"/>
          <w:lang w:val="en-US"/>
        </w:rPr>
        <w:t xml:space="preserve">. There is some suggestion that children with some additional learning needs may </w:t>
      </w:r>
      <w:r>
        <w:rPr>
          <w:rFonts w:ascii="Times New Roman" w:hAnsi="Times New Roman"/>
          <w:sz w:val="24"/>
          <w:szCs w:val="24"/>
          <w:u w:color="000000"/>
          <w:rtl w:val="0"/>
          <w:lang w:val="en-US"/>
        </w:rPr>
        <w:t>not possess</w:t>
      </w:r>
      <w:r>
        <w:rPr>
          <w:rFonts w:ascii="Times New Roman" w:hAnsi="Times New Roman"/>
          <w:sz w:val="24"/>
          <w:szCs w:val="24"/>
          <w:u w:color="000000"/>
          <w:rtl w:val="0"/>
          <w:lang w:val="en-US"/>
        </w:rPr>
        <w:t xml:space="preserve"> the skills to direct their own learning and metacognitive strategies could help them apply them in different situations (Lerner and Kline, 2006). It is important that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for who</w:t>
      </w:r>
      <w:r>
        <w:rPr>
          <w:rFonts w:ascii="Times New Roman" w:hAnsi="Times New Roman"/>
          <w:sz w:val="24"/>
          <w:szCs w:val="24"/>
          <w:u w:color="000000"/>
          <w:rtl w:val="0"/>
          <w:lang w:val="en-US"/>
        </w:rPr>
        <w:t>m</w:t>
      </w:r>
      <w:r>
        <w:rPr>
          <w:rFonts w:ascii="Times New Roman" w:hAnsi="Times New Roman"/>
          <w:sz w:val="24"/>
          <w:szCs w:val="24"/>
          <w:u w:color="000000"/>
          <w:rtl w:val="0"/>
          <w:lang w:val="en-US"/>
        </w:rPr>
        <w:t xml:space="preserve"> metacognition does not develop naturally</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get relevant</w:t>
      </w:r>
      <w:r>
        <w:rPr>
          <w:rFonts w:ascii="Times New Roman" w:hAnsi="Times New Roman"/>
          <w:sz w:val="24"/>
          <w:szCs w:val="24"/>
          <w:u w:color="000000"/>
          <w:rtl w:val="0"/>
          <w:lang w:val="en-US"/>
        </w:rPr>
        <w:t xml:space="preserve"> assistance</w:t>
      </w:r>
      <w:r>
        <w:rPr>
          <w:rFonts w:ascii="Times New Roman" w:hAnsi="Times New Roman"/>
          <w:sz w:val="24"/>
          <w:szCs w:val="24"/>
          <w:u w:color="000000"/>
          <w:rtl w:val="0"/>
          <w:lang w:val="en-US"/>
        </w:rPr>
        <w:t xml:space="preserve"> to develop their metacognitive abilities</w:t>
      </w:r>
      <w:r>
        <w:rPr>
          <w:rFonts w:ascii="Times New Roman" w:hAnsi="Times New Roman"/>
          <w:sz w:val="24"/>
          <w:szCs w:val="24"/>
          <w:u w:color="000000"/>
          <w:rtl w:val="0"/>
          <w:lang w:val="en-US"/>
        </w:rPr>
        <w:t xml:space="preserve"> (de Jager et al., 2015).</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Metacognition can sometimes have both emotional and social implications for the developing child (May, 2013). Furthermore, it could be suggested metacognitive experiences are full of emotion and thereby can be effected by a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mood (Larkin, 2010).  Hereby, it is important for practitioners to be sensitive and aware of their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needs. Moreover, some have highlighted how metacognitive strategies are interlinked with self-efficacy, thus there could be potentially implications for a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self-esteem if the metacognitive process does not result well for them (Borkowski, 1996). </w:t>
      </w:r>
      <w:r>
        <w:rPr>
          <w:rFonts w:ascii="Times New Roman" w:hAnsi="Times New Roman"/>
          <w:sz w:val="24"/>
          <w:szCs w:val="24"/>
          <w:u w:color="000000"/>
          <w:rtl w:val="0"/>
          <w:lang w:val="en-US"/>
        </w:rPr>
        <w:t xml:space="preserve">It should be acknowledged that every child is unique, metacognition is undoubtedly a skill that can be adapted for all learners to access. Some have highlighted how sometimes pupils are able to demonstrate good metacognitive understanding in one area but not in others (Burns, 2020). Arguably, metacognitive abilities can be content and strategy dependent. Some may suggest that children can utilise various strategies across the curriculum </w:t>
      </w:r>
      <w:r>
        <w:rPr>
          <w:rFonts w:ascii="Times New Roman" w:hAnsi="Times New Roman"/>
          <w:sz w:val="24"/>
          <w:szCs w:val="24"/>
          <w:u w:color="000000"/>
          <w:rtl w:val="0"/>
          <w:lang w:val="en-US"/>
        </w:rPr>
        <w:t>(Cambridge Assessment International Education, unknown date)</w:t>
      </w:r>
      <w:r>
        <w:rPr>
          <w:rFonts w:ascii="Times New Roman" w:hAnsi="Times New Roman"/>
          <w:sz w:val="24"/>
          <w:szCs w:val="24"/>
          <w:u w:color="000000"/>
          <w:rtl w:val="0"/>
          <w:lang w:val="en-US"/>
        </w:rPr>
        <w:t xml:space="preserve">. Despite this suggestion, some children may be able to access these strategies easier than others.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It has been argued that metacognition does not happen naturally in all learners. </w:t>
      </w:r>
      <w:r>
        <w:rPr>
          <w:rFonts w:ascii="Times New Roman" w:hAnsi="Times New Roman"/>
          <w:sz w:val="24"/>
          <w:szCs w:val="24"/>
          <w:u w:color="000000"/>
          <w:rtl w:val="0"/>
          <w:lang w:val="en-US"/>
        </w:rPr>
        <w:t>Some suggest that low</w:t>
      </w:r>
      <w:r>
        <w:rPr>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 xml:space="preserve">achievers </w:t>
      </w:r>
      <w:r>
        <w:rPr>
          <w:rFonts w:ascii="Times New Roman" w:hAnsi="Times New Roman"/>
          <w:sz w:val="24"/>
          <w:szCs w:val="24"/>
          <w:u w:color="000000"/>
          <w:rtl w:val="0"/>
          <w:lang w:val="en-US"/>
        </w:rPr>
        <w:t xml:space="preserve">may </w:t>
      </w:r>
      <w:r>
        <w:rPr>
          <w:rFonts w:ascii="Times New Roman" w:hAnsi="Times New Roman"/>
          <w:sz w:val="24"/>
          <w:szCs w:val="24"/>
          <w:u w:color="000000"/>
          <w:rtl w:val="0"/>
          <w:lang w:val="en-US"/>
        </w:rPr>
        <w:t xml:space="preserve">need </w:t>
      </w:r>
      <w:r>
        <w:rPr>
          <w:rFonts w:ascii="Times New Roman" w:hAnsi="Times New Roman"/>
          <w:sz w:val="24"/>
          <w:szCs w:val="24"/>
          <w:u w:color="000000"/>
          <w:rtl w:val="0"/>
          <w:lang w:val="en-US"/>
        </w:rPr>
        <w:t xml:space="preserve">more </w:t>
      </w:r>
      <w:r>
        <w:rPr>
          <w:rFonts w:ascii="Times New Roman" w:hAnsi="Times New Roman"/>
          <w:sz w:val="24"/>
          <w:szCs w:val="24"/>
          <w:u w:color="000000"/>
          <w:rtl w:val="0"/>
          <w:lang w:val="en-US"/>
        </w:rPr>
        <w:t xml:space="preserve">support </w:t>
      </w:r>
      <w:r>
        <w:rPr>
          <w:rFonts w:ascii="Times New Roman" w:hAnsi="Times New Roman"/>
          <w:sz w:val="24"/>
          <w:szCs w:val="24"/>
          <w:u w:color="000000"/>
          <w:rtl w:val="0"/>
          <w:lang w:val="en-US"/>
        </w:rPr>
        <w:t xml:space="preserve">from practitioners, </w:t>
      </w:r>
      <w:r>
        <w:rPr>
          <w:rFonts w:ascii="Times New Roman" w:hAnsi="Times New Roman"/>
          <w:sz w:val="24"/>
          <w:szCs w:val="24"/>
          <w:u w:color="000000"/>
          <w:rtl w:val="0"/>
          <w:lang w:val="en-US"/>
        </w:rPr>
        <w:t xml:space="preserve">while high achievers </w:t>
      </w:r>
      <w:r>
        <w:rPr>
          <w:rFonts w:ascii="Times New Roman" w:hAnsi="Times New Roman"/>
          <w:sz w:val="24"/>
          <w:szCs w:val="24"/>
          <w:u w:color="000000"/>
          <w:rtl w:val="0"/>
          <w:lang w:val="en-US"/>
        </w:rPr>
        <w:t xml:space="preserve">often </w:t>
      </w:r>
      <w:r>
        <w:rPr>
          <w:rFonts w:ascii="Times New Roman" w:hAnsi="Times New Roman"/>
          <w:sz w:val="24"/>
          <w:szCs w:val="24"/>
          <w:u w:color="000000"/>
          <w:rtl w:val="0"/>
          <w:lang w:val="en-US"/>
        </w:rPr>
        <w:t>develop metacognition</w:t>
      </w:r>
      <w:r>
        <w:rPr>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 xml:space="preserve">more easily without any </w:t>
      </w:r>
      <w:r>
        <w:rPr>
          <w:rFonts w:ascii="Times New Roman" w:hAnsi="Times New Roman"/>
          <w:sz w:val="24"/>
          <w:szCs w:val="24"/>
          <w:u w:color="000000"/>
          <w:rtl w:val="0"/>
          <w:lang w:val="en-US"/>
        </w:rPr>
        <w:t>assistance from a practitioner</w:t>
      </w:r>
      <w:r>
        <w:rPr>
          <w:rFonts w:ascii="Times New Roman" w:hAnsi="Times New Roman"/>
          <w:sz w:val="24"/>
          <w:szCs w:val="24"/>
          <w:u w:color="000000"/>
          <w:rtl w:val="0"/>
          <w:lang w:val="de-DE"/>
        </w:rPr>
        <w:t xml:space="preserve"> (Davidson, Deuser, &amp; Sternberg 1995;</w:t>
      </w:r>
      <w:r>
        <w:rPr>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rPr>
        <w:t xml:space="preserve"> de Jager et al.</w:t>
      </w:r>
      <w:r>
        <w:rPr>
          <w:rFonts w:ascii="Times New Roman" w:hAnsi="Times New Roman"/>
          <w:sz w:val="24"/>
          <w:szCs w:val="24"/>
          <w:u w:color="000000"/>
          <w:rtl w:val="0"/>
          <w:lang w:val="en-US"/>
        </w:rPr>
        <w:t>, 2015</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In relation to this suggestion, challenge is integral in developing metacognitive skills. Furthermore, there is a suggestion that metacognition is best developed in situations that incur and stimulate careful and focused thinking (Flavell, 1979). It has been suggested that if children are not sufficiently challenged they would not develop metacognitive strategies (Education Endowment Foundation, unknown date). However, as a result of too much challenge, children could become cognitively overloaded. </w:t>
      </w:r>
      <w:r>
        <w:rPr>
          <w:rFonts w:ascii="Times New Roman" w:hAnsi="Times New Roman"/>
          <w:sz w:val="24"/>
          <w:szCs w:val="24"/>
          <w:u w:color="000000"/>
          <w:rtl w:val="0"/>
          <w:lang w:val="en-US"/>
        </w:rPr>
        <w:t xml:space="preserve">Some would suggest that differentiation and how teachers present activities and their level of challenge can also have an impact on the extent and the nature of the metacognition engaged in (McGregor, 2007). </w:t>
      </w:r>
      <w:r>
        <w:rPr>
          <w:rFonts w:ascii="Times New Roman" w:hAnsi="Times New Roman"/>
          <w:sz w:val="24"/>
          <w:szCs w:val="24"/>
          <w:u w:color="000000"/>
          <w:rtl w:val="0"/>
          <w:lang w:val="en-US"/>
        </w:rPr>
        <w:t>Thus highlighting how practitioners could take into account differentiated metacognitive strategies that will help all their learners achieve their full potential.</w:t>
      </w: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 xml:space="preserve">Approaches to developing metacognition </w:t>
      </w: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sz w:val="24"/>
          <w:szCs w:val="24"/>
          <w:u w:color="000000"/>
          <w:rtl w:val="0"/>
          <w:lang w:val="en-US"/>
        </w:rPr>
        <w:t>As aforementioned, there are some who suggest that</w:t>
      </w:r>
      <w:r>
        <w:rPr>
          <w:rFonts w:ascii="Times New Roman" w:hAnsi="Times New Roman"/>
          <w:sz w:val="24"/>
          <w:szCs w:val="24"/>
          <w:u w:color="000000"/>
          <w:rtl w:val="0"/>
          <w:lang w:val="en-US"/>
        </w:rPr>
        <w:t xml:space="preserve"> metacognition is not solely age developed, </w:t>
      </w:r>
      <w:r>
        <w:rPr>
          <w:rFonts w:ascii="Times New Roman" w:hAnsi="Times New Roman"/>
          <w:sz w:val="24"/>
          <w:szCs w:val="24"/>
          <w:u w:color="000000"/>
          <w:rtl w:val="0"/>
          <w:lang w:val="en-US"/>
        </w:rPr>
        <w:t>but also there are numerous factors such as the learning</w:t>
      </w:r>
      <w:r>
        <w:rPr>
          <w:rFonts w:ascii="Times New Roman" w:hAnsi="Times New Roman"/>
          <w:sz w:val="24"/>
          <w:szCs w:val="24"/>
          <w:u w:color="000000"/>
          <w:rtl w:val="0"/>
          <w:lang w:val="en-US"/>
        </w:rPr>
        <w:t xml:space="preserve"> environment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pedagogical </w:t>
      </w:r>
      <w:r>
        <w:rPr>
          <w:rFonts w:ascii="Times New Roman" w:hAnsi="Times New Roman"/>
          <w:sz w:val="24"/>
          <w:szCs w:val="24"/>
          <w:u w:color="000000"/>
          <w:rtl w:val="0"/>
          <w:lang w:val="en-US"/>
        </w:rPr>
        <w:t xml:space="preserve">approaches, </w:t>
      </w:r>
      <w:r>
        <w:rPr>
          <w:rFonts w:ascii="Times New Roman" w:hAnsi="Times New Roman"/>
          <w:sz w:val="24"/>
          <w:szCs w:val="24"/>
          <w:u w:color="000000"/>
          <w:rtl w:val="0"/>
          <w:lang w:val="en-US"/>
        </w:rPr>
        <w:t xml:space="preserve">and the </w:t>
      </w:r>
      <w:r>
        <w:rPr>
          <w:rFonts w:ascii="Times New Roman" w:hAnsi="Times New Roman"/>
          <w:sz w:val="24"/>
          <w:szCs w:val="24"/>
          <w:u w:color="000000"/>
          <w:rtl w:val="0"/>
          <w:lang w:val="en-US"/>
        </w:rPr>
        <w:t>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developmental stage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that</w:t>
      </w:r>
      <w:r>
        <w:rPr>
          <w:rFonts w:ascii="Times New Roman" w:hAnsi="Times New Roman"/>
          <w:sz w:val="24"/>
          <w:szCs w:val="24"/>
          <w:u w:color="000000"/>
          <w:rtl w:val="0"/>
          <w:lang w:val="en-US"/>
        </w:rPr>
        <w:t xml:space="preserve"> impact upon the development of metacognition </w:t>
      </w:r>
      <w:r>
        <w:rPr>
          <w:rFonts w:ascii="Times New Roman" w:hAnsi="Times New Roman"/>
          <w:sz w:val="24"/>
          <w:szCs w:val="24"/>
          <w:u w:color="000000"/>
          <w:rtl w:val="0"/>
          <w:lang w:val="en-US"/>
        </w:rPr>
        <w:t xml:space="preserve">(Larkin, 2010). Metacognition, it could be suggested, is an area that has become increasingly popular within the classroom during recent years (Burns, 2020). It could be suggested that developments in recent research </w:t>
      </w:r>
      <w:r>
        <w:rPr>
          <w:rFonts w:ascii="Times New Roman" w:hAnsi="Times New Roman"/>
          <w:outline w:val="0"/>
          <w:color w:val="212121"/>
          <w:sz w:val="24"/>
          <w:szCs w:val="24"/>
          <w:u w:color="000000"/>
          <w:rtl w:val="0"/>
          <w:lang w:val="en-US"/>
          <w14:textFill>
            <w14:solidFill>
              <w14:srgbClr w14:val="222222"/>
            </w14:solidFill>
          </w14:textFill>
        </w:rPr>
        <w:t>has had an impact upon this interest (Education Endowment Foundation, unknown date). Due to the concept of metacognition being so broad and possessing no true universal definition, it could be argued that there is no common representation of metacognitive strategies used within the classroom setting (</w:t>
      </w:r>
      <w:r>
        <w:rPr>
          <w:rFonts w:ascii="Times New Roman" w:hAnsi="Times New Roman"/>
          <w:outline w:val="0"/>
          <w:color w:val="212121"/>
          <w:sz w:val="24"/>
          <w:szCs w:val="24"/>
          <w:u w:color="000000"/>
          <w:rtl w:val="0"/>
          <w:lang w:val="de-DE"/>
          <w14:textFill>
            <w14:solidFill>
              <w14:srgbClr w14:val="222222"/>
            </w14:solidFill>
          </w14:textFill>
        </w:rPr>
        <w:t>Pintrich</w:t>
      </w:r>
      <w:r>
        <w:rPr>
          <w:rFonts w:ascii="Times New Roman" w:hAnsi="Times New Roman"/>
          <w:outline w:val="0"/>
          <w:color w:val="212121"/>
          <w:sz w:val="24"/>
          <w:szCs w:val="24"/>
          <w:u w:color="000000"/>
          <w:rtl w:val="0"/>
          <w:lang w:val="en-US"/>
          <w14:textFill>
            <w14:solidFill>
              <w14:srgbClr w14:val="222222"/>
            </w14:solidFill>
          </w14:textFill>
        </w:rPr>
        <w:t>,</w:t>
      </w:r>
      <w:r>
        <w:rPr>
          <w:rFonts w:ascii="Times New Roman" w:hAnsi="Times New Roman"/>
          <w:outline w:val="0"/>
          <w:color w:val="212121"/>
          <w:sz w:val="24"/>
          <w:szCs w:val="24"/>
          <w:u w:color="000000"/>
          <w:rtl w:val="0"/>
          <w14:textFill>
            <w14:solidFill>
              <w14:srgbClr w14:val="222222"/>
            </w14:solidFill>
          </w14:textFill>
        </w:rPr>
        <w:t xml:space="preserve"> 2002)</w:t>
      </w:r>
      <w:r>
        <w:rPr>
          <w:rFonts w:ascii="Times New Roman" w:hAnsi="Times New Roman"/>
          <w:outline w:val="0"/>
          <w:color w:val="212121"/>
          <w:sz w:val="24"/>
          <w:szCs w:val="24"/>
          <w:u w:color="000000"/>
          <w:rtl w:val="0"/>
          <w:lang w:val="en-US"/>
          <w14:textFill>
            <w14:solidFill>
              <w14:srgbClr w14:val="222222"/>
            </w14:solidFill>
          </w14:textFill>
        </w:rPr>
        <w:t xml:space="preserve">. Also, some may even suggest that </w:t>
      </w:r>
      <w:r>
        <w:rPr>
          <w:rFonts w:ascii="Times New Roman" w:hAnsi="Times New Roman"/>
          <w:sz w:val="24"/>
          <w:szCs w:val="24"/>
          <w:u w:color="000000"/>
          <w:rtl w:val="0"/>
          <w:lang w:val="en-US"/>
        </w:rPr>
        <w:t xml:space="preserve">the </w:t>
      </w:r>
      <w:r>
        <w:rPr>
          <w:rFonts w:ascii="Times New Roman" w:hAnsi="Times New Roman"/>
          <w:sz w:val="24"/>
          <w:szCs w:val="24"/>
          <w:u w:color="000000"/>
          <w:rtl w:val="0"/>
          <w:lang w:val="en-US"/>
        </w:rPr>
        <w:t>inclusion</w:t>
      </w:r>
      <w:r>
        <w:rPr>
          <w:rFonts w:ascii="Times New Roman" w:hAnsi="Times New Roman"/>
          <w:sz w:val="24"/>
          <w:szCs w:val="24"/>
          <w:u w:color="000000"/>
          <w:rtl w:val="0"/>
          <w:lang w:val="en-US"/>
        </w:rPr>
        <w:t xml:space="preserve"> of metacognitive strategies has been less than </w:t>
      </w:r>
      <w:r>
        <w:rPr>
          <w:rFonts w:ascii="Times New Roman" w:hAnsi="Times New Roman"/>
          <w:sz w:val="24"/>
          <w:szCs w:val="24"/>
          <w:u w:color="000000"/>
          <w:rtl w:val="0"/>
          <w:lang w:val="en-US"/>
        </w:rPr>
        <w:t>prioritised</w:t>
      </w:r>
      <w:r>
        <w:rPr>
          <w:rFonts w:ascii="Times New Roman" w:hAnsi="Times New Roman"/>
          <w:sz w:val="24"/>
          <w:szCs w:val="24"/>
          <w:u w:color="000000"/>
          <w:rtl w:val="0"/>
          <w:lang w:val="en-US"/>
        </w:rPr>
        <w:t xml:space="preserve"> in many classrooms (Bransford et al.</w:t>
      </w:r>
      <w:r>
        <w:rPr>
          <w:rFonts w:ascii="Times New Roman" w:hAnsi="Times New Roman"/>
          <w:sz w:val="24"/>
          <w:szCs w:val="24"/>
          <w:u w:color="000000"/>
          <w:rtl w:val="0"/>
          <w:lang w:val="en-US"/>
        </w:rPr>
        <w:t>, 2000</w:t>
      </w:r>
      <w:r>
        <w:rPr>
          <w:rFonts w:ascii="Times New Roman" w:hAnsi="Times New Roman"/>
          <w:sz w:val="24"/>
          <w:szCs w:val="24"/>
          <w:u w:color="000000"/>
          <w:rtl w:val="0"/>
        </w:rPr>
        <w:t>; Hattie</w:t>
      </w:r>
      <w:r>
        <w:rPr>
          <w:rFonts w:ascii="Times New Roman" w:hAnsi="Times New Roman"/>
          <w:sz w:val="24"/>
          <w:szCs w:val="24"/>
          <w:u w:color="000000"/>
          <w:rtl w:val="0"/>
          <w:lang w:val="en-US"/>
        </w:rPr>
        <w:t>, 2009; Perry et al., 2019)</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Potentially this is due to the lack of clarity amongst practitioners.</w:t>
      </w: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outline w:val="0"/>
          <w:color w:val="212121"/>
          <w:sz w:val="24"/>
          <w:szCs w:val="24"/>
          <w:u w:color="000000"/>
          <w:rtl w:val="0"/>
          <w:lang w:val="en-US"/>
          <w14:textFill>
            <w14:solidFill>
              <w14:srgbClr w14:val="222222"/>
            </w14:solidFill>
          </w14:textFill>
        </w:rPr>
        <w:t>Some have argued that amongst teachers, t</w:t>
      </w:r>
      <w:r>
        <w:rPr>
          <w:rFonts w:ascii="Times New Roman" w:hAnsi="Times New Roman"/>
          <w:outline w:val="0"/>
          <w:color w:val="212121"/>
          <w:sz w:val="24"/>
          <w:szCs w:val="24"/>
          <w:u w:color="000000"/>
          <w:rtl w:val="0"/>
          <w:lang w:val="en-US"/>
          <w14:textFill>
            <w14:solidFill>
              <w14:srgbClr w14:val="222222"/>
            </w14:solidFill>
          </w14:textFill>
        </w:rPr>
        <w:t xml:space="preserve">here is a </w:t>
      </w:r>
      <w:r>
        <w:rPr>
          <w:rFonts w:ascii="Times New Roman" w:hAnsi="Times New Roman"/>
          <w:outline w:val="0"/>
          <w:color w:val="212121"/>
          <w:sz w:val="24"/>
          <w:szCs w:val="24"/>
          <w:u w:color="000000"/>
          <w:rtl w:val="0"/>
          <w:lang w:val="en-US"/>
          <w14:textFill>
            <w14:solidFill>
              <w14:srgbClr w14:val="222222"/>
            </w14:solidFill>
          </w14:textFill>
        </w:rPr>
        <w:t>visible</w:t>
      </w:r>
      <w:r>
        <w:rPr>
          <w:rFonts w:ascii="Times New Roman" w:hAnsi="Times New Roman"/>
          <w:outline w:val="0"/>
          <w:color w:val="212121"/>
          <w:sz w:val="24"/>
          <w:szCs w:val="24"/>
          <w:u w:color="000000"/>
          <w:rtl w:val="0"/>
          <w14:textFill>
            <w14:solidFill>
              <w14:srgbClr w14:val="222222"/>
            </w14:solidFill>
          </w14:textFill>
        </w:rPr>
        <w:t xml:space="preserve"> </w:t>
      </w:r>
      <w:r>
        <w:rPr>
          <w:rFonts w:ascii="Times New Roman" w:hAnsi="Times New Roman"/>
          <w:outline w:val="0"/>
          <w:color w:val="212121"/>
          <w:sz w:val="24"/>
          <w:szCs w:val="24"/>
          <w:u w:color="000000"/>
          <w:rtl w:val="0"/>
          <w:lang w:val="en-US"/>
          <w14:textFill>
            <w14:solidFill>
              <w14:srgbClr w14:val="222222"/>
            </w14:solidFill>
          </w14:textFill>
        </w:rPr>
        <w:t>absence</w:t>
      </w:r>
      <w:r>
        <w:rPr>
          <w:rFonts w:ascii="Times New Roman" w:hAnsi="Times New Roman"/>
          <w:outline w:val="0"/>
          <w:color w:val="212121"/>
          <w:sz w:val="24"/>
          <w:szCs w:val="24"/>
          <w:u w:color="000000"/>
          <w:rtl w:val="0"/>
          <w:lang w:val="en-US"/>
          <w14:textFill>
            <w14:solidFill>
              <w14:srgbClr w14:val="222222"/>
            </w14:solidFill>
          </w14:textFill>
        </w:rPr>
        <w:t xml:space="preserve"> of understanding of the term metacognition</w:t>
      </w:r>
      <w:r>
        <w:rPr>
          <w:rFonts w:ascii="Times New Roman" w:hAnsi="Times New Roman"/>
          <w:outline w:val="0"/>
          <w:color w:val="212121"/>
          <w:sz w:val="24"/>
          <w:szCs w:val="24"/>
          <w:u w:color="000000"/>
          <w:rtl w:val="0"/>
          <w:lang w:val="en-US"/>
          <w14:textFill>
            <w14:solidFill>
              <w14:srgbClr w14:val="222222"/>
            </w14:solidFill>
          </w14:textFill>
        </w:rPr>
        <w:t xml:space="preserve">, </w:t>
      </w:r>
      <w:r>
        <w:rPr>
          <w:rFonts w:ascii="Times New Roman" w:hAnsi="Times New Roman"/>
          <w:outline w:val="0"/>
          <w:color w:val="212121"/>
          <w:sz w:val="24"/>
          <w:szCs w:val="24"/>
          <w:u w:color="000000"/>
          <w:rtl w:val="0"/>
          <w:lang w:val="en-US"/>
          <w14:textFill>
            <w14:solidFill>
              <w14:srgbClr w14:val="222222"/>
            </w14:solidFill>
          </w14:textFill>
        </w:rPr>
        <w:t xml:space="preserve">which </w:t>
      </w:r>
      <w:r>
        <w:rPr>
          <w:rFonts w:ascii="Times New Roman" w:hAnsi="Times New Roman"/>
          <w:outline w:val="0"/>
          <w:color w:val="212121"/>
          <w:sz w:val="24"/>
          <w:szCs w:val="24"/>
          <w:u w:color="000000"/>
          <w:rtl w:val="0"/>
          <w:lang w:val="en-US"/>
          <w14:textFill>
            <w14:solidFill>
              <w14:srgbClr w14:val="222222"/>
            </w14:solidFill>
          </w14:textFill>
        </w:rPr>
        <w:t>arguably</w:t>
      </w:r>
      <w:r>
        <w:rPr>
          <w:rFonts w:ascii="Times New Roman" w:hAnsi="Times New Roman"/>
          <w:outline w:val="0"/>
          <w:color w:val="212121"/>
          <w:sz w:val="24"/>
          <w:szCs w:val="24"/>
          <w:u w:color="000000"/>
          <w:rtl w:val="0"/>
          <w14:textFill>
            <w14:solidFill>
              <w14:srgbClr w14:val="222222"/>
            </w14:solidFill>
          </w14:textFill>
        </w:rPr>
        <w:t xml:space="preserve"> </w:t>
      </w:r>
      <w:r>
        <w:rPr>
          <w:rFonts w:ascii="Times New Roman" w:hAnsi="Times New Roman"/>
          <w:outline w:val="0"/>
          <w:color w:val="212121"/>
          <w:sz w:val="24"/>
          <w:szCs w:val="24"/>
          <w:u w:color="000000"/>
          <w:rtl w:val="0"/>
          <w:lang w:val="en-US"/>
          <w14:textFill>
            <w14:solidFill>
              <w14:srgbClr w14:val="222222"/>
            </w14:solidFill>
          </w14:textFill>
        </w:rPr>
        <w:t>results</w:t>
      </w:r>
      <w:r>
        <w:rPr>
          <w:rFonts w:ascii="Times New Roman" w:hAnsi="Times New Roman"/>
          <w:outline w:val="0"/>
          <w:color w:val="212121"/>
          <w:sz w:val="24"/>
          <w:szCs w:val="24"/>
          <w:u w:color="000000"/>
          <w:rtl w:val="0"/>
          <w:lang w:val="en-US"/>
          <w14:textFill>
            <w14:solidFill>
              <w14:srgbClr w14:val="222222"/>
            </w14:solidFill>
          </w14:textFill>
        </w:rPr>
        <w:t xml:space="preserve"> to misconceptions and </w:t>
      </w:r>
      <w:r>
        <w:rPr>
          <w:rFonts w:ascii="Times New Roman" w:hAnsi="Times New Roman"/>
          <w:outline w:val="0"/>
          <w:color w:val="212121"/>
          <w:sz w:val="24"/>
          <w:szCs w:val="24"/>
          <w:u w:color="000000"/>
          <w:rtl w:val="0"/>
          <w:lang w:val="en-US"/>
          <w14:textFill>
            <w14:solidFill>
              <w14:srgbClr w14:val="222222"/>
            </w14:solidFill>
          </w14:textFill>
        </w:rPr>
        <w:t>sometimes</w:t>
      </w:r>
      <w:r>
        <w:rPr>
          <w:rFonts w:ascii="Times New Roman" w:hAnsi="Times New Roman"/>
          <w:outline w:val="0"/>
          <w:color w:val="212121"/>
          <w:sz w:val="24"/>
          <w:szCs w:val="24"/>
          <w:u w:color="000000"/>
          <w:rtl w:val="0"/>
          <w14:textFill>
            <w14:solidFill>
              <w14:srgbClr w14:val="222222"/>
            </w14:solidFill>
          </w14:textFill>
        </w:rPr>
        <w:t xml:space="preserve"> </w:t>
      </w:r>
      <w:r>
        <w:rPr>
          <w:rFonts w:ascii="Times New Roman" w:hAnsi="Times New Roman"/>
          <w:outline w:val="0"/>
          <w:color w:val="212121"/>
          <w:sz w:val="24"/>
          <w:szCs w:val="24"/>
          <w:u w:color="000000"/>
          <w:rtl w:val="0"/>
          <w:lang w:val="en-US"/>
          <w14:textFill>
            <w14:solidFill>
              <w14:srgbClr w14:val="222222"/>
            </w14:solidFill>
          </w14:textFill>
        </w:rPr>
        <w:t>poor</w:t>
      </w:r>
      <w:r>
        <w:rPr>
          <w:rFonts w:ascii="Times New Roman" w:hAnsi="Times New Roman"/>
          <w:outline w:val="0"/>
          <w:color w:val="212121"/>
          <w:sz w:val="24"/>
          <w:szCs w:val="24"/>
          <w:u w:color="000000"/>
          <w:rtl w:val="0"/>
          <w:lang w:val="fr-FR"/>
          <w14:textFill>
            <w14:solidFill>
              <w14:srgbClr w14:val="222222"/>
            </w14:solidFill>
          </w14:textFill>
        </w:rPr>
        <w:t xml:space="preserve"> implementation</w:t>
      </w:r>
      <w:r>
        <w:rPr>
          <w:rFonts w:ascii="Times New Roman" w:hAnsi="Times New Roman"/>
          <w:outline w:val="0"/>
          <w:color w:val="212121"/>
          <w:sz w:val="24"/>
          <w:szCs w:val="24"/>
          <w:u w:color="000000"/>
          <w:rtl w:val="0"/>
          <w:lang w:val="en-US"/>
          <w14:textFill>
            <w14:solidFill>
              <w14:srgbClr w14:val="222222"/>
            </w14:solidFill>
          </w14:textFill>
        </w:rPr>
        <w:t xml:space="preserve"> (Muijs and Bokhove, 2020). In an attempt to remedy this issue some suggest that metacognition is most effective when there is a </w:t>
      </w:r>
      <w:r>
        <w:rPr>
          <w:rFonts w:ascii="Times New Roman" w:hAnsi="Times New Roman"/>
          <w:outline w:val="0"/>
          <w:color w:val="212121"/>
          <w:sz w:val="24"/>
          <w:szCs w:val="24"/>
          <w:u w:color="000000"/>
          <w:rtl w:val="0"/>
          <w:lang w:val="en-US"/>
          <w14:textFill>
            <w14:solidFill>
              <w14:srgbClr w14:val="222222"/>
            </w14:solidFill>
          </w14:textFill>
        </w:rPr>
        <w:t xml:space="preserve">shared </w:t>
      </w:r>
      <w:r>
        <w:rPr>
          <w:rFonts w:ascii="Times New Roman" w:hAnsi="Times New Roman"/>
          <w:outline w:val="0"/>
          <w:color w:val="212121"/>
          <w:sz w:val="24"/>
          <w:szCs w:val="24"/>
          <w:u w:color="000000"/>
          <w:rtl w:val="0"/>
          <w:lang w:val="en-US"/>
          <w14:textFill>
            <w14:solidFill>
              <w14:srgbClr w14:val="222222"/>
            </w14:solidFill>
          </w14:textFill>
        </w:rPr>
        <w:t>language</w:t>
      </w:r>
      <w:r>
        <w:rPr>
          <w:rFonts w:ascii="Times New Roman" w:hAnsi="Times New Roman"/>
          <w:outline w:val="0"/>
          <w:color w:val="212121"/>
          <w:sz w:val="24"/>
          <w:szCs w:val="24"/>
          <w:u w:color="000000"/>
          <w:rtl w:val="0"/>
          <w:lang w:val="en-US"/>
          <w14:textFill>
            <w14:solidFill>
              <w14:srgbClr w14:val="222222"/>
            </w14:solidFill>
          </w14:textFill>
        </w:rPr>
        <w:t xml:space="preserve"> about metacognitive strategies between </w:t>
      </w:r>
      <w:r>
        <w:rPr>
          <w:rFonts w:ascii="Times New Roman" w:hAnsi="Times New Roman"/>
          <w:outline w:val="0"/>
          <w:color w:val="212121"/>
          <w:sz w:val="24"/>
          <w:szCs w:val="24"/>
          <w:u w:color="000000"/>
          <w:rtl w:val="0"/>
          <w:lang w:val="en-US"/>
          <w14:textFill>
            <w14:solidFill>
              <w14:srgbClr w14:val="222222"/>
            </w14:solidFill>
          </w14:textFill>
        </w:rPr>
        <w:t xml:space="preserve">pupils, </w:t>
      </w:r>
      <w:r>
        <w:rPr>
          <w:rFonts w:ascii="Times New Roman" w:hAnsi="Times New Roman"/>
          <w:outline w:val="0"/>
          <w:color w:val="212121"/>
          <w:sz w:val="24"/>
          <w:szCs w:val="24"/>
          <w:u w:color="000000"/>
          <w:rtl w:val="0"/>
          <w:lang w:val="en-US"/>
          <w14:textFill>
            <w14:solidFill>
              <w14:srgbClr w14:val="222222"/>
            </w14:solidFill>
          </w14:textFill>
        </w:rPr>
        <w:t>peers and teachers (Pintrich, 2002</w:t>
      </w:r>
      <w:r>
        <w:rPr>
          <w:rFonts w:ascii="Times New Roman" w:hAnsi="Times New Roman"/>
          <w:outline w:val="0"/>
          <w:color w:val="212121"/>
          <w:sz w:val="24"/>
          <w:szCs w:val="24"/>
          <w:u w:color="000000"/>
          <w:rtl w:val="0"/>
          <w:lang w:val="en-US"/>
          <w14:textFill>
            <w14:solidFill>
              <w14:srgbClr w14:val="222222"/>
            </w14:solidFill>
          </w14:textFill>
        </w:rPr>
        <w:t>; Welsh Assembly Government, 2010</w:t>
      </w:r>
      <w:r>
        <w:rPr>
          <w:rFonts w:ascii="Times New Roman" w:hAnsi="Times New Roman"/>
          <w:outline w:val="0"/>
          <w:color w:val="212121"/>
          <w:sz w:val="24"/>
          <w:szCs w:val="24"/>
          <w:u w:color="000000"/>
          <w:rtl w:val="0"/>
          <w14:textFill>
            <w14:solidFill>
              <w14:srgbClr w14:val="222222"/>
            </w14:solidFill>
          </w14:textFill>
        </w:rPr>
        <w:t>).</w:t>
      </w:r>
      <w:r>
        <w:rPr>
          <w:rFonts w:ascii="Times New Roman" w:hAnsi="Times New Roman"/>
          <w:outline w:val="0"/>
          <w:color w:val="212121"/>
          <w:sz w:val="24"/>
          <w:szCs w:val="24"/>
          <w:u w:color="000000"/>
          <w:rtl w:val="0"/>
          <w:lang w:val="en-US"/>
          <w14:textFill>
            <w14:solidFill>
              <w14:srgbClr w14:val="222222"/>
            </w14:solidFill>
          </w14:textFill>
        </w:rPr>
        <w:t xml:space="preserve"> It could be suggested that language is a key component in developing metacognition. This social constructivist approach could aid children gain confidence in developing their metacognition through constructive discussion with their peers. However, one study highlighted how children struggled to discuss their metacognition as they had not been made aware of the vocabulary and invited to use it in a relevant and appropriate way (Holt and Tarrant, 2016). This issue could potentially hinder children</w:t>
      </w:r>
      <w:r>
        <w:rPr>
          <w:rFonts w:ascii="Times New Roman" w:hAnsi="Times New Roman" w:hint="default"/>
          <w:outline w:val="0"/>
          <w:color w:val="212121"/>
          <w:sz w:val="24"/>
          <w:szCs w:val="24"/>
          <w:u w:color="000000"/>
          <w:rtl w:val="0"/>
          <w:lang w:val="en-US"/>
          <w14:textFill>
            <w14:solidFill>
              <w14:srgbClr w14:val="222222"/>
            </w14:solidFill>
          </w14:textFill>
        </w:rPr>
        <w:t>’</w:t>
      </w:r>
      <w:r>
        <w:rPr>
          <w:rFonts w:ascii="Times New Roman" w:hAnsi="Times New Roman"/>
          <w:outline w:val="0"/>
          <w:color w:val="212121"/>
          <w:sz w:val="24"/>
          <w:szCs w:val="24"/>
          <w:u w:color="000000"/>
          <w:rtl w:val="0"/>
          <w:lang w:val="en-US"/>
          <w14:textFill>
            <w14:solidFill>
              <w14:srgbClr w14:val="222222"/>
            </w14:solidFill>
          </w14:textFill>
        </w:rPr>
        <w:t>s interaction with their peers and teachers as they would not be able to engage in a purposeful and meaningful dialogue. Howe (1997) highlighted how children struggle to apply generalised concepts to specific contexts. Thus highlighting the need for practitioners to ensure that children possess a solid understanding in terminology related to metacognition.</w:t>
      </w: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outline w:val="0"/>
          <w:color w:val="212121"/>
          <w:sz w:val="24"/>
          <w:szCs w:val="24"/>
          <w:u w:color="000000"/>
          <w:rtl w:val="0"/>
          <w:lang w:val="en-US"/>
          <w14:textFill>
            <w14:solidFill>
              <w14:srgbClr w14:val="222222"/>
            </w14:solidFill>
          </w14:textFill>
        </w:rPr>
        <w:t xml:space="preserve">Some have suggested that even though there is much research highlighting the benefits of metacognitive strategies, there is less research upon how to utilise and apply them effectively (Education Endowment Foundation, unknown date). It has been argued that it is important that practitioners are supported in realising the value of metacognition (Leat and Higgins, 2002). </w:t>
      </w:r>
      <w:r>
        <w:rPr>
          <w:rFonts w:ascii="Times New Roman" w:hAnsi="Times New Roman"/>
          <w:outline w:val="0"/>
          <w:color w:val="212121"/>
          <w:sz w:val="24"/>
          <w:szCs w:val="24"/>
          <w:u w:color="000000"/>
          <w:rtl w:val="0"/>
          <w:lang w:val="en-US"/>
          <w14:textFill>
            <w14:solidFill>
              <w14:srgbClr w14:val="222222"/>
            </w14:solidFill>
          </w14:textFill>
        </w:rPr>
        <w:t>It could be suggested that practitioners are reminded of the importance of developing children</w:t>
      </w:r>
      <w:r>
        <w:rPr>
          <w:rFonts w:ascii="Times New Roman" w:hAnsi="Times New Roman" w:hint="default"/>
          <w:outline w:val="0"/>
          <w:color w:val="212121"/>
          <w:sz w:val="24"/>
          <w:szCs w:val="24"/>
          <w:u w:color="000000"/>
          <w:rtl w:val="1"/>
          <w14:textFill>
            <w14:solidFill>
              <w14:srgbClr w14:val="222222"/>
            </w14:solidFill>
          </w14:textFill>
        </w:rPr>
        <w:t>’</w:t>
      </w:r>
      <w:r>
        <w:rPr>
          <w:rFonts w:ascii="Times New Roman" w:hAnsi="Times New Roman"/>
          <w:outline w:val="0"/>
          <w:color w:val="212121"/>
          <w:sz w:val="24"/>
          <w:szCs w:val="24"/>
          <w:u w:color="000000"/>
          <w:rtl w:val="0"/>
          <w:lang w:val="en-US"/>
          <w14:textFill>
            <w14:solidFill>
              <w14:srgbClr w14:val="222222"/>
            </w14:solidFill>
          </w14:textFill>
        </w:rPr>
        <w:t>s thinking skills</w:t>
      </w:r>
      <w:r>
        <w:rPr>
          <w:rFonts w:ascii="Times New Roman" w:hAnsi="Times New Roman"/>
          <w:outline w:val="0"/>
          <w:color w:val="212121"/>
          <w:sz w:val="24"/>
          <w:szCs w:val="24"/>
          <w:u w:color="000000"/>
          <w:rtl w:val="0"/>
          <w:lang w:val="en-US"/>
          <w14:textFill>
            <w14:solidFill>
              <w14:srgbClr w14:val="222222"/>
            </w14:solidFill>
          </w14:textFill>
        </w:rPr>
        <w:t xml:space="preserve"> w</w:t>
      </w:r>
      <w:r>
        <w:rPr>
          <w:rFonts w:ascii="Times New Roman" w:hAnsi="Times New Roman"/>
          <w:outline w:val="0"/>
          <w:color w:val="212121"/>
          <w:sz w:val="24"/>
          <w:szCs w:val="24"/>
          <w:u w:color="000000"/>
          <w:rtl w:val="0"/>
          <w:lang w:val="en-US"/>
          <w14:textFill>
            <w14:solidFill>
              <w14:srgbClr w14:val="222222"/>
            </w14:solidFill>
          </w14:textFill>
        </w:rPr>
        <w:t>ithin the Welsh Teaching Standards</w:t>
      </w:r>
      <w:r>
        <w:rPr>
          <w:rFonts w:ascii="Times New Roman" w:hAnsi="Times New Roman"/>
          <w:outline w:val="0"/>
          <w:color w:val="212121"/>
          <w:sz w:val="24"/>
          <w:szCs w:val="24"/>
          <w:u w:color="000000"/>
          <w:rtl w:val="0"/>
          <w:lang w:val="en-US"/>
          <w14:textFill>
            <w14:solidFill>
              <w14:srgbClr w14:val="222222"/>
            </w14:solidFill>
          </w14:textFill>
        </w:rPr>
        <w:t xml:space="preserve"> (Welsh Government, 2020).</w:t>
      </w:r>
      <w:r>
        <w:rPr>
          <w:rFonts w:ascii="Times New Roman" w:hAnsi="Times New Roman"/>
          <w:outline w:val="0"/>
          <w:color w:val="212121"/>
          <w:sz w:val="24"/>
          <w:szCs w:val="24"/>
          <w:u w:color="000000"/>
          <w:rtl w:val="0"/>
          <w:lang w:val="en-US"/>
          <w14:textFill>
            <w14:solidFill>
              <w14:srgbClr w14:val="222222"/>
            </w14:solidFill>
          </w14:textFill>
        </w:rPr>
        <w:t xml:space="preserve"> Effective leadership arguably would ensure a combination of elements needed to foster </w:t>
      </w:r>
      <w:r>
        <w:rPr>
          <w:rFonts w:ascii="Times New Roman" w:hAnsi="Times New Roman"/>
          <w:outline w:val="0"/>
          <w:color w:val="212121"/>
          <w:sz w:val="24"/>
          <w:szCs w:val="24"/>
          <w:u w:color="000000"/>
          <w:rtl w:val="0"/>
          <w:lang w:val="en-US"/>
          <w14:textFill>
            <w14:solidFill>
              <w14:srgbClr w14:val="222222"/>
            </w14:solidFill>
          </w14:textFill>
        </w:rPr>
        <w:t xml:space="preserve">strong </w:t>
      </w:r>
      <w:r>
        <w:rPr>
          <w:rFonts w:ascii="Times New Roman" w:hAnsi="Times New Roman"/>
          <w:outline w:val="0"/>
          <w:color w:val="212121"/>
          <w:sz w:val="24"/>
          <w:szCs w:val="24"/>
          <w:u w:color="000000"/>
          <w:rtl w:val="0"/>
          <w:lang w:val="en-US"/>
          <w14:textFill>
            <w14:solidFill>
              <w14:srgbClr w14:val="222222"/>
            </w14:solidFill>
          </w14:textFill>
        </w:rPr>
        <w:t>metacognition within their school</w:t>
      </w:r>
      <w:r>
        <w:rPr>
          <w:rFonts w:ascii="Times New Roman" w:hAnsi="Times New Roman"/>
          <w:outline w:val="0"/>
          <w:color w:val="212121"/>
          <w:sz w:val="24"/>
          <w:szCs w:val="24"/>
          <w:u w:color="000000"/>
          <w:rtl w:val="0"/>
          <w:lang w:val="en-US"/>
          <w14:textFill>
            <w14:solidFill>
              <w14:srgbClr w14:val="222222"/>
            </w14:solidFill>
          </w14:textFill>
        </w:rPr>
        <w:t xml:space="preserve"> (Education Endowment Foundation, unknown date)</w:t>
      </w:r>
      <w:r>
        <w:rPr>
          <w:rFonts w:ascii="Times New Roman" w:hAnsi="Times New Roman"/>
          <w:outline w:val="0"/>
          <w:color w:val="212121"/>
          <w:sz w:val="24"/>
          <w:szCs w:val="24"/>
          <w:u w:color="000000"/>
          <w:rtl w:val="0"/>
          <w14:textFill>
            <w14:solidFill>
              <w14:srgbClr w14:val="222222"/>
            </w14:solidFill>
          </w14:textFill>
        </w:rPr>
        <w:t>.</w:t>
      </w:r>
      <w:r>
        <w:rPr>
          <w:rFonts w:ascii="Times New Roman" w:hAnsi="Times New Roman"/>
          <w:outline w:val="0"/>
          <w:color w:val="212121"/>
          <w:sz w:val="24"/>
          <w:szCs w:val="24"/>
          <w:u w:color="000000"/>
          <w:rtl w:val="0"/>
          <w:lang w:val="en-US"/>
          <w14:textFill>
            <w14:solidFill>
              <w14:srgbClr w14:val="222222"/>
            </w14:solidFill>
          </w14:textFill>
        </w:rPr>
        <w:t xml:space="preserve"> These elements could include both resources and mentoring to ensure that the development of metacognition is being prioritised within the school. There are suggestions that by utilising a shared terminology there could be a whole school approach to developing metacognition (Holt and Tarrant, 2016). Whole school approaches to developing metacognition could include celebrating good practice and that having whole school focuses upon learning skills or dispositions (Holt and Tarrant, 2016).</w:t>
      </w: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outline w:val="0"/>
          <w:color w:val="212121"/>
          <w:sz w:val="24"/>
          <w:szCs w:val="24"/>
          <w:u w:color="000000"/>
          <w:rtl w:val="0"/>
          <w:lang w:val="en-US"/>
          <w14:textFill>
            <w14:solidFill>
              <w14:srgbClr w14:val="222222"/>
            </w14:solidFill>
          </w14:textFill>
        </w:rPr>
        <w:t>The term m</w:t>
      </w:r>
      <w:r>
        <w:rPr>
          <w:rFonts w:ascii="Times New Roman" w:hAnsi="Times New Roman"/>
          <w:sz w:val="24"/>
          <w:szCs w:val="24"/>
          <w:u w:color="000000"/>
          <w:rtl w:val="0"/>
          <w:lang w:val="it-IT"/>
        </w:rPr>
        <w:t>etacognitive strategies refer</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to the learners</w:t>
      </w:r>
      <w:r>
        <w:rPr>
          <w:rFonts w:ascii="Times New Roman" w:hAnsi="Times New Roman" w:hint="default"/>
          <w:sz w:val="24"/>
          <w:szCs w:val="24"/>
          <w:u w:color="000000"/>
          <w:rtl w:val="1"/>
        </w:rPr>
        <w:t xml:space="preserve">’ </w:t>
      </w:r>
      <w:r>
        <w:rPr>
          <w:rFonts w:ascii="Times New Roman" w:hAnsi="Times New Roman"/>
          <w:sz w:val="24"/>
          <w:szCs w:val="24"/>
          <w:u w:color="000000"/>
          <w:rtl w:val="0"/>
          <w:lang w:val="en-US"/>
        </w:rPr>
        <w:t>understanding and awareness</w:t>
      </w:r>
      <w:r>
        <w:rPr>
          <w:rFonts w:ascii="Times New Roman" w:hAnsi="Times New Roman"/>
          <w:sz w:val="24"/>
          <w:szCs w:val="24"/>
          <w:u w:color="000000"/>
          <w:rtl w:val="0"/>
          <w:lang w:val="en-US"/>
        </w:rPr>
        <w:t xml:space="preserve"> of</w:t>
      </w:r>
      <w:r>
        <w:rPr>
          <w:rFonts w:ascii="Times New Roman" w:hAnsi="Times New Roman"/>
          <w:sz w:val="24"/>
          <w:szCs w:val="24"/>
          <w:u w:color="000000"/>
          <w:rtl w:val="0"/>
          <w:lang w:val="en-US"/>
        </w:rPr>
        <w:t xml:space="preserve"> their own knowledge</w:t>
      </w:r>
      <w:r>
        <w:rPr>
          <w:rFonts w:ascii="Times New Roman" w:hAnsi="Times New Roman"/>
          <w:sz w:val="24"/>
          <w:szCs w:val="24"/>
          <w:u w:color="000000"/>
          <w:rtl w:val="0"/>
          <w:lang w:val="en-US"/>
        </w:rPr>
        <w:t>, and control over their own cognitive processes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de-DE"/>
        </w:rPr>
        <w:t>Weinstein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&amp; Mayer, 1986).</w:t>
      </w:r>
      <w:r>
        <w:rPr>
          <w:rFonts w:ascii="Times New Roman" w:hAnsi="Times New Roman"/>
          <w:sz w:val="24"/>
          <w:szCs w:val="24"/>
          <w:u w:color="000000"/>
          <w:rtl w:val="0"/>
          <w:lang w:val="en-US"/>
        </w:rPr>
        <w:t xml:space="preserve"> Within the realm of metacognition Flavell (1979) discussed the idea of strategy variables whereby individuals gain an understanding of which strategies would aid them in accomplishing a task. </w:t>
      </w:r>
      <w:r>
        <w:rPr>
          <w:rFonts w:ascii="Times New Roman" w:hAnsi="Times New Roman"/>
          <w:sz w:val="24"/>
          <w:szCs w:val="24"/>
          <w:u w:color="000000"/>
          <w:rtl w:val="0"/>
          <w:lang w:val="en-US"/>
        </w:rPr>
        <w:t xml:space="preserve">Some have indicated that young children are able to utilise frameworks provided by their teacher in order to access their own individual understanding of themselves as learners (Dyer, 1995). </w:t>
      </w:r>
      <w:r>
        <w:rPr>
          <w:rFonts w:ascii="Times New Roman" w:hAnsi="Times New Roman"/>
          <w:outline w:val="0"/>
          <w:color w:val="212121"/>
          <w:sz w:val="24"/>
          <w:szCs w:val="24"/>
          <w:u w:color="000000"/>
          <w:rtl w:val="0"/>
          <w:lang w:val="en-US"/>
          <w14:textFill>
            <w14:solidFill>
              <w14:srgbClr w14:val="222222"/>
            </w14:solidFill>
          </w14:textFill>
        </w:rPr>
        <w:t>Strategies that teachers deploy to help aid children develop their metacognitive skills can be sometimes confusing (Burns, 2020). Arguably highlighting the need for teachers to gain a better understanding of what strategies would best suit their learners. One could suggest that m</w:t>
      </w:r>
      <w:r>
        <w:rPr>
          <w:rFonts w:ascii="Times New Roman" w:hAnsi="Times New Roman"/>
          <w:outline w:val="0"/>
          <w:color w:val="212121"/>
          <w:sz w:val="24"/>
          <w:szCs w:val="24"/>
          <w:u w:color="000000"/>
          <w:rtl w:val="0"/>
          <w:lang w:val="it-IT"/>
          <w14:textFill>
            <w14:solidFill>
              <w14:srgbClr w14:val="222222"/>
            </w14:solidFill>
          </w14:textFill>
        </w:rPr>
        <w:t xml:space="preserve">etacognition </w:t>
      </w:r>
      <w:r>
        <w:rPr>
          <w:rFonts w:ascii="Times New Roman" w:hAnsi="Times New Roman"/>
          <w:outline w:val="0"/>
          <w:color w:val="212121"/>
          <w:sz w:val="24"/>
          <w:szCs w:val="24"/>
          <w:u w:color="000000"/>
          <w:rtl w:val="0"/>
          <w:lang w:val="en-US"/>
          <w14:textFill>
            <w14:solidFill>
              <w14:srgbClr w14:val="222222"/>
            </w14:solidFill>
          </w14:textFill>
        </w:rPr>
        <w:t>can be developed at a very minimal cost, which alongside the benefits of its</w:t>
      </w:r>
      <w:r>
        <w:rPr>
          <w:rFonts w:ascii="Times New Roman" w:hAnsi="Times New Roman"/>
          <w:outline w:val="0"/>
          <w:color w:val="212121"/>
          <w:sz w:val="24"/>
          <w:szCs w:val="24"/>
          <w:u w:color="000000"/>
          <w:rtl w:val="0"/>
          <w14:textFill>
            <w14:solidFill>
              <w14:srgbClr w14:val="222222"/>
            </w14:solidFill>
          </w14:textFill>
        </w:rPr>
        <w:t xml:space="preserve"> </w:t>
      </w:r>
      <w:r>
        <w:rPr>
          <w:rFonts w:ascii="Times New Roman" w:hAnsi="Times New Roman"/>
          <w:outline w:val="0"/>
          <w:color w:val="212121"/>
          <w:sz w:val="24"/>
          <w:szCs w:val="24"/>
          <w:u w:color="000000"/>
          <w:rtl w:val="0"/>
          <w:lang w:val="en-US"/>
          <w14:textFill>
            <w14:solidFill>
              <w14:srgbClr w14:val="222222"/>
            </w14:solidFill>
          </w14:textFill>
        </w:rPr>
        <w:t>development would appear desirable for schools (Perry et al., 2019).</w:t>
      </w:r>
    </w:p>
    <w:p>
      <w:pPr>
        <w:pStyle w:val="Body"/>
        <w:spacing w:line="360" w:lineRule="auto"/>
        <w:ind w:left="720" w:firstLine="0"/>
        <w:jc w:val="both"/>
        <w:rPr>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Effective metacognitive teaching is integrated into lessons as opposed to an add on or forced element of teaching and learning experiences (Burns, 2020). This point is supposed by the suggestion that metacognition should be embedded throughout and across the curriculum, as opposed to specific metacognition lessons and the learning should be made explicit (Perry et al., 2019). Furthermore, research has highlighted how the development of metacognitive skills has had a positive impact upon learners regardless of the subject being taught (Perry et al., 2019). Some may suggest that t</w:t>
      </w:r>
      <w:r>
        <w:rPr>
          <w:rFonts w:ascii="Times New Roman" w:hAnsi="Times New Roman"/>
          <w:sz w:val="24"/>
          <w:szCs w:val="24"/>
          <w:u w:color="000000"/>
          <w:rtl w:val="0"/>
          <w:lang w:val="en-US"/>
        </w:rPr>
        <w:t xml:space="preserve">here is </w:t>
      </w:r>
      <w:r>
        <w:rPr>
          <w:rFonts w:ascii="Times New Roman" w:hAnsi="Times New Roman"/>
          <w:sz w:val="24"/>
          <w:szCs w:val="24"/>
          <w:u w:color="000000"/>
          <w:rtl w:val="0"/>
          <w:lang w:val="en-US"/>
        </w:rPr>
        <w:t>minimum</w:t>
      </w:r>
      <w:r>
        <w:rPr>
          <w:rFonts w:ascii="Times New Roman" w:hAnsi="Times New Roman"/>
          <w:sz w:val="24"/>
          <w:szCs w:val="24"/>
          <w:u w:color="000000"/>
          <w:rtl w:val="0"/>
          <w:lang w:val="en-US"/>
        </w:rPr>
        <w:t xml:space="preserve"> evidence of the benefit of teaching metacognitive </w:t>
      </w:r>
      <w:r>
        <w:rPr>
          <w:rFonts w:ascii="Times New Roman" w:hAnsi="Times New Roman"/>
          <w:sz w:val="24"/>
          <w:szCs w:val="24"/>
          <w:u w:color="000000"/>
          <w:rtl w:val="0"/>
          <w:lang w:val="en-US"/>
        </w:rPr>
        <w:t>skills</w:t>
      </w:r>
      <w:r>
        <w:rPr>
          <w:rFonts w:ascii="Times New Roman" w:hAnsi="Times New Roman"/>
          <w:sz w:val="24"/>
          <w:szCs w:val="24"/>
          <w:u w:color="000000"/>
          <w:rtl w:val="0"/>
          <w:lang w:val="en-US"/>
        </w:rPr>
        <w:t xml:space="preserve"> in</w:t>
      </w:r>
      <w:r>
        <w:rPr>
          <w:rFonts w:ascii="Times New Roman" w:hAnsi="Times New Roman"/>
          <w:sz w:val="24"/>
          <w:szCs w:val="24"/>
          <w:u w:color="000000"/>
          <w:rtl w:val="0"/>
          <w:lang w:val="en-US"/>
        </w:rPr>
        <w:t xml:space="preserve"> individual metacognitive sessions based upon </w:t>
      </w:r>
      <w:r>
        <w:rPr>
          <w:rFonts w:ascii="Times New Roman" w:hAnsi="Times New Roman"/>
          <w:sz w:val="24"/>
          <w:szCs w:val="24"/>
          <w:u w:color="000000"/>
          <w:rtl w:val="0"/>
          <w:lang w:val="en-US"/>
        </w:rPr>
        <w:t>thinking skills</w:t>
      </w:r>
      <w:r>
        <w:rPr>
          <w:rFonts w:ascii="Times New Roman" w:hAnsi="Times New Roman"/>
          <w:sz w:val="24"/>
          <w:szCs w:val="24"/>
          <w:u w:color="000000"/>
          <w:rtl w:val="0"/>
          <w:lang w:val="en-US"/>
        </w:rPr>
        <w:t xml:space="preserve"> and children may</w:t>
      </w:r>
      <w:r>
        <w:rPr>
          <w:rFonts w:ascii="Times New Roman" w:hAnsi="Times New Roman"/>
          <w:sz w:val="24"/>
          <w:szCs w:val="24"/>
          <w:u w:color="000000"/>
          <w:rtl w:val="0"/>
          <w:lang w:val="en-US"/>
        </w:rPr>
        <w:t xml:space="preserve"> find it </w:t>
      </w:r>
      <w:r>
        <w:rPr>
          <w:rFonts w:ascii="Times New Roman" w:hAnsi="Times New Roman"/>
          <w:sz w:val="24"/>
          <w:szCs w:val="24"/>
          <w:u w:color="000000"/>
          <w:rtl w:val="0"/>
          <w:lang w:val="en-US"/>
        </w:rPr>
        <w:t>difficult</w:t>
      </w:r>
      <w:r>
        <w:rPr>
          <w:rFonts w:ascii="Times New Roman" w:hAnsi="Times New Roman"/>
          <w:sz w:val="24"/>
          <w:szCs w:val="24"/>
          <w:u w:color="000000"/>
          <w:rtl w:val="0"/>
          <w:lang w:val="en-US"/>
        </w:rPr>
        <w:t xml:space="preserve"> to transfer generic </w:t>
      </w:r>
      <w:r>
        <w:rPr>
          <w:rFonts w:ascii="Times New Roman" w:hAnsi="Times New Roman"/>
          <w:sz w:val="24"/>
          <w:szCs w:val="24"/>
          <w:u w:color="000000"/>
          <w:rtl w:val="0"/>
          <w:lang w:val="en-US"/>
        </w:rPr>
        <w:t>ideas</w:t>
      </w:r>
      <w:r>
        <w:rPr>
          <w:rFonts w:ascii="Times New Roman" w:hAnsi="Times New Roman"/>
          <w:sz w:val="24"/>
          <w:szCs w:val="24"/>
          <w:u w:color="000000"/>
          <w:rtl w:val="0"/>
          <w:lang w:val="en-US"/>
        </w:rPr>
        <w:t xml:space="preserve"> to specific </w:t>
      </w:r>
      <w:r>
        <w:rPr>
          <w:rFonts w:ascii="Times New Roman" w:hAnsi="Times New Roman"/>
          <w:sz w:val="24"/>
          <w:szCs w:val="24"/>
          <w:u w:color="000000"/>
          <w:rtl w:val="0"/>
          <w:lang w:val="en-US"/>
        </w:rPr>
        <w:t>activities (</w:t>
      </w:r>
      <w:r>
        <w:rPr>
          <w:rFonts w:ascii="Times New Roman" w:hAnsi="Times New Roman"/>
          <w:sz w:val="24"/>
          <w:szCs w:val="24"/>
          <w:u w:color="000000"/>
          <w:rtl w:val="0"/>
          <w:lang w:val="en-US"/>
        </w:rPr>
        <w:t>Education Endowment Foundation, unknown date</w:t>
      </w:r>
      <w:r>
        <w:rPr>
          <w:rFonts w:ascii="Times New Roman" w:hAnsi="Times New Roman"/>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Thus, metacognitive skills should be utilised and embedded across a range of subjects. Moreover, s</w:t>
      </w:r>
      <w:r>
        <w:rPr>
          <w:rFonts w:ascii="Times New Roman" w:hAnsi="Times New Roman"/>
          <w:sz w:val="24"/>
          <w:szCs w:val="24"/>
          <w:u w:color="000000"/>
          <w:rtl w:val="0"/>
          <w:lang w:val="en-US"/>
        </w:rPr>
        <w:t>ome suggest that metacognitive understanding is content and context dependent and strongest when supported and made relevant to children and their world (Pramling, 1988; Robson</w:t>
      </w:r>
      <w:r>
        <w:rPr>
          <w:rFonts w:ascii="Times New Roman" w:hAnsi="Times New Roman"/>
          <w:sz w:val="24"/>
          <w:szCs w:val="24"/>
          <w:u w:color="000000"/>
          <w:rtl w:val="0"/>
          <w:lang w:val="en-US"/>
        </w:rPr>
        <w:t>, 2006</w:t>
      </w:r>
      <w:r>
        <w:rPr>
          <w:rFonts w:ascii="Times New Roman" w:hAnsi="Times New Roman"/>
          <w:sz w:val="24"/>
          <w:szCs w:val="24"/>
          <w:u w:color="000000"/>
          <w:rtl w:val="0"/>
          <w:lang w:val="en-US"/>
        </w:rPr>
        <w:t>).</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Some suggest that metacognition is developed better when it is embedded into the daily life of the classroom (Holt and Tarrant, 2016). This could be done throughout various aspects such as classroom displays. Visual aids such as word walls or whiteboard materials can also help aid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metacognitive awareness (Welsh Assembly Government, 2010; McGuiness et al., 2003). </w:t>
      </w:r>
      <w:r>
        <w:rPr>
          <w:rFonts w:ascii="Times New Roman" w:hAnsi="Times New Roman"/>
          <w:sz w:val="24"/>
          <w:szCs w:val="24"/>
          <w:u w:color="000000"/>
          <w:rtl w:val="0"/>
          <w:lang w:val="en-US"/>
        </w:rPr>
        <w:t xml:space="preserve">Developing a vocabulary based upon talking about thinking can aid facilitate metacognition (McGuiness et al., 2003). </w:t>
      </w:r>
      <w:r>
        <w:rPr>
          <w:rFonts w:ascii="Times New Roman" w:hAnsi="Times New Roman"/>
          <w:sz w:val="24"/>
          <w:szCs w:val="24"/>
          <w:u w:color="000000"/>
          <w:rtl w:val="0"/>
          <w:lang w:val="en-US"/>
        </w:rPr>
        <w:t>These could aid children in becoming more familiar with metacognitive terminology. Some have highlighted how important it is  that children comprehend what the terminology means before it is displayed around the classroom thus ensuring it is purposeful and relevant (Holt and Tarrant, 2016). Hence the visual aids could help children become more confident in utilising and developing their metacognitive skills.</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M</w:t>
      </w:r>
      <w:r>
        <w:rPr>
          <w:rFonts w:ascii="Times New Roman" w:hAnsi="Times New Roman"/>
          <w:sz w:val="24"/>
          <w:szCs w:val="24"/>
          <w:u w:color="000000"/>
          <w:rtl w:val="0"/>
          <w:lang w:val="en-US"/>
        </w:rPr>
        <w:t>etacognition</w:t>
      </w:r>
      <w:r>
        <w:rPr>
          <w:rFonts w:ascii="Times New Roman" w:hAnsi="Times New Roman"/>
          <w:sz w:val="24"/>
          <w:szCs w:val="24"/>
          <w:u w:color="000000"/>
          <w:rtl w:val="0"/>
          <w:lang w:val="en-US"/>
        </w:rPr>
        <w:t xml:space="preserve"> has been referred to</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as</w:t>
      </w:r>
      <w:r>
        <w:rPr>
          <w:rFonts w:ascii="Times New Roman" w:hAnsi="Times New Roman"/>
          <w:sz w:val="24"/>
          <w:szCs w:val="24"/>
          <w:u w:color="000000"/>
          <w:rtl w:val="0"/>
          <w:lang w:val="en-US"/>
        </w:rPr>
        <w:t xml:space="preserve"> a core component in higher-order thinking</w:t>
      </w:r>
      <w:r>
        <w:rPr>
          <w:rFonts w:ascii="Times New Roman" w:hAnsi="Times New Roman"/>
          <w:sz w:val="24"/>
          <w:szCs w:val="24"/>
          <w:u w:color="000000"/>
          <w:rtl w:val="0"/>
          <w:lang w:val="en-US"/>
        </w:rPr>
        <w:t xml:space="preserve"> (Ku and Ho, 2010)</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Some primary schools utilise taxonomy questions to help develop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thinking skills. There is a suggestion that utilising Bloom</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taxonomy terminology can aid children develop their metacognition (Holt and Tarrant, 2016; Bloom, 1956). By utilising the terminology children are encouraged to think and reflect upon their learning. However, it is integral that children have a shared understanding of what the terminology means (Holt and Tarrant, 2016). Using a metacognitive approach children can utilise Bloom</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terminology by using the word in a context that is meaningful and beneficial to them. However, some suggest that it is a misconception that m</w:t>
      </w:r>
      <w:r>
        <w:rPr>
          <w:rFonts w:ascii="Times New Roman" w:hAnsi="Times New Roman"/>
          <w:sz w:val="24"/>
          <w:szCs w:val="24"/>
          <w:u w:color="000000"/>
          <w:rtl w:val="0"/>
          <w:lang w:val="en-US"/>
        </w:rPr>
        <w:t xml:space="preserve">etacognition </w:t>
      </w:r>
      <w:r>
        <w:rPr>
          <w:rFonts w:ascii="Times New Roman" w:hAnsi="Times New Roman"/>
          <w:sz w:val="24"/>
          <w:szCs w:val="24"/>
          <w:u w:color="000000"/>
          <w:rtl w:val="0"/>
          <w:lang w:val="en-US"/>
        </w:rPr>
        <w:t xml:space="preserve">only </w:t>
      </w:r>
      <w:r>
        <w:rPr>
          <w:rFonts w:ascii="Times New Roman" w:hAnsi="Times New Roman"/>
          <w:sz w:val="24"/>
          <w:szCs w:val="24"/>
          <w:u w:color="000000"/>
          <w:rtl w:val="0"/>
          <w:lang w:val="en-US"/>
        </w:rPr>
        <w:t xml:space="preserve">represents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higher order</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 xml:space="preserve">thinking and is therefore more </w:t>
      </w:r>
      <w:r>
        <w:rPr>
          <w:rFonts w:ascii="Times New Roman" w:hAnsi="Times New Roman"/>
          <w:sz w:val="24"/>
          <w:szCs w:val="24"/>
          <w:u w:color="000000"/>
          <w:rtl w:val="0"/>
          <w:lang w:val="en-US"/>
        </w:rPr>
        <w:t>significant in teaching and learning experiences</w:t>
      </w:r>
      <w:r>
        <w:rPr>
          <w:rFonts w:ascii="Times New Roman" w:hAnsi="Times New Roman"/>
          <w:sz w:val="24"/>
          <w:szCs w:val="24"/>
          <w:u w:color="000000"/>
          <w:rtl w:val="0"/>
          <w:lang w:val="en-US"/>
        </w:rPr>
        <w:t xml:space="preserve"> than cognition or subject knowledge</w:t>
      </w:r>
      <w:r>
        <w:rPr>
          <w:rFonts w:ascii="Times New Roman" w:hAnsi="Times New Roman"/>
          <w:sz w:val="24"/>
          <w:szCs w:val="24"/>
          <w:u w:color="000000"/>
          <w:rtl w:val="0"/>
          <w:lang w:val="en-US"/>
        </w:rPr>
        <w:t xml:space="preserve"> (Education Endowment Foundation, unknown date).</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It has been suggested that it is an integral that children are provided with opportunities to talk and think about their learning in order to develop their metacognition (Bruner, 1960; Robson, 2006). Some have presented questions that teachers could utilise to help the students reflect upon their learning during activities (McGuiness et al., 2003). Thus potentially highlighting how questioning helps children to extend their thinking processes, hereby contributing to their metacognitive development. Further, </w:t>
      </w:r>
      <w:r>
        <w:rPr>
          <w:rFonts w:ascii="Times New Roman" w:hAnsi="Times New Roman"/>
          <w:sz w:val="24"/>
          <w:szCs w:val="24"/>
          <w:u w:color="000000"/>
          <w:rtl w:val="0"/>
          <w:lang w:val="en-US"/>
        </w:rPr>
        <w:t>opportunities to carry out dialogic talk</w:t>
      </w:r>
      <w:r>
        <w:rPr>
          <w:rFonts w:ascii="Times New Roman" w:hAnsi="Times New Roman"/>
          <w:sz w:val="24"/>
          <w:szCs w:val="24"/>
          <w:u w:color="000000"/>
          <w:rtl w:val="0"/>
          <w:lang w:val="en-US"/>
        </w:rPr>
        <w:t xml:space="preserve"> may encourage or foster more effective metacognition </w:t>
      </w:r>
      <w:r>
        <w:rPr>
          <w:rFonts w:ascii="Times New Roman" w:hAnsi="Times New Roman"/>
          <w:sz w:val="24"/>
          <w:szCs w:val="24"/>
          <w:u w:color="000000"/>
          <w:rtl w:val="0"/>
          <w:lang w:val="en-US"/>
        </w:rPr>
        <w:t>(Alexander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200</w:t>
      </w:r>
      <w:r>
        <w:rPr>
          <w:rFonts w:ascii="Times New Roman" w:hAnsi="Times New Roman"/>
          <w:sz w:val="24"/>
          <w:szCs w:val="24"/>
          <w:u w:color="000000"/>
          <w:rtl w:val="0"/>
          <w:lang w:val="en-US"/>
        </w:rPr>
        <w:t>4). Questioning and discussion some would argue are significant factors when developing metacognitive skills. Open-ended questions that prompt children into reflecting upon their processing could aid them to reflect more objectively and comprehend what was done and how it was done (McGregor, 2007). Becoming more reflective is a major component when developing metacognition. However, it should be noted that some have highlighted that it is important for not only teachers to ask children questions in order to develop metacognition, but children should be asking themselves questions or the peers thus enabling collaborative exchange (McGregor, 2007).</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Th</w:t>
      </w:r>
      <w:r>
        <w:rPr>
          <w:rFonts w:ascii="Times New Roman" w:hAnsi="Times New Roman"/>
          <w:sz w:val="24"/>
          <w:szCs w:val="24"/>
          <w:u w:color="000000"/>
          <w:rtl w:val="0"/>
          <w:lang w:val="en-US"/>
        </w:rPr>
        <w:t>roughout research there has been</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much</w:t>
      </w:r>
      <w:r>
        <w:rPr>
          <w:rFonts w:ascii="Times New Roman" w:hAnsi="Times New Roman"/>
          <w:sz w:val="24"/>
          <w:szCs w:val="24"/>
          <w:u w:color="000000"/>
          <w:rtl w:val="0"/>
          <w:lang w:val="pt-PT"/>
        </w:rPr>
        <w:t xml:space="preserve"> debate </w:t>
      </w:r>
      <w:r>
        <w:rPr>
          <w:rFonts w:ascii="Times New Roman" w:hAnsi="Times New Roman"/>
          <w:sz w:val="24"/>
          <w:szCs w:val="24"/>
          <w:u w:color="000000"/>
          <w:rtl w:val="0"/>
          <w:lang w:val="en-US"/>
        </w:rPr>
        <w:t>surrounding</w:t>
      </w:r>
      <w:r>
        <w:rPr>
          <w:rFonts w:ascii="Times New Roman" w:hAnsi="Times New Roman"/>
          <w:sz w:val="24"/>
          <w:szCs w:val="24"/>
          <w:u w:color="000000"/>
          <w:rtl w:val="0"/>
          <w:lang w:val="en-US"/>
        </w:rPr>
        <w:t xml:space="preserve"> the issue as to which learning environments are</w:t>
      </w:r>
      <w:r>
        <w:rPr>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best</w:t>
      </w:r>
      <w:r>
        <w:rPr>
          <w:rFonts w:ascii="Times New Roman" w:hAnsi="Times New Roman"/>
          <w:sz w:val="24"/>
          <w:szCs w:val="24"/>
          <w:u w:color="000000"/>
          <w:rtl w:val="0"/>
          <w:lang w:val="fr-FR"/>
        </w:rPr>
        <w:t xml:space="preserve"> suit</w:t>
      </w:r>
      <w:r>
        <w:rPr>
          <w:rFonts w:ascii="Times New Roman" w:hAnsi="Times New Roman"/>
          <w:sz w:val="24"/>
          <w:szCs w:val="24"/>
          <w:u w:color="000000"/>
          <w:rtl w:val="0"/>
          <w:lang w:val="en-US"/>
        </w:rPr>
        <w:t xml:space="preserve">ed </w:t>
      </w:r>
      <w:r>
        <w:rPr>
          <w:rFonts w:ascii="Times New Roman" w:hAnsi="Times New Roman"/>
          <w:sz w:val="24"/>
          <w:szCs w:val="24"/>
          <w:u w:color="000000"/>
          <w:rtl w:val="0"/>
          <w:lang w:val="en-US"/>
        </w:rPr>
        <w:t xml:space="preserve">for the development of metacognition in </w:t>
      </w:r>
      <w:r>
        <w:rPr>
          <w:rFonts w:ascii="Times New Roman" w:hAnsi="Times New Roman"/>
          <w:sz w:val="24"/>
          <w:szCs w:val="24"/>
          <w:u w:color="000000"/>
          <w:rtl w:val="0"/>
          <w:lang w:val="en-US"/>
        </w:rPr>
        <w:t xml:space="preserve">children (de Jager et al, 2014). </w:t>
      </w:r>
      <w:r>
        <w:rPr>
          <w:rFonts w:ascii="Times New Roman" w:hAnsi="Times New Roman"/>
          <w:sz w:val="24"/>
          <w:szCs w:val="24"/>
          <w:u w:color="000000"/>
          <w:rtl w:val="0"/>
          <w:lang w:val="en-US"/>
        </w:rPr>
        <w:t>An essential feature of the development of metacognition is a classroom environment that encourages children to utilise and further explore their metacognitive skills (Cambridge Assessment International Education, unknown date). Arguably, establishing a learning environment that embeds metacognitive skills as part of their everyday practice is integral to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learning process. It could be argued that practitioners have access to a broad range of strategies and classroom activities that aid metacognitive development. However, there is some concern over whether varying teaching and learning resources interpret and utilise metaocngition in different ways (McGregor, 2007). Arguably, some would suggest that some practitioners have more access to the range than others. </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In order for learners to become more metacognitive, learners should be enlightened about the concept and taught its language clearly (Tanner, 2017; Pintrich, 2002). Some would suggest that in order to maintain a constant development of metacognition, children should be questioned ensuring they are focusing on thinking about their thinking (Welsh Assembly Government, 2010). Practitioners could provide children with questions or prompts to help facilitate metacognition (Tanner, 2017). Furthermore, developing a vocabulary that encourages talking about thinking can help facilitate metacognition (McGuiness et al., 2003).</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One strategy that schools utilise in order to help children develop their metacognition is Thinking Hats (de Bono, 1992). In particular, de Bono</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Blue Hat encourages children to think in a more metacognitive approach (McGregor, 2007). The Blue Hat encourages children to think about thinking and control their thinking process (de Bono, 1992). Despite the Blue Hat primarily being the metacognitive hat, the other hats would arguably aid in the development of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metacognitive skills. Moreover, the other hats encourage children to reflect, organise and assess their learning (de Bono, 1992). Thus, arguably contributing to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well-rounded metacognitive development.</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Impact of Metacognition</w:t>
      </w:r>
    </w:p>
    <w:p>
      <w:pPr>
        <w:pStyle w:val="Body"/>
        <w:spacing w:line="360" w:lineRule="auto"/>
        <w:ind w:left="720" w:firstLine="0"/>
        <w:jc w:val="both"/>
        <w:rPr>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There are numerous benefits associated with the development of metacognition. It has been suggested that m</w:t>
      </w:r>
      <w:r>
        <w:rPr>
          <w:rFonts w:ascii="Times New Roman" w:hAnsi="Times New Roman"/>
          <w:sz w:val="24"/>
          <w:szCs w:val="24"/>
          <w:u w:color="000000"/>
          <w:rtl w:val="0"/>
          <w:lang w:val="en-US"/>
        </w:rPr>
        <w:t xml:space="preserve">etacognitive practices </w:t>
      </w:r>
      <w:r>
        <w:rPr>
          <w:rFonts w:ascii="Times New Roman" w:hAnsi="Times New Roman"/>
          <w:sz w:val="24"/>
          <w:szCs w:val="24"/>
          <w:u w:color="000000"/>
          <w:rtl w:val="0"/>
          <w:lang w:val="en-US"/>
        </w:rPr>
        <w:t>can raise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learners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abilities to transfer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their learning to new contexts (Bransford, Brown, &amp; Cocking, </w:t>
      </w:r>
      <w:r>
        <w:rPr>
          <w:rFonts w:ascii="Times New Roman" w:hAnsi="Times New Roman"/>
          <w:sz w:val="24"/>
          <w:szCs w:val="24"/>
          <w:u w:color="000000"/>
          <w:rtl w:val="0"/>
          <w:lang w:val="en-US"/>
        </w:rPr>
        <w:t>2000). Possessing this ability will arguably allow children to become more autonomous and independent. M</w:t>
      </w:r>
      <w:r>
        <w:rPr>
          <w:rFonts w:ascii="Times New Roman" w:hAnsi="Times New Roman"/>
          <w:sz w:val="24"/>
          <w:szCs w:val="24"/>
          <w:u w:color="000000"/>
          <w:rtl w:val="0"/>
          <w:lang w:val="en-US"/>
        </w:rPr>
        <w:t xml:space="preserve">etacognitive activities </w:t>
      </w:r>
      <w:r>
        <w:rPr>
          <w:rFonts w:ascii="Times New Roman" w:hAnsi="Times New Roman"/>
          <w:sz w:val="24"/>
          <w:szCs w:val="24"/>
          <w:u w:color="000000"/>
          <w:rtl w:val="0"/>
          <w:lang w:val="en-US"/>
        </w:rPr>
        <w:t>utilise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the power of </w:t>
      </w:r>
      <w:r>
        <w:rPr>
          <w:rFonts w:ascii="Times New Roman" w:hAnsi="Times New Roman"/>
          <w:sz w:val="24"/>
          <w:szCs w:val="24"/>
          <w:u w:color="000000"/>
          <w:rtl w:val="0"/>
          <w:lang w:val="en-US"/>
        </w:rPr>
        <w:t>thinking</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whereby the </w:t>
      </w:r>
      <w:r>
        <w:rPr>
          <w:rFonts w:ascii="Times New Roman" w:hAnsi="Times New Roman"/>
          <w:sz w:val="24"/>
          <w:szCs w:val="24"/>
          <w:u w:color="000000"/>
          <w:rtl w:val="0"/>
          <w:lang w:val="en-US"/>
        </w:rPr>
        <w:t>learner</w:t>
      </w:r>
      <w:r>
        <w:rPr>
          <w:rFonts w:ascii="Times New Roman" w:hAnsi="Times New Roman"/>
          <w:sz w:val="24"/>
          <w:szCs w:val="24"/>
          <w:u w:color="000000"/>
          <w:rtl w:val="0"/>
          <w:lang w:val="en-US"/>
        </w:rPr>
        <w:t xml:space="preserve"> has some knowledge </w:t>
      </w:r>
      <w:r>
        <w:rPr>
          <w:rFonts w:ascii="Times New Roman" w:hAnsi="Times New Roman"/>
          <w:sz w:val="24"/>
          <w:szCs w:val="24"/>
          <w:u w:color="000000"/>
          <w:rtl w:val="0"/>
          <w:lang w:val="en-US"/>
        </w:rPr>
        <w:t xml:space="preserve">and understanding </w:t>
      </w:r>
      <w:r>
        <w:rPr>
          <w:rFonts w:ascii="Times New Roman" w:hAnsi="Times New Roman"/>
          <w:sz w:val="24"/>
          <w:szCs w:val="24"/>
          <w:u w:color="000000"/>
          <w:rtl w:val="0"/>
          <w:lang w:val="en-US"/>
        </w:rPr>
        <w:t xml:space="preserve">about </w:t>
      </w:r>
      <w:r>
        <w:rPr>
          <w:rFonts w:ascii="Times New Roman" w:hAnsi="Times New Roman"/>
          <w:sz w:val="24"/>
          <w:szCs w:val="24"/>
          <w:u w:color="000000"/>
          <w:rtl w:val="0"/>
          <w:lang w:val="en-US"/>
        </w:rPr>
        <w:t>their</w:t>
      </w:r>
      <w:r>
        <w:rPr>
          <w:rFonts w:ascii="Times New Roman" w:hAnsi="Times New Roman"/>
          <w:sz w:val="24"/>
          <w:szCs w:val="24"/>
          <w:u w:color="000000"/>
          <w:rtl w:val="0"/>
          <w:lang w:val="en-US"/>
        </w:rPr>
        <w:t xml:space="preserve"> own thinking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monitors and regulates the course of </w:t>
      </w:r>
      <w:r>
        <w:rPr>
          <w:rFonts w:ascii="Times New Roman" w:hAnsi="Times New Roman"/>
          <w:sz w:val="24"/>
          <w:szCs w:val="24"/>
          <w:u w:color="000000"/>
          <w:rtl w:val="0"/>
          <w:lang w:val="en-US"/>
        </w:rPr>
        <w:t>their</w:t>
      </w:r>
      <w:r>
        <w:rPr>
          <w:rFonts w:ascii="Times New Roman" w:hAnsi="Times New Roman"/>
          <w:sz w:val="24"/>
          <w:szCs w:val="24"/>
          <w:u w:color="000000"/>
          <w:rtl w:val="0"/>
          <w:lang w:val="en-US"/>
        </w:rPr>
        <w:t xml:space="preserve"> own thinking</w:t>
      </w:r>
      <w:r>
        <w:rPr>
          <w:rFonts w:ascii="Times New Roman" w:hAnsi="Times New Roman"/>
          <w:sz w:val="24"/>
          <w:szCs w:val="24"/>
          <w:u w:color="000000"/>
          <w:rtl w:val="0"/>
          <w:lang w:val="en-US"/>
        </w:rPr>
        <w:t xml:space="preserve"> (Kluwe, 1982)</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Some suggest that metacognition benefits children as it can help them to articulate their thoughts and strategies thus enabling them to take action and potentially improve and achieve their full potential (Holt and Tarrant, 2016). </w:t>
      </w:r>
    </w:p>
    <w:p>
      <w:pPr>
        <w:pStyle w:val="Body"/>
        <w:spacing w:line="360" w:lineRule="auto"/>
        <w:ind w:left="720" w:firstLine="0"/>
        <w:jc w:val="both"/>
        <w:rPr>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Metacognitive linguistic input is crucial for children</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s growing mental state understanding </w:t>
      </w:r>
      <w:r>
        <w:rPr>
          <w:rFonts w:ascii="Times New Roman" w:hAnsi="Times New Roman"/>
          <w:sz w:val="24"/>
          <w:szCs w:val="24"/>
          <w:u w:color="000000"/>
          <w:rtl w:val="0"/>
          <w:lang w:val="en-US"/>
        </w:rPr>
        <w:t>(</w:t>
      </w:r>
      <w:r>
        <w:rPr>
          <w:rFonts w:ascii="Times New Roman" w:hAnsi="Times New Roman"/>
          <w:sz w:val="24"/>
          <w:szCs w:val="24"/>
          <w:u w:color="000000"/>
          <w:rtl w:val="0"/>
        </w:rPr>
        <w:t>Dunn et al.</w:t>
      </w:r>
      <w:r>
        <w:rPr>
          <w:rFonts w:ascii="Times New Roman" w:hAnsi="Times New Roman"/>
          <w:sz w:val="24"/>
          <w:szCs w:val="24"/>
          <w:u w:color="000000"/>
          <w:rtl w:val="0"/>
          <w:lang w:val="en-US"/>
        </w:rPr>
        <w:t>, 1991)</w:t>
      </w:r>
      <w:r>
        <w:rPr>
          <w:rFonts w:ascii="Times New Roman" w:hAnsi="Times New Roman"/>
          <w:sz w:val="24"/>
          <w:szCs w:val="24"/>
          <w:u w:color="000000"/>
          <w:rtl w:val="0"/>
          <w:lang w:val="es-ES_tradnl"/>
        </w:rPr>
        <w:t xml:space="preserve"> Socio</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constructivist theories have argued that children may come to </w:t>
      </w:r>
      <w:r>
        <w:rPr>
          <w:rFonts w:ascii="Times New Roman" w:hAnsi="Times New Roman"/>
          <w:sz w:val="24"/>
          <w:szCs w:val="24"/>
          <w:u w:color="000000"/>
          <w:rtl w:val="0"/>
          <w:lang w:val="en-US"/>
        </w:rPr>
        <w:t>process</w:t>
      </w:r>
      <w:r>
        <w:rPr>
          <w:rFonts w:ascii="Times New Roman" w:hAnsi="Times New Roman"/>
          <w:sz w:val="24"/>
          <w:szCs w:val="24"/>
          <w:u w:color="000000"/>
          <w:rtl w:val="0"/>
          <w:lang w:val="en-US"/>
        </w:rPr>
        <w:t xml:space="preserve"> metacognitive knowledge by having</w:t>
      </w:r>
      <w:r>
        <w:rPr>
          <w:rFonts w:ascii="Times New Roman" w:hAnsi="Times New Roman"/>
          <w:sz w:val="24"/>
          <w:szCs w:val="24"/>
          <w:u w:color="000000"/>
          <w:rtl w:val="0"/>
          <w:lang w:val="en-US"/>
        </w:rPr>
        <w:t xml:space="preserve"> collaborative conversations </w:t>
      </w:r>
      <w:r>
        <w:rPr>
          <w:rFonts w:ascii="Times New Roman" w:hAnsi="Times New Roman"/>
          <w:sz w:val="24"/>
          <w:szCs w:val="24"/>
          <w:u w:color="000000"/>
          <w:rtl w:val="0"/>
          <w:lang w:val="en-US"/>
        </w:rPr>
        <w:t>with knowledgeable others (Vygotsky, 1978; Moore</w:t>
      </w:r>
      <w:r>
        <w:rPr>
          <w:rFonts w:ascii="Times New Roman" w:hAnsi="Times New Roman"/>
          <w:sz w:val="24"/>
          <w:szCs w:val="24"/>
          <w:u w:color="000000"/>
          <w:rtl w:val="0"/>
          <w:lang w:val="en-US"/>
        </w:rPr>
        <w:t xml:space="preserve">, 2006). These knowledgeable others could be perceived as being either practitioners or peers. </w:t>
      </w:r>
      <w:r>
        <w:rPr>
          <w:rFonts w:ascii="Times New Roman" w:hAnsi="Times New Roman"/>
          <w:sz w:val="24"/>
          <w:szCs w:val="24"/>
          <w:u w:color="000000"/>
          <w:rtl w:val="0"/>
          <w:lang w:val="en-US"/>
        </w:rPr>
        <w:t xml:space="preserve">Specifically, conversations about </w:t>
      </w:r>
      <w:r>
        <w:rPr>
          <w:rFonts w:ascii="Times New Roman" w:hAnsi="Times New Roman"/>
          <w:sz w:val="24"/>
          <w:szCs w:val="24"/>
          <w:u w:color="000000"/>
          <w:rtl w:val="0"/>
          <w:lang w:val="en-US"/>
        </w:rPr>
        <w:t>thinking</w:t>
      </w:r>
      <w:r>
        <w:rPr>
          <w:rFonts w:ascii="Times New Roman" w:hAnsi="Times New Roman"/>
          <w:sz w:val="24"/>
          <w:szCs w:val="24"/>
          <w:u w:color="000000"/>
          <w:rtl w:val="0"/>
          <w:lang w:val="en-US"/>
        </w:rPr>
        <w:t xml:space="preserve"> provide</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children with </w:t>
      </w:r>
      <w:r>
        <w:rPr>
          <w:rFonts w:ascii="Times New Roman" w:hAnsi="Times New Roman"/>
          <w:sz w:val="24"/>
          <w:szCs w:val="24"/>
          <w:u w:color="000000"/>
          <w:rtl w:val="0"/>
          <w:lang w:val="en-US"/>
        </w:rPr>
        <w:t>varying</w:t>
      </w:r>
      <w:r>
        <w:rPr>
          <w:rFonts w:ascii="Times New Roman" w:hAnsi="Times New Roman"/>
          <w:sz w:val="24"/>
          <w:szCs w:val="24"/>
          <w:u w:color="000000"/>
          <w:rtl w:val="0"/>
          <w:lang w:val="en-US"/>
        </w:rPr>
        <w:t xml:space="preserve"> kinds of</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it-IT"/>
        </w:rPr>
        <w:t>metacognitive input</w:t>
      </w:r>
      <w:r>
        <w:rPr>
          <w:rFonts w:ascii="Times New Roman" w:hAnsi="Times New Roman"/>
          <w:sz w:val="24"/>
          <w:szCs w:val="24"/>
          <w:u w:color="000000"/>
          <w:rtl w:val="0"/>
          <w:lang w:val="en-US"/>
        </w:rPr>
        <w:t xml:space="preserve"> (Proust, 2010)</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In relation to socio-constructivist theories, group work could also be considered beneficial when developing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metacognitive skills (</w:t>
      </w:r>
      <w:r>
        <w:rPr>
          <w:rFonts w:ascii="Times New Roman" w:hAnsi="Times New Roman"/>
          <w:sz w:val="24"/>
          <w:szCs w:val="24"/>
          <w:u w:color="000000"/>
          <w:rtl w:val="0"/>
          <w:lang w:val="en-US"/>
        </w:rPr>
        <w:t>Dignath, Buettner, and Langfeldt</w:t>
      </w:r>
      <w:r>
        <w:rPr>
          <w:rFonts w:ascii="Times New Roman" w:hAnsi="Times New Roman"/>
          <w:sz w:val="24"/>
          <w:szCs w:val="24"/>
          <w:u w:color="000000"/>
          <w:rtl w:val="0"/>
          <w:lang w:val="en-US"/>
        </w:rPr>
        <w:t>, 2008). Working collaboratively children could be developing their metacognitive skills either through discussion or dialogue, also through activities that have been set by practitioners.</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In contrast, some would suggest that in order to develop motivation and hereby metacognition, children need to also work independently (Education Endowment Foundation, unknown date). Thus potentially suggesting that by working independently children sometimes overcome issues by themselves and acknowledge when they need to utilise suitable metacognitive strategies to aid them. It could be argued that children</w:t>
      </w:r>
      <w:r>
        <w:rPr>
          <w:rFonts w:ascii="Times New Roman" w:hAnsi="Times New Roman"/>
          <w:sz w:val="24"/>
          <w:szCs w:val="24"/>
          <w:u w:color="000000"/>
          <w:rtl w:val="0"/>
          <w:lang w:val="en-US"/>
        </w:rPr>
        <w:t xml:space="preserve"> need to regulate their </w:t>
      </w:r>
      <w:r>
        <w:rPr>
          <w:rFonts w:ascii="Times New Roman" w:hAnsi="Times New Roman"/>
          <w:sz w:val="24"/>
          <w:szCs w:val="24"/>
          <w:u w:color="000000"/>
          <w:rtl w:val="0"/>
          <w:lang w:val="en-US"/>
        </w:rPr>
        <w:t>self-</w:t>
      </w:r>
      <w:r>
        <w:rPr>
          <w:rFonts w:ascii="Times New Roman" w:hAnsi="Times New Roman"/>
          <w:sz w:val="24"/>
          <w:szCs w:val="24"/>
          <w:u w:color="000000"/>
          <w:rtl w:val="0"/>
          <w:lang w:val="en-US"/>
        </w:rPr>
        <w:t xml:space="preserve">motivation in </w:t>
      </w:r>
      <w:r>
        <w:rPr>
          <w:rFonts w:ascii="Times New Roman" w:hAnsi="Times New Roman"/>
          <w:sz w:val="24"/>
          <w:szCs w:val="24"/>
          <w:u w:color="000000"/>
          <w:rtl w:val="0"/>
          <w:lang w:val="en-US"/>
        </w:rPr>
        <w:t>order to achieve their goals (</w:t>
      </w:r>
      <w:r>
        <w:rPr>
          <w:rFonts w:ascii="Times New Roman" w:hAnsi="Times New Roman"/>
          <w:sz w:val="24"/>
          <w:szCs w:val="24"/>
          <w:u w:color="000000"/>
          <w:rtl w:val="0"/>
          <w:lang w:val="nl-NL"/>
        </w:rPr>
        <w:t>Muijs and Bokhove,</w:t>
      </w:r>
      <w:r>
        <w:rPr>
          <w:rFonts w:ascii="Times New Roman" w:hAnsi="Times New Roman"/>
          <w:sz w:val="24"/>
          <w:szCs w:val="24"/>
          <w:u w:color="000000"/>
          <w:rtl w:val="0"/>
          <w:lang w:val="en-US"/>
        </w:rPr>
        <w:t xml:space="preserve"> 2020). Hereby, contributing to them becoming autonomous and independent learners when utilising their metacognitive skills combined with metacognition. Kluwe (1987) highlighted how individual</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have control over their own thinking, therefore, there is arguably a necessity for independence and developing self-agency in order to effectively develop metacognition. Many highlight how the practice and development of metacognitive skills can have huge benefits upon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development (Nickerson et al., 1985). A meta-analysis </w:t>
      </w:r>
      <w:r>
        <w:rPr>
          <w:rFonts w:ascii="Times New Roman" w:hAnsi="Times New Roman"/>
          <w:sz w:val="24"/>
          <w:szCs w:val="24"/>
          <w:u w:color="000000"/>
          <w:rtl w:val="0"/>
          <w:lang w:val="en-US"/>
        </w:rPr>
        <w:t xml:space="preserve">of educational intervention </w:t>
      </w:r>
      <w:r>
        <w:rPr>
          <w:rFonts w:ascii="Times New Roman" w:hAnsi="Times New Roman"/>
          <w:sz w:val="24"/>
          <w:szCs w:val="24"/>
          <w:u w:color="000000"/>
          <w:rtl w:val="0"/>
          <w:lang w:val="en-US"/>
        </w:rPr>
        <w:t>impacts highlighted</w:t>
      </w:r>
      <w:r>
        <w:rPr>
          <w:rFonts w:ascii="Times New Roman" w:hAnsi="Times New Roman"/>
          <w:sz w:val="24"/>
          <w:szCs w:val="24"/>
          <w:u w:color="000000"/>
          <w:rtl w:val="0"/>
          <w:lang w:val="en-US"/>
        </w:rPr>
        <w:t xml:space="preserve"> that metacognition is one of the most powerful means of boosting student attainment</w:t>
      </w:r>
      <w:r>
        <w:rPr>
          <w:rFonts w:ascii="Times New Roman" w:hAnsi="Times New Roman"/>
          <w:sz w:val="24"/>
          <w:szCs w:val="24"/>
          <w:u w:color="000000"/>
          <w:rtl w:val="0"/>
          <w:lang w:val="en-US"/>
        </w:rPr>
        <w:t xml:space="preserve"> (Hattie, 2008). Whilst some suggest that metacognition accounts for nearly twenty percent of </w:t>
      </w:r>
      <w:r>
        <w:rPr>
          <w:rFonts w:ascii="Times New Roman" w:hAnsi="Times New Roman"/>
          <w:sz w:val="24"/>
          <w:szCs w:val="24"/>
          <w:u w:color="000000"/>
          <w:rtl w:val="0"/>
          <w:lang w:val="en-US"/>
        </w:rPr>
        <w:t>ability to be</w:t>
      </w:r>
      <w:r>
        <w:rPr>
          <w:rFonts w:ascii="Times New Roman" w:hAnsi="Times New Roman"/>
          <w:sz w:val="24"/>
          <w:szCs w:val="24"/>
          <w:u w:color="000000"/>
          <w:rtl w:val="0"/>
          <w:lang w:val="en-US"/>
        </w:rPr>
        <w:t xml:space="preserve"> most</w:t>
      </w:r>
      <w:r>
        <w:rPr>
          <w:rFonts w:ascii="Times New Roman" w:hAnsi="Times New Roman"/>
          <w:sz w:val="24"/>
          <w:szCs w:val="24"/>
          <w:u w:color="000000"/>
          <w:rtl w:val="0"/>
          <w:lang w:val="en-US"/>
        </w:rPr>
        <w:t xml:space="preserve"> successful at school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nl-NL"/>
        </w:rPr>
        <w:t>Veenman and Beishuizen</w:t>
      </w:r>
      <w:r>
        <w:rPr>
          <w:rFonts w:ascii="Times New Roman" w:hAnsi="Times New Roman"/>
          <w:sz w:val="24"/>
          <w:szCs w:val="24"/>
          <w:u w:color="000000"/>
          <w:rtl w:val="0"/>
          <w:lang w:val="en-US"/>
        </w:rPr>
        <w:t xml:space="preserve">, 2004). Arguably highlighting how important metacognition can be within learners in the primary school setting.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It has been argued that learners who understand and are focused upon their own academic performance, have been taught sufficient skills of metacognition (Hattie, 2008). Thus highlighting how metacognition is significant in both raising achievement and aiding development. </w:t>
      </w:r>
      <w:r>
        <w:rPr>
          <w:rFonts w:ascii="Times New Roman" w:hAnsi="Times New Roman"/>
          <w:sz w:val="24"/>
          <w:szCs w:val="24"/>
          <w:u w:color="000000"/>
          <w:rtl w:val="0"/>
          <w:lang w:val="en-US"/>
        </w:rPr>
        <w:t xml:space="preserve">As a result of a </w:t>
      </w:r>
      <w:r>
        <w:rPr>
          <w:rFonts w:ascii="Times New Roman" w:hAnsi="Times New Roman"/>
          <w:sz w:val="24"/>
          <w:szCs w:val="24"/>
          <w:u w:color="000000"/>
          <w:rtl w:val="0"/>
          <w:lang w:val="en-US"/>
        </w:rPr>
        <w:t xml:space="preserve">meta-analysis </w:t>
      </w:r>
      <w:r>
        <w:rPr>
          <w:rFonts w:ascii="Times New Roman" w:hAnsi="Times New Roman"/>
          <w:sz w:val="24"/>
          <w:szCs w:val="24"/>
          <w:u w:color="000000"/>
          <w:rtl w:val="0"/>
          <w:lang w:val="en-US"/>
        </w:rPr>
        <w:t>there is a suggestion that metacognition can</w:t>
      </w:r>
      <w:r>
        <w:rPr>
          <w:rFonts w:ascii="Times New Roman" w:hAnsi="Times New Roman"/>
          <w:sz w:val="24"/>
          <w:szCs w:val="24"/>
          <w:u w:color="000000"/>
          <w:rtl w:val="0"/>
          <w:lang w:val="en-US"/>
        </w:rPr>
        <w:t xml:space="preserve"> help children think more </w:t>
      </w:r>
      <w:r>
        <w:rPr>
          <w:rFonts w:ascii="Times New Roman" w:hAnsi="Times New Roman"/>
          <w:sz w:val="24"/>
          <w:szCs w:val="24"/>
          <w:u w:color="000000"/>
          <w:rtl w:val="0"/>
          <w:lang w:val="en-US"/>
        </w:rPr>
        <w:t>broadly and specifically</w:t>
      </w:r>
      <w:r>
        <w:rPr>
          <w:rFonts w:ascii="Times New Roman" w:hAnsi="Times New Roman"/>
          <w:sz w:val="24"/>
          <w:szCs w:val="24"/>
          <w:u w:color="000000"/>
          <w:rtl w:val="0"/>
          <w:lang w:val="en-US"/>
        </w:rPr>
        <w:t xml:space="preserve"> about their own learning</w:t>
      </w:r>
      <w:r>
        <w:rPr>
          <w:rFonts w:ascii="Times New Roman" w:hAnsi="Times New Roman"/>
          <w:sz w:val="24"/>
          <w:szCs w:val="24"/>
          <w:u w:color="000000"/>
          <w:rtl w:val="0"/>
          <w:lang w:val="en-US"/>
        </w:rPr>
        <w:t xml:space="preserve">, this potentially </w:t>
      </w:r>
      <w:r>
        <w:rPr>
          <w:rFonts w:ascii="Times New Roman" w:hAnsi="Times New Roman"/>
          <w:sz w:val="24"/>
          <w:szCs w:val="24"/>
          <w:u w:color="000000"/>
          <w:rtl w:val="0"/>
          <w:lang w:val="en-US"/>
        </w:rPr>
        <w:t xml:space="preserve">can impact </w:t>
      </w:r>
      <w:r>
        <w:rPr>
          <w:rFonts w:ascii="Times New Roman" w:hAnsi="Times New Roman"/>
          <w:sz w:val="24"/>
          <w:szCs w:val="24"/>
          <w:u w:color="000000"/>
          <w:rtl w:val="0"/>
          <w:lang w:val="en-US"/>
        </w:rPr>
        <w:t>up</w:t>
      </w:r>
      <w:r>
        <w:rPr>
          <w:rFonts w:ascii="Times New Roman" w:hAnsi="Times New Roman"/>
          <w:sz w:val="24"/>
          <w:szCs w:val="24"/>
          <w:u w:color="000000"/>
          <w:rtl w:val="0"/>
          <w:lang w:val="en-US"/>
        </w:rPr>
        <w:t>on their educational progress by as much as eight months (Hattie, 2012; Higgins, 2014</w:t>
      </w:r>
      <w:r>
        <w:rPr>
          <w:rFonts w:ascii="Times New Roman" w:hAnsi="Times New Roman"/>
          <w:sz w:val="24"/>
          <w:szCs w:val="24"/>
          <w:u w:color="000000"/>
          <w:rtl w:val="0"/>
          <w:lang w:val="en-US"/>
        </w:rPr>
        <w:t>; Education Endowment Foundation, unknown date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Furthermore, e</w:t>
      </w:r>
      <w:r>
        <w:rPr>
          <w:rFonts w:ascii="Times New Roman" w:hAnsi="Times New Roman"/>
          <w:sz w:val="24"/>
          <w:szCs w:val="24"/>
          <w:u w:color="000000"/>
          <w:rtl w:val="0"/>
          <w:lang w:val="en-US"/>
        </w:rPr>
        <w:t xml:space="preserve">vidence supporting the impact of metacognition </w:t>
      </w:r>
      <w:r>
        <w:rPr>
          <w:rFonts w:ascii="Times New Roman" w:hAnsi="Times New Roman"/>
          <w:sz w:val="24"/>
          <w:szCs w:val="24"/>
          <w:u w:color="000000"/>
          <w:rtl w:val="0"/>
          <w:lang w:val="en-US"/>
        </w:rPr>
        <w:t>highlights</w:t>
      </w:r>
      <w:r>
        <w:rPr>
          <w:rFonts w:ascii="Times New Roman" w:hAnsi="Times New Roman"/>
          <w:sz w:val="24"/>
          <w:szCs w:val="24"/>
          <w:u w:color="000000"/>
          <w:rtl w:val="0"/>
          <w:lang w:val="en-US"/>
        </w:rPr>
        <w:t xml:space="preserve"> that students applying metacognitive strategies to </w:t>
      </w:r>
      <w:r>
        <w:rPr>
          <w:rFonts w:ascii="Times New Roman" w:hAnsi="Times New Roman"/>
          <w:sz w:val="24"/>
          <w:szCs w:val="24"/>
          <w:u w:color="000000"/>
          <w:rtl w:val="0"/>
          <w:lang w:val="en-US"/>
        </w:rPr>
        <w:t>their activities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often </w:t>
      </w:r>
      <w:r>
        <w:rPr>
          <w:rFonts w:ascii="Times New Roman" w:hAnsi="Times New Roman"/>
          <w:sz w:val="24"/>
          <w:szCs w:val="24"/>
          <w:u w:color="000000"/>
          <w:rtl w:val="0"/>
          <w:lang w:val="en-US"/>
        </w:rPr>
        <w:t>outperform those who do not</w:t>
      </w:r>
      <w:r>
        <w:rPr>
          <w:rFonts w:ascii="Times New Roman" w:hAnsi="Times New Roman"/>
          <w:sz w:val="24"/>
          <w:szCs w:val="24"/>
          <w:u w:color="000000"/>
          <w:rtl w:val="0"/>
          <w:lang w:val="en-US"/>
        </w:rPr>
        <w:t xml:space="preserve"> apply them </w:t>
      </w:r>
      <w:r>
        <w:rPr>
          <w:rFonts w:ascii="Times New Roman" w:hAnsi="Times New Roman"/>
          <w:sz w:val="24"/>
          <w:szCs w:val="24"/>
          <w:u w:color="000000"/>
          <w:rtl w:val="0"/>
          <w:lang w:val="en-US"/>
        </w:rPr>
        <w:t>(Mason, Boldrin &amp; Arias, 2010; Dignath &amp;</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Buettner, 2008).</w:t>
      </w:r>
      <w:r>
        <w:rPr>
          <w:rFonts w:ascii="Times New Roman" w:hAnsi="Times New Roman"/>
          <w:sz w:val="24"/>
          <w:szCs w:val="24"/>
          <w:u w:color="000000"/>
          <w:rtl w:val="0"/>
          <w:lang w:val="en-US"/>
        </w:rPr>
        <w:t xml:space="preserve"> Thus highlighting the impact that metacognition can have in raising standards and improving performance.</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I</w:t>
      </w:r>
      <w:r>
        <w:rPr>
          <w:rFonts w:ascii="Times New Roman" w:hAnsi="Times New Roman"/>
          <w:sz w:val="24"/>
          <w:szCs w:val="24"/>
          <w:u w:color="000000"/>
          <w:rtl w:val="0"/>
          <w:lang w:val="en-US"/>
        </w:rPr>
        <w:t>mportantly, there is research evidence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that metacognition is a </w:t>
      </w:r>
      <w:r>
        <w:rPr>
          <w:rFonts w:ascii="Times New Roman" w:hAnsi="Times New Roman"/>
          <w:sz w:val="24"/>
          <w:szCs w:val="24"/>
          <w:u w:color="000000"/>
          <w:rtl w:val="0"/>
          <w:lang w:val="en-US"/>
        </w:rPr>
        <w:t xml:space="preserve">vital </w:t>
      </w:r>
      <w:r>
        <w:rPr>
          <w:rFonts w:ascii="Times New Roman" w:hAnsi="Times New Roman"/>
          <w:sz w:val="24"/>
          <w:szCs w:val="24"/>
          <w:u w:color="000000"/>
          <w:rtl w:val="0"/>
          <w:lang w:val="en-US"/>
        </w:rPr>
        <w:t xml:space="preserve">skill that is </w:t>
      </w:r>
      <w:r>
        <w:rPr>
          <w:rFonts w:ascii="Times New Roman" w:hAnsi="Times New Roman"/>
          <w:sz w:val="24"/>
          <w:szCs w:val="24"/>
          <w:u w:color="000000"/>
          <w:rtl w:val="0"/>
          <w:lang w:val="en-US"/>
        </w:rPr>
        <w:t>interconnected and somewhat central</w:t>
      </w:r>
      <w:r>
        <w:rPr>
          <w:rFonts w:ascii="Times New Roman" w:hAnsi="Times New Roman"/>
          <w:sz w:val="24"/>
          <w:szCs w:val="24"/>
          <w:u w:color="000000"/>
          <w:rtl w:val="0"/>
          <w:lang w:val="en-US"/>
        </w:rPr>
        <w:t xml:space="preserve"> to other skills sets such as problem solving, decision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making, and critical thinking</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w:t>
      </w:r>
      <w:r>
        <w:rPr>
          <w:rFonts w:ascii="Times New Roman" w:hAnsi="Times New Roman"/>
          <w:sz w:val="24"/>
          <w:szCs w:val="24"/>
          <w:u w:color="000000"/>
          <w:rtl w:val="0"/>
          <w:lang w:val="en-US"/>
        </w:rPr>
        <w:t>Moely et al., 1995</w:t>
      </w:r>
      <w:r>
        <w:rPr>
          <w:rFonts w:ascii="Times New Roman" w:hAnsi="Times New Roman"/>
          <w:sz w:val="24"/>
          <w:szCs w:val="24"/>
          <w:u w:color="000000"/>
          <w:rtl w:val="0"/>
          <w:lang w:val="de-DE"/>
        </w:rPr>
        <w:t>; Schraw, 1998</w:t>
      </w:r>
      <w:r>
        <w:rPr>
          <w:rFonts w:ascii="Times New Roman" w:hAnsi="Times New Roman"/>
          <w:sz w:val="24"/>
          <w:szCs w:val="24"/>
          <w:u w:color="000000"/>
          <w:rtl w:val="0"/>
          <w:lang w:val="en-US"/>
        </w:rPr>
        <w:t>; Hartman, 1998</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Hereby, it could be suggested that this point highlights how import metacognition could be in developing well-rounded individuals. One of the four types of metacognitive learners are Strategic learners (Perkins, 1992). </w:t>
      </w:r>
      <w:r>
        <w:rPr>
          <w:rFonts w:ascii="Times New Roman" w:hAnsi="Times New Roman"/>
          <w:sz w:val="24"/>
          <w:szCs w:val="24"/>
          <w:u w:color="000000"/>
          <w:rtl w:val="0"/>
          <w:lang w:val="en-US"/>
        </w:rPr>
        <w:t>Strategic learners</w:t>
      </w:r>
      <w:r>
        <w:rPr>
          <w:rFonts w:ascii="Times New Roman" w:hAnsi="Times New Roman"/>
          <w:sz w:val="24"/>
          <w:szCs w:val="24"/>
          <w:u w:color="000000"/>
          <w:rtl w:val="0"/>
          <w:lang w:val="en-US"/>
        </w:rPr>
        <w:t xml:space="preserve"> aided by metacognition can </w:t>
      </w:r>
      <w:r>
        <w:rPr>
          <w:rFonts w:ascii="Times New Roman" w:hAnsi="Times New Roman"/>
          <w:sz w:val="24"/>
          <w:szCs w:val="24"/>
          <w:u w:color="000000"/>
          <w:rtl w:val="0"/>
          <w:lang w:val="en-US"/>
        </w:rPr>
        <w:t>organise their thinking by</w:t>
      </w:r>
      <w:r>
        <w:rPr>
          <w:rFonts w:ascii="Times New Roman" w:hAnsi="Times New Roman"/>
          <w:sz w:val="24"/>
          <w:szCs w:val="24"/>
          <w:u w:color="000000"/>
          <w:rtl w:val="0"/>
          <w:lang w:val="en-US"/>
        </w:rPr>
        <w:t xml:space="preserve"> various ways such as</w:t>
      </w:r>
      <w:r>
        <w:rPr>
          <w:rFonts w:ascii="Times New Roman" w:hAnsi="Times New Roman"/>
          <w:sz w:val="24"/>
          <w:szCs w:val="24"/>
          <w:u w:color="000000"/>
          <w:rtl w:val="0"/>
          <w:lang w:val="en-US"/>
        </w:rPr>
        <w:t xml:space="preserve"> problem-solving, grouping and classifying,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and decision-making. </w:t>
      </w:r>
      <w:r>
        <w:rPr>
          <w:rFonts w:ascii="Times New Roman" w:hAnsi="Times New Roman"/>
          <w:sz w:val="24"/>
          <w:szCs w:val="24"/>
          <w:u w:color="000000"/>
          <w:rtl w:val="0"/>
          <w:lang w:val="en-US"/>
        </w:rPr>
        <w:t>These learners are aware how they can</w:t>
      </w:r>
      <w:r>
        <w:rPr>
          <w:rFonts w:ascii="Times New Roman" w:hAnsi="Times New Roman"/>
          <w:sz w:val="24"/>
          <w:szCs w:val="24"/>
          <w:u w:color="000000"/>
          <w:rtl w:val="0"/>
          <w:lang w:val="en-US"/>
        </w:rPr>
        <w:t xml:space="preserve"> apply the strategies that help them learn</w:t>
      </w:r>
      <w:r>
        <w:rPr>
          <w:rFonts w:ascii="Times New Roman" w:hAnsi="Times New Roman"/>
          <w:sz w:val="24"/>
          <w:szCs w:val="24"/>
          <w:u w:color="000000"/>
          <w:rtl w:val="0"/>
          <w:lang w:val="en-US"/>
        </w:rPr>
        <w:t xml:space="preserve"> (Perkins, 1992). Most </w:t>
      </w:r>
      <w:r>
        <w:rPr>
          <w:rFonts w:ascii="Times New Roman" w:hAnsi="Times New Roman"/>
          <w:sz w:val="24"/>
          <w:szCs w:val="24"/>
          <w:u w:color="000000"/>
          <w:rtl w:val="0"/>
          <w:lang w:val="en-US"/>
        </w:rPr>
        <w:t>researchers separate metacognitive knowledge from metacognitive skills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Afflerbach</w:t>
      </w:r>
      <w:r>
        <w:rPr>
          <w:rFonts w:ascii="Times New Roman" w:hAnsi="Times New Roman"/>
          <w:sz w:val="24"/>
          <w:szCs w:val="24"/>
          <w:u w:color="000000"/>
          <w:rtl w:val="0"/>
          <w:lang w:val="en-US"/>
        </w:rPr>
        <w:t xml:space="preserve"> et al., 2016)</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it-IT"/>
        </w:rPr>
        <w:t>Metacognition</w:t>
      </w:r>
      <w:r>
        <w:rPr>
          <w:rFonts w:ascii="Times New Roman" w:hAnsi="Times New Roman"/>
          <w:sz w:val="24"/>
          <w:szCs w:val="24"/>
          <w:u w:color="000000"/>
          <w:rtl w:val="0"/>
          <w:lang w:val="en-US"/>
        </w:rPr>
        <w:t xml:space="preserve"> predominantly </w:t>
      </w:r>
      <w:r>
        <w:rPr>
          <w:rFonts w:ascii="Times New Roman" w:hAnsi="Times New Roman"/>
          <w:sz w:val="24"/>
          <w:szCs w:val="24"/>
          <w:u w:color="000000"/>
          <w:rtl w:val="0"/>
          <w:lang w:val="en-US"/>
        </w:rPr>
        <w:t xml:space="preserve">involves the knowledge that an individual </w:t>
      </w:r>
      <w:r>
        <w:rPr>
          <w:rFonts w:ascii="Times New Roman" w:hAnsi="Times New Roman"/>
          <w:sz w:val="24"/>
          <w:szCs w:val="24"/>
          <w:u w:color="000000"/>
          <w:rtl w:val="0"/>
          <w:lang w:val="en-US"/>
        </w:rPr>
        <w:t>possesses</w:t>
      </w:r>
      <w:r>
        <w:rPr>
          <w:rFonts w:ascii="Times New Roman" w:hAnsi="Times New Roman"/>
          <w:sz w:val="24"/>
          <w:szCs w:val="24"/>
          <w:u w:color="000000"/>
          <w:rtl w:val="0"/>
          <w:lang w:val="en-US"/>
        </w:rPr>
        <w:t xml:space="preserve"> about </w:t>
      </w:r>
      <w:r>
        <w:rPr>
          <w:rFonts w:ascii="Times New Roman" w:hAnsi="Times New Roman"/>
          <w:sz w:val="24"/>
          <w:szCs w:val="24"/>
          <w:u w:color="000000"/>
          <w:rtl w:val="0"/>
          <w:lang w:val="en-US"/>
        </w:rPr>
        <w:t>understanding of</w:t>
      </w:r>
      <w:r>
        <w:rPr>
          <w:rFonts w:ascii="Times New Roman" w:hAnsi="Times New Roman"/>
          <w:sz w:val="24"/>
          <w:szCs w:val="24"/>
          <w:u w:color="000000"/>
          <w:rtl w:val="0"/>
          <w:lang w:val="en-US"/>
        </w:rPr>
        <w:t xml:space="preserve"> when and how to </w:t>
      </w:r>
      <w:r>
        <w:rPr>
          <w:rFonts w:ascii="Times New Roman" w:hAnsi="Times New Roman"/>
          <w:sz w:val="24"/>
          <w:szCs w:val="24"/>
          <w:u w:color="000000"/>
          <w:rtl w:val="0"/>
          <w:lang w:val="en-US"/>
        </w:rPr>
        <w:t>utilise</w:t>
      </w:r>
      <w:r>
        <w:rPr>
          <w:rFonts w:ascii="Times New Roman" w:hAnsi="Times New Roman"/>
          <w:sz w:val="24"/>
          <w:szCs w:val="24"/>
          <w:u w:color="000000"/>
          <w:rtl w:val="0"/>
          <w:lang w:val="en-US"/>
        </w:rPr>
        <w:t xml:space="preserve"> strategies </w:t>
      </w:r>
      <w:r>
        <w:rPr>
          <w:rFonts w:ascii="Times New Roman" w:hAnsi="Times New Roman"/>
          <w:sz w:val="24"/>
          <w:szCs w:val="24"/>
          <w:u w:color="000000"/>
          <w:rtl w:val="0"/>
          <w:lang w:val="en-US"/>
        </w:rPr>
        <w:t>that</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would aid</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their l</w:t>
      </w:r>
      <w:r>
        <w:rPr>
          <w:rFonts w:ascii="Times New Roman" w:hAnsi="Times New Roman"/>
          <w:sz w:val="24"/>
          <w:szCs w:val="24"/>
          <w:u w:color="000000"/>
          <w:rtl w:val="0"/>
          <w:lang w:val="en-US"/>
        </w:rPr>
        <w:t xml:space="preserve">earning in different </w:t>
      </w:r>
      <w:r>
        <w:rPr>
          <w:rFonts w:ascii="Times New Roman" w:hAnsi="Times New Roman"/>
          <w:sz w:val="24"/>
          <w:szCs w:val="24"/>
          <w:u w:color="000000"/>
          <w:rtl w:val="0"/>
          <w:lang w:val="en-US"/>
        </w:rPr>
        <w:t>contexts</w:t>
      </w:r>
      <w:r>
        <w:rPr>
          <w:rFonts w:ascii="Times New Roman" w:hAnsi="Times New Roman"/>
          <w:sz w:val="24"/>
          <w:szCs w:val="24"/>
          <w:u w:color="000000"/>
          <w:rtl w:val="0"/>
        </w:rPr>
        <w:t>.</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Some highlight the importance of reinforcement as this will aid children develop their metacognitive skills (Didau, 2015). </w:t>
      </w:r>
      <w:r>
        <w:rPr>
          <w:rFonts w:ascii="Times New Roman" w:hAnsi="Times New Roman"/>
          <w:sz w:val="24"/>
          <w:szCs w:val="24"/>
          <w:u w:color="000000"/>
          <w:rtl w:val="0"/>
          <w:lang w:val="en-US"/>
        </w:rPr>
        <w:t>There is an idea that children having opportunities to practice and utilise their metacognitive skills will aid their overall metacognitive development. Research has highlighted how instructional models and constructivist teaching approaches can be beneficial in the development of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metacognition skills (de Jager et al., 2006). Furthermore, </w:t>
      </w:r>
      <w:r>
        <w:rPr>
          <w:rFonts w:ascii="Times New Roman" w:hAnsi="Times New Roman"/>
          <w:sz w:val="24"/>
          <w:szCs w:val="24"/>
          <w:u w:color="000000"/>
          <w:rtl w:val="0"/>
          <w:lang w:val="en-US"/>
        </w:rPr>
        <w:t xml:space="preserve">researchers </w:t>
      </w:r>
      <w:r>
        <w:rPr>
          <w:rFonts w:ascii="Times New Roman" w:hAnsi="Times New Roman"/>
          <w:sz w:val="24"/>
          <w:szCs w:val="24"/>
          <w:u w:color="000000"/>
          <w:rtl w:val="0"/>
          <w:lang w:val="en-US"/>
        </w:rPr>
        <w:t>highlight and emphasise</w:t>
      </w:r>
      <w:r>
        <w:rPr>
          <w:rFonts w:ascii="Times New Roman" w:hAnsi="Times New Roman"/>
          <w:sz w:val="24"/>
          <w:szCs w:val="24"/>
          <w:u w:color="000000"/>
          <w:rtl w:val="0"/>
          <w:lang w:val="en-US"/>
        </w:rPr>
        <w:t xml:space="preserve"> the </w:t>
      </w:r>
      <w:r>
        <w:rPr>
          <w:rFonts w:ascii="Times New Roman" w:hAnsi="Times New Roman"/>
          <w:sz w:val="24"/>
          <w:szCs w:val="24"/>
          <w:u w:color="000000"/>
          <w:rtl w:val="0"/>
          <w:lang w:val="en-US"/>
        </w:rPr>
        <w:t>significance</w:t>
      </w:r>
      <w:r>
        <w:rPr>
          <w:rFonts w:ascii="Times New Roman" w:hAnsi="Times New Roman"/>
          <w:sz w:val="24"/>
          <w:szCs w:val="24"/>
          <w:u w:color="000000"/>
          <w:rtl w:val="0"/>
          <w:lang w:val="en-US"/>
        </w:rPr>
        <w:t xml:space="preserve"> of </w:t>
      </w:r>
      <w:r>
        <w:rPr>
          <w:rFonts w:ascii="Times New Roman" w:hAnsi="Times New Roman"/>
          <w:sz w:val="24"/>
          <w:szCs w:val="24"/>
          <w:u w:color="000000"/>
          <w:rtl w:val="0"/>
          <w:lang w:val="en-US"/>
        </w:rPr>
        <w:t xml:space="preserve">children </w:t>
      </w:r>
      <w:r>
        <w:rPr>
          <w:rFonts w:ascii="Times New Roman" w:hAnsi="Times New Roman"/>
          <w:sz w:val="24"/>
          <w:szCs w:val="24"/>
          <w:u w:color="000000"/>
          <w:rtl w:val="0"/>
          <w:lang w:val="en-US"/>
        </w:rPr>
        <w:t>understanding</w:t>
      </w:r>
      <w:r>
        <w:rPr>
          <w:rFonts w:ascii="Times New Roman" w:hAnsi="Times New Roman"/>
          <w:sz w:val="24"/>
          <w:szCs w:val="24"/>
          <w:u w:color="000000"/>
          <w:rtl w:val="0"/>
          <w:lang w:val="en-US"/>
        </w:rPr>
        <w:t xml:space="preserve"> how</w:t>
      </w:r>
      <w:r>
        <w:rPr>
          <w:rFonts w:ascii="Times New Roman" w:hAnsi="Times New Roman"/>
          <w:sz w:val="24"/>
          <w:szCs w:val="24"/>
          <w:u w:color="000000"/>
          <w:rtl w:val="0"/>
          <w:lang w:val="en-US"/>
        </w:rPr>
        <w:t xml:space="preserve"> to use </w:t>
      </w:r>
      <w:r>
        <w:rPr>
          <w:rFonts w:ascii="Times New Roman" w:hAnsi="Times New Roman"/>
          <w:sz w:val="24"/>
          <w:szCs w:val="24"/>
          <w:u w:color="000000"/>
          <w:rtl w:val="0"/>
          <w:lang w:val="en-US"/>
        </w:rPr>
        <w:t xml:space="preserve">metacognitive </w:t>
      </w:r>
      <w:r>
        <w:rPr>
          <w:rFonts w:ascii="Times New Roman" w:hAnsi="Times New Roman"/>
          <w:sz w:val="24"/>
          <w:szCs w:val="24"/>
          <w:u w:color="000000"/>
          <w:rtl w:val="0"/>
          <w:lang w:val="de-DE"/>
        </w:rPr>
        <w:t>strategies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Butler</w:t>
      </w:r>
      <w:r>
        <w:rPr>
          <w:rFonts w:ascii="Times New Roman" w:hAnsi="Times New Roman"/>
          <w:sz w:val="24"/>
          <w:szCs w:val="24"/>
          <w:u w:color="000000"/>
          <w:rtl w:val="0"/>
          <w:lang w:val="en-US"/>
        </w:rPr>
        <w:t>, 2002</w:t>
      </w:r>
      <w:r>
        <w:rPr>
          <w:rFonts w:ascii="Times New Roman" w:hAnsi="Times New Roman"/>
          <w:sz w:val="24"/>
          <w:szCs w:val="24"/>
          <w:u w:color="000000"/>
          <w:rtl w:val="0"/>
          <w:lang w:val="de-DE"/>
        </w:rPr>
        <w:t>; Schraw</w:t>
      </w:r>
      <w:r>
        <w:rPr>
          <w:rFonts w:ascii="Times New Roman" w:hAnsi="Times New Roman"/>
          <w:sz w:val="24"/>
          <w:szCs w:val="24"/>
          <w:u w:color="000000"/>
          <w:rtl w:val="0"/>
          <w:lang w:val="en-US"/>
        </w:rPr>
        <w:t>, 1998</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There should arguably be emphasis placed upon how to use several strategies and integrating the strategies into useful opportunities.</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Alongside</w:t>
      </w:r>
      <w:r>
        <w:rPr>
          <w:rFonts w:ascii="Times New Roman" w:hAnsi="Times New Roman"/>
          <w:sz w:val="24"/>
          <w:szCs w:val="24"/>
          <w:u w:color="000000"/>
          <w:rtl w:val="0"/>
          <w:lang w:val="en-US"/>
        </w:rPr>
        <w:t xml:space="preserve"> the instruction of </w:t>
      </w:r>
      <w:r>
        <w:rPr>
          <w:rFonts w:ascii="Times New Roman" w:hAnsi="Times New Roman"/>
          <w:sz w:val="24"/>
          <w:szCs w:val="24"/>
          <w:u w:color="000000"/>
          <w:rtl w:val="0"/>
          <w:lang w:val="en-US"/>
        </w:rPr>
        <w:t>how use a range of</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several</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metacognitive </w:t>
      </w:r>
      <w:r>
        <w:rPr>
          <w:rFonts w:ascii="Times New Roman" w:hAnsi="Times New Roman"/>
          <w:sz w:val="24"/>
          <w:szCs w:val="24"/>
          <w:u w:color="000000"/>
          <w:rtl w:val="0"/>
          <w:lang w:val="en-US"/>
        </w:rPr>
        <w:t xml:space="preserve">strategies,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should </w:t>
      </w:r>
      <w:r>
        <w:rPr>
          <w:rFonts w:ascii="Times New Roman" w:hAnsi="Times New Roman"/>
          <w:sz w:val="24"/>
          <w:szCs w:val="24"/>
          <w:u w:color="000000"/>
          <w:rtl w:val="0"/>
          <w:lang w:val="en-US"/>
        </w:rPr>
        <w:t>gain</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understanding</w:t>
      </w:r>
      <w:r>
        <w:rPr>
          <w:rFonts w:ascii="Times New Roman" w:hAnsi="Times New Roman"/>
          <w:sz w:val="24"/>
          <w:szCs w:val="24"/>
          <w:u w:color="000000"/>
          <w:rtl w:val="0"/>
          <w:lang w:val="en-US"/>
        </w:rPr>
        <w:t xml:space="preserve"> about how, when</w:t>
      </w:r>
      <w:r>
        <w:rPr>
          <w:rFonts w:ascii="Times New Roman" w:hAnsi="Times New Roman"/>
          <w:sz w:val="24"/>
          <w:szCs w:val="24"/>
          <w:u w:color="000000"/>
          <w:rtl w:val="0"/>
          <w:lang w:val="en-US"/>
        </w:rPr>
        <w:t xml:space="preserve"> and why</w:t>
      </w:r>
      <w:r>
        <w:rPr>
          <w:rFonts w:ascii="Times New Roman" w:hAnsi="Times New Roman"/>
          <w:sz w:val="24"/>
          <w:szCs w:val="24"/>
          <w:u w:color="000000"/>
          <w:rtl w:val="0"/>
          <w:lang w:val="en-US"/>
        </w:rPr>
        <w:t xml:space="preserve"> to </w:t>
      </w:r>
      <w:r>
        <w:rPr>
          <w:rFonts w:ascii="Times New Roman" w:hAnsi="Times New Roman"/>
          <w:sz w:val="24"/>
          <w:szCs w:val="24"/>
          <w:u w:color="000000"/>
          <w:rtl w:val="0"/>
          <w:lang w:val="en-US"/>
        </w:rPr>
        <w:t>utilise</w:t>
      </w:r>
      <w:r>
        <w:rPr>
          <w:rFonts w:ascii="Times New Roman" w:hAnsi="Times New Roman"/>
          <w:sz w:val="24"/>
          <w:szCs w:val="24"/>
          <w:u w:color="000000"/>
          <w:rtl w:val="0"/>
          <w:lang w:val="en-US"/>
        </w:rPr>
        <w:t xml:space="preserve"> the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strategies (</w:t>
      </w:r>
      <w:r>
        <w:rPr>
          <w:rFonts w:ascii="Times New Roman" w:hAnsi="Times New Roman"/>
          <w:sz w:val="24"/>
          <w:szCs w:val="24"/>
          <w:u w:color="000000"/>
          <w:rtl w:val="0"/>
          <w:lang w:val="en-US"/>
        </w:rPr>
        <w:t>Afflerbach</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et al. </w:t>
      </w:r>
      <w:r>
        <w:rPr>
          <w:rStyle w:val="Hyperlink.0"/>
          <w:rFonts w:ascii="Times New Roman" w:cs="Times New Roman" w:hAnsi="Times New Roman" w:eastAsia="Times New Roman"/>
          <w:sz w:val="24"/>
          <w:szCs w:val="24"/>
          <w:u w:color="004b83"/>
        </w:rPr>
        <w:fldChar w:fldCharType="begin" w:fldLock="0"/>
      </w:r>
      <w:r>
        <w:rPr>
          <w:rStyle w:val="Hyperlink.0"/>
          <w:rFonts w:ascii="Times New Roman" w:cs="Times New Roman" w:hAnsi="Times New Roman" w:eastAsia="Times New Roman"/>
          <w:sz w:val="24"/>
          <w:szCs w:val="24"/>
          <w:u w:color="004b83"/>
        </w:rPr>
        <w:instrText xml:space="preserve"> HYPERLINK "https://link.springer.com/article/10.1007/s11409-008-9029-x#ref-CR76"</w:instrText>
      </w:r>
      <w:r>
        <w:rPr>
          <w:rStyle w:val="Hyperlink.0"/>
          <w:rFonts w:ascii="Times New Roman" w:cs="Times New Roman" w:hAnsi="Times New Roman" w:eastAsia="Times New Roman"/>
          <w:sz w:val="24"/>
          <w:szCs w:val="24"/>
          <w:u w:color="004b83"/>
        </w:rPr>
        <w:fldChar w:fldCharType="separate" w:fldLock="0"/>
      </w:r>
      <w:r>
        <w:rPr>
          <w:rStyle w:val="Hyperlink.0"/>
          <w:rFonts w:ascii="Times New Roman" w:hAnsi="Times New Roman"/>
          <w:sz w:val="24"/>
          <w:szCs w:val="24"/>
          <w:u w:color="004b83"/>
          <w:rtl w:val="0"/>
        </w:rPr>
        <w:t>2006</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rPr>
        <w:t>).</w:t>
      </w:r>
      <w:r>
        <w:rPr>
          <w:rFonts w:ascii="Times New Roman" w:hAnsi="Times New Roman"/>
          <w:sz w:val="24"/>
          <w:szCs w:val="24"/>
          <w:u w:color="000000"/>
          <w:rtl w:val="0"/>
          <w:lang w:val="en-US"/>
        </w:rPr>
        <w:t xml:space="preserve"> It could be suggested that this would be an example of c</w:t>
      </w:r>
      <w:r>
        <w:rPr>
          <w:rFonts w:ascii="Times New Roman" w:hAnsi="Times New Roman"/>
          <w:sz w:val="24"/>
          <w:szCs w:val="24"/>
          <w:u w:color="000000"/>
          <w:rtl w:val="0"/>
          <w:lang w:val="en-US"/>
        </w:rPr>
        <w:t>onditional knowledge</w:t>
      </w:r>
      <w:r>
        <w:rPr>
          <w:rFonts w:ascii="Times New Roman" w:hAnsi="Times New Roman"/>
          <w:sz w:val="24"/>
          <w:szCs w:val="24"/>
          <w:u w:color="000000"/>
          <w:rtl w:val="0"/>
          <w:lang w:val="en-US"/>
        </w:rPr>
        <w:t xml:space="preserve"> whereby children possess </w:t>
      </w:r>
      <w:r>
        <w:rPr>
          <w:rFonts w:ascii="Times New Roman" w:hAnsi="Times New Roman"/>
          <w:sz w:val="24"/>
          <w:szCs w:val="24"/>
          <w:u w:color="000000"/>
          <w:rtl w:val="0"/>
          <w:lang w:val="en-US"/>
        </w:rPr>
        <w:t xml:space="preserve">knowledge of why and when to use a </w:t>
      </w:r>
      <w:r>
        <w:rPr>
          <w:rFonts w:ascii="Times New Roman" w:hAnsi="Times New Roman"/>
          <w:sz w:val="24"/>
          <w:szCs w:val="24"/>
          <w:u w:color="000000"/>
          <w:rtl w:val="0"/>
          <w:lang w:val="en-US"/>
        </w:rPr>
        <w:t>certain</w:t>
      </w:r>
      <w:r>
        <w:rPr>
          <w:rFonts w:ascii="Times New Roman" w:hAnsi="Times New Roman"/>
          <w:sz w:val="24"/>
          <w:szCs w:val="24"/>
          <w:u w:color="000000"/>
          <w:rtl w:val="0"/>
        </w:rPr>
        <w:t xml:space="preserve"> strategy</w:t>
      </w:r>
      <w:r>
        <w:rPr>
          <w:rFonts w:ascii="Times New Roman" w:hAnsi="Times New Roman"/>
          <w:sz w:val="24"/>
          <w:szCs w:val="24"/>
          <w:u w:color="000000"/>
          <w:rtl w:val="0"/>
          <w:lang w:val="en-US"/>
        </w:rPr>
        <w:t xml:space="preserve"> (Schraw et al., 2006)</w:t>
      </w:r>
      <w:r>
        <w:rPr>
          <w:rFonts w:ascii="Times New Roman" w:hAnsi="Times New Roman"/>
          <w:sz w:val="24"/>
          <w:szCs w:val="24"/>
          <w:u w:color="000000"/>
          <w:rtl w:val="0"/>
        </w:rPr>
        <w:t>.</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Approaches that support learners well-being can aid the development of their metacognition (Donaldson, 2015). Furthermore, students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da-DK"/>
        </w:rPr>
        <w:t xml:space="preserve"> mindsets </w:t>
      </w:r>
      <w:r>
        <w:rPr>
          <w:rFonts w:ascii="Times New Roman" w:hAnsi="Times New Roman"/>
          <w:sz w:val="24"/>
          <w:szCs w:val="24"/>
          <w:u w:color="000000"/>
          <w:rtl w:val="0"/>
          <w:lang w:val="en-US"/>
        </w:rPr>
        <w:t>can have an</w:t>
      </w:r>
      <w:r>
        <w:rPr>
          <w:rFonts w:ascii="Times New Roman" w:hAnsi="Times New Roman"/>
          <w:sz w:val="24"/>
          <w:szCs w:val="24"/>
          <w:u w:color="000000"/>
          <w:rtl w:val="0"/>
          <w:lang w:val="en-US"/>
        </w:rPr>
        <w:t xml:space="preserve"> impact </w:t>
      </w:r>
      <w:r>
        <w:rPr>
          <w:rFonts w:ascii="Times New Roman" w:hAnsi="Times New Roman"/>
          <w:sz w:val="24"/>
          <w:szCs w:val="24"/>
          <w:u w:color="000000"/>
          <w:rtl w:val="0"/>
          <w:lang w:val="en-US"/>
        </w:rPr>
        <w:t>up</w:t>
      </w:r>
      <w:r>
        <w:rPr>
          <w:rFonts w:ascii="Times New Roman" w:hAnsi="Times New Roman"/>
          <w:sz w:val="24"/>
          <w:szCs w:val="24"/>
          <w:u w:color="000000"/>
          <w:rtl w:val="0"/>
          <w:lang w:val="en-US"/>
        </w:rPr>
        <w:t xml:space="preserve">on metacognition. When students </w:t>
      </w:r>
      <w:r>
        <w:rPr>
          <w:rFonts w:ascii="Times New Roman" w:hAnsi="Times New Roman"/>
          <w:sz w:val="24"/>
          <w:szCs w:val="24"/>
          <w:u w:color="000000"/>
          <w:rtl w:val="0"/>
          <w:lang w:val="en-US"/>
        </w:rPr>
        <w:t>possess</w:t>
      </w:r>
      <w:r>
        <w:rPr>
          <w:rFonts w:ascii="Times New Roman" w:hAnsi="Times New Roman"/>
          <w:sz w:val="24"/>
          <w:szCs w:val="24"/>
          <w:u w:color="000000"/>
          <w:rtl w:val="0"/>
        </w:rPr>
        <w:t xml:space="preserve"> a</w:t>
      </w:r>
      <w:r>
        <w:rPr>
          <w:rFonts w:ascii="Times New Roman" w:hAnsi="Times New Roman"/>
          <w:sz w:val="24"/>
          <w:szCs w:val="24"/>
          <w:u w:color="000000"/>
          <w:rtl w:val="0"/>
          <w:lang w:val="en-US"/>
        </w:rPr>
        <w:t xml:space="preserve"> growth mindset,</w:t>
      </w:r>
      <w:r>
        <w:rPr>
          <w:rFonts w:ascii="Times New Roman" w:hAnsi="Times New Roman"/>
          <w:sz w:val="24"/>
          <w:szCs w:val="24"/>
          <w:u w:color="000000"/>
          <w:rtl w:val="0"/>
          <w:lang w:val="en-US"/>
        </w:rPr>
        <w:t xml:space="preserve"> they are able to </w:t>
      </w:r>
      <w:r>
        <w:rPr>
          <w:rFonts w:ascii="Times New Roman" w:hAnsi="Times New Roman"/>
          <w:sz w:val="24"/>
          <w:szCs w:val="24"/>
          <w:u w:color="000000"/>
          <w:rtl w:val="0"/>
          <w:lang w:val="en-US"/>
        </w:rPr>
        <w:t>examine</w:t>
      </w:r>
      <w:r>
        <w:rPr>
          <w:rFonts w:ascii="Times New Roman" w:hAnsi="Times New Roman"/>
          <w:sz w:val="24"/>
          <w:szCs w:val="24"/>
          <w:u w:color="000000"/>
          <w:rtl w:val="0"/>
          <w:lang w:val="en-US"/>
        </w:rPr>
        <w:t xml:space="preserve"> their learning and modify their approac</w:t>
      </w:r>
      <w:r>
        <w:rPr>
          <w:rFonts w:ascii="Times New Roman" w:hAnsi="Times New Roman"/>
          <w:sz w:val="24"/>
          <w:szCs w:val="24"/>
          <w:u w:color="000000"/>
          <w:rtl w:val="0"/>
          <w:lang w:val="en-US"/>
        </w:rPr>
        <w:t xml:space="preserve">h </w:t>
      </w:r>
      <w:r>
        <w:rPr>
          <w:rFonts w:ascii="Times New Roman" w:hAnsi="Times New Roman"/>
          <w:sz w:val="24"/>
          <w:szCs w:val="24"/>
          <w:u w:color="000000"/>
          <w:rtl w:val="0"/>
          <w:lang w:val="fr-FR"/>
        </w:rPr>
        <w:t>(Ambrose et al., 2010)</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Moreover</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children with growth mindsets are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arguably</w:t>
      </w:r>
      <w:r>
        <w:rPr>
          <w:rFonts w:ascii="Times New Roman" w:hAnsi="Times New Roman"/>
          <w:sz w:val="24"/>
          <w:szCs w:val="24"/>
          <w:u w:color="000000"/>
          <w:rtl w:val="0"/>
          <w:lang w:val="en-US"/>
        </w:rPr>
        <w:t xml:space="preserve"> more </w:t>
      </w:r>
      <w:r>
        <w:rPr>
          <w:rFonts w:ascii="Times New Roman" w:hAnsi="Times New Roman"/>
          <w:sz w:val="24"/>
          <w:szCs w:val="24"/>
          <w:u w:color="000000"/>
          <w:rtl w:val="0"/>
          <w:lang w:val="en-US"/>
        </w:rPr>
        <w:t>aware of</w:t>
      </w:r>
      <w:r>
        <w:rPr>
          <w:rFonts w:ascii="Times New Roman" w:hAnsi="Times New Roman"/>
          <w:sz w:val="24"/>
          <w:szCs w:val="24"/>
          <w:u w:color="000000"/>
          <w:rtl w:val="0"/>
          <w:lang w:val="en-US"/>
        </w:rPr>
        <w:t xml:space="preserve"> feedback and </w:t>
      </w:r>
      <w:r>
        <w:rPr>
          <w:rFonts w:ascii="Times New Roman" w:hAnsi="Times New Roman"/>
          <w:sz w:val="24"/>
          <w:szCs w:val="24"/>
          <w:u w:color="000000"/>
          <w:rtl w:val="0"/>
          <w:lang w:val="en-US"/>
        </w:rPr>
        <w:t>can</w:t>
      </w:r>
      <w:r>
        <w:rPr>
          <w:rFonts w:ascii="Times New Roman" w:hAnsi="Times New Roman"/>
          <w:sz w:val="24"/>
          <w:szCs w:val="24"/>
          <w:u w:color="000000"/>
          <w:rtl w:val="0"/>
          <w:lang w:val="en-US"/>
        </w:rPr>
        <w:t xml:space="preserve"> accurately assess their </w:t>
      </w:r>
      <w:r>
        <w:rPr>
          <w:rFonts w:ascii="Times New Roman" w:hAnsi="Times New Roman"/>
          <w:sz w:val="24"/>
          <w:szCs w:val="24"/>
          <w:u w:color="000000"/>
          <w:rtl w:val="0"/>
          <w:lang w:val="en-US"/>
        </w:rPr>
        <w:t>individual</w:t>
      </w:r>
      <w:r>
        <w:rPr>
          <w:rFonts w:ascii="Times New Roman" w:hAnsi="Times New Roman"/>
          <w:sz w:val="24"/>
          <w:szCs w:val="24"/>
          <w:u w:color="000000"/>
          <w:rtl w:val="0"/>
          <w:lang w:val="en-US"/>
        </w:rPr>
        <w:t xml:space="preserve"> strengths and weaknesses</w:t>
      </w:r>
      <w:r>
        <w:rPr>
          <w:rFonts w:ascii="Times New Roman" w:hAnsi="Times New Roman"/>
          <w:sz w:val="24"/>
          <w:szCs w:val="24"/>
          <w:u w:color="000000"/>
          <w:rtl w:val="0"/>
          <w:lang w:val="en-US"/>
        </w:rPr>
        <w:t xml:space="preserve">. Empirical evidence would suggest most schools encourage children to adopt a Growth Mindset approach to their learning (Dweck, 2006). Possessing a Growth Mindset (Dweck, 2006) arguably aids children in their metacognitive development. Some suggest that children who have a positive Growth Mindset possess better self-motivation and self-regulation and are therefore more capable of metacognition. Hence, children who possess a Fixed Mindset could require assistance from a teacher or a peer to aid them develop a Growth Mindset and hereby develop their metacognitive skills.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Metacognition could be regarded as being an example of progressive education as opposed to traditionalist. Also, the new Welsh curriculum arguably takes this approach. </w:t>
      </w:r>
      <w:r>
        <w:rPr>
          <w:rStyle w:val="None"/>
          <w:rFonts w:ascii="Times New Roman" w:hAnsi="Times New Roman"/>
          <w:sz w:val="24"/>
          <w:szCs w:val="24"/>
          <w:u w:color="000000"/>
          <w:rtl w:val="0"/>
          <w:lang w:val="en-US"/>
        </w:rPr>
        <w:t xml:space="preserve">A metacognitive approach can aid children to take ownership of their own learning (Bransford, Brown and Cocking, 2000). </w:t>
      </w:r>
      <w:r>
        <w:rPr>
          <w:rFonts w:ascii="Times New Roman" w:hAnsi="Times New Roman"/>
          <w:sz w:val="24"/>
          <w:szCs w:val="24"/>
          <w:u w:color="000000"/>
          <w:rtl w:val="0"/>
          <w:lang w:val="en-US"/>
        </w:rPr>
        <w:t>The new Welsh curriculum has a strong focus upon fostering independence (Donaldson, 2015).</w:t>
      </w:r>
      <w:r>
        <w:rPr>
          <w:rFonts w:ascii="Times New Roman" w:hAnsi="Times New Roman"/>
          <w:sz w:val="24"/>
          <w:szCs w:val="24"/>
          <w:u w:color="000000"/>
          <w:rtl w:val="0"/>
          <w:lang w:val="en-US"/>
        </w:rPr>
        <w:t xml:space="preserve"> Metacognition is arguably important as it can underpin an individual</w:t>
      </w:r>
      <w:r>
        <w:rPr>
          <w:rFonts w:ascii="Times New Roman" w:hAnsi="Times New Roman" w:hint="default"/>
          <w:sz w:val="24"/>
          <w:szCs w:val="24"/>
          <w:u w:color="000000"/>
          <w:rtl w:val="1"/>
        </w:rPr>
        <w:t>’</w:t>
      </w:r>
      <w:r>
        <w:rPr>
          <w:rFonts w:ascii="Times New Roman" w:hAnsi="Times New Roman"/>
          <w:sz w:val="24"/>
          <w:szCs w:val="24"/>
          <w:u w:color="000000"/>
          <w:rtl w:val="0"/>
          <w:lang w:val="en-US"/>
        </w:rPr>
        <w:t>s identity as a thinker and a learner (Desautel, 2009).</w:t>
      </w:r>
      <w:r>
        <w:rPr>
          <w:rFonts w:ascii="Times New Roman" w:hAnsi="Times New Roman"/>
          <w:sz w:val="24"/>
          <w:szCs w:val="24"/>
          <w:u w:color="000000"/>
          <w:rtl w:val="0"/>
          <w:lang w:val="en-US"/>
        </w:rPr>
        <w:t xml:space="preserve"> With strong metacognitive skills children can arguably become more autonomous and independent learners. Furthermore, m</w:t>
      </w:r>
      <w:r>
        <w:rPr>
          <w:rFonts w:ascii="Times New Roman" w:hAnsi="Times New Roman"/>
          <w:sz w:val="24"/>
          <w:szCs w:val="24"/>
          <w:u w:color="000000"/>
          <w:rtl w:val="0"/>
          <w:lang w:val="it-IT"/>
        </w:rPr>
        <w:t>etacognition</w:t>
      </w:r>
      <w:r>
        <w:rPr>
          <w:rFonts w:ascii="Times New Roman" w:hAnsi="Times New Roman"/>
          <w:sz w:val="24"/>
          <w:szCs w:val="24"/>
          <w:u w:color="000000"/>
          <w:rtl w:val="0"/>
          <w:lang w:val="en-US"/>
        </w:rPr>
        <w:t xml:space="preserve"> could</w:t>
      </w:r>
      <w:r>
        <w:rPr>
          <w:rFonts w:ascii="Times New Roman" w:hAnsi="Times New Roman"/>
          <w:sz w:val="24"/>
          <w:szCs w:val="24"/>
          <w:u w:color="000000"/>
          <w:rtl w:val="0"/>
          <w:lang w:val="en-US"/>
        </w:rPr>
        <w:t xml:space="preserve"> help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to take greater </w:t>
      </w:r>
      <w:r>
        <w:rPr>
          <w:rFonts w:ascii="Times New Roman" w:hAnsi="Times New Roman"/>
          <w:sz w:val="24"/>
          <w:szCs w:val="24"/>
          <w:u w:color="000000"/>
          <w:rtl w:val="0"/>
          <w:lang w:val="en-US"/>
        </w:rPr>
        <w:t>ownership</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over</w:t>
      </w:r>
      <w:r>
        <w:rPr>
          <w:rFonts w:ascii="Times New Roman" w:hAnsi="Times New Roman"/>
          <w:sz w:val="24"/>
          <w:szCs w:val="24"/>
          <w:u w:color="000000"/>
          <w:rtl w:val="0"/>
          <w:lang w:val="en-US"/>
        </w:rPr>
        <w:t xml:space="preserve"> their own learnin</w:t>
      </w:r>
      <w:r>
        <w:rPr>
          <w:rFonts w:ascii="Times New Roman" w:hAnsi="Times New Roman"/>
          <w:sz w:val="24"/>
          <w:szCs w:val="24"/>
          <w:u w:color="000000"/>
          <w:rtl w:val="0"/>
          <w:lang w:val="en-US"/>
        </w:rPr>
        <w:t>g.</w:t>
      </w:r>
      <w:r>
        <w:rPr>
          <w:rFonts w:ascii="Times New Roman" w:hAnsi="Times New Roman"/>
          <w:sz w:val="24"/>
          <w:szCs w:val="24"/>
          <w:u w:color="000000"/>
          <w:rtl w:val="0"/>
        </w:rPr>
        <w:t xml:space="preserve">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Style w:val="None"/>
          <w:rFonts w:ascii="Times New Roman" w:cs="Times New Roman" w:hAnsi="Times New Roman" w:eastAsia="Times New Roman"/>
          <w:b w:val="1"/>
          <w:bCs w:val="1"/>
          <w:sz w:val="28"/>
          <w:szCs w:val="28"/>
          <w:u w:color="000000"/>
          <w:lang w:val="en-US"/>
        </w:rPr>
      </w:pPr>
      <w:r>
        <w:rPr>
          <w:rFonts w:ascii="Times New Roman" w:hAnsi="Times New Roman"/>
          <w:b w:val="1"/>
          <w:bCs w:val="1"/>
          <w:sz w:val="28"/>
          <w:szCs w:val="28"/>
          <w:u w:color="000000"/>
          <w:rtl w:val="0"/>
          <w:lang w:val="en-US"/>
        </w:rPr>
        <w:t>Helping children develop their metacognition</w:t>
      </w:r>
    </w:p>
    <w:p>
      <w:pPr>
        <w:pStyle w:val="Body"/>
        <w:spacing w:line="360" w:lineRule="auto"/>
        <w:ind w:left="720" w:firstLine="0"/>
        <w:jc w:val="both"/>
        <w:rPr>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Some suggest that it is significant for teachers to scaffold or model any metacognitive strategies (Burns, 2020; Didau, 2015). This may aid pupils to grasp a better understanding of developing their metacognitive skills and not exhaust their mental resources (Education Endowment Foundation, unknown date). </w:t>
      </w:r>
      <w:r>
        <w:rPr>
          <w:rFonts w:ascii="Times New Roman" w:hAnsi="Times New Roman"/>
          <w:sz w:val="24"/>
          <w:szCs w:val="24"/>
          <w:u w:color="000000"/>
          <w:rtl w:val="0"/>
        </w:rPr>
        <w:t>Vygotsky</w:t>
      </w:r>
      <w:r>
        <w:rPr>
          <w:rFonts w:ascii="Times New Roman" w:hAnsi="Times New Roman"/>
          <w:sz w:val="24"/>
          <w:szCs w:val="24"/>
          <w:u w:color="000000"/>
          <w:rtl w:val="0"/>
          <w:lang w:val="en-US"/>
        </w:rPr>
        <w:t xml:space="preserve"> (1962)</w:t>
      </w:r>
      <w:r>
        <w:rPr>
          <w:rFonts w:ascii="Times New Roman" w:hAnsi="Times New Roman"/>
          <w:sz w:val="24"/>
          <w:szCs w:val="24"/>
          <w:u w:color="000000"/>
          <w:rtl w:val="0"/>
          <w:lang w:val="en-US"/>
        </w:rPr>
        <w:t xml:space="preserve"> developed the</w:t>
      </w:r>
      <w:r>
        <w:rPr>
          <w:rFonts w:ascii="Times New Roman" w:hAnsi="Times New Roman"/>
          <w:sz w:val="24"/>
          <w:szCs w:val="24"/>
          <w:u w:color="000000"/>
          <w:rtl w:val="0"/>
          <w:lang w:val="en-US"/>
        </w:rPr>
        <w:t xml:space="preserve"> Zone of Proximal</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Development, a process which could be regarded as metacognitive development. </w:t>
      </w:r>
      <w:r>
        <w:rPr>
          <w:rFonts w:ascii="Times New Roman" w:hAnsi="Times New Roman"/>
          <w:sz w:val="24"/>
          <w:szCs w:val="24"/>
          <w:u w:color="000000"/>
          <w:rtl w:val="0"/>
          <w:lang w:val="en-US"/>
        </w:rPr>
        <w:t>Th</w:t>
      </w:r>
      <w:r>
        <w:rPr>
          <w:rFonts w:ascii="Times New Roman" w:hAnsi="Times New Roman"/>
          <w:sz w:val="24"/>
          <w:szCs w:val="24"/>
          <w:u w:color="000000"/>
          <w:rtl w:val="0"/>
          <w:lang w:val="en-US"/>
        </w:rPr>
        <w:t>e</w:t>
      </w:r>
      <w:r>
        <w:rPr>
          <w:rFonts w:ascii="Times New Roman" w:hAnsi="Times New Roman"/>
          <w:sz w:val="24"/>
          <w:szCs w:val="24"/>
          <w:u w:color="000000"/>
          <w:rtl w:val="0"/>
          <w:lang w:val="en-US"/>
        </w:rPr>
        <w:t xml:space="preserve"> Zone of Proximal Development </w:t>
      </w:r>
      <w:r>
        <w:rPr>
          <w:rFonts w:ascii="Times New Roman" w:hAnsi="Times New Roman"/>
          <w:sz w:val="24"/>
          <w:szCs w:val="24"/>
          <w:u w:color="000000"/>
          <w:rtl w:val="0"/>
          <w:lang w:val="en-US"/>
        </w:rPr>
        <w:t>situates</w:t>
      </w:r>
      <w:r>
        <w:rPr>
          <w:rFonts w:ascii="Times New Roman" w:hAnsi="Times New Roman"/>
          <w:sz w:val="24"/>
          <w:szCs w:val="24"/>
          <w:u w:color="000000"/>
          <w:rtl w:val="0"/>
          <w:lang w:val="en-US"/>
        </w:rPr>
        <w:t xml:space="preserve"> between what a </w:t>
      </w:r>
      <w:r>
        <w:rPr>
          <w:rFonts w:ascii="Times New Roman" w:hAnsi="Times New Roman"/>
          <w:sz w:val="24"/>
          <w:szCs w:val="24"/>
          <w:u w:color="000000"/>
          <w:rtl w:val="0"/>
          <w:lang w:val="en-US"/>
        </w:rPr>
        <w:t>child</w:t>
      </w:r>
      <w:r>
        <w:rPr>
          <w:rFonts w:ascii="Times New Roman" w:hAnsi="Times New Roman"/>
          <w:sz w:val="24"/>
          <w:szCs w:val="24"/>
          <w:u w:color="000000"/>
          <w:rtl w:val="0"/>
          <w:lang w:val="en-US"/>
        </w:rPr>
        <w:t xml:space="preserve"> can achieve </w:t>
      </w:r>
      <w:r>
        <w:rPr>
          <w:rFonts w:ascii="Times New Roman" w:hAnsi="Times New Roman"/>
          <w:sz w:val="24"/>
          <w:szCs w:val="24"/>
          <w:u w:color="000000"/>
          <w:rtl w:val="0"/>
          <w:lang w:val="en-US"/>
        </w:rPr>
        <w:t>independently</w:t>
      </w:r>
      <w:r>
        <w:rPr>
          <w:rFonts w:ascii="Times New Roman" w:hAnsi="Times New Roman"/>
          <w:sz w:val="24"/>
          <w:szCs w:val="24"/>
          <w:u w:color="000000"/>
          <w:rtl w:val="0"/>
          <w:lang w:val="en-US"/>
        </w:rPr>
        <w:t xml:space="preserve"> and what a </w:t>
      </w:r>
      <w:r>
        <w:rPr>
          <w:rFonts w:ascii="Times New Roman" w:hAnsi="Times New Roman"/>
          <w:sz w:val="24"/>
          <w:szCs w:val="24"/>
          <w:u w:color="000000"/>
          <w:rtl w:val="0"/>
          <w:lang w:val="en-US"/>
        </w:rPr>
        <w:t>child</w:t>
      </w:r>
      <w:r>
        <w:rPr>
          <w:rFonts w:ascii="Times New Roman" w:hAnsi="Times New Roman"/>
          <w:sz w:val="24"/>
          <w:szCs w:val="24"/>
          <w:u w:color="000000"/>
          <w:rtl w:val="0"/>
          <w:lang w:val="en-US"/>
        </w:rPr>
        <w:t xml:space="preserve"> can achieve with </w:t>
      </w:r>
      <w:r>
        <w:rPr>
          <w:rFonts w:ascii="Times New Roman" w:hAnsi="Times New Roman"/>
          <w:sz w:val="24"/>
          <w:szCs w:val="24"/>
          <w:u w:color="000000"/>
          <w:rtl w:val="0"/>
          <w:lang w:val="en-US"/>
        </w:rPr>
        <w:t>support (Vygotsky, 1962)</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A practitioner would initially </w:t>
      </w:r>
      <w:r>
        <w:rPr>
          <w:rFonts w:ascii="Times New Roman" w:hAnsi="Times New Roman"/>
          <w:sz w:val="24"/>
          <w:szCs w:val="24"/>
          <w:u w:color="000000"/>
          <w:rtl w:val="0"/>
          <w:lang w:val="en-US"/>
        </w:rPr>
        <w:t>take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responsibility for</w:t>
      </w:r>
      <w:r>
        <w:rPr>
          <w:rFonts w:ascii="Times New Roman" w:hAnsi="Times New Roman"/>
          <w:sz w:val="24"/>
          <w:szCs w:val="24"/>
          <w:u w:color="000000"/>
          <w:rtl w:val="0"/>
          <w:lang w:val="en-US"/>
        </w:rPr>
        <w:t xml:space="preserve"> metacognitive processes such as</w:t>
      </w:r>
      <w:r>
        <w:rPr>
          <w:rFonts w:ascii="Times New Roman" w:hAnsi="Times New Roman"/>
          <w:sz w:val="24"/>
          <w:szCs w:val="24"/>
          <w:u w:color="000000"/>
          <w:rtl w:val="0"/>
          <w:lang w:val="en-US"/>
        </w:rPr>
        <w:t xml:space="preserve"> monitoring progress, setting goals</w:t>
      </w:r>
      <w:r>
        <w:rPr>
          <w:rFonts w:ascii="Times New Roman" w:hAnsi="Times New Roman"/>
          <w:sz w:val="24"/>
          <w:szCs w:val="24"/>
          <w:u w:color="000000"/>
          <w:rtl w:val="0"/>
          <w:lang w:val="en-US"/>
        </w:rPr>
        <w:t xml:space="preserve"> and</w:t>
      </w:r>
      <w:r>
        <w:rPr>
          <w:rFonts w:ascii="Times New Roman" w:hAnsi="Times New Roman"/>
          <w:sz w:val="24"/>
          <w:szCs w:val="24"/>
          <w:u w:color="000000"/>
          <w:rtl w:val="0"/>
          <w:lang w:val="en-US"/>
        </w:rPr>
        <w:t xml:space="preserve"> planning activities. Gradually, the responsibility </w:t>
      </w:r>
      <w:r>
        <w:rPr>
          <w:rFonts w:ascii="Times New Roman" w:hAnsi="Times New Roman"/>
          <w:sz w:val="24"/>
          <w:szCs w:val="24"/>
          <w:u w:color="000000"/>
          <w:rtl w:val="0"/>
          <w:lang w:val="en-US"/>
        </w:rPr>
        <w:t>of</w:t>
      </w:r>
      <w:r>
        <w:rPr>
          <w:rFonts w:ascii="Times New Roman" w:hAnsi="Times New Roman"/>
          <w:sz w:val="24"/>
          <w:szCs w:val="24"/>
          <w:u w:color="000000"/>
          <w:rtl w:val="0"/>
          <w:lang w:val="en-US"/>
        </w:rPr>
        <w:t xml:space="preserve"> these processes </w:t>
      </w:r>
      <w:r>
        <w:rPr>
          <w:rFonts w:ascii="Times New Roman" w:hAnsi="Times New Roman"/>
          <w:sz w:val="24"/>
          <w:szCs w:val="24"/>
          <w:u w:color="000000"/>
          <w:rtl w:val="0"/>
          <w:lang w:val="en-US"/>
        </w:rPr>
        <w:t>are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given</w:t>
      </w:r>
      <w:r>
        <w:rPr>
          <w:rFonts w:ascii="Times New Roman" w:hAnsi="Times New Roman"/>
          <w:sz w:val="24"/>
          <w:szCs w:val="24"/>
          <w:u w:color="000000"/>
          <w:rtl w:val="0"/>
          <w:lang w:val="en-US"/>
        </w:rPr>
        <w:t xml:space="preserve"> to the learner</w:t>
      </w:r>
      <w:r>
        <w:rPr>
          <w:rFonts w:ascii="Times New Roman" w:hAnsi="Times New Roman"/>
          <w:sz w:val="24"/>
          <w:szCs w:val="24"/>
          <w:u w:color="000000"/>
          <w:rtl w:val="0"/>
          <w:lang w:val="en-US"/>
        </w:rPr>
        <w:t>, who then hopefully become</w:t>
      </w:r>
      <w:r>
        <w:rPr>
          <w:rFonts w:ascii="Times New Roman" w:hAnsi="Times New Roman"/>
          <w:sz w:val="24"/>
          <w:szCs w:val="24"/>
          <w:u w:color="000000"/>
          <w:rtl w:val="0"/>
          <w:lang w:val="en-US"/>
        </w:rPr>
        <w:t xml:space="preserve"> increasingly </w:t>
      </w:r>
      <w:r>
        <w:rPr>
          <w:rFonts w:ascii="Times New Roman" w:hAnsi="Times New Roman"/>
          <w:sz w:val="24"/>
          <w:szCs w:val="24"/>
          <w:u w:color="000000"/>
          <w:rtl w:val="0"/>
          <w:lang w:val="en-US"/>
        </w:rPr>
        <w:t>able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to </w:t>
      </w:r>
      <w:r>
        <w:rPr>
          <w:rFonts w:ascii="Times New Roman" w:hAnsi="Times New Roman"/>
          <w:sz w:val="24"/>
          <w:szCs w:val="24"/>
          <w:u w:color="000000"/>
          <w:rtl w:val="0"/>
          <w:lang w:val="en-US"/>
        </w:rPr>
        <w:t>regulat</w:t>
      </w:r>
      <w:r>
        <w:rPr>
          <w:rFonts w:ascii="Times New Roman" w:hAnsi="Times New Roman"/>
          <w:sz w:val="24"/>
          <w:szCs w:val="24"/>
          <w:u w:color="000000"/>
          <w:rtl w:val="0"/>
          <w:lang w:val="en-US"/>
        </w:rPr>
        <w:t>e their</w:t>
      </w:r>
      <w:r>
        <w:rPr>
          <w:rFonts w:ascii="Times New Roman" w:hAnsi="Times New Roman"/>
          <w:sz w:val="24"/>
          <w:szCs w:val="24"/>
          <w:u w:color="000000"/>
          <w:rtl w:val="0"/>
          <w:lang w:val="en-US"/>
        </w:rPr>
        <w:t xml:space="preserve"> own </w:t>
      </w:r>
      <w:r>
        <w:rPr>
          <w:rFonts w:ascii="Times New Roman" w:hAnsi="Times New Roman"/>
          <w:sz w:val="24"/>
          <w:szCs w:val="24"/>
          <w:u w:color="000000"/>
          <w:rtl w:val="0"/>
          <w:lang w:val="en-US"/>
        </w:rPr>
        <w:t>meta</w:t>
      </w:r>
      <w:r>
        <w:rPr>
          <w:rFonts w:ascii="Times New Roman" w:hAnsi="Times New Roman"/>
          <w:sz w:val="24"/>
          <w:szCs w:val="24"/>
          <w:u w:color="000000"/>
          <w:rtl w:val="0"/>
          <w:lang w:val="en-US"/>
        </w:rPr>
        <w:t>cognitive activities.</w:t>
      </w:r>
      <w:r>
        <w:rPr>
          <w:rFonts w:ascii="Times New Roman" w:hAnsi="Times New Roman"/>
          <w:sz w:val="24"/>
          <w:szCs w:val="24"/>
          <w:u w:color="000000"/>
          <w:rtl w:val="0"/>
          <w:lang w:val="en-US"/>
        </w:rPr>
        <w:t xml:space="preserve"> Some highlight the value of appropriate adult intervention in which practitioners create both conditions and adequate time for reflection (Wood and Attfield, 2005)</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It is evident that teachers need to demonstrate to children how to regulate their metacognition before they are expected to attempt it independently (Schoenfeld, 2001; de Jager et al., 2015). Moreover, t</w:t>
      </w:r>
      <w:r>
        <w:rPr>
          <w:rFonts w:ascii="Times New Roman" w:hAnsi="Times New Roman"/>
          <w:sz w:val="24"/>
          <w:szCs w:val="24"/>
          <w:u w:color="000000"/>
          <w:rtl w:val="0"/>
          <w:lang w:val="en-US"/>
        </w:rPr>
        <w:t xml:space="preserve">here is emerging evidence </w:t>
      </w:r>
      <w:r>
        <w:rPr>
          <w:rFonts w:ascii="Times New Roman" w:hAnsi="Times New Roman"/>
          <w:sz w:val="24"/>
          <w:szCs w:val="24"/>
          <w:u w:color="000000"/>
          <w:rtl w:val="0"/>
          <w:lang w:val="en-US"/>
        </w:rPr>
        <w:t>surround</w:t>
      </w:r>
      <w:r>
        <w:rPr>
          <w:rFonts w:ascii="Times New Roman" w:hAnsi="Times New Roman"/>
          <w:sz w:val="24"/>
          <w:szCs w:val="24"/>
          <w:u w:color="000000"/>
          <w:rtl w:val="0"/>
          <w:lang w:val="en-US"/>
        </w:rPr>
        <w:t xml:space="preserve"> the significance of teachers </w:t>
      </w:r>
      <w:r>
        <w:rPr>
          <w:rFonts w:ascii="Times New Roman" w:hAnsi="Times New Roman"/>
          <w:sz w:val="24"/>
          <w:szCs w:val="24"/>
          <w:u w:color="000000"/>
          <w:rtl w:val="0"/>
          <w:lang w:val="en-US"/>
        </w:rPr>
        <w:t>demonstrating and</w:t>
      </w:r>
      <w:r>
        <w:rPr>
          <w:rFonts w:ascii="Times New Roman" w:hAnsi="Times New Roman"/>
          <w:sz w:val="24"/>
          <w:szCs w:val="24"/>
          <w:u w:color="000000"/>
          <w:rtl w:val="0"/>
          <w:lang w:val="en-US"/>
        </w:rPr>
        <w:t xml:space="preserve"> role</w:t>
      </w:r>
      <w:r>
        <w:rPr>
          <w:rFonts w:ascii="Times New Roman" w:hAnsi="Times New Roman"/>
          <w:sz w:val="24"/>
          <w:szCs w:val="24"/>
          <w:u w:color="000000"/>
          <w:rtl w:val="0"/>
          <w:lang w:val="en-US"/>
        </w:rPr>
        <w:t>-</w:t>
      </w:r>
      <w:r>
        <w:rPr>
          <w:rFonts w:ascii="Times New Roman" w:hAnsi="Times New Roman"/>
          <w:sz w:val="24"/>
          <w:szCs w:val="24"/>
          <w:u w:color="000000"/>
          <w:rtl w:val="0"/>
          <w:lang w:val="it-IT"/>
        </w:rPr>
        <w:t>modelling metacognition</w:t>
      </w:r>
      <w:r>
        <w:rPr>
          <w:rFonts w:ascii="Times New Roman" w:hAnsi="Times New Roman"/>
          <w:sz w:val="24"/>
          <w:szCs w:val="24"/>
          <w:u w:color="000000"/>
          <w:rtl w:val="0"/>
          <w:lang w:val="en-US"/>
        </w:rPr>
        <w:t xml:space="preserve"> explicitly</w:t>
      </w:r>
      <w:r>
        <w:rPr>
          <w:rFonts w:ascii="Times New Roman" w:hAnsi="Times New Roman"/>
          <w:sz w:val="24"/>
          <w:szCs w:val="24"/>
          <w:u w:color="000000"/>
          <w:rtl w:val="0"/>
          <w:lang w:val="en-US"/>
        </w:rPr>
        <w:t xml:space="preserve"> (Wall and Hall 2016</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Butler &amp; Winne, 1995)</w:t>
      </w:r>
      <w:r>
        <w:rPr>
          <w:rFonts w:ascii="Times New Roman" w:hAnsi="Times New Roman"/>
          <w:sz w:val="24"/>
          <w:szCs w:val="24"/>
          <w:u w:color="000000"/>
          <w:rtl w:val="0"/>
          <w:lang w:val="en-US"/>
        </w:rPr>
        <w:t>. This could be done through teachers modelling and talking through their metacognitive processes. Arguably this</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could lead to </w:t>
      </w:r>
      <w:r>
        <w:rPr>
          <w:rFonts w:ascii="Times New Roman" w:hAnsi="Times New Roman"/>
          <w:sz w:val="24"/>
          <w:szCs w:val="24"/>
          <w:u w:color="000000"/>
          <w:rtl w:val="0"/>
          <w:lang w:val="en-US"/>
        </w:rPr>
        <w:t xml:space="preserve">a significantly positive impact </w:t>
      </w:r>
      <w:r>
        <w:rPr>
          <w:rFonts w:ascii="Times New Roman" w:hAnsi="Times New Roman"/>
          <w:sz w:val="24"/>
          <w:szCs w:val="24"/>
          <w:u w:color="000000"/>
          <w:rtl w:val="0"/>
          <w:lang w:val="en-US"/>
        </w:rPr>
        <w:t>up</w:t>
      </w:r>
      <w:r>
        <w:rPr>
          <w:rFonts w:ascii="Times New Roman" w:hAnsi="Times New Roman"/>
          <w:sz w:val="24"/>
          <w:szCs w:val="24"/>
          <w:u w:color="000000"/>
          <w:rtl w:val="0"/>
          <w:lang w:val="it-IT"/>
        </w:rPr>
        <w:t>on pupil</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learning. </w:t>
      </w:r>
      <w:r>
        <w:rPr>
          <w:rFonts w:ascii="Times New Roman" w:hAnsi="Times New Roman"/>
          <w:sz w:val="24"/>
          <w:szCs w:val="24"/>
          <w:u w:color="000000"/>
          <w:rtl w:val="0"/>
          <w:lang w:val="en-US"/>
        </w:rPr>
        <w:t xml:space="preserve">However, it could be argued that teachers need to be metacognitive themselves in order to support and nurture these abilities within their students (McGregor, 2007; Larkin, 2010). Again arguably highlighting the use of </w:t>
      </w:r>
      <w:r>
        <w:rPr>
          <w:rFonts w:ascii="Times New Roman" w:hAnsi="Times New Roman"/>
          <w:sz w:val="24"/>
          <w:szCs w:val="24"/>
          <w:u w:color="000000"/>
          <w:rtl w:val="0"/>
          <w:lang w:val="en-US"/>
        </w:rPr>
        <w:t>scaffolding and other socio-cognitive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approaches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(Holt and Clark, 2016</w:t>
      </w:r>
      <w:r>
        <w:rPr>
          <w:rFonts w:ascii="Times New Roman" w:hAnsi="Times New Roman"/>
          <w:sz w:val="24"/>
          <w:szCs w:val="24"/>
          <w:u w:color="000000"/>
          <w:rtl w:val="0"/>
          <w:lang w:val="en-US"/>
        </w:rPr>
        <w:t>; Bruner, 1960</w:t>
      </w:r>
      <w:r>
        <w:rPr>
          <w:rFonts w:ascii="Times New Roman" w:hAnsi="Times New Roman"/>
          <w:sz w:val="24"/>
          <w:szCs w:val="24"/>
          <w:u w:color="000000"/>
          <w:rtl w:val="0"/>
        </w:rPr>
        <w:t>)</w:t>
      </w:r>
      <w:r>
        <w:rPr>
          <w:rFonts w:ascii="Times New Roman" w:hAnsi="Times New Roman"/>
          <w:sz w:val="24"/>
          <w:szCs w:val="24"/>
          <w:u w:color="000000"/>
          <w:rtl w:val="0"/>
          <w:lang w:val="en-US"/>
        </w:rPr>
        <w:t>. Further, also, suggesting that the teachers themselves need to be confident in their metacognitive abilities.</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Some have argued that the importance of metacognition has</w:t>
      </w:r>
      <w:r>
        <w:rPr>
          <w:rFonts w:ascii="Times New Roman" w:hAnsi="Times New Roman"/>
          <w:sz w:val="24"/>
          <w:szCs w:val="24"/>
          <w:u w:color="000000"/>
          <w:rtl w:val="0"/>
          <w:lang w:val="en-US"/>
        </w:rPr>
        <w:t xml:space="preserve"> perhaps been moved into the background of </w:t>
      </w:r>
      <w:r>
        <w:rPr>
          <w:rFonts w:ascii="Times New Roman" w:hAnsi="Times New Roman"/>
          <w:sz w:val="24"/>
          <w:szCs w:val="24"/>
          <w:u w:color="000000"/>
          <w:rtl w:val="0"/>
          <w:lang w:val="en-US"/>
        </w:rPr>
        <w:t>initial teacher education</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continuous professional development (Perry et al., 2019)</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Some have argued that </w:t>
      </w:r>
      <w:r>
        <w:rPr>
          <w:rFonts w:ascii="Times New Roman" w:hAnsi="Times New Roman"/>
          <w:sz w:val="24"/>
          <w:szCs w:val="24"/>
          <w:u w:color="000000"/>
          <w:rtl w:val="0"/>
          <w:lang w:val="en-US"/>
        </w:rPr>
        <w:t>often teachers discuss and model their cognition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without </w:t>
      </w:r>
      <w:r>
        <w:rPr>
          <w:rFonts w:ascii="Times New Roman" w:hAnsi="Times New Roman"/>
          <w:sz w:val="24"/>
          <w:szCs w:val="24"/>
          <w:u w:color="000000"/>
          <w:rtl w:val="0"/>
          <w:lang w:val="en-US"/>
        </w:rPr>
        <w:t xml:space="preserve">successfully </w:t>
      </w:r>
      <w:r>
        <w:rPr>
          <w:rFonts w:ascii="Times New Roman" w:hAnsi="Times New Roman"/>
          <w:sz w:val="24"/>
          <w:szCs w:val="24"/>
          <w:u w:color="000000"/>
          <w:rtl w:val="0"/>
          <w:lang w:val="it-IT"/>
        </w:rPr>
        <w:t>model</w:t>
      </w:r>
      <w:r>
        <w:rPr>
          <w:rFonts w:ascii="Times New Roman" w:hAnsi="Times New Roman"/>
          <w:sz w:val="24"/>
          <w:szCs w:val="24"/>
          <w:u w:color="000000"/>
          <w:rtl w:val="0"/>
          <w:lang w:val="en-US"/>
        </w:rPr>
        <w:t>l</w:t>
      </w:r>
      <w:r>
        <w:rPr>
          <w:rFonts w:ascii="Times New Roman" w:hAnsi="Times New Roman"/>
          <w:sz w:val="24"/>
          <w:szCs w:val="24"/>
          <w:u w:color="000000"/>
          <w:rtl w:val="0"/>
          <w:lang w:val="en-US"/>
        </w:rPr>
        <w:t>ing metacognition</w:t>
      </w:r>
      <w:r>
        <w:rPr>
          <w:rFonts w:ascii="Times New Roman" w:hAnsi="Times New Roman"/>
          <w:sz w:val="24"/>
          <w:szCs w:val="24"/>
          <w:u w:color="000000"/>
          <w:rtl w:val="0"/>
          <w:lang w:val="en-US"/>
        </w:rPr>
        <w:t xml:space="preserve"> (Schraw, 1998). </w:t>
      </w:r>
      <w:r>
        <w:rPr>
          <w:rFonts w:ascii="Times New Roman" w:hAnsi="Times New Roman"/>
          <w:sz w:val="24"/>
          <w:szCs w:val="24"/>
          <w:u w:color="000000"/>
          <w:rtl w:val="0"/>
          <w:lang w:val="en-US"/>
        </w:rPr>
        <w:t>High quality professional development</w:t>
      </w:r>
      <w:r>
        <w:rPr>
          <w:rFonts w:ascii="Times New Roman" w:hAnsi="Times New Roman"/>
          <w:sz w:val="24"/>
          <w:szCs w:val="24"/>
          <w:u w:color="000000"/>
          <w:rtl w:val="0"/>
          <w:lang w:val="en-US"/>
        </w:rPr>
        <w:t xml:space="preserve"> would demonstrate to </w:t>
      </w:r>
      <w:r>
        <w:rPr>
          <w:rFonts w:ascii="Times New Roman" w:hAnsi="Times New Roman"/>
          <w:sz w:val="24"/>
          <w:szCs w:val="24"/>
          <w:u w:color="000000"/>
          <w:rtl w:val="0"/>
          <w:lang w:val="en-US"/>
        </w:rPr>
        <w:t xml:space="preserve">teachers </w:t>
      </w:r>
      <w:r>
        <w:rPr>
          <w:rFonts w:ascii="Times New Roman" w:hAnsi="Times New Roman"/>
          <w:sz w:val="24"/>
          <w:szCs w:val="24"/>
          <w:u w:color="000000"/>
          <w:rtl w:val="0"/>
          <w:lang w:val="en-US"/>
        </w:rPr>
        <w:t>how</w:t>
      </w:r>
      <w:r>
        <w:rPr>
          <w:rFonts w:ascii="Times New Roman" w:hAnsi="Times New Roman"/>
          <w:sz w:val="24"/>
          <w:szCs w:val="24"/>
          <w:u w:color="000000"/>
          <w:rtl w:val="0"/>
          <w:lang w:val="en-US"/>
        </w:rPr>
        <w:t xml:space="preserve"> development of metacognition should not be an </w:t>
      </w:r>
      <w:r>
        <w:rPr>
          <w:rFonts w:ascii="Times New Roman" w:hAnsi="Times New Roman"/>
          <w:sz w:val="24"/>
          <w:szCs w:val="24"/>
          <w:u w:color="000000"/>
          <w:rtl w:val="0"/>
          <w:lang w:val="en-US"/>
        </w:rPr>
        <w:t>additional activity</w:t>
      </w:r>
      <w:r>
        <w:rPr>
          <w:rFonts w:ascii="Times New Roman" w:hAnsi="Times New Roman"/>
          <w:sz w:val="24"/>
          <w:szCs w:val="24"/>
          <w:u w:color="000000"/>
          <w:rtl w:val="0"/>
          <w:lang w:val="en-US"/>
        </w:rPr>
        <w:t xml:space="preserve"> that adds</w:t>
      </w:r>
      <w:r>
        <w:rPr>
          <w:rFonts w:ascii="Times New Roman" w:hAnsi="Times New Roman"/>
          <w:sz w:val="24"/>
          <w:szCs w:val="24"/>
          <w:u w:color="000000"/>
          <w:rtl w:val="0"/>
          <w:lang w:val="en-US"/>
        </w:rPr>
        <w:t xml:space="preserve"> pressure</w:t>
      </w:r>
      <w:r>
        <w:rPr>
          <w:rFonts w:ascii="Times New Roman" w:hAnsi="Times New Roman"/>
          <w:sz w:val="24"/>
          <w:szCs w:val="24"/>
          <w:u w:color="000000"/>
          <w:rtl w:val="0"/>
          <w:lang w:val="en-US"/>
        </w:rPr>
        <w:t xml:space="preserve"> to their workload but is </w:t>
      </w:r>
      <w:r>
        <w:rPr>
          <w:rFonts w:ascii="Times New Roman" w:hAnsi="Times New Roman"/>
          <w:sz w:val="24"/>
          <w:szCs w:val="24"/>
          <w:u w:color="000000"/>
          <w:rtl w:val="0"/>
          <w:lang w:val="en-US"/>
        </w:rPr>
        <w:t>inherent</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within</w:t>
      </w:r>
      <w:r>
        <w:rPr>
          <w:rFonts w:ascii="Times New Roman" w:hAnsi="Times New Roman"/>
          <w:sz w:val="24"/>
          <w:szCs w:val="24"/>
          <w:u w:color="000000"/>
          <w:rtl w:val="0"/>
          <w:lang w:val="en-US"/>
        </w:rPr>
        <w:t xml:space="preserve"> their teaching </w:t>
      </w:r>
      <w:r>
        <w:rPr>
          <w:rFonts w:ascii="Times New Roman" w:hAnsi="Times New Roman"/>
          <w:sz w:val="24"/>
          <w:szCs w:val="24"/>
          <w:u w:color="000000"/>
          <w:rtl w:val="0"/>
          <w:lang w:val="en-US"/>
        </w:rPr>
        <w:t xml:space="preserve">and learning experiences </w:t>
      </w:r>
      <w:r>
        <w:rPr>
          <w:rFonts w:ascii="Times New Roman" w:hAnsi="Times New Roman"/>
          <w:sz w:val="24"/>
          <w:szCs w:val="24"/>
          <w:u w:color="000000"/>
          <w:rtl w:val="0"/>
          <w:lang w:val="en-US"/>
        </w:rPr>
        <w:t>(Education Endowment Foundation, unknown date).</w:t>
      </w:r>
      <w:r>
        <w:rPr>
          <w:rFonts w:ascii="Times New Roman" w:hAnsi="Times New Roman"/>
          <w:sz w:val="24"/>
          <w:szCs w:val="24"/>
          <w:u w:color="000000"/>
          <w:rtl w:val="0"/>
          <w:lang w:val="en-US"/>
        </w:rPr>
        <w:t xml:space="preserve"> Some would argue that metacognition is at risk of becoming undervalued and over conceptualised (Leat and Higgins, 2002). Hence, it important that teachers are made more aware of the value of metacognition. When teachers are made more aware of metacognition, it could be an idea for teachers to share and discuss metacognition to their colleagues creating a positive culture (Holt and Tarrant, 2016). </w:t>
      </w:r>
      <w:r>
        <w:rPr>
          <w:rStyle w:val="None"/>
          <w:rFonts w:ascii="Times New Roman" w:hAnsi="Times New Roman"/>
          <w:outline w:val="0"/>
          <w:color w:val="212121"/>
          <w:sz w:val="24"/>
          <w:szCs w:val="24"/>
          <w:u w:color="000000"/>
          <w:rtl w:val="0"/>
          <w:lang w:val="en-US"/>
          <w14:textFill>
            <w14:solidFill>
              <w14:srgbClr w14:val="222222"/>
            </w14:solidFill>
          </w14:textFill>
        </w:rPr>
        <w:t>However, some would argue that due to additional pressures there is often limited time for teachers</w:t>
      </w:r>
      <w:r>
        <w:rPr>
          <w:rStyle w:val="None"/>
          <w:rFonts w:ascii="Times New Roman" w:hAnsi="Times New Roman" w:hint="default"/>
          <w:outline w:val="0"/>
          <w:color w:val="212121"/>
          <w:sz w:val="24"/>
          <w:szCs w:val="24"/>
          <w:u w:color="000000"/>
          <w:rtl w:val="0"/>
          <w:lang w:val="en-US"/>
          <w14:textFill>
            <w14:solidFill>
              <w14:srgbClr w14:val="222222"/>
            </w14:solidFill>
          </w14:textFill>
        </w:rPr>
        <w:t xml:space="preserve">’ </w:t>
      </w:r>
      <w:r>
        <w:rPr>
          <w:rStyle w:val="None"/>
          <w:rFonts w:ascii="Times New Roman" w:hAnsi="Times New Roman"/>
          <w:outline w:val="0"/>
          <w:color w:val="212121"/>
          <w:sz w:val="24"/>
          <w:szCs w:val="24"/>
          <w:u w:color="000000"/>
          <w:rtl w:val="0"/>
          <w:lang w:val="en-US"/>
          <w14:textFill>
            <w14:solidFill>
              <w14:srgbClr w14:val="222222"/>
            </w14:solidFill>
          </w14:textFill>
        </w:rPr>
        <w:t>professional development (McGregor, 2007).</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Some suggest that children learn to develop their metacognitive skills effectively by observing their peers (Schraw, 1998). Arguably, children</w:t>
      </w:r>
      <w:r>
        <w:rPr>
          <w:rFonts w:ascii="Times New Roman" w:hAnsi="Times New Roman"/>
          <w:sz w:val="24"/>
          <w:szCs w:val="24"/>
          <w:u w:color="000000"/>
          <w:rtl w:val="0"/>
          <w:lang w:val="en-US"/>
        </w:rPr>
        <w:t xml:space="preserve"> are better able to </w:t>
      </w:r>
      <w:r>
        <w:rPr>
          <w:rFonts w:ascii="Times New Roman" w:hAnsi="Times New Roman"/>
          <w:sz w:val="24"/>
          <w:szCs w:val="24"/>
          <w:u w:color="000000"/>
          <w:rtl w:val="0"/>
          <w:lang w:val="en-US"/>
        </w:rPr>
        <w:t>demonstrated and role-model</w:t>
      </w:r>
      <w:r>
        <w:rPr>
          <w:rFonts w:ascii="Times New Roman" w:hAnsi="Times New Roman"/>
          <w:sz w:val="24"/>
          <w:szCs w:val="24"/>
          <w:u w:color="000000"/>
          <w:rtl w:val="0"/>
          <w:lang w:val="it-IT"/>
        </w:rPr>
        <w:t xml:space="preserve"> metacognitiv</w:t>
      </w:r>
      <w:r>
        <w:rPr>
          <w:rFonts w:ascii="Times New Roman" w:hAnsi="Times New Roman"/>
          <w:sz w:val="24"/>
          <w:szCs w:val="24"/>
          <w:u w:color="000000"/>
          <w:rtl w:val="0"/>
          <w:lang w:val="en-US"/>
        </w:rPr>
        <w:t xml:space="preserve">e </w:t>
      </w:r>
      <w:r>
        <w:rPr>
          <w:rFonts w:ascii="Times New Roman" w:hAnsi="Times New Roman"/>
          <w:sz w:val="24"/>
          <w:szCs w:val="24"/>
          <w:u w:color="000000"/>
          <w:rtl w:val="0"/>
          <w:lang w:val="en-US"/>
        </w:rPr>
        <w:t xml:space="preserve">skills, </w:t>
      </w:r>
      <w:r>
        <w:rPr>
          <w:rFonts w:ascii="Times New Roman" w:hAnsi="Times New Roman"/>
          <w:sz w:val="24"/>
          <w:szCs w:val="24"/>
          <w:u w:color="000000"/>
          <w:rtl w:val="0"/>
          <w:lang w:val="en-US"/>
        </w:rPr>
        <w:t>whilst</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giving</w:t>
      </w:r>
      <w:r>
        <w:rPr>
          <w:rFonts w:ascii="Times New Roman" w:hAnsi="Times New Roman"/>
          <w:sz w:val="24"/>
          <w:szCs w:val="24"/>
          <w:u w:color="000000"/>
          <w:rtl w:val="0"/>
          <w:lang w:val="en-US"/>
        </w:rPr>
        <w:t xml:space="preserve"> a rationale for these skills within the</w:t>
      </w:r>
      <w:r>
        <w:rPr>
          <w:rFonts w:ascii="Times New Roman" w:hAnsi="Times New Roman"/>
          <w:sz w:val="24"/>
          <w:szCs w:val="24"/>
          <w:u w:color="000000"/>
          <w:rtl w:val="0"/>
          <w:lang w:val="en-US"/>
        </w:rPr>
        <w:t>ir peers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Z</w:t>
      </w:r>
      <w:r>
        <w:rPr>
          <w:rFonts w:ascii="Times New Roman" w:hAnsi="Times New Roman"/>
          <w:sz w:val="24"/>
          <w:szCs w:val="24"/>
          <w:u w:color="000000"/>
          <w:rtl w:val="0"/>
          <w:lang w:val="en-US"/>
        </w:rPr>
        <w:t xml:space="preserve">one of </w:t>
      </w:r>
      <w:r>
        <w:rPr>
          <w:rFonts w:ascii="Times New Roman" w:hAnsi="Times New Roman"/>
          <w:sz w:val="24"/>
          <w:szCs w:val="24"/>
          <w:u w:color="000000"/>
          <w:rtl w:val="0"/>
          <w:lang w:val="en-US"/>
        </w:rPr>
        <w:t>P</w:t>
      </w:r>
      <w:r>
        <w:rPr>
          <w:rFonts w:ascii="Times New Roman" w:hAnsi="Times New Roman"/>
          <w:sz w:val="24"/>
          <w:szCs w:val="24"/>
          <w:u w:color="000000"/>
          <w:rtl w:val="0"/>
          <w:lang w:val="pt-PT"/>
        </w:rPr>
        <w:t xml:space="preserve">roximal </w:t>
      </w:r>
      <w:r>
        <w:rPr>
          <w:rFonts w:ascii="Times New Roman" w:hAnsi="Times New Roman"/>
          <w:sz w:val="24"/>
          <w:szCs w:val="24"/>
          <w:u w:color="000000"/>
          <w:rtl w:val="0"/>
          <w:lang w:val="en-US"/>
        </w:rPr>
        <w:t>D</w:t>
      </w:r>
      <w:r>
        <w:rPr>
          <w:rFonts w:ascii="Times New Roman" w:hAnsi="Times New Roman"/>
          <w:sz w:val="24"/>
          <w:szCs w:val="24"/>
          <w:u w:color="000000"/>
          <w:rtl w:val="0"/>
          <w:lang w:val="en-US"/>
        </w:rPr>
        <w:t xml:space="preserve">evelopment, </w:t>
      </w:r>
      <w:r>
        <w:rPr>
          <w:rFonts w:ascii="Times New Roman" w:hAnsi="Times New Roman"/>
          <w:sz w:val="24"/>
          <w:szCs w:val="24"/>
          <w:u w:color="000000"/>
          <w:rtl w:val="0"/>
          <w:lang w:val="en-US"/>
        </w:rPr>
        <w:t>as opposed</w:t>
      </w:r>
      <w:r>
        <w:rPr>
          <w:rFonts w:ascii="Times New Roman" w:hAnsi="Times New Roman"/>
          <w:sz w:val="24"/>
          <w:szCs w:val="24"/>
          <w:u w:color="000000"/>
          <w:rtl w:val="0"/>
          <w:lang w:val="en-US"/>
        </w:rPr>
        <w:t xml:space="preserve"> to teachers</w:t>
      </w:r>
      <w:r>
        <w:rPr>
          <w:rFonts w:ascii="Times New Roman" w:hAnsi="Times New Roman"/>
          <w:sz w:val="24"/>
          <w:szCs w:val="24"/>
          <w:u w:color="000000"/>
          <w:rtl w:val="0"/>
          <w:lang w:val="en-US"/>
        </w:rPr>
        <w:t xml:space="preserve"> (Dignath &amp; B</w:t>
      </w:r>
      <w:r>
        <w:rPr>
          <w:rFonts w:ascii="Times New Roman" w:hAnsi="Times New Roman" w:hint="default"/>
          <w:sz w:val="24"/>
          <w:szCs w:val="24"/>
          <w:u w:color="000000"/>
          <w:rtl w:val="0"/>
          <w:lang w:val="en-US"/>
        </w:rPr>
        <w:t>ü</w:t>
      </w:r>
      <w:r>
        <w:rPr>
          <w:rFonts w:ascii="Times New Roman" w:hAnsi="Times New Roman"/>
          <w:sz w:val="24"/>
          <w:szCs w:val="24"/>
          <w:u w:color="000000"/>
          <w:rtl w:val="0"/>
          <w:lang w:val="en-US"/>
        </w:rPr>
        <w:t xml:space="preserve">ttner, 2008; Vygotsky, 1962). Some may suggest that their peers are </w:t>
      </w:r>
      <w:r>
        <w:rPr>
          <w:rFonts w:ascii="Times New Roman" w:hAnsi="Times New Roman"/>
          <w:sz w:val="24"/>
          <w:szCs w:val="24"/>
          <w:u w:color="000000"/>
          <w:rtl w:val="0"/>
        </w:rPr>
        <w:t>are</w:t>
      </w:r>
      <w:r>
        <w:rPr>
          <w:rFonts w:ascii="Times New Roman" w:hAnsi="Times New Roman"/>
          <w:sz w:val="24"/>
          <w:szCs w:val="24"/>
          <w:u w:color="000000"/>
          <w:rtl w:val="0"/>
          <w:lang w:val="en-US"/>
        </w:rPr>
        <w:t xml:space="preserve"> sometimes</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more effective</w:t>
      </w:r>
      <w:r>
        <w:rPr>
          <w:rFonts w:ascii="Times New Roman" w:hAnsi="Times New Roman"/>
          <w:sz w:val="24"/>
          <w:szCs w:val="24"/>
          <w:u w:color="000000"/>
          <w:rtl w:val="0"/>
          <w:lang w:val="en-US"/>
        </w:rPr>
        <w:t xml:space="preserve"> models than teachers </w:t>
      </w:r>
      <w:r>
        <w:rPr>
          <w:rFonts w:ascii="Times New Roman" w:hAnsi="Times New Roman"/>
          <w:sz w:val="24"/>
          <w:szCs w:val="24"/>
          <w:u w:color="000000"/>
          <w:rtl w:val="0"/>
          <w:lang w:val="en-US"/>
        </w:rPr>
        <w:t xml:space="preserve">in some situations </w:t>
      </w:r>
      <w:r>
        <w:rPr>
          <w:rFonts w:ascii="Times New Roman" w:hAnsi="Times New Roman"/>
          <w:sz w:val="24"/>
          <w:szCs w:val="24"/>
          <w:u w:color="000000"/>
          <w:rtl w:val="0"/>
          <w:lang w:val="de-DE"/>
        </w:rPr>
        <w:t>(Schunk, 1989</w:t>
      </w:r>
      <w:r>
        <w:rPr>
          <w:rFonts w:ascii="Times New Roman" w:hAnsi="Times New Roman"/>
          <w:sz w:val="24"/>
          <w:szCs w:val="24"/>
          <w:u w:color="000000"/>
          <w:rtl w:val="0"/>
          <w:lang w:val="en-US"/>
        </w:rPr>
        <w:t>; Meadows, 1993</w:t>
      </w:r>
      <w:r>
        <w:rPr>
          <w:rFonts w:ascii="Times New Roman" w:hAnsi="Times New Roman"/>
          <w:sz w:val="24"/>
          <w:szCs w:val="24"/>
          <w:u w:color="000000"/>
          <w:rtl w:val="0"/>
        </w:rPr>
        <w:t>)</w:t>
      </w:r>
      <w:r>
        <w:rPr>
          <w:rFonts w:ascii="Times New Roman" w:hAnsi="Times New Roman"/>
          <w:sz w:val="24"/>
          <w:szCs w:val="24"/>
          <w:u w:color="000000"/>
          <w:rtl w:val="0"/>
          <w:lang w:val="en-US"/>
        </w:rPr>
        <w:t>. Thus, potentially suggesting that children are on a similar learning continuum as their peers, who are arguably at the same point of their learning journey. Involving parents in their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metacognitive development can also be beneficial (Holt and Tarrant, 2016). This could be done through home-learning tasks based upon developing presentation to reward systems that would encourage children to talk about their metacognitive development at home.</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Practitioners should actively discuss strategies that help children understand how they can impact upon their learning </w:t>
      </w:r>
      <w:r>
        <w:rPr>
          <w:rFonts w:ascii="Times New Roman" w:hAnsi="Times New Roman"/>
          <w:sz w:val="24"/>
          <w:szCs w:val="24"/>
          <w:u w:color="000000"/>
          <w:rtl w:val="0"/>
          <w:lang w:val="en-US"/>
        </w:rPr>
        <w:t>(Cambridge Assessment International Education, unknown date).</w:t>
      </w: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Some suggest that when practitioners choose incorrect strategies to help children develop their metacognitive skills, they</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are not</w:t>
      </w:r>
      <w:r>
        <w:rPr>
          <w:rFonts w:ascii="Times New Roman" w:hAnsi="Times New Roman"/>
          <w:sz w:val="24"/>
          <w:szCs w:val="24"/>
          <w:u w:color="000000"/>
          <w:rtl w:val="0"/>
          <w:lang w:val="en-US"/>
        </w:rPr>
        <w:t xml:space="preserve"> to help</w:t>
      </w:r>
      <w:r>
        <w:rPr>
          <w:rFonts w:ascii="Times New Roman" w:hAnsi="Times New Roman"/>
          <w:sz w:val="24"/>
          <w:szCs w:val="24"/>
          <w:u w:color="000000"/>
          <w:rtl w:val="0"/>
          <w:lang w:val="en-US"/>
        </w:rPr>
        <w:t>ing</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to develop</w:t>
      </w:r>
      <w:r>
        <w:rPr>
          <w:rFonts w:ascii="Times New Roman" w:hAnsi="Times New Roman"/>
          <w:sz w:val="24"/>
          <w:szCs w:val="24"/>
          <w:u w:color="000000"/>
          <w:rtl w:val="0"/>
          <w:lang w:val="en-US"/>
        </w:rPr>
        <w:t xml:space="preserve"> their metacognitive skills (Burns, 2020). It has been suggested that children</w:t>
      </w:r>
      <w:r>
        <w:rPr>
          <w:rFonts w:ascii="Times New Roman" w:hAnsi="Times New Roman"/>
          <w:sz w:val="24"/>
          <w:szCs w:val="24"/>
          <w:u w:color="000000"/>
          <w:rtl w:val="0"/>
          <w:lang w:val="en-US"/>
        </w:rPr>
        <w:t xml:space="preserve"> with better metacognitive skills learn new information more accurately than students with weaker metacognitive skills</w:t>
      </w:r>
      <w:r>
        <w:rPr>
          <w:rFonts w:ascii="Times New Roman" w:hAnsi="Times New Roman"/>
          <w:sz w:val="24"/>
          <w:szCs w:val="24"/>
          <w:u w:color="000000"/>
          <w:rtl w:val="0"/>
          <w:lang w:val="en-US"/>
        </w:rPr>
        <w:t xml:space="preserve"> (Concepci</w:t>
      </w:r>
      <w:r>
        <w:rPr>
          <w:rFonts w:ascii="Times New Roman" w:hAnsi="Times New Roman" w:hint="default"/>
          <w:sz w:val="24"/>
          <w:szCs w:val="24"/>
          <w:u w:color="000000"/>
          <w:rtl w:val="0"/>
          <w:lang w:val="en-US"/>
        </w:rPr>
        <w:t>ó</w:t>
      </w:r>
      <w:r>
        <w:rPr>
          <w:rFonts w:ascii="Times New Roman" w:hAnsi="Times New Roman"/>
          <w:sz w:val="24"/>
          <w:szCs w:val="24"/>
          <w:u w:color="000000"/>
          <w:rtl w:val="0"/>
          <w:lang w:val="en-US"/>
        </w:rPr>
        <w:t xml:space="preserve">n, 2004). Arguably, these points highlight how important it is that practitioners understand their pupils strengths and weakness in regards to metacognition. Moreover, Bruer (1994) suggested that </w:t>
      </w:r>
      <w:r>
        <w:rPr>
          <w:rFonts w:ascii="Times New Roman" w:hAnsi="Times New Roman"/>
          <w:sz w:val="24"/>
          <w:szCs w:val="24"/>
          <w:u w:color="000000"/>
          <w:rtl w:val="0"/>
          <w:lang w:val="en-US"/>
        </w:rPr>
        <w:t xml:space="preserve">metacognitive skills are the ability to predict </w:t>
      </w:r>
      <w:r>
        <w:rPr>
          <w:rFonts w:ascii="Times New Roman" w:hAnsi="Times New Roman"/>
          <w:sz w:val="24"/>
          <w:szCs w:val="24"/>
          <w:u w:color="000000"/>
          <w:rtl w:val="0"/>
          <w:lang w:val="en-US"/>
        </w:rPr>
        <w:t>outcomes</w:t>
      </w:r>
      <w:r>
        <w:rPr>
          <w:rFonts w:ascii="Times New Roman" w:hAnsi="Times New Roman"/>
          <w:sz w:val="24"/>
          <w:szCs w:val="24"/>
          <w:u w:color="000000"/>
          <w:rtl w:val="0"/>
          <w:lang w:val="en-US"/>
        </w:rPr>
        <w:t xml:space="preserve"> of one</w:t>
      </w:r>
      <w:r>
        <w:rPr>
          <w:rFonts w:ascii="Times New Roman" w:hAnsi="Times New Roman" w:hint="default"/>
          <w:sz w:val="24"/>
          <w:szCs w:val="24"/>
          <w:u w:color="000000"/>
          <w:rtl w:val="1"/>
        </w:rPr>
        <w:t>’</w:t>
      </w:r>
      <w:r>
        <w:rPr>
          <w:rFonts w:ascii="Times New Roman" w:hAnsi="Times New Roman"/>
          <w:sz w:val="24"/>
          <w:szCs w:val="24"/>
          <w:u w:color="000000"/>
          <w:rtl w:val="0"/>
          <w:lang w:val="en-US"/>
        </w:rPr>
        <w:t>s own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fr-FR"/>
        </w:rPr>
        <w:t>actions</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 xml:space="preserve">to </w:t>
      </w:r>
      <w:r>
        <w:rPr>
          <w:rFonts w:ascii="Times New Roman" w:hAnsi="Times New Roman"/>
          <w:sz w:val="24"/>
          <w:szCs w:val="24"/>
          <w:u w:color="000000"/>
          <w:rtl w:val="0"/>
          <w:lang w:val="en-US"/>
        </w:rPr>
        <w:t>monitor and assess</w:t>
      </w:r>
      <w:r>
        <w:rPr>
          <w:rFonts w:ascii="Times New Roman" w:hAnsi="Times New Roman"/>
          <w:sz w:val="24"/>
          <w:szCs w:val="24"/>
          <w:u w:color="000000"/>
          <w:rtl w:val="0"/>
          <w:lang w:val="en-US"/>
        </w:rPr>
        <w:t xml:space="preserve"> the results of one</w:t>
      </w:r>
      <w:r>
        <w:rPr>
          <w:rFonts w:ascii="Times New Roman" w:hAnsi="Times New Roman" w:hint="default"/>
          <w:sz w:val="24"/>
          <w:szCs w:val="24"/>
          <w:u w:color="000000"/>
          <w:rtl w:val="1"/>
        </w:rPr>
        <w:t>’</w:t>
      </w:r>
      <w:r>
        <w:rPr>
          <w:rFonts w:ascii="Times New Roman" w:hAnsi="Times New Roman"/>
          <w:sz w:val="24"/>
          <w:szCs w:val="24"/>
          <w:u w:color="000000"/>
          <w:rtl w:val="0"/>
          <w:lang w:val="en-US"/>
        </w:rPr>
        <w:t>s own actions</w:t>
      </w:r>
      <w:r>
        <w:rPr>
          <w:rFonts w:ascii="Times New Roman" w:hAnsi="Times New Roman"/>
          <w:sz w:val="24"/>
          <w:szCs w:val="24"/>
          <w:u w:color="000000"/>
          <w:rtl w:val="0"/>
          <w:lang w:val="en-US"/>
        </w:rPr>
        <w:t xml:space="preserve"> and progression. </w:t>
      </w:r>
      <w:r>
        <w:rPr>
          <w:rFonts w:ascii="Times New Roman" w:hAnsi="Times New Roman"/>
          <w:sz w:val="24"/>
          <w:szCs w:val="24"/>
          <w:u w:color="000000"/>
          <w:rtl w:val="0"/>
          <w:lang w:val="en-US"/>
        </w:rPr>
        <w:t xml:space="preserve">Some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have more metacognitive skill</w:t>
      </w:r>
      <w:r>
        <w:rPr>
          <w:rFonts w:ascii="Times New Roman" w:hAnsi="Times New Roman"/>
          <w:sz w:val="24"/>
          <w:szCs w:val="24"/>
          <w:u w:color="000000"/>
          <w:rtl w:val="0"/>
          <w:lang w:val="en-US"/>
        </w:rPr>
        <w:t xml:space="preserve"> and abilities </w:t>
      </w:r>
      <w:r>
        <w:rPr>
          <w:rFonts w:ascii="Times New Roman" w:hAnsi="Times New Roman"/>
          <w:sz w:val="24"/>
          <w:szCs w:val="24"/>
          <w:u w:color="000000"/>
          <w:rtl w:val="0"/>
          <w:lang w:val="en-US"/>
        </w:rPr>
        <w:t xml:space="preserve">than others. </w:t>
      </w:r>
      <w:r>
        <w:rPr>
          <w:rFonts w:ascii="Times New Roman" w:hAnsi="Times New Roman"/>
          <w:sz w:val="24"/>
          <w:szCs w:val="24"/>
          <w:u w:color="000000"/>
          <w:rtl w:val="0"/>
          <w:lang w:val="en-US"/>
        </w:rPr>
        <w:t>Arguably, children</w:t>
      </w:r>
      <w:r>
        <w:rPr>
          <w:rFonts w:ascii="Times New Roman" w:hAnsi="Times New Roman"/>
          <w:sz w:val="24"/>
          <w:szCs w:val="24"/>
          <w:u w:color="000000"/>
          <w:rtl w:val="0"/>
          <w:lang w:val="en-US"/>
        </w:rPr>
        <w:t xml:space="preserve"> differ in their ability to monitor and control their own learning progres</w:t>
      </w:r>
      <w:r>
        <w:rPr>
          <w:rFonts w:ascii="Times New Roman" w:hAnsi="Times New Roman"/>
          <w:sz w:val="24"/>
          <w:szCs w:val="24"/>
          <w:u w:color="000000"/>
          <w:rtl w:val="0"/>
          <w:lang w:val="en-US"/>
        </w:rPr>
        <w:t>s (Education Endowment Foundation, unknown date).</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In order to become capable learners, children and young people need to be able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pt-PT"/>
        </w:rPr>
        <w:t>observe</w:t>
      </w:r>
      <w:r>
        <w:rPr>
          <w:rFonts w:ascii="Times New Roman" w:hAnsi="Times New Roman"/>
          <w:sz w:val="24"/>
          <w:szCs w:val="24"/>
          <w:u w:color="000000"/>
          <w:rtl w:val="0"/>
          <w:lang w:val="en-US"/>
        </w:rPr>
        <w:t xml:space="preserve"> and understand</w:t>
      </w:r>
      <w:r>
        <w:rPr>
          <w:rFonts w:ascii="Times New Roman" w:hAnsi="Times New Roman"/>
          <w:sz w:val="24"/>
          <w:szCs w:val="24"/>
          <w:u w:color="000000"/>
          <w:rtl w:val="0"/>
          <w:lang w:val="en-US"/>
        </w:rPr>
        <w:t xml:space="preserve"> their own process of learning, and identify how it can be improved</w:t>
      </w:r>
      <w:r>
        <w:rPr>
          <w:rFonts w:ascii="Times New Roman" w:hAnsi="Times New Roman"/>
          <w:sz w:val="24"/>
          <w:szCs w:val="24"/>
          <w:u w:color="000000"/>
          <w:rtl w:val="0"/>
          <w:lang w:val="en-US"/>
        </w:rPr>
        <w:t xml:space="preserve"> (Donaldson, 2015)</w:t>
      </w:r>
      <w:r>
        <w:rPr>
          <w:rFonts w:ascii="Times New Roman" w:hAnsi="Times New Roman"/>
          <w:sz w:val="24"/>
          <w:szCs w:val="24"/>
          <w:u w:color="000000"/>
          <w:rtl w:val="0"/>
          <w:lang w:val="en-US"/>
        </w:rPr>
        <w:t xml:space="preserve">. Working </w:t>
      </w:r>
      <w:r>
        <w:rPr>
          <w:rFonts w:ascii="Times New Roman" w:hAnsi="Times New Roman"/>
          <w:sz w:val="24"/>
          <w:szCs w:val="24"/>
          <w:u w:color="000000"/>
          <w:rtl w:val="0"/>
          <w:lang w:val="en-US"/>
        </w:rPr>
        <w:t>alongside</w:t>
      </w:r>
      <w:r>
        <w:rPr>
          <w:rFonts w:ascii="Times New Roman" w:hAnsi="Times New Roman"/>
          <w:sz w:val="24"/>
          <w:szCs w:val="24"/>
          <w:u w:color="000000"/>
          <w:rtl w:val="0"/>
          <w:lang w:val="en-US"/>
        </w:rPr>
        <w:t xml:space="preserve"> practitioners and peers can help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to </w:t>
      </w:r>
      <w:r>
        <w:rPr>
          <w:rFonts w:ascii="Times New Roman" w:hAnsi="Times New Roman"/>
          <w:sz w:val="24"/>
          <w:szCs w:val="24"/>
          <w:u w:color="000000"/>
          <w:rtl w:val="0"/>
          <w:lang w:val="en-US"/>
        </w:rPr>
        <w:t>develop</w:t>
      </w:r>
      <w:r>
        <w:rPr>
          <w:rFonts w:ascii="Times New Roman" w:hAnsi="Times New Roman"/>
          <w:sz w:val="24"/>
          <w:szCs w:val="24"/>
          <w:u w:color="000000"/>
          <w:rtl w:val="0"/>
          <w:lang w:val="en-US"/>
        </w:rPr>
        <w:t xml:space="preserve"> their metacognitive skills </w:t>
      </w:r>
      <w:r>
        <w:rPr>
          <w:rFonts w:ascii="Times New Roman" w:hAnsi="Times New Roman"/>
          <w:sz w:val="24"/>
          <w:szCs w:val="24"/>
          <w:u w:color="000000"/>
          <w:rtl w:val="0"/>
          <w:lang w:val="en-US"/>
        </w:rPr>
        <w:t>as the</w:t>
      </w:r>
      <w:r>
        <w:rPr>
          <w:rFonts w:ascii="Times New Roman" w:hAnsi="Times New Roman"/>
          <w:sz w:val="24"/>
          <w:szCs w:val="24"/>
          <w:u w:color="000000"/>
          <w:rtl w:val="0"/>
          <w:lang w:val="en-US"/>
        </w:rPr>
        <w:t xml:space="preserve"> collaboration provides them with an opportunity to </w:t>
      </w:r>
      <w:r>
        <w:rPr>
          <w:rFonts w:ascii="Times New Roman" w:hAnsi="Times New Roman"/>
          <w:sz w:val="24"/>
          <w:szCs w:val="24"/>
          <w:u w:color="000000"/>
          <w:rtl w:val="0"/>
          <w:lang w:val="en-US"/>
        </w:rPr>
        <w:t>discuss</w:t>
      </w:r>
      <w:r>
        <w:rPr>
          <w:rFonts w:ascii="Times New Roman" w:hAnsi="Times New Roman"/>
          <w:sz w:val="24"/>
          <w:szCs w:val="24"/>
          <w:u w:color="000000"/>
          <w:rtl w:val="0"/>
          <w:lang w:val="en-US"/>
        </w:rPr>
        <w:t xml:space="preserve"> their thinking processes,</w:t>
      </w:r>
      <w:r>
        <w:rPr>
          <w:rFonts w:ascii="Times New Roman" w:hAnsi="Times New Roman"/>
          <w:sz w:val="24"/>
          <w:szCs w:val="24"/>
          <w:u w:color="000000"/>
          <w:rtl w:val="0"/>
          <w:lang w:val="en-US"/>
        </w:rPr>
        <w:t xml:space="preserve"> draw comparison</w:t>
      </w:r>
      <w:r>
        <w:rPr>
          <w:rFonts w:ascii="Times New Roman" w:hAnsi="Times New Roman"/>
          <w:sz w:val="24"/>
          <w:szCs w:val="24"/>
          <w:u w:color="000000"/>
          <w:rtl w:val="0"/>
          <w:lang w:val="en-US"/>
        </w:rPr>
        <w:t xml:space="preserve"> and refine their learning skills as a result. This makes children and young people active participants in the learning process with an understanding of how to learn and how to create the best conditions for their own learning</w:t>
      </w:r>
      <w:r>
        <w:rPr>
          <w:rFonts w:ascii="Times New Roman" w:hAnsi="Times New Roman"/>
          <w:sz w:val="24"/>
          <w:szCs w:val="24"/>
          <w:u w:color="000000"/>
          <w:rtl w:val="0"/>
          <w:lang w:val="en-US"/>
        </w:rPr>
        <w:t xml:space="preserve"> (Donaldson, 2015)</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Arguably the objective of the new Welsh Curriculum is to aid children become capable learners and encouraging them to become more metacognitive can only be helpful in achieving this objective.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In order to make a child metacognitively aware, there needs to be an assurance they have learned how to learn (Garner, 1998).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Practitioners should </w:t>
      </w:r>
      <w:r>
        <w:rPr>
          <w:rFonts w:ascii="Times New Roman" w:hAnsi="Times New Roman"/>
          <w:sz w:val="24"/>
          <w:szCs w:val="24"/>
          <w:u w:color="000000"/>
          <w:rtl w:val="0"/>
          <w:lang w:val="en-US"/>
        </w:rPr>
        <w:t>devote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time</w:t>
      </w:r>
      <w:r>
        <w:rPr>
          <w:rFonts w:ascii="Times New Roman" w:hAnsi="Times New Roman"/>
          <w:sz w:val="24"/>
          <w:szCs w:val="24"/>
          <w:u w:color="000000"/>
          <w:rtl w:val="0"/>
          <w:lang w:val="en-US"/>
        </w:rPr>
        <w:t xml:space="preserve"> for students to reflect and are provided with the correct </w:t>
      </w:r>
      <w:r>
        <w:rPr>
          <w:rFonts w:ascii="Times New Roman" w:hAnsi="Times New Roman"/>
          <w:sz w:val="24"/>
          <w:szCs w:val="24"/>
          <w:u w:color="000000"/>
          <w:rtl w:val="0"/>
          <w:lang w:val="en-US"/>
        </w:rPr>
        <w:t>equipment</w:t>
      </w:r>
      <w:r>
        <w:rPr>
          <w:rFonts w:ascii="Times New Roman" w:hAnsi="Times New Roman"/>
          <w:sz w:val="24"/>
          <w:szCs w:val="24"/>
          <w:u w:color="000000"/>
          <w:rtl w:val="0"/>
          <w:lang w:val="en-US"/>
        </w:rPr>
        <w:t xml:space="preserve"> to do so (Cambridge Assessment International Education, unknown date).</w:t>
      </w:r>
      <w:r>
        <w:rPr>
          <w:rFonts w:ascii="Times New Roman" w:hAnsi="Times New Roman"/>
          <w:sz w:val="24"/>
          <w:szCs w:val="24"/>
          <w:u w:color="000000"/>
          <w:rtl w:val="0"/>
          <w:lang w:val="en-US"/>
        </w:rPr>
        <w:t xml:space="preserve"> It is arguably essential that children are provided with time for self-reflection. Self-regulation is a major component within m</w:t>
      </w:r>
      <w:r>
        <w:rPr>
          <w:rFonts w:ascii="Times New Roman" w:hAnsi="Times New Roman"/>
          <w:sz w:val="24"/>
          <w:szCs w:val="24"/>
          <w:u w:color="000000"/>
          <w:rtl w:val="0"/>
          <w:lang w:val="it-IT"/>
        </w:rPr>
        <w:t>etacognition</w:t>
      </w:r>
      <w:r>
        <w:rPr>
          <w:rFonts w:ascii="Times New Roman" w:hAnsi="Times New Roman"/>
          <w:sz w:val="24"/>
          <w:szCs w:val="24"/>
          <w:u w:color="000000"/>
          <w:rtl w:val="0"/>
          <w:lang w:val="en-US"/>
        </w:rPr>
        <w:t xml:space="preserve">, which includes </w:t>
      </w:r>
      <w:r>
        <w:rPr>
          <w:rFonts w:ascii="Times New Roman" w:hAnsi="Times New Roman"/>
          <w:sz w:val="24"/>
          <w:szCs w:val="24"/>
          <w:u w:color="000000"/>
          <w:rtl w:val="0"/>
          <w:lang w:val="en-US"/>
        </w:rPr>
        <w:t xml:space="preserve">having the </w:t>
      </w:r>
      <w:r>
        <w:rPr>
          <w:rFonts w:ascii="Times New Roman" w:hAnsi="Times New Roman"/>
          <w:sz w:val="24"/>
          <w:szCs w:val="24"/>
          <w:u w:color="000000"/>
          <w:rtl w:val="0"/>
          <w:lang w:val="en-US"/>
        </w:rPr>
        <w:t>cap</w:t>
      </w:r>
      <w:r>
        <w:rPr>
          <w:rFonts w:ascii="Times New Roman" w:hAnsi="Times New Roman"/>
          <w:sz w:val="24"/>
          <w:szCs w:val="24"/>
          <w:u w:color="000000"/>
          <w:rtl w:val="0"/>
          <w:lang w:val="en-US"/>
        </w:rPr>
        <w:t>ability to control one's learning to plan, monitor success, and correct errors when appropriate (</w:t>
      </w:r>
      <w:r>
        <w:rPr>
          <w:rFonts w:ascii="Times New Roman" w:hAnsi="Times New Roman"/>
          <w:sz w:val="24"/>
          <w:szCs w:val="24"/>
          <w:u w:color="000000"/>
          <w:rtl w:val="0"/>
          <w:lang w:val="en-US"/>
        </w:rPr>
        <w:t>N</w:t>
      </w:r>
      <w:r>
        <w:rPr>
          <w:rFonts w:ascii="Times New Roman" w:hAnsi="Times New Roman"/>
          <w:sz w:val="24"/>
          <w:szCs w:val="24"/>
          <w:u w:color="000000"/>
          <w:rtl w:val="0"/>
          <w:lang w:val="en-US"/>
        </w:rPr>
        <w:t xml:space="preserve">ational Research Council, 2000). </w:t>
      </w:r>
      <w:r>
        <w:rPr>
          <w:rFonts w:ascii="Times New Roman" w:hAnsi="Times New Roman"/>
          <w:sz w:val="24"/>
          <w:szCs w:val="24"/>
          <w:u w:color="000000"/>
          <w:rtl w:val="0"/>
          <w:lang w:val="en-US"/>
        </w:rPr>
        <w:t xml:space="preserve">Many have highlighted the importance of children </w:t>
      </w:r>
      <w:r>
        <w:rPr>
          <w:rFonts w:ascii="Times New Roman" w:hAnsi="Times New Roman"/>
          <w:sz w:val="24"/>
          <w:szCs w:val="24"/>
          <w:u w:color="000000"/>
          <w:rtl w:val="0"/>
          <w:lang w:val="en-US"/>
        </w:rPr>
        <w:t>reflect</w:t>
      </w:r>
      <w:r>
        <w:rPr>
          <w:rFonts w:ascii="Times New Roman" w:hAnsi="Times New Roman"/>
          <w:sz w:val="24"/>
          <w:szCs w:val="24"/>
          <w:u w:color="000000"/>
          <w:rtl w:val="0"/>
          <w:lang w:val="en-US"/>
        </w:rPr>
        <w:t>ing</w:t>
      </w:r>
      <w:r>
        <w:rPr>
          <w:rFonts w:ascii="Times New Roman" w:hAnsi="Times New Roman"/>
          <w:sz w:val="24"/>
          <w:szCs w:val="24"/>
          <w:u w:color="000000"/>
          <w:rtl w:val="0"/>
          <w:lang w:val="en-US"/>
        </w:rPr>
        <w:t xml:space="preserve"> upon their learning and apply</w:t>
      </w:r>
      <w:r>
        <w:rPr>
          <w:rFonts w:ascii="Times New Roman" w:hAnsi="Times New Roman"/>
          <w:sz w:val="24"/>
          <w:szCs w:val="24"/>
          <w:u w:color="000000"/>
          <w:rtl w:val="0"/>
          <w:lang w:val="en-US"/>
        </w:rPr>
        <w:t>ing</w:t>
      </w:r>
      <w:r>
        <w:rPr>
          <w:rFonts w:ascii="Times New Roman" w:hAnsi="Times New Roman"/>
          <w:sz w:val="24"/>
          <w:szCs w:val="24"/>
          <w:u w:color="000000"/>
          <w:rtl w:val="0"/>
          <w:lang w:val="en-US"/>
        </w:rPr>
        <w:t xml:space="preserve"> the results of the reflection in order to extend their learning (Welsh Assembly Government, 2010). Metacognition also refers to the ability to reflect on one's own performance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(National Research Council, 2000)</w:t>
      </w:r>
      <w:r>
        <w:rPr>
          <w:rFonts w:ascii="Times New Roman" w:hAnsi="Times New Roman"/>
          <w:sz w:val="24"/>
          <w:szCs w:val="24"/>
          <w:u w:color="000000"/>
          <w:rtl w:val="0"/>
          <w:lang w:val="en-US"/>
        </w:rPr>
        <w:t xml:space="preserve">. Some have suggested that metacognition is </w:t>
      </w:r>
      <w:r>
        <w:rPr>
          <w:rFonts w:ascii="Times New Roman" w:hAnsi="Times New Roman"/>
          <w:sz w:val="24"/>
          <w:szCs w:val="24"/>
          <w:u w:color="000000"/>
          <w:rtl w:val="0"/>
          <w:lang w:val="en-US"/>
        </w:rPr>
        <w:t>a strong predictor of academic performance (Veenman</w:t>
      </w:r>
      <w:r>
        <w:rPr>
          <w:rFonts w:ascii="Times New Roman" w:hAnsi="Times New Roman"/>
          <w:sz w:val="24"/>
          <w:szCs w:val="24"/>
          <w:u w:color="000000"/>
          <w:rtl w:val="0"/>
          <w:lang w:val="en-US"/>
        </w:rPr>
        <w:t xml:space="preserve"> et al., 2014</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Arguably, this point was supported by some</w:t>
      </w:r>
      <w:r>
        <w:rPr>
          <w:rFonts w:ascii="Times New Roman" w:hAnsi="Times New Roman"/>
          <w:sz w:val="24"/>
          <w:szCs w:val="24"/>
          <w:u w:color="000000"/>
          <w:rtl w:val="0"/>
          <w:lang w:val="en-US"/>
        </w:rPr>
        <w:t xml:space="preserve"> who suggests that pupils are very </w:t>
      </w:r>
      <w:r>
        <w:rPr>
          <w:rFonts w:ascii="Times New Roman" w:hAnsi="Times New Roman"/>
          <w:sz w:val="24"/>
          <w:szCs w:val="24"/>
          <w:u w:color="000000"/>
          <w:rtl w:val="0"/>
          <w:lang w:val="en-US"/>
        </w:rPr>
        <w:t>aware</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of</w:t>
      </w:r>
      <w:r>
        <w:rPr>
          <w:rFonts w:ascii="Times New Roman" w:hAnsi="Times New Roman"/>
          <w:sz w:val="24"/>
          <w:szCs w:val="24"/>
          <w:u w:color="000000"/>
          <w:rtl w:val="0"/>
          <w:lang w:val="en-US"/>
        </w:rPr>
        <w:t xml:space="preserve"> their </w:t>
      </w:r>
      <w:r>
        <w:rPr>
          <w:rFonts w:ascii="Times New Roman" w:hAnsi="Times New Roman"/>
          <w:sz w:val="24"/>
          <w:szCs w:val="24"/>
          <w:u w:color="000000"/>
          <w:rtl w:val="0"/>
          <w:lang w:val="en-US"/>
        </w:rPr>
        <w:t>personal</w:t>
      </w:r>
      <w:r>
        <w:rPr>
          <w:rFonts w:ascii="Times New Roman" w:hAnsi="Times New Roman"/>
          <w:sz w:val="24"/>
          <w:szCs w:val="24"/>
          <w:u w:color="000000"/>
          <w:rtl w:val="0"/>
          <w:lang w:val="en-US"/>
        </w:rPr>
        <w:t xml:space="preserve"> academic performance when taught </w:t>
      </w:r>
      <w:r>
        <w:rPr>
          <w:rFonts w:ascii="Times New Roman" w:hAnsi="Times New Roman"/>
          <w:sz w:val="24"/>
          <w:szCs w:val="24"/>
          <w:u w:color="000000"/>
          <w:rtl w:val="0"/>
          <w:lang w:val="en-US"/>
        </w:rPr>
        <w:t>relevant</w:t>
      </w:r>
      <w:r>
        <w:rPr>
          <w:rFonts w:ascii="Times New Roman" w:hAnsi="Times New Roman"/>
          <w:sz w:val="24"/>
          <w:szCs w:val="24"/>
          <w:u w:color="000000"/>
          <w:rtl w:val="0"/>
          <w:lang w:val="it-IT"/>
        </w:rPr>
        <w:t xml:space="preserve"> metacogniti</w:t>
      </w:r>
      <w:r>
        <w:rPr>
          <w:rFonts w:ascii="Times New Roman" w:hAnsi="Times New Roman"/>
          <w:sz w:val="24"/>
          <w:szCs w:val="24"/>
          <w:u w:color="000000"/>
          <w:rtl w:val="0"/>
          <w:lang w:val="en-US"/>
        </w:rPr>
        <w:t>ve skills (Hattie, 2013)</w:t>
      </w:r>
      <w:r>
        <w:rPr>
          <w:rFonts w:ascii="Times New Roman" w:hAnsi="Times New Roman"/>
          <w:sz w:val="24"/>
          <w:szCs w:val="24"/>
          <w:u w:color="000000"/>
          <w:rtl w:val="0"/>
        </w:rPr>
        <w:t>.</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Allowing children to think independently and explore understanding through reflective  interaction is significant when raising standards (Black and Wiliam, 1998). Whether this be during the lesson or after the commencement of activities through an Assessment for Learning strategy.</w:t>
      </w:r>
      <w:r>
        <w:rPr>
          <w:rFonts w:ascii="Times New Roman" w:hAnsi="Times New Roman"/>
          <w:sz w:val="24"/>
          <w:szCs w:val="24"/>
          <w:u w:color="000000"/>
          <w:rtl w:val="0"/>
          <w:lang w:val="en-US"/>
        </w:rPr>
        <w:t xml:space="preserve"> There has been suggestion that there is a positive relationship between </w:t>
      </w:r>
      <w:r>
        <w:rPr>
          <w:rFonts w:ascii="Times New Roman" w:hAnsi="Times New Roman"/>
          <w:sz w:val="24"/>
          <w:szCs w:val="24"/>
          <w:u w:color="000000"/>
          <w:rtl w:val="0"/>
          <w:lang w:val="en-US"/>
        </w:rPr>
        <w:t>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w:t>
      </w:r>
      <w:r>
        <w:rPr>
          <w:rFonts w:ascii="Times New Roman" w:hAnsi="Times New Roman"/>
          <w:sz w:val="24"/>
          <w:szCs w:val="24"/>
          <w:u w:color="000000"/>
          <w:rtl w:val="0"/>
          <w:lang w:val="en-US"/>
        </w:rPr>
        <w:t xml:space="preserve">exposure to Assessment for Learning </w:t>
      </w:r>
      <w:r>
        <w:rPr>
          <w:rFonts w:ascii="Times New Roman" w:hAnsi="Times New Roman"/>
          <w:sz w:val="24"/>
          <w:szCs w:val="24"/>
          <w:u w:color="000000"/>
          <w:rtl w:val="0"/>
          <w:lang w:val="en-US"/>
        </w:rPr>
        <w:t xml:space="preserve">strategies </w:t>
      </w:r>
      <w:r>
        <w:rPr>
          <w:rFonts w:ascii="Times New Roman" w:hAnsi="Times New Roman"/>
          <w:sz w:val="24"/>
          <w:szCs w:val="24"/>
          <w:u w:color="000000"/>
          <w:rtl w:val="0"/>
          <w:lang w:val="en-US"/>
        </w:rPr>
        <w:t xml:space="preserve">and </w:t>
      </w:r>
      <w:r>
        <w:rPr>
          <w:rFonts w:ascii="Times New Roman" w:hAnsi="Times New Roman"/>
          <w:sz w:val="24"/>
          <w:szCs w:val="24"/>
          <w:u w:color="000000"/>
          <w:rtl w:val="0"/>
          <w:lang w:val="en-US"/>
        </w:rPr>
        <w:t xml:space="preserve">the </w:t>
      </w:r>
      <w:r>
        <w:rPr>
          <w:rFonts w:ascii="Times New Roman" w:hAnsi="Times New Roman"/>
          <w:sz w:val="24"/>
          <w:szCs w:val="24"/>
          <w:u w:color="000000"/>
          <w:rtl w:val="0"/>
          <w:lang w:val="en-US"/>
        </w:rPr>
        <w:t>use of metacognitive strategies (Baas et al, 2015</w:t>
      </w:r>
      <w:r>
        <w:rPr>
          <w:rFonts w:ascii="Times New Roman" w:hAnsi="Times New Roman"/>
          <w:sz w:val="24"/>
          <w:szCs w:val="24"/>
          <w:u w:color="000000"/>
          <w:rtl w:val="0"/>
          <w:lang w:val="en-US"/>
        </w:rPr>
        <w:t>). T</w:t>
      </w:r>
      <w:r>
        <w:rPr>
          <w:rFonts w:ascii="Times New Roman" w:hAnsi="Times New Roman"/>
          <w:sz w:val="24"/>
          <w:szCs w:val="24"/>
          <w:u w:color="000000"/>
          <w:rtl w:val="0"/>
          <w:lang w:val="en-US"/>
        </w:rPr>
        <w:t>he effective use of metacognitive strategies</w:t>
      </w:r>
      <w:r>
        <w:rPr>
          <w:rFonts w:ascii="Times New Roman" w:hAnsi="Times New Roman"/>
          <w:sz w:val="24"/>
          <w:szCs w:val="24"/>
          <w:u w:color="000000"/>
          <w:rtl w:val="0"/>
          <w:lang w:val="en-US"/>
        </w:rPr>
        <w:t xml:space="preserve"> supported the </w:t>
      </w:r>
      <w:r>
        <w:rPr>
          <w:rFonts w:ascii="Times New Roman" w:hAnsi="Times New Roman"/>
          <w:sz w:val="24"/>
          <w:szCs w:val="24"/>
          <w:u w:color="000000"/>
          <w:rtl w:val="0"/>
          <w:lang w:val="en-US"/>
        </w:rPr>
        <w:t xml:space="preserve">effectiveness of </w:t>
      </w:r>
      <w:r>
        <w:rPr>
          <w:rFonts w:ascii="Times New Roman" w:hAnsi="Times New Roman"/>
          <w:sz w:val="24"/>
          <w:szCs w:val="24"/>
          <w:u w:color="000000"/>
          <w:rtl w:val="0"/>
          <w:lang w:val="en-US"/>
        </w:rPr>
        <w:t xml:space="preserve">Assessment for Learning </w:t>
      </w:r>
      <w:r>
        <w:rPr>
          <w:rFonts w:ascii="Times New Roman" w:hAnsi="Times New Roman"/>
          <w:sz w:val="24"/>
          <w:szCs w:val="24"/>
          <w:u w:color="000000"/>
          <w:rtl w:val="0"/>
          <w:lang w:val="en-US"/>
        </w:rPr>
        <w:t>strategies, thus accelerating learning. It</w:t>
      </w:r>
      <w:r>
        <w:rPr>
          <w:rFonts w:ascii="Times New Roman" w:hAnsi="Times New Roman"/>
          <w:sz w:val="24"/>
          <w:szCs w:val="24"/>
          <w:u w:color="000000"/>
          <w:rtl w:val="0"/>
          <w:lang w:val="en-US"/>
        </w:rPr>
        <w:t xml:space="preserve"> could be suggested that </w:t>
      </w:r>
      <w:r>
        <w:rPr>
          <w:rFonts w:ascii="Times New Roman" w:hAnsi="Times New Roman"/>
          <w:sz w:val="24"/>
          <w:szCs w:val="24"/>
          <w:u w:color="000000"/>
          <w:rtl w:val="0"/>
          <w:lang w:val="en-US"/>
        </w:rPr>
        <w:t xml:space="preserve">when pupils are taught how to learn, through metacognition, in </w:t>
      </w:r>
      <w:r>
        <w:rPr>
          <w:rFonts w:ascii="Times New Roman" w:hAnsi="Times New Roman"/>
          <w:sz w:val="24"/>
          <w:szCs w:val="24"/>
          <w:u w:color="000000"/>
          <w:rtl w:val="0"/>
          <w:lang w:val="en-US"/>
        </w:rPr>
        <w:t>harmony</w:t>
      </w:r>
      <w:r>
        <w:rPr>
          <w:rFonts w:ascii="Times New Roman" w:hAnsi="Times New Roman"/>
          <w:sz w:val="24"/>
          <w:szCs w:val="24"/>
          <w:u w:color="000000"/>
          <w:rtl w:val="0"/>
          <w:lang w:val="en-US"/>
        </w:rPr>
        <w:t xml:space="preserve"> with formative assessment,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the potential for academic success is high. </w:t>
      </w:r>
      <w:r>
        <w:rPr>
          <w:rFonts w:ascii="Times New Roman" w:hAnsi="Times New Roman"/>
          <w:sz w:val="24"/>
          <w:szCs w:val="24"/>
          <w:u w:color="000000"/>
          <w:rtl w:val="0"/>
          <w:lang w:val="en-US"/>
        </w:rPr>
        <w:t xml:space="preserve">Metacognition is a major element of both developing thinking and Assessment for Learning and can undoubtedly extend learning (Welsh Assembly Government, 2010). Many would suggest that a metacognitive approach undoubtedly supports self-assessment (Holt and Tarrant, 2016). Assessment for Learning aids children to understand where they are in their learning, where they are going and how they will get there </w:t>
      </w:r>
      <w:r>
        <w:rPr>
          <w:rFonts w:ascii="Times New Roman" w:hAnsi="Times New Roman"/>
          <w:sz w:val="24"/>
          <w:szCs w:val="24"/>
          <w:u w:color="000000"/>
          <w:rtl w:val="0"/>
          <w:lang w:val="en-US"/>
        </w:rPr>
        <w:t>(Black and Wiliam, 1998)</w:t>
      </w:r>
      <w:r>
        <w:rPr>
          <w:rFonts w:ascii="Times New Roman" w:hAnsi="Times New Roman"/>
          <w:sz w:val="24"/>
          <w:szCs w:val="24"/>
          <w:u w:color="000000"/>
          <w:rtl w:val="0"/>
          <w:lang w:val="en-US"/>
        </w:rPr>
        <w:t>. Quintessentially, this process draws parallels with metacognitive development.</w:t>
      </w: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 </w:t>
      </w: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It is suggested that practitioners should regularly query the effectiveness of their approaches  and question the efficacy of the approaches (Weimer, 2012).</w:t>
      </w:r>
      <w:r>
        <w:rPr>
          <w:rFonts w:ascii="Times New Roman" w:hAnsi="Times New Roman"/>
          <w:sz w:val="24"/>
          <w:szCs w:val="24"/>
          <w:u w:color="000000"/>
          <w:rtl w:val="0"/>
          <w:lang w:val="en-US"/>
        </w:rPr>
        <w:t xml:space="preserve"> It has been suggested that to allow time just at the end of the lesson for children to reflect upon their learning is not sufficient as adequate time has not been allowed for reflection (Larkin, 2010).</w:t>
      </w:r>
      <w:r>
        <w:rPr>
          <w:rFonts w:ascii="Times New Roman" w:hAnsi="Times New Roman"/>
          <w:sz w:val="24"/>
          <w:szCs w:val="24"/>
          <w:u w:color="000000"/>
          <w:rtl w:val="0"/>
          <w:lang w:val="en-US"/>
        </w:rPr>
        <w:t xml:space="preserve"> Mini-plenaries that help children assess and monitor their progress can help children gain a better understanding of their own thinking process </w:t>
      </w:r>
      <w:r>
        <w:rPr>
          <w:rFonts w:ascii="Times New Roman" w:hAnsi="Times New Roman"/>
          <w:sz w:val="24"/>
          <w:szCs w:val="24"/>
          <w:u w:color="000000"/>
          <w:rtl w:val="0"/>
          <w:lang w:val="en-US"/>
        </w:rPr>
        <w:t>(Cambridge Assessment International Education, unknown date)</w:t>
      </w:r>
      <w:r>
        <w:rPr>
          <w:rFonts w:ascii="Times New Roman" w:hAnsi="Times New Roman"/>
          <w:sz w:val="24"/>
          <w:szCs w:val="24"/>
          <w:u w:color="000000"/>
          <w:rtl w:val="0"/>
          <w:lang w:val="en-US"/>
        </w:rPr>
        <w:t xml:space="preserve">.  Hence, practitioners should endeavour to provide appropriate time throughout the lesson to allow children to reflect upon their thinking. If practitioners embed metacognition as a continuous element of learning then action upon feedback, a central component of metacognition, is more immediate (Welsh Assembly Government, 2010).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Furthermore, children need a range of strategies to utilise to help them develop their metacognitive approach (</w:t>
      </w:r>
      <w:r>
        <w:rPr>
          <w:rFonts w:ascii="Times New Roman" w:hAnsi="Times New Roman"/>
          <w:sz w:val="24"/>
          <w:szCs w:val="24"/>
          <w:u w:color="000000"/>
          <w:rtl w:val="0"/>
          <w:lang w:val="en-US"/>
        </w:rPr>
        <w:t>Cambridge Assessment International Education, unknown date).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As learners become more </w:t>
      </w:r>
      <w:r>
        <w:rPr>
          <w:rFonts w:ascii="Times New Roman" w:hAnsi="Times New Roman"/>
          <w:sz w:val="24"/>
          <w:szCs w:val="24"/>
          <w:u w:color="000000"/>
          <w:rtl w:val="0"/>
          <w:lang w:val="en-US"/>
        </w:rPr>
        <w:t>masterful</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in</w:t>
      </w:r>
      <w:r>
        <w:rPr>
          <w:rFonts w:ascii="Times New Roman" w:hAnsi="Times New Roman"/>
          <w:sz w:val="24"/>
          <w:szCs w:val="24"/>
          <w:u w:color="000000"/>
          <w:rtl w:val="0"/>
          <w:lang w:val="en-US"/>
        </w:rPr>
        <w:t xml:space="preserve"> using metacognitive strategies, they</w:t>
      </w:r>
      <w:r>
        <w:rPr>
          <w:rFonts w:ascii="Times New Roman" w:hAnsi="Times New Roman"/>
          <w:sz w:val="24"/>
          <w:szCs w:val="24"/>
          <w:u w:color="000000"/>
          <w:rtl w:val="0"/>
          <w:lang w:val="en-US"/>
        </w:rPr>
        <w:t xml:space="preserve"> hereby</w:t>
      </w:r>
      <w:r>
        <w:rPr>
          <w:rFonts w:ascii="Times New Roman" w:hAnsi="Times New Roman"/>
          <w:sz w:val="24"/>
          <w:szCs w:val="24"/>
          <w:u w:color="000000"/>
          <w:rtl w:val="0"/>
          <w:lang w:val="en-US"/>
        </w:rPr>
        <w:t xml:space="preserve"> gain </w:t>
      </w:r>
      <w:r>
        <w:rPr>
          <w:rFonts w:ascii="Times New Roman" w:hAnsi="Times New Roman"/>
          <w:sz w:val="24"/>
          <w:szCs w:val="24"/>
          <w:u w:color="000000"/>
          <w:rtl w:val="0"/>
          <w:lang w:val="en-US"/>
        </w:rPr>
        <w:t>self-belief</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 xml:space="preserve">growing in confidence, thereby </w:t>
      </w:r>
      <w:r>
        <w:rPr>
          <w:rFonts w:ascii="Times New Roman" w:hAnsi="Times New Roman"/>
          <w:sz w:val="24"/>
          <w:szCs w:val="24"/>
          <w:u w:color="000000"/>
          <w:rtl w:val="0"/>
          <w:lang w:val="en-US"/>
        </w:rPr>
        <w:t>becom</w:t>
      </w:r>
      <w:r>
        <w:rPr>
          <w:rFonts w:ascii="Times New Roman" w:hAnsi="Times New Roman"/>
          <w:sz w:val="24"/>
          <w:szCs w:val="24"/>
          <w:u w:color="000000"/>
          <w:rtl w:val="0"/>
          <w:lang w:val="en-US"/>
        </w:rPr>
        <w:t>ing</w:t>
      </w:r>
      <w:r>
        <w:rPr>
          <w:rFonts w:ascii="Times New Roman" w:hAnsi="Times New Roman"/>
          <w:sz w:val="24"/>
          <w:szCs w:val="24"/>
          <w:u w:color="000000"/>
          <w:rtl w:val="0"/>
          <w:lang w:val="en-US"/>
        </w:rPr>
        <w:t xml:space="preserve"> more independent as learners. </w:t>
      </w:r>
      <w:r>
        <w:rPr>
          <w:rFonts w:ascii="Times New Roman" w:hAnsi="Times New Roman"/>
          <w:sz w:val="24"/>
          <w:szCs w:val="24"/>
          <w:u w:color="000000"/>
          <w:rtl w:val="0"/>
          <w:lang w:val="en-US"/>
        </w:rPr>
        <w:t xml:space="preserve">Moreover, clear learning objectives can aid children to plan strategies that help them achieve goals and monitor progress </w:t>
      </w:r>
      <w:r>
        <w:rPr>
          <w:rFonts w:ascii="Times New Roman" w:hAnsi="Times New Roman"/>
          <w:sz w:val="24"/>
          <w:szCs w:val="24"/>
          <w:u w:color="000000"/>
          <w:rtl w:val="0"/>
          <w:lang w:val="en-US"/>
        </w:rPr>
        <w:t>(Cambridge Assessment International Education, unknown date).</w:t>
      </w:r>
      <w:r>
        <w:rPr>
          <w:rFonts w:ascii="Times New Roman" w:hAnsi="Times New Roman"/>
          <w:sz w:val="24"/>
          <w:szCs w:val="24"/>
          <w:u w:color="000000"/>
          <w:rtl w:val="0"/>
          <w:lang w:val="en-US"/>
        </w:rPr>
        <w:t xml:space="preserve"> It is arguably that learning objectives </w:t>
      </w:r>
      <w:r>
        <w:rPr>
          <w:rFonts w:ascii="Times New Roman" w:hAnsi="Times New Roman"/>
          <w:sz w:val="24"/>
          <w:szCs w:val="24"/>
          <w:u w:color="000000"/>
          <w:rtl w:val="0"/>
          <w:lang w:val="en-US"/>
        </w:rPr>
        <w:t>including the metacognitive element</w:t>
      </w:r>
      <w:r>
        <w:rPr>
          <w:rFonts w:ascii="Times New Roman" w:hAnsi="Times New Roman"/>
          <w:sz w:val="24"/>
          <w:szCs w:val="24"/>
          <w:u w:color="000000"/>
          <w:rtl w:val="0"/>
          <w:lang w:val="en-US"/>
        </w:rPr>
        <w:t xml:space="preserve"> need to</w:t>
      </w:r>
      <w:r>
        <w:rPr>
          <w:rFonts w:ascii="Times New Roman" w:hAnsi="Times New Roman"/>
          <w:sz w:val="24"/>
          <w:szCs w:val="24"/>
          <w:u w:color="000000"/>
          <w:rtl w:val="0"/>
          <w:lang w:val="en-US"/>
        </w:rPr>
        <w:t xml:space="preserve"> be clearly explained to </w:t>
      </w:r>
      <w:r>
        <w:rPr>
          <w:rFonts w:ascii="Times New Roman" w:hAnsi="Times New Roman"/>
          <w:sz w:val="24"/>
          <w:szCs w:val="24"/>
          <w:u w:color="000000"/>
          <w:rtl w:val="0"/>
          <w:lang w:val="en-US"/>
        </w:rPr>
        <w:t>children (</w:t>
      </w:r>
      <w:r>
        <w:rPr>
          <w:rFonts w:ascii="Times New Roman" w:hAnsi="Times New Roman"/>
          <w:sz w:val="24"/>
          <w:szCs w:val="24"/>
          <w:u w:color="000000"/>
          <w:rtl w:val="0"/>
          <w:lang w:val="nl-NL"/>
        </w:rPr>
        <w:t>Veenman and Beishuizen</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2004</w:t>
      </w:r>
      <w:r>
        <w:rPr>
          <w:rFonts w:ascii="Times New Roman" w:hAnsi="Times New Roman"/>
          <w:sz w:val="24"/>
          <w:szCs w:val="24"/>
          <w:u w:color="000000"/>
          <w:rtl w:val="0"/>
          <w:lang w:val="en-US"/>
        </w:rPr>
        <w:t>). Some suggest it is imperative that teachers understand what thinking programmes, activities and pedagogy can aid metacognition (McGregor, 2007). More so, what metacognition programmes, activities and pedagogical approaches would aid their children.</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Metacognition is arguably not possible without subject knowledge (Stringer &amp; Quigley, 2018). </w:t>
      </w:r>
      <w:r>
        <w:rPr>
          <w:rFonts w:ascii="Times New Roman" w:hAnsi="Times New Roman"/>
          <w:sz w:val="24"/>
          <w:szCs w:val="24"/>
          <w:u w:color="000000"/>
          <w:rtl w:val="0"/>
          <w:lang w:val="en-US"/>
        </w:rPr>
        <w:t>Moreover, m</w:t>
      </w:r>
      <w:r>
        <w:rPr>
          <w:rFonts w:ascii="Times New Roman" w:hAnsi="Times New Roman"/>
          <w:sz w:val="24"/>
          <w:szCs w:val="24"/>
          <w:u w:color="000000"/>
          <w:rtl w:val="0"/>
          <w:lang w:val="it-IT"/>
        </w:rPr>
        <w:t xml:space="preserve">etacognition is </w:t>
      </w:r>
      <w:r>
        <w:rPr>
          <w:rFonts w:ascii="Times New Roman" w:hAnsi="Times New Roman"/>
          <w:sz w:val="24"/>
          <w:szCs w:val="24"/>
          <w:u w:color="000000"/>
          <w:rtl w:val="0"/>
          <w:lang w:val="en-US"/>
        </w:rPr>
        <w:t xml:space="preserve">often </w:t>
      </w:r>
      <w:r>
        <w:rPr>
          <w:rFonts w:ascii="Times New Roman" w:hAnsi="Times New Roman"/>
          <w:sz w:val="24"/>
          <w:szCs w:val="24"/>
          <w:u w:color="000000"/>
          <w:rtl w:val="0"/>
          <w:lang w:val="en-US"/>
        </w:rPr>
        <w:t xml:space="preserve">specific to the </w:t>
      </w:r>
      <w:r>
        <w:rPr>
          <w:rFonts w:ascii="Times New Roman" w:hAnsi="Times New Roman"/>
          <w:sz w:val="24"/>
          <w:szCs w:val="24"/>
          <w:u w:color="000000"/>
          <w:rtl w:val="0"/>
          <w:lang w:val="en-US"/>
        </w:rPr>
        <w:t>activity in</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that is</w:t>
      </w:r>
      <w:r>
        <w:rPr>
          <w:rFonts w:ascii="Times New Roman" w:hAnsi="Times New Roman"/>
          <w:sz w:val="24"/>
          <w:szCs w:val="24"/>
          <w:u w:color="000000"/>
          <w:rtl w:val="0"/>
          <w:lang w:val="en-US"/>
        </w:rPr>
        <w:t xml:space="preserve"> undertaken and </w:t>
      </w:r>
      <w:r>
        <w:rPr>
          <w:rFonts w:ascii="Times New Roman" w:hAnsi="Times New Roman"/>
          <w:sz w:val="24"/>
          <w:szCs w:val="24"/>
          <w:u w:color="000000"/>
          <w:rtl w:val="0"/>
          <w:lang w:val="en-US"/>
        </w:rPr>
        <w:t>more effective</w:t>
      </w:r>
      <w:r>
        <w:rPr>
          <w:rFonts w:ascii="Times New Roman" w:hAnsi="Times New Roman"/>
          <w:sz w:val="24"/>
          <w:szCs w:val="24"/>
          <w:u w:color="000000"/>
          <w:rtl w:val="0"/>
          <w:lang w:val="en-US"/>
        </w:rPr>
        <w:t xml:space="preserve"> whe</w:t>
      </w:r>
      <w:r>
        <w:rPr>
          <w:rFonts w:ascii="Times New Roman" w:hAnsi="Times New Roman"/>
          <w:sz w:val="24"/>
          <w:szCs w:val="24"/>
          <w:u w:color="000000"/>
          <w:rtl w:val="0"/>
          <w:lang w:val="en-US"/>
        </w:rPr>
        <w:t>n</w:t>
      </w:r>
      <w:r>
        <w:rPr>
          <w:rFonts w:ascii="Times New Roman" w:hAnsi="Times New Roman"/>
          <w:sz w:val="24"/>
          <w:szCs w:val="24"/>
          <w:u w:color="000000"/>
          <w:rtl w:val="0"/>
          <w:lang w:val="en-US"/>
        </w:rPr>
        <w:t xml:space="preserve"> learners have a</w:t>
      </w:r>
      <w:r>
        <w:rPr>
          <w:rFonts w:ascii="Times New Roman" w:hAnsi="Times New Roman"/>
          <w:sz w:val="24"/>
          <w:szCs w:val="24"/>
          <w:u w:color="000000"/>
          <w:rtl w:val="0"/>
          <w:lang w:val="en-US"/>
        </w:rPr>
        <w:t xml:space="preserve"> strong</w:t>
      </w:r>
      <w:r>
        <w:rPr>
          <w:rFonts w:ascii="Times New Roman" w:hAnsi="Times New Roman"/>
          <w:sz w:val="24"/>
          <w:szCs w:val="24"/>
          <w:u w:color="000000"/>
          <w:rtl w:val="0"/>
          <w:lang w:val="en-US"/>
        </w:rPr>
        <w:t xml:space="preserve"> in subject knowledg</w:t>
      </w:r>
      <w:r>
        <w:rPr>
          <w:rFonts w:ascii="Times New Roman" w:hAnsi="Times New Roman"/>
          <w:sz w:val="24"/>
          <w:szCs w:val="24"/>
          <w:u w:color="000000"/>
          <w:rtl w:val="0"/>
          <w:lang w:val="en-US"/>
        </w:rPr>
        <w:t>e (Education Endowment Foundation, unknown date). Furthermore, i</w:t>
      </w:r>
      <w:r>
        <w:rPr>
          <w:rFonts w:ascii="Times New Roman" w:hAnsi="Times New Roman"/>
          <w:sz w:val="24"/>
          <w:szCs w:val="24"/>
          <w:u w:color="000000"/>
          <w:rtl w:val="0"/>
          <w:lang w:val="en-US"/>
        </w:rPr>
        <w:t xml:space="preserve">t is </w:t>
      </w:r>
      <w:r>
        <w:rPr>
          <w:rFonts w:ascii="Times New Roman" w:hAnsi="Times New Roman"/>
          <w:sz w:val="24"/>
          <w:szCs w:val="24"/>
          <w:u w:color="000000"/>
          <w:rtl w:val="0"/>
          <w:lang w:val="en-US"/>
        </w:rPr>
        <w:t xml:space="preserve">difficult </w:t>
      </w:r>
      <w:r>
        <w:rPr>
          <w:rFonts w:ascii="Times New Roman" w:hAnsi="Times New Roman"/>
          <w:sz w:val="24"/>
          <w:szCs w:val="24"/>
          <w:u w:color="000000"/>
          <w:rtl w:val="0"/>
          <w:lang w:val="en-US"/>
        </w:rPr>
        <w:t xml:space="preserve">to </w:t>
      </w:r>
      <w:r>
        <w:rPr>
          <w:rFonts w:ascii="Times New Roman" w:hAnsi="Times New Roman"/>
          <w:sz w:val="24"/>
          <w:szCs w:val="24"/>
          <w:u w:color="000000"/>
          <w:rtl w:val="0"/>
          <w:lang w:val="en-US"/>
        </w:rPr>
        <w:t>possess</w:t>
      </w:r>
      <w:r>
        <w:rPr>
          <w:rFonts w:ascii="Times New Roman" w:hAnsi="Times New Roman"/>
          <w:sz w:val="24"/>
          <w:szCs w:val="24"/>
          <w:u w:color="000000"/>
          <w:rtl w:val="0"/>
          <w:lang w:val="en-US"/>
        </w:rPr>
        <w:t xml:space="preserve"> knowledge about how competent</w:t>
      </w:r>
      <w:r>
        <w:rPr>
          <w:rFonts w:ascii="Times New Roman" w:hAnsi="Times New Roman"/>
          <w:sz w:val="24"/>
          <w:szCs w:val="24"/>
          <w:u w:color="000000"/>
          <w:rtl w:val="0"/>
          <w:lang w:val="en-US"/>
        </w:rPr>
        <w:t xml:space="preserve"> one is</w:t>
      </w:r>
      <w:r>
        <w:rPr>
          <w:rFonts w:ascii="Times New Roman" w:hAnsi="Times New Roman"/>
          <w:sz w:val="24"/>
          <w:szCs w:val="24"/>
          <w:u w:color="000000"/>
          <w:rtl w:val="0"/>
          <w:lang w:val="en-US"/>
        </w:rPr>
        <w:t xml:space="preserve"> in a given subject domain, or how best </w:t>
      </w:r>
      <w:r>
        <w:rPr>
          <w:rFonts w:ascii="Times New Roman" w:hAnsi="Times New Roman"/>
          <w:sz w:val="24"/>
          <w:szCs w:val="24"/>
          <w:u w:color="000000"/>
          <w:rtl w:val="0"/>
          <w:lang w:val="en-US"/>
        </w:rPr>
        <w:t>one</w:t>
      </w:r>
      <w:r>
        <w:rPr>
          <w:rFonts w:ascii="Times New Roman" w:hAnsi="Times New Roman"/>
          <w:sz w:val="24"/>
          <w:szCs w:val="24"/>
          <w:u w:color="000000"/>
          <w:rtl w:val="0"/>
          <w:lang w:val="en-US"/>
        </w:rPr>
        <w:t xml:space="preserve"> can learn, without </w:t>
      </w:r>
      <w:r>
        <w:rPr>
          <w:rFonts w:ascii="Times New Roman" w:hAnsi="Times New Roman"/>
          <w:sz w:val="24"/>
          <w:szCs w:val="24"/>
          <w:u w:color="000000"/>
          <w:rtl w:val="0"/>
          <w:lang w:val="en-US"/>
        </w:rPr>
        <w:t>strong</w:t>
      </w:r>
      <w:r>
        <w:rPr>
          <w:rFonts w:ascii="Times New Roman" w:hAnsi="Times New Roman"/>
          <w:sz w:val="24"/>
          <w:szCs w:val="24"/>
          <w:u w:color="000000"/>
          <w:rtl w:val="0"/>
          <w:lang w:val="en-US"/>
        </w:rPr>
        <w:t xml:space="preserve"> subject knowledge (Pressley et al., 2006).</w:t>
      </w:r>
      <w:r>
        <w:rPr>
          <w:rFonts w:ascii="Times New Roman" w:hAnsi="Times New Roman"/>
          <w:sz w:val="24"/>
          <w:szCs w:val="24"/>
          <w:u w:color="000000"/>
          <w:rtl w:val="0"/>
          <w:lang w:val="en-US"/>
        </w:rPr>
        <w:t xml:space="preserve"> This suggestion potentially highlights however effective a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metacognitive abilities are, without solid subject knowledge they will not develop their metacognition fully.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Moreover, metacognition involves thinking and reflecting continuously before, during and after a learning activity (Morin, 2014). To elaborate, before beginning </w:t>
      </w:r>
      <w:r>
        <w:rPr>
          <w:rFonts w:ascii="Times New Roman" w:hAnsi="Times New Roman"/>
          <w:sz w:val="24"/>
          <w:szCs w:val="24"/>
          <w:u w:color="000000"/>
          <w:rtl w:val="0"/>
        </w:rPr>
        <w:t>a</w:t>
      </w:r>
      <w:r>
        <w:rPr>
          <w:rFonts w:ascii="Times New Roman" w:hAnsi="Times New Roman"/>
          <w:sz w:val="24"/>
          <w:szCs w:val="24"/>
          <w:u w:color="000000"/>
          <w:rtl w:val="0"/>
          <w:lang w:val="en-US"/>
        </w:rPr>
        <w:t>n activity</w:t>
      </w:r>
      <w:r>
        <w:rPr>
          <w:rFonts w:ascii="Times New Roman" w:hAnsi="Times New Roman"/>
          <w:sz w:val="24"/>
          <w:szCs w:val="24"/>
          <w:u w:color="000000"/>
          <w:rtl w:val="0"/>
          <w:lang w:val="en-US"/>
        </w:rPr>
        <w:t xml:space="preserve">, planning </w:t>
      </w:r>
      <w:r>
        <w:rPr>
          <w:rFonts w:ascii="Times New Roman" w:hAnsi="Times New Roman"/>
          <w:sz w:val="24"/>
          <w:szCs w:val="24"/>
          <w:u w:color="000000"/>
          <w:rtl w:val="0"/>
          <w:lang w:val="en-US"/>
        </w:rPr>
        <w:t>is</w:t>
      </w:r>
      <w:r>
        <w:rPr>
          <w:rFonts w:ascii="Times New Roman" w:hAnsi="Times New Roman"/>
          <w:sz w:val="24"/>
          <w:szCs w:val="24"/>
          <w:u w:color="000000"/>
          <w:rtl w:val="0"/>
          <w:lang w:val="en-US"/>
        </w:rPr>
        <w:t xml:space="preserve"> important, whil</w:t>
      </w:r>
      <w:r>
        <w:rPr>
          <w:rFonts w:ascii="Times New Roman" w:hAnsi="Times New Roman"/>
          <w:sz w:val="24"/>
          <w:szCs w:val="24"/>
          <w:u w:color="000000"/>
          <w:rtl w:val="0"/>
          <w:lang w:val="en-US"/>
        </w:rPr>
        <w:t xml:space="preserve">st </w:t>
      </w:r>
      <w:r>
        <w:rPr>
          <w:rFonts w:ascii="Times New Roman" w:hAnsi="Times New Roman"/>
          <w:sz w:val="24"/>
          <w:szCs w:val="24"/>
          <w:u w:color="000000"/>
          <w:rtl w:val="0"/>
          <w:lang w:val="en-US"/>
        </w:rPr>
        <w:t xml:space="preserve">during the </w:t>
      </w:r>
      <w:r>
        <w:rPr>
          <w:rFonts w:ascii="Times New Roman" w:hAnsi="Times New Roman"/>
          <w:sz w:val="24"/>
          <w:szCs w:val="24"/>
          <w:u w:color="000000"/>
          <w:rtl w:val="0"/>
          <w:lang w:val="en-US"/>
        </w:rPr>
        <w:t>activity</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metacognitive</w:t>
      </w:r>
      <w:r>
        <w:rPr>
          <w:rFonts w:ascii="Times New Roman" w:hAnsi="Times New Roman"/>
          <w:sz w:val="24"/>
          <w:szCs w:val="24"/>
          <w:u w:color="000000"/>
          <w:rtl w:val="0"/>
          <w:lang w:val="en-US"/>
        </w:rPr>
        <w:t xml:space="preserve"> skills </w:t>
      </w:r>
      <w:r>
        <w:rPr>
          <w:rFonts w:ascii="Times New Roman" w:hAnsi="Times New Roman"/>
          <w:sz w:val="24"/>
          <w:szCs w:val="24"/>
          <w:u w:color="000000"/>
          <w:rtl w:val="0"/>
          <w:lang w:val="en-US"/>
        </w:rPr>
        <w:t xml:space="preserve">such </w:t>
      </w:r>
      <w:r>
        <w:rPr>
          <w:rFonts w:ascii="Times New Roman" w:hAnsi="Times New Roman"/>
          <w:sz w:val="24"/>
          <w:szCs w:val="24"/>
          <w:u w:color="000000"/>
          <w:rtl w:val="0"/>
        </w:rPr>
        <w:t>as</w:t>
      </w:r>
      <w:r>
        <w:rPr>
          <w:rStyle w:val="None"/>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rPr>
        <w:t>monitoring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are necessary skills</w:t>
      </w:r>
      <w:r>
        <w:rPr>
          <w:rFonts w:ascii="Times New Roman" w:hAnsi="Times New Roman"/>
          <w:sz w:val="24"/>
          <w:szCs w:val="24"/>
          <w:u w:color="000000"/>
          <w:rtl w:val="0"/>
          <w:lang w:val="en-US"/>
        </w:rPr>
        <w:t>, then a</w:t>
      </w:r>
      <w:r>
        <w:rPr>
          <w:rFonts w:ascii="Times New Roman" w:hAnsi="Times New Roman"/>
          <w:sz w:val="24"/>
          <w:szCs w:val="24"/>
          <w:u w:color="000000"/>
          <w:rtl w:val="0"/>
          <w:lang w:val="en-US"/>
        </w:rPr>
        <w:t>fter the</w:t>
      </w:r>
      <w:r>
        <w:rPr>
          <w:rStyle w:val="None"/>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 xml:space="preserve">completion of a learning </w:t>
      </w:r>
      <w:r>
        <w:rPr>
          <w:rFonts w:ascii="Times New Roman" w:hAnsi="Times New Roman"/>
          <w:sz w:val="24"/>
          <w:szCs w:val="24"/>
          <w:u w:color="000000"/>
          <w:rtl w:val="0"/>
          <w:lang w:val="en-US"/>
        </w:rPr>
        <w:t>activity</w:t>
      </w:r>
      <w:r>
        <w:rPr>
          <w:rFonts w:ascii="Times New Roman" w:hAnsi="Times New Roman"/>
          <w:sz w:val="24"/>
          <w:szCs w:val="24"/>
          <w:u w:color="000000"/>
          <w:rtl w:val="0"/>
          <w:lang w:val="en-US"/>
        </w:rPr>
        <w:t xml:space="preserve"> evaluation and re</w:t>
      </w:r>
      <w:r>
        <w:rPr>
          <w:rFonts w:ascii="Times New Roman" w:hAnsi="Times New Roman" w:hint="default"/>
          <w:sz w:val="24"/>
          <w:szCs w:val="24"/>
          <w:u w:color="000000"/>
          <w:rtl w:val="0"/>
        </w:rPr>
        <w:t>ﬂ</w:t>
      </w:r>
      <w:r>
        <w:rPr>
          <w:rFonts w:ascii="Times New Roman" w:hAnsi="Times New Roman"/>
          <w:sz w:val="24"/>
          <w:szCs w:val="24"/>
          <w:u w:color="000000"/>
          <w:rtl w:val="0"/>
          <w:lang w:val="fr-FR"/>
        </w:rPr>
        <w:t xml:space="preserve">ection </w:t>
      </w:r>
      <w:r>
        <w:rPr>
          <w:rFonts w:ascii="Times New Roman" w:hAnsi="Times New Roman"/>
          <w:sz w:val="24"/>
          <w:szCs w:val="24"/>
          <w:u w:color="000000"/>
          <w:rtl w:val="0"/>
          <w:lang w:val="en-US"/>
        </w:rPr>
        <w:t>are vital (de Jager et al., 2006).</w:t>
      </w:r>
      <w:r>
        <w:rPr>
          <w:rFonts w:ascii="Times New Roman" w:hAnsi="Times New Roman"/>
          <w:sz w:val="24"/>
          <w:szCs w:val="24"/>
          <w:u w:color="000000"/>
          <w:rtl w:val="0"/>
          <w:lang w:val="en-US"/>
        </w:rPr>
        <w:t xml:space="preserve"> Thus highlighting how metacognition is and ongoing process that takes place throughout the duration of teaching and learning experiences.</w:t>
      </w:r>
      <w:r>
        <w:rPr>
          <w:rFonts w:ascii="Times New Roman" w:hAnsi="Times New Roman"/>
          <w:sz w:val="24"/>
          <w:szCs w:val="24"/>
          <w:u w:color="000000"/>
          <w:rtl w:val="0"/>
          <w:lang w:val="en-US"/>
        </w:rPr>
        <w:t xml:space="preserve"> Thus again potentially highlight the three core components of metacognition which are planning, monitoring and evaluating (Education Endowment Foundation, uknown date). In agreement, some suggest that metacognitive skills are numerous and can be applied and utilised before, during and after teaching and learning experiences </w:t>
      </w:r>
      <w:r>
        <w:rPr>
          <w:rFonts w:ascii="Times New Roman" w:hAnsi="Times New Roman"/>
          <w:sz w:val="24"/>
          <w:szCs w:val="24"/>
          <w:u w:color="000000"/>
          <w:rtl w:val="0"/>
          <w:lang w:val="de-DE"/>
        </w:rPr>
        <w:t>(Bereiter &amp; Scardamalia, 1989)</w:t>
      </w:r>
      <w:r>
        <w:rPr>
          <w:rFonts w:ascii="Times New Roman" w:hAnsi="Times New Roman"/>
          <w:sz w:val="24"/>
          <w:szCs w:val="24"/>
          <w:u w:color="000000"/>
          <w:rtl w:val="0"/>
          <w:lang w:val="en-US"/>
        </w:rPr>
        <w:t>.</w:t>
      </w: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360" w:lineRule="auto"/>
        <w:ind w:left="720" w:firstLine="0"/>
        <w:jc w:val="both"/>
        <w:rPr>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Furthermore, it has been suggested that successful metacognition may not occur unless it is planned for and evaluated (Burns, 2020). Some would suggest that on a very simplistic level, metacognition involves three steps which are planning, monitoring and evaluating (</w:t>
      </w:r>
      <w:r>
        <w:rPr>
          <w:rStyle w:val="None"/>
          <w:rFonts w:ascii="Times New Roman" w:hAnsi="Times New Roman"/>
          <w:sz w:val="24"/>
          <w:szCs w:val="24"/>
          <w:u w:color="000000"/>
          <w:rtl w:val="0"/>
          <w:lang w:val="en-US"/>
        </w:rPr>
        <w:t>Fogarty</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1994</w:t>
      </w:r>
      <w:r>
        <w:rPr>
          <w:rStyle w:val="None"/>
          <w:rFonts w:ascii="Times New Roman" w:hAnsi="Times New Roman"/>
          <w:sz w:val="24"/>
          <w:szCs w:val="24"/>
          <w:u w:color="000000"/>
          <w:rtl w:val="0"/>
          <w:lang w:val="en-US"/>
        </w:rPr>
        <w:t xml:space="preserve">; Schraw, 1998; </w:t>
      </w:r>
      <w:r>
        <w:rPr>
          <w:rStyle w:val="None"/>
          <w:rFonts w:ascii="Times New Roman" w:hAnsi="Times New Roman"/>
          <w:sz w:val="24"/>
          <w:szCs w:val="24"/>
          <w:u w:color="000000"/>
          <w:rtl w:val="0"/>
          <w:lang w:val="en-US"/>
        </w:rPr>
        <w:t>Woolfolk, 2013</w:t>
      </w:r>
      <w:r>
        <w:rPr>
          <w:rStyle w:val="None"/>
          <w:rFonts w:ascii="Times New Roman" w:hAnsi="Times New Roman"/>
          <w:sz w:val="24"/>
          <w:szCs w:val="24"/>
          <w:u w:color="000000"/>
          <w:rtl w:val="0"/>
          <w:lang w:val="en-US"/>
        </w:rPr>
        <w:t xml:space="preserve">). Arguably, these three steps could be easily planned for by practitioners and embedded into everyday practice. </w:t>
      </w:r>
      <w:r>
        <w:rPr>
          <w:rFonts w:ascii="Times New Roman" w:hAnsi="Times New Roman"/>
          <w:sz w:val="24"/>
          <w:szCs w:val="24"/>
          <w:u w:color="000000"/>
          <w:rtl w:val="0"/>
          <w:lang w:val="en-US"/>
        </w:rPr>
        <w:t xml:space="preserve">Approaches that are utilised within the classroom setting such as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Plan-Do-Review</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arguably are constructed to encourage children to develop their metacognition skills (May, 2013). Whilst approaches such as these are beneficial and can be applied generically, they are most effective when given context and purpose (Education, Endowment Foundation, unknown date). </w:t>
      </w:r>
      <w:r>
        <w:rPr>
          <w:rFonts w:ascii="Times New Roman" w:hAnsi="Times New Roman"/>
          <w:sz w:val="24"/>
          <w:szCs w:val="24"/>
          <w:u w:color="000000"/>
          <w:rtl w:val="0"/>
          <w:lang w:val="de-DE"/>
        </w:rPr>
        <w:t>Schraw</w:t>
      </w:r>
      <w:r>
        <w:rPr>
          <w:rFonts w:ascii="Times New Roman" w:hAnsi="Times New Roman"/>
          <w:sz w:val="24"/>
          <w:szCs w:val="24"/>
          <w:u w:color="000000"/>
          <w:rtl w:val="0"/>
          <w:lang w:val="en-US"/>
        </w:rPr>
        <w:t xml:space="preserve"> (1998)</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also discussed</w:t>
      </w:r>
      <w:r>
        <w:rPr>
          <w:rFonts w:ascii="Times New Roman" w:hAnsi="Times New Roman"/>
          <w:sz w:val="24"/>
          <w:szCs w:val="24"/>
          <w:u w:color="000000"/>
          <w:rtl w:val="0"/>
          <w:lang w:val="en-US"/>
        </w:rPr>
        <w:t xml:space="preserve"> three </w:t>
      </w:r>
      <w:r>
        <w:rPr>
          <w:rFonts w:ascii="Times New Roman" w:hAnsi="Times New Roman"/>
          <w:sz w:val="24"/>
          <w:szCs w:val="24"/>
          <w:u w:color="000000"/>
          <w:rtl w:val="0"/>
          <w:lang w:val="en-US"/>
        </w:rPr>
        <w:t>elements</w:t>
      </w:r>
      <w:r>
        <w:rPr>
          <w:rFonts w:ascii="Times New Roman" w:hAnsi="Times New Roman"/>
          <w:sz w:val="24"/>
          <w:szCs w:val="24"/>
          <w:u w:color="000000"/>
          <w:rtl w:val="0"/>
          <w:lang w:val="en-US"/>
        </w:rPr>
        <w:t xml:space="preserve"> of metacognitive strategies</w:t>
      </w:r>
      <w:r>
        <w:rPr>
          <w:rFonts w:ascii="Times New Roman" w:hAnsi="Times New Roman"/>
          <w:sz w:val="24"/>
          <w:szCs w:val="24"/>
          <w:u w:color="000000"/>
          <w:rtl w:val="0"/>
          <w:lang w:val="en-US"/>
        </w:rPr>
        <w:t xml:space="preserve"> which are </w:t>
      </w:r>
      <w:r>
        <w:rPr>
          <w:rFonts w:ascii="Times New Roman" w:hAnsi="Times New Roman"/>
          <w:sz w:val="24"/>
          <w:szCs w:val="24"/>
          <w:u w:color="000000"/>
          <w:rtl w:val="0"/>
          <w:lang w:val="en-US"/>
        </w:rPr>
        <w:t xml:space="preserve">planning, monitoring, and evaluation. </w:t>
      </w:r>
      <w:r>
        <w:rPr>
          <w:rFonts w:ascii="Times New Roman" w:hAnsi="Times New Roman"/>
          <w:sz w:val="24"/>
          <w:szCs w:val="24"/>
          <w:u w:color="000000"/>
          <w:rtl w:val="0"/>
          <w:lang w:val="en-US"/>
        </w:rPr>
        <w:t>Whereby p</w:t>
      </w:r>
      <w:r>
        <w:rPr>
          <w:rFonts w:ascii="Times New Roman" w:hAnsi="Times New Roman"/>
          <w:sz w:val="24"/>
          <w:szCs w:val="24"/>
          <w:u w:color="000000"/>
          <w:rtl w:val="0"/>
          <w:lang w:val="en-US"/>
        </w:rPr>
        <w:t xml:space="preserve">lanning </w:t>
      </w:r>
      <w:r>
        <w:rPr>
          <w:rFonts w:ascii="Times New Roman" w:hAnsi="Times New Roman"/>
          <w:sz w:val="24"/>
          <w:szCs w:val="24"/>
          <w:u w:color="000000"/>
          <w:rtl w:val="0"/>
          <w:lang w:val="en-US"/>
        </w:rPr>
        <w:t>requires</w:t>
      </w:r>
      <w:r>
        <w:rPr>
          <w:rFonts w:ascii="Times New Roman" w:hAnsi="Times New Roman"/>
          <w:sz w:val="24"/>
          <w:szCs w:val="24"/>
          <w:u w:color="000000"/>
          <w:rtl w:val="0"/>
          <w:lang w:val="en-US"/>
        </w:rPr>
        <w:t xml:space="preserve"> the selection of </w:t>
      </w:r>
      <w:r>
        <w:rPr>
          <w:rFonts w:ascii="Times New Roman" w:hAnsi="Times New Roman"/>
          <w:sz w:val="24"/>
          <w:szCs w:val="24"/>
          <w:u w:color="000000"/>
          <w:rtl w:val="0"/>
          <w:lang w:val="en-US"/>
        </w:rPr>
        <w:t>relevant metacognitive</w:t>
      </w:r>
      <w:r>
        <w:rPr>
          <w:rFonts w:ascii="Times New Roman" w:hAnsi="Times New Roman"/>
          <w:sz w:val="24"/>
          <w:szCs w:val="24"/>
          <w:u w:color="000000"/>
          <w:rtl w:val="0"/>
          <w:lang w:val="de-DE"/>
        </w:rPr>
        <w:t xml:space="preserve"> strategie</w:t>
      </w:r>
      <w:r>
        <w:rPr>
          <w:rFonts w:ascii="Times New Roman" w:hAnsi="Times New Roman"/>
          <w:sz w:val="24"/>
          <w:szCs w:val="24"/>
          <w:u w:color="000000"/>
          <w:rtl w:val="0"/>
          <w:lang w:val="en-US"/>
        </w:rPr>
        <w:t>s, m</w:t>
      </w:r>
      <w:r>
        <w:rPr>
          <w:rFonts w:ascii="Times New Roman" w:hAnsi="Times New Roman"/>
          <w:sz w:val="24"/>
          <w:szCs w:val="24"/>
          <w:u w:color="000000"/>
          <w:rtl w:val="0"/>
          <w:lang w:val="en-US"/>
        </w:rPr>
        <w:t xml:space="preserve">onitoring refers to </w:t>
      </w:r>
      <w:r>
        <w:rPr>
          <w:rFonts w:ascii="Times New Roman" w:hAnsi="Times New Roman"/>
          <w:sz w:val="24"/>
          <w:szCs w:val="24"/>
          <w:u w:color="000000"/>
          <w:rtl w:val="0"/>
          <w:lang w:val="en-US"/>
        </w:rPr>
        <w:t>monitoring</w:t>
      </w:r>
      <w:r>
        <w:rPr>
          <w:rFonts w:ascii="Times New Roman" w:hAnsi="Times New Roman"/>
          <w:sz w:val="24"/>
          <w:szCs w:val="24"/>
          <w:u w:color="000000"/>
          <w:rtl w:val="0"/>
          <w:lang w:val="en-US"/>
        </w:rPr>
        <w:t xml:space="preserve"> one</w:t>
      </w:r>
      <w:r>
        <w:rPr>
          <w:rFonts w:ascii="Times New Roman" w:hAnsi="Times New Roman" w:hint="default"/>
          <w:sz w:val="24"/>
          <w:szCs w:val="24"/>
          <w:u w:color="000000"/>
          <w:rtl w:val="1"/>
        </w:rPr>
        <w:t>’</w:t>
      </w:r>
      <w:r>
        <w:rPr>
          <w:rFonts w:ascii="Times New Roman" w:hAnsi="Times New Roman"/>
          <w:sz w:val="24"/>
          <w:szCs w:val="24"/>
          <w:u w:color="000000"/>
          <w:rtl w:val="0"/>
          <w:lang w:val="en-US"/>
        </w:rPr>
        <w:t>s performance</w:t>
      </w:r>
      <w:r>
        <w:rPr>
          <w:rFonts w:ascii="Times New Roman" w:hAnsi="Times New Roman"/>
          <w:sz w:val="24"/>
          <w:szCs w:val="24"/>
          <w:u w:color="000000"/>
          <w:rtl w:val="0"/>
          <w:lang w:val="en-US"/>
        </w:rPr>
        <w:t xml:space="preserve"> and e</w:t>
      </w:r>
      <w:r>
        <w:rPr>
          <w:rFonts w:ascii="Times New Roman" w:hAnsi="Times New Roman"/>
          <w:sz w:val="24"/>
          <w:szCs w:val="24"/>
          <w:u w:color="000000"/>
          <w:rtl w:val="0"/>
          <w:lang w:val="en-US"/>
        </w:rPr>
        <w:t xml:space="preserve">valuating </w:t>
      </w:r>
      <w:r>
        <w:rPr>
          <w:rFonts w:ascii="Times New Roman" w:hAnsi="Times New Roman"/>
          <w:sz w:val="24"/>
          <w:szCs w:val="24"/>
          <w:u w:color="000000"/>
          <w:rtl w:val="0"/>
          <w:lang w:val="en-US"/>
        </w:rPr>
        <w:t>delegates</w:t>
      </w:r>
      <w:r>
        <w:rPr>
          <w:rFonts w:ascii="Times New Roman" w:hAnsi="Times New Roman"/>
          <w:sz w:val="24"/>
          <w:szCs w:val="24"/>
          <w:u w:color="000000"/>
          <w:rtl w:val="0"/>
          <w:lang w:val="en-US"/>
        </w:rPr>
        <w:t xml:space="preserve"> the judgement about the </w:t>
      </w:r>
      <w:r>
        <w:rPr>
          <w:rFonts w:ascii="Times New Roman" w:hAnsi="Times New Roman"/>
          <w:sz w:val="24"/>
          <w:szCs w:val="24"/>
          <w:u w:color="000000"/>
          <w:rtl w:val="0"/>
          <w:lang w:val="en-US"/>
        </w:rPr>
        <w:t>accuracy</w:t>
      </w:r>
      <w:r>
        <w:rPr>
          <w:rFonts w:ascii="Times New Roman" w:hAnsi="Times New Roman"/>
          <w:sz w:val="24"/>
          <w:szCs w:val="24"/>
          <w:u w:color="000000"/>
          <w:rtl w:val="0"/>
          <w:lang w:val="en-US"/>
        </w:rPr>
        <w:t xml:space="preserve"> of one</w:t>
      </w:r>
      <w:r>
        <w:rPr>
          <w:rFonts w:ascii="Times New Roman" w:hAnsi="Times New Roman" w:hint="default"/>
          <w:sz w:val="24"/>
          <w:szCs w:val="24"/>
          <w:u w:color="000000"/>
          <w:rtl w:val="1"/>
        </w:rPr>
        <w:t>’</w:t>
      </w:r>
      <w:r>
        <w:rPr>
          <w:rFonts w:ascii="Times New Roman" w:hAnsi="Times New Roman"/>
          <w:sz w:val="24"/>
          <w:szCs w:val="24"/>
          <w:u w:color="000000"/>
          <w:rtl w:val="0"/>
          <w:lang w:val="en-US"/>
        </w:rPr>
        <w:t>s learning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de-DE"/>
        </w:rPr>
        <w:t>(Schraw</w:t>
      </w:r>
      <w:r>
        <w:rPr>
          <w:rFonts w:ascii="Times New Roman" w:hAnsi="Times New Roman"/>
          <w:sz w:val="24"/>
          <w:szCs w:val="24"/>
          <w:u w:color="000000"/>
          <w:rtl w:val="0"/>
          <w:lang w:val="en-US"/>
        </w:rPr>
        <w:t xml:space="preserve"> 1998; </w:t>
      </w:r>
      <w:r>
        <w:rPr>
          <w:rFonts w:ascii="Times New Roman" w:hAnsi="Times New Roman"/>
          <w:sz w:val="24"/>
          <w:szCs w:val="24"/>
          <w:u w:color="000000"/>
          <w:rtl w:val="0"/>
          <w:lang w:val="da-DK"/>
        </w:rPr>
        <w:t>Woolfolk, 201</w:t>
      </w:r>
      <w:r>
        <w:rPr>
          <w:rFonts w:ascii="Times New Roman" w:hAnsi="Times New Roman"/>
          <w:sz w:val="24"/>
          <w:szCs w:val="24"/>
          <w:u w:color="000000"/>
          <w:rtl w:val="0"/>
          <w:lang w:val="en-US"/>
        </w:rPr>
        <w:t xml:space="preserve">3).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Some may argue that it is difficult to measure progress in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development of their metacognitive skills (Perry et al., 2019). Moreover, some suggest that questioning a child on metacognition may result in receiving opinions based upon their interpretation of metacognition as opposed to the actual use of their metacognition during teaching and learning experiences (de Jager et al., 2015).</w:t>
      </w:r>
      <w:r>
        <w:rPr>
          <w:rStyle w:val="None"/>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 xml:space="preserve">Further, some highlight that there is no obvious assessed outcome nor is it easy to monitor progress in regards to metacognition (Larkin, 2010). Some have even suggested that </w:t>
      </w:r>
      <w:r>
        <w:rPr>
          <w:rFonts w:ascii="Times New Roman" w:hAnsi="Times New Roman"/>
          <w:sz w:val="24"/>
          <w:szCs w:val="24"/>
          <w:u w:color="000000"/>
          <w:rtl w:val="0"/>
          <w:lang w:val="it-IT"/>
        </w:rPr>
        <w:t>metacognition</w:t>
      </w:r>
      <w:r>
        <w:rPr>
          <w:rStyle w:val="None"/>
          <w:rFonts w:ascii="Times New Roman" w:hAnsi="Times New Roman"/>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 xml:space="preserve">may in some </w:t>
      </w:r>
      <w:r>
        <w:rPr>
          <w:rFonts w:ascii="Times New Roman" w:hAnsi="Times New Roman"/>
          <w:sz w:val="24"/>
          <w:szCs w:val="24"/>
          <w:u w:color="000000"/>
          <w:rtl w:val="0"/>
          <w:lang w:val="en-US"/>
        </w:rPr>
        <w:t>children</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occur</w:t>
      </w:r>
      <w:r>
        <w:rPr>
          <w:rFonts w:ascii="Times New Roman" w:hAnsi="Times New Roman"/>
          <w:sz w:val="24"/>
          <w:szCs w:val="24"/>
          <w:u w:color="000000"/>
          <w:rtl w:val="0"/>
          <w:lang w:val="en-US"/>
        </w:rPr>
        <w:t xml:space="preserve"> on a subconscious level, </w:t>
      </w:r>
      <w:r>
        <w:rPr>
          <w:rFonts w:ascii="Times New Roman" w:hAnsi="Times New Roman"/>
          <w:sz w:val="24"/>
          <w:szCs w:val="24"/>
          <w:u w:color="000000"/>
          <w:rtl w:val="0"/>
          <w:lang w:val="en-US"/>
        </w:rPr>
        <w:t>hence then they cannot</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 xml:space="preserve">discuss about </w:t>
      </w:r>
      <w:r>
        <w:rPr>
          <w:rFonts w:ascii="Times New Roman" w:hAnsi="Times New Roman"/>
          <w:sz w:val="24"/>
          <w:szCs w:val="24"/>
          <w:u w:color="000000"/>
          <w:rtl w:val="0"/>
          <w:lang w:val="en-US"/>
        </w:rPr>
        <w:t>about it, even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though they have acquired it</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(de Jager et al., 2015).</w:t>
      </w:r>
      <w:r>
        <w:rPr>
          <w:rFonts w:ascii="Times New Roman" w:hAnsi="Times New Roman"/>
          <w:sz w:val="24"/>
          <w:szCs w:val="24"/>
          <w:u w:color="000000"/>
          <w:rtl w:val="0"/>
          <w:lang w:val="en-US"/>
        </w:rPr>
        <w:t xml:space="preserve"> Hence, supporting the idea that metacognition is a cognitive process, and therefore arguably internal, developed within children and thus being difficult to measure its usefulness. Moreover, some researchers have suggested how m</w:t>
      </w:r>
      <w:r>
        <w:rPr>
          <w:rFonts w:ascii="Times New Roman" w:hAnsi="Times New Roman"/>
          <w:sz w:val="24"/>
          <w:szCs w:val="24"/>
          <w:u w:color="000000"/>
          <w:rtl w:val="0"/>
          <w:lang w:val="en-US"/>
        </w:rPr>
        <w:t xml:space="preserve">etacognition is an internal process and </w:t>
      </w:r>
      <w:r>
        <w:rPr>
          <w:rFonts w:ascii="Times New Roman" w:hAnsi="Times New Roman"/>
          <w:sz w:val="24"/>
          <w:szCs w:val="24"/>
          <w:u w:color="000000"/>
          <w:rtl w:val="0"/>
          <w:lang w:val="en-US"/>
        </w:rPr>
        <w:t xml:space="preserve">therefore </w:t>
      </w:r>
      <w:r>
        <w:rPr>
          <w:rFonts w:ascii="Times New Roman" w:hAnsi="Times New Roman"/>
          <w:sz w:val="24"/>
          <w:szCs w:val="24"/>
          <w:u w:color="000000"/>
          <w:rtl w:val="0"/>
          <w:lang w:val="en-US"/>
        </w:rPr>
        <w:t>difficult to observe (Audet et al., 1996; Wall, 2008)</w:t>
      </w:r>
      <w:r>
        <w:rPr>
          <w:rFonts w:ascii="Times New Roman" w:hAnsi="Times New Roman"/>
          <w:sz w:val="24"/>
          <w:szCs w:val="24"/>
          <w:u w:color="000000"/>
          <w:rtl w:val="0"/>
          <w:lang w:val="en-US"/>
        </w:rPr>
        <w:t xml:space="preserve">. </w:t>
      </w:r>
    </w:p>
    <w:p>
      <w:pPr>
        <w:pStyle w:val="Body"/>
        <w:spacing w:line="360" w:lineRule="auto"/>
        <w:ind w:left="720" w:firstLine="0"/>
        <w:jc w:val="both"/>
        <w:rPr>
          <w:rFonts w:ascii="Times New Roman" w:cs="Times New Roman" w:hAnsi="Times New Roman" w:eastAsia="Times New Roman"/>
          <w:sz w:val="24"/>
          <w:szCs w:val="24"/>
          <w:u w:color="000000"/>
        </w:rPr>
      </w:pPr>
    </w:p>
    <w:p>
      <w:pPr>
        <w:pStyle w:val="Body"/>
        <w:spacing w:line="36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Some would suggest that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feedback, potentially through formative assessment may aid practitioners in gaining understanding of metacognitive progress. Despite this suggestion some could argue that children sometimes overestimate or even underestimate their actual performance (Callender et al., 2014). Thus, not providing the teacher with an accurate idea of how well the children have developed or progressed in their metacognition. Moreover, classroom observations and utilising think aloud protocols could also aid practitioners in understanding how their children are progressing metacognitively (Education Endowment Foundation, unknown date).</w:t>
      </w: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360" w:lineRule="auto"/>
        <w:ind w:left="720" w:firstLine="0"/>
        <w:jc w:val="both"/>
        <w:rPr>
          <w:rStyle w:val="None"/>
          <w:rFonts w:ascii="Times New Roman" w:cs="Times New Roman" w:hAnsi="Times New Roman" w:eastAsia="Times New Roman"/>
          <w:b w:val="1"/>
          <w:bCs w:val="1"/>
          <w:sz w:val="28"/>
          <w:szCs w:val="28"/>
          <w:u w:color="000000"/>
          <w:lang w:val="en-US"/>
        </w:rPr>
      </w:pPr>
      <w:r>
        <w:rPr>
          <w:rStyle w:val="None"/>
          <w:rFonts w:ascii="Times New Roman" w:hAnsi="Times New Roman"/>
          <w:b w:val="1"/>
          <w:bCs w:val="1"/>
          <w:sz w:val="28"/>
          <w:szCs w:val="28"/>
          <w:u w:color="000000"/>
          <w:rtl w:val="0"/>
          <w:lang w:val="en-US"/>
        </w:rPr>
        <w:t xml:space="preserve">Conclusion </w:t>
      </w: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In conclusion, metacognition could be regarded as being multifaceted and holding various definitions with connections to various epistemologically linked concepts. However, it is the author</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s personal belief that metacognition is highly beneficial for children</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s development of both their independence as learners and of their thinking skills.</w:t>
      </w:r>
      <w:r>
        <w:rPr>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Some indicate that is evident that metacognition is a consistent feature in raising achievement and improves approaches and attitudes to learning (Leat and Lin, 2003; McGuinness, 2005). Therefore, metacognition could be regarded as beneficial for raising achievement and helping children become autonomous learners.</w:t>
      </w: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It has been highlighted that effective m</w:t>
      </w:r>
      <w:r>
        <w:rPr>
          <w:rStyle w:val="None"/>
          <w:rFonts w:ascii="Times New Roman" w:hAnsi="Times New Roman"/>
          <w:sz w:val="24"/>
          <w:szCs w:val="24"/>
          <w:u w:color="000000"/>
          <w:rtl w:val="0"/>
          <w:lang w:val="en-US"/>
        </w:rPr>
        <w:t>etacognitive learners self-evaluate</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monitor learning</w:t>
      </w:r>
      <w:r>
        <w:rPr>
          <w:rStyle w:val="None"/>
          <w:rFonts w:ascii="Times New Roman" w:hAnsi="Times New Roman"/>
          <w:sz w:val="24"/>
          <w:szCs w:val="24"/>
          <w:u w:color="000000"/>
          <w:rtl w:val="0"/>
          <w:lang w:val="en-US"/>
        </w:rPr>
        <w:t>, and</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utilise relevant strategies that assist them (</w:t>
      </w:r>
      <w:r>
        <w:rPr>
          <w:rStyle w:val="None"/>
          <w:rFonts w:ascii="Times New Roman" w:hAnsi="Times New Roman"/>
          <w:sz w:val="24"/>
          <w:szCs w:val="24"/>
          <w:u w:color="000000"/>
          <w:rtl w:val="0"/>
          <w:lang w:val="en-US"/>
        </w:rPr>
        <w:t>Clark &amp; Dumas, 2016</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Zimmerman, 20</w:t>
      </w:r>
      <w:r>
        <w:rPr>
          <w:rStyle w:val="None"/>
          <w:rFonts w:ascii="Times New Roman" w:hAnsi="Times New Roman"/>
          <w:sz w:val="24"/>
          <w:szCs w:val="24"/>
          <w:u w:color="000000"/>
          <w:rtl w:val="0"/>
          <w:lang w:val="en-US"/>
        </w:rPr>
        <w:t>01). These points, the author feels have been highlighted and explored throughout this literature review. Further, to conclude, in regards to the overarching aim of the literature review, metacognition can be a highly effective as a component for developing thinking and fossil independence within the primary school setting. Throughout this literature review, the author endeavoured to discover seminal research based upon the area of metacognition with the aim to help develop personal professional practice. The t</w:t>
      </w:r>
      <w:r>
        <w:rPr>
          <w:rStyle w:val="None"/>
          <w:rFonts w:ascii="Times New Roman" w:hAnsi="Times New Roman"/>
          <w:sz w:val="24"/>
          <w:szCs w:val="24"/>
          <w:u w:color="000000"/>
          <w:rtl w:val="0"/>
          <w:lang w:val="en-US"/>
        </w:rPr>
        <w:t xml:space="preserve">eaching and learning </w:t>
      </w:r>
      <w:r>
        <w:rPr>
          <w:rStyle w:val="None"/>
          <w:rFonts w:ascii="Times New Roman" w:hAnsi="Times New Roman"/>
          <w:sz w:val="24"/>
          <w:szCs w:val="24"/>
          <w:u w:color="000000"/>
          <w:rtl w:val="0"/>
          <w:lang w:val="en-US"/>
        </w:rPr>
        <w:t xml:space="preserve">of </w:t>
      </w:r>
      <w:r>
        <w:rPr>
          <w:rStyle w:val="None"/>
          <w:rFonts w:ascii="Times New Roman" w:hAnsi="Times New Roman"/>
          <w:sz w:val="24"/>
          <w:szCs w:val="24"/>
          <w:u w:color="000000"/>
          <w:rtl w:val="0"/>
          <w:lang w:val="en-US"/>
        </w:rPr>
        <w:t>metacognitive skills</w:t>
      </w:r>
      <w:r>
        <w:rPr>
          <w:rStyle w:val="None"/>
          <w:rFonts w:ascii="Times New Roman" w:hAnsi="Times New Roman"/>
          <w:sz w:val="24"/>
          <w:szCs w:val="24"/>
          <w:u w:color="000000"/>
          <w:rtl w:val="0"/>
          <w:lang w:val="en-US"/>
        </w:rPr>
        <w:t>, strategies</w:t>
      </w:r>
      <w:r>
        <w:rPr>
          <w:rStyle w:val="None"/>
          <w:rFonts w:ascii="Times New Roman" w:hAnsi="Times New Roman"/>
          <w:sz w:val="24"/>
          <w:szCs w:val="24"/>
          <w:u w:color="000000"/>
          <w:rtl w:val="0"/>
          <w:lang w:val="en-US"/>
        </w:rPr>
        <w:t xml:space="preserve"> and knowledge can </w:t>
      </w:r>
      <w:r>
        <w:rPr>
          <w:rStyle w:val="None"/>
          <w:rFonts w:ascii="Times New Roman" w:hAnsi="Times New Roman"/>
          <w:sz w:val="24"/>
          <w:szCs w:val="24"/>
          <w:u w:color="000000"/>
          <w:rtl w:val="0"/>
          <w:lang w:val="en-US"/>
        </w:rPr>
        <w:t xml:space="preserve">potentially </w:t>
      </w:r>
      <w:r>
        <w:rPr>
          <w:rStyle w:val="None"/>
          <w:rFonts w:ascii="Times New Roman" w:hAnsi="Times New Roman"/>
          <w:sz w:val="24"/>
          <w:szCs w:val="24"/>
          <w:u w:color="000000"/>
          <w:rtl w:val="0"/>
          <w:lang w:val="en-US"/>
        </w:rPr>
        <w:t>add value across the whole curriculum</w:t>
      </w:r>
      <w:r>
        <w:rPr>
          <w:rStyle w:val="None"/>
          <w:rFonts w:ascii="Times New Roman" w:hAnsi="Times New Roman"/>
          <w:sz w:val="24"/>
          <w:szCs w:val="24"/>
          <w:u w:color="000000"/>
          <w:rtl w:val="0"/>
          <w:lang w:val="en-US"/>
        </w:rPr>
        <w:t xml:space="preserve"> (Perry et al., 2019)</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Hence why the author is driven to ensure that metacognition is developed within their classroom.</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After extensive research, the author concludes that metacognition needs to be thoughtfully developed in pupils into order to help them reach their full potential.</w:t>
      </w: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36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Some research has highlighted how </w:t>
      </w:r>
      <w:r>
        <w:rPr>
          <w:rStyle w:val="None"/>
          <w:rFonts w:ascii="Times New Roman" w:hAnsi="Times New Roman"/>
          <w:sz w:val="24"/>
          <w:szCs w:val="24"/>
          <w:u w:color="000000"/>
          <w:rtl w:val="0"/>
          <w:lang w:val="en-US"/>
        </w:rPr>
        <w:t xml:space="preserve">teachers </w:t>
      </w:r>
      <w:r>
        <w:rPr>
          <w:rStyle w:val="None"/>
          <w:rFonts w:ascii="Times New Roman" w:hAnsi="Times New Roman"/>
          <w:sz w:val="24"/>
          <w:szCs w:val="24"/>
          <w:u w:color="000000"/>
          <w:rtl w:val="0"/>
          <w:lang w:val="en-US"/>
        </w:rPr>
        <w:t>should ensure that the metacognition</w:t>
      </w:r>
      <w:r>
        <w:rPr>
          <w:rStyle w:val="None"/>
          <w:rFonts w:ascii="Times New Roman" w:hAnsi="Times New Roman"/>
          <w:sz w:val="24"/>
          <w:szCs w:val="24"/>
          <w:u w:color="000000"/>
          <w:rtl w:val="0"/>
          <w:lang w:val="en-US"/>
        </w:rPr>
        <w:t xml:space="preserve"> process </w:t>
      </w:r>
      <w:r>
        <w:rPr>
          <w:rStyle w:val="None"/>
          <w:rFonts w:ascii="Times New Roman" w:hAnsi="Times New Roman"/>
          <w:sz w:val="24"/>
          <w:szCs w:val="24"/>
          <w:u w:color="000000"/>
          <w:rtl w:val="0"/>
          <w:lang w:val="en-US"/>
        </w:rPr>
        <w:t>is made clear within the classroom</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this could be down through</w:t>
      </w:r>
      <w:r>
        <w:rPr>
          <w:rStyle w:val="None"/>
          <w:rFonts w:ascii="Times New Roman" w:hAnsi="Times New Roman"/>
          <w:sz w:val="24"/>
          <w:szCs w:val="24"/>
          <w:u w:color="000000"/>
          <w:rtl w:val="0"/>
          <w:lang w:val="en-US"/>
        </w:rPr>
        <w:t xml:space="preserve"> making the language of metacognition </w:t>
      </w:r>
      <w:r>
        <w:rPr>
          <w:rStyle w:val="None"/>
          <w:rFonts w:ascii="Times New Roman" w:hAnsi="Times New Roman"/>
          <w:sz w:val="24"/>
          <w:szCs w:val="24"/>
          <w:u w:color="000000"/>
          <w:rtl w:val="0"/>
          <w:lang w:val="en-US"/>
        </w:rPr>
        <w:t>explicit</w:t>
      </w:r>
      <w:r>
        <w:rPr>
          <w:rStyle w:val="None"/>
          <w:rFonts w:ascii="Times New Roman" w:hAnsi="Times New Roman"/>
          <w:sz w:val="24"/>
          <w:szCs w:val="24"/>
          <w:u w:color="000000"/>
          <w:rtl w:val="0"/>
          <w:lang w:val="en-US"/>
        </w:rPr>
        <w:t>, by modelling</w:t>
      </w:r>
      <w:r>
        <w:rPr>
          <w:rStyle w:val="None"/>
          <w:rFonts w:ascii="Times New Roman" w:hAnsi="Times New Roman"/>
          <w:sz w:val="24"/>
          <w:szCs w:val="24"/>
          <w:u w:color="000000"/>
          <w:rtl w:val="0"/>
          <w:lang w:val="en-US"/>
        </w:rPr>
        <w:t xml:space="preserve"> or scaffolding</w:t>
      </w:r>
      <w:r>
        <w:rPr>
          <w:rStyle w:val="None"/>
          <w:rFonts w:ascii="Times New Roman" w:hAnsi="Times New Roman"/>
          <w:sz w:val="24"/>
          <w:szCs w:val="24"/>
          <w:u w:color="000000"/>
          <w:rtl w:val="0"/>
          <w:lang w:val="en-US"/>
        </w:rPr>
        <w:t xml:space="preserve">, and </w:t>
      </w:r>
      <w:r>
        <w:rPr>
          <w:rStyle w:val="None"/>
          <w:rFonts w:ascii="Times New Roman" w:hAnsi="Times New Roman"/>
          <w:sz w:val="24"/>
          <w:szCs w:val="24"/>
          <w:u w:color="000000"/>
          <w:rtl w:val="0"/>
          <w:lang w:val="en-US"/>
        </w:rPr>
        <w:t>modelling good metacognitive skills (Wall and Hall, 2016). Some suggest that teachers should acquire the professional abilities and skills required to aid develop their pupil</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 xml:space="preserve">s metacognitive skills (Education Endowment Foundation, unknown date). Often professional development would aid this suggestion, however, some would suggest practitioners should </w:t>
      </w:r>
      <w:r>
        <w:rPr>
          <w:rStyle w:val="None"/>
          <w:rFonts w:ascii="Times New Roman" w:hAnsi="Times New Roman"/>
          <w:sz w:val="24"/>
          <w:szCs w:val="24"/>
          <w:u w:color="000000"/>
          <w:rtl w:val="0"/>
          <w:lang w:val="en-US"/>
        </w:rPr>
        <w:t xml:space="preserve">take ownership </w:t>
      </w:r>
      <w:r>
        <w:rPr>
          <w:rStyle w:val="None"/>
          <w:rFonts w:ascii="Times New Roman" w:hAnsi="Times New Roman"/>
          <w:sz w:val="24"/>
          <w:szCs w:val="24"/>
          <w:u w:color="000000"/>
          <w:rtl w:val="0"/>
          <w:lang w:val="en-US"/>
        </w:rPr>
        <w:t>and research the area of metacognition themselves as</w:t>
      </w:r>
      <w:r>
        <w:rPr>
          <w:rStyle w:val="None"/>
          <w:rFonts w:ascii="Times New Roman" w:hAnsi="Times New Roman"/>
          <w:sz w:val="24"/>
          <w:szCs w:val="24"/>
          <w:u w:color="000000"/>
          <w:rtl w:val="0"/>
          <w:lang w:val="en-US"/>
        </w:rPr>
        <w:t xml:space="preserve"> one</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 xml:space="preserve">s beliefs in the importance of metacognition </w:t>
      </w:r>
      <w:r>
        <w:rPr>
          <w:rStyle w:val="None"/>
          <w:rFonts w:ascii="Times New Roman" w:hAnsi="Times New Roman"/>
          <w:sz w:val="24"/>
          <w:szCs w:val="24"/>
          <w:u w:color="000000"/>
          <w:rtl w:val="0"/>
          <w:lang w:val="en-US"/>
        </w:rPr>
        <w:t>could</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impact</w:t>
      </w:r>
      <w:r>
        <w:rPr>
          <w:rStyle w:val="None"/>
          <w:rFonts w:ascii="Times New Roman" w:hAnsi="Times New Roman"/>
          <w:sz w:val="24"/>
          <w:szCs w:val="24"/>
          <w:u w:color="000000"/>
          <w:rtl w:val="0"/>
          <w:lang w:val="en-US"/>
        </w:rPr>
        <w:t xml:space="preserve"> th</w:t>
      </w:r>
      <w:r>
        <w:rPr>
          <w:rStyle w:val="None"/>
          <w:rFonts w:ascii="Times New Roman" w:hAnsi="Times New Roman"/>
          <w:sz w:val="24"/>
          <w:szCs w:val="24"/>
          <w:u w:color="000000"/>
          <w:rtl w:val="0"/>
          <w:lang w:val="en-US"/>
        </w:rPr>
        <w:t>eir</w:t>
      </w:r>
      <w:r>
        <w:rPr>
          <w:rStyle w:val="None"/>
          <w:rFonts w:ascii="Times New Roman" w:hAnsi="Times New Roman"/>
          <w:sz w:val="24"/>
          <w:szCs w:val="24"/>
          <w:u w:color="000000"/>
          <w:rtl w:val="0"/>
          <w:lang w:val="en-US"/>
        </w:rPr>
        <w:t xml:space="preserve"> ability to facilitate it in others</w:t>
      </w:r>
      <w:r>
        <w:rPr>
          <w:rStyle w:val="None"/>
          <w:rFonts w:ascii="Times New Roman" w:hAnsi="Times New Roman"/>
          <w:sz w:val="24"/>
          <w:szCs w:val="24"/>
          <w:u w:color="000000"/>
          <w:rtl w:val="0"/>
          <w:lang w:val="en-US"/>
        </w:rPr>
        <w:t xml:space="preserve"> (Larkin, 2010)</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Therefore an active research project based upon the topic of metacognition could also have been beneficial. To have carried out first-hand research using a mixed-method approach through utilising various research instruments could have been most insightful. The findings of the research could have been utilised to inform practice. </w:t>
      </w:r>
    </w:p>
    <w:p>
      <w:pPr>
        <w:pStyle w:val="Body"/>
        <w:spacing w:line="360" w:lineRule="auto"/>
        <w:ind w:left="720" w:firstLine="0"/>
        <w:jc w:val="both"/>
        <w:rPr>
          <w:rStyle w:val="None"/>
          <w:rFonts w:ascii="Times New Roman" w:cs="Times New Roman" w:hAnsi="Times New Roman" w:eastAsia="Times New Roman"/>
          <w:b w:val="1"/>
          <w:bCs w:val="1"/>
          <w:sz w:val="28"/>
          <w:szCs w:val="28"/>
          <w:u w:color="000000"/>
          <w:lang w:val="en-US"/>
        </w:rPr>
      </w:pPr>
    </w:p>
    <w:p>
      <w:pPr>
        <w:pStyle w:val="Body"/>
        <w:spacing w:line="360" w:lineRule="auto"/>
        <w:ind w:left="720" w:firstLine="0"/>
        <w:jc w:val="both"/>
        <w:rPr>
          <w:rStyle w:val="None"/>
          <w:rFonts w:ascii="Times New Roman" w:cs="Times New Roman" w:hAnsi="Times New Roman" w:eastAsia="Times New Roman"/>
          <w:b w:val="1"/>
          <w:bCs w:val="1"/>
          <w:sz w:val="28"/>
          <w:szCs w:val="28"/>
          <w:u w:color="000000"/>
          <w:lang w:val="en-US"/>
        </w:rPr>
      </w:pPr>
      <w:r>
        <w:rPr>
          <w:rStyle w:val="None"/>
          <w:rFonts w:ascii="Times New Roman" w:hAnsi="Times New Roman"/>
          <w:b w:val="1"/>
          <w:bCs w:val="1"/>
          <w:sz w:val="28"/>
          <w:szCs w:val="28"/>
          <w:u w:color="000000"/>
          <w:rtl w:val="0"/>
          <w:lang w:val="en-US"/>
        </w:rPr>
        <w:t>Reference List</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Afflerbach</w:t>
      </w:r>
      <w:r>
        <w:rPr>
          <w:rStyle w:val="None"/>
          <w:rFonts w:ascii="Times New Roman" w:hAnsi="Times New Roman"/>
          <w:sz w:val="24"/>
          <w:szCs w:val="24"/>
          <w:u w:color="000000"/>
          <w:rtl w:val="0"/>
          <w:lang w:val="en-US"/>
        </w:rPr>
        <w:t xml:space="preserve">, P., </w:t>
      </w:r>
      <w:r>
        <w:rPr>
          <w:rStyle w:val="None"/>
          <w:rFonts w:ascii="Times New Roman" w:hAnsi="Times New Roman"/>
          <w:sz w:val="24"/>
          <w:szCs w:val="24"/>
          <w:u w:color="000000"/>
          <w:rtl w:val="0"/>
          <w:lang w:val="en-US"/>
        </w:rPr>
        <w:t>Van Hout-Wolters</w:t>
      </w:r>
      <w:r>
        <w:rPr>
          <w:rStyle w:val="None"/>
          <w:rFonts w:ascii="Times New Roman" w:hAnsi="Times New Roman"/>
          <w:sz w:val="24"/>
          <w:szCs w:val="24"/>
          <w:u w:color="000000"/>
          <w:rtl w:val="0"/>
          <w:lang w:val="en-US"/>
        </w:rPr>
        <w:t xml:space="preserve">, B. H. A. M. &amp; </w:t>
      </w:r>
      <w:r>
        <w:rPr>
          <w:rStyle w:val="None"/>
          <w:rFonts w:ascii="Times New Roman" w:hAnsi="Times New Roman"/>
          <w:sz w:val="24"/>
          <w:szCs w:val="24"/>
          <w:u w:color="000000"/>
          <w:rtl w:val="0"/>
          <w:lang w:val="en-US"/>
        </w:rPr>
        <w:t>Veenman</w:t>
      </w:r>
      <w:r>
        <w:rPr>
          <w:rStyle w:val="None"/>
          <w:rFonts w:ascii="Times New Roman" w:hAnsi="Times New Roman"/>
          <w:sz w:val="24"/>
          <w:szCs w:val="24"/>
          <w:u w:color="000000"/>
          <w:rtl w:val="0"/>
          <w:lang w:val="en-US"/>
        </w:rPr>
        <w:t xml:space="preserve">, M. V. J. (2006) </w:t>
      </w:r>
      <w:r>
        <w:rPr>
          <w:rStyle w:val="None"/>
          <w:rFonts w:ascii="Times New Roman" w:hAnsi="Times New Roman"/>
          <w:i w:val="1"/>
          <w:iCs w:val="1"/>
          <w:sz w:val="24"/>
          <w:szCs w:val="24"/>
          <w:u w:color="000000"/>
          <w:rtl w:val="0"/>
          <w:lang w:val="en-US"/>
        </w:rPr>
        <w:t xml:space="preserve">Metacognition and learning: conceptual and methodological considerations </w:t>
      </w:r>
      <w:r>
        <w:rPr>
          <w:rStyle w:val="None"/>
          <w:rFonts w:ascii="Times New Roman" w:hAnsi="Times New Roman"/>
          <w:i w:val="1"/>
          <w:iCs w:val="1"/>
          <w:sz w:val="24"/>
          <w:szCs w:val="24"/>
          <w:u w:color="000000"/>
          <w:rtl w:val="0"/>
          <w:lang w:val="en-US"/>
        </w:rPr>
        <w:t xml:space="preserve">(online) </w:t>
      </w:r>
      <w:r>
        <w:rPr>
          <w:rStyle w:val="None"/>
          <w:rFonts w:ascii="Times New Roman" w:hAnsi="Times New Roman"/>
          <w:sz w:val="24"/>
          <w:szCs w:val="24"/>
          <w:u w:color="000000"/>
          <w:rtl w:val="0"/>
          <w:lang w:val="en-US"/>
        </w:rPr>
        <w:t>1: 3</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14 DOI</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10.1007s11409-006-6893-0</w:t>
      </w:r>
      <w:r>
        <w:rPr>
          <w:rStyle w:val="None"/>
          <w:rFonts w:ascii="Times New Roman" w:hAnsi="Times New Roman"/>
          <w:sz w:val="24"/>
          <w:szCs w:val="24"/>
          <w:u w:color="000000"/>
          <w:rtl w:val="0"/>
          <w:lang w:val="en-US"/>
        </w:rPr>
        <w:t xml:space="preserve"> [Accessed on: 14th December 2020]</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Alexander, R. (2004) </w:t>
      </w:r>
      <w:r>
        <w:rPr>
          <w:rStyle w:val="None"/>
          <w:rFonts w:ascii="Times New Roman" w:hAnsi="Times New Roman"/>
          <w:i w:val="1"/>
          <w:iCs w:val="1"/>
          <w:sz w:val="24"/>
          <w:szCs w:val="24"/>
          <w:u w:color="000000"/>
          <w:rtl w:val="0"/>
          <w:lang w:val="en-US"/>
        </w:rPr>
        <w:t>Towards Dialogic Teaching: Rethinking Classroom Talk</w:t>
      </w:r>
      <w:r>
        <w:rPr>
          <w:rStyle w:val="None"/>
          <w:rFonts w:ascii="Times New Roman" w:hAnsi="Times New Roman"/>
          <w:sz w:val="24"/>
          <w:szCs w:val="24"/>
          <w:u w:color="000000"/>
          <w:rtl w:val="0"/>
          <w:lang w:val="en-US"/>
        </w:rPr>
        <w:t>. Cambridge: Dialogos.</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 xml:space="preserve">Ambrose, S.A., Bridges, M.W., DiPietro, M., Lovett, Norman, </w:t>
      </w:r>
      <w:r>
        <w:rPr>
          <w:rFonts w:ascii="Times New Roman" w:hAnsi="Times New Roman"/>
          <w:sz w:val="24"/>
          <w:szCs w:val="24"/>
          <w:u w:color="000000"/>
          <w:rtl w:val="0"/>
        </w:rPr>
        <w:t>M.K.</w:t>
      </w:r>
      <w:r>
        <w:rPr>
          <w:rFonts w:ascii="Times New Roman" w:hAnsi="Times New Roman"/>
          <w:sz w:val="24"/>
          <w:szCs w:val="24"/>
          <w:u w:color="000000"/>
          <w:rtl w:val="0"/>
          <w:lang w:val="en-US"/>
        </w:rPr>
        <w:t xml:space="preserve">, Mayer, R.E. (2010) </w:t>
      </w:r>
      <w:r>
        <w:rPr>
          <w:rStyle w:val="None"/>
          <w:rFonts w:ascii="Times New Roman" w:hAnsi="Times New Roman"/>
          <w:i w:val="1"/>
          <w:iCs w:val="1"/>
          <w:sz w:val="24"/>
          <w:szCs w:val="24"/>
          <w:u w:color="000000"/>
          <w:rtl w:val="0"/>
          <w:lang w:val="en-US"/>
        </w:rPr>
        <w:t>How Learning Works: Seven Research-Based Principles for Smart Teaching</w:t>
      </w:r>
      <w:r>
        <w:rPr>
          <w:rStyle w:val="None"/>
          <w:rFonts w:ascii="Times New Roman" w:hAnsi="Times New Roman"/>
          <w:i w:val="1"/>
          <w:iCs w:val="1"/>
          <w:sz w:val="24"/>
          <w:szCs w:val="24"/>
          <w:u w:color="000000"/>
          <w:rtl w:val="0"/>
          <w:lang w:val="en-US"/>
        </w:rPr>
        <w:t xml:space="preserve"> (First Edition). </w:t>
      </w:r>
      <w:r>
        <w:rPr>
          <w:rFonts w:ascii="Times New Roman" w:hAnsi="Times New Roman"/>
          <w:sz w:val="24"/>
          <w:szCs w:val="24"/>
          <w:u w:color="000000"/>
          <w:rtl w:val="0"/>
          <w:lang w:val="en-US"/>
        </w:rPr>
        <w:t>London: Jossey Bass.</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Askell-Williams, H., Lawson, M.J. &amp; Skrzypiec, G.</w:t>
      </w:r>
      <w:r>
        <w:rPr>
          <w:rFonts w:ascii="Times New Roman" w:hAnsi="Times New Roman"/>
          <w:sz w:val="24"/>
          <w:szCs w:val="24"/>
          <w:u w:color="000000"/>
          <w:rtl w:val="0"/>
          <w:lang w:val="en-US"/>
        </w:rPr>
        <w:t xml:space="preserve"> (2010)</w:t>
      </w:r>
      <w:r>
        <w:rPr>
          <w:rStyle w:val="None"/>
          <w:rFonts w:ascii="Times New Roman" w:hAnsi="Times New Roman"/>
          <w:i w:val="1"/>
          <w:iCs w:val="1"/>
          <w:sz w:val="24"/>
          <w:szCs w:val="24"/>
          <w:u w:color="000000"/>
          <w:rtl w:val="0"/>
          <w:lang w:val="en-US"/>
        </w:rPr>
        <w:t xml:space="preserve"> Scaffolding cognitive and metacognitive strategy instruction in regular class lessons.</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de-DE"/>
        </w:rPr>
        <w:t>Instr Sci</w:t>
      </w:r>
      <w:r>
        <w:rPr>
          <w:rFonts w:ascii="Times New Roman" w:hAnsi="Times New Roman"/>
          <w:sz w:val="24"/>
          <w:szCs w:val="24"/>
          <w:u w:color="000000"/>
          <w:rtl w:val="0"/>
        </w:rPr>
        <w:t xml:space="preserve"> 40, 413</w:t>
      </w:r>
      <w:r>
        <w:rPr>
          <w:rFonts w:ascii="Times New Roman" w:hAnsi="Times New Roman" w:hint="default"/>
          <w:sz w:val="24"/>
          <w:szCs w:val="24"/>
          <w:u w:color="000000"/>
          <w:rtl w:val="0"/>
        </w:rPr>
        <w:t>–</w:t>
      </w:r>
      <w:r>
        <w:rPr>
          <w:rFonts w:ascii="Times New Roman" w:hAnsi="Times New Roman"/>
          <w:sz w:val="24"/>
          <w:szCs w:val="24"/>
          <w:u w:color="000000"/>
          <w:rtl w:val="0"/>
        </w:rPr>
        <w:t xml:space="preserve">443 (2012).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"https://doi.org/10.1007/s11251-011-9182-5"</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https://doi.org/10.1007/s11251-011-9182-5</w:t>
      </w:r>
      <w:r>
        <w:rPr>
          <w:rFonts w:ascii="Times New Roman" w:cs="Times New Roman" w:hAnsi="Times New Roman" w:eastAsia="Times New Roman"/>
          <w:sz w:val="24"/>
          <w:szCs w:val="24"/>
          <w:u w:color="000000"/>
        </w:rPr>
        <w:fldChar w:fldCharType="end" w:fldLock="0"/>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Fonts w:ascii="Times New Roman" w:hAnsi="Times New Roman"/>
          <w:sz w:val="24"/>
          <w:szCs w:val="24"/>
          <w:u w:color="000000"/>
          <w:rtl w:val="0"/>
        </w:rPr>
        <w:t>Audet,</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R.H.</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 xml:space="preserve">Hickman, </w:t>
      </w:r>
      <w:r>
        <w:rPr>
          <w:rFonts w:ascii="Times New Roman" w:hAnsi="Times New Roman"/>
          <w:sz w:val="24"/>
          <w:szCs w:val="24"/>
          <w:u w:color="000000"/>
          <w:rtl w:val="0"/>
          <w:lang w:val="en-US"/>
        </w:rPr>
        <w:t xml:space="preserve">P. &amp; </w:t>
      </w:r>
      <w:r>
        <w:rPr>
          <w:rFonts w:ascii="Times New Roman" w:hAnsi="Times New Roman"/>
          <w:sz w:val="24"/>
          <w:szCs w:val="24"/>
          <w:u w:color="000000"/>
          <w:rtl w:val="0"/>
        </w:rPr>
        <w:t>Dobrynina</w:t>
      </w:r>
      <w:r>
        <w:rPr>
          <w:rFonts w:ascii="Times New Roman" w:hAnsi="Times New Roman"/>
          <w:sz w:val="24"/>
          <w:szCs w:val="24"/>
          <w:u w:color="000000"/>
          <w:rtl w:val="0"/>
          <w:lang w:val="en-US"/>
        </w:rPr>
        <w:t>, G. (1996)</w:t>
      </w:r>
      <w:r>
        <w:rPr>
          <w:rStyle w:val="None"/>
          <w:rFonts w:ascii="Times New Roman" w:hAnsi="Times New Roman"/>
          <w:b w:val="1"/>
          <w:bCs w:val="1"/>
          <w:sz w:val="24"/>
          <w:szCs w:val="24"/>
          <w:u w:color="000000"/>
          <w:rtl w:val="0"/>
          <w:lang w:val="en-US"/>
        </w:rPr>
        <w:t xml:space="preserve"> </w:t>
      </w:r>
      <w:r>
        <w:rPr>
          <w:rStyle w:val="None"/>
          <w:rFonts w:ascii="Times New Roman" w:hAnsi="Times New Roman"/>
          <w:i w:val="1"/>
          <w:iCs w:val="1"/>
          <w:sz w:val="24"/>
          <w:szCs w:val="24"/>
          <w:u w:color="000000"/>
          <w:rtl w:val="0"/>
          <w:lang w:val="en-US"/>
        </w:rPr>
        <w:t>Learning logs: A classroom practice for enhancing scientific sense making</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Journal of Research in Science Teaching, 33 (2), pp. 205-222</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nl-NL"/>
        </w:rPr>
        <w:t>Baas, D</w:t>
      </w:r>
      <w:r>
        <w:rPr>
          <w:rFonts w:ascii="Times New Roman" w:hAnsi="Times New Roman"/>
          <w:sz w:val="24"/>
          <w:szCs w:val="24"/>
          <w:u w:color="000000"/>
          <w:rtl w:val="0"/>
          <w:lang w:val="en-US"/>
        </w:rPr>
        <w:t>.</w:t>
      </w:r>
      <w:r>
        <w:rPr>
          <w:rFonts w:ascii="Times New Roman" w:hAnsi="Times New Roman"/>
          <w:sz w:val="24"/>
          <w:szCs w:val="24"/>
          <w:u w:color="000000"/>
          <w:rtl w:val="0"/>
          <w:lang w:val="nl-NL"/>
        </w:rPr>
        <w:t xml:space="preserve">, Castelijns, </w:t>
      </w:r>
      <w:r>
        <w:rPr>
          <w:rFonts w:ascii="Times New Roman" w:hAnsi="Times New Roman"/>
          <w:sz w:val="24"/>
          <w:szCs w:val="24"/>
          <w:u w:color="000000"/>
          <w:rtl w:val="0"/>
          <w:lang w:val="en-US"/>
        </w:rPr>
        <w:t xml:space="preserve">J., </w:t>
      </w:r>
      <w:r>
        <w:rPr>
          <w:rFonts w:ascii="Times New Roman" w:hAnsi="Times New Roman"/>
          <w:sz w:val="24"/>
          <w:szCs w:val="24"/>
          <w:u w:color="000000"/>
          <w:rtl w:val="0"/>
          <w:lang w:val="fr-FR"/>
        </w:rPr>
        <w:t xml:space="preserve">Vermeulen, </w:t>
      </w:r>
      <w:r>
        <w:rPr>
          <w:rFonts w:ascii="Times New Roman" w:hAnsi="Times New Roman"/>
          <w:sz w:val="24"/>
          <w:szCs w:val="24"/>
          <w:u w:color="000000"/>
          <w:rtl w:val="0"/>
          <w:lang w:val="en-US"/>
        </w:rPr>
        <w:t xml:space="preserve">M. </w:t>
      </w:r>
      <w:r>
        <w:rPr>
          <w:rFonts w:ascii="Times New Roman" w:hAnsi="Times New Roman"/>
          <w:sz w:val="24"/>
          <w:szCs w:val="24"/>
          <w:u w:color="000000"/>
          <w:rtl w:val="0"/>
          <w:lang w:val="de-DE"/>
        </w:rPr>
        <w:t>Martens,</w:t>
      </w:r>
      <w:r>
        <w:rPr>
          <w:rFonts w:ascii="Times New Roman" w:hAnsi="Times New Roman"/>
          <w:sz w:val="24"/>
          <w:szCs w:val="24"/>
          <w:u w:color="000000"/>
          <w:rtl w:val="0"/>
          <w:lang w:val="en-US"/>
        </w:rPr>
        <w:t xml:space="preserve"> R.</w:t>
      </w:r>
      <w:r>
        <w:rPr>
          <w:rFonts w:ascii="Times New Roman" w:hAnsi="Times New Roman"/>
          <w:sz w:val="24"/>
          <w:szCs w:val="24"/>
          <w:u w:color="000000"/>
          <w:rtl w:val="0"/>
          <w:lang w:val="en-US"/>
        </w:rPr>
        <w:t xml:space="preserve"> and Segers</w:t>
      </w:r>
      <w:r>
        <w:rPr>
          <w:rFonts w:ascii="Times New Roman" w:hAnsi="Times New Roman"/>
          <w:sz w:val="24"/>
          <w:szCs w:val="24"/>
          <w:u w:color="000000"/>
          <w:rtl w:val="0"/>
          <w:lang w:val="en-US"/>
        </w:rPr>
        <w:t>, M. (</w:t>
      </w:r>
      <w:r>
        <w:rPr>
          <w:rFonts w:ascii="Times New Roman" w:hAnsi="Times New Roman"/>
          <w:sz w:val="24"/>
          <w:szCs w:val="24"/>
          <w:u w:color="000000"/>
          <w:rtl w:val="0"/>
        </w:rPr>
        <w:t>2015</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"The relation between Assessment for Learning and elementary students' cognitive and metacognitive strategy use." </w:t>
      </w:r>
      <w:r>
        <w:rPr>
          <w:rStyle w:val="None"/>
          <w:rFonts w:ascii="Times New Roman" w:hAnsi="Times New Roman"/>
          <w:i w:val="1"/>
          <w:iCs w:val="1"/>
          <w:sz w:val="24"/>
          <w:szCs w:val="24"/>
          <w:u w:color="000000"/>
          <w:rtl w:val="0"/>
          <w:lang w:val="en-US"/>
        </w:rPr>
        <w:t xml:space="preserve">British Journal of Educational Psychology </w:t>
      </w:r>
      <w:r>
        <w:rPr>
          <w:rFonts w:ascii="Times New Roman" w:hAnsi="Times New Roman"/>
          <w:sz w:val="24"/>
          <w:szCs w:val="24"/>
          <w:u w:color="000000"/>
          <w:rtl w:val="0"/>
        </w:rPr>
        <w:t xml:space="preserve">85 (1):33-46. </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B</w:t>
      </w:r>
      <w:r>
        <w:rPr>
          <w:rFonts w:ascii="Times New Roman" w:hAnsi="Times New Roman"/>
          <w:sz w:val="24"/>
          <w:szCs w:val="24"/>
          <w:u w:color="000000"/>
          <w:rtl w:val="0"/>
          <w:lang w:val="de-DE"/>
        </w:rPr>
        <w:t>ereiter, C., &amp; Scardamalia, M. (1989)</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Intentional learning as a goal of instruction. In L. B.Resnick (Ed.), Knowing, learning and instruction (pp. 361 </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da-DK"/>
        </w:rPr>
        <w:t>393). Hillsdale, NJ: Lawrence</w:t>
      </w:r>
      <w:r>
        <w:rPr>
          <w:rStyle w:val="None"/>
          <w:rFonts w:ascii="Times New Roman" w:hAnsi="Times New Roman"/>
          <w:sz w:val="24"/>
          <w:szCs w:val="24"/>
          <w:u w:color="000000"/>
          <w:rtl w:val="0"/>
          <w:lang w:val="en-US"/>
          <w14:textOutline w14:w="6831" w14:cap="flat">
            <w14:solidFill>
              <w14:srgbClr w14:val="231F20"/>
            </w14:solidFill>
            <w14:prstDash w14:val="solid"/>
            <w14:miter w14:lim="400000"/>
          </w14:textOutline>
        </w:rPr>
        <w:t xml:space="preserve"> </w:t>
      </w:r>
      <w:r>
        <w:rPr>
          <w:rFonts w:ascii="Times New Roman" w:hAnsi="Times New Roman"/>
          <w:sz w:val="24"/>
          <w:szCs w:val="24"/>
          <w:u w:color="000000"/>
          <w:rtl w:val="0"/>
          <w:lang w:val="de-DE"/>
        </w:rPr>
        <w:t>Erlbaum</w:t>
      </w:r>
      <w:r>
        <w:rPr>
          <w:rFonts w:ascii="Times New Roman" w:hAnsi="Times New Roman"/>
          <w:sz w:val="24"/>
          <w:szCs w:val="24"/>
          <w:u w:color="000000"/>
          <w:rtl w:val="0"/>
          <w:lang w:val="en-US"/>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Black, P. &amp; Wiliam, D. (1998) </w:t>
      </w:r>
      <w:r>
        <w:rPr>
          <w:rStyle w:val="None"/>
          <w:rFonts w:ascii="Times New Roman" w:hAnsi="Times New Roman"/>
          <w:i w:val="1"/>
          <w:iCs w:val="1"/>
          <w:sz w:val="24"/>
          <w:szCs w:val="24"/>
          <w:u w:color="000000"/>
          <w:rtl w:val="0"/>
          <w:lang w:val="en-US"/>
        </w:rPr>
        <w:t xml:space="preserve">Assessment and classroom learning, </w:t>
      </w:r>
      <w:r>
        <w:rPr>
          <w:rFonts w:ascii="Times New Roman" w:hAnsi="Times New Roman"/>
          <w:sz w:val="24"/>
          <w:szCs w:val="24"/>
          <w:u w:color="000000"/>
          <w:rtl w:val="0"/>
          <w:lang w:val="en-US"/>
        </w:rPr>
        <w:t xml:space="preserve">Assessment in Education, 5 (1): 7-74.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Bloom</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B</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S. </w:t>
      </w:r>
      <w:r>
        <w:rPr>
          <w:rFonts w:ascii="Times New Roman" w:hAnsi="Times New Roman"/>
          <w:sz w:val="24"/>
          <w:szCs w:val="24"/>
          <w:u w:color="000000"/>
          <w:rtl w:val="0"/>
          <w:lang w:val="en-US"/>
        </w:rPr>
        <w:t>(1956)</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Taxonomy of educational objectives: the classification of educational goals.</w:t>
      </w:r>
      <w:r>
        <w:rPr>
          <w:rFonts w:ascii="Times New Roman" w:hAnsi="Times New Roman"/>
          <w:sz w:val="24"/>
          <w:szCs w:val="24"/>
          <w:u w:color="000000"/>
          <w:rtl w:val="0"/>
          <w:lang w:val="en-US"/>
        </w:rPr>
        <w:t xml:space="preserve"> New York: Longmans, Green</w:t>
      </w:r>
      <w:r>
        <w:rPr>
          <w:rFonts w:ascii="Times New Roman" w:hAnsi="Times New Roman"/>
          <w:sz w:val="24"/>
          <w:szCs w:val="24"/>
          <w:u w:color="000000"/>
          <w:rtl w:val="0"/>
          <w:lang w:val="en-US"/>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Borkowski, J.G. (1996) Metacognition: Theory or chapter heading? DOI: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"https://doi.org/10.1016/S1041-6080(96)90025-4"</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https://doi.org/10.1016/S1041-6080(96)90025-4</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Bransford, J. D., Brown, A. L., &amp; Cocking, R. R. (2000)</w:t>
      </w:r>
      <w:r>
        <w:rPr>
          <w:rStyle w:val="None"/>
          <w:rFonts w:ascii="Times New Roman" w:hAnsi="Times New Roman"/>
          <w:i w:val="1"/>
          <w:iCs w:val="1"/>
          <w:sz w:val="24"/>
          <w:szCs w:val="24"/>
          <w:u w:color="000000"/>
          <w:rtl w:val="0"/>
          <w:lang w:val="en-US"/>
        </w:rPr>
        <w:t xml:space="preserve"> How people learn: Brain, mind, experience, and school, </w:t>
      </w:r>
      <w:r>
        <w:rPr>
          <w:rFonts w:ascii="Times New Roman" w:hAnsi="Times New Roman"/>
          <w:sz w:val="24"/>
          <w:szCs w:val="24"/>
          <w:u w:color="000000"/>
          <w:rtl w:val="0"/>
          <w:lang w:val="en-US"/>
        </w:rPr>
        <w:t>Expanded edition</w:t>
      </w:r>
      <w:r>
        <w:rPr>
          <w:rStyle w:val="None"/>
          <w:rFonts w:ascii="Times New Roman" w:hAnsi="Times New Roman"/>
          <w:sz w:val="24"/>
          <w:szCs w:val="24"/>
          <w:u w:color="000000"/>
          <w:rtl w:val="0"/>
          <w:lang w:val="en-US"/>
        </w:rPr>
        <w:t>. Washington, DC: National Academy Press.</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Brown, A. (1987). Metacognition, executive control, self-regulation, and other more mysterious mechanisms. In F. E. Weinert &amp; R. H. Kluwe, (Eds.) Metacognition, motivation, and understanding (pp. 65-116). Hillsdale, NJ: Lawrence Erlbaum.</w:t>
      </w:r>
    </w:p>
    <w:p>
      <w:pPr>
        <w:pStyle w:val="Body"/>
        <w:spacing w:line="480" w:lineRule="auto"/>
        <w:ind w:left="720" w:firstLine="0"/>
        <w:jc w:val="both"/>
        <w:rPr>
          <w:rStyle w:val="None"/>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da-DK"/>
        </w:rPr>
        <w:t>Bruer,</w:t>
      </w:r>
      <w:r>
        <w:rPr>
          <w:rStyle w:val="None"/>
          <w:rFonts w:ascii="Times New Roman" w:hAnsi="Times New Roman"/>
          <w:sz w:val="24"/>
          <w:szCs w:val="24"/>
          <w:u w:color="000000"/>
          <w:rtl w:val="0"/>
          <w:lang w:val="en-US"/>
        </w:rPr>
        <w:t xml:space="preserve"> J.T. (1994)</w:t>
      </w:r>
      <w:r>
        <w:rPr>
          <w:rStyle w:val="None"/>
          <w:rFonts w:ascii="Times New Roman" w:hAnsi="Times New Roman"/>
          <w:sz w:val="24"/>
          <w:szCs w:val="24"/>
          <w:u w:color="000000"/>
          <w:rtl w:val="0"/>
          <w:lang w:val="en-US"/>
        </w:rPr>
        <w:t xml:space="preserve"> Schools for Thought: A Science for Learning in the Classroom Cambridge, Mass.: MIT Press</w:t>
      </w:r>
      <w:r>
        <w:rPr>
          <w:rStyle w:val="None"/>
          <w:rFonts w:ascii="Times New Roman" w:hAnsi="Times New Roman"/>
          <w:sz w:val="24"/>
          <w:szCs w:val="24"/>
          <w:u w:color="000000"/>
          <w:rtl w:val="0"/>
          <w:lang w:val="en-US"/>
        </w:rPr>
        <w:t>.</w:t>
      </w:r>
    </w:p>
    <w:p>
      <w:pPr>
        <w:pStyle w:val="Body"/>
        <w:spacing w:line="480" w:lineRule="auto"/>
        <w:ind w:left="720" w:firstLine="0"/>
        <w:jc w:val="both"/>
        <w:rPr>
          <w:rStyle w:val="None"/>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rPr>
      </w:pPr>
      <w:r>
        <w:rPr>
          <w:rFonts w:ascii="Times New Roman" w:hAnsi="Times New Roman"/>
          <w:sz w:val="24"/>
          <w:szCs w:val="24"/>
          <w:u w:color="000000"/>
          <w:rtl w:val="0"/>
          <w:lang w:val="it-IT"/>
        </w:rPr>
        <w:t>Bruner, J. S. (1960)</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The Process of education.</w:t>
      </w:r>
      <w:r>
        <w:rPr>
          <w:rFonts w:ascii="Times New Roman" w:hAnsi="Times New Roman"/>
          <w:sz w:val="24"/>
          <w:szCs w:val="24"/>
          <w:u w:color="000000"/>
          <w:rtl w:val="0"/>
          <w:lang w:val="en-US"/>
        </w:rPr>
        <w:t xml:space="preserve"> Cambridge, Mass</w:t>
      </w:r>
      <w:r>
        <w:rPr>
          <w:rFonts w:ascii="Times New Roman" w:hAnsi="Times New Roman"/>
          <w:sz w:val="24"/>
          <w:szCs w:val="24"/>
          <w:u w:color="000000"/>
          <w:rtl w:val="0"/>
          <w:lang w:val="en-US"/>
        </w:rPr>
        <w:t>achusetts</w:t>
      </w:r>
      <w:r>
        <w:rPr>
          <w:rFonts w:ascii="Times New Roman" w:hAnsi="Times New Roman"/>
          <w:sz w:val="24"/>
          <w:szCs w:val="24"/>
          <w:u w:color="000000"/>
          <w:rtl w:val="0"/>
          <w:lang w:val="en-US"/>
        </w:rPr>
        <w:t>: Harvard University Press.</w:t>
      </w:r>
    </w:p>
    <w:p>
      <w:pPr>
        <w:pStyle w:val="Body"/>
        <w:spacing w:line="480" w:lineRule="auto"/>
        <w:ind w:left="720" w:firstLine="0"/>
        <w:jc w:val="both"/>
        <w:rPr>
          <w:rStyle w:val="None"/>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Fonts w:ascii="Times New Roman" w:hAnsi="Times New Roman"/>
          <w:sz w:val="24"/>
          <w:szCs w:val="24"/>
          <w:u w:color="000000"/>
          <w:rtl w:val="0"/>
          <w:lang w:val="en-US"/>
        </w:rPr>
        <w:t>Butler, D. L. (2002)</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Individualizing instruction in self-regulated learning</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Theory and Practice</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41</w:t>
      </w:r>
      <w:r>
        <w:rPr>
          <w:rFonts w:ascii="Times New Roman" w:hAnsi="Times New Roman"/>
          <w:sz w:val="24"/>
          <w:szCs w:val="24"/>
          <w:u w:color="000000"/>
          <w:rtl w:val="0"/>
        </w:rPr>
        <w:t>(2), 81</w:t>
      </w:r>
      <w:r>
        <w:rPr>
          <w:rFonts w:ascii="Times New Roman" w:hAnsi="Times New Roman" w:hint="default"/>
          <w:sz w:val="24"/>
          <w:szCs w:val="24"/>
          <w:u w:color="000000"/>
          <w:rtl w:val="0"/>
        </w:rPr>
        <w:t>–</w:t>
      </w:r>
      <w:r>
        <w:rPr>
          <w:rFonts w:ascii="Times New Roman" w:hAnsi="Times New Roman"/>
          <w:sz w:val="24"/>
          <w:szCs w:val="24"/>
          <w:u w:color="000000"/>
          <w:rtl w:val="0"/>
        </w:rPr>
        <w:t>92.</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Burns, N. (2020) </w:t>
      </w:r>
      <w:r>
        <w:rPr>
          <w:rStyle w:val="None"/>
          <w:rFonts w:ascii="Times New Roman" w:hAnsi="Times New Roman"/>
          <w:i w:val="1"/>
          <w:iCs w:val="1"/>
          <w:sz w:val="24"/>
          <w:szCs w:val="24"/>
          <w:u w:color="000000"/>
          <w:rtl w:val="0"/>
          <w:lang w:val="en-US"/>
        </w:rPr>
        <w:t>Five</w:t>
      </w:r>
      <w:r>
        <w:rPr>
          <w:rStyle w:val="None"/>
          <w:rFonts w:ascii="Times New Roman" w:hAnsi="Times New Roman"/>
          <w:i w:val="1"/>
          <w:iCs w:val="1"/>
          <w:sz w:val="24"/>
          <w:szCs w:val="24"/>
          <w:u w:color="000000"/>
          <w:rtl w:val="0"/>
          <w:lang w:val="en-US"/>
        </w:rPr>
        <w:t xml:space="preserve"> common mistakes when teaching pupils how to lear</w:t>
      </w:r>
      <w:r>
        <w:rPr>
          <w:rStyle w:val="None"/>
          <w:rFonts w:ascii="Times New Roman" w:hAnsi="Times New Roman"/>
          <w:i w:val="1"/>
          <w:iCs w:val="1"/>
          <w:sz w:val="24"/>
          <w:szCs w:val="24"/>
          <w:u w:color="000000"/>
          <w:rtl w:val="0"/>
          <w:lang w:val="en-US"/>
        </w:rPr>
        <w:t xml:space="preserve">n </w:t>
      </w:r>
      <w:r>
        <w:rPr>
          <w:rStyle w:val="None"/>
          <w:rFonts w:ascii="Times New Roman" w:hAnsi="Times New Roman"/>
          <w:sz w:val="24"/>
          <w:szCs w:val="24"/>
          <w:u w:color="000000"/>
          <w:rtl w:val="0"/>
          <w:lang w:val="en-US"/>
        </w:rPr>
        <w:t xml:space="preserve">[online].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"https://www.tes.com/news/metacognition-5-common-mistakes-when-teaching-pupils-how-learn"</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https://www.tes.com/news/metacognition-5-common-mistakes-when-teaching-pupils-how-learn</w:t>
      </w:r>
      <w:r>
        <w:rPr>
          <w:rFonts w:ascii="Times New Roman" w:cs="Times New Roman" w:hAnsi="Times New Roman" w:eastAsia="Times New Roman"/>
          <w:sz w:val="24"/>
          <w:szCs w:val="24"/>
          <w:u w:color="000000"/>
        </w:rPr>
        <w:fldChar w:fldCharType="end" w:fldLock="0"/>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[Accessed on: </w:t>
      </w:r>
      <w:r>
        <w:rPr>
          <w:rStyle w:val="None"/>
          <w:rFonts w:ascii="Times New Roman" w:hAnsi="Times New Roman"/>
          <w:sz w:val="24"/>
          <w:szCs w:val="24"/>
          <w:u w:color="000000"/>
          <w:rtl w:val="0"/>
          <w:lang w:val="en-US"/>
        </w:rPr>
        <w:t>24th</w:t>
      </w:r>
      <w:r>
        <w:rPr>
          <w:rStyle w:val="None"/>
          <w:rFonts w:ascii="Times New Roman" w:hAnsi="Times New Roman"/>
          <w:sz w:val="24"/>
          <w:szCs w:val="24"/>
          <w:u w:color="000000"/>
          <w:rtl w:val="0"/>
          <w:lang w:val="en-US"/>
        </w:rPr>
        <w:t xml:space="preserve"> November 2020].</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B</w:t>
      </w:r>
      <w:r>
        <w:rPr>
          <w:rFonts w:ascii="Times New Roman" w:hAnsi="Times New Roman" w:hint="default"/>
          <w:sz w:val="24"/>
          <w:szCs w:val="24"/>
          <w:u w:color="000000"/>
          <w:rtl w:val="0"/>
        </w:rPr>
        <w:t>ü</w:t>
      </w:r>
      <w:r>
        <w:rPr>
          <w:rFonts w:ascii="Times New Roman" w:hAnsi="Times New Roman"/>
          <w:sz w:val="24"/>
          <w:szCs w:val="24"/>
          <w:u w:color="000000"/>
          <w:rtl w:val="0"/>
          <w:lang w:val="sv-SE"/>
        </w:rPr>
        <w:t>ttner, G</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Dignath, C.</w:t>
      </w:r>
      <w:r>
        <w:rPr>
          <w:rFonts w:ascii="Times New Roman" w:hAnsi="Times New Roman"/>
          <w:sz w:val="24"/>
          <w:szCs w:val="24"/>
          <w:u w:color="000000"/>
          <w:rtl w:val="0"/>
          <w:lang w:val="en-US"/>
        </w:rPr>
        <w:t xml:space="preserve"> (2008)</w:t>
      </w:r>
      <w:r>
        <w:rPr>
          <w:rFonts w:ascii="Times New Roman" w:hAnsi="Times New Roman"/>
          <w:sz w:val="24"/>
          <w:szCs w:val="24"/>
          <w:u w:color="000000"/>
          <w:rtl w:val="0"/>
          <w:lang w:val="en-US"/>
        </w:rPr>
        <w:t xml:space="preserve"> Components of fostering self-regulated learning among students. A meta-analysis on intervention studies at primary and secondary school level. </w:t>
      </w:r>
      <w:r>
        <w:rPr>
          <w:rStyle w:val="None"/>
          <w:rFonts w:ascii="Times New Roman" w:hAnsi="Times New Roman"/>
          <w:i w:val="1"/>
          <w:iCs w:val="1"/>
          <w:sz w:val="24"/>
          <w:szCs w:val="24"/>
          <w:u w:color="000000"/>
          <w:rtl w:val="0"/>
          <w:lang w:val="en-US"/>
        </w:rPr>
        <w:t>Metacognition Learning</w:t>
      </w:r>
      <w:r>
        <w:rPr>
          <w:rFonts w:ascii="Times New Roman" w:hAnsi="Times New Roman"/>
          <w:sz w:val="24"/>
          <w:szCs w:val="24"/>
          <w:u w:color="000000"/>
          <w:rtl w:val="0"/>
        </w:rPr>
        <w:t xml:space="preserve"> 3</w:t>
      </w:r>
      <w:r>
        <w:rPr>
          <w:rStyle w:val="None"/>
          <w:rFonts w:ascii="Times New Roman" w:hAnsi="Times New Roman"/>
          <w:b w:val="1"/>
          <w:bCs w:val="1"/>
          <w:sz w:val="24"/>
          <w:szCs w:val="24"/>
          <w:u w:color="000000"/>
          <w:rtl w:val="0"/>
        </w:rPr>
        <w:t xml:space="preserve">, </w:t>
      </w:r>
      <w:r>
        <w:rPr>
          <w:rFonts w:ascii="Times New Roman" w:hAnsi="Times New Roman"/>
          <w:sz w:val="24"/>
          <w:szCs w:val="24"/>
          <w:u w:color="000000"/>
          <w:rtl w:val="0"/>
        </w:rPr>
        <w:t>231</w:t>
      </w:r>
      <w:r>
        <w:rPr>
          <w:rFonts w:ascii="Times New Roman" w:hAnsi="Times New Roman" w:hint="default"/>
          <w:sz w:val="24"/>
          <w:szCs w:val="24"/>
          <w:u w:color="000000"/>
          <w:rtl w:val="0"/>
        </w:rPr>
        <w:t>–</w:t>
      </w:r>
      <w:r>
        <w:rPr>
          <w:rFonts w:ascii="Times New Roman" w:hAnsi="Times New Roman"/>
          <w:sz w:val="24"/>
          <w:szCs w:val="24"/>
          <w:u w:color="000000"/>
          <w:rtl w:val="0"/>
        </w:rPr>
        <w:t xml:space="preserve">264 </w:t>
      </w:r>
      <w:r>
        <w:rPr>
          <w:rFonts w:ascii="Times New Roman" w:hAnsi="Times New Roman"/>
          <w:sz w:val="24"/>
          <w:szCs w:val="24"/>
          <w:u w:color="000000"/>
          <w:rtl w:val="0"/>
          <w:lang w:val="en-US"/>
        </w:rPr>
        <w:t xml:space="preserve">DOI: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"https://doi.org/10.1007/s11409-008-9029-x"</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https://doi.org/10.1007/s11409-008-9029-x</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Fonts w:ascii="Times New Roman" w:hAnsi="Times New Roman"/>
          <w:sz w:val="24"/>
          <w:szCs w:val="24"/>
          <w:u w:color="000000"/>
          <w:rtl w:val="0"/>
        </w:rPr>
        <w:t>Clark</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I</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and Dumas</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G</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 xml:space="preserve">(2016) </w:t>
      </w:r>
      <w:r>
        <w:rPr>
          <w:rStyle w:val="None"/>
          <w:rFonts w:ascii="Times New Roman" w:hAnsi="Times New Roman"/>
          <w:i w:val="1"/>
          <w:iCs w:val="1"/>
          <w:sz w:val="24"/>
          <w:szCs w:val="24"/>
          <w:u w:color="000000"/>
          <w:rtl w:val="0"/>
          <w:lang w:val="en-US"/>
        </w:rPr>
        <w:t>The regulation of task performance: A trans-disciplinary review</w:t>
      </w:r>
      <w:r>
        <w:rPr>
          <w:rFonts w:ascii="Times New Roman" w:hAnsi="Times New Roman"/>
          <w:sz w:val="24"/>
          <w:szCs w:val="24"/>
          <w:u w:color="000000"/>
          <w:rtl w:val="0"/>
          <w:lang w:val="en-US"/>
        </w:rPr>
        <w:t>. Frontiers in Psychology 6: 1862.</w:t>
      </w: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Callender, A. A., Franco- Watkins, A.M. &amp; Roberts, A.S. (2014) </w:t>
      </w:r>
      <w:r>
        <w:rPr>
          <w:rStyle w:val="None"/>
          <w:rFonts w:ascii="Times New Roman" w:hAnsi="Times New Roman"/>
          <w:i w:val="1"/>
          <w:iCs w:val="1"/>
          <w:sz w:val="24"/>
          <w:szCs w:val="24"/>
          <w:u w:color="000000"/>
          <w:rtl w:val="0"/>
          <w:lang w:val="en-US"/>
        </w:rPr>
        <w:t>Improving metacognition in the classroom through instruction, training, and feedback</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Metacognition Learning</w:t>
      </w:r>
      <w:r>
        <w:rPr>
          <w:rStyle w:val="None"/>
          <w:rFonts w:ascii="Times New Roman" w:hAnsi="Times New Roman"/>
          <w:sz w:val="24"/>
          <w:szCs w:val="24"/>
          <w:u w:color="000000"/>
          <w:rtl w:val="0"/>
          <w:lang w:val="en-US"/>
        </w:rPr>
        <w:t xml:space="preserve"> (online)</w:t>
      </w: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r>
        <w:rPr>
          <w:rStyle w:val="None"/>
          <w:rFonts w:ascii="Times New Roman" w:hAnsi="Times New Roman"/>
          <w:sz w:val="24"/>
          <w:szCs w:val="24"/>
          <w:u w:color="000000"/>
          <w:rtl w:val="0"/>
          <w:lang w:val="en-US"/>
        </w:rPr>
        <w:t>DOI</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en-US"/>
        </w:rPr>
        <w:t xml:space="preserve"> 10.1007/s11409-015-9142-6</w:t>
      </w:r>
      <w:r>
        <w:rPr>
          <w:rStyle w:val="None"/>
          <w:rFonts w:ascii="Times New Roman" w:hAnsi="Times New Roman"/>
          <w:sz w:val="24"/>
          <w:szCs w:val="24"/>
          <w:u w:color="000000"/>
          <w:rtl w:val="0"/>
          <w:lang w:val="en-US"/>
        </w:rPr>
        <w:t xml:space="preserve"> Available at:</w:t>
      </w:r>
      <w:r>
        <w:rPr>
          <w:rStyle w:val="None"/>
          <w:rFonts w:ascii="Times New Roman" w:hAnsi="Times New Roman"/>
          <w:i w:val="1"/>
          <w:iCs w:val="1"/>
          <w:sz w:val="24"/>
          <w:szCs w:val="24"/>
          <w:u w:color="000000"/>
          <w:rtl w:val="0"/>
          <w:lang w:val="en-US"/>
        </w:rPr>
        <w:t xml:space="preserve">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"https://www.researchgate.net/profile/Ana_Franco-Watkins/publication/276422738_Improving_metacognition_in_the_classroom_through_instruction_training_and_feedback/links/558875e208ae8c4f3406487d.pdf"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https://www.researchgate.net/profile/Ana_Franco-Watkins/publication/276422738_Improving_metacognition_in_the_classroom_through_instruction_training_and_feedback/links/558875e208ae8c4f3406487d.pdf</w:t>
      </w:r>
      <w:r>
        <w:rPr>
          <w:rFonts w:ascii="Times New Roman" w:cs="Times New Roman" w:hAnsi="Times New Roman" w:eastAsia="Times New Roman"/>
          <w:sz w:val="24"/>
          <w:szCs w:val="24"/>
          <w:u w:color="000000"/>
        </w:rPr>
        <w:fldChar w:fldCharType="end" w:fldLock="0"/>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[Accessed on: </w:t>
      </w:r>
      <w:r>
        <w:rPr>
          <w:rStyle w:val="None"/>
          <w:rFonts w:ascii="Times New Roman" w:hAnsi="Times New Roman"/>
          <w:sz w:val="24"/>
          <w:szCs w:val="24"/>
          <w:u w:color="000000"/>
          <w:rtl w:val="0"/>
          <w:lang w:val="en-US"/>
        </w:rPr>
        <w:t>29th</w:t>
      </w:r>
      <w:r>
        <w:rPr>
          <w:rStyle w:val="None"/>
          <w:rFonts w:ascii="Times New Roman" w:hAnsi="Times New Roman"/>
          <w:sz w:val="24"/>
          <w:szCs w:val="24"/>
          <w:u w:color="000000"/>
          <w:rtl w:val="0"/>
          <w:lang w:val="en-US"/>
        </w:rPr>
        <w:t xml:space="preserve"> November 2020].</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r>
        <w:rPr>
          <w:rStyle w:val="None"/>
          <w:rFonts w:ascii="Times New Roman" w:hAnsi="Times New Roman"/>
          <w:sz w:val="24"/>
          <w:szCs w:val="24"/>
          <w:u w:color="000000"/>
          <w:rtl w:val="0"/>
          <w:lang w:val="en-US"/>
        </w:rPr>
        <w:t xml:space="preserve">Cambridge Assessment International Education. (unknown date) </w:t>
      </w:r>
      <w:r>
        <w:rPr>
          <w:rStyle w:val="None"/>
          <w:rFonts w:ascii="Times New Roman" w:hAnsi="Times New Roman"/>
          <w:i w:val="1"/>
          <w:iCs w:val="1"/>
          <w:sz w:val="24"/>
          <w:szCs w:val="24"/>
          <w:u w:color="000000"/>
          <w:rtl w:val="0"/>
          <w:lang w:val="en-US"/>
        </w:rPr>
        <w:t xml:space="preserve">Getting Started with Metacognition. </w:t>
      </w:r>
      <w:r>
        <w:rPr>
          <w:rStyle w:val="None"/>
          <w:rFonts w:ascii="Times New Roman" w:hAnsi="Times New Roman"/>
          <w:sz w:val="24"/>
          <w:szCs w:val="24"/>
          <w:u w:color="000000"/>
          <w:rtl w:val="0"/>
          <w:lang w:val="en-US"/>
        </w:rPr>
        <w:t xml:space="preserve">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"https://cambridge-community.org.uk/professional-development/gswmeta/index.html"</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https://cambridge-community.org.uk/professional-development/gswmeta/index.html</w:t>
      </w:r>
      <w:r>
        <w:rPr>
          <w:rFonts w:ascii="Times New Roman" w:cs="Times New Roman" w:hAnsi="Times New Roman" w:eastAsia="Times New Roman"/>
          <w:sz w:val="24"/>
          <w:szCs w:val="24"/>
          <w:u w:color="000000"/>
        </w:rPr>
        <w:fldChar w:fldCharType="end" w:fldLock="0"/>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[Accessed on: </w:t>
      </w:r>
      <w:r>
        <w:rPr>
          <w:rStyle w:val="None"/>
          <w:rFonts w:ascii="Times New Roman" w:hAnsi="Times New Roman"/>
          <w:sz w:val="24"/>
          <w:szCs w:val="24"/>
          <w:u w:color="000000"/>
          <w:rtl w:val="0"/>
          <w:lang w:val="en-US"/>
        </w:rPr>
        <w:t>29th</w:t>
      </w:r>
      <w:r>
        <w:rPr>
          <w:rStyle w:val="None"/>
          <w:rFonts w:ascii="Times New Roman" w:hAnsi="Times New Roman"/>
          <w:sz w:val="24"/>
          <w:szCs w:val="24"/>
          <w:u w:color="000000"/>
          <w:rtl w:val="0"/>
          <w:lang w:val="en-US"/>
        </w:rPr>
        <w:t xml:space="preserve"> November 2020].</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r>
        <w:rPr>
          <w:rStyle w:val="None"/>
          <w:rFonts w:ascii="Times New Roman" w:hAnsi="Times New Roman"/>
          <w:outline w:val="0"/>
          <w:color w:val="212121"/>
          <w:sz w:val="24"/>
          <w:szCs w:val="24"/>
          <w:u w:color="000000"/>
          <w:rtl w:val="0"/>
          <w:lang w:val="en-US"/>
          <w14:textFill>
            <w14:solidFill>
              <w14:srgbClr w14:val="222222"/>
            </w14:solidFill>
          </w14:textFill>
        </w:rPr>
        <w:t>Chick, N</w:t>
      </w:r>
      <w:r>
        <w:rPr>
          <w:rStyle w:val="None"/>
          <w:rFonts w:ascii="Times New Roman" w:hAnsi="Times New Roman"/>
          <w:outline w:val="0"/>
          <w:color w:val="212121"/>
          <w:sz w:val="24"/>
          <w:szCs w:val="24"/>
          <w:u w:color="000000"/>
          <w:rtl w:val="0"/>
          <w:lang w:val="en-US"/>
          <w14:textFill>
            <w14:solidFill>
              <w14:srgbClr w14:val="222222"/>
            </w14:solidFill>
          </w14:textFill>
        </w:rPr>
        <w:t>.</w:t>
      </w:r>
      <w:r>
        <w:rPr>
          <w:rStyle w:val="None"/>
          <w:rFonts w:ascii="Times New Roman" w:hAnsi="Times New Roman"/>
          <w:outline w:val="0"/>
          <w:color w:val="212121"/>
          <w:sz w:val="24"/>
          <w:szCs w:val="24"/>
          <w:u w:color="000000"/>
          <w:rtl w:val="0"/>
          <w:lang w:val="fr-FR"/>
          <w14:textFill>
            <w14:solidFill>
              <w14:srgbClr w14:val="222222"/>
            </w14:solidFill>
          </w14:textFill>
        </w:rPr>
        <w:t>, Karis, T</w:t>
      </w:r>
      <w:r>
        <w:rPr>
          <w:rStyle w:val="None"/>
          <w:rFonts w:ascii="Times New Roman" w:hAnsi="Times New Roman"/>
          <w:outline w:val="0"/>
          <w:color w:val="212121"/>
          <w:sz w:val="24"/>
          <w:szCs w:val="24"/>
          <w:u w:color="000000"/>
          <w:rtl w:val="0"/>
          <w:lang w:val="en-US"/>
          <w14:textFill>
            <w14:solidFill>
              <w14:srgbClr w14:val="222222"/>
            </w14:solidFill>
          </w14:textFill>
        </w:rPr>
        <w:t>.</w:t>
      </w:r>
      <w:r>
        <w:rPr>
          <w:rStyle w:val="None"/>
          <w:rFonts w:ascii="Times New Roman" w:hAnsi="Times New Roman"/>
          <w:outline w:val="0"/>
          <w:color w:val="212121"/>
          <w:sz w:val="24"/>
          <w:szCs w:val="24"/>
          <w:u w:color="000000"/>
          <w:rtl w:val="0"/>
          <w:lang w:val="de-DE"/>
          <w14:textFill>
            <w14:solidFill>
              <w14:srgbClr w14:val="222222"/>
            </w14:solidFill>
          </w14:textFill>
        </w:rPr>
        <w:t>, and Kernahan, C. (2009)</w:t>
      </w:r>
      <w:r>
        <w:rPr>
          <w:rStyle w:val="None"/>
          <w:rFonts w:ascii="Times New Roman" w:hAnsi="Times New Roman"/>
          <w:i w:val="1"/>
          <w:iCs w:val="1"/>
          <w:outline w:val="0"/>
          <w:color w:val="212121"/>
          <w:sz w:val="24"/>
          <w:szCs w:val="24"/>
          <w:u w:color="000000"/>
          <w:rtl w:val="0"/>
          <w14:textFill>
            <w14:solidFill>
              <w14:srgbClr w14:val="222222"/>
            </w14:solidFill>
          </w14:textFill>
        </w:rPr>
        <w:t xml:space="preserve"> </w:t>
      </w:r>
      <w:r>
        <w:rPr>
          <w:rStyle w:val="Hyperlink.2"/>
          <w:rFonts w:ascii="Times New Roman" w:cs="Times New Roman" w:hAnsi="Times New Roman" w:eastAsia="Times New Roman"/>
          <w:sz w:val="24"/>
          <w:szCs w:val="24"/>
          <w:u w:color="000000"/>
        </w:rPr>
        <w:fldChar w:fldCharType="begin" w:fldLock="0"/>
      </w:r>
      <w:r>
        <w:rPr>
          <w:rStyle w:val="Hyperlink.2"/>
          <w:rFonts w:ascii="Times New Roman" w:cs="Times New Roman" w:hAnsi="Times New Roman" w:eastAsia="Times New Roman"/>
          <w:sz w:val="24"/>
          <w:szCs w:val="24"/>
          <w:u w:color="000000"/>
        </w:rPr>
        <w:instrText xml:space="preserve"> HYPERLINK "http://digitalcommons.georgiasouthern.edu/ij-sotl/vol3/iss1/16/"</w:instrText>
      </w:r>
      <w:r>
        <w:rPr>
          <w:rStyle w:val="Hyperlink.2"/>
          <w:rFonts w:ascii="Times New Roman" w:cs="Times New Roman" w:hAnsi="Times New Roman" w:eastAsia="Times New Roman"/>
          <w:sz w:val="24"/>
          <w:szCs w:val="24"/>
          <w:u w:color="000000"/>
        </w:rPr>
        <w:fldChar w:fldCharType="separate" w:fldLock="0"/>
      </w:r>
      <w:r>
        <w:rPr>
          <w:rStyle w:val="Hyperlink.2"/>
          <w:rFonts w:ascii="Times New Roman" w:hAnsi="Times New Roman"/>
          <w:sz w:val="24"/>
          <w:szCs w:val="24"/>
          <w:u w:color="000000"/>
          <w:rtl w:val="0"/>
          <w:lang w:val="en-US"/>
        </w:rPr>
        <w:t>Learning from their own learning: how metacognitive and meta-affective reflections enhance learning in race-related courses</w:t>
      </w:r>
      <w:r>
        <w:rPr>
          <w:rFonts w:ascii="Times New Roman" w:cs="Times New Roman" w:hAnsi="Times New Roman" w:eastAsia="Times New Roman"/>
          <w:sz w:val="24"/>
          <w:szCs w:val="24"/>
          <w:u w:color="000000"/>
        </w:rPr>
        <w:fldChar w:fldCharType="end" w:fldLock="0"/>
      </w:r>
      <w:r>
        <w:rPr>
          <w:rStyle w:val="None"/>
          <w:rFonts w:ascii="Times New Roman" w:hAnsi="Times New Roman"/>
          <w:i w:val="1"/>
          <w:iCs w:val="1"/>
          <w:outline w:val="0"/>
          <w:color w:val="212121"/>
          <w:sz w:val="24"/>
          <w:szCs w:val="24"/>
          <w:u w:color="000000"/>
          <w:rtl w:val="0"/>
          <w14:textFill>
            <w14:solidFill>
              <w14:srgbClr w14:val="222222"/>
            </w14:solidFill>
          </w14:textFill>
        </w:rPr>
        <w:t xml:space="preserve">. </w:t>
      </w:r>
      <w:r>
        <w:rPr>
          <w:rStyle w:val="None"/>
          <w:rFonts w:ascii="Times New Roman" w:hAnsi="Times New Roman"/>
          <w:outline w:val="0"/>
          <w:color w:val="212121"/>
          <w:sz w:val="24"/>
          <w:szCs w:val="24"/>
          <w:u w:color="000000"/>
          <w:rtl w:val="0"/>
          <w:lang w:val="en-US"/>
          <w14:textFill>
            <w14:solidFill>
              <w14:srgbClr w14:val="222222"/>
            </w14:solidFill>
          </w14:textFill>
        </w:rPr>
        <w:t>International Journal for the Scholarship of Teaching and Learning, 3(1). 1-28.</w:t>
      </w:r>
      <w:r>
        <w:rPr>
          <w:rStyle w:val="None"/>
          <w:rFonts w:ascii="Times New Roman" w:hAnsi="Times New Roman"/>
          <w:outline w:val="0"/>
          <w:color w:val="212121"/>
          <w:sz w:val="24"/>
          <w:szCs w:val="24"/>
          <w:u w:color="000000"/>
          <w:rtl w:val="0"/>
          <w:lang w:val="en-US"/>
          <w14:textFill>
            <w14:solidFill>
              <w14:srgbClr w14:val="222222"/>
            </w14:solidFill>
          </w14:textFill>
        </w:rPr>
        <w:t xml:space="preserve"> </w:t>
      </w: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r>
        <w:rPr>
          <w:rStyle w:val="None"/>
          <w:rFonts w:ascii="Times New Roman" w:hAnsi="Times New Roman"/>
          <w:outline w:val="0"/>
          <w:color w:val="212121"/>
          <w:sz w:val="24"/>
          <w:szCs w:val="24"/>
          <w:u w:color="000000"/>
          <w:rtl w:val="0"/>
          <w:lang w:val="en-US"/>
          <w14:textFill>
            <w14:solidFill>
              <w14:srgbClr w14:val="222222"/>
            </w14:solidFill>
          </w14:textFill>
        </w:rPr>
        <w:t xml:space="preserve">Clark, I. and Dumas, G. (2016) </w:t>
      </w:r>
      <w:r>
        <w:rPr>
          <w:rStyle w:val="None"/>
          <w:rFonts w:ascii="Times New Roman" w:hAnsi="Times New Roman" w:hint="default"/>
          <w:outline w:val="0"/>
          <w:color w:val="212121"/>
          <w:sz w:val="24"/>
          <w:szCs w:val="24"/>
          <w:u w:color="000000"/>
          <w:rtl w:val="1"/>
          <w14:textFill>
            <w14:solidFill>
              <w14:srgbClr w14:val="222222"/>
            </w14:solidFill>
          </w14:textFill>
        </w:rPr>
        <w:t>‘</w:t>
      </w:r>
      <w:r>
        <w:rPr>
          <w:rStyle w:val="None"/>
          <w:rFonts w:ascii="Times New Roman" w:hAnsi="Times New Roman"/>
          <w:outline w:val="0"/>
          <w:color w:val="212121"/>
          <w:sz w:val="24"/>
          <w:szCs w:val="24"/>
          <w:u w:color="000000"/>
          <w:rtl w:val="0"/>
          <w:lang w:val="en-US"/>
          <w14:textFill>
            <w14:solidFill>
              <w14:srgbClr w14:val="222222"/>
            </w14:solidFill>
          </w14:textFill>
        </w:rPr>
        <w:t>The Regulation of Task Performance: A Trans-Disciplinary Review</w:t>
      </w:r>
      <w:r>
        <w:rPr>
          <w:rStyle w:val="None"/>
          <w:rFonts w:ascii="Times New Roman" w:hAnsi="Times New Roman" w:hint="default"/>
          <w:outline w:val="0"/>
          <w:color w:val="212121"/>
          <w:sz w:val="24"/>
          <w:szCs w:val="24"/>
          <w:u w:color="000000"/>
          <w:rtl w:val="1"/>
          <w14:textFill>
            <w14:solidFill>
              <w14:srgbClr w14:val="222222"/>
            </w14:solidFill>
          </w14:textFill>
        </w:rPr>
        <w:t>’</w:t>
      </w:r>
      <w:r>
        <w:rPr>
          <w:rStyle w:val="None"/>
          <w:rFonts w:ascii="Times New Roman" w:hAnsi="Times New Roman"/>
          <w:outline w:val="0"/>
          <w:color w:val="212121"/>
          <w:sz w:val="24"/>
          <w:szCs w:val="24"/>
          <w:u w:color="000000"/>
          <w:rtl w:val="0"/>
          <w:lang w:val="en-US"/>
          <w14:textFill>
            <w14:solidFill>
              <w14:srgbClr w14:val="222222"/>
            </w14:solidFill>
          </w14:textFill>
        </w:rPr>
        <w:t>, Frontiers in Psychology, 6, p. 1862.</w:t>
      </w: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C</w:t>
      </w:r>
      <w:r>
        <w:rPr>
          <w:rStyle w:val="None"/>
          <w:rFonts w:ascii="Times New Roman" w:hAnsi="Times New Roman"/>
          <w:sz w:val="24"/>
          <w:szCs w:val="24"/>
          <w:u w:color="000000"/>
          <w:rtl w:val="0"/>
          <w:lang w:val="en-US"/>
        </w:rPr>
        <w:t>oncepci</w:t>
      </w:r>
      <w:r>
        <w:rPr>
          <w:rStyle w:val="None"/>
          <w:rFonts w:ascii="Times New Roman" w:hAnsi="Times New Roman" w:hint="default"/>
          <w:sz w:val="24"/>
          <w:szCs w:val="24"/>
          <w:u w:color="000000"/>
          <w:rtl w:val="0"/>
          <w:lang w:val="en-US"/>
        </w:rPr>
        <w:t>ó</w:t>
      </w:r>
      <w:r>
        <w:rPr>
          <w:rStyle w:val="None"/>
          <w:rFonts w:ascii="Times New Roman" w:hAnsi="Times New Roman"/>
          <w:sz w:val="24"/>
          <w:szCs w:val="24"/>
          <w:u w:color="000000"/>
          <w:rtl w:val="0"/>
          <w:lang w:val="en-US"/>
        </w:rPr>
        <w:t xml:space="preserve">n, D. W. (2004) </w:t>
      </w:r>
      <w:r>
        <w:rPr>
          <w:rStyle w:val="None"/>
          <w:rFonts w:ascii="Times New Roman" w:hAnsi="Times New Roman"/>
          <w:i w:val="1"/>
          <w:iCs w:val="1"/>
          <w:sz w:val="24"/>
          <w:szCs w:val="24"/>
          <w:u w:color="000000"/>
          <w:rtl w:val="0"/>
          <w:lang w:val="en-US"/>
        </w:rPr>
        <w:t>Ball State University</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en-US"/>
        </w:rPr>
        <w:t>Reading Philosophy with Background Knowledge and Metacognition</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Teaching Philosophy, 27:4, December 351</w:t>
      </w:r>
      <w:r>
        <w:rPr>
          <w:rStyle w:val="None"/>
          <w:rFonts w:ascii="Times New Roman" w:hAnsi="Times New Roman"/>
          <w:sz w:val="24"/>
          <w:szCs w:val="24"/>
          <w:u w:color="000000"/>
          <w:rtl w:val="0"/>
          <w:lang w:val="en-US"/>
        </w:rPr>
        <w:t xml:space="preserve"> [online]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"https://www.pdcnet.org/8525737F00588478/file/C125737F0061DCC6C125756D0060B335/$FILE/teachphil_2004_0027_0004_0055_0072.pdf"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https://www.pdcnet.org/8525737F00588478/file/C125737F0061DCC6C125756D0060B335/$FILE/teachphil_2004_0027_0004_0055_0072.pdf</w:t>
      </w:r>
      <w:r>
        <w:rPr>
          <w:rFonts w:ascii="Times New Roman" w:cs="Times New Roman" w:hAnsi="Times New Roman" w:eastAsia="Times New Roman"/>
          <w:sz w:val="24"/>
          <w:szCs w:val="24"/>
          <w:u w:color="000000"/>
        </w:rPr>
        <w:fldChar w:fldCharType="end" w:fldLock="0"/>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[Accessed on: </w:t>
      </w:r>
      <w:r>
        <w:rPr>
          <w:rStyle w:val="None"/>
          <w:rFonts w:ascii="Times New Roman" w:hAnsi="Times New Roman"/>
          <w:sz w:val="24"/>
          <w:szCs w:val="24"/>
          <w:u w:color="000000"/>
          <w:rtl w:val="0"/>
          <w:lang w:val="en-US"/>
        </w:rPr>
        <w:t>29th</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December</w:t>
      </w:r>
      <w:r>
        <w:rPr>
          <w:rStyle w:val="None"/>
          <w:rFonts w:ascii="Times New Roman" w:hAnsi="Times New Roman"/>
          <w:sz w:val="24"/>
          <w:szCs w:val="24"/>
          <w:u w:color="000000"/>
          <w:rtl w:val="0"/>
          <w:lang w:val="en-US"/>
        </w:rPr>
        <w:t xml:space="preserve"> 2020].</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Conyers, M. &amp; Wilson, D. (2014) </w:t>
      </w:r>
      <w:r>
        <w:rPr>
          <w:rStyle w:val="None"/>
          <w:rFonts w:ascii="Times New Roman" w:hAnsi="Times New Roman"/>
          <w:i w:val="1"/>
          <w:iCs w:val="1"/>
          <w:sz w:val="24"/>
          <w:szCs w:val="24"/>
          <w:u w:color="000000"/>
          <w:rtl w:val="0"/>
          <w:lang w:val="en-US"/>
        </w:rPr>
        <w:t>Metacognition: The Gift That Keeps Giving</w:t>
      </w:r>
      <w:r>
        <w:rPr>
          <w:rStyle w:val="None"/>
          <w:rFonts w:ascii="Times New Roman" w:hAnsi="Times New Roman"/>
          <w:i w:val="1"/>
          <w:iCs w:val="1"/>
          <w:sz w:val="24"/>
          <w:szCs w:val="24"/>
          <w:u w:color="000000"/>
          <w:rtl w:val="0"/>
          <w:lang w:val="en-US"/>
        </w:rPr>
        <w:t xml:space="preserve"> (online).</w:t>
      </w:r>
      <w:r>
        <w:rPr>
          <w:rFonts w:ascii="Times New Roman" w:hAnsi="Times New Roman"/>
          <w:sz w:val="24"/>
          <w:szCs w:val="24"/>
          <w:u w:color="000000"/>
          <w:rtl w:val="0"/>
          <w:lang w:val="en-US"/>
        </w:rPr>
        <w:t xml:space="preserv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"https://www.edutopia.org/blog/metacognition-gift-that-keeps-giving-donna-wilson-marcus-conyers"</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https://www.edutopia.org/blog/metacognition-gift-that-keeps-giving-donna-wilson-marcus-conyers</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[Accessed on: 15th November 2020].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Davidson, J. E., &amp; Sternberg, R. J. (1998). Smart problem solving: How metacognition helps. In D.J. Hacker, J. Dunlosky, &amp; A. C. Graesser (Eds.), Metacognition in educational theory and practice(pp. 47 </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de-DE"/>
        </w:rPr>
        <w:t>69). London: Lawrence Erlbaum</w:t>
      </w:r>
      <w:r>
        <w:rPr>
          <w:rFonts w:ascii="Times New Roman" w:hAnsi="Times New Roman"/>
          <w:sz w:val="24"/>
          <w:szCs w:val="24"/>
          <w:u w:color="000000"/>
          <w:rtl w:val="0"/>
          <w:lang w:val="en-US"/>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Desautel, D. (2009) </w:t>
      </w:r>
      <w:r>
        <w:rPr>
          <w:rStyle w:val="None"/>
          <w:rFonts w:ascii="Times New Roman" w:hAnsi="Times New Roman"/>
          <w:i w:val="1"/>
          <w:iCs w:val="1"/>
          <w:sz w:val="24"/>
          <w:szCs w:val="24"/>
          <w:u w:color="000000"/>
          <w:rtl w:val="0"/>
          <w:lang w:val="en-US"/>
        </w:rPr>
        <w:t>Becoming a Thinking Thinker: Metacognition, Self-Reflection and Classroom Practice</w:t>
      </w:r>
      <w:r>
        <w:rPr>
          <w:rFonts w:ascii="Times New Roman" w:hAnsi="Times New Roman"/>
          <w:sz w:val="24"/>
          <w:szCs w:val="24"/>
          <w:u w:color="000000"/>
          <w:rtl w:val="0"/>
          <w:lang w:val="en-US"/>
        </w:rPr>
        <w:t>. Teachers College Record, 111 (8): 1997-2020</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de Bono, E. (1992) </w:t>
      </w:r>
      <w:r>
        <w:rPr>
          <w:rStyle w:val="None"/>
          <w:rFonts w:ascii="Times New Roman" w:hAnsi="Times New Roman"/>
          <w:i w:val="1"/>
          <w:iCs w:val="1"/>
          <w:sz w:val="24"/>
          <w:szCs w:val="24"/>
          <w:u w:color="000000"/>
          <w:rtl w:val="0"/>
          <w:lang w:val="en-US"/>
        </w:rPr>
        <w:t xml:space="preserve">Teach Your Child How To Think. </w:t>
      </w:r>
      <w:r>
        <w:rPr>
          <w:rFonts w:ascii="Times New Roman" w:hAnsi="Times New Roman"/>
          <w:sz w:val="24"/>
          <w:szCs w:val="24"/>
          <w:u w:color="000000"/>
          <w:rtl w:val="0"/>
          <w:lang w:val="en-US"/>
        </w:rPr>
        <w:t>England: Penguin Group.</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da-DK"/>
        </w:rPr>
        <w:t xml:space="preserve">de Jager, </w:t>
      </w:r>
      <w:r>
        <w:rPr>
          <w:rFonts w:ascii="Times New Roman" w:hAnsi="Times New Roman"/>
          <w:sz w:val="24"/>
          <w:szCs w:val="24"/>
          <w:u w:color="000000"/>
          <w:rtl w:val="0"/>
          <w:lang w:val="en-US"/>
        </w:rPr>
        <w:t xml:space="preserve">B., </w:t>
      </w:r>
      <w:r>
        <w:rPr>
          <w:rFonts w:ascii="Times New Roman" w:hAnsi="Times New Roman"/>
          <w:sz w:val="24"/>
          <w:szCs w:val="24"/>
          <w:u w:color="000000"/>
          <w:rtl w:val="0"/>
          <w:lang w:val="da-DK"/>
        </w:rPr>
        <w:t>Jansen</w:t>
      </w:r>
      <w:r>
        <w:rPr>
          <w:rFonts w:ascii="Times New Roman" w:hAnsi="Times New Roman"/>
          <w:sz w:val="24"/>
          <w:szCs w:val="24"/>
          <w:u w:color="000000"/>
          <w:rtl w:val="0"/>
          <w:lang w:val="en-US"/>
        </w:rPr>
        <w:t>, M.</w:t>
      </w:r>
      <w:r>
        <w:rPr>
          <w:rFonts w:ascii="Times New Roman" w:hAnsi="Times New Roman"/>
          <w:sz w:val="24"/>
          <w:szCs w:val="24"/>
          <w:u w:color="000000"/>
          <w:rtl w:val="0"/>
          <w:lang w:val="en-US"/>
        </w:rPr>
        <w:t xml:space="preserve"> and Gerry Reezigt</w:t>
      </w:r>
      <w:r>
        <w:rPr>
          <w:rFonts w:ascii="Times New Roman" w:hAnsi="Times New Roman"/>
          <w:sz w:val="24"/>
          <w:szCs w:val="24"/>
          <w:u w:color="000000"/>
          <w:rtl w:val="0"/>
          <w:lang w:val="en-US"/>
        </w:rPr>
        <w:t xml:space="preserve">, G. (2005) </w:t>
      </w:r>
      <w:r>
        <w:rPr>
          <w:rStyle w:val="None"/>
          <w:rFonts w:ascii="Times New Roman" w:hAnsi="Times New Roman"/>
          <w:i w:val="1"/>
          <w:iCs w:val="1"/>
          <w:sz w:val="24"/>
          <w:szCs w:val="24"/>
          <w:u w:color="000000"/>
          <w:rtl w:val="0"/>
          <w:lang w:val="en-US"/>
        </w:rPr>
        <w:t>The Development of Metacognition in</w:t>
      </w:r>
      <w:r>
        <w:rPr>
          <w:rStyle w:val="None"/>
          <w:rFonts w:ascii="Times New Roman" w:hAnsi="Times New Roman"/>
          <w:i w:val="1"/>
          <w:iCs w:val="1"/>
          <w:sz w:val="24"/>
          <w:szCs w:val="24"/>
          <w:u w:color="000000"/>
          <w:rtl w:val="0"/>
          <w:lang w:val="en-US"/>
          <w14:textOutline w14:w="15181" w14:cap="flat">
            <w14:solidFill>
              <w14:srgbClr w14:val="231F20"/>
            </w14:solidFill>
            <w14:prstDash w14:val="solid"/>
            <w14:miter w14:lim="400000"/>
          </w14:textOutline>
        </w:rPr>
        <w:t xml:space="preserve"> </w:t>
      </w:r>
      <w:r>
        <w:rPr>
          <w:rStyle w:val="None"/>
          <w:rFonts w:ascii="Times New Roman" w:hAnsi="Times New Roman"/>
          <w:i w:val="1"/>
          <w:iCs w:val="1"/>
          <w:sz w:val="24"/>
          <w:szCs w:val="24"/>
          <w:u w:color="000000"/>
          <w:rtl w:val="0"/>
          <w:lang w:val="en-US"/>
        </w:rPr>
        <w:t>Primary School Learning Environments</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University of Groningen, The Netherlands</w:t>
      </w:r>
      <w:r>
        <w:rPr>
          <w:rStyle w:val="None"/>
          <w:rFonts w:ascii="Times New Roman" w:hAnsi="Times New Roman"/>
          <w:i w:val="1"/>
          <w:iCs w:val="1"/>
          <w:sz w:val="24"/>
          <w:szCs w:val="24"/>
          <w:u w:color="000000"/>
          <w:rtl w:val="0"/>
          <w:lang w:val="en-US"/>
          <w14:textOutline w14:w="7970" w14:cap="flat">
            <w14:solidFill>
              <w14:srgbClr w14:val="231F20"/>
            </w14:solidFill>
            <w14:prstDash w14:val="solid"/>
            <w14:miter w14:lim="400000"/>
          </w14:textOutline>
        </w:rPr>
        <w:t xml:space="preserve"> </w:t>
      </w:r>
      <w:r>
        <w:rPr>
          <w:rStyle w:val="None"/>
          <w:rFonts w:ascii="Times New Roman" w:hAnsi="Times New Roman"/>
          <w:i w:val="1"/>
          <w:iCs w:val="1"/>
          <w:sz w:val="24"/>
          <w:szCs w:val="24"/>
          <w:u w:color="000000"/>
          <w:rtl w:val="0"/>
          <w:lang w:val="en-US"/>
        </w:rPr>
        <w:t>S</w:t>
      </w:r>
      <w:r>
        <w:rPr>
          <w:rStyle w:val="None"/>
          <w:rFonts w:ascii="Times New Roman" w:hAnsi="Times New Roman"/>
          <w:i w:val="1"/>
          <w:iCs w:val="1"/>
          <w:sz w:val="24"/>
          <w:szCs w:val="24"/>
          <w:u w:color="000000"/>
          <w:rtl w:val="0"/>
          <w:lang w:val="en-US"/>
        </w:rPr>
        <w:t>chool Effectiveness and School Improvement</w:t>
      </w:r>
      <w:r>
        <w:rPr>
          <w:rStyle w:val="None"/>
          <w:rFonts w:ascii="Times New Roman" w:hAnsi="Times New Roman"/>
          <w:i w:val="1"/>
          <w:iCs w:val="1"/>
          <w:sz w:val="24"/>
          <w:szCs w:val="24"/>
          <w:u w:color="000000"/>
          <w:rtl w:val="0"/>
          <w:lang w:val="en-US"/>
        </w:rPr>
        <w:t xml:space="preserve"> (online)</w:t>
      </w:r>
      <w:r>
        <w:rPr>
          <w:rStyle w:val="None"/>
          <w:rFonts w:ascii="Times New Roman" w:hAnsi="Times New Roman"/>
          <w:i w:val="1"/>
          <w:iCs w:val="1"/>
          <w:sz w:val="24"/>
          <w:szCs w:val="24"/>
          <w:u w:color="000000"/>
          <w:rtl w:val="0"/>
          <w:lang w:val="en-US"/>
          <w14:textOutline w14:w="7970" w14:cap="flat">
            <w14:solidFill>
              <w14:srgbClr w14:val="231F20"/>
            </w14:solidFill>
            <w14:prstDash w14:val="solid"/>
            <w14:miter w14:lim="400000"/>
          </w14:textOutline>
        </w:rPr>
        <w:t xml:space="preserve"> </w:t>
      </w:r>
      <w:r>
        <w:rPr>
          <w:rFonts w:ascii="Times New Roman" w:hAnsi="Times New Roman"/>
          <w:sz w:val="24"/>
          <w:szCs w:val="24"/>
          <w:u w:color="000000"/>
          <w:rtl w:val="0"/>
          <w:lang w:val="it-IT"/>
        </w:rPr>
        <w:t xml:space="preserve">Vol. 16, No. 2, June 2005, pp. 179 </w:t>
      </w:r>
      <w:r>
        <w:rPr>
          <w:rFonts w:ascii="Times New Roman" w:hAnsi="Times New Roman" w:hint="default"/>
          <w:sz w:val="24"/>
          <w:szCs w:val="24"/>
          <w:u w:color="000000"/>
          <w:rtl w:val="0"/>
        </w:rPr>
        <w:t xml:space="preserve">– </w:t>
      </w:r>
      <w:r>
        <w:rPr>
          <w:rFonts w:ascii="Times New Roman" w:hAnsi="Times New Roman"/>
          <w:sz w:val="24"/>
          <w:szCs w:val="24"/>
          <w:u w:color="000000"/>
          <w:rtl w:val="0"/>
        </w:rPr>
        <w:t>196</w:t>
      </w:r>
      <w:r>
        <w:rPr>
          <w:rFonts w:ascii="Times New Roman" w:hAnsi="Times New Roman"/>
          <w:sz w:val="24"/>
          <w:szCs w:val="24"/>
          <w:u w:color="000000"/>
          <w:rtl w:val="0"/>
          <w:lang w:val="en-US"/>
        </w:rPr>
        <w:t xml:space="preserve"> Routledge.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"https://www.researchgate.net/publication/240511165_The_Development_of_Metacognition_in_Primary_School_Learning_Environments"</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https://www.researchgate.net/publication/240511165_The_Development_of_Metacognition_in_Primary_School_Learning_Environments</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cs="Times New Roman" w:hAnsi="Times New Roman" w:eastAsia="Times New Roman"/>
          <w:sz w:val="24"/>
          <w:szCs w:val="24"/>
          <w:u w:color="000000"/>
        </w:rPr>
        <w:br w:type="textWrapping"/>
      </w:r>
      <w:r>
        <w:rPr>
          <w:rFonts w:ascii="Times New Roman" w:hAnsi="Times New Roman"/>
          <w:sz w:val="24"/>
          <w:szCs w:val="24"/>
          <w:u w:color="000000"/>
          <w:rtl w:val="0"/>
          <w:lang w:val="en-US"/>
        </w:rPr>
        <w:t xml:space="preserve">Dewey, J. (1933) </w:t>
      </w:r>
      <w:r>
        <w:rPr>
          <w:rFonts w:ascii="Times New Roman" w:hAnsi="Times New Roman"/>
          <w:sz w:val="24"/>
          <w:szCs w:val="24"/>
          <w:u w:color="000000"/>
          <w:rtl w:val="0"/>
        </w:rPr>
        <w:t>H</w:t>
      </w:r>
      <w:r>
        <w:rPr>
          <w:rStyle w:val="None"/>
          <w:rFonts w:ascii="Times New Roman" w:hAnsi="Times New Roman"/>
          <w:i w:val="1"/>
          <w:iCs w:val="1"/>
          <w:sz w:val="24"/>
          <w:szCs w:val="24"/>
          <w:u w:color="000000"/>
          <w:rtl w:val="0"/>
          <w:lang w:val="en-US"/>
        </w:rPr>
        <w:t>ow we think: A restatement of the relation of reflective thinking to the educative process</w:t>
      </w:r>
      <w:r>
        <w:rPr>
          <w:rFonts w:ascii="Times New Roman" w:hAnsi="Times New Roman"/>
          <w:sz w:val="24"/>
          <w:szCs w:val="24"/>
          <w:u w:color="000000"/>
          <w:rtl w:val="0"/>
          <w:lang w:val="en-US"/>
        </w:rPr>
        <w:t>. Boston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Heath and company.</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Didau, D. (2015) </w:t>
      </w:r>
      <w:r>
        <w:rPr>
          <w:rStyle w:val="None"/>
          <w:rFonts w:ascii="Times New Roman" w:hAnsi="Times New Roman"/>
          <w:i w:val="1"/>
          <w:iCs w:val="1"/>
          <w:sz w:val="24"/>
          <w:szCs w:val="24"/>
          <w:u w:color="000000"/>
          <w:rtl w:val="0"/>
          <w:lang w:val="en-US"/>
        </w:rPr>
        <w:t xml:space="preserve">What if everything you knew about education was wrong? </w:t>
      </w:r>
      <w:r>
        <w:rPr>
          <w:rFonts w:ascii="Times New Roman" w:hAnsi="Times New Roman"/>
          <w:sz w:val="24"/>
          <w:szCs w:val="24"/>
          <w:u w:color="000000"/>
          <w:rtl w:val="0"/>
          <w:lang w:val="en-US"/>
        </w:rPr>
        <w:t xml:space="preserve">Carmarthen: Crown House Publishing Limited.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Dignath, C</w:t>
      </w:r>
      <w:r>
        <w:rPr>
          <w:rFonts w:ascii="Times New Roman" w:hAnsi="Times New Roman"/>
          <w:sz w:val="24"/>
          <w:szCs w:val="24"/>
          <w:u w:color="000000"/>
          <w:rtl w:val="0"/>
          <w:lang w:val="en-US"/>
        </w:rPr>
        <w:t>.</w:t>
      </w:r>
      <w:r>
        <w:rPr>
          <w:rFonts w:ascii="Times New Roman" w:hAnsi="Times New Roman"/>
          <w:sz w:val="24"/>
          <w:szCs w:val="24"/>
          <w:u w:color="000000"/>
          <w:rtl w:val="0"/>
          <w:lang w:val="nl-NL"/>
        </w:rPr>
        <w:t>, Buettner,</w:t>
      </w:r>
      <w:r>
        <w:rPr>
          <w:rFonts w:ascii="Times New Roman" w:hAnsi="Times New Roman"/>
          <w:sz w:val="24"/>
          <w:szCs w:val="24"/>
          <w:u w:color="000000"/>
          <w:rtl w:val="0"/>
          <w:lang w:val="en-US"/>
        </w:rPr>
        <w:t xml:space="preserve"> G.</w:t>
      </w:r>
      <w:r>
        <w:rPr>
          <w:rFonts w:ascii="Times New Roman" w:hAnsi="Times New Roman"/>
          <w:sz w:val="24"/>
          <w:szCs w:val="24"/>
          <w:u w:color="000000"/>
          <w:rtl w:val="0"/>
          <w:lang w:val="de-DE"/>
        </w:rPr>
        <w:t xml:space="preserve"> and Hans-Peter Langfeldt</w:t>
      </w:r>
      <w:r>
        <w:rPr>
          <w:rFonts w:ascii="Times New Roman" w:hAnsi="Times New Roman"/>
          <w:sz w:val="24"/>
          <w:szCs w:val="24"/>
          <w:u w:color="000000"/>
          <w:rtl w:val="0"/>
          <w:lang w:val="en-US"/>
        </w:rPr>
        <w:t>, H.P.</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w:t>
      </w:r>
      <w:r>
        <w:rPr>
          <w:rFonts w:ascii="Times New Roman" w:hAnsi="Times New Roman"/>
          <w:sz w:val="24"/>
          <w:szCs w:val="24"/>
          <w:u w:color="000000"/>
          <w:rtl w:val="0"/>
        </w:rPr>
        <w:t>2008</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1"/>
          <w:lang w:val="ar-SA" w:bidi="ar-SA"/>
        </w:rPr>
        <w:t>“</w:t>
      </w:r>
      <w:r>
        <w:rPr>
          <w:rFonts w:ascii="Times New Roman" w:hAnsi="Times New Roman"/>
          <w:sz w:val="24"/>
          <w:szCs w:val="24"/>
          <w:u w:color="000000"/>
          <w:rtl w:val="0"/>
          <w:lang w:val="en-US"/>
        </w:rPr>
        <w:t>How Can Primary School Students Learn Self-Regulated Learning Strategies Most Effectively?</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en-US"/>
        </w:rPr>
        <w:t>Educational Research Review 3 (2): 101</w:t>
      </w:r>
      <w:r>
        <w:rPr>
          <w:rFonts w:ascii="Times New Roman" w:hAnsi="Times New Roman" w:hint="default"/>
          <w:sz w:val="24"/>
          <w:szCs w:val="24"/>
          <w:u w:color="000000"/>
          <w:rtl w:val="0"/>
        </w:rPr>
        <w:t>–</w:t>
      </w:r>
      <w:r>
        <w:rPr>
          <w:rFonts w:ascii="Times New Roman" w:hAnsi="Times New Roman"/>
          <w:sz w:val="24"/>
          <w:szCs w:val="24"/>
          <w:u w:color="000000"/>
          <w:rtl w:val="0"/>
        </w:rPr>
        <w:t xml:space="preserve">129. </w:t>
      </w:r>
      <w:r>
        <w:rPr>
          <w:rFonts w:ascii="Times New Roman" w:hAnsi="Times New Roman"/>
          <w:sz w:val="24"/>
          <w:szCs w:val="24"/>
          <w:u w:color="000000"/>
          <w:rtl w:val="0"/>
          <w:lang w:val="en-US"/>
        </w:rPr>
        <w:t>DOI</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10.1016/j.edurev.2008.02.003</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Dweck, C. S. </w:t>
      </w:r>
      <w:r>
        <w:rPr>
          <w:rFonts w:ascii="Times New Roman" w:hAnsi="Times New Roman"/>
          <w:sz w:val="24"/>
          <w:szCs w:val="24"/>
          <w:u w:color="000000"/>
          <w:rtl w:val="0"/>
        </w:rPr>
        <w:t>(2006)</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Mindset: The new psychology of success. </w:t>
      </w:r>
      <w:r>
        <w:rPr>
          <w:rFonts w:ascii="Times New Roman" w:hAnsi="Times New Roman"/>
          <w:sz w:val="24"/>
          <w:szCs w:val="24"/>
          <w:u w:color="000000"/>
          <w:rtl w:val="0"/>
          <w:lang w:val="en-US"/>
        </w:rPr>
        <w:t xml:space="preserve">New York: </w:t>
      </w:r>
      <w:r>
        <w:rPr>
          <w:rFonts w:ascii="Times New Roman" w:hAnsi="Times New Roman"/>
          <w:sz w:val="24"/>
          <w:szCs w:val="24"/>
          <w:u w:color="000000"/>
          <w:rtl w:val="0"/>
          <w:lang w:val="en-US"/>
        </w:rPr>
        <w:t>Random House.</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rPr>
      </w:pPr>
      <w:r>
        <w:rPr>
          <w:rFonts w:ascii="Times New Roman" w:hAnsi="Times New Roman"/>
          <w:sz w:val="24"/>
          <w:szCs w:val="24"/>
          <w:u w:color="000000"/>
          <w:rtl w:val="0"/>
          <w:lang w:val="en-US"/>
        </w:rPr>
        <w:t>Dyer, H. (1995)</w:t>
      </w:r>
      <w:r>
        <w:rPr>
          <w:rStyle w:val="None"/>
          <w:rFonts w:ascii="Times New Roman" w:hAnsi="Times New Roman"/>
          <w:i w:val="1"/>
          <w:iCs w:val="1"/>
          <w:sz w:val="24"/>
          <w:szCs w:val="24"/>
          <w:u w:color="000000"/>
          <w:rtl w:val="0"/>
          <w:lang w:val="en-US"/>
        </w:rPr>
        <w:t xml:space="preserve"> Learning logs as ethnographies of Year 1 and 2 children learning at school. </w:t>
      </w:r>
      <w:r>
        <w:rPr>
          <w:rFonts w:ascii="Times New Roman" w:hAnsi="Times New Roman"/>
          <w:sz w:val="24"/>
          <w:szCs w:val="24"/>
          <w:u w:color="000000"/>
          <w:rtl w:val="0"/>
          <w:lang w:val="en-US"/>
        </w:rPr>
        <w:t>paper presented to the CEDAR conference Ethnographies of Teachers and Students at Work, Warwick, September.</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Education Endowment Foundation (unknown date??) </w:t>
      </w:r>
      <w:r>
        <w:rPr>
          <w:rStyle w:val="None"/>
          <w:rFonts w:ascii="Times New Roman" w:hAnsi="Times New Roman"/>
          <w:i w:val="1"/>
          <w:iCs w:val="1"/>
          <w:sz w:val="24"/>
          <w:szCs w:val="24"/>
          <w:u w:color="000000"/>
          <w:rtl w:val="0"/>
        </w:rPr>
        <w:t>M</w:t>
      </w:r>
      <w:r>
        <w:rPr>
          <w:rStyle w:val="None"/>
          <w:rFonts w:ascii="Times New Roman" w:hAnsi="Times New Roman"/>
          <w:i w:val="1"/>
          <w:iCs w:val="1"/>
          <w:sz w:val="24"/>
          <w:szCs w:val="24"/>
          <w:u w:color="000000"/>
          <w:rtl w:val="0"/>
          <w:lang w:val="en-US"/>
        </w:rPr>
        <w:t>etacognition</w:t>
      </w:r>
      <w:r>
        <w:rPr>
          <w:rStyle w:val="None"/>
          <w:rFonts w:ascii="Times New Roman" w:hAnsi="Times New Roman"/>
          <w:i w:val="1"/>
          <w:iCs w:val="1"/>
          <w:sz w:val="24"/>
          <w:szCs w:val="24"/>
          <w:u w:color="000000"/>
          <w:rtl w:val="0"/>
        </w:rPr>
        <w:t xml:space="preserve"> A</w:t>
      </w:r>
      <w:r>
        <w:rPr>
          <w:rStyle w:val="None"/>
          <w:rFonts w:ascii="Times New Roman" w:hAnsi="Times New Roman"/>
          <w:i w:val="1"/>
          <w:iCs w:val="1"/>
          <w:sz w:val="24"/>
          <w:szCs w:val="24"/>
          <w:u w:color="000000"/>
          <w:rtl w:val="0"/>
          <w:lang w:val="en-US"/>
        </w:rPr>
        <w:t>nd</w:t>
      </w:r>
      <w:r>
        <w:rPr>
          <w:rStyle w:val="None"/>
          <w:rFonts w:ascii="Times New Roman" w:hAnsi="Times New Roman"/>
          <w:i w:val="1"/>
          <w:iCs w:val="1"/>
          <w:sz w:val="24"/>
          <w:szCs w:val="24"/>
          <w:u w:color="000000"/>
          <w:rtl w:val="0"/>
        </w:rPr>
        <w:t xml:space="preserve"> S</w:t>
      </w:r>
      <w:r>
        <w:rPr>
          <w:rStyle w:val="None"/>
          <w:rFonts w:ascii="Times New Roman" w:hAnsi="Times New Roman"/>
          <w:i w:val="1"/>
          <w:iCs w:val="1"/>
          <w:sz w:val="24"/>
          <w:szCs w:val="24"/>
          <w:u w:color="000000"/>
          <w:rtl w:val="0"/>
          <w:lang w:val="en-US"/>
        </w:rPr>
        <w:t>elf</w:t>
      </w:r>
      <w:r>
        <w:rPr>
          <w:rStyle w:val="None"/>
          <w:rFonts w:ascii="Times New Roman" w:hAnsi="Times New Roman"/>
          <w:i w:val="1"/>
          <w:iCs w:val="1"/>
          <w:sz w:val="24"/>
          <w:szCs w:val="24"/>
          <w:u w:color="000000"/>
          <w:rtl w:val="0"/>
          <w:lang w:val="de-DE"/>
        </w:rPr>
        <w:t>-R</w:t>
      </w:r>
      <w:r>
        <w:rPr>
          <w:rStyle w:val="None"/>
          <w:rFonts w:ascii="Times New Roman" w:hAnsi="Times New Roman"/>
          <w:i w:val="1"/>
          <w:iCs w:val="1"/>
          <w:sz w:val="24"/>
          <w:szCs w:val="24"/>
          <w:u w:color="000000"/>
          <w:rtl w:val="0"/>
          <w:lang w:val="en-US"/>
        </w:rPr>
        <w:t xml:space="preserve">egulated Learning Guidance </w:t>
      </w:r>
      <w:r>
        <w:rPr>
          <w:rStyle w:val="None"/>
          <w:rFonts w:ascii="Times New Roman" w:hAnsi="Times New Roman"/>
          <w:i w:val="1"/>
          <w:iCs w:val="1"/>
          <w:sz w:val="24"/>
          <w:szCs w:val="24"/>
          <w:u w:color="000000"/>
          <w:rtl w:val="0"/>
          <w:lang w:val="fr-FR"/>
        </w:rPr>
        <w:t>Report</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pt-PT"/>
        </w:rPr>
        <w:t xml:space="preserve">[online] </w:t>
      </w:r>
      <w:r>
        <w:rPr>
          <w:rFonts w:ascii="Times New Roman" w:hAnsi="Times New Roman"/>
          <w:sz w:val="24"/>
          <w:szCs w:val="24"/>
          <w:u w:color="000000"/>
          <w:rtl w:val="0"/>
          <w:lang w:val="en-US"/>
        </w:rPr>
        <w:t xml:space="preserve">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"https://educationendowmentfoundation.org.uk/public/files/Publications/Metacognition/EEF_Metacognition_and_self-regulated_learning.pdf"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https://educationendowmentfoundation.org.uk/public/files/Publications/Metacognition/EEF_Metacognition_and_self-regulated_learning.pdf</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[Accessed on: 7th January 2021].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Efklides, A. (2008). Metacognition: Defining Its Facets and Levels of Functioning in Relation to Self-Regulation and Co-regulation. European Psychologist, 13(4), 277-287.</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F</w:t>
      </w:r>
      <w:r>
        <w:rPr>
          <w:rFonts w:ascii="Times New Roman" w:hAnsi="Times New Roman"/>
          <w:sz w:val="24"/>
          <w:szCs w:val="24"/>
          <w:u w:color="000000"/>
          <w:rtl w:val="0"/>
        </w:rPr>
        <w:t>ogarty, R. (1994)</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How to teach for metacognition.</w:t>
      </w:r>
      <w:r>
        <w:rPr>
          <w:rFonts w:ascii="Times New Roman" w:hAnsi="Times New Roman"/>
          <w:sz w:val="24"/>
          <w:szCs w:val="24"/>
          <w:u w:color="000000"/>
          <w:rtl w:val="0"/>
          <w:lang w:val="en-US"/>
        </w:rPr>
        <w:t xml:space="preserve"> Palatine: IRI/Skylight Publishing.</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Flavell, J. (1979) </w:t>
      </w:r>
      <w:r>
        <w:rPr>
          <w:rStyle w:val="None"/>
          <w:rFonts w:ascii="Times New Roman" w:hAnsi="Times New Roman"/>
          <w:i w:val="1"/>
          <w:iCs w:val="1"/>
          <w:sz w:val="24"/>
          <w:szCs w:val="24"/>
          <w:u w:color="000000"/>
          <w:rtl w:val="0"/>
          <w:lang w:val="en-US"/>
        </w:rPr>
        <w:t xml:space="preserve">Metacognition and Cognitive Monitoring: A new area of cognitive-developmental inquiry. </w:t>
      </w:r>
      <w:r>
        <w:rPr>
          <w:rStyle w:val="None"/>
          <w:rFonts w:ascii="Times New Roman" w:hAnsi="Times New Roman"/>
          <w:i w:val="1"/>
          <w:iCs w:val="1"/>
          <w:sz w:val="24"/>
          <w:szCs w:val="24"/>
          <w:u w:color="000000"/>
          <w:rtl w:val="0"/>
          <w:lang w:val="en-US"/>
        </w:rPr>
        <w:t>American Psychologist,</w:t>
      </w:r>
      <w:r>
        <w:rPr>
          <w:rFonts w:ascii="Times New Roman" w:hAnsi="Times New Roman"/>
          <w:sz w:val="24"/>
          <w:szCs w:val="24"/>
          <w:u w:color="000000"/>
          <w:rtl w:val="0"/>
        </w:rPr>
        <w:t xml:space="preserve"> 34(10), 906</w:t>
      </w:r>
      <w:r>
        <w:rPr>
          <w:rFonts w:ascii="Times New Roman" w:hAnsi="Times New Roman" w:hint="default"/>
          <w:sz w:val="24"/>
          <w:szCs w:val="24"/>
          <w:u w:color="000000"/>
          <w:rtl w:val="0"/>
        </w:rPr>
        <w:t>–</w:t>
      </w:r>
      <w:r>
        <w:rPr>
          <w:rFonts w:ascii="Times New Roman" w:hAnsi="Times New Roman"/>
          <w:sz w:val="24"/>
          <w:szCs w:val="24"/>
          <w:u w:color="000000"/>
          <w:rtl w:val="0"/>
        </w:rPr>
        <w:t>911.</w:t>
      </w:r>
      <w:r>
        <w:rPr>
          <w:rFonts w:ascii="Times New Roman" w:hAnsi="Times New Roman"/>
          <w:sz w:val="24"/>
          <w:szCs w:val="24"/>
          <w:u w:color="000000"/>
          <w:rtl w:val="0"/>
          <w:lang w:val="en-US"/>
        </w:rPr>
        <w:t xml:space="preserve">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"https://psycnet.apa.org/doi/10.1037/0003-066X.34.10.906"</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https://psycnet.apa.org/doi/10.1037/0003-066X.34.10.906</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Garner</w:t>
      </w:r>
      <w:r>
        <w:rPr>
          <w:rFonts w:ascii="Times New Roman" w:hAnsi="Times New Roman"/>
          <w:sz w:val="24"/>
          <w:szCs w:val="24"/>
          <w:u w:color="000000"/>
          <w:rtl w:val="0"/>
          <w:lang w:val="en-US"/>
        </w:rPr>
        <w:t xml:space="preserve">, R. </w:t>
      </w:r>
      <w:r>
        <w:rPr>
          <w:rStyle w:val="None"/>
          <w:rFonts w:ascii="Times New Roman" w:hAnsi="Times New Roman"/>
          <w:sz w:val="24"/>
          <w:szCs w:val="24"/>
          <w:u w:color="000000"/>
          <w:rtl w:val="0"/>
        </w:rPr>
        <w:t>(1988)</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Metacognition and Reading Comprehension</w:t>
      </w:r>
      <w:r>
        <w:rPr>
          <w:rStyle w:val="None"/>
          <w:rFonts w:ascii="Times New Roman" w:hAnsi="Times New Roman"/>
          <w:i w:val="1"/>
          <w:iCs w:val="1"/>
          <w:sz w:val="24"/>
          <w:szCs w:val="24"/>
          <w:u w:color="000000"/>
          <w:rtl w:val="0"/>
          <w:lang w:val="en-US"/>
        </w:rPr>
        <w:t xml:space="preserve">. </w:t>
      </w:r>
      <w:r>
        <w:rPr>
          <w:rStyle w:val="None"/>
          <w:rFonts w:ascii="Times New Roman" w:hAnsi="Times New Roman"/>
          <w:sz w:val="24"/>
          <w:szCs w:val="24"/>
          <w:u w:color="000000"/>
          <w:rtl w:val="0"/>
          <w:lang w:val="nl-NL"/>
        </w:rPr>
        <w:t>Norwood</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lang w:val="de-DE"/>
        </w:rPr>
        <w:t xml:space="preserve"> Ablex</w:t>
      </w:r>
      <w:r>
        <w:rPr>
          <w:rStyle w:val="None"/>
          <w:rFonts w:ascii="Times New Roman" w:hAnsi="Times New Roman"/>
          <w:sz w:val="24"/>
          <w:szCs w:val="24"/>
          <w:u w:color="000000"/>
          <w:rtl w:val="0"/>
          <w:lang w:val="en-US"/>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Hartman, H.J. (1998) </w:t>
      </w:r>
      <w:r>
        <w:rPr>
          <w:rStyle w:val="None"/>
          <w:rFonts w:ascii="Times New Roman" w:hAnsi="Times New Roman"/>
          <w:i w:val="1"/>
          <w:iCs w:val="1"/>
          <w:sz w:val="24"/>
          <w:szCs w:val="24"/>
          <w:u w:color="000000"/>
          <w:rtl w:val="0"/>
          <w:lang w:val="en-US"/>
        </w:rPr>
        <w:t xml:space="preserve">Metacognition in teaching and learning: an introduction, </w:t>
      </w:r>
      <w:r>
        <w:rPr>
          <w:rFonts w:ascii="Times New Roman" w:hAnsi="Times New Roman"/>
          <w:sz w:val="24"/>
          <w:szCs w:val="24"/>
          <w:u w:color="000000"/>
          <w:rtl w:val="0"/>
          <w:lang w:val="en-US"/>
        </w:rPr>
        <w:t>Instructional Science, 26 (1): 1-3.</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Hattie, J. (2008) </w:t>
      </w:r>
      <w:r>
        <w:rPr>
          <w:rStyle w:val="None"/>
          <w:rFonts w:ascii="Times New Roman" w:hAnsi="Times New Roman"/>
          <w:i w:val="1"/>
          <w:iCs w:val="1"/>
          <w:sz w:val="24"/>
          <w:szCs w:val="24"/>
          <w:u w:color="000000"/>
          <w:rtl w:val="0"/>
          <w:lang w:val="en-US"/>
        </w:rPr>
        <w:t>Visible Learning for Teachers: Maximizing Impact on Learning</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London: </w:t>
      </w:r>
      <w:r>
        <w:rPr>
          <w:rFonts w:ascii="Times New Roman" w:hAnsi="Times New Roman"/>
          <w:sz w:val="24"/>
          <w:szCs w:val="24"/>
          <w:u w:color="000000"/>
          <w:rtl w:val="0"/>
          <w:lang w:val="it-IT"/>
        </w:rPr>
        <w:t>Taylor &amp; Francis Ltd</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Higgins S (2014) The Sutton Trust-Education Endowment Foundation.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"https://educationendowmentfoundation.org.uk/evidence-summaries/teaching-learning-toolkit"</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https://educationendowmentfoundation.org.uk/evidence-summaries/teaching-learning-toolkit</w:t>
      </w:r>
      <w:r>
        <w:rPr>
          <w:rFonts w:ascii="Times New Roman" w:cs="Times New Roman" w:hAnsi="Times New Roman" w:eastAsia="Times New Roman"/>
          <w:sz w:val="24"/>
          <w:szCs w:val="24"/>
          <w:u w:color="000000"/>
        </w:rPr>
        <w:fldChar w:fldCharType="end" w:fldLock="0"/>
      </w:r>
      <w:r>
        <w:rPr>
          <w:rStyle w:val="None"/>
          <w:rFonts w:ascii="Times New Roman" w:hAnsi="Times New Roman"/>
          <w:outline w:val="0"/>
          <w:color w:val="474747"/>
          <w:sz w:val="24"/>
          <w:szCs w:val="24"/>
          <w:u w:color="000000"/>
          <w:rtl w:val="0"/>
          <w14:textFill>
            <w14:solidFill>
              <w14:srgbClr w14:val="484848"/>
            </w14:solidFill>
          </w14:textFill>
        </w:rPr>
        <w:t xml:space="preserve"> </w:t>
      </w:r>
      <w:r>
        <w:rPr>
          <w:rStyle w:val="None"/>
          <w:rFonts w:ascii="Times New Roman" w:hAnsi="Times New Roman"/>
          <w:outline w:val="0"/>
          <w:color w:val="474747"/>
          <w:sz w:val="24"/>
          <w:szCs w:val="24"/>
          <w:u w:color="000000"/>
          <w:rtl w:val="0"/>
          <w:lang w:val="en-US"/>
          <w14:textFill>
            <w14:solidFill>
              <w14:srgbClr w14:val="484848"/>
            </w14:solidFill>
          </w14:textFill>
        </w:rPr>
        <w:t>[</w:t>
      </w:r>
      <w:r>
        <w:rPr>
          <w:rFonts w:ascii="Times New Roman" w:hAnsi="Times New Roman"/>
          <w:sz w:val="24"/>
          <w:szCs w:val="24"/>
          <w:u w:color="000000"/>
          <w:rtl w:val="0"/>
          <w:lang w:val="en-US"/>
        </w:rPr>
        <w:t>A</w:t>
      </w:r>
      <w:r>
        <w:rPr>
          <w:rFonts w:ascii="Times New Roman" w:hAnsi="Times New Roman"/>
          <w:sz w:val="24"/>
          <w:szCs w:val="24"/>
          <w:u w:color="000000"/>
          <w:rtl w:val="0"/>
          <w:lang w:val="en-US"/>
        </w:rPr>
        <w:t>ccessed</w:t>
      </w:r>
      <w:r>
        <w:rPr>
          <w:rFonts w:ascii="Times New Roman" w:hAnsi="Times New Roman"/>
          <w:sz w:val="24"/>
          <w:szCs w:val="24"/>
          <w:u w:color="000000"/>
          <w:rtl w:val="0"/>
          <w:lang w:val="en-US"/>
        </w:rPr>
        <w:t xml:space="preserve"> on:</w:t>
      </w:r>
      <w:r>
        <w:rPr>
          <w:rFonts w:ascii="Times New Roman" w:hAnsi="Times New Roman"/>
          <w:sz w:val="24"/>
          <w:szCs w:val="24"/>
          <w:u w:color="000000"/>
          <w:rtl w:val="0"/>
        </w:rPr>
        <w:t xml:space="preserve"> 15 </w:t>
      </w:r>
      <w:r>
        <w:rPr>
          <w:rFonts w:ascii="Times New Roman" w:hAnsi="Times New Roman"/>
          <w:sz w:val="24"/>
          <w:szCs w:val="24"/>
          <w:u w:color="000000"/>
          <w:rtl w:val="0"/>
          <w:lang w:val="en-US"/>
        </w:rPr>
        <w:t>December</w:t>
      </w:r>
      <w:r>
        <w:rPr>
          <w:rFonts w:ascii="Times New Roman" w:hAnsi="Times New Roman"/>
          <w:sz w:val="24"/>
          <w:szCs w:val="24"/>
          <w:u w:color="000000"/>
          <w:rtl w:val="0"/>
        </w:rPr>
        <w:t xml:space="preserve"> 20</w:t>
      </w:r>
      <w:r>
        <w:rPr>
          <w:rFonts w:ascii="Times New Roman" w:hAnsi="Times New Roman"/>
          <w:sz w:val="24"/>
          <w:szCs w:val="24"/>
          <w:u w:color="000000"/>
          <w:rtl w:val="0"/>
          <w:lang w:val="en-US"/>
        </w:rPr>
        <w:t>20]</w:t>
      </w:r>
      <w:r>
        <w:rPr>
          <w:rFonts w:ascii="Times New Roman" w:hAnsi="Times New Roman"/>
          <w:sz w:val="24"/>
          <w:szCs w:val="24"/>
          <w:u w:color="000000"/>
          <w:rtl w:val="0"/>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Holt, D. &amp; </w:t>
      </w:r>
      <w:r>
        <w:rPr>
          <w:rFonts w:ascii="Times New Roman" w:hAnsi="Times New Roman"/>
          <w:sz w:val="24"/>
          <w:szCs w:val="24"/>
          <w:u w:color="000000"/>
          <w:rtl w:val="0"/>
          <w:lang w:val="fr-FR"/>
        </w:rPr>
        <w:t xml:space="preserve"> Tarrant, </w:t>
      </w:r>
      <w:r>
        <w:rPr>
          <w:rFonts w:ascii="Times New Roman" w:hAnsi="Times New Roman"/>
          <w:sz w:val="24"/>
          <w:szCs w:val="24"/>
          <w:u w:color="000000"/>
          <w:rtl w:val="0"/>
          <w:lang w:val="en-US"/>
        </w:rPr>
        <w:t xml:space="preserve">P. (2016) </w:t>
      </w:r>
      <w:r>
        <w:rPr>
          <w:rStyle w:val="None"/>
          <w:rFonts w:ascii="Times New Roman" w:hAnsi="Times New Roman"/>
          <w:i w:val="1"/>
          <w:iCs w:val="1"/>
          <w:sz w:val="24"/>
          <w:szCs w:val="24"/>
          <w:u w:color="000000"/>
          <w:rtl w:val="0"/>
          <w:lang w:val="en-US"/>
        </w:rPr>
        <w:t>Metacognition in the Primary Classroom: A practical guide to helping</w:t>
      </w:r>
      <w:r>
        <w:rPr>
          <w:rStyle w:val="None"/>
          <w:rFonts w:ascii="Times New Roman" w:hAnsi="Times New Roman"/>
          <w:i w:val="1"/>
          <w:iCs w:val="1"/>
          <w:sz w:val="24"/>
          <w:szCs w:val="24"/>
          <w:u w:color="000000"/>
          <w:rtl w:val="0"/>
          <w:lang w:val="en-US"/>
        </w:rPr>
        <w:t xml:space="preserve"> children understand how they learn best. </w:t>
      </w:r>
      <w:r>
        <w:rPr>
          <w:rFonts w:ascii="Times New Roman" w:hAnsi="Times New Roman"/>
          <w:sz w:val="24"/>
          <w:szCs w:val="24"/>
          <w:u w:color="000000"/>
          <w:rtl w:val="0"/>
          <w:lang w:val="en-US"/>
        </w:rPr>
        <w:t>London: Routledge.</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Howe, C. (1997) </w:t>
      </w:r>
      <w:r>
        <w:rPr>
          <w:rStyle w:val="None"/>
          <w:rFonts w:ascii="Times New Roman" w:hAnsi="Times New Roman"/>
          <w:i w:val="1"/>
          <w:iCs w:val="1"/>
          <w:sz w:val="24"/>
          <w:szCs w:val="24"/>
          <w:u w:color="000000"/>
          <w:rtl w:val="0"/>
          <w:lang w:val="en-US"/>
        </w:rPr>
        <w:t xml:space="preserve">Gender and Classroom Interaction: A Research Review. </w:t>
      </w:r>
      <w:r>
        <w:rPr>
          <w:rFonts w:ascii="Times New Roman" w:hAnsi="Times New Roman"/>
          <w:sz w:val="24"/>
          <w:szCs w:val="24"/>
          <w:u w:color="000000"/>
          <w:rtl w:val="0"/>
          <w:lang w:val="en-US"/>
        </w:rPr>
        <w:t xml:space="preserve">Edinburgh: Scottish Council for Research in Education.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Jacobson, R. (unknown date)</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Metacognition: How Thinking About Thinking Can Help Kid</w:t>
      </w:r>
      <w:r>
        <w:rPr>
          <w:rStyle w:val="None"/>
          <w:rFonts w:ascii="Times New Roman" w:hAnsi="Times New Roman"/>
          <w:i w:val="1"/>
          <w:iCs w:val="1"/>
          <w:sz w:val="24"/>
          <w:szCs w:val="24"/>
          <w:u w:color="000000"/>
          <w:rtl w:val="0"/>
          <w:lang w:val="en-US"/>
        </w:rPr>
        <w:t xml:space="preserve">s: </w:t>
      </w:r>
      <w:r>
        <w:rPr>
          <w:rStyle w:val="None"/>
          <w:rFonts w:ascii="Times New Roman" w:hAnsi="Times New Roman"/>
          <w:i w:val="1"/>
          <w:iCs w:val="1"/>
          <w:sz w:val="24"/>
          <w:szCs w:val="24"/>
          <w:u w:color="000000"/>
          <w:rtl w:val="0"/>
          <w:lang w:val="en-US"/>
        </w:rPr>
        <w:t>A powerful skill for building resilience</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[online]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"https://childmind.org/article/how-metacognition-can-help-kids/"</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https://childmind.org/article/how-metacognition-can-help-kids/</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[Accessed on: </w:t>
      </w:r>
      <w:r>
        <w:rPr>
          <w:rFonts w:ascii="Times New Roman" w:hAnsi="Times New Roman"/>
          <w:sz w:val="24"/>
          <w:szCs w:val="24"/>
          <w:u w:color="000000"/>
          <w:rtl w:val="0"/>
          <w:lang w:val="en-US"/>
        </w:rPr>
        <w:t>30th</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December</w:t>
      </w:r>
      <w:r>
        <w:rPr>
          <w:rFonts w:ascii="Times New Roman" w:hAnsi="Times New Roman"/>
          <w:sz w:val="24"/>
          <w:szCs w:val="24"/>
          <w:u w:color="000000"/>
          <w:rtl w:val="0"/>
        </w:rPr>
        <w:t xml:space="preserve"> 2020].</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it-IT"/>
        </w:rPr>
        <w:t xml:space="preserve">Ku, K.Y.L., Ho, I.T. </w:t>
      </w:r>
      <w:r>
        <w:rPr>
          <w:rFonts w:ascii="Times New Roman" w:hAnsi="Times New Roman"/>
          <w:sz w:val="24"/>
          <w:szCs w:val="24"/>
          <w:u w:color="000000"/>
          <w:rtl w:val="0"/>
          <w:lang w:val="en-US"/>
        </w:rPr>
        <w:t xml:space="preserve">(2010) </w:t>
      </w:r>
      <w:r>
        <w:rPr>
          <w:rStyle w:val="None"/>
          <w:rFonts w:ascii="Times New Roman" w:hAnsi="Times New Roman"/>
          <w:i w:val="1"/>
          <w:iCs w:val="1"/>
          <w:sz w:val="24"/>
          <w:szCs w:val="24"/>
          <w:u w:color="000000"/>
          <w:rtl w:val="0"/>
          <w:lang w:val="en-US"/>
        </w:rPr>
        <w:t>Metacognitive strategies that enhance critical thinking. Metacognition Learning</w:t>
      </w:r>
      <w:r>
        <w:rPr>
          <w:rFonts w:ascii="Times New Roman" w:hAnsi="Times New Roman"/>
          <w:sz w:val="24"/>
          <w:szCs w:val="24"/>
          <w:u w:color="000000"/>
          <w:rtl w:val="0"/>
        </w:rPr>
        <w:t xml:space="preserve"> </w:t>
      </w:r>
      <w:r>
        <w:rPr>
          <w:rStyle w:val="None"/>
          <w:rFonts w:ascii="Times New Roman" w:hAnsi="Times New Roman"/>
          <w:b w:val="1"/>
          <w:bCs w:val="1"/>
          <w:sz w:val="24"/>
          <w:szCs w:val="24"/>
          <w:u w:color="000000"/>
          <w:rtl w:val="0"/>
        </w:rPr>
        <w:t xml:space="preserve">5, </w:t>
      </w:r>
      <w:r>
        <w:rPr>
          <w:rFonts w:ascii="Times New Roman" w:hAnsi="Times New Roman"/>
          <w:sz w:val="24"/>
          <w:szCs w:val="24"/>
          <w:u w:color="000000"/>
          <w:rtl w:val="0"/>
        </w:rPr>
        <w:t>251</w:t>
      </w:r>
      <w:r>
        <w:rPr>
          <w:rFonts w:ascii="Times New Roman" w:hAnsi="Times New Roman" w:hint="default"/>
          <w:sz w:val="24"/>
          <w:szCs w:val="24"/>
          <w:u w:color="000000"/>
          <w:rtl w:val="0"/>
        </w:rPr>
        <w:t>–</w:t>
      </w:r>
      <w:r>
        <w:rPr>
          <w:rFonts w:ascii="Times New Roman" w:hAnsi="Times New Roman"/>
          <w:sz w:val="24"/>
          <w:szCs w:val="24"/>
          <w:u w:color="000000"/>
          <w:rtl w:val="0"/>
        </w:rPr>
        <w:t>267 (2010).</w:t>
      </w:r>
      <w:r>
        <w:rPr>
          <w:rFonts w:ascii="Times New Roman" w:hAnsi="Times New Roman"/>
          <w:sz w:val="24"/>
          <w:szCs w:val="24"/>
          <w:u w:color="000000"/>
          <w:rtl w:val="0"/>
          <w:lang w:val="en-US"/>
        </w:rPr>
        <w:t xml:space="preserve"> DOI:</w:t>
      </w:r>
      <w:r>
        <w:rPr>
          <w:rFonts w:ascii="Times New Roman" w:hAnsi="Times New Roman"/>
          <w:sz w:val="24"/>
          <w:szCs w:val="24"/>
          <w:u w:color="000000"/>
          <w:rtl w:val="0"/>
          <w:lang w:val="en-US"/>
        </w:rPr>
        <w:t xml:space="preserve"> https://doi.org/10.1007/s11409-010-9060-6</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Larkin, S. (2010) </w:t>
      </w:r>
      <w:r>
        <w:rPr>
          <w:rStyle w:val="None"/>
          <w:rFonts w:ascii="Times New Roman" w:hAnsi="Times New Roman"/>
          <w:i w:val="1"/>
          <w:iCs w:val="1"/>
          <w:sz w:val="24"/>
          <w:szCs w:val="24"/>
          <w:u w:color="000000"/>
          <w:rtl w:val="0"/>
          <w:lang w:val="en-US"/>
        </w:rPr>
        <w:t>Metacognition in Young Children</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London: Routledge.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Leat, D. &amp; Higgins, S. (2002) </w:t>
      </w:r>
      <w:r>
        <w:rPr>
          <w:rStyle w:val="None"/>
          <w:rFonts w:ascii="Times New Roman" w:hAnsi="Times New Roman"/>
          <w:i w:val="1"/>
          <w:iCs w:val="1"/>
          <w:sz w:val="24"/>
          <w:szCs w:val="24"/>
          <w:u w:color="000000"/>
          <w:rtl w:val="0"/>
          <w:lang w:val="en-US"/>
        </w:rPr>
        <w:t xml:space="preserve">The role of powerful pedagogical strategies in curriculum development, </w:t>
      </w:r>
      <w:r>
        <w:rPr>
          <w:rFonts w:ascii="Times New Roman" w:hAnsi="Times New Roman"/>
          <w:sz w:val="24"/>
          <w:szCs w:val="24"/>
          <w:u w:color="000000"/>
          <w:rtl w:val="0"/>
          <w:lang w:val="en-US"/>
        </w:rPr>
        <w:t>The Curriculum Journal, 13 (1): 71-85.</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Leat, D. and Lin, M. (2003) </w:t>
      </w:r>
      <w:r>
        <w:rPr>
          <w:rStyle w:val="None"/>
          <w:rFonts w:ascii="Times New Roman" w:hAnsi="Times New Roman"/>
          <w:i w:val="1"/>
          <w:iCs w:val="1"/>
          <w:sz w:val="24"/>
          <w:szCs w:val="24"/>
          <w:u w:color="000000"/>
          <w:rtl w:val="0"/>
          <w:lang w:val="en-US"/>
        </w:rPr>
        <w:t xml:space="preserve">Developing a pedagogy of metacognition and transfer. </w:t>
      </w:r>
      <w:r>
        <w:rPr>
          <w:rFonts w:ascii="Times New Roman" w:hAnsi="Times New Roman"/>
          <w:sz w:val="24"/>
          <w:szCs w:val="24"/>
          <w:u w:color="000000"/>
          <w:rtl w:val="0"/>
          <w:lang w:val="en-US"/>
        </w:rPr>
        <w:t>British Educational Research, 29: 383-415.</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pt-PT"/>
        </w:rPr>
        <w:t>Lerner, J., &amp; Kline, F. (2006)</w:t>
      </w:r>
      <w:r>
        <w:rPr>
          <w:rStyle w:val="None"/>
          <w:rFonts w:ascii="Times New Roman" w:hAnsi="Times New Roman"/>
          <w:i w:val="1"/>
          <w:iCs w:val="1"/>
          <w:sz w:val="24"/>
          <w:szCs w:val="24"/>
          <w:u w:color="000000"/>
          <w:rtl w:val="0"/>
          <w:lang w:val="en-US"/>
        </w:rPr>
        <w:t>. Learning disabilities and related disorders: Characteristics and teaching strategies (</w:t>
      </w:r>
      <w:r>
        <w:rPr>
          <w:rStyle w:val="None"/>
          <w:rFonts w:ascii="Times New Roman" w:hAnsi="Times New Roman"/>
          <w:i w:val="1"/>
          <w:iCs w:val="1"/>
          <w:sz w:val="24"/>
          <w:szCs w:val="24"/>
          <w:u w:color="000000"/>
          <w:rtl w:val="0"/>
          <w:lang w:val="en-US"/>
        </w:rPr>
        <w:t>Tenth</w:t>
      </w:r>
      <w:r>
        <w:rPr>
          <w:rStyle w:val="None"/>
          <w:rFonts w:ascii="Times New Roman" w:hAnsi="Times New Roman"/>
          <w:i w:val="1"/>
          <w:iCs w:val="1"/>
          <w:sz w:val="24"/>
          <w:szCs w:val="24"/>
          <w:u w:color="000000"/>
          <w:rtl w:val="0"/>
        </w:rPr>
        <w:t xml:space="preserve"> Ed</w:t>
      </w:r>
      <w:r>
        <w:rPr>
          <w:rStyle w:val="None"/>
          <w:rFonts w:ascii="Times New Roman" w:hAnsi="Times New Roman"/>
          <w:i w:val="1"/>
          <w:iCs w:val="1"/>
          <w:sz w:val="24"/>
          <w:szCs w:val="24"/>
          <w:u w:color="000000"/>
          <w:rtl w:val="0"/>
          <w:lang w:val="en-US"/>
        </w:rPr>
        <w:t>ition</w:t>
      </w:r>
      <w:r>
        <w:rPr>
          <w:rStyle w:val="None"/>
          <w:rFonts w:ascii="Times New Roman" w:hAnsi="Times New Roman"/>
          <w:i w:val="1"/>
          <w:iCs w:val="1"/>
          <w:sz w:val="24"/>
          <w:szCs w:val="24"/>
          <w:u w:color="000000"/>
          <w:rtl w:val="0"/>
        </w:rPr>
        <w:t>).</w:t>
      </w:r>
      <w:r>
        <w:rPr>
          <w:rFonts w:ascii="Times New Roman" w:hAnsi="Times New Roman"/>
          <w:sz w:val="24"/>
          <w:szCs w:val="24"/>
          <w:u w:color="000000"/>
          <w:rtl w:val="0"/>
          <w:lang w:val="en-US"/>
        </w:rPr>
        <w:t xml:space="preserve"> Boston, MA: Houghton Mifflin Company.</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it-IT"/>
        </w:rPr>
        <w:t>Mason, L., Boldrin, A. &amp; Ariasi, N.</w:t>
      </w:r>
      <w:r>
        <w:rPr>
          <w:rStyle w:val="None"/>
          <w:rFonts w:ascii="Times New Roman" w:hAnsi="Times New Roman"/>
          <w:i w:val="1"/>
          <w:iCs w:val="1"/>
          <w:sz w:val="24"/>
          <w:szCs w:val="24"/>
          <w:u w:color="000000"/>
          <w:rtl w:val="0"/>
        </w:rPr>
        <w:t xml:space="preserve"> </w:t>
      </w:r>
      <w:r>
        <w:rPr>
          <w:rFonts w:ascii="Times New Roman" w:hAnsi="Times New Roman"/>
          <w:sz w:val="24"/>
          <w:szCs w:val="24"/>
          <w:u w:color="000000"/>
          <w:rtl w:val="0"/>
          <w:lang w:val="en-US"/>
        </w:rPr>
        <w:t xml:space="preserve">(2010) </w:t>
      </w:r>
      <w:r>
        <w:rPr>
          <w:rStyle w:val="None"/>
          <w:rFonts w:ascii="Times New Roman" w:hAnsi="Times New Roman"/>
          <w:i w:val="1"/>
          <w:iCs w:val="1"/>
          <w:sz w:val="24"/>
          <w:szCs w:val="24"/>
          <w:u w:color="000000"/>
          <w:rtl w:val="0"/>
          <w:lang w:val="en-US"/>
        </w:rPr>
        <w:t>Epistemic metacognition in context: evaluating and learning online information. Metacognition Learning</w:t>
      </w:r>
      <w:r>
        <w:rPr>
          <w:rFonts w:ascii="Times New Roman" w:hAnsi="Times New Roman"/>
          <w:sz w:val="24"/>
          <w:szCs w:val="24"/>
          <w:u w:color="000000"/>
          <w:rtl w:val="0"/>
        </w:rPr>
        <w:t xml:space="preserve"> </w:t>
      </w:r>
      <w:r>
        <w:rPr>
          <w:rStyle w:val="None"/>
          <w:rFonts w:ascii="Times New Roman" w:hAnsi="Times New Roman"/>
          <w:b w:val="1"/>
          <w:bCs w:val="1"/>
          <w:sz w:val="24"/>
          <w:szCs w:val="24"/>
          <w:u w:color="000000"/>
          <w:rtl w:val="0"/>
        </w:rPr>
        <w:t xml:space="preserve">5, </w:t>
      </w:r>
      <w:r>
        <w:rPr>
          <w:rFonts w:ascii="Times New Roman" w:hAnsi="Times New Roman"/>
          <w:sz w:val="24"/>
          <w:szCs w:val="24"/>
          <w:u w:color="000000"/>
          <w:rtl w:val="0"/>
        </w:rPr>
        <w:t>67</w:t>
      </w:r>
      <w:r>
        <w:rPr>
          <w:rFonts w:ascii="Times New Roman" w:hAnsi="Times New Roman" w:hint="default"/>
          <w:sz w:val="24"/>
          <w:szCs w:val="24"/>
          <w:u w:color="000000"/>
          <w:rtl w:val="0"/>
        </w:rPr>
        <w:t>–</w:t>
      </w:r>
      <w:r>
        <w:rPr>
          <w:rFonts w:ascii="Times New Roman" w:hAnsi="Times New Roman"/>
          <w:sz w:val="24"/>
          <w:szCs w:val="24"/>
          <w:u w:color="000000"/>
          <w:rtl w:val="0"/>
        </w:rPr>
        <w:t xml:space="preserve">90 </w:t>
      </w:r>
      <w:r>
        <w:rPr>
          <w:rFonts w:ascii="Times New Roman" w:hAnsi="Times New Roman"/>
          <w:sz w:val="24"/>
          <w:szCs w:val="24"/>
          <w:u w:color="000000"/>
          <w:rtl w:val="0"/>
          <w:lang w:val="en-US"/>
        </w:rPr>
        <w:t xml:space="preserve">DOI: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"https://doi.org/10.1007/s11409-009-9048-2"</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https://doi.org/10.1007/s11409-009-9048-2</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Martin, J. &amp; McLellan, A.-M. (2007). The Educational Psychology of Self-Regulation: A Conceptual and Critical Analysis. Studies in Philosophy of Education, 27(4), 433-448.</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May, P. (2013) </w:t>
      </w:r>
      <w:r>
        <w:rPr>
          <w:rStyle w:val="None"/>
          <w:rFonts w:ascii="Times New Roman" w:hAnsi="Times New Roman"/>
          <w:i w:val="1"/>
          <w:iCs w:val="1"/>
          <w:sz w:val="24"/>
          <w:szCs w:val="24"/>
          <w:u w:color="000000"/>
          <w:rtl w:val="0"/>
          <w:lang w:val="en-US"/>
        </w:rPr>
        <w:t xml:space="preserve">The Thinking Child: Laying the foundations of understanding and competence. </w:t>
      </w:r>
      <w:r>
        <w:rPr>
          <w:rFonts w:ascii="Times New Roman" w:hAnsi="Times New Roman"/>
          <w:sz w:val="24"/>
          <w:szCs w:val="24"/>
          <w:u w:color="000000"/>
          <w:rtl w:val="0"/>
          <w:lang w:val="en-US"/>
        </w:rPr>
        <w:t xml:space="preserve">Abingdon: Routledge.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rPr>
      </w:pPr>
      <w:r>
        <w:rPr>
          <w:rFonts w:ascii="Times New Roman" w:hAnsi="Times New Roman"/>
          <w:sz w:val="24"/>
          <w:szCs w:val="24"/>
          <w:u w:color="000000"/>
          <w:rtl w:val="0"/>
          <w:lang w:val="en-US"/>
        </w:rPr>
        <w:t xml:space="preserve">McGregor, D. (2007) </w:t>
      </w:r>
      <w:r>
        <w:rPr>
          <w:rStyle w:val="None"/>
          <w:rFonts w:ascii="Times New Roman" w:hAnsi="Times New Roman"/>
          <w:i w:val="1"/>
          <w:iCs w:val="1"/>
          <w:sz w:val="24"/>
          <w:szCs w:val="24"/>
          <w:u w:color="000000"/>
          <w:rtl w:val="0"/>
          <w:lang w:val="en-US"/>
        </w:rPr>
        <w:t>Developing Thinking Developing Learning: A Guide Thinking Skills in Education.</w:t>
      </w:r>
      <w:r>
        <w:rPr>
          <w:rFonts w:ascii="Times New Roman" w:hAnsi="Times New Roman"/>
          <w:sz w:val="24"/>
          <w:szCs w:val="24"/>
          <w:u w:color="000000"/>
          <w:rtl w:val="0"/>
          <w:lang w:val="en-US"/>
        </w:rPr>
        <w:t xml:space="preserve"> Maidenhead: Open University Press</w:t>
      </w:r>
      <w:r>
        <w:rPr>
          <w:rStyle w:val="None"/>
          <w:rFonts w:ascii="Times New Roman" w:hAnsi="Times New Roman"/>
          <w:i w:val="1"/>
          <w:iCs w:val="1"/>
          <w:sz w:val="24"/>
          <w:szCs w:val="24"/>
          <w:u w:color="000000"/>
          <w:rtl w:val="0"/>
          <w:lang w:val="en-US"/>
        </w:rPr>
        <w:t>.</w:t>
      </w:r>
    </w:p>
    <w:p>
      <w:pPr>
        <w:pStyle w:val="Body"/>
        <w:spacing w:line="480" w:lineRule="auto"/>
        <w:ind w:left="720" w:firstLine="0"/>
        <w:jc w:val="both"/>
        <w:rPr>
          <w:rStyle w:val="None"/>
          <w:rFonts w:ascii="Times New Roman" w:cs="Times New Roman" w:hAnsi="Times New Roman" w:eastAsia="Times New Roman"/>
          <w:i w:val="1"/>
          <w:iCs w:val="1"/>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McGuiness, C. (2005) </w:t>
      </w:r>
      <w:r>
        <w:rPr>
          <w:rStyle w:val="None"/>
          <w:rFonts w:ascii="Times New Roman" w:hAnsi="Times New Roman"/>
          <w:i w:val="1"/>
          <w:iCs w:val="1"/>
          <w:sz w:val="24"/>
          <w:szCs w:val="24"/>
          <w:u w:color="000000"/>
          <w:rtl w:val="0"/>
          <w:lang w:val="en-US"/>
        </w:rPr>
        <w:t xml:space="preserve">Teaching Thinking: Theory and Practice. </w:t>
      </w:r>
      <w:r>
        <w:rPr>
          <w:rFonts w:ascii="Times New Roman" w:hAnsi="Times New Roman"/>
          <w:sz w:val="24"/>
          <w:szCs w:val="24"/>
          <w:u w:color="000000"/>
          <w:rtl w:val="0"/>
          <w:lang w:val="en-US"/>
        </w:rPr>
        <w:t>London: The British Psychological Society.</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McGuiness, C., Sheey N., Curry, C. and Eakin, A. (2003) </w:t>
      </w:r>
      <w:r>
        <w:rPr>
          <w:rStyle w:val="None"/>
          <w:rFonts w:ascii="Times New Roman" w:hAnsi="Times New Roman"/>
          <w:i w:val="1"/>
          <w:iCs w:val="1"/>
          <w:sz w:val="24"/>
          <w:szCs w:val="24"/>
          <w:u w:color="000000"/>
          <w:rtl w:val="0"/>
          <w:lang w:val="en-US"/>
        </w:rPr>
        <w:t>ACTs II Sustainable Thinking in Classrooms: A methodology for enhancing Thinking across the Curriculum. WHERE</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Meadows, S. (1993) </w:t>
      </w:r>
      <w:r>
        <w:rPr>
          <w:rStyle w:val="None"/>
          <w:rFonts w:ascii="Times New Roman" w:hAnsi="Times New Roman"/>
          <w:i w:val="1"/>
          <w:iCs w:val="1"/>
          <w:sz w:val="24"/>
          <w:szCs w:val="24"/>
          <w:u w:color="000000"/>
          <w:rtl w:val="0"/>
          <w:lang w:val="en-US"/>
        </w:rPr>
        <w:t xml:space="preserve">The Child as Thinker. </w:t>
      </w:r>
      <w:r>
        <w:rPr>
          <w:rFonts w:ascii="Times New Roman" w:hAnsi="Times New Roman"/>
          <w:sz w:val="24"/>
          <w:szCs w:val="24"/>
          <w:u w:color="000000"/>
          <w:rtl w:val="0"/>
          <w:lang w:val="en-US"/>
        </w:rPr>
        <w:t xml:space="preserve">London: Routledge.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Miller, E. K. (2000). The prefrontal cortex and cognitive control. </w:t>
      </w:r>
      <w:r>
        <w:rPr>
          <w:rStyle w:val="None"/>
          <w:rFonts w:ascii="Times New Roman" w:hAnsi="Times New Roman"/>
          <w:i w:val="1"/>
          <w:iCs w:val="1"/>
          <w:sz w:val="24"/>
          <w:szCs w:val="24"/>
          <w:u w:color="000000"/>
          <w:rtl w:val="0"/>
          <w:lang w:val="en-US"/>
        </w:rPr>
        <w:t>Nature Reviews Neuroscience</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1</w:t>
      </w:r>
      <w:r>
        <w:rPr>
          <w:rFonts w:ascii="Times New Roman" w:hAnsi="Times New Roman"/>
          <w:sz w:val="24"/>
          <w:szCs w:val="24"/>
          <w:u w:color="000000"/>
          <w:rtl w:val="0"/>
        </w:rPr>
        <w:t>, 59</w:t>
      </w:r>
      <w:r>
        <w:rPr>
          <w:rFonts w:ascii="Times New Roman" w:hAnsi="Times New Roman" w:hint="default"/>
          <w:sz w:val="24"/>
          <w:szCs w:val="24"/>
          <w:u w:color="000000"/>
          <w:rtl w:val="0"/>
        </w:rPr>
        <w:t>–</w:t>
      </w:r>
      <w:r>
        <w:rPr>
          <w:rFonts w:ascii="Times New Roman" w:hAnsi="Times New Roman"/>
          <w:sz w:val="24"/>
          <w:szCs w:val="24"/>
          <w:u w:color="000000"/>
          <w:rtl w:val="0"/>
        </w:rPr>
        <w:t>65.</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Morin, E. (2014)</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Complex thinking for a complex world - About</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 xml:space="preserve">reductionism, disjunction and Systemism. </w:t>
      </w:r>
      <w:r>
        <w:rPr>
          <w:rFonts w:ascii="Times New Roman" w:hAnsi="Times New Roman"/>
          <w:sz w:val="24"/>
          <w:szCs w:val="24"/>
          <w:u w:color="000000"/>
          <w:rtl w:val="0"/>
          <w:lang w:val="en-US"/>
        </w:rPr>
        <w:t>Systema: Connecting Matter,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Life, Culture and Technology, 2(1), 14-22.</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nl-NL"/>
        </w:rPr>
        <w:t>Muijs, D. and Bokhove, C. (2020).</w:t>
      </w:r>
      <w:r>
        <w:rPr>
          <w:rStyle w:val="None"/>
          <w:rFonts w:ascii="Times New Roman" w:hAnsi="Times New Roman"/>
          <w:i w:val="1"/>
          <w:iCs w:val="1"/>
          <w:sz w:val="24"/>
          <w:szCs w:val="24"/>
          <w:u w:color="000000"/>
          <w:rtl w:val="0"/>
          <w:lang w:val="en-US"/>
        </w:rPr>
        <w:t xml:space="preserve"> Metacognition and Self- Regulation: Evidence Review. London: Education Endowment Foundation. </w:t>
      </w:r>
      <w:r>
        <w:rPr>
          <w:rFonts w:ascii="Times New Roman" w:hAnsi="Times New Roman"/>
          <w:sz w:val="24"/>
          <w:szCs w:val="24"/>
          <w:u w:color="000000"/>
          <w:rtl w:val="0"/>
          <w:lang w:val="en-US"/>
        </w:rPr>
        <w:t>The report is available from:</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M</w:t>
      </w:r>
      <w:r>
        <w:rPr>
          <w:rFonts w:ascii="Times New Roman" w:hAnsi="Times New Roman"/>
          <w:sz w:val="24"/>
          <w:szCs w:val="24"/>
          <w:u w:color="000000"/>
          <w:rtl w:val="0"/>
          <w:lang w:val="en-US"/>
        </w:rPr>
        <w:t>ayer, R. (2003)</w:t>
      </w:r>
      <w:r>
        <w:rPr>
          <w:rStyle w:val="None"/>
          <w:rFonts w:ascii="Times New Roman" w:hAnsi="Times New Roman"/>
          <w:i w:val="1"/>
          <w:iCs w:val="1"/>
          <w:sz w:val="24"/>
          <w:szCs w:val="24"/>
          <w:u w:color="000000"/>
          <w:rtl w:val="0"/>
          <w:lang w:val="en-US"/>
        </w:rPr>
        <w:t xml:space="preserve"> </w:t>
      </w:r>
      <w:r>
        <w:rPr>
          <w:rStyle w:val="None"/>
          <w:rFonts w:ascii="Times New Roman" w:hAnsi="Times New Roman"/>
          <w:i w:val="1"/>
          <w:iCs w:val="1"/>
          <w:sz w:val="24"/>
          <w:szCs w:val="24"/>
          <w:u w:color="000000"/>
          <w:rtl w:val="0"/>
          <w:lang w:val="en-US"/>
        </w:rPr>
        <w:t>Learning and Instruction.</w:t>
      </w:r>
      <w:r>
        <w:rPr>
          <w:rFonts w:ascii="Times New Roman" w:hAnsi="Times New Roman"/>
          <w:sz w:val="24"/>
          <w:szCs w:val="24"/>
          <w:u w:color="000000"/>
          <w:rtl w:val="0"/>
          <w:lang w:val="en-US"/>
        </w:rPr>
        <w:t xml:space="preserve"> Upper Saddle River, NJ: Pearson Education, Inc.</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it-IT"/>
        </w:rPr>
        <w:t xml:space="preserve">Newell, A., &amp; Simon, H. A. (1972). </w:t>
      </w:r>
      <w:r>
        <w:rPr>
          <w:rStyle w:val="None"/>
          <w:rFonts w:ascii="Times New Roman" w:hAnsi="Times New Roman"/>
          <w:i w:val="1"/>
          <w:iCs w:val="1"/>
          <w:sz w:val="24"/>
          <w:szCs w:val="24"/>
          <w:u w:color="000000"/>
          <w:rtl w:val="0"/>
          <w:lang w:val="en-US"/>
        </w:rPr>
        <w:t>Human problem solving</w:t>
      </w:r>
      <w:r>
        <w:rPr>
          <w:rFonts w:ascii="Times New Roman" w:hAnsi="Times New Roman"/>
          <w:sz w:val="24"/>
          <w:szCs w:val="24"/>
          <w:u w:color="000000"/>
          <w:rtl w:val="0"/>
          <w:lang w:val="en-US"/>
        </w:rPr>
        <w:t>. Englewood Cliffs, NJ: Prentice-Hall.</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Nickerson, R.S., Perkins D.N. and Smith, E.E. (1985) </w:t>
      </w:r>
      <w:r>
        <w:rPr>
          <w:rStyle w:val="None"/>
          <w:rFonts w:ascii="Times New Roman" w:hAnsi="Times New Roman"/>
          <w:i w:val="1"/>
          <w:iCs w:val="1"/>
          <w:sz w:val="24"/>
          <w:szCs w:val="24"/>
          <w:u w:color="000000"/>
          <w:rtl w:val="0"/>
          <w:lang w:val="en-US"/>
        </w:rPr>
        <w:t xml:space="preserve">The Teaching of Thinking. </w:t>
      </w:r>
      <w:r>
        <w:rPr>
          <w:rFonts w:ascii="Times New Roman" w:hAnsi="Times New Roman"/>
          <w:sz w:val="24"/>
          <w:szCs w:val="24"/>
          <w:u w:color="000000"/>
          <w:rtl w:val="0"/>
          <w:lang w:val="en-US"/>
        </w:rPr>
        <w:t>Hillsdale, NJ: Lawrence Erlbaum Associates.</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Perry, J., Lundie, D. and Golder, G. (2019) </w:t>
      </w:r>
      <w:r>
        <w:rPr>
          <w:rStyle w:val="None"/>
          <w:rFonts w:ascii="Times New Roman" w:hAnsi="Times New Roman"/>
          <w:i w:val="1"/>
          <w:iCs w:val="1"/>
          <w:sz w:val="24"/>
          <w:szCs w:val="24"/>
          <w:u w:color="000000"/>
          <w:rtl w:val="0"/>
          <w:lang w:val="en-US"/>
        </w:rPr>
        <w:t>Metacognition in schools: what does the literature suggest about the effectiveness of teaching metacognition in schools?</w:t>
      </w:r>
      <w:r>
        <w:rPr>
          <w:rFonts w:ascii="Times New Roman" w:hAnsi="Times New Roman"/>
          <w:sz w:val="24"/>
          <w:szCs w:val="24"/>
          <w:u w:color="000000"/>
          <w:rtl w:val="0"/>
          <w:lang w:val="en-US"/>
        </w:rPr>
        <w:t xml:space="preserve"> Educational Review, 71(4), pp. 483-500. </w:t>
      </w:r>
      <w:r>
        <w:rPr>
          <w:rFonts w:ascii="Times New Roman" w:hAnsi="Times New Roman"/>
          <w:sz w:val="24"/>
          <w:szCs w:val="24"/>
          <w:u w:color="000000"/>
          <w:rtl w:val="0"/>
          <w:lang w:val="en-US"/>
        </w:rPr>
        <w:t>DOI</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10.1080/00131911.2018.1441127</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rPr>
        <w:t>Piaget, J. (1964)</w:t>
      </w:r>
      <w:r>
        <w:rPr>
          <w:rStyle w:val="None"/>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Six psychological studies.</w:t>
      </w:r>
      <w:r>
        <w:rPr>
          <w:rStyle w:val="None"/>
          <w:rFonts w:ascii="Times New Roman" w:hAnsi="Times New Roman"/>
          <w:sz w:val="24"/>
          <w:szCs w:val="24"/>
          <w:u w:color="000000"/>
          <w:rtl w:val="0"/>
        </w:rPr>
        <w:t xml:space="preserve"> New York: Vintage.</w:t>
      </w:r>
    </w:p>
    <w:p>
      <w:pPr>
        <w:pStyle w:val="Default"/>
        <w:bidi w:val="0"/>
        <w:ind w:left="0" w:right="0" w:firstLine="0"/>
        <w:jc w:val="left"/>
        <w:rPr>
          <w:rFonts w:ascii="Georgia" w:cs="Georgia" w:hAnsi="Georgia" w:eastAsia="Georgia"/>
          <w:i w:val="1"/>
          <w:iCs w:val="1"/>
          <w:outline w:val="0"/>
          <w:color w:val="333333"/>
          <w:sz w:val="36"/>
          <w:szCs w:val="36"/>
          <w:rtl w:val="0"/>
          <w14:textFill>
            <w14:solidFill>
              <w14:srgbClr w14:val="333333"/>
            </w14:solidFill>
          </w14:textFill>
        </w:rPr>
      </w:pP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r>
        <w:rPr>
          <w:rStyle w:val="None"/>
          <w:rFonts w:ascii="Times New Roman" w:hAnsi="Times New Roman"/>
          <w:outline w:val="0"/>
          <w:color w:val="212121"/>
          <w:sz w:val="24"/>
          <w:szCs w:val="24"/>
          <w:u w:color="000000"/>
          <w:rtl w:val="0"/>
          <w:lang w:val="de-DE"/>
          <w14:textFill>
            <w14:solidFill>
              <w14:srgbClr w14:val="222222"/>
            </w14:solidFill>
          </w14:textFill>
        </w:rPr>
        <w:t xml:space="preserve">Pintrich, </w:t>
      </w:r>
      <w:r>
        <w:rPr>
          <w:rStyle w:val="None"/>
          <w:rFonts w:ascii="Times New Roman" w:hAnsi="Times New Roman"/>
          <w:outline w:val="0"/>
          <w:color w:val="212121"/>
          <w:sz w:val="24"/>
          <w:szCs w:val="24"/>
          <w:u w:color="000000"/>
          <w:rtl w:val="0"/>
          <w:lang w:val="en-US"/>
          <w14:textFill>
            <w14:solidFill>
              <w14:srgbClr w14:val="222222"/>
            </w14:solidFill>
          </w14:textFill>
        </w:rPr>
        <w:t xml:space="preserve">P. </w:t>
      </w:r>
      <w:r>
        <w:rPr>
          <w:rStyle w:val="None"/>
          <w:rFonts w:ascii="Times New Roman" w:hAnsi="Times New Roman"/>
          <w:outline w:val="0"/>
          <w:color w:val="212121"/>
          <w:sz w:val="24"/>
          <w:szCs w:val="24"/>
          <w:u w:color="000000"/>
          <w:rtl w:val="0"/>
          <w14:textFill>
            <w14:solidFill>
              <w14:srgbClr w14:val="222222"/>
            </w14:solidFill>
          </w14:textFill>
        </w:rPr>
        <w:t>R. (2002)</w:t>
      </w:r>
      <w:r>
        <w:rPr>
          <w:rStyle w:val="None"/>
          <w:rFonts w:ascii="Times New Roman" w:hAnsi="Times New Roman"/>
          <w:outline w:val="0"/>
          <w:color w:val="212121"/>
          <w:sz w:val="24"/>
          <w:szCs w:val="24"/>
          <w:u w:color="000000"/>
          <w:rtl w:val="0"/>
          <w:lang w:val="en-US"/>
          <w14:textFill>
            <w14:solidFill>
              <w14:srgbClr w14:val="222222"/>
            </w14:solidFill>
          </w14:textFill>
        </w:rPr>
        <w:t xml:space="preserve"> </w:t>
      </w:r>
      <w:r>
        <w:rPr>
          <w:rStyle w:val="Hyperlink.2"/>
          <w:rFonts w:ascii="Times New Roman" w:cs="Times New Roman" w:hAnsi="Times New Roman" w:eastAsia="Times New Roman"/>
          <w:sz w:val="24"/>
          <w:szCs w:val="24"/>
          <w:u w:color="000000"/>
        </w:rPr>
        <w:fldChar w:fldCharType="begin" w:fldLock="0"/>
      </w:r>
      <w:r>
        <w:rPr>
          <w:rStyle w:val="Hyperlink.2"/>
          <w:rFonts w:ascii="Times New Roman" w:cs="Times New Roman" w:hAnsi="Times New Roman" w:eastAsia="Times New Roman"/>
          <w:sz w:val="24"/>
          <w:szCs w:val="24"/>
          <w:u w:color="000000"/>
        </w:rPr>
        <w:instrText xml:space="preserve"> HYPERLINK "http://cmapspublic2.ihmc.us/rid=1JTPTQ9XB-1142BSK-17N3/A01-004.pdf"</w:instrText>
      </w:r>
      <w:r>
        <w:rPr>
          <w:rStyle w:val="Hyperlink.2"/>
          <w:rFonts w:ascii="Times New Roman" w:cs="Times New Roman" w:hAnsi="Times New Roman" w:eastAsia="Times New Roman"/>
          <w:sz w:val="24"/>
          <w:szCs w:val="24"/>
          <w:u w:color="000000"/>
        </w:rPr>
        <w:fldChar w:fldCharType="separate" w:fldLock="0"/>
      </w:r>
      <w:r>
        <w:rPr>
          <w:rStyle w:val="Hyperlink.2"/>
          <w:rFonts w:ascii="Times New Roman" w:hAnsi="Times New Roman"/>
          <w:sz w:val="24"/>
          <w:szCs w:val="24"/>
          <w:u w:color="000000"/>
          <w:rtl w:val="0"/>
          <w:lang w:val="en-US"/>
        </w:rPr>
        <w:t>The Role of metacognitive knowledge in learning, teaching, and assessing</w:t>
      </w:r>
      <w:r>
        <w:rPr>
          <w:rFonts w:ascii="Times New Roman" w:cs="Times New Roman" w:hAnsi="Times New Roman" w:eastAsia="Times New Roman"/>
          <w:sz w:val="24"/>
          <w:szCs w:val="24"/>
          <w:u w:color="000000"/>
        </w:rPr>
        <w:fldChar w:fldCharType="end" w:fldLock="0"/>
      </w:r>
      <w:r>
        <w:rPr>
          <w:rStyle w:val="None"/>
          <w:rFonts w:ascii="Times New Roman" w:hAnsi="Times New Roman"/>
          <w:i w:val="1"/>
          <w:iCs w:val="1"/>
          <w:outline w:val="0"/>
          <w:color w:val="212121"/>
          <w:sz w:val="24"/>
          <w:szCs w:val="24"/>
          <w:u w:color="000000"/>
          <w:rtl w:val="0"/>
          <w14:textFill>
            <w14:solidFill>
              <w14:srgbClr w14:val="222222"/>
            </w14:solidFill>
          </w14:textFill>
        </w:rPr>
        <w:t xml:space="preserve">. </w:t>
      </w:r>
      <w:r>
        <w:rPr>
          <w:rStyle w:val="None"/>
          <w:rFonts w:ascii="Times New Roman" w:hAnsi="Times New Roman"/>
          <w:outline w:val="0"/>
          <w:color w:val="212121"/>
          <w:sz w:val="24"/>
          <w:szCs w:val="24"/>
          <w:u w:color="000000"/>
          <w:rtl w:val="0"/>
          <w:lang w:val="en-US"/>
          <w14:textFill>
            <w14:solidFill>
              <w14:srgbClr w14:val="222222"/>
            </w14:solidFill>
          </w14:textFill>
        </w:rPr>
        <w:t>Theory into Practice, 41(4). 219-225.</w:t>
      </w:r>
      <w:r>
        <w:rPr>
          <w:rStyle w:val="None"/>
          <w:rFonts w:ascii="Times New Roman" w:hAnsi="Times New Roman"/>
          <w:outline w:val="0"/>
          <w:color w:val="212121"/>
          <w:sz w:val="24"/>
          <w:szCs w:val="24"/>
          <w:u w:color="000000"/>
          <w:rtl w:val="0"/>
          <w:lang w:val="en-US"/>
          <w14:textFill>
            <w14:solidFill>
              <w14:srgbClr w14:val="222222"/>
            </w14:solidFill>
          </w14:textFill>
        </w:rPr>
        <w:t xml:space="preserve"> </w:t>
      </w: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sz w:val="24"/>
          <w:szCs w:val="24"/>
          <w:u w:color="000000"/>
          <w:rtl w:val="0"/>
          <w:lang w:val="en-US"/>
        </w:rPr>
        <w:t xml:space="preserve">Pressley M, Harris K and Winne P (2006) Cognitive strategy instruction: From basic research to classroom instruction. In: Alexander P (ed.) </w:t>
      </w:r>
      <w:r>
        <w:rPr>
          <w:rStyle w:val="None"/>
          <w:rFonts w:ascii="Times New Roman" w:hAnsi="Times New Roman"/>
          <w:i w:val="1"/>
          <w:iCs w:val="1"/>
          <w:sz w:val="24"/>
          <w:szCs w:val="24"/>
          <w:u w:color="000000"/>
          <w:rtl w:val="0"/>
          <w:lang w:val="en-US"/>
        </w:rPr>
        <w:t>Handbook of Educational Psychology</w:t>
      </w:r>
      <w:r>
        <w:rPr>
          <w:rFonts w:ascii="Times New Roman" w:hAnsi="Times New Roman"/>
          <w:sz w:val="24"/>
          <w:szCs w:val="24"/>
          <w:u w:color="000000"/>
          <w:rtl w:val="0"/>
          <w:lang w:val="en-US"/>
        </w:rPr>
        <w:t>. 2nd ed. Mahwah, NJ: Erlbaum, pp. 265</w:t>
      </w:r>
      <w:r>
        <w:rPr>
          <w:rFonts w:ascii="Times New Roman" w:hAnsi="Times New Roman" w:hint="default"/>
          <w:sz w:val="24"/>
          <w:szCs w:val="24"/>
          <w:u w:color="000000"/>
          <w:rtl w:val="0"/>
        </w:rPr>
        <w:t>–</w:t>
      </w:r>
      <w:r>
        <w:rPr>
          <w:rFonts w:ascii="Times New Roman" w:hAnsi="Times New Roman"/>
          <w:sz w:val="24"/>
          <w:szCs w:val="24"/>
          <w:u w:color="000000"/>
          <w:rtl w:val="0"/>
        </w:rPr>
        <w:t>286.</w:t>
      </w: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480" w:lineRule="auto"/>
        <w:ind w:left="720" w:firstLine="0"/>
        <w:jc w:val="both"/>
        <w:rPr>
          <w:rFonts w:ascii="Times New Roman" w:cs="Times New Roman" w:hAnsi="Times New Roman" w:eastAsia="Times New Roman"/>
          <w:sz w:val="24"/>
          <w:szCs w:val="24"/>
          <w:u w:color="000000"/>
        </w:rPr>
      </w:pPr>
      <w:r>
        <w:rPr>
          <w:rStyle w:val="None"/>
          <w:rFonts w:ascii="Times New Roman" w:hAnsi="Times New Roman"/>
          <w:outline w:val="0"/>
          <w:color w:val="212121"/>
          <w:sz w:val="24"/>
          <w:szCs w:val="24"/>
          <w:u w:color="000000"/>
          <w:rtl w:val="0"/>
          <w:lang w:val="en-US"/>
          <w14:textFill>
            <w14:solidFill>
              <w14:srgbClr w14:val="222222"/>
            </w14:solidFill>
          </w14:textFill>
        </w:rPr>
        <w:t xml:space="preserve">Proust, </w:t>
      </w:r>
      <w:r>
        <w:rPr>
          <w:rStyle w:val="None"/>
          <w:rFonts w:ascii="Times New Roman" w:hAnsi="Times New Roman"/>
          <w:outline w:val="0"/>
          <w:color w:val="212121"/>
          <w:sz w:val="24"/>
          <w:szCs w:val="24"/>
          <w:u w:color="000000"/>
          <w:rtl w:val="0"/>
          <w:lang w:val="en-US"/>
          <w14:textFill>
            <w14:solidFill>
              <w14:srgbClr w14:val="222222"/>
            </w14:solidFill>
          </w14:textFill>
        </w:rPr>
        <w:t>J.</w:t>
      </w:r>
      <w:r>
        <w:rPr>
          <w:rStyle w:val="None"/>
          <w:rFonts w:ascii="Times New Roman" w:hAnsi="Times New Roman"/>
          <w:outline w:val="0"/>
          <w:color w:val="212121"/>
          <w:sz w:val="24"/>
          <w:szCs w:val="24"/>
          <w:u w:color="000000"/>
          <w:rtl w:val="0"/>
          <w14:textFill>
            <w14:solidFill>
              <w14:srgbClr w14:val="222222"/>
            </w14:solidFill>
          </w14:textFill>
        </w:rPr>
        <w:t xml:space="preserve"> </w:t>
      </w:r>
      <w:r>
        <w:rPr>
          <w:rStyle w:val="None"/>
          <w:rFonts w:ascii="Times New Roman" w:hAnsi="Times New Roman"/>
          <w:outline w:val="0"/>
          <w:color w:val="212121"/>
          <w:sz w:val="24"/>
          <w:szCs w:val="24"/>
          <w:u w:color="000000"/>
          <w:rtl w:val="0"/>
          <w:lang w:val="en-US"/>
          <w14:textFill>
            <w14:solidFill>
              <w14:srgbClr w14:val="222222"/>
            </w14:solidFill>
          </w14:textFill>
        </w:rPr>
        <w:t>(</w:t>
      </w:r>
      <w:r>
        <w:rPr>
          <w:rStyle w:val="None"/>
          <w:rFonts w:ascii="Times New Roman" w:hAnsi="Times New Roman"/>
          <w:outline w:val="0"/>
          <w:color w:val="212121"/>
          <w:sz w:val="24"/>
          <w:szCs w:val="24"/>
          <w:u w:color="000000"/>
          <w:rtl w:val="0"/>
          <w14:textFill>
            <w14:solidFill>
              <w14:srgbClr w14:val="222222"/>
            </w14:solidFill>
          </w14:textFill>
        </w:rPr>
        <w:t>2010</w:t>
      </w:r>
      <w:r>
        <w:rPr>
          <w:rStyle w:val="None"/>
          <w:rFonts w:ascii="Times New Roman" w:hAnsi="Times New Roman"/>
          <w:outline w:val="0"/>
          <w:color w:val="212121"/>
          <w:sz w:val="24"/>
          <w:szCs w:val="24"/>
          <w:u w:color="000000"/>
          <w:rtl w:val="0"/>
          <w:lang w:val="en-US"/>
          <w14:textFill>
            <w14:solidFill>
              <w14:srgbClr w14:val="222222"/>
            </w14:solidFill>
          </w14:textFill>
        </w:rPr>
        <w:t>)</w:t>
      </w:r>
      <w:r>
        <w:rPr>
          <w:rStyle w:val="None"/>
          <w:rFonts w:ascii="Times New Roman" w:hAnsi="Times New Roman"/>
          <w:i w:val="1"/>
          <w:iCs w:val="1"/>
          <w:outline w:val="0"/>
          <w:color w:val="212121"/>
          <w:sz w:val="24"/>
          <w:szCs w:val="24"/>
          <w:u w:color="000000"/>
          <w:rtl w:val="0"/>
          <w:lang w:val="it-IT"/>
          <w14:textFill>
            <w14:solidFill>
              <w14:srgbClr w14:val="222222"/>
            </w14:solidFill>
          </w14:textFill>
        </w:rPr>
        <w:t xml:space="preserve"> "Metacognition." </w:t>
      </w:r>
      <w:r>
        <w:rPr>
          <w:rStyle w:val="None"/>
          <w:rFonts w:ascii="Times New Roman" w:hAnsi="Times New Roman"/>
          <w:outline w:val="0"/>
          <w:color w:val="212121"/>
          <w:sz w:val="24"/>
          <w:szCs w:val="24"/>
          <w:u w:color="000000"/>
          <w:rtl w:val="0"/>
          <w:lang w:val="en-US"/>
          <w14:textFill>
            <w14:solidFill>
              <w14:srgbClr w14:val="222222"/>
            </w14:solidFill>
          </w14:textFill>
        </w:rPr>
        <w:t>Philosophy Compass 5 (11):989-998.</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Robson, S. (2006) </w:t>
      </w:r>
      <w:r>
        <w:rPr>
          <w:rStyle w:val="None"/>
          <w:rFonts w:ascii="Times New Roman" w:hAnsi="Times New Roman"/>
          <w:i w:val="1"/>
          <w:iCs w:val="1"/>
          <w:sz w:val="24"/>
          <w:szCs w:val="24"/>
          <w:u w:color="000000"/>
          <w:rtl w:val="0"/>
          <w:lang w:val="en-US"/>
        </w:rPr>
        <w:t xml:space="preserve">Developing thinking and understanding in Young Children: An introduction for students. </w:t>
      </w:r>
      <w:r>
        <w:rPr>
          <w:rFonts w:ascii="Times New Roman" w:hAnsi="Times New Roman"/>
          <w:sz w:val="24"/>
          <w:szCs w:val="24"/>
          <w:u w:color="000000"/>
          <w:rtl w:val="0"/>
          <w:lang w:val="en-US"/>
        </w:rPr>
        <w:t xml:space="preserve">Oxon: Routledge.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nl-NL"/>
        </w:rPr>
        <w:t>Roebers, C.M.</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de-DE"/>
        </w:rPr>
        <w:t>Schmid,</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it-IT"/>
        </w:rPr>
        <w:t>C.</w:t>
      </w:r>
      <w:r>
        <w:rPr>
          <w:rFonts w:ascii="Times New Roman" w:hAnsi="Times New Roman"/>
          <w:sz w:val="24"/>
          <w:szCs w:val="24"/>
          <w:u w:color="000000"/>
          <w:rtl w:val="0"/>
          <w:lang w:val="en-US"/>
        </w:rPr>
        <w:t xml:space="preserve"> and</w:t>
      </w:r>
      <w:r>
        <w:rPr>
          <w:rFonts w:ascii="Times New Roman" w:hAnsi="Times New Roman"/>
          <w:sz w:val="24"/>
          <w:szCs w:val="24"/>
          <w:u w:color="000000"/>
          <w:rtl w:val="0"/>
          <w:lang w:val="nl-NL"/>
        </w:rPr>
        <w:t xml:space="preserve"> Roderer</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T.</w:t>
      </w:r>
      <w:r>
        <w:rPr>
          <w:rStyle w:val="None"/>
          <w:rFonts w:ascii="Times New Roman" w:hAnsi="Times New Roman"/>
          <w:b w:val="1"/>
          <w:bCs w:val="1"/>
          <w:sz w:val="24"/>
          <w:szCs w:val="24"/>
          <w:u w:color="000000"/>
          <w:shd w:val="clear" w:color="auto" w:fill="ffffff"/>
          <w:rtl w:val="0"/>
          <w:lang w:val="en-US"/>
        </w:rPr>
        <w:t xml:space="preserve"> </w:t>
      </w:r>
      <w:r>
        <w:rPr>
          <w:rStyle w:val="None"/>
          <w:rFonts w:ascii="Times New Roman" w:hAnsi="Times New Roman"/>
          <w:sz w:val="24"/>
          <w:szCs w:val="24"/>
          <w:u w:color="000000"/>
          <w:shd w:val="clear" w:color="auto" w:fill="ffffff"/>
          <w:rtl w:val="0"/>
          <w:lang w:val="en-US"/>
        </w:rPr>
        <w:t>(2009)</w:t>
      </w:r>
      <w:r>
        <w:rPr>
          <w:rStyle w:val="None"/>
          <w:rFonts w:ascii="Times New Roman" w:hAnsi="Times New Roman"/>
          <w:b w:val="1"/>
          <w:bCs w:val="1"/>
          <w:sz w:val="24"/>
          <w:szCs w:val="24"/>
          <w:u w:color="000000"/>
          <w:shd w:val="clear" w:color="auto" w:fill="ffffff"/>
          <w:rtl w:val="0"/>
          <w:lang w:val="en-US"/>
        </w:rPr>
        <w:t xml:space="preserve"> </w:t>
      </w:r>
      <w:r>
        <w:rPr>
          <w:rStyle w:val="None"/>
          <w:rFonts w:ascii="Times New Roman" w:hAnsi="Times New Roman"/>
          <w:i w:val="1"/>
          <w:iCs w:val="1"/>
          <w:sz w:val="24"/>
          <w:szCs w:val="24"/>
          <w:u w:color="000000"/>
          <w:rtl w:val="0"/>
          <w:lang w:val="en-US"/>
        </w:rPr>
        <w:t>Metacognitive monitoring and control processes involved in primary school children</w:t>
      </w:r>
      <w:r>
        <w:rPr>
          <w:rStyle w:val="None"/>
          <w:rFonts w:ascii="Times New Roman" w:hAnsi="Times New Roman" w:hint="default"/>
          <w:i w:val="1"/>
          <w:iCs w:val="1"/>
          <w:sz w:val="24"/>
          <w:szCs w:val="24"/>
          <w:u w:color="000000"/>
          <w:rtl w:val="1"/>
        </w:rPr>
        <w:t>’</w:t>
      </w:r>
      <w:r>
        <w:rPr>
          <w:rStyle w:val="None"/>
          <w:rFonts w:ascii="Times New Roman" w:hAnsi="Times New Roman"/>
          <w:i w:val="1"/>
          <w:iCs w:val="1"/>
          <w:sz w:val="24"/>
          <w:szCs w:val="24"/>
          <w:u w:color="000000"/>
          <w:rtl w:val="0"/>
          <w:lang w:val="en-US"/>
        </w:rPr>
        <w:t>s test performance</w:t>
      </w:r>
      <w:r>
        <w:rPr>
          <w:rStyle w:val="None"/>
          <w:rFonts w:ascii="Times New Roman" w:hAnsi="Times New Roman"/>
          <w:i w:val="1"/>
          <w:iCs w:val="1"/>
          <w:sz w:val="24"/>
          <w:szCs w:val="24"/>
          <w:u w:color="000000"/>
          <w:rtl w:val="0"/>
          <w:lang w:val="en-US"/>
        </w:rPr>
        <w:t>.</w:t>
      </w:r>
      <w:r>
        <w:rPr>
          <w:rStyle w:val="None"/>
          <w:rFonts w:ascii="Times New Roman" w:hAnsi="Times New Roman"/>
          <w:sz w:val="24"/>
          <w:szCs w:val="24"/>
          <w:u w:color="000000"/>
          <w:shd w:val="clear" w:color="auto" w:fill="ffffff"/>
          <w:rtl w:val="0"/>
          <w:lang w:val="en-US"/>
        </w:rPr>
        <w:t xml:space="preserve"> </w:t>
      </w:r>
      <w:r>
        <w:rPr>
          <w:rFonts w:ascii="Times New Roman" w:hAnsi="Times New Roman"/>
          <w:sz w:val="24"/>
          <w:szCs w:val="24"/>
          <w:u w:color="000000"/>
          <w:rtl w:val="0"/>
          <w:lang w:val="en-US"/>
        </w:rPr>
        <w:t>The British Journal of Educational Psychology, 79 (4) (2009), pp. 749-767,</w:t>
      </w:r>
      <w:r>
        <w:rPr>
          <w:rFonts w:ascii="Times New Roman" w:hAnsi="Times New Roman"/>
          <w:sz w:val="24"/>
          <w:szCs w:val="24"/>
          <w:u w:color="000000"/>
          <w:rtl w:val="0"/>
          <w:lang w:val="en-US"/>
        </w:rPr>
        <w:t xml:space="preserve"> DOI:</w:t>
      </w:r>
      <w:r>
        <w:rPr>
          <w:rFonts w:ascii="Times New Roman" w:hAnsi="Times New Roman"/>
          <w:sz w:val="24"/>
          <w:szCs w:val="24"/>
          <w:u w:color="000000"/>
          <w:rtl w:val="0"/>
        </w:rPr>
        <w:t xml:space="preserve"> </w:t>
      </w:r>
      <w:r>
        <w:rPr>
          <w:rFonts w:ascii="Times New Roman" w:cs="Times New Roman" w:hAnsi="Times New Roman" w:eastAsia="Times New Roman"/>
          <w:sz w:val="24"/>
          <w:szCs w:val="24"/>
          <w:u w:color="000000"/>
        </w:rPr>
        <w:fldChar w:fldCharType="begin" w:fldLock="0"/>
      </w:r>
      <w:r>
        <w:rPr>
          <w:rFonts w:ascii="Times New Roman" w:cs="Times New Roman" w:hAnsi="Times New Roman" w:eastAsia="Times New Roman"/>
          <w:sz w:val="24"/>
          <w:szCs w:val="24"/>
          <w:u w:color="000000"/>
        </w:rPr>
        <w:instrText xml:space="preserve"> HYPERLINK "https://doi.org/10.1348/978185409X429842"</w:instrText>
      </w:r>
      <w:r>
        <w:rPr>
          <w:rFonts w:ascii="Times New Roman" w:cs="Times New Roman" w:hAnsi="Times New Roman" w:eastAsia="Times New Roman"/>
          <w:sz w:val="24"/>
          <w:szCs w:val="24"/>
          <w:u w:color="000000"/>
        </w:rPr>
        <w:fldChar w:fldCharType="separate" w:fldLock="0"/>
      </w:r>
      <w:r>
        <w:rPr>
          <w:rFonts w:ascii="Times New Roman" w:hAnsi="Times New Roman"/>
          <w:sz w:val="24"/>
          <w:szCs w:val="24"/>
          <w:u w:color="000000"/>
          <w:rtl w:val="0"/>
        </w:rPr>
        <w:t>10.1348/978185409X429842</w:t>
      </w:r>
      <w:r>
        <w:rPr>
          <w:rFonts w:ascii="Times New Roman" w:cs="Times New Roman" w:hAnsi="Times New Roman" w:eastAsia="Times New Roman"/>
          <w:sz w:val="24"/>
          <w:szCs w:val="24"/>
          <w:u w:color="000000"/>
        </w:rPr>
        <w:fldChar w:fldCharType="end" w:fldLock="0"/>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nl-NL"/>
        </w:rPr>
        <w:t>Roebers</w:t>
      </w:r>
      <w:r>
        <w:rPr>
          <w:rFonts w:ascii="Times New Roman" w:hAnsi="Times New Roman"/>
          <w:sz w:val="24"/>
          <w:szCs w:val="24"/>
          <w:u w:color="000000"/>
          <w:rtl w:val="0"/>
          <w:lang w:val="en-US"/>
        </w:rPr>
        <w:t>, C.M.</w:t>
      </w:r>
      <w:r>
        <w:rPr>
          <w:rStyle w:val="None"/>
          <w:rFonts w:ascii="Times New Roman" w:hAnsi="Times New Roman"/>
          <w:b w:val="1"/>
          <w:bCs w:val="1"/>
          <w:sz w:val="24"/>
          <w:szCs w:val="24"/>
          <w:u w:color="000000"/>
          <w:shd w:val="clear" w:color="auto" w:fill="ffffff"/>
          <w:rtl w:val="0"/>
          <w:lang w:val="en-US"/>
        </w:rPr>
        <w:t xml:space="preserve"> </w:t>
      </w:r>
      <w:r>
        <w:rPr>
          <w:rStyle w:val="None"/>
          <w:rFonts w:ascii="Times New Roman" w:hAnsi="Times New Roman"/>
          <w:i w:val="1"/>
          <w:iCs w:val="1"/>
          <w:sz w:val="24"/>
          <w:szCs w:val="24"/>
          <w:u w:color="000000"/>
          <w:rtl w:val="0"/>
          <w:lang w:val="en-US"/>
        </w:rPr>
        <w:t>Children</w:t>
      </w:r>
      <w:r>
        <w:rPr>
          <w:rStyle w:val="None"/>
          <w:rFonts w:ascii="Times New Roman" w:hAnsi="Times New Roman" w:hint="default"/>
          <w:i w:val="1"/>
          <w:iCs w:val="1"/>
          <w:sz w:val="24"/>
          <w:szCs w:val="24"/>
          <w:u w:color="000000"/>
          <w:rtl w:val="1"/>
        </w:rPr>
        <w:t>’</w:t>
      </w:r>
      <w:r>
        <w:rPr>
          <w:rStyle w:val="None"/>
          <w:rFonts w:ascii="Times New Roman" w:hAnsi="Times New Roman"/>
          <w:i w:val="1"/>
          <w:iCs w:val="1"/>
          <w:sz w:val="24"/>
          <w:szCs w:val="24"/>
          <w:u w:color="000000"/>
          <w:rtl w:val="0"/>
          <w:lang w:val="en-US"/>
        </w:rPr>
        <w:t>s deliberate memory development: The contribution of strategies and metacognitive processes</w:t>
      </w:r>
      <w:r>
        <w:rPr>
          <w:rStyle w:val="None"/>
          <w:rFonts w:ascii="Times New Roman" w:hAnsi="Times New Roman"/>
          <w:sz w:val="24"/>
          <w:szCs w:val="24"/>
          <w:u w:color="000000"/>
          <w:shd w:val="clear" w:color="auto" w:fill="ffffff"/>
          <w:rtl w:val="0"/>
          <w:lang w:val="en-US"/>
        </w:rPr>
        <w:t xml:space="preserve"> in </w:t>
      </w:r>
      <w:r>
        <w:rPr>
          <w:rFonts w:ascii="Times New Roman" w:hAnsi="Times New Roman"/>
          <w:sz w:val="24"/>
          <w:szCs w:val="24"/>
          <w:u w:color="000000"/>
          <w:rtl w:val="0"/>
          <w:lang w:val="en-US"/>
        </w:rPr>
        <w:t>P.J. Bauer, R. Robyn Fivush (Eds.), The wiley handbook on the development of children</w:t>
      </w:r>
      <w:r>
        <w:rPr>
          <w:rFonts w:ascii="Times New Roman" w:hAnsi="Times New Roman" w:hint="default"/>
          <w:sz w:val="24"/>
          <w:szCs w:val="24"/>
          <w:u w:color="000000"/>
          <w:rtl w:val="1"/>
        </w:rPr>
        <w:t>’</w:t>
      </w:r>
      <w:r>
        <w:rPr>
          <w:rFonts w:ascii="Times New Roman" w:hAnsi="Times New Roman"/>
          <w:sz w:val="24"/>
          <w:szCs w:val="24"/>
          <w:u w:color="000000"/>
          <w:rtl w:val="0"/>
          <w:lang w:val="en-US"/>
        </w:rPr>
        <w:t>s memory, Wiley-Blackwell, Oxford (2014), pp. 865-894</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de-DE"/>
        </w:rPr>
        <w:t>Schneider, W. (2008)</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The development of metacognitive knowledge in children and adolescents: Major trends and implications for education</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Mind, Brain, and Education</w:t>
      </w:r>
      <w:r>
        <w:rPr>
          <w:rFonts w:ascii="Times New Roman" w:hAnsi="Times New Roman"/>
          <w:sz w:val="24"/>
          <w:szCs w:val="24"/>
          <w:u w:color="000000"/>
          <w:rtl w:val="0"/>
        </w:rPr>
        <w:t>, 2, 114</w:t>
      </w:r>
      <w:r>
        <w:rPr>
          <w:rFonts w:ascii="Times New Roman" w:hAnsi="Times New Roman" w:hint="default"/>
          <w:sz w:val="24"/>
          <w:szCs w:val="24"/>
          <w:u w:color="000000"/>
          <w:rtl w:val="0"/>
        </w:rPr>
        <w:t>–</w:t>
      </w:r>
      <w:r>
        <w:rPr>
          <w:rFonts w:ascii="Times New Roman" w:hAnsi="Times New Roman"/>
          <w:sz w:val="24"/>
          <w:szCs w:val="24"/>
          <w:u w:color="000000"/>
          <w:rtl w:val="0"/>
        </w:rPr>
        <w:t>21</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Schoenfeld, A. H. (2001). Mathematics education in the twentieth century. In L. Corno (Ed.)</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Education across a century: The centennial volume (pp. 239 </w:t>
      </w:r>
      <w:r>
        <w:rPr>
          <w:rFonts w:ascii="Times New Roman" w:hAnsi="Times New Roman" w:hint="default"/>
          <w:sz w:val="24"/>
          <w:szCs w:val="24"/>
          <w:u w:color="000000"/>
          <w:rtl w:val="0"/>
        </w:rPr>
        <w:t xml:space="preserve">– </w:t>
      </w:r>
      <w:r>
        <w:rPr>
          <w:rFonts w:ascii="Times New Roman" w:hAnsi="Times New Roman"/>
          <w:sz w:val="24"/>
          <w:szCs w:val="24"/>
          <w:u w:color="000000"/>
          <w:rtl w:val="0"/>
        </w:rPr>
        <w:t>279). Chicago: University of</w:t>
      </w:r>
      <w:r>
        <w:rPr>
          <w:rStyle w:val="None"/>
          <w:rFonts w:ascii="Times New Roman" w:hAnsi="Times New Roman"/>
          <w:sz w:val="24"/>
          <w:szCs w:val="24"/>
          <w:u w:color="000000"/>
          <w:rtl w:val="0"/>
          <w:lang w:val="en-US"/>
          <w14:textOutline w14:w="6831" w14:cap="flat">
            <w14:solidFill>
              <w14:srgbClr w14:val="231F20"/>
            </w14:solidFill>
            <w14:prstDash w14:val="solid"/>
            <w14:miter w14:lim="400000"/>
          </w14:textOutline>
        </w:rPr>
        <w:t xml:space="preserve"> </w:t>
      </w:r>
      <w:r>
        <w:rPr>
          <w:rFonts w:ascii="Times New Roman" w:hAnsi="Times New Roman"/>
          <w:sz w:val="24"/>
          <w:szCs w:val="24"/>
          <w:u w:color="000000"/>
          <w:rtl w:val="0"/>
          <w:lang w:val="en-US"/>
        </w:rPr>
        <w:t>Chicago</w:t>
      </w:r>
      <w:r>
        <w:rPr>
          <w:rFonts w:ascii="Times New Roman" w:hAnsi="Times New Roman"/>
          <w:sz w:val="24"/>
          <w:szCs w:val="24"/>
          <w:u w:color="000000"/>
          <w:rtl w:val="0"/>
          <w:lang w:val="en-US"/>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 xml:space="preserve">Schraw, G. (1998) </w:t>
      </w:r>
      <w:r>
        <w:rPr>
          <w:rStyle w:val="None"/>
          <w:rFonts w:ascii="Times New Roman" w:hAnsi="Times New Roman"/>
          <w:i w:val="1"/>
          <w:iCs w:val="1"/>
          <w:sz w:val="24"/>
          <w:szCs w:val="24"/>
          <w:u w:color="000000"/>
          <w:rtl w:val="0"/>
          <w:lang w:val="en-US"/>
        </w:rPr>
        <w:t>Promoting general metacognitive awareness.</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fr-FR"/>
        </w:rPr>
        <w:t>Instructional Science</w:t>
      </w:r>
      <w:r>
        <w:rPr>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26</w:t>
      </w:r>
      <w:r>
        <w:rPr>
          <w:rFonts w:ascii="Times New Roman" w:hAnsi="Times New Roman"/>
          <w:sz w:val="24"/>
          <w:szCs w:val="24"/>
          <w:u w:color="000000"/>
          <w:rtl w:val="0"/>
        </w:rPr>
        <w:t>, 113</w:t>
      </w:r>
      <w:r>
        <w:rPr>
          <w:rFonts w:ascii="Times New Roman" w:hAnsi="Times New Roman" w:hint="default"/>
          <w:sz w:val="24"/>
          <w:szCs w:val="24"/>
          <w:u w:color="000000"/>
          <w:rtl w:val="0"/>
        </w:rPr>
        <w:t>–</w:t>
      </w:r>
      <w:r>
        <w:rPr>
          <w:rFonts w:ascii="Times New Roman" w:hAnsi="Times New Roman"/>
          <w:sz w:val="24"/>
          <w:szCs w:val="24"/>
          <w:u w:color="000000"/>
          <w:rtl w:val="0"/>
        </w:rPr>
        <w:t>125.</w:t>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Schraw, G., Crippen, K.J., &amp; Hartley, K. (2006). Promoting self-regulation in science education: metacognition as part of a broader perspective on learning. Research in Science Education, 36, 111</w:t>
      </w:r>
      <w:r>
        <w:rPr>
          <w:rFonts w:ascii="Times New Roman" w:hAnsi="Times New Roman" w:hint="default"/>
          <w:sz w:val="24"/>
          <w:szCs w:val="24"/>
          <w:u w:color="000000"/>
          <w:rtl w:val="0"/>
        </w:rPr>
        <w:t xml:space="preserve">– </w:t>
      </w:r>
      <w:r>
        <w:rPr>
          <w:rFonts w:ascii="Times New Roman" w:hAnsi="Times New Roman"/>
          <w:sz w:val="24"/>
          <w:szCs w:val="24"/>
          <w:u w:color="000000"/>
          <w:rtl w:val="0"/>
        </w:rPr>
        <w:t>139.</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de-DE"/>
        </w:rPr>
        <w:t xml:space="preserve">Schunk, D.H. (1989) </w:t>
      </w:r>
      <w:r>
        <w:rPr>
          <w:rStyle w:val="None"/>
          <w:rFonts w:ascii="Times New Roman" w:hAnsi="Times New Roman"/>
          <w:i w:val="1"/>
          <w:iCs w:val="1"/>
          <w:sz w:val="24"/>
          <w:szCs w:val="24"/>
          <w:u w:color="000000"/>
          <w:rtl w:val="0"/>
          <w:lang w:val="en-US"/>
        </w:rPr>
        <w:t xml:space="preserve">Self-efficacy and achievement behaviors. </w:t>
      </w:r>
      <w:r>
        <w:rPr>
          <w:rFonts w:ascii="Times New Roman" w:hAnsi="Times New Roman"/>
          <w:sz w:val="24"/>
          <w:szCs w:val="24"/>
          <w:u w:color="000000"/>
          <w:rtl w:val="0"/>
          <w:lang w:val="en-US"/>
        </w:rPr>
        <w:t>Educational Psychology</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Review 1: 173</w:t>
      </w:r>
      <w:r>
        <w:rPr>
          <w:rFonts w:ascii="Times New Roman" w:hAnsi="Times New Roman" w:hint="default"/>
          <w:sz w:val="24"/>
          <w:szCs w:val="24"/>
          <w:u w:color="000000"/>
          <w:rtl w:val="0"/>
        </w:rPr>
        <w:t>–</w:t>
      </w:r>
      <w:r>
        <w:rPr>
          <w:rFonts w:ascii="Times New Roman" w:hAnsi="Times New Roman"/>
          <w:sz w:val="24"/>
          <w:szCs w:val="24"/>
          <w:u w:color="000000"/>
          <w:rtl w:val="0"/>
        </w:rPr>
        <w:t>208.</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Special Education Support Service</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1"/>
        </w:rPr>
        <w:t>‘</w:t>
      </w:r>
      <w:r>
        <w:rPr>
          <w:rFonts w:ascii="Times New Roman" w:hAnsi="Times New Roman"/>
          <w:sz w:val="24"/>
          <w:szCs w:val="24"/>
          <w:u w:color="000000"/>
          <w:rtl w:val="0"/>
          <w:lang w:val="en-US"/>
        </w:rPr>
        <w:t>Equality of Challenge Initiative</w:t>
      </w:r>
      <w:r>
        <w:rPr>
          <w:rFonts w:ascii="Times New Roman" w:hAnsi="Times New Roman" w:hint="default"/>
          <w:sz w:val="24"/>
          <w:szCs w:val="24"/>
          <w:u w:color="000000"/>
          <w:rtl w:val="1"/>
        </w:rPr>
        <w:t>’</w:t>
      </w:r>
      <w:r>
        <w:rPr>
          <w:rFonts w:ascii="Times New Roman" w:hAnsi="Times New Roman"/>
          <w:sz w:val="24"/>
          <w:szCs w:val="24"/>
          <w:u w:color="000000"/>
          <w:rtl w:val="0"/>
          <w:lang w:val="en-US"/>
        </w:rPr>
        <w:t xml:space="preserve"> (2009)</w:t>
      </w:r>
      <w:r>
        <w:rPr>
          <w:rStyle w:val="None"/>
          <w:rFonts w:ascii="Times New Roman" w:hAnsi="Times New Roman"/>
          <w:i w:val="1"/>
          <w:iCs w:val="1"/>
          <w:sz w:val="24"/>
          <w:szCs w:val="24"/>
          <w:u w:color="000000"/>
          <w:rtl w:val="0"/>
          <w:lang w:val="en-US"/>
        </w:rPr>
        <w:t xml:space="preserve"> Metacognition for the classroom and beyond: Differentiation and support for learners</w:t>
      </w:r>
      <w:r>
        <w:rPr>
          <w:rStyle w:val="None"/>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"https://www.sess.ie/sites/default/files/Projects/Equality_of_Challenge/SESS_Metacognition_Resource_V1.pdf"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https://www.sess.ie/sites/default/files/Projects/Equality_of_Challenge/SESS_Metacognition_Resource_V1.pdf</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[Accessed on: 29th December 2020]</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Statt, D.A. (1998) </w:t>
      </w:r>
      <w:r>
        <w:rPr>
          <w:rStyle w:val="None"/>
          <w:rFonts w:ascii="Times New Roman" w:hAnsi="Times New Roman"/>
          <w:i w:val="1"/>
          <w:iCs w:val="1"/>
          <w:sz w:val="24"/>
          <w:szCs w:val="24"/>
          <w:u w:color="000000"/>
          <w:rtl w:val="0"/>
          <w:lang w:val="en-US"/>
        </w:rPr>
        <w:t xml:space="preserve">The Concise Dictionary of Psychology (Third Edition). </w:t>
      </w:r>
      <w:r>
        <w:rPr>
          <w:rFonts w:ascii="Times New Roman" w:hAnsi="Times New Roman"/>
          <w:sz w:val="24"/>
          <w:szCs w:val="24"/>
          <w:u w:color="000000"/>
          <w:rtl w:val="0"/>
          <w:lang w:val="en-US"/>
        </w:rPr>
        <w:t xml:space="preserve">London: Routledge.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Stringer, E. &amp; Quigley, A. (2018) </w:t>
      </w:r>
      <w:r>
        <w:rPr>
          <w:rStyle w:val="None"/>
          <w:rFonts w:ascii="Times New Roman" w:hAnsi="Times New Roman"/>
          <w:i w:val="1"/>
          <w:iCs w:val="1"/>
          <w:sz w:val="24"/>
          <w:szCs w:val="24"/>
          <w:u w:color="000000"/>
          <w:rtl w:val="0"/>
          <w:lang w:val="en-US"/>
        </w:rPr>
        <w:t>Making Sense Of Metacognition.</w:t>
      </w:r>
      <w:r>
        <w:rPr>
          <w:rFonts w:ascii="Times New Roman" w:hAnsi="Times New Roman"/>
          <w:sz w:val="24"/>
          <w:szCs w:val="24"/>
          <w:u w:color="000000"/>
          <w:rtl w:val="0"/>
          <w:lang w:val="en-US"/>
        </w:rPr>
        <w:t xml:space="preserv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"https://impact.chartered.college/article/quigley-stringer-making-sense-metacognition/"</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https://impact.chartered.college/article/quigley-stringer-making-sense-metacognition/</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[Accessed on: 11th January 2021]</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Tanner, K.D. (2017) </w:t>
      </w:r>
      <w:r>
        <w:rPr>
          <w:rStyle w:val="None"/>
          <w:rFonts w:ascii="Times New Roman" w:hAnsi="Times New Roman"/>
          <w:i w:val="1"/>
          <w:iCs w:val="1"/>
          <w:sz w:val="24"/>
          <w:szCs w:val="24"/>
          <w:u w:color="000000"/>
          <w:rtl w:val="0"/>
          <w:lang w:val="it-IT"/>
        </w:rPr>
        <w:t>Promoting Student Metacognition</w:t>
      </w:r>
      <w:r>
        <w:rPr>
          <w:rStyle w:val="None"/>
          <w:rFonts w:ascii="Times New Roman" w:hAnsi="Times New Roman"/>
          <w:i w:val="1"/>
          <w:iCs w:val="1"/>
          <w:sz w:val="24"/>
          <w:szCs w:val="24"/>
          <w:u w:color="000000"/>
          <w:rtl w:val="0"/>
          <w:lang w:val="en-US"/>
        </w:rPr>
        <w:t xml:space="preserve"> (online).</w:t>
      </w:r>
      <w:r>
        <w:rPr>
          <w:rFonts w:ascii="Times New Roman" w:hAnsi="Times New Roman"/>
          <w:sz w:val="24"/>
          <w:szCs w:val="24"/>
          <w:u w:color="000000"/>
          <w:rtl w:val="0"/>
          <w:lang w:val="en-US"/>
        </w:rPr>
        <w:t xml:space="preserve"> DOI: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"https://doi.org/10.1187/cbe.12-03-0033"</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https://doi.org/10.1187/cbe.12-03-0033</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"https://www.lifescied.org/doi/full/10.1187/cbe.12-03-0033"</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https://www.lifescied.org/doi/full/10.1187/cbe.12-03-0033</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[Accessed on: 11th January 2021]</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Tarricone, P. (2011) </w:t>
      </w:r>
      <w:r>
        <w:rPr>
          <w:rStyle w:val="None"/>
          <w:rFonts w:ascii="Times New Roman" w:hAnsi="Times New Roman"/>
          <w:i w:val="1"/>
          <w:iCs w:val="1"/>
          <w:sz w:val="24"/>
          <w:szCs w:val="24"/>
          <w:u w:color="000000"/>
          <w:rtl w:val="0"/>
          <w:lang w:val="en-US"/>
        </w:rPr>
        <w:t>The Taxonomy of Metacognition</w:t>
      </w:r>
      <w:r>
        <w:rPr>
          <w:rFonts w:ascii="Times New Roman" w:hAnsi="Times New Roman"/>
          <w:sz w:val="24"/>
          <w:szCs w:val="24"/>
          <w:u w:color="000000"/>
          <w:rtl w:val="0"/>
          <w:lang w:val="en-US"/>
        </w:rPr>
        <w:t xml:space="preserve">. London: </w:t>
      </w:r>
      <w:r>
        <w:rPr>
          <w:rFonts w:ascii="Times New Roman" w:hAnsi="Times New Roman"/>
          <w:sz w:val="24"/>
          <w:szCs w:val="24"/>
          <w:u w:color="000000"/>
          <w:rtl w:val="0"/>
        </w:rPr>
        <w:t>Psychology Press</w:t>
      </w:r>
      <w:r>
        <w:rPr>
          <w:rFonts w:ascii="Times New Roman" w:hAnsi="Times New Roman"/>
          <w:sz w:val="24"/>
          <w:szCs w:val="24"/>
          <w:u w:color="000000"/>
          <w:rtl w:val="0"/>
          <w:lang w:val="en-US"/>
        </w:rPr>
        <w:t>.</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nl-NL"/>
        </w:rPr>
        <w:t xml:space="preserve">Veenman, </w:t>
      </w:r>
      <w:r>
        <w:rPr>
          <w:rFonts w:ascii="Times New Roman" w:hAnsi="Times New Roman"/>
          <w:sz w:val="24"/>
          <w:szCs w:val="24"/>
          <w:u w:color="000000"/>
          <w:rtl w:val="0"/>
          <w:lang w:val="en-US"/>
        </w:rPr>
        <w:t>M.</w:t>
      </w:r>
      <w:r>
        <w:rPr>
          <w:rFonts w:ascii="Times New Roman" w:hAnsi="Times New Roman"/>
          <w:sz w:val="24"/>
          <w:szCs w:val="24"/>
          <w:u w:color="000000"/>
          <w:rtl w:val="0"/>
          <w:lang w:val="nl-NL"/>
        </w:rPr>
        <w:t>V.J., and Jos J. Beishuizen</w:t>
      </w:r>
      <w:r>
        <w:rPr>
          <w:rFonts w:ascii="Times New Roman" w:hAnsi="Times New Roman"/>
          <w:sz w:val="24"/>
          <w:szCs w:val="24"/>
          <w:u w:color="000000"/>
          <w:rtl w:val="0"/>
          <w:lang w:val="en-US"/>
        </w:rPr>
        <w:t xml:space="preserve"> (</w:t>
      </w:r>
      <w:r>
        <w:rPr>
          <w:rFonts w:ascii="Times New Roman" w:hAnsi="Times New Roman"/>
          <w:sz w:val="24"/>
          <w:szCs w:val="24"/>
          <w:u w:color="000000"/>
          <w:rtl w:val="0"/>
        </w:rPr>
        <w:t>2004</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"Intellectual and metacognitive skills of novices while studying texts under conditions of text difficulty and time constraint." Learning and Instruction 14:621-640.</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rPr>
        <w:t>Vygotsky, L. S. (1962)</w:t>
      </w:r>
      <w:r>
        <w:rPr>
          <w:rFonts w:ascii="Times New Roman" w:hAnsi="Times New Roman"/>
          <w:sz w:val="24"/>
          <w:szCs w:val="24"/>
          <w:u w:color="000000"/>
          <w:rtl w:val="0"/>
          <w:lang w:val="en-US"/>
        </w:rPr>
        <w:t xml:space="preserve"> </w:t>
      </w:r>
      <w:r>
        <w:rPr>
          <w:rStyle w:val="None"/>
          <w:rFonts w:ascii="Times New Roman" w:hAnsi="Times New Roman"/>
          <w:i w:val="1"/>
          <w:iCs w:val="1"/>
          <w:sz w:val="24"/>
          <w:szCs w:val="24"/>
          <w:u w:color="000000"/>
          <w:rtl w:val="0"/>
          <w:lang w:val="en-US"/>
        </w:rPr>
        <w:t>Thought and language</w:t>
      </w:r>
      <w:r>
        <w:rPr>
          <w:rFonts w:ascii="Times New Roman" w:hAnsi="Times New Roman"/>
          <w:sz w:val="24"/>
          <w:szCs w:val="24"/>
          <w:u w:color="000000"/>
          <w:rtl w:val="0"/>
          <w:lang w:val="en-US"/>
        </w:rPr>
        <w:t>. Cambridge: The MIT Press.</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de-DE"/>
        </w:rPr>
        <w:t>Wall</w:t>
      </w:r>
      <w:r>
        <w:rPr>
          <w:rFonts w:ascii="Times New Roman" w:hAnsi="Times New Roman"/>
          <w:sz w:val="24"/>
          <w:szCs w:val="24"/>
          <w:u w:color="000000"/>
          <w:rtl w:val="0"/>
          <w:lang w:val="en-US"/>
        </w:rPr>
        <w:t>, K.</w:t>
      </w:r>
      <w:r>
        <w:rPr>
          <w:rStyle w:val="None"/>
          <w:rFonts w:ascii="Times New Roman" w:hAnsi="Times New Roman"/>
          <w:sz w:val="24"/>
          <w:szCs w:val="24"/>
          <w:u w:color="000000"/>
          <w:shd w:val="clear" w:color="auto" w:fill="ffffff"/>
          <w:rtl w:val="0"/>
          <w:lang w:val="en-US"/>
        </w:rPr>
        <w:t xml:space="preserve"> (2008) </w:t>
      </w:r>
      <w:r>
        <w:rPr>
          <w:rStyle w:val="None"/>
          <w:rFonts w:ascii="Times New Roman" w:hAnsi="Times New Roman"/>
          <w:i w:val="1"/>
          <w:iCs w:val="1"/>
          <w:sz w:val="24"/>
          <w:szCs w:val="24"/>
          <w:u w:color="000000"/>
          <w:rtl w:val="0"/>
          <w:lang w:val="en-US"/>
        </w:rPr>
        <w:t>Understanding metacognition through the use of pupil views templates: Pupil views of learning to learn</w:t>
      </w:r>
      <w:r>
        <w:rPr>
          <w:rStyle w:val="None"/>
          <w:rFonts w:ascii="Times New Roman" w:hAnsi="Times New Roman"/>
          <w:i w:val="1"/>
          <w:iCs w:val="1"/>
          <w:sz w:val="24"/>
          <w:szCs w:val="24"/>
          <w:u w:color="000000"/>
          <w:shd w:val="clear" w:color="auto" w:fill="ffffff"/>
          <w:rtl w:val="0"/>
          <w:lang w:val="en-US"/>
        </w:rPr>
        <w:t xml:space="preserve"> </w:t>
      </w:r>
      <w:r>
        <w:rPr>
          <w:rStyle w:val="None"/>
          <w:rFonts w:ascii="Times New Roman" w:hAnsi="Times New Roman"/>
          <w:i w:val="1"/>
          <w:iCs w:val="1"/>
          <w:sz w:val="24"/>
          <w:szCs w:val="24"/>
          <w:u w:color="000000"/>
          <w:rtl w:val="0"/>
          <w:lang w:val="en-US"/>
        </w:rPr>
        <w:t>Thinking Skills and Creativity</w:t>
      </w:r>
      <w:r>
        <w:rPr>
          <w:rFonts w:ascii="Times New Roman" w:hAnsi="Times New Roman"/>
          <w:sz w:val="24"/>
          <w:szCs w:val="24"/>
          <w:u w:color="000000"/>
          <w:rtl w:val="0"/>
        </w:rPr>
        <w:t xml:space="preserve">, 3 (1) (2008), pp. 23-33, </w:t>
      </w:r>
      <w:r>
        <w:rPr>
          <w:rStyle w:val="Hyperlink.3"/>
          <w:rFonts w:ascii="Times New Roman" w:cs="Times New Roman" w:hAnsi="Times New Roman" w:eastAsia="Times New Roman"/>
          <w:sz w:val="24"/>
          <w:szCs w:val="24"/>
          <w:u w:color="000000"/>
        </w:rPr>
        <w:fldChar w:fldCharType="begin" w:fldLock="0"/>
      </w:r>
      <w:r>
        <w:rPr>
          <w:rStyle w:val="Hyperlink.3"/>
          <w:rFonts w:ascii="Times New Roman" w:cs="Times New Roman" w:hAnsi="Times New Roman" w:eastAsia="Times New Roman"/>
          <w:sz w:val="24"/>
          <w:szCs w:val="24"/>
          <w:u w:color="000000"/>
        </w:rPr>
        <w:instrText xml:space="preserve"> HYPERLINK "https://doi.org/10.1016/j.tsc.2008.03.004"</w:instrText>
      </w:r>
      <w:r>
        <w:rPr>
          <w:rStyle w:val="Hyperlink.3"/>
          <w:rFonts w:ascii="Times New Roman" w:cs="Times New Roman" w:hAnsi="Times New Roman" w:eastAsia="Times New Roman"/>
          <w:sz w:val="24"/>
          <w:szCs w:val="24"/>
          <w:u w:color="000000"/>
        </w:rPr>
        <w:fldChar w:fldCharType="separate" w:fldLock="0"/>
      </w:r>
      <w:r>
        <w:rPr>
          <w:rStyle w:val="Hyperlink.3"/>
          <w:rFonts w:ascii="Times New Roman" w:hAnsi="Times New Roman"/>
          <w:sz w:val="24"/>
          <w:szCs w:val="24"/>
          <w:u w:color="000000"/>
          <w:rtl w:val="0"/>
        </w:rPr>
        <w:t>10.1016/j.tsc.2008.03.004</w:t>
      </w:r>
      <w:r>
        <w:rPr>
          <w:rFonts w:ascii="Times New Roman" w:cs="Times New Roman" w:hAnsi="Times New Roman" w:eastAsia="Times New Roman"/>
          <w:sz w:val="24"/>
          <w:szCs w:val="24"/>
          <w:u w:color="000000"/>
        </w:rPr>
        <w:fldChar w:fldCharType="end" w:fldLock="0"/>
      </w:r>
      <w:r>
        <w:rPr>
          <w:rFonts w:ascii="Times New Roman" w:hAnsi="Times New Roman"/>
          <w:sz w:val="24"/>
          <w:szCs w:val="24"/>
          <w:u w:color="000000"/>
          <w:rtl w:val="0"/>
          <w:lang w:val="en-US"/>
        </w:rPr>
        <w:t xml:space="preserve"> </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Wall, K. and Higgins, S. Facilitating Metacognitive talk: a research and learning tool. International Journal of Research &amp; Method in Education 2006, 29(1), 39-53.</w:t>
      </w:r>
    </w:p>
    <w:p>
      <w:pPr>
        <w:pStyle w:val="Body"/>
        <w:spacing w:line="480" w:lineRule="auto"/>
        <w:ind w:left="720" w:firstLine="0"/>
        <w:jc w:val="both"/>
        <w:rPr>
          <w:rFonts w:ascii="Times New Roman" w:cs="Times New Roman" w:hAnsi="Times New Roman" w:eastAsia="Times New Roman"/>
          <w:sz w:val="24"/>
          <w:szCs w:val="24"/>
          <w:u w:color="000000"/>
        </w:rPr>
      </w:pP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sz w:val="24"/>
          <w:szCs w:val="24"/>
          <w:u w:color="000000"/>
          <w:rtl w:val="0"/>
          <w:lang w:val="en-US"/>
        </w:rPr>
        <w:t xml:space="preserve">Weimer, M.(2012) </w:t>
      </w:r>
      <w:r>
        <w:rPr>
          <w:rStyle w:val="Hyperlink.2"/>
          <w:rFonts w:ascii="Times New Roman" w:cs="Times New Roman" w:hAnsi="Times New Roman" w:eastAsia="Times New Roman"/>
          <w:sz w:val="24"/>
          <w:szCs w:val="24"/>
          <w:u w:color="000000"/>
        </w:rPr>
        <w:fldChar w:fldCharType="begin" w:fldLock="0"/>
      </w:r>
      <w:r>
        <w:rPr>
          <w:rStyle w:val="Hyperlink.2"/>
          <w:rFonts w:ascii="Times New Roman" w:cs="Times New Roman" w:hAnsi="Times New Roman" w:eastAsia="Times New Roman"/>
          <w:sz w:val="24"/>
          <w:szCs w:val="24"/>
          <w:u w:color="000000"/>
        </w:rPr>
        <w:instrText xml:space="preserve"> HYPERLINK "http://www.facultyfocus.com/articles/teaching-professor-blog/deep-learning-vs-surface-learning-getting-students-to-understand-the-difference/"</w:instrText>
      </w:r>
      <w:r>
        <w:rPr>
          <w:rStyle w:val="Hyperlink.2"/>
          <w:rFonts w:ascii="Times New Roman" w:cs="Times New Roman" w:hAnsi="Times New Roman" w:eastAsia="Times New Roman"/>
          <w:sz w:val="24"/>
          <w:szCs w:val="24"/>
          <w:u w:color="000000"/>
        </w:rPr>
        <w:fldChar w:fldCharType="separate" w:fldLock="0"/>
      </w:r>
      <w:r>
        <w:rPr>
          <w:rStyle w:val="Hyperlink.2"/>
          <w:rFonts w:ascii="Times New Roman" w:hAnsi="Times New Roman"/>
          <w:sz w:val="24"/>
          <w:szCs w:val="24"/>
          <w:u w:color="000000"/>
          <w:rtl w:val="0"/>
          <w:lang w:val="en-US"/>
        </w:rPr>
        <w:t>Deep learning vs. surface learning: Getting students to understand the difference</w:t>
      </w:r>
      <w:r>
        <w:rPr>
          <w:rFonts w:ascii="Times New Roman" w:cs="Times New Roman" w:hAnsi="Times New Roman" w:eastAsia="Times New Roman"/>
          <w:sz w:val="24"/>
          <w:szCs w:val="24"/>
          <w:u w:color="000000"/>
        </w:rPr>
        <w:fldChar w:fldCharType="end" w:fldLock="0"/>
      </w:r>
      <w:r>
        <w:rPr>
          <w:rStyle w:val="None"/>
          <w:rFonts w:ascii="Times New Roman" w:hAnsi="Times New Roman"/>
          <w:i w:val="1"/>
          <w:iCs w:val="1"/>
          <w:outline w:val="0"/>
          <w:color w:val="212121"/>
          <w:sz w:val="24"/>
          <w:szCs w:val="24"/>
          <w:u w:color="000000"/>
          <w:rtl w:val="0"/>
          <w14:textFill>
            <w14:solidFill>
              <w14:srgbClr w14:val="222222"/>
            </w14:solidFill>
          </w14:textFill>
        </w:rPr>
        <w:t>.</w:t>
      </w:r>
      <w:r>
        <w:rPr>
          <w:rStyle w:val="None"/>
          <w:rFonts w:ascii="Times New Roman" w:hAnsi="Times New Roman"/>
          <w:outline w:val="0"/>
          <w:color w:val="212121"/>
          <w:sz w:val="24"/>
          <w:szCs w:val="24"/>
          <w:u w:color="000000"/>
          <w:rtl w:val="0"/>
          <w:lang w:val="en-US"/>
          <w14:textFill>
            <w14:solidFill>
              <w14:srgbClr w14:val="222222"/>
            </w14:solidFill>
          </w14:textFill>
        </w:rPr>
        <w:t>Available at:</w:t>
      </w:r>
      <w:r>
        <w:rPr>
          <w:rStyle w:val="None"/>
          <w:rFonts w:ascii="Times New Roman" w:hAnsi="Times New Roman"/>
          <w:outline w:val="0"/>
          <w:color w:val="212121"/>
          <w:sz w:val="24"/>
          <w:szCs w:val="24"/>
          <w:u w:color="000000"/>
          <w:rtl w:val="0"/>
          <w14:textFill>
            <w14:solidFill>
              <w14:srgbClr w14:val="222222"/>
            </w14:solidFill>
          </w14:textFill>
        </w:rPr>
        <w:t xml:space="preserve">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"http://www.facultyfocus.com/articles/teaching-professor-blog/deep-learning-vs-surface-learning-getting-students-to-understand-the-difference/"</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http://www.facultyfocus.com/articles/teaching-professor-blog/deep-learning-vs-surface-learning-getting-students-to-understand-the-difference/</w:t>
      </w:r>
      <w:r>
        <w:rPr>
          <w:rFonts w:ascii="Times New Roman" w:cs="Times New Roman" w:hAnsi="Times New Roman" w:eastAsia="Times New Roman"/>
          <w:sz w:val="24"/>
          <w:szCs w:val="24"/>
          <w:u w:color="000000"/>
        </w:rPr>
        <w:fldChar w:fldCharType="end" w:fldLock="0"/>
      </w:r>
      <w:r>
        <w:rPr>
          <w:rStyle w:val="None"/>
          <w:rFonts w:ascii="Times New Roman" w:hAnsi="Times New Roman"/>
          <w:outline w:val="0"/>
          <w:color w:val="212121"/>
          <w:sz w:val="24"/>
          <w:szCs w:val="24"/>
          <w:u w:color="000000"/>
          <w:rtl w:val="0"/>
          <w14:textFill>
            <w14:solidFill>
              <w14:srgbClr w14:val="222222"/>
            </w14:solidFill>
          </w14:textFill>
        </w:rPr>
        <w:t>.</w:t>
      </w:r>
      <w:r>
        <w:rPr>
          <w:rStyle w:val="None"/>
          <w:rFonts w:ascii="Times New Roman" w:hAnsi="Times New Roman"/>
          <w:outline w:val="0"/>
          <w:color w:val="212121"/>
          <w:sz w:val="24"/>
          <w:szCs w:val="24"/>
          <w:u w:color="000000"/>
          <w:rtl w:val="0"/>
          <w:lang w:val="en-US"/>
          <w14:textFill>
            <w14:solidFill>
              <w14:srgbClr w14:val="222222"/>
            </w14:solidFill>
          </w14:textFill>
        </w:rPr>
        <w:t xml:space="preserve"> </w:t>
      </w:r>
      <w:r>
        <w:rPr>
          <w:rStyle w:val="None"/>
          <w:rFonts w:ascii="Times New Roman" w:hAnsi="Times New Roman"/>
          <w:outline w:val="0"/>
          <w:color w:val="212121"/>
          <w:sz w:val="24"/>
          <w:szCs w:val="24"/>
          <w:u w:color="000000"/>
          <w:rtl w:val="0"/>
          <w:lang w:val="en-US"/>
          <w14:textFill>
            <w14:solidFill>
              <w14:srgbClr w14:val="222222"/>
            </w14:solidFill>
          </w14:textFill>
        </w:rPr>
        <w:t>[Accessed on: 29th December]</w:t>
      </w:r>
      <w:r>
        <w:rPr>
          <w:rStyle w:val="None"/>
          <w:rFonts w:ascii="Times New Roman" w:hAnsi="Times New Roman"/>
          <w:outline w:val="0"/>
          <w:color w:val="212121"/>
          <w:sz w:val="24"/>
          <w:szCs w:val="24"/>
          <w:u w:color="000000"/>
          <w:rtl w:val="0"/>
          <w:lang w:val="en-US"/>
          <w14:textFill>
            <w14:solidFill>
              <w14:srgbClr w14:val="222222"/>
            </w14:solidFill>
          </w14:textFill>
        </w:rPr>
        <w:t xml:space="preserve">   </w:t>
      </w: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sz w:val="24"/>
          <w:szCs w:val="24"/>
          <w:u w:color="000000"/>
          <w:rtl w:val="0"/>
          <w:lang w:val="en-US"/>
        </w:rPr>
        <w:t xml:space="preserve">Weinert, F. E. (1987). Introduction and overview: Metacognition and motivation as determinants of effective learning and understanding. In F. E. Weinert &amp; R. H. Kluwe (Eds.), </w:t>
      </w:r>
      <w:r>
        <w:rPr>
          <w:rStyle w:val="None"/>
          <w:rFonts w:ascii="Times New Roman" w:hAnsi="Times New Roman"/>
          <w:i w:val="1"/>
          <w:iCs w:val="1"/>
          <w:sz w:val="24"/>
          <w:szCs w:val="24"/>
          <w:u w:color="000000"/>
          <w:rtl w:val="0"/>
          <w:lang w:val="en-US"/>
        </w:rPr>
        <w:t>Metacognition, motivation and understanding</w:t>
      </w:r>
      <w:r>
        <w:rPr>
          <w:rFonts w:ascii="Times New Roman" w:hAnsi="Times New Roman"/>
          <w:sz w:val="24"/>
          <w:szCs w:val="24"/>
          <w:u w:color="000000"/>
          <w:rtl w:val="0"/>
          <w:lang w:val="en-US"/>
        </w:rPr>
        <w:t>. Hillsdale: Lawrence Erlbaum Associates, Publishers.</w:t>
      </w: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r>
        <w:rPr>
          <w:rFonts w:ascii="Times New Roman" w:hAnsi="Times New Roman"/>
          <w:sz w:val="24"/>
          <w:szCs w:val="24"/>
          <w:u w:color="000000"/>
          <w:rtl w:val="0"/>
          <w:lang w:val="en-US"/>
        </w:rPr>
        <w:t xml:space="preserve">Weinstein, C. E., &amp; Mayer, R. E. (1986). The teaching of learning strategies. In M. Wittrock (Ed.), </w:t>
      </w:r>
      <w:r>
        <w:rPr>
          <w:rStyle w:val="None"/>
          <w:rFonts w:ascii="Times New Roman" w:hAnsi="Times New Roman"/>
          <w:i w:val="1"/>
          <w:iCs w:val="1"/>
          <w:sz w:val="24"/>
          <w:szCs w:val="24"/>
          <w:u w:color="000000"/>
          <w:rtl w:val="0"/>
          <w:lang w:val="en-US"/>
        </w:rPr>
        <w:t>The handbook of research on teaching</w:t>
      </w:r>
      <w:r>
        <w:rPr>
          <w:rFonts w:ascii="Times New Roman" w:hAnsi="Times New Roman"/>
          <w:sz w:val="24"/>
          <w:szCs w:val="24"/>
          <w:u w:color="000000"/>
          <w:rtl w:val="0"/>
        </w:rPr>
        <w:t xml:space="preserve"> (pp. 315</w:t>
      </w:r>
      <w:r>
        <w:rPr>
          <w:rFonts w:ascii="Times New Roman" w:hAnsi="Times New Roman" w:hint="default"/>
          <w:sz w:val="24"/>
          <w:szCs w:val="24"/>
          <w:u w:color="000000"/>
          <w:rtl w:val="0"/>
        </w:rPr>
        <w:t>–</w:t>
      </w:r>
      <w:r>
        <w:rPr>
          <w:rFonts w:ascii="Times New Roman" w:hAnsi="Times New Roman"/>
          <w:sz w:val="24"/>
          <w:szCs w:val="24"/>
          <w:u w:color="000000"/>
          <w:rtl w:val="0"/>
          <w:lang w:val="it-IT"/>
        </w:rPr>
        <w:t>327). New York: Macmillan.</w:t>
      </w:r>
    </w:p>
    <w:p>
      <w:pPr>
        <w:pStyle w:val="Body"/>
        <w:spacing w:line="480" w:lineRule="auto"/>
        <w:ind w:left="720" w:firstLine="0"/>
        <w:jc w:val="both"/>
        <w:rPr>
          <w:rStyle w:val="None"/>
          <w:rFonts w:ascii="Times New Roman" w:cs="Times New Roman" w:hAnsi="Times New Roman" w:eastAsia="Times New Roman"/>
          <w:outline w:val="0"/>
          <w:color w:val="212121"/>
          <w:sz w:val="24"/>
          <w:szCs w:val="24"/>
          <w:u w:color="000000"/>
          <w14:textFill>
            <w14:solidFill>
              <w14:srgbClr w14:val="222222"/>
            </w14:solidFill>
          </w14:textFill>
        </w:rPr>
      </w:pPr>
    </w:p>
    <w:p>
      <w:pPr>
        <w:pStyle w:val="Body"/>
        <w:spacing w:line="480" w:lineRule="auto"/>
        <w:ind w:left="720" w:firstLine="0"/>
        <w:jc w:val="both"/>
        <w:rPr>
          <w:rFonts w:ascii="Times New Roman" w:cs="Times New Roman" w:hAnsi="Times New Roman" w:eastAsia="Times New Roman"/>
          <w:sz w:val="24"/>
          <w:szCs w:val="24"/>
          <w:u w:color="000000"/>
        </w:rPr>
      </w:pPr>
      <w:r>
        <w:rPr>
          <w:rStyle w:val="None"/>
          <w:rFonts w:ascii="Times New Roman" w:hAnsi="Times New Roman"/>
          <w:outline w:val="0"/>
          <w:color w:val="212121"/>
          <w:sz w:val="24"/>
          <w:szCs w:val="24"/>
          <w:u w:color="000000"/>
          <w:rtl w:val="0"/>
          <w14:textFill>
            <w14:solidFill>
              <w14:srgbClr w14:val="222222"/>
            </w14:solidFill>
          </w14:textFill>
        </w:rPr>
        <w:t>Wellman, H. M. (1985).</w:t>
      </w:r>
      <w:r>
        <w:rPr>
          <w:rStyle w:val="None"/>
          <w:rFonts w:ascii="Times New Roman" w:hAnsi="Times New Roman"/>
          <w:i w:val="1"/>
          <w:iCs w:val="1"/>
          <w:outline w:val="0"/>
          <w:color w:val="212121"/>
          <w:sz w:val="24"/>
          <w:szCs w:val="24"/>
          <w:u w:color="000000"/>
          <w:rtl w:val="0"/>
          <w:lang w:val="en-US"/>
          <w14:textFill>
            <w14:solidFill>
              <w14:srgbClr w14:val="222222"/>
            </w14:solidFill>
          </w14:textFill>
        </w:rPr>
        <w:t xml:space="preserve"> The origins of metacognition. Metacognition, cognition, and human performance, </w:t>
      </w:r>
      <w:r>
        <w:rPr>
          <w:rStyle w:val="None"/>
          <w:rFonts w:ascii="Times New Roman" w:hAnsi="Times New Roman"/>
          <w:outline w:val="0"/>
          <w:color w:val="212121"/>
          <w:sz w:val="24"/>
          <w:szCs w:val="24"/>
          <w:u w:color="000000"/>
          <w:rtl w:val="0"/>
          <w14:textFill>
            <w14:solidFill>
              <w14:srgbClr w14:val="222222"/>
            </w14:solidFill>
          </w14:textFill>
        </w:rPr>
        <w:t>1, 1-31.</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Welsh Assembly Government (2010) </w:t>
      </w:r>
      <w:r>
        <w:rPr>
          <w:rStyle w:val="None"/>
          <w:rFonts w:ascii="Times New Roman" w:hAnsi="Times New Roman" w:hint="default"/>
          <w:sz w:val="24"/>
          <w:szCs w:val="24"/>
          <w:u w:color="000000"/>
          <w:rtl w:val="0"/>
          <w:lang w:val="en-US"/>
        </w:rPr>
        <w:t>‘</w:t>
      </w:r>
      <w:r>
        <w:rPr>
          <w:rStyle w:val="None"/>
          <w:rFonts w:ascii="Times New Roman" w:hAnsi="Times New Roman"/>
          <w:i w:val="1"/>
          <w:iCs w:val="1"/>
          <w:sz w:val="24"/>
          <w:szCs w:val="24"/>
          <w:u w:color="000000"/>
          <w:rtl w:val="0"/>
          <w:lang w:val="en-US"/>
        </w:rPr>
        <w:t>Why develop thinking and assessment for learning in the classroom?</w:t>
      </w:r>
      <w:r>
        <w:rPr>
          <w:rStyle w:val="None"/>
          <w:rFonts w:ascii="Times New Roman" w:hAnsi="Times New Roman" w:hint="default"/>
          <w:i w:val="1"/>
          <w:iCs w:val="1"/>
          <w:sz w:val="24"/>
          <w:szCs w:val="24"/>
          <w:u w:color="000000"/>
          <w:rtl w:val="0"/>
          <w:lang w:val="en-US"/>
        </w:rPr>
        <w:t xml:space="preserve">’ </w:t>
      </w:r>
      <w:r>
        <w:rPr>
          <w:rStyle w:val="None"/>
          <w:rFonts w:ascii="Times New Roman" w:hAnsi="Times New Roman"/>
          <w:sz w:val="24"/>
          <w:szCs w:val="24"/>
          <w:u w:color="000000"/>
          <w:rtl w:val="0"/>
          <w:lang w:val="en-US"/>
        </w:rPr>
        <w:t xml:space="preserve">(online) 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"https://hwb.gov.wales/api/storage/2d2b99cd-5431-421e-ac8b-8608fe0edf05/why-develop-thinking-and-assessment-for-learning-in-the-classroom.pdf"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https://hwb.gov.wales/api/storage/2d2b99cd-5431-421e-ac8b-8608fe0edf05/why-develop-thinking-and-assessment-for-learning-in-the-classroom.pdf</w:t>
      </w:r>
      <w:r>
        <w:rPr>
          <w:rFonts w:ascii="Times New Roman" w:cs="Times New Roman" w:hAnsi="Times New Roman" w:eastAsia="Times New Roman"/>
          <w:sz w:val="24"/>
          <w:szCs w:val="24"/>
          <w:u w:color="000000"/>
        </w:rPr>
        <w:fldChar w:fldCharType="end" w:fldLock="0"/>
      </w:r>
      <w:r>
        <w:rPr>
          <w:rStyle w:val="None"/>
          <w:rFonts w:ascii="Times New Roman" w:hAnsi="Times New Roman"/>
          <w:sz w:val="24"/>
          <w:szCs w:val="24"/>
          <w:u w:color="000000"/>
          <w:rtl w:val="0"/>
          <w:lang w:val="en-US"/>
        </w:rPr>
        <w:t xml:space="preserve"> [Accessed on: 7th December 2020] </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Welsh Government (2020) </w:t>
      </w:r>
      <w:r>
        <w:rPr>
          <w:rStyle w:val="None"/>
          <w:rFonts w:ascii="Times New Roman" w:hAnsi="Times New Roman"/>
          <w:i w:val="1"/>
          <w:iCs w:val="1"/>
          <w:sz w:val="24"/>
          <w:szCs w:val="24"/>
          <w:u w:color="000000"/>
          <w:rtl w:val="0"/>
          <w:lang w:val="en-US"/>
        </w:rPr>
        <w:t>Professional standards for teaching and leadership</w:t>
      </w:r>
      <w:r>
        <w:rPr>
          <w:rStyle w:val="None"/>
          <w:rFonts w:ascii="Times New Roman" w:hAnsi="Times New Roman"/>
          <w:i w:val="1"/>
          <w:iCs w:val="1"/>
          <w:sz w:val="24"/>
          <w:szCs w:val="24"/>
          <w:u w:color="000000"/>
          <w:rtl w:val="0"/>
          <w:lang w:val="en-US"/>
        </w:rPr>
        <w:t xml:space="preserve"> (online). </w:t>
      </w:r>
      <w:r>
        <w:rPr>
          <w:rStyle w:val="None"/>
          <w:rFonts w:ascii="Times New Roman" w:hAnsi="Times New Roman"/>
          <w:sz w:val="24"/>
          <w:szCs w:val="24"/>
          <w:u w:color="000000"/>
          <w:rtl w:val="0"/>
          <w:lang w:val="en-US"/>
        </w:rPr>
        <w:t xml:space="preserve">Available at: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"https://hwb.gov.wales/api/storage/19bc948b-8a3f-41e0-944a-7bf2cadf7d18/professional-standards-for-teaching-and-leadership-interactive-pdf-for-pc.pdf"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https://hwb.gov.wales/api/storage/19bc948b-8a3f-41e0-944a-7bf2cadf7d18/professional-standards-for-teaching-and-leadership-interactive-pdf-for-pc.pdf</w:t>
      </w:r>
      <w:r>
        <w:rPr>
          <w:rFonts w:ascii="Times New Roman" w:cs="Times New Roman" w:hAnsi="Times New Roman" w:eastAsia="Times New Roman"/>
          <w:sz w:val="24"/>
          <w:szCs w:val="24"/>
          <w:u w:color="000000"/>
        </w:rPr>
        <w:fldChar w:fldCharType="end" w:fldLock="0"/>
      </w:r>
      <w:r>
        <w:rPr>
          <w:rStyle w:val="None"/>
          <w:rFonts w:ascii="Times New Roman" w:hAnsi="Times New Roman"/>
          <w:sz w:val="24"/>
          <w:szCs w:val="24"/>
          <w:u w:color="000000"/>
          <w:rtl w:val="0"/>
          <w:lang w:val="en-US"/>
        </w:rPr>
        <w:t xml:space="preserve"> [Accessed on: 7th December 2020] </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Wilson, J. (1999)</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lang w:val="en-US"/>
        </w:rPr>
        <w:t xml:space="preserve">Defining metacognition: a step towards recognising metacognition as a worthwhile part of the curriculum. Paper presented at the Australian Association for Research in Education (AARE), Melbourne. </w:t>
      </w:r>
      <w:r>
        <w:rPr>
          <w:rStyle w:val="Hyperlink.1"/>
          <w:rFonts w:ascii="Times New Roman" w:cs="Times New Roman" w:hAnsi="Times New Roman" w:eastAsia="Times New Roman"/>
          <w:sz w:val="24"/>
          <w:szCs w:val="24"/>
          <w:u w:color="000000"/>
        </w:rPr>
        <w:fldChar w:fldCharType="begin" w:fldLock="0"/>
      </w:r>
      <w:r>
        <w:rPr>
          <w:rStyle w:val="Hyperlink.1"/>
          <w:rFonts w:ascii="Times New Roman" w:cs="Times New Roman" w:hAnsi="Times New Roman" w:eastAsia="Times New Roman"/>
          <w:sz w:val="24"/>
          <w:szCs w:val="24"/>
          <w:u w:color="000000"/>
        </w:rPr>
        <w:instrText xml:space="preserve"> HYPERLINK "http://www.aare.edu.au/data/publications/1999/wil99527.pdf"</w:instrText>
      </w:r>
      <w:r>
        <w:rPr>
          <w:rStyle w:val="Hyperlink.1"/>
          <w:rFonts w:ascii="Times New Roman" w:cs="Times New Roman" w:hAnsi="Times New Roman" w:eastAsia="Times New Roman"/>
          <w:sz w:val="24"/>
          <w:szCs w:val="24"/>
          <w:u w:color="000000"/>
        </w:rPr>
        <w:fldChar w:fldCharType="separate" w:fldLock="0"/>
      </w:r>
      <w:r>
        <w:rPr>
          <w:rStyle w:val="Hyperlink.1"/>
          <w:rFonts w:ascii="Times New Roman" w:hAnsi="Times New Roman"/>
          <w:sz w:val="24"/>
          <w:szCs w:val="24"/>
          <w:u w:color="000000"/>
          <w:rtl w:val="0"/>
          <w:lang w:val="en-US"/>
        </w:rPr>
        <w:t>http://www.aare.edu.au/data/publications/1999/wil99527.pdf</w:t>
      </w:r>
      <w:r>
        <w:rPr>
          <w:rFonts w:ascii="Times New Roman" w:cs="Times New Roman" w:hAnsi="Times New Roman" w:eastAsia="Times New Roman"/>
          <w:sz w:val="24"/>
          <w:szCs w:val="24"/>
          <w:u w:color="000000"/>
        </w:rPr>
        <w:fldChar w:fldCharType="end" w:fldLock="0"/>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Wood, E. and Attfield, J. (2005) </w:t>
      </w:r>
      <w:r>
        <w:rPr>
          <w:rStyle w:val="None"/>
          <w:rFonts w:ascii="Times New Roman" w:hAnsi="Times New Roman"/>
          <w:i w:val="1"/>
          <w:iCs w:val="1"/>
          <w:sz w:val="24"/>
          <w:szCs w:val="24"/>
          <w:u w:color="000000"/>
          <w:rtl w:val="0"/>
          <w:lang w:val="en-US"/>
        </w:rPr>
        <w:t xml:space="preserve">Play, Learning and the Early Childhood Curriculum. </w:t>
      </w:r>
      <w:r>
        <w:rPr>
          <w:rStyle w:val="None"/>
          <w:rFonts w:ascii="Times New Roman" w:hAnsi="Times New Roman"/>
          <w:sz w:val="24"/>
          <w:szCs w:val="24"/>
          <w:u w:color="000000"/>
          <w:rtl w:val="0"/>
          <w:lang w:val="en-US"/>
        </w:rPr>
        <w:t xml:space="preserve">London: Paul Chapman.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 xml:space="preserve">Woolfolk, A. H.(1998) </w:t>
      </w:r>
      <w:r>
        <w:rPr>
          <w:rStyle w:val="None"/>
          <w:rFonts w:ascii="Times New Roman" w:hAnsi="Times New Roman"/>
          <w:i w:val="1"/>
          <w:iCs w:val="1"/>
          <w:sz w:val="24"/>
          <w:szCs w:val="24"/>
          <w:u w:color="000000"/>
          <w:rtl w:val="0"/>
          <w:lang w:val="en-US"/>
        </w:rPr>
        <w:t>Teacher Efficacy: Its Meaning and Measure</w:t>
      </w:r>
      <w:r>
        <w:rPr>
          <w:rStyle w:val="None"/>
          <w:rFonts w:ascii="Times New Roman" w:hAnsi="Times New Roman"/>
          <w:sz w:val="24"/>
          <w:szCs w:val="24"/>
          <w:u w:color="000000"/>
          <w:rtl w:val="0"/>
          <w:lang w:val="en-US"/>
        </w:rPr>
        <w:t>. American Educational</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r>
        <w:rPr>
          <w:rStyle w:val="None"/>
          <w:rFonts w:ascii="Times New Roman" w:hAnsi="Times New Roman"/>
          <w:sz w:val="24"/>
          <w:szCs w:val="24"/>
          <w:u w:color="000000"/>
          <w:rtl w:val="0"/>
          <w:lang w:val="en-US"/>
        </w:rPr>
        <w:t>Research Association. Vol.(68).</w:t>
      </w:r>
      <w:r>
        <w:rPr>
          <w:rStyle w:val="None"/>
          <w:rFonts w:ascii="Times New Roman" w:hAnsi="Times New Roman"/>
          <w:sz w:val="24"/>
          <w:szCs w:val="24"/>
          <w:u w:color="000000"/>
          <w:rtl w:val="0"/>
          <w:lang w:val="en-US"/>
        </w:rPr>
        <w:t xml:space="preserve"> </w:t>
      </w:r>
    </w:p>
    <w:p>
      <w:pPr>
        <w:pStyle w:val="Body"/>
        <w:spacing w:line="480" w:lineRule="auto"/>
        <w:ind w:left="720" w:firstLine="0"/>
        <w:jc w:val="both"/>
        <w:rPr>
          <w:rStyle w:val="None"/>
          <w:rFonts w:ascii="Times New Roman" w:cs="Times New Roman" w:hAnsi="Times New Roman" w:eastAsia="Times New Roman"/>
          <w:sz w:val="24"/>
          <w:szCs w:val="24"/>
          <w:u w:color="000000"/>
          <w:lang w:val="en-US"/>
        </w:rPr>
      </w:pPr>
    </w:p>
    <w:p>
      <w:pPr>
        <w:pStyle w:val="Body"/>
        <w:spacing w:line="480" w:lineRule="auto"/>
        <w:ind w:left="720" w:firstLine="0"/>
        <w:jc w:val="both"/>
      </w:pPr>
      <w:r>
        <w:rPr>
          <w:rStyle w:val="None"/>
          <w:rFonts w:ascii="Times New Roman" w:hAnsi="Times New Roman"/>
          <w:sz w:val="24"/>
          <w:szCs w:val="24"/>
          <w:u w:color="000000"/>
          <w:rtl w:val="0"/>
          <w:lang w:val="en-US"/>
        </w:rPr>
        <w:t>Zimmerman, B. J. (2001). Becoming a self-regulated learner: an overview. Theory Into Practice, 41(2), 64-70</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rPr>
      <w:tab/>
      <w:tab/>
    </w:r>
    <w:r>
      <w:rPr>
        <w:rFonts w:ascii="Times New Roman" w:hAnsi="Times New Roman"/>
        <w:rtl w:val="0"/>
        <w:lang w:val="en-US"/>
      </w:rPr>
      <w:t xml:space="preserve">Page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r>
      <w:rPr>
        <w:rFonts w:ascii="Times New Roman" w:hAnsi="Times New Roman"/>
        <w:rtl w:val="0"/>
        <w:lang w:val="en-US"/>
      </w:rPr>
      <w:t xml:space="preserve"> of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NUMPAGES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tl w:val="0"/>
        <w:lang w:val="en-US"/>
      </w:rPr>
      <w:t>1601574</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u w:color="004b83"/>
    </w:rPr>
  </w:style>
  <w:style w:type="character" w:styleId="Hyperlink.1">
    <w:name w:val="Hyperlink.1"/>
    <w:basedOn w:val="Hyperlink"/>
    <w:next w:val="Hyperlink.1"/>
    <w:rPr>
      <w:u w:val="single"/>
    </w:rPr>
  </w:style>
  <w:style w:type="character" w:styleId="Hyperlink.2">
    <w:name w:val="Hyperlink.2"/>
    <w:basedOn w:val="Hyperlink.1"/>
    <w:next w:val="Hyperlink.2"/>
    <w:rPr>
      <w:i w:val="1"/>
      <w:iCs w:val="1"/>
      <w:u w:val="none"/>
    </w:rPr>
  </w:style>
  <w:style w:type="character" w:styleId="Hyperlink.3">
    <w:name w:val="Hyperlink.3"/>
    <w:basedOn w:val="None"/>
    <w:next w:val="Hyperlink.3"/>
    <w:rPr>
      <w:outline w:val="0"/>
      <w:color w:val="007298"/>
      <w14:textFill>
        <w14:solidFill>
          <w14:srgbClr w14:val="007398"/>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