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36ACD" w:rsidRPr="00136ACD" w:rsidRDefault="00136ACD">
      <w:pPr>
        <w:rPr>
          <w:b/>
          <w:u w:val="single"/>
        </w:rPr>
      </w:pPr>
      <w:r>
        <w:rPr>
          <w:b/>
          <w:u w:val="single"/>
        </w:rPr>
        <w:t>The Self</w:t>
      </w:r>
    </w:p>
    <w:p w:rsidR="00136ACD" w:rsidRPr="000017BF" w:rsidRDefault="00136ACD">
      <w:pPr>
        <w:rPr>
          <w:u w:val="single"/>
        </w:rPr>
      </w:pPr>
      <w:r w:rsidRPr="000017BF">
        <w:rPr>
          <w:u w:val="single"/>
        </w:rPr>
        <w:t>Outline and assess the suggestion that it is memory that is crucial to being the same person over time.</w:t>
      </w:r>
    </w:p>
    <w:p w:rsidR="00136ACD" w:rsidRDefault="000017BF">
      <w:r>
        <w:t xml:space="preserve">There are many competing claims for how to define personhood. And what philosophers often argue about is whether a person can be the same person over time, and if they can, what the criteria is for that. </w:t>
      </w:r>
      <w:r w:rsidR="00A248C0">
        <w:t>I will be looking at the everyday layman view of memory and personhood, Locke’s theory on personhood, objections to Locke’s theory, and more. Most of the essay is devoted to outlining different views</w:t>
      </w:r>
      <w:r w:rsidR="00D3041B">
        <w:t xml:space="preserve">, except the conclusion where I will assess the claim in light of what has been said </w:t>
      </w:r>
      <w:r w:rsidR="008337A0">
        <w:t xml:space="preserve">in </w:t>
      </w:r>
      <w:r w:rsidR="00D3041B">
        <w:t>this essay.</w:t>
      </w:r>
    </w:p>
    <w:p w:rsidR="00136ACD" w:rsidRDefault="00423F9F">
      <w:r>
        <w:t>People say that memory makes you the same person over time because it is what someone uses when they want to look back and think about what were the experiences that made them who they are today. Having the memory of your experiences proves that you are who you are. The reason people working at banks believe you own an account is that you can remember your pin, and someone who is not you would not be able to remember. Another way memory defines us is in our personal relationships with other people; remembering who you are in a community and how you have treated others in the past are things that you can remember</w:t>
      </w:r>
      <w:r w:rsidR="0047790D">
        <w:t xml:space="preserve"> and act on in life. If you remember a friendly shopkeeper who you like, you are more likely to buy food from that place again. Even when doing everyday tasks such as brushing your teeth, you don’t remember previous times you brushed your teeth and then infer what you should do this time. People do it out of habit. But subconsciously, </w:t>
      </w:r>
      <w:r w:rsidR="00496F42">
        <w:t xml:space="preserve">people have the memories of brushing their teeth, even if it </w:t>
      </w:r>
      <w:r w:rsidR="007C79F3">
        <w:t xml:space="preserve">is </w:t>
      </w:r>
      <w:r w:rsidR="00496F42">
        <w:t>just from the previous day.</w:t>
      </w:r>
      <w:r w:rsidR="007C79F3">
        <w:t xml:space="preserve"> </w:t>
      </w:r>
      <w:r w:rsidR="00BB3643">
        <w:t xml:space="preserve">How else would they know what to do if they had not already gained the knowledge from experience. </w:t>
      </w:r>
      <w:r w:rsidR="00EE5B6A">
        <w:t xml:space="preserve">And in personal relationships people form an idea of who another person is through their memories of them, as well as forming an idea of who they are from how they interacted with the other person in the past. </w:t>
      </w:r>
      <w:r w:rsidR="00770816">
        <w:t xml:space="preserve">Memory makes you the same person over time because you would behave differently </w:t>
      </w:r>
      <w:r w:rsidR="00EE5B6A">
        <w:t>around your toothbrush and close friends if you could not remember them and</w:t>
      </w:r>
      <w:r w:rsidR="00770816">
        <w:t xml:space="preserve"> how to act in certain situations.</w:t>
      </w:r>
    </w:p>
    <w:p w:rsidR="00250025" w:rsidRDefault="00250025">
      <w:r>
        <w:t>Locke</w:t>
      </w:r>
      <w:r w:rsidR="007546D2">
        <w:rPr>
          <w:vertAlign w:val="superscript"/>
        </w:rPr>
        <w:t>1</w:t>
      </w:r>
      <w:r>
        <w:t xml:space="preserve"> believed that what is crucial for someone to be the same person is having a memory, or a consciousness of </w:t>
      </w:r>
      <w:r w:rsidR="00D022FF">
        <w:t>their</w:t>
      </w:r>
      <w:r>
        <w:t xml:space="preserve"> life.</w:t>
      </w:r>
      <w:r w:rsidR="00F53810">
        <w:t xml:space="preserve"> He developed this view because </w:t>
      </w:r>
      <w:r w:rsidR="00E54AED">
        <w:t xml:space="preserve">he thought it was absurd to claim that we could have the same soul as someone in a past life, like Nestor or </w:t>
      </w:r>
      <w:proofErr w:type="spellStart"/>
      <w:r w:rsidR="00E54AED">
        <w:t>Thersites</w:t>
      </w:r>
      <w:proofErr w:type="spellEnd"/>
      <w:r w:rsidR="00E54AED">
        <w:t xml:space="preserve"> at the siege of Troy. For someone to say they have the soul of Nestor but not be able to remember what Nestor did in his life-time is to make a claim without any evidence.</w:t>
      </w:r>
      <w:r w:rsidR="00D022FF">
        <w:t xml:space="preserve"> There is simply no difference between an ordinary person and one who claims to possess the soul of another person whose life they lived in one of their past lives. Both people can only give factual evidence of the kind they could have gained in their own life time. We may be able to think of an imaginary scenario where a person is able to give accounts of their past life that are so convincing that the only </w:t>
      </w:r>
      <w:r w:rsidR="00814E96">
        <w:t>reasonable</w:t>
      </w:r>
      <w:r w:rsidR="00D022FF">
        <w:t xml:space="preserve"> explanation is</w:t>
      </w:r>
      <w:r w:rsidR="00814E96">
        <w:t xml:space="preserve"> that they possess the soul of Nestor, </w:t>
      </w:r>
      <w:proofErr w:type="spellStart"/>
      <w:r w:rsidR="00814E96">
        <w:t>Thersites</w:t>
      </w:r>
      <w:proofErr w:type="spellEnd"/>
      <w:r w:rsidR="00814E96">
        <w:t>, or whoever they claim. In addition, this persons’ statements must also contain information that could only have been obtained by living hundreds or thousands of years ago; like where they buried treasure.</w:t>
      </w:r>
      <w:r w:rsidR="00C8138B">
        <w:t xml:space="preserve"> However, some people might argue that this is not enough since we could be easily fooled by a person who discovers archaeological data about the past, </w:t>
      </w:r>
      <w:r w:rsidR="003E2130">
        <w:t>covers back up what he has found, and then goes around posing as a reincarnation of an ancient Greek King.</w:t>
      </w:r>
    </w:p>
    <w:p w:rsidR="00250025" w:rsidRDefault="00250025">
      <w:r>
        <w:t>An objection to Locke’s view</w:t>
      </w:r>
      <w:r w:rsidR="003E2130">
        <w:t xml:space="preserve"> is that</w:t>
      </w:r>
      <w:r>
        <w:t xml:space="preserve"> if someone does not remember doing something then, according to Locke, it means they are not the person who did it. But </w:t>
      </w:r>
      <w:r w:rsidR="003E2130">
        <w:t>we can think of loads of examples where we have done things and then completely forgotten that we did them afterwards</w:t>
      </w:r>
      <w:r>
        <w:t>.</w:t>
      </w:r>
      <w:r w:rsidR="003E2130">
        <w:t xml:space="preserve"> If we didn’t our heads would be constantly filled with useless information. It would be impossible to do anything </w:t>
      </w:r>
      <w:r w:rsidR="003E2130">
        <w:lastRenderedPageBreak/>
        <w:t>because we would be constantly thinking about the things we had already done and not what we are doing now.</w:t>
      </w:r>
    </w:p>
    <w:p w:rsidR="00250025" w:rsidRDefault="00250025">
      <w:r>
        <w:t xml:space="preserve">Another problem with Locke’s view is that, in certain examples, it leads to contradictions. Let’s imagine a captain remembering that he stole apples as a boy, </w:t>
      </w:r>
      <w:r w:rsidR="004951CF">
        <w:t>then later on</w:t>
      </w:r>
      <w:r w:rsidR="00B25042">
        <w:t>,</w:t>
      </w:r>
      <w:r w:rsidR="00275B29">
        <w:t xml:space="preserve"> when he becomes a general</w:t>
      </w:r>
      <w:r w:rsidR="00B25042">
        <w:t>, he</w:t>
      </w:r>
      <w:r w:rsidR="004951CF">
        <w:t xml:space="preserve"> remembers being the captain but cannot remember stealing the apples as a boy. At first, the captain is the same person as the boy, because he remembers. Then the general is the same person as the captain because he remembers. But the general is not the same person as the boy despite the fact that he is the same person as someone who is the same person as the boy. </w:t>
      </w:r>
      <w:r w:rsidR="00B25042">
        <w:t>We could write this out in logical notation: A=B, B=C, C</w:t>
      </w:r>
      <w:r w:rsidR="00B25042">
        <w:rPr>
          <w:rFonts w:cstheme="minorHAnsi"/>
        </w:rPr>
        <w:t>≠</w:t>
      </w:r>
      <w:r w:rsidR="00B25042">
        <w:t xml:space="preserve">A. </w:t>
      </w:r>
    </w:p>
    <w:p w:rsidR="0002078F" w:rsidRDefault="008E6FAB">
      <w:r>
        <w:t>The ideas of memory and person</w:t>
      </w:r>
      <w:r w:rsidR="00DE51BD">
        <w:t>hood come up when people discuss life after death. If someone is looking forward to going to heaven, or dreading going to hell, it is only reasonable to assume that it is because it will be them in the afterlife having the experiences in the future. It makes no sense for someone to look forward to or dread events that will happen to other people. So</w:t>
      </w:r>
      <w:r w:rsidR="000C40AF">
        <w:t>,</w:t>
      </w:r>
      <w:r w:rsidR="00DE51BD">
        <w:t xml:space="preserve"> if someone </w:t>
      </w:r>
      <w:r w:rsidR="000C40AF">
        <w:t xml:space="preserve">else in heaven who looks like us has a good time, it should not make us look forward to dying because it won’t be us up there. But if the person in heaven can remember my experiences here on earth I would say that he is me after I have died. I say this because while other people can claim to have my experiences, only I can actually remember </w:t>
      </w:r>
      <w:r w:rsidR="007B4B30">
        <w:t>my life. With most people, the idea of someone in heaven without the memories of who they were on earth is not the same person. This is in favour of Locke’s view that memory is what makes you the same person over time.</w:t>
      </w:r>
    </w:p>
    <w:p w:rsidR="003E2130" w:rsidRDefault="007B4B30">
      <w:r>
        <w:t xml:space="preserve">You could say the same about punishment. If </w:t>
      </w:r>
      <w:r w:rsidR="00342BFE">
        <w:t>a doctor told his patient that they are about to go through a very painful procedure and that the patient has to be conscious while the operation is under way. He could scramble your mind before the procedure starts and unscramble it after the procedure is finished. You won’t be able to remember having had the operation because when your mind is unscrambled</w:t>
      </w:r>
      <w:r w:rsidR="008D76DC">
        <w:t xml:space="preserve"> it</w:t>
      </w:r>
      <w:r w:rsidR="00342BFE">
        <w:t xml:space="preserve"> changes back to how it was before the operation. It has been argued that a person would be a different individual while the operation </w:t>
      </w:r>
      <w:r w:rsidR="00E3167F">
        <w:t>is under way and would not dread having the painful operation because they would not be able to remember it afterwards. Now let’s imagine that they can’t scramble your mind</w:t>
      </w:r>
      <w:r w:rsidR="008D76DC">
        <w:t>. Now I will be dreading the pain and will be able to remember the horrible experience afterwards. This illustrates how memory is crucial to whether someone is the same person over time.</w:t>
      </w:r>
    </w:p>
    <w:p w:rsidR="0046488B" w:rsidRDefault="00E4561F">
      <w:r>
        <w:t>There have been experiments done where the brain of a human-being has had the higher connections between the two cerebral hemispheres severed. When this happens</w:t>
      </w:r>
      <w:r w:rsidR="000017BF">
        <w:t>,</w:t>
      </w:r>
      <w:r>
        <w:t xml:space="preserve"> it is said the brain develops two centres of consciousness. After the operation it is possible for the person not to realize what they are doing, like writing </w:t>
      </w:r>
      <w:r w:rsidR="007D6249">
        <w:t>a</w:t>
      </w:r>
      <w:r>
        <w:t xml:space="preserve"> note with their left hand. And they will only remember that their left hand was doing this if a part of their body that is controlled by the other hemisphere can detect it</w:t>
      </w:r>
      <w:r w:rsidR="00AD0099">
        <w:t xml:space="preserve">; like seeing it with your eyes or touching your left hand with your right hand. </w:t>
      </w:r>
      <w:r w:rsidR="007D6249">
        <w:t xml:space="preserve">They have to notice that they are doing this and constantly watch themselves. And then afterwards they can remember that their left hand was writing notes of its own accord. Experts in </w:t>
      </w:r>
      <w:r w:rsidR="00E421FD">
        <w:t>neuropsychology say that, in this case, there are two centres of consciousness in the brain, and this claim is based on the fact t</w:t>
      </w:r>
      <w:r w:rsidR="002239D9">
        <w:t>hat one side of the brain cannot remember doing things that the other side of the brain did. It could be said that two new persons are created from one. The fact that there are two centres of consciousness in the brain means that both parts have different memories and it is the memories that makes the two hemispheres different people.</w:t>
      </w:r>
    </w:p>
    <w:p w:rsidR="002239D9" w:rsidRDefault="002239D9">
      <w:r>
        <w:t>In conclusion, I believe memory is crucial to being the same person over time.</w:t>
      </w:r>
      <w:r w:rsidR="008337A0">
        <w:t xml:space="preserve"> The way memory helps us form personal relationships over time is not a good criterion for defining personhood because there are loads of examples of people who live solitary existences and yet are clearly </w:t>
      </w:r>
      <w:r w:rsidR="008337A0">
        <w:lastRenderedPageBreak/>
        <w:t xml:space="preserve">psychologically recognizable from one time to the next. </w:t>
      </w:r>
      <w:r w:rsidR="00365A98">
        <w:t>Lo</w:t>
      </w:r>
      <w:r w:rsidR="00403662">
        <w:t>cke’s argument for the importance of memory is very convincing when we consider the absurdity of claims to be other people without evidence that they can remember what that person has done in their life. Objections to Locke’s view are not valid because while they may be able to argue that Locke’s theory leads to contradiction, like in the boy, captain, general example, it can’t show how there could be what we understand to be a person over time without memory.</w:t>
      </w:r>
      <w:r w:rsidR="007546D2">
        <w:t xml:space="preserve"> </w:t>
      </w:r>
      <w:r w:rsidR="008513D2">
        <w:t>The argument about future pleasure and pain is convincing because it shows that we don’t think about ourselves in the future as us if we will not have a memory of who we are now. The findings of neuropsychology show us that even different parts of the same brain can store memories that are not accessible to the other parts. When this happens, the subject shows behaviour that would lead us to assume there are two people inside the same skull with different memories.</w:t>
      </w:r>
      <w:r w:rsidR="007546D2">
        <w:t xml:space="preserve"> I am convinced that to talk about a person existing over time without memory is impossible.</w:t>
      </w:r>
    </w:p>
    <w:p w:rsidR="007546D2" w:rsidRDefault="007546D2"/>
    <w:p w:rsidR="00830724" w:rsidRDefault="00830724">
      <w:r>
        <w:t>Word count: 1628.</w:t>
      </w:r>
    </w:p>
    <w:p w:rsidR="00830724" w:rsidRDefault="00830724"/>
    <w:p w:rsidR="00136ACD" w:rsidRDefault="00136ACD">
      <w:r>
        <w:t>Written by Angelo Frigieri-Baldwin. Student Number: 1703348.</w:t>
      </w:r>
    </w:p>
    <w:p w:rsidR="00136ACD" w:rsidRDefault="00136ACD"/>
    <w:p w:rsidR="00136ACD" w:rsidRDefault="00136ACD">
      <w:r w:rsidRPr="00136ACD">
        <w:rPr>
          <w:u w:val="single"/>
        </w:rPr>
        <w:t>Bibliography</w:t>
      </w:r>
    </w:p>
    <w:p w:rsidR="00136ACD" w:rsidRPr="00136ACD" w:rsidRDefault="007546D2" w:rsidP="007546D2">
      <w:pPr>
        <w:pStyle w:val="ListParagraph"/>
        <w:numPr>
          <w:ilvl w:val="0"/>
          <w:numId w:val="1"/>
        </w:numPr>
      </w:pPr>
      <w:r>
        <w:t xml:space="preserve">John Locke, </w:t>
      </w:r>
      <w:r>
        <w:rPr>
          <w:i/>
        </w:rPr>
        <w:t>An Essay Concerning Human Understanding</w:t>
      </w:r>
      <w:r>
        <w:t>.</w:t>
      </w:r>
      <w:bookmarkStart w:id="0" w:name="_GoBack"/>
      <w:bookmarkEnd w:id="0"/>
    </w:p>
    <w:sectPr w:rsidR="00136ACD" w:rsidRPr="00136A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EE44B3"/>
    <w:multiLevelType w:val="hybridMultilevel"/>
    <w:tmpl w:val="14C64D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6ACD"/>
    <w:rsid w:val="000017BF"/>
    <w:rsid w:val="0002078F"/>
    <w:rsid w:val="00043AD3"/>
    <w:rsid w:val="000C40AF"/>
    <w:rsid w:val="000E1C48"/>
    <w:rsid w:val="00136ACD"/>
    <w:rsid w:val="00151915"/>
    <w:rsid w:val="0020331C"/>
    <w:rsid w:val="002239D9"/>
    <w:rsid w:val="00250025"/>
    <w:rsid w:val="00275B29"/>
    <w:rsid w:val="00342BFE"/>
    <w:rsid w:val="00365A98"/>
    <w:rsid w:val="003E2130"/>
    <w:rsid w:val="003F63B9"/>
    <w:rsid w:val="00403662"/>
    <w:rsid w:val="00423F9F"/>
    <w:rsid w:val="0046488B"/>
    <w:rsid w:val="0047790D"/>
    <w:rsid w:val="004951CF"/>
    <w:rsid w:val="00496F42"/>
    <w:rsid w:val="005D1580"/>
    <w:rsid w:val="007546D2"/>
    <w:rsid w:val="00770816"/>
    <w:rsid w:val="007B4B30"/>
    <w:rsid w:val="007C79F3"/>
    <w:rsid w:val="007D6249"/>
    <w:rsid w:val="00814E96"/>
    <w:rsid w:val="00830724"/>
    <w:rsid w:val="008337A0"/>
    <w:rsid w:val="008513D2"/>
    <w:rsid w:val="008D76DC"/>
    <w:rsid w:val="008E6FAB"/>
    <w:rsid w:val="009E23BB"/>
    <w:rsid w:val="00A248C0"/>
    <w:rsid w:val="00AD0099"/>
    <w:rsid w:val="00B25042"/>
    <w:rsid w:val="00B508BC"/>
    <w:rsid w:val="00BB3643"/>
    <w:rsid w:val="00C01171"/>
    <w:rsid w:val="00C8138B"/>
    <w:rsid w:val="00D022FF"/>
    <w:rsid w:val="00D3041B"/>
    <w:rsid w:val="00D932A0"/>
    <w:rsid w:val="00DE51BD"/>
    <w:rsid w:val="00E3167F"/>
    <w:rsid w:val="00E421FD"/>
    <w:rsid w:val="00E4561F"/>
    <w:rsid w:val="00E54AED"/>
    <w:rsid w:val="00E76327"/>
    <w:rsid w:val="00EE5B6A"/>
    <w:rsid w:val="00F538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6E3C20"/>
  <w15:chartTrackingRefBased/>
  <w15:docId w15:val="{9371EF4C-665E-4EDB-98CD-6D7D6F11A2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546D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470</TotalTime>
  <Pages>3</Pages>
  <Words>1386</Words>
  <Characters>7901</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Angelo Frigieri-Baldwin</dc:creator>
  <cp:keywords/>
  <dc:description/>
  <cp:lastModifiedBy>Angelo Frigieri-Baldwin</cp:lastModifiedBy>
  <cp:revision>25</cp:revision>
  <dcterms:created xsi:type="dcterms:W3CDTF">2017-11-17T19:25:00Z</dcterms:created>
  <dcterms:modified xsi:type="dcterms:W3CDTF">2017-11-21T23:36:00Z</dcterms:modified>
</cp:coreProperties>
</file>