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eastAsia="en-US"/>
        </w:rPr>
        <w:id w:val="771202424"/>
        <w:docPartObj>
          <w:docPartGallery w:val="Cover Pages"/>
          <w:docPartUnique/>
        </w:docPartObj>
      </w:sdtPr>
      <w:sdtEndPr>
        <w:rPr>
          <w:color w:val="auto"/>
        </w:rPr>
      </w:sdtEndPr>
      <w:sdtContent>
        <w:p w14:paraId="5C63310A" w14:textId="0F5DA7D1" w:rsidR="0088661C" w:rsidRDefault="0088661C">
          <w:pPr>
            <w:pStyle w:val="NoSpacing"/>
            <w:spacing w:before="1540" w:after="240"/>
            <w:jc w:val="center"/>
            <w:rPr>
              <w:color w:val="4472C4" w:themeColor="accent1"/>
            </w:rPr>
          </w:pPr>
          <w:r>
            <w:rPr>
              <w:noProof/>
              <w:color w:val="4472C4" w:themeColor="accent1"/>
            </w:rPr>
            <w:drawing>
              <wp:inline distT="0" distB="0" distL="0" distR="0" wp14:anchorId="31E30F12" wp14:editId="6EC5FFE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743DA716CFBAA46B96B93563E88776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45D438B" w14:textId="7C0D547B" w:rsidR="0088661C" w:rsidRDefault="0088661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LCBB5001 – Entrepreneurship (A1)</w:t>
              </w:r>
            </w:p>
          </w:sdtContent>
        </w:sdt>
        <w:sdt>
          <w:sdtPr>
            <w:rPr>
              <w:color w:val="4472C4" w:themeColor="accent1"/>
              <w:sz w:val="28"/>
              <w:szCs w:val="28"/>
            </w:rPr>
            <w:alias w:val="Subtitle"/>
            <w:tag w:val=""/>
            <w:id w:val="328029620"/>
            <w:placeholder>
              <w:docPart w:val="746AE3C234F2F44B870B6CF8FC3A527F"/>
            </w:placeholder>
            <w:dataBinding w:prefixMappings="xmlns:ns0='http://purl.org/dc/elements/1.1/' xmlns:ns1='http://schemas.openxmlformats.org/package/2006/metadata/core-properties' " w:xpath="/ns1:coreProperties[1]/ns0:subject[1]" w:storeItemID="{6C3C8BC8-F283-45AE-878A-BAB7291924A1}"/>
            <w:text/>
          </w:sdtPr>
          <w:sdtContent>
            <w:p w14:paraId="68F52674" w14:textId="1B29C7BB" w:rsidR="0088661C" w:rsidRDefault="0001566F">
              <w:pPr>
                <w:pStyle w:val="NoSpacing"/>
                <w:jc w:val="center"/>
                <w:rPr>
                  <w:color w:val="4472C4" w:themeColor="accent1"/>
                  <w:sz w:val="28"/>
                  <w:szCs w:val="28"/>
                </w:rPr>
              </w:pPr>
              <w:r>
                <w:rPr>
                  <w:color w:val="4472C4" w:themeColor="accent1"/>
                  <w:sz w:val="28"/>
                  <w:szCs w:val="28"/>
                </w:rPr>
                <w:t>MODULE LEADER/TUTOR:</w:t>
              </w:r>
              <w:r w:rsidR="00002C4F">
                <w:rPr>
                  <w:color w:val="4472C4" w:themeColor="accent1"/>
                  <w:sz w:val="28"/>
                  <w:szCs w:val="28"/>
                </w:rPr>
                <w:t xml:space="preserve"> </w:t>
              </w:r>
              <w:r>
                <w:rPr>
                  <w:color w:val="4472C4" w:themeColor="accent1"/>
                  <w:sz w:val="28"/>
                  <w:szCs w:val="28"/>
                </w:rPr>
                <w:t>D</w:t>
              </w:r>
              <w:r w:rsidR="00002C4F">
                <w:rPr>
                  <w:color w:val="4472C4" w:themeColor="accent1"/>
                  <w:sz w:val="28"/>
                  <w:szCs w:val="28"/>
                </w:rPr>
                <w:t>R JOHN - PAUL</w:t>
              </w:r>
            </w:p>
          </w:sdtContent>
        </w:sdt>
        <w:p w14:paraId="1FD10CC1" w14:textId="77777777" w:rsidR="0088661C" w:rsidRDefault="0088661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CF71D01" wp14:editId="6F20925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E1E1005" w14:textId="3FF87A64" w:rsidR="0088661C" w:rsidRPr="0088661C" w:rsidRDefault="0088661C">
                                    <w:pPr>
                                      <w:pStyle w:val="NoSpacing"/>
                                      <w:spacing w:after="40"/>
                                      <w:jc w:val="center"/>
                                      <w:rPr>
                                        <w:caps/>
                                        <w:color w:val="4472C4" w:themeColor="accent1"/>
                                        <w:sz w:val="28"/>
                                        <w:szCs w:val="28"/>
                                      </w:rPr>
                                    </w:pPr>
                                    <w:r w:rsidRPr="0088661C">
                                      <w:rPr>
                                        <w:caps/>
                                        <w:color w:val="4472C4" w:themeColor="accent1"/>
                                        <w:sz w:val="28"/>
                                        <w:szCs w:val="28"/>
                                      </w:rPr>
                                      <w:t>STUDENT ID:</w:t>
                                    </w:r>
                                    <w:r w:rsidR="00002C4F">
                                      <w:rPr>
                                        <w:caps/>
                                        <w:color w:val="4472C4" w:themeColor="accent1"/>
                                        <w:sz w:val="28"/>
                                        <w:szCs w:val="28"/>
                                      </w:rPr>
                                      <w:t xml:space="preserve"> 2020080</w:t>
                                    </w:r>
                                  </w:p>
                                </w:sdtContent>
                              </w:sdt>
                              <w:p w14:paraId="262F5DA5" w14:textId="263D4D04" w:rsidR="0088661C" w:rsidRPr="0088661C" w:rsidRDefault="00000000" w:rsidP="0088661C">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01566F">
                                      <w:rPr>
                                        <w:caps/>
                                        <w:color w:val="4472C4" w:themeColor="accent1"/>
                                        <w:sz w:val="28"/>
                                        <w:szCs w:val="28"/>
                                      </w:rPr>
                                      <w:t xml:space="preserve">STUDENT </w:t>
                                    </w:r>
                                    <w:r w:rsidR="00002C4F">
                                      <w:rPr>
                                        <w:caps/>
                                        <w:color w:val="4472C4" w:themeColor="accent1"/>
                                        <w:sz w:val="28"/>
                                        <w:szCs w:val="28"/>
                                      </w:rPr>
                                      <w:t>NAME: YORDAN</w:t>
                                    </w:r>
                                    <w:r w:rsidR="0001566F">
                                      <w:rPr>
                                        <w:caps/>
                                        <w:color w:val="4472C4" w:themeColor="accent1"/>
                                        <w:sz w:val="28"/>
                                        <w:szCs w:val="28"/>
                                      </w:rPr>
                                      <w:t xml:space="preserve"> Gospodinov </w:t>
                                    </w:r>
                                    <w:proofErr w:type="spellStart"/>
                                    <w:r w:rsidR="0001566F">
                                      <w:rPr>
                                        <w:caps/>
                                        <w:color w:val="4472C4" w:themeColor="accent1"/>
                                        <w:sz w:val="28"/>
                                        <w:szCs w:val="28"/>
                                      </w:rPr>
                                      <w:t>Gospodinov</w:t>
                                    </w:r>
                                    <w:proofErr w:type="spell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CF71D0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E1E1005" w14:textId="3FF87A64" w:rsidR="0088661C" w:rsidRPr="0088661C" w:rsidRDefault="0088661C">
                              <w:pPr>
                                <w:pStyle w:val="NoSpacing"/>
                                <w:spacing w:after="40"/>
                                <w:jc w:val="center"/>
                                <w:rPr>
                                  <w:caps/>
                                  <w:color w:val="4472C4" w:themeColor="accent1"/>
                                  <w:sz w:val="28"/>
                                  <w:szCs w:val="28"/>
                                </w:rPr>
                              </w:pPr>
                              <w:r w:rsidRPr="0088661C">
                                <w:rPr>
                                  <w:caps/>
                                  <w:color w:val="4472C4" w:themeColor="accent1"/>
                                  <w:sz w:val="28"/>
                                  <w:szCs w:val="28"/>
                                </w:rPr>
                                <w:t>STUDENT ID:</w:t>
                              </w:r>
                              <w:r w:rsidR="00002C4F">
                                <w:rPr>
                                  <w:caps/>
                                  <w:color w:val="4472C4" w:themeColor="accent1"/>
                                  <w:sz w:val="28"/>
                                  <w:szCs w:val="28"/>
                                </w:rPr>
                                <w:t xml:space="preserve"> 2020080</w:t>
                              </w:r>
                            </w:p>
                          </w:sdtContent>
                        </w:sdt>
                        <w:p w14:paraId="262F5DA5" w14:textId="263D4D04" w:rsidR="0088661C" w:rsidRPr="0088661C" w:rsidRDefault="00000000" w:rsidP="0088661C">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01566F">
                                <w:rPr>
                                  <w:caps/>
                                  <w:color w:val="4472C4" w:themeColor="accent1"/>
                                  <w:sz w:val="28"/>
                                  <w:szCs w:val="28"/>
                                </w:rPr>
                                <w:t xml:space="preserve">STUDENT </w:t>
                              </w:r>
                              <w:r w:rsidR="00002C4F">
                                <w:rPr>
                                  <w:caps/>
                                  <w:color w:val="4472C4" w:themeColor="accent1"/>
                                  <w:sz w:val="28"/>
                                  <w:szCs w:val="28"/>
                                </w:rPr>
                                <w:t>NAME: YORDAN</w:t>
                              </w:r>
                              <w:r w:rsidR="0001566F">
                                <w:rPr>
                                  <w:caps/>
                                  <w:color w:val="4472C4" w:themeColor="accent1"/>
                                  <w:sz w:val="28"/>
                                  <w:szCs w:val="28"/>
                                </w:rPr>
                                <w:t xml:space="preserve"> Gospodinov </w:t>
                              </w:r>
                              <w:proofErr w:type="spellStart"/>
                              <w:r w:rsidR="0001566F">
                                <w:rPr>
                                  <w:caps/>
                                  <w:color w:val="4472C4" w:themeColor="accent1"/>
                                  <w:sz w:val="28"/>
                                  <w:szCs w:val="28"/>
                                </w:rPr>
                                <w:t>Gospodinov</w:t>
                              </w:r>
                              <w:proofErr w:type="spellEnd"/>
                            </w:sdtContent>
                          </w:sdt>
                        </w:p>
                      </w:txbxContent>
                    </v:textbox>
                    <w10:wrap anchorx="margin" anchory="page"/>
                  </v:shape>
                </w:pict>
              </mc:Fallback>
            </mc:AlternateContent>
          </w:r>
          <w:r>
            <w:rPr>
              <w:noProof/>
              <w:color w:val="4472C4" w:themeColor="accent1"/>
            </w:rPr>
            <w:drawing>
              <wp:inline distT="0" distB="0" distL="0" distR="0" wp14:anchorId="4F9B11C9" wp14:editId="0B06215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BA87436" w14:textId="44669696" w:rsidR="0088661C" w:rsidRDefault="0088661C">
          <w:pPr>
            <w:spacing w:after="0" w:line="240" w:lineRule="auto"/>
          </w:pPr>
          <w:r>
            <w:br w:type="page"/>
          </w:r>
        </w:p>
      </w:sdtContent>
    </w:sdt>
    <w:sdt>
      <w:sdtPr>
        <w:rPr>
          <w:rFonts w:ascii="Arial" w:eastAsiaTheme="minorHAnsi" w:hAnsi="Arial" w:cstheme="minorBidi"/>
          <w:bCs w:val="0"/>
          <w:sz w:val="24"/>
          <w:szCs w:val="22"/>
          <w:lang w:val="en-GB"/>
        </w:rPr>
        <w:id w:val="-85463596"/>
        <w:docPartObj>
          <w:docPartGallery w:val="Table of Contents"/>
          <w:docPartUnique/>
        </w:docPartObj>
      </w:sdtPr>
      <w:sdtEndPr>
        <w:rPr>
          <w:noProof/>
          <w:szCs w:val="24"/>
        </w:rPr>
      </w:sdtEndPr>
      <w:sdtContent>
        <w:p w14:paraId="47384CF4" w14:textId="011428F8" w:rsidR="00092C3A" w:rsidRPr="00092C3A" w:rsidRDefault="00092C3A" w:rsidP="00092C3A">
          <w:pPr>
            <w:pStyle w:val="TOCHeading"/>
            <w:jc w:val="center"/>
            <w:rPr>
              <w:sz w:val="44"/>
              <w:szCs w:val="44"/>
            </w:rPr>
          </w:pPr>
          <w:r w:rsidRPr="00092C3A">
            <w:rPr>
              <w:sz w:val="44"/>
              <w:szCs w:val="44"/>
            </w:rPr>
            <w:t>Table of Contents</w:t>
          </w:r>
        </w:p>
        <w:p w14:paraId="71E13881" w14:textId="1BE6CBFD" w:rsidR="00092C3A" w:rsidRPr="00092C3A" w:rsidRDefault="00092C3A" w:rsidP="00092C3A">
          <w:pPr>
            <w:pStyle w:val="TOC1"/>
            <w:tabs>
              <w:tab w:val="right" w:leader="dot" w:pos="9016"/>
            </w:tabs>
            <w:jc w:val="center"/>
            <w:rPr>
              <w:b w:val="0"/>
              <w:bCs w:val="0"/>
              <w:i w:val="0"/>
              <w:iCs w:val="0"/>
              <w:noProof/>
              <w:sz w:val="28"/>
              <w:szCs w:val="28"/>
            </w:rPr>
          </w:pPr>
          <w:r w:rsidRPr="00092C3A">
            <w:rPr>
              <w:b w:val="0"/>
              <w:bCs w:val="0"/>
              <w:i w:val="0"/>
              <w:iCs w:val="0"/>
              <w:sz w:val="28"/>
              <w:szCs w:val="28"/>
            </w:rPr>
            <w:fldChar w:fldCharType="begin"/>
          </w:r>
          <w:r w:rsidRPr="00092C3A">
            <w:rPr>
              <w:b w:val="0"/>
              <w:bCs w:val="0"/>
              <w:i w:val="0"/>
              <w:iCs w:val="0"/>
              <w:sz w:val="28"/>
              <w:szCs w:val="28"/>
            </w:rPr>
            <w:instrText xml:space="preserve"> TOC \o "1-3" \h \z \u </w:instrText>
          </w:r>
          <w:r w:rsidRPr="00092C3A">
            <w:rPr>
              <w:b w:val="0"/>
              <w:bCs w:val="0"/>
              <w:i w:val="0"/>
              <w:iCs w:val="0"/>
              <w:sz w:val="28"/>
              <w:szCs w:val="28"/>
            </w:rPr>
            <w:fldChar w:fldCharType="separate"/>
          </w:r>
          <w:hyperlink w:anchor="_Toc110552991" w:history="1">
            <w:r w:rsidRPr="00092C3A">
              <w:rPr>
                <w:rStyle w:val="Hyperlink"/>
                <w:b w:val="0"/>
                <w:bCs w:val="0"/>
                <w:i w:val="0"/>
                <w:iCs w:val="0"/>
                <w:noProof/>
                <w:color w:val="auto"/>
                <w:sz w:val="28"/>
                <w:szCs w:val="28"/>
              </w:rPr>
              <w:t>Introduction</w:t>
            </w:r>
            <w:r w:rsidRPr="00092C3A">
              <w:rPr>
                <w:b w:val="0"/>
                <w:bCs w:val="0"/>
                <w:i w:val="0"/>
                <w:iCs w:val="0"/>
                <w:noProof/>
                <w:webHidden/>
                <w:sz w:val="28"/>
                <w:szCs w:val="28"/>
              </w:rPr>
              <w:tab/>
            </w:r>
            <w:r w:rsidRPr="00092C3A">
              <w:rPr>
                <w:b w:val="0"/>
                <w:bCs w:val="0"/>
                <w:i w:val="0"/>
                <w:iCs w:val="0"/>
                <w:noProof/>
                <w:webHidden/>
                <w:sz w:val="28"/>
                <w:szCs w:val="28"/>
              </w:rPr>
              <w:fldChar w:fldCharType="begin"/>
            </w:r>
            <w:r w:rsidRPr="00092C3A">
              <w:rPr>
                <w:b w:val="0"/>
                <w:bCs w:val="0"/>
                <w:i w:val="0"/>
                <w:iCs w:val="0"/>
                <w:noProof/>
                <w:webHidden/>
                <w:sz w:val="28"/>
                <w:szCs w:val="28"/>
              </w:rPr>
              <w:instrText xml:space="preserve"> PAGEREF _Toc110552991 \h </w:instrText>
            </w:r>
            <w:r w:rsidRPr="00092C3A">
              <w:rPr>
                <w:b w:val="0"/>
                <w:bCs w:val="0"/>
                <w:i w:val="0"/>
                <w:iCs w:val="0"/>
                <w:noProof/>
                <w:webHidden/>
                <w:sz w:val="28"/>
                <w:szCs w:val="28"/>
              </w:rPr>
            </w:r>
            <w:r w:rsidRPr="00092C3A">
              <w:rPr>
                <w:b w:val="0"/>
                <w:bCs w:val="0"/>
                <w:i w:val="0"/>
                <w:iCs w:val="0"/>
                <w:noProof/>
                <w:webHidden/>
                <w:sz w:val="28"/>
                <w:szCs w:val="28"/>
              </w:rPr>
              <w:fldChar w:fldCharType="separate"/>
            </w:r>
            <w:r w:rsidR="002B5FD8">
              <w:rPr>
                <w:b w:val="0"/>
                <w:bCs w:val="0"/>
                <w:i w:val="0"/>
                <w:iCs w:val="0"/>
                <w:noProof/>
                <w:webHidden/>
                <w:sz w:val="28"/>
                <w:szCs w:val="28"/>
              </w:rPr>
              <w:t>2</w:t>
            </w:r>
            <w:r w:rsidRPr="00092C3A">
              <w:rPr>
                <w:b w:val="0"/>
                <w:bCs w:val="0"/>
                <w:i w:val="0"/>
                <w:iCs w:val="0"/>
                <w:noProof/>
                <w:webHidden/>
                <w:sz w:val="28"/>
                <w:szCs w:val="28"/>
              </w:rPr>
              <w:fldChar w:fldCharType="end"/>
            </w:r>
          </w:hyperlink>
        </w:p>
        <w:p w14:paraId="6841A39F" w14:textId="2C8DDE60" w:rsidR="00092C3A" w:rsidRPr="00092C3A" w:rsidRDefault="00000000" w:rsidP="00092C3A">
          <w:pPr>
            <w:pStyle w:val="TOC1"/>
            <w:tabs>
              <w:tab w:val="right" w:leader="dot" w:pos="9016"/>
            </w:tabs>
            <w:jc w:val="center"/>
            <w:rPr>
              <w:b w:val="0"/>
              <w:bCs w:val="0"/>
              <w:i w:val="0"/>
              <w:iCs w:val="0"/>
              <w:noProof/>
              <w:sz w:val="28"/>
              <w:szCs w:val="28"/>
            </w:rPr>
          </w:pPr>
          <w:hyperlink w:anchor="_Toc110552992" w:history="1">
            <w:r w:rsidR="00092C3A" w:rsidRPr="00092C3A">
              <w:rPr>
                <w:rStyle w:val="Hyperlink"/>
                <w:b w:val="0"/>
                <w:bCs w:val="0"/>
                <w:i w:val="0"/>
                <w:iCs w:val="0"/>
                <w:noProof/>
                <w:color w:val="auto"/>
                <w:sz w:val="28"/>
                <w:szCs w:val="28"/>
              </w:rPr>
              <w:t>An Overview of the Concept and Skills Necessary for Entrepreneurship Required</w:t>
            </w:r>
            <w:r w:rsidR="00092C3A" w:rsidRPr="00092C3A">
              <w:rPr>
                <w:b w:val="0"/>
                <w:bCs w:val="0"/>
                <w:i w:val="0"/>
                <w:iCs w:val="0"/>
                <w:noProof/>
                <w:webHidden/>
                <w:sz w:val="28"/>
                <w:szCs w:val="28"/>
              </w:rPr>
              <w:tab/>
            </w:r>
            <w:r w:rsidR="00092C3A" w:rsidRPr="00092C3A">
              <w:rPr>
                <w:b w:val="0"/>
                <w:bCs w:val="0"/>
                <w:i w:val="0"/>
                <w:iCs w:val="0"/>
                <w:noProof/>
                <w:webHidden/>
                <w:sz w:val="28"/>
                <w:szCs w:val="28"/>
              </w:rPr>
              <w:fldChar w:fldCharType="begin"/>
            </w:r>
            <w:r w:rsidR="00092C3A" w:rsidRPr="00092C3A">
              <w:rPr>
                <w:b w:val="0"/>
                <w:bCs w:val="0"/>
                <w:i w:val="0"/>
                <w:iCs w:val="0"/>
                <w:noProof/>
                <w:webHidden/>
                <w:sz w:val="28"/>
                <w:szCs w:val="28"/>
              </w:rPr>
              <w:instrText xml:space="preserve"> PAGEREF _Toc110552992 \h </w:instrText>
            </w:r>
            <w:r w:rsidR="00092C3A" w:rsidRPr="00092C3A">
              <w:rPr>
                <w:b w:val="0"/>
                <w:bCs w:val="0"/>
                <w:i w:val="0"/>
                <w:iCs w:val="0"/>
                <w:noProof/>
                <w:webHidden/>
                <w:sz w:val="28"/>
                <w:szCs w:val="28"/>
              </w:rPr>
            </w:r>
            <w:r w:rsidR="00092C3A" w:rsidRPr="00092C3A">
              <w:rPr>
                <w:b w:val="0"/>
                <w:bCs w:val="0"/>
                <w:i w:val="0"/>
                <w:iCs w:val="0"/>
                <w:noProof/>
                <w:webHidden/>
                <w:sz w:val="28"/>
                <w:szCs w:val="28"/>
              </w:rPr>
              <w:fldChar w:fldCharType="separate"/>
            </w:r>
            <w:r w:rsidR="002B5FD8">
              <w:rPr>
                <w:b w:val="0"/>
                <w:bCs w:val="0"/>
                <w:i w:val="0"/>
                <w:iCs w:val="0"/>
                <w:noProof/>
                <w:webHidden/>
                <w:sz w:val="28"/>
                <w:szCs w:val="28"/>
              </w:rPr>
              <w:t>2</w:t>
            </w:r>
            <w:r w:rsidR="00092C3A" w:rsidRPr="00092C3A">
              <w:rPr>
                <w:b w:val="0"/>
                <w:bCs w:val="0"/>
                <w:i w:val="0"/>
                <w:iCs w:val="0"/>
                <w:noProof/>
                <w:webHidden/>
                <w:sz w:val="28"/>
                <w:szCs w:val="28"/>
              </w:rPr>
              <w:fldChar w:fldCharType="end"/>
            </w:r>
          </w:hyperlink>
        </w:p>
        <w:p w14:paraId="392F0738" w14:textId="69F0833F" w:rsidR="00092C3A" w:rsidRPr="00092C3A" w:rsidRDefault="00000000" w:rsidP="00092C3A">
          <w:pPr>
            <w:pStyle w:val="TOC1"/>
            <w:tabs>
              <w:tab w:val="right" w:leader="dot" w:pos="9016"/>
            </w:tabs>
            <w:jc w:val="center"/>
            <w:rPr>
              <w:b w:val="0"/>
              <w:bCs w:val="0"/>
              <w:i w:val="0"/>
              <w:iCs w:val="0"/>
              <w:noProof/>
              <w:sz w:val="28"/>
              <w:szCs w:val="28"/>
            </w:rPr>
          </w:pPr>
          <w:hyperlink w:anchor="_Toc110552993" w:history="1">
            <w:r w:rsidR="00092C3A" w:rsidRPr="00092C3A">
              <w:rPr>
                <w:rStyle w:val="Hyperlink"/>
                <w:b w:val="0"/>
                <w:bCs w:val="0"/>
                <w:i w:val="0"/>
                <w:iCs w:val="0"/>
                <w:noProof/>
                <w:color w:val="auto"/>
                <w:sz w:val="28"/>
                <w:szCs w:val="28"/>
              </w:rPr>
              <w:t>Reflections on Personal Learning and Development in the Entrepreneurship Module</w:t>
            </w:r>
            <w:r w:rsidR="00092C3A" w:rsidRPr="00092C3A">
              <w:rPr>
                <w:b w:val="0"/>
                <w:bCs w:val="0"/>
                <w:i w:val="0"/>
                <w:iCs w:val="0"/>
                <w:noProof/>
                <w:webHidden/>
                <w:sz w:val="28"/>
                <w:szCs w:val="28"/>
              </w:rPr>
              <w:tab/>
            </w:r>
            <w:r w:rsidR="00092C3A" w:rsidRPr="00092C3A">
              <w:rPr>
                <w:b w:val="0"/>
                <w:bCs w:val="0"/>
                <w:i w:val="0"/>
                <w:iCs w:val="0"/>
                <w:noProof/>
                <w:webHidden/>
                <w:sz w:val="28"/>
                <w:szCs w:val="28"/>
              </w:rPr>
              <w:fldChar w:fldCharType="begin"/>
            </w:r>
            <w:r w:rsidR="00092C3A" w:rsidRPr="00092C3A">
              <w:rPr>
                <w:b w:val="0"/>
                <w:bCs w:val="0"/>
                <w:i w:val="0"/>
                <w:iCs w:val="0"/>
                <w:noProof/>
                <w:webHidden/>
                <w:sz w:val="28"/>
                <w:szCs w:val="28"/>
              </w:rPr>
              <w:instrText xml:space="preserve"> PAGEREF _Toc110552993 \h </w:instrText>
            </w:r>
            <w:r w:rsidR="00092C3A" w:rsidRPr="00092C3A">
              <w:rPr>
                <w:b w:val="0"/>
                <w:bCs w:val="0"/>
                <w:i w:val="0"/>
                <w:iCs w:val="0"/>
                <w:noProof/>
                <w:webHidden/>
                <w:sz w:val="28"/>
                <w:szCs w:val="28"/>
              </w:rPr>
            </w:r>
            <w:r w:rsidR="00092C3A" w:rsidRPr="00092C3A">
              <w:rPr>
                <w:b w:val="0"/>
                <w:bCs w:val="0"/>
                <w:i w:val="0"/>
                <w:iCs w:val="0"/>
                <w:noProof/>
                <w:webHidden/>
                <w:sz w:val="28"/>
                <w:szCs w:val="28"/>
              </w:rPr>
              <w:fldChar w:fldCharType="separate"/>
            </w:r>
            <w:r w:rsidR="002B5FD8">
              <w:rPr>
                <w:b w:val="0"/>
                <w:bCs w:val="0"/>
                <w:i w:val="0"/>
                <w:iCs w:val="0"/>
                <w:noProof/>
                <w:webHidden/>
                <w:sz w:val="28"/>
                <w:szCs w:val="28"/>
              </w:rPr>
              <w:t>4</w:t>
            </w:r>
            <w:r w:rsidR="00092C3A" w:rsidRPr="00092C3A">
              <w:rPr>
                <w:b w:val="0"/>
                <w:bCs w:val="0"/>
                <w:i w:val="0"/>
                <w:iCs w:val="0"/>
                <w:noProof/>
                <w:webHidden/>
                <w:sz w:val="28"/>
                <w:szCs w:val="28"/>
              </w:rPr>
              <w:fldChar w:fldCharType="end"/>
            </w:r>
          </w:hyperlink>
        </w:p>
        <w:p w14:paraId="5C34BDDE" w14:textId="7CC55D62" w:rsidR="00092C3A" w:rsidRPr="00092C3A" w:rsidRDefault="00000000" w:rsidP="00092C3A">
          <w:pPr>
            <w:pStyle w:val="TOC1"/>
            <w:tabs>
              <w:tab w:val="right" w:leader="dot" w:pos="9016"/>
            </w:tabs>
            <w:jc w:val="center"/>
            <w:rPr>
              <w:b w:val="0"/>
              <w:bCs w:val="0"/>
              <w:i w:val="0"/>
              <w:iCs w:val="0"/>
              <w:noProof/>
              <w:sz w:val="28"/>
              <w:szCs w:val="28"/>
            </w:rPr>
          </w:pPr>
          <w:hyperlink w:anchor="_Toc110552994" w:history="1">
            <w:r w:rsidR="00092C3A" w:rsidRPr="00092C3A">
              <w:rPr>
                <w:rStyle w:val="Hyperlink"/>
                <w:b w:val="0"/>
                <w:bCs w:val="0"/>
                <w:i w:val="0"/>
                <w:iCs w:val="0"/>
                <w:noProof/>
                <w:color w:val="auto"/>
                <w:sz w:val="28"/>
                <w:szCs w:val="28"/>
              </w:rPr>
              <w:t>Conclusion</w:t>
            </w:r>
            <w:r w:rsidR="00092C3A" w:rsidRPr="00092C3A">
              <w:rPr>
                <w:b w:val="0"/>
                <w:bCs w:val="0"/>
                <w:i w:val="0"/>
                <w:iCs w:val="0"/>
                <w:noProof/>
                <w:webHidden/>
                <w:sz w:val="28"/>
                <w:szCs w:val="28"/>
              </w:rPr>
              <w:tab/>
            </w:r>
            <w:r w:rsidR="00092C3A" w:rsidRPr="00092C3A">
              <w:rPr>
                <w:b w:val="0"/>
                <w:bCs w:val="0"/>
                <w:i w:val="0"/>
                <w:iCs w:val="0"/>
                <w:noProof/>
                <w:webHidden/>
                <w:sz w:val="28"/>
                <w:szCs w:val="28"/>
              </w:rPr>
              <w:fldChar w:fldCharType="begin"/>
            </w:r>
            <w:r w:rsidR="00092C3A" w:rsidRPr="00092C3A">
              <w:rPr>
                <w:b w:val="0"/>
                <w:bCs w:val="0"/>
                <w:i w:val="0"/>
                <w:iCs w:val="0"/>
                <w:noProof/>
                <w:webHidden/>
                <w:sz w:val="28"/>
                <w:szCs w:val="28"/>
              </w:rPr>
              <w:instrText xml:space="preserve"> PAGEREF _Toc110552994 \h </w:instrText>
            </w:r>
            <w:r w:rsidR="00092C3A" w:rsidRPr="00092C3A">
              <w:rPr>
                <w:b w:val="0"/>
                <w:bCs w:val="0"/>
                <w:i w:val="0"/>
                <w:iCs w:val="0"/>
                <w:noProof/>
                <w:webHidden/>
                <w:sz w:val="28"/>
                <w:szCs w:val="28"/>
              </w:rPr>
            </w:r>
            <w:r w:rsidR="00092C3A" w:rsidRPr="00092C3A">
              <w:rPr>
                <w:b w:val="0"/>
                <w:bCs w:val="0"/>
                <w:i w:val="0"/>
                <w:iCs w:val="0"/>
                <w:noProof/>
                <w:webHidden/>
                <w:sz w:val="28"/>
                <w:szCs w:val="28"/>
              </w:rPr>
              <w:fldChar w:fldCharType="separate"/>
            </w:r>
            <w:r w:rsidR="002B5FD8">
              <w:rPr>
                <w:b w:val="0"/>
                <w:bCs w:val="0"/>
                <w:i w:val="0"/>
                <w:iCs w:val="0"/>
                <w:noProof/>
                <w:webHidden/>
                <w:sz w:val="28"/>
                <w:szCs w:val="28"/>
              </w:rPr>
              <w:t>6</w:t>
            </w:r>
            <w:r w:rsidR="00092C3A" w:rsidRPr="00092C3A">
              <w:rPr>
                <w:b w:val="0"/>
                <w:bCs w:val="0"/>
                <w:i w:val="0"/>
                <w:iCs w:val="0"/>
                <w:noProof/>
                <w:webHidden/>
                <w:sz w:val="28"/>
                <w:szCs w:val="28"/>
              </w:rPr>
              <w:fldChar w:fldCharType="end"/>
            </w:r>
          </w:hyperlink>
        </w:p>
        <w:p w14:paraId="6E64D546" w14:textId="3566A8A5" w:rsidR="00092C3A" w:rsidRPr="00092C3A" w:rsidRDefault="00000000" w:rsidP="00092C3A">
          <w:pPr>
            <w:pStyle w:val="TOC1"/>
            <w:tabs>
              <w:tab w:val="right" w:leader="dot" w:pos="9016"/>
            </w:tabs>
            <w:jc w:val="center"/>
            <w:rPr>
              <w:b w:val="0"/>
              <w:bCs w:val="0"/>
              <w:i w:val="0"/>
              <w:iCs w:val="0"/>
              <w:noProof/>
              <w:sz w:val="28"/>
              <w:szCs w:val="28"/>
            </w:rPr>
          </w:pPr>
          <w:hyperlink w:anchor="_Toc110552995" w:history="1">
            <w:r w:rsidR="00092C3A" w:rsidRPr="00092C3A">
              <w:rPr>
                <w:rStyle w:val="Hyperlink"/>
                <w:b w:val="0"/>
                <w:bCs w:val="0"/>
                <w:i w:val="0"/>
                <w:iCs w:val="0"/>
                <w:noProof/>
                <w:color w:val="auto"/>
                <w:sz w:val="28"/>
                <w:szCs w:val="28"/>
              </w:rPr>
              <w:t>References</w:t>
            </w:r>
            <w:r w:rsidR="00092C3A" w:rsidRPr="00092C3A">
              <w:rPr>
                <w:b w:val="0"/>
                <w:bCs w:val="0"/>
                <w:i w:val="0"/>
                <w:iCs w:val="0"/>
                <w:noProof/>
                <w:webHidden/>
                <w:sz w:val="28"/>
                <w:szCs w:val="28"/>
              </w:rPr>
              <w:tab/>
            </w:r>
            <w:r w:rsidR="00092C3A" w:rsidRPr="00092C3A">
              <w:rPr>
                <w:b w:val="0"/>
                <w:bCs w:val="0"/>
                <w:i w:val="0"/>
                <w:iCs w:val="0"/>
                <w:noProof/>
                <w:webHidden/>
                <w:sz w:val="28"/>
                <w:szCs w:val="28"/>
              </w:rPr>
              <w:fldChar w:fldCharType="begin"/>
            </w:r>
            <w:r w:rsidR="00092C3A" w:rsidRPr="00092C3A">
              <w:rPr>
                <w:b w:val="0"/>
                <w:bCs w:val="0"/>
                <w:i w:val="0"/>
                <w:iCs w:val="0"/>
                <w:noProof/>
                <w:webHidden/>
                <w:sz w:val="28"/>
                <w:szCs w:val="28"/>
              </w:rPr>
              <w:instrText xml:space="preserve"> PAGEREF _Toc110552995 \h </w:instrText>
            </w:r>
            <w:r w:rsidR="00092C3A" w:rsidRPr="00092C3A">
              <w:rPr>
                <w:b w:val="0"/>
                <w:bCs w:val="0"/>
                <w:i w:val="0"/>
                <w:iCs w:val="0"/>
                <w:noProof/>
                <w:webHidden/>
                <w:sz w:val="28"/>
                <w:szCs w:val="28"/>
              </w:rPr>
            </w:r>
            <w:r w:rsidR="00092C3A" w:rsidRPr="00092C3A">
              <w:rPr>
                <w:b w:val="0"/>
                <w:bCs w:val="0"/>
                <w:i w:val="0"/>
                <w:iCs w:val="0"/>
                <w:noProof/>
                <w:webHidden/>
                <w:sz w:val="28"/>
                <w:szCs w:val="28"/>
              </w:rPr>
              <w:fldChar w:fldCharType="separate"/>
            </w:r>
            <w:r w:rsidR="002B5FD8">
              <w:rPr>
                <w:b w:val="0"/>
                <w:bCs w:val="0"/>
                <w:i w:val="0"/>
                <w:iCs w:val="0"/>
                <w:noProof/>
                <w:webHidden/>
                <w:sz w:val="28"/>
                <w:szCs w:val="28"/>
              </w:rPr>
              <w:t>7</w:t>
            </w:r>
            <w:r w:rsidR="00092C3A" w:rsidRPr="00092C3A">
              <w:rPr>
                <w:b w:val="0"/>
                <w:bCs w:val="0"/>
                <w:i w:val="0"/>
                <w:iCs w:val="0"/>
                <w:noProof/>
                <w:webHidden/>
                <w:sz w:val="28"/>
                <w:szCs w:val="28"/>
              </w:rPr>
              <w:fldChar w:fldCharType="end"/>
            </w:r>
          </w:hyperlink>
        </w:p>
        <w:p w14:paraId="55ECF5B2" w14:textId="403D0C78" w:rsidR="00092C3A" w:rsidRPr="00092C3A" w:rsidRDefault="00092C3A" w:rsidP="00092C3A">
          <w:pPr>
            <w:jc w:val="center"/>
            <w:rPr>
              <w:sz w:val="28"/>
              <w:szCs w:val="24"/>
            </w:rPr>
          </w:pPr>
          <w:r w:rsidRPr="00092C3A">
            <w:rPr>
              <w:noProof/>
              <w:sz w:val="28"/>
              <w:szCs w:val="24"/>
            </w:rPr>
            <w:fldChar w:fldCharType="end"/>
          </w:r>
        </w:p>
      </w:sdtContent>
    </w:sdt>
    <w:p w14:paraId="0A76302A" w14:textId="550EDACC" w:rsidR="0088661C" w:rsidRPr="00092C3A" w:rsidRDefault="0088661C" w:rsidP="00092C3A">
      <w:pPr>
        <w:jc w:val="center"/>
        <w:rPr>
          <w:sz w:val="28"/>
          <w:szCs w:val="24"/>
        </w:rPr>
      </w:pPr>
    </w:p>
    <w:p w14:paraId="35EC9495" w14:textId="77777777" w:rsidR="0088661C" w:rsidRPr="00092C3A" w:rsidRDefault="0088661C" w:rsidP="00092C3A">
      <w:pPr>
        <w:spacing w:after="0" w:line="240" w:lineRule="auto"/>
        <w:jc w:val="center"/>
        <w:rPr>
          <w:sz w:val="28"/>
          <w:szCs w:val="24"/>
        </w:rPr>
      </w:pPr>
      <w:r w:rsidRPr="00092C3A">
        <w:rPr>
          <w:sz w:val="28"/>
          <w:szCs w:val="24"/>
        </w:rPr>
        <w:br w:type="page"/>
      </w:r>
    </w:p>
    <w:p w14:paraId="26A52FBB" w14:textId="77777777" w:rsidR="00A91567" w:rsidRDefault="00A91567" w:rsidP="00A91567">
      <w:pPr>
        <w:pStyle w:val="Heading1"/>
      </w:pPr>
      <w:bookmarkStart w:id="0" w:name="_Toc110552991"/>
      <w:r>
        <w:lastRenderedPageBreak/>
        <w:t>Introduction</w:t>
      </w:r>
      <w:bookmarkEnd w:id="0"/>
      <w:r>
        <w:t xml:space="preserve"> </w:t>
      </w:r>
    </w:p>
    <w:p w14:paraId="2A24D76D" w14:textId="58791BAA" w:rsidR="00A91567" w:rsidRDefault="00A91567" w:rsidP="00A91567">
      <w:r>
        <w:t>The study of entrepreneurship focuses not only on who and how opportunities are created, but also on the impact that these opportunities have on the future discovery, creation, evaluation, and exploitation of goods and services</w:t>
      </w:r>
      <w:r w:rsidR="00D95D85" w:rsidRPr="00D95D85">
        <w:t xml:space="preserve"> (Kier and McMullen, 2018)</w:t>
      </w:r>
      <w:r>
        <w:t xml:space="preserve">. It is distinguished by the variety of ideas originating from a wide variety of sources and approaches to an entrepreneurial opportunity </w:t>
      </w:r>
      <w:r w:rsidR="0016555F">
        <w:t>to construct</w:t>
      </w:r>
      <w:r>
        <w:t xml:space="preserve"> a new inclusive paradigm, which is also known as the general theory of entrepreneurship. </w:t>
      </w:r>
    </w:p>
    <w:p w14:paraId="626936CE" w14:textId="162C511C" w:rsidR="00A91567" w:rsidRDefault="00A91567" w:rsidP="00A91567">
      <w:pPr>
        <w:pStyle w:val="Heading1"/>
      </w:pPr>
      <w:bookmarkStart w:id="1" w:name="_Toc110552992"/>
      <w:r>
        <w:t xml:space="preserve">An Overview of the Concept and </w:t>
      </w:r>
      <w:bookmarkEnd w:id="1"/>
      <w:r w:rsidR="002B5FD8">
        <w:t>Business Idea</w:t>
      </w:r>
      <w:r>
        <w:t xml:space="preserve"> </w:t>
      </w:r>
    </w:p>
    <w:p w14:paraId="512BC88F" w14:textId="30E1988D" w:rsidR="00B60E15" w:rsidRDefault="00B60E15" w:rsidP="00A91567">
      <w:r w:rsidRPr="00B60E15">
        <w:t xml:space="preserve">I think it would be a good idea to start an online store that sells travel bags and other travel accessories. E-commerce makes it possible to geographically separate businesses while preserving customers' access to the full range of product options. </w:t>
      </w:r>
      <w:r w:rsidR="00FE1874" w:rsidRPr="00B60E15">
        <w:t>Most of</w:t>
      </w:r>
      <w:r w:rsidRPr="00B60E15">
        <w:t xml:space="preserve"> the products sold through e-commerce used to be high-tech goods, toys, and books targeted toward a wide range of consumer demographics. On the other hand, a significant number of people now rely on the ease with which they can obtain food, medicine, and other </w:t>
      </w:r>
      <w:r w:rsidR="002B5FD8" w:rsidRPr="00B60E15">
        <w:t>necessities</w:t>
      </w:r>
      <w:r w:rsidR="002B5FD8" w:rsidRPr="00D95D85">
        <w:t xml:space="preserve"> (</w:t>
      </w:r>
      <w:proofErr w:type="spellStart"/>
      <w:r w:rsidR="002B5FD8" w:rsidRPr="00D95D85">
        <w:t>Centobelli</w:t>
      </w:r>
      <w:proofErr w:type="spellEnd"/>
      <w:r w:rsidR="002B5FD8" w:rsidRPr="00D95D85">
        <w:t xml:space="preserve"> et al., 2019)</w:t>
      </w:r>
      <w:r w:rsidR="0016555F">
        <w:t>.</w:t>
      </w:r>
      <w:r w:rsidRPr="00B60E15">
        <w:t xml:space="preserve"> E-commerce has also made it possible for people to continue to have access to certain aspects of public life, such as concerts, museums, and swimming pools, either online or in person. This is accomplished by efficiently distributing time-stamped tickets </w:t>
      </w:r>
      <w:r w:rsidR="0016555F">
        <w:t>to</w:t>
      </w:r>
      <w:r w:rsidRPr="00B60E15">
        <w:t xml:space="preserve"> prevent excessive crowding. In a similar vein, e-commerce has emerged as an indispensable alternative or supplementary sales strategy for a great number of companies, enabling these companies to carry on their operations </w:t>
      </w:r>
      <w:r w:rsidR="0016555F">
        <w:t>despite</w:t>
      </w:r>
      <w:r w:rsidRPr="00B60E15">
        <w:t xml:space="preserve"> contact restrictions and other measures of constraint.</w:t>
      </w:r>
      <w:r>
        <w:t xml:space="preserve"> </w:t>
      </w:r>
    </w:p>
    <w:p w14:paraId="45D09782" w14:textId="71E9C9CB" w:rsidR="002B5FD8" w:rsidRDefault="002B5FD8" w:rsidP="002B5FD8">
      <w:r>
        <w:t xml:space="preserve">Current entrepreneurs who are planning their business models would be wise to look to the past when other economic upheavals compelled many businesses to </w:t>
      </w:r>
      <w:proofErr w:type="spellStart"/>
      <w:r>
        <w:t>reevaluate</w:t>
      </w:r>
      <w:proofErr w:type="spellEnd"/>
      <w:r>
        <w:t xml:space="preserve"> how they conducted their operations. To navigate a future that will most likely require novel solutions for some time, I recommend that today's entrepreneurs use this framework to define their company's customer value proposition (CVP), profit formula, and the key resources and processes needed to deliver the offering. I also advise them to use this framework to determine </w:t>
      </w:r>
      <w:r w:rsidR="0016555F">
        <w:t>the resources and processes</w:t>
      </w:r>
      <w:r>
        <w:t xml:space="preserve"> required to deliver the offering. The adage that times of crisis bring about new opportunities and innovative solutions has been demonstrably proven true by the Covid-19 pandemic. We were reminded that the Second World War was responsible for </w:t>
      </w:r>
      <w:r w:rsidR="0016555F">
        <w:t>several</w:t>
      </w:r>
      <w:r>
        <w:t xml:space="preserve"> unexpected discoveries, including the invention of super glue and the first programmable digital computers. </w:t>
      </w:r>
    </w:p>
    <w:p w14:paraId="669F55C5" w14:textId="6E513F46" w:rsidR="002B5FD8" w:rsidRDefault="002B5FD8" w:rsidP="002B5FD8">
      <w:r>
        <w:t>It is not known which of the tens of thousands of entrepreneurs who were inspired by Covid-19 are developing long-term successful products and services, but if these steps are followed, more of the innovations of today will be used decades from now.</w:t>
      </w:r>
    </w:p>
    <w:p w14:paraId="4B2DAFBC" w14:textId="05D38FF0" w:rsidR="002B5FD8" w:rsidRDefault="002B5FD8" w:rsidP="002B5FD8">
      <w:r>
        <w:t xml:space="preserve">As a result of the thousands of layoffs and furloughs that occurred </w:t>
      </w:r>
      <w:r w:rsidR="0016555F">
        <w:t>before</w:t>
      </w:r>
      <w:r>
        <w:t xml:space="preserve"> the pandemic, a sizeable portion of the population in the United States was unemployed when the pandemic began. Entrepreneurs who have a passion for professional </w:t>
      </w:r>
      <w:r>
        <w:lastRenderedPageBreak/>
        <w:t xml:space="preserve">coaching and consulting can turn their knowledge of professional etiquette and their desire to help others into a lucrative business by launching a virtual resume editing and consulting service. This business model allows entrepreneurs to work from anywhere in the world. In addition, developments in technology have made the process of editing and sharing content simpler. The requirement for initial funding is decreased thanks to the use of collaborative digital tools such as Zoom and Google Docs. </w:t>
      </w:r>
    </w:p>
    <w:p w14:paraId="12875F78" w14:textId="09436A1F" w:rsidR="002B5FD8" w:rsidRDefault="002B5FD8" w:rsidP="002B5FD8">
      <w:r>
        <w:t>This type of business offers a great deal of adaptability and scalability, in addition to a virtually unbounded customer base to serve. You can choose the clients you want to work with, choose the work you want to do, and be assured that someone is always looking for work and needs help with their resume. You can offer consulting appointments both virtually and in person. The market for on-demand delivery services has become extremely competitive, and it is anticipated that the market for online food delivery services will grow by more than $104 billion by the year 2023. To get your foot in the door of this rapidly growing industry, getting a job as a delivery person for Uber Eats or shopping with Instacart might be all it takes. You could also start your independent courier service, in which you deliver groceries and other necessities, as well as run errands like picking</w:t>
      </w:r>
      <w:r w:rsidR="0016555F">
        <w:t xml:space="preserve"> </w:t>
      </w:r>
      <w:r>
        <w:t>up medication.</w:t>
      </w:r>
    </w:p>
    <w:p w14:paraId="33F44F75" w14:textId="405B11B7" w:rsidR="00A91567" w:rsidRDefault="00A91567" w:rsidP="00A91567">
      <w:r>
        <w:t xml:space="preserve">According to </w:t>
      </w:r>
      <w:proofErr w:type="spellStart"/>
      <w:r w:rsidR="00D95D85" w:rsidRPr="00D95D85">
        <w:t>Klofsten</w:t>
      </w:r>
      <w:proofErr w:type="spellEnd"/>
      <w:r w:rsidR="00D95D85" w:rsidRPr="00D95D85">
        <w:t xml:space="preserve"> et al., </w:t>
      </w:r>
      <w:r w:rsidR="00D95D85">
        <w:t>(</w:t>
      </w:r>
      <w:r w:rsidR="00D95D85" w:rsidRPr="00D95D85">
        <w:t>2019</w:t>
      </w:r>
      <w:r>
        <w:t xml:space="preserve">), the formation of opportunities is dependent on the interaction between individual motivation and the social context. In the process of opportunity creation, an entrepreneur does not first look for a potential opportunity before </w:t>
      </w:r>
      <w:proofErr w:type="gramStart"/>
      <w:r>
        <w:t>taking action</w:t>
      </w:r>
      <w:proofErr w:type="gramEnd"/>
      <w:r>
        <w:t xml:space="preserve">; rather, the entrepreneur takes action and then watches to see how the market responds. The owners of the company have made the necessary adjustments </w:t>
      </w:r>
      <w:proofErr w:type="gramStart"/>
      <w:r>
        <w:t>as a result of</w:t>
      </w:r>
      <w:proofErr w:type="gramEnd"/>
      <w:r>
        <w:t xml:space="preserve"> the feedback they have received. Opportunities can be created by entrepreneurs that would not exist if these actions were not taken, and those opportunities would not be possible. </w:t>
      </w:r>
    </w:p>
    <w:p w14:paraId="3E991ABD" w14:textId="53990377" w:rsidR="00A91567" w:rsidRDefault="00A91567" w:rsidP="00A91567">
      <w:r>
        <w:t xml:space="preserve">The question of whether opportunities are created or discovered has been an ongoing topic of discussion among researchers in the field of entrepreneurship. Opportunities, as defined by the Opportunity Discovery model, are objective characteristics of the economic system that, </w:t>
      </w:r>
      <w:r w:rsidR="0016555F">
        <w:t>to</w:t>
      </w:r>
      <w:r>
        <w:t xml:space="preserve"> be utilised profitably, must first be identified. In this scenario, opportunities can be found in </w:t>
      </w:r>
      <w:proofErr w:type="spellStart"/>
      <w:r>
        <w:t>preexisting</w:t>
      </w:r>
      <w:proofErr w:type="spellEnd"/>
      <w:r>
        <w:t xml:space="preserve"> markets; however, the entrepreneur's prior knowledge and experience are essential to the process of locating these opportunities</w:t>
      </w:r>
      <w:r w:rsidR="00D95D85" w:rsidRPr="00D95D85">
        <w:t xml:space="preserve"> (Boulton and Turner, 2019)</w:t>
      </w:r>
      <w:r>
        <w:t xml:space="preserve">. </w:t>
      </w:r>
    </w:p>
    <w:p w14:paraId="293E0F19" w14:textId="17EB7DF4" w:rsidR="00A91567" w:rsidRDefault="00A91567" w:rsidP="002B5FD8">
      <w:r>
        <w:t>The discovery and creation of opportunities are both influenced by the context, as well as the underlying (social) mechanisms and action patterns</w:t>
      </w:r>
      <w:r w:rsidR="00D95D85" w:rsidRPr="00D95D85">
        <w:t xml:space="preserve"> (Boulton and Turner, 2019)</w:t>
      </w:r>
      <w:r>
        <w:t xml:space="preserve">. Recent studies </w:t>
      </w:r>
      <w:proofErr w:type="gramStart"/>
      <w:r>
        <w:t>on the subject of entrepreneurial</w:t>
      </w:r>
      <w:proofErr w:type="gramEnd"/>
      <w:r>
        <w:t xml:space="preserve"> opportunities have combed through the existing literature </w:t>
      </w:r>
      <w:r w:rsidR="0016555F">
        <w:t>to</w:t>
      </w:r>
      <w:r>
        <w:t xml:space="preserve"> conduct a review and synthesis of it, with the end goal of providing an overview of the "evidence" on the emergence of opportunities</w:t>
      </w:r>
      <w:r w:rsidR="00D95D85" w:rsidRPr="00D95D85">
        <w:t xml:space="preserve"> (Boulton and Turner, 2019)</w:t>
      </w:r>
      <w:r>
        <w:t xml:space="preserve">. Both the creation of opportunities and their discovery </w:t>
      </w:r>
      <w:r w:rsidR="0016555F">
        <w:t>is</w:t>
      </w:r>
      <w:r>
        <w:t xml:space="preserve"> heavily dependent on factors that are unrelated to the natural or developed entrepreneurial skills and abilities of an individual. These include the required human </w:t>
      </w:r>
      <w:r>
        <w:lastRenderedPageBreak/>
        <w:t>and non-human resources, the docility of the surrounding environment, and the social readiness of the people, including the customers</w:t>
      </w:r>
      <w:r w:rsidR="002B5FD8">
        <w:t xml:space="preserve"> </w:t>
      </w:r>
      <w:r w:rsidR="00F162C8" w:rsidRPr="00F162C8">
        <w:t>(</w:t>
      </w:r>
      <w:proofErr w:type="spellStart"/>
      <w:r w:rsidR="00F162C8" w:rsidRPr="00F162C8">
        <w:t>Secundo</w:t>
      </w:r>
      <w:proofErr w:type="spellEnd"/>
      <w:r w:rsidR="00F162C8" w:rsidRPr="00F162C8">
        <w:t xml:space="preserve">, </w:t>
      </w:r>
      <w:proofErr w:type="spellStart"/>
      <w:r w:rsidR="00F162C8" w:rsidRPr="00F162C8">
        <w:t>Rippa</w:t>
      </w:r>
      <w:proofErr w:type="spellEnd"/>
      <w:r w:rsidR="00F162C8" w:rsidRPr="00F162C8">
        <w:t xml:space="preserve"> and </w:t>
      </w:r>
      <w:proofErr w:type="spellStart"/>
      <w:r w:rsidR="00F162C8" w:rsidRPr="00F162C8">
        <w:t>Cerchione</w:t>
      </w:r>
      <w:proofErr w:type="spellEnd"/>
      <w:r w:rsidR="00F162C8" w:rsidRPr="00F162C8">
        <w:t>, 2020)</w:t>
      </w:r>
      <w:r>
        <w:t xml:space="preserve">. </w:t>
      </w:r>
    </w:p>
    <w:p w14:paraId="735428BC" w14:textId="77777777" w:rsidR="00A91567" w:rsidRDefault="00A91567" w:rsidP="00A91567">
      <w:r>
        <w:t xml:space="preserve">The process of identifying opportunities requires careful strategic planning and the selection of methods that are both secure and suitable for accomplishing the objectives that have been established. In the early stages of pursuing an opportunity, opportunity creation is seen as a means of acquiring limited resources. This mindset persists even after the opportunity has been successfully pursued. </w:t>
      </w:r>
    </w:p>
    <w:p w14:paraId="2C6CCCA3" w14:textId="3334710A" w:rsidR="00A91567" w:rsidRDefault="00A91567" w:rsidP="00A91567">
      <w:pPr>
        <w:pStyle w:val="Heading1"/>
      </w:pPr>
      <w:bookmarkStart w:id="2" w:name="_Toc110552993"/>
      <w:r>
        <w:t>Reflections on Personal Learning and Development in the Entrepreneurship Module</w:t>
      </w:r>
      <w:bookmarkEnd w:id="2"/>
    </w:p>
    <w:p w14:paraId="64F35677" w14:textId="2AC7673C" w:rsidR="00A91567" w:rsidRDefault="00A91567" w:rsidP="00A91567">
      <w:r>
        <w:t>The ability of an entrepreneur to work according to their preferences, goals, values, and beliefs is an example of what is meant by the term entrepreneurial autonomy. The capacity of an entrepreneur to engage in any kind of business activity whenever and wherever they see fit is referred to as their autonomy</w:t>
      </w:r>
      <w:r w:rsidR="00F162C8" w:rsidRPr="00F162C8">
        <w:t xml:space="preserve"> (</w:t>
      </w:r>
      <w:proofErr w:type="spellStart"/>
      <w:r w:rsidR="00F162C8" w:rsidRPr="00F162C8">
        <w:t>Yaşlıoğlu</w:t>
      </w:r>
      <w:proofErr w:type="spellEnd"/>
      <w:r w:rsidR="00F162C8" w:rsidRPr="00F162C8">
        <w:t xml:space="preserve"> and </w:t>
      </w:r>
      <w:proofErr w:type="spellStart"/>
      <w:r w:rsidR="00F162C8" w:rsidRPr="00F162C8">
        <w:t>Toplu</w:t>
      </w:r>
      <w:proofErr w:type="spellEnd"/>
      <w:r w:rsidR="00F162C8" w:rsidRPr="00F162C8">
        <w:t xml:space="preserve"> </w:t>
      </w:r>
      <w:proofErr w:type="spellStart"/>
      <w:r w:rsidR="00F162C8" w:rsidRPr="00F162C8">
        <w:t>Yaşlıoğlu</w:t>
      </w:r>
      <w:proofErr w:type="spellEnd"/>
      <w:r w:rsidR="00F162C8" w:rsidRPr="00F162C8">
        <w:t>, 2020)</w:t>
      </w:r>
      <w:r>
        <w:t xml:space="preserve">. It is necessary to work toward gaining more independence and flexibility in one's work schedule </w:t>
      </w:r>
      <w:r w:rsidR="0016555F">
        <w:t>to</w:t>
      </w:r>
      <w:r>
        <w:t xml:space="preserve"> obtain better job opportunities. </w:t>
      </w:r>
      <w:proofErr w:type="gramStart"/>
      <w:r>
        <w:t>The majority of</w:t>
      </w:r>
      <w:proofErr w:type="gramEnd"/>
      <w:r>
        <w:t xml:space="preserve"> people who start their businesses believe that the desire for independence is the single most important factor that drives them to do so. </w:t>
      </w:r>
    </w:p>
    <w:p w14:paraId="4AA33818" w14:textId="42DEDBDE" w:rsidR="00A91567" w:rsidRDefault="00A91567" w:rsidP="00A91567">
      <w:r>
        <w:t xml:space="preserve">Entrepreneurs frequently recognise a diverse assortment of opportunities; however, not </w:t>
      </w:r>
      <w:proofErr w:type="gramStart"/>
      <w:r>
        <w:t>all of</w:t>
      </w:r>
      <w:proofErr w:type="gramEnd"/>
      <w:r>
        <w:t xml:space="preserve"> these possibilities are ultimately pursued. This is </w:t>
      </w:r>
      <w:r w:rsidR="0016555F">
        <w:t>because</w:t>
      </w:r>
      <w:r>
        <w:t xml:space="preserve"> the costs and resources necessary to capitalise on the opportunity are at an unreasonably high level</w:t>
      </w:r>
      <w:r w:rsidR="00F162C8" w:rsidRPr="00F162C8">
        <w:t xml:space="preserve"> (</w:t>
      </w:r>
      <w:proofErr w:type="spellStart"/>
      <w:r w:rsidR="00F162C8" w:rsidRPr="00F162C8">
        <w:t>Yaşlıoğlu</w:t>
      </w:r>
      <w:proofErr w:type="spellEnd"/>
      <w:r w:rsidR="00F162C8" w:rsidRPr="00F162C8">
        <w:t xml:space="preserve"> and </w:t>
      </w:r>
      <w:proofErr w:type="spellStart"/>
      <w:r w:rsidR="00F162C8" w:rsidRPr="00F162C8">
        <w:t>Toplu</w:t>
      </w:r>
      <w:proofErr w:type="spellEnd"/>
      <w:r w:rsidR="00F162C8" w:rsidRPr="00F162C8">
        <w:t xml:space="preserve"> </w:t>
      </w:r>
      <w:proofErr w:type="spellStart"/>
      <w:r w:rsidR="00F162C8" w:rsidRPr="00F162C8">
        <w:t>Yaşlıoğlu</w:t>
      </w:r>
      <w:proofErr w:type="spellEnd"/>
      <w:r w:rsidR="00F162C8" w:rsidRPr="00F162C8">
        <w:t>, 2020)</w:t>
      </w:r>
      <w:r>
        <w:t xml:space="preserve">. An entrepreneur will weigh the potential value of an opportunity against the cost of acting on it, and then compare the results of acting on the opportunity to the results of alternative courses of action, </w:t>
      </w:r>
      <w:r w:rsidR="0016555F">
        <w:t>before</w:t>
      </w:r>
      <w:r>
        <w:t xml:space="preserve"> taking any action on the opportunity. Opportunity exploitation refers to the activities that are carried out </w:t>
      </w:r>
      <w:r w:rsidR="0016555F">
        <w:t>to produce</w:t>
      </w:r>
      <w:r>
        <w:t xml:space="preserve"> economic returns </w:t>
      </w:r>
      <w:proofErr w:type="gramStart"/>
      <w:r>
        <w:t>as a result of</w:t>
      </w:r>
      <w:proofErr w:type="gramEnd"/>
      <w:r>
        <w:t xml:space="preserve"> the identification of potential and emerging opportunities. </w:t>
      </w:r>
    </w:p>
    <w:p w14:paraId="6648F77C" w14:textId="26295E50" w:rsidR="00A91567" w:rsidRDefault="00A91567" w:rsidP="00A91567">
      <w:r>
        <w:t xml:space="preserve">The three phases of opportunity identification, creation, and evaluation that are outlined in </w:t>
      </w:r>
      <w:r w:rsidR="00F162C8" w:rsidRPr="00F162C8">
        <w:t>Shao et al.</w:t>
      </w:r>
      <w:r w:rsidR="00F162C8">
        <w:t xml:space="preserve"> (</w:t>
      </w:r>
      <w:r w:rsidR="00F162C8" w:rsidRPr="00F162C8">
        <w:t>2020</w:t>
      </w:r>
      <w:r>
        <w:t xml:space="preserve">) model of the entrepreneurial process </w:t>
      </w:r>
      <w:proofErr w:type="gramStart"/>
      <w:r>
        <w:t>are</w:t>
      </w:r>
      <w:proofErr w:type="gramEnd"/>
      <w:r>
        <w:t xml:space="preserve"> fully embraced and incorporated into the concept of entrepreneurial marketing. A chance-driven mode of thought and action, entrepreneurial marketing is a strategy that can be adapted to meet the </w:t>
      </w:r>
      <w:proofErr w:type="gramStart"/>
      <w:r>
        <w:t>particular requirements</w:t>
      </w:r>
      <w:proofErr w:type="gramEnd"/>
      <w:r>
        <w:t xml:space="preserve"> of a particular business. When there is no room for other buyers to enter the market, there is no competition, and vendors have very little leverage in negotiations. Tesla Motors, which has its headquarters in California, is an example of a company that has found success with entrepreneur marketing. Tesla was attracted to the opportunity to design and manufacture a high-performance, commercially viable, electric vehicle that would reduce costs for consumers while also contributing to the emissions of carbon dioxide into the atmosphere</w:t>
      </w:r>
      <w:r w:rsidR="00F162C8" w:rsidRPr="00F162C8">
        <w:t xml:space="preserve"> (Khan, 2021)</w:t>
      </w:r>
      <w:r>
        <w:t xml:space="preserve">. This opportunity drew Tesla's attention. </w:t>
      </w:r>
    </w:p>
    <w:p w14:paraId="184B2B3D" w14:textId="19BA0D90" w:rsidR="00A91567" w:rsidRDefault="00A91567" w:rsidP="00A91567">
      <w:r>
        <w:lastRenderedPageBreak/>
        <w:t xml:space="preserve">Opportunity exploitation refers to the process of acquiring and organising the resources and competencies necessary to develop and distribute new products and services in existing markets. This process can be accomplished by developing and distributing new products and services in existing markets. Entrepreneurs who want to make the most of their potential can accomplish this goal in </w:t>
      </w:r>
      <w:r w:rsidR="0016555F">
        <w:t>several</w:t>
      </w:r>
      <w:r>
        <w:t xml:space="preserve"> different ways by seizing opportunities. This includes the registration of promising new businesses, the acquisition of small business </w:t>
      </w:r>
      <w:r w:rsidR="00F162C8">
        <w:t>start-ups</w:t>
      </w:r>
      <w:r>
        <w:t>, the aggressive marketing of a product or service, and a variety of other related activities</w:t>
      </w:r>
      <w:r w:rsidR="00F162C8" w:rsidRPr="00F162C8">
        <w:t xml:space="preserve"> (Khan, 2021)</w:t>
      </w:r>
      <w:r>
        <w:t xml:space="preserve">. </w:t>
      </w:r>
    </w:p>
    <w:p w14:paraId="16C678D0" w14:textId="7CFB841C" w:rsidR="00A91567" w:rsidRDefault="00A91567" w:rsidP="00A91567">
      <w:r>
        <w:t>Innovation is defined as the introduction of novel products, services, and processes into an existing market. It is the process of coming up with ideas and putting those ideas into contexts that will result in profits over the long term</w:t>
      </w:r>
      <w:r w:rsidR="00C754A7" w:rsidRPr="00C754A7">
        <w:t xml:space="preserve"> (</w:t>
      </w:r>
      <w:proofErr w:type="spellStart"/>
      <w:r w:rsidR="00C754A7" w:rsidRPr="00C754A7">
        <w:t>Neumeyer</w:t>
      </w:r>
      <w:proofErr w:type="spellEnd"/>
      <w:r w:rsidR="00C754A7" w:rsidRPr="00C754A7">
        <w:t xml:space="preserve"> and Santos, 2020)</w:t>
      </w:r>
      <w:r>
        <w:t xml:space="preserve">. </w:t>
      </w:r>
      <w:r w:rsidR="0016555F">
        <w:t>To</w:t>
      </w:r>
      <w:r>
        <w:t xml:space="preserve"> establish successful businesses, entrepreneurs utilise innovation as a singular instrument as a means of capitalising on </w:t>
      </w:r>
      <w:r w:rsidR="0016555F">
        <w:t>all available opportunities</w:t>
      </w:r>
      <w:r>
        <w:t xml:space="preserve">. Innovation is achieved by first identifying opportunities and then putting new ideas into action while keeping the result in mind. </w:t>
      </w:r>
    </w:p>
    <w:p w14:paraId="57157923" w14:textId="589AC7B8" w:rsidR="00A91567" w:rsidRDefault="00A91567" w:rsidP="00A91567">
      <w:r>
        <w:t xml:space="preserve">Every entrepreneur needs to be willing to take risks </w:t>
      </w:r>
      <w:r w:rsidR="0016555F">
        <w:t>to</w:t>
      </w:r>
      <w:r>
        <w:t xml:space="preserve"> ensure the continued success of their companies. It refers to the disposition of investors to put up significant amounts of risky resources in exchange for reasonable returns and a low probability of losing those resources entirely</w:t>
      </w:r>
      <w:r w:rsidR="00C754A7" w:rsidRPr="00C754A7">
        <w:t xml:space="preserve"> (</w:t>
      </w:r>
      <w:proofErr w:type="spellStart"/>
      <w:r w:rsidR="00C754A7" w:rsidRPr="00C754A7">
        <w:t>Neumeyer</w:t>
      </w:r>
      <w:proofErr w:type="spellEnd"/>
      <w:r w:rsidR="00C754A7" w:rsidRPr="00C754A7">
        <w:t xml:space="preserve"> and Santos, 2020)</w:t>
      </w:r>
      <w:r>
        <w:t xml:space="preserve">. </w:t>
      </w:r>
      <w:r w:rsidR="0016555F">
        <w:t>Even though</w:t>
      </w:r>
      <w:r>
        <w:t xml:space="preserve"> there is a possibility for exceptionally high returns, taking risks can be nerve-wracking, particularly for new business owners. Entrepreneurs should take risks based on more informed decisions </w:t>
      </w:r>
      <w:r w:rsidR="0016555F">
        <w:t>to</w:t>
      </w:r>
      <w:r>
        <w:t xml:space="preserve"> avoid receiving low returns on their investments. It is commonly believed that </w:t>
      </w:r>
      <w:r w:rsidR="0016555F">
        <w:t>successful entrepreneurs</w:t>
      </w:r>
      <w:r>
        <w:t xml:space="preserve"> are those who are willing to take risks in the hopes of maximising their returns. </w:t>
      </w:r>
    </w:p>
    <w:p w14:paraId="20BAFAAB" w14:textId="70E8472E" w:rsidR="00A91567" w:rsidRDefault="00A91567" w:rsidP="00A91567">
      <w:r>
        <w:t xml:space="preserve">Proactivity is a very effective strategy that is utilised by entrepreneurs. Entrepreneurs, as defined by </w:t>
      </w:r>
      <w:proofErr w:type="spellStart"/>
      <w:r w:rsidR="00C754A7" w:rsidRPr="00C754A7">
        <w:t>Neumeyer</w:t>
      </w:r>
      <w:proofErr w:type="spellEnd"/>
      <w:r w:rsidR="00C754A7" w:rsidRPr="00C754A7">
        <w:t xml:space="preserve"> and Santos</w:t>
      </w:r>
      <w:r w:rsidR="00C754A7">
        <w:t xml:space="preserve"> (</w:t>
      </w:r>
      <w:r w:rsidR="00C754A7" w:rsidRPr="00C754A7">
        <w:t>2020)</w:t>
      </w:r>
      <w:r>
        <w:t xml:space="preserve">, are characterised by their ability to look ahead to and investigate potential new opportunities. It is commonly believed that proactive behaviour moulds the environment in which new products, technologies, and administrative processes respond to a changing environment. </w:t>
      </w:r>
      <w:r w:rsidR="00C754A7">
        <w:t xml:space="preserve"> </w:t>
      </w:r>
      <w:r>
        <w:t xml:space="preserve">The </w:t>
      </w:r>
      <w:r w:rsidR="0016555F">
        <w:t>practice</w:t>
      </w:r>
      <w:r>
        <w:t xml:space="preserve"> of going </w:t>
      </w:r>
      <w:proofErr w:type="gramStart"/>
      <w:r>
        <w:t>head to head</w:t>
      </w:r>
      <w:proofErr w:type="gramEnd"/>
      <w:r>
        <w:t xml:space="preserve"> with one's rivals rather than attempting to avoid them is known as "competitive aggressiveness." It is the choice to compete</w:t>
      </w:r>
      <w:r w:rsidR="0016555F">
        <w:t xml:space="preserve"> for</w:t>
      </w:r>
      <w:r>
        <w:t xml:space="preserve"> head-on and aggressively with other businesses in the market. </w:t>
      </w:r>
      <w:r w:rsidR="0016555F">
        <w:t>Several</w:t>
      </w:r>
      <w:r>
        <w:t xml:space="preserve"> aggressive strategies are going to be put into action, including significant price reductions, intense marketing, production of a high-quality product, and an expansion of production capacity. </w:t>
      </w:r>
    </w:p>
    <w:p w14:paraId="402F248C" w14:textId="291E5A80" w:rsidR="00A91567" w:rsidRDefault="00A91567" w:rsidP="00A91567">
      <w:proofErr w:type="gramStart"/>
      <w:r>
        <w:t>The vast majority of</w:t>
      </w:r>
      <w:proofErr w:type="gramEnd"/>
      <w:r>
        <w:t xml:space="preserve"> academic awards are given to the students who have the highest potential. Students are typically required to demonstrate their creative prowess and come up with the works that are the most novel </w:t>
      </w:r>
      <w:r w:rsidR="0016555F">
        <w:t>to</w:t>
      </w:r>
      <w:r>
        <w:t xml:space="preserve"> be considered for recognition and a scholarship</w:t>
      </w:r>
      <w:r w:rsidR="00092C3A" w:rsidRPr="00092C3A">
        <w:t xml:space="preserve"> (Cheema et al., 2019)</w:t>
      </w:r>
      <w:r>
        <w:t xml:space="preserve">. The creative horizons of students can also be expanded significantly through the process of innovation. </w:t>
      </w:r>
      <w:r>
        <w:lastRenderedPageBreak/>
        <w:t xml:space="preserve">During my time on campus, I came up with </w:t>
      </w:r>
      <w:r w:rsidR="0016555F">
        <w:t>several</w:t>
      </w:r>
      <w:r>
        <w:t xml:space="preserve"> creative strategies that I could use to win a scholarship to pay for my master's degree programme. </w:t>
      </w:r>
    </w:p>
    <w:p w14:paraId="6B99F210" w14:textId="47888DFF" w:rsidR="00A91567" w:rsidRDefault="00A91567" w:rsidP="00A91567">
      <w:r>
        <w:t xml:space="preserve">Even if they are unable to see the finish line from the beginning of the process, entrepreneurs can still generate opportunities that follow the implementation process and formulate hypotheses about </w:t>
      </w:r>
      <w:r w:rsidR="0016555F">
        <w:t>how</w:t>
      </w:r>
      <w:r>
        <w:t xml:space="preserve"> the market can influence the effort</w:t>
      </w:r>
      <w:r w:rsidR="00092C3A" w:rsidRPr="00092C3A">
        <w:t xml:space="preserve"> (Cheema et al., 2019)</w:t>
      </w:r>
      <w:r>
        <w:t xml:space="preserve">. In general, actions do not end until a process of creation begins, which means that opportunities can only be learned about when they are present, and opportunities can only be created when they are enacted in a process that is both continuous and repetitive, consisting of action and reaction. </w:t>
      </w:r>
    </w:p>
    <w:p w14:paraId="0BE83C89" w14:textId="77777777" w:rsidR="00A91567" w:rsidRDefault="00A91567" w:rsidP="00A91567">
      <w:pPr>
        <w:pStyle w:val="Heading1"/>
      </w:pPr>
      <w:bookmarkStart w:id="3" w:name="_Toc110552994"/>
      <w:r>
        <w:t>Conclusion</w:t>
      </w:r>
      <w:bookmarkEnd w:id="3"/>
      <w:r>
        <w:t xml:space="preserve"> </w:t>
      </w:r>
    </w:p>
    <w:p w14:paraId="70074159" w14:textId="0B5768DD" w:rsidR="00A91567" w:rsidRDefault="00A91567" w:rsidP="00A91567">
      <w:r>
        <w:t xml:space="preserve">As a new entrepreneur, </w:t>
      </w:r>
      <w:r w:rsidR="00092C3A">
        <w:t>a person will</w:t>
      </w:r>
      <w:r>
        <w:t xml:space="preserve"> need to be willing to take some calculated risks when deciding what kind of company to launch </w:t>
      </w:r>
      <w:r w:rsidR="0016555F">
        <w:t>to</w:t>
      </w:r>
      <w:r>
        <w:t xml:space="preserve"> break into a new market. Existing companies that have solidified relationships with their clientele present a challenge in many contexts. </w:t>
      </w:r>
      <w:r w:rsidR="0016555F">
        <w:t>Despite</w:t>
      </w:r>
      <w:r>
        <w:t xml:space="preserve"> this, a new entrepreneur can enter the market and run a successful business if they have the determination to do so and an entrepreneurial mindset. My love of cooking leads me to believe that opening a restaurant in a market that is already so competitive will be extremely risky; however, I am willing to take the risk </w:t>
      </w:r>
      <w:r w:rsidR="0016555F">
        <w:t>to</w:t>
      </w:r>
      <w:r>
        <w:t xml:space="preserve"> find out what the outcome will be.</w:t>
      </w:r>
    </w:p>
    <w:p w14:paraId="4B615EEA" w14:textId="0E5C8197" w:rsidR="00A91567" w:rsidRDefault="00A91567" w:rsidP="00A91567"/>
    <w:p w14:paraId="0DE433A8" w14:textId="069E778C" w:rsidR="00D95D85" w:rsidRDefault="00D95D85" w:rsidP="00A91567"/>
    <w:p w14:paraId="085CDC3A" w14:textId="6D79508B" w:rsidR="00D95D85" w:rsidRDefault="00D95D85" w:rsidP="00A91567"/>
    <w:p w14:paraId="6213DC88" w14:textId="720929FC" w:rsidR="00D95D85" w:rsidRDefault="00D95D85" w:rsidP="00A91567"/>
    <w:p w14:paraId="649CA06E" w14:textId="593BC0D8" w:rsidR="002B5FD8" w:rsidRDefault="002B5FD8" w:rsidP="00A91567"/>
    <w:p w14:paraId="6461F17D" w14:textId="1C7A2C24" w:rsidR="002B5FD8" w:rsidRDefault="002B5FD8" w:rsidP="00A91567"/>
    <w:p w14:paraId="15FC31DB" w14:textId="07114AB2" w:rsidR="002B5FD8" w:rsidRDefault="002B5FD8" w:rsidP="00A91567"/>
    <w:p w14:paraId="3D6B419E" w14:textId="56C111A7" w:rsidR="002B5FD8" w:rsidRDefault="002B5FD8" w:rsidP="00A91567"/>
    <w:p w14:paraId="47CF29E8" w14:textId="77777777" w:rsidR="002B5FD8" w:rsidRDefault="002B5FD8" w:rsidP="00A91567"/>
    <w:p w14:paraId="4F04B489" w14:textId="4F5C4E4B" w:rsidR="00D95D85" w:rsidRDefault="00D95D85" w:rsidP="00A91567"/>
    <w:p w14:paraId="23346F2F" w14:textId="06C34F08" w:rsidR="002B5FD8" w:rsidRDefault="002B5FD8" w:rsidP="00A91567"/>
    <w:p w14:paraId="0DBBA081" w14:textId="77777777" w:rsidR="002B5FD8" w:rsidRDefault="002B5FD8" w:rsidP="00A91567"/>
    <w:p w14:paraId="0FA50617" w14:textId="77777777" w:rsidR="002B5FD8" w:rsidRDefault="002B5FD8" w:rsidP="00A91567"/>
    <w:p w14:paraId="2AD26FC7" w14:textId="2B74B574" w:rsidR="00A91567" w:rsidRDefault="00A91567" w:rsidP="00A91567">
      <w:pPr>
        <w:pStyle w:val="Heading1"/>
      </w:pPr>
      <w:bookmarkStart w:id="4" w:name="_Toc110552995"/>
      <w:r>
        <w:lastRenderedPageBreak/>
        <w:t>References</w:t>
      </w:r>
      <w:bookmarkEnd w:id="4"/>
    </w:p>
    <w:p w14:paraId="3761FABC" w14:textId="35DA2F7C" w:rsidR="00D95D85" w:rsidRPr="00D95D85" w:rsidRDefault="00D95D85" w:rsidP="00D95D85">
      <w:r w:rsidRPr="00D95D85">
        <w:t xml:space="preserve">Boulton, C. and Turner, P. (2019). </w:t>
      </w:r>
      <w:r w:rsidRPr="00D95D85">
        <w:rPr>
          <w:i/>
          <w:iCs/>
        </w:rPr>
        <w:t>Entrepreneurship</w:t>
      </w:r>
      <w:r w:rsidRPr="00D95D85">
        <w:t>. Singapore: John Wiley &amp; Sons</w:t>
      </w:r>
      <w:r>
        <w:t>.</w:t>
      </w:r>
    </w:p>
    <w:p w14:paraId="5DA39ADF" w14:textId="618B3AD9" w:rsidR="00D95D85" w:rsidRDefault="00D95D85" w:rsidP="00D95D85">
      <w:proofErr w:type="spellStart"/>
      <w:r w:rsidRPr="00D95D85">
        <w:t>Centobelli</w:t>
      </w:r>
      <w:proofErr w:type="spellEnd"/>
      <w:r w:rsidRPr="00D95D85">
        <w:t xml:space="preserve">, P., </w:t>
      </w:r>
      <w:proofErr w:type="spellStart"/>
      <w:r w:rsidRPr="00D95D85">
        <w:t>Cerchione</w:t>
      </w:r>
      <w:proofErr w:type="spellEnd"/>
      <w:r w:rsidRPr="00D95D85">
        <w:t xml:space="preserve">, R., Esposito, </w:t>
      </w:r>
      <w:proofErr w:type="gramStart"/>
      <w:r w:rsidRPr="00D95D85">
        <w:t>E.</w:t>
      </w:r>
      <w:proofErr w:type="gramEnd"/>
      <w:r w:rsidRPr="00D95D85">
        <w:t xml:space="preserve"> and Shashi (2019). Exploration and exploitation in the development of more entrepreneurial universities: A twisting learning path model of ambidexterity. </w:t>
      </w:r>
      <w:r w:rsidRPr="00D95D85">
        <w:rPr>
          <w:i/>
          <w:iCs/>
        </w:rPr>
        <w:t>Technological Forecasting and Social Change</w:t>
      </w:r>
      <w:r w:rsidRPr="00D95D85">
        <w:t>, 141, pp.172–194.</w:t>
      </w:r>
    </w:p>
    <w:p w14:paraId="5EDC96F2" w14:textId="0446C108" w:rsidR="00092C3A" w:rsidRDefault="00092C3A" w:rsidP="00D95D85">
      <w:r w:rsidRPr="00092C3A">
        <w:t xml:space="preserve">Cheema, S., </w:t>
      </w:r>
      <w:proofErr w:type="spellStart"/>
      <w:r w:rsidRPr="00092C3A">
        <w:t>Afsar</w:t>
      </w:r>
      <w:proofErr w:type="spellEnd"/>
      <w:r w:rsidRPr="00092C3A">
        <w:t>, B., Al</w:t>
      </w:r>
      <w:r w:rsidRPr="00092C3A">
        <w:rPr>
          <w:rFonts w:ascii="Cambria Math" w:hAnsi="Cambria Math" w:cs="Cambria Math"/>
        </w:rPr>
        <w:t>‐</w:t>
      </w:r>
      <w:r w:rsidRPr="00092C3A">
        <w:t xml:space="preserve">Ghazali, B.M. and </w:t>
      </w:r>
      <w:proofErr w:type="spellStart"/>
      <w:r w:rsidRPr="00092C3A">
        <w:t>Maqsoom</w:t>
      </w:r>
      <w:proofErr w:type="spellEnd"/>
      <w:r w:rsidRPr="00092C3A">
        <w:t xml:space="preserve">, A. (2019). How employee’s perceived corporate social responsibility affects </w:t>
      </w:r>
      <w:r w:rsidR="0016555F">
        <w:t xml:space="preserve">an </w:t>
      </w:r>
      <w:r w:rsidRPr="00092C3A">
        <w:t>employee’s pro</w:t>
      </w:r>
      <w:r w:rsidRPr="00092C3A">
        <w:rPr>
          <w:rFonts w:ascii="Cambria Math" w:hAnsi="Cambria Math" w:cs="Cambria Math"/>
        </w:rPr>
        <w:t>‐</w:t>
      </w:r>
      <w:r w:rsidRPr="00092C3A">
        <w:t xml:space="preserve">environmental behaviour? The influence of organizational identification, corporate entrepreneurship, and environmental consciousness. </w:t>
      </w:r>
      <w:r w:rsidRPr="00092C3A">
        <w:rPr>
          <w:i/>
          <w:iCs/>
        </w:rPr>
        <w:t>Corporate Social Responsibility and Environmental Management</w:t>
      </w:r>
      <w:r w:rsidRPr="00092C3A">
        <w:t xml:space="preserve">. </w:t>
      </w:r>
    </w:p>
    <w:p w14:paraId="5F2B1288" w14:textId="65F8A218" w:rsidR="00F162C8" w:rsidRPr="00D95D85" w:rsidRDefault="00F162C8" w:rsidP="00D95D85">
      <w:r w:rsidRPr="00F162C8">
        <w:t xml:space="preserve">Khan, </w:t>
      </w:r>
      <w:proofErr w:type="spellStart"/>
      <w:r w:rsidRPr="00F162C8">
        <w:t>Md.R</w:t>
      </w:r>
      <w:proofErr w:type="spellEnd"/>
      <w:r w:rsidRPr="00F162C8">
        <w:t xml:space="preserve">. (2021). A critical analysis of Elon Musk’s leadership in Tesla motors. </w:t>
      </w:r>
      <w:r w:rsidRPr="00F162C8">
        <w:rPr>
          <w:i/>
          <w:iCs/>
        </w:rPr>
        <w:t>Journal of Global Entrepreneurship Research</w:t>
      </w:r>
      <w:r w:rsidRPr="00F162C8">
        <w:t>, [online] 1(</w:t>
      </w:r>
      <w:r w:rsidRPr="00F162C8">
        <w:rPr>
          <w:b/>
          <w:bCs/>
        </w:rPr>
        <w:t>1</w:t>
      </w:r>
      <w:r w:rsidRPr="00F162C8">
        <w:t xml:space="preserve">). </w:t>
      </w:r>
      <w:r>
        <w:t xml:space="preserve">Available from: </w:t>
      </w:r>
      <w:r w:rsidRPr="00F162C8">
        <w:t>doi:10.1007/s40497-021-00284-z.</w:t>
      </w:r>
      <w:r>
        <w:t xml:space="preserve"> [Accessed: 25 Jun. 2022].</w:t>
      </w:r>
    </w:p>
    <w:p w14:paraId="240C15B3" w14:textId="7DA67575" w:rsidR="00A91567" w:rsidRDefault="00D95D85" w:rsidP="00A91567">
      <w:r w:rsidRPr="00D95D85">
        <w:t xml:space="preserve">Kier, A.S. and McMullen, J.S. (2018). Entrepreneurial Imaginativeness in New Venture Ideation. </w:t>
      </w:r>
      <w:r w:rsidRPr="00D95D85">
        <w:rPr>
          <w:i/>
          <w:iCs/>
        </w:rPr>
        <w:t>Academy of Management Journal</w:t>
      </w:r>
      <w:r w:rsidRPr="00D95D85">
        <w:t>, 61(</w:t>
      </w:r>
      <w:r w:rsidRPr="00D95D85">
        <w:rPr>
          <w:b/>
          <w:bCs/>
        </w:rPr>
        <w:t>6</w:t>
      </w:r>
      <w:r w:rsidRPr="00D95D85">
        <w:t xml:space="preserve">), pp.2265–2295. </w:t>
      </w:r>
    </w:p>
    <w:p w14:paraId="75F51265" w14:textId="78CD8570" w:rsidR="00D95D85" w:rsidRDefault="00D95D85" w:rsidP="00A91567">
      <w:proofErr w:type="spellStart"/>
      <w:r w:rsidRPr="00D95D85">
        <w:t>Klofsten</w:t>
      </w:r>
      <w:proofErr w:type="spellEnd"/>
      <w:r w:rsidRPr="00D95D85">
        <w:t xml:space="preserve">, M., </w:t>
      </w:r>
      <w:proofErr w:type="spellStart"/>
      <w:r w:rsidRPr="00D95D85">
        <w:t>Fayolle</w:t>
      </w:r>
      <w:proofErr w:type="spellEnd"/>
      <w:r w:rsidRPr="00D95D85">
        <w:t xml:space="preserve">, A., Guerrero, M., Mian, S., </w:t>
      </w:r>
      <w:proofErr w:type="spellStart"/>
      <w:r w:rsidRPr="00D95D85">
        <w:t>Urbano</w:t>
      </w:r>
      <w:proofErr w:type="spellEnd"/>
      <w:r w:rsidRPr="00D95D85">
        <w:t xml:space="preserve">, D. and Wright, M. (2019). The entrepreneurial university as </w:t>
      </w:r>
      <w:r w:rsidR="0016555F">
        <w:t xml:space="preserve">a </w:t>
      </w:r>
      <w:r w:rsidRPr="00D95D85">
        <w:t xml:space="preserve">driver for economic growth and social change - Key strategic challenges. </w:t>
      </w:r>
      <w:r w:rsidRPr="00D95D85">
        <w:rPr>
          <w:i/>
          <w:iCs/>
        </w:rPr>
        <w:t>Technological Forecasting and Social Change</w:t>
      </w:r>
      <w:r w:rsidRPr="00D95D85">
        <w:t xml:space="preserve">, 141, pp.149–158. </w:t>
      </w:r>
    </w:p>
    <w:p w14:paraId="7BCB3AAB" w14:textId="2CEAA0C9" w:rsidR="00C754A7" w:rsidRDefault="00C754A7" w:rsidP="00A91567">
      <w:proofErr w:type="spellStart"/>
      <w:r w:rsidRPr="00C754A7">
        <w:t>Neumeyer</w:t>
      </w:r>
      <w:proofErr w:type="spellEnd"/>
      <w:r w:rsidRPr="00C754A7">
        <w:t xml:space="preserve">, X. and Santos, S.C. (2020). Makerspaces as Learning Sites at the Intersection of Engineering and Entrepreneurship Education. </w:t>
      </w:r>
      <w:r w:rsidRPr="00C754A7">
        <w:rPr>
          <w:i/>
          <w:iCs/>
        </w:rPr>
        <w:t>International Journal of Engineering Education</w:t>
      </w:r>
      <w:r w:rsidRPr="00C754A7">
        <w:t>, [online] 36(</w:t>
      </w:r>
      <w:r w:rsidRPr="00C754A7">
        <w:rPr>
          <w:b/>
          <w:bCs/>
        </w:rPr>
        <w:t>4</w:t>
      </w:r>
      <w:r w:rsidRPr="00C754A7">
        <w:t xml:space="preserve">), pp.1295–1301. Available </w:t>
      </w:r>
      <w:r>
        <w:t>from</w:t>
      </w:r>
      <w:r w:rsidRPr="00C754A7">
        <w:t xml:space="preserve">: https://www.researchwithrowan.com/en/publications/makerspaces-as-learning-sites-at-the-intersection-of-engineering- [Accessed </w:t>
      </w:r>
      <w:r>
        <w:t>1</w:t>
      </w:r>
      <w:r w:rsidRPr="00C754A7">
        <w:t xml:space="preserve"> Aug. 2022].</w:t>
      </w:r>
    </w:p>
    <w:p w14:paraId="04C1035E" w14:textId="355D8D72" w:rsidR="00F162C8" w:rsidRDefault="00F162C8" w:rsidP="00A91567">
      <w:proofErr w:type="spellStart"/>
      <w:r w:rsidRPr="00F162C8">
        <w:t>Secundo</w:t>
      </w:r>
      <w:proofErr w:type="spellEnd"/>
      <w:r w:rsidRPr="00F162C8">
        <w:t xml:space="preserve">, G., </w:t>
      </w:r>
      <w:proofErr w:type="spellStart"/>
      <w:r w:rsidRPr="00F162C8">
        <w:t>Rippa</w:t>
      </w:r>
      <w:proofErr w:type="spellEnd"/>
      <w:r w:rsidRPr="00F162C8">
        <w:t xml:space="preserve">, P. and </w:t>
      </w:r>
      <w:proofErr w:type="spellStart"/>
      <w:r w:rsidRPr="00F162C8">
        <w:t>Cerchione</w:t>
      </w:r>
      <w:proofErr w:type="spellEnd"/>
      <w:r w:rsidRPr="00F162C8">
        <w:t xml:space="preserve">, R. (2020). Digital Academic Entrepreneurship: A structured literature review and avenue for a research agenda. </w:t>
      </w:r>
      <w:r w:rsidRPr="00F162C8">
        <w:rPr>
          <w:i/>
          <w:iCs/>
        </w:rPr>
        <w:t>Technological Forecasting and Social Change</w:t>
      </w:r>
      <w:r w:rsidRPr="00F162C8">
        <w:t xml:space="preserve">, 157, p.120118. </w:t>
      </w:r>
    </w:p>
    <w:p w14:paraId="44672C46" w14:textId="587A9A7D" w:rsidR="00F162C8" w:rsidRDefault="00F162C8" w:rsidP="00A91567">
      <w:r w:rsidRPr="00F162C8">
        <w:t xml:space="preserve">Shao, Q.-G., </w:t>
      </w:r>
      <w:proofErr w:type="spellStart"/>
      <w:r w:rsidRPr="00F162C8">
        <w:t>Liou</w:t>
      </w:r>
      <w:proofErr w:type="spellEnd"/>
      <w:r w:rsidRPr="00F162C8">
        <w:t xml:space="preserve">, J.J.H., Weng, S.-S. and </w:t>
      </w:r>
      <w:proofErr w:type="spellStart"/>
      <w:r w:rsidRPr="00F162C8">
        <w:t>Su</w:t>
      </w:r>
      <w:proofErr w:type="spellEnd"/>
      <w:r w:rsidRPr="00F162C8">
        <w:t xml:space="preserve">, P. (2020). Constructing an entrepreneurship project evaluation system using a hybrid model. </w:t>
      </w:r>
      <w:r w:rsidRPr="00F162C8">
        <w:rPr>
          <w:i/>
          <w:iCs/>
        </w:rPr>
        <w:t>Journal of Business Economics and Management</w:t>
      </w:r>
      <w:r w:rsidRPr="00F162C8">
        <w:t>, [online] 21(</w:t>
      </w:r>
      <w:r w:rsidRPr="00F162C8">
        <w:rPr>
          <w:b/>
          <w:bCs/>
        </w:rPr>
        <w:t>5</w:t>
      </w:r>
      <w:r w:rsidRPr="00F162C8">
        <w:t xml:space="preserve">), pp.1329–1349. </w:t>
      </w:r>
      <w:r>
        <w:t xml:space="preserve">Available from: </w:t>
      </w:r>
      <w:r w:rsidRPr="00F162C8">
        <w:t>doi:10.3846/jbem.2020.13165.</w:t>
      </w:r>
      <w:r>
        <w:t xml:space="preserve"> [Accessed: 26 Jun. 2022].</w:t>
      </w:r>
    </w:p>
    <w:p w14:paraId="4B70D113" w14:textId="6108167E" w:rsidR="00F162C8" w:rsidRPr="00A91567" w:rsidRDefault="00F162C8" w:rsidP="00A91567">
      <w:proofErr w:type="spellStart"/>
      <w:r w:rsidRPr="00F162C8">
        <w:t>Yaşlıoğlu</w:t>
      </w:r>
      <w:proofErr w:type="spellEnd"/>
      <w:r w:rsidRPr="00F162C8">
        <w:t xml:space="preserve">, M.M. and </w:t>
      </w:r>
      <w:proofErr w:type="spellStart"/>
      <w:r w:rsidRPr="00F162C8">
        <w:t>Toplu</w:t>
      </w:r>
      <w:proofErr w:type="spellEnd"/>
      <w:r w:rsidRPr="00F162C8">
        <w:t xml:space="preserve"> </w:t>
      </w:r>
      <w:proofErr w:type="spellStart"/>
      <w:r w:rsidRPr="00F162C8">
        <w:t>Yaşlıoğlu</w:t>
      </w:r>
      <w:proofErr w:type="spellEnd"/>
      <w:r w:rsidRPr="00F162C8">
        <w:t xml:space="preserve">, D. (2020). Entrepreneurship for the Future: A Conceptual Look Toward Sustainability Entrepreneurship. </w:t>
      </w:r>
      <w:r w:rsidRPr="00F162C8">
        <w:rPr>
          <w:i/>
          <w:iCs/>
        </w:rPr>
        <w:t>Eurasian Business Perspectives</w:t>
      </w:r>
      <w:r w:rsidRPr="00F162C8">
        <w:t xml:space="preserve">, pp.277–290. </w:t>
      </w:r>
    </w:p>
    <w:sectPr w:rsidR="00F162C8" w:rsidRPr="00A91567" w:rsidSect="0088661C">
      <w:footerReference w:type="even" r:id="rId10"/>
      <w:footerReference w:type="default" r:id="rId11"/>
      <w:head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43AC6" w14:textId="77777777" w:rsidR="00DD46CB" w:rsidRDefault="00DD46CB" w:rsidP="0088661C">
      <w:pPr>
        <w:spacing w:after="0" w:line="240" w:lineRule="auto"/>
      </w:pPr>
      <w:r>
        <w:separator/>
      </w:r>
    </w:p>
  </w:endnote>
  <w:endnote w:type="continuationSeparator" w:id="0">
    <w:p w14:paraId="33F2CDB7" w14:textId="77777777" w:rsidR="00DD46CB" w:rsidRDefault="00DD46CB" w:rsidP="00886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3485109"/>
      <w:docPartObj>
        <w:docPartGallery w:val="Page Numbers (Bottom of Page)"/>
        <w:docPartUnique/>
      </w:docPartObj>
    </w:sdtPr>
    <w:sdtContent>
      <w:p w14:paraId="151257D8" w14:textId="5758839C" w:rsidR="0088661C" w:rsidRDefault="0088661C" w:rsidP="008E00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002C4F">
          <w:rPr>
            <w:rStyle w:val="PageNumber"/>
          </w:rPr>
          <w:fldChar w:fldCharType="separate"/>
        </w:r>
        <w:r w:rsidR="00002C4F">
          <w:rPr>
            <w:rStyle w:val="PageNumber"/>
            <w:noProof/>
          </w:rPr>
          <w:t>1</w:t>
        </w:r>
        <w:r>
          <w:rPr>
            <w:rStyle w:val="PageNumber"/>
          </w:rPr>
          <w:fldChar w:fldCharType="end"/>
        </w:r>
      </w:p>
    </w:sdtContent>
  </w:sdt>
  <w:p w14:paraId="3BFA86CE" w14:textId="77777777" w:rsidR="0088661C" w:rsidRDefault="0088661C" w:rsidP="0088661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3835916"/>
      <w:docPartObj>
        <w:docPartGallery w:val="Page Numbers (Bottom of Page)"/>
        <w:docPartUnique/>
      </w:docPartObj>
    </w:sdtPr>
    <w:sdtContent>
      <w:p w14:paraId="4625F510" w14:textId="7E4D5C5B" w:rsidR="0088661C" w:rsidRDefault="0088661C" w:rsidP="008E00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2C50D6" w14:textId="77777777" w:rsidR="0088661C" w:rsidRDefault="0088661C" w:rsidP="0088661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53006" w14:textId="77777777" w:rsidR="00DD46CB" w:rsidRDefault="00DD46CB" w:rsidP="0088661C">
      <w:pPr>
        <w:spacing w:after="0" w:line="240" w:lineRule="auto"/>
      </w:pPr>
      <w:r>
        <w:separator/>
      </w:r>
    </w:p>
  </w:footnote>
  <w:footnote w:type="continuationSeparator" w:id="0">
    <w:p w14:paraId="3BDC48E0" w14:textId="77777777" w:rsidR="00DD46CB" w:rsidRDefault="00DD46CB" w:rsidP="00886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2F800" w14:textId="39CEF713" w:rsidR="0001566F" w:rsidRDefault="0001566F" w:rsidP="0001566F">
    <w:pPr>
      <w:pStyle w:val="Header"/>
      <w:jc w:val="right"/>
    </w:pPr>
    <w:r>
      <w:rPr>
        <w:noProof/>
      </w:rPr>
      <w:drawing>
        <wp:inline distT="0" distB="0" distL="0" distR="0" wp14:anchorId="1FDEC36F" wp14:editId="696098B3">
          <wp:extent cx="2286000" cy="9525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61C"/>
    <w:rsid w:val="00002C4F"/>
    <w:rsid w:val="0001566F"/>
    <w:rsid w:val="00092C3A"/>
    <w:rsid w:val="0016555F"/>
    <w:rsid w:val="001A6B02"/>
    <w:rsid w:val="00260503"/>
    <w:rsid w:val="002B5FD8"/>
    <w:rsid w:val="003D5E47"/>
    <w:rsid w:val="00407B98"/>
    <w:rsid w:val="005433BA"/>
    <w:rsid w:val="007A3D60"/>
    <w:rsid w:val="0088661C"/>
    <w:rsid w:val="00A91567"/>
    <w:rsid w:val="00B60E15"/>
    <w:rsid w:val="00C754A7"/>
    <w:rsid w:val="00D71D9C"/>
    <w:rsid w:val="00D95D85"/>
    <w:rsid w:val="00DD46CB"/>
    <w:rsid w:val="00EB0A82"/>
    <w:rsid w:val="00F162C8"/>
    <w:rsid w:val="00F8010B"/>
    <w:rsid w:val="00FE1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D2B12"/>
  <w15:chartTrackingRefBased/>
  <w15:docId w15:val="{8443D5CD-115B-404D-9EF0-222C6C3C9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092C3A"/>
    <w:pPr>
      <w:keepNext/>
      <w:keepLines/>
      <w:spacing w:before="240" w:after="0"/>
      <w:outlineLvl w:val="0"/>
    </w:pPr>
    <w:rPr>
      <w:rFonts w:asciiTheme="majorHAnsi" w:eastAsiaTheme="majorEastAsia" w:hAnsiTheme="majorHAnsi" w:cstheme="majorBidi"/>
      <w:b/>
      <w:sz w:val="3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661C"/>
    <w:rPr>
      <w:rFonts w:eastAsiaTheme="minorEastAsia"/>
      <w:sz w:val="22"/>
      <w:szCs w:val="22"/>
      <w:lang w:val="en-US" w:eastAsia="zh-CN"/>
    </w:rPr>
  </w:style>
  <w:style w:type="character" w:customStyle="1" w:styleId="NoSpacingChar">
    <w:name w:val="No Spacing Char"/>
    <w:basedOn w:val="DefaultParagraphFont"/>
    <w:link w:val="NoSpacing"/>
    <w:uiPriority w:val="1"/>
    <w:rsid w:val="0088661C"/>
    <w:rPr>
      <w:rFonts w:eastAsiaTheme="minorEastAsia"/>
      <w:sz w:val="22"/>
      <w:szCs w:val="22"/>
      <w:lang w:val="en-US" w:eastAsia="zh-CN"/>
    </w:rPr>
  </w:style>
  <w:style w:type="paragraph" w:styleId="Footer">
    <w:name w:val="footer"/>
    <w:basedOn w:val="Normal"/>
    <w:link w:val="FooterChar"/>
    <w:uiPriority w:val="99"/>
    <w:unhideWhenUsed/>
    <w:rsid w:val="008866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61C"/>
    <w:rPr>
      <w:rFonts w:ascii="Arial" w:hAnsi="Arial"/>
      <w:szCs w:val="22"/>
    </w:rPr>
  </w:style>
  <w:style w:type="character" w:styleId="PageNumber">
    <w:name w:val="page number"/>
    <w:basedOn w:val="DefaultParagraphFont"/>
    <w:uiPriority w:val="99"/>
    <w:semiHidden/>
    <w:unhideWhenUsed/>
    <w:rsid w:val="0088661C"/>
  </w:style>
  <w:style w:type="character" w:customStyle="1" w:styleId="Heading1Char">
    <w:name w:val="Heading 1 Char"/>
    <w:basedOn w:val="DefaultParagraphFont"/>
    <w:link w:val="Heading1"/>
    <w:uiPriority w:val="9"/>
    <w:rsid w:val="00092C3A"/>
    <w:rPr>
      <w:rFonts w:asciiTheme="majorHAnsi" w:eastAsiaTheme="majorEastAsia" w:hAnsiTheme="majorHAnsi" w:cstheme="majorBidi"/>
      <w:b/>
      <w:sz w:val="34"/>
      <w:szCs w:val="32"/>
    </w:rPr>
  </w:style>
  <w:style w:type="paragraph" w:styleId="TOCHeading">
    <w:name w:val="TOC Heading"/>
    <w:basedOn w:val="Heading1"/>
    <w:next w:val="Normal"/>
    <w:uiPriority w:val="39"/>
    <w:unhideWhenUsed/>
    <w:qFormat/>
    <w:rsid w:val="00092C3A"/>
    <w:pPr>
      <w:spacing w:before="480"/>
      <w:outlineLvl w:val="9"/>
    </w:pPr>
    <w:rPr>
      <w:b w:val="0"/>
      <w:bCs/>
      <w:sz w:val="28"/>
      <w:szCs w:val="28"/>
      <w:lang w:val="en-US"/>
    </w:rPr>
  </w:style>
  <w:style w:type="paragraph" w:styleId="TOC1">
    <w:name w:val="toc 1"/>
    <w:basedOn w:val="Normal"/>
    <w:next w:val="Normal"/>
    <w:autoRedefine/>
    <w:uiPriority w:val="39"/>
    <w:unhideWhenUsed/>
    <w:rsid w:val="00092C3A"/>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092C3A"/>
    <w:rPr>
      <w:color w:val="0563C1" w:themeColor="hyperlink"/>
      <w:u w:val="single"/>
    </w:rPr>
  </w:style>
  <w:style w:type="paragraph" w:styleId="TOC2">
    <w:name w:val="toc 2"/>
    <w:basedOn w:val="Normal"/>
    <w:next w:val="Normal"/>
    <w:autoRedefine/>
    <w:uiPriority w:val="39"/>
    <w:semiHidden/>
    <w:unhideWhenUsed/>
    <w:rsid w:val="00092C3A"/>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092C3A"/>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92C3A"/>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92C3A"/>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92C3A"/>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92C3A"/>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92C3A"/>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92C3A"/>
    <w:pPr>
      <w:spacing w:after="0"/>
      <w:ind w:left="1920"/>
    </w:pPr>
    <w:rPr>
      <w:rFonts w:asciiTheme="minorHAnsi" w:hAnsiTheme="minorHAnsi" w:cstheme="minorHAnsi"/>
      <w:sz w:val="20"/>
      <w:szCs w:val="20"/>
    </w:rPr>
  </w:style>
  <w:style w:type="paragraph" w:styleId="Header">
    <w:name w:val="header"/>
    <w:basedOn w:val="Normal"/>
    <w:link w:val="HeaderChar"/>
    <w:uiPriority w:val="99"/>
    <w:unhideWhenUsed/>
    <w:rsid w:val="000156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66F"/>
    <w:rPr>
      <w:rFonts w:ascii="Arial" w:hAnsi="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291274">
      <w:bodyDiv w:val="1"/>
      <w:marLeft w:val="0"/>
      <w:marRight w:val="0"/>
      <w:marTop w:val="0"/>
      <w:marBottom w:val="0"/>
      <w:divBdr>
        <w:top w:val="none" w:sz="0" w:space="0" w:color="auto"/>
        <w:left w:val="none" w:sz="0" w:space="0" w:color="auto"/>
        <w:bottom w:val="none" w:sz="0" w:space="0" w:color="auto"/>
        <w:right w:val="none" w:sz="0" w:space="0" w:color="auto"/>
      </w:divBdr>
    </w:div>
    <w:div w:id="879319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743DA716CFBAA46B96B93563E887761"/>
        <w:category>
          <w:name w:val="General"/>
          <w:gallery w:val="placeholder"/>
        </w:category>
        <w:types>
          <w:type w:val="bbPlcHdr"/>
        </w:types>
        <w:behaviors>
          <w:behavior w:val="content"/>
        </w:behaviors>
        <w:guid w:val="{F56266AC-C928-8F41-A88F-6DEE0747C4E5}"/>
      </w:docPartPr>
      <w:docPartBody>
        <w:p w:rsidR="008852E6" w:rsidRDefault="009D3973" w:rsidP="009D3973">
          <w:pPr>
            <w:pStyle w:val="5743DA716CFBAA46B96B93563E887761"/>
          </w:pPr>
          <w:r>
            <w:rPr>
              <w:rFonts w:asciiTheme="majorHAnsi" w:eastAsiaTheme="majorEastAsia" w:hAnsiTheme="majorHAnsi" w:cstheme="majorBidi"/>
              <w:caps/>
              <w:color w:val="4472C4" w:themeColor="accent1"/>
              <w:sz w:val="80"/>
              <w:szCs w:val="80"/>
            </w:rPr>
            <w:t>[Document title]</w:t>
          </w:r>
        </w:p>
      </w:docPartBody>
    </w:docPart>
    <w:docPart>
      <w:docPartPr>
        <w:name w:val="746AE3C234F2F44B870B6CF8FC3A527F"/>
        <w:category>
          <w:name w:val="General"/>
          <w:gallery w:val="placeholder"/>
        </w:category>
        <w:types>
          <w:type w:val="bbPlcHdr"/>
        </w:types>
        <w:behaviors>
          <w:behavior w:val="content"/>
        </w:behaviors>
        <w:guid w:val="{F3A9EEF6-E4C3-1643-84BE-497B65371379}"/>
      </w:docPartPr>
      <w:docPartBody>
        <w:p w:rsidR="008852E6" w:rsidRDefault="009D3973" w:rsidP="009D3973">
          <w:pPr>
            <w:pStyle w:val="746AE3C234F2F44B870B6CF8FC3A527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973"/>
    <w:rsid w:val="000B352D"/>
    <w:rsid w:val="008852E6"/>
    <w:rsid w:val="009D3973"/>
    <w:rsid w:val="00A21285"/>
    <w:rsid w:val="00AA2FF8"/>
    <w:rsid w:val="00AA7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43DA716CFBAA46B96B93563E887761">
    <w:name w:val="5743DA716CFBAA46B96B93563E887761"/>
    <w:rsid w:val="009D3973"/>
  </w:style>
  <w:style w:type="paragraph" w:customStyle="1" w:styleId="746AE3C234F2F44B870B6CF8FC3A527F">
    <w:name w:val="746AE3C234F2F44B870B6CF8FC3A527F"/>
    <w:rsid w:val="009D39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2020080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5DBD6D-8AEF-DB44-B4F1-987F13DB9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2510</Words>
  <Characters>14311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LCBB5001 – Entrepreneurship (A1)</vt:lpstr>
    </vt:vector>
  </TitlesOfParts>
  <Manager/>
  <Company>STUDENT NAME: YORDAN Gospodinov Gospodinov</Company>
  <LinksUpToDate>false</LinksUpToDate>
  <CharactersWithSpaces>16788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LCBB5001 – Entrepreneurship (A1)</dc:title>
  <dc:subject>MODULE LEADER/TUTOR: DR JOHN - PAUL</dc:subject>
  <dc:creator/>
  <cp:keywords/>
  <dc:description/>
  <cp:lastModifiedBy>Yordan Gospodinov</cp:lastModifiedBy>
  <cp:revision>12</cp:revision>
  <dcterms:created xsi:type="dcterms:W3CDTF">2022-08-04T23:27:00Z</dcterms:created>
  <dcterms:modified xsi:type="dcterms:W3CDTF">2022-08-05T22:36:00Z</dcterms:modified>
  <cp:category/>
</cp:coreProperties>
</file>