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88881204"/>
        <w:docPartObj>
          <w:docPartGallery w:val="Cover Pages"/>
          <w:docPartUnique/>
        </w:docPartObj>
      </w:sdtPr>
      <w:sdtEndPr>
        <w:rPr>
          <w:lang w:val="en-US"/>
        </w:rPr>
      </w:sdtEndPr>
      <w:sdtContent>
        <w:p w14:paraId="726BFB2C" w14:textId="72A62835" w:rsidR="006E68DD" w:rsidRDefault="006E68DD">
          <w:r>
            <w:rPr>
              <w:noProof/>
            </w:rPr>
            <mc:AlternateContent>
              <mc:Choice Requires="wpg">
                <w:drawing>
                  <wp:anchor distT="0" distB="0" distL="114300" distR="114300" simplePos="0" relativeHeight="251659264" behindDoc="1" locked="0" layoutInCell="1" allowOverlap="1" wp14:anchorId="338FC6BD" wp14:editId="2DC80EF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56EC0AF" w14:textId="712AD195" w:rsidR="006E68DD" w:rsidRDefault="006E68DD">
                                      <w:pPr>
                                        <w:pStyle w:val="NoSpacing"/>
                                        <w:spacing w:before="120"/>
                                        <w:jc w:val="center"/>
                                        <w:rPr>
                                          <w:color w:val="FFFFFF" w:themeColor="background1"/>
                                        </w:rPr>
                                      </w:pPr>
                                      <w:r>
                                        <w:rPr>
                                          <w:color w:val="FFFFFF" w:themeColor="background1"/>
                                        </w:rPr>
                                        <w:t>Kirs</w:t>
                                      </w:r>
                                      <w:r w:rsidR="005D27E0">
                                        <w:rPr>
                                          <w:color w:val="FFFFFF" w:themeColor="background1"/>
                                        </w:rPr>
                                        <w:t>ty Davies</w:t>
                                      </w:r>
                                    </w:p>
                                  </w:sdtContent>
                                </w:sdt>
                                <w:p w14:paraId="24E2C494" w14:textId="66889BE5" w:rsidR="006E68DD" w:rsidRDefault="00FB027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D27E0">
                                        <w:rPr>
                                          <w:caps/>
                                          <w:color w:val="FFFFFF" w:themeColor="background1"/>
                                        </w:rPr>
                                        <w:t>2008536</w:t>
                                      </w:r>
                                    </w:sdtContent>
                                  </w:sdt>
                                  <w:r w:rsidR="006E68D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6B45C2">
                                        <w:rPr>
                                          <w:color w:val="FFFFFF" w:themeColor="background1"/>
                                        </w:rPr>
                                        <w:t>University of 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5A1E6C0" w14:textId="10EC3497" w:rsidR="006E68DD" w:rsidRDefault="00FC500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What are employability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38FC6B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56EC0AF" w14:textId="712AD195" w:rsidR="006E68DD" w:rsidRDefault="006E68DD">
                                <w:pPr>
                                  <w:pStyle w:val="NoSpacing"/>
                                  <w:spacing w:before="120"/>
                                  <w:jc w:val="center"/>
                                  <w:rPr>
                                    <w:color w:val="FFFFFF" w:themeColor="background1"/>
                                  </w:rPr>
                                </w:pPr>
                                <w:r>
                                  <w:rPr>
                                    <w:color w:val="FFFFFF" w:themeColor="background1"/>
                                  </w:rPr>
                                  <w:t>Kirs</w:t>
                                </w:r>
                                <w:r w:rsidR="005D27E0">
                                  <w:rPr>
                                    <w:color w:val="FFFFFF" w:themeColor="background1"/>
                                  </w:rPr>
                                  <w:t>ty Davies</w:t>
                                </w:r>
                              </w:p>
                            </w:sdtContent>
                          </w:sdt>
                          <w:p w14:paraId="24E2C494" w14:textId="66889BE5" w:rsidR="006E68DD" w:rsidRDefault="00FB027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D27E0">
                                  <w:rPr>
                                    <w:caps/>
                                    <w:color w:val="FFFFFF" w:themeColor="background1"/>
                                  </w:rPr>
                                  <w:t>2008536</w:t>
                                </w:r>
                              </w:sdtContent>
                            </w:sdt>
                            <w:r w:rsidR="006E68D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6B45C2">
                                  <w:rPr>
                                    <w:color w:val="FFFFFF" w:themeColor="background1"/>
                                  </w:rPr>
                                  <w:t>University of 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5A1E6C0" w14:textId="10EC3497" w:rsidR="006E68DD" w:rsidRDefault="00FC500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What are employability skills</w:t>
                                </w:r>
                              </w:p>
                            </w:sdtContent>
                          </w:sdt>
                        </w:txbxContent>
                      </v:textbox>
                    </v:shape>
                    <w10:wrap anchorx="page" anchory="page"/>
                  </v:group>
                </w:pict>
              </mc:Fallback>
            </mc:AlternateContent>
          </w:r>
        </w:p>
        <w:p w14:paraId="409694CD" w14:textId="6EF2C616" w:rsidR="006E68DD" w:rsidRDefault="006E68DD">
          <w:pPr>
            <w:rPr>
              <w:rFonts w:asciiTheme="majorHAnsi" w:eastAsiaTheme="majorEastAsia" w:hAnsiTheme="majorHAnsi" w:cstheme="majorBidi"/>
              <w:color w:val="2F5496" w:themeColor="accent1" w:themeShade="BF"/>
              <w:sz w:val="32"/>
              <w:szCs w:val="32"/>
              <w:lang w:val="en-US"/>
            </w:rPr>
          </w:pPr>
          <w:r>
            <w:rPr>
              <w:lang w:val="en-US"/>
            </w:rPr>
            <w:br w:type="page"/>
          </w:r>
        </w:p>
      </w:sdtContent>
    </w:sdt>
    <w:sdt>
      <w:sdtPr>
        <w:rPr>
          <w:rFonts w:asciiTheme="minorHAnsi" w:eastAsiaTheme="minorHAnsi" w:hAnsiTheme="minorHAnsi" w:cstheme="minorBidi"/>
          <w:color w:val="auto"/>
          <w:sz w:val="22"/>
          <w:szCs w:val="22"/>
          <w:lang w:val="en-GB"/>
        </w:rPr>
        <w:id w:val="-18543905"/>
        <w:docPartObj>
          <w:docPartGallery w:val="Table of Contents"/>
          <w:docPartUnique/>
        </w:docPartObj>
      </w:sdtPr>
      <w:sdtEndPr>
        <w:rPr>
          <w:b/>
          <w:bCs/>
          <w:noProof/>
        </w:rPr>
      </w:sdtEndPr>
      <w:sdtContent>
        <w:p w14:paraId="718C575D" w14:textId="60718E77" w:rsidR="006E68DD" w:rsidRDefault="006E68DD">
          <w:pPr>
            <w:pStyle w:val="TOCHeading"/>
          </w:pPr>
          <w:r>
            <w:t>Table of Contents</w:t>
          </w:r>
        </w:p>
        <w:p w14:paraId="30DDC35A" w14:textId="79A50648" w:rsidR="006B45C2" w:rsidRDefault="006E68DD">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5553786" w:history="1">
            <w:r w:rsidR="006B45C2" w:rsidRPr="004E49B1">
              <w:rPr>
                <w:rStyle w:val="Hyperlink"/>
                <w:noProof/>
                <w:lang w:val="en-US"/>
              </w:rPr>
              <w:t>1.0</w:t>
            </w:r>
            <w:r w:rsidR="006B45C2">
              <w:rPr>
                <w:rFonts w:eastAsiaTheme="minorEastAsia"/>
                <w:noProof/>
                <w:lang w:eastAsia="en-GB"/>
              </w:rPr>
              <w:tab/>
            </w:r>
            <w:r w:rsidR="006B45C2" w:rsidRPr="004E49B1">
              <w:rPr>
                <w:rStyle w:val="Hyperlink"/>
                <w:noProof/>
                <w:lang w:val="en-US"/>
              </w:rPr>
              <w:t>Introduction</w:t>
            </w:r>
            <w:r w:rsidR="006B45C2">
              <w:rPr>
                <w:noProof/>
                <w:webHidden/>
              </w:rPr>
              <w:tab/>
            </w:r>
            <w:r w:rsidR="006B45C2">
              <w:rPr>
                <w:noProof/>
                <w:webHidden/>
              </w:rPr>
              <w:fldChar w:fldCharType="begin"/>
            </w:r>
            <w:r w:rsidR="006B45C2">
              <w:rPr>
                <w:noProof/>
                <w:webHidden/>
              </w:rPr>
              <w:instrText xml:space="preserve"> PAGEREF _Toc55553786 \h </w:instrText>
            </w:r>
            <w:r w:rsidR="006B45C2">
              <w:rPr>
                <w:noProof/>
                <w:webHidden/>
              </w:rPr>
            </w:r>
            <w:r w:rsidR="006B45C2">
              <w:rPr>
                <w:noProof/>
                <w:webHidden/>
              </w:rPr>
              <w:fldChar w:fldCharType="separate"/>
            </w:r>
            <w:r w:rsidR="006B45C2">
              <w:rPr>
                <w:noProof/>
                <w:webHidden/>
              </w:rPr>
              <w:t>3</w:t>
            </w:r>
            <w:r w:rsidR="006B45C2">
              <w:rPr>
                <w:noProof/>
                <w:webHidden/>
              </w:rPr>
              <w:fldChar w:fldCharType="end"/>
            </w:r>
          </w:hyperlink>
        </w:p>
        <w:p w14:paraId="469C3241" w14:textId="0DF41251" w:rsidR="006B45C2" w:rsidRDefault="006B45C2">
          <w:pPr>
            <w:pStyle w:val="TOC1"/>
            <w:tabs>
              <w:tab w:val="right" w:leader="dot" w:pos="9016"/>
            </w:tabs>
            <w:rPr>
              <w:rFonts w:eastAsiaTheme="minorEastAsia"/>
              <w:noProof/>
              <w:lang w:eastAsia="en-GB"/>
            </w:rPr>
          </w:pPr>
          <w:hyperlink w:anchor="_Toc55553787" w:history="1">
            <w:r w:rsidRPr="004E49B1">
              <w:rPr>
                <w:rStyle w:val="Hyperlink"/>
                <w:noProof/>
                <w:lang w:val="en-US"/>
              </w:rPr>
              <w:t>2.0 Main Findings</w:t>
            </w:r>
            <w:r>
              <w:rPr>
                <w:noProof/>
                <w:webHidden/>
              </w:rPr>
              <w:tab/>
            </w:r>
            <w:r>
              <w:rPr>
                <w:noProof/>
                <w:webHidden/>
              </w:rPr>
              <w:fldChar w:fldCharType="begin"/>
            </w:r>
            <w:r>
              <w:rPr>
                <w:noProof/>
                <w:webHidden/>
              </w:rPr>
              <w:instrText xml:space="preserve"> PAGEREF _Toc55553787 \h </w:instrText>
            </w:r>
            <w:r>
              <w:rPr>
                <w:noProof/>
                <w:webHidden/>
              </w:rPr>
            </w:r>
            <w:r>
              <w:rPr>
                <w:noProof/>
                <w:webHidden/>
              </w:rPr>
              <w:fldChar w:fldCharType="separate"/>
            </w:r>
            <w:r>
              <w:rPr>
                <w:noProof/>
                <w:webHidden/>
              </w:rPr>
              <w:t>4</w:t>
            </w:r>
            <w:r>
              <w:rPr>
                <w:noProof/>
                <w:webHidden/>
              </w:rPr>
              <w:fldChar w:fldCharType="end"/>
            </w:r>
          </w:hyperlink>
        </w:p>
        <w:p w14:paraId="7140CA4B" w14:textId="64B70A88" w:rsidR="006B45C2" w:rsidRDefault="006B45C2">
          <w:pPr>
            <w:pStyle w:val="TOC2"/>
            <w:tabs>
              <w:tab w:val="right" w:leader="dot" w:pos="9016"/>
            </w:tabs>
            <w:rPr>
              <w:rFonts w:eastAsiaTheme="minorEastAsia"/>
              <w:noProof/>
              <w:lang w:eastAsia="en-GB"/>
            </w:rPr>
          </w:pPr>
          <w:hyperlink w:anchor="_Toc55553788" w:history="1">
            <w:r w:rsidRPr="004E49B1">
              <w:rPr>
                <w:rStyle w:val="Hyperlink"/>
                <w:noProof/>
                <w:lang w:val="en-US"/>
              </w:rPr>
              <w:t>2.1 What are employability skills and why are they important</w:t>
            </w:r>
            <w:r>
              <w:rPr>
                <w:noProof/>
                <w:webHidden/>
              </w:rPr>
              <w:tab/>
            </w:r>
            <w:r>
              <w:rPr>
                <w:noProof/>
                <w:webHidden/>
              </w:rPr>
              <w:fldChar w:fldCharType="begin"/>
            </w:r>
            <w:r>
              <w:rPr>
                <w:noProof/>
                <w:webHidden/>
              </w:rPr>
              <w:instrText xml:space="preserve"> PAGEREF _Toc55553788 \h </w:instrText>
            </w:r>
            <w:r>
              <w:rPr>
                <w:noProof/>
                <w:webHidden/>
              </w:rPr>
            </w:r>
            <w:r>
              <w:rPr>
                <w:noProof/>
                <w:webHidden/>
              </w:rPr>
              <w:fldChar w:fldCharType="separate"/>
            </w:r>
            <w:r>
              <w:rPr>
                <w:noProof/>
                <w:webHidden/>
              </w:rPr>
              <w:t>4</w:t>
            </w:r>
            <w:r>
              <w:rPr>
                <w:noProof/>
                <w:webHidden/>
              </w:rPr>
              <w:fldChar w:fldCharType="end"/>
            </w:r>
          </w:hyperlink>
        </w:p>
        <w:p w14:paraId="7E7FE40C" w14:textId="74C93947" w:rsidR="006B45C2" w:rsidRDefault="006B45C2">
          <w:pPr>
            <w:pStyle w:val="TOC2"/>
            <w:tabs>
              <w:tab w:val="right" w:leader="dot" w:pos="9016"/>
            </w:tabs>
            <w:rPr>
              <w:rFonts w:eastAsiaTheme="minorEastAsia"/>
              <w:noProof/>
              <w:lang w:eastAsia="en-GB"/>
            </w:rPr>
          </w:pPr>
          <w:hyperlink w:anchor="_Toc55553790" w:history="1">
            <w:r w:rsidRPr="004E49B1">
              <w:rPr>
                <w:rStyle w:val="Hyperlink"/>
                <w:noProof/>
                <w:lang w:val="en-US"/>
              </w:rPr>
              <w:t>2.2 What is the benefit of employability skills to the employer and employee</w:t>
            </w:r>
            <w:r>
              <w:rPr>
                <w:noProof/>
                <w:webHidden/>
              </w:rPr>
              <w:tab/>
            </w:r>
            <w:r>
              <w:rPr>
                <w:noProof/>
                <w:webHidden/>
              </w:rPr>
              <w:fldChar w:fldCharType="begin"/>
            </w:r>
            <w:r>
              <w:rPr>
                <w:noProof/>
                <w:webHidden/>
              </w:rPr>
              <w:instrText xml:space="preserve"> PAGEREF _Toc55553790 \h </w:instrText>
            </w:r>
            <w:r>
              <w:rPr>
                <w:noProof/>
                <w:webHidden/>
              </w:rPr>
            </w:r>
            <w:r>
              <w:rPr>
                <w:noProof/>
                <w:webHidden/>
              </w:rPr>
              <w:fldChar w:fldCharType="separate"/>
            </w:r>
            <w:r>
              <w:rPr>
                <w:noProof/>
                <w:webHidden/>
              </w:rPr>
              <w:t>6</w:t>
            </w:r>
            <w:r>
              <w:rPr>
                <w:noProof/>
                <w:webHidden/>
              </w:rPr>
              <w:fldChar w:fldCharType="end"/>
            </w:r>
          </w:hyperlink>
        </w:p>
        <w:p w14:paraId="0B5C9ACC" w14:textId="70AB6C1F" w:rsidR="006B45C2" w:rsidRDefault="006B45C2">
          <w:pPr>
            <w:pStyle w:val="TOC2"/>
            <w:tabs>
              <w:tab w:val="right" w:leader="dot" w:pos="9016"/>
            </w:tabs>
            <w:rPr>
              <w:rFonts w:eastAsiaTheme="minorEastAsia"/>
              <w:noProof/>
              <w:lang w:eastAsia="en-GB"/>
            </w:rPr>
          </w:pPr>
          <w:hyperlink w:anchor="_Toc55553791" w:history="1">
            <w:r w:rsidRPr="004E49B1">
              <w:rPr>
                <w:rStyle w:val="Hyperlink"/>
                <w:noProof/>
                <w:lang w:val="en-US"/>
              </w:rPr>
              <w:t>2.3 Have employability skills always been important</w:t>
            </w:r>
            <w:r>
              <w:rPr>
                <w:noProof/>
                <w:webHidden/>
              </w:rPr>
              <w:tab/>
            </w:r>
            <w:r>
              <w:rPr>
                <w:noProof/>
                <w:webHidden/>
              </w:rPr>
              <w:fldChar w:fldCharType="begin"/>
            </w:r>
            <w:r>
              <w:rPr>
                <w:noProof/>
                <w:webHidden/>
              </w:rPr>
              <w:instrText xml:space="preserve"> PAGEREF _Toc55553791 \h </w:instrText>
            </w:r>
            <w:r>
              <w:rPr>
                <w:noProof/>
                <w:webHidden/>
              </w:rPr>
            </w:r>
            <w:r>
              <w:rPr>
                <w:noProof/>
                <w:webHidden/>
              </w:rPr>
              <w:fldChar w:fldCharType="separate"/>
            </w:r>
            <w:r>
              <w:rPr>
                <w:noProof/>
                <w:webHidden/>
              </w:rPr>
              <w:t>7</w:t>
            </w:r>
            <w:r>
              <w:rPr>
                <w:noProof/>
                <w:webHidden/>
              </w:rPr>
              <w:fldChar w:fldCharType="end"/>
            </w:r>
          </w:hyperlink>
        </w:p>
        <w:p w14:paraId="7AAB3017" w14:textId="3A7B1363" w:rsidR="006B45C2" w:rsidRDefault="006B45C2">
          <w:pPr>
            <w:pStyle w:val="TOC2"/>
            <w:tabs>
              <w:tab w:val="right" w:leader="dot" w:pos="9016"/>
            </w:tabs>
            <w:rPr>
              <w:rFonts w:eastAsiaTheme="minorEastAsia"/>
              <w:noProof/>
              <w:lang w:eastAsia="en-GB"/>
            </w:rPr>
          </w:pPr>
          <w:hyperlink w:anchor="_Toc55553792" w:history="1">
            <w:r w:rsidRPr="004E49B1">
              <w:rPr>
                <w:rStyle w:val="Hyperlink"/>
                <w:noProof/>
                <w:lang w:val="en-US"/>
              </w:rPr>
              <w:t>2.4 Have employability skills changed recently</w:t>
            </w:r>
            <w:r>
              <w:rPr>
                <w:noProof/>
                <w:webHidden/>
              </w:rPr>
              <w:tab/>
            </w:r>
            <w:r>
              <w:rPr>
                <w:noProof/>
                <w:webHidden/>
              </w:rPr>
              <w:fldChar w:fldCharType="begin"/>
            </w:r>
            <w:r>
              <w:rPr>
                <w:noProof/>
                <w:webHidden/>
              </w:rPr>
              <w:instrText xml:space="preserve"> PAGEREF _Toc55553792 \h </w:instrText>
            </w:r>
            <w:r>
              <w:rPr>
                <w:noProof/>
                <w:webHidden/>
              </w:rPr>
            </w:r>
            <w:r>
              <w:rPr>
                <w:noProof/>
                <w:webHidden/>
              </w:rPr>
              <w:fldChar w:fldCharType="separate"/>
            </w:r>
            <w:r>
              <w:rPr>
                <w:noProof/>
                <w:webHidden/>
              </w:rPr>
              <w:t>10</w:t>
            </w:r>
            <w:r>
              <w:rPr>
                <w:noProof/>
                <w:webHidden/>
              </w:rPr>
              <w:fldChar w:fldCharType="end"/>
            </w:r>
          </w:hyperlink>
        </w:p>
        <w:p w14:paraId="1460D41A" w14:textId="67880B68" w:rsidR="006B45C2" w:rsidRDefault="006B45C2">
          <w:pPr>
            <w:pStyle w:val="TOC1"/>
            <w:tabs>
              <w:tab w:val="right" w:leader="dot" w:pos="9016"/>
            </w:tabs>
            <w:rPr>
              <w:rFonts w:eastAsiaTheme="minorEastAsia"/>
              <w:noProof/>
              <w:lang w:eastAsia="en-GB"/>
            </w:rPr>
          </w:pPr>
          <w:hyperlink w:anchor="_Toc55553793" w:history="1">
            <w:r w:rsidRPr="004E49B1">
              <w:rPr>
                <w:rStyle w:val="Hyperlink"/>
                <w:noProof/>
                <w:lang w:val="en-US"/>
              </w:rPr>
              <w:t>Conclusion</w:t>
            </w:r>
            <w:r>
              <w:rPr>
                <w:noProof/>
                <w:webHidden/>
              </w:rPr>
              <w:tab/>
            </w:r>
            <w:r>
              <w:rPr>
                <w:noProof/>
                <w:webHidden/>
              </w:rPr>
              <w:fldChar w:fldCharType="begin"/>
            </w:r>
            <w:r>
              <w:rPr>
                <w:noProof/>
                <w:webHidden/>
              </w:rPr>
              <w:instrText xml:space="preserve"> PAGEREF _Toc55553793 \h </w:instrText>
            </w:r>
            <w:r>
              <w:rPr>
                <w:noProof/>
                <w:webHidden/>
              </w:rPr>
            </w:r>
            <w:r>
              <w:rPr>
                <w:noProof/>
                <w:webHidden/>
              </w:rPr>
              <w:fldChar w:fldCharType="separate"/>
            </w:r>
            <w:r>
              <w:rPr>
                <w:noProof/>
                <w:webHidden/>
              </w:rPr>
              <w:t>12</w:t>
            </w:r>
            <w:r>
              <w:rPr>
                <w:noProof/>
                <w:webHidden/>
              </w:rPr>
              <w:fldChar w:fldCharType="end"/>
            </w:r>
          </w:hyperlink>
        </w:p>
        <w:p w14:paraId="61B592BB" w14:textId="0668DCCE" w:rsidR="006B45C2" w:rsidRDefault="006B45C2">
          <w:pPr>
            <w:pStyle w:val="TOC1"/>
            <w:tabs>
              <w:tab w:val="right" w:leader="dot" w:pos="9016"/>
            </w:tabs>
            <w:rPr>
              <w:rFonts w:eastAsiaTheme="minorEastAsia"/>
              <w:noProof/>
              <w:lang w:eastAsia="en-GB"/>
            </w:rPr>
          </w:pPr>
          <w:hyperlink w:anchor="_Toc55553794" w:history="1">
            <w:r w:rsidRPr="004E49B1">
              <w:rPr>
                <w:rStyle w:val="Hyperlink"/>
                <w:noProof/>
                <w:lang w:val="en-US"/>
              </w:rPr>
              <w:t>References</w:t>
            </w:r>
            <w:r>
              <w:rPr>
                <w:noProof/>
                <w:webHidden/>
              </w:rPr>
              <w:tab/>
            </w:r>
            <w:r>
              <w:rPr>
                <w:noProof/>
                <w:webHidden/>
              </w:rPr>
              <w:fldChar w:fldCharType="begin"/>
            </w:r>
            <w:r>
              <w:rPr>
                <w:noProof/>
                <w:webHidden/>
              </w:rPr>
              <w:instrText xml:space="preserve"> PAGEREF _Toc55553794 \h </w:instrText>
            </w:r>
            <w:r>
              <w:rPr>
                <w:noProof/>
                <w:webHidden/>
              </w:rPr>
            </w:r>
            <w:r>
              <w:rPr>
                <w:noProof/>
                <w:webHidden/>
              </w:rPr>
              <w:fldChar w:fldCharType="separate"/>
            </w:r>
            <w:r>
              <w:rPr>
                <w:noProof/>
                <w:webHidden/>
              </w:rPr>
              <w:t>13</w:t>
            </w:r>
            <w:r>
              <w:rPr>
                <w:noProof/>
                <w:webHidden/>
              </w:rPr>
              <w:fldChar w:fldCharType="end"/>
            </w:r>
          </w:hyperlink>
        </w:p>
        <w:p w14:paraId="300090AF" w14:textId="0DCAECFF" w:rsidR="006E68DD" w:rsidRDefault="006E68DD">
          <w:r>
            <w:rPr>
              <w:b/>
              <w:bCs/>
              <w:noProof/>
            </w:rPr>
            <w:fldChar w:fldCharType="end"/>
          </w:r>
        </w:p>
      </w:sdtContent>
    </w:sdt>
    <w:p w14:paraId="01AC5941" w14:textId="4A0F366C" w:rsidR="006E68DD" w:rsidRPr="0031447F" w:rsidRDefault="005D27E0" w:rsidP="0031447F">
      <w:pPr>
        <w:rPr>
          <w:rFonts w:asciiTheme="majorHAnsi" w:eastAsiaTheme="majorEastAsia" w:hAnsiTheme="majorHAnsi" w:cstheme="majorBidi"/>
          <w:color w:val="2F5496" w:themeColor="accent1" w:themeShade="BF"/>
          <w:sz w:val="32"/>
          <w:szCs w:val="32"/>
          <w:lang w:val="en-US"/>
        </w:rPr>
      </w:pPr>
      <w:r>
        <w:rPr>
          <w:lang w:val="en-US"/>
        </w:rPr>
        <w:br w:type="page"/>
      </w:r>
    </w:p>
    <w:p w14:paraId="2CF3C8A5" w14:textId="77777777" w:rsidR="006E68DD" w:rsidRDefault="006E68DD">
      <w:pPr>
        <w:rPr>
          <w:rFonts w:asciiTheme="majorHAnsi" w:eastAsiaTheme="majorEastAsia" w:hAnsiTheme="majorHAnsi" w:cstheme="majorBidi"/>
          <w:color w:val="2F5496" w:themeColor="accent1" w:themeShade="BF"/>
          <w:sz w:val="32"/>
          <w:szCs w:val="32"/>
          <w:lang w:val="en-US"/>
        </w:rPr>
      </w:pPr>
      <w:r>
        <w:rPr>
          <w:lang w:val="en-US"/>
        </w:rPr>
        <w:lastRenderedPageBreak/>
        <w:br w:type="page"/>
      </w:r>
    </w:p>
    <w:p w14:paraId="32430DD0" w14:textId="77777777" w:rsidR="006D5F55" w:rsidRDefault="006D5F55" w:rsidP="006D5F55">
      <w:pPr>
        <w:pStyle w:val="Heading1"/>
        <w:rPr>
          <w:lang w:val="en-US"/>
        </w:rPr>
      </w:pPr>
    </w:p>
    <w:p w14:paraId="29B3EE65" w14:textId="71EB6479" w:rsidR="006E68DD" w:rsidRDefault="0031447F" w:rsidP="008D7DF9">
      <w:pPr>
        <w:pStyle w:val="Heading1"/>
        <w:numPr>
          <w:ilvl w:val="0"/>
          <w:numId w:val="1"/>
        </w:numPr>
        <w:rPr>
          <w:lang w:val="en-US"/>
        </w:rPr>
      </w:pPr>
      <w:bookmarkStart w:id="0" w:name="_Toc55553786"/>
      <w:r>
        <w:rPr>
          <w:lang w:val="en-US"/>
        </w:rPr>
        <w:t>Introduction</w:t>
      </w:r>
      <w:bookmarkEnd w:id="0"/>
    </w:p>
    <w:p w14:paraId="26CF187E" w14:textId="1E78A6D3" w:rsidR="008D7DF9" w:rsidRPr="006B45C2" w:rsidRDefault="00253747" w:rsidP="008D7DF9">
      <w:pPr>
        <w:rPr>
          <w:sz w:val="24"/>
          <w:szCs w:val="24"/>
          <w:lang w:val="en-US"/>
        </w:rPr>
      </w:pPr>
      <w:r w:rsidRPr="006B45C2">
        <w:rPr>
          <w:sz w:val="24"/>
          <w:szCs w:val="24"/>
          <w:lang w:val="en-US"/>
        </w:rPr>
        <w:t xml:space="preserve">Employability relates to both unemployed people looking for work and those already in employment seeking better jobs with their current or a different employer. </w:t>
      </w:r>
      <w:r w:rsidR="008D7DF9" w:rsidRPr="006B45C2">
        <w:rPr>
          <w:sz w:val="24"/>
          <w:szCs w:val="24"/>
          <w:lang w:val="en-US"/>
        </w:rPr>
        <w:t>This assignment is based on employability skills and what knowledge I know and can find about them. Employability skills are soft skills such as communication, teamwork and technology, it is a skill that you learn to do over time.</w:t>
      </w:r>
      <w:r w:rsidR="008D3C33">
        <w:rPr>
          <w:sz w:val="24"/>
          <w:szCs w:val="24"/>
          <w:lang w:val="en-US"/>
        </w:rPr>
        <w:t xml:space="preserve"> E</w:t>
      </w:r>
      <w:r w:rsidR="008D7DF9" w:rsidRPr="006B45C2">
        <w:rPr>
          <w:sz w:val="24"/>
          <w:szCs w:val="24"/>
          <w:lang w:val="en-US"/>
        </w:rPr>
        <w:t xml:space="preserve">mployability skills can </w:t>
      </w:r>
      <w:proofErr w:type="gramStart"/>
      <w:r w:rsidR="008D7DF9" w:rsidRPr="006B45C2">
        <w:rPr>
          <w:sz w:val="24"/>
          <w:szCs w:val="24"/>
          <w:lang w:val="en-US"/>
        </w:rPr>
        <w:t>gained</w:t>
      </w:r>
      <w:proofErr w:type="gramEnd"/>
      <w:r w:rsidR="008D7DF9" w:rsidRPr="006B45C2">
        <w:rPr>
          <w:sz w:val="24"/>
          <w:szCs w:val="24"/>
          <w:lang w:val="en-US"/>
        </w:rPr>
        <w:t xml:space="preserve"> by </w:t>
      </w:r>
      <w:r w:rsidR="00F57227" w:rsidRPr="006B45C2">
        <w:rPr>
          <w:sz w:val="24"/>
          <w:szCs w:val="24"/>
          <w:lang w:val="en-US"/>
        </w:rPr>
        <w:t>many ways</w:t>
      </w:r>
      <w:r w:rsidR="008D7DF9" w:rsidRPr="006B45C2">
        <w:rPr>
          <w:sz w:val="24"/>
          <w:szCs w:val="24"/>
          <w:lang w:val="en-US"/>
        </w:rPr>
        <w:t xml:space="preserve"> whether that’s learning by reading, watching, listening or by doing. </w:t>
      </w:r>
      <w:r w:rsidR="00F57227" w:rsidRPr="006B45C2">
        <w:rPr>
          <w:sz w:val="24"/>
          <w:szCs w:val="24"/>
          <w:lang w:val="en-US"/>
        </w:rPr>
        <w:t xml:space="preserve">(Cross, </w:t>
      </w:r>
      <w:proofErr w:type="spellStart"/>
      <w:r w:rsidR="00F57227" w:rsidRPr="006B45C2">
        <w:rPr>
          <w:sz w:val="24"/>
          <w:szCs w:val="24"/>
          <w:lang w:val="en-US"/>
        </w:rPr>
        <w:t>Rebele</w:t>
      </w:r>
      <w:proofErr w:type="spellEnd"/>
      <w:r w:rsidR="00F57227" w:rsidRPr="006B45C2">
        <w:rPr>
          <w:sz w:val="24"/>
          <w:szCs w:val="24"/>
          <w:lang w:val="en-US"/>
        </w:rPr>
        <w:t xml:space="preserve"> &amp; Grant, 2016 ) Says the ability to work together improves student employability, as working in teams for a large population of employees will be of great beneficial to both the employer and employee</w:t>
      </w:r>
      <w:r w:rsidR="00360978" w:rsidRPr="006B45C2">
        <w:rPr>
          <w:sz w:val="24"/>
          <w:szCs w:val="24"/>
          <w:lang w:val="en-US"/>
        </w:rPr>
        <w:t>, this is why teamwork is a great skill to have in an employee</w:t>
      </w:r>
      <w:r w:rsidR="00FD0AEC" w:rsidRPr="006B45C2">
        <w:rPr>
          <w:sz w:val="24"/>
          <w:szCs w:val="24"/>
          <w:lang w:val="en-US"/>
        </w:rPr>
        <w:t xml:space="preserve"> and I learn this by doing this assignment. </w:t>
      </w:r>
    </w:p>
    <w:p w14:paraId="42995964" w14:textId="5DC7BBE1" w:rsidR="00BA4440" w:rsidRPr="006B45C2" w:rsidRDefault="00BA4440" w:rsidP="008D7DF9">
      <w:pPr>
        <w:rPr>
          <w:sz w:val="24"/>
          <w:szCs w:val="24"/>
          <w:lang w:val="en-US"/>
        </w:rPr>
      </w:pPr>
      <w:r w:rsidRPr="006B45C2">
        <w:rPr>
          <w:sz w:val="24"/>
          <w:szCs w:val="24"/>
          <w:lang w:val="en-US"/>
        </w:rPr>
        <w:t xml:space="preserve">Employability skills are skills which support </w:t>
      </w:r>
      <w:r w:rsidR="007800A7" w:rsidRPr="006B45C2">
        <w:rPr>
          <w:sz w:val="24"/>
          <w:szCs w:val="24"/>
          <w:lang w:val="en-US"/>
        </w:rPr>
        <w:t>employee’s</w:t>
      </w:r>
      <w:r w:rsidRPr="006B45C2">
        <w:rPr>
          <w:sz w:val="24"/>
          <w:szCs w:val="24"/>
          <w:lang w:val="en-US"/>
        </w:rPr>
        <w:t xml:space="preserve"> ability to perform effectively in the workplace they are also known as transferable skills, because employability skills you can learn in one </w:t>
      </w:r>
      <w:r w:rsidR="007800A7" w:rsidRPr="006B45C2">
        <w:rPr>
          <w:sz w:val="24"/>
          <w:szCs w:val="24"/>
          <w:lang w:val="en-US"/>
        </w:rPr>
        <w:t>workplace</w:t>
      </w:r>
      <w:r w:rsidRPr="006B45C2">
        <w:rPr>
          <w:sz w:val="24"/>
          <w:szCs w:val="24"/>
          <w:lang w:val="en-US"/>
        </w:rPr>
        <w:t xml:space="preserve"> can also be used in other work</w:t>
      </w:r>
      <w:r w:rsidR="007800A7" w:rsidRPr="006B45C2">
        <w:rPr>
          <w:sz w:val="24"/>
          <w:szCs w:val="24"/>
          <w:lang w:val="en-US"/>
        </w:rPr>
        <w:t xml:space="preserve"> roles as well. In most places’ employability skills are already part of tasks and activities that many people already do </w:t>
      </w:r>
      <w:proofErr w:type="gramStart"/>
      <w:r w:rsidR="007800A7" w:rsidRPr="006B45C2">
        <w:rPr>
          <w:sz w:val="24"/>
          <w:szCs w:val="24"/>
          <w:lang w:val="en-US"/>
        </w:rPr>
        <w:t>on a daily basis</w:t>
      </w:r>
      <w:proofErr w:type="gramEnd"/>
      <w:r w:rsidR="007800A7" w:rsidRPr="006B45C2">
        <w:rPr>
          <w:sz w:val="24"/>
          <w:szCs w:val="24"/>
          <w:lang w:val="en-US"/>
        </w:rPr>
        <w:t xml:space="preserve">. Employers around the world are placing more focus on these skills. </w:t>
      </w:r>
    </w:p>
    <w:p w14:paraId="51313C6C" w14:textId="68E7DB11" w:rsidR="00F57227" w:rsidRDefault="00F57227" w:rsidP="008D7DF9">
      <w:pPr>
        <w:rPr>
          <w:lang w:val="en-US"/>
        </w:rPr>
      </w:pPr>
    </w:p>
    <w:p w14:paraId="3C4299B3" w14:textId="620F3A99" w:rsidR="008D7DF9" w:rsidRDefault="008D7DF9" w:rsidP="008D7DF9">
      <w:pPr>
        <w:rPr>
          <w:lang w:val="en-US"/>
        </w:rPr>
      </w:pPr>
    </w:p>
    <w:p w14:paraId="5714367B" w14:textId="75935042" w:rsidR="006E68DD" w:rsidRDefault="006E68DD">
      <w:pPr>
        <w:rPr>
          <w:rFonts w:asciiTheme="majorHAnsi" w:eastAsiaTheme="majorEastAsia" w:hAnsiTheme="majorHAnsi" w:cstheme="majorBidi"/>
          <w:color w:val="2F5496" w:themeColor="accent1" w:themeShade="BF"/>
          <w:sz w:val="32"/>
          <w:szCs w:val="32"/>
          <w:lang w:val="en-US"/>
        </w:rPr>
      </w:pPr>
      <w:r>
        <w:rPr>
          <w:lang w:val="en-US"/>
        </w:rPr>
        <w:br w:type="page"/>
      </w:r>
    </w:p>
    <w:p w14:paraId="2659607C" w14:textId="77777777" w:rsidR="006D5F55" w:rsidRDefault="006D5F55" w:rsidP="006D5F55">
      <w:pPr>
        <w:pStyle w:val="Heading1"/>
        <w:rPr>
          <w:lang w:val="en-US"/>
        </w:rPr>
      </w:pPr>
    </w:p>
    <w:p w14:paraId="53D23252" w14:textId="2B29F6D1" w:rsidR="0067052D" w:rsidRDefault="0031447F" w:rsidP="0067052D">
      <w:pPr>
        <w:pStyle w:val="Heading1"/>
        <w:rPr>
          <w:lang w:val="en-US"/>
        </w:rPr>
      </w:pPr>
      <w:bookmarkStart w:id="1" w:name="_Toc55553787"/>
      <w:r>
        <w:rPr>
          <w:lang w:val="en-US"/>
        </w:rPr>
        <w:t>2.0</w:t>
      </w:r>
      <w:r w:rsidR="006D5F55">
        <w:rPr>
          <w:lang w:val="en-US"/>
        </w:rPr>
        <w:t xml:space="preserve"> Main Findings</w:t>
      </w:r>
      <w:bookmarkEnd w:id="1"/>
    </w:p>
    <w:p w14:paraId="68695D29" w14:textId="7C953DD7" w:rsidR="0067052D" w:rsidRDefault="0031447F" w:rsidP="0067052D">
      <w:pPr>
        <w:pStyle w:val="Heading2"/>
        <w:rPr>
          <w:lang w:val="en-US"/>
        </w:rPr>
      </w:pPr>
      <w:bookmarkStart w:id="2" w:name="_Toc55553694"/>
      <w:bookmarkStart w:id="3" w:name="_Toc55553788"/>
      <w:r>
        <w:rPr>
          <w:lang w:val="en-US"/>
        </w:rPr>
        <w:t>2.1</w:t>
      </w:r>
      <w:r w:rsidR="0067052D">
        <w:rPr>
          <w:lang w:val="en-US"/>
        </w:rPr>
        <w:t xml:space="preserve"> What are employability skills</w:t>
      </w:r>
      <w:r w:rsidR="00D0586C">
        <w:rPr>
          <w:lang w:val="en-US"/>
        </w:rPr>
        <w:t xml:space="preserve"> and why are they important</w:t>
      </w:r>
      <w:bookmarkEnd w:id="2"/>
      <w:bookmarkEnd w:id="3"/>
    </w:p>
    <w:p w14:paraId="62D5B892" w14:textId="62BD68D2" w:rsidR="0067052D" w:rsidRDefault="0067052D" w:rsidP="006D5F55">
      <w:pPr>
        <w:pStyle w:val="Heading2"/>
        <w:rPr>
          <w:rFonts w:asciiTheme="minorHAnsi" w:hAnsiTheme="minorHAnsi" w:cstheme="minorHAnsi"/>
          <w:color w:val="000000" w:themeColor="text1"/>
          <w:sz w:val="24"/>
          <w:szCs w:val="24"/>
        </w:rPr>
      </w:pPr>
      <w:bookmarkStart w:id="4" w:name="_Toc55553695"/>
      <w:bookmarkStart w:id="5" w:name="_Toc55553789"/>
      <w:r w:rsidRPr="00BA4440">
        <w:rPr>
          <w:rFonts w:asciiTheme="minorHAnsi" w:hAnsiTheme="minorHAnsi" w:cstheme="minorHAnsi"/>
          <w:color w:val="000000" w:themeColor="text1"/>
          <w:sz w:val="24"/>
          <w:szCs w:val="24"/>
        </w:rPr>
        <w:t>Employability skills are skills needed by an individual that make them “employable”</w:t>
      </w:r>
      <w:r w:rsidR="00EB1270" w:rsidRPr="00BA4440">
        <w:rPr>
          <w:rFonts w:asciiTheme="minorHAnsi" w:hAnsiTheme="minorHAnsi" w:cstheme="minorHAnsi"/>
          <w:color w:val="000000" w:themeColor="text1"/>
          <w:sz w:val="24"/>
          <w:szCs w:val="24"/>
        </w:rPr>
        <w:t xml:space="preserve">, </w:t>
      </w:r>
      <w:r w:rsidRPr="00BA4440">
        <w:rPr>
          <w:rFonts w:asciiTheme="minorHAnsi" w:hAnsiTheme="minorHAnsi" w:cstheme="minorHAnsi"/>
          <w:color w:val="000000" w:themeColor="text1"/>
          <w:sz w:val="24"/>
          <w:szCs w:val="24"/>
        </w:rPr>
        <w:t xml:space="preserve">Training and education show’s employers that you take your professional life seriously and want to improve yourself. Research shows that unemployment figures for people under the age of 30 have doubled in numbers mainly due to them not having the skills that is required of them. </w:t>
      </w:r>
      <w:r w:rsidR="00C539DE">
        <w:rPr>
          <w:rFonts w:asciiTheme="minorHAnsi" w:hAnsiTheme="minorHAnsi" w:cstheme="minorHAnsi"/>
          <w:color w:val="000000" w:themeColor="text1"/>
          <w:sz w:val="24"/>
          <w:szCs w:val="24"/>
        </w:rPr>
        <w:t>(Richard Partington</w:t>
      </w:r>
      <w:r w:rsidR="008D3C33">
        <w:rPr>
          <w:rFonts w:asciiTheme="minorHAnsi" w:hAnsiTheme="minorHAnsi" w:cstheme="minorHAnsi"/>
          <w:color w:val="000000" w:themeColor="text1"/>
          <w:sz w:val="24"/>
          <w:szCs w:val="24"/>
        </w:rPr>
        <w:t>,2020</w:t>
      </w:r>
      <w:r w:rsidR="00C539DE">
        <w:rPr>
          <w:rFonts w:asciiTheme="minorHAnsi" w:hAnsiTheme="minorHAnsi" w:cstheme="minorHAnsi"/>
          <w:color w:val="000000" w:themeColor="text1"/>
          <w:sz w:val="24"/>
          <w:szCs w:val="24"/>
        </w:rPr>
        <w:t xml:space="preserve">) Says, </w:t>
      </w:r>
      <w:proofErr w:type="gramStart"/>
      <w:r w:rsidRPr="00BA4440">
        <w:rPr>
          <w:rFonts w:asciiTheme="minorHAnsi" w:hAnsiTheme="minorHAnsi" w:cstheme="minorHAnsi"/>
          <w:color w:val="000000" w:themeColor="text1"/>
          <w:sz w:val="24"/>
          <w:szCs w:val="24"/>
        </w:rPr>
        <w:t>To</w:t>
      </w:r>
      <w:proofErr w:type="gramEnd"/>
      <w:r w:rsidRPr="00BA4440">
        <w:rPr>
          <w:rFonts w:asciiTheme="minorHAnsi" w:hAnsiTheme="minorHAnsi" w:cstheme="minorHAnsi"/>
          <w:color w:val="000000" w:themeColor="text1"/>
          <w:sz w:val="24"/>
          <w:szCs w:val="24"/>
        </w:rPr>
        <w:t xml:space="preserve"> deal with these problems of unemployment one of the main key domestic policy challenges is a call for higher education which is highly anticipated. Employability is defined as the capability for gaining and maintaining employment. Lots of employers w</w:t>
      </w:r>
      <w:r w:rsidR="00EB1270" w:rsidRPr="00BA4440">
        <w:rPr>
          <w:rFonts w:asciiTheme="minorHAnsi" w:hAnsiTheme="minorHAnsi" w:cstheme="minorHAnsi"/>
          <w:color w:val="000000" w:themeColor="text1"/>
          <w:sz w:val="24"/>
          <w:szCs w:val="24"/>
        </w:rPr>
        <w:t xml:space="preserve">ill make their final decisions based on what skills candidates can bring to the job role, being able to demonstrate employability skills could be what makes the hiring manager choose them. The main skills that employers are looking for are communication, teamwork, self-management, problem solving and technology. Having these skills will help an individual greatly when it comes to applying for jobs and applying for a promotion. Employability skills are the core skills </w:t>
      </w:r>
      <w:r w:rsidR="00D0586C" w:rsidRPr="00BA4440">
        <w:rPr>
          <w:rFonts w:asciiTheme="minorHAnsi" w:hAnsiTheme="minorHAnsi" w:cstheme="minorHAnsi"/>
          <w:color w:val="000000" w:themeColor="text1"/>
          <w:sz w:val="24"/>
          <w:szCs w:val="24"/>
        </w:rPr>
        <w:t>needed in nearly every job.</w:t>
      </w:r>
      <w:bookmarkEnd w:id="4"/>
      <w:bookmarkEnd w:id="5"/>
    </w:p>
    <w:p w14:paraId="2F94E12D" w14:textId="7D8F3E41" w:rsidR="00C539DE" w:rsidRDefault="00C539DE" w:rsidP="00C539DE"/>
    <w:p w14:paraId="38BE64C3" w14:textId="77777777" w:rsidR="00C539DE" w:rsidRDefault="00C539DE" w:rsidP="00C539DE">
      <w:pPr>
        <w:rPr>
          <w:rFonts w:cstheme="minorHAnsi"/>
          <w:sz w:val="24"/>
          <w:szCs w:val="24"/>
        </w:rPr>
      </w:pPr>
      <w:r w:rsidRPr="00BA4440">
        <w:rPr>
          <w:rFonts w:cstheme="minorHAnsi"/>
          <w:sz w:val="24"/>
          <w:szCs w:val="24"/>
        </w:rPr>
        <w:t xml:space="preserve">The importance of employability skills has now risen to more importance in recent years. Students may now have different reasons for entering university for expanding their knowledge and gaining valuable life experience, to more practical aims of getting a job. A student going into university education and learning new skills is not going to get them a golden ticket to a highly paid career but will help them greatly when it comes to employment according to (Brown et al,2005). </w:t>
      </w:r>
    </w:p>
    <w:p w14:paraId="7B2C6F71" w14:textId="77777777" w:rsidR="00C539DE" w:rsidRDefault="00C539DE" w:rsidP="00C539DE">
      <w:pPr>
        <w:rPr>
          <w:rFonts w:cstheme="minorHAnsi"/>
          <w:sz w:val="24"/>
          <w:szCs w:val="24"/>
        </w:rPr>
      </w:pPr>
      <w:r>
        <w:rPr>
          <w:rFonts w:cstheme="minorHAnsi"/>
          <w:sz w:val="24"/>
          <w:szCs w:val="24"/>
        </w:rPr>
        <w:t xml:space="preserve">Employability skills may well in large part account for an individual’s increased confidence in the workplace. However, on their own they may not enough to improve an organizations productivity and performance, and to transform the potential of a skilled workforce into the reality of improved performance needs the effective use of such skills. </w:t>
      </w:r>
      <w:r w:rsidRPr="00B4720E">
        <w:rPr>
          <w:rFonts w:cstheme="minorHAnsi"/>
          <w:sz w:val="24"/>
          <w:szCs w:val="24"/>
        </w:rPr>
        <w:t>In the words of the UK Commission for Employment and Skills " the role of skills utilisation in the workplace is critical</w:t>
      </w:r>
      <w:r>
        <w:rPr>
          <w:rFonts w:cstheme="minorHAnsi"/>
          <w:sz w:val="24"/>
          <w:szCs w:val="24"/>
        </w:rPr>
        <w:t xml:space="preserve">, </w:t>
      </w:r>
      <w:r w:rsidRPr="00B4720E">
        <w:rPr>
          <w:rFonts w:cstheme="minorHAnsi"/>
          <w:sz w:val="24"/>
          <w:szCs w:val="24"/>
        </w:rPr>
        <w:t>how organisations are managed and led has a major bearing on whether and how skills are used in the workplace" (UKCES, 2009</w:t>
      </w:r>
      <w:r>
        <w:rPr>
          <w:rFonts w:cstheme="minorHAnsi"/>
          <w:sz w:val="24"/>
          <w:szCs w:val="24"/>
        </w:rPr>
        <w:t>)</w:t>
      </w:r>
    </w:p>
    <w:p w14:paraId="7B544BAE" w14:textId="3B8006C6" w:rsidR="00C539DE" w:rsidRDefault="00C539DE" w:rsidP="00C539DE">
      <w:pPr>
        <w:rPr>
          <w:rFonts w:cstheme="minorHAnsi"/>
          <w:sz w:val="24"/>
          <w:szCs w:val="24"/>
        </w:rPr>
      </w:pPr>
      <w:r>
        <w:rPr>
          <w:rFonts w:cstheme="minorHAnsi"/>
          <w:sz w:val="24"/>
          <w:szCs w:val="24"/>
        </w:rPr>
        <w:t xml:space="preserve">Another very important employability skill is emotional intelligence; this </w:t>
      </w:r>
      <w:proofErr w:type="gramStart"/>
      <w:r>
        <w:rPr>
          <w:rFonts w:cstheme="minorHAnsi"/>
          <w:sz w:val="24"/>
          <w:szCs w:val="24"/>
        </w:rPr>
        <w:t>particular skill</w:t>
      </w:r>
      <w:proofErr w:type="gramEnd"/>
      <w:r>
        <w:rPr>
          <w:rFonts w:cstheme="minorHAnsi"/>
          <w:sz w:val="24"/>
          <w:szCs w:val="24"/>
        </w:rPr>
        <w:t xml:space="preserve"> refers to the capability of a person to manager and control his or her emotions and possessed the ability to control the emotions of others around them as well. This is a great soft skill to have as they can influence the emotions of other people also, and </w:t>
      </w:r>
      <w:proofErr w:type="spellStart"/>
      <w:r>
        <w:rPr>
          <w:rFonts w:cstheme="minorHAnsi"/>
          <w:sz w:val="24"/>
          <w:szCs w:val="24"/>
        </w:rPr>
        <w:t>its</w:t>
      </w:r>
      <w:proofErr w:type="spellEnd"/>
      <w:r>
        <w:rPr>
          <w:rFonts w:cstheme="minorHAnsi"/>
          <w:sz w:val="24"/>
          <w:szCs w:val="24"/>
        </w:rPr>
        <w:t xml:space="preserve"> with that understanding some people are able to have a greater success in life with their jobs. There are 5 five elements that define emotional intelligence these components consist of – Self-awareness, self-regulation, Motivation, Empathy and social skills. Some people with emotional intelligence are born that way for those who aren’t this skill can be learned with practise and would be a great asset to the workplace.</w:t>
      </w:r>
    </w:p>
    <w:p w14:paraId="3990B4AB" w14:textId="1AB2AC1B" w:rsidR="00C539DE" w:rsidRPr="00C539DE" w:rsidRDefault="00C539DE" w:rsidP="00C539DE">
      <w:r>
        <w:rPr>
          <w:rFonts w:cstheme="minorHAnsi"/>
          <w:sz w:val="24"/>
          <w:szCs w:val="24"/>
        </w:rPr>
        <w:lastRenderedPageBreak/>
        <w:t>Resilience</w:t>
      </w:r>
      <w:r w:rsidR="00183DC7">
        <w:rPr>
          <w:rFonts w:cstheme="minorHAnsi"/>
          <w:sz w:val="24"/>
          <w:szCs w:val="24"/>
        </w:rPr>
        <w:t xml:space="preserve"> is what a lot of employers look for in their employee’s, when an employee has resilience it means they have the ability to adapt quickly to overcome barriers in their way and adapt to change or problems in the work place. They can </w:t>
      </w:r>
      <w:r w:rsidR="00262276">
        <w:rPr>
          <w:rFonts w:cstheme="minorHAnsi"/>
          <w:sz w:val="24"/>
          <w:szCs w:val="24"/>
        </w:rPr>
        <w:t xml:space="preserve">have the ability to </w:t>
      </w:r>
      <w:r w:rsidR="00183DC7">
        <w:rPr>
          <w:rFonts w:cstheme="minorHAnsi"/>
          <w:sz w:val="24"/>
          <w:szCs w:val="24"/>
        </w:rPr>
        <w:t>cope with setbacks and can bounce back quickly which can boost their self-esteem. Developing resilience is a very personal thing and everyone learns differently</w:t>
      </w:r>
      <w:r w:rsidR="00262276">
        <w:rPr>
          <w:rFonts w:cstheme="minorHAnsi"/>
          <w:sz w:val="24"/>
          <w:szCs w:val="24"/>
        </w:rPr>
        <w:t xml:space="preserve">, they </w:t>
      </w:r>
      <w:proofErr w:type="gramStart"/>
      <w:r w:rsidR="00262276">
        <w:rPr>
          <w:rFonts w:cstheme="minorHAnsi"/>
          <w:sz w:val="24"/>
          <w:szCs w:val="24"/>
        </w:rPr>
        <w:t>have to</w:t>
      </w:r>
      <w:proofErr w:type="gramEnd"/>
      <w:r w:rsidR="00262276">
        <w:rPr>
          <w:rFonts w:cstheme="minorHAnsi"/>
          <w:sz w:val="24"/>
          <w:szCs w:val="24"/>
        </w:rPr>
        <w:t xml:space="preserve"> try different methods of learning this skill to see which suits them. </w:t>
      </w:r>
      <w:r w:rsidR="00183DC7">
        <w:rPr>
          <w:rFonts w:cstheme="minorHAnsi"/>
          <w:sz w:val="24"/>
          <w:szCs w:val="24"/>
        </w:rPr>
        <w:t xml:space="preserve"> </w:t>
      </w:r>
      <w:r w:rsidR="00262276">
        <w:rPr>
          <w:rFonts w:cstheme="minorHAnsi"/>
          <w:sz w:val="24"/>
          <w:szCs w:val="24"/>
        </w:rPr>
        <w:t xml:space="preserve">For those employers in workplaces with higher levels of stress and longer working hours such as medical/ healthcare professionals or frontline workers will be the ones most looking for their </w:t>
      </w:r>
      <w:proofErr w:type="gramStart"/>
      <w:r w:rsidR="00262276">
        <w:rPr>
          <w:rFonts w:cstheme="minorHAnsi"/>
          <w:sz w:val="24"/>
          <w:szCs w:val="24"/>
        </w:rPr>
        <w:t>employee’s</w:t>
      </w:r>
      <w:proofErr w:type="gramEnd"/>
      <w:r w:rsidR="00262276">
        <w:rPr>
          <w:rFonts w:cstheme="minorHAnsi"/>
          <w:sz w:val="24"/>
          <w:szCs w:val="24"/>
        </w:rPr>
        <w:t xml:space="preserve"> to have this skill. </w:t>
      </w:r>
    </w:p>
    <w:p w14:paraId="01FD9266" w14:textId="77E615D0" w:rsidR="00492A5F" w:rsidRPr="00BA4440" w:rsidRDefault="00492A5F" w:rsidP="00492A5F">
      <w:pPr>
        <w:rPr>
          <w:rFonts w:cstheme="minorHAnsi"/>
          <w:sz w:val="24"/>
          <w:szCs w:val="24"/>
        </w:rPr>
      </w:pPr>
    </w:p>
    <w:p w14:paraId="50DFC6B2" w14:textId="33A57EEE" w:rsidR="00492A5F" w:rsidRPr="00BA4440" w:rsidRDefault="00492A5F" w:rsidP="00492A5F">
      <w:pPr>
        <w:rPr>
          <w:rFonts w:cstheme="minorHAnsi"/>
          <w:sz w:val="24"/>
          <w:szCs w:val="24"/>
        </w:rPr>
      </w:pPr>
      <w:r w:rsidRPr="00BA4440">
        <w:rPr>
          <w:rFonts w:cstheme="minorHAnsi"/>
          <w:sz w:val="24"/>
          <w:szCs w:val="24"/>
        </w:rPr>
        <w:t xml:space="preserve">A report that was released in 2019 by a National school boards association identified six important skills – Dependability and reliability, adaptability and trainability, critical thinking, decision-making, customer focus and team work which every student should have when graduating, Whether they enter the work force or continue in education. </w:t>
      </w:r>
    </w:p>
    <w:p w14:paraId="0D101914" w14:textId="41B863A7" w:rsidR="005465E5" w:rsidRDefault="00C539DE" w:rsidP="00B4720E">
      <w:pPr>
        <w:rPr>
          <w:rFonts w:cstheme="minorHAnsi"/>
          <w:sz w:val="24"/>
          <w:szCs w:val="24"/>
        </w:rPr>
      </w:pPr>
      <w:r>
        <w:rPr>
          <w:rFonts w:cstheme="minorHAnsi"/>
          <w:sz w:val="24"/>
          <w:szCs w:val="24"/>
        </w:rPr>
        <w:t xml:space="preserve">  </w:t>
      </w:r>
    </w:p>
    <w:p w14:paraId="664D407A" w14:textId="2269C366" w:rsidR="00B4720E" w:rsidRDefault="00B4720E" w:rsidP="00492A5F">
      <w:pPr>
        <w:rPr>
          <w:rFonts w:cstheme="minorHAnsi"/>
          <w:sz w:val="24"/>
          <w:szCs w:val="24"/>
        </w:rPr>
      </w:pPr>
    </w:p>
    <w:p w14:paraId="20F1C993" w14:textId="76CEC425" w:rsidR="00B4720E" w:rsidRDefault="00B4720E" w:rsidP="00492A5F">
      <w:pPr>
        <w:rPr>
          <w:rFonts w:cstheme="minorHAnsi"/>
          <w:sz w:val="24"/>
          <w:szCs w:val="24"/>
        </w:rPr>
      </w:pPr>
    </w:p>
    <w:p w14:paraId="7547C509" w14:textId="6B85FF3E" w:rsidR="00B4720E" w:rsidRPr="00BA4440" w:rsidRDefault="00B4720E" w:rsidP="00492A5F">
      <w:pPr>
        <w:rPr>
          <w:rFonts w:cstheme="minorHAnsi"/>
          <w:sz w:val="24"/>
          <w:szCs w:val="24"/>
        </w:rPr>
      </w:pPr>
    </w:p>
    <w:p w14:paraId="6740C4F7" w14:textId="3AD130F7" w:rsidR="00EB7084" w:rsidRDefault="00EB7084" w:rsidP="00492A5F"/>
    <w:p w14:paraId="6D7BA6F6" w14:textId="6EE90F20" w:rsidR="00492A5F" w:rsidRDefault="00492A5F" w:rsidP="00492A5F">
      <w:pPr>
        <w:pStyle w:val="NormalWeb"/>
        <w:shd w:val="clear" w:color="auto" w:fill="FFFFFF"/>
        <w:spacing w:before="0" w:beforeAutospacing="0" w:after="255" w:afterAutospacing="0"/>
        <w:rPr>
          <w:rFonts w:ascii="Roboto" w:hAnsi="Roboto"/>
          <w:color w:val="555555"/>
          <w:sz w:val="21"/>
          <w:szCs w:val="21"/>
        </w:rPr>
      </w:pPr>
      <w:r>
        <w:rPr>
          <w:rFonts w:ascii="Roboto" w:hAnsi="Roboto"/>
          <w:color w:val="555555"/>
          <w:sz w:val="21"/>
          <w:szCs w:val="21"/>
        </w:rPr>
        <w:t>.</w:t>
      </w:r>
    </w:p>
    <w:p w14:paraId="62E9C4A0" w14:textId="77777777" w:rsidR="00492A5F" w:rsidRPr="00492A5F" w:rsidRDefault="00492A5F" w:rsidP="00492A5F"/>
    <w:p w14:paraId="42E7177A" w14:textId="77777777" w:rsidR="00492A5F" w:rsidRPr="00492A5F" w:rsidRDefault="00492A5F" w:rsidP="00492A5F"/>
    <w:p w14:paraId="03078734" w14:textId="77777777" w:rsidR="00D058B8" w:rsidRPr="00D058B8" w:rsidRDefault="00D058B8" w:rsidP="00D058B8"/>
    <w:p w14:paraId="5BF5AADB" w14:textId="7AA86B5F" w:rsidR="00EB1270" w:rsidRDefault="00EB1270" w:rsidP="00EB1270"/>
    <w:p w14:paraId="2A2C1738" w14:textId="77777777" w:rsidR="00EB1270" w:rsidRPr="00EB1270" w:rsidRDefault="00EB1270" w:rsidP="00EB1270"/>
    <w:p w14:paraId="577EFB96" w14:textId="77777777" w:rsidR="0067052D" w:rsidRDefault="0067052D">
      <w:pPr>
        <w:rPr>
          <w:rFonts w:asciiTheme="majorHAnsi" w:eastAsiaTheme="majorEastAsia" w:hAnsiTheme="majorHAnsi" w:cstheme="majorBidi"/>
          <w:color w:val="2F5496" w:themeColor="accent1" w:themeShade="BF"/>
          <w:sz w:val="26"/>
          <w:szCs w:val="26"/>
          <w:lang w:val="en-US"/>
        </w:rPr>
      </w:pPr>
      <w:r>
        <w:rPr>
          <w:lang w:val="en-US"/>
        </w:rPr>
        <w:br w:type="page"/>
      </w:r>
    </w:p>
    <w:p w14:paraId="64B5F802" w14:textId="320B91FD" w:rsidR="00B54FB0" w:rsidRDefault="006B45C2" w:rsidP="006D5F55">
      <w:pPr>
        <w:pStyle w:val="Heading2"/>
        <w:rPr>
          <w:lang w:val="en-US"/>
        </w:rPr>
      </w:pPr>
      <w:bookmarkStart w:id="6" w:name="_Toc55553790"/>
      <w:r>
        <w:rPr>
          <w:lang w:val="en-US"/>
        </w:rPr>
        <w:lastRenderedPageBreak/>
        <w:t>2</w:t>
      </w:r>
      <w:r w:rsidR="00D0586C">
        <w:rPr>
          <w:lang w:val="en-US"/>
        </w:rPr>
        <w:t>.2 What is the benefit of employability skills to the employer and employee</w:t>
      </w:r>
      <w:bookmarkEnd w:id="6"/>
    </w:p>
    <w:p w14:paraId="24CC0D36" w14:textId="1A40D83F" w:rsidR="00D058B8" w:rsidRDefault="00D058B8" w:rsidP="00D058B8">
      <w:pPr>
        <w:rPr>
          <w:lang w:val="en-US"/>
        </w:rPr>
      </w:pPr>
    </w:p>
    <w:p w14:paraId="44B4A9A0" w14:textId="203E0EB3" w:rsidR="00D058B8" w:rsidRPr="006B45C2" w:rsidRDefault="00D058B8" w:rsidP="00D058B8">
      <w:pPr>
        <w:rPr>
          <w:sz w:val="24"/>
          <w:szCs w:val="24"/>
          <w:lang w:val="en-US"/>
        </w:rPr>
      </w:pPr>
      <w:r w:rsidRPr="006B45C2">
        <w:rPr>
          <w:sz w:val="24"/>
          <w:szCs w:val="24"/>
          <w:lang w:val="en-US"/>
        </w:rPr>
        <w:t xml:space="preserve">The employer and employee can both benefit from employability soft skills such as time management. Time management skills such as organizational skills are in high demand currently. Employers will assess employee’s </w:t>
      </w:r>
      <w:r w:rsidR="00492A5F" w:rsidRPr="006B45C2">
        <w:rPr>
          <w:sz w:val="24"/>
          <w:szCs w:val="24"/>
          <w:lang w:val="en-US"/>
        </w:rPr>
        <w:t>abilities</w:t>
      </w:r>
      <w:r w:rsidRPr="006B45C2">
        <w:rPr>
          <w:sz w:val="24"/>
          <w:szCs w:val="24"/>
          <w:lang w:val="en-US"/>
        </w:rPr>
        <w:t xml:space="preserve"> to manage their time, and the effectiveness of team to reach their job objectives. </w:t>
      </w:r>
      <w:r w:rsidR="00EB7084" w:rsidRPr="006B45C2">
        <w:rPr>
          <w:sz w:val="24"/>
          <w:szCs w:val="24"/>
          <w:lang w:val="en-US"/>
        </w:rPr>
        <w:t xml:space="preserve">In addition, when an employee can demonstrate good time management skills that can make them more employable for example product activity, when deadlines have to be </w:t>
      </w:r>
      <w:proofErr w:type="gramStart"/>
      <w:r w:rsidR="00723D47" w:rsidRPr="006B45C2">
        <w:rPr>
          <w:sz w:val="24"/>
          <w:szCs w:val="24"/>
          <w:lang w:val="en-US"/>
        </w:rPr>
        <w:t>met</w:t>
      </w:r>
      <w:proofErr w:type="gramEnd"/>
      <w:r w:rsidR="00723D47" w:rsidRPr="006B45C2">
        <w:rPr>
          <w:sz w:val="24"/>
          <w:szCs w:val="24"/>
          <w:lang w:val="en-US"/>
        </w:rPr>
        <w:t xml:space="preserve"> </w:t>
      </w:r>
      <w:r w:rsidR="00EB7084" w:rsidRPr="006B45C2">
        <w:rPr>
          <w:sz w:val="24"/>
          <w:szCs w:val="24"/>
          <w:lang w:val="en-US"/>
        </w:rPr>
        <w:t xml:space="preserve">they can meet their objectives. </w:t>
      </w:r>
    </w:p>
    <w:p w14:paraId="0C39B4C2" w14:textId="6BE2514E" w:rsidR="0031447F" w:rsidRPr="006B45C2" w:rsidRDefault="007E54D3" w:rsidP="0031447F">
      <w:pPr>
        <w:spacing w:before="240"/>
        <w:rPr>
          <w:sz w:val="24"/>
          <w:szCs w:val="24"/>
        </w:rPr>
      </w:pPr>
      <w:r w:rsidRPr="006B45C2">
        <w:rPr>
          <w:sz w:val="24"/>
          <w:szCs w:val="24"/>
          <w:lang w:val="en-US"/>
        </w:rPr>
        <w:t>Time is money it is a limited and valued resource, but it is more precious and can’t be stored. You can’t control time in the sense of stopping it, slowing it down or speeding it up but you can apply it to good use in the tasks you have to accomplish.</w:t>
      </w:r>
      <w:r w:rsidR="005D6E1B" w:rsidRPr="006B45C2">
        <w:rPr>
          <w:sz w:val="24"/>
          <w:szCs w:val="24"/>
          <w:lang w:val="en-US"/>
        </w:rPr>
        <w:t xml:space="preserve"> As a </w:t>
      </w:r>
      <w:r w:rsidR="0031447F" w:rsidRPr="006B45C2">
        <w:rPr>
          <w:sz w:val="24"/>
          <w:szCs w:val="24"/>
          <w:lang w:val="en-US"/>
        </w:rPr>
        <w:t>result,</w:t>
      </w:r>
      <w:r w:rsidRPr="006B45C2">
        <w:rPr>
          <w:sz w:val="24"/>
          <w:szCs w:val="24"/>
          <w:lang w:val="en-US"/>
        </w:rPr>
        <w:t xml:space="preserve"> </w:t>
      </w:r>
      <w:r w:rsidR="005D6E1B" w:rsidRPr="006B45C2">
        <w:rPr>
          <w:sz w:val="24"/>
          <w:szCs w:val="24"/>
          <w:lang w:val="en-US"/>
        </w:rPr>
        <w:t>b</w:t>
      </w:r>
      <w:r w:rsidRPr="006B45C2">
        <w:rPr>
          <w:sz w:val="24"/>
          <w:szCs w:val="24"/>
          <w:lang w:val="en-US"/>
        </w:rPr>
        <w:t xml:space="preserve">eing very organized will be a great aspect for the employee and employer. </w:t>
      </w:r>
      <w:r w:rsidR="0031447F" w:rsidRPr="006B45C2">
        <w:rPr>
          <w:sz w:val="24"/>
          <w:szCs w:val="24"/>
        </w:rPr>
        <w:t>(Sin and Neave’s,2016)</w:t>
      </w:r>
    </w:p>
    <w:p w14:paraId="64561A50" w14:textId="459E34C8" w:rsidR="00723D47" w:rsidRPr="006B45C2" w:rsidRDefault="00723D47" w:rsidP="0031447F">
      <w:pPr>
        <w:spacing w:before="240"/>
        <w:rPr>
          <w:sz w:val="24"/>
          <w:szCs w:val="24"/>
        </w:rPr>
      </w:pPr>
      <w:r w:rsidRPr="006B45C2">
        <w:rPr>
          <w:sz w:val="24"/>
          <w:szCs w:val="24"/>
        </w:rPr>
        <w:t xml:space="preserve">Workplaces must now increase the range and level of skills within the workforce, it should entail employers reviewing workplace practises and structures to ensure the effective and efficient use of the employee’s skills and knowledge. But what this shows is that the programmes of study which are deliberately designed to blend academic and work-place practises can be a good route to increasing those employees’ own sense of self esteem and confidence. Some studies of a recession on employers approaches to the workforce development suggest that employers may become more selective when choosing employee’s </w:t>
      </w:r>
      <w:r w:rsidR="00A4156C" w:rsidRPr="006B45C2">
        <w:rPr>
          <w:sz w:val="24"/>
          <w:szCs w:val="24"/>
        </w:rPr>
        <w:t>in targeting their training needs according to (Cox et al 2009). Some targeting may effectively overlook some employee’s who could bring rather large potential to their business.</w:t>
      </w:r>
    </w:p>
    <w:p w14:paraId="6982F1A1" w14:textId="5F7C9064" w:rsidR="00723D47" w:rsidRDefault="00723D47" w:rsidP="0031447F">
      <w:pPr>
        <w:spacing w:before="240"/>
      </w:pPr>
    </w:p>
    <w:p w14:paraId="6A15C6FC" w14:textId="1CD83232" w:rsidR="007E54D3" w:rsidRDefault="007E54D3" w:rsidP="00D058B8">
      <w:pPr>
        <w:rPr>
          <w:lang w:val="en-US"/>
        </w:rPr>
      </w:pPr>
    </w:p>
    <w:p w14:paraId="09D82C9E" w14:textId="4FE2BF7A" w:rsidR="007E54D3" w:rsidRDefault="007E54D3" w:rsidP="00D058B8">
      <w:pPr>
        <w:rPr>
          <w:lang w:val="en-US"/>
        </w:rPr>
      </w:pPr>
      <w:r>
        <w:rPr>
          <w:lang w:val="en-US"/>
        </w:rPr>
        <w:t xml:space="preserve"> </w:t>
      </w:r>
    </w:p>
    <w:p w14:paraId="67985E2A" w14:textId="77777777" w:rsidR="00B54FB0" w:rsidRDefault="00B54FB0">
      <w:pPr>
        <w:rPr>
          <w:rFonts w:asciiTheme="majorHAnsi" w:eastAsiaTheme="majorEastAsia" w:hAnsiTheme="majorHAnsi" w:cstheme="majorBidi"/>
          <w:color w:val="2F5496" w:themeColor="accent1" w:themeShade="BF"/>
          <w:sz w:val="26"/>
          <w:szCs w:val="26"/>
          <w:lang w:val="en-US"/>
        </w:rPr>
      </w:pPr>
      <w:r>
        <w:rPr>
          <w:lang w:val="en-US"/>
        </w:rPr>
        <w:br w:type="page"/>
      </w:r>
    </w:p>
    <w:p w14:paraId="25002994" w14:textId="77777777" w:rsidR="006D5F55" w:rsidRDefault="006D5F55" w:rsidP="006D5F55">
      <w:pPr>
        <w:pStyle w:val="Heading2"/>
        <w:rPr>
          <w:lang w:val="en-US"/>
        </w:rPr>
      </w:pPr>
    </w:p>
    <w:p w14:paraId="615E780F" w14:textId="064A2E7B" w:rsidR="00B54FB0" w:rsidRDefault="006B45C2" w:rsidP="006D5F55">
      <w:pPr>
        <w:pStyle w:val="Heading2"/>
        <w:rPr>
          <w:lang w:val="en-US"/>
        </w:rPr>
      </w:pPr>
      <w:bookmarkStart w:id="7" w:name="_Toc55553791"/>
      <w:r>
        <w:rPr>
          <w:lang w:val="en-US"/>
        </w:rPr>
        <w:t>2</w:t>
      </w:r>
      <w:r w:rsidR="00D0586C">
        <w:rPr>
          <w:lang w:val="en-US"/>
        </w:rPr>
        <w:t>.3 Have employability skills always been important</w:t>
      </w:r>
      <w:bookmarkEnd w:id="7"/>
    </w:p>
    <w:p w14:paraId="73B01EEB" w14:textId="7FFF1EC8" w:rsidR="0082646B" w:rsidRPr="001236C2" w:rsidRDefault="0082646B" w:rsidP="0031447F">
      <w:pPr>
        <w:spacing w:before="240"/>
        <w:rPr>
          <w:rFonts w:cstheme="minorHAnsi"/>
          <w:color w:val="000000" w:themeColor="text1"/>
          <w:sz w:val="24"/>
          <w:szCs w:val="24"/>
          <w:lang w:val="en-US"/>
        </w:rPr>
      </w:pPr>
      <w:r w:rsidRPr="001236C2">
        <w:rPr>
          <w:rFonts w:cstheme="minorHAnsi"/>
          <w:color w:val="000000" w:themeColor="text1"/>
          <w:sz w:val="24"/>
          <w:szCs w:val="24"/>
          <w:lang w:val="en-US"/>
        </w:rPr>
        <w:t>Employability skills are not a new concept</w:t>
      </w:r>
      <w:r w:rsidR="005A2133" w:rsidRPr="001236C2">
        <w:rPr>
          <w:rFonts w:cstheme="minorHAnsi"/>
          <w:color w:val="000000" w:themeColor="text1"/>
          <w:sz w:val="24"/>
          <w:szCs w:val="24"/>
          <w:lang w:val="en-US"/>
        </w:rPr>
        <w:t xml:space="preserve"> they are des</w:t>
      </w:r>
      <w:r w:rsidR="00C04CC7" w:rsidRPr="001236C2">
        <w:rPr>
          <w:rFonts w:cstheme="minorHAnsi"/>
          <w:color w:val="000000" w:themeColor="text1"/>
          <w:sz w:val="24"/>
          <w:szCs w:val="24"/>
          <w:lang w:val="en-US"/>
        </w:rPr>
        <w:t xml:space="preserve">cribed as non-technical skills and competencies that have always been an important part of successfulness in the workplace. What is new about employability skills is the importance they are being given. </w:t>
      </w:r>
      <w:r w:rsidR="00917EB2" w:rsidRPr="001236C2">
        <w:rPr>
          <w:rFonts w:cstheme="minorHAnsi"/>
          <w:color w:val="000000" w:themeColor="text1"/>
          <w:sz w:val="24"/>
          <w:szCs w:val="24"/>
          <w:lang w:val="en-US"/>
        </w:rPr>
        <w:t>Workplaces</w:t>
      </w:r>
      <w:r w:rsidR="00C04CC7" w:rsidRPr="001236C2">
        <w:rPr>
          <w:rFonts w:cstheme="minorHAnsi"/>
          <w:color w:val="000000" w:themeColor="text1"/>
          <w:sz w:val="24"/>
          <w:szCs w:val="24"/>
          <w:lang w:val="en-US"/>
        </w:rPr>
        <w:t xml:space="preserve"> are </w:t>
      </w:r>
      <w:r w:rsidR="00917EB2" w:rsidRPr="001236C2">
        <w:rPr>
          <w:rFonts w:cstheme="minorHAnsi"/>
          <w:color w:val="000000" w:themeColor="text1"/>
          <w:sz w:val="24"/>
          <w:szCs w:val="24"/>
          <w:lang w:val="en-US"/>
        </w:rPr>
        <w:t xml:space="preserve">now </w:t>
      </w:r>
      <w:r w:rsidR="00C04CC7" w:rsidRPr="001236C2">
        <w:rPr>
          <w:rFonts w:cstheme="minorHAnsi"/>
          <w:color w:val="000000" w:themeColor="text1"/>
          <w:sz w:val="24"/>
          <w:szCs w:val="24"/>
          <w:lang w:val="en-US"/>
        </w:rPr>
        <w:t xml:space="preserve">increasingly asking for employability skills, as a result of this students and employees </w:t>
      </w:r>
      <w:r w:rsidR="00917EB2" w:rsidRPr="001236C2">
        <w:rPr>
          <w:rFonts w:cstheme="minorHAnsi"/>
          <w:color w:val="000000" w:themeColor="text1"/>
          <w:sz w:val="24"/>
          <w:szCs w:val="24"/>
          <w:lang w:val="en-US"/>
        </w:rPr>
        <w:t xml:space="preserve">need to know what these skills are and how to demonstrate them. Employability skills are a meaningful tool to have they assist employees </w:t>
      </w:r>
      <w:r w:rsidR="00D91935" w:rsidRPr="001236C2">
        <w:rPr>
          <w:rFonts w:cstheme="minorHAnsi"/>
          <w:color w:val="000000" w:themeColor="text1"/>
          <w:sz w:val="24"/>
          <w:szCs w:val="24"/>
          <w:lang w:val="en-US"/>
        </w:rPr>
        <w:t xml:space="preserve">to demonstrate that they are not only technically competent, but they have the necessary skills to achieve and maintain successful employment outcomes. </w:t>
      </w:r>
    </w:p>
    <w:p w14:paraId="794CD617" w14:textId="20EDF04C" w:rsidR="001236C2" w:rsidRPr="001236C2" w:rsidRDefault="001236C2" w:rsidP="0031447F">
      <w:pPr>
        <w:spacing w:before="240"/>
        <w:rPr>
          <w:rFonts w:cstheme="minorHAnsi"/>
          <w:color w:val="000000" w:themeColor="text1"/>
          <w:sz w:val="24"/>
          <w:szCs w:val="24"/>
          <w:lang w:val="en-US"/>
        </w:rPr>
      </w:pPr>
      <w:r w:rsidRPr="001236C2">
        <w:rPr>
          <w:rFonts w:cstheme="minorHAnsi"/>
          <w:color w:val="000000" w:themeColor="text1"/>
          <w:sz w:val="24"/>
          <w:szCs w:val="24"/>
          <w:shd w:val="clear" w:color="auto" w:fill="FFFFFF"/>
        </w:rPr>
        <w:t xml:space="preserve">Employability skills are vital to human capital and economic development. Recognizing this truth, societies worldwide place strong value </w:t>
      </w:r>
      <w:r w:rsidRPr="001236C2">
        <w:rPr>
          <w:rFonts w:cstheme="minorHAnsi"/>
          <w:color w:val="000000" w:themeColor="text1"/>
          <w:sz w:val="24"/>
          <w:szCs w:val="24"/>
          <w:shd w:val="clear" w:color="auto" w:fill="FFFFFF"/>
        </w:rPr>
        <w:t>in achieving</w:t>
      </w:r>
      <w:r w:rsidRPr="001236C2">
        <w:rPr>
          <w:rFonts w:cstheme="minorHAnsi"/>
          <w:color w:val="000000" w:themeColor="text1"/>
          <w:sz w:val="24"/>
          <w:szCs w:val="24"/>
          <w:shd w:val="clear" w:color="auto" w:fill="FFFFFF"/>
        </w:rPr>
        <w:t xml:space="preserve"> education. In many countries, higher education is often</w:t>
      </w:r>
      <w:r>
        <w:rPr>
          <w:rFonts w:cstheme="minorHAnsi"/>
          <w:color w:val="000000" w:themeColor="text1"/>
          <w:sz w:val="24"/>
          <w:szCs w:val="24"/>
          <w:shd w:val="clear" w:color="auto" w:fill="FFFFFF"/>
        </w:rPr>
        <w:t xml:space="preserve"> a must have</w:t>
      </w:r>
      <w:r w:rsidRPr="001236C2">
        <w:rPr>
          <w:rFonts w:cstheme="minorHAnsi"/>
          <w:color w:val="000000" w:themeColor="text1"/>
          <w:sz w:val="24"/>
          <w:szCs w:val="24"/>
          <w:shd w:val="clear" w:color="auto" w:fill="FFFFFF"/>
        </w:rPr>
        <w:t xml:space="preserve"> for employment. However, in more recent years, governments, institutions of learning, and employers have questioned the quality of higher education and its ability to develop workforce ready graduates (</w:t>
      </w:r>
      <w:proofErr w:type="spellStart"/>
      <w:r w:rsidRPr="001236C2">
        <w:rPr>
          <w:rFonts w:cstheme="minorHAnsi"/>
          <w:color w:val="000000" w:themeColor="text1"/>
          <w:sz w:val="24"/>
          <w:szCs w:val="24"/>
          <w:shd w:val="clear" w:color="auto" w:fill="FFFFFF"/>
        </w:rPr>
        <w:t>Bridgstock</w:t>
      </w:r>
      <w:proofErr w:type="spellEnd"/>
      <w:r w:rsidRPr="001236C2">
        <w:rPr>
          <w:rFonts w:cstheme="minorHAnsi"/>
          <w:color w:val="000000" w:themeColor="text1"/>
          <w:sz w:val="24"/>
          <w:szCs w:val="24"/>
          <w:shd w:val="clear" w:color="auto" w:fill="FFFFFF"/>
        </w:rPr>
        <w:t>, 2009)</w:t>
      </w:r>
      <w:r>
        <w:rPr>
          <w:rFonts w:cstheme="minorHAnsi"/>
          <w:color w:val="000000" w:themeColor="text1"/>
          <w:sz w:val="24"/>
          <w:szCs w:val="24"/>
          <w:shd w:val="clear" w:color="auto" w:fill="FFFFFF"/>
        </w:rPr>
        <w:t xml:space="preserve">. Now because of this university’s have become more aware they have to not only teach students technical skills but also generic skills to successfully navigate in the changing workplace. </w:t>
      </w:r>
    </w:p>
    <w:p w14:paraId="00281105" w14:textId="7CF7DD7B" w:rsidR="00D91935" w:rsidRPr="001236C2" w:rsidRDefault="00D91935" w:rsidP="0031447F">
      <w:pPr>
        <w:spacing w:before="240"/>
        <w:rPr>
          <w:rFonts w:cstheme="minorHAnsi"/>
          <w:color w:val="000000" w:themeColor="text1"/>
          <w:sz w:val="24"/>
          <w:szCs w:val="24"/>
          <w:lang w:val="en-US"/>
        </w:rPr>
      </w:pPr>
      <w:r w:rsidRPr="001236C2">
        <w:rPr>
          <w:rFonts w:cstheme="minorHAnsi"/>
          <w:color w:val="000000" w:themeColor="text1"/>
          <w:sz w:val="24"/>
          <w:szCs w:val="24"/>
          <w:lang w:val="en-US"/>
        </w:rPr>
        <w:t xml:space="preserve">Employability skills which used to be called key competencies before them are what as known as generic skills or key skills. They are nontechnical skills that now play a significant part in an individual’s effective and successful participation in the workplace. The use of employability skills </w:t>
      </w:r>
      <w:r w:rsidR="00E62F56" w:rsidRPr="001236C2">
        <w:rPr>
          <w:rFonts w:cstheme="minorHAnsi"/>
          <w:color w:val="000000" w:themeColor="text1"/>
          <w:sz w:val="24"/>
          <w:szCs w:val="24"/>
          <w:lang w:val="en-US"/>
        </w:rPr>
        <w:t>has</w:t>
      </w:r>
      <w:r w:rsidRPr="001236C2">
        <w:rPr>
          <w:rFonts w:cstheme="minorHAnsi"/>
          <w:color w:val="000000" w:themeColor="text1"/>
          <w:sz w:val="24"/>
          <w:szCs w:val="24"/>
          <w:lang w:val="en-US"/>
        </w:rPr>
        <w:t xml:space="preserve"> increased around the world since the 1980’s. No matter how they have been adapted or what they have been renamed as </w:t>
      </w:r>
      <w:r w:rsidR="00E62F56" w:rsidRPr="001236C2">
        <w:rPr>
          <w:rFonts w:cstheme="minorHAnsi"/>
          <w:color w:val="000000" w:themeColor="text1"/>
          <w:sz w:val="24"/>
          <w:szCs w:val="24"/>
          <w:lang w:val="en-US"/>
        </w:rPr>
        <w:t>these types of skills</w:t>
      </w:r>
      <w:r w:rsidRPr="001236C2">
        <w:rPr>
          <w:rFonts w:cstheme="minorHAnsi"/>
          <w:color w:val="000000" w:themeColor="text1"/>
          <w:sz w:val="24"/>
          <w:szCs w:val="24"/>
          <w:lang w:val="en-US"/>
        </w:rPr>
        <w:t xml:space="preserve"> share a common goal</w:t>
      </w:r>
      <w:r w:rsidR="00E62F56" w:rsidRPr="001236C2">
        <w:rPr>
          <w:rFonts w:cstheme="minorHAnsi"/>
          <w:color w:val="000000" w:themeColor="text1"/>
          <w:sz w:val="24"/>
          <w:szCs w:val="24"/>
          <w:lang w:val="en-US"/>
        </w:rPr>
        <w:t xml:space="preserve">. They are to establish the basis for recognizing an important set of skills which support employee and the employer in the job role. </w:t>
      </w:r>
      <w:r w:rsidR="007531C3" w:rsidRPr="001236C2">
        <w:rPr>
          <w:rFonts w:cstheme="minorHAnsi"/>
          <w:color w:val="000000" w:themeColor="text1"/>
          <w:sz w:val="24"/>
          <w:szCs w:val="24"/>
          <w:lang w:val="en-US"/>
        </w:rPr>
        <w:t xml:space="preserve">As a result, employability skills have had to be adapted over the years to keep up with changing times, for example technology. Technology was not classed as an employability skill but now It is one of the more important employability skills that an employer would be looking at on a CV. </w:t>
      </w:r>
    </w:p>
    <w:p w14:paraId="6D283BB7" w14:textId="0DE1FADC" w:rsidR="0031447F" w:rsidRDefault="00083339" w:rsidP="0031447F">
      <w:pPr>
        <w:spacing w:before="240"/>
        <w:rPr>
          <w:rFonts w:cstheme="minorHAnsi"/>
          <w:color w:val="000000" w:themeColor="text1"/>
          <w:sz w:val="24"/>
          <w:szCs w:val="24"/>
        </w:rPr>
      </w:pPr>
      <w:r w:rsidRPr="001236C2">
        <w:rPr>
          <w:rFonts w:cstheme="minorHAnsi"/>
          <w:color w:val="000000" w:themeColor="text1"/>
          <w:sz w:val="24"/>
          <w:szCs w:val="24"/>
          <w:lang w:val="en-US"/>
        </w:rPr>
        <w:t>In the 21</w:t>
      </w:r>
      <w:r w:rsidRPr="001236C2">
        <w:rPr>
          <w:rFonts w:cstheme="minorHAnsi"/>
          <w:color w:val="000000" w:themeColor="text1"/>
          <w:sz w:val="24"/>
          <w:szCs w:val="24"/>
          <w:vertAlign w:val="superscript"/>
          <w:lang w:val="en-US"/>
        </w:rPr>
        <w:t>st</w:t>
      </w:r>
      <w:r w:rsidRPr="001236C2">
        <w:rPr>
          <w:rFonts w:cstheme="minorHAnsi"/>
          <w:color w:val="000000" w:themeColor="text1"/>
          <w:sz w:val="24"/>
          <w:szCs w:val="24"/>
          <w:lang w:val="en-US"/>
        </w:rPr>
        <w:t xml:space="preserve"> century it has become widely recognized that employability skills are an asset that graduates must acquire to employment. </w:t>
      </w:r>
      <w:r w:rsidR="00310572" w:rsidRPr="001236C2">
        <w:rPr>
          <w:rFonts w:cstheme="minorHAnsi"/>
          <w:color w:val="000000" w:themeColor="text1"/>
          <w:sz w:val="24"/>
          <w:szCs w:val="24"/>
          <w:lang w:val="en-US"/>
        </w:rPr>
        <w:t xml:space="preserve">Employability skills have always been important to work-places but have also changed in many ways over the years. Employability can be interpreted and understood in </w:t>
      </w:r>
      <w:r w:rsidR="004925A0" w:rsidRPr="001236C2">
        <w:rPr>
          <w:rFonts w:cstheme="minorHAnsi"/>
          <w:color w:val="000000" w:themeColor="text1"/>
          <w:sz w:val="24"/>
          <w:szCs w:val="24"/>
          <w:lang w:val="en-US"/>
        </w:rPr>
        <w:t>several</w:t>
      </w:r>
      <w:r w:rsidR="00310572" w:rsidRPr="001236C2">
        <w:rPr>
          <w:rFonts w:cstheme="minorHAnsi"/>
          <w:color w:val="000000" w:themeColor="text1"/>
          <w:sz w:val="24"/>
          <w:szCs w:val="24"/>
          <w:lang w:val="en-US"/>
        </w:rPr>
        <w:t xml:space="preserve"> different ways. </w:t>
      </w:r>
      <w:r w:rsidR="004925A0" w:rsidRPr="001236C2">
        <w:rPr>
          <w:rFonts w:cstheme="minorHAnsi"/>
          <w:color w:val="000000" w:themeColor="text1"/>
          <w:sz w:val="24"/>
          <w:szCs w:val="24"/>
          <w:lang w:val="en-US"/>
        </w:rPr>
        <w:t>Lecturers now see employability as something that they should equip students with the skills needed to get a job.</w:t>
      </w:r>
      <w:r w:rsidR="0031447F" w:rsidRPr="001236C2">
        <w:rPr>
          <w:rFonts w:cstheme="minorHAnsi"/>
          <w:color w:val="000000" w:themeColor="text1"/>
          <w:sz w:val="24"/>
          <w:szCs w:val="24"/>
          <w:lang w:val="en-US"/>
        </w:rPr>
        <w:t xml:space="preserve"> </w:t>
      </w:r>
      <w:r w:rsidR="0031447F" w:rsidRPr="001236C2">
        <w:rPr>
          <w:rFonts w:cstheme="minorHAnsi"/>
          <w:color w:val="000000" w:themeColor="text1"/>
          <w:sz w:val="24"/>
          <w:szCs w:val="24"/>
        </w:rPr>
        <w:t>(Davies et al., 2012).</w:t>
      </w:r>
    </w:p>
    <w:p w14:paraId="316174A2" w14:textId="2BB1002A" w:rsidR="001236C2" w:rsidRPr="006B45C2" w:rsidRDefault="001236C2" w:rsidP="0031447F">
      <w:pPr>
        <w:spacing w:before="240"/>
        <w:rPr>
          <w:rFonts w:cstheme="minorHAnsi"/>
          <w:color w:val="000000" w:themeColor="text1"/>
          <w:sz w:val="24"/>
          <w:szCs w:val="24"/>
          <w:shd w:val="clear" w:color="auto" w:fill="FFFFFF"/>
        </w:rPr>
      </w:pPr>
      <w:r w:rsidRPr="001236C2">
        <w:rPr>
          <w:rFonts w:cstheme="minorHAnsi"/>
          <w:color w:val="000000" w:themeColor="text1"/>
          <w:sz w:val="24"/>
          <w:szCs w:val="24"/>
          <w:shd w:val="clear" w:color="auto" w:fill="FFFFFF"/>
        </w:rPr>
        <w:t xml:space="preserve">Employability skills refers to competences </w:t>
      </w:r>
      <w:r w:rsidR="006B45C2" w:rsidRPr="001236C2">
        <w:rPr>
          <w:rFonts w:cstheme="minorHAnsi"/>
          <w:color w:val="000000" w:themeColor="text1"/>
          <w:sz w:val="24"/>
          <w:szCs w:val="24"/>
          <w:shd w:val="clear" w:color="auto" w:fill="FFFFFF"/>
        </w:rPr>
        <w:t>often mentioned</w:t>
      </w:r>
      <w:r w:rsidRPr="001236C2">
        <w:rPr>
          <w:rFonts w:cstheme="minorHAnsi"/>
          <w:color w:val="000000" w:themeColor="text1"/>
          <w:sz w:val="24"/>
          <w:szCs w:val="24"/>
          <w:shd w:val="clear" w:color="auto" w:fill="FFFFFF"/>
        </w:rPr>
        <w:t xml:space="preserve"> by employers as essential for the workplace. </w:t>
      </w:r>
      <w:r w:rsidR="006B45C2">
        <w:rPr>
          <w:rFonts w:cstheme="minorHAnsi"/>
          <w:color w:val="000000" w:themeColor="text1"/>
          <w:sz w:val="24"/>
          <w:szCs w:val="24"/>
          <w:shd w:val="clear" w:color="auto" w:fill="FFFFFF"/>
        </w:rPr>
        <w:t>(</w:t>
      </w:r>
      <w:r w:rsidRPr="001236C2">
        <w:rPr>
          <w:rFonts w:cstheme="minorHAnsi"/>
          <w:color w:val="000000" w:themeColor="text1"/>
          <w:sz w:val="24"/>
          <w:szCs w:val="24"/>
          <w:shd w:val="clear" w:color="auto" w:fill="FFFFFF"/>
        </w:rPr>
        <w:t>Overtoom</w:t>
      </w:r>
      <w:r w:rsidR="006B45C2">
        <w:rPr>
          <w:rFonts w:cstheme="minorHAnsi"/>
          <w:color w:val="000000" w:themeColor="text1"/>
          <w:sz w:val="24"/>
          <w:szCs w:val="24"/>
          <w:shd w:val="clear" w:color="auto" w:fill="FFFFFF"/>
        </w:rPr>
        <w:t>,</w:t>
      </w:r>
      <w:r w:rsidRPr="001236C2">
        <w:rPr>
          <w:rFonts w:cstheme="minorHAnsi"/>
          <w:color w:val="000000" w:themeColor="text1"/>
          <w:sz w:val="24"/>
          <w:szCs w:val="24"/>
          <w:shd w:val="clear" w:color="auto" w:fill="FFFFFF"/>
        </w:rPr>
        <w:t>2000) defined employability skills as “transferable core skill groups that represent essential functional and enabling knowledge, skills, and attitudes required by the 21st century workplace</w:t>
      </w:r>
      <w:r w:rsidRPr="006B45C2">
        <w:rPr>
          <w:rFonts w:cstheme="minorHAnsi"/>
          <w:color w:val="000000" w:themeColor="text1"/>
          <w:sz w:val="24"/>
          <w:szCs w:val="24"/>
          <w:shd w:val="clear" w:color="auto" w:fill="FFFFFF"/>
        </w:rPr>
        <w:t>.”</w:t>
      </w:r>
      <w:r w:rsidR="006B45C2" w:rsidRPr="006B45C2">
        <w:rPr>
          <w:rFonts w:cstheme="minorHAnsi"/>
          <w:color w:val="000000" w:themeColor="text1"/>
          <w:sz w:val="24"/>
          <w:szCs w:val="24"/>
          <w:shd w:val="clear" w:color="auto" w:fill="FFFFFF"/>
        </w:rPr>
        <w:t xml:space="preserve"> </w:t>
      </w:r>
      <w:r w:rsidR="006B45C2" w:rsidRPr="006B45C2">
        <w:rPr>
          <w:rFonts w:cstheme="minorHAnsi"/>
          <w:color w:val="000000" w:themeColor="text1"/>
          <w:sz w:val="24"/>
          <w:szCs w:val="24"/>
          <w:shd w:val="clear" w:color="auto" w:fill="FFFFFF"/>
        </w:rPr>
        <w:t xml:space="preserve">The concept of employability has continued to evolve over the years with less focus on technical know-how. Consequently, employability skills are sometimes referred to as generic skills or soft skills, leading to questions of their importance or practicality in the classroom. However, the topic of employability skills has </w:t>
      </w:r>
      <w:r w:rsidR="006B45C2" w:rsidRPr="006B45C2">
        <w:rPr>
          <w:rFonts w:cstheme="minorHAnsi"/>
          <w:color w:val="000000" w:themeColor="text1"/>
          <w:sz w:val="24"/>
          <w:szCs w:val="24"/>
          <w:shd w:val="clear" w:color="auto" w:fill="FFFFFF"/>
        </w:rPr>
        <w:lastRenderedPageBreak/>
        <w:t>continued to dominate conversations about the necessary requirements to best prepare today’s graduates for the workplace</w:t>
      </w:r>
    </w:p>
    <w:p w14:paraId="6A48D90D" w14:textId="3B87E007" w:rsidR="004925A0" w:rsidRDefault="004925A0" w:rsidP="00310572">
      <w:pPr>
        <w:rPr>
          <w:lang w:val="en-US"/>
        </w:rPr>
      </w:pPr>
    </w:p>
    <w:p w14:paraId="22512E6B" w14:textId="77777777" w:rsidR="00083339" w:rsidRDefault="00083339" w:rsidP="00310572">
      <w:pPr>
        <w:rPr>
          <w:lang w:val="en-US"/>
        </w:rPr>
      </w:pPr>
    </w:p>
    <w:p w14:paraId="48AE52B4" w14:textId="6DAECC51" w:rsidR="00B54FB0" w:rsidRDefault="00B54FB0">
      <w:pPr>
        <w:rPr>
          <w:lang w:val="en-US"/>
        </w:rPr>
      </w:pPr>
      <w:r>
        <w:rPr>
          <w:lang w:val="en-US"/>
        </w:rPr>
        <w:br w:type="page"/>
      </w:r>
    </w:p>
    <w:p w14:paraId="51602EA7" w14:textId="77777777" w:rsidR="00310572" w:rsidRDefault="00310572">
      <w:pPr>
        <w:rPr>
          <w:rFonts w:asciiTheme="majorHAnsi" w:eastAsiaTheme="majorEastAsia" w:hAnsiTheme="majorHAnsi" w:cstheme="majorBidi"/>
          <w:color w:val="2F5496" w:themeColor="accent1" w:themeShade="BF"/>
          <w:sz w:val="26"/>
          <w:szCs w:val="26"/>
          <w:lang w:val="en-US"/>
        </w:rPr>
      </w:pPr>
    </w:p>
    <w:p w14:paraId="4447ADAB" w14:textId="43C03C9D" w:rsidR="00B54FB0" w:rsidRDefault="00B54FB0" w:rsidP="006D5F55">
      <w:pPr>
        <w:pStyle w:val="Heading2"/>
        <w:rPr>
          <w:lang w:val="en-US"/>
        </w:rPr>
      </w:pPr>
    </w:p>
    <w:p w14:paraId="40E2392A" w14:textId="77777777" w:rsidR="00B54FB0" w:rsidRDefault="00B54FB0">
      <w:pPr>
        <w:rPr>
          <w:rFonts w:asciiTheme="majorHAnsi" w:eastAsiaTheme="majorEastAsia" w:hAnsiTheme="majorHAnsi" w:cstheme="majorBidi"/>
          <w:color w:val="2F5496" w:themeColor="accent1" w:themeShade="BF"/>
          <w:sz w:val="26"/>
          <w:szCs w:val="26"/>
          <w:lang w:val="en-US"/>
        </w:rPr>
      </w:pPr>
      <w:r>
        <w:rPr>
          <w:lang w:val="en-US"/>
        </w:rPr>
        <w:br w:type="page"/>
      </w:r>
    </w:p>
    <w:p w14:paraId="51B26457" w14:textId="77777777" w:rsidR="00D0586C" w:rsidRDefault="00D0586C" w:rsidP="006D5F55">
      <w:pPr>
        <w:pStyle w:val="Heading2"/>
        <w:rPr>
          <w:lang w:val="en-US"/>
        </w:rPr>
      </w:pPr>
    </w:p>
    <w:p w14:paraId="7A1C9799" w14:textId="1D1ADD9D" w:rsidR="00D0586C" w:rsidRDefault="006B45C2" w:rsidP="006D5F55">
      <w:pPr>
        <w:pStyle w:val="Heading2"/>
        <w:rPr>
          <w:lang w:val="en-US"/>
        </w:rPr>
      </w:pPr>
      <w:bookmarkStart w:id="8" w:name="_Toc55553792"/>
      <w:r>
        <w:rPr>
          <w:lang w:val="en-US"/>
        </w:rPr>
        <w:t>2</w:t>
      </w:r>
      <w:r w:rsidR="00D0586C">
        <w:rPr>
          <w:lang w:val="en-US"/>
        </w:rPr>
        <w:t>.4 Have employability skills changed recently</w:t>
      </w:r>
      <w:bookmarkEnd w:id="8"/>
    </w:p>
    <w:p w14:paraId="181919D9" w14:textId="16016643" w:rsidR="003545B8" w:rsidRDefault="003545B8" w:rsidP="003545B8">
      <w:pPr>
        <w:rPr>
          <w:lang w:val="en-US"/>
        </w:rPr>
      </w:pPr>
    </w:p>
    <w:p w14:paraId="4EBCD64E" w14:textId="497FCE4D" w:rsidR="003545B8" w:rsidRPr="006B45C2" w:rsidRDefault="003545B8" w:rsidP="003545B8">
      <w:pPr>
        <w:rPr>
          <w:rFonts w:cstheme="minorHAnsi"/>
          <w:sz w:val="24"/>
          <w:szCs w:val="24"/>
          <w:lang w:val="en-US"/>
        </w:rPr>
      </w:pPr>
      <w:r w:rsidRPr="006B45C2">
        <w:rPr>
          <w:rFonts w:cstheme="minorHAnsi"/>
          <w:sz w:val="24"/>
          <w:szCs w:val="24"/>
          <w:lang w:val="en-US"/>
        </w:rPr>
        <w:t xml:space="preserve">Employability skills have changed over the years </w:t>
      </w:r>
      <w:r w:rsidR="00C20797" w:rsidRPr="006B45C2">
        <w:rPr>
          <w:rFonts w:cstheme="minorHAnsi"/>
          <w:sz w:val="24"/>
          <w:szCs w:val="24"/>
          <w:lang w:val="en-US"/>
        </w:rPr>
        <w:t xml:space="preserve">to set yourself out from the crowd these days its important that you can demonstrate the three main skills that businesses are looking for which are digital skills, writing skills and drive.  Today’s graduates are the first generation to have grown up with the internet and therefore can possess valuable digital skills and capabilities that communication teams of all sizes thrive in with this digital day and age, These are the facts according to Nicola Green the director of comms and reputation at O2. </w:t>
      </w:r>
    </w:p>
    <w:p w14:paraId="66FCF02D" w14:textId="4866D36F" w:rsidR="00537293" w:rsidRPr="006B45C2" w:rsidRDefault="00C20797" w:rsidP="003545B8">
      <w:pPr>
        <w:rPr>
          <w:rFonts w:cstheme="minorHAnsi"/>
          <w:sz w:val="24"/>
          <w:szCs w:val="24"/>
          <w:lang w:val="en-US"/>
        </w:rPr>
      </w:pPr>
      <w:r w:rsidRPr="006B45C2">
        <w:rPr>
          <w:rFonts w:cstheme="minorHAnsi"/>
          <w:sz w:val="24"/>
          <w:szCs w:val="24"/>
          <w:lang w:val="en-US"/>
        </w:rPr>
        <w:t xml:space="preserve">To demonstrate an understanding of online communications channels in a corporate context is the key for graduates. Using social media such as twitter, Facebook and Instagram personally is different from doing so as a brand. So where possible graduates can demonstrate that they not only understand technical issues but can also </w:t>
      </w:r>
      <w:r w:rsidR="00537293" w:rsidRPr="006B45C2">
        <w:rPr>
          <w:rFonts w:cstheme="minorHAnsi"/>
          <w:sz w:val="24"/>
          <w:szCs w:val="24"/>
          <w:lang w:val="en-US"/>
        </w:rPr>
        <w:t xml:space="preserve">know how to </w:t>
      </w:r>
      <w:r w:rsidR="00D058B8" w:rsidRPr="006B45C2">
        <w:rPr>
          <w:rFonts w:cstheme="minorHAnsi"/>
          <w:sz w:val="24"/>
          <w:szCs w:val="24"/>
          <w:lang w:val="en-US"/>
        </w:rPr>
        <w:t>maximize</w:t>
      </w:r>
      <w:r w:rsidR="00537293" w:rsidRPr="006B45C2">
        <w:rPr>
          <w:rFonts w:cstheme="minorHAnsi"/>
          <w:sz w:val="24"/>
          <w:szCs w:val="24"/>
          <w:lang w:val="en-US"/>
        </w:rPr>
        <w:t xml:space="preserve"> the potential for a business. </w:t>
      </w:r>
    </w:p>
    <w:p w14:paraId="44F81136" w14:textId="648929ED" w:rsidR="00B57CCA" w:rsidRPr="006B45C2" w:rsidRDefault="00537293" w:rsidP="00B57CCA">
      <w:pPr>
        <w:rPr>
          <w:rFonts w:cstheme="minorHAnsi"/>
          <w:sz w:val="24"/>
          <w:szCs w:val="24"/>
          <w:lang w:val="en-US"/>
        </w:rPr>
      </w:pPr>
      <w:r w:rsidRPr="006B45C2">
        <w:rPr>
          <w:rFonts w:cstheme="minorHAnsi"/>
          <w:sz w:val="24"/>
          <w:szCs w:val="24"/>
          <w:lang w:val="en-US"/>
        </w:rPr>
        <w:t xml:space="preserve">Years ago, you would never need the internet for work purposes, but these days businesses rely on computers and internet. Digital competency is the ability to not only understand and make use of digital technologies and systems but also to process the confidence to use them creatively and without help. In this modern world Its the key to succeeding with job opportunities, hobbies and personal life. </w:t>
      </w:r>
    </w:p>
    <w:p w14:paraId="7D1A689F" w14:textId="3601075B" w:rsidR="00B57CCA" w:rsidRPr="006B45C2" w:rsidRDefault="00B57CCA" w:rsidP="00B57CCA">
      <w:pPr>
        <w:rPr>
          <w:rFonts w:cstheme="minorHAnsi"/>
          <w:sz w:val="24"/>
          <w:szCs w:val="24"/>
          <w:lang w:val="en-US"/>
        </w:rPr>
      </w:pPr>
      <w:r w:rsidRPr="006B45C2">
        <w:rPr>
          <w:rFonts w:cstheme="minorHAnsi"/>
          <w:sz w:val="24"/>
          <w:szCs w:val="24"/>
          <w:lang w:val="en-US"/>
        </w:rPr>
        <w:t xml:space="preserve">Students, when referring to employability skills did not differentiate between the skills or attributes that may stem from boarder values or attitudes, both skills and attributes were considered the same term of employability skills. </w:t>
      </w:r>
      <w:r w:rsidR="00FA31C4" w:rsidRPr="006B45C2">
        <w:rPr>
          <w:rFonts w:cstheme="minorHAnsi"/>
          <w:sz w:val="24"/>
          <w:szCs w:val="24"/>
          <w:lang w:val="en-US"/>
        </w:rPr>
        <w:t xml:space="preserve">The skills identified by students were largely non-technical and basic except for numerical skills, presentation skills and language skills, these can all be classed as soft skills. These skills are more related to personal qualities and are difficult to demonstrate or measure. It can also be taken into consideration that the two skills that were qualitive research in education given fame by lecturers and students were communication and team-working skills. (Jackson,2013) </w:t>
      </w:r>
      <w:r w:rsidR="00F979ED" w:rsidRPr="006B45C2">
        <w:rPr>
          <w:rFonts w:cstheme="minorHAnsi"/>
          <w:sz w:val="24"/>
          <w:szCs w:val="24"/>
          <w:lang w:val="en-US"/>
        </w:rPr>
        <w:t xml:space="preserve">cites </w:t>
      </w:r>
      <w:r w:rsidR="00FA31C4" w:rsidRPr="006B45C2">
        <w:rPr>
          <w:rFonts w:cstheme="minorHAnsi"/>
          <w:sz w:val="24"/>
          <w:szCs w:val="24"/>
          <w:lang w:val="en-US"/>
        </w:rPr>
        <w:t xml:space="preserve">examples of </w:t>
      </w:r>
      <w:r w:rsidR="00F979ED" w:rsidRPr="006B45C2">
        <w:rPr>
          <w:rFonts w:cstheme="minorHAnsi"/>
          <w:sz w:val="24"/>
          <w:szCs w:val="24"/>
          <w:lang w:val="en-US"/>
        </w:rPr>
        <w:t>shortcomings</w:t>
      </w:r>
      <w:r w:rsidR="00FA31C4" w:rsidRPr="006B45C2">
        <w:rPr>
          <w:rFonts w:cstheme="minorHAnsi"/>
          <w:sz w:val="24"/>
          <w:szCs w:val="24"/>
          <w:lang w:val="en-US"/>
        </w:rPr>
        <w:t xml:space="preserve"> </w:t>
      </w:r>
      <w:r w:rsidR="00F979ED" w:rsidRPr="006B45C2">
        <w:rPr>
          <w:rFonts w:cstheme="minorHAnsi"/>
          <w:sz w:val="24"/>
          <w:szCs w:val="24"/>
          <w:lang w:val="en-US"/>
        </w:rPr>
        <w:t xml:space="preserve">in specific non-technical skills identified by business graduate workplace performance, particularly in critical thinking and leadership, these were identified by students and lecturers not from business administration. </w:t>
      </w:r>
    </w:p>
    <w:p w14:paraId="6083FB75" w14:textId="2F4AEE0C" w:rsidR="007858DB" w:rsidRPr="006B45C2" w:rsidRDefault="007858DB" w:rsidP="00B57CCA">
      <w:pPr>
        <w:rPr>
          <w:rFonts w:cstheme="minorHAnsi"/>
          <w:sz w:val="24"/>
          <w:szCs w:val="24"/>
          <w:lang w:val="en-US"/>
        </w:rPr>
      </w:pPr>
      <w:r w:rsidRPr="006B45C2">
        <w:rPr>
          <w:rFonts w:cstheme="minorHAnsi"/>
          <w:sz w:val="24"/>
          <w:szCs w:val="24"/>
          <w:lang w:val="en-US"/>
        </w:rPr>
        <w:t>Another point of view is, by the mid-1900s the term “</w:t>
      </w:r>
      <w:proofErr w:type="spellStart"/>
      <w:r w:rsidRPr="006B45C2">
        <w:rPr>
          <w:rFonts w:cstheme="minorHAnsi"/>
          <w:sz w:val="24"/>
          <w:szCs w:val="24"/>
          <w:lang w:val="en-US"/>
        </w:rPr>
        <w:t>graduateness</w:t>
      </w:r>
      <w:proofErr w:type="spellEnd"/>
      <w:r w:rsidRPr="006B45C2">
        <w:rPr>
          <w:rFonts w:cstheme="minorHAnsi"/>
          <w:sz w:val="24"/>
          <w:szCs w:val="24"/>
          <w:lang w:val="en-US"/>
        </w:rPr>
        <w:t xml:space="preserve">” came to signify an apparent consensus regarding the value of all kinds of generic skills and expressed that a high level of generalization for a graduate’s future chances of securing employment. (Mason et al </w:t>
      </w:r>
      <w:proofErr w:type="gramStart"/>
      <w:r w:rsidRPr="006B45C2">
        <w:rPr>
          <w:rFonts w:cstheme="minorHAnsi"/>
          <w:sz w:val="24"/>
          <w:szCs w:val="24"/>
          <w:lang w:val="en-US"/>
        </w:rPr>
        <w:t>2003,p</w:t>
      </w:r>
      <w:proofErr w:type="gramEnd"/>
      <w:r w:rsidRPr="006B45C2">
        <w:rPr>
          <w:rFonts w:cstheme="minorHAnsi"/>
          <w:sz w:val="24"/>
          <w:szCs w:val="24"/>
          <w:lang w:val="en-US"/>
        </w:rPr>
        <w:t>4). The national committee of Enquiry into higher education ( The Dearing Report, 1997 ) endorsed such skills as communication, numeracy, IT and learning how to learn at a higher level, But ( Mason et al</w:t>
      </w:r>
      <w:r w:rsidR="00B4720E" w:rsidRPr="006B45C2">
        <w:rPr>
          <w:rFonts w:cstheme="minorHAnsi"/>
          <w:sz w:val="24"/>
          <w:szCs w:val="24"/>
          <w:lang w:val="en-US"/>
        </w:rPr>
        <w:t xml:space="preserve"> ,2003</w:t>
      </w:r>
      <w:r w:rsidRPr="006B45C2">
        <w:rPr>
          <w:rFonts w:cstheme="minorHAnsi"/>
          <w:sz w:val="24"/>
          <w:szCs w:val="24"/>
          <w:lang w:val="en-US"/>
        </w:rPr>
        <w:t xml:space="preserve"> ) also noted that graduates transitions into employment can be more influenced by their employers perceptions of the quality of graduates from certain universities than by graduates have under taken employability skills courses. </w:t>
      </w:r>
    </w:p>
    <w:p w14:paraId="14826402" w14:textId="69437000" w:rsidR="007858DB" w:rsidRDefault="007858DB" w:rsidP="00B57CCA">
      <w:pPr>
        <w:rPr>
          <w:lang w:val="en-US"/>
        </w:rPr>
      </w:pPr>
    </w:p>
    <w:p w14:paraId="4EE755F0" w14:textId="4C09B20E" w:rsidR="00B57CCA" w:rsidRDefault="00B57CCA" w:rsidP="00B57CCA">
      <w:pPr>
        <w:rPr>
          <w:lang w:val="en-US"/>
        </w:rPr>
      </w:pPr>
    </w:p>
    <w:p w14:paraId="4D2DDDD1" w14:textId="73A375F6" w:rsidR="00B57CCA" w:rsidRDefault="00B57CCA" w:rsidP="00537293">
      <w:pPr>
        <w:rPr>
          <w:lang w:val="en-US"/>
        </w:rPr>
      </w:pPr>
    </w:p>
    <w:p w14:paraId="662C6C0C" w14:textId="4C6422C3" w:rsidR="00EB1270" w:rsidRDefault="00EB1270">
      <w:pPr>
        <w:rPr>
          <w:lang w:val="en-US"/>
        </w:rPr>
      </w:pPr>
      <w:r>
        <w:rPr>
          <w:lang w:val="en-US"/>
        </w:rPr>
        <w:br w:type="page"/>
      </w:r>
    </w:p>
    <w:p w14:paraId="0C424522" w14:textId="77777777" w:rsidR="00EB1270" w:rsidRPr="00EB1270" w:rsidRDefault="00EB1270" w:rsidP="00EB1270">
      <w:pPr>
        <w:rPr>
          <w:lang w:val="en-US"/>
        </w:rPr>
      </w:pPr>
    </w:p>
    <w:p w14:paraId="55EFD8F7" w14:textId="502E3CE8" w:rsidR="006E68DD" w:rsidRDefault="006D5F55" w:rsidP="006D5F55">
      <w:pPr>
        <w:pStyle w:val="Heading1"/>
        <w:rPr>
          <w:lang w:val="en-US"/>
        </w:rPr>
      </w:pPr>
      <w:bookmarkStart w:id="9" w:name="_Toc55553793"/>
      <w:r>
        <w:rPr>
          <w:lang w:val="en-US"/>
        </w:rPr>
        <w:t>Conclusion</w:t>
      </w:r>
      <w:bookmarkEnd w:id="9"/>
    </w:p>
    <w:p w14:paraId="18E3713E" w14:textId="5DAA39E3" w:rsidR="00253747" w:rsidRPr="00253747" w:rsidRDefault="00253747" w:rsidP="00253747">
      <w:pPr>
        <w:rPr>
          <w:lang w:val="en-US"/>
        </w:rPr>
      </w:pPr>
      <w:r>
        <w:rPr>
          <w:lang w:val="en-US"/>
        </w:rPr>
        <w:t xml:space="preserve">In summary the concept of employability skills provides a useful structure for analyzing for those both in and out of work. A narrow supply-side view of employability skills and attributes can help to identify relevant sets of skills and policies for certain people </w:t>
      </w:r>
      <w:proofErr w:type="gramStart"/>
      <w:r>
        <w:rPr>
          <w:lang w:val="en-US"/>
        </w:rPr>
        <w:t>in particular circumstances</w:t>
      </w:r>
      <w:proofErr w:type="gramEnd"/>
      <w:r>
        <w:rPr>
          <w:lang w:val="en-US"/>
        </w:rPr>
        <w:t xml:space="preserve">.  </w:t>
      </w:r>
      <w:r w:rsidR="00262276">
        <w:rPr>
          <w:lang w:val="en-US"/>
        </w:rPr>
        <w:t xml:space="preserve">Learning just a few of these skills would help an employee gain more work than without them. Some skills can come naturally for people while others </w:t>
      </w:r>
      <w:r w:rsidR="00270D2E">
        <w:rPr>
          <w:lang w:val="en-US"/>
        </w:rPr>
        <w:t>must</w:t>
      </w:r>
      <w:r w:rsidR="00262276">
        <w:rPr>
          <w:lang w:val="en-US"/>
        </w:rPr>
        <w:t xml:space="preserve"> be learned whether that’s by going to a college or university or by gaining them through experience. Either way employability skills are important to employers and their workplaces. </w:t>
      </w:r>
    </w:p>
    <w:p w14:paraId="084F4929" w14:textId="77777777" w:rsidR="006E68DD" w:rsidRDefault="006E68DD">
      <w:pPr>
        <w:rPr>
          <w:rFonts w:asciiTheme="majorHAnsi" w:eastAsiaTheme="majorEastAsia" w:hAnsiTheme="majorHAnsi" w:cstheme="majorBidi"/>
          <w:color w:val="2F5496" w:themeColor="accent1" w:themeShade="BF"/>
          <w:sz w:val="32"/>
          <w:szCs w:val="32"/>
          <w:lang w:val="en-US"/>
        </w:rPr>
      </w:pPr>
      <w:r>
        <w:rPr>
          <w:lang w:val="en-US"/>
        </w:rPr>
        <w:br w:type="page"/>
      </w:r>
    </w:p>
    <w:p w14:paraId="0C1E79DB" w14:textId="77777777" w:rsidR="006D5F55" w:rsidRDefault="006D5F55" w:rsidP="006D5F55">
      <w:pPr>
        <w:pStyle w:val="Heading1"/>
        <w:rPr>
          <w:lang w:val="en-US"/>
        </w:rPr>
      </w:pPr>
    </w:p>
    <w:p w14:paraId="660E38BD" w14:textId="30E3C959" w:rsidR="006D5F55" w:rsidRDefault="006D5F55" w:rsidP="006D5F55">
      <w:pPr>
        <w:pStyle w:val="Heading1"/>
        <w:rPr>
          <w:lang w:val="en-US"/>
        </w:rPr>
      </w:pPr>
      <w:bookmarkStart w:id="10" w:name="_Toc55553794"/>
      <w:r>
        <w:rPr>
          <w:lang w:val="en-US"/>
        </w:rPr>
        <w:t>References</w:t>
      </w:r>
      <w:bookmarkEnd w:id="10"/>
    </w:p>
    <w:p w14:paraId="29C2E20B" w14:textId="0AC8CE44" w:rsidR="00CB405F" w:rsidRPr="00270D2E" w:rsidRDefault="00CB405F" w:rsidP="00CB405F">
      <w:pPr>
        <w:spacing w:before="240"/>
        <w:rPr>
          <w:rFonts w:eastAsia="Times New Roman" w:cstheme="minorHAnsi"/>
          <w:color w:val="000000" w:themeColor="text1"/>
          <w:sz w:val="24"/>
          <w:szCs w:val="24"/>
          <w:shd w:val="clear" w:color="auto" w:fill="FFFFFF"/>
          <w:lang w:val="en-US"/>
        </w:rPr>
      </w:pPr>
      <w:r w:rsidRPr="00270D2E">
        <w:rPr>
          <w:rFonts w:eastAsiaTheme="minorEastAsia" w:cstheme="minorHAnsi"/>
          <w:color w:val="000000" w:themeColor="text1"/>
          <w:sz w:val="24"/>
          <w:szCs w:val="24"/>
          <w:lang w:val="en-US"/>
        </w:rPr>
        <w:t>(</w:t>
      </w:r>
      <w:r w:rsidRPr="00270D2E">
        <w:rPr>
          <w:rFonts w:eastAsia="Times New Roman" w:cstheme="minorHAnsi"/>
          <w:color w:val="000000" w:themeColor="text1"/>
          <w:sz w:val="24"/>
          <w:szCs w:val="24"/>
          <w:shd w:val="clear" w:color="auto" w:fill="FFFFFF"/>
          <w:lang w:val="en-US"/>
        </w:rPr>
        <w:t>BELWAL, R., PRIYADARSHI, P. and MARIAM HUMAID, A.F., 2017).</w:t>
      </w:r>
    </w:p>
    <w:p w14:paraId="519BFE63" w14:textId="14B240EF" w:rsidR="0031447F" w:rsidRPr="00270D2E" w:rsidRDefault="00537293" w:rsidP="00CB405F">
      <w:pPr>
        <w:spacing w:before="240"/>
        <w:rPr>
          <w:rFonts w:cstheme="minorHAnsi"/>
          <w:color w:val="000000" w:themeColor="text1"/>
          <w:sz w:val="24"/>
          <w:szCs w:val="24"/>
          <w:shd w:val="clear" w:color="auto" w:fill="FFFFFF"/>
        </w:rPr>
      </w:pPr>
      <w:r w:rsidRPr="00270D2E">
        <w:rPr>
          <w:rFonts w:cstheme="minorHAnsi"/>
          <w:color w:val="000000" w:themeColor="text1"/>
          <w:sz w:val="24"/>
          <w:szCs w:val="24"/>
          <w:shd w:val="clear" w:color="auto" w:fill="FFFFFF"/>
        </w:rPr>
        <w:t>(Careers: A PRWeek promotion - Stand out from the crowd - Employability. 2014. </w:t>
      </w:r>
      <w:r w:rsidRPr="00270D2E">
        <w:rPr>
          <w:rFonts w:cstheme="minorHAnsi"/>
          <w:i/>
          <w:iCs/>
          <w:color w:val="000000" w:themeColor="text1"/>
          <w:sz w:val="24"/>
          <w:szCs w:val="24"/>
          <w:shd w:val="clear" w:color="auto" w:fill="FFFFFF"/>
        </w:rPr>
        <w:t>PR Week</w:t>
      </w:r>
      <w:r w:rsidR="00F57227" w:rsidRPr="00270D2E">
        <w:rPr>
          <w:rFonts w:cstheme="minorHAnsi"/>
          <w:i/>
          <w:iCs/>
          <w:color w:val="000000" w:themeColor="text1"/>
          <w:sz w:val="24"/>
          <w:szCs w:val="24"/>
          <w:shd w:val="clear" w:color="auto" w:fill="FFFFFF"/>
        </w:rPr>
        <w:t>)</w:t>
      </w:r>
    </w:p>
    <w:p w14:paraId="02799D47" w14:textId="63B5908B" w:rsidR="00492A5F" w:rsidRPr="00270D2E" w:rsidRDefault="0031447F" w:rsidP="00CB405F">
      <w:pPr>
        <w:spacing w:before="240"/>
        <w:rPr>
          <w:rFonts w:cstheme="minorHAnsi"/>
          <w:color w:val="000000" w:themeColor="text1"/>
          <w:sz w:val="24"/>
          <w:szCs w:val="24"/>
          <w:shd w:val="clear" w:color="auto" w:fill="FFFFFF"/>
        </w:rPr>
      </w:pPr>
      <w:bookmarkStart w:id="11" w:name="_GoBack"/>
      <w:r w:rsidRPr="00270D2E">
        <w:rPr>
          <w:rFonts w:cstheme="minorHAnsi"/>
          <w:color w:val="000000" w:themeColor="text1"/>
          <w:sz w:val="24"/>
          <w:szCs w:val="24"/>
          <w:shd w:val="clear" w:color="auto" w:fill="FFFFFF"/>
        </w:rPr>
        <w:t xml:space="preserve">(Journal of engineering, </w:t>
      </w:r>
      <w:r w:rsidR="00492A5F" w:rsidRPr="00270D2E">
        <w:rPr>
          <w:rStyle w:val="Strong"/>
          <w:rFonts w:cstheme="minorHAnsi"/>
          <w:color w:val="000000" w:themeColor="text1"/>
          <w:sz w:val="24"/>
          <w:szCs w:val="24"/>
          <w:shd w:val="clear" w:color="auto" w:fill="FFFFFF"/>
        </w:rPr>
        <w:t>Atlan</w:t>
      </w:r>
      <w:r w:rsidRPr="00270D2E">
        <w:rPr>
          <w:rStyle w:val="Strong"/>
          <w:rFonts w:cstheme="minorHAnsi"/>
          <w:color w:val="000000" w:themeColor="text1"/>
          <w:sz w:val="24"/>
          <w:szCs w:val="24"/>
          <w:shd w:val="clear" w:color="auto" w:fill="FFFFFF"/>
        </w:rPr>
        <w:t>ta,</w:t>
      </w:r>
      <w:r w:rsidR="00492A5F" w:rsidRPr="00270D2E">
        <w:rPr>
          <w:rFonts w:cstheme="minorHAnsi"/>
          <w:color w:val="000000" w:themeColor="text1"/>
          <w:sz w:val="24"/>
          <w:szCs w:val="24"/>
          <w:shd w:val="clear" w:color="auto" w:fill="FFFFFF"/>
        </w:rPr>
        <w:t xml:space="preserve"> 2019</w:t>
      </w:r>
      <w:r w:rsidRPr="00270D2E">
        <w:rPr>
          <w:rFonts w:cstheme="minorHAnsi"/>
          <w:color w:val="000000" w:themeColor="text1"/>
          <w:sz w:val="24"/>
          <w:szCs w:val="24"/>
          <w:shd w:val="clear" w:color="auto" w:fill="FFFFFF"/>
        </w:rPr>
        <w:t>,</w:t>
      </w:r>
      <w:r w:rsidR="00492A5F" w:rsidRPr="00270D2E">
        <w:rPr>
          <w:rFonts w:cstheme="minorHAnsi"/>
          <w:color w:val="000000" w:themeColor="text1"/>
          <w:sz w:val="24"/>
          <w:szCs w:val="24"/>
          <w:shd w:val="clear" w:color="auto" w:fill="FFFFFF"/>
        </w:rPr>
        <w:t>541.)</w:t>
      </w:r>
    </w:p>
    <w:bookmarkEnd w:id="11"/>
    <w:p w14:paraId="5C699334" w14:textId="402050FF" w:rsidR="00310572" w:rsidRPr="00270D2E" w:rsidRDefault="007E54D3" w:rsidP="00CB405F">
      <w:pPr>
        <w:spacing w:before="240"/>
        <w:rPr>
          <w:rFonts w:cstheme="minorHAnsi"/>
          <w:color w:val="000000" w:themeColor="text1"/>
          <w:sz w:val="24"/>
          <w:szCs w:val="24"/>
          <w:shd w:val="clear" w:color="auto" w:fill="FFFFFF"/>
        </w:rPr>
      </w:pPr>
      <w:r w:rsidRPr="00270D2E">
        <w:rPr>
          <w:rFonts w:cstheme="minorHAnsi"/>
          <w:color w:val="000000" w:themeColor="text1"/>
          <w:sz w:val="24"/>
          <w:szCs w:val="24"/>
          <w:shd w:val="clear" w:color="auto" w:fill="FFFFFF"/>
        </w:rPr>
        <w:t>(Allen, A. &amp;., &amp; Allen, Melanie.1999. </w:t>
      </w:r>
      <w:r w:rsidRPr="00270D2E">
        <w:rPr>
          <w:rFonts w:cstheme="minorHAnsi"/>
          <w:i/>
          <w:iCs/>
          <w:color w:val="000000" w:themeColor="text1"/>
          <w:sz w:val="24"/>
          <w:szCs w:val="24"/>
          <w:shd w:val="clear" w:color="auto" w:fill="FFFFFF"/>
        </w:rPr>
        <w:t>Time Management and Personal Development</w:t>
      </w:r>
      <w:r w:rsidR="005D6E1B" w:rsidRPr="00270D2E">
        <w:rPr>
          <w:rFonts w:cstheme="minorHAnsi"/>
          <w:color w:val="000000" w:themeColor="text1"/>
          <w:sz w:val="24"/>
          <w:szCs w:val="24"/>
          <w:shd w:val="clear" w:color="auto" w:fill="FFFFFF"/>
        </w:rPr>
        <w:t>)</w:t>
      </w:r>
    </w:p>
    <w:p w14:paraId="7732860C" w14:textId="30716C59" w:rsidR="00F57227" w:rsidRPr="00270D2E" w:rsidRDefault="00083339" w:rsidP="00F57227">
      <w:pPr>
        <w:spacing w:before="240"/>
        <w:rPr>
          <w:rFonts w:cstheme="minorHAnsi"/>
          <w:color w:val="000000" w:themeColor="text1"/>
          <w:sz w:val="24"/>
          <w:szCs w:val="24"/>
        </w:rPr>
      </w:pPr>
      <w:bookmarkStart w:id="12" w:name="_Hlk54711851"/>
      <w:r w:rsidRPr="00270D2E">
        <w:rPr>
          <w:rFonts w:cstheme="minorHAnsi"/>
          <w:color w:val="000000" w:themeColor="text1"/>
          <w:sz w:val="24"/>
          <w:szCs w:val="24"/>
        </w:rPr>
        <w:t>(Davies et al., 2012)</w:t>
      </w:r>
      <w:bookmarkEnd w:id="12"/>
    </w:p>
    <w:p w14:paraId="26353DE5" w14:textId="56CB7350" w:rsidR="005D6E1B" w:rsidRPr="00270D2E" w:rsidRDefault="00F57227" w:rsidP="00F57227">
      <w:pPr>
        <w:spacing w:before="240"/>
        <w:rPr>
          <w:rFonts w:cstheme="minorHAnsi"/>
          <w:color w:val="000000" w:themeColor="text1"/>
          <w:sz w:val="24"/>
          <w:szCs w:val="24"/>
          <w:shd w:val="clear" w:color="auto" w:fill="FFFFFF"/>
        </w:rPr>
      </w:pPr>
      <w:r w:rsidRPr="00270D2E">
        <w:rPr>
          <w:rFonts w:cstheme="minorHAnsi"/>
          <w:color w:val="000000" w:themeColor="text1"/>
          <w:sz w:val="24"/>
          <w:szCs w:val="24"/>
          <w:shd w:val="clear" w:color="auto" w:fill="FFFFFF"/>
        </w:rPr>
        <w:t>(</w:t>
      </w:r>
      <w:r w:rsidRPr="00270D2E">
        <w:rPr>
          <w:rFonts w:cstheme="minorHAnsi"/>
          <w:color w:val="000000" w:themeColor="text1"/>
          <w:sz w:val="24"/>
          <w:szCs w:val="24"/>
          <w:shd w:val="clear" w:color="auto" w:fill="FFFFFF"/>
        </w:rPr>
        <w:t xml:space="preserve">Robbins, Stacey, &amp; </w:t>
      </w:r>
      <w:proofErr w:type="spellStart"/>
      <w:r w:rsidRPr="00270D2E">
        <w:rPr>
          <w:rFonts w:cstheme="minorHAnsi"/>
          <w:color w:val="000000" w:themeColor="text1"/>
          <w:sz w:val="24"/>
          <w:szCs w:val="24"/>
          <w:shd w:val="clear" w:color="auto" w:fill="FFFFFF"/>
        </w:rPr>
        <w:t>Hoggan</w:t>
      </w:r>
      <w:proofErr w:type="spellEnd"/>
      <w:r w:rsidRPr="00270D2E">
        <w:rPr>
          <w:rFonts w:cstheme="minorHAnsi"/>
          <w:color w:val="000000" w:themeColor="text1"/>
          <w:sz w:val="24"/>
          <w:szCs w:val="24"/>
          <w:shd w:val="clear" w:color="auto" w:fill="FFFFFF"/>
        </w:rPr>
        <w:t xml:space="preserve">, Chad. (2019). Collaborative Learning in Higher Education </w:t>
      </w:r>
      <w:proofErr w:type="gramStart"/>
      <w:r w:rsidRPr="00270D2E">
        <w:rPr>
          <w:rFonts w:cstheme="minorHAnsi"/>
          <w:color w:val="000000" w:themeColor="text1"/>
          <w:sz w:val="24"/>
          <w:szCs w:val="24"/>
          <w:shd w:val="clear" w:color="auto" w:fill="FFFFFF"/>
        </w:rPr>
        <w:t>To</w:t>
      </w:r>
      <w:proofErr w:type="gramEnd"/>
      <w:r w:rsidRPr="00270D2E">
        <w:rPr>
          <w:rFonts w:cstheme="minorHAnsi"/>
          <w:color w:val="000000" w:themeColor="text1"/>
          <w:sz w:val="24"/>
          <w:szCs w:val="24"/>
          <w:shd w:val="clear" w:color="auto" w:fill="FFFFFF"/>
        </w:rPr>
        <w:t xml:space="preserve"> Improve Employability: Opportunities and Challenges</w:t>
      </w:r>
      <w:r w:rsidRPr="00270D2E">
        <w:rPr>
          <w:rFonts w:cstheme="minorHAnsi"/>
          <w:color w:val="000000" w:themeColor="text1"/>
          <w:sz w:val="24"/>
          <w:szCs w:val="24"/>
          <w:shd w:val="clear" w:color="auto" w:fill="FFFFFF"/>
        </w:rPr>
        <w:t>)</w:t>
      </w:r>
    </w:p>
    <w:p w14:paraId="5613985B" w14:textId="632855D8" w:rsidR="00B4720E" w:rsidRPr="00270D2E" w:rsidRDefault="00B4720E" w:rsidP="00F57227">
      <w:pPr>
        <w:spacing w:before="240"/>
        <w:rPr>
          <w:rFonts w:cstheme="minorHAnsi"/>
          <w:color w:val="000000" w:themeColor="text1"/>
          <w:sz w:val="24"/>
          <w:szCs w:val="24"/>
          <w:shd w:val="clear" w:color="auto" w:fill="FFFFFF"/>
        </w:rPr>
      </w:pPr>
      <w:r w:rsidRPr="00270D2E">
        <w:rPr>
          <w:rFonts w:cstheme="minorHAnsi"/>
          <w:color w:val="000000" w:themeColor="text1"/>
          <w:sz w:val="24"/>
          <w:szCs w:val="24"/>
          <w:shd w:val="clear" w:color="auto" w:fill="FFFFFF"/>
        </w:rPr>
        <w:t>(</w:t>
      </w:r>
      <w:r w:rsidRPr="00270D2E">
        <w:rPr>
          <w:rFonts w:cstheme="minorHAnsi"/>
          <w:color w:val="000000" w:themeColor="text1"/>
          <w:sz w:val="24"/>
          <w:szCs w:val="24"/>
          <w:shd w:val="clear" w:color="auto" w:fill="FFFFFF"/>
        </w:rPr>
        <w:t>Margaret Little, B</w:t>
      </w:r>
      <w:r w:rsidRPr="00270D2E">
        <w:rPr>
          <w:rFonts w:cstheme="minorHAnsi"/>
          <w:color w:val="000000" w:themeColor="text1"/>
          <w:sz w:val="24"/>
          <w:szCs w:val="24"/>
          <w:shd w:val="clear" w:color="auto" w:fill="FFFFFF"/>
        </w:rPr>
        <w:t>, 2011</w:t>
      </w:r>
      <w:r w:rsidRPr="00270D2E">
        <w:rPr>
          <w:rFonts w:cstheme="minorHAnsi"/>
          <w:color w:val="000000" w:themeColor="text1"/>
          <w:sz w:val="24"/>
          <w:szCs w:val="24"/>
          <w:shd w:val="clear" w:color="auto" w:fill="FFFFFF"/>
        </w:rPr>
        <w:t>. Employability for the workers – what does this mean? </w:t>
      </w:r>
      <w:r w:rsidRPr="00270D2E">
        <w:rPr>
          <w:rFonts w:cstheme="minorHAnsi"/>
          <w:i/>
          <w:iCs/>
          <w:color w:val="000000" w:themeColor="text1"/>
          <w:sz w:val="24"/>
          <w:szCs w:val="24"/>
          <w:shd w:val="clear" w:color="auto" w:fill="FFFFFF"/>
        </w:rPr>
        <w:t>Education &amp; Training (London)</w:t>
      </w:r>
      <w:r w:rsidRPr="00270D2E">
        <w:rPr>
          <w:rFonts w:cstheme="minorHAnsi"/>
          <w:color w:val="000000" w:themeColor="text1"/>
          <w:sz w:val="24"/>
          <w:szCs w:val="24"/>
          <w:shd w:val="clear" w:color="auto" w:fill="FFFFFF"/>
        </w:rPr>
        <w:t>, </w:t>
      </w:r>
      <w:r w:rsidRPr="00270D2E">
        <w:rPr>
          <w:rFonts w:cstheme="minorHAnsi"/>
          <w:i/>
          <w:iCs/>
          <w:color w:val="000000" w:themeColor="text1"/>
          <w:sz w:val="24"/>
          <w:szCs w:val="24"/>
          <w:shd w:val="clear" w:color="auto" w:fill="FFFFFF"/>
        </w:rPr>
        <w:t>53</w:t>
      </w:r>
      <w:r w:rsidRPr="00270D2E">
        <w:rPr>
          <w:rFonts w:cstheme="minorHAnsi"/>
          <w:color w:val="000000" w:themeColor="text1"/>
          <w:sz w:val="24"/>
          <w:szCs w:val="24"/>
          <w:shd w:val="clear" w:color="auto" w:fill="FFFFFF"/>
        </w:rPr>
        <w:t>(1), 57–66</w:t>
      </w:r>
      <w:r w:rsidRPr="00270D2E">
        <w:rPr>
          <w:rFonts w:cstheme="minorHAnsi"/>
          <w:color w:val="000000" w:themeColor="text1"/>
          <w:sz w:val="24"/>
          <w:szCs w:val="24"/>
          <w:shd w:val="clear" w:color="auto" w:fill="FFFFFF"/>
        </w:rPr>
        <w:t>)</w:t>
      </w:r>
    </w:p>
    <w:p w14:paraId="1D722F30" w14:textId="27643424" w:rsidR="001236C2" w:rsidRPr="00270D2E" w:rsidRDefault="001236C2" w:rsidP="00F57227">
      <w:pPr>
        <w:spacing w:before="240"/>
        <w:rPr>
          <w:rFonts w:cstheme="minorHAnsi"/>
          <w:color w:val="000000" w:themeColor="text1"/>
          <w:sz w:val="24"/>
          <w:szCs w:val="24"/>
          <w:shd w:val="clear" w:color="auto" w:fill="FFFFFF"/>
        </w:rPr>
      </w:pPr>
      <w:r w:rsidRPr="00270D2E">
        <w:rPr>
          <w:rFonts w:cstheme="minorHAnsi"/>
          <w:color w:val="000000" w:themeColor="text1"/>
          <w:sz w:val="24"/>
          <w:szCs w:val="24"/>
          <w:shd w:val="clear" w:color="auto" w:fill="FFFFFF"/>
        </w:rPr>
        <w:t>(</w:t>
      </w:r>
      <w:r w:rsidRPr="00270D2E">
        <w:rPr>
          <w:rFonts w:cstheme="minorHAnsi"/>
          <w:color w:val="000000" w:themeColor="text1"/>
          <w:sz w:val="24"/>
          <w:szCs w:val="24"/>
          <w:shd w:val="clear" w:color="auto" w:fill="FFFFFF"/>
        </w:rPr>
        <w:t>GRIFFIN, M. and COELHOSO, P., 2019. Business students’ perspectives on employability skills post internship experience. </w:t>
      </w:r>
      <w:r w:rsidRPr="00270D2E">
        <w:rPr>
          <w:rFonts w:cstheme="minorHAnsi"/>
          <w:i/>
          <w:iCs/>
          <w:color w:val="000000" w:themeColor="text1"/>
          <w:sz w:val="24"/>
          <w:szCs w:val="24"/>
          <w:shd w:val="clear" w:color="auto" w:fill="FFFFFF"/>
        </w:rPr>
        <w:t>Higher Education, Skills and Work - Based Learning, </w:t>
      </w:r>
      <w:r w:rsidRPr="00270D2E">
        <w:rPr>
          <w:rFonts w:cstheme="minorHAnsi"/>
          <w:color w:val="000000" w:themeColor="text1"/>
          <w:sz w:val="24"/>
          <w:szCs w:val="24"/>
          <w:shd w:val="clear" w:color="auto" w:fill="FFFFFF"/>
        </w:rPr>
        <w:t>9(1), pp. 60-75.</w:t>
      </w:r>
      <w:r w:rsidRPr="00270D2E">
        <w:rPr>
          <w:rFonts w:cstheme="minorHAnsi"/>
          <w:color w:val="000000" w:themeColor="text1"/>
          <w:sz w:val="24"/>
          <w:szCs w:val="24"/>
          <w:shd w:val="clear" w:color="auto" w:fill="FFFFFF"/>
        </w:rPr>
        <w:t>)</w:t>
      </w:r>
    </w:p>
    <w:p w14:paraId="4C3EE4B5" w14:textId="77777777" w:rsidR="00F57227" w:rsidRPr="00F57227" w:rsidRDefault="00F57227" w:rsidP="00F57227">
      <w:pPr>
        <w:spacing w:before="240"/>
        <w:rPr>
          <w:rFonts w:cstheme="minorHAnsi"/>
          <w:color w:val="000000" w:themeColor="text1"/>
          <w:sz w:val="24"/>
          <w:szCs w:val="24"/>
          <w:shd w:val="clear" w:color="auto" w:fill="FFFFFF"/>
        </w:rPr>
      </w:pPr>
    </w:p>
    <w:p w14:paraId="74EBED4B" w14:textId="77777777" w:rsidR="00492A5F" w:rsidRPr="00CB405F" w:rsidRDefault="00492A5F" w:rsidP="00CB405F">
      <w:pPr>
        <w:spacing w:before="240"/>
        <w:rPr>
          <w:rFonts w:ascii="Verdana" w:hAnsi="Verdana"/>
          <w:color w:val="555555"/>
          <w:sz w:val="18"/>
          <w:szCs w:val="18"/>
          <w:shd w:val="clear" w:color="auto" w:fill="FFFFFF"/>
        </w:rPr>
      </w:pPr>
    </w:p>
    <w:p w14:paraId="2DB02669" w14:textId="77777777" w:rsidR="00CB405F" w:rsidRPr="00CB405F" w:rsidRDefault="00CB405F" w:rsidP="00CB405F">
      <w:pPr>
        <w:rPr>
          <w:lang w:val="en-US"/>
        </w:rPr>
      </w:pPr>
    </w:p>
    <w:sectPr w:rsidR="00CB405F" w:rsidRPr="00CB405F" w:rsidSect="006E68DD">
      <w:headerReference w:type="default" r:id="rId9"/>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D84802" w14:textId="77777777" w:rsidR="00FB027C" w:rsidRDefault="00FB027C" w:rsidP="005D27E0">
      <w:pPr>
        <w:spacing w:after="0" w:line="240" w:lineRule="auto"/>
      </w:pPr>
      <w:r>
        <w:separator/>
      </w:r>
    </w:p>
  </w:endnote>
  <w:endnote w:type="continuationSeparator" w:id="0">
    <w:p w14:paraId="43A01834" w14:textId="77777777" w:rsidR="00FB027C" w:rsidRDefault="00FB027C" w:rsidP="005D2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Arial"/>
    <w:charset w:val="00"/>
    <w:family w:val="auto"/>
    <w:pitch w:val="variable"/>
    <w:sig w:usb0="E00002FF" w:usb1="5000217F" w:usb2="00000021"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9231016"/>
      <w:docPartObj>
        <w:docPartGallery w:val="Page Numbers (Bottom of Page)"/>
        <w:docPartUnique/>
      </w:docPartObj>
    </w:sdtPr>
    <w:sdtEndPr>
      <w:rPr>
        <w:noProof/>
      </w:rPr>
    </w:sdtEndPr>
    <w:sdtContent>
      <w:p w14:paraId="30B0594D" w14:textId="650FF34B" w:rsidR="005D27E0" w:rsidRDefault="005D27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169A59" w14:textId="77777777" w:rsidR="005D27E0" w:rsidRDefault="005D27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58763D" w14:textId="77777777" w:rsidR="00FB027C" w:rsidRDefault="00FB027C" w:rsidP="005D27E0">
      <w:pPr>
        <w:spacing w:after="0" w:line="240" w:lineRule="auto"/>
      </w:pPr>
      <w:r>
        <w:separator/>
      </w:r>
    </w:p>
  </w:footnote>
  <w:footnote w:type="continuationSeparator" w:id="0">
    <w:p w14:paraId="73490E9A" w14:textId="77777777" w:rsidR="00FB027C" w:rsidRDefault="00FB027C" w:rsidP="005D27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C96224" w14:textId="2D87C352" w:rsidR="00FC5005" w:rsidRDefault="00FC5005">
    <w:pPr>
      <w:spacing w:line="264" w:lineRule="auto"/>
    </w:pPr>
    <w:r>
      <w:rPr>
        <w:noProof/>
        <w:color w:val="000000"/>
      </w:rPr>
      <mc:AlternateContent>
        <mc:Choice Requires="wps">
          <w:drawing>
            <wp:anchor distT="0" distB="0" distL="114300" distR="114300" simplePos="0" relativeHeight="251659264" behindDoc="0" locked="0" layoutInCell="1" allowOverlap="1" wp14:anchorId="1BC6E6A2" wp14:editId="388A8987">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539337B"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000000" w:themeColor="text1"/>
          <w:sz w:val="20"/>
          <w:szCs w:val="20"/>
        </w:rPr>
        <w:alias w:val="Title"/>
        <w:id w:val="15524250"/>
        <w:placeholder>
          <w:docPart w:val="0490A88C26CF450487A0DF3B8C18B13B"/>
        </w:placeholder>
        <w:dataBinding w:prefixMappings="xmlns:ns0='http://schemas.openxmlformats.org/package/2006/metadata/core-properties' xmlns:ns1='http://purl.org/dc/elements/1.1/'" w:xpath="/ns0:coreProperties[1]/ns1:title[1]" w:storeItemID="{6C3C8BC8-F283-45AE-878A-BAB7291924A1}"/>
        <w:text/>
      </w:sdtPr>
      <w:sdtEndPr/>
      <w:sdtContent>
        <w:r w:rsidR="003545B8">
          <w:rPr>
            <w:color w:val="000000" w:themeColor="text1"/>
            <w:sz w:val="20"/>
            <w:szCs w:val="20"/>
          </w:rPr>
          <w:t>What are employability skills</w:t>
        </w:r>
      </w:sdtContent>
    </w:sdt>
  </w:p>
  <w:p w14:paraId="47DB9AD8" w14:textId="77777777" w:rsidR="00FC5005" w:rsidRDefault="00FC50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796B9F"/>
    <w:multiLevelType w:val="multilevel"/>
    <w:tmpl w:val="F914330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F55"/>
    <w:rsid w:val="00083339"/>
    <w:rsid w:val="001236C2"/>
    <w:rsid w:val="00183DC7"/>
    <w:rsid w:val="00253448"/>
    <w:rsid w:val="00253747"/>
    <w:rsid w:val="00262276"/>
    <w:rsid w:val="00270D2E"/>
    <w:rsid w:val="00310572"/>
    <w:rsid w:val="0031447F"/>
    <w:rsid w:val="00325D27"/>
    <w:rsid w:val="003545B8"/>
    <w:rsid w:val="00360978"/>
    <w:rsid w:val="00482460"/>
    <w:rsid w:val="004925A0"/>
    <w:rsid w:val="00492A5F"/>
    <w:rsid w:val="00537293"/>
    <w:rsid w:val="005465E5"/>
    <w:rsid w:val="005A2133"/>
    <w:rsid w:val="005C3B64"/>
    <w:rsid w:val="005D27E0"/>
    <w:rsid w:val="005D6E1B"/>
    <w:rsid w:val="0067052D"/>
    <w:rsid w:val="006B45C2"/>
    <w:rsid w:val="006D5F55"/>
    <w:rsid w:val="006E68DD"/>
    <w:rsid w:val="00723D47"/>
    <w:rsid w:val="007531C3"/>
    <w:rsid w:val="007800A7"/>
    <w:rsid w:val="007858DB"/>
    <w:rsid w:val="007E54D3"/>
    <w:rsid w:val="007F76CC"/>
    <w:rsid w:val="0082646B"/>
    <w:rsid w:val="008D3C33"/>
    <w:rsid w:val="008D7DF9"/>
    <w:rsid w:val="00917EB2"/>
    <w:rsid w:val="00A4156C"/>
    <w:rsid w:val="00B4720E"/>
    <w:rsid w:val="00B54FB0"/>
    <w:rsid w:val="00B57CCA"/>
    <w:rsid w:val="00BA4440"/>
    <w:rsid w:val="00C04CC7"/>
    <w:rsid w:val="00C20797"/>
    <w:rsid w:val="00C539DE"/>
    <w:rsid w:val="00CB405F"/>
    <w:rsid w:val="00D0586C"/>
    <w:rsid w:val="00D058B8"/>
    <w:rsid w:val="00D91935"/>
    <w:rsid w:val="00E62F56"/>
    <w:rsid w:val="00EB1270"/>
    <w:rsid w:val="00EB7084"/>
    <w:rsid w:val="00F57227"/>
    <w:rsid w:val="00F979ED"/>
    <w:rsid w:val="00FA31C4"/>
    <w:rsid w:val="00FB027C"/>
    <w:rsid w:val="00FC5005"/>
    <w:rsid w:val="00FD0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E84DF"/>
  <w15:chartTrackingRefBased/>
  <w15:docId w15:val="{91EDBF53-BF81-4203-8756-EDB250C3C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F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D5F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F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D5F55"/>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E68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68DD"/>
    <w:rPr>
      <w:rFonts w:eastAsiaTheme="minorEastAsia"/>
      <w:lang w:val="en-US"/>
    </w:rPr>
  </w:style>
  <w:style w:type="paragraph" w:styleId="TOCHeading">
    <w:name w:val="TOC Heading"/>
    <w:basedOn w:val="Heading1"/>
    <w:next w:val="Normal"/>
    <w:uiPriority w:val="39"/>
    <w:unhideWhenUsed/>
    <w:qFormat/>
    <w:rsid w:val="006E68DD"/>
    <w:pPr>
      <w:outlineLvl w:val="9"/>
    </w:pPr>
    <w:rPr>
      <w:lang w:val="en-US"/>
    </w:rPr>
  </w:style>
  <w:style w:type="paragraph" w:styleId="TOC1">
    <w:name w:val="toc 1"/>
    <w:basedOn w:val="Normal"/>
    <w:next w:val="Normal"/>
    <w:autoRedefine/>
    <w:uiPriority w:val="39"/>
    <w:unhideWhenUsed/>
    <w:rsid w:val="006E68DD"/>
    <w:pPr>
      <w:spacing w:after="100"/>
    </w:pPr>
  </w:style>
  <w:style w:type="paragraph" w:styleId="TOC2">
    <w:name w:val="toc 2"/>
    <w:basedOn w:val="Normal"/>
    <w:next w:val="Normal"/>
    <w:autoRedefine/>
    <w:uiPriority w:val="39"/>
    <w:unhideWhenUsed/>
    <w:rsid w:val="006E68DD"/>
    <w:pPr>
      <w:spacing w:after="100"/>
      <w:ind w:left="220"/>
    </w:pPr>
  </w:style>
  <w:style w:type="character" w:styleId="Hyperlink">
    <w:name w:val="Hyperlink"/>
    <w:basedOn w:val="DefaultParagraphFont"/>
    <w:uiPriority w:val="99"/>
    <w:unhideWhenUsed/>
    <w:rsid w:val="006E68DD"/>
    <w:rPr>
      <w:color w:val="0563C1" w:themeColor="hyperlink"/>
      <w:u w:val="single"/>
    </w:rPr>
  </w:style>
  <w:style w:type="paragraph" w:styleId="Header">
    <w:name w:val="header"/>
    <w:basedOn w:val="Normal"/>
    <w:link w:val="HeaderChar"/>
    <w:uiPriority w:val="99"/>
    <w:unhideWhenUsed/>
    <w:rsid w:val="005D27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7E0"/>
  </w:style>
  <w:style w:type="paragraph" w:styleId="Footer">
    <w:name w:val="footer"/>
    <w:basedOn w:val="Normal"/>
    <w:link w:val="FooterChar"/>
    <w:uiPriority w:val="99"/>
    <w:unhideWhenUsed/>
    <w:rsid w:val="005D2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7E0"/>
  </w:style>
  <w:style w:type="paragraph" w:styleId="NormalWeb">
    <w:name w:val="Normal (Web)"/>
    <w:basedOn w:val="Normal"/>
    <w:uiPriority w:val="99"/>
    <w:semiHidden/>
    <w:unhideWhenUsed/>
    <w:rsid w:val="00EB12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92A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082444">
      <w:bodyDiv w:val="1"/>
      <w:marLeft w:val="0"/>
      <w:marRight w:val="0"/>
      <w:marTop w:val="0"/>
      <w:marBottom w:val="0"/>
      <w:divBdr>
        <w:top w:val="none" w:sz="0" w:space="0" w:color="auto"/>
        <w:left w:val="none" w:sz="0" w:space="0" w:color="auto"/>
        <w:bottom w:val="none" w:sz="0" w:space="0" w:color="auto"/>
        <w:right w:val="none" w:sz="0" w:space="0" w:color="auto"/>
      </w:divBdr>
    </w:div>
    <w:div w:id="864639403">
      <w:bodyDiv w:val="1"/>
      <w:marLeft w:val="0"/>
      <w:marRight w:val="0"/>
      <w:marTop w:val="0"/>
      <w:marBottom w:val="0"/>
      <w:divBdr>
        <w:top w:val="none" w:sz="0" w:space="0" w:color="auto"/>
        <w:left w:val="none" w:sz="0" w:space="0" w:color="auto"/>
        <w:bottom w:val="none" w:sz="0" w:space="0" w:color="auto"/>
        <w:right w:val="none" w:sz="0" w:space="0" w:color="auto"/>
      </w:divBdr>
    </w:div>
    <w:div w:id="1102610251">
      <w:bodyDiv w:val="1"/>
      <w:marLeft w:val="0"/>
      <w:marRight w:val="0"/>
      <w:marTop w:val="0"/>
      <w:marBottom w:val="0"/>
      <w:divBdr>
        <w:top w:val="none" w:sz="0" w:space="0" w:color="auto"/>
        <w:left w:val="none" w:sz="0" w:space="0" w:color="auto"/>
        <w:bottom w:val="none" w:sz="0" w:space="0" w:color="auto"/>
        <w:right w:val="none" w:sz="0" w:space="0" w:color="auto"/>
      </w:divBdr>
    </w:div>
    <w:div w:id="1433282257">
      <w:bodyDiv w:val="1"/>
      <w:marLeft w:val="0"/>
      <w:marRight w:val="0"/>
      <w:marTop w:val="0"/>
      <w:marBottom w:val="0"/>
      <w:divBdr>
        <w:top w:val="none" w:sz="0" w:space="0" w:color="auto"/>
        <w:left w:val="none" w:sz="0" w:space="0" w:color="auto"/>
        <w:bottom w:val="none" w:sz="0" w:space="0" w:color="auto"/>
        <w:right w:val="none" w:sz="0" w:space="0" w:color="auto"/>
      </w:divBdr>
    </w:div>
    <w:div w:id="1758744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490A88C26CF450487A0DF3B8C18B13B"/>
        <w:category>
          <w:name w:val="General"/>
          <w:gallery w:val="placeholder"/>
        </w:category>
        <w:types>
          <w:type w:val="bbPlcHdr"/>
        </w:types>
        <w:behaviors>
          <w:behavior w:val="content"/>
        </w:behaviors>
        <w:guid w:val="{681CBD9E-D340-4257-9A7A-2F488840E7E1}"/>
      </w:docPartPr>
      <w:docPartBody>
        <w:p w:rsidR="00BD70BE" w:rsidRDefault="00DA7F8B" w:rsidP="00DA7F8B">
          <w:pPr>
            <w:pStyle w:val="0490A88C26CF450487A0DF3B8C18B13B"/>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Arial"/>
    <w:charset w:val="00"/>
    <w:family w:val="auto"/>
    <w:pitch w:val="variable"/>
    <w:sig w:usb0="E00002FF" w:usb1="5000217F" w:usb2="00000021" w:usb3="00000000" w:csb0="000001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F8B"/>
    <w:rsid w:val="003C0421"/>
    <w:rsid w:val="00BD70BE"/>
    <w:rsid w:val="00BE680C"/>
    <w:rsid w:val="00DA7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AD64DDE93641959ACEBFB3BCEA27E9">
    <w:name w:val="C1AD64DDE93641959ACEBFB3BCEA27E9"/>
    <w:rsid w:val="00DA7F8B"/>
  </w:style>
  <w:style w:type="paragraph" w:customStyle="1" w:styleId="0490A88C26CF450487A0DF3B8C18B13B">
    <w:name w:val="0490A88C26CF450487A0DF3B8C18B13B"/>
    <w:rsid w:val="00DA7F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9492B2-4FF6-4CB1-8657-9C2447B86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7774</TotalTime>
  <Pages>14</Pages>
  <Words>2388</Words>
  <Characters>13617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What are employability skills</vt:lpstr>
    </vt:vector>
  </TitlesOfParts>
  <Company>2008536</Company>
  <LinksUpToDate>false</LinksUpToDate>
  <CharactersWithSpaces>15974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employability skills</dc:title>
  <dc:subject/>
  <dc:creator>Kirsty Davies</dc:creator>
  <cp:keywords/>
  <dc:description/>
  <cp:lastModifiedBy>Kirst Davies</cp:lastModifiedBy>
  <cp:revision>20</cp:revision>
  <dcterms:created xsi:type="dcterms:W3CDTF">2020-10-23T18:24:00Z</dcterms:created>
  <dcterms:modified xsi:type="dcterms:W3CDTF">2020-11-10T12:11:00Z</dcterms:modified>
</cp:coreProperties>
</file>