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0CCABC3A" w:rsidR="5A453747" w:rsidRDefault="00BF191D">
      <w:r>
        <w:t xml:space="preserve"> </w:t>
      </w:r>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E88938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F191D">
              <w:rPr>
                <w:rFonts w:ascii="Times New Roman" w:hAnsi="Times New Roman" w:cs="Times New Roman"/>
                <w:b/>
                <w:color w:val="auto"/>
                <w:sz w:val="48"/>
              </w:rPr>
              <w:t>Ffion Baldwin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8A3A7DA" w14:textId="443D8B7B" w:rsidR="00BF191D" w:rsidRPr="0047014E" w:rsidRDefault="009C337F" w:rsidP="00BF191D">
            <w:pPr>
              <w:rPr>
                <w:rFonts w:asciiTheme="minorHAnsi" w:eastAsiaTheme="minorHAnsi" w:hAnsiTheme="minorHAnsi" w:cstheme="minorBidi"/>
                <w:color w:val="auto"/>
                <w:sz w:val="24"/>
                <w:szCs w:val="24"/>
                <w:lang w:eastAsia="en-US"/>
              </w:rPr>
            </w:pPr>
            <w:r>
              <w:rPr>
                <w:rFonts w:ascii="Times New Roman" w:hAnsi="Times New Roman" w:cs="Times New Roman"/>
                <w:b/>
                <w:color w:val="auto"/>
                <w:sz w:val="48"/>
              </w:rPr>
              <w:t>Email address:</w:t>
            </w:r>
            <w:r w:rsidR="00BF191D" w:rsidRPr="0047014E">
              <w:rPr>
                <w:rFonts w:asciiTheme="minorHAnsi" w:eastAsiaTheme="minorHAnsi" w:hAnsiTheme="minorHAnsi" w:cstheme="minorBidi"/>
                <w:color w:val="auto"/>
                <w:sz w:val="24"/>
                <w:szCs w:val="24"/>
                <w:lang w:eastAsia="en-US"/>
              </w:rPr>
              <w:t xml:space="preserve"> </w:t>
            </w:r>
            <w:hyperlink r:id="rId11" w:history="1">
              <w:r w:rsidR="00BF191D" w:rsidRPr="0047014E">
                <w:rPr>
                  <w:rFonts w:asciiTheme="minorHAnsi" w:eastAsiaTheme="minorHAnsi" w:hAnsiTheme="minorHAnsi" w:cstheme="minorBidi"/>
                  <w:color w:val="0563C1" w:themeColor="hyperlink"/>
                  <w:sz w:val="48"/>
                  <w:szCs w:val="48"/>
                  <w:u w:val="single"/>
                  <w:lang w:eastAsia="en-US"/>
                </w:rPr>
                <w:t>2116814@student.uwtsd.ac.uk</w:t>
              </w:r>
            </w:hyperlink>
          </w:p>
          <w:p w14:paraId="3A6EAAC7" w14:textId="196B4B89"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E59EBE5" w14:textId="1A906981" w:rsidR="00BF191D" w:rsidRPr="005D3F07" w:rsidRDefault="00BF191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2116814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0BAA7B37" w:rsidR="00E559CE" w:rsidRDefault="00E559CE" w:rsidP="009523F4">
      <w:pPr>
        <w:rPr>
          <w:b/>
          <w:sz w:val="24"/>
          <w:szCs w:val="24"/>
        </w:rPr>
      </w:pP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6C20B7">
              <w:rPr>
                <w:sz w:val="24"/>
                <w:szCs w:val="24"/>
              </w:rPr>
              <w:t>others,</w:t>
            </w:r>
            <w:r w:rsidR="00D0503D" w:rsidRPr="006C20B7">
              <w:rPr>
                <w:b/>
                <w:bCs/>
                <w:sz w:val="24"/>
                <w:szCs w:val="24"/>
              </w:rPr>
              <w:t xml:space="preserve"> </w:t>
            </w:r>
            <w:r w:rsidR="00D0503D" w:rsidRPr="006C20B7">
              <w:rPr>
                <w:sz w:val="24"/>
                <w:szCs w:val="24"/>
              </w:rPr>
              <w:t>in</w:t>
            </w:r>
            <w:r w:rsidR="0002440E" w:rsidRPr="006C20B7">
              <w:rPr>
                <w:sz w:val="24"/>
                <w:szCs w:val="24"/>
              </w:rPr>
              <w:t xml:space="preserve"> your own area of work</w:t>
            </w:r>
            <w:r w:rsidR="00D0503D" w:rsidRPr="006C20B7">
              <w:rPr>
                <w:sz w:val="24"/>
                <w:szCs w:val="24"/>
              </w:rPr>
              <w:t xml:space="preserve">, </w:t>
            </w:r>
            <w:r w:rsidR="00587923" w:rsidRPr="006C20B7">
              <w:rPr>
                <w:sz w:val="24"/>
                <w:szCs w:val="24"/>
              </w:rPr>
              <w:t>c</w:t>
            </w:r>
            <w:r w:rsidR="008B28E7" w:rsidRPr="006C20B7">
              <w:rPr>
                <w:sz w:val="24"/>
                <w:szCs w:val="24"/>
              </w:rPr>
              <w:t>oncerning the safeguarding of either an adult or a child</w:t>
            </w:r>
            <w:r w:rsidRPr="006C20B7">
              <w:rPr>
                <w:sz w:val="24"/>
                <w:szCs w:val="24"/>
              </w:rPr>
              <w:t xml:space="preserve">. </w:t>
            </w:r>
            <w:r w:rsidR="00216563" w:rsidRPr="006C20B7">
              <w:rPr>
                <w:sz w:val="24"/>
                <w:szCs w:val="24"/>
              </w:rPr>
              <w:t xml:space="preserve">You must demonstrate how </w:t>
            </w:r>
            <w:r w:rsidR="00F34C86" w:rsidRPr="006C20B7">
              <w:rPr>
                <w:sz w:val="24"/>
                <w:szCs w:val="24"/>
              </w:rPr>
              <w:t xml:space="preserve">the case relates to or could relate to safeguarding </w:t>
            </w:r>
            <w:r w:rsidR="00216563" w:rsidRPr="006C20B7">
              <w:rPr>
                <w:sz w:val="24"/>
                <w:szCs w:val="24"/>
              </w:rPr>
              <w:t>legislation, policies</w:t>
            </w:r>
            <w:r w:rsidR="00F34C86" w:rsidRPr="006C20B7">
              <w:rPr>
                <w:sz w:val="24"/>
                <w:szCs w:val="24"/>
              </w:rPr>
              <w:t>, strategies and procedures</w:t>
            </w:r>
            <w:r w:rsidR="7AAB400D" w:rsidRPr="006C20B7">
              <w:rPr>
                <w:sz w:val="24"/>
                <w:szCs w:val="24"/>
              </w:rPr>
              <w:t xml:space="preserve"> </w:t>
            </w:r>
            <w:r w:rsidR="623F2A43" w:rsidRPr="006C20B7">
              <w:rPr>
                <w:sz w:val="24"/>
                <w:szCs w:val="24"/>
              </w:rPr>
              <w:t>(</w:t>
            </w:r>
            <w:r w:rsidR="7AAB400D" w:rsidRPr="006C20B7">
              <w:rPr>
                <w:sz w:val="24"/>
                <w:szCs w:val="24"/>
              </w:rPr>
              <w:t>i</w:t>
            </w:r>
            <w:r w:rsidR="623F2A43" w:rsidRPr="006C20B7">
              <w:rPr>
                <w:sz w:val="24"/>
                <w:szCs w:val="24"/>
              </w:rPr>
              <w:t xml:space="preserve">ncluding </w:t>
            </w:r>
            <w:r w:rsidR="322513AD" w:rsidRPr="006C20B7">
              <w:rPr>
                <w:sz w:val="24"/>
                <w:szCs w:val="24"/>
              </w:rPr>
              <w:t>d</w:t>
            </w:r>
            <w:r w:rsidR="7E97696C" w:rsidRPr="006C20B7">
              <w:rPr>
                <w:sz w:val="24"/>
                <w:szCs w:val="24"/>
              </w:rPr>
              <w:t xml:space="preserve">emonstrating an understanding of </w:t>
            </w:r>
            <w:r w:rsidR="623F2A43" w:rsidRPr="006C20B7">
              <w:rPr>
                <w:sz w:val="24"/>
                <w:szCs w:val="24"/>
              </w:rPr>
              <w:t>the</w:t>
            </w:r>
            <w:r w:rsidR="350F702B" w:rsidRPr="006C20B7">
              <w:rPr>
                <w:sz w:val="24"/>
                <w:szCs w:val="24"/>
              </w:rPr>
              <w:t xml:space="preserve"> </w:t>
            </w:r>
            <w:r w:rsidR="3B2446CA" w:rsidRPr="006C20B7">
              <w:rPr>
                <w:rFonts w:eastAsia="Arial"/>
                <w:color w:val="000000" w:themeColor="text1"/>
                <w:sz w:val="24"/>
                <w:szCs w:val="24"/>
              </w:rPr>
              <w:t xml:space="preserve">interface </w:t>
            </w:r>
            <w:r w:rsidR="534A9052" w:rsidRPr="006C20B7">
              <w:rPr>
                <w:rFonts w:eastAsia="Arial"/>
                <w:color w:val="000000" w:themeColor="text1"/>
                <w:sz w:val="24"/>
                <w:szCs w:val="24"/>
              </w:rPr>
              <w:t>between social services provision in Wales with the United Kingdom, the European Union</w:t>
            </w:r>
            <w:r w:rsidR="007A628F" w:rsidRPr="006C20B7">
              <w:rPr>
                <w:rFonts w:eastAsia="Arial"/>
                <w:color w:val="000000" w:themeColor="text1"/>
                <w:sz w:val="24"/>
                <w:szCs w:val="24"/>
              </w:rPr>
              <w:t xml:space="preserve"> (EU)</w:t>
            </w:r>
            <w:r w:rsidR="534A9052" w:rsidRPr="006C20B7">
              <w:rPr>
                <w:rFonts w:eastAsia="Arial"/>
                <w:color w:val="000000" w:themeColor="text1"/>
                <w:sz w:val="24"/>
                <w:szCs w:val="24"/>
              </w:rPr>
              <w:t xml:space="preserve"> and outside the EU</w:t>
            </w:r>
            <w:r w:rsidR="623F2A43" w:rsidRPr="006C20B7">
              <w:rPr>
                <w:rFonts w:eastAsia="Arial"/>
                <w:color w:val="000000" w:themeColor="text1"/>
                <w:sz w:val="24"/>
                <w:szCs w:val="24"/>
              </w:rPr>
              <w:t>)</w:t>
            </w:r>
            <w:r w:rsidR="00411EF7" w:rsidRPr="006C20B7">
              <w:rPr>
                <w:sz w:val="24"/>
                <w:szCs w:val="24"/>
              </w:rPr>
              <w:t>.</w:t>
            </w:r>
            <w:r w:rsidR="00354B6D" w:rsidRPr="006C20B7">
              <w:rPr>
                <w:sz w:val="24"/>
                <w:szCs w:val="24"/>
              </w:rPr>
              <w:t xml:space="preserve"> </w:t>
            </w:r>
            <w:r w:rsidR="102A3950" w:rsidRPr="006C20B7">
              <w:rPr>
                <w:sz w:val="24"/>
                <w:szCs w:val="24"/>
              </w:rPr>
              <w:t>You</w:t>
            </w:r>
            <w:r w:rsidR="00354B6D" w:rsidRPr="006C20B7">
              <w:rPr>
                <w:sz w:val="24"/>
                <w:szCs w:val="24"/>
              </w:rPr>
              <w:t xml:space="preserve"> must</w:t>
            </w:r>
            <w:r w:rsidR="00411EF7" w:rsidRPr="006C20B7">
              <w:rPr>
                <w:sz w:val="24"/>
                <w:szCs w:val="24"/>
              </w:rPr>
              <w:t xml:space="preserve"> </w:t>
            </w:r>
            <w:r w:rsidR="00354B6D" w:rsidRPr="006C20B7">
              <w:rPr>
                <w:sz w:val="24"/>
                <w:szCs w:val="24"/>
              </w:rPr>
              <w:t>demonstrate your understanding of</w:t>
            </w:r>
            <w:r w:rsidR="00F34C86" w:rsidRPr="006C20B7">
              <w:rPr>
                <w:sz w:val="24"/>
                <w:szCs w:val="24"/>
              </w:rPr>
              <w:t xml:space="preserve"> </w:t>
            </w:r>
            <w:r w:rsidR="00411EF7" w:rsidRPr="006C20B7">
              <w:rPr>
                <w:sz w:val="24"/>
                <w:szCs w:val="24"/>
              </w:rPr>
              <w:t xml:space="preserve">the </w:t>
            </w:r>
            <w:r w:rsidR="00216563" w:rsidRPr="006C20B7">
              <w:rPr>
                <w:sz w:val="24"/>
                <w:szCs w:val="24"/>
              </w:rPr>
              <w:t xml:space="preserve">integration of </w:t>
            </w:r>
            <w:r w:rsidR="6A854C79" w:rsidRPr="006C20B7">
              <w:rPr>
                <w:sz w:val="24"/>
                <w:szCs w:val="24"/>
              </w:rPr>
              <w:t>analysis in asses</w:t>
            </w:r>
            <w:r w:rsidR="0F77E214" w:rsidRPr="006C20B7">
              <w:rPr>
                <w:sz w:val="24"/>
                <w:szCs w:val="24"/>
              </w:rPr>
              <w:t>sment, collabo</w:t>
            </w:r>
            <w:r w:rsidR="6A854C79" w:rsidRPr="006C20B7">
              <w:rPr>
                <w:sz w:val="24"/>
                <w:szCs w:val="24"/>
              </w:rPr>
              <w:t>rative work</w:t>
            </w:r>
            <w:r w:rsidR="0F77E214" w:rsidRPr="006C20B7">
              <w:rPr>
                <w:sz w:val="24"/>
                <w:szCs w:val="24"/>
              </w:rPr>
              <w:t>ing</w:t>
            </w:r>
            <w:r w:rsidR="6A854C79" w:rsidRPr="006C20B7">
              <w:rPr>
                <w:sz w:val="24"/>
                <w:szCs w:val="24"/>
              </w:rPr>
              <w:t xml:space="preserve"> a</w:t>
            </w:r>
            <w:r w:rsidR="0F77E214" w:rsidRPr="006C20B7">
              <w:rPr>
                <w:sz w:val="24"/>
                <w:szCs w:val="24"/>
              </w:rPr>
              <w:t xml:space="preserve">nd </w:t>
            </w:r>
            <w:r w:rsidR="6A854C79" w:rsidRPr="006C20B7">
              <w:rPr>
                <w:sz w:val="24"/>
                <w:szCs w:val="24"/>
              </w:rPr>
              <w:t>professional</w:t>
            </w:r>
            <w:r w:rsidR="00F34C86" w:rsidRPr="006C20B7">
              <w:rPr>
                <w:sz w:val="24"/>
                <w:szCs w:val="24"/>
              </w:rPr>
              <w:t xml:space="preserve"> </w:t>
            </w:r>
            <w:r w:rsidR="00216563" w:rsidRPr="006C20B7">
              <w:rPr>
                <w:sz w:val="24"/>
                <w:szCs w:val="24"/>
              </w:rPr>
              <w:t>judgements</w:t>
            </w:r>
            <w:r w:rsidR="0F77E214" w:rsidRPr="006C20B7">
              <w:rPr>
                <w:sz w:val="24"/>
                <w:szCs w:val="24"/>
              </w:rPr>
              <w:t xml:space="preserve"> in increasingly complex situations </w:t>
            </w:r>
            <w:r w:rsidR="00E5498A" w:rsidRPr="006C20B7">
              <w:rPr>
                <w:sz w:val="24"/>
                <w:szCs w:val="24"/>
              </w:rPr>
              <w:t>and</w:t>
            </w:r>
            <w:r w:rsidR="1D6670C0" w:rsidRPr="006C20B7">
              <w:rPr>
                <w:sz w:val="24"/>
                <w:szCs w:val="24"/>
              </w:rPr>
              <w:t xml:space="preserve"> </w:t>
            </w:r>
            <w:r w:rsidR="39C47EB7" w:rsidRPr="006C20B7">
              <w:rPr>
                <w:sz w:val="24"/>
                <w:szCs w:val="24"/>
              </w:rPr>
              <w:t>the</w:t>
            </w:r>
            <w:r w:rsidR="25F327FB" w:rsidRPr="006C20B7">
              <w:rPr>
                <w:sz w:val="24"/>
                <w:szCs w:val="24"/>
              </w:rPr>
              <w:t xml:space="preserve"> </w:t>
            </w:r>
            <w:r w:rsidR="00F34C86" w:rsidRPr="006C20B7">
              <w:rPr>
                <w:sz w:val="24"/>
                <w:szCs w:val="24"/>
              </w:rPr>
              <w:t>use of social work theories</w:t>
            </w:r>
            <w:r w:rsidR="756EEE2D" w:rsidRPr="006C20B7">
              <w:rPr>
                <w:sz w:val="24"/>
                <w:szCs w:val="24"/>
              </w:rPr>
              <w:t>.</w:t>
            </w:r>
            <w:r w:rsidR="00216563" w:rsidRPr="006C20B7">
              <w:rPr>
                <w:sz w:val="24"/>
                <w:szCs w:val="24"/>
              </w:rPr>
              <w:t xml:space="preserve"> </w:t>
            </w:r>
            <w:r w:rsidR="756EEE2D" w:rsidRPr="006C20B7">
              <w:rPr>
                <w:sz w:val="24"/>
                <w:szCs w:val="24"/>
              </w:rPr>
              <w:t>You</w:t>
            </w:r>
            <w:r w:rsidR="00216563" w:rsidRPr="006C20B7">
              <w:rPr>
                <w:sz w:val="24"/>
                <w:szCs w:val="24"/>
              </w:rPr>
              <w:t xml:space="preserve"> </w:t>
            </w:r>
            <w:r w:rsidR="00E5498A" w:rsidRPr="006C20B7">
              <w:rPr>
                <w:sz w:val="24"/>
                <w:szCs w:val="24"/>
              </w:rPr>
              <w:t xml:space="preserve">must </w:t>
            </w:r>
            <w:r w:rsidR="00F030D4" w:rsidRPr="006C20B7">
              <w:rPr>
                <w:sz w:val="24"/>
                <w:szCs w:val="24"/>
              </w:rPr>
              <w:t>refer to</w:t>
            </w:r>
            <w:r w:rsidR="00216563" w:rsidRPr="006C20B7">
              <w:rPr>
                <w:sz w:val="24"/>
                <w:szCs w:val="24"/>
              </w:rPr>
              <w:t xml:space="preserve"> </w:t>
            </w:r>
            <w:r w:rsidR="00F34C86" w:rsidRPr="006C20B7">
              <w:rPr>
                <w:sz w:val="24"/>
                <w:szCs w:val="24"/>
              </w:rPr>
              <w:t>the specific dimensions of working in Wales</w:t>
            </w:r>
            <w:r w:rsidR="00411EF7" w:rsidRPr="006C20B7">
              <w:rPr>
                <w:sz w:val="24"/>
                <w:szCs w:val="24"/>
              </w:rPr>
              <w:t>.</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066DA80" w14:textId="77777777" w:rsidR="005B3DD1" w:rsidRDefault="005B3DD1" w:rsidP="00FF7EBB">
            <w:pPr>
              <w:jc w:val="both"/>
              <w:rPr>
                <w:i/>
                <w:sz w:val="24"/>
                <w:szCs w:val="24"/>
              </w:rPr>
            </w:pPr>
          </w:p>
          <w:p w14:paraId="5A75263C" w14:textId="77777777" w:rsidR="005B3DD1" w:rsidRDefault="005B3DD1" w:rsidP="00FF7EBB">
            <w:pPr>
              <w:jc w:val="both"/>
              <w:rPr>
                <w:i/>
                <w:sz w:val="24"/>
                <w:szCs w:val="24"/>
              </w:rPr>
            </w:pPr>
          </w:p>
          <w:p w14:paraId="112BE02B" w14:textId="77777777" w:rsidR="005B3DD1" w:rsidRDefault="005B3DD1" w:rsidP="00FF7EBB">
            <w:pPr>
              <w:jc w:val="both"/>
              <w:rPr>
                <w:i/>
                <w:sz w:val="24"/>
                <w:szCs w:val="24"/>
              </w:rPr>
            </w:pPr>
          </w:p>
          <w:p w14:paraId="4A586A9B" w14:textId="76C20BD9" w:rsidR="005B3DD1" w:rsidRDefault="009D0D84" w:rsidP="00FF7EBB">
            <w:pPr>
              <w:jc w:val="both"/>
              <w:rPr>
                <w:iCs/>
                <w:sz w:val="24"/>
                <w:szCs w:val="24"/>
              </w:rPr>
            </w:pPr>
            <w:r>
              <w:rPr>
                <w:iCs/>
                <w:sz w:val="24"/>
                <w:szCs w:val="24"/>
              </w:rPr>
              <w:t xml:space="preserve">The individuals within this case study will be known as Child 1, Adult 1 and Adult 2. </w:t>
            </w:r>
          </w:p>
          <w:p w14:paraId="0A2A9EC4" w14:textId="77777777" w:rsidR="00883BAD" w:rsidRPr="001127AD" w:rsidRDefault="00883BAD" w:rsidP="001127AD">
            <w:pPr>
              <w:spacing w:line="360" w:lineRule="auto"/>
              <w:jc w:val="both"/>
              <w:rPr>
                <w:iCs/>
                <w:sz w:val="24"/>
                <w:szCs w:val="24"/>
              </w:rPr>
            </w:pPr>
          </w:p>
          <w:p w14:paraId="7D35D28B" w14:textId="76014805" w:rsidR="00573E14" w:rsidRPr="001127AD" w:rsidRDefault="00883BAD" w:rsidP="001127AD">
            <w:pPr>
              <w:overflowPunct/>
              <w:spacing w:line="360" w:lineRule="auto"/>
              <w:jc w:val="both"/>
              <w:textAlignment w:val="auto"/>
              <w:rPr>
                <w:sz w:val="24"/>
                <w:szCs w:val="24"/>
              </w:rPr>
            </w:pPr>
            <w:r w:rsidRPr="001127AD">
              <w:rPr>
                <w:sz w:val="24"/>
                <w:szCs w:val="24"/>
              </w:rPr>
              <w:t>The four areas of the United Kingdom, Wales: England, Scotland and Northern Ireland all have their own child protection systems and laws regarding the safeguarding of children. In Wales the Social Services and Well-Being (Wales) Act (2014) sets out the legal framework for the safeguarding of both children and adults.  The Wales Safeguarding Procedures buil</w:t>
            </w:r>
            <w:r w:rsidR="001C77B8" w:rsidRPr="001127AD">
              <w:rPr>
                <w:sz w:val="24"/>
                <w:szCs w:val="24"/>
              </w:rPr>
              <w:t>t</w:t>
            </w:r>
            <w:r w:rsidRPr="001127AD">
              <w:rPr>
                <w:sz w:val="24"/>
                <w:szCs w:val="24"/>
              </w:rPr>
              <w:t xml:space="preserve"> on the statutory guidance of the Social Services and Well-Being (Wales) Act 2014</w:t>
            </w:r>
            <w:r w:rsidR="00737028" w:rsidRPr="001127AD">
              <w:rPr>
                <w:sz w:val="24"/>
                <w:szCs w:val="24"/>
              </w:rPr>
              <w:t xml:space="preserve"> and </w:t>
            </w:r>
            <w:proofErr w:type="gramStart"/>
            <w:r w:rsidR="00737028" w:rsidRPr="001127AD">
              <w:rPr>
                <w:sz w:val="24"/>
                <w:szCs w:val="24"/>
              </w:rPr>
              <w:t>Working</w:t>
            </w:r>
            <w:proofErr w:type="gramEnd"/>
            <w:r w:rsidR="00737028" w:rsidRPr="001127AD">
              <w:rPr>
                <w:sz w:val="24"/>
                <w:szCs w:val="24"/>
              </w:rPr>
              <w:t xml:space="preserve"> together to Safeguard People </w:t>
            </w:r>
            <w:r w:rsidR="00573E14" w:rsidRPr="001127AD">
              <w:rPr>
                <w:sz w:val="24"/>
                <w:szCs w:val="24"/>
              </w:rPr>
              <w:t>C</w:t>
            </w:r>
            <w:r w:rsidR="00737028" w:rsidRPr="001127AD">
              <w:rPr>
                <w:sz w:val="24"/>
                <w:szCs w:val="24"/>
              </w:rPr>
              <w:t xml:space="preserve">ode of </w:t>
            </w:r>
            <w:r w:rsidR="00573E14" w:rsidRPr="001127AD">
              <w:rPr>
                <w:sz w:val="24"/>
                <w:szCs w:val="24"/>
              </w:rPr>
              <w:t>P</w:t>
            </w:r>
            <w:r w:rsidR="00737028" w:rsidRPr="001127AD">
              <w:rPr>
                <w:sz w:val="24"/>
                <w:szCs w:val="24"/>
              </w:rPr>
              <w:t>ractice</w:t>
            </w:r>
            <w:r w:rsidRPr="001127AD">
              <w:rPr>
                <w:sz w:val="24"/>
                <w:szCs w:val="24"/>
              </w:rPr>
              <w:t xml:space="preserve">. The guidance </w:t>
            </w:r>
            <w:r w:rsidR="00737028" w:rsidRPr="001127AD">
              <w:rPr>
                <w:sz w:val="24"/>
                <w:szCs w:val="24"/>
              </w:rPr>
              <w:t>makes it clear that safeguarding is everyone’s business</w:t>
            </w:r>
            <w:r w:rsidR="001C77B8" w:rsidRPr="001127AD">
              <w:rPr>
                <w:sz w:val="24"/>
                <w:szCs w:val="24"/>
              </w:rPr>
              <w:t>,</w:t>
            </w:r>
            <w:r w:rsidR="00737028" w:rsidRPr="001127AD">
              <w:rPr>
                <w:sz w:val="24"/>
                <w:szCs w:val="24"/>
              </w:rPr>
              <w:t xml:space="preserve"> </w:t>
            </w:r>
            <w:r w:rsidR="00573E14" w:rsidRPr="001127AD">
              <w:rPr>
                <w:sz w:val="24"/>
                <w:szCs w:val="24"/>
              </w:rPr>
              <w:t xml:space="preserve">and </w:t>
            </w:r>
            <w:r w:rsidR="00737028" w:rsidRPr="001127AD">
              <w:rPr>
                <w:sz w:val="24"/>
                <w:szCs w:val="24"/>
              </w:rPr>
              <w:t xml:space="preserve">therefore, the guide was developed to </w:t>
            </w:r>
            <w:r w:rsidR="00737028" w:rsidRPr="001127AD">
              <w:rPr>
                <w:color w:val="auto"/>
                <w:sz w:val="24"/>
                <w:szCs w:val="24"/>
              </w:rPr>
              <w:t xml:space="preserve">assist individuals understanding the safeguarding arrangements they should have to operate safely and to safeguard all </w:t>
            </w:r>
            <w:r w:rsidR="001C77B8" w:rsidRPr="001127AD">
              <w:rPr>
                <w:color w:val="auto"/>
                <w:sz w:val="24"/>
                <w:szCs w:val="24"/>
              </w:rPr>
              <w:t>individuals</w:t>
            </w:r>
            <w:r w:rsidR="00737028" w:rsidRPr="001127AD">
              <w:rPr>
                <w:color w:val="auto"/>
                <w:sz w:val="24"/>
                <w:szCs w:val="24"/>
              </w:rPr>
              <w:t>. Ensuring that reasonable steps to ensure children and adults are protected from harm and the right action is taken if a person is at risk of harm.</w:t>
            </w:r>
            <w:r w:rsidRPr="001127AD">
              <w:rPr>
                <w:sz w:val="24"/>
                <w:szCs w:val="24"/>
              </w:rPr>
              <w:t xml:space="preserve"> </w:t>
            </w:r>
          </w:p>
          <w:p w14:paraId="33C2BB88" w14:textId="77777777" w:rsidR="00573E14" w:rsidRPr="001127AD" w:rsidRDefault="00573E14" w:rsidP="001127AD">
            <w:pPr>
              <w:overflowPunct/>
              <w:spacing w:line="360" w:lineRule="auto"/>
              <w:jc w:val="both"/>
              <w:textAlignment w:val="auto"/>
              <w:rPr>
                <w:sz w:val="24"/>
                <w:szCs w:val="24"/>
              </w:rPr>
            </w:pPr>
          </w:p>
          <w:p w14:paraId="519E8F21" w14:textId="57DF206B" w:rsidR="00883BAD" w:rsidRPr="001127AD" w:rsidRDefault="00D43AC5" w:rsidP="001127AD">
            <w:pPr>
              <w:overflowPunct/>
              <w:spacing w:line="360" w:lineRule="auto"/>
              <w:jc w:val="both"/>
              <w:textAlignment w:val="auto"/>
              <w:rPr>
                <w:color w:val="auto"/>
                <w:sz w:val="24"/>
                <w:szCs w:val="24"/>
              </w:rPr>
            </w:pPr>
            <w:r w:rsidRPr="001127AD">
              <w:rPr>
                <w:color w:val="auto"/>
                <w:sz w:val="24"/>
                <w:szCs w:val="24"/>
              </w:rPr>
              <w:lastRenderedPageBreak/>
              <w:t>I</w:t>
            </w:r>
            <w:r w:rsidR="00883BAD" w:rsidRPr="001127AD">
              <w:rPr>
                <w:color w:val="auto"/>
                <w:sz w:val="24"/>
                <w:szCs w:val="24"/>
              </w:rPr>
              <w:t xml:space="preserve">n Wales professionals need to </w:t>
            </w:r>
            <w:proofErr w:type="gramStart"/>
            <w:r w:rsidR="00883BAD" w:rsidRPr="001127AD">
              <w:rPr>
                <w:color w:val="auto"/>
                <w:sz w:val="24"/>
                <w:szCs w:val="24"/>
              </w:rPr>
              <w:t>give consideration to</w:t>
            </w:r>
            <w:proofErr w:type="gramEnd"/>
            <w:r w:rsidR="00883BAD" w:rsidRPr="001127AD">
              <w:rPr>
                <w:color w:val="auto"/>
                <w:sz w:val="24"/>
                <w:szCs w:val="24"/>
              </w:rPr>
              <w:t xml:space="preserve"> the Children Act, 1989 which continues to be the main legislation relating to safeguarding children in England.</w:t>
            </w:r>
            <w:r w:rsidR="00573E14" w:rsidRPr="001127AD">
              <w:rPr>
                <w:color w:val="auto"/>
                <w:sz w:val="24"/>
                <w:szCs w:val="24"/>
              </w:rPr>
              <w:t xml:space="preserve"> </w:t>
            </w:r>
            <w:r w:rsidR="00883BAD" w:rsidRPr="001127AD">
              <w:rPr>
                <w:sz w:val="24"/>
                <w:szCs w:val="24"/>
              </w:rPr>
              <w:t>The Children Act 1989</w:t>
            </w:r>
            <w:r w:rsidR="001C77B8" w:rsidRPr="001127AD">
              <w:rPr>
                <w:sz w:val="24"/>
                <w:szCs w:val="24"/>
              </w:rPr>
              <w:t>,</w:t>
            </w:r>
            <w:r w:rsidR="00883BAD" w:rsidRPr="001127AD">
              <w:rPr>
                <w:sz w:val="24"/>
                <w:szCs w:val="24"/>
              </w:rPr>
              <w:t xml:space="preserve"> imposes a statutory duty upon </w:t>
            </w:r>
            <w:r w:rsidR="001C77B8" w:rsidRPr="001127AD">
              <w:rPr>
                <w:sz w:val="24"/>
                <w:szCs w:val="24"/>
              </w:rPr>
              <w:t>l</w:t>
            </w:r>
            <w:r w:rsidR="00883BAD" w:rsidRPr="001127AD">
              <w:rPr>
                <w:sz w:val="24"/>
                <w:szCs w:val="24"/>
              </w:rPr>
              <w:t xml:space="preserve">ocal </w:t>
            </w:r>
            <w:r w:rsidR="001C77B8" w:rsidRPr="001127AD">
              <w:rPr>
                <w:sz w:val="24"/>
                <w:szCs w:val="24"/>
              </w:rPr>
              <w:t>a</w:t>
            </w:r>
            <w:r w:rsidR="00883BAD" w:rsidRPr="001127AD">
              <w:rPr>
                <w:sz w:val="24"/>
                <w:szCs w:val="24"/>
              </w:rPr>
              <w:t xml:space="preserve">uthorities to ensure the safeguarding and protection of children from harm. Under this legislation, </w:t>
            </w:r>
            <w:r w:rsidR="001C77B8" w:rsidRPr="001127AD">
              <w:rPr>
                <w:sz w:val="24"/>
                <w:szCs w:val="24"/>
              </w:rPr>
              <w:t>l</w:t>
            </w:r>
            <w:r w:rsidR="00883BAD" w:rsidRPr="001127AD">
              <w:rPr>
                <w:sz w:val="24"/>
                <w:szCs w:val="24"/>
              </w:rPr>
              <w:t xml:space="preserve">ocal </w:t>
            </w:r>
            <w:r w:rsidR="001C77B8" w:rsidRPr="001127AD">
              <w:rPr>
                <w:sz w:val="24"/>
                <w:szCs w:val="24"/>
              </w:rPr>
              <w:t>a</w:t>
            </w:r>
            <w:r w:rsidR="00883BAD" w:rsidRPr="001127AD">
              <w:rPr>
                <w:sz w:val="24"/>
                <w:szCs w:val="24"/>
              </w:rPr>
              <w:t xml:space="preserve">uthorities are mandated to promote the welfare of children within their area, particularly those identified as being at risk. A key contribution of the </w:t>
            </w:r>
            <w:r w:rsidR="001C77B8" w:rsidRPr="001127AD">
              <w:rPr>
                <w:sz w:val="24"/>
                <w:szCs w:val="24"/>
              </w:rPr>
              <w:t>a</w:t>
            </w:r>
            <w:r w:rsidR="00883BAD" w:rsidRPr="001127AD">
              <w:rPr>
                <w:sz w:val="24"/>
                <w:szCs w:val="24"/>
              </w:rPr>
              <w:t>ct was the introduction of the concept of "significant harm," which is defined as the result of ill-treatment or the impairment of a child’s health or development (Children Act 1989). The Children’s Act was developed further in 2014, to reinforce the provisions of the 1989 Act. This newer act aimed to enhance inter-agency collaboration and established clearer mechanisms for accountability in child protection practices.</w:t>
            </w:r>
          </w:p>
          <w:p w14:paraId="19D2DD55" w14:textId="77777777" w:rsidR="00883BAD" w:rsidRPr="001127AD" w:rsidRDefault="00883BAD" w:rsidP="001127AD">
            <w:pPr>
              <w:pStyle w:val="NormalWeb"/>
              <w:spacing w:line="360" w:lineRule="auto"/>
              <w:jc w:val="both"/>
              <w:rPr>
                <w:rFonts w:ascii="Arial" w:hAnsi="Arial" w:cs="Arial"/>
              </w:rPr>
            </w:pPr>
          </w:p>
          <w:p w14:paraId="6E013837" w14:textId="5C794AFF" w:rsidR="00883BAD" w:rsidRPr="001127AD" w:rsidRDefault="00883BAD" w:rsidP="001127AD">
            <w:pPr>
              <w:overflowPunct/>
              <w:spacing w:line="360" w:lineRule="auto"/>
              <w:jc w:val="both"/>
              <w:textAlignment w:val="auto"/>
              <w:rPr>
                <w:sz w:val="24"/>
                <w:szCs w:val="24"/>
              </w:rPr>
            </w:pPr>
            <w:r w:rsidRPr="001127AD">
              <w:rPr>
                <w:color w:val="auto"/>
                <w:sz w:val="24"/>
                <w:szCs w:val="24"/>
              </w:rPr>
              <w:t>Responding to the inquiry headed by Lord Laming into Victoria Climbie’s death, a range of measures were purposed to reform and improve children’s care which were outlined in Every Child Matters 2003. Within section 13 of the Children Act (2004)</w:t>
            </w:r>
            <w:r w:rsidRPr="001127AD">
              <w:rPr>
                <w:sz w:val="24"/>
                <w:szCs w:val="24"/>
              </w:rPr>
              <w:t xml:space="preserve"> with the use of Every Child Matters initiative</w:t>
            </w:r>
            <w:r w:rsidRPr="001127AD">
              <w:rPr>
                <w:color w:val="auto"/>
                <w:sz w:val="24"/>
                <w:szCs w:val="24"/>
              </w:rPr>
              <w:t xml:space="preserve"> and the creation of Local Safeguarding Children Boards were required as a statutory successor to area child protection (HM Government, 2003).</w:t>
            </w:r>
            <w:r w:rsidR="009D440B" w:rsidRPr="001127AD">
              <w:rPr>
                <w:color w:val="auto"/>
                <w:sz w:val="24"/>
                <w:szCs w:val="24"/>
              </w:rPr>
              <w:t xml:space="preserve"> </w:t>
            </w:r>
            <w:r w:rsidRPr="001127AD">
              <w:rPr>
                <w:color w:val="auto"/>
                <w:sz w:val="24"/>
                <w:szCs w:val="24"/>
              </w:rPr>
              <w:t>The full responsibilities of the boards are set out in the</w:t>
            </w:r>
            <w:r w:rsidRPr="001127AD">
              <w:rPr>
                <w:color w:val="auto"/>
                <w:sz w:val="24"/>
                <w:szCs w:val="24"/>
                <w:shd w:val="clear" w:color="auto" w:fill="FFFFFF"/>
              </w:rPr>
              <w:t xml:space="preserve"> Social Services and Wellbeing (Wales) Act 2014; however, the main focus is to </w:t>
            </w:r>
            <w:proofErr w:type="gramStart"/>
            <w:r w:rsidRPr="001127AD">
              <w:rPr>
                <w:color w:val="auto"/>
                <w:sz w:val="24"/>
                <w:szCs w:val="24"/>
                <w:shd w:val="clear" w:color="auto" w:fill="F4F9FC"/>
              </w:rPr>
              <w:t>coordinate</w:t>
            </w:r>
            <w:r w:rsidR="001C77B8" w:rsidRPr="001127AD">
              <w:rPr>
                <w:color w:val="auto"/>
                <w:sz w:val="24"/>
                <w:szCs w:val="24"/>
                <w:shd w:val="clear" w:color="auto" w:fill="F4F9FC"/>
              </w:rPr>
              <w:t>,</w:t>
            </w:r>
            <w:r w:rsidRPr="001127AD">
              <w:rPr>
                <w:color w:val="auto"/>
                <w:sz w:val="24"/>
                <w:szCs w:val="24"/>
                <w:shd w:val="clear" w:color="auto" w:fill="F4F9FC"/>
              </w:rPr>
              <w:t xml:space="preserve"> and</w:t>
            </w:r>
            <w:proofErr w:type="gramEnd"/>
            <w:r w:rsidRPr="001127AD">
              <w:rPr>
                <w:color w:val="auto"/>
                <w:sz w:val="24"/>
                <w:szCs w:val="24"/>
                <w:shd w:val="clear" w:color="auto" w:fill="F4F9FC"/>
              </w:rPr>
              <w:t xml:space="preserve"> ensure the effectiveness of safeguarding and child protection efforts in local areas. Local </w:t>
            </w:r>
            <w:r w:rsidR="001C77B8" w:rsidRPr="001127AD">
              <w:rPr>
                <w:color w:val="auto"/>
                <w:sz w:val="24"/>
                <w:szCs w:val="24"/>
                <w:shd w:val="clear" w:color="auto" w:fill="F4F9FC"/>
              </w:rPr>
              <w:t>s</w:t>
            </w:r>
            <w:r w:rsidRPr="001127AD">
              <w:rPr>
                <w:color w:val="auto"/>
                <w:sz w:val="24"/>
                <w:szCs w:val="24"/>
                <w:shd w:val="clear" w:color="auto" w:fill="F4F9FC"/>
              </w:rPr>
              <w:t xml:space="preserve">afeguarding </w:t>
            </w:r>
            <w:r w:rsidR="001C77B8" w:rsidRPr="001127AD">
              <w:rPr>
                <w:color w:val="auto"/>
                <w:sz w:val="24"/>
                <w:szCs w:val="24"/>
                <w:shd w:val="clear" w:color="auto" w:fill="F4F9FC"/>
              </w:rPr>
              <w:t>b</w:t>
            </w:r>
            <w:r w:rsidRPr="001127AD">
              <w:rPr>
                <w:color w:val="auto"/>
                <w:sz w:val="24"/>
                <w:szCs w:val="24"/>
                <w:shd w:val="clear" w:color="auto" w:fill="F4F9FC"/>
              </w:rPr>
              <w:t>oards work with partner agencies such as schools, NHS, social services, and the police to protect children from harm and neglect. It is t</w:t>
            </w:r>
            <w:r w:rsidRPr="001127AD">
              <w:rPr>
                <w:color w:val="auto"/>
                <w:sz w:val="24"/>
                <w:szCs w:val="24"/>
              </w:rPr>
              <w:t xml:space="preserve">he responsibilities of the safeguarding board are to developing regional safeguarding protocols, conducting child </w:t>
            </w:r>
            <w:r w:rsidR="001C77B8" w:rsidRPr="001127AD">
              <w:rPr>
                <w:color w:val="auto"/>
                <w:sz w:val="24"/>
                <w:szCs w:val="24"/>
              </w:rPr>
              <w:t>p</w:t>
            </w:r>
            <w:r w:rsidRPr="001127AD">
              <w:rPr>
                <w:color w:val="auto"/>
                <w:sz w:val="24"/>
                <w:szCs w:val="24"/>
              </w:rPr>
              <w:t xml:space="preserve">ractice </w:t>
            </w:r>
            <w:r w:rsidR="001C77B8" w:rsidRPr="001127AD">
              <w:rPr>
                <w:color w:val="auto"/>
                <w:sz w:val="24"/>
                <w:szCs w:val="24"/>
              </w:rPr>
              <w:t>r</w:t>
            </w:r>
            <w:r w:rsidRPr="001127AD">
              <w:rPr>
                <w:color w:val="auto"/>
                <w:sz w:val="24"/>
                <w:szCs w:val="24"/>
              </w:rPr>
              <w:t>eviews</w:t>
            </w:r>
            <w:r w:rsidR="001C77B8" w:rsidRPr="001127AD">
              <w:rPr>
                <w:color w:val="auto"/>
                <w:sz w:val="24"/>
                <w:szCs w:val="24"/>
              </w:rPr>
              <w:t xml:space="preserve">, </w:t>
            </w:r>
            <w:r w:rsidRPr="001127AD">
              <w:rPr>
                <w:color w:val="auto"/>
                <w:sz w:val="24"/>
                <w:szCs w:val="24"/>
              </w:rPr>
              <w:t>promoting public awareness</w:t>
            </w:r>
            <w:r w:rsidR="001C77B8" w:rsidRPr="001127AD">
              <w:rPr>
                <w:color w:val="auto"/>
                <w:sz w:val="24"/>
                <w:szCs w:val="24"/>
              </w:rPr>
              <w:t>,</w:t>
            </w:r>
            <w:r w:rsidRPr="001127AD">
              <w:rPr>
                <w:color w:val="auto"/>
                <w:sz w:val="24"/>
                <w:szCs w:val="24"/>
              </w:rPr>
              <w:t xml:space="preserve"> and professional training (</w:t>
            </w:r>
            <w:proofErr w:type="spellStart"/>
            <w:r w:rsidRPr="001127AD">
              <w:rPr>
                <w:color w:val="auto"/>
                <w:sz w:val="24"/>
                <w:szCs w:val="24"/>
              </w:rPr>
              <w:t>xxxx</w:t>
            </w:r>
            <w:proofErr w:type="spellEnd"/>
            <w:r w:rsidRPr="001127AD">
              <w:rPr>
                <w:color w:val="auto"/>
                <w:sz w:val="24"/>
                <w:szCs w:val="24"/>
              </w:rPr>
              <w:t xml:space="preserve"> Safeguarding Board, 2025</w:t>
            </w:r>
            <w:r w:rsidRPr="001127AD">
              <w:rPr>
                <w:caps/>
                <w:color w:val="auto"/>
                <w:spacing w:val="36"/>
                <w:sz w:val="24"/>
                <w:szCs w:val="24"/>
                <w:shd w:val="clear" w:color="auto" w:fill="F7F8F9"/>
              </w:rPr>
              <w:t>)</w:t>
            </w:r>
            <w:r w:rsidRPr="001127AD">
              <w:rPr>
                <w:color w:val="auto"/>
                <w:sz w:val="24"/>
                <w:szCs w:val="24"/>
              </w:rPr>
              <w:t>. It was evidenced in the Munro report, 2011 “</w:t>
            </w:r>
            <w:r w:rsidRPr="001127AD">
              <w:rPr>
                <w:i/>
                <w:iCs/>
                <w:color w:val="auto"/>
                <w:sz w:val="24"/>
                <w:szCs w:val="24"/>
              </w:rPr>
              <w:t xml:space="preserve">that Safeguarding Boards are </w:t>
            </w:r>
            <w:r w:rsidRPr="001127AD">
              <w:rPr>
                <w:i/>
                <w:iCs/>
                <w:sz w:val="24"/>
                <w:szCs w:val="24"/>
              </w:rPr>
              <w:t>well placed to identify emerging problems through learning from practice and to oversee efforts to improve services in response</w:t>
            </w:r>
            <w:r w:rsidRPr="001127AD">
              <w:rPr>
                <w:sz w:val="24"/>
                <w:szCs w:val="24"/>
              </w:rPr>
              <w:t>”.</w:t>
            </w:r>
          </w:p>
          <w:p w14:paraId="3D6D6561" w14:textId="77777777" w:rsidR="00CF2E03" w:rsidRPr="001127AD" w:rsidRDefault="00CF2E03" w:rsidP="001127AD">
            <w:pPr>
              <w:overflowPunct/>
              <w:spacing w:line="360" w:lineRule="auto"/>
              <w:jc w:val="both"/>
              <w:textAlignment w:val="auto"/>
              <w:rPr>
                <w:sz w:val="24"/>
                <w:szCs w:val="24"/>
              </w:rPr>
            </w:pPr>
          </w:p>
          <w:p w14:paraId="248BEEFF" w14:textId="25EB7E37" w:rsidR="00883BAD" w:rsidRPr="001127AD" w:rsidRDefault="00883BAD" w:rsidP="001127AD">
            <w:pPr>
              <w:spacing w:line="360" w:lineRule="auto"/>
              <w:jc w:val="both"/>
              <w:rPr>
                <w:iCs/>
                <w:sz w:val="24"/>
                <w:szCs w:val="24"/>
              </w:rPr>
            </w:pPr>
            <w:r w:rsidRPr="001127AD">
              <w:rPr>
                <w:iCs/>
                <w:sz w:val="24"/>
                <w:szCs w:val="24"/>
              </w:rPr>
              <w:t xml:space="preserve">The family live in a seaside town, </w:t>
            </w:r>
            <w:r w:rsidR="001C77B8" w:rsidRPr="001127AD">
              <w:rPr>
                <w:iCs/>
                <w:sz w:val="24"/>
                <w:szCs w:val="24"/>
              </w:rPr>
              <w:t>c</w:t>
            </w:r>
            <w:r w:rsidRPr="001127AD">
              <w:rPr>
                <w:iCs/>
                <w:sz w:val="24"/>
                <w:szCs w:val="24"/>
              </w:rPr>
              <w:t xml:space="preserve">hild 1 was unborn when the family were first allocated for an assessment.  While adult 1 moved to Wales from England where they have resided throughout their whole life, adult 2 grew up in the seaside town and moved to England during their late teenage years before returning in their 30s. Following the Active Offer and More than </w:t>
            </w:r>
            <w:r w:rsidRPr="001127AD">
              <w:rPr>
                <w:iCs/>
                <w:sz w:val="24"/>
                <w:szCs w:val="24"/>
              </w:rPr>
              <w:lastRenderedPageBreak/>
              <w:t>just words (2022),</w:t>
            </w:r>
            <w:r w:rsidR="00573E14" w:rsidRPr="001127AD">
              <w:rPr>
                <w:iCs/>
                <w:sz w:val="24"/>
                <w:szCs w:val="24"/>
              </w:rPr>
              <w:t xml:space="preserve"> discussions took place as a family unit and individually to ensure they both had the opportunity to express their wishes,</w:t>
            </w:r>
            <w:r w:rsidRPr="001127AD">
              <w:rPr>
                <w:iCs/>
                <w:sz w:val="24"/>
                <w:szCs w:val="24"/>
              </w:rPr>
              <w:t xml:space="preserve"> it was </w:t>
            </w:r>
            <w:r w:rsidR="00CF2E03" w:rsidRPr="001127AD">
              <w:rPr>
                <w:iCs/>
                <w:sz w:val="24"/>
                <w:szCs w:val="24"/>
              </w:rPr>
              <w:t>voiced</w:t>
            </w:r>
            <w:r w:rsidRPr="001127AD">
              <w:rPr>
                <w:iCs/>
                <w:sz w:val="24"/>
                <w:szCs w:val="24"/>
              </w:rPr>
              <w:t xml:space="preserve"> that all communication was carried out in the English language</w:t>
            </w:r>
            <w:r w:rsidR="00573E14" w:rsidRPr="001127AD">
              <w:rPr>
                <w:iCs/>
                <w:sz w:val="24"/>
                <w:szCs w:val="24"/>
              </w:rPr>
              <w:t xml:space="preserve"> moving forward</w:t>
            </w:r>
            <w:r w:rsidRPr="001127AD">
              <w:rPr>
                <w:iCs/>
                <w:sz w:val="24"/>
                <w:szCs w:val="24"/>
              </w:rPr>
              <w:t>. As the family moved to the area</w:t>
            </w:r>
            <w:r w:rsidR="00737028" w:rsidRPr="001127AD">
              <w:rPr>
                <w:iCs/>
                <w:sz w:val="24"/>
                <w:szCs w:val="24"/>
              </w:rPr>
              <w:t xml:space="preserve"> and placed in temporary accommodation</w:t>
            </w:r>
            <w:r w:rsidRPr="001127AD">
              <w:rPr>
                <w:iCs/>
                <w:sz w:val="24"/>
                <w:szCs w:val="24"/>
              </w:rPr>
              <w:t xml:space="preserve">, at that point child 1 was allocated for a pre-birth assessment. </w:t>
            </w:r>
          </w:p>
          <w:p w14:paraId="632FCCC1" w14:textId="77777777" w:rsidR="002A3CCF" w:rsidRPr="001127AD" w:rsidRDefault="002A3CCF" w:rsidP="001127AD">
            <w:pPr>
              <w:spacing w:line="360" w:lineRule="auto"/>
              <w:jc w:val="both"/>
              <w:rPr>
                <w:iCs/>
                <w:sz w:val="24"/>
                <w:szCs w:val="24"/>
              </w:rPr>
            </w:pPr>
          </w:p>
          <w:p w14:paraId="275C83B5" w14:textId="5655D98C" w:rsidR="00883BAD" w:rsidRPr="001127AD" w:rsidRDefault="00883BAD" w:rsidP="001127AD">
            <w:pPr>
              <w:pStyle w:val="NormalWeb"/>
              <w:spacing w:line="360" w:lineRule="auto"/>
              <w:jc w:val="both"/>
              <w:rPr>
                <w:rFonts w:ascii="Arial" w:hAnsi="Arial" w:cs="Arial"/>
              </w:rPr>
            </w:pPr>
            <w:r w:rsidRPr="001127AD">
              <w:rPr>
                <w:rFonts w:ascii="Arial" w:hAnsi="Arial" w:cs="Arial"/>
                <w:iCs/>
              </w:rPr>
              <w:t>The family were referred by the allocated midwife due to children service involvement with 1’s older children which was in the court area due to neglect and previous longstanding relationships featuring domestic abuse, both 1 and 2 being homeless and residing in temporary accommodation, both 1 and 2 experiencing poor mental health, a concern regarding 2’s offending history, and 2’s substance misuse.</w:t>
            </w:r>
            <w:r w:rsidRPr="001127AD">
              <w:rPr>
                <w:rFonts w:ascii="Arial" w:hAnsi="Arial" w:cs="Arial"/>
              </w:rPr>
              <w:t xml:space="preserve"> In accordance with sections 17 to 20 of the Children Act 1989, this empower</w:t>
            </w:r>
            <w:r w:rsidR="001C77B8" w:rsidRPr="001127AD">
              <w:rPr>
                <w:rFonts w:ascii="Arial" w:hAnsi="Arial" w:cs="Arial"/>
              </w:rPr>
              <w:t>s</w:t>
            </w:r>
            <w:r w:rsidRPr="001127AD">
              <w:rPr>
                <w:rFonts w:ascii="Arial" w:hAnsi="Arial" w:cs="Arial"/>
              </w:rPr>
              <w:t xml:space="preserve"> </w:t>
            </w:r>
            <w:r w:rsidR="001C77B8" w:rsidRPr="001127AD">
              <w:rPr>
                <w:rFonts w:ascii="Arial" w:hAnsi="Arial" w:cs="Arial"/>
              </w:rPr>
              <w:t>l</w:t>
            </w:r>
            <w:r w:rsidRPr="001127AD">
              <w:rPr>
                <w:rFonts w:ascii="Arial" w:hAnsi="Arial" w:cs="Arial"/>
              </w:rPr>
              <w:t xml:space="preserve">ocal </w:t>
            </w:r>
            <w:r w:rsidR="001C77B8" w:rsidRPr="001127AD">
              <w:rPr>
                <w:rFonts w:ascii="Arial" w:hAnsi="Arial" w:cs="Arial"/>
              </w:rPr>
              <w:t>a</w:t>
            </w:r>
            <w:r w:rsidRPr="001127AD">
              <w:rPr>
                <w:rFonts w:ascii="Arial" w:hAnsi="Arial" w:cs="Arial"/>
              </w:rPr>
              <w:t>uthorities to intervene in private family matters when there is reasonable cause to believe that such intervention is necessary to safeguard a child’s welfare. Prior to April 2016, Section 17(10) applied to both England and Wales; however, following legislation reform, it is now exclusively to England. In Wales, the assessment of children’s needs is governed by Parts 3 and 4 of the Social Services and Well-being (Wales) Act 2014.</w:t>
            </w:r>
          </w:p>
          <w:p w14:paraId="23356CC7" w14:textId="77777777" w:rsidR="00883BAD" w:rsidRPr="001127AD" w:rsidRDefault="00883BAD" w:rsidP="001127AD">
            <w:pPr>
              <w:spacing w:line="360" w:lineRule="auto"/>
              <w:jc w:val="both"/>
              <w:rPr>
                <w:iCs/>
                <w:color w:val="auto"/>
                <w:sz w:val="24"/>
                <w:szCs w:val="24"/>
              </w:rPr>
            </w:pPr>
          </w:p>
          <w:p w14:paraId="539AE6B5" w14:textId="4FF9C351" w:rsidR="00883BAD" w:rsidRPr="001127AD" w:rsidRDefault="00883BAD" w:rsidP="001127AD">
            <w:pPr>
              <w:pStyle w:val="Heading1"/>
              <w:pBdr>
                <w:bottom w:val="single" w:sz="6" w:space="7" w:color="EEEEEE"/>
              </w:pBdr>
              <w:shd w:val="clear" w:color="auto" w:fill="FFFFFF"/>
              <w:spacing w:before="0" w:after="300" w:line="360" w:lineRule="auto"/>
              <w:jc w:val="both"/>
              <w:rPr>
                <w:b w:val="0"/>
                <w:color w:val="auto"/>
                <w:sz w:val="24"/>
                <w:szCs w:val="24"/>
              </w:rPr>
            </w:pPr>
            <w:r w:rsidRPr="001127AD">
              <w:rPr>
                <w:b w:val="0"/>
                <w:bCs/>
                <w:sz w:val="24"/>
                <w:szCs w:val="24"/>
              </w:rPr>
              <w:t xml:space="preserve">Upon receiving the </w:t>
            </w:r>
            <w:r w:rsidR="00573E14" w:rsidRPr="001127AD">
              <w:rPr>
                <w:b w:val="0"/>
                <w:bCs/>
                <w:sz w:val="24"/>
                <w:szCs w:val="24"/>
              </w:rPr>
              <w:t xml:space="preserve">above </w:t>
            </w:r>
            <w:r w:rsidRPr="001127AD">
              <w:rPr>
                <w:b w:val="0"/>
                <w:bCs/>
                <w:sz w:val="24"/>
                <w:szCs w:val="24"/>
              </w:rPr>
              <w:t xml:space="preserve">referral, in accordance with section 21 of the Social Services and Well-being (Wales) Act 2014 which obliges the </w:t>
            </w:r>
            <w:r w:rsidR="009B57F1" w:rsidRPr="001127AD">
              <w:rPr>
                <w:b w:val="0"/>
                <w:bCs/>
                <w:sz w:val="24"/>
                <w:szCs w:val="24"/>
              </w:rPr>
              <w:t>l</w:t>
            </w:r>
            <w:r w:rsidRPr="001127AD">
              <w:rPr>
                <w:b w:val="0"/>
                <w:bCs/>
                <w:sz w:val="24"/>
                <w:szCs w:val="24"/>
              </w:rPr>
              <w:t xml:space="preserve">ocal </w:t>
            </w:r>
            <w:r w:rsidR="009B57F1" w:rsidRPr="001127AD">
              <w:rPr>
                <w:b w:val="0"/>
                <w:bCs/>
                <w:sz w:val="24"/>
                <w:szCs w:val="24"/>
              </w:rPr>
              <w:t>a</w:t>
            </w:r>
            <w:r w:rsidRPr="001127AD">
              <w:rPr>
                <w:b w:val="0"/>
                <w:bCs/>
                <w:sz w:val="24"/>
                <w:szCs w:val="24"/>
              </w:rPr>
              <w:t xml:space="preserve">uthority to </w:t>
            </w:r>
            <w:proofErr w:type="gramStart"/>
            <w:r w:rsidRPr="001127AD">
              <w:rPr>
                <w:b w:val="0"/>
                <w:bCs/>
                <w:sz w:val="24"/>
                <w:szCs w:val="24"/>
              </w:rPr>
              <w:t>conduct an assessment of</w:t>
            </w:r>
            <w:proofErr w:type="gramEnd"/>
            <w:r w:rsidRPr="001127AD">
              <w:rPr>
                <w:b w:val="0"/>
                <w:bCs/>
                <w:sz w:val="24"/>
                <w:szCs w:val="24"/>
              </w:rPr>
              <w:t xml:space="preserve"> the child’s needs where it appears that the child may require support beyond what the family can provide. </w:t>
            </w:r>
            <w:r w:rsidR="00B320CE" w:rsidRPr="001127AD">
              <w:rPr>
                <w:b w:val="0"/>
                <w:bCs/>
                <w:sz w:val="24"/>
                <w:szCs w:val="24"/>
              </w:rPr>
              <w:t>T</w:t>
            </w:r>
            <w:r w:rsidRPr="001127AD">
              <w:rPr>
                <w:b w:val="0"/>
                <w:bCs/>
                <w:sz w:val="24"/>
                <w:szCs w:val="24"/>
              </w:rPr>
              <w:t>he family were</w:t>
            </w:r>
            <w:r w:rsidR="00573E14" w:rsidRPr="001127AD">
              <w:rPr>
                <w:b w:val="0"/>
                <w:bCs/>
                <w:sz w:val="24"/>
                <w:szCs w:val="24"/>
              </w:rPr>
              <w:t xml:space="preserve"> </w:t>
            </w:r>
            <w:r w:rsidRPr="001127AD">
              <w:rPr>
                <w:b w:val="0"/>
                <w:bCs/>
                <w:sz w:val="24"/>
                <w:szCs w:val="24"/>
              </w:rPr>
              <w:t>allocated for a pre-birth assessment</w:t>
            </w:r>
            <w:r w:rsidRPr="001127AD">
              <w:rPr>
                <w:b w:val="0"/>
                <w:bCs/>
                <w:color w:val="auto"/>
                <w:sz w:val="24"/>
                <w:szCs w:val="24"/>
              </w:rPr>
              <w:t xml:space="preserve"> </w:t>
            </w:r>
            <w:r w:rsidRPr="001127AD">
              <w:rPr>
                <w:b w:val="0"/>
                <w:color w:val="auto"/>
                <w:sz w:val="24"/>
                <w:szCs w:val="24"/>
              </w:rPr>
              <w:t>which is fundamentally an assessment of the risks to the future safety of the unborn baby with a view to making decisions, in respect of future planning for the child and the family.</w:t>
            </w:r>
            <w:r w:rsidRPr="001127AD">
              <w:rPr>
                <w:b w:val="0"/>
                <w:color w:val="auto"/>
                <w:sz w:val="24"/>
                <w:szCs w:val="24"/>
                <w:shd w:val="clear" w:color="auto" w:fill="FFFFFF"/>
              </w:rPr>
              <w:t xml:space="preserve"> T</w:t>
            </w:r>
            <w:r w:rsidRPr="001127AD">
              <w:rPr>
                <w:b w:val="0"/>
                <w:color w:val="auto"/>
                <w:kern w:val="36"/>
                <w:sz w:val="24"/>
                <w:szCs w:val="24"/>
              </w:rPr>
              <w:t xml:space="preserve">he pre-birth </w:t>
            </w:r>
            <w:r w:rsidR="009B57F1" w:rsidRPr="001127AD">
              <w:rPr>
                <w:b w:val="0"/>
                <w:color w:val="auto"/>
                <w:kern w:val="36"/>
                <w:sz w:val="24"/>
                <w:szCs w:val="24"/>
              </w:rPr>
              <w:t>r</w:t>
            </w:r>
            <w:r w:rsidRPr="001127AD">
              <w:rPr>
                <w:b w:val="0"/>
                <w:color w:val="auto"/>
                <w:kern w:val="36"/>
                <w:sz w:val="24"/>
                <w:szCs w:val="24"/>
              </w:rPr>
              <w:t xml:space="preserve">isk </w:t>
            </w:r>
            <w:r w:rsidR="009B57F1" w:rsidRPr="001127AD">
              <w:rPr>
                <w:b w:val="0"/>
                <w:color w:val="auto"/>
                <w:kern w:val="36"/>
                <w:sz w:val="24"/>
                <w:szCs w:val="24"/>
              </w:rPr>
              <w:t>a</w:t>
            </w:r>
            <w:r w:rsidRPr="001127AD">
              <w:rPr>
                <w:b w:val="0"/>
                <w:color w:val="auto"/>
                <w:kern w:val="36"/>
                <w:sz w:val="24"/>
                <w:szCs w:val="24"/>
              </w:rPr>
              <w:t xml:space="preserve">ssessment model used within the Local Authority describes it as an assessment </w:t>
            </w:r>
            <w:r w:rsidRPr="001127AD">
              <w:rPr>
                <w:b w:val="0"/>
                <w:color w:val="auto"/>
                <w:sz w:val="24"/>
                <w:szCs w:val="24"/>
                <w:shd w:val="clear" w:color="auto" w:fill="FFFFFF"/>
              </w:rPr>
              <w:t>on the likely future impact of conditions on the unborn child, when born.  It is predictive as the child is not yet born and future harm cannot yet be evidenced (</w:t>
            </w:r>
            <w:proofErr w:type="spellStart"/>
            <w:r w:rsidRPr="001127AD">
              <w:rPr>
                <w:b w:val="0"/>
                <w:color w:val="auto"/>
                <w:sz w:val="24"/>
                <w:szCs w:val="24"/>
                <w:shd w:val="clear" w:color="auto" w:fill="FFFFFF"/>
              </w:rPr>
              <w:t>Cyngor</w:t>
            </w:r>
            <w:proofErr w:type="spellEnd"/>
            <w:r w:rsidRPr="001127AD">
              <w:rPr>
                <w:b w:val="0"/>
                <w:color w:val="auto"/>
                <w:sz w:val="24"/>
                <w:szCs w:val="24"/>
                <w:shd w:val="clear" w:color="auto" w:fill="FFFFFF"/>
              </w:rPr>
              <w:t xml:space="preserve"> Gwynedd, 2023). </w:t>
            </w:r>
            <w:r w:rsidRPr="001127AD">
              <w:rPr>
                <w:b w:val="0"/>
                <w:color w:val="auto"/>
                <w:sz w:val="24"/>
                <w:szCs w:val="24"/>
              </w:rPr>
              <w:t xml:space="preserve">According to XXX Safeguarding Board </w:t>
            </w:r>
            <w:r w:rsidR="009D440B" w:rsidRPr="001127AD">
              <w:rPr>
                <w:b w:val="0"/>
                <w:color w:val="auto"/>
                <w:sz w:val="24"/>
                <w:szCs w:val="24"/>
              </w:rPr>
              <w:t>(</w:t>
            </w:r>
            <w:r w:rsidRPr="001127AD">
              <w:rPr>
                <w:b w:val="0"/>
                <w:color w:val="auto"/>
                <w:sz w:val="24"/>
                <w:szCs w:val="24"/>
              </w:rPr>
              <w:t>2019</w:t>
            </w:r>
            <w:r w:rsidR="009D440B" w:rsidRPr="001127AD">
              <w:rPr>
                <w:b w:val="0"/>
                <w:color w:val="auto"/>
                <w:sz w:val="24"/>
                <w:szCs w:val="24"/>
              </w:rPr>
              <w:t>)</w:t>
            </w:r>
            <w:r w:rsidRPr="001127AD">
              <w:rPr>
                <w:b w:val="0"/>
                <w:color w:val="auto"/>
                <w:sz w:val="24"/>
                <w:szCs w:val="24"/>
              </w:rPr>
              <w:t xml:space="preserve">, the pre-birth assessment explores whether the new-born </w:t>
            </w:r>
            <w:r w:rsidRPr="001127AD">
              <w:rPr>
                <w:b w:val="0"/>
                <w:color w:val="auto"/>
                <w:sz w:val="24"/>
                <w:szCs w:val="24"/>
              </w:rPr>
              <w:lastRenderedPageBreak/>
              <w:t>baby be safe in the care of the parents, if there is realistic prospect of the parents being able to provide adequate and safe care immediately and throughout their childhood.</w:t>
            </w:r>
          </w:p>
          <w:p w14:paraId="7891947A" w14:textId="1FDC1A1F" w:rsidR="00883BAD" w:rsidRPr="001127AD" w:rsidRDefault="00883BAD" w:rsidP="001127AD">
            <w:pPr>
              <w:pStyle w:val="qowt-stl-listparagraph3"/>
              <w:shd w:val="clear" w:color="auto" w:fill="FFFFFF"/>
              <w:spacing w:before="0" w:beforeAutospacing="0" w:after="288" w:afterAutospacing="0" w:line="360" w:lineRule="auto"/>
              <w:jc w:val="both"/>
              <w:rPr>
                <w:rFonts w:ascii="Arial" w:hAnsi="Arial" w:cs="Arial"/>
              </w:rPr>
            </w:pPr>
            <w:r w:rsidRPr="001127AD">
              <w:rPr>
                <w:rFonts w:ascii="Arial" w:hAnsi="Arial" w:cs="Arial"/>
                <w:bCs/>
              </w:rPr>
              <w:t xml:space="preserve">According to </w:t>
            </w:r>
            <w:proofErr w:type="spellStart"/>
            <w:r w:rsidRPr="001127AD">
              <w:rPr>
                <w:rFonts w:ascii="Arial" w:hAnsi="Arial" w:cs="Arial"/>
                <w:bCs/>
              </w:rPr>
              <w:t>StatsWales</w:t>
            </w:r>
            <w:proofErr w:type="spellEnd"/>
            <w:r w:rsidRPr="001127AD">
              <w:rPr>
                <w:rFonts w:ascii="Arial" w:hAnsi="Arial" w:cs="Arial"/>
                <w:bCs/>
              </w:rPr>
              <w:t xml:space="preserve"> (2024) the number of children on the Child Protection register on 31</w:t>
            </w:r>
            <w:r w:rsidRPr="001127AD">
              <w:rPr>
                <w:rFonts w:ascii="Arial" w:hAnsi="Arial" w:cs="Arial"/>
                <w:bCs/>
                <w:vertAlign w:val="superscript"/>
              </w:rPr>
              <w:t>st</w:t>
            </w:r>
            <w:r w:rsidRPr="001127AD">
              <w:rPr>
                <w:rFonts w:ascii="Arial" w:hAnsi="Arial" w:cs="Arial"/>
                <w:bCs/>
              </w:rPr>
              <w:t xml:space="preserve"> March 2023 was a total of 2,540, and out of that amount Welsh Government (2025) report that 165 children were aged 1 years old and under.</w:t>
            </w:r>
            <w:r w:rsidRPr="001127AD">
              <w:rPr>
                <w:rFonts w:ascii="Arial" w:hAnsi="Arial" w:cs="Arial"/>
                <w:b/>
              </w:rPr>
              <w:t xml:space="preserve"> </w:t>
            </w:r>
            <w:proofErr w:type="spellStart"/>
            <w:r w:rsidRPr="001127AD">
              <w:rPr>
                <w:rFonts w:ascii="Arial" w:hAnsi="Arial" w:cs="Arial"/>
              </w:rPr>
              <w:t>Alrouh</w:t>
            </w:r>
            <w:proofErr w:type="spellEnd"/>
            <w:r w:rsidRPr="001127AD">
              <w:rPr>
                <w:rFonts w:ascii="Arial" w:hAnsi="Arial" w:cs="Arial"/>
              </w:rPr>
              <w:t xml:space="preserve"> et al. (2022) reported that one in every 4 mothers who have appeared in a first set of care proceedings</w:t>
            </w:r>
            <w:r w:rsidR="009B57F1" w:rsidRPr="001127AD">
              <w:rPr>
                <w:rFonts w:ascii="Arial" w:hAnsi="Arial" w:cs="Arial"/>
              </w:rPr>
              <w:t>,</w:t>
            </w:r>
            <w:r w:rsidRPr="001127AD">
              <w:rPr>
                <w:rFonts w:ascii="Arial" w:hAnsi="Arial" w:cs="Arial"/>
              </w:rPr>
              <w:t xml:space="preserve"> are at risk of returning to the family court within 10 years, and 13.8% of mothers return to court with at least one new child. This research is relevant to the case study as adult 1, is 24 years old pregnant women with her 5</w:t>
            </w:r>
            <w:r w:rsidRPr="001127AD">
              <w:rPr>
                <w:rFonts w:ascii="Arial" w:hAnsi="Arial" w:cs="Arial"/>
                <w:vertAlign w:val="superscript"/>
              </w:rPr>
              <w:t>th</w:t>
            </w:r>
            <w:r w:rsidRPr="001127AD">
              <w:rPr>
                <w:rFonts w:ascii="Arial" w:hAnsi="Arial" w:cs="Arial"/>
              </w:rPr>
              <w:t xml:space="preserve"> child and the first set of care proceedings took place 6 years ago with her eldest child, further care proceedings were instigated 2 years ago for her 3 youngest children.</w:t>
            </w:r>
          </w:p>
          <w:p w14:paraId="03FA0DA7" w14:textId="61966610" w:rsidR="00883BAD" w:rsidRPr="001127AD" w:rsidRDefault="00D43AC5" w:rsidP="001127AD">
            <w:pPr>
              <w:spacing w:line="360" w:lineRule="auto"/>
              <w:jc w:val="both"/>
              <w:rPr>
                <w:color w:val="auto"/>
                <w:sz w:val="24"/>
                <w:szCs w:val="24"/>
              </w:rPr>
            </w:pPr>
            <w:r w:rsidRPr="001127AD">
              <w:rPr>
                <w:color w:val="auto"/>
                <w:sz w:val="24"/>
                <w:szCs w:val="24"/>
              </w:rPr>
              <w:t xml:space="preserve">Once allocated </w:t>
            </w:r>
            <w:r w:rsidR="00883BAD" w:rsidRPr="001127AD">
              <w:rPr>
                <w:color w:val="auto"/>
                <w:sz w:val="24"/>
                <w:szCs w:val="24"/>
              </w:rPr>
              <w:t>contact was made with the family to arrange an appropriate time to meet,</w:t>
            </w:r>
            <w:r w:rsidR="009B57F1" w:rsidRPr="001127AD">
              <w:rPr>
                <w:color w:val="auto"/>
                <w:sz w:val="24"/>
                <w:szCs w:val="24"/>
              </w:rPr>
              <w:t xml:space="preserve"> </w:t>
            </w:r>
            <w:r w:rsidR="00883BAD" w:rsidRPr="001127AD">
              <w:rPr>
                <w:color w:val="auto"/>
                <w:sz w:val="24"/>
                <w:szCs w:val="24"/>
              </w:rPr>
              <w:t>introduce myself and arrange further assessment visits</w:t>
            </w:r>
            <w:r w:rsidR="00883BAD" w:rsidRPr="001127AD">
              <w:rPr>
                <w:b/>
                <w:color w:val="auto"/>
                <w:sz w:val="24"/>
                <w:szCs w:val="24"/>
              </w:rPr>
              <w:t xml:space="preserve">. </w:t>
            </w:r>
            <w:r w:rsidR="00883BAD" w:rsidRPr="001127AD">
              <w:rPr>
                <w:bCs/>
                <w:color w:val="auto"/>
                <w:sz w:val="24"/>
                <w:szCs w:val="24"/>
              </w:rPr>
              <w:t>Ho</w:t>
            </w:r>
            <w:r w:rsidR="00883BAD" w:rsidRPr="001127AD">
              <w:rPr>
                <w:color w:val="auto"/>
                <w:sz w:val="24"/>
                <w:szCs w:val="24"/>
              </w:rPr>
              <w:t>wever, when working with 1 and 2</w:t>
            </w:r>
            <w:r w:rsidR="00883BAD" w:rsidRPr="001127AD">
              <w:rPr>
                <w:b/>
                <w:color w:val="auto"/>
                <w:sz w:val="24"/>
                <w:szCs w:val="24"/>
              </w:rPr>
              <w:t>,</w:t>
            </w:r>
            <w:r w:rsidR="00883BAD" w:rsidRPr="001127AD">
              <w:rPr>
                <w:color w:val="auto"/>
                <w:sz w:val="24"/>
                <w:szCs w:val="24"/>
              </w:rPr>
              <w:t xml:space="preserve"> I was faced with great difficult</w:t>
            </w:r>
            <w:r w:rsidR="009B57F1" w:rsidRPr="001127AD">
              <w:rPr>
                <w:color w:val="auto"/>
                <w:sz w:val="24"/>
                <w:szCs w:val="24"/>
              </w:rPr>
              <w:t>y</w:t>
            </w:r>
            <w:r w:rsidR="00883BAD" w:rsidRPr="001127AD">
              <w:rPr>
                <w:color w:val="auto"/>
                <w:sz w:val="24"/>
                <w:szCs w:val="24"/>
              </w:rPr>
              <w:t xml:space="preserve"> with regards to their engagement. XXXX Safeguarding Children’s Board</w:t>
            </w:r>
            <w:r w:rsidR="009D440B" w:rsidRPr="001127AD">
              <w:rPr>
                <w:color w:val="auto"/>
                <w:sz w:val="24"/>
                <w:szCs w:val="24"/>
              </w:rPr>
              <w:t xml:space="preserve"> (</w:t>
            </w:r>
            <w:r w:rsidR="00883BAD" w:rsidRPr="001127AD">
              <w:rPr>
                <w:color w:val="auto"/>
                <w:sz w:val="24"/>
                <w:szCs w:val="24"/>
              </w:rPr>
              <w:t>2016</w:t>
            </w:r>
            <w:r w:rsidR="009D440B" w:rsidRPr="001127AD">
              <w:rPr>
                <w:color w:val="auto"/>
                <w:sz w:val="24"/>
                <w:szCs w:val="24"/>
              </w:rPr>
              <w:t>)</w:t>
            </w:r>
            <w:r w:rsidR="00883BAD" w:rsidRPr="001127AD">
              <w:rPr>
                <w:color w:val="auto"/>
                <w:sz w:val="24"/>
                <w:szCs w:val="24"/>
              </w:rPr>
              <w:t xml:space="preserve"> describes </w:t>
            </w:r>
            <w:r w:rsidR="00883BAD" w:rsidRPr="001127AD">
              <w:rPr>
                <w:i/>
                <w:iCs/>
                <w:sz w:val="24"/>
                <w:szCs w:val="24"/>
              </w:rPr>
              <w:t xml:space="preserve">“non-engagement as a situation where professionals are unable to progress work with a child and their family due to lack of access or where the level or quality of contact with a family is so limited that it makes on-going work impossible”. </w:t>
            </w:r>
            <w:r w:rsidR="00883BAD" w:rsidRPr="001127AD">
              <w:rPr>
                <w:sz w:val="24"/>
                <w:szCs w:val="24"/>
              </w:rPr>
              <w:t xml:space="preserve">Evidently, non-engagement is a serious problem for professionals where there are </w:t>
            </w:r>
            <w:r w:rsidR="00883BAD" w:rsidRPr="001127AD">
              <w:rPr>
                <w:bCs/>
                <w:sz w:val="24"/>
                <w:szCs w:val="24"/>
              </w:rPr>
              <w:t>safeguarding,</w:t>
            </w:r>
            <w:r w:rsidR="00883BAD" w:rsidRPr="001127AD">
              <w:rPr>
                <w:sz w:val="24"/>
                <w:szCs w:val="24"/>
              </w:rPr>
              <w:t xml:space="preserve"> or child protection concerns about a child.  Mason, Robertson, and Broadhurst (2019) found that positive engagement was more likely to occur when individuals had a strong rapport with professionals, underpinned through core social work values such as respectful, non-judgemental stance and a compassionate, supportive manner. Reflecting on the case study a challenge at this point w</w:t>
            </w:r>
            <w:r w:rsidR="00573E14" w:rsidRPr="001127AD">
              <w:rPr>
                <w:sz w:val="24"/>
                <w:szCs w:val="24"/>
              </w:rPr>
              <w:t xml:space="preserve">ere </w:t>
            </w:r>
            <w:r w:rsidR="00883BAD" w:rsidRPr="001127AD">
              <w:rPr>
                <w:sz w:val="24"/>
                <w:szCs w:val="24"/>
              </w:rPr>
              <w:t xml:space="preserve">1’s previous involvement with Children Services in England and the negative experiences they </w:t>
            </w:r>
            <w:r w:rsidR="00573E14" w:rsidRPr="001127AD">
              <w:rPr>
                <w:sz w:val="24"/>
                <w:szCs w:val="24"/>
              </w:rPr>
              <w:t>she</w:t>
            </w:r>
            <w:r w:rsidR="00883BAD" w:rsidRPr="001127AD">
              <w:rPr>
                <w:sz w:val="24"/>
                <w:szCs w:val="24"/>
              </w:rPr>
              <w:t xml:space="preserve"> had with those social workers.</w:t>
            </w:r>
            <w:r w:rsidR="005F3510" w:rsidRPr="001127AD">
              <w:rPr>
                <w:sz w:val="24"/>
                <w:szCs w:val="24"/>
              </w:rPr>
              <w:t xml:space="preserve"> An additional factor that I was mindful of was raised by</w:t>
            </w:r>
            <w:r w:rsidR="00883BAD" w:rsidRPr="001127AD">
              <w:rPr>
                <w:sz w:val="24"/>
                <w:szCs w:val="24"/>
              </w:rPr>
              <w:t xml:space="preserve"> Mason C, Robertson L and </w:t>
            </w:r>
            <w:r w:rsidR="00883BAD" w:rsidRPr="001127AD">
              <w:rPr>
                <w:color w:val="auto"/>
                <w:sz w:val="24"/>
                <w:szCs w:val="24"/>
              </w:rPr>
              <w:t>Broadhurst K (2019) report</w:t>
            </w:r>
            <w:r w:rsidR="005F3510" w:rsidRPr="001127AD">
              <w:rPr>
                <w:color w:val="auto"/>
                <w:sz w:val="24"/>
                <w:szCs w:val="24"/>
              </w:rPr>
              <w:t>ing</w:t>
            </w:r>
            <w:r w:rsidR="00883BAD" w:rsidRPr="001127AD">
              <w:rPr>
                <w:color w:val="auto"/>
                <w:sz w:val="24"/>
                <w:szCs w:val="24"/>
              </w:rPr>
              <w:t xml:space="preserve"> that women who had had previous children removed felt stigmatised and fearful of being judged negatively and lacked trust in social workers.  </w:t>
            </w:r>
          </w:p>
          <w:p w14:paraId="5195FFEA" w14:textId="77777777" w:rsidR="0066461B" w:rsidRPr="001127AD" w:rsidRDefault="0066461B" w:rsidP="001127AD">
            <w:pPr>
              <w:spacing w:line="360" w:lineRule="auto"/>
              <w:jc w:val="both"/>
              <w:rPr>
                <w:color w:val="auto"/>
                <w:sz w:val="24"/>
                <w:szCs w:val="24"/>
              </w:rPr>
            </w:pPr>
          </w:p>
          <w:p w14:paraId="64487C61" w14:textId="0BAB0B69" w:rsidR="00A26B26" w:rsidRPr="001127AD" w:rsidRDefault="0066461B" w:rsidP="001127AD">
            <w:pPr>
              <w:pStyle w:val="Pa3"/>
              <w:spacing w:line="360" w:lineRule="auto"/>
              <w:jc w:val="both"/>
              <w:rPr>
                <w:rFonts w:ascii="Arial" w:hAnsi="Arial" w:cs="Arial"/>
              </w:rPr>
            </w:pPr>
            <w:r w:rsidRPr="001127AD">
              <w:rPr>
                <w:rFonts w:ascii="Arial" w:hAnsi="Arial" w:cs="Arial"/>
              </w:rPr>
              <w:t xml:space="preserve">When completing the assessment, 8 visits were arranged however, out of them 1 only attended </w:t>
            </w:r>
            <w:r w:rsidR="009B57F1" w:rsidRPr="001127AD">
              <w:rPr>
                <w:rFonts w:ascii="Arial" w:hAnsi="Arial" w:cs="Arial"/>
              </w:rPr>
              <w:t>one</w:t>
            </w:r>
            <w:r w:rsidRPr="001127AD">
              <w:rPr>
                <w:rFonts w:ascii="Arial" w:hAnsi="Arial" w:cs="Arial"/>
              </w:rPr>
              <w:t xml:space="preserve"> and 2 attended none, I had only been</w:t>
            </w:r>
            <w:r w:rsidR="008F2C1A" w:rsidRPr="001127AD">
              <w:rPr>
                <w:rFonts w:ascii="Arial" w:hAnsi="Arial" w:cs="Arial"/>
              </w:rPr>
              <w:t xml:space="preserve"> somewhat</w:t>
            </w:r>
            <w:r w:rsidRPr="001127AD">
              <w:rPr>
                <w:rFonts w:ascii="Arial" w:hAnsi="Arial" w:cs="Arial"/>
              </w:rPr>
              <w:t xml:space="preserve"> successful speaking to him </w:t>
            </w:r>
            <w:r w:rsidRPr="001127AD">
              <w:rPr>
                <w:rFonts w:ascii="Arial" w:hAnsi="Arial" w:cs="Arial"/>
              </w:rPr>
              <w:lastRenderedPageBreak/>
              <w:t>over the phone, and he was overheard shouting his views during telephone conversations with</w:t>
            </w:r>
            <w:r w:rsidR="008F2C1A" w:rsidRPr="001127AD">
              <w:rPr>
                <w:rFonts w:ascii="Arial" w:hAnsi="Arial" w:cs="Arial"/>
              </w:rPr>
              <w:t xml:space="preserve"> </w:t>
            </w:r>
            <w:r w:rsidRPr="001127AD">
              <w:rPr>
                <w:rFonts w:ascii="Arial" w:hAnsi="Arial" w:cs="Arial"/>
              </w:rPr>
              <w:t>1</w:t>
            </w:r>
            <w:r w:rsidR="008F2C1A" w:rsidRPr="001127AD">
              <w:rPr>
                <w:rFonts w:ascii="Arial" w:hAnsi="Arial" w:cs="Arial"/>
              </w:rPr>
              <w:t xml:space="preserve">, as he yelled his opinion on why </w:t>
            </w:r>
            <w:r w:rsidR="009B57F1" w:rsidRPr="001127AD">
              <w:rPr>
                <w:rFonts w:ascii="Arial" w:hAnsi="Arial" w:cs="Arial"/>
              </w:rPr>
              <w:t xml:space="preserve">he thought </w:t>
            </w:r>
            <w:r w:rsidR="008F2C1A" w:rsidRPr="001127AD">
              <w:rPr>
                <w:rFonts w:ascii="Arial" w:hAnsi="Arial" w:cs="Arial"/>
              </w:rPr>
              <w:t>professionals were involved</w:t>
            </w:r>
            <w:r w:rsidRPr="001127AD">
              <w:rPr>
                <w:rFonts w:ascii="Arial" w:hAnsi="Arial" w:cs="Arial"/>
              </w:rPr>
              <w:t>.</w:t>
            </w:r>
            <w:r w:rsidR="00A26B26" w:rsidRPr="001127AD">
              <w:rPr>
                <w:rFonts w:ascii="Arial" w:hAnsi="Arial" w:cs="Arial"/>
              </w:rPr>
              <w:t xml:space="preserve"> The timing of the assessment is a significant factor when poor engagement is a feature, however the pre-birth assessment is not allocated until the pregnancy is viable at </w:t>
            </w:r>
            <w:r w:rsidR="008F2C1A" w:rsidRPr="001127AD">
              <w:rPr>
                <w:rFonts w:ascii="Arial" w:hAnsi="Arial" w:cs="Arial"/>
              </w:rPr>
              <w:t xml:space="preserve">a minimum of </w:t>
            </w:r>
            <w:r w:rsidR="00A26B26" w:rsidRPr="001127AD">
              <w:rPr>
                <w:rFonts w:ascii="Arial" w:hAnsi="Arial" w:cs="Arial"/>
              </w:rPr>
              <w:t>12 weeks gestation. Ryan (2020) highlights that the assessment process often does not start until 16</w:t>
            </w:r>
            <w:r w:rsidR="00D43AC5" w:rsidRPr="001127AD">
              <w:rPr>
                <w:rFonts w:ascii="Arial" w:hAnsi="Arial" w:cs="Arial"/>
              </w:rPr>
              <w:t>-</w:t>
            </w:r>
            <w:r w:rsidR="00A26B26" w:rsidRPr="001127AD">
              <w:rPr>
                <w:rFonts w:ascii="Arial" w:hAnsi="Arial" w:cs="Arial"/>
              </w:rPr>
              <w:t xml:space="preserve"> 24 </w:t>
            </w:r>
            <w:proofErr w:type="gramStart"/>
            <w:r w:rsidR="00A26B26" w:rsidRPr="001127AD">
              <w:rPr>
                <w:rFonts w:ascii="Arial" w:hAnsi="Arial" w:cs="Arial"/>
              </w:rPr>
              <w:t>weeks</w:t>
            </w:r>
            <w:proofErr w:type="gramEnd"/>
            <w:r w:rsidR="00A26B26" w:rsidRPr="001127AD">
              <w:rPr>
                <w:rFonts w:ascii="Arial" w:hAnsi="Arial" w:cs="Arial"/>
              </w:rPr>
              <w:t xml:space="preserve"> and it is already a </w:t>
            </w:r>
            <w:r w:rsidR="00D43AC5" w:rsidRPr="001127AD">
              <w:rPr>
                <w:rFonts w:ascii="Arial" w:hAnsi="Arial" w:cs="Arial"/>
              </w:rPr>
              <w:t>limited</w:t>
            </w:r>
            <w:r w:rsidR="00A26B26" w:rsidRPr="001127AD">
              <w:rPr>
                <w:rFonts w:ascii="Arial" w:hAnsi="Arial" w:cs="Arial"/>
              </w:rPr>
              <w:t xml:space="preserve"> timescale, which does not provide appropriate time to complete a good quality assessment, and it also reduces the time that parents have to demonstrate their capacity to change. </w:t>
            </w:r>
            <w:r w:rsidR="008F2C1A" w:rsidRPr="001127AD">
              <w:rPr>
                <w:rFonts w:ascii="Arial" w:hAnsi="Arial" w:cs="Arial"/>
              </w:rPr>
              <w:t>I believe this was dilemma was faced when completing the assessment, as I had a timescale to complete my assessment by.</w:t>
            </w:r>
          </w:p>
          <w:p w14:paraId="3EFF328B" w14:textId="77777777" w:rsidR="00A26B26" w:rsidRPr="001127AD" w:rsidRDefault="00A26B26" w:rsidP="001127AD">
            <w:pPr>
              <w:spacing w:line="360" w:lineRule="auto"/>
              <w:jc w:val="both"/>
              <w:rPr>
                <w:sz w:val="24"/>
                <w:szCs w:val="24"/>
              </w:rPr>
            </w:pPr>
          </w:p>
          <w:p w14:paraId="5AD77591" w14:textId="64899E5D" w:rsidR="009B5406" w:rsidRPr="001127AD" w:rsidRDefault="001226FC" w:rsidP="001127AD">
            <w:pPr>
              <w:pStyle w:val="Default"/>
              <w:spacing w:line="360" w:lineRule="auto"/>
              <w:jc w:val="both"/>
            </w:pPr>
            <w:r w:rsidRPr="001127AD">
              <w:t>Effective information sharing is vital for recognising patterns of behaviour or life circumstances that may indicate a child is at risk of harm, is being harmed, or requires support or protection</w:t>
            </w:r>
            <w:r w:rsidR="00B1020B" w:rsidRPr="001127AD">
              <w:t xml:space="preserve"> (Department for Education, 2024)</w:t>
            </w:r>
            <w:r w:rsidRPr="001127AD">
              <w:t xml:space="preserve">. I firstly </w:t>
            </w:r>
            <w:r w:rsidR="00F96B9A" w:rsidRPr="001127AD">
              <w:t>review</w:t>
            </w:r>
            <w:r w:rsidRPr="001127AD">
              <w:t>ed</w:t>
            </w:r>
            <w:r w:rsidR="00F96B9A" w:rsidRPr="001127AD">
              <w:t xml:space="preserve"> the </w:t>
            </w:r>
            <w:r w:rsidR="009B57F1" w:rsidRPr="001127AD">
              <w:t>l</w:t>
            </w:r>
            <w:r w:rsidR="00F96B9A" w:rsidRPr="001127AD">
              <w:t xml:space="preserve">ocal </w:t>
            </w:r>
            <w:r w:rsidR="009B57F1" w:rsidRPr="001127AD">
              <w:t>a</w:t>
            </w:r>
            <w:r w:rsidR="00F96B9A" w:rsidRPr="001127AD">
              <w:t>uthorit</w:t>
            </w:r>
            <w:r w:rsidR="009B57F1" w:rsidRPr="001127AD">
              <w:t>y’</w:t>
            </w:r>
            <w:r w:rsidR="00F96B9A" w:rsidRPr="001127AD">
              <w:t>s recording system to obtain background information about 2’s childhood experienced in the area.</w:t>
            </w:r>
            <w:r w:rsidRPr="001127AD">
              <w:t xml:space="preserve"> Safeguarding a child from harm takes precedence over protecting their privacy or the privacy of any </w:t>
            </w:r>
            <w:r w:rsidR="009B57F1" w:rsidRPr="001127AD">
              <w:t>individuals</w:t>
            </w:r>
            <w:r w:rsidRPr="001127AD">
              <w:t xml:space="preserve"> who have failed to ensure the child’s safety. The UK General Data Protection Regulation (UK GDPR) and the Data Protection Act 2018 (DPA) establish</w:t>
            </w:r>
            <w:r w:rsidR="00D1172C" w:rsidRPr="001127AD">
              <w:t>ed</w:t>
            </w:r>
            <w:r w:rsidRPr="001127AD">
              <w:t xml:space="preserve"> a framework that supports information sharing when practitioners believe that not sharing information could place a child at risk of harm</w:t>
            </w:r>
            <w:r w:rsidR="00B1020B" w:rsidRPr="001127AD">
              <w:t xml:space="preserve"> (Department for Education, 2024)</w:t>
            </w:r>
            <w:r w:rsidRPr="001127AD">
              <w:t xml:space="preserve">. Secondly, I </w:t>
            </w:r>
            <w:proofErr w:type="gramStart"/>
            <w:r w:rsidRPr="001127AD">
              <w:t>made contact with</w:t>
            </w:r>
            <w:proofErr w:type="gramEnd"/>
            <w:r w:rsidRPr="001127AD">
              <w:t xml:space="preserve"> the Local Authority in England that was involved with 1’s children, it was arranged for </w:t>
            </w:r>
            <w:r w:rsidR="00D1172C" w:rsidRPr="001127AD">
              <w:t>a</w:t>
            </w:r>
            <w:r w:rsidRPr="001127AD">
              <w:t xml:space="preserve"> visit </w:t>
            </w:r>
            <w:r w:rsidR="00D1172C" w:rsidRPr="001127AD">
              <w:t xml:space="preserve">to be carried out to their office </w:t>
            </w:r>
            <w:r w:rsidRPr="001127AD">
              <w:t xml:space="preserve">to view the </w:t>
            </w:r>
            <w:r w:rsidR="00D1172C" w:rsidRPr="001127AD">
              <w:t>files and</w:t>
            </w:r>
            <w:r w:rsidRPr="001127AD">
              <w:t xml:space="preserve"> gather information to inform </w:t>
            </w:r>
            <w:r w:rsidR="00D1172C" w:rsidRPr="001127AD">
              <w:t>the pre-birth</w:t>
            </w:r>
            <w:r w:rsidRPr="001127AD">
              <w:t xml:space="preserve"> assessment. </w:t>
            </w:r>
            <w:r w:rsidR="00D1172C" w:rsidRPr="001127AD">
              <w:t>While viewing the case recordings, I</w:t>
            </w:r>
            <w:r w:rsidRPr="001127AD">
              <w:t xml:space="preserve"> was able to take notes of information viewed but I was not permitted to print or photocopy any records, if needed they would have to be formally requested by the legal department</w:t>
            </w:r>
            <w:r w:rsidR="00D1172C" w:rsidRPr="001127AD">
              <w:t xml:space="preserve"> </w:t>
            </w:r>
            <w:proofErr w:type="gramStart"/>
            <w:r w:rsidR="00D1172C" w:rsidRPr="001127AD">
              <w:t>at a later date</w:t>
            </w:r>
            <w:proofErr w:type="gramEnd"/>
            <w:r w:rsidRPr="001127AD">
              <w:t xml:space="preserve">. </w:t>
            </w:r>
          </w:p>
          <w:p w14:paraId="4C01BC19" w14:textId="77777777" w:rsidR="00214F2A" w:rsidRPr="001127AD" w:rsidRDefault="00214F2A" w:rsidP="001127AD">
            <w:pPr>
              <w:spacing w:line="360" w:lineRule="auto"/>
              <w:jc w:val="both"/>
              <w:rPr>
                <w:sz w:val="24"/>
                <w:szCs w:val="24"/>
              </w:rPr>
            </w:pPr>
          </w:p>
          <w:p w14:paraId="166B6FAE" w14:textId="145C86CA" w:rsidR="00214F2A" w:rsidRPr="001127AD" w:rsidRDefault="00214F2A" w:rsidP="001127AD">
            <w:pPr>
              <w:spacing w:line="360" w:lineRule="auto"/>
              <w:jc w:val="both"/>
              <w:rPr>
                <w:sz w:val="24"/>
                <w:szCs w:val="24"/>
              </w:rPr>
            </w:pPr>
            <w:r w:rsidRPr="001127AD">
              <w:rPr>
                <w:sz w:val="24"/>
                <w:szCs w:val="24"/>
              </w:rPr>
              <w:t xml:space="preserve">When gathering information to inform the assessment and overall professional judgement of the case, an essential feature was “soft intelligence” </w:t>
            </w:r>
            <w:r w:rsidR="007E4A40" w:rsidRPr="001127AD">
              <w:rPr>
                <w:sz w:val="24"/>
                <w:szCs w:val="24"/>
              </w:rPr>
              <w:t xml:space="preserve">which is </w:t>
            </w:r>
            <w:r w:rsidR="007E4A40" w:rsidRPr="001127AD">
              <w:rPr>
                <w:sz w:val="24"/>
                <w:szCs w:val="24"/>
                <w:shd w:val="clear" w:color="auto" w:fill="FFFFFF"/>
              </w:rPr>
              <w:t xml:space="preserve">importance and value of the observations, thoughts, feelings and feedback between professionals </w:t>
            </w:r>
            <w:r w:rsidRPr="001127AD">
              <w:rPr>
                <w:sz w:val="24"/>
                <w:szCs w:val="24"/>
              </w:rPr>
              <w:t>which was invaluable in this case, with assisting professionals to discover information due to the little engagement from the adults</w:t>
            </w:r>
            <w:r w:rsidR="007E4A40" w:rsidRPr="001127AD">
              <w:rPr>
                <w:sz w:val="24"/>
                <w:szCs w:val="24"/>
              </w:rPr>
              <w:t xml:space="preserve"> (Elhinney, Sinclair, and Taylor, 2021). When the case was allocated for </w:t>
            </w:r>
            <w:r w:rsidR="00E81298" w:rsidRPr="001127AD">
              <w:rPr>
                <w:sz w:val="24"/>
                <w:szCs w:val="24"/>
              </w:rPr>
              <w:t>assessment,</w:t>
            </w:r>
            <w:r w:rsidR="007E4A40" w:rsidRPr="001127AD">
              <w:rPr>
                <w:sz w:val="24"/>
                <w:szCs w:val="24"/>
              </w:rPr>
              <w:t xml:space="preserve"> there was no direct evidence of domestic abuse, however, with </w:t>
            </w:r>
            <w:proofErr w:type="gramStart"/>
            <w:r w:rsidR="007E4A40" w:rsidRPr="001127AD">
              <w:rPr>
                <w:sz w:val="24"/>
                <w:szCs w:val="24"/>
              </w:rPr>
              <w:t>professionals</w:t>
            </w:r>
            <w:proofErr w:type="gramEnd"/>
            <w:r w:rsidR="007E4A40" w:rsidRPr="001127AD">
              <w:rPr>
                <w:sz w:val="24"/>
                <w:szCs w:val="24"/>
              </w:rPr>
              <w:t xml:space="preserve"> </w:t>
            </w:r>
            <w:r w:rsidR="007E4A40" w:rsidRPr="001127AD">
              <w:rPr>
                <w:sz w:val="24"/>
                <w:szCs w:val="24"/>
              </w:rPr>
              <w:lastRenderedPageBreak/>
              <w:t>inter</w:t>
            </w:r>
            <w:r w:rsidR="00271A17" w:rsidRPr="001127AD">
              <w:rPr>
                <w:sz w:val="24"/>
                <w:szCs w:val="24"/>
              </w:rPr>
              <w:t>-</w:t>
            </w:r>
            <w:r w:rsidR="007E4A40" w:rsidRPr="001127AD">
              <w:rPr>
                <w:sz w:val="24"/>
                <w:szCs w:val="24"/>
              </w:rPr>
              <w:t>agency working sharing information including their observations</w:t>
            </w:r>
            <w:r w:rsidR="00271A17" w:rsidRPr="001127AD">
              <w:rPr>
                <w:sz w:val="24"/>
                <w:szCs w:val="24"/>
              </w:rPr>
              <w:t>,</w:t>
            </w:r>
            <w:r w:rsidR="007E4A40" w:rsidRPr="001127AD">
              <w:rPr>
                <w:sz w:val="24"/>
                <w:szCs w:val="24"/>
              </w:rPr>
              <w:t xml:space="preserve"> we were able to work collaboratively and conclude that domestic abuse was featuring </w:t>
            </w:r>
            <w:r w:rsidR="00E81298" w:rsidRPr="001127AD">
              <w:rPr>
                <w:sz w:val="24"/>
                <w:szCs w:val="24"/>
              </w:rPr>
              <w:t>their</w:t>
            </w:r>
            <w:r w:rsidR="007E4A40" w:rsidRPr="001127AD">
              <w:rPr>
                <w:sz w:val="24"/>
                <w:szCs w:val="24"/>
              </w:rPr>
              <w:t xml:space="preserve"> relationship. </w:t>
            </w:r>
            <w:r w:rsidR="00431A53" w:rsidRPr="001127AD">
              <w:rPr>
                <w:sz w:val="24"/>
                <w:szCs w:val="24"/>
              </w:rPr>
              <w:t xml:space="preserve">Shortly after a referral received from North Wales Police outlining a domestic incident including physical and financial abuse alongside coercive control, the level of engagement with the Local Authority and poor engagement with midwifery services caused a significant concern with regards to the lifestyle the parents were leading and the factors to consider moving forward.  Elhinney, Sinclair, and Taylor (2021) </w:t>
            </w:r>
            <w:r w:rsidR="00431A53" w:rsidRPr="001127AD">
              <w:rPr>
                <w:sz w:val="24"/>
                <w:szCs w:val="24"/>
                <w:shd w:val="clear" w:color="auto" w:fill="FFFFFF"/>
              </w:rPr>
              <w:t xml:space="preserve">outlines that disguised compliance or indeed non-compliance makes the risk assessment process more difficult at times, particularly in cases of suspected domestic violence. </w:t>
            </w:r>
            <w:r w:rsidR="00431A53" w:rsidRPr="001127AD">
              <w:rPr>
                <w:sz w:val="24"/>
                <w:szCs w:val="24"/>
              </w:rPr>
              <w:t>The additional referrals</w:t>
            </w:r>
            <w:r w:rsidR="00E81298" w:rsidRPr="001127AD">
              <w:rPr>
                <w:sz w:val="24"/>
                <w:szCs w:val="24"/>
              </w:rPr>
              <w:t xml:space="preserve"> </w:t>
            </w:r>
            <w:r w:rsidR="00431A53" w:rsidRPr="001127AD">
              <w:rPr>
                <w:sz w:val="24"/>
                <w:szCs w:val="24"/>
              </w:rPr>
              <w:t xml:space="preserve">received </w:t>
            </w:r>
            <w:r w:rsidR="00E81298" w:rsidRPr="001127AD">
              <w:rPr>
                <w:sz w:val="24"/>
                <w:szCs w:val="24"/>
              </w:rPr>
              <w:t>informed my professional judgment in concluding the assessment, enabling a balanced evaluation of the risks of harm and guiding the formulation of appropriate recommendations for protective interventions within the framework of mandated child protection decision-making (</w:t>
            </w:r>
            <w:r w:rsidRPr="001127AD">
              <w:rPr>
                <w:sz w:val="24"/>
                <w:szCs w:val="24"/>
                <w:shd w:val="clear" w:color="auto" w:fill="FFFFFF"/>
              </w:rPr>
              <w:t>Taylor, </w:t>
            </w:r>
            <w:r w:rsidR="00E81298" w:rsidRPr="001127AD">
              <w:rPr>
                <w:sz w:val="24"/>
                <w:szCs w:val="24"/>
                <w:shd w:val="clear" w:color="auto" w:fill="FFFFFF"/>
              </w:rPr>
              <w:t>2017</w:t>
            </w:r>
            <w:r w:rsidRPr="001127AD">
              <w:rPr>
                <w:sz w:val="24"/>
                <w:szCs w:val="24"/>
                <w:shd w:val="clear" w:color="auto" w:fill="FFFFFF"/>
              </w:rPr>
              <w:t>)</w:t>
            </w:r>
            <w:r w:rsidR="00E81298" w:rsidRPr="001127AD">
              <w:rPr>
                <w:sz w:val="24"/>
                <w:szCs w:val="24"/>
                <w:shd w:val="clear" w:color="auto" w:fill="FFFFFF"/>
              </w:rPr>
              <w:t>.</w:t>
            </w:r>
            <w:r w:rsidRPr="001127AD">
              <w:rPr>
                <w:rFonts w:ascii="Open Sans" w:hAnsi="Open Sans" w:cs="Open Sans"/>
                <w:sz w:val="24"/>
                <w:szCs w:val="24"/>
                <w:shd w:val="clear" w:color="auto" w:fill="FFFFFF"/>
              </w:rPr>
              <w:t xml:space="preserve"> </w:t>
            </w:r>
          </w:p>
          <w:p w14:paraId="75087CDB" w14:textId="77777777" w:rsidR="006C6C42" w:rsidRPr="001127AD" w:rsidRDefault="006C6C42" w:rsidP="001127AD">
            <w:pPr>
              <w:spacing w:line="360" w:lineRule="auto"/>
              <w:jc w:val="both"/>
              <w:rPr>
                <w:iCs/>
                <w:sz w:val="24"/>
                <w:szCs w:val="24"/>
              </w:rPr>
            </w:pPr>
          </w:p>
          <w:p w14:paraId="2A513D21" w14:textId="2A611093" w:rsidR="003E5059" w:rsidRPr="001127AD" w:rsidRDefault="00271A17" w:rsidP="001127AD">
            <w:pPr>
              <w:spacing w:line="360" w:lineRule="auto"/>
              <w:jc w:val="both"/>
              <w:rPr>
                <w:bCs/>
                <w:sz w:val="24"/>
                <w:szCs w:val="24"/>
              </w:rPr>
            </w:pPr>
            <w:r w:rsidRPr="001127AD">
              <w:rPr>
                <w:bCs/>
                <w:sz w:val="24"/>
                <w:szCs w:val="24"/>
              </w:rPr>
              <w:t>I</w:t>
            </w:r>
            <w:r w:rsidR="00B320CE" w:rsidRPr="001127AD">
              <w:rPr>
                <w:bCs/>
                <w:sz w:val="24"/>
                <w:szCs w:val="24"/>
              </w:rPr>
              <w:t>f there is evidence that a child is suffering or is at risk of suffering significant harm, the Local Authority is legally required to initiate an investigation under Section 47 of the Children Act 1989</w:t>
            </w:r>
            <w:r w:rsidR="00D13CA8" w:rsidRPr="001127AD">
              <w:rPr>
                <w:bCs/>
                <w:sz w:val="24"/>
                <w:szCs w:val="24"/>
              </w:rPr>
              <w:t>.</w:t>
            </w:r>
            <w:r w:rsidR="00F31E78" w:rsidRPr="001127AD">
              <w:rPr>
                <w:sz w:val="24"/>
                <w:szCs w:val="24"/>
              </w:rPr>
              <w:t xml:space="preserve"> </w:t>
            </w:r>
            <w:r w:rsidR="00D43AC5" w:rsidRPr="001127AD">
              <w:rPr>
                <w:sz w:val="24"/>
                <w:szCs w:val="24"/>
              </w:rPr>
              <w:t>A</w:t>
            </w:r>
            <w:r w:rsidR="00F31E78" w:rsidRPr="001127AD">
              <w:rPr>
                <w:sz w:val="24"/>
                <w:szCs w:val="24"/>
              </w:rPr>
              <w:t xml:space="preserve"> multi-agency strategy meeting should be convened, and Section 47 enquiries commenced following Wales Safeguarding Procedures Section 3 (2019), adhering to the completion within 10 working days of the strategy discussion.</w:t>
            </w:r>
            <w:r w:rsidR="00D13CA8" w:rsidRPr="001127AD">
              <w:rPr>
                <w:bCs/>
                <w:sz w:val="24"/>
                <w:szCs w:val="24"/>
              </w:rPr>
              <w:t xml:space="preserve"> The S47 investigation informs what happens next, </w:t>
            </w:r>
            <w:r w:rsidR="00461EC8" w:rsidRPr="001127AD">
              <w:rPr>
                <w:bCs/>
                <w:sz w:val="24"/>
                <w:szCs w:val="24"/>
              </w:rPr>
              <w:t xml:space="preserve">based on whether the concerns are substantiated or not, </w:t>
            </w:r>
            <w:r w:rsidR="00D13CA8" w:rsidRPr="001127AD">
              <w:rPr>
                <w:bCs/>
                <w:sz w:val="24"/>
                <w:szCs w:val="24"/>
              </w:rPr>
              <w:t>t</w:t>
            </w:r>
            <w:r w:rsidR="00016220" w:rsidRPr="001127AD">
              <w:rPr>
                <w:bCs/>
                <w:sz w:val="24"/>
                <w:szCs w:val="24"/>
              </w:rPr>
              <w:t>here are times where the outcome of a Section 47 investigation would lead to an initial child protection conference</w:t>
            </w:r>
            <w:r w:rsidR="00D13CA8" w:rsidRPr="001127AD">
              <w:rPr>
                <w:bCs/>
                <w:sz w:val="24"/>
                <w:szCs w:val="24"/>
              </w:rPr>
              <w:t>, this was the outcome in relation to this case study</w:t>
            </w:r>
            <w:r w:rsidR="00016220" w:rsidRPr="001127AD">
              <w:rPr>
                <w:bCs/>
                <w:sz w:val="24"/>
                <w:szCs w:val="24"/>
              </w:rPr>
              <w:t>.</w:t>
            </w:r>
            <w:r w:rsidR="00461EC8" w:rsidRPr="001127AD">
              <w:rPr>
                <w:bCs/>
                <w:sz w:val="24"/>
                <w:szCs w:val="24"/>
              </w:rPr>
              <w:t xml:space="preserve"> Abiding by the</w:t>
            </w:r>
            <w:r w:rsidR="00461EC8" w:rsidRPr="001127AD">
              <w:rPr>
                <w:sz w:val="24"/>
                <w:szCs w:val="24"/>
              </w:rPr>
              <w:t xml:space="preserve"> Wales Safeguarding Procedures Section 3 (2019)</w:t>
            </w:r>
            <w:r w:rsidR="00461EC8" w:rsidRPr="001127AD">
              <w:rPr>
                <w:bCs/>
                <w:sz w:val="24"/>
                <w:szCs w:val="24"/>
              </w:rPr>
              <w:t xml:space="preserve"> initial child protection conference must be convened within 15 working days of the initial strategy discussion</w:t>
            </w:r>
            <w:r w:rsidR="003E5059" w:rsidRPr="001127AD">
              <w:rPr>
                <w:bCs/>
                <w:sz w:val="24"/>
                <w:szCs w:val="24"/>
              </w:rPr>
              <w:t xml:space="preserve"> (</w:t>
            </w:r>
            <w:r w:rsidR="00DA210F" w:rsidRPr="001127AD">
              <w:rPr>
                <w:bCs/>
                <w:sz w:val="24"/>
                <w:szCs w:val="24"/>
              </w:rPr>
              <w:t xml:space="preserve">Social Care </w:t>
            </w:r>
            <w:r w:rsidR="003E5059" w:rsidRPr="001127AD">
              <w:rPr>
                <w:bCs/>
                <w:sz w:val="24"/>
                <w:szCs w:val="24"/>
              </w:rPr>
              <w:t>Wales, 2025)</w:t>
            </w:r>
            <w:r w:rsidR="00461EC8" w:rsidRPr="001127AD">
              <w:rPr>
                <w:bCs/>
                <w:sz w:val="24"/>
                <w:szCs w:val="24"/>
              </w:rPr>
              <w:t>.</w:t>
            </w:r>
          </w:p>
          <w:p w14:paraId="4BBC9901" w14:textId="77777777" w:rsidR="003E5059" w:rsidRPr="001127AD" w:rsidRDefault="003E5059" w:rsidP="001127AD">
            <w:pPr>
              <w:spacing w:line="360" w:lineRule="auto"/>
              <w:jc w:val="both"/>
              <w:rPr>
                <w:bCs/>
                <w:sz w:val="24"/>
                <w:szCs w:val="24"/>
              </w:rPr>
            </w:pPr>
          </w:p>
          <w:p w14:paraId="0CFFFFB2" w14:textId="4C1536D1" w:rsidR="00850BF7" w:rsidRPr="001127AD" w:rsidRDefault="00554847" w:rsidP="001127AD">
            <w:pPr>
              <w:overflowPunct/>
              <w:autoSpaceDE/>
              <w:autoSpaceDN/>
              <w:adjustRightInd/>
              <w:spacing w:before="100" w:beforeAutospacing="1" w:after="100" w:afterAutospacing="1" w:line="360" w:lineRule="auto"/>
              <w:jc w:val="both"/>
              <w:textAlignment w:val="auto"/>
              <w:rPr>
                <w:color w:val="auto"/>
                <w:sz w:val="24"/>
                <w:szCs w:val="24"/>
              </w:rPr>
            </w:pPr>
            <w:r w:rsidRPr="001127AD">
              <w:rPr>
                <w:sz w:val="24"/>
                <w:szCs w:val="24"/>
              </w:rPr>
              <w:t>Diaz, Muench and Wright (2017) identified that parents frequently enter conferences without adequate preparation and experienc</w:t>
            </w:r>
            <w:r w:rsidR="00271A17" w:rsidRPr="001127AD">
              <w:rPr>
                <w:sz w:val="24"/>
                <w:szCs w:val="24"/>
              </w:rPr>
              <w:t>e</w:t>
            </w:r>
            <w:r w:rsidRPr="001127AD">
              <w:rPr>
                <w:sz w:val="24"/>
                <w:szCs w:val="24"/>
              </w:rPr>
              <w:t xml:space="preserve"> feelings of being silenced</w:t>
            </w:r>
            <w:r w:rsidR="00D43AC5" w:rsidRPr="001127AD">
              <w:rPr>
                <w:sz w:val="24"/>
                <w:szCs w:val="24"/>
              </w:rPr>
              <w:t>,</w:t>
            </w:r>
            <w:r w:rsidRPr="001127AD">
              <w:rPr>
                <w:sz w:val="24"/>
                <w:szCs w:val="24"/>
              </w:rPr>
              <w:t xml:space="preserve"> largely </w:t>
            </w:r>
            <w:proofErr w:type="gramStart"/>
            <w:r w:rsidRPr="001127AD">
              <w:rPr>
                <w:sz w:val="24"/>
                <w:szCs w:val="24"/>
              </w:rPr>
              <w:t>as a result of</w:t>
            </w:r>
            <w:proofErr w:type="gramEnd"/>
            <w:r w:rsidRPr="001127AD">
              <w:rPr>
                <w:sz w:val="24"/>
                <w:szCs w:val="24"/>
              </w:rPr>
              <w:t xml:space="preserve"> unequal power dynamics within the setting. </w:t>
            </w:r>
            <w:r w:rsidRPr="001127AD">
              <w:rPr>
                <w:color w:val="auto"/>
                <w:sz w:val="24"/>
                <w:szCs w:val="24"/>
              </w:rPr>
              <w:t>Wales Safeguarding Procedures outlines that parents should receive adequate preparation from a social worker prior to the conference. This includes an invitation to the conference and a leaflet explaining the purpose of the conference and of registration as well as the complaints leaflet, ensuring they understand the process and their role within it (Social Care Wales, 2025). </w:t>
            </w:r>
            <w:r w:rsidR="00105C3D" w:rsidRPr="001127AD">
              <w:rPr>
                <w:color w:val="auto"/>
                <w:sz w:val="24"/>
                <w:szCs w:val="24"/>
              </w:rPr>
              <w:t xml:space="preserve">XXX Local Authority have developed a </w:t>
            </w:r>
            <w:r w:rsidR="00105C3D" w:rsidRPr="001127AD">
              <w:rPr>
                <w:color w:val="auto"/>
                <w:sz w:val="24"/>
                <w:szCs w:val="24"/>
              </w:rPr>
              <w:lastRenderedPageBreak/>
              <w:t>leaflet for parents advising what a conference is, what happens, who will be there and what will happen next, along with some frequently asked questions</w:t>
            </w:r>
            <w:r w:rsidR="005B6B60" w:rsidRPr="001127AD">
              <w:rPr>
                <w:color w:val="auto"/>
                <w:sz w:val="24"/>
                <w:szCs w:val="24"/>
                <w:shd w:val="clear" w:color="auto" w:fill="FFFFFF"/>
              </w:rPr>
              <w:t xml:space="preserve"> (XXX County Council, no date)</w:t>
            </w:r>
            <w:r w:rsidR="00105C3D" w:rsidRPr="001127AD">
              <w:rPr>
                <w:color w:val="auto"/>
                <w:sz w:val="24"/>
                <w:szCs w:val="24"/>
              </w:rPr>
              <w:t>.</w:t>
            </w:r>
            <w:r w:rsidR="00DD2C3A" w:rsidRPr="001127AD">
              <w:rPr>
                <w:color w:val="auto"/>
                <w:sz w:val="24"/>
                <w:szCs w:val="24"/>
              </w:rPr>
              <w:t xml:space="preserve"> </w:t>
            </w:r>
            <w:r w:rsidRPr="001127AD">
              <w:rPr>
                <w:color w:val="auto"/>
                <w:sz w:val="24"/>
                <w:szCs w:val="24"/>
              </w:rPr>
              <w:t xml:space="preserve">Therefore, I ensured that the family were fully informed of the reasoning of why the conference was requested, what to expect, the process and who will be present to encourage parents’ participation alongside providing the fact sheet leaflet to go through in their own time. </w:t>
            </w:r>
          </w:p>
          <w:p w14:paraId="3072DC8A" w14:textId="77777777" w:rsidR="00D207CE" w:rsidRPr="001127AD" w:rsidRDefault="00D207CE" w:rsidP="001127AD">
            <w:pPr>
              <w:spacing w:line="360" w:lineRule="auto"/>
              <w:jc w:val="both"/>
              <w:rPr>
                <w:sz w:val="24"/>
                <w:szCs w:val="24"/>
              </w:rPr>
            </w:pPr>
          </w:p>
          <w:p w14:paraId="13C69486" w14:textId="7018FA7D" w:rsidR="00105C3D" w:rsidRPr="001127AD" w:rsidRDefault="00D207CE" w:rsidP="001127AD">
            <w:pPr>
              <w:overflowPunct/>
              <w:spacing w:line="360" w:lineRule="auto"/>
              <w:jc w:val="both"/>
              <w:textAlignment w:val="auto"/>
              <w:rPr>
                <w:color w:val="auto"/>
                <w:sz w:val="24"/>
                <w:szCs w:val="24"/>
              </w:rPr>
            </w:pPr>
            <w:r w:rsidRPr="001127AD">
              <w:rPr>
                <w:sz w:val="24"/>
                <w:szCs w:val="24"/>
              </w:rPr>
              <w:t>In line with the Wales Safeguarding Procedures, a conference gathers family members, advocates, and practitioners involved, to collaboratively determine the child’s future safety, well-being, and developmental needs. This is done by providing professionals the opportunity to share information, identify risks and outline what needs to be done to protect the child. It also gives the parents and children the opportunity to hear all the concerns and have a better understanding of why social services have requested a case conference</w:t>
            </w:r>
            <w:r w:rsidR="00271A17" w:rsidRPr="001127AD">
              <w:rPr>
                <w:sz w:val="24"/>
                <w:szCs w:val="24"/>
              </w:rPr>
              <w:t xml:space="preserve"> </w:t>
            </w:r>
            <w:r w:rsidRPr="001127AD">
              <w:rPr>
                <w:sz w:val="24"/>
                <w:szCs w:val="24"/>
              </w:rPr>
              <w:t>(Social Care Wales, 2025).</w:t>
            </w:r>
            <w:r w:rsidR="00F40956" w:rsidRPr="001127AD">
              <w:rPr>
                <w:sz w:val="24"/>
                <w:szCs w:val="24"/>
              </w:rPr>
              <w:t xml:space="preserve"> </w:t>
            </w:r>
            <w:r w:rsidR="00CE15D7" w:rsidRPr="001127AD">
              <w:rPr>
                <w:sz w:val="24"/>
                <w:szCs w:val="24"/>
              </w:rPr>
              <w:t>P</w:t>
            </w:r>
            <w:r w:rsidR="00F40956" w:rsidRPr="001127AD">
              <w:rPr>
                <w:sz w:val="24"/>
                <w:szCs w:val="24"/>
              </w:rPr>
              <w:t xml:space="preserve">arents frequently </w:t>
            </w:r>
            <w:r w:rsidR="00271A17" w:rsidRPr="001127AD">
              <w:rPr>
                <w:sz w:val="24"/>
                <w:szCs w:val="24"/>
              </w:rPr>
              <w:t>remarked</w:t>
            </w:r>
            <w:r w:rsidR="00F40956" w:rsidRPr="001127AD">
              <w:rPr>
                <w:sz w:val="24"/>
                <w:szCs w:val="24"/>
              </w:rPr>
              <w:t xml:space="preserve"> conferences as focusing on their perceived shortcomings.</w:t>
            </w:r>
            <w:r w:rsidR="00CE15D7" w:rsidRPr="001127AD">
              <w:rPr>
                <w:sz w:val="24"/>
                <w:szCs w:val="24"/>
              </w:rPr>
              <w:t xml:space="preserve"> </w:t>
            </w:r>
            <w:r w:rsidR="00F40956" w:rsidRPr="001127AD">
              <w:rPr>
                <w:sz w:val="24"/>
                <w:szCs w:val="24"/>
              </w:rPr>
              <w:t>They express a strong desire to be treated with dignity and compassion, and to have their voices heard and acknowledged with empathy, which is underpinned by the core social work values</w:t>
            </w:r>
            <w:r w:rsidR="00CE15D7" w:rsidRPr="001127AD">
              <w:rPr>
                <w:sz w:val="24"/>
                <w:szCs w:val="24"/>
              </w:rPr>
              <w:t xml:space="preserve"> (Oliver, 2022</w:t>
            </w:r>
            <w:r w:rsidR="00CE15D7" w:rsidRPr="001127AD">
              <w:rPr>
                <w:color w:val="auto"/>
                <w:sz w:val="24"/>
                <w:szCs w:val="24"/>
              </w:rPr>
              <w:t>)</w:t>
            </w:r>
            <w:r w:rsidR="00F40956" w:rsidRPr="001127AD">
              <w:rPr>
                <w:color w:val="auto"/>
                <w:sz w:val="24"/>
                <w:szCs w:val="24"/>
              </w:rPr>
              <w:t>.</w:t>
            </w:r>
            <w:r w:rsidR="00A82D84" w:rsidRPr="001127AD">
              <w:rPr>
                <w:color w:val="auto"/>
                <w:sz w:val="24"/>
                <w:szCs w:val="24"/>
                <w:shd w:val="clear" w:color="auto" w:fill="FFFFFF"/>
              </w:rPr>
              <w:t xml:space="preserve"> </w:t>
            </w:r>
            <w:r w:rsidR="00CE15D7" w:rsidRPr="001127AD">
              <w:rPr>
                <w:color w:val="auto"/>
                <w:sz w:val="24"/>
                <w:szCs w:val="24"/>
                <w:shd w:val="clear" w:color="auto" w:fill="FFFFFF"/>
              </w:rPr>
              <w:t xml:space="preserve">The Local Authority I am employed in have </w:t>
            </w:r>
            <w:r w:rsidR="00A82D84" w:rsidRPr="001127AD">
              <w:rPr>
                <w:color w:val="auto"/>
                <w:sz w:val="24"/>
                <w:szCs w:val="24"/>
                <w:shd w:val="clear" w:color="auto" w:fill="FFFFFF"/>
              </w:rPr>
              <w:t>implement and embed Signs of Safety</w:t>
            </w:r>
            <w:r w:rsidR="00CE15D7" w:rsidRPr="001127AD">
              <w:rPr>
                <w:color w:val="auto"/>
                <w:sz w:val="24"/>
                <w:szCs w:val="24"/>
                <w:shd w:val="clear" w:color="auto" w:fill="FFFFFF"/>
              </w:rPr>
              <w:t xml:space="preserve"> model</w:t>
            </w:r>
            <w:r w:rsidR="00A82D84" w:rsidRPr="001127AD">
              <w:rPr>
                <w:color w:val="auto"/>
                <w:sz w:val="24"/>
                <w:szCs w:val="24"/>
                <w:shd w:val="clear" w:color="auto" w:fill="FFFFFF"/>
              </w:rPr>
              <w:t> within social work practice and conference report</w:t>
            </w:r>
            <w:r w:rsidR="00CE15D7" w:rsidRPr="001127AD">
              <w:rPr>
                <w:color w:val="auto"/>
                <w:sz w:val="24"/>
                <w:szCs w:val="24"/>
                <w:shd w:val="clear" w:color="auto" w:fill="FFFFFF"/>
              </w:rPr>
              <w:t xml:space="preserve"> writing</w:t>
            </w:r>
            <w:r w:rsidR="00A82D84" w:rsidRPr="001127AD">
              <w:rPr>
                <w:color w:val="auto"/>
                <w:sz w:val="24"/>
                <w:szCs w:val="24"/>
                <w:shd w:val="clear" w:color="auto" w:fill="FFFFFF"/>
              </w:rPr>
              <w:t xml:space="preserve"> </w:t>
            </w:r>
            <w:r w:rsidR="00CE15D7" w:rsidRPr="001127AD">
              <w:rPr>
                <w:color w:val="auto"/>
                <w:sz w:val="24"/>
                <w:szCs w:val="24"/>
                <w:shd w:val="clear" w:color="auto" w:fill="FFFFFF"/>
              </w:rPr>
              <w:t xml:space="preserve">which </w:t>
            </w:r>
            <w:r w:rsidR="00A82D84" w:rsidRPr="001127AD">
              <w:rPr>
                <w:color w:val="auto"/>
                <w:sz w:val="24"/>
                <w:szCs w:val="24"/>
                <w:shd w:val="clear" w:color="auto" w:fill="FFFFFF"/>
              </w:rPr>
              <w:t>is a strengths-based, solution-focused approach. It places an emphasis on</w:t>
            </w:r>
            <w:r w:rsidR="00CE15D7" w:rsidRPr="001127AD">
              <w:rPr>
                <w:color w:val="auto"/>
                <w:sz w:val="24"/>
                <w:szCs w:val="24"/>
                <w:shd w:val="clear" w:color="auto" w:fill="FFFFFF"/>
              </w:rPr>
              <w:t xml:space="preserve"> strengths resources and</w:t>
            </w:r>
            <w:r w:rsidR="00A82D84" w:rsidRPr="001127AD">
              <w:rPr>
                <w:color w:val="auto"/>
                <w:sz w:val="24"/>
                <w:szCs w:val="24"/>
                <w:shd w:val="clear" w:color="auto" w:fill="FFFFFF"/>
              </w:rPr>
              <w:t xml:space="preserve"> professionals building relationships, both with families and with other professionals.  It values simplicity of language and values</w:t>
            </w:r>
            <w:r w:rsidR="00CE15D7" w:rsidRPr="001127AD">
              <w:rPr>
                <w:color w:val="auto"/>
                <w:sz w:val="24"/>
                <w:szCs w:val="24"/>
                <w:shd w:val="clear" w:color="auto" w:fill="FFFFFF"/>
              </w:rPr>
              <w:t xml:space="preserve">. It is hoped that utilising this model </w:t>
            </w:r>
            <w:r w:rsidR="00CE15D7" w:rsidRPr="001127AD">
              <w:rPr>
                <w:color w:val="auto"/>
                <w:sz w:val="24"/>
                <w:szCs w:val="24"/>
              </w:rPr>
              <w:t>will provide social workers with the opportunity to spend more time with families, empowered parents through their engagement and safer children (Turnell, 2018).</w:t>
            </w:r>
          </w:p>
          <w:p w14:paraId="6E9CFE3A" w14:textId="77777777" w:rsidR="00AF7F33" w:rsidRPr="001127AD" w:rsidRDefault="00AF7F33" w:rsidP="001127AD">
            <w:pPr>
              <w:spacing w:line="360" w:lineRule="auto"/>
              <w:jc w:val="both"/>
              <w:rPr>
                <w:sz w:val="24"/>
                <w:szCs w:val="24"/>
              </w:rPr>
            </w:pPr>
          </w:p>
          <w:p w14:paraId="60081BF4" w14:textId="5B056BCC" w:rsidR="000F3698" w:rsidRPr="001127AD" w:rsidRDefault="00AF7F33" w:rsidP="001127AD">
            <w:pPr>
              <w:overflowPunct/>
              <w:spacing w:line="360" w:lineRule="auto"/>
              <w:jc w:val="both"/>
              <w:textAlignment w:val="auto"/>
              <w:rPr>
                <w:sz w:val="24"/>
                <w:szCs w:val="24"/>
              </w:rPr>
            </w:pPr>
            <w:r w:rsidRPr="001127AD">
              <w:rPr>
                <w:spacing w:val="-1"/>
                <w:sz w:val="24"/>
                <w:szCs w:val="24"/>
              </w:rPr>
              <w:t xml:space="preserve">In Wales the child protection register is a confidential list of all children in the local area who have been identified as being at risk of abuse, neglect or harm under one or more of the following </w:t>
            </w:r>
            <w:proofErr w:type="gramStart"/>
            <w:r w:rsidRPr="001127AD">
              <w:rPr>
                <w:spacing w:val="-1"/>
                <w:sz w:val="24"/>
                <w:szCs w:val="24"/>
              </w:rPr>
              <w:t>categorie</w:t>
            </w:r>
            <w:r w:rsidR="00D207CE" w:rsidRPr="001127AD">
              <w:rPr>
                <w:spacing w:val="-1"/>
                <w:sz w:val="24"/>
                <w:szCs w:val="24"/>
              </w:rPr>
              <w:t>s;</w:t>
            </w:r>
            <w:proofErr w:type="gramEnd"/>
            <w:r w:rsidR="00D207CE" w:rsidRPr="001127AD">
              <w:rPr>
                <w:spacing w:val="-1"/>
                <w:sz w:val="24"/>
                <w:szCs w:val="24"/>
              </w:rPr>
              <w:t xml:space="preserve"> </w:t>
            </w:r>
            <w:r w:rsidRPr="001127AD">
              <w:rPr>
                <w:spacing w:val="-1"/>
                <w:sz w:val="24"/>
                <w:szCs w:val="24"/>
              </w:rPr>
              <w:t>physical abuse</w:t>
            </w:r>
            <w:r w:rsidR="00D207CE" w:rsidRPr="001127AD">
              <w:rPr>
                <w:spacing w:val="-1"/>
                <w:sz w:val="24"/>
                <w:szCs w:val="24"/>
              </w:rPr>
              <w:t xml:space="preserve">, </w:t>
            </w:r>
            <w:r w:rsidRPr="001127AD">
              <w:rPr>
                <w:spacing w:val="-1"/>
                <w:sz w:val="24"/>
                <w:szCs w:val="24"/>
              </w:rPr>
              <w:t>emotional or psychological abuse</w:t>
            </w:r>
            <w:r w:rsidR="00D207CE" w:rsidRPr="001127AD">
              <w:rPr>
                <w:spacing w:val="-1"/>
                <w:sz w:val="24"/>
                <w:szCs w:val="24"/>
              </w:rPr>
              <w:t xml:space="preserve">, </w:t>
            </w:r>
            <w:r w:rsidRPr="001127AD">
              <w:rPr>
                <w:spacing w:val="-1"/>
                <w:sz w:val="24"/>
                <w:szCs w:val="24"/>
              </w:rPr>
              <w:t>sexual abuse</w:t>
            </w:r>
            <w:r w:rsidR="00D207CE" w:rsidRPr="001127AD">
              <w:rPr>
                <w:spacing w:val="-1"/>
                <w:sz w:val="24"/>
                <w:szCs w:val="24"/>
              </w:rPr>
              <w:t xml:space="preserve"> and </w:t>
            </w:r>
            <w:r w:rsidRPr="001127AD">
              <w:rPr>
                <w:spacing w:val="-1"/>
                <w:sz w:val="24"/>
                <w:szCs w:val="24"/>
              </w:rPr>
              <w:t>neglect</w:t>
            </w:r>
            <w:r w:rsidR="00A82D84" w:rsidRPr="001127AD">
              <w:rPr>
                <w:spacing w:val="-1"/>
                <w:sz w:val="24"/>
                <w:szCs w:val="24"/>
              </w:rPr>
              <w:t xml:space="preserve"> (NSPCC, 2022)</w:t>
            </w:r>
            <w:r w:rsidRPr="001127AD">
              <w:rPr>
                <w:spacing w:val="-1"/>
                <w:sz w:val="24"/>
                <w:szCs w:val="24"/>
              </w:rPr>
              <w:t>.</w:t>
            </w:r>
            <w:r w:rsidR="00E07ECF" w:rsidRPr="001127AD">
              <w:rPr>
                <w:spacing w:val="-1"/>
                <w:sz w:val="24"/>
                <w:szCs w:val="24"/>
              </w:rPr>
              <w:t xml:space="preserve"> </w:t>
            </w:r>
            <w:r w:rsidR="00FF283A" w:rsidRPr="001127AD">
              <w:rPr>
                <w:spacing w:val="-1"/>
                <w:sz w:val="24"/>
                <w:szCs w:val="24"/>
              </w:rPr>
              <w:t>It was the professional judgement of all professionals involved that unborn should be placed on the child protection register under the category of neglect and acknowledgement of emotional harm.</w:t>
            </w:r>
            <w:r w:rsidR="00FF283A" w:rsidRPr="001127AD">
              <w:rPr>
                <w:color w:val="37394C"/>
                <w:sz w:val="24"/>
                <w:szCs w:val="24"/>
              </w:rPr>
              <w:t xml:space="preserve"> </w:t>
            </w:r>
            <w:r w:rsidR="00040AAC" w:rsidRPr="001127AD">
              <w:rPr>
                <w:sz w:val="24"/>
                <w:szCs w:val="24"/>
              </w:rPr>
              <w:t xml:space="preserve">Therefore, a coordinated multi-agency intervention will be implemented through a formal care and support protection plan linked to the registration process. The core group—comprising professionals and parents should convene within 10 </w:t>
            </w:r>
            <w:r w:rsidR="00040AAC" w:rsidRPr="001127AD">
              <w:rPr>
                <w:sz w:val="24"/>
                <w:szCs w:val="24"/>
              </w:rPr>
              <w:lastRenderedPageBreak/>
              <w:t>working days following the initial child protection conference, and subsequently at least monthly, but no less frequently than every six weeks (Social Care Wales, 2025). According to the XXXX Safeguarding Board (2019), a Core Group meeting should also be held at approximately 38 weeks’ gestation. This meeting not only reviews the existing plan but also addresses the development of a birth plan focusing not on delivery options, but on arrangements such as ward access, family supervision where appropriate, and discharge planning considerations.</w:t>
            </w:r>
          </w:p>
          <w:p w14:paraId="7614B9EA" w14:textId="77777777" w:rsidR="00EA2AFB" w:rsidRPr="001127AD" w:rsidRDefault="00EA2AFB" w:rsidP="001127AD">
            <w:pPr>
              <w:overflowPunct/>
              <w:spacing w:line="360" w:lineRule="auto"/>
              <w:jc w:val="both"/>
              <w:textAlignment w:val="auto"/>
              <w:rPr>
                <w:color w:val="auto"/>
                <w:sz w:val="24"/>
                <w:szCs w:val="24"/>
              </w:rPr>
            </w:pPr>
          </w:p>
          <w:p w14:paraId="376BB388" w14:textId="34844B54" w:rsidR="00EA2AFB" w:rsidRPr="001127AD" w:rsidRDefault="00EA2AFB" w:rsidP="001127AD">
            <w:pPr>
              <w:spacing w:line="360" w:lineRule="auto"/>
              <w:jc w:val="both"/>
              <w:rPr>
                <w:sz w:val="24"/>
                <w:szCs w:val="24"/>
                <w:shd w:val="clear" w:color="auto" w:fill="FFFFFF"/>
              </w:rPr>
            </w:pPr>
            <w:r w:rsidRPr="001127AD">
              <w:rPr>
                <w:sz w:val="24"/>
                <w:szCs w:val="24"/>
              </w:rPr>
              <w:t>During my practice I am mindful of t</w:t>
            </w:r>
            <w:r w:rsidRPr="001127AD">
              <w:rPr>
                <w:sz w:val="24"/>
                <w:szCs w:val="24"/>
              </w:rPr>
              <w:t>he United Nations Convention on the Rights of the Child (UNCRC) outlines children's rights across 54 articles, applying specifically to those already born. However, statutory guidance acknowledges the importance of safeguarding unborn children from potential significant harm, thereby supporting the use of pre-birth assessments and child protection procedures (Mason, Robertson, and Broadhurst, 2019).</w:t>
            </w:r>
            <w:r w:rsidRPr="001127AD">
              <w:rPr>
                <w:noProof/>
                <w:sz w:val="24"/>
                <w:szCs w:val="24"/>
              </w:rPr>
              <w:t xml:space="preserve"> I recognise conflict between </w:t>
            </w:r>
            <w:r w:rsidRPr="001127AD">
              <w:rPr>
                <w:sz w:val="24"/>
                <w:szCs w:val="24"/>
                <w:shd w:val="clear" w:color="auto" w:fill="FFFFFF"/>
              </w:rPr>
              <w:t xml:space="preserve">protecting child 1 from serious harm, and </w:t>
            </w:r>
            <w:r w:rsidRPr="001127AD">
              <w:rPr>
                <w:sz w:val="24"/>
                <w:szCs w:val="24"/>
              </w:rPr>
              <w:t xml:space="preserve">The </w:t>
            </w:r>
            <w:r w:rsidRPr="001127AD">
              <w:rPr>
                <w:i/>
                <w:iCs/>
                <w:sz w:val="24"/>
                <w:szCs w:val="24"/>
              </w:rPr>
              <w:t xml:space="preserve">Human Rights Act </w:t>
            </w:r>
            <w:r w:rsidRPr="001127AD">
              <w:rPr>
                <w:sz w:val="24"/>
                <w:szCs w:val="24"/>
              </w:rPr>
              <w:t>1998 relating to the parents’ right articles 6 and 8 which is rights to a fair trial and their right and the right of their baby to have a private and family life without interference</w:t>
            </w:r>
            <w:r w:rsidRPr="001127AD">
              <w:rPr>
                <w:rStyle w:val="PageNumber"/>
                <w:i/>
                <w:iCs/>
                <w:sz w:val="24"/>
                <w:szCs w:val="24"/>
              </w:rPr>
              <w:t xml:space="preserve"> </w:t>
            </w:r>
            <w:r w:rsidRPr="001127AD">
              <w:rPr>
                <w:rStyle w:val="A7"/>
                <w:rFonts w:cs="Arial"/>
                <w:i w:val="0"/>
                <w:iCs w:val="0"/>
                <w:sz w:val="24"/>
                <w:szCs w:val="24"/>
              </w:rPr>
              <w:t>(</w:t>
            </w:r>
            <w:r w:rsidRPr="001127AD">
              <w:rPr>
                <w:rStyle w:val="A7"/>
                <w:rFonts w:cs="Arial"/>
                <w:sz w:val="24"/>
                <w:szCs w:val="24"/>
              </w:rPr>
              <w:t>Human Rights Act 1998).</w:t>
            </w:r>
          </w:p>
          <w:p w14:paraId="0840CCC2" w14:textId="77777777" w:rsidR="00016220" w:rsidRPr="001127AD" w:rsidRDefault="00016220" w:rsidP="001127AD">
            <w:pPr>
              <w:spacing w:line="360" w:lineRule="auto"/>
              <w:jc w:val="both"/>
              <w:rPr>
                <w:sz w:val="24"/>
                <w:szCs w:val="24"/>
              </w:rPr>
            </w:pPr>
          </w:p>
          <w:p w14:paraId="78B76428" w14:textId="7DB9A231" w:rsidR="00E05A9C" w:rsidRPr="001127AD" w:rsidRDefault="000B589E" w:rsidP="001127AD">
            <w:pPr>
              <w:spacing w:line="360" w:lineRule="auto"/>
              <w:jc w:val="both"/>
              <w:rPr>
                <w:sz w:val="24"/>
                <w:szCs w:val="24"/>
              </w:rPr>
            </w:pPr>
            <w:r w:rsidRPr="001127AD">
              <w:rPr>
                <w:sz w:val="24"/>
                <w:szCs w:val="24"/>
              </w:rPr>
              <w:t>A legal gateway meeting is a structured, multi-agency forum convened by children's social care services typically when significant concerns arise regarding the welfare of an unborn baby. Its primary function is to assess whether the threshold for legal intervention under the Children Act 1989 has been met, particularly whether the unborn child is at risk of suffering significant harm (Social Care Wales, 2025). This meeting plays a pivotal role within pre-birth safeguarding procedures, enabling professionals to coordinate early planning, evaluate parental capacity, and determine whether formal legal steps such as initiating Public Law Outline (PLO)</w:t>
            </w:r>
            <w:r w:rsidR="008F7147" w:rsidRPr="001127AD">
              <w:rPr>
                <w:sz w:val="24"/>
                <w:szCs w:val="24"/>
              </w:rPr>
              <w:t xml:space="preserve"> or often known as the pre-proceedings stage,</w:t>
            </w:r>
            <w:r w:rsidRPr="001127AD">
              <w:rPr>
                <w:sz w:val="24"/>
                <w:szCs w:val="24"/>
              </w:rPr>
              <w:t xml:space="preserve"> are necessary prior to birth. It also informs the development of a birth plan and ensures that protective measures are in place from the moment the child is born. As Ward, Brown, and Westlake (2012) note, legal planning meetings are “a critical part of pre-birth planning” where professionals consider whether care proceedings should be initiated to safeguard the child from potential abuse or </w:t>
            </w:r>
            <w:r w:rsidRPr="001127AD">
              <w:rPr>
                <w:sz w:val="24"/>
                <w:szCs w:val="24"/>
              </w:rPr>
              <w:lastRenderedPageBreak/>
              <w:t>neglect. The outcome of the legal gateway meeting was to proceed to PLO and issue care proceedings upon the birth of child 1</w:t>
            </w:r>
            <w:r w:rsidR="001E41A6" w:rsidRPr="001127AD">
              <w:rPr>
                <w:sz w:val="24"/>
                <w:szCs w:val="24"/>
              </w:rPr>
              <w:t xml:space="preserve"> with the plan of immediate removal</w:t>
            </w:r>
            <w:r w:rsidRPr="001127AD">
              <w:rPr>
                <w:sz w:val="24"/>
                <w:szCs w:val="24"/>
              </w:rPr>
              <w:t>.</w:t>
            </w:r>
            <w:r w:rsidR="001E41A6" w:rsidRPr="001127AD">
              <w:rPr>
                <w:sz w:val="24"/>
                <w:szCs w:val="24"/>
              </w:rPr>
              <w:t xml:space="preserve"> </w:t>
            </w:r>
          </w:p>
          <w:p w14:paraId="3F84A447" w14:textId="77777777" w:rsidR="001E41A6" w:rsidRPr="001127AD" w:rsidRDefault="001E41A6" w:rsidP="001127AD">
            <w:pPr>
              <w:spacing w:line="360" w:lineRule="auto"/>
              <w:jc w:val="both"/>
              <w:rPr>
                <w:sz w:val="24"/>
                <w:szCs w:val="24"/>
              </w:rPr>
            </w:pPr>
          </w:p>
          <w:p w14:paraId="2C8F0183" w14:textId="3D7C1625" w:rsidR="001872F0" w:rsidRPr="001872F0" w:rsidRDefault="0027033C" w:rsidP="001127AD">
            <w:pPr>
              <w:spacing w:line="360" w:lineRule="auto"/>
              <w:jc w:val="both"/>
              <w:rPr>
                <w:rFonts w:ascii="Founders Grotesk Regular" w:hAnsi="Founders Grotesk Regular" w:cs="Founders Grotesk Regular"/>
                <w:sz w:val="24"/>
                <w:szCs w:val="24"/>
              </w:rPr>
            </w:pPr>
            <w:r w:rsidRPr="001127AD">
              <w:rPr>
                <w:sz w:val="24"/>
                <w:szCs w:val="24"/>
              </w:rPr>
              <w:t xml:space="preserve">Parents were aware of the information before attending the PLO meeting as it was important that they went into the meeting prepared to hear the information that was going to be discussed, I also wanted to adhere to my social care values including being transparent, offering respect, dignity and </w:t>
            </w:r>
            <w:r w:rsidR="00933157" w:rsidRPr="001127AD">
              <w:rPr>
                <w:sz w:val="24"/>
                <w:szCs w:val="24"/>
              </w:rPr>
              <w:t xml:space="preserve">being </w:t>
            </w:r>
            <w:r w:rsidRPr="001127AD">
              <w:rPr>
                <w:sz w:val="24"/>
                <w:szCs w:val="24"/>
              </w:rPr>
              <w:t>empathetic (Social care Wales, 2017)</w:t>
            </w:r>
            <w:r w:rsidR="00803940" w:rsidRPr="001127AD">
              <w:rPr>
                <w:sz w:val="24"/>
                <w:szCs w:val="24"/>
              </w:rPr>
              <w:t xml:space="preserve">. </w:t>
            </w:r>
            <w:r w:rsidR="008F7147" w:rsidRPr="001127AD">
              <w:rPr>
                <w:sz w:val="24"/>
                <w:szCs w:val="24"/>
              </w:rPr>
              <w:t xml:space="preserve"> A letter was sent to </w:t>
            </w:r>
            <w:proofErr w:type="gramStart"/>
            <w:r w:rsidR="008F7147" w:rsidRPr="001127AD">
              <w:rPr>
                <w:sz w:val="24"/>
                <w:szCs w:val="24"/>
              </w:rPr>
              <w:t>parents</w:t>
            </w:r>
            <w:proofErr w:type="gramEnd"/>
            <w:r w:rsidR="008F7147" w:rsidRPr="001127AD">
              <w:rPr>
                <w:sz w:val="24"/>
                <w:szCs w:val="24"/>
              </w:rPr>
              <w:t xml:space="preserve"> and I also had many discussions with parents to assist their preparation. </w:t>
            </w:r>
            <w:r w:rsidRPr="001127AD">
              <w:rPr>
                <w:sz w:val="24"/>
                <w:szCs w:val="24"/>
              </w:rPr>
              <w:t xml:space="preserve">(Mason et al, 2019) recognises it is harder to develop </w:t>
            </w:r>
            <w:r w:rsidR="00803940" w:rsidRPr="001127AD">
              <w:rPr>
                <w:sz w:val="24"/>
                <w:szCs w:val="24"/>
              </w:rPr>
              <w:t xml:space="preserve">a </w:t>
            </w:r>
            <w:r w:rsidRPr="001127AD">
              <w:rPr>
                <w:sz w:val="24"/>
                <w:szCs w:val="24"/>
              </w:rPr>
              <w:t>relationship with the parents that helps to ensure they are engaged in the process</w:t>
            </w:r>
            <w:r w:rsidR="00933157" w:rsidRPr="001127AD">
              <w:rPr>
                <w:sz w:val="24"/>
                <w:szCs w:val="24"/>
              </w:rPr>
              <w:t>, as in my experience so fair, this is a critical point were often parents disengage</w:t>
            </w:r>
            <w:r w:rsidRPr="001127AD">
              <w:rPr>
                <w:sz w:val="24"/>
                <w:szCs w:val="24"/>
              </w:rPr>
              <w:t>.</w:t>
            </w:r>
            <w:r w:rsidR="00803940" w:rsidRPr="001127AD">
              <w:rPr>
                <w:sz w:val="24"/>
                <w:szCs w:val="24"/>
              </w:rPr>
              <w:t xml:space="preserve"> </w:t>
            </w:r>
            <w:r w:rsidR="00933157" w:rsidRPr="001127AD">
              <w:rPr>
                <w:sz w:val="24"/>
                <w:szCs w:val="24"/>
              </w:rPr>
              <w:t xml:space="preserve">Parents are urged to actively engage in care proceedings, with independent advocacy services available to provide extra support when needed. A lack of involvement may hinder their access to legal guidance and compromise their ability to participate </w:t>
            </w:r>
            <w:r w:rsidR="00933157" w:rsidRPr="001127AD">
              <w:rPr>
                <w:sz w:val="24"/>
                <w:szCs w:val="24"/>
              </w:rPr>
              <w:t>fully</w:t>
            </w:r>
            <w:r w:rsidR="00933157" w:rsidRPr="001127AD">
              <w:rPr>
                <w:sz w:val="24"/>
                <w:szCs w:val="24"/>
              </w:rPr>
              <w:t xml:space="preserve"> in the initial court hearing (Mason et al., 2022).</w:t>
            </w:r>
          </w:p>
          <w:p w14:paraId="5660A2AC" w14:textId="77777777" w:rsidR="0027033C" w:rsidRPr="001127AD" w:rsidRDefault="0027033C" w:rsidP="001127AD">
            <w:pPr>
              <w:spacing w:line="360" w:lineRule="auto"/>
              <w:jc w:val="both"/>
              <w:rPr>
                <w:sz w:val="24"/>
                <w:szCs w:val="24"/>
              </w:rPr>
            </w:pPr>
          </w:p>
          <w:p w14:paraId="4DD05B24" w14:textId="38B53B9C" w:rsidR="00BE674A" w:rsidRPr="001127AD" w:rsidRDefault="00933157" w:rsidP="001127AD">
            <w:pPr>
              <w:overflowPunct/>
              <w:spacing w:line="360" w:lineRule="auto"/>
              <w:jc w:val="both"/>
              <w:textAlignment w:val="auto"/>
              <w:rPr>
                <w:sz w:val="24"/>
                <w:szCs w:val="24"/>
              </w:rPr>
            </w:pPr>
            <w:r w:rsidRPr="001127AD">
              <w:rPr>
                <w:sz w:val="24"/>
                <w:szCs w:val="24"/>
              </w:rPr>
              <w:t>Upon the birth of child 1</w:t>
            </w:r>
            <w:r w:rsidR="006E76F4" w:rsidRPr="001127AD">
              <w:rPr>
                <w:sz w:val="24"/>
                <w:szCs w:val="24"/>
              </w:rPr>
              <w:t xml:space="preserve">, parents were informed of the local authority’s plan to file an application for an Interim Care Order. </w:t>
            </w:r>
            <w:r w:rsidR="006E76F4" w:rsidRPr="001127AD">
              <w:rPr>
                <w:sz w:val="24"/>
                <w:szCs w:val="24"/>
              </w:rPr>
              <w:t>Section 31 of the Children's Act 1989 sets out the requirements for a care order, known as the ‘threshold criteria’.</w:t>
            </w:r>
            <w:r w:rsidR="006E76F4" w:rsidRPr="001127AD">
              <w:rPr>
                <w:sz w:val="24"/>
                <w:szCs w:val="24"/>
              </w:rPr>
              <w:t xml:space="preserve"> </w:t>
            </w:r>
            <w:r w:rsidR="006E76F4" w:rsidRPr="001127AD">
              <w:rPr>
                <w:sz w:val="24"/>
                <w:szCs w:val="24"/>
              </w:rPr>
              <w:t>An Interim Order is an order that a court can grant before the final hearing, when all the evidence is put in front of the Judge and a final decision is made on a child’s residence.</w:t>
            </w:r>
            <w:r w:rsidR="006E76F4" w:rsidRPr="001127AD">
              <w:rPr>
                <w:sz w:val="24"/>
                <w:szCs w:val="24"/>
              </w:rPr>
              <w:t xml:space="preserve"> </w:t>
            </w:r>
            <w:r w:rsidR="006E76F4" w:rsidRPr="001127AD">
              <w:rPr>
                <w:sz w:val="24"/>
                <w:szCs w:val="24"/>
              </w:rPr>
              <w:t xml:space="preserve">Parents are entitled to challenge the plans put forward by the Local Authority, and all parties </w:t>
            </w:r>
            <w:proofErr w:type="gramStart"/>
            <w:r w:rsidR="006E76F4" w:rsidRPr="001127AD">
              <w:rPr>
                <w:sz w:val="24"/>
                <w:szCs w:val="24"/>
              </w:rPr>
              <w:t>have the opportunity to</w:t>
            </w:r>
            <w:proofErr w:type="gramEnd"/>
            <w:r w:rsidR="006E76F4" w:rsidRPr="001127AD">
              <w:rPr>
                <w:sz w:val="24"/>
                <w:szCs w:val="24"/>
              </w:rPr>
              <w:t xml:space="preserve"> present evidence, enabling the judge to reach a well-informed decision (Children Act, 1989).</w:t>
            </w:r>
            <w:r w:rsidR="006E76F4" w:rsidRPr="001127AD">
              <w:rPr>
                <w:sz w:val="24"/>
                <w:szCs w:val="24"/>
              </w:rPr>
              <w:t xml:space="preserve"> As the court application </w:t>
            </w:r>
            <w:r w:rsidR="006E76F4" w:rsidRPr="001127AD">
              <w:rPr>
                <w:rFonts w:eastAsiaTheme="minorHAnsi"/>
                <w:kern w:val="2"/>
                <w:sz w:val="24"/>
                <w:szCs w:val="24"/>
                <w:lang w:eastAsia="en-US"/>
                <w14:ligatures w14:val="standardContextual"/>
              </w:rPr>
              <w:t>can only be</w:t>
            </w:r>
            <w:r w:rsidR="006E76F4" w:rsidRPr="001127AD">
              <w:rPr>
                <w:rFonts w:eastAsiaTheme="minorHAnsi"/>
                <w:kern w:val="2"/>
                <w:sz w:val="24"/>
                <w:szCs w:val="24"/>
                <w:lang w:eastAsia="en-US"/>
                <w14:ligatures w14:val="standardContextual"/>
              </w:rPr>
              <w:t xml:space="preserve"> filed </w:t>
            </w:r>
            <w:r w:rsidR="006E76F4" w:rsidRPr="001127AD">
              <w:rPr>
                <w:rFonts w:eastAsiaTheme="minorHAnsi"/>
                <w:kern w:val="2"/>
                <w:sz w:val="24"/>
                <w:szCs w:val="24"/>
                <w:lang w:eastAsia="en-US"/>
                <w14:ligatures w14:val="standardContextual"/>
              </w:rPr>
              <w:t>once a baby is born</w:t>
            </w:r>
            <w:r w:rsidR="006E76F4" w:rsidRPr="001127AD">
              <w:rPr>
                <w:rFonts w:eastAsiaTheme="minorHAnsi"/>
                <w:kern w:val="2"/>
                <w:sz w:val="24"/>
                <w:szCs w:val="24"/>
                <w:lang w:eastAsia="en-US"/>
                <w14:ligatures w14:val="standardContextual"/>
              </w:rPr>
              <w:t>,</w:t>
            </w:r>
            <w:r w:rsidR="00FF458F" w:rsidRPr="001127AD">
              <w:rPr>
                <w:rFonts w:eastAsiaTheme="minorHAnsi"/>
                <w:kern w:val="2"/>
                <w:sz w:val="24"/>
                <w:szCs w:val="24"/>
                <w:lang w:eastAsia="en-US"/>
                <w14:ligatures w14:val="standardContextual"/>
              </w:rPr>
              <w:t xml:space="preserve"> </w:t>
            </w:r>
            <w:r w:rsidR="006E76F4" w:rsidRPr="001127AD">
              <w:rPr>
                <w:rFonts w:eastAsiaTheme="minorHAnsi"/>
                <w:kern w:val="2"/>
                <w:sz w:val="24"/>
                <w:szCs w:val="24"/>
                <w:lang w:eastAsia="en-US"/>
                <w14:ligatures w14:val="standardContextual"/>
              </w:rPr>
              <w:t xml:space="preserve"> </w:t>
            </w:r>
            <w:r w:rsidR="00FF458F" w:rsidRPr="001127AD">
              <w:rPr>
                <w:rFonts w:eastAsiaTheme="minorHAnsi"/>
                <w:kern w:val="2"/>
                <w:sz w:val="24"/>
                <w:szCs w:val="24"/>
                <w:lang w:eastAsia="en-US"/>
                <w14:ligatures w14:val="standardContextual"/>
              </w:rPr>
              <w:t>from relevant case law Crinnion (2015) highlights that</w:t>
            </w:r>
            <w:r w:rsidR="006E76F4" w:rsidRPr="001127AD">
              <w:rPr>
                <w:rFonts w:eastAsiaTheme="minorHAnsi"/>
                <w:kern w:val="2"/>
                <w:sz w:val="24"/>
                <w:szCs w:val="24"/>
                <w:lang w:eastAsia="en-US"/>
                <w14:ligatures w14:val="standardContextual"/>
              </w:rPr>
              <w:t xml:space="preserve"> </w:t>
            </w:r>
            <w:r w:rsidR="00FF458F" w:rsidRPr="001127AD">
              <w:rPr>
                <w:rFonts w:eastAsiaTheme="minorHAnsi"/>
                <w:kern w:val="2"/>
                <w:sz w:val="24"/>
                <w:szCs w:val="24"/>
                <w:lang w:eastAsia="en-US"/>
                <w14:ligatures w14:val="standardContextual"/>
              </w:rPr>
              <w:t xml:space="preserve">in </w:t>
            </w:r>
            <w:r w:rsidR="006E76F4" w:rsidRPr="001127AD">
              <w:rPr>
                <w:rFonts w:eastAsiaTheme="minorHAnsi"/>
                <w:kern w:val="2"/>
                <w:sz w:val="24"/>
                <w:szCs w:val="24"/>
                <w:lang w:eastAsia="en-US"/>
                <w14:ligatures w14:val="standardContextual"/>
              </w:rPr>
              <w:t>good practice</w:t>
            </w:r>
            <w:r w:rsidR="00FF458F" w:rsidRPr="001127AD">
              <w:rPr>
                <w:rFonts w:eastAsiaTheme="minorHAnsi"/>
                <w:kern w:val="2"/>
                <w:sz w:val="24"/>
                <w:szCs w:val="24"/>
                <w:lang w:eastAsia="en-US"/>
                <w14:ligatures w14:val="standardContextual"/>
              </w:rPr>
              <w:t xml:space="preserve">, the court application </w:t>
            </w:r>
            <w:r w:rsidR="006E76F4" w:rsidRPr="001127AD">
              <w:rPr>
                <w:rFonts w:eastAsiaTheme="minorHAnsi"/>
                <w:kern w:val="2"/>
                <w:sz w:val="24"/>
                <w:szCs w:val="24"/>
                <w:lang w:eastAsia="en-US"/>
                <w14:ligatures w14:val="standardContextual"/>
              </w:rPr>
              <w:t>is filed on the day of birth</w:t>
            </w:r>
            <w:r w:rsidR="0047746B" w:rsidRPr="001127AD">
              <w:rPr>
                <w:sz w:val="24"/>
                <w:szCs w:val="24"/>
              </w:rPr>
              <w:t xml:space="preserve"> </w:t>
            </w:r>
            <w:r w:rsidR="0047746B" w:rsidRPr="001127AD">
              <w:rPr>
                <w:sz w:val="24"/>
                <w:szCs w:val="24"/>
              </w:rPr>
              <w:t xml:space="preserve">and in any event no later than 24 hours after the birth (or the time the local authority is notified), </w:t>
            </w:r>
            <w:r w:rsidR="00FF458F" w:rsidRPr="001127AD">
              <w:rPr>
                <w:sz w:val="24"/>
                <w:szCs w:val="24"/>
              </w:rPr>
              <w:t xml:space="preserve"> additionally </w:t>
            </w:r>
            <w:r w:rsidR="0047746B" w:rsidRPr="001127AD">
              <w:rPr>
                <w:sz w:val="24"/>
                <w:szCs w:val="24"/>
              </w:rPr>
              <w:t>the local authority should seek an initial court date immediately upon issue and provide a best time estimate</w:t>
            </w:r>
            <w:r w:rsidR="0047746B" w:rsidRPr="001127AD">
              <w:rPr>
                <w:sz w:val="24"/>
                <w:szCs w:val="24"/>
              </w:rPr>
              <w:t xml:space="preserve">. </w:t>
            </w:r>
            <w:r w:rsidR="0047746B" w:rsidRPr="001127AD">
              <w:rPr>
                <w:sz w:val="24"/>
                <w:szCs w:val="24"/>
              </w:rPr>
              <w:t xml:space="preserve"> </w:t>
            </w:r>
            <w:r w:rsidR="00FF458F" w:rsidRPr="001127AD">
              <w:rPr>
                <w:sz w:val="24"/>
                <w:szCs w:val="24"/>
              </w:rPr>
              <w:t xml:space="preserve">In relation to the case study, </w:t>
            </w:r>
            <w:r w:rsidR="00FF458F" w:rsidRPr="001127AD">
              <w:rPr>
                <w:sz w:val="24"/>
                <w:szCs w:val="24"/>
              </w:rPr>
              <w:t xml:space="preserve">unfortunately no circuit judge, or district judge could accommodate a hearing until some days later despite </w:t>
            </w:r>
            <w:r w:rsidR="00FF458F" w:rsidRPr="001127AD">
              <w:rPr>
                <w:sz w:val="24"/>
                <w:szCs w:val="24"/>
              </w:rPr>
              <w:t>having a proposed date that baby would be fit for discharge this could have been problematic however, the hospital ward were willing to accommodate for the additional days required and baby shown evidence of substance withdrawal, therefore, the discharge date was later</w:t>
            </w:r>
            <w:r w:rsidR="00FF458F" w:rsidRPr="001127AD">
              <w:rPr>
                <w:sz w:val="24"/>
                <w:szCs w:val="24"/>
              </w:rPr>
              <w:t>.</w:t>
            </w:r>
            <w:r w:rsidR="00BE674A" w:rsidRPr="001127AD">
              <w:rPr>
                <w:sz w:val="24"/>
                <w:szCs w:val="24"/>
              </w:rPr>
              <w:t xml:space="preserve"> If child 1 was fit </w:t>
            </w:r>
            <w:r w:rsidR="00BE674A" w:rsidRPr="001127AD">
              <w:rPr>
                <w:sz w:val="24"/>
                <w:szCs w:val="24"/>
              </w:rPr>
              <w:lastRenderedPageBreak/>
              <w:t xml:space="preserve">for discharge we may have faced a difficulty as 1 was declining the </w:t>
            </w:r>
            <w:r w:rsidR="00BE674A" w:rsidRPr="001872F0">
              <w:rPr>
                <w:sz w:val="24"/>
                <w:szCs w:val="24"/>
              </w:rPr>
              <w:t>use of voluntary agreements under the (Social Services and Well-being (Wales) Act 2014, Section 76)</w:t>
            </w:r>
            <w:r w:rsidR="00BE674A" w:rsidRPr="001127AD">
              <w:rPr>
                <w:sz w:val="24"/>
                <w:szCs w:val="24"/>
              </w:rPr>
              <w:t xml:space="preserve">, which is sometimes </w:t>
            </w:r>
            <w:r w:rsidR="00BE674A" w:rsidRPr="001127AD">
              <w:rPr>
                <w:sz w:val="24"/>
                <w:szCs w:val="24"/>
              </w:rPr>
              <w:t>suitable for a short period of time until care proceedings can be commenced</w:t>
            </w:r>
            <w:r w:rsidR="00BE674A" w:rsidRPr="001127AD">
              <w:rPr>
                <w:sz w:val="24"/>
                <w:szCs w:val="24"/>
              </w:rPr>
              <w:t>, Mason et a (2022) raises at times parents can feel coerced into signing and they are occasionally used unethically such as to offer more time to complete court documents</w:t>
            </w:r>
            <w:r w:rsidR="00BE674A" w:rsidRPr="001872F0">
              <w:rPr>
                <w:sz w:val="24"/>
                <w:szCs w:val="24"/>
              </w:rPr>
              <w:t>.</w:t>
            </w:r>
            <w:r w:rsidR="00BE674A" w:rsidRPr="001127AD">
              <w:rPr>
                <w:sz w:val="24"/>
                <w:szCs w:val="24"/>
              </w:rPr>
              <w:t xml:space="preserve"> 1 sought legal advice and declined this option, while discussing this option I was mindful that 1 may have heard this term previously while in England and when determining 1’s understanding I advised that they may have previously had this referred to as a section 20 under the Children’s Act 1989.1 discussed how it has been a little confusing as she has been through similar processes on three occasions and this time is in Wales. </w:t>
            </w:r>
            <w:r w:rsidR="00BE674A" w:rsidRPr="001127AD">
              <w:rPr>
                <w:rFonts w:ascii="Founders Grotesk Regular" w:hAnsi="Founders Grotesk Regular" w:cs="Founders Grotesk Regular"/>
                <w:sz w:val="24"/>
                <w:szCs w:val="24"/>
              </w:rPr>
              <w:t xml:space="preserve"> </w:t>
            </w:r>
          </w:p>
          <w:p w14:paraId="79ADC0CE" w14:textId="77777777" w:rsidR="00BE674A" w:rsidRPr="001127AD" w:rsidRDefault="00BE674A" w:rsidP="001127AD">
            <w:pPr>
              <w:overflowPunct/>
              <w:spacing w:line="360" w:lineRule="auto"/>
              <w:jc w:val="both"/>
              <w:textAlignment w:val="auto"/>
              <w:rPr>
                <w:sz w:val="24"/>
                <w:szCs w:val="24"/>
              </w:rPr>
            </w:pPr>
          </w:p>
          <w:p w14:paraId="2E5D9A42" w14:textId="4D45612C" w:rsidR="00A728D2" w:rsidRPr="001127AD" w:rsidRDefault="00A728D2" w:rsidP="001127AD">
            <w:pPr>
              <w:overflowPunct/>
              <w:spacing w:line="360" w:lineRule="auto"/>
              <w:jc w:val="both"/>
              <w:textAlignment w:val="auto"/>
              <w:rPr>
                <w:sz w:val="24"/>
                <w:szCs w:val="24"/>
              </w:rPr>
            </w:pPr>
            <w:r w:rsidRPr="001127AD">
              <w:rPr>
                <w:sz w:val="24"/>
                <w:szCs w:val="24"/>
              </w:rPr>
              <w:t>During this time the local authority received a child protection referral as 1 was not meeting child 1’s basic needs in terms of feeding, changing and soothing when required. Mason et al (2022) raises the concern that p</w:t>
            </w:r>
            <w:r w:rsidRPr="001127AD">
              <w:rPr>
                <w:sz w:val="24"/>
                <w:szCs w:val="24"/>
              </w:rPr>
              <w:t>arents had limited chances to concentrate on bonding with their babies, as much of their time and energy was absorbed by managing safeguarding concerns and legal proceedings.</w:t>
            </w:r>
            <w:r w:rsidRPr="001127AD">
              <w:rPr>
                <w:sz w:val="24"/>
                <w:szCs w:val="24"/>
              </w:rPr>
              <w:t xml:space="preserve"> When the child protection referral was discussed with </w:t>
            </w:r>
            <w:proofErr w:type="gramStart"/>
            <w:r w:rsidRPr="001127AD">
              <w:rPr>
                <w:sz w:val="24"/>
                <w:szCs w:val="24"/>
              </w:rPr>
              <w:t>1</w:t>
            </w:r>
            <w:proofErr w:type="gramEnd"/>
            <w:r w:rsidRPr="001127AD">
              <w:rPr>
                <w:sz w:val="24"/>
                <w:szCs w:val="24"/>
              </w:rPr>
              <w:t xml:space="preserve"> she voiced that she is struggling to care for child 1 as she knows it is only a matter of time and she does not feel it is fair. </w:t>
            </w:r>
          </w:p>
          <w:p w14:paraId="78DD59FF" w14:textId="77777777" w:rsidR="00A728D2" w:rsidRPr="001127AD" w:rsidRDefault="00A728D2" w:rsidP="001127AD">
            <w:pPr>
              <w:overflowPunct/>
              <w:spacing w:line="360" w:lineRule="auto"/>
              <w:jc w:val="both"/>
              <w:textAlignment w:val="auto"/>
              <w:rPr>
                <w:sz w:val="24"/>
                <w:szCs w:val="24"/>
              </w:rPr>
            </w:pPr>
          </w:p>
          <w:p w14:paraId="34216202" w14:textId="2EFC17E5" w:rsidR="00A728D2" w:rsidRPr="001127AD" w:rsidRDefault="00A728D2" w:rsidP="001127AD">
            <w:pPr>
              <w:overflowPunct/>
              <w:spacing w:line="360" w:lineRule="auto"/>
              <w:jc w:val="both"/>
              <w:textAlignment w:val="auto"/>
              <w:rPr>
                <w:color w:val="auto"/>
                <w:sz w:val="24"/>
                <w:szCs w:val="24"/>
              </w:rPr>
            </w:pPr>
            <w:r w:rsidRPr="001127AD">
              <w:rPr>
                <w:color w:val="auto"/>
                <w:sz w:val="24"/>
                <w:szCs w:val="24"/>
              </w:rPr>
              <w:t xml:space="preserve">A matter raised was 1 had a c-section and within several days of giving birth was expected to travel to the court hearing. This often confronts parents with a </w:t>
            </w:r>
            <w:r w:rsidRPr="001127AD">
              <w:rPr>
                <w:color w:val="auto"/>
                <w:sz w:val="24"/>
                <w:szCs w:val="24"/>
              </w:rPr>
              <w:t>difficult dilemma: attend the court hearing and</w:t>
            </w:r>
            <w:r w:rsidRPr="001127AD">
              <w:rPr>
                <w:color w:val="auto"/>
                <w:sz w:val="24"/>
                <w:szCs w:val="24"/>
              </w:rPr>
              <w:t xml:space="preserve"> miss</w:t>
            </w:r>
            <w:r w:rsidRPr="001127AD">
              <w:rPr>
                <w:color w:val="auto"/>
                <w:sz w:val="24"/>
                <w:szCs w:val="24"/>
              </w:rPr>
              <w:t xml:space="preserve"> valuable time with their </w:t>
            </w:r>
            <w:proofErr w:type="gramStart"/>
            <w:r w:rsidRPr="001127AD">
              <w:rPr>
                <w:color w:val="auto"/>
                <w:sz w:val="24"/>
                <w:szCs w:val="24"/>
              </w:rPr>
              <w:t>baby, or</w:t>
            </w:r>
            <w:proofErr w:type="gramEnd"/>
            <w:r w:rsidRPr="001127AD">
              <w:rPr>
                <w:color w:val="auto"/>
                <w:sz w:val="24"/>
                <w:szCs w:val="24"/>
              </w:rPr>
              <w:t xml:space="preserve"> remain with their child and risk being perceived by the court as not fully committed to the legal process</w:t>
            </w:r>
            <w:r w:rsidRPr="001127AD">
              <w:rPr>
                <w:color w:val="auto"/>
                <w:sz w:val="24"/>
                <w:szCs w:val="24"/>
              </w:rPr>
              <w:t xml:space="preserve"> (Mason et al, 2022). In addition to this, </w:t>
            </w:r>
            <w:r w:rsidRPr="001127AD">
              <w:rPr>
                <w:color w:val="auto"/>
                <w:sz w:val="24"/>
                <w:szCs w:val="24"/>
                <w:shd w:val="clear" w:color="auto" w:fill="FFFFFF"/>
              </w:rPr>
              <w:t xml:space="preserve">traveling via public transport </w:t>
            </w:r>
            <w:r w:rsidRPr="001127AD">
              <w:rPr>
                <w:color w:val="auto"/>
                <w:sz w:val="24"/>
                <w:szCs w:val="24"/>
                <w:shd w:val="clear" w:color="auto" w:fill="FFFFFF"/>
              </w:rPr>
              <w:t>in parts of Wales,</w:t>
            </w:r>
            <w:r w:rsidRPr="001127AD">
              <w:rPr>
                <w:color w:val="auto"/>
                <w:sz w:val="24"/>
                <w:szCs w:val="24"/>
                <w:shd w:val="clear" w:color="auto" w:fill="FFFFFF"/>
              </w:rPr>
              <w:t xml:space="preserve"> is often timely and</w:t>
            </w:r>
            <w:r w:rsidRPr="001127AD">
              <w:rPr>
                <w:color w:val="auto"/>
                <w:sz w:val="24"/>
                <w:szCs w:val="24"/>
                <w:shd w:val="clear" w:color="auto" w:fill="FFFFFF"/>
              </w:rPr>
              <w:t xml:space="preserve"> inadequate mean</w:t>
            </w:r>
            <w:r w:rsidRPr="001127AD">
              <w:rPr>
                <w:color w:val="auto"/>
                <w:sz w:val="24"/>
                <w:szCs w:val="24"/>
                <w:shd w:val="clear" w:color="auto" w:fill="FFFFFF"/>
              </w:rPr>
              <w:t>ing</w:t>
            </w:r>
            <w:r w:rsidRPr="001127AD">
              <w:rPr>
                <w:color w:val="auto"/>
                <w:sz w:val="24"/>
                <w:szCs w:val="24"/>
                <w:shd w:val="clear" w:color="auto" w:fill="FFFFFF"/>
              </w:rPr>
              <w:t xml:space="preserve"> that arriving at a hearing on time is challenging</w:t>
            </w:r>
            <w:r w:rsidR="00020632" w:rsidRPr="001127AD">
              <w:rPr>
                <w:color w:val="auto"/>
                <w:sz w:val="24"/>
                <w:szCs w:val="24"/>
                <w:shd w:val="clear" w:color="auto" w:fill="FFFFFF"/>
              </w:rPr>
              <w:t xml:space="preserve"> or not possible</w:t>
            </w:r>
            <w:r w:rsidRPr="001127AD">
              <w:rPr>
                <w:color w:val="auto"/>
                <w:sz w:val="24"/>
                <w:szCs w:val="24"/>
                <w:shd w:val="clear" w:color="auto" w:fill="FFFFFF"/>
              </w:rPr>
              <w:t xml:space="preserve"> for many. </w:t>
            </w:r>
            <w:r w:rsidR="00020632" w:rsidRPr="001127AD">
              <w:rPr>
                <w:color w:val="auto"/>
                <w:sz w:val="24"/>
                <w:szCs w:val="24"/>
                <w:shd w:val="clear" w:color="auto" w:fill="FFFFFF"/>
              </w:rPr>
              <w:t>For this case study, the court was located 38 miles away, which would have required 2 buses totalling to 2 hours 8 minutes each way.</w:t>
            </w:r>
            <w:r w:rsidR="00020632" w:rsidRPr="001127AD">
              <w:rPr>
                <w:color w:val="2D2D2C"/>
                <w:sz w:val="24"/>
                <w:szCs w:val="24"/>
                <w:shd w:val="clear" w:color="auto" w:fill="FFFFFF"/>
              </w:rPr>
              <w:t xml:space="preserve"> Positively, the local authority advised 1 to have a discussion with her solicitor to see if it can be explored for a video link, supportively t</w:t>
            </w:r>
            <w:r w:rsidR="00020632" w:rsidRPr="001127AD">
              <w:rPr>
                <w:color w:val="2D2D2C"/>
                <w:sz w:val="24"/>
                <w:szCs w:val="24"/>
                <w:shd w:val="clear" w:color="auto" w:fill="FFFFFF"/>
              </w:rPr>
              <w:t>he use of technology can help to alleviate some of these challenges</w:t>
            </w:r>
            <w:r w:rsidR="00020632" w:rsidRPr="001127AD">
              <w:rPr>
                <w:color w:val="2D2D2C"/>
                <w:sz w:val="24"/>
                <w:szCs w:val="24"/>
                <w:shd w:val="clear" w:color="auto" w:fill="FFFFFF"/>
              </w:rPr>
              <w:t xml:space="preserve"> faced by individuals in Wales.</w:t>
            </w:r>
          </w:p>
          <w:p w14:paraId="3E1306A9" w14:textId="77777777" w:rsidR="00C817D0" w:rsidRPr="001127AD" w:rsidRDefault="00C817D0" w:rsidP="001127AD">
            <w:pPr>
              <w:spacing w:line="360" w:lineRule="auto"/>
              <w:jc w:val="both"/>
              <w:rPr>
                <w:iCs/>
                <w:sz w:val="24"/>
                <w:szCs w:val="24"/>
              </w:rPr>
            </w:pPr>
          </w:p>
          <w:p w14:paraId="7FF37E9C" w14:textId="6320BF23" w:rsidR="00BC491E" w:rsidRPr="001127AD" w:rsidRDefault="00BC491E" w:rsidP="001127AD">
            <w:pPr>
              <w:spacing w:line="360" w:lineRule="auto"/>
              <w:jc w:val="both"/>
              <w:rPr>
                <w:color w:val="auto"/>
                <w:sz w:val="24"/>
                <w:szCs w:val="24"/>
              </w:rPr>
            </w:pPr>
            <w:r w:rsidRPr="001127AD">
              <w:rPr>
                <w:iCs/>
                <w:sz w:val="24"/>
                <w:szCs w:val="24"/>
              </w:rPr>
              <w:lastRenderedPageBreak/>
              <w:t xml:space="preserve">Once the Interim Care Order has been granted and child 1 was fit for discharge a discharge meeting was organised which I led and chaired, all relevant professionals are encouraged to attend. It is essential </w:t>
            </w:r>
            <w:r w:rsidR="00264D02" w:rsidRPr="001127AD">
              <w:rPr>
                <w:sz w:val="24"/>
                <w:szCs w:val="24"/>
              </w:rPr>
              <w:t>I was able to confidently s</w:t>
            </w:r>
            <w:r w:rsidR="00264D02" w:rsidRPr="001127AD">
              <w:rPr>
                <w:sz w:val="24"/>
                <w:szCs w:val="24"/>
              </w:rPr>
              <w:t>how</w:t>
            </w:r>
            <w:r w:rsidR="00264D02" w:rsidRPr="001127AD">
              <w:rPr>
                <w:sz w:val="24"/>
                <w:szCs w:val="24"/>
              </w:rPr>
              <w:t xml:space="preserve"> </w:t>
            </w:r>
            <w:r w:rsidR="00264D02" w:rsidRPr="001127AD">
              <w:rPr>
                <w:sz w:val="24"/>
                <w:szCs w:val="24"/>
              </w:rPr>
              <w:t>compassion and empathy toward the parents, while giving them space to process and come to terms with what was unfolding</w:t>
            </w:r>
            <w:r w:rsidR="00264D02" w:rsidRPr="001127AD">
              <w:rPr>
                <w:sz w:val="24"/>
                <w:szCs w:val="24"/>
              </w:rPr>
              <w:t xml:space="preserve"> </w:t>
            </w:r>
            <w:r w:rsidR="00264D02" w:rsidRPr="001127AD">
              <w:rPr>
                <w:sz w:val="24"/>
                <w:szCs w:val="24"/>
              </w:rPr>
              <w:t>Trevithick,</w:t>
            </w:r>
            <w:r w:rsidR="00264D02" w:rsidRPr="001127AD">
              <w:rPr>
                <w:sz w:val="24"/>
                <w:szCs w:val="24"/>
              </w:rPr>
              <w:t xml:space="preserve"> </w:t>
            </w:r>
            <w:r w:rsidR="00264D02" w:rsidRPr="001127AD">
              <w:rPr>
                <w:sz w:val="24"/>
                <w:szCs w:val="24"/>
              </w:rPr>
              <w:t>2011).</w:t>
            </w:r>
            <w:r w:rsidR="00264D02" w:rsidRPr="001127AD">
              <w:rPr>
                <w:sz w:val="24"/>
                <w:szCs w:val="24"/>
                <w:shd w:val="clear" w:color="auto" w:fill="FFFFFF"/>
              </w:rPr>
              <w:t xml:space="preserve"> </w:t>
            </w:r>
            <w:r w:rsidR="00264D02" w:rsidRPr="001127AD">
              <w:rPr>
                <w:sz w:val="24"/>
                <w:szCs w:val="24"/>
                <w:shd w:val="clear" w:color="auto" w:fill="FFFFFF"/>
              </w:rPr>
              <w:t xml:space="preserve">The purpose of this meeting is to carry forward the decisions of the Child Protection Conference </w:t>
            </w:r>
            <w:r w:rsidR="00264D02" w:rsidRPr="001127AD">
              <w:rPr>
                <w:sz w:val="24"/>
                <w:szCs w:val="24"/>
                <w:shd w:val="clear" w:color="auto" w:fill="FFFFFF"/>
              </w:rPr>
              <w:t xml:space="preserve">and </w:t>
            </w:r>
            <w:r w:rsidR="00264D02" w:rsidRPr="001127AD">
              <w:rPr>
                <w:sz w:val="24"/>
                <w:szCs w:val="24"/>
                <w:shd w:val="clear" w:color="auto" w:fill="FFFFFF"/>
              </w:rPr>
              <w:t>to ensure they are transferred into a practical action plan to be followed once the baby is born</w:t>
            </w:r>
            <w:r w:rsidR="00264D02" w:rsidRPr="001127AD">
              <w:rPr>
                <w:sz w:val="24"/>
                <w:szCs w:val="24"/>
              </w:rPr>
              <w:t xml:space="preserve"> </w:t>
            </w:r>
            <w:proofErr w:type="gramStart"/>
            <w:r w:rsidR="00264D02" w:rsidRPr="001127AD">
              <w:rPr>
                <w:sz w:val="24"/>
                <w:szCs w:val="24"/>
              </w:rPr>
              <w:t>i</w:t>
            </w:r>
            <w:r w:rsidR="00264D02" w:rsidRPr="001127AD">
              <w:rPr>
                <w:sz w:val="24"/>
                <w:szCs w:val="24"/>
              </w:rPr>
              <w:t>n order to</w:t>
            </w:r>
            <w:proofErr w:type="gramEnd"/>
            <w:r w:rsidR="00264D02" w:rsidRPr="001127AD">
              <w:rPr>
                <w:sz w:val="24"/>
                <w:szCs w:val="24"/>
              </w:rPr>
              <w:t xml:space="preserve"> ensure a safe discharge</w:t>
            </w:r>
            <w:r w:rsidR="00264D02" w:rsidRPr="001127AD">
              <w:rPr>
                <w:sz w:val="24"/>
                <w:szCs w:val="24"/>
                <w:shd w:val="clear" w:color="auto" w:fill="FFFFFF"/>
              </w:rPr>
              <w:t xml:space="preserve">. Within this meeting all agencies work </w:t>
            </w:r>
            <w:r w:rsidR="00264D02" w:rsidRPr="001127AD">
              <w:rPr>
                <w:color w:val="auto"/>
                <w:sz w:val="24"/>
                <w:szCs w:val="24"/>
              </w:rPr>
              <w:t>collaboratively with parents to continue to offer support to address identified concerns and needs</w:t>
            </w:r>
            <w:r w:rsidR="00264D02" w:rsidRPr="001127AD">
              <w:rPr>
                <w:color w:val="auto"/>
                <w:sz w:val="24"/>
                <w:szCs w:val="24"/>
              </w:rPr>
              <w:t xml:space="preserve"> ensuring that upcoming appointments were arranged and written down. Mason et al (2022)  expresses the importance of providing parents adequate time for separation and within the meeting attention is paid to parents wishes regarding the details of the separation, 1 shared she wanted to leave in advance of the separation so she was able to receive a lift from her friend and he supported into the evening, which we all agreed was essential. Another matter that is discussed is </w:t>
            </w:r>
            <w:r w:rsidR="00EA2AFB" w:rsidRPr="001127AD">
              <w:rPr>
                <w:color w:val="auto"/>
                <w:sz w:val="24"/>
                <w:szCs w:val="24"/>
              </w:rPr>
              <w:t>information regarding arrangements of family time, this is important to reassure the family that arrangements are in place and well prepared for and to also inform professionals to work around the arrangements for upcoming appointments (Mason et al, 2022).</w:t>
            </w:r>
            <w:r w:rsidR="00264D02" w:rsidRPr="001127AD">
              <w:rPr>
                <w:color w:val="auto"/>
                <w:sz w:val="24"/>
                <w:szCs w:val="24"/>
              </w:rPr>
              <w:t xml:space="preserve"> </w:t>
            </w:r>
          </w:p>
          <w:p w14:paraId="24AFD4BB" w14:textId="77777777" w:rsidR="00EA2AFB" w:rsidRPr="001127AD" w:rsidRDefault="00EA2AFB" w:rsidP="001127AD">
            <w:pPr>
              <w:overflowPunct/>
              <w:spacing w:line="360" w:lineRule="auto"/>
              <w:jc w:val="both"/>
              <w:textAlignment w:val="auto"/>
              <w:rPr>
                <w:i/>
                <w:color w:val="auto"/>
                <w:sz w:val="24"/>
                <w:szCs w:val="24"/>
              </w:rPr>
            </w:pPr>
          </w:p>
          <w:p w14:paraId="49CCEC5B" w14:textId="21B503F1" w:rsidR="002A3CCF" w:rsidRPr="001127AD" w:rsidRDefault="002A3CCF" w:rsidP="001127AD">
            <w:pPr>
              <w:spacing w:line="360" w:lineRule="auto"/>
              <w:jc w:val="both"/>
              <w:rPr>
                <w:sz w:val="24"/>
                <w:szCs w:val="24"/>
              </w:rPr>
            </w:pPr>
            <w:r w:rsidRPr="001127AD">
              <w:rPr>
                <w:iCs/>
                <w:sz w:val="24"/>
                <w:szCs w:val="24"/>
              </w:rPr>
              <w:t>Throughout my practice in this case study</w:t>
            </w:r>
            <w:r w:rsidR="00F671B7" w:rsidRPr="001127AD">
              <w:rPr>
                <w:iCs/>
                <w:sz w:val="24"/>
                <w:szCs w:val="24"/>
              </w:rPr>
              <w:t>,</w:t>
            </w:r>
            <w:r w:rsidRPr="001127AD">
              <w:rPr>
                <w:iCs/>
                <w:sz w:val="24"/>
                <w:szCs w:val="24"/>
              </w:rPr>
              <w:t xml:space="preserve"> I utilised empowerment theory as I worked </w:t>
            </w:r>
            <w:r w:rsidR="00F671B7" w:rsidRPr="001127AD">
              <w:rPr>
                <w:iCs/>
                <w:sz w:val="24"/>
                <w:szCs w:val="24"/>
              </w:rPr>
              <w:t>alongside</w:t>
            </w:r>
            <w:r w:rsidRPr="001127AD">
              <w:rPr>
                <w:iCs/>
                <w:sz w:val="24"/>
                <w:szCs w:val="24"/>
              </w:rPr>
              <w:t xml:space="preserve"> parents empowering them to make progress and overcome personal challenges, this is a </w:t>
            </w:r>
            <w:proofErr w:type="gramStart"/>
            <w:r w:rsidRPr="001127AD">
              <w:rPr>
                <w:iCs/>
                <w:sz w:val="24"/>
                <w:szCs w:val="24"/>
              </w:rPr>
              <w:t>strengths based</w:t>
            </w:r>
            <w:proofErr w:type="gramEnd"/>
            <w:r w:rsidRPr="001127AD">
              <w:rPr>
                <w:iCs/>
                <w:sz w:val="24"/>
                <w:szCs w:val="24"/>
              </w:rPr>
              <w:t xml:space="preserve"> approach encouraging individuals to take control of their lives. At times 1 felt helpless, therefore, where possible she was supported to voice her views in the hope to express personal power</w:t>
            </w:r>
            <w:r w:rsidR="00F671B7" w:rsidRPr="001127AD">
              <w:rPr>
                <w:iCs/>
                <w:sz w:val="24"/>
                <w:szCs w:val="24"/>
              </w:rPr>
              <w:t xml:space="preserve"> (</w:t>
            </w:r>
            <w:proofErr w:type="spellStart"/>
            <w:r w:rsidR="00F671B7" w:rsidRPr="001127AD">
              <w:rPr>
                <w:iCs/>
                <w:sz w:val="24"/>
                <w:szCs w:val="24"/>
              </w:rPr>
              <w:t>Torronen</w:t>
            </w:r>
            <w:proofErr w:type="spellEnd"/>
            <w:r w:rsidR="00F671B7" w:rsidRPr="001127AD">
              <w:rPr>
                <w:iCs/>
                <w:sz w:val="24"/>
                <w:szCs w:val="24"/>
              </w:rPr>
              <w:t xml:space="preserve">, 2013). In addition to, attachment theory which emphasises the profound bond between a child and their primary caregiver, I considered this theory for the child, for the parents and the attachments they developed in their childhoods which shaped their lifestyle and current behaviour. </w:t>
            </w:r>
            <w:r w:rsidR="00D43AC5" w:rsidRPr="001127AD">
              <w:rPr>
                <w:iCs/>
                <w:sz w:val="24"/>
                <w:szCs w:val="24"/>
              </w:rPr>
              <w:t xml:space="preserve">As </w:t>
            </w:r>
            <w:r w:rsidR="00D43AC5" w:rsidRPr="001127AD">
              <w:rPr>
                <w:color w:val="1F1F1F"/>
                <w:sz w:val="24"/>
                <w:szCs w:val="24"/>
              </w:rPr>
              <w:t>a</w:t>
            </w:r>
            <w:r w:rsidR="00D43AC5" w:rsidRPr="001127AD">
              <w:rPr>
                <w:color w:val="1F1F1F"/>
                <w:sz w:val="24"/>
                <w:szCs w:val="24"/>
              </w:rPr>
              <w:t>ttachment theory posits that secure attachment to a mother serves a</w:t>
            </w:r>
            <w:r w:rsidR="00D43AC5" w:rsidRPr="001127AD">
              <w:rPr>
                <w:color w:val="1F1F1F"/>
                <w:sz w:val="24"/>
                <w:szCs w:val="24"/>
              </w:rPr>
              <w:t xml:space="preserve"> </w:t>
            </w:r>
            <w:r w:rsidR="00D43AC5" w:rsidRPr="001127AD">
              <w:rPr>
                <w:color w:val="1F1F1F"/>
                <w:sz w:val="24"/>
                <w:szCs w:val="24"/>
              </w:rPr>
              <w:t xml:space="preserve">motive of survival </w:t>
            </w:r>
            <w:r w:rsidR="00D43AC5" w:rsidRPr="001127AD">
              <w:rPr>
                <w:color w:val="1F1F1F"/>
                <w:sz w:val="24"/>
                <w:szCs w:val="24"/>
              </w:rPr>
              <w:t xml:space="preserve">however, while in utero 1’s attachment was solely toward her parent and not </w:t>
            </w:r>
            <w:r w:rsidR="001127AD" w:rsidRPr="001127AD">
              <w:rPr>
                <w:color w:val="1F1F1F"/>
                <w:sz w:val="24"/>
                <w:szCs w:val="24"/>
              </w:rPr>
              <w:t>prioritising</w:t>
            </w:r>
            <w:r w:rsidR="00D43AC5" w:rsidRPr="001127AD">
              <w:rPr>
                <w:color w:val="1F1F1F"/>
                <w:sz w:val="24"/>
                <w:szCs w:val="24"/>
              </w:rPr>
              <w:t xml:space="preserve"> unborn</w:t>
            </w:r>
            <w:r w:rsidR="001127AD" w:rsidRPr="001127AD">
              <w:rPr>
                <w:sz w:val="24"/>
                <w:szCs w:val="24"/>
              </w:rPr>
              <w:t xml:space="preserve"> (</w:t>
            </w:r>
            <w:r w:rsidR="001127AD" w:rsidRPr="001127AD">
              <w:rPr>
                <w:sz w:val="24"/>
                <w:szCs w:val="24"/>
              </w:rPr>
              <w:t>Dutton</w:t>
            </w:r>
            <w:r w:rsidR="001127AD" w:rsidRPr="001127AD">
              <w:rPr>
                <w:sz w:val="24"/>
                <w:szCs w:val="24"/>
              </w:rPr>
              <w:t xml:space="preserve"> </w:t>
            </w:r>
            <w:r w:rsidR="001127AD" w:rsidRPr="001127AD">
              <w:rPr>
                <w:sz w:val="24"/>
                <w:szCs w:val="24"/>
              </w:rPr>
              <w:t>and White</w:t>
            </w:r>
            <w:r w:rsidR="001127AD" w:rsidRPr="001127AD">
              <w:rPr>
                <w:sz w:val="24"/>
                <w:szCs w:val="24"/>
              </w:rPr>
              <w:t xml:space="preserve">, </w:t>
            </w:r>
            <w:r w:rsidR="001127AD" w:rsidRPr="001127AD">
              <w:rPr>
                <w:sz w:val="24"/>
                <w:szCs w:val="24"/>
              </w:rPr>
              <w:t>2012)</w:t>
            </w:r>
            <w:r w:rsidR="00D43AC5" w:rsidRPr="001127AD">
              <w:rPr>
                <w:color w:val="1F1F1F"/>
                <w:sz w:val="24"/>
                <w:szCs w:val="24"/>
              </w:rPr>
              <w:t>.</w:t>
            </w:r>
            <w:r w:rsidR="00D43AC5" w:rsidRPr="001127AD">
              <w:rPr>
                <w:rFonts w:ascii="Georgia" w:hAnsi="Georgia"/>
                <w:color w:val="1F1F1F"/>
                <w:sz w:val="24"/>
                <w:szCs w:val="24"/>
              </w:rPr>
              <w:t xml:space="preserve"> </w:t>
            </w:r>
          </w:p>
          <w:p w14:paraId="0C4BDBDB" w14:textId="77777777" w:rsidR="002A3CCF" w:rsidRPr="001127AD" w:rsidRDefault="002A3CCF" w:rsidP="001127AD">
            <w:pPr>
              <w:overflowPunct/>
              <w:spacing w:line="360" w:lineRule="auto"/>
              <w:jc w:val="both"/>
              <w:textAlignment w:val="auto"/>
              <w:rPr>
                <w:i/>
                <w:sz w:val="24"/>
                <w:szCs w:val="24"/>
              </w:rPr>
            </w:pPr>
          </w:p>
          <w:p w14:paraId="586953F1" w14:textId="7A5186DD" w:rsidR="00482D45" w:rsidRPr="001127AD" w:rsidRDefault="00061CC4" w:rsidP="001127AD">
            <w:pPr>
              <w:overflowPunct/>
              <w:spacing w:line="360" w:lineRule="auto"/>
              <w:jc w:val="both"/>
              <w:textAlignment w:val="auto"/>
              <w:rPr>
                <w:sz w:val="24"/>
                <w:szCs w:val="24"/>
              </w:rPr>
            </w:pPr>
            <w:r w:rsidRPr="001127AD">
              <w:rPr>
                <w:sz w:val="24"/>
                <w:szCs w:val="24"/>
              </w:rPr>
              <w:t>I found this case extremely challenging,</w:t>
            </w:r>
            <w:r w:rsidR="003651C8" w:rsidRPr="001127AD">
              <w:rPr>
                <w:sz w:val="24"/>
                <w:szCs w:val="24"/>
              </w:rPr>
              <w:t xml:space="preserve"> difficult discussions were made</w:t>
            </w:r>
            <w:r w:rsidR="00355436" w:rsidRPr="001127AD">
              <w:rPr>
                <w:sz w:val="24"/>
                <w:szCs w:val="24"/>
              </w:rPr>
              <w:t xml:space="preserve"> ensuring that child 1 was safe and this did result in separation,</w:t>
            </w:r>
            <w:r w:rsidRPr="001127AD">
              <w:rPr>
                <w:sz w:val="24"/>
                <w:szCs w:val="24"/>
              </w:rPr>
              <w:t xml:space="preserve"> it was evident from early on that this vulnerable new </w:t>
            </w:r>
            <w:r w:rsidRPr="001127AD">
              <w:rPr>
                <w:sz w:val="24"/>
                <w:szCs w:val="24"/>
              </w:rPr>
              <w:lastRenderedPageBreak/>
              <w:t xml:space="preserve">born baby would be at risk if she was to remain with her parents however, </w:t>
            </w:r>
            <w:proofErr w:type="spellStart"/>
            <w:r w:rsidRPr="001127AD">
              <w:rPr>
                <w:sz w:val="24"/>
                <w:szCs w:val="24"/>
              </w:rPr>
              <w:t>xxxx</w:t>
            </w:r>
            <w:proofErr w:type="spellEnd"/>
            <w:r w:rsidRPr="001127AD">
              <w:rPr>
                <w:sz w:val="24"/>
                <w:szCs w:val="24"/>
              </w:rPr>
              <w:t xml:space="preserve"> Safeguarding Board (2019) report that separation of a baby at birth from their mother, father and indeed wider family, is an acutely distressing experience for all concerned and undoubtedly has an emotional impact on professionals involved. It was clear that 1’s lifestyle decisions were influenced by the coercive control from 2 and that 1 was balancing engaging with professionals and keeping the peace at home, it became transparent that </w:t>
            </w:r>
            <w:r w:rsidR="00F96B39" w:rsidRPr="001127AD">
              <w:rPr>
                <w:sz w:val="24"/>
                <w:szCs w:val="24"/>
              </w:rPr>
              <w:t>1 had significant trauma from her own childhood experiences and early adulthood experiences and was not engaging in any support to directly make any positive impact</w:t>
            </w:r>
            <w:r w:rsidR="00482D45" w:rsidRPr="001127AD">
              <w:rPr>
                <w:sz w:val="24"/>
                <w:szCs w:val="24"/>
              </w:rPr>
              <w:t>, despite exhausting all options and resources available in the local area</w:t>
            </w:r>
            <w:r w:rsidR="00F96B39" w:rsidRPr="001127AD">
              <w:rPr>
                <w:sz w:val="24"/>
                <w:szCs w:val="24"/>
              </w:rPr>
              <w:t xml:space="preserve">. </w:t>
            </w:r>
            <w:r w:rsidR="00020632" w:rsidRPr="001127AD">
              <w:rPr>
                <w:sz w:val="24"/>
                <w:szCs w:val="24"/>
              </w:rPr>
              <w:t xml:space="preserve">Mason et al (2022) </w:t>
            </w:r>
            <w:r w:rsidR="00020632" w:rsidRPr="001127AD">
              <w:rPr>
                <w:sz w:val="24"/>
                <w:szCs w:val="24"/>
              </w:rPr>
              <w:t xml:space="preserve">reports that </w:t>
            </w:r>
            <w:r w:rsidR="00020632" w:rsidRPr="001872F0">
              <w:rPr>
                <w:sz w:val="24"/>
                <w:szCs w:val="24"/>
              </w:rPr>
              <w:t>trauma and repeat child removal were insufficiently addressed as specialist issues</w:t>
            </w:r>
            <w:r w:rsidR="00020632" w:rsidRPr="001127AD">
              <w:rPr>
                <w:sz w:val="24"/>
                <w:szCs w:val="24"/>
              </w:rPr>
              <w:t>, due to r</w:t>
            </w:r>
            <w:r w:rsidR="00020632" w:rsidRPr="001872F0">
              <w:rPr>
                <w:sz w:val="24"/>
                <w:szCs w:val="24"/>
              </w:rPr>
              <w:t xml:space="preserve">esource constraints have led to a lack of specialist expertise. </w:t>
            </w:r>
            <w:r w:rsidR="00020632" w:rsidRPr="001127AD">
              <w:rPr>
                <w:sz w:val="24"/>
                <w:szCs w:val="24"/>
              </w:rPr>
              <w:t>W</w:t>
            </w:r>
            <w:r w:rsidR="00482D45" w:rsidRPr="001127AD">
              <w:rPr>
                <w:sz w:val="24"/>
                <w:szCs w:val="24"/>
              </w:rPr>
              <w:t>hen 2 was remanded and somewhat out of the picture 1 continued to not engage with the services available and continued to disengage from the support offered.</w:t>
            </w:r>
            <w:r w:rsidR="00020632" w:rsidRPr="001127AD">
              <w:rPr>
                <w:sz w:val="24"/>
                <w:szCs w:val="24"/>
              </w:rPr>
              <w:t xml:space="preserve"> </w:t>
            </w:r>
          </w:p>
          <w:p w14:paraId="5DA56C94" w14:textId="77777777" w:rsidR="001872F0" w:rsidRPr="001872F0" w:rsidRDefault="001872F0" w:rsidP="001127AD">
            <w:pPr>
              <w:overflowPunct/>
              <w:spacing w:line="360" w:lineRule="auto"/>
              <w:jc w:val="both"/>
              <w:textAlignment w:val="auto"/>
              <w:rPr>
                <w:rFonts w:ascii="Founders Grotesk Medium" w:hAnsi="Founders Grotesk Medium" w:cs="Founders Grotesk Medium"/>
                <w:sz w:val="24"/>
                <w:szCs w:val="24"/>
              </w:rPr>
            </w:pPr>
          </w:p>
          <w:p w14:paraId="5C26A160" w14:textId="1AB2D83C" w:rsidR="00482D45" w:rsidRPr="001127AD" w:rsidRDefault="00D43AC5" w:rsidP="001127AD">
            <w:pPr>
              <w:spacing w:line="360" w:lineRule="auto"/>
              <w:jc w:val="both"/>
              <w:rPr>
                <w:sz w:val="24"/>
                <w:szCs w:val="24"/>
              </w:rPr>
            </w:pPr>
            <w:r w:rsidRPr="001127AD">
              <w:rPr>
                <w:sz w:val="24"/>
                <w:szCs w:val="24"/>
              </w:rPr>
              <w:t xml:space="preserve">Once </w:t>
            </w:r>
            <w:r w:rsidR="00355436" w:rsidRPr="001127AD">
              <w:rPr>
                <w:sz w:val="24"/>
                <w:szCs w:val="24"/>
              </w:rPr>
              <w:t>the Interim Care Order was granted, the case was no longer my responsibility and was instead handed over to the Court Team, which manages proceedings beyond the initial Interim Care Orders.</w:t>
            </w:r>
            <w:r w:rsidR="00355436" w:rsidRPr="001127AD">
              <w:rPr>
                <w:sz w:val="24"/>
                <w:szCs w:val="24"/>
              </w:rPr>
              <w:t xml:space="preserve"> </w:t>
            </w:r>
            <w:r w:rsidR="00355436" w:rsidRPr="001127AD">
              <w:rPr>
                <w:sz w:val="24"/>
                <w:szCs w:val="24"/>
              </w:rPr>
              <w:t>Mason et at (2022) raises t</w:t>
            </w:r>
            <w:r w:rsidRPr="001127AD">
              <w:rPr>
                <w:sz w:val="24"/>
                <w:szCs w:val="24"/>
              </w:rPr>
              <w:t>hat</w:t>
            </w:r>
            <w:r w:rsidR="00355436" w:rsidRPr="001127AD">
              <w:rPr>
                <w:sz w:val="24"/>
                <w:szCs w:val="24"/>
              </w:rPr>
              <w:t xml:space="preserve"> parents can feel that they move from one practitioner to another passing through different parents of the system, which in turn makes it harder to develop a rapport with someone new. I found this difficult with this case study particularly as I had worked intensely building 1’s trust and rapport, which upon reflection towards the end of my involvement was positively</w:t>
            </w:r>
            <w:r w:rsidRPr="001127AD">
              <w:rPr>
                <w:sz w:val="24"/>
                <w:szCs w:val="24"/>
              </w:rPr>
              <w:t>.</w:t>
            </w:r>
          </w:p>
          <w:p w14:paraId="4BB83F45" w14:textId="77777777" w:rsidR="00803940" w:rsidRDefault="00803940" w:rsidP="001127AD">
            <w:pPr>
              <w:overflowPunct/>
              <w:spacing w:line="360" w:lineRule="auto"/>
              <w:jc w:val="both"/>
              <w:textAlignment w:val="auto"/>
              <w:rPr>
                <w:rFonts w:ascii="Founders Grotesk Regular" w:hAnsi="Founders Grotesk Regular" w:cs="Founders Grotesk Regular"/>
                <w:sz w:val="24"/>
                <w:szCs w:val="24"/>
              </w:rPr>
            </w:pPr>
          </w:p>
          <w:p w14:paraId="36D99B61" w14:textId="6040CFD4" w:rsidR="001127AD" w:rsidRPr="00803940" w:rsidRDefault="001127AD" w:rsidP="001127AD">
            <w:pPr>
              <w:overflowPunct/>
              <w:spacing w:line="360" w:lineRule="auto"/>
              <w:jc w:val="both"/>
              <w:textAlignment w:val="auto"/>
              <w:rPr>
                <w:sz w:val="24"/>
                <w:szCs w:val="24"/>
              </w:rPr>
            </w:pPr>
            <w:r w:rsidRPr="001127AD">
              <w:rPr>
                <w:sz w:val="24"/>
                <w:szCs w:val="24"/>
                <w:highlight w:val="yellow"/>
              </w:rPr>
              <w:t>4396 words</w:t>
            </w:r>
            <w:r w:rsidRPr="001127AD">
              <w:rPr>
                <w:sz w:val="24"/>
                <w:szCs w:val="24"/>
              </w:rPr>
              <w:t xml:space="preserve"> </w:t>
            </w:r>
          </w:p>
          <w:p w14:paraId="47F21B6A" w14:textId="007FFCCE" w:rsidR="007A628F" w:rsidRPr="008B28E7" w:rsidRDefault="007A628F" w:rsidP="002A3CCF">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foTextPro-Bold">
    <w:altName w:val="Calibri"/>
    <w:panose1 w:val="00000000000000000000"/>
    <w:charset w:val="00"/>
    <w:family w:val="swiss"/>
    <w:notTrueType/>
    <w:pitch w:val="default"/>
    <w:sig w:usb0="00000003" w:usb1="00000000" w:usb2="00000000" w:usb3="00000000" w:csb0="00000001" w:csb1="00000000"/>
  </w:font>
  <w:font w:name="InfoTextPro">
    <w:altName w:val="Calibri"/>
    <w:panose1 w:val="00000000000000000000"/>
    <w:charset w:val="00"/>
    <w:family w:val="swiss"/>
    <w:notTrueType/>
    <w:pitch w:val="default"/>
    <w:sig w:usb0="00000003" w:usb1="00000000" w:usb2="00000000" w:usb3="00000000" w:csb0="00000001" w:csb1="00000000"/>
  </w:font>
  <w:font w:name="InfoTextPro-Italic">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Founders Grotesk Regular">
    <w:altName w:val="Founders Grotesk Regular"/>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ounders Grotesk Medium">
    <w:altName w:val="Founders Grotesk Medium"/>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5D17CB"/>
    <w:multiLevelType w:val="multilevel"/>
    <w:tmpl w:val="FE58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C84D4A"/>
    <w:multiLevelType w:val="multilevel"/>
    <w:tmpl w:val="992E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53007A"/>
    <w:multiLevelType w:val="multilevel"/>
    <w:tmpl w:val="CDD4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4A47E8"/>
    <w:multiLevelType w:val="hybridMultilevel"/>
    <w:tmpl w:val="B9F0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EB3D51"/>
    <w:multiLevelType w:val="multilevel"/>
    <w:tmpl w:val="21BE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454910">
    <w:abstractNumId w:val="4"/>
  </w:num>
  <w:num w:numId="2" w16cid:durableId="102892064">
    <w:abstractNumId w:val="0"/>
  </w:num>
  <w:num w:numId="3" w16cid:durableId="272203642">
    <w:abstractNumId w:val="2"/>
  </w:num>
  <w:num w:numId="4" w16cid:durableId="2064717079">
    <w:abstractNumId w:val="1"/>
  </w:num>
  <w:num w:numId="5" w16cid:durableId="48505165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6220"/>
    <w:rsid w:val="00020632"/>
    <w:rsid w:val="00020EEC"/>
    <w:rsid w:val="0002440E"/>
    <w:rsid w:val="00024A95"/>
    <w:rsid w:val="0002759A"/>
    <w:rsid w:val="00027B1F"/>
    <w:rsid w:val="0003088B"/>
    <w:rsid w:val="000325D9"/>
    <w:rsid w:val="000363E2"/>
    <w:rsid w:val="000372B2"/>
    <w:rsid w:val="0004079F"/>
    <w:rsid w:val="00040AAC"/>
    <w:rsid w:val="000413B1"/>
    <w:rsid w:val="00043543"/>
    <w:rsid w:val="0004399C"/>
    <w:rsid w:val="00045B87"/>
    <w:rsid w:val="00045C07"/>
    <w:rsid w:val="00045C40"/>
    <w:rsid w:val="00046861"/>
    <w:rsid w:val="00054A07"/>
    <w:rsid w:val="00055D43"/>
    <w:rsid w:val="00056FAC"/>
    <w:rsid w:val="00057751"/>
    <w:rsid w:val="00061CC4"/>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589E"/>
    <w:rsid w:val="000C378F"/>
    <w:rsid w:val="000C6892"/>
    <w:rsid w:val="000C6FFE"/>
    <w:rsid w:val="000D0BB6"/>
    <w:rsid w:val="000D2ED2"/>
    <w:rsid w:val="000D6653"/>
    <w:rsid w:val="000E0D51"/>
    <w:rsid w:val="000E26B0"/>
    <w:rsid w:val="000E37C2"/>
    <w:rsid w:val="000E38C3"/>
    <w:rsid w:val="000F1599"/>
    <w:rsid w:val="000F1769"/>
    <w:rsid w:val="000F1A97"/>
    <w:rsid w:val="000F3698"/>
    <w:rsid w:val="000F42AE"/>
    <w:rsid w:val="000F6196"/>
    <w:rsid w:val="000F6BC3"/>
    <w:rsid w:val="0010312C"/>
    <w:rsid w:val="00105026"/>
    <w:rsid w:val="00105C3D"/>
    <w:rsid w:val="00105F1C"/>
    <w:rsid w:val="0010662B"/>
    <w:rsid w:val="00106DC7"/>
    <w:rsid w:val="00112391"/>
    <w:rsid w:val="001127AD"/>
    <w:rsid w:val="00114F52"/>
    <w:rsid w:val="00117645"/>
    <w:rsid w:val="001226FC"/>
    <w:rsid w:val="00130119"/>
    <w:rsid w:val="00132812"/>
    <w:rsid w:val="001347F8"/>
    <w:rsid w:val="001359EE"/>
    <w:rsid w:val="00137BB5"/>
    <w:rsid w:val="00137E05"/>
    <w:rsid w:val="001447F6"/>
    <w:rsid w:val="00147DE3"/>
    <w:rsid w:val="00150794"/>
    <w:rsid w:val="00151DA6"/>
    <w:rsid w:val="001608C4"/>
    <w:rsid w:val="00164832"/>
    <w:rsid w:val="00170D04"/>
    <w:rsid w:val="00171418"/>
    <w:rsid w:val="00177140"/>
    <w:rsid w:val="001772BF"/>
    <w:rsid w:val="001772DE"/>
    <w:rsid w:val="00180755"/>
    <w:rsid w:val="00185150"/>
    <w:rsid w:val="001872F0"/>
    <w:rsid w:val="0019496C"/>
    <w:rsid w:val="001961CF"/>
    <w:rsid w:val="001A0BB8"/>
    <w:rsid w:val="001A1141"/>
    <w:rsid w:val="001A59BB"/>
    <w:rsid w:val="001A5C3F"/>
    <w:rsid w:val="001A607E"/>
    <w:rsid w:val="001A6A51"/>
    <w:rsid w:val="001A79C4"/>
    <w:rsid w:val="001B331A"/>
    <w:rsid w:val="001B47A9"/>
    <w:rsid w:val="001C0237"/>
    <w:rsid w:val="001C0E74"/>
    <w:rsid w:val="001C3E71"/>
    <w:rsid w:val="001C4DB8"/>
    <w:rsid w:val="001C50B8"/>
    <w:rsid w:val="001C77B8"/>
    <w:rsid w:val="001D229F"/>
    <w:rsid w:val="001D7079"/>
    <w:rsid w:val="001E1B39"/>
    <w:rsid w:val="001E2EB6"/>
    <w:rsid w:val="001E41A6"/>
    <w:rsid w:val="001F2258"/>
    <w:rsid w:val="001F4552"/>
    <w:rsid w:val="002019EB"/>
    <w:rsid w:val="00204B58"/>
    <w:rsid w:val="00204E85"/>
    <w:rsid w:val="00205051"/>
    <w:rsid w:val="00211F65"/>
    <w:rsid w:val="00214047"/>
    <w:rsid w:val="00214F2A"/>
    <w:rsid w:val="00216563"/>
    <w:rsid w:val="0021792F"/>
    <w:rsid w:val="00220D06"/>
    <w:rsid w:val="002246A0"/>
    <w:rsid w:val="0022663C"/>
    <w:rsid w:val="00230439"/>
    <w:rsid w:val="00232A09"/>
    <w:rsid w:val="00235176"/>
    <w:rsid w:val="00235C3C"/>
    <w:rsid w:val="00236061"/>
    <w:rsid w:val="0024100E"/>
    <w:rsid w:val="00241C1B"/>
    <w:rsid w:val="0024288B"/>
    <w:rsid w:val="00243DB0"/>
    <w:rsid w:val="00247265"/>
    <w:rsid w:val="00252818"/>
    <w:rsid w:val="00260663"/>
    <w:rsid w:val="00264D02"/>
    <w:rsid w:val="002657E9"/>
    <w:rsid w:val="0026665E"/>
    <w:rsid w:val="0027033C"/>
    <w:rsid w:val="0027147E"/>
    <w:rsid w:val="00271A17"/>
    <w:rsid w:val="002761F4"/>
    <w:rsid w:val="002775E1"/>
    <w:rsid w:val="00277979"/>
    <w:rsid w:val="00291ADD"/>
    <w:rsid w:val="002920DF"/>
    <w:rsid w:val="00292F3D"/>
    <w:rsid w:val="00295CA1"/>
    <w:rsid w:val="00297787"/>
    <w:rsid w:val="002A0E51"/>
    <w:rsid w:val="002A1A44"/>
    <w:rsid w:val="002A291A"/>
    <w:rsid w:val="002A2C54"/>
    <w:rsid w:val="002A3588"/>
    <w:rsid w:val="002A3CCF"/>
    <w:rsid w:val="002A4E2E"/>
    <w:rsid w:val="002A5604"/>
    <w:rsid w:val="002B1701"/>
    <w:rsid w:val="002B23C3"/>
    <w:rsid w:val="002B443A"/>
    <w:rsid w:val="002B5B35"/>
    <w:rsid w:val="002B7A84"/>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0B0F"/>
    <w:rsid w:val="00331CD2"/>
    <w:rsid w:val="00332426"/>
    <w:rsid w:val="00335C41"/>
    <w:rsid w:val="00335FC5"/>
    <w:rsid w:val="0033771E"/>
    <w:rsid w:val="00337FEF"/>
    <w:rsid w:val="0034642F"/>
    <w:rsid w:val="00354B6D"/>
    <w:rsid w:val="00355210"/>
    <w:rsid w:val="00355436"/>
    <w:rsid w:val="00355CFD"/>
    <w:rsid w:val="003651C8"/>
    <w:rsid w:val="00365DF9"/>
    <w:rsid w:val="0037066E"/>
    <w:rsid w:val="00372DB4"/>
    <w:rsid w:val="00373A36"/>
    <w:rsid w:val="0037419E"/>
    <w:rsid w:val="00375AF5"/>
    <w:rsid w:val="003761BD"/>
    <w:rsid w:val="00377448"/>
    <w:rsid w:val="00377884"/>
    <w:rsid w:val="00381ACF"/>
    <w:rsid w:val="003826BD"/>
    <w:rsid w:val="00385414"/>
    <w:rsid w:val="00390074"/>
    <w:rsid w:val="00392F73"/>
    <w:rsid w:val="00393600"/>
    <w:rsid w:val="0039762B"/>
    <w:rsid w:val="003A0C37"/>
    <w:rsid w:val="003A1B6B"/>
    <w:rsid w:val="003A2AAD"/>
    <w:rsid w:val="003A46C0"/>
    <w:rsid w:val="003A600E"/>
    <w:rsid w:val="003A6513"/>
    <w:rsid w:val="003B16C7"/>
    <w:rsid w:val="003B29BC"/>
    <w:rsid w:val="003B3115"/>
    <w:rsid w:val="003C19F1"/>
    <w:rsid w:val="003C297C"/>
    <w:rsid w:val="003C3C67"/>
    <w:rsid w:val="003C4186"/>
    <w:rsid w:val="003C6185"/>
    <w:rsid w:val="003D0D2D"/>
    <w:rsid w:val="003D1885"/>
    <w:rsid w:val="003D1BC0"/>
    <w:rsid w:val="003D20F1"/>
    <w:rsid w:val="003D4710"/>
    <w:rsid w:val="003E16D7"/>
    <w:rsid w:val="003E197E"/>
    <w:rsid w:val="003E4B70"/>
    <w:rsid w:val="003E5059"/>
    <w:rsid w:val="003E54CF"/>
    <w:rsid w:val="003E5FBA"/>
    <w:rsid w:val="003F1233"/>
    <w:rsid w:val="003F67A4"/>
    <w:rsid w:val="00400786"/>
    <w:rsid w:val="00401FDA"/>
    <w:rsid w:val="004046F0"/>
    <w:rsid w:val="0040668F"/>
    <w:rsid w:val="00411EF7"/>
    <w:rsid w:val="00412677"/>
    <w:rsid w:val="00425160"/>
    <w:rsid w:val="0042595C"/>
    <w:rsid w:val="00427A0C"/>
    <w:rsid w:val="00430DE3"/>
    <w:rsid w:val="00431A53"/>
    <w:rsid w:val="00433A81"/>
    <w:rsid w:val="004348AE"/>
    <w:rsid w:val="004376C0"/>
    <w:rsid w:val="00441F6C"/>
    <w:rsid w:val="0044223A"/>
    <w:rsid w:val="00450B67"/>
    <w:rsid w:val="00451851"/>
    <w:rsid w:val="0045189A"/>
    <w:rsid w:val="00453343"/>
    <w:rsid w:val="004538C3"/>
    <w:rsid w:val="004608B9"/>
    <w:rsid w:val="00461EC8"/>
    <w:rsid w:val="00463B55"/>
    <w:rsid w:val="00465947"/>
    <w:rsid w:val="004667B1"/>
    <w:rsid w:val="00467F66"/>
    <w:rsid w:val="00470461"/>
    <w:rsid w:val="00470BB1"/>
    <w:rsid w:val="00473153"/>
    <w:rsid w:val="0047350F"/>
    <w:rsid w:val="004743AF"/>
    <w:rsid w:val="004753EA"/>
    <w:rsid w:val="0047746B"/>
    <w:rsid w:val="00482C17"/>
    <w:rsid w:val="00482D45"/>
    <w:rsid w:val="00484CE3"/>
    <w:rsid w:val="004911B4"/>
    <w:rsid w:val="0049196A"/>
    <w:rsid w:val="004923DA"/>
    <w:rsid w:val="00492EEB"/>
    <w:rsid w:val="00493434"/>
    <w:rsid w:val="004968E2"/>
    <w:rsid w:val="00496EA5"/>
    <w:rsid w:val="004A2A49"/>
    <w:rsid w:val="004A5A64"/>
    <w:rsid w:val="004B4EEF"/>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F36"/>
    <w:rsid w:val="004F4E33"/>
    <w:rsid w:val="004F5326"/>
    <w:rsid w:val="004F740D"/>
    <w:rsid w:val="004F7B8F"/>
    <w:rsid w:val="00500748"/>
    <w:rsid w:val="005011D6"/>
    <w:rsid w:val="00502A14"/>
    <w:rsid w:val="0050339F"/>
    <w:rsid w:val="005042F1"/>
    <w:rsid w:val="0050481B"/>
    <w:rsid w:val="005100F7"/>
    <w:rsid w:val="005113D4"/>
    <w:rsid w:val="0051287D"/>
    <w:rsid w:val="00513C7D"/>
    <w:rsid w:val="00521123"/>
    <w:rsid w:val="00521221"/>
    <w:rsid w:val="0052250B"/>
    <w:rsid w:val="005305C6"/>
    <w:rsid w:val="00530975"/>
    <w:rsid w:val="00540EEC"/>
    <w:rsid w:val="005414F4"/>
    <w:rsid w:val="00541C37"/>
    <w:rsid w:val="00546187"/>
    <w:rsid w:val="00546240"/>
    <w:rsid w:val="00547B11"/>
    <w:rsid w:val="00554847"/>
    <w:rsid w:val="00557D77"/>
    <w:rsid w:val="00562EAA"/>
    <w:rsid w:val="00563B58"/>
    <w:rsid w:val="005640C4"/>
    <w:rsid w:val="0056684C"/>
    <w:rsid w:val="00573E14"/>
    <w:rsid w:val="00574A0C"/>
    <w:rsid w:val="0057780F"/>
    <w:rsid w:val="00581E0A"/>
    <w:rsid w:val="00586D89"/>
    <w:rsid w:val="005877C8"/>
    <w:rsid w:val="00587923"/>
    <w:rsid w:val="00594F9F"/>
    <w:rsid w:val="005A1B4C"/>
    <w:rsid w:val="005A545C"/>
    <w:rsid w:val="005B271A"/>
    <w:rsid w:val="005B3A2D"/>
    <w:rsid w:val="005B3DD1"/>
    <w:rsid w:val="005B6B60"/>
    <w:rsid w:val="005C1567"/>
    <w:rsid w:val="005C28D3"/>
    <w:rsid w:val="005C6CE5"/>
    <w:rsid w:val="005D0DF4"/>
    <w:rsid w:val="005D3F07"/>
    <w:rsid w:val="005D4A1E"/>
    <w:rsid w:val="005D4B6E"/>
    <w:rsid w:val="005D4F72"/>
    <w:rsid w:val="005E13EA"/>
    <w:rsid w:val="005E17F1"/>
    <w:rsid w:val="005E7E44"/>
    <w:rsid w:val="005F0347"/>
    <w:rsid w:val="005F3510"/>
    <w:rsid w:val="005F64AA"/>
    <w:rsid w:val="005F7851"/>
    <w:rsid w:val="005F786C"/>
    <w:rsid w:val="00605EE4"/>
    <w:rsid w:val="00606E27"/>
    <w:rsid w:val="006108C9"/>
    <w:rsid w:val="00614DF7"/>
    <w:rsid w:val="006179BB"/>
    <w:rsid w:val="006214A3"/>
    <w:rsid w:val="0062158D"/>
    <w:rsid w:val="006223FD"/>
    <w:rsid w:val="00630A94"/>
    <w:rsid w:val="006326D1"/>
    <w:rsid w:val="00632E0A"/>
    <w:rsid w:val="00633165"/>
    <w:rsid w:val="006447DE"/>
    <w:rsid w:val="00644889"/>
    <w:rsid w:val="0065276E"/>
    <w:rsid w:val="00654329"/>
    <w:rsid w:val="00654CEC"/>
    <w:rsid w:val="00655507"/>
    <w:rsid w:val="006579FD"/>
    <w:rsid w:val="006635E3"/>
    <w:rsid w:val="0066461B"/>
    <w:rsid w:val="006669F3"/>
    <w:rsid w:val="006712A7"/>
    <w:rsid w:val="00672CED"/>
    <w:rsid w:val="00674FC2"/>
    <w:rsid w:val="00676E35"/>
    <w:rsid w:val="00677E42"/>
    <w:rsid w:val="00682334"/>
    <w:rsid w:val="0068255D"/>
    <w:rsid w:val="00684732"/>
    <w:rsid w:val="00684B16"/>
    <w:rsid w:val="00687016"/>
    <w:rsid w:val="006872A0"/>
    <w:rsid w:val="0069625A"/>
    <w:rsid w:val="00696A88"/>
    <w:rsid w:val="00696F65"/>
    <w:rsid w:val="00697572"/>
    <w:rsid w:val="006B4496"/>
    <w:rsid w:val="006B5E67"/>
    <w:rsid w:val="006B6612"/>
    <w:rsid w:val="006C20B7"/>
    <w:rsid w:val="006C2EB5"/>
    <w:rsid w:val="006C6C42"/>
    <w:rsid w:val="006D18A3"/>
    <w:rsid w:val="006D5970"/>
    <w:rsid w:val="006E1246"/>
    <w:rsid w:val="006E15DA"/>
    <w:rsid w:val="006E481E"/>
    <w:rsid w:val="006E76F4"/>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028"/>
    <w:rsid w:val="0073714E"/>
    <w:rsid w:val="007374EF"/>
    <w:rsid w:val="007406E1"/>
    <w:rsid w:val="007437DE"/>
    <w:rsid w:val="00743E40"/>
    <w:rsid w:val="00745016"/>
    <w:rsid w:val="0075031F"/>
    <w:rsid w:val="00751263"/>
    <w:rsid w:val="007544FC"/>
    <w:rsid w:val="00755427"/>
    <w:rsid w:val="00756548"/>
    <w:rsid w:val="0075673A"/>
    <w:rsid w:val="0075704F"/>
    <w:rsid w:val="00763B2D"/>
    <w:rsid w:val="00764C84"/>
    <w:rsid w:val="007710AD"/>
    <w:rsid w:val="007726E8"/>
    <w:rsid w:val="00772924"/>
    <w:rsid w:val="0078112D"/>
    <w:rsid w:val="007872F2"/>
    <w:rsid w:val="007873F9"/>
    <w:rsid w:val="007908E0"/>
    <w:rsid w:val="00793EB3"/>
    <w:rsid w:val="00794205"/>
    <w:rsid w:val="0079422A"/>
    <w:rsid w:val="00794F15"/>
    <w:rsid w:val="007A1F6A"/>
    <w:rsid w:val="007A628F"/>
    <w:rsid w:val="007B0DE3"/>
    <w:rsid w:val="007B1BFD"/>
    <w:rsid w:val="007B7191"/>
    <w:rsid w:val="007C1D94"/>
    <w:rsid w:val="007C3B0F"/>
    <w:rsid w:val="007C556F"/>
    <w:rsid w:val="007C5ABE"/>
    <w:rsid w:val="007C6A87"/>
    <w:rsid w:val="007D0A07"/>
    <w:rsid w:val="007D0F11"/>
    <w:rsid w:val="007D133D"/>
    <w:rsid w:val="007D3EB4"/>
    <w:rsid w:val="007D3F16"/>
    <w:rsid w:val="007E4A40"/>
    <w:rsid w:val="007F10BD"/>
    <w:rsid w:val="007F312E"/>
    <w:rsid w:val="007F3F7E"/>
    <w:rsid w:val="007F4BA4"/>
    <w:rsid w:val="00803940"/>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6E09"/>
    <w:rsid w:val="00850233"/>
    <w:rsid w:val="00850BF7"/>
    <w:rsid w:val="0085230E"/>
    <w:rsid w:val="008550A1"/>
    <w:rsid w:val="00861038"/>
    <w:rsid w:val="00862471"/>
    <w:rsid w:val="00863047"/>
    <w:rsid w:val="00865B58"/>
    <w:rsid w:val="00866B50"/>
    <w:rsid w:val="00867A63"/>
    <w:rsid w:val="008708F1"/>
    <w:rsid w:val="00871960"/>
    <w:rsid w:val="00872A4B"/>
    <w:rsid w:val="0087369F"/>
    <w:rsid w:val="00880539"/>
    <w:rsid w:val="00883BAD"/>
    <w:rsid w:val="008859E8"/>
    <w:rsid w:val="00885F02"/>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3180"/>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26B8"/>
    <w:rsid w:val="008F2C1A"/>
    <w:rsid w:val="008F32D9"/>
    <w:rsid w:val="008F7147"/>
    <w:rsid w:val="00902A65"/>
    <w:rsid w:val="00903932"/>
    <w:rsid w:val="009079BD"/>
    <w:rsid w:val="00912BD9"/>
    <w:rsid w:val="00916FB2"/>
    <w:rsid w:val="00920E5B"/>
    <w:rsid w:val="00926436"/>
    <w:rsid w:val="00926C53"/>
    <w:rsid w:val="0093018C"/>
    <w:rsid w:val="00933157"/>
    <w:rsid w:val="0094495F"/>
    <w:rsid w:val="009523F4"/>
    <w:rsid w:val="009530A1"/>
    <w:rsid w:val="009544C0"/>
    <w:rsid w:val="00954FA4"/>
    <w:rsid w:val="00956AE9"/>
    <w:rsid w:val="00961FA3"/>
    <w:rsid w:val="00964CC6"/>
    <w:rsid w:val="00967BFA"/>
    <w:rsid w:val="00972F1C"/>
    <w:rsid w:val="0098262C"/>
    <w:rsid w:val="0098427C"/>
    <w:rsid w:val="00985D05"/>
    <w:rsid w:val="00986B43"/>
    <w:rsid w:val="00986C0B"/>
    <w:rsid w:val="00986D46"/>
    <w:rsid w:val="00986D7B"/>
    <w:rsid w:val="0098720F"/>
    <w:rsid w:val="00991FDA"/>
    <w:rsid w:val="00992ACA"/>
    <w:rsid w:val="009A592E"/>
    <w:rsid w:val="009A5F3B"/>
    <w:rsid w:val="009A5F79"/>
    <w:rsid w:val="009A6F87"/>
    <w:rsid w:val="009B0B61"/>
    <w:rsid w:val="009B28C0"/>
    <w:rsid w:val="009B3178"/>
    <w:rsid w:val="009B3E46"/>
    <w:rsid w:val="009B5406"/>
    <w:rsid w:val="009B57F1"/>
    <w:rsid w:val="009B7136"/>
    <w:rsid w:val="009C337F"/>
    <w:rsid w:val="009C53E7"/>
    <w:rsid w:val="009C6092"/>
    <w:rsid w:val="009C7342"/>
    <w:rsid w:val="009C7A6A"/>
    <w:rsid w:val="009D0D84"/>
    <w:rsid w:val="009D4365"/>
    <w:rsid w:val="009D440B"/>
    <w:rsid w:val="009D477B"/>
    <w:rsid w:val="009D4E3B"/>
    <w:rsid w:val="009D59C2"/>
    <w:rsid w:val="009D7BC9"/>
    <w:rsid w:val="009E122F"/>
    <w:rsid w:val="009E1982"/>
    <w:rsid w:val="009E4D2C"/>
    <w:rsid w:val="009E4FCE"/>
    <w:rsid w:val="009E5BD9"/>
    <w:rsid w:val="009F0978"/>
    <w:rsid w:val="009F3AEC"/>
    <w:rsid w:val="009F47D2"/>
    <w:rsid w:val="009F6801"/>
    <w:rsid w:val="00A00081"/>
    <w:rsid w:val="00A06422"/>
    <w:rsid w:val="00A10D56"/>
    <w:rsid w:val="00A12AAE"/>
    <w:rsid w:val="00A12F22"/>
    <w:rsid w:val="00A16DD1"/>
    <w:rsid w:val="00A22441"/>
    <w:rsid w:val="00A23F3B"/>
    <w:rsid w:val="00A24406"/>
    <w:rsid w:val="00A25F64"/>
    <w:rsid w:val="00A26B26"/>
    <w:rsid w:val="00A275F6"/>
    <w:rsid w:val="00A303B9"/>
    <w:rsid w:val="00A37416"/>
    <w:rsid w:val="00A40ED6"/>
    <w:rsid w:val="00A424B8"/>
    <w:rsid w:val="00A47621"/>
    <w:rsid w:val="00A479CD"/>
    <w:rsid w:val="00A50CFC"/>
    <w:rsid w:val="00A51214"/>
    <w:rsid w:val="00A54D67"/>
    <w:rsid w:val="00A55A3F"/>
    <w:rsid w:val="00A5656A"/>
    <w:rsid w:val="00A60103"/>
    <w:rsid w:val="00A6093B"/>
    <w:rsid w:val="00A652F6"/>
    <w:rsid w:val="00A65861"/>
    <w:rsid w:val="00A65EFF"/>
    <w:rsid w:val="00A728D2"/>
    <w:rsid w:val="00A732EA"/>
    <w:rsid w:val="00A7489E"/>
    <w:rsid w:val="00A8015F"/>
    <w:rsid w:val="00A82D84"/>
    <w:rsid w:val="00A85039"/>
    <w:rsid w:val="00A906AA"/>
    <w:rsid w:val="00A93FB8"/>
    <w:rsid w:val="00A94C5E"/>
    <w:rsid w:val="00AA252C"/>
    <w:rsid w:val="00AA2649"/>
    <w:rsid w:val="00AA666E"/>
    <w:rsid w:val="00AA7960"/>
    <w:rsid w:val="00AB5518"/>
    <w:rsid w:val="00AC3A0E"/>
    <w:rsid w:val="00AC4A04"/>
    <w:rsid w:val="00AC5679"/>
    <w:rsid w:val="00AD336F"/>
    <w:rsid w:val="00AD49E5"/>
    <w:rsid w:val="00AE134C"/>
    <w:rsid w:val="00AE1868"/>
    <w:rsid w:val="00AE2564"/>
    <w:rsid w:val="00AE301F"/>
    <w:rsid w:val="00AE3302"/>
    <w:rsid w:val="00AE5BA6"/>
    <w:rsid w:val="00AE6231"/>
    <w:rsid w:val="00AE7077"/>
    <w:rsid w:val="00AF61C2"/>
    <w:rsid w:val="00AF6CC6"/>
    <w:rsid w:val="00AF7F33"/>
    <w:rsid w:val="00B0296A"/>
    <w:rsid w:val="00B037B0"/>
    <w:rsid w:val="00B07E79"/>
    <w:rsid w:val="00B1020B"/>
    <w:rsid w:val="00B12295"/>
    <w:rsid w:val="00B137BE"/>
    <w:rsid w:val="00B15998"/>
    <w:rsid w:val="00B17FA0"/>
    <w:rsid w:val="00B21C12"/>
    <w:rsid w:val="00B2292C"/>
    <w:rsid w:val="00B22C3C"/>
    <w:rsid w:val="00B24344"/>
    <w:rsid w:val="00B250DA"/>
    <w:rsid w:val="00B26769"/>
    <w:rsid w:val="00B2754B"/>
    <w:rsid w:val="00B276E7"/>
    <w:rsid w:val="00B31C91"/>
    <w:rsid w:val="00B320CE"/>
    <w:rsid w:val="00B3747F"/>
    <w:rsid w:val="00B408BE"/>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3FA4"/>
    <w:rsid w:val="00B94443"/>
    <w:rsid w:val="00B9689A"/>
    <w:rsid w:val="00B97056"/>
    <w:rsid w:val="00B97078"/>
    <w:rsid w:val="00BA531E"/>
    <w:rsid w:val="00BA728B"/>
    <w:rsid w:val="00BB06CB"/>
    <w:rsid w:val="00BB261F"/>
    <w:rsid w:val="00BB2887"/>
    <w:rsid w:val="00BB3B56"/>
    <w:rsid w:val="00BB5EAA"/>
    <w:rsid w:val="00BB5F11"/>
    <w:rsid w:val="00BB6638"/>
    <w:rsid w:val="00BB7FD2"/>
    <w:rsid w:val="00BC04FA"/>
    <w:rsid w:val="00BC1C22"/>
    <w:rsid w:val="00BC460B"/>
    <w:rsid w:val="00BC491E"/>
    <w:rsid w:val="00BC4ED3"/>
    <w:rsid w:val="00BC5725"/>
    <w:rsid w:val="00BD30B1"/>
    <w:rsid w:val="00BE0F7B"/>
    <w:rsid w:val="00BE10C2"/>
    <w:rsid w:val="00BE674A"/>
    <w:rsid w:val="00BF0D6C"/>
    <w:rsid w:val="00BF191D"/>
    <w:rsid w:val="00BF4BAC"/>
    <w:rsid w:val="00C01D14"/>
    <w:rsid w:val="00C01D97"/>
    <w:rsid w:val="00C025B4"/>
    <w:rsid w:val="00C029EC"/>
    <w:rsid w:val="00C161FD"/>
    <w:rsid w:val="00C17C9F"/>
    <w:rsid w:val="00C207CE"/>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5F66"/>
    <w:rsid w:val="00C7108B"/>
    <w:rsid w:val="00C7466F"/>
    <w:rsid w:val="00C75883"/>
    <w:rsid w:val="00C77FA5"/>
    <w:rsid w:val="00C8089F"/>
    <w:rsid w:val="00C817D0"/>
    <w:rsid w:val="00C835FE"/>
    <w:rsid w:val="00C836CC"/>
    <w:rsid w:val="00C83EE0"/>
    <w:rsid w:val="00C852D6"/>
    <w:rsid w:val="00C87A74"/>
    <w:rsid w:val="00C92C71"/>
    <w:rsid w:val="00C93F8F"/>
    <w:rsid w:val="00CA0894"/>
    <w:rsid w:val="00CA3593"/>
    <w:rsid w:val="00CA5726"/>
    <w:rsid w:val="00CA7E6A"/>
    <w:rsid w:val="00CB258E"/>
    <w:rsid w:val="00CB3C8F"/>
    <w:rsid w:val="00CB49CE"/>
    <w:rsid w:val="00CC02F1"/>
    <w:rsid w:val="00CC1122"/>
    <w:rsid w:val="00CC11A6"/>
    <w:rsid w:val="00CC135E"/>
    <w:rsid w:val="00CC7226"/>
    <w:rsid w:val="00CD0735"/>
    <w:rsid w:val="00CD45E3"/>
    <w:rsid w:val="00CD4771"/>
    <w:rsid w:val="00CD5089"/>
    <w:rsid w:val="00CD5D3F"/>
    <w:rsid w:val="00CD7E1F"/>
    <w:rsid w:val="00CE15D7"/>
    <w:rsid w:val="00CE4BC4"/>
    <w:rsid w:val="00CE51C4"/>
    <w:rsid w:val="00CE68D2"/>
    <w:rsid w:val="00CE719C"/>
    <w:rsid w:val="00CE7DA2"/>
    <w:rsid w:val="00CF09C0"/>
    <w:rsid w:val="00CF2E03"/>
    <w:rsid w:val="00CF2F8A"/>
    <w:rsid w:val="00CF3DB3"/>
    <w:rsid w:val="00D0274B"/>
    <w:rsid w:val="00D0503D"/>
    <w:rsid w:val="00D052BC"/>
    <w:rsid w:val="00D07026"/>
    <w:rsid w:val="00D1172C"/>
    <w:rsid w:val="00D13CA8"/>
    <w:rsid w:val="00D146AE"/>
    <w:rsid w:val="00D207CE"/>
    <w:rsid w:val="00D22C8F"/>
    <w:rsid w:val="00D3203C"/>
    <w:rsid w:val="00D33491"/>
    <w:rsid w:val="00D3442D"/>
    <w:rsid w:val="00D35E18"/>
    <w:rsid w:val="00D36F00"/>
    <w:rsid w:val="00D43AC5"/>
    <w:rsid w:val="00D44B67"/>
    <w:rsid w:val="00D44F8E"/>
    <w:rsid w:val="00D465BE"/>
    <w:rsid w:val="00D46BC1"/>
    <w:rsid w:val="00D51FD5"/>
    <w:rsid w:val="00D55DE0"/>
    <w:rsid w:val="00D607EF"/>
    <w:rsid w:val="00D60F88"/>
    <w:rsid w:val="00D62015"/>
    <w:rsid w:val="00D646BD"/>
    <w:rsid w:val="00D65558"/>
    <w:rsid w:val="00D71201"/>
    <w:rsid w:val="00D720C7"/>
    <w:rsid w:val="00D84841"/>
    <w:rsid w:val="00D876E6"/>
    <w:rsid w:val="00D90958"/>
    <w:rsid w:val="00DA1025"/>
    <w:rsid w:val="00DA210F"/>
    <w:rsid w:val="00DA22EC"/>
    <w:rsid w:val="00DA5682"/>
    <w:rsid w:val="00DA5860"/>
    <w:rsid w:val="00DA5C0C"/>
    <w:rsid w:val="00DB0200"/>
    <w:rsid w:val="00DB2767"/>
    <w:rsid w:val="00DC1B10"/>
    <w:rsid w:val="00DC2924"/>
    <w:rsid w:val="00DC33D6"/>
    <w:rsid w:val="00DC4729"/>
    <w:rsid w:val="00DC47ED"/>
    <w:rsid w:val="00DD2C3A"/>
    <w:rsid w:val="00DD31C5"/>
    <w:rsid w:val="00DD5020"/>
    <w:rsid w:val="00DD63BE"/>
    <w:rsid w:val="00DE4296"/>
    <w:rsid w:val="00DE6747"/>
    <w:rsid w:val="00DF2469"/>
    <w:rsid w:val="00DF7899"/>
    <w:rsid w:val="00E00AA3"/>
    <w:rsid w:val="00E0524C"/>
    <w:rsid w:val="00E05A9C"/>
    <w:rsid w:val="00E06014"/>
    <w:rsid w:val="00E07ECF"/>
    <w:rsid w:val="00E15751"/>
    <w:rsid w:val="00E17160"/>
    <w:rsid w:val="00E17D41"/>
    <w:rsid w:val="00E212C0"/>
    <w:rsid w:val="00E231D1"/>
    <w:rsid w:val="00E3288D"/>
    <w:rsid w:val="00E35112"/>
    <w:rsid w:val="00E35BEC"/>
    <w:rsid w:val="00E41A6A"/>
    <w:rsid w:val="00E42E01"/>
    <w:rsid w:val="00E43AA5"/>
    <w:rsid w:val="00E50821"/>
    <w:rsid w:val="00E51F91"/>
    <w:rsid w:val="00E5498A"/>
    <w:rsid w:val="00E559CE"/>
    <w:rsid w:val="00E5646F"/>
    <w:rsid w:val="00E60F42"/>
    <w:rsid w:val="00E6658C"/>
    <w:rsid w:val="00E6746C"/>
    <w:rsid w:val="00E7086E"/>
    <w:rsid w:val="00E71248"/>
    <w:rsid w:val="00E73C41"/>
    <w:rsid w:val="00E75911"/>
    <w:rsid w:val="00E7598F"/>
    <w:rsid w:val="00E76F60"/>
    <w:rsid w:val="00E81298"/>
    <w:rsid w:val="00E812B5"/>
    <w:rsid w:val="00E83D90"/>
    <w:rsid w:val="00E83F91"/>
    <w:rsid w:val="00E86299"/>
    <w:rsid w:val="00E9107A"/>
    <w:rsid w:val="00E91F62"/>
    <w:rsid w:val="00E929FD"/>
    <w:rsid w:val="00E93240"/>
    <w:rsid w:val="00E94084"/>
    <w:rsid w:val="00E9479B"/>
    <w:rsid w:val="00E94E22"/>
    <w:rsid w:val="00E95F08"/>
    <w:rsid w:val="00E97171"/>
    <w:rsid w:val="00EA2AFB"/>
    <w:rsid w:val="00EA4D48"/>
    <w:rsid w:val="00EA7ADF"/>
    <w:rsid w:val="00EB2173"/>
    <w:rsid w:val="00EB62E6"/>
    <w:rsid w:val="00EB695F"/>
    <w:rsid w:val="00EC2199"/>
    <w:rsid w:val="00EC3A85"/>
    <w:rsid w:val="00EC4B89"/>
    <w:rsid w:val="00EC59A5"/>
    <w:rsid w:val="00EC6E15"/>
    <w:rsid w:val="00ED1B30"/>
    <w:rsid w:val="00ED44AF"/>
    <w:rsid w:val="00ED5D03"/>
    <w:rsid w:val="00ED72C0"/>
    <w:rsid w:val="00EE01ED"/>
    <w:rsid w:val="00EE1AC1"/>
    <w:rsid w:val="00EE39D6"/>
    <w:rsid w:val="00EE52AD"/>
    <w:rsid w:val="00EE5BC3"/>
    <w:rsid w:val="00EE6FAB"/>
    <w:rsid w:val="00EF1416"/>
    <w:rsid w:val="00EF328C"/>
    <w:rsid w:val="00EF68BB"/>
    <w:rsid w:val="00F01F92"/>
    <w:rsid w:val="00F030D4"/>
    <w:rsid w:val="00F04053"/>
    <w:rsid w:val="00F041A8"/>
    <w:rsid w:val="00F06573"/>
    <w:rsid w:val="00F10A08"/>
    <w:rsid w:val="00F114F9"/>
    <w:rsid w:val="00F12FEE"/>
    <w:rsid w:val="00F15354"/>
    <w:rsid w:val="00F22AC5"/>
    <w:rsid w:val="00F254D1"/>
    <w:rsid w:val="00F31E78"/>
    <w:rsid w:val="00F32B82"/>
    <w:rsid w:val="00F34C86"/>
    <w:rsid w:val="00F36B78"/>
    <w:rsid w:val="00F4043E"/>
    <w:rsid w:val="00F40956"/>
    <w:rsid w:val="00F41795"/>
    <w:rsid w:val="00F41BBC"/>
    <w:rsid w:val="00F444F0"/>
    <w:rsid w:val="00F446FF"/>
    <w:rsid w:val="00F45521"/>
    <w:rsid w:val="00F50847"/>
    <w:rsid w:val="00F53F27"/>
    <w:rsid w:val="00F546D1"/>
    <w:rsid w:val="00F54C03"/>
    <w:rsid w:val="00F60281"/>
    <w:rsid w:val="00F66272"/>
    <w:rsid w:val="00F671B7"/>
    <w:rsid w:val="00F709C0"/>
    <w:rsid w:val="00F81FEC"/>
    <w:rsid w:val="00F927A1"/>
    <w:rsid w:val="00F92E4D"/>
    <w:rsid w:val="00F95D08"/>
    <w:rsid w:val="00F96B39"/>
    <w:rsid w:val="00F96B9A"/>
    <w:rsid w:val="00F97991"/>
    <w:rsid w:val="00FA23BD"/>
    <w:rsid w:val="00FA2A39"/>
    <w:rsid w:val="00FA3764"/>
    <w:rsid w:val="00FA41C7"/>
    <w:rsid w:val="00FA4721"/>
    <w:rsid w:val="00FA4A79"/>
    <w:rsid w:val="00FA56ED"/>
    <w:rsid w:val="00FB002C"/>
    <w:rsid w:val="00FB05DD"/>
    <w:rsid w:val="00FB0F7C"/>
    <w:rsid w:val="00FB24EA"/>
    <w:rsid w:val="00FB5FA6"/>
    <w:rsid w:val="00FC0334"/>
    <w:rsid w:val="00FC1310"/>
    <w:rsid w:val="00FC2625"/>
    <w:rsid w:val="00FC2FF3"/>
    <w:rsid w:val="00FC3263"/>
    <w:rsid w:val="00FC51F9"/>
    <w:rsid w:val="00FC5B40"/>
    <w:rsid w:val="00FC5FF8"/>
    <w:rsid w:val="00FD205F"/>
    <w:rsid w:val="00FD271B"/>
    <w:rsid w:val="00FD3D7C"/>
    <w:rsid w:val="00FD4F8F"/>
    <w:rsid w:val="00FE0113"/>
    <w:rsid w:val="00FE0C16"/>
    <w:rsid w:val="00FE14B1"/>
    <w:rsid w:val="00FE425E"/>
    <w:rsid w:val="00FE4D97"/>
    <w:rsid w:val="00FE5F90"/>
    <w:rsid w:val="00FF0070"/>
    <w:rsid w:val="00FF07C3"/>
    <w:rsid w:val="00FF283A"/>
    <w:rsid w:val="00FF458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6C20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C20B7"/>
    <w:rPr>
      <w:b/>
      <w:bCs/>
    </w:rPr>
  </w:style>
  <w:style w:type="paragraph" w:customStyle="1" w:styleId="Default">
    <w:name w:val="Default"/>
    <w:rsid w:val="00381ACF"/>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ED72C0"/>
    <w:rPr>
      <w:color w:val="605E5C"/>
      <w:shd w:val="clear" w:color="auto" w:fill="E1DFDD"/>
    </w:rPr>
  </w:style>
  <w:style w:type="character" w:styleId="FollowedHyperlink">
    <w:name w:val="FollowedHyperlink"/>
    <w:basedOn w:val="DefaultParagraphFont"/>
    <w:uiPriority w:val="99"/>
    <w:semiHidden/>
    <w:unhideWhenUsed/>
    <w:rsid w:val="00961FA3"/>
    <w:rPr>
      <w:color w:val="954F72" w:themeColor="followedHyperlink"/>
      <w:u w:val="single"/>
    </w:rPr>
  </w:style>
  <w:style w:type="paragraph" w:customStyle="1" w:styleId="qowt-stl-listparagraph3">
    <w:name w:val="qowt-stl-listparagraph3"/>
    <w:basedOn w:val="Normal"/>
    <w:rsid w:val="002977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gstkn">
    <w:name w:val="gs_tkn"/>
    <w:basedOn w:val="Normal"/>
    <w:rsid w:val="004F532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gstkn1">
    <w:name w:val="gs_tkn1"/>
    <w:basedOn w:val="DefaultParagraphFont"/>
    <w:rsid w:val="004F5326"/>
  </w:style>
  <w:style w:type="character" w:customStyle="1" w:styleId="author">
    <w:name w:val="author"/>
    <w:basedOn w:val="DefaultParagraphFont"/>
    <w:rsid w:val="006E15DA"/>
  </w:style>
  <w:style w:type="character" w:customStyle="1" w:styleId="pubyear">
    <w:name w:val="pubyear"/>
    <w:basedOn w:val="DefaultParagraphFont"/>
    <w:rsid w:val="006E15DA"/>
  </w:style>
  <w:style w:type="character" w:customStyle="1" w:styleId="booktitle">
    <w:name w:val="booktitle"/>
    <w:basedOn w:val="DefaultParagraphFont"/>
    <w:rsid w:val="006E15DA"/>
  </w:style>
  <w:style w:type="character" w:customStyle="1" w:styleId="edition">
    <w:name w:val="edition"/>
    <w:basedOn w:val="DefaultParagraphFont"/>
    <w:rsid w:val="006E15DA"/>
  </w:style>
  <w:style w:type="character" w:customStyle="1" w:styleId="publisherlocation">
    <w:name w:val="publisherlocation"/>
    <w:basedOn w:val="DefaultParagraphFont"/>
    <w:rsid w:val="006E15DA"/>
  </w:style>
  <w:style w:type="paragraph" w:customStyle="1" w:styleId="Pa2">
    <w:name w:val="Pa2"/>
    <w:basedOn w:val="Default"/>
    <w:next w:val="Default"/>
    <w:uiPriority w:val="99"/>
    <w:rsid w:val="00CE51C4"/>
    <w:pPr>
      <w:spacing w:line="241" w:lineRule="atLeast"/>
    </w:pPr>
    <w:rPr>
      <w:rFonts w:ascii="InfoTextPro-Bold" w:hAnsi="InfoTextPro-Bold" w:cs="Times New Roman"/>
      <w:color w:val="auto"/>
    </w:rPr>
  </w:style>
  <w:style w:type="paragraph" w:customStyle="1" w:styleId="Pa3">
    <w:name w:val="Pa3"/>
    <w:basedOn w:val="Default"/>
    <w:next w:val="Default"/>
    <w:uiPriority w:val="99"/>
    <w:rsid w:val="00CE51C4"/>
    <w:pPr>
      <w:spacing w:line="241" w:lineRule="atLeast"/>
    </w:pPr>
    <w:rPr>
      <w:rFonts w:ascii="InfoTextPro" w:hAnsi="InfoTextPro" w:cs="Times New Roman"/>
      <w:color w:val="auto"/>
    </w:rPr>
  </w:style>
  <w:style w:type="character" w:customStyle="1" w:styleId="A7">
    <w:name w:val="A7"/>
    <w:uiPriority w:val="99"/>
    <w:rsid w:val="00C817D0"/>
    <w:rPr>
      <w:rFonts w:cs="InfoTextPro-Italic"/>
      <w:i/>
      <w:iCs/>
      <w:color w:val="000000"/>
    </w:rPr>
  </w:style>
  <w:style w:type="character" w:customStyle="1" w:styleId="citationsource-book">
    <w:name w:val="citation_source-book"/>
    <w:basedOn w:val="DefaultParagraphFont"/>
    <w:rsid w:val="00170D04"/>
  </w:style>
  <w:style w:type="character" w:customStyle="1" w:styleId="citationsource-journal">
    <w:name w:val="citation_source-journal"/>
    <w:basedOn w:val="DefaultParagraphFont"/>
    <w:rsid w:val="00170D04"/>
  </w:style>
  <w:style w:type="paragraph" w:styleId="ListParagraph">
    <w:name w:val="List Paragraph"/>
    <w:basedOn w:val="Normal"/>
    <w:uiPriority w:val="34"/>
    <w:qFormat/>
    <w:rsid w:val="002A3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7255">
      <w:bodyDiv w:val="1"/>
      <w:marLeft w:val="0"/>
      <w:marRight w:val="0"/>
      <w:marTop w:val="0"/>
      <w:marBottom w:val="0"/>
      <w:divBdr>
        <w:top w:val="none" w:sz="0" w:space="0" w:color="auto"/>
        <w:left w:val="none" w:sz="0" w:space="0" w:color="auto"/>
        <w:bottom w:val="none" w:sz="0" w:space="0" w:color="auto"/>
        <w:right w:val="none" w:sz="0" w:space="0" w:color="auto"/>
      </w:divBdr>
      <w:divsChild>
        <w:div w:id="2046321357">
          <w:marLeft w:val="0"/>
          <w:marRight w:val="0"/>
          <w:marTop w:val="0"/>
          <w:marBottom w:val="0"/>
          <w:divBdr>
            <w:top w:val="none" w:sz="0" w:space="0" w:color="auto"/>
            <w:left w:val="none" w:sz="0" w:space="0" w:color="auto"/>
            <w:bottom w:val="none" w:sz="0" w:space="0" w:color="auto"/>
            <w:right w:val="none" w:sz="0" w:space="0" w:color="auto"/>
          </w:divBdr>
        </w:div>
      </w:divsChild>
    </w:div>
    <w:div w:id="309603686">
      <w:bodyDiv w:val="1"/>
      <w:marLeft w:val="0"/>
      <w:marRight w:val="0"/>
      <w:marTop w:val="0"/>
      <w:marBottom w:val="0"/>
      <w:divBdr>
        <w:top w:val="none" w:sz="0" w:space="0" w:color="auto"/>
        <w:left w:val="none" w:sz="0" w:space="0" w:color="auto"/>
        <w:bottom w:val="none" w:sz="0" w:space="0" w:color="auto"/>
        <w:right w:val="none" w:sz="0" w:space="0" w:color="auto"/>
      </w:divBdr>
    </w:div>
    <w:div w:id="453914512">
      <w:bodyDiv w:val="1"/>
      <w:marLeft w:val="0"/>
      <w:marRight w:val="0"/>
      <w:marTop w:val="0"/>
      <w:marBottom w:val="0"/>
      <w:divBdr>
        <w:top w:val="none" w:sz="0" w:space="0" w:color="auto"/>
        <w:left w:val="none" w:sz="0" w:space="0" w:color="auto"/>
        <w:bottom w:val="none" w:sz="0" w:space="0" w:color="auto"/>
        <w:right w:val="none" w:sz="0" w:space="0" w:color="auto"/>
      </w:divBdr>
      <w:divsChild>
        <w:div w:id="1991860124">
          <w:marLeft w:val="0"/>
          <w:marRight w:val="0"/>
          <w:marTop w:val="0"/>
          <w:marBottom w:val="0"/>
          <w:divBdr>
            <w:top w:val="none" w:sz="0" w:space="0" w:color="auto"/>
            <w:left w:val="none" w:sz="0" w:space="0" w:color="auto"/>
            <w:bottom w:val="none" w:sz="0" w:space="0" w:color="auto"/>
            <w:right w:val="none" w:sz="0" w:space="0" w:color="auto"/>
          </w:divBdr>
        </w:div>
      </w:divsChild>
    </w:div>
    <w:div w:id="625543572">
      <w:bodyDiv w:val="1"/>
      <w:marLeft w:val="0"/>
      <w:marRight w:val="0"/>
      <w:marTop w:val="0"/>
      <w:marBottom w:val="0"/>
      <w:divBdr>
        <w:top w:val="none" w:sz="0" w:space="0" w:color="auto"/>
        <w:left w:val="none" w:sz="0" w:space="0" w:color="auto"/>
        <w:bottom w:val="none" w:sz="0" w:space="0" w:color="auto"/>
        <w:right w:val="none" w:sz="0" w:space="0" w:color="auto"/>
      </w:divBdr>
    </w:div>
    <w:div w:id="843282188">
      <w:bodyDiv w:val="1"/>
      <w:marLeft w:val="0"/>
      <w:marRight w:val="0"/>
      <w:marTop w:val="0"/>
      <w:marBottom w:val="0"/>
      <w:divBdr>
        <w:top w:val="none" w:sz="0" w:space="0" w:color="auto"/>
        <w:left w:val="none" w:sz="0" w:space="0" w:color="auto"/>
        <w:bottom w:val="none" w:sz="0" w:space="0" w:color="auto"/>
        <w:right w:val="none" w:sz="0" w:space="0" w:color="auto"/>
      </w:divBdr>
    </w:div>
    <w:div w:id="871721770">
      <w:bodyDiv w:val="1"/>
      <w:marLeft w:val="0"/>
      <w:marRight w:val="0"/>
      <w:marTop w:val="0"/>
      <w:marBottom w:val="0"/>
      <w:divBdr>
        <w:top w:val="none" w:sz="0" w:space="0" w:color="auto"/>
        <w:left w:val="none" w:sz="0" w:space="0" w:color="auto"/>
        <w:bottom w:val="none" w:sz="0" w:space="0" w:color="auto"/>
        <w:right w:val="none" w:sz="0" w:space="0" w:color="auto"/>
      </w:divBdr>
    </w:div>
    <w:div w:id="95062337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68444335">
      <w:bodyDiv w:val="1"/>
      <w:marLeft w:val="0"/>
      <w:marRight w:val="0"/>
      <w:marTop w:val="0"/>
      <w:marBottom w:val="0"/>
      <w:divBdr>
        <w:top w:val="none" w:sz="0" w:space="0" w:color="auto"/>
        <w:left w:val="none" w:sz="0" w:space="0" w:color="auto"/>
        <w:bottom w:val="none" w:sz="0" w:space="0" w:color="auto"/>
        <w:right w:val="none" w:sz="0" w:space="0" w:color="auto"/>
      </w:divBdr>
      <w:divsChild>
        <w:div w:id="501287271">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6835482">
      <w:bodyDiv w:val="1"/>
      <w:marLeft w:val="0"/>
      <w:marRight w:val="0"/>
      <w:marTop w:val="0"/>
      <w:marBottom w:val="0"/>
      <w:divBdr>
        <w:top w:val="none" w:sz="0" w:space="0" w:color="auto"/>
        <w:left w:val="none" w:sz="0" w:space="0" w:color="auto"/>
        <w:bottom w:val="none" w:sz="0" w:space="0" w:color="auto"/>
        <w:right w:val="none" w:sz="0" w:space="0" w:color="auto"/>
      </w:divBdr>
    </w:div>
    <w:div w:id="1316030483">
      <w:bodyDiv w:val="1"/>
      <w:marLeft w:val="0"/>
      <w:marRight w:val="0"/>
      <w:marTop w:val="0"/>
      <w:marBottom w:val="0"/>
      <w:divBdr>
        <w:top w:val="none" w:sz="0" w:space="0" w:color="auto"/>
        <w:left w:val="none" w:sz="0" w:space="0" w:color="auto"/>
        <w:bottom w:val="none" w:sz="0" w:space="0" w:color="auto"/>
        <w:right w:val="none" w:sz="0" w:space="0" w:color="auto"/>
      </w:divBdr>
      <w:divsChild>
        <w:div w:id="88895735">
          <w:marLeft w:val="0"/>
          <w:marRight w:val="0"/>
          <w:marTop w:val="0"/>
          <w:marBottom w:val="0"/>
          <w:divBdr>
            <w:top w:val="none" w:sz="0" w:space="0" w:color="auto"/>
            <w:left w:val="none" w:sz="0" w:space="0" w:color="auto"/>
            <w:bottom w:val="none" w:sz="0" w:space="0" w:color="auto"/>
            <w:right w:val="none" w:sz="0" w:space="0" w:color="auto"/>
          </w:divBdr>
        </w:div>
      </w:divsChild>
    </w:div>
    <w:div w:id="1343161263">
      <w:bodyDiv w:val="1"/>
      <w:marLeft w:val="0"/>
      <w:marRight w:val="0"/>
      <w:marTop w:val="0"/>
      <w:marBottom w:val="0"/>
      <w:divBdr>
        <w:top w:val="none" w:sz="0" w:space="0" w:color="auto"/>
        <w:left w:val="none" w:sz="0" w:space="0" w:color="auto"/>
        <w:bottom w:val="none" w:sz="0" w:space="0" w:color="auto"/>
        <w:right w:val="none" w:sz="0" w:space="0" w:color="auto"/>
      </w:divBdr>
    </w:div>
    <w:div w:id="1352102394">
      <w:bodyDiv w:val="1"/>
      <w:marLeft w:val="0"/>
      <w:marRight w:val="0"/>
      <w:marTop w:val="0"/>
      <w:marBottom w:val="0"/>
      <w:divBdr>
        <w:top w:val="none" w:sz="0" w:space="0" w:color="auto"/>
        <w:left w:val="none" w:sz="0" w:space="0" w:color="auto"/>
        <w:bottom w:val="none" w:sz="0" w:space="0" w:color="auto"/>
        <w:right w:val="none" w:sz="0" w:space="0" w:color="auto"/>
      </w:divBdr>
    </w:div>
    <w:div w:id="1360468060">
      <w:bodyDiv w:val="1"/>
      <w:marLeft w:val="0"/>
      <w:marRight w:val="0"/>
      <w:marTop w:val="0"/>
      <w:marBottom w:val="0"/>
      <w:divBdr>
        <w:top w:val="none" w:sz="0" w:space="0" w:color="auto"/>
        <w:left w:val="none" w:sz="0" w:space="0" w:color="auto"/>
        <w:bottom w:val="none" w:sz="0" w:space="0" w:color="auto"/>
        <w:right w:val="none" w:sz="0" w:space="0" w:color="auto"/>
      </w:divBdr>
    </w:div>
    <w:div w:id="1388452737">
      <w:bodyDiv w:val="1"/>
      <w:marLeft w:val="0"/>
      <w:marRight w:val="0"/>
      <w:marTop w:val="0"/>
      <w:marBottom w:val="0"/>
      <w:divBdr>
        <w:top w:val="none" w:sz="0" w:space="0" w:color="auto"/>
        <w:left w:val="none" w:sz="0" w:space="0" w:color="auto"/>
        <w:bottom w:val="none" w:sz="0" w:space="0" w:color="auto"/>
        <w:right w:val="none" w:sz="0" w:space="0" w:color="auto"/>
      </w:divBdr>
      <w:divsChild>
        <w:div w:id="420680794">
          <w:marLeft w:val="0"/>
          <w:marRight w:val="0"/>
          <w:marTop w:val="0"/>
          <w:marBottom w:val="0"/>
          <w:divBdr>
            <w:top w:val="none" w:sz="0" w:space="0" w:color="auto"/>
            <w:left w:val="none" w:sz="0" w:space="0" w:color="auto"/>
            <w:bottom w:val="none" w:sz="0" w:space="0" w:color="auto"/>
            <w:right w:val="none" w:sz="0" w:space="0" w:color="auto"/>
          </w:divBdr>
        </w:div>
      </w:divsChild>
    </w:div>
    <w:div w:id="1416901345">
      <w:bodyDiv w:val="1"/>
      <w:marLeft w:val="0"/>
      <w:marRight w:val="0"/>
      <w:marTop w:val="0"/>
      <w:marBottom w:val="0"/>
      <w:divBdr>
        <w:top w:val="none" w:sz="0" w:space="0" w:color="auto"/>
        <w:left w:val="none" w:sz="0" w:space="0" w:color="auto"/>
        <w:bottom w:val="none" w:sz="0" w:space="0" w:color="auto"/>
        <w:right w:val="none" w:sz="0" w:space="0" w:color="auto"/>
      </w:divBdr>
      <w:divsChild>
        <w:div w:id="158084812">
          <w:marLeft w:val="0"/>
          <w:marRight w:val="0"/>
          <w:marTop w:val="0"/>
          <w:marBottom w:val="0"/>
          <w:divBdr>
            <w:top w:val="none" w:sz="0" w:space="0" w:color="auto"/>
            <w:left w:val="none" w:sz="0" w:space="0" w:color="auto"/>
            <w:bottom w:val="none" w:sz="0" w:space="0" w:color="auto"/>
            <w:right w:val="none" w:sz="0" w:space="0" w:color="auto"/>
          </w:divBdr>
        </w:div>
      </w:divsChild>
    </w:div>
    <w:div w:id="1442842005">
      <w:bodyDiv w:val="1"/>
      <w:marLeft w:val="0"/>
      <w:marRight w:val="0"/>
      <w:marTop w:val="0"/>
      <w:marBottom w:val="0"/>
      <w:divBdr>
        <w:top w:val="none" w:sz="0" w:space="0" w:color="auto"/>
        <w:left w:val="none" w:sz="0" w:space="0" w:color="auto"/>
        <w:bottom w:val="none" w:sz="0" w:space="0" w:color="auto"/>
        <w:right w:val="none" w:sz="0" w:space="0" w:color="auto"/>
      </w:divBdr>
    </w:div>
    <w:div w:id="1535312584">
      <w:bodyDiv w:val="1"/>
      <w:marLeft w:val="0"/>
      <w:marRight w:val="0"/>
      <w:marTop w:val="0"/>
      <w:marBottom w:val="0"/>
      <w:divBdr>
        <w:top w:val="none" w:sz="0" w:space="0" w:color="auto"/>
        <w:left w:val="none" w:sz="0" w:space="0" w:color="auto"/>
        <w:bottom w:val="none" w:sz="0" w:space="0" w:color="auto"/>
        <w:right w:val="none" w:sz="0" w:space="0" w:color="auto"/>
      </w:divBdr>
    </w:div>
    <w:div w:id="1577084142">
      <w:bodyDiv w:val="1"/>
      <w:marLeft w:val="0"/>
      <w:marRight w:val="0"/>
      <w:marTop w:val="0"/>
      <w:marBottom w:val="0"/>
      <w:divBdr>
        <w:top w:val="none" w:sz="0" w:space="0" w:color="auto"/>
        <w:left w:val="none" w:sz="0" w:space="0" w:color="auto"/>
        <w:bottom w:val="none" w:sz="0" w:space="0" w:color="auto"/>
        <w:right w:val="none" w:sz="0" w:space="0" w:color="auto"/>
      </w:divBdr>
      <w:divsChild>
        <w:div w:id="1771273497">
          <w:marLeft w:val="0"/>
          <w:marRight w:val="0"/>
          <w:marTop w:val="0"/>
          <w:marBottom w:val="0"/>
          <w:divBdr>
            <w:top w:val="none" w:sz="0" w:space="0" w:color="auto"/>
            <w:left w:val="none" w:sz="0" w:space="0" w:color="auto"/>
            <w:bottom w:val="none" w:sz="0" w:space="0" w:color="auto"/>
            <w:right w:val="none" w:sz="0" w:space="0" w:color="auto"/>
          </w:divBdr>
          <w:divsChild>
            <w:div w:id="449009092">
              <w:marLeft w:val="0"/>
              <w:marRight w:val="0"/>
              <w:marTop w:val="0"/>
              <w:marBottom w:val="0"/>
              <w:divBdr>
                <w:top w:val="none" w:sz="0" w:space="0" w:color="auto"/>
                <w:left w:val="none" w:sz="0" w:space="0" w:color="auto"/>
                <w:bottom w:val="none" w:sz="0" w:space="0" w:color="auto"/>
                <w:right w:val="none" w:sz="0" w:space="0" w:color="auto"/>
              </w:divBdr>
              <w:divsChild>
                <w:div w:id="746919881">
                  <w:marLeft w:val="0"/>
                  <w:marRight w:val="0"/>
                  <w:marTop w:val="0"/>
                  <w:marBottom w:val="0"/>
                  <w:divBdr>
                    <w:top w:val="none" w:sz="0" w:space="0" w:color="auto"/>
                    <w:left w:val="none" w:sz="0" w:space="0" w:color="auto"/>
                    <w:bottom w:val="none" w:sz="0" w:space="0" w:color="auto"/>
                    <w:right w:val="none" w:sz="0" w:space="0" w:color="auto"/>
                  </w:divBdr>
                  <w:divsChild>
                    <w:div w:id="20035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478869">
      <w:bodyDiv w:val="1"/>
      <w:marLeft w:val="0"/>
      <w:marRight w:val="0"/>
      <w:marTop w:val="0"/>
      <w:marBottom w:val="0"/>
      <w:divBdr>
        <w:top w:val="none" w:sz="0" w:space="0" w:color="auto"/>
        <w:left w:val="none" w:sz="0" w:space="0" w:color="auto"/>
        <w:bottom w:val="none" w:sz="0" w:space="0" w:color="auto"/>
        <w:right w:val="none" w:sz="0" w:space="0" w:color="auto"/>
      </w:divBdr>
    </w:div>
    <w:div w:id="1955987969">
      <w:bodyDiv w:val="1"/>
      <w:marLeft w:val="0"/>
      <w:marRight w:val="0"/>
      <w:marTop w:val="0"/>
      <w:marBottom w:val="0"/>
      <w:divBdr>
        <w:top w:val="none" w:sz="0" w:space="0" w:color="auto"/>
        <w:left w:val="none" w:sz="0" w:space="0" w:color="auto"/>
        <w:bottom w:val="none" w:sz="0" w:space="0" w:color="auto"/>
        <w:right w:val="none" w:sz="0" w:space="0" w:color="auto"/>
      </w:divBdr>
    </w:div>
    <w:div w:id="197310008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3456994">
      <w:bodyDiv w:val="1"/>
      <w:marLeft w:val="0"/>
      <w:marRight w:val="0"/>
      <w:marTop w:val="0"/>
      <w:marBottom w:val="0"/>
      <w:divBdr>
        <w:top w:val="none" w:sz="0" w:space="0" w:color="auto"/>
        <w:left w:val="none" w:sz="0" w:space="0" w:color="auto"/>
        <w:bottom w:val="none" w:sz="0" w:space="0" w:color="auto"/>
        <w:right w:val="none" w:sz="0" w:space="0" w:color="auto"/>
      </w:divBdr>
    </w:div>
    <w:div w:id="2104370671">
      <w:bodyDiv w:val="1"/>
      <w:marLeft w:val="0"/>
      <w:marRight w:val="0"/>
      <w:marTop w:val="0"/>
      <w:marBottom w:val="0"/>
      <w:divBdr>
        <w:top w:val="none" w:sz="0" w:space="0" w:color="auto"/>
        <w:left w:val="none" w:sz="0" w:space="0" w:color="auto"/>
        <w:bottom w:val="none" w:sz="0" w:space="0" w:color="auto"/>
        <w:right w:val="none" w:sz="0" w:space="0" w:color="auto"/>
      </w:divBdr>
      <w:divsChild>
        <w:div w:id="2126775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116814@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TotalTime>
  <Pages>13</Pages>
  <Words>4357</Words>
  <Characters>24838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Baldwin</cp:lastModifiedBy>
  <cp:revision>45</cp:revision>
  <cp:lastPrinted>2020-02-11T19:20:00Z</cp:lastPrinted>
  <dcterms:created xsi:type="dcterms:W3CDTF">2025-10-01T15:33:00Z</dcterms:created>
  <dcterms:modified xsi:type="dcterms:W3CDTF">2025-10-08T10:52:00Z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