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F196D" w14:textId="08B9A1E3" w:rsidR="002B3B56" w:rsidRPr="00774CC9" w:rsidRDefault="002B3B56">
      <w:pPr>
        <w:jc w:val="center"/>
        <w:rPr>
          <w:rFonts w:ascii="Arial" w:hAnsi="Arial" w:cs="Arial"/>
          <w:b/>
          <w:bCs/>
          <w:sz w:val="28"/>
          <w:szCs w:val="28"/>
        </w:rPr>
      </w:pPr>
    </w:p>
    <w:p w14:paraId="7FCF2689" w14:textId="77777777" w:rsidR="002B3B56" w:rsidRPr="00774CC9" w:rsidRDefault="002B3B56">
      <w:pPr>
        <w:jc w:val="center"/>
        <w:rPr>
          <w:rFonts w:ascii="Arial" w:hAnsi="Arial" w:cs="Arial"/>
          <w:b/>
          <w:bCs/>
          <w:sz w:val="28"/>
          <w:szCs w:val="28"/>
        </w:rPr>
      </w:pPr>
    </w:p>
    <w:p w14:paraId="490661F6" w14:textId="77777777" w:rsidR="002B3B56" w:rsidRPr="00774CC9" w:rsidRDefault="00C96821">
      <w:pPr>
        <w:jc w:val="center"/>
        <w:rPr>
          <w:rFonts w:ascii="Arial" w:hAnsi="Arial" w:cs="Arial"/>
          <w:b/>
          <w:bCs/>
          <w:sz w:val="28"/>
          <w:szCs w:val="28"/>
        </w:rPr>
      </w:pPr>
      <w:r w:rsidRPr="00774CC9">
        <w:rPr>
          <w:rFonts w:ascii="Arial" w:hAnsi="Arial" w:cs="Arial"/>
          <w:b/>
          <w:bCs/>
          <w:sz w:val="28"/>
          <w:szCs w:val="28"/>
        </w:rPr>
        <w:t xml:space="preserve">LEVEL 4 ASSESSMENT </w:t>
      </w:r>
    </w:p>
    <w:p w14:paraId="14E8EE84" w14:textId="7282A87E" w:rsidR="002B3B56" w:rsidRPr="00774CC9" w:rsidRDefault="00C96821">
      <w:pPr>
        <w:jc w:val="center"/>
        <w:rPr>
          <w:rFonts w:ascii="Arial" w:hAnsi="Arial" w:cs="Arial"/>
          <w:b/>
          <w:bCs/>
          <w:sz w:val="28"/>
          <w:szCs w:val="28"/>
        </w:rPr>
      </w:pPr>
      <w:r w:rsidRPr="00774CC9">
        <w:rPr>
          <w:rFonts w:ascii="Arial" w:hAnsi="Arial" w:cs="Arial"/>
          <w:b/>
          <w:bCs/>
          <w:sz w:val="28"/>
          <w:szCs w:val="28"/>
        </w:rPr>
        <w:t xml:space="preserve">Student </w:t>
      </w:r>
      <w:proofErr w:type="spellStart"/>
      <w:r w:rsidRPr="00774CC9">
        <w:rPr>
          <w:rFonts w:ascii="Arial" w:hAnsi="Arial" w:cs="Arial"/>
          <w:b/>
          <w:bCs/>
          <w:sz w:val="28"/>
          <w:szCs w:val="28"/>
        </w:rPr>
        <w:t>name:</w:t>
      </w:r>
      <w:r w:rsidR="0056731E">
        <w:rPr>
          <w:rFonts w:ascii="Arial" w:hAnsi="Arial" w:cs="Arial"/>
          <w:b/>
          <w:bCs/>
          <w:sz w:val="28"/>
          <w:szCs w:val="28"/>
        </w:rPr>
        <w:t>Otto</w:t>
      </w:r>
      <w:proofErr w:type="spellEnd"/>
      <w:r w:rsidR="0056731E">
        <w:rPr>
          <w:rFonts w:ascii="Arial" w:hAnsi="Arial" w:cs="Arial"/>
          <w:b/>
          <w:bCs/>
          <w:sz w:val="28"/>
          <w:szCs w:val="28"/>
        </w:rPr>
        <w:t xml:space="preserve"> </w:t>
      </w:r>
      <w:proofErr w:type="spellStart"/>
      <w:r w:rsidR="0056731E">
        <w:rPr>
          <w:rFonts w:ascii="Arial" w:hAnsi="Arial" w:cs="Arial"/>
          <w:b/>
          <w:bCs/>
          <w:sz w:val="28"/>
          <w:szCs w:val="28"/>
        </w:rPr>
        <w:t>Mihok</w:t>
      </w:r>
      <w:proofErr w:type="spellEnd"/>
    </w:p>
    <w:p w14:paraId="4712F0C1" w14:textId="6B7CC8DB" w:rsidR="002B3B56" w:rsidRPr="00774CC9" w:rsidRDefault="00C96821">
      <w:pPr>
        <w:jc w:val="center"/>
        <w:rPr>
          <w:rFonts w:ascii="Arial" w:hAnsi="Arial" w:cs="Arial"/>
          <w:b/>
          <w:bCs/>
          <w:sz w:val="28"/>
          <w:szCs w:val="28"/>
        </w:rPr>
      </w:pPr>
      <w:r w:rsidRPr="00774CC9">
        <w:rPr>
          <w:rFonts w:ascii="Arial" w:hAnsi="Arial" w:cs="Arial"/>
          <w:b/>
          <w:bCs/>
          <w:sz w:val="28"/>
          <w:szCs w:val="28"/>
        </w:rPr>
        <w:t>Student ID number:</w:t>
      </w:r>
      <w:r w:rsidR="00A576EE">
        <w:rPr>
          <w:rFonts w:ascii="Arial" w:hAnsi="Arial" w:cs="Arial"/>
          <w:b/>
          <w:bCs/>
          <w:sz w:val="28"/>
          <w:szCs w:val="28"/>
        </w:rPr>
        <w:t>25106</w:t>
      </w:r>
      <w:r w:rsidR="003E04E9">
        <w:rPr>
          <w:rFonts w:ascii="Arial" w:hAnsi="Arial" w:cs="Arial"/>
          <w:b/>
          <w:bCs/>
          <w:sz w:val="28"/>
          <w:szCs w:val="28"/>
        </w:rPr>
        <w:t>17</w:t>
      </w:r>
    </w:p>
    <w:p w14:paraId="3CAAFBCC" w14:textId="77777777" w:rsidR="002B3B56" w:rsidRPr="00774CC9" w:rsidRDefault="00C96821">
      <w:pPr>
        <w:jc w:val="center"/>
        <w:rPr>
          <w:rFonts w:ascii="Arial" w:hAnsi="Arial" w:cs="Arial"/>
          <w:b/>
          <w:bCs/>
          <w:sz w:val="28"/>
          <w:szCs w:val="28"/>
        </w:rPr>
      </w:pPr>
      <w:r w:rsidRPr="00774CC9">
        <w:rPr>
          <w:rFonts w:ascii="Arial" w:hAnsi="Arial" w:cs="Arial"/>
          <w:b/>
          <w:bCs/>
          <w:sz w:val="28"/>
          <w:szCs w:val="28"/>
        </w:rPr>
        <w:t>Programme: Certificate in Higher Education Business Skills for the Workplace</w:t>
      </w:r>
    </w:p>
    <w:p w14:paraId="068A993B" w14:textId="77777777" w:rsidR="002B3B56" w:rsidRPr="00774CC9" w:rsidRDefault="00C96821">
      <w:pPr>
        <w:jc w:val="center"/>
        <w:rPr>
          <w:rFonts w:ascii="Arial" w:hAnsi="Arial" w:cs="Arial"/>
          <w:b/>
          <w:bCs/>
          <w:sz w:val="28"/>
          <w:szCs w:val="28"/>
        </w:rPr>
      </w:pPr>
      <w:r w:rsidRPr="00774CC9">
        <w:rPr>
          <w:rFonts w:ascii="Arial" w:hAnsi="Arial" w:cs="Arial"/>
          <w:b/>
          <w:bCs/>
          <w:sz w:val="28"/>
          <w:szCs w:val="28"/>
        </w:rPr>
        <w:t>Module: Enterprise and Entrepreneurship</w:t>
      </w:r>
    </w:p>
    <w:p w14:paraId="3871D91F" w14:textId="38D84D4B" w:rsidR="002B3B56" w:rsidRDefault="00C96821" w:rsidP="00E34625">
      <w:pPr>
        <w:jc w:val="center"/>
        <w:rPr>
          <w:rFonts w:ascii="Arial" w:hAnsi="Arial" w:cs="Arial"/>
          <w:b/>
          <w:bCs/>
          <w:sz w:val="28"/>
          <w:szCs w:val="28"/>
        </w:rPr>
      </w:pPr>
      <w:r w:rsidRPr="00774CC9">
        <w:rPr>
          <w:rFonts w:ascii="Arial" w:hAnsi="Arial" w:cs="Arial"/>
          <w:b/>
          <w:bCs/>
          <w:sz w:val="28"/>
          <w:szCs w:val="28"/>
        </w:rPr>
        <w:t>Module code: LCLM4006</w:t>
      </w:r>
    </w:p>
    <w:p w14:paraId="411D11D9" w14:textId="77777777" w:rsidR="00E67E2B" w:rsidRPr="00774CC9" w:rsidRDefault="00E67E2B" w:rsidP="00E34625">
      <w:pPr>
        <w:jc w:val="center"/>
        <w:rPr>
          <w:rFonts w:ascii="Arial" w:hAnsi="Arial" w:cs="Arial"/>
          <w:b/>
          <w:bCs/>
          <w:sz w:val="28"/>
          <w:szCs w:val="28"/>
        </w:rPr>
      </w:pPr>
    </w:p>
    <w:p w14:paraId="4F37571C" w14:textId="7D0D5563" w:rsidR="002B3B56" w:rsidRPr="00774CC9" w:rsidRDefault="00136C61" w:rsidP="00E34625">
      <w:pPr>
        <w:rPr>
          <w:rFonts w:ascii="Arial" w:hAnsi="Arial" w:cs="Arial"/>
          <w:b/>
          <w:bCs/>
          <w:sz w:val="28"/>
          <w:szCs w:val="28"/>
        </w:rPr>
      </w:pPr>
      <w:r>
        <w:rPr>
          <w:rFonts w:ascii="Arial" w:hAnsi="Arial" w:cs="Arial"/>
          <w:b/>
          <w:bCs/>
          <w:sz w:val="28"/>
          <w:szCs w:val="28"/>
        </w:rPr>
        <w:t xml:space="preserve">            </w:t>
      </w:r>
      <w:r w:rsidR="00C96821" w:rsidRPr="00774CC9">
        <w:rPr>
          <w:rFonts w:ascii="Arial" w:hAnsi="Arial" w:cs="Arial"/>
          <w:b/>
          <w:bCs/>
          <w:sz w:val="28"/>
          <w:szCs w:val="28"/>
        </w:rPr>
        <w:t>Assignment</w:t>
      </w:r>
      <w:r w:rsidR="00E67E2B">
        <w:rPr>
          <w:rFonts w:ascii="Arial" w:hAnsi="Arial" w:cs="Arial"/>
          <w:b/>
          <w:bCs/>
          <w:sz w:val="28"/>
          <w:szCs w:val="28"/>
        </w:rPr>
        <w:t xml:space="preserve"> </w:t>
      </w:r>
      <w:r w:rsidR="00C96821" w:rsidRPr="00774CC9">
        <w:rPr>
          <w:rFonts w:ascii="Arial" w:hAnsi="Arial" w:cs="Arial"/>
          <w:b/>
          <w:bCs/>
          <w:sz w:val="28"/>
          <w:szCs w:val="28"/>
        </w:rPr>
        <w:t>Title</w:t>
      </w:r>
      <w:r w:rsidR="00E34625">
        <w:rPr>
          <w:rFonts w:ascii="Arial" w:hAnsi="Arial" w:cs="Arial"/>
          <w:b/>
          <w:bCs/>
          <w:sz w:val="28"/>
          <w:szCs w:val="28"/>
        </w:rPr>
        <w:t>:</w:t>
      </w:r>
      <w:r w:rsidR="00E67E2B">
        <w:rPr>
          <w:rFonts w:ascii="Arial" w:hAnsi="Arial" w:cs="Arial"/>
          <w:b/>
          <w:bCs/>
          <w:sz w:val="28"/>
          <w:szCs w:val="28"/>
        </w:rPr>
        <w:t xml:space="preserve"> </w:t>
      </w:r>
      <w:r w:rsidR="00C96821" w:rsidRPr="00774CC9">
        <w:rPr>
          <w:rFonts w:ascii="Arial" w:hAnsi="Arial" w:cs="Arial"/>
          <w:b/>
          <w:bCs/>
          <w:sz w:val="28"/>
          <w:szCs w:val="28"/>
        </w:rPr>
        <w:t xml:space="preserve">Individual Written Business </w:t>
      </w:r>
      <w:r>
        <w:rPr>
          <w:rFonts w:ascii="Arial" w:hAnsi="Arial" w:cs="Arial"/>
          <w:b/>
          <w:bCs/>
          <w:sz w:val="28"/>
          <w:szCs w:val="28"/>
        </w:rPr>
        <w:t xml:space="preserve">             </w:t>
      </w:r>
      <w:r w:rsidR="00C96821" w:rsidRPr="00774CC9">
        <w:rPr>
          <w:rFonts w:ascii="Arial" w:hAnsi="Arial" w:cs="Arial"/>
          <w:b/>
          <w:bCs/>
          <w:sz w:val="28"/>
          <w:szCs w:val="28"/>
        </w:rPr>
        <w:t>Plan</w:t>
      </w:r>
    </w:p>
    <w:p w14:paraId="191599E7" w14:textId="77777777" w:rsidR="002B3B56" w:rsidRPr="00774CC9" w:rsidRDefault="00C96821">
      <w:pPr>
        <w:jc w:val="center"/>
        <w:rPr>
          <w:rFonts w:ascii="Arial" w:hAnsi="Arial" w:cs="Arial"/>
          <w:b/>
          <w:bCs/>
          <w:sz w:val="26"/>
          <w:szCs w:val="26"/>
        </w:rPr>
      </w:pPr>
      <w:r w:rsidRPr="00774CC9">
        <w:rPr>
          <w:rFonts w:ascii="Arial" w:hAnsi="Arial" w:cs="Arial"/>
          <w:b/>
          <w:bCs/>
          <w:sz w:val="26"/>
          <w:szCs w:val="26"/>
        </w:rPr>
        <w:t xml:space="preserve">New business Idea: </w:t>
      </w:r>
      <w:proofErr w:type="spellStart"/>
      <w:r w:rsidRPr="00774CC9">
        <w:rPr>
          <w:rFonts w:ascii="Arial" w:hAnsi="Arial" w:cs="Arial"/>
          <w:b/>
          <w:bCs/>
          <w:sz w:val="26"/>
          <w:szCs w:val="26"/>
        </w:rPr>
        <w:t>RefillHub</w:t>
      </w:r>
      <w:proofErr w:type="spellEnd"/>
      <w:r w:rsidRPr="00774CC9">
        <w:rPr>
          <w:rFonts w:ascii="Arial" w:hAnsi="Arial" w:cs="Arial"/>
          <w:b/>
          <w:bCs/>
          <w:sz w:val="26"/>
          <w:szCs w:val="26"/>
        </w:rPr>
        <w:t>: Refillable household cleaning products in reusable containers</w:t>
      </w:r>
      <w:r w:rsidRPr="00774CC9">
        <w:rPr>
          <w:rFonts w:ascii="Arial" w:hAnsi="Arial" w:cs="Arial"/>
        </w:rPr>
        <w:br w:type="page"/>
      </w:r>
    </w:p>
    <w:p w14:paraId="6CBDFD65" w14:textId="77777777" w:rsidR="002B3B56" w:rsidRPr="00774CC9" w:rsidRDefault="00C96821">
      <w:pPr>
        <w:jc w:val="center"/>
        <w:rPr>
          <w:rFonts w:ascii="Arial" w:hAnsi="Arial" w:cs="Arial"/>
          <w:b/>
          <w:bCs/>
        </w:rPr>
      </w:pPr>
      <w:r w:rsidRPr="00774CC9">
        <w:rPr>
          <w:rFonts w:ascii="Arial" w:hAnsi="Arial" w:cs="Arial"/>
          <w:b/>
          <w:bCs/>
        </w:rPr>
        <w:t>Executive Summary</w:t>
      </w:r>
    </w:p>
    <w:p w14:paraId="4FAEFAA9" w14:textId="77777777" w:rsidR="002B3B56" w:rsidRPr="00774CC9" w:rsidRDefault="00C96821">
      <w:pPr>
        <w:rPr>
          <w:rFonts w:ascii="Arial" w:hAnsi="Arial" w:cs="Arial"/>
        </w:rPr>
      </w:pPr>
      <w:proofErr w:type="spellStart"/>
      <w:r w:rsidRPr="00774CC9">
        <w:rPr>
          <w:rFonts w:ascii="Arial" w:hAnsi="Arial" w:cs="Arial"/>
        </w:rPr>
        <w:t>RefillHub</w:t>
      </w:r>
      <w:proofErr w:type="spellEnd"/>
      <w:r w:rsidRPr="00774CC9">
        <w:rPr>
          <w:rFonts w:ascii="Arial" w:hAnsi="Arial" w:cs="Arial"/>
        </w:rPr>
        <w:t xml:space="preserve"> is a start-up company that provides reusable refillable household cleaning products in the UK in reusable containers to help mitigate the production of single-use plastics. The company offers refill-based, on-demand supplies of biodegradable plant-based cleaning solutions via refill stations and online delivery to homes with the goal of addressing the needs of the environmentally-aware segment of consumers aged between 25-45 years. The increasing environmental consciousness, favourable government policies </w:t>
      </w:r>
      <w:r w:rsidRPr="00774CC9">
        <w:rPr>
          <w:rFonts w:ascii="Arial" w:hAnsi="Arial" w:cs="Arial"/>
        </w:rPr>
        <w:t xml:space="preserve">and rising demand towards eco-friendly products bring about good business opportunities to the business. </w:t>
      </w:r>
      <w:proofErr w:type="spellStart"/>
      <w:r w:rsidRPr="00774CC9">
        <w:rPr>
          <w:rFonts w:ascii="Arial" w:hAnsi="Arial" w:cs="Arial"/>
        </w:rPr>
        <w:t>RefillHub</w:t>
      </w:r>
      <w:proofErr w:type="spellEnd"/>
      <w:r w:rsidRPr="00774CC9">
        <w:rPr>
          <w:rFonts w:ascii="Arial" w:hAnsi="Arial" w:cs="Arial"/>
        </w:rPr>
        <w:t xml:space="preserve"> will be a Private Limited Company (Ltd.) that will need most of the money to start a start-up of 50,000. The business hopes that competitive pricing, successful digital marketing, and a convenient model of refill will enable it to reach long-term profitability and success, encourage sustainable consumption, and environment protection.</w:t>
      </w:r>
      <w:r w:rsidRPr="00774CC9">
        <w:rPr>
          <w:rFonts w:ascii="Arial" w:hAnsi="Arial" w:cs="Arial"/>
        </w:rPr>
        <w:br w:type="page"/>
      </w:r>
    </w:p>
    <w:p w14:paraId="06D2FFB0" w14:textId="77777777" w:rsidR="002B3B56" w:rsidRPr="00774CC9" w:rsidRDefault="00C96821">
      <w:pPr>
        <w:jc w:val="center"/>
        <w:rPr>
          <w:rFonts w:ascii="Arial" w:hAnsi="Arial" w:cs="Arial"/>
          <w:b/>
          <w:bCs/>
        </w:rPr>
      </w:pPr>
      <w:r w:rsidRPr="00774CC9">
        <w:rPr>
          <w:rFonts w:ascii="Arial" w:hAnsi="Arial" w:cs="Arial"/>
          <w:b/>
          <w:bCs/>
        </w:rPr>
        <w:t>Table of Contents</w:t>
      </w:r>
    </w:p>
    <w:sdt>
      <w:sdtPr>
        <w:rPr>
          <w:rFonts w:ascii="Arial" w:hAnsi="Arial" w:cs="Arial"/>
        </w:rPr>
        <w:id w:val="1717258030"/>
        <w:docPartObj>
          <w:docPartGallery w:val="Table of Contents"/>
          <w:docPartUnique/>
        </w:docPartObj>
      </w:sdtPr>
      <w:sdtEndPr/>
      <w:sdtContent>
        <w:p w14:paraId="67A7B1B1" w14:textId="77777777" w:rsidR="002B3B56" w:rsidRPr="00774CC9" w:rsidRDefault="002B3B56">
          <w:pPr>
            <w:widowControl w:val="0"/>
            <w:tabs>
              <w:tab w:val="right" w:leader="dot" w:pos="9025"/>
            </w:tabs>
            <w:spacing w:before="60"/>
            <w:rPr>
              <w:rFonts w:ascii="Arial" w:hAnsi="Arial" w:cs="Arial"/>
              <w:color w:val="000000"/>
            </w:rPr>
          </w:pPr>
          <w:r w:rsidRPr="00774CC9">
            <w:rPr>
              <w:rFonts w:ascii="Arial" w:hAnsi="Arial" w:cs="Arial"/>
            </w:rPr>
            <w:fldChar w:fldCharType="begin"/>
          </w:r>
          <w:r w:rsidR="00C96821" w:rsidRPr="00774CC9">
            <w:rPr>
              <w:rFonts w:ascii="Arial" w:hAnsi="Arial" w:cs="Arial"/>
            </w:rPr>
            <w:instrText xml:space="preserve"> TOC \h \u \z \t "Heading 1,1,Heading 2,2,Heading 3,3,Heading 4,4,Heading 5,5,Heading 6,6,"</w:instrText>
          </w:r>
          <w:r w:rsidRPr="00774CC9">
            <w:rPr>
              <w:rFonts w:ascii="Arial" w:hAnsi="Arial" w:cs="Arial"/>
            </w:rPr>
            <w:fldChar w:fldCharType="separate"/>
          </w:r>
          <w:hyperlink w:anchor="_pdxewtmcoegs">
            <w:r w:rsidRPr="00774CC9">
              <w:rPr>
                <w:rFonts w:ascii="Arial" w:hAnsi="Arial" w:cs="Arial"/>
                <w:color w:val="000000"/>
              </w:rPr>
              <w:t>Introduction</w:t>
            </w:r>
            <w:r w:rsidRPr="00774CC9">
              <w:rPr>
                <w:rFonts w:ascii="Arial" w:hAnsi="Arial" w:cs="Arial"/>
                <w:color w:val="000000"/>
              </w:rPr>
              <w:tab/>
            </w:r>
          </w:hyperlink>
          <w:r w:rsidR="00C96821" w:rsidRPr="00774CC9">
            <w:rPr>
              <w:rFonts w:ascii="Arial" w:hAnsi="Arial" w:cs="Arial"/>
            </w:rPr>
            <w:fldChar w:fldCharType="begin"/>
          </w:r>
          <w:r w:rsidR="00C96821" w:rsidRPr="00774CC9">
            <w:rPr>
              <w:rFonts w:ascii="Arial" w:hAnsi="Arial" w:cs="Arial"/>
            </w:rPr>
            <w:instrText xml:space="preserve"> PAGEREF _pdxewtmcoegs \h </w:instrText>
          </w:r>
          <w:r w:rsidR="00C96821" w:rsidRPr="00774CC9">
            <w:rPr>
              <w:rFonts w:ascii="Arial" w:hAnsi="Arial" w:cs="Arial"/>
            </w:rPr>
          </w:r>
          <w:r w:rsidR="00C96821" w:rsidRPr="00774CC9">
            <w:rPr>
              <w:rFonts w:ascii="Arial" w:hAnsi="Arial" w:cs="Arial"/>
            </w:rPr>
            <w:fldChar w:fldCharType="separate"/>
          </w:r>
          <w:r w:rsidR="00C96821" w:rsidRPr="00774CC9">
            <w:rPr>
              <w:rFonts w:ascii="Arial" w:hAnsi="Arial" w:cs="Arial"/>
            </w:rPr>
            <w:t>4</w:t>
          </w:r>
          <w:r w:rsidR="00C96821" w:rsidRPr="00774CC9">
            <w:rPr>
              <w:rFonts w:ascii="Arial" w:hAnsi="Arial" w:cs="Arial"/>
            </w:rPr>
            <w:fldChar w:fldCharType="end"/>
          </w:r>
        </w:p>
        <w:p w14:paraId="2758BA54" w14:textId="77777777" w:rsidR="002B3B56" w:rsidRPr="00774CC9" w:rsidRDefault="002B3B56">
          <w:pPr>
            <w:widowControl w:val="0"/>
            <w:tabs>
              <w:tab w:val="right" w:leader="dot" w:pos="9025"/>
            </w:tabs>
            <w:spacing w:before="60"/>
            <w:rPr>
              <w:rFonts w:ascii="Arial" w:hAnsi="Arial" w:cs="Arial"/>
              <w:color w:val="000000"/>
            </w:rPr>
          </w:pPr>
          <w:hyperlink w:anchor="_dtxqqzmv0eu4">
            <w:r w:rsidRPr="00774CC9">
              <w:rPr>
                <w:rFonts w:ascii="Arial" w:hAnsi="Arial" w:cs="Arial"/>
                <w:color w:val="000000"/>
              </w:rPr>
              <w:t>1. Overview of the Business Idea</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_dtxqqzmv0eu4 \h </w:instrText>
          </w:r>
          <w:r w:rsidRPr="00774CC9">
            <w:rPr>
              <w:rFonts w:ascii="Arial" w:hAnsi="Arial" w:cs="Arial"/>
            </w:rPr>
          </w:r>
          <w:r w:rsidRPr="00774CC9">
            <w:rPr>
              <w:rFonts w:ascii="Arial" w:hAnsi="Arial" w:cs="Arial"/>
            </w:rPr>
            <w:fldChar w:fldCharType="separate"/>
          </w:r>
          <w:r w:rsidRPr="00774CC9">
            <w:rPr>
              <w:rFonts w:ascii="Arial" w:hAnsi="Arial" w:cs="Arial"/>
            </w:rPr>
            <w:t>4</w:t>
          </w:r>
          <w:r w:rsidRPr="00774CC9">
            <w:rPr>
              <w:rFonts w:ascii="Arial" w:hAnsi="Arial" w:cs="Arial"/>
            </w:rPr>
            <w:fldChar w:fldCharType="end"/>
          </w:r>
        </w:p>
        <w:p w14:paraId="11F0F8FE" w14:textId="77777777" w:rsidR="002B3B56" w:rsidRPr="00774CC9" w:rsidRDefault="002B3B56">
          <w:pPr>
            <w:widowControl w:val="0"/>
            <w:tabs>
              <w:tab w:val="right" w:leader="dot" w:pos="9025"/>
            </w:tabs>
            <w:spacing w:before="60"/>
            <w:ind w:left="360"/>
            <w:rPr>
              <w:rFonts w:ascii="Arial" w:hAnsi="Arial" w:cs="Arial"/>
              <w:color w:val="000000"/>
            </w:rPr>
          </w:pPr>
          <w:hyperlink w:anchor="_hve07ghcn5q">
            <w:r w:rsidRPr="00774CC9">
              <w:rPr>
                <w:rFonts w:ascii="Arial" w:hAnsi="Arial" w:cs="Arial"/>
                <w:color w:val="000000"/>
              </w:rPr>
              <w:t>1.1 Business Introduction</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_hve07ghcn5q \h </w:instrText>
          </w:r>
          <w:r w:rsidRPr="00774CC9">
            <w:rPr>
              <w:rFonts w:ascii="Arial" w:hAnsi="Arial" w:cs="Arial"/>
            </w:rPr>
          </w:r>
          <w:r w:rsidRPr="00774CC9">
            <w:rPr>
              <w:rFonts w:ascii="Arial" w:hAnsi="Arial" w:cs="Arial"/>
            </w:rPr>
            <w:fldChar w:fldCharType="separate"/>
          </w:r>
          <w:r w:rsidRPr="00774CC9">
            <w:rPr>
              <w:rFonts w:ascii="Arial" w:hAnsi="Arial" w:cs="Arial"/>
            </w:rPr>
            <w:t>4</w:t>
          </w:r>
          <w:r w:rsidRPr="00774CC9">
            <w:rPr>
              <w:rFonts w:ascii="Arial" w:hAnsi="Arial" w:cs="Arial"/>
            </w:rPr>
            <w:fldChar w:fldCharType="end"/>
          </w:r>
        </w:p>
        <w:p w14:paraId="648CDEE5" w14:textId="77777777" w:rsidR="002B3B56" w:rsidRPr="00774CC9" w:rsidRDefault="002B3B56">
          <w:pPr>
            <w:widowControl w:val="0"/>
            <w:tabs>
              <w:tab w:val="right" w:leader="dot" w:pos="9025"/>
            </w:tabs>
            <w:spacing w:before="60"/>
            <w:ind w:left="360"/>
            <w:rPr>
              <w:rFonts w:ascii="Arial" w:hAnsi="Arial" w:cs="Arial"/>
              <w:color w:val="000000"/>
            </w:rPr>
          </w:pPr>
          <w:hyperlink w:anchor="_ni9q2kxw87rg">
            <w:r w:rsidRPr="00774CC9">
              <w:rPr>
                <w:rFonts w:ascii="Arial" w:hAnsi="Arial" w:cs="Arial"/>
                <w:color w:val="000000"/>
              </w:rPr>
              <w:t>1.2 Product</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_ni9q2kxw87rg \h </w:instrText>
          </w:r>
          <w:r w:rsidRPr="00774CC9">
            <w:rPr>
              <w:rFonts w:ascii="Arial" w:hAnsi="Arial" w:cs="Arial"/>
            </w:rPr>
          </w:r>
          <w:r w:rsidRPr="00774CC9">
            <w:rPr>
              <w:rFonts w:ascii="Arial" w:hAnsi="Arial" w:cs="Arial"/>
            </w:rPr>
            <w:fldChar w:fldCharType="separate"/>
          </w:r>
          <w:r w:rsidRPr="00774CC9">
            <w:rPr>
              <w:rFonts w:ascii="Arial" w:hAnsi="Arial" w:cs="Arial"/>
            </w:rPr>
            <w:t>5</w:t>
          </w:r>
          <w:r w:rsidRPr="00774CC9">
            <w:rPr>
              <w:rFonts w:ascii="Arial" w:hAnsi="Arial" w:cs="Arial"/>
            </w:rPr>
            <w:fldChar w:fldCharType="end"/>
          </w:r>
        </w:p>
        <w:p w14:paraId="0B4FE0FE" w14:textId="77777777" w:rsidR="002B3B56" w:rsidRPr="00774CC9" w:rsidRDefault="002B3B56">
          <w:pPr>
            <w:widowControl w:val="0"/>
            <w:tabs>
              <w:tab w:val="right" w:leader="dot" w:pos="9025"/>
            </w:tabs>
            <w:spacing w:before="60"/>
            <w:ind w:left="360"/>
            <w:rPr>
              <w:rFonts w:ascii="Arial" w:hAnsi="Arial" w:cs="Arial"/>
              <w:color w:val="000000"/>
            </w:rPr>
          </w:pPr>
          <w:hyperlink w:anchor="_22kvqmihz43l">
            <w:r w:rsidRPr="00774CC9">
              <w:rPr>
                <w:rFonts w:ascii="Arial" w:hAnsi="Arial" w:cs="Arial"/>
                <w:color w:val="000000"/>
              </w:rPr>
              <w:t>1.3 Sustainability</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_22kvqmihz43l \h </w:instrText>
          </w:r>
          <w:r w:rsidRPr="00774CC9">
            <w:rPr>
              <w:rFonts w:ascii="Arial" w:hAnsi="Arial" w:cs="Arial"/>
            </w:rPr>
          </w:r>
          <w:r w:rsidRPr="00774CC9">
            <w:rPr>
              <w:rFonts w:ascii="Arial" w:hAnsi="Arial" w:cs="Arial"/>
            </w:rPr>
            <w:fldChar w:fldCharType="separate"/>
          </w:r>
          <w:r w:rsidRPr="00774CC9">
            <w:rPr>
              <w:rFonts w:ascii="Arial" w:hAnsi="Arial" w:cs="Arial"/>
            </w:rPr>
            <w:t>5</w:t>
          </w:r>
          <w:r w:rsidRPr="00774CC9">
            <w:rPr>
              <w:rFonts w:ascii="Arial" w:hAnsi="Arial" w:cs="Arial"/>
            </w:rPr>
            <w:fldChar w:fldCharType="end"/>
          </w:r>
        </w:p>
        <w:p w14:paraId="12773609" w14:textId="77777777" w:rsidR="002B3B56" w:rsidRPr="00774CC9" w:rsidRDefault="002B3B56">
          <w:pPr>
            <w:widowControl w:val="0"/>
            <w:tabs>
              <w:tab w:val="right" w:leader="dot" w:pos="9025"/>
            </w:tabs>
            <w:spacing w:before="60"/>
            <w:ind w:left="360"/>
            <w:rPr>
              <w:rFonts w:ascii="Arial" w:hAnsi="Arial" w:cs="Arial"/>
              <w:color w:val="000000"/>
            </w:rPr>
          </w:pPr>
          <w:hyperlink w:anchor="_frp78jwvt60">
            <w:r w:rsidRPr="00774CC9">
              <w:rPr>
                <w:rFonts w:ascii="Arial" w:hAnsi="Arial" w:cs="Arial"/>
                <w:color w:val="000000"/>
              </w:rPr>
              <w:t>1.4 Legal and Management Structure</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_frp78jwvt60 \h </w:instrText>
          </w:r>
          <w:r w:rsidRPr="00774CC9">
            <w:rPr>
              <w:rFonts w:ascii="Arial" w:hAnsi="Arial" w:cs="Arial"/>
            </w:rPr>
          </w:r>
          <w:r w:rsidRPr="00774CC9">
            <w:rPr>
              <w:rFonts w:ascii="Arial" w:hAnsi="Arial" w:cs="Arial"/>
            </w:rPr>
            <w:fldChar w:fldCharType="separate"/>
          </w:r>
          <w:r w:rsidRPr="00774CC9">
            <w:rPr>
              <w:rFonts w:ascii="Arial" w:hAnsi="Arial" w:cs="Arial"/>
            </w:rPr>
            <w:t>6</w:t>
          </w:r>
          <w:r w:rsidRPr="00774CC9">
            <w:rPr>
              <w:rFonts w:ascii="Arial" w:hAnsi="Arial" w:cs="Arial"/>
            </w:rPr>
            <w:fldChar w:fldCharType="end"/>
          </w:r>
        </w:p>
        <w:p w14:paraId="0260AEDF" w14:textId="77777777" w:rsidR="002B3B56" w:rsidRPr="00774CC9" w:rsidRDefault="002B3B56">
          <w:pPr>
            <w:widowControl w:val="0"/>
            <w:tabs>
              <w:tab w:val="right" w:leader="dot" w:pos="9025"/>
            </w:tabs>
            <w:spacing w:before="60"/>
            <w:rPr>
              <w:rFonts w:ascii="Arial" w:hAnsi="Arial" w:cs="Arial"/>
              <w:color w:val="000000"/>
            </w:rPr>
          </w:pPr>
          <w:hyperlink w:anchor="_dwh3ixtkwn43">
            <w:r w:rsidRPr="00774CC9">
              <w:rPr>
                <w:rFonts w:ascii="Arial" w:hAnsi="Arial" w:cs="Arial"/>
                <w:color w:val="000000"/>
              </w:rPr>
              <w:t>2. Market Research</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_dwh3ixtkwn43 \h </w:instrText>
          </w:r>
          <w:r w:rsidRPr="00774CC9">
            <w:rPr>
              <w:rFonts w:ascii="Arial" w:hAnsi="Arial" w:cs="Arial"/>
            </w:rPr>
          </w:r>
          <w:r w:rsidRPr="00774CC9">
            <w:rPr>
              <w:rFonts w:ascii="Arial" w:hAnsi="Arial" w:cs="Arial"/>
            </w:rPr>
            <w:fldChar w:fldCharType="separate"/>
          </w:r>
          <w:r w:rsidRPr="00774CC9">
            <w:rPr>
              <w:rFonts w:ascii="Arial" w:hAnsi="Arial" w:cs="Arial"/>
            </w:rPr>
            <w:t>6</w:t>
          </w:r>
          <w:r w:rsidRPr="00774CC9">
            <w:rPr>
              <w:rFonts w:ascii="Arial" w:hAnsi="Arial" w:cs="Arial"/>
            </w:rPr>
            <w:fldChar w:fldCharType="end"/>
          </w:r>
        </w:p>
        <w:p w14:paraId="52214BF2" w14:textId="77777777" w:rsidR="002B3B56" w:rsidRPr="00774CC9" w:rsidRDefault="002B3B56">
          <w:pPr>
            <w:widowControl w:val="0"/>
            <w:tabs>
              <w:tab w:val="right" w:leader="dot" w:pos="9025"/>
            </w:tabs>
            <w:spacing w:before="60"/>
            <w:ind w:left="360"/>
            <w:rPr>
              <w:rFonts w:ascii="Arial" w:hAnsi="Arial" w:cs="Arial"/>
              <w:color w:val="000000"/>
            </w:rPr>
          </w:pPr>
          <w:hyperlink w:anchor="_6b9vcuqgcp22">
            <w:r w:rsidRPr="00774CC9">
              <w:rPr>
                <w:rFonts w:ascii="Arial" w:hAnsi="Arial" w:cs="Arial"/>
                <w:color w:val="000000"/>
              </w:rPr>
              <w:t>2.1 Industry Overview</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_6b9vcuqgcp22 \h </w:instrText>
          </w:r>
          <w:r w:rsidRPr="00774CC9">
            <w:rPr>
              <w:rFonts w:ascii="Arial" w:hAnsi="Arial" w:cs="Arial"/>
            </w:rPr>
          </w:r>
          <w:r w:rsidRPr="00774CC9">
            <w:rPr>
              <w:rFonts w:ascii="Arial" w:hAnsi="Arial" w:cs="Arial"/>
            </w:rPr>
            <w:fldChar w:fldCharType="separate"/>
          </w:r>
          <w:r w:rsidRPr="00774CC9">
            <w:rPr>
              <w:rFonts w:ascii="Arial" w:hAnsi="Arial" w:cs="Arial"/>
            </w:rPr>
            <w:t>6</w:t>
          </w:r>
          <w:r w:rsidRPr="00774CC9">
            <w:rPr>
              <w:rFonts w:ascii="Arial" w:hAnsi="Arial" w:cs="Arial"/>
            </w:rPr>
            <w:fldChar w:fldCharType="end"/>
          </w:r>
        </w:p>
        <w:p w14:paraId="626B5FD3" w14:textId="77777777" w:rsidR="002B3B56" w:rsidRPr="00774CC9" w:rsidRDefault="002B3B56">
          <w:pPr>
            <w:widowControl w:val="0"/>
            <w:tabs>
              <w:tab w:val="right" w:leader="dot" w:pos="9025"/>
            </w:tabs>
            <w:spacing w:before="60"/>
            <w:ind w:left="360"/>
            <w:rPr>
              <w:rFonts w:ascii="Arial" w:hAnsi="Arial" w:cs="Arial"/>
              <w:color w:val="000000"/>
            </w:rPr>
          </w:pPr>
          <w:hyperlink w:anchor="_rcg2syh9962b">
            <w:r w:rsidRPr="00774CC9">
              <w:rPr>
                <w:rFonts w:ascii="Arial" w:hAnsi="Arial" w:cs="Arial"/>
                <w:color w:val="000000"/>
              </w:rPr>
              <w:t>2.2 PESTEL Analysis</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_rcg2syh9962b \h </w:instrText>
          </w:r>
          <w:r w:rsidRPr="00774CC9">
            <w:rPr>
              <w:rFonts w:ascii="Arial" w:hAnsi="Arial" w:cs="Arial"/>
            </w:rPr>
          </w:r>
          <w:r w:rsidRPr="00774CC9">
            <w:rPr>
              <w:rFonts w:ascii="Arial" w:hAnsi="Arial" w:cs="Arial"/>
            </w:rPr>
            <w:fldChar w:fldCharType="separate"/>
          </w:r>
          <w:r w:rsidRPr="00774CC9">
            <w:rPr>
              <w:rFonts w:ascii="Arial" w:hAnsi="Arial" w:cs="Arial"/>
            </w:rPr>
            <w:t>6</w:t>
          </w:r>
          <w:r w:rsidRPr="00774CC9">
            <w:rPr>
              <w:rFonts w:ascii="Arial" w:hAnsi="Arial" w:cs="Arial"/>
            </w:rPr>
            <w:fldChar w:fldCharType="end"/>
          </w:r>
        </w:p>
        <w:p w14:paraId="4C481B7C" w14:textId="77777777" w:rsidR="002B3B56" w:rsidRPr="00774CC9" w:rsidRDefault="002B3B56">
          <w:pPr>
            <w:widowControl w:val="0"/>
            <w:tabs>
              <w:tab w:val="right" w:leader="dot" w:pos="9025"/>
            </w:tabs>
            <w:spacing w:before="60"/>
            <w:ind w:left="360"/>
            <w:rPr>
              <w:rFonts w:ascii="Arial" w:hAnsi="Arial" w:cs="Arial"/>
              <w:color w:val="000000"/>
            </w:rPr>
          </w:pPr>
          <w:hyperlink w:anchor="_cdlxhf5sxl9v">
            <w:r w:rsidRPr="00774CC9">
              <w:rPr>
                <w:rFonts w:ascii="Arial" w:hAnsi="Arial" w:cs="Arial"/>
                <w:color w:val="000000"/>
              </w:rPr>
              <w:t>2.3 Target Market</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_cdlxhf5sxl9v \h </w:instrText>
          </w:r>
          <w:r w:rsidRPr="00774CC9">
            <w:rPr>
              <w:rFonts w:ascii="Arial" w:hAnsi="Arial" w:cs="Arial"/>
            </w:rPr>
          </w:r>
          <w:r w:rsidRPr="00774CC9">
            <w:rPr>
              <w:rFonts w:ascii="Arial" w:hAnsi="Arial" w:cs="Arial"/>
            </w:rPr>
            <w:fldChar w:fldCharType="separate"/>
          </w:r>
          <w:r w:rsidRPr="00774CC9">
            <w:rPr>
              <w:rFonts w:ascii="Arial" w:hAnsi="Arial" w:cs="Arial"/>
            </w:rPr>
            <w:t>7</w:t>
          </w:r>
          <w:r w:rsidRPr="00774CC9">
            <w:rPr>
              <w:rFonts w:ascii="Arial" w:hAnsi="Arial" w:cs="Arial"/>
            </w:rPr>
            <w:fldChar w:fldCharType="end"/>
          </w:r>
        </w:p>
        <w:p w14:paraId="05534B3A" w14:textId="77777777" w:rsidR="002B3B56" w:rsidRPr="00774CC9" w:rsidRDefault="002B3B56">
          <w:pPr>
            <w:widowControl w:val="0"/>
            <w:tabs>
              <w:tab w:val="right" w:leader="dot" w:pos="9025"/>
            </w:tabs>
            <w:spacing w:before="60"/>
            <w:ind w:left="360"/>
            <w:rPr>
              <w:rFonts w:ascii="Arial" w:hAnsi="Arial" w:cs="Arial"/>
              <w:color w:val="000000"/>
            </w:rPr>
          </w:pPr>
          <w:hyperlink w:anchor="_i1sy8triw6ua">
            <w:r w:rsidRPr="00774CC9">
              <w:rPr>
                <w:rFonts w:ascii="Arial" w:hAnsi="Arial" w:cs="Arial"/>
                <w:color w:val="000000"/>
              </w:rPr>
              <w:t>2.4 Competitor Analysis</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_i1sy8triw6ua \h </w:instrText>
          </w:r>
          <w:r w:rsidRPr="00774CC9">
            <w:rPr>
              <w:rFonts w:ascii="Arial" w:hAnsi="Arial" w:cs="Arial"/>
            </w:rPr>
          </w:r>
          <w:r w:rsidRPr="00774CC9">
            <w:rPr>
              <w:rFonts w:ascii="Arial" w:hAnsi="Arial" w:cs="Arial"/>
            </w:rPr>
            <w:fldChar w:fldCharType="separate"/>
          </w:r>
          <w:r w:rsidRPr="00774CC9">
            <w:rPr>
              <w:rFonts w:ascii="Arial" w:hAnsi="Arial" w:cs="Arial"/>
            </w:rPr>
            <w:t>8</w:t>
          </w:r>
          <w:r w:rsidRPr="00774CC9">
            <w:rPr>
              <w:rFonts w:ascii="Arial" w:hAnsi="Arial" w:cs="Arial"/>
            </w:rPr>
            <w:fldChar w:fldCharType="end"/>
          </w:r>
        </w:p>
        <w:p w14:paraId="6779A81D" w14:textId="77777777" w:rsidR="002B3B56" w:rsidRPr="00774CC9" w:rsidRDefault="002B3B56">
          <w:pPr>
            <w:widowControl w:val="0"/>
            <w:tabs>
              <w:tab w:val="right" w:leader="dot" w:pos="9025"/>
            </w:tabs>
            <w:spacing w:before="60"/>
            <w:rPr>
              <w:rFonts w:ascii="Arial" w:hAnsi="Arial" w:cs="Arial"/>
              <w:color w:val="000000"/>
            </w:rPr>
          </w:pPr>
          <w:hyperlink w:anchor="_rkbxcfj35lv">
            <w:r w:rsidRPr="00774CC9">
              <w:rPr>
                <w:rFonts w:ascii="Arial" w:hAnsi="Arial" w:cs="Arial"/>
                <w:color w:val="000000"/>
              </w:rPr>
              <w:t>3. Marketing Communications Strategy</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_rkbxcfj35lv \h </w:instrText>
          </w:r>
          <w:r w:rsidRPr="00774CC9">
            <w:rPr>
              <w:rFonts w:ascii="Arial" w:hAnsi="Arial" w:cs="Arial"/>
            </w:rPr>
          </w:r>
          <w:r w:rsidRPr="00774CC9">
            <w:rPr>
              <w:rFonts w:ascii="Arial" w:hAnsi="Arial" w:cs="Arial"/>
            </w:rPr>
            <w:fldChar w:fldCharType="separate"/>
          </w:r>
          <w:r w:rsidRPr="00774CC9">
            <w:rPr>
              <w:rFonts w:ascii="Arial" w:hAnsi="Arial" w:cs="Arial"/>
            </w:rPr>
            <w:t>9</w:t>
          </w:r>
          <w:r w:rsidRPr="00774CC9">
            <w:rPr>
              <w:rFonts w:ascii="Arial" w:hAnsi="Arial" w:cs="Arial"/>
            </w:rPr>
            <w:fldChar w:fldCharType="end"/>
          </w:r>
        </w:p>
        <w:p w14:paraId="41335BA5" w14:textId="77777777" w:rsidR="002B3B56" w:rsidRPr="00774CC9" w:rsidRDefault="002B3B56">
          <w:pPr>
            <w:widowControl w:val="0"/>
            <w:tabs>
              <w:tab w:val="right" w:leader="dot" w:pos="9025"/>
            </w:tabs>
            <w:spacing w:before="60"/>
            <w:ind w:left="360"/>
            <w:rPr>
              <w:rFonts w:ascii="Arial" w:hAnsi="Arial" w:cs="Arial"/>
              <w:color w:val="000000"/>
            </w:rPr>
          </w:pPr>
          <w:hyperlink w:anchor="_s3gxkcw5cvc0">
            <w:r w:rsidRPr="00774CC9">
              <w:rPr>
                <w:rFonts w:ascii="Arial" w:hAnsi="Arial" w:cs="Arial"/>
                <w:color w:val="000000"/>
              </w:rPr>
              <w:t>3.1 Marketing Objectives</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_s3gxkcw5cvc0 \h </w:instrText>
          </w:r>
          <w:r w:rsidRPr="00774CC9">
            <w:rPr>
              <w:rFonts w:ascii="Arial" w:hAnsi="Arial" w:cs="Arial"/>
            </w:rPr>
          </w:r>
          <w:r w:rsidRPr="00774CC9">
            <w:rPr>
              <w:rFonts w:ascii="Arial" w:hAnsi="Arial" w:cs="Arial"/>
            </w:rPr>
            <w:fldChar w:fldCharType="separate"/>
          </w:r>
          <w:r w:rsidRPr="00774CC9">
            <w:rPr>
              <w:rFonts w:ascii="Arial" w:hAnsi="Arial" w:cs="Arial"/>
            </w:rPr>
            <w:t>9</w:t>
          </w:r>
          <w:r w:rsidRPr="00774CC9">
            <w:rPr>
              <w:rFonts w:ascii="Arial" w:hAnsi="Arial" w:cs="Arial"/>
            </w:rPr>
            <w:fldChar w:fldCharType="end"/>
          </w:r>
        </w:p>
        <w:p w14:paraId="6A4F8D20" w14:textId="77777777" w:rsidR="002B3B56" w:rsidRPr="00774CC9" w:rsidRDefault="002B3B56">
          <w:pPr>
            <w:widowControl w:val="0"/>
            <w:tabs>
              <w:tab w:val="right" w:leader="dot" w:pos="9025"/>
            </w:tabs>
            <w:spacing w:before="60"/>
            <w:ind w:left="360"/>
            <w:rPr>
              <w:rFonts w:ascii="Arial" w:hAnsi="Arial" w:cs="Arial"/>
              <w:color w:val="000000"/>
            </w:rPr>
          </w:pPr>
          <w:hyperlink w:anchor="_5h8irqyj91rl">
            <w:r w:rsidRPr="00774CC9">
              <w:rPr>
                <w:rFonts w:ascii="Arial" w:hAnsi="Arial" w:cs="Arial"/>
                <w:color w:val="000000"/>
              </w:rPr>
              <w:t>3.2 Marketing Mix (7Ps)</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_5h8irqyj91rl \h </w:instrText>
          </w:r>
          <w:r w:rsidRPr="00774CC9">
            <w:rPr>
              <w:rFonts w:ascii="Arial" w:hAnsi="Arial" w:cs="Arial"/>
            </w:rPr>
          </w:r>
          <w:r w:rsidRPr="00774CC9">
            <w:rPr>
              <w:rFonts w:ascii="Arial" w:hAnsi="Arial" w:cs="Arial"/>
            </w:rPr>
            <w:fldChar w:fldCharType="separate"/>
          </w:r>
          <w:r w:rsidRPr="00774CC9">
            <w:rPr>
              <w:rFonts w:ascii="Arial" w:hAnsi="Arial" w:cs="Arial"/>
            </w:rPr>
            <w:t>9</w:t>
          </w:r>
          <w:r w:rsidRPr="00774CC9">
            <w:rPr>
              <w:rFonts w:ascii="Arial" w:hAnsi="Arial" w:cs="Arial"/>
            </w:rPr>
            <w:fldChar w:fldCharType="end"/>
          </w:r>
        </w:p>
        <w:p w14:paraId="08E5E9B5" w14:textId="77777777" w:rsidR="002B3B56" w:rsidRPr="00774CC9" w:rsidRDefault="002B3B56">
          <w:pPr>
            <w:widowControl w:val="0"/>
            <w:tabs>
              <w:tab w:val="right" w:leader="dot" w:pos="9025"/>
            </w:tabs>
            <w:spacing w:before="60"/>
            <w:ind w:left="360"/>
            <w:rPr>
              <w:rFonts w:ascii="Arial" w:hAnsi="Arial" w:cs="Arial"/>
              <w:color w:val="000000"/>
            </w:rPr>
          </w:pPr>
          <w:hyperlink w:anchor="_knmgvah7kbhw">
            <w:r w:rsidRPr="00774CC9">
              <w:rPr>
                <w:rFonts w:ascii="Arial" w:hAnsi="Arial" w:cs="Arial"/>
                <w:color w:val="000000"/>
              </w:rPr>
              <w:t>3.3 Promotional Strategy</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_knmgvah7kbhw \h </w:instrText>
          </w:r>
          <w:r w:rsidRPr="00774CC9">
            <w:rPr>
              <w:rFonts w:ascii="Arial" w:hAnsi="Arial" w:cs="Arial"/>
            </w:rPr>
          </w:r>
          <w:r w:rsidRPr="00774CC9">
            <w:rPr>
              <w:rFonts w:ascii="Arial" w:hAnsi="Arial" w:cs="Arial"/>
            </w:rPr>
            <w:fldChar w:fldCharType="separate"/>
          </w:r>
          <w:r w:rsidRPr="00774CC9">
            <w:rPr>
              <w:rFonts w:ascii="Arial" w:hAnsi="Arial" w:cs="Arial"/>
            </w:rPr>
            <w:t>10</w:t>
          </w:r>
          <w:r w:rsidRPr="00774CC9">
            <w:rPr>
              <w:rFonts w:ascii="Arial" w:hAnsi="Arial" w:cs="Arial"/>
            </w:rPr>
            <w:fldChar w:fldCharType="end"/>
          </w:r>
        </w:p>
        <w:p w14:paraId="77437980" w14:textId="77777777" w:rsidR="002B3B56" w:rsidRPr="00774CC9" w:rsidRDefault="002B3B56">
          <w:pPr>
            <w:widowControl w:val="0"/>
            <w:tabs>
              <w:tab w:val="right" w:leader="dot" w:pos="9025"/>
            </w:tabs>
            <w:spacing w:before="60"/>
            <w:rPr>
              <w:rFonts w:ascii="Arial" w:hAnsi="Arial" w:cs="Arial"/>
              <w:color w:val="000000"/>
            </w:rPr>
          </w:pPr>
          <w:hyperlink w:anchor="_ftz9pnqta6p0">
            <w:r w:rsidRPr="00774CC9">
              <w:rPr>
                <w:rFonts w:ascii="Arial" w:hAnsi="Arial" w:cs="Arial"/>
                <w:color w:val="000000"/>
              </w:rPr>
              <w:t>4. Financial Plan</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_ftz9pnqta6p0 \h </w:instrText>
          </w:r>
          <w:r w:rsidRPr="00774CC9">
            <w:rPr>
              <w:rFonts w:ascii="Arial" w:hAnsi="Arial" w:cs="Arial"/>
            </w:rPr>
          </w:r>
          <w:r w:rsidRPr="00774CC9">
            <w:rPr>
              <w:rFonts w:ascii="Arial" w:hAnsi="Arial" w:cs="Arial"/>
            </w:rPr>
            <w:fldChar w:fldCharType="separate"/>
          </w:r>
          <w:r w:rsidRPr="00774CC9">
            <w:rPr>
              <w:rFonts w:ascii="Arial" w:hAnsi="Arial" w:cs="Arial"/>
            </w:rPr>
            <w:t>10</w:t>
          </w:r>
          <w:r w:rsidRPr="00774CC9">
            <w:rPr>
              <w:rFonts w:ascii="Arial" w:hAnsi="Arial" w:cs="Arial"/>
            </w:rPr>
            <w:fldChar w:fldCharType="end"/>
          </w:r>
        </w:p>
        <w:p w14:paraId="72991EE7" w14:textId="77777777" w:rsidR="002B3B56" w:rsidRPr="00774CC9" w:rsidRDefault="002B3B56">
          <w:pPr>
            <w:widowControl w:val="0"/>
            <w:tabs>
              <w:tab w:val="right" w:leader="dot" w:pos="9025"/>
            </w:tabs>
            <w:spacing w:before="60"/>
            <w:ind w:left="360"/>
            <w:rPr>
              <w:rFonts w:ascii="Arial" w:hAnsi="Arial" w:cs="Arial"/>
              <w:color w:val="000000"/>
            </w:rPr>
          </w:pPr>
          <w:hyperlink w:anchor="_83lduryutn3c">
            <w:r w:rsidRPr="00774CC9">
              <w:rPr>
                <w:rFonts w:ascii="Arial" w:hAnsi="Arial" w:cs="Arial"/>
                <w:color w:val="000000"/>
              </w:rPr>
              <w:t>4.1 Funding Sources</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_83lduryutn3c \h </w:instrText>
          </w:r>
          <w:r w:rsidRPr="00774CC9">
            <w:rPr>
              <w:rFonts w:ascii="Arial" w:hAnsi="Arial" w:cs="Arial"/>
            </w:rPr>
          </w:r>
          <w:r w:rsidRPr="00774CC9">
            <w:rPr>
              <w:rFonts w:ascii="Arial" w:hAnsi="Arial" w:cs="Arial"/>
            </w:rPr>
            <w:fldChar w:fldCharType="separate"/>
          </w:r>
          <w:r w:rsidRPr="00774CC9">
            <w:rPr>
              <w:rFonts w:ascii="Arial" w:hAnsi="Arial" w:cs="Arial"/>
            </w:rPr>
            <w:t>10</w:t>
          </w:r>
          <w:r w:rsidRPr="00774CC9">
            <w:rPr>
              <w:rFonts w:ascii="Arial" w:hAnsi="Arial" w:cs="Arial"/>
            </w:rPr>
            <w:fldChar w:fldCharType="end"/>
          </w:r>
        </w:p>
        <w:p w14:paraId="77438A69" w14:textId="77777777" w:rsidR="002B3B56" w:rsidRPr="00774CC9" w:rsidRDefault="002B3B56">
          <w:pPr>
            <w:widowControl w:val="0"/>
            <w:tabs>
              <w:tab w:val="right" w:leader="dot" w:pos="9025"/>
            </w:tabs>
            <w:spacing w:before="60"/>
            <w:ind w:left="360"/>
            <w:rPr>
              <w:rFonts w:ascii="Arial" w:hAnsi="Arial" w:cs="Arial"/>
              <w:color w:val="000000"/>
            </w:rPr>
          </w:pPr>
          <w:hyperlink w:anchor="_boospt205cty">
            <w:r w:rsidRPr="00774CC9">
              <w:rPr>
                <w:rFonts w:ascii="Arial" w:hAnsi="Arial" w:cs="Arial"/>
                <w:color w:val="000000"/>
              </w:rPr>
              <w:t>4.2 Start-up Costs</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_boospt205cty \h </w:instrText>
          </w:r>
          <w:r w:rsidRPr="00774CC9">
            <w:rPr>
              <w:rFonts w:ascii="Arial" w:hAnsi="Arial" w:cs="Arial"/>
            </w:rPr>
          </w:r>
          <w:r w:rsidRPr="00774CC9">
            <w:rPr>
              <w:rFonts w:ascii="Arial" w:hAnsi="Arial" w:cs="Arial"/>
            </w:rPr>
            <w:fldChar w:fldCharType="separate"/>
          </w:r>
          <w:r w:rsidRPr="00774CC9">
            <w:rPr>
              <w:rFonts w:ascii="Arial" w:hAnsi="Arial" w:cs="Arial"/>
            </w:rPr>
            <w:t>11</w:t>
          </w:r>
          <w:r w:rsidRPr="00774CC9">
            <w:rPr>
              <w:rFonts w:ascii="Arial" w:hAnsi="Arial" w:cs="Arial"/>
            </w:rPr>
            <w:fldChar w:fldCharType="end"/>
          </w:r>
        </w:p>
        <w:p w14:paraId="7521E024" w14:textId="77777777" w:rsidR="002B3B56" w:rsidRPr="00774CC9" w:rsidRDefault="002B3B56">
          <w:pPr>
            <w:widowControl w:val="0"/>
            <w:tabs>
              <w:tab w:val="right" w:leader="dot" w:pos="9025"/>
            </w:tabs>
            <w:spacing w:before="60"/>
            <w:ind w:left="360"/>
            <w:rPr>
              <w:rFonts w:ascii="Arial" w:hAnsi="Arial" w:cs="Arial"/>
              <w:color w:val="000000"/>
            </w:rPr>
          </w:pPr>
          <w:hyperlink w:anchor="_4bcnzm8d49r0">
            <w:r w:rsidRPr="00774CC9">
              <w:rPr>
                <w:rFonts w:ascii="Arial" w:hAnsi="Arial" w:cs="Arial"/>
                <w:color w:val="000000"/>
              </w:rPr>
              <w:t>4.3 Financial Feasibility</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_4bcnzm8d49r0 \h </w:instrText>
          </w:r>
          <w:r w:rsidRPr="00774CC9">
            <w:rPr>
              <w:rFonts w:ascii="Arial" w:hAnsi="Arial" w:cs="Arial"/>
            </w:rPr>
          </w:r>
          <w:r w:rsidRPr="00774CC9">
            <w:rPr>
              <w:rFonts w:ascii="Arial" w:hAnsi="Arial" w:cs="Arial"/>
            </w:rPr>
            <w:fldChar w:fldCharType="separate"/>
          </w:r>
          <w:r w:rsidRPr="00774CC9">
            <w:rPr>
              <w:rFonts w:ascii="Arial" w:hAnsi="Arial" w:cs="Arial"/>
            </w:rPr>
            <w:t>11</w:t>
          </w:r>
          <w:r w:rsidRPr="00774CC9">
            <w:rPr>
              <w:rFonts w:ascii="Arial" w:hAnsi="Arial" w:cs="Arial"/>
            </w:rPr>
            <w:fldChar w:fldCharType="end"/>
          </w:r>
        </w:p>
        <w:p w14:paraId="2FA0CAFA" w14:textId="77777777" w:rsidR="002B3B56" w:rsidRPr="00774CC9" w:rsidRDefault="002B3B56">
          <w:pPr>
            <w:widowControl w:val="0"/>
            <w:tabs>
              <w:tab w:val="right" w:leader="dot" w:pos="9025"/>
            </w:tabs>
            <w:spacing w:before="60"/>
            <w:rPr>
              <w:rFonts w:ascii="Arial" w:hAnsi="Arial" w:cs="Arial"/>
              <w:color w:val="000000"/>
            </w:rPr>
          </w:pPr>
          <w:hyperlink w:anchor="_zenb98iz56ix">
            <w:r w:rsidRPr="00774CC9">
              <w:rPr>
                <w:rFonts w:ascii="Arial" w:hAnsi="Arial" w:cs="Arial"/>
                <w:color w:val="000000"/>
              </w:rPr>
              <w:t>Conclusion</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_zenb98iz56ix \h </w:instrText>
          </w:r>
          <w:r w:rsidRPr="00774CC9">
            <w:rPr>
              <w:rFonts w:ascii="Arial" w:hAnsi="Arial" w:cs="Arial"/>
            </w:rPr>
          </w:r>
          <w:r w:rsidRPr="00774CC9">
            <w:rPr>
              <w:rFonts w:ascii="Arial" w:hAnsi="Arial" w:cs="Arial"/>
            </w:rPr>
            <w:fldChar w:fldCharType="separate"/>
          </w:r>
          <w:r w:rsidRPr="00774CC9">
            <w:rPr>
              <w:rFonts w:ascii="Arial" w:hAnsi="Arial" w:cs="Arial"/>
            </w:rPr>
            <w:t>11</w:t>
          </w:r>
          <w:r w:rsidRPr="00774CC9">
            <w:rPr>
              <w:rFonts w:ascii="Arial" w:hAnsi="Arial" w:cs="Arial"/>
            </w:rPr>
            <w:fldChar w:fldCharType="end"/>
          </w:r>
        </w:p>
        <w:p w14:paraId="4697A313" w14:textId="77777777" w:rsidR="002B3B56" w:rsidRPr="00774CC9" w:rsidRDefault="002B3B56">
          <w:pPr>
            <w:widowControl w:val="0"/>
            <w:tabs>
              <w:tab w:val="right" w:leader="dot" w:pos="9025"/>
            </w:tabs>
            <w:spacing w:before="60"/>
            <w:rPr>
              <w:rFonts w:ascii="Arial" w:hAnsi="Arial" w:cs="Arial"/>
              <w:color w:val="000000"/>
            </w:rPr>
          </w:pPr>
          <w:hyperlink w:anchor="_4qw3rmsja6od">
            <w:r w:rsidRPr="00774CC9">
              <w:rPr>
                <w:rFonts w:ascii="Arial" w:hAnsi="Arial" w:cs="Arial"/>
                <w:color w:val="000000"/>
              </w:rPr>
              <w:t>References</w:t>
            </w:r>
            <w:r w:rsidRPr="00774CC9">
              <w:rPr>
                <w:rFonts w:ascii="Arial" w:hAnsi="Arial" w:cs="Arial"/>
                <w:color w:val="000000"/>
              </w:rPr>
              <w:tab/>
            </w:r>
          </w:hyperlink>
          <w:r w:rsidRPr="00774CC9">
            <w:rPr>
              <w:rFonts w:ascii="Arial" w:hAnsi="Arial" w:cs="Arial"/>
            </w:rPr>
            <w:fldChar w:fldCharType="begin"/>
          </w:r>
          <w:r w:rsidRPr="00774CC9">
            <w:rPr>
              <w:rFonts w:ascii="Arial" w:hAnsi="Arial" w:cs="Arial"/>
            </w:rPr>
            <w:instrText xml:space="preserve"> PAGEREF _4qw3rmsja6od \h </w:instrText>
          </w:r>
          <w:r w:rsidRPr="00774CC9">
            <w:rPr>
              <w:rFonts w:ascii="Arial" w:hAnsi="Arial" w:cs="Arial"/>
            </w:rPr>
          </w:r>
          <w:r w:rsidRPr="00774CC9">
            <w:rPr>
              <w:rFonts w:ascii="Arial" w:hAnsi="Arial" w:cs="Arial"/>
            </w:rPr>
            <w:fldChar w:fldCharType="separate"/>
          </w:r>
          <w:r w:rsidRPr="00774CC9">
            <w:rPr>
              <w:rFonts w:ascii="Arial" w:hAnsi="Arial" w:cs="Arial"/>
            </w:rPr>
            <w:t>12</w:t>
          </w:r>
          <w:r w:rsidRPr="00774CC9">
            <w:rPr>
              <w:rFonts w:ascii="Arial" w:hAnsi="Arial" w:cs="Arial"/>
            </w:rPr>
            <w:fldChar w:fldCharType="end"/>
          </w:r>
          <w:r w:rsidRPr="00774CC9">
            <w:rPr>
              <w:rFonts w:ascii="Arial" w:hAnsi="Arial" w:cs="Arial"/>
            </w:rPr>
            <w:fldChar w:fldCharType="end"/>
          </w:r>
        </w:p>
      </w:sdtContent>
    </w:sdt>
    <w:p w14:paraId="4257E9F7" w14:textId="77777777" w:rsidR="002B3B56" w:rsidRPr="00774CC9" w:rsidRDefault="00C96821">
      <w:pPr>
        <w:jc w:val="center"/>
        <w:rPr>
          <w:rFonts w:ascii="Arial" w:hAnsi="Arial" w:cs="Arial"/>
          <w:b/>
          <w:bCs/>
        </w:rPr>
      </w:pPr>
      <w:r w:rsidRPr="00774CC9">
        <w:rPr>
          <w:rFonts w:ascii="Arial" w:hAnsi="Arial" w:cs="Arial"/>
        </w:rPr>
        <w:br w:type="page"/>
      </w:r>
    </w:p>
    <w:p w14:paraId="41B78F4F" w14:textId="77777777" w:rsidR="002B3B56" w:rsidRPr="00774CC9" w:rsidRDefault="00C96821">
      <w:pPr>
        <w:pStyle w:val="Heading1"/>
        <w:rPr>
          <w:rFonts w:ascii="Arial" w:hAnsi="Arial" w:cs="Arial"/>
          <w:sz w:val="24"/>
          <w:szCs w:val="24"/>
        </w:rPr>
      </w:pPr>
      <w:bookmarkStart w:id="0" w:name="_pdxewtmcoegs" w:colFirst="0" w:colLast="0"/>
      <w:bookmarkEnd w:id="0"/>
      <w:r w:rsidRPr="00774CC9">
        <w:rPr>
          <w:rFonts w:ascii="Arial" w:hAnsi="Arial" w:cs="Arial"/>
        </w:rPr>
        <w:t xml:space="preserve">Introduction </w:t>
      </w:r>
    </w:p>
    <w:p w14:paraId="3A0196BA" w14:textId="77777777" w:rsidR="002B3B56" w:rsidRPr="00774CC9" w:rsidRDefault="00C96821">
      <w:pPr>
        <w:rPr>
          <w:rFonts w:ascii="Arial" w:hAnsi="Arial" w:cs="Arial"/>
        </w:rPr>
      </w:pPr>
      <w:r w:rsidRPr="00774CC9">
        <w:rPr>
          <w:rFonts w:ascii="Arial" w:hAnsi="Arial" w:cs="Arial"/>
        </w:rPr>
        <w:t xml:space="preserve">This business plan proposes </w:t>
      </w:r>
      <w:proofErr w:type="spellStart"/>
      <w:r w:rsidRPr="00774CC9">
        <w:rPr>
          <w:rFonts w:ascii="Arial" w:hAnsi="Arial" w:cs="Arial"/>
        </w:rPr>
        <w:t>RefillHub</w:t>
      </w:r>
      <w:proofErr w:type="spellEnd"/>
      <w:r w:rsidRPr="00774CC9">
        <w:rPr>
          <w:rFonts w:ascii="Arial" w:hAnsi="Arial" w:cs="Arial"/>
        </w:rPr>
        <w:t xml:space="preserve">, a sustainable start-up of Refillable household cleaning products in reusable containers. The company is responding to the growing concern of consumers in search of sustainable products, as well as interested in minimising plastic waste. </w:t>
      </w:r>
      <w:proofErr w:type="spellStart"/>
      <w:r w:rsidRPr="00774CC9">
        <w:rPr>
          <w:rFonts w:ascii="Arial" w:hAnsi="Arial" w:cs="Arial"/>
        </w:rPr>
        <w:t>RefillHub</w:t>
      </w:r>
      <w:proofErr w:type="spellEnd"/>
      <w:r w:rsidRPr="00774CC9">
        <w:rPr>
          <w:rFonts w:ascii="Arial" w:hAnsi="Arial" w:cs="Arial"/>
        </w:rPr>
        <w:t xml:space="preserve"> will offer a sustainable, convenient and affordable method of cleaning the households in the UK through novel refill stations and environmentally friendly formulations.</w:t>
      </w:r>
    </w:p>
    <w:p w14:paraId="6A002CEB" w14:textId="77777777" w:rsidR="002B3B56" w:rsidRPr="00774CC9" w:rsidRDefault="00C96821">
      <w:pPr>
        <w:pStyle w:val="Heading1"/>
        <w:rPr>
          <w:rFonts w:ascii="Arial" w:hAnsi="Arial" w:cs="Arial"/>
        </w:rPr>
      </w:pPr>
      <w:bookmarkStart w:id="1" w:name="_dtxqqzmv0eu4" w:colFirst="0" w:colLast="0"/>
      <w:bookmarkEnd w:id="1"/>
      <w:r w:rsidRPr="00774CC9">
        <w:rPr>
          <w:rFonts w:ascii="Arial" w:hAnsi="Arial" w:cs="Arial"/>
        </w:rPr>
        <w:t xml:space="preserve">1. Overview of the Business Idea </w:t>
      </w:r>
    </w:p>
    <w:p w14:paraId="23C81AED" w14:textId="77777777" w:rsidR="002B3B56" w:rsidRPr="00774CC9" w:rsidRDefault="00C96821">
      <w:pPr>
        <w:pStyle w:val="Heading2"/>
        <w:rPr>
          <w:rFonts w:ascii="Arial" w:hAnsi="Arial" w:cs="Arial"/>
        </w:rPr>
      </w:pPr>
      <w:bookmarkStart w:id="2" w:name="_hve07ghcn5q" w:colFirst="0" w:colLast="0"/>
      <w:bookmarkEnd w:id="2"/>
      <w:r w:rsidRPr="00774CC9">
        <w:rPr>
          <w:rFonts w:ascii="Arial" w:hAnsi="Arial" w:cs="Arial"/>
        </w:rPr>
        <w:t>1.1 Business Introduction</w:t>
      </w:r>
    </w:p>
    <w:p w14:paraId="4EBDAA9F" w14:textId="77777777" w:rsidR="002B3B56" w:rsidRPr="00774CC9" w:rsidRDefault="00C96821">
      <w:pPr>
        <w:rPr>
          <w:rFonts w:ascii="Arial" w:hAnsi="Arial" w:cs="Arial"/>
        </w:rPr>
      </w:pPr>
      <w:proofErr w:type="spellStart"/>
      <w:r w:rsidRPr="00774CC9">
        <w:rPr>
          <w:rFonts w:ascii="Arial" w:hAnsi="Arial" w:cs="Arial"/>
        </w:rPr>
        <w:t>RefillHub</w:t>
      </w:r>
      <w:proofErr w:type="spellEnd"/>
      <w:r w:rsidRPr="00774CC9">
        <w:rPr>
          <w:rFonts w:ascii="Arial" w:hAnsi="Arial" w:cs="Arial"/>
        </w:rPr>
        <w:t xml:space="preserve"> is a start-up based in the UK, a business idea that revolves around proposing eco-friendly household cleaning products in a refill system. Reusable aluminium along with recycled plastic containers are sold once to the customers and they can be refilled in refill stations, with the help of a home-delivery service with laundry detergent, washing-up liquid, multi-purpose cleaner, bathroom cleaner, along with fabric conditioner. The United Nations Environment Programme (UNEP) (2023) and </w:t>
      </w:r>
      <w:proofErr w:type="spellStart"/>
      <w:r w:rsidRPr="00774CC9">
        <w:rPr>
          <w:rFonts w:ascii="Arial" w:hAnsi="Arial" w:cs="Arial"/>
        </w:rPr>
        <w:t>Texansa</w:t>
      </w:r>
      <w:proofErr w:type="spellEnd"/>
      <w:r w:rsidRPr="00774CC9">
        <w:rPr>
          <w:rFonts w:ascii="Arial" w:hAnsi="Arial" w:cs="Arial"/>
        </w:rPr>
        <w:t>, (2023) have re</w:t>
      </w:r>
      <w:r w:rsidRPr="00774CC9">
        <w:rPr>
          <w:rFonts w:ascii="Arial" w:hAnsi="Arial" w:cs="Arial"/>
        </w:rPr>
        <w:t xml:space="preserve">ported that approximately 400 million tonnes of plastic waste are produced every year on the global oil consumption with 36% of plastic production being used in packaging and the necessity of developing solutions based on refills. The vision of </w:t>
      </w:r>
      <w:proofErr w:type="spellStart"/>
      <w:r w:rsidRPr="00774CC9">
        <w:rPr>
          <w:rFonts w:ascii="Arial" w:hAnsi="Arial" w:cs="Arial"/>
        </w:rPr>
        <w:t>RefillHub</w:t>
      </w:r>
      <w:proofErr w:type="spellEnd"/>
      <w:r w:rsidRPr="00774CC9">
        <w:rPr>
          <w:rFonts w:ascii="Arial" w:hAnsi="Arial" w:cs="Arial"/>
        </w:rPr>
        <w:t xml:space="preserve"> is to make it a cornerstone sustainable cleaning brand in the UK by delivering the convenient, affordable and ecologically friendly substitute to the households.</w:t>
      </w:r>
    </w:p>
    <w:p w14:paraId="5D477C43" w14:textId="77777777" w:rsidR="002B3B56" w:rsidRPr="00774CC9" w:rsidRDefault="00C96821">
      <w:pPr>
        <w:jc w:val="center"/>
        <w:rPr>
          <w:rFonts w:ascii="Arial" w:hAnsi="Arial" w:cs="Arial"/>
        </w:rPr>
      </w:pPr>
      <w:r w:rsidRPr="00774CC9">
        <w:rPr>
          <w:rFonts w:ascii="Arial" w:hAnsi="Arial" w:cs="Arial"/>
          <w:noProof/>
        </w:rPr>
        <w:drawing>
          <wp:inline distT="114300" distB="114300" distL="114300" distR="114300" wp14:anchorId="3E7FDE17" wp14:editId="4A77FF88">
            <wp:extent cx="5143838" cy="3738563"/>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143838" cy="3738563"/>
                    </a:xfrm>
                    <a:prstGeom prst="rect">
                      <a:avLst/>
                    </a:prstGeom>
                    <a:ln w="25400">
                      <a:solidFill>
                        <a:srgbClr val="000000"/>
                      </a:solidFill>
                      <a:prstDash val="solid"/>
                    </a:ln>
                  </pic:spPr>
                </pic:pic>
              </a:graphicData>
            </a:graphic>
          </wp:inline>
        </w:drawing>
      </w:r>
    </w:p>
    <w:p w14:paraId="1A7702C4" w14:textId="77777777" w:rsidR="002B3B56" w:rsidRPr="00774CC9" w:rsidRDefault="00C96821">
      <w:pPr>
        <w:jc w:val="center"/>
        <w:rPr>
          <w:rFonts w:ascii="Arial" w:hAnsi="Arial" w:cs="Arial"/>
          <w:b/>
          <w:bCs/>
        </w:rPr>
      </w:pPr>
      <w:r w:rsidRPr="00774CC9">
        <w:rPr>
          <w:rFonts w:ascii="Arial" w:hAnsi="Arial" w:cs="Arial"/>
          <w:b/>
          <w:bCs/>
        </w:rPr>
        <w:t>Figure 1: Globally, only 9% of plastic waste is recycled while 22% is mismanaged</w:t>
      </w:r>
    </w:p>
    <w:p w14:paraId="62B1C64F" w14:textId="77777777" w:rsidR="002B3B56" w:rsidRPr="00774CC9" w:rsidRDefault="00C96821">
      <w:pPr>
        <w:jc w:val="center"/>
        <w:rPr>
          <w:rFonts w:ascii="Arial" w:hAnsi="Arial" w:cs="Arial"/>
        </w:rPr>
      </w:pPr>
      <w:r w:rsidRPr="00774CC9">
        <w:rPr>
          <w:rFonts w:ascii="Arial" w:hAnsi="Arial" w:cs="Arial"/>
        </w:rPr>
        <w:t>(Source: OECD, 2022)</w:t>
      </w:r>
    </w:p>
    <w:p w14:paraId="5911ABE0" w14:textId="77777777" w:rsidR="002B3B56" w:rsidRPr="00774CC9" w:rsidRDefault="00C96821">
      <w:pPr>
        <w:pStyle w:val="Heading2"/>
        <w:rPr>
          <w:rFonts w:ascii="Arial" w:hAnsi="Arial" w:cs="Arial"/>
        </w:rPr>
      </w:pPr>
      <w:bookmarkStart w:id="3" w:name="_ni9q2kxw87rg" w:colFirst="0" w:colLast="0"/>
      <w:bookmarkEnd w:id="3"/>
      <w:r w:rsidRPr="00774CC9">
        <w:rPr>
          <w:rFonts w:ascii="Arial" w:hAnsi="Arial" w:cs="Arial"/>
        </w:rPr>
        <w:t>1.2 Product</w:t>
      </w:r>
    </w:p>
    <w:p w14:paraId="15FB8ECA" w14:textId="77777777" w:rsidR="002B3B56" w:rsidRPr="00774CC9" w:rsidRDefault="00C96821">
      <w:pPr>
        <w:rPr>
          <w:rFonts w:ascii="Arial" w:hAnsi="Arial" w:cs="Arial"/>
        </w:rPr>
      </w:pPr>
      <w:proofErr w:type="spellStart"/>
      <w:r w:rsidRPr="00774CC9">
        <w:rPr>
          <w:rFonts w:ascii="Arial" w:hAnsi="Arial" w:cs="Arial"/>
        </w:rPr>
        <w:t>RefillHub</w:t>
      </w:r>
      <w:proofErr w:type="spellEnd"/>
      <w:r w:rsidRPr="00774CC9">
        <w:rPr>
          <w:rFonts w:ascii="Arial" w:hAnsi="Arial" w:cs="Arial"/>
        </w:rPr>
        <w:t xml:space="preserve"> provides biodegradable household cleaning products composed of vegetal-based products that have no harmful chemicals, thus safe to the families and pets. It has the following product lines; multi-purpose cleaner, washing-up liquid, laundry detergent, bathroom cleaner, glass cleaner, and fabric conditioner. The mixture of cost-effectiveness, convenience, and quality of the products gives </w:t>
      </w:r>
      <w:proofErr w:type="spellStart"/>
      <w:r w:rsidRPr="00774CC9">
        <w:rPr>
          <w:rFonts w:ascii="Arial" w:hAnsi="Arial" w:cs="Arial"/>
        </w:rPr>
        <w:t>RefillHub</w:t>
      </w:r>
      <w:proofErr w:type="spellEnd"/>
      <w:r w:rsidRPr="00774CC9">
        <w:rPr>
          <w:rFonts w:ascii="Arial" w:hAnsi="Arial" w:cs="Arial"/>
        </w:rPr>
        <w:t xml:space="preserve"> an unmistakable competitive edge, as well.</w:t>
      </w:r>
    </w:p>
    <w:p w14:paraId="6EA189C3" w14:textId="77777777" w:rsidR="002B3B56" w:rsidRPr="00774CC9" w:rsidRDefault="00C96821">
      <w:pPr>
        <w:pStyle w:val="Heading2"/>
        <w:rPr>
          <w:rFonts w:ascii="Arial" w:hAnsi="Arial" w:cs="Arial"/>
        </w:rPr>
      </w:pPr>
      <w:bookmarkStart w:id="4" w:name="_22kvqmihz43l" w:colFirst="0" w:colLast="0"/>
      <w:bookmarkEnd w:id="4"/>
      <w:r w:rsidRPr="00774CC9">
        <w:rPr>
          <w:rFonts w:ascii="Arial" w:hAnsi="Arial" w:cs="Arial"/>
        </w:rPr>
        <w:t>1.3 Sustainability</w:t>
      </w:r>
    </w:p>
    <w:p w14:paraId="462EE863" w14:textId="77777777" w:rsidR="002B3B56" w:rsidRPr="00774CC9" w:rsidRDefault="00C96821">
      <w:pPr>
        <w:rPr>
          <w:rFonts w:ascii="Arial" w:hAnsi="Arial" w:cs="Arial"/>
        </w:rPr>
      </w:pPr>
      <w:r w:rsidRPr="00774CC9">
        <w:rPr>
          <w:rFonts w:ascii="Arial" w:hAnsi="Arial" w:cs="Arial"/>
        </w:rPr>
        <w:t xml:space="preserve">The business model of </w:t>
      </w:r>
      <w:proofErr w:type="spellStart"/>
      <w:r w:rsidRPr="00774CC9">
        <w:rPr>
          <w:rFonts w:ascii="Arial" w:hAnsi="Arial" w:cs="Arial"/>
        </w:rPr>
        <w:t>RefillHub</w:t>
      </w:r>
      <w:proofErr w:type="spellEnd"/>
      <w:r w:rsidRPr="00774CC9">
        <w:rPr>
          <w:rFonts w:ascii="Arial" w:hAnsi="Arial" w:cs="Arial"/>
        </w:rPr>
        <w:t xml:space="preserve"> is based on sustainability. A new plastic packaging is less demanded with each refill and biodegradable ingredients and reusable containers have a minimal environmental impact. According to the OECD (2022), 9% of the world's plastic waste is recycled, which is why it is relevant to use instead of discarding plastic waste materials. </w:t>
      </w:r>
      <w:proofErr w:type="spellStart"/>
      <w:r w:rsidRPr="00774CC9">
        <w:rPr>
          <w:rFonts w:ascii="Arial" w:hAnsi="Arial" w:cs="Arial"/>
        </w:rPr>
        <w:t>RefillHub</w:t>
      </w:r>
      <w:proofErr w:type="spellEnd"/>
      <w:r w:rsidRPr="00774CC9">
        <w:rPr>
          <w:rFonts w:ascii="Arial" w:hAnsi="Arial" w:cs="Arial"/>
        </w:rPr>
        <w:t xml:space="preserve"> contributes to the circular economy, decreases plastic manufacturing and carbon emissions that play a role in emissions, as well as influences responsible con</w:t>
      </w:r>
      <w:r w:rsidRPr="00774CC9">
        <w:rPr>
          <w:rFonts w:ascii="Arial" w:hAnsi="Arial" w:cs="Arial"/>
        </w:rPr>
        <w:t>sumer behaviour by promoting use of refillable packaging.</w:t>
      </w:r>
    </w:p>
    <w:p w14:paraId="10960332" w14:textId="77777777" w:rsidR="002B3B56" w:rsidRPr="00774CC9" w:rsidRDefault="00C96821">
      <w:pPr>
        <w:pStyle w:val="Heading2"/>
        <w:rPr>
          <w:rFonts w:ascii="Arial" w:hAnsi="Arial" w:cs="Arial"/>
        </w:rPr>
      </w:pPr>
      <w:bookmarkStart w:id="5" w:name="_frp78jwvt60" w:colFirst="0" w:colLast="0"/>
      <w:bookmarkEnd w:id="5"/>
      <w:r w:rsidRPr="00774CC9">
        <w:rPr>
          <w:rFonts w:ascii="Arial" w:hAnsi="Arial" w:cs="Arial"/>
        </w:rPr>
        <w:t>1.4 Legal and Management Structure</w:t>
      </w:r>
    </w:p>
    <w:p w14:paraId="660557D9" w14:textId="77777777" w:rsidR="002B3B56" w:rsidRPr="00774CC9" w:rsidRDefault="00C96821">
      <w:pPr>
        <w:rPr>
          <w:rFonts w:ascii="Arial" w:hAnsi="Arial" w:cs="Arial"/>
        </w:rPr>
      </w:pPr>
      <w:proofErr w:type="spellStart"/>
      <w:r w:rsidRPr="00774CC9">
        <w:rPr>
          <w:rFonts w:ascii="Arial" w:hAnsi="Arial" w:cs="Arial"/>
        </w:rPr>
        <w:t>RefillHub</w:t>
      </w:r>
      <w:proofErr w:type="spellEnd"/>
      <w:r w:rsidRPr="00774CC9">
        <w:rPr>
          <w:rFonts w:ascii="Arial" w:hAnsi="Arial" w:cs="Arial"/>
        </w:rPr>
        <w:t xml:space="preserve"> will be a Private Limited Company (Ltd.), which will offer limited liability and subsequently increase credibility of the business. The Founder and Managing Director will be in the management team, with an Operations Coordinator and a Marketing Executive on their side, which will ensure effective operations and viable growth of the business.</w:t>
      </w:r>
    </w:p>
    <w:p w14:paraId="760812FE" w14:textId="77777777" w:rsidR="002B3B56" w:rsidRPr="00774CC9" w:rsidRDefault="00C96821">
      <w:pPr>
        <w:pStyle w:val="Heading1"/>
        <w:rPr>
          <w:rFonts w:ascii="Arial" w:hAnsi="Arial" w:cs="Arial"/>
        </w:rPr>
      </w:pPr>
      <w:bookmarkStart w:id="6" w:name="_dwh3ixtkwn43" w:colFirst="0" w:colLast="0"/>
      <w:bookmarkEnd w:id="6"/>
      <w:r w:rsidRPr="00774CC9">
        <w:rPr>
          <w:rFonts w:ascii="Arial" w:hAnsi="Arial" w:cs="Arial"/>
        </w:rPr>
        <w:t>2. Market Research</w:t>
      </w:r>
    </w:p>
    <w:p w14:paraId="2ECDA172" w14:textId="77777777" w:rsidR="002B3B56" w:rsidRPr="00774CC9" w:rsidRDefault="00C96821">
      <w:pPr>
        <w:pStyle w:val="Heading2"/>
        <w:rPr>
          <w:rFonts w:ascii="Arial" w:hAnsi="Arial" w:cs="Arial"/>
        </w:rPr>
      </w:pPr>
      <w:bookmarkStart w:id="7" w:name="_6b9vcuqgcp22" w:colFirst="0" w:colLast="0"/>
      <w:bookmarkEnd w:id="7"/>
      <w:r w:rsidRPr="00774CC9">
        <w:rPr>
          <w:rFonts w:ascii="Arial" w:hAnsi="Arial" w:cs="Arial"/>
        </w:rPr>
        <w:t>2.1 Industry Overview</w:t>
      </w:r>
    </w:p>
    <w:p w14:paraId="21B75FF8" w14:textId="77777777" w:rsidR="002B3B56" w:rsidRPr="00774CC9" w:rsidRDefault="00C96821">
      <w:pPr>
        <w:rPr>
          <w:rFonts w:ascii="Arial" w:hAnsi="Arial" w:cs="Arial"/>
        </w:rPr>
      </w:pPr>
      <w:r w:rsidRPr="00774CC9">
        <w:rPr>
          <w:rFonts w:ascii="Arial" w:hAnsi="Arial" w:cs="Arial"/>
        </w:rPr>
        <w:t>The UK domestic cleaning products market is in a growth phase owing to increased consumer awareness on the health, hygiene and environmental sustainability (</w:t>
      </w:r>
      <w:proofErr w:type="spellStart"/>
      <w:r w:rsidRPr="00774CC9">
        <w:rPr>
          <w:rFonts w:ascii="Arial" w:hAnsi="Arial" w:cs="Arial"/>
        </w:rPr>
        <w:t>Nexdigm</w:t>
      </w:r>
      <w:proofErr w:type="spellEnd"/>
      <w:r w:rsidRPr="00774CC9">
        <w:rPr>
          <w:rFonts w:ascii="Arial" w:hAnsi="Arial" w:cs="Arial"/>
        </w:rPr>
        <w:t xml:space="preserve">, 2025). Eco-friendly </w:t>
      </w:r>
      <w:proofErr w:type="spellStart"/>
      <w:r w:rsidRPr="00774CC9">
        <w:rPr>
          <w:rFonts w:ascii="Arial" w:hAnsi="Arial" w:cs="Arial"/>
        </w:rPr>
        <w:t>cleanup</w:t>
      </w:r>
      <w:proofErr w:type="spellEnd"/>
      <w:r w:rsidRPr="00774CC9">
        <w:rPr>
          <w:rFonts w:ascii="Arial" w:hAnsi="Arial" w:cs="Arial"/>
        </w:rPr>
        <w:t xml:space="preserve"> products are also in high demand because consumers would want alternative products to chemical based ones and single use packaging packages made out of plastic. As per sources global plastic waste is found to be racing 353 million tonnes in 2019, however among the amount only 9% was successfully recycled (OECD, 2022). The existence of governmental fluctuations such as the UK Plastic Packaging Tax, is another stimulus to using sustainable packaging (Deloitte, 2023). As a </w:t>
      </w:r>
      <w:r w:rsidRPr="00774CC9">
        <w:rPr>
          <w:rFonts w:ascii="Arial" w:hAnsi="Arial" w:cs="Arial"/>
        </w:rPr>
        <w:t xml:space="preserve">result, </w:t>
      </w:r>
      <w:proofErr w:type="spellStart"/>
      <w:r w:rsidRPr="00774CC9">
        <w:rPr>
          <w:rFonts w:ascii="Arial" w:hAnsi="Arial" w:cs="Arial"/>
        </w:rPr>
        <w:t>RefillHub</w:t>
      </w:r>
      <w:proofErr w:type="spellEnd"/>
      <w:r w:rsidRPr="00774CC9">
        <w:rPr>
          <w:rFonts w:ascii="Arial" w:hAnsi="Arial" w:cs="Arial"/>
        </w:rPr>
        <w:t xml:space="preserve"> would be in a good position to cater to the increasing consumer demand by providing household cleaning products that refill, are affordable and environmentally friendly.</w:t>
      </w:r>
    </w:p>
    <w:p w14:paraId="12E9607F" w14:textId="77777777" w:rsidR="002B3B56" w:rsidRPr="00774CC9" w:rsidRDefault="00C96821">
      <w:pPr>
        <w:pStyle w:val="Heading2"/>
        <w:rPr>
          <w:rFonts w:ascii="Arial" w:hAnsi="Arial" w:cs="Arial"/>
        </w:rPr>
      </w:pPr>
      <w:bookmarkStart w:id="8" w:name="_rcg2syh9962b" w:colFirst="0" w:colLast="0"/>
      <w:bookmarkEnd w:id="8"/>
      <w:r w:rsidRPr="00774CC9">
        <w:rPr>
          <w:rFonts w:ascii="Arial" w:hAnsi="Arial" w:cs="Arial"/>
        </w:rPr>
        <w:t>2.2 PESTEL Analysis</w:t>
      </w:r>
    </w:p>
    <w:tbl>
      <w:tblPr>
        <w:tblStyle w:val="a"/>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70"/>
        <w:gridCol w:w="7125"/>
      </w:tblGrid>
      <w:tr w:rsidR="002B3B56" w:rsidRPr="00774CC9" w14:paraId="7537DE3F" w14:textId="77777777">
        <w:trPr>
          <w:trHeight w:val="525"/>
        </w:trPr>
        <w:tc>
          <w:tcPr>
            <w:tcW w:w="1770" w:type="dxa"/>
            <w:tcBorders>
              <w:top w:val="single" w:sz="5" w:space="0" w:color="000000"/>
              <w:left w:val="single" w:sz="5" w:space="0" w:color="000000"/>
              <w:bottom w:val="single" w:sz="5" w:space="0" w:color="000000"/>
              <w:right w:val="single" w:sz="5" w:space="0" w:color="000000"/>
            </w:tcBorders>
            <w:shd w:val="clear" w:color="auto" w:fill="4EA72E"/>
            <w:tcMar>
              <w:top w:w="0" w:type="dxa"/>
              <w:left w:w="100" w:type="dxa"/>
              <w:bottom w:w="0" w:type="dxa"/>
              <w:right w:w="100" w:type="dxa"/>
            </w:tcMar>
          </w:tcPr>
          <w:p w14:paraId="1E27B2D8" w14:textId="77777777" w:rsidR="002B3B56" w:rsidRPr="00774CC9" w:rsidRDefault="00C96821">
            <w:pPr>
              <w:spacing w:after="160"/>
              <w:rPr>
                <w:rFonts w:ascii="Arial" w:hAnsi="Arial" w:cs="Arial"/>
                <w:b/>
                <w:bCs/>
                <w:highlight w:val="none"/>
              </w:rPr>
            </w:pPr>
            <w:r w:rsidRPr="00774CC9">
              <w:rPr>
                <w:rFonts w:ascii="Arial" w:hAnsi="Arial" w:cs="Arial"/>
                <w:b/>
                <w:bCs/>
                <w:highlight w:val="none"/>
              </w:rPr>
              <w:t>Factor</w:t>
            </w:r>
          </w:p>
        </w:tc>
        <w:tc>
          <w:tcPr>
            <w:tcW w:w="7125" w:type="dxa"/>
            <w:tcBorders>
              <w:top w:val="single" w:sz="5" w:space="0" w:color="000000"/>
              <w:left w:val="nil"/>
              <w:bottom w:val="single" w:sz="5" w:space="0" w:color="000000"/>
              <w:right w:val="single" w:sz="5" w:space="0" w:color="000000"/>
            </w:tcBorders>
            <w:shd w:val="clear" w:color="auto" w:fill="4EA72E"/>
            <w:tcMar>
              <w:top w:w="0" w:type="dxa"/>
              <w:left w:w="100" w:type="dxa"/>
              <w:bottom w:w="0" w:type="dxa"/>
              <w:right w:w="100" w:type="dxa"/>
            </w:tcMar>
          </w:tcPr>
          <w:p w14:paraId="7404BF9D" w14:textId="77777777" w:rsidR="002B3B56" w:rsidRPr="00774CC9" w:rsidRDefault="00C96821">
            <w:pPr>
              <w:spacing w:after="160"/>
              <w:rPr>
                <w:rFonts w:ascii="Arial" w:hAnsi="Arial" w:cs="Arial"/>
                <w:b/>
                <w:bCs/>
                <w:highlight w:val="none"/>
              </w:rPr>
            </w:pPr>
            <w:r w:rsidRPr="00774CC9">
              <w:rPr>
                <w:rFonts w:ascii="Arial" w:hAnsi="Arial" w:cs="Arial"/>
                <w:b/>
                <w:bCs/>
                <w:highlight w:val="none"/>
              </w:rPr>
              <w:t xml:space="preserve">Impact on </w:t>
            </w:r>
            <w:proofErr w:type="spellStart"/>
            <w:r w:rsidRPr="00774CC9">
              <w:rPr>
                <w:rFonts w:ascii="Arial" w:hAnsi="Arial" w:cs="Arial"/>
                <w:b/>
                <w:bCs/>
                <w:highlight w:val="none"/>
              </w:rPr>
              <w:t>RefillHub</w:t>
            </w:r>
            <w:proofErr w:type="spellEnd"/>
          </w:p>
        </w:tc>
      </w:tr>
      <w:tr w:rsidR="002B3B56" w:rsidRPr="00774CC9" w14:paraId="1A22A030" w14:textId="77777777">
        <w:trPr>
          <w:trHeight w:val="1605"/>
        </w:trPr>
        <w:tc>
          <w:tcPr>
            <w:tcW w:w="1770" w:type="dxa"/>
            <w:tcBorders>
              <w:top w:val="nil"/>
              <w:left w:val="single" w:sz="5" w:space="0" w:color="000000"/>
              <w:bottom w:val="single" w:sz="5" w:space="0" w:color="000000"/>
              <w:right w:val="single" w:sz="5" w:space="0" w:color="000000"/>
            </w:tcBorders>
            <w:shd w:val="clear" w:color="auto" w:fill="4EA72E"/>
            <w:tcMar>
              <w:top w:w="0" w:type="dxa"/>
              <w:left w:w="100" w:type="dxa"/>
              <w:bottom w:w="0" w:type="dxa"/>
              <w:right w:w="100" w:type="dxa"/>
            </w:tcMar>
          </w:tcPr>
          <w:p w14:paraId="7B560C99" w14:textId="77777777" w:rsidR="002B3B56" w:rsidRPr="00774CC9" w:rsidRDefault="00C96821">
            <w:pPr>
              <w:spacing w:after="160"/>
              <w:rPr>
                <w:rFonts w:ascii="Arial" w:hAnsi="Arial" w:cs="Arial"/>
                <w:b/>
                <w:bCs/>
                <w:highlight w:val="none"/>
              </w:rPr>
            </w:pPr>
            <w:r w:rsidRPr="00774CC9">
              <w:rPr>
                <w:rFonts w:ascii="Arial" w:hAnsi="Arial" w:cs="Arial"/>
                <w:b/>
                <w:bCs/>
                <w:highlight w:val="none"/>
              </w:rPr>
              <w:t>Political</w:t>
            </w:r>
          </w:p>
        </w:tc>
        <w:tc>
          <w:tcPr>
            <w:tcW w:w="7125" w:type="dxa"/>
            <w:tcBorders>
              <w:top w:val="nil"/>
              <w:left w:val="nil"/>
              <w:bottom w:val="single" w:sz="5" w:space="0" w:color="000000"/>
              <w:right w:val="single" w:sz="5" w:space="0" w:color="000000"/>
            </w:tcBorders>
            <w:shd w:val="clear" w:color="auto" w:fill="B3E5A1"/>
            <w:tcMar>
              <w:top w:w="0" w:type="dxa"/>
              <w:left w:w="100" w:type="dxa"/>
              <w:bottom w:w="0" w:type="dxa"/>
              <w:right w:w="100" w:type="dxa"/>
            </w:tcMar>
          </w:tcPr>
          <w:p w14:paraId="2F2E3136" w14:textId="77777777" w:rsidR="002B3B56" w:rsidRPr="00774CC9" w:rsidRDefault="00C96821">
            <w:pPr>
              <w:spacing w:after="160"/>
              <w:rPr>
                <w:rFonts w:ascii="Arial" w:hAnsi="Arial" w:cs="Arial"/>
                <w:highlight w:val="none"/>
              </w:rPr>
            </w:pPr>
            <w:r w:rsidRPr="00774CC9">
              <w:rPr>
                <w:rFonts w:ascii="Arial" w:hAnsi="Arial" w:cs="Arial"/>
                <w:highlight w:val="none"/>
              </w:rPr>
              <w:t>The UK Plastic Packaging Tax with the aim to stimulate a decrease in the use of virgin plastic, opens the possibility to provide refill-based businesses (HMRC, 2021). Green policies on sustainability of the government also encourage businesses that are green.</w:t>
            </w:r>
          </w:p>
        </w:tc>
      </w:tr>
      <w:tr w:rsidR="002B3B56" w:rsidRPr="00774CC9" w14:paraId="3FA6C9F8" w14:textId="77777777">
        <w:trPr>
          <w:trHeight w:val="1605"/>
        </w:trPr>
        <w:tc>
          <w:tcPr>
            <w:tcW w:w="1770" w:type="dxa"/>
            <w:tcBorders>
              <w:top w:val="nil"/>
              <w:left w:val="single" w:sz="5" w:space="0" w:color="000000"/>
              <w:bottom w:val="single" w:sz="5" w:space="0" w:color="000000"/>
              <w:right w:val="single" w:sz="5" w:space="0" w:color="000000"/>
            </w:tcBorders>
            <w:shd w:val="clear" w:color="auto" w:fill="4EA72E"/>
            <w:tcMar>
              <w:top w:w="0" w:type="dxa"/>
              <w:left w:w="100" w:type="dxa"/>
              <w:bottom w:w="0" w:type="dxa"/>
              <w:right w:w="100" w:type="dxa"/>
            </w:tcMar>
          </w:tcPr>
          <w:p w14:paraId="3D68146D" w14:textId="77777777" w:rsidR="002B3B56" w:rsidRPr="00774CC9" w:rsidRDefault="00C96821">
            <w:pPr>
              <w:spacing w:after="160"/>
              <w:rPr>
                <w:rFonts w:ascii="Arial" w:hAnsi="Arial" w:cs="Arial"/>
                <w:b/>
                <w:bCs/>
                <w:highlight w:val="none"/>
              </w:rPr>
            </w:pPr>
            <w:r w:rsidRPr="00774CC9">
              <w:rPr>
                <w:rFonts w:ascii="Arial" w:hAnsi="Arial" w:cs="Arial"/>
                <w:b/>
                <w:bCs/>
                <w:highlight w:val="none"/>
              </w:rPr>
              <w:t>Economic</w:t>
            </w:r>
          </w:p>
        </w:tc>
        <w:tc>
          <w:tcPr>
            <w:tcW w:w="7125" w:type="dxa"/>
            <w:tcBorders>
              <w:top w:val="nil"/>
              <w:left w:val="nil"/>
              <w:bottom w:val="single" w:sz="5" w:space="0" w:color="000000"/>
              <w:right w:val="single" w:sz="5" w:space="0" w:color="000000"/>
            </w:tcBorders>
            <w:shd w:val="clear" w:color="auto" w:fill="D9F2D0"/>
            <w:tcMar>
              <w:top w:w="0" w:type="dxa"/>
              <w:left w:w="100" w:type="dxa"/>
              <w:bottom w:w="0" w:type="dxa"/>
              <w:right w:w="100" w:type="dxa"/>
            </w:tcMar>
          </w:tcPr>
          <w:p w14:paraId="5CE45BE8" w14:textId="77777777" w:rsidR="002B3B56" w:rsidRPr="00774CC9" w:rsidRDefault="00C96821">
            <w:pPr>
              <w:spacing w:after="160"/>
              <w:rPr>
                <w:rFonts w:ascii="Arial" w:hAnsi="Arial" w:cs="Arial"/>
                <w:highlight w:val="none"/>
              </w:rPr>
            </w:pPr>
            <w:r w:rsidRPr="00774CC9">
              <w:rPr>
                <w:rFonts w:ascii="Arial" w:hAnsi="Arial" w:cs="Arial"/>
                <w:highlight w:val="none"/>
              </w:rPr>
              <w:t>Though inflation is boosting household spending, more customers are opting to buy refill-containers as refilling tends to be less expensive than buying repackaged goods. The UK inflation rate has dropped to about 3% in 2024 thus boosting consumer buying confidence (BBC News, 2024).</w:t>
            </w:r>
          </w:p>
        </w:tc>
      </w:tr>
      <w:tr w:rsidR="002B3B56" w:rsidRPr="00774CC9" w14:paraId="6600736B" w14:textId="77777777">
        <w:trPr>
          <w:trHeight w:val="1605"/>
        </w:trPr>
        <w:tc>
          <w:tcPr>
            <w:tcW w:w="1770" w:type="dxa"/>
            <w:tcBorders>
              <w:top w:val="nil"/>
              <w:left w:val="single" w:sz="5" w:space="0" w:color="000000"/>
              <w:bottom w:val="single" w:sz="5" w:space="0" w:color="000000"/>
              <w:right w:val="single" w:sz="5" w:space="0" w:color="000000"/>
            </w:tcBorders>
            <w:shd w:val="clear" w:color="auto" w:fill="4EA72E"/>
            <w:tcMar>
              <w:top w:w="0" w:type="dxa"/>
              <w:left w:w="100" w:type="dxa"/>
              <w:bottom w:w="0" w:type="dxa"/>
              <w:right w:w="100" w:type="dxa"/>
            </w:tcMar>
          </w:tcPr>
          <w:p w14:paraId="7C9EFE24" w14:textId="77777777" w:rsidR="002B3B56" w:rsidRPr="00774CC9" w:rsidRDefault="00C96821">
            <w:pPr>
              <w:spacing w:after="160"/>
              <w:rPr>
                <w:rFonts w:ascii="Arial" w:hAnsi="Arial" w:cs="Arial"/>
                <w:b/>
                <w:bCs/>
                <w:highlight w:val="none"/>
              </w:rPr>
            </w:pPr>
            <w:r w:rsidRPr="00774CC9">
              <w:rPr>
                <w:rFonts w:ascii="Arial" w:hAnsi="Arial" w:cs="Arial"/>
                <w:b/>
                <w:bCs/>
                <w:highlight w:val="none"/>
              </w:rPr>
              <w:t>Social</w:t>
            </w:r>
          </w:p>
        </w:tc>
        <w:tc>
          <w:tcPr>
            <w:tcW w:w="7125" w:type="dxa"/>
            <w:tcBorders>
              <w:top w:val="nil"/>
              <w:left w:val="nil"/>
              <w:bottom w:val="single" w:sz="5" w:space="0" w:color="000000"/>
              <w:right w:val="single" w:sz="5" w:space="0" w:color="000000"/>
            </w:tcBorders>
            <w:shd w:val="clear" w:color="auto" w:fill="B3E5A1"/>
            <w:tcMar>
              <w:top w:w="0" w:type="dxa"/>
              <w:left w:w="100" w:type="dxa"/>
              <w:bottom w:w="0" w:type="dxa"/>
              <w:right w:w="100" w:type="dxa"/>
            </w:tcMar>
          </w:tcPr>
          <w:p w14:paraId="7A889D1E" w14:textId="77777777" w:rsidR="002B3B56" w:rsidRPr="00774CC9" w:rsidRDefault="00C96821">
            <w:pPr>
              <w:spacing w:after="160"/>
              <w:rPr>
                <w:rFonts w:ascii="Arial" w:hAnsi="Arial" w:cs="Arial"/>
                <w:highlight w:val="none"/>
              </w:rPr>
            </w:pPr>
            <w:r w:rsidRPr="00774CC9">
              <w:rPr>
                <w:rFonts w:ascii="Arial" w:hAnsi="Arial" w:cs="Arial"/>
                <w:highlight w:val="none"/>
              </w:rPr>
              <w:t xml:space="preserve">The awareness of consumers with regards to environmental matters is on the increase. According to </w:t>
            </w:r>
            <w:proofErr w:type="spellStart"/>
            <w:r w:rsidRPr="00774CC9">
              <w:rPr>
                <w:rFonts w:ascii="Arial" w:hAnsi="Arial" w:cs="Arial"/>
                <w:highlight w:val="none"/>
              </w:rPr>
              <w:t>Texansa</w:t>
            </w:r>
            <w:proofErr w:type="spellEnd"/>
            <w:r w:rsidRPr="00774CC9">
              <w:rPr>
                <w:rFonts w:ascii="Arial" w:hAnsi="Arial" w:cs="Arial"/>
                <w:highlight w:val="none"/>
              </w:rPr>
              <w:t xml:space="preserve"> (2023), an amount of 400 million tonnes of plastic waste is produced each year, promoting households to use refill systems and engage in sustainable purchasing practices.</w:t>
            </w:r>
          </w:p>
        </w:tc>
      </w:tr>
      <w:tr w:rsidR="002B3B56" w:rsidRPr="00774CC9" w14:paraId="03F2260A" w14:textId="77777777">
        <w:trPr>
          <w:trHeight w:val="1605"/>
        </w:trPr>
        <w:tc>
          <w:tcPr>
            <w:tcW w:w="1770" w:type="dxa"/>
            <w:tcBorders>
              <w:top w:val="nil"/>
              <w:left w:val="single" w:sz="5" w:space="0" w:color="000000"/>
              <w:bottom w:val="single" w:sz="5" w:space="0" w:color="000000"/>
              <w:right w:val="single" w:sz="5" w:space="0" w:color="000000"/>
            </w:tcBorders>
            <w:shd w:val="clear" w:color="auto" w:fill="4EA72E"/>
            <w:tcMar>
              <w:top w:w="0" w:type="dxa"/>
              <w:left w:w="100" w:type="dxa"/>
              <w:bottom w:w="0" w:type="dxa"/>
              <w:right w:w="100" w:type="dxa"/>
            </w:tcMar>
          </w:tcPr>
          <w:p w14:paraId="3A58C2E3" w14:textId="77777777" w:rsidR="002B3B56" w:rsidRPr="00774CC9" w:rsidRDefault="00C96821">
            <w:pPr>
              <w:spacing w:after="160"/>
              <w:rPr>
                <w:rFonts w:ascii="Arial" w:hAnsi="Arial" w:cs="Arial"/>
                <w:b/>
                <w:bCs/>
                <w:highlight w:val="none"/>
              </w:rPr>
            </w:pPr>
            <w:r w:rsidRPr="00774CC9">
              <w:rPr>
                <w:rFonts w:ascii="Arial" w:hAnsi="Arial" w:cs="Arial"/>
                <w:b/>
                <w:bCs/>
                <w:highlight w:val="none"/>
              </w:rPr>
              <w:t>Technological</w:t>
            </w:r>
          </w:p>
        </w:tc>
        <w:tc>
          <w:tcPr>
            <w:tcW w:w="7125" w:type="dxa"/>
            <w:tcBorders>
              <w:top w:val="nil"/>
              <w:left w:val="nil"/>
              <w:bottom w:val="single" w:sz="5" w:space="0" w:color="000000"/>
              <w:right w:val="single" w:sz="5" w:space="0" w:color="000000"/>
            </w:tcBorders>
            <w:shd w:val="clear" w:color="auto" w:fill="D9F2D0"/>
            <w:tcMar>
              <w:top w:w="0" w:type="dxa"/>
              <w:left w:w="100" w:type="dxa"/>
              <w:bottom w:w="0" w:type="dxa"/>
              <w:right w:w="100" w:type="dxa"/>
            </w:tcMar>
          </w:tcPr>
          <w:p w14:paraId="7A395155" w14:textId="77777777" w:rsidR="002B3B56" w:rsidRPr="00774CC9" w:rsidRDefault="00C96821">
            <w:pPr>
              <w:spacing w:after="160"/>
              <w:rPr>
                <w:rFonts w:ascii="Arial" w:hAnsi="Arial" w:cs="Arial"/>
                <w:highlight w:val="none"/>
              </w:rPr>
            </w:pPr>
            <w:r w:rsidRPr="00774CC9">
              <w:rPr>
                <w:rFonts w:ascii="Arial" w:hAnsi="Arial" w:cs="Arial"/>
                <w:highlight w:val="none"/>
              </w:rPr>
              <w:t>Mobile applications enhance customer convenience, efficiency in operations, and personalised marketing with digital payment systems, e-commerce, and QR-code refill stations, inventory management software (</w:t>
            </w:r>
            <w:proofErr w:type="spellStart"/>
            <w:r w:rsidRPr="00774CC9">
              <w:rPr>
                <w:rFonts w:ascii="Arial" w:hAnsi="Arial" w:cs="Arial"/>
                <w:highlight w:val="none"/>
              </w:rPr>
              <w:t>BigCommerce</w:t>
            </w:r>
            <w:proofErr w:type="spellEnd"/>
            <w:r w:rsidRPr="00774CC9">
              <w:rPr>
                <w:rFonts w:ascii="Arial" w:hAnsi="Arial" w:cs="Arial"/>
                <w:highlight w:val="none"/>
              </w:rPr>
              <w:t>, 2026).</w:t>
            </w:r>
          </w:p>
        </w:tc>
      </w:tr>
      <w:tr w:rsidR="002B3B56" w:rsidRPr="00774CC9" w14:paraId="0244F4F5" w14:textId="77777777">
        <w:trPr>
          <w:trHeight w:val="1965"/>
        </w:trPr>
        <w:tc>
          <w:tcPr>
            <w:tcW w:w="1770" w:type="dxa"/>
            <w:tcBorders>
              <w:top w:val="nil"/>
              <w:left w:val="single" w:sz="5" w:space="0" w:color="000000"/>
              <w:bottom w:val="single" w:sz="5" w:space="0" w:color="000000"/>
              <w:right w:val="single" w:sz="5" w:space="0" w:color="000000"/>
            </w:tcBorders>
            <w:shd w:val="clear" w:color="auto" w:fill="4EA72E"/>
            <w:tcMar>
              <w:top w:w="0" w:type="dxa"/>
              <w:left w:w="100" w:type="dxa"/>
              <w:bottom w:w="0" w:type="dxa"/>
              <w:right w:w="100" w:type="dxa"/>
            </w:tcMar>
          </w:tcPr>
          <w:p w14:paraId="7BAA005B" w14:textId="77777777" w:rsidR="002B3B56" w:rsidRPr="00774CC9" w:rsidRDefault="00C96821">
            <w:pPr>
              <w:spacing w:after="160"/>
              <w:rPr>
                <w:rFonts w:ascii="Arial" w:hAnsi="Arial" w:cs="Arial"/>
                <w:b/>
                <w:bCs/>
                <w:highlight w:val="none"/>
              </w:rPr>
            </w:pPr>
            <w:r w:rsidRPr="00774CC9">
              <w:rPr>
                <w:rFonts w:ascii="Arial" w:hAnsi="Arial" w:cs="Arial"/>
                <w:b/>
                <w:bCs/>
                <w:highlight w:val="none"/>
              </w:rPr>
              <w:t>Environmental</w:t>
            </w:r>
          </w:p>
        </w:tc>
        <w:tc>
          <w:tcPr>
            <w:tcW w:w="7125" w:type="dxa"/>
            <w:tcBorders>
              <w:top w:val="nil"/>
              <w:left w:val="nil"/>
              <w:bottom w:val="single" w:sz="5" w:space="0" w:color="000000"/>
              <w:right w:val="single" w:sz="5" w:space="0" w:color="000000"/>
            </w:tcBorders>
            <w:shd w:val="clear" w:color="auto" w:fill="B3E5A1"/>
            <w:tcMar>
              <w:top w:w="0" w:type="dxa"/>
              <w:left w:w="100" w:type="dxa"/>
              <w:bottom w:w="0" w:type="dxa"/>
              <w:right w:w="100" w:type="dxa"/>
            </w:tcMar>
          </w:tcPr>
          <w:p w14:paraId="43DCA223" w14:textId="77777777" w:rsidR="002B3B56" w:rsidRPr="00774CC9" w:rsidRDefault="00C96821">
            <w:pPr>
              <w:spacing w:after="160"/>
              <w:rPr>
                <w:rFonts w:ascii="Arial" w:hAnsi="Arial" w:cs="Arial"/>
                <w:highlight w:val="none"/>
              </w:rPr>
            </w:pPr>
            <w:r w:rsidRPr="00774CC9">
              <w:rPr>
                <w:rFonts w:ascii="Arial" w:hAnsi="Arial" w:cs="Arial"/>
                <w:highlight w:val="none"/>
              </w:rPr>
              <w:t xml:space="preserve">The rate of plastic waste recycling is only 9% of the total in the world (OECD, 2022), which makes it in need of reusable packs. </w:t>
            </w:r>
            <w:proofErr w:type="spellStart"/>
            <w:r w:rsidRPr="00774CC9">
              <w:rPr>
                <w:rFonts w:ascii="Arial" w:hAnsi="Arial" w:cs="Arial"/>
                <w:highlight w:val="none"/>
              </w:rPr>
              <w:t>RefillHub</w:t>
            </w:r>
            <w:proofErr w:type="spellEnd"/>
            <w:r w:rsidRPr="00774CC9">
              <w:rPr>
                <w:rFonts w:ascii="Arial" w:hAnsi="Arial" w:cs="Arial"/>
                <w:highlight w:val="none"/>
              </w:rPr>
              <w:t xml:space="preserve"> prevents plastic footprint, waste in landfills, and carbon emissions with the help of reusable containers, and biodegradable formulations.</w:t>
            </w:r>
          </w:p>
        </w:tc>
      </w:tr>
      <w:tr w:rsidR="002B3B56" w:rsidRPr="00774CC9" w14:paraId="3B9905DE" w14:textId="77777777">
        <w:trPr>
          <w:trHeight w:val="1245"/>
        </w:trPr>
        <w:tc>
          <w:tcPr>
            <w:tcW w:w="1770" w:type="dxa"/>
            <w:tcBorders>
              <w:top w:val="nil"/>
              <w:left w:val="single" w:sz="5" w:space="0" w:color="000000"/>
              <w:bottom w:val="single" w:sz="5" w:space="0" w:color="000000"/>
              <w:right w:val="single" w:sz="5" w:space="0" w:color="000000"/>
            </w:tcBorders>
            <w:shd w:val="clear" w:color="auto" w:fill="4EA72E"/>
            <w:tcMar>
              <w:top w:w="0" w:type="dxa"/>
              <w:left w:w="100" w:type="dxa"/>
              <w:bottom w:w="0" w:type="dxa"/>
              <w:right w:w="100" w:type="dxa"/>
            </w:tcMar>
          </w:tcPr>
          <w:p w14:paraId="2A75FF1F" w14:textId="77777777" w:rsidR="002B3B56" w:rsidRPr="00774CC9" w:rsidRDefault="00C96821">
            <w:pPr>
              <w:spacing w:after="160"/>
              <w:rPr>
                <w:rFonts w:ascii="Arial" w:hAnsi="Arial" w:cs="Arial"/>
                <w:b/>
                <w:bCs/>
                <w:highlight w:val="none"/>
              </w:rPr>
            </w:pPr>
            <w:r w:rsidRPr="00774CC9">
              <w:rPr>
                <w:rFonts w:ascii="Arial" w:hAnsi="Arial" w:cs="Arial"/>
                <w:b/>
                <w:bCs/>
                <w:highlight w:val="none"/>
              </w:rPr>
              <w:t>Legal</w:t>
            </w:r>
          </w:p>
        </w:tc>
        <w:tc>
          <w:tcPr>
            <w:tcW w:w="7125" w:type="dxa"/>
            <w:tcBorders>
              <w:top w:val="nil"/>
              <w:left w:val="nil"/>
              <w:bottom w:val="single" w:sz="5" w:space="0" w:color="000000"/>
              <w:right w:val="single" w:sz="5" w:space="0" w:color="000000"/>
            </w:tcBorders>
            <w:shd w:val="clear" w:color="auto" w:fill="D9F2D0"/>
            <w:tcMar>
              <w:top w:w="0" w:type="dxa"/>
              <w:left w:w="100" w:type="dxa"/>
              <w:bottom w:w="0" w:type="dxa"/>
              <w:right w:w="100" w:type="dxa"/>
            </w:tcMar>
          </w:tcPr>
          <w:p w14:paraId="0BC910E0" w14:textId="77777777" w:rsidR="002B3B56" w:rsidRPr="00774CC9" w:rsidRDefault="00C96821">
            <w:pPr>
              <w:spacing w:after="160"/>
              <w:rPr>
                <w:rFonts w:ascii="Arial" w:hAnsi="Arial" w:cs="Arial"/>
                <w:highlight w:val="none"/>
              </w:rPr>
            </w:pPr>
            <w:r w:rsidRPr="00774CC9">
              <w:rPr>
                <w:rFonts w:ascii="Arial" w:hAnsi="Arial" w:cs="Arial"/>
                <w:highlight w:val="none"/>
              </w:rPr>
              <w:t>The UK consumer laws and regulations governing product safety, chemical labelling, and environmental laws enable the product quality, customer safety and legal business activities (OPSS, 2024).</w:t>
            </w:r>
          </w:p>
        </w:tc>
      </w:tr>
    </w:tbl>
    <w:p w14:paraId="7882DABB" w14:textId="77777777" w:rsidR="002B3B56" w:rsidRPr="00774CC9" w:rsidRDefault="00C96821">
      <w:pPr>
        <w:jc w:val="center"/>
        <w:rPr>
          <w:rFonts w:ascii="Arial" w:hAnsi="Arial" w:cs="Arial"/>
          <w:b/>
          <w:bCs/>
        </w:rPr>
      </w:pPr>
      <w:r w:rsidRPr="00774CC9">
        <w:rPr>
          <w:rFonts w:ascii="Arial" w:hAnsi="Arial" w:cs="Arial"/>
          <w:b/>
          <w:bCs/>
        </w:rPr>
        <w:t>Table 1: PESTLE Analysis</w:t>
      </w:r>
    </w:p>
    <w:p w14:paraId="4F0E23E8" w14:textId="5EC3A06C" w:rsidR="002B3B56" w:rsidRPr="00774CC9" w:rsidRDefault="00C96821">
      <w:pPr>
        <w:jc w:val="center"/>
        <w:rPr>
          <w:rFonts w:ascii="Arial" w:hAnsi="Arial" w:cs="Arial"/>
        </w:rPr>
      </w:pPr>
      <w:r w:rsidRPr="00774CC9">
        <w:rPr>
          <w:rFonts w:ascii="Arial" w:hAnsi="Arial" w:cs="Arial"/>
        </w:rPr>
        <w:t>(Source: Self</w:t>
      </w:r>
      <w:r w:rsidR="00333961">
        <w:rPr>
          <w:rFonts w:ascii="Arial" w:hAnsi="Arial" w:cs="Arial"/>
        </w:rPr>
        <w:t>-Created</w:t>
      </w:r>
      <w:r w:rsidRPr="00774CC9">
        <w:rPr>
          <w:rFonts w:ascii="Arial" w:hAnsi="Arial" w:cs="Arial"/>
        </w:rPr>
        <w:t>)</w:t>
      </w:r>
    </w:p>
    <w:p w14:paraId="6C844B61" w14:textId="77777777" w:rsidR="002B3B56" w:rsidRPr="00774CC9" w:rsidRDefault="00C96821">
      <w:pPr>
        <w:pStyle w:val="Heading2"/>
        <w:rPr>
          <w:rFonts w:ascii="Arial" w:hAnsi="Arial" w:cs="Arial"/>
        </w:rPr>
      </w:pPr>
      <w:bookmarkStart w:id="9" w:name="_cdlxhf5sxl9v" w:colFirst="0" w:colLast="0"/>
      <w:bookmarkEnd w:id="9"/>
      <w:r w:rsidRPr="00774CC9">
        <w:rPr>
          <w:rFonts w:ascii="Arial" w:hAnsi="Arial" w:cs="Arial"/>
        </w:rPr>
        <w:t>2.3 Target Market</w:t>
      </w:r>
    </w:p>
    <w:p w14:paraId="2A4CA8BF" w14:textId="35B25857" w:rsidR="002B3B56" w:rsidRPr="00774CC9" w:rsidRDefault="00C96821">
      <w:pPr>
        <w:rPr>
          <w:rFonts w:ascii="Arial" w:hAnsi="Arial" w:cs="Arial"/>
          <w:b/>
          <w:bCs/>
        </w:rPr>
      </w:pPr>
      <w:r w:rsidRPr="00774CC9">
        <w:rPr>
          <w:rFonts w:ascii="Arial" w:hAnsi="Arial" w:cs="Arial"/>
        </w:rPr>
        <w:t xml:space="preserve">The target consumers of </w:t>
      </w:r>
      <w:proofErr w:type="spellStart"/>
      <w:r w:rsidRPr="00774CC9">
        <w:rPr>
          <w:rFonts w:ascii="Arial" w:hAnsi="Arial" w:cs="Arial"/>
        </w:rPr>
        <w:t>RefillHub</w:t>
      </w:r>
      <w:proofErr w:type="spellEnd"/>
      <w:r w:rsidRPr="00774CC9">
        <w:rPr>
          <w:rFonts w:ascii="Arial" w:hAnsi="Arial" w:cs="Arial"/>
        </w:rPr>
        <w:t xml:space="preserve"> are environmentally responsible and </w:t>
      </w:r>
      <w:r w:rsidR="00333961" w:rsidRPr="00774CC9">
        <w:rPr>
          <w:rFonts w:ascii="Arial" w:hAnsi="Arial" w:cs="Arial"/>
        </w:rPr>
        <w:t>health-conscious</w:t>
      </w:r>
      <w:r w:rsidRPr="00774CC9">
        <w:rPr>
          <w:rFonts w:ascii="Arial" w:hAnsi="Arial" w:cs="Arial"/>
        </w:rPr>
        <w:t xml:space="preserve"> younger consumers (25-45 years) such as young professionals, families, and homeowners with average and high disposable incomes and a need to find a clean house at low costs and reduce costs. People working in cities with the highest levels of sustainability awareness in the UK like London, Birmingham, Manchester and Bristol, the business is working in those areas first. This business will be targeting sharing customers who buy house cleaning products, shop both online as well as offline and environmentally</w:t>
      </w:r>
      <w:r w:rsidRPr="00774CC9">
        <w:rPr>
          <w:rFonts w:ascii="Arial" w:hAnsi="Arial" w:cs="Arial"/>
        </w:rPr>
        <w:t xml:space="preserve"> friendly products. The refill system, biodegradable formulations, competitive price and loyalty programme of </w:t>
      </w:r>
      <w:proofErr w:type="spellStart"/>
      <w:r w:rsidRPr="00774CC9">
        <w:rPr>
          <w:rFonts w:ascii="Arial" w:hAnsi="Arial" w:cs="Arial"/>
        </w:rPr>
        <w:t>RefillHub</w:t>
      </w:r>
      <w:proofErr w:type="spellEnd"/>
      <w:r w:rsidRPr="00774CC9">
        <w:rPr>
          <w:rFonts w:ascii="Arial" w:hAnsi="Arial" w:cs="Arial"/>
        </w:rPr>
        <w:t xml:space="preserve"> are aimed at helping the customer to buy again and establish a long-term customer relationship.</w:t>
      </w:r>
    </w:p>
    <w:p w14:paraId="59F27F6D" w14:textId="77777777" w:rsidR="002B3B56" w:rsidRPr="00774CC9" w:rsidRDefault="00C96821">
      <w:pPr>
        <w:pStyle w:val="Heading2"/>
        <w:rPr>
          <w:rFonts w:ascii="Arial" w:hAnsi="Arial" w:cs="Arial"/>
        </w:rPr>
      </w:pPr>
      <w:bookmarkStart w:id="10" w:name="_i1sy8triw6ua" w:colFirst="0" w:colLast="0"/>
      <w:bookmarkEnd w:id="10"/>
      <w:r w:rsidRPr="00774CC9">
        <w:rPr>
          <w:rFonts w:ascii="Arial" w:hAnsi="Arial" w:cs="Arial"/>
        </w:rPr>
        <w:t>2.4 Competitor Analysis</w:t>
      </w:r>
    </w:p>
    <w:p w14:paraId="470F62D9" w14:textId="77777777" w:rsidR="002B3B56" w:rsidRPr="00774CC9" w:rsidRDefault="00C96821">
      <w:pPr>
        <w:jc w:val="center"/>
        <w:rPr>
          <w:rFonts w:ascii="Arial" w:hAnsi="Arial" w:cs="Arial"/>
        </w:rPr>
      </w:pPr>
      <w:r w:rsidRPr="00774CC9">
        <w:rPr>
          <w:rFonts w:ascii="Arial" w:hAnsi="Arial" w:cs="Arial"/>
          <w:noProof/>
        </w:rPr>
        <w:drawing>
          <wp:inline distT="114300" distB="114300" distL="114300" distR="114300" wp14:anchorId="7892E2D0" wp14:editId="361440AC">
            <wp:extent cx="5731200" cy="42418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31200" cy="4241800"/>
                    </a:xfrm>
                    <a:prstGeom prst="rect">
                      <a:avLst/>
                    </a:prstGeom>
                    <a:ln w="25400">
                      <a:solidFill>
                        <a:srgbClr val="000000"/>
                      </a:solidFill>
                      <a:prstDash val="solid"/>
                    </a:ln>
                  </pic:spPr>
                </pic:pic>
              </a:graphicData>
            </a:graphic>
          </wp:inline>
        </w:drawing>
      </w:r>
    </w:p>
    <w:p w14:paraId="344FE80A" w14:textId="77777777" w:rsidR="002B3B56" w:rsidRPr="00774CC9" w:rsidRDefault="00C96821">
      <w:pPr>
        <w:jc w:val="center"/>
        <w:rPr>
          <w:rFonts w:ascii="Arial" w:hAnsi="Arial" w:cs="Arial"/>
          <w:b/>
          <w:bCs/>
        </w:rPr>
      </w:pPr>
      <w:r w:rsidRPr="00774CC9">
        <w:rPr>
          <w:rFonts w:ascii="Arial" w:hAnsi="Arial" w:cs="Arial"/>
          <w:b/>
          <w:bCs/>
        </w:rPr>
        <w:t>Figure 2: Competitor Analysis</w:t>
      </w:r>
    </w:p>
    <w:p w14:paraId="15F3D90D" w14:textId="77777777" w:rsidR="00333961" w:rsidRPr="00774CC9" w:rsidRDefault="00333961" w:rsidP="00333961">
      <w:pPr>
        <w:jc w:val="center"/>
        <w:rPr>
          <w:rFonts w:ascii="Arial" w:hAnsi="Arial" w:cs="Arial"/>
        </w:rPr>
      </w:pPr>
      <w:r w:rsidRPr="00774CC9">
        <w:rPr>
          <w:rFonts w:ascii="Arial" w:hAnsi="Arial" w:cs="Arial"/>
        </w:rPr>
        <w:t>(Source: Self</w:t>
      </w:r>
      <w:r>
        <w:rPr>
          <w:rFonts w:ascii="Arial" w:hAnsi="Arial" w:cs="Arial"/>
        </w:rPr>
        <w:t>-Created</w:t>
      </w:r>
      <w:r w:rsidRPr="00774CC9">
        <w:rPr>
          <w:rFonts w:ascii="Arial" w:hAnsi="Arial" w:cs="Arial"/>
        </w:rPr>
        <w:t>)</w:t>
      </w:r>
    </w:p>
    <w:p w14:paraId="3679F432" w14:textId="18C70681" w:rsidR="002B3B56" w:rsidRPr="00774CC9" w:rsidRDefault="00C96821">
      <w:pPr>
        <w:rPr>
          <w:rFonts w:ascii="Arial" w:hAnsi="Arial" w:cs="Arial"/>
        </w:rPr>
      </w:pPr>
      <w:r w:rsidRPr="00774CC9">
        <w:rPr>
          <w:rFonts w:ascii="Arial" w:hAnsi="Arial" w:cs="Arial"/>
        </w:rPr>
        <w:t xml:space="preserve">The competitor analysis has shown that despite being well-established brands, comparatively low numbers of businesses can integrate a </w:t>
      </w:r>
      <w:r w:rsidR="00DA63EA" w:rsidRPr="00774CC9">
        <w:rPr>
          <w:rFonts w:ascii="Arial" w:hAnsi="Arial" w:cs="Arial"/>
        </w:rPr>
        <w:t>low-cost</w:t>
      </w:r>
      <w:r w:rsidRPr="00774CC9">
        <w:rPr>
          <w:rFonts w:ascii="Arial" w:hAnsi="Arial" w:cs="Arial"/>
        </w:rPr>
        <w:t xml:space="preserve"> refill system, biodegradable product with convenient distribution channels. </w:t>
      </w:r>
      <w:proofErr w:type="spellStart"/>
      <w:r w:rsidRPr="00774CC9">
        <w:rPr>
          <w:rFonts w:ascii="Arial" w:hAnsi="Arial" w:cs="Arial"/>
        </w:rPr>
        <w:t>RefillHub</w:t>
      </w:r>
      <w:proofErr w:type="spellEnd"/>
      <w:r w:rsidRPr="00774CC9">
        <w:rPr>
          <w:rFonts w:ascii="Arial" w:hAnsi="Arial" w:cs="Arial"/>
        </w:rPr>
        <w:t xml:space="preserve"> stands out because of its unique combination of sustainability, affordable price, reusable packaging and convenient accessibility to the customers. This is something that allows the business in assuming a strong competitive stance in the up-and-coming sustainable household cleaning industry in the UK.</w:t>
      </w:r>
    </w:p>
    <w:p w14:paraId="7F99EA04" w14:textId="77777777" w:rsidR="002B3B56" w:rsidRPr="00774CC9" w:rsidRDefault="00C96821">
      <w:pPr>
        <w:pStyle w:val="Heading1"/>
        <w:rPr>
          <w:rFonts w:ascii="Arial" w:hAnsi="Arial" w:cs="Arial"/>
        </w:rPr>
      </w:pPr>
      <w:bookmarkStart w:id="11" w:name="_rkbxcfj35lv" w:colFirst="0" w:colLast="0"/>
      <w:bookmarkEnd w:id="11"/>
      <w:r w:rsidRPr="00774CC9">
        <w:rPr>
          <w:rFonts w:ascii="Arial" w:hAnsi="Arial" w:cs="Arial"/>
        </w:rPr>
        <w:t>3. Marketing Communications Strategy</w:t>
      </w:r>
    </w:p>
    <w:p w14:paraId="4EB3A313" w14:textId="77777777" w:rsidR="002B3B56" w:rsidRPr="00774CC9" w:rsidRDefault="00C96821">
      <w:pPr>
        <w:pStyle w:val="Heading2"/>
        <w:rPr>
          <w:rFonts w:ascii="Arial" w:hAnsi="Arial" w:cs="Arial"/>
        </w:rPr>
      </w:pPr>
      <w:bookmarkStart w:id="12" w:name="_s3gxkcw5cvc0" w:colFirst="0" w:colLast="0"/>
      <w:bookmarkEnd w:id="12"/>
      <w:r w:rsidRPr="00774CC9">
        <w:rPr>
          <w:rFonts w:ascii="Arial" w:hAnsi="Arial" w:cs="Arial"/>
        </w:rPr>
        <w:t>3.1 Marketing Objectives</w:t>
      </w:r>
    </w:p>
    <w:p w14:paraId="5C83E10C" w14:textId="77777777" w:rsidR="002B3B56" w:rsidRPr="00774CC9" w:rsidRDefault="00C96821">
      <w:pPr>
        <w:jc w:val="center"/>
        <w:rPr>
          <w:rFonts w:ascii="Arial" w:hAnsi="Arial" w:cs="Arial"/>
        </w:rPr>
      </w:pPr>
      <w:r w:rsidRPr="00774CC9">
        <w:rPr>
          <w:rFonts w:ascii="Arial" w:hAnsi="Arial" w:cs="Arial"/>
          <w:noProof/>
        </w:rPr>
        <w:drawing>
          <wp:inline distT="114300" distB="114300" distL="114300" distR="114300" wp14:anchorId="4201CABF" wp14:editId="59CBC712">
            <wp:extent cx="5731200" cy="46101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4610100"/>
                    </a:xfrm>
                    <a:prstGeom prst="rect">
                      <a:avLst/>
                    </a:prstGeom>
                    <a:ln w="25400">
                      <a:solidFill>
                        <a:srgbClr val="000000"/>
                      </a:solidFill>
                      <a:prstDash val="solid"/>
                    </a:ln>
                  </pic:spPr>
                </pic:pic>
              </a:graphicData>
            </a:graphic>
          </wp:inline>
        </w:drawing>
      </w:r>
    </w:p>
    <w:p w14:paraId="4A5D7EB2" w14:textId="77777777" w:rsidR="002B3B56" w:rsidRPr="00774CC9" w:rsidRDefault="00C96821">
      <w:pPr>
        <w:jc w:val="center"/>
        <w:rPr>
          <w:rFonts w:ascii="Arial" w:hAnsi="Arial" w:cs="Arial"/>
          <w:b/>
          <w:bCs/>
        </w:rPr>
      </w:pPr>
      <w:r w:rsidRPr="00774CC9">
        <w:rPr>
          <w:rFonts w:ascii="Arial" w:hAnsi="Arial" w:cs="Arial"/>
          <w:b/>
          <w:bCs/>
        </w:rPr>
        <w:t>Figure 3: SMART Objective</w:t>
      </w:r>
    </w:p>
    <w:p w14:paraId="46DA7A39" w14:textId="77777777" w:rsidR="00333961" w:rsidRPr="00774CC9" w:rsidRDefault="00333961" w:rsidP="00333961">
      <w:pPr>
        <w:jc w:val="center"/>
        <w:rPr>
          <w:rFonts w:ascii="Arial" w:hAnsi="Arial" w:cs="Arial"/>
        </w:rPr>
      </w:pPr>
      <w:bookmarkStart w:id="13" w:name="_5h8irqyj91rl" w:colFirst="0" w:colLast="0"/>
      <w:bookmarkEnd w:id="13"/>
      <w:r w:rsidRPr="00774CC9">
        <w:rPr>
          <w:rFonts w:ascii="Arial" w:hAnsi="Arial" w:cs="Arial"/>
        </w:rPr>
        <w:t>(Source: Self</w:t>
      </w:r>
      <w:r>
        <w:rPr>
          <w:rFonts w:ascii="Arial" w:hAnsi="Arial" w:cs="Arial"/>
        </w:rPr>
        <w:t>-Created</w:t>
      </w:r>
      <w:r w:rsidRPr="00774CC9">
        <w:rPr>
          <w:rFonts w:ascii="Arial" w:hAnsi="Arial" w:cs="Arial"/>
        </w:rPr>
        <w:t>)</w:t>
      </w:r>
    </w:p>
    <w:p w14:paraId="4462E4CA" w14:textId="77777777" w:rsidR="002B3B56" w:rsidRPr="00774CC9" w:rsidRDefault="00C96821">
      <w:pPr>
        <w:pStyle w:val="Heading2"/>
        <w:rPr>
          <w:rFonts w:ascii="Arial" w:hAnsi="Arial" w:cs="Arial"/>
        </w:rPr>
      </w:pPr>
      <w:r w:rsidRPr="00774CC9">
        <w:rPr>
          <w:rFonts w:ascii="Arial" w:hAnsi="Arial" w:cs="Arial"/>
        </w:rPr>
        <w:t>3.2 Marketing Mix (7Ps)</w:t>
      </w:r>
    </w:p>
    <w:tbl>
      <w:tblPr>
        <w:tblStyle w:val="a0"/>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20"/>
        <w:gridCol w:w="7275"/>
      </w:tblGrid>
      <w:tr w:rsidR="002B3B56" w:rsidRPr="00DA63EA" w14:paraId="74EE29E1" w14:textId="77777777">
        <w:trPr>
          <w:trHeight w:val="885"/>
        </w:trPr>
        <w:tc>
          <w:tcPr>
            <w:tcW w:w="1620"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20EFFE04" w14:textId="77777777" w:rsidR="002B3B56" w:rsidRPr="00DA63EA" w:rsidRDefault="00C96821">
            <w:pPr>
              <w:spacing w:after="160"/>
              <w:jc w:val="left"/>
              <w:rPr>
                <w:rFonts w:ascii="Arial" w:hAnsi="Arial" w:cs="Arial"/>
                <w:b/>
                <w:bCs/>
                <w:i/>
                <w:iCs/>
                <w:highlight w:val="none"/>
              </w:rPr>
            </w:pPr>
            <w:r w:rsidRPr="00DA63EA">
              <w:rPr>
                <w:rFonts w:ascii="Arial" w:hAnsi="Arial" w:cs="Arial"/>
                <w:b/>
                <w:bCs/>
                <w:i/>
                <w:iCs/>
                <w:highlight w:val="none"/>
              </w:rPr>
              <w:t>Marketing Mix (7Ps)</w:t>
            </w:r>
          </w:p>
        </w:tc>
        <w:tc>
          <w:tcPr>
            <w:tcW w:w="72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31F090C2" w14:textId="77777777" w:rsidR="002B3B56" w:rsidRPr="00DA63EA" w:rsidRDefault="00C96821">
            <w:pPr>
              <w:spacing w:after="160"/>
              <w:rPr>
                <w:rFonts w:ascii="Arial" w:hAnsi="Arial" w:cs="Arial"/>
                <w:b/>
                <w:bCs/>
                <w:highlight w:val="none"/>
              </w:rPr>
            </w:pPr>
            <w:proofErr w:type="spellStart"/>
            <w:r w:rsidRPr="00DA63EA">
              <w:rPr>
                <w:rFonts w:ascii="Arial" w:hAnsi="Arial" w:cs="Arial"/>
                <w:b/>
                <w:bCs/>
                <w:highlight w:val="none"/>
              </w:rPr>
              <w:t>RefillHub</w:t>
            </w:r>
            <w:proofErr w:type="spellEnd"/>
            <w:r w:rsidRPr="00DA63EA">
              <w:rPr>
                <w:rFonts w:ascii="Arial" w:hAnsi="Arial" w:cs="Arial"/>
                <w:b/>
                <w:bCs/>
                <w:highlight w:val="none"/>
              </w:rPr>
              <w:t xml:space="preserve"> Strategy</w:t>
            </w:r>
          </w:p>
        </w:tc>
      </w:tr>
      <w:tr w:rsidR="002B3B56" w:rsidRPr="00DA63EA" w14:paraId="15619F61" w14:textId="77777777">
        <w:trPr>
          <w:trHeight w:val="885"/>
        </w:trPr>
        <w:tc>
          <w:tcPr>
            <w:tcW w:w="162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6FC9A0E9" w14:textId="77777777" w:rsidR="002B3B56" w:rsidRPr="00DA63EA" w:rsidRDefault="00C96821">
            <w:pPr>
              <w:spacing w:after="160"/>
              <w:jc w:val="right"/>
              <w:rPr>
                <w:rFonts w:ascii="Arial" w:hAnsi="Arial" w:cs="Arial"/>
                <w:b/>
                <w:bCs/>
                <w:i/>
                <w:iCs/>
                <w:highlight w:val="none"/>
              </w:rPr>
            </w:pPr>
            <w:r w:rsidRPr="00DA63EA">
              <w:rPr>
                <w:rFonts w:ascii="Arial" w:hAnsi="Arial" w:cs="Arial"/>
                <w:b/>
                <w:bCs/>
                <w:i/>
                <w:iCs/>
                <w:highlight w:val="none"/>
              </w:rPr>
              <w:t>Product</w:t>
            </w:r>
          </w:p>
        </w:tc>
        <w:tc>
          <w:tcPr>
            <w:tcW w:w="7275" w:type="dxa"/>
            <w:tcBorders>
              <w:top w:val="nil"/>
              <w:left w:val="nil"/>
              <w:bottom w:val="single" w:sz="5" w:space="0" w:color="000000"/>
              <w:right w:val="single" w:sz="5" w:space="0" w:color="000000"/>
            </w:tcBorders>
            <w:shd w:val="clear" w:color="auto" w:fill="FAE2D5"/>
            <w:tcMar>
              <w:top w:w="0" w:type="dxa"/>
              <w:left w:w="100" w:type="dxa"/>
              <w:bottom w:w="0" w:type="dxa"/>
              <w:right w:w="100" w:type="dxa"/>
            </w:tcMar>
          </w:tcPr>
          <w:p w14:paraId="252EF45F" w14:textId="77777777" w:rsidR="002B3B56" w:rsidRPr="00DA63EA" w:rsidRDefault="00C96821">
            <w:pPr>
              <w:spacing w:after="160"/>
              <w:rPr>
                <w:rFonts w:ascii="Arial" w:hAnsi="Arial" w:cs="Arial"/>
                <w:highlight w:val="none"/>
              </w:rPr>
            </w:pPr>
            <w:r w:rsidRPr="00DA63EA">
              <w:rPr>
                <w:rFonts w:ascii="Arial" w:hAnsi="Arial" w:cs="Arial"/>
                <w:highlight w:val="none"/>
              </w:rPr>
              <w:t>Reusable, household cleaning products that are biodegradable and made of plant material.</w:t>
            </w:r>
          </w:p>
        </w:tc>
      </w:tr>
      <w:tr w:rsidR="002B3B56" w:rsidRPr="00DA63EA" w14:paraId="4789665D" w14:textId="77777777">
        <w:trPr>
          <w:trHeight w:val="885"/>
        </w:trPr>
        <w:tc>
          <w:tcPr>
            <w:tcW w:w="162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5D2C0EEC" w14:textId="77777777" w:rsidR="002B3B56" w:rsidRPr="00DA63EA" w:rsidRDefault="00C96821">
            <w:pPr>
              <w:spacing w:after="160"/>
              <w:jc w:val="right"/>
              <w:rPr>
                <w:rFonts w:ascii="Arial" w:hAnsi="Arial" w:cs="Arial"/>
                <w:b/>
                <w:bCs/>
                <w:i/>
                <w:iCs/>
                <w:highlight w:val="none"/>
              </w:rPr>
            </w:pPr>
            <w:r w:rsidRPr="00DA63EA">
              <w:rPr>
                <w:rFonts w:ascii="Arial" w:hAnsi="Arial" w:cs="Arial"/>
                <w:b/>
                <w:bCs/>
                <w:i/>
                <w:iCs/>
                <w:highlight w:val="none"/>
              </w:rPr>
              <w:t>Price</w:t>
            </w:r>
          </w:p>
        </w:tc>
        <w:tc>
          <w:tcPr>
            <w:tcW w:w="7275" w:type="dxa"/>
            <w:tcBorders>
              <w:top w:val="nil"/>
              <w:left w:val="nil"/>
              <w:bottom w:val="single" w:sz="5" w:space="0" w:color="000000"/>
              <w:right w:val="single" w:sz="5" w:space="0" w:color="000000"/>
            </w:tcBorders>
            <w:tcMar>
              <w:top w:w="0" w:type="dxa"/>
              <w:left w:w="100" w:type="dxa"/>
              <w:bottom w:w="0" w:type="dxa"/>
              <w:right w:w="100" w:type="dxa"/>
            </w:tcMar>
          </w:tcPr>
          <w:p w14:paraId="7E4566E5" w14:textId="77777777" w:rsidR="002B3B56" w:rsidRPr="00DA63EA" w:rsidRDefault="00C96821">
            <w:pPr>
              <w:spacing w:after="160"/>
              <w:rPr>
                <w:rFonts w:ascii="Arial" w:hAnsi="Arial" w:cs="Arial"/>
                <w:highlight w:val="none"/>
              </w:rPr>
            </w:pPr>
            <w:r w:rsidRPr="00DA63EA">
              <w:rPr>
                <w:rFonts w:ascii="Arial" w:hAnsi="Arial" w:cs="Arial"/>
                <w:highlight w:val="none"/>
              </w:rPr>
              <w:t>Lower prices due to value with cheaper refills to promote constant buying (</w:t>
            </w:r>
            <w:proofErr w:type="spellStart"/>
            <w:r w:rsidRPr="00DA63EA">
              <w:rPr>
                <w:rFonts w:ascii="Arial" w:hAnsi="Arial" w:cs="Arial"/>
                <w:highlight w:val="none"/>
              </w:rPr>
              <w:t>Zdonek</w:t>
            </w:r>
            <w:proofErr w:type="spellEnd"/>
            <w:r w:rsidRPr="00DA63EA">
              <w:rPr>
                <w:rFonts w:ascii="Arial" w:hAnsi="Arial" w:cs="Arial"/>
                <w:highlight w:val="none"/>
              </w:rPr>
              <w:t xml:space="preserve"> and </w:t>
            </w:r>
            <w:proofErr w:type="spellStart"/>
            <w:r w:rsidRPr="00DA63EA">
              <w:rPr>
                <w:rFonts w:ascii="Arial" w:hAnsi="Arial" w:cs="Arial"/>
                <w:highlight w:val="none"/>
              </w:rPr>
              <w:t>Jaworska</w:t>
            </w:r>
            <w:proofErr w:type="spellEnd"/>
            <w:r w:rsidRPr="00DA63EA">
              <w:rPr>
                <w:rFonts w:ascii="Arial" w:hAnsi="Arial" w:cs="Arial"/>
                <w:highlight w:val="none"/>
              </w:rPr>
              <w:t>, 2024).</w:t>
            </w:r>
          </w:p>
        </w:tc>
      </w:tr>
      <w:tr w:rsidR="002B3B56" w:rsidRPr="00DA63EA" w14:paraId="1D5B2395" w14:textId="77777777">
        <w:trPr>
          <w:trHeight w:val="885"/>
        </w:trPr>
        <w:tc>
          <w:tcPr>
            <w:tcW w:w="162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D28CB55" w14:textId="77777777" w:rsidR="002B3B56" w:rsidRPr="00DA63EA" w:rsidRDefault="00C96821">
            <w:pPr>
              <w:spacing w:after="160"/>
              <w:jc w:val="right"/>
              <w:rPr>
                <w:rFonts w:ascii="Arial" w:hAnsi="Arial" w:cs="Arial"/>
                <w:b/>
                <w:bCs/>
                <w:i/>
                <w:iCs/>
                <w:highlight w:val="none"/>
              </w:rPr>
            </w:pPr>
            <w:r w:rsidRPr="00DA63EA">
              <w:rPr>
                <w:rFonts w:ascii="Arial" w:hAnsi="Arial" w:cs="Arial"/>
                <w:b/>
                <w:bCs/>
                <w:i/>
                <w:iCs/>
                <w:highlight w:val="none"/>
              </w:rPr>
              <w:t>Place</w:t>
            </w:r>
          </w:p>
        </w:tc>
        <w:tc>
          <w:tcPr>
            <w:tcW w:w="7275" w:type="dxa"/>
            <w:tcBorders>
              <w:top w:val="nil"/>
              <w:left w:val="nil"/>
              <w:bottom w:val="single" w:sz="5" w:space="0" w:color="000000"/>
              <w:right w:val="single" w:sz="5" w:space="0" w:color="000000"/>
            </w:tcBorders>
            <w:shd w:val="clear" w:color="auto" w:fill="FAE2D5"/>
            <w:tcMar>
              <w:top w:w="0" w:type="dxa"/>
              <w:left w:w="100" w:type="dxa"/>
              <w:bottom w:w="0" w:type="dxa"/>
              <w:right w:w="100" w:type="dxa"/>
            </w:tcMar>
          </w:tcPr>
          <w:p w14:paraId="210D7C02" w14:textId="77777777" w:rsidR="002B3B56" w:rsidRPr="00DA63EA" w:rsidRDefault="00C96821">
            <w:pPr>
              <w:spacing w:after="160"/>
              <w:rPr>
                <w:rFonts w:ascii="Arial" w:hAnsi="Arial" w:cs="Arial"/>
                <w:highlight w:val="none"/>
              </w:rPr>
            </w:pPr>
            <w:r w:rsidRPr="00DA63EA">
              <w:rPr>
                <w:rFonts w:ascii="Arial" w:hAnsi="Arial" w:cs="Arial"/>
                <w:highlight w:val="none"/>
              </w:rPr>
              <w:t>The products will be sold using refill stations, partner retailers and via online home delivery.</w:t>
            </w:r>
          </w:p>
        </w:tc>
      </w:tr>
      <w:tr w:rsidR="002B3B56" w:rsidRPr="00DA63EA" w14:paraId="0E5AD7E2" w14:textId="77777777">
        <w:trPr>
          <w:trHeight w:val="885"/>
        </w:trPr>
        <w:tc>
          <w:tcPr>
            <w:tcW w:w="162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4C70D036" w14:textId="77777777" w:rsidR="002B3B56" w:rsidRPr="00DA63EA" w:rsidRDefault="00C96821">
            <w:pPr>
              <w:spacing w:after="160"/>
              <w:jc w:val="right"/>
              <w:rPr>
                <w:rFonts w:ascii="Arial" w:hAnsi="Arial" w:cs="Arial"/>
                <w:b/>
                <w:bCs/>
                <w:i/>
                <w:iCs/>
                <w:highlight w:val="none"/>
              </w:rPr>
            </w:pPr>
            <w:r w:rsidRPr="00DA63EA">
              <w:rPr>
                <w:rFonts w:ascii="Arial" w:hAnsi="Arial" w:cs="Arial"/>
                <w:b/>
                <w:bCs/>
                <w:i/>
                <w:iCs/>
                <w:highlight w:val="none"/>
              </w:rPr>
              <w:t>Promotion</w:t>
            </w:r>
          </w:p>
        </w:tc>
        <w:tc>
          <w:tcPr>
            <w:tcW w:w="7275" w:type="dxa"/>
            <w:tcBorders>
              <w:top w:val="nil"/>
              <w:left w:val="nil"/>
              <w:bottom w:val="single" w:sz="5" w:space="0" w:color="000000"/>
              <w:right w:val="single" w:sz="5" w:space="0" w:color="000000"/>
            </w:tcBorders>
            <w:tcMar>
              <w:top w:w="0" w:type="dxa"/>
              <w:left w:w="100" w:type="dxa"/>
              <w:bottom w:w="0" w:type="dxa"/>
              <w:right w:w="100" w:type="dxa"/>
            </w:tcMar>
          </w:tcPr>
          <w:p w14:paraId="1EF09397" w14:textId="77777777" w:rsidR="002B3B56" w:rsidRPr="00DA63EA" w:rsidRDefault="00C96821">
            <w:pPr>
              <w:spacing w:after="160"/>
              <w:rPr>
                <w:rFonts w:ascii="Arial" w:hAnsi="Arial" w:cs="Arial"/>
                <w:highlight w:val="none"/>
              </w:rPr>
            </w:pPr>
            <w:r w:rsidRPr="00DA63EA">
              <w:rPr>
                <w:rFonts w:ascii="Arial" w:hAnsi="Arial" w:cs="Arial"/>
                <w:highlight w:val="none"/>
              </w:rPr>
              <w:t>Social media marketing, sustainability campaign, influencer and loyalty programmes (</w:t>
            </w:r>
            <w:proofErr w:type="spellStart"/>
            <w:r w:rsidRPr="00DA63EA">
              <w:rPr>
                <w:rFonts w:ascii="Arial" w:hAnsi="Arial" w:cs="Arial"/>
                <w:highlight w:val="none"/>
              </w:rPr>
              <w:t>Berwal</w:t>
            </w:r>
            <w:proofErr w:type="spellEnd"/>
            <w:r w:rsidRPr="00DA63EA">
              <w:rPr>
                <w:rFonts w:ascii="Arial" w:hAnsi="Arial" w:cs="Arial"/>
                <w:highlight w:val="none"/>
              </w:rPr>
              <w:t xml:space="preserve"> </w:t>
            </w:r>
            <w:r w:rsidRPr="00DA63EA">
              <w:rPr>
                <w:rFonts w:ascii="Arial" w:hAnsi="Arial" w:cs="Arial"/>
                <w:i/>
                <w:iCs/>
                <w:highlight w:val="none"/>
              </w:rPr>
              <w:t xml:space="preserve">et al. </w:t>
            </w:r>
            <w:r w:rsidRPr="00DA63EA">
              <w:rPr>
                <w:rFonts w:ascii="Arial" w:hAnsi="Arial" w:cs="Arial"/>
                <w:highlight w:val="none"/>
              </w:rPr>
              <w:t>2025).</w:t>
            </w:r>
          </w:p>
        </w:tc>
      </w:tr>
      <w:tr w:rsidR="002B3B56" w:rsidRPr="00DA63EA" w14:paraId="4BEFA984" w14:textId="77777777">
        <w:trPr>
          <w:trHeight w:val="885"/>
        </w:trPr>
        <w:tc>
          <w:tcPr>
            <w:tcW w:w="162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4E18AC47" w14:textId="77777777" w:rsidR="002B3B56" w:rsidRPr="00DA63EA" w:rsidRDefault="00C96821">
            <w:pPr>
              <w:spacing w:after="160"/>
              <w:jc w:val="right"/>
              <w:rPr>
                <w:rFonts w:ascii="Arial" w:hAnsi="Arial" w:cs="Arial"/>
                <w:b/>
                <w:bCs/>
                <w:i/>
                <w:iCs/>
                <w:highlight w:val="none"/>
              </w:rPr>
            </w:pPr>
            <w:r w:rsidRPr="00DA63EA">
              <w:rPr>
                <w:rFonts w:ascii="Arial" w:hAnsi="Arial" w:cs="Arial"/>
                <w:b/>
                <w:bCs/>
                <w:i/>
                <w:iCs/>
                <w:highlight w:val="none"/>
              </w:rPr>
              <w:t>People</w:t>
            </w:r>
          </w:p>
        </w:tc>
        <w:tc>
          <w:tcPr>
            <w:tcW w:w="7275" w:type="dxa"/>
            <w:tcBorders>
              <w:top w:val="nil"/>
              <w:left w:val="nil"/>
              <w:bottom w:val="single" w:sz="5" w:space="0" w:color="000000"/>
              <w:right w:val="single" w:sz="5" w:space="0" w:color="000000"/>
            </w:tcBorders>
            <w:shd w:val="clear" w:color="auto" w:fill="FAE2D5"/>
            <w:tcMar>
              <w:top w:w="0" w:type="dxa"/>
              <w:left w:w="100" w:type="dxa"/>
              <w:bottom w:w="0" w:type="dxa"/>
              <w:right w:w="100" w:type="dxa"/>
            </w:tcMar>
          </w:tcPr>
          <w:p w14:paraId="2395FBF5" w14:textId="77777777" w:rsidR="002B3B56" w:rsidRPr="00DA63EA" w:rsidRDefault="00C96821">
            <w:pPr>
              <w:spacing w:after="160"/>
              <w:rPr>
                <w:rFonts w:ascii="Arial" w:hAnsi="Arial" w:cs="Arial"/>
                <w:highlight w:val="none"/>
              </w:rPr>
            </w:pPr>
            <w:r w:rsidRPr="00DA63EA">
              <w:rPr>
                <w:rFonts w:ascii="Arial" w:hAnsi="Arial" w:cs="Arial"/>
                <w:highlight w:val="none"/>
              </w:rPr>
              <w:t>Professionally trained staff that gives quality advice and offers quality customer service.</w:t>
            </w:r>
          </w:p>
        </w:tc>
      </w:tr>
      <w:tr w:rsidR="002B3B56" w:rsidRPr="00DA63EA" w14:paraId="07EF5E66" w14:textId="77777777">
        <w:trPr>
          <w:trHeight w:val="885"/>
        </w:trPr>
        <w:tc>
          <w:tcPr>
            <w:tcW w:w="162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4446F9AE" w14:textId="77777777" w:rsidR="002B3B56" w:rsidRPr="00DA63EA" w:rsidRDefault="00C96821">
            <w:pPr>
              <w:spacing w:after="160"/>
              <w:jc w:val="right"/>
              <w:rPr>
                <w:rFonts w:ascii="Arial" w:hAnsi="Arial" w:cs="Arial"/>
                <w:b/>
                <w:bCs/>
                <w:i/>
                <w:iCs/>
                <w:highlight w:val="none"/>
              </w:rPr>
            </w:pPr>
            <w:r w:rsidRPr="00DA63EA">
              <w:rPr>
                <w:rFonts w:ascii="Arial" w:hAnsi="Arial" w:cs="Arial"/>
                <w:b/>
                <w:bCs/>
                <w:i/>
                <w:iCs/>
                <w:highlight w:val="none"/>
              </w:rPr>
              <w:t>Process</w:t>
            </w:r>
          </w:p>
        </w:tc>
        <w:tc>
          <w:tcPr>
            <w:tcW w:w="7275" w:type="dxa"/>
            <w:tcBorders>
              <w:top w:val="nil"/>
              <w:left w:val="nil"/>
              <w:bottom w:val="single" w:sz="5" w:space="0" w:color="000000"/>
              <w:right w:val="single" w:sz="5" w:space="0" w:color="000000"/>
            </w:tcBorders>
            <w:tcMar>
              <w:top w:w="0" w:type="dxa"/>
              <w:left w:w="100" w:type="dxa"/>
              <w:bottom w:w="0" w:type="dxa"/>
              <w:right w:w="100" w:type="dxa"/>
            </w:tcMar>
          </w:tcPr>
          <w:p w14:paraId="71E5620C" w14:textId="77777777" w:rsidR="002B3B56" w:rsidRPr="00DA63EA" w:rsidRDefault="00C96821">
            <w:pPr>
              <w:spacing w:after="160"/>
              <w:rPr>
                <w:rFonts w:ascii="Arial" w:hAnsi="Arial" w:cs="Arial"/>
                <w:highlight w:val="none"/>
              </w:rPr>
            </w:pPr>
            <w:r w:rsidRPr="00DA63EA">
              <w:rPr>
                <w:rFonts w:ascii="Arial" w:hAnsi="Arial" w:cs="Arial"/>
                <w:highlight w:val="none"/>
              </w:rPr>
              <w:t>The ability to conveniently order, pay and refill medications that ensure smooth customer experience.</w:t>
            </w:r>
          </w:p>
        </w:tc>
      </w:tr>
      <w:tr w:rsidR="002B3B56" w:rsidRPr="00DA63EA" w14:paraId="43B96A18" w14:textId="77777777">
        <w:trPr>
          <w:trHeight w:val="1245"/>
        </w:trPr>
        <w:tc>
          <w:tcPr>
            <w:tcW w:w="162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0505223C" w14:textId="77777777" w:rsidR="002B3B56" w:rsidRPr="00DA63EA" w:rsidRDefault="00C96821">
            <w:pPr>
              <w:spacing w:after="160"/>
              <w:jc w:val="right"/>
              <w:rPr>
                <w:rFonts w:ascii="Arial" w:hAnsi="Arial" w:cs="Arial"/>
                <w:b/>
                <w:bCs/>
                <w:i/>
                <w:iCs/>
                <w:highlight w:val="none"/>
              </w:rPr>
            </w:pPr>
            <w:r w:rsidRPr="00DA63EA">
              <w:rPr>
                <w:rFonts w:ascii="Arial" w:hAnsi="Arial" w:cs="Arial"/>
                <w:b/>
                <w:bCs/>
                <w:i/>
                <w:iCs/>
                <w:highlight w:val="none"/>
              </w:rPr>
              <w:t>Physical Evidence</w:t>
            </w:r>
          </w:p>
        </w:tc>
        <w:tc>
          <w:tcPr>
            <w:tcW w:w="7275" w:type="dxa"/>
            <w:tcBorders>
              <w:top w:val="nil"/>
              <w:left w:val="nil"/>
              <w:bottom w:val="single" w:sz="5" w:space="0" w:color="000000"/>
              <w:right w:val="single" w:sz="5" w:space="0" w:color="000000"/>
            </w:tcBorders>
            <w:shd w:val="clear" w:color="auto" w:fill="FAE2D5"/>
            <w:tcMar>
              <w:top w:w="0" w:type="dxa"/>
              <w:left w:w="100" w:type="dxa"/>
              <w:bottom w:w="0" w:type="dxa"/>
              <w:right w:w="100" w:type="dxa"/>
            </w:tcMar>
          </w:tcPr>
          <w:p w14:paraId="30FF0D99" w14:textId="77777777" w:rsidR="002B3B56" w:rsidRPr="00DA63EA" w:rsidRDefault="00C96821">
            <w:pPr>
              <w:spacing w:after="160"/>
              <w:rPr>
                <w:rFonts w:ascii="Arial" w:hAnsi="Arial" w:cs="Arial"/>
                <w:highlight w:val="none"/>
              </w:rPr>
            </w:pPr>
            <w:r w:rsidRPr="00DA63EA">
              <w:rPr>
                <w:rFonts w:ascii="Arial" w:hAnsi="Arial" w:cs="Arial"/>
                <w:highlight w:val="none"/>
              </w:rPr>
              <w:t>The sustainable brand image is demonstrated in modern refill stations, branded recyclable reusable bottles, recyclable packaging and a sustainable brand image through an eco-friendly website.</w:t>
            </w:r>
          </w:p>
        </w:tc>
      </w:tr>
    </w:tbl>
    <w:p w14:paraId="3B27E772" w14:textId="77777777" w:rsidR="002B3B56" w:rsidRPr="00774CC9" w:rsidRDefault="00C96821">
      <w:pPr>
        <w:jc w:val="center"/>
        <w:rPr>
          <w:rFonts w:ascii="Arial" w:hAnsi="Arial" w:cs="Arial"/>
          <w:b/>
          <w:bCs/>
        </w:rPr>
      </w:pPr>
      <w:r w:rsidRPr="00774CC9">
        <w:rPr>
          <w:rFonts w:ascii="Arial" w:hAnsi="Arial" w:cs="Arial"/>
          <w:b/>
          <w:bCs/>
        </w:rPr>
        <w:t>Table 2: 7Ps Marketing Mix</w:t>
      </w:r>
    </w:p>
    <w:p w14:paraId="468FC6E1" w14:textId="77777777" w:rsidR="00333961" w:rsidRPr="00774CC9" w:rsidRDefault="00333961" w:rsidP="00333961">
      <w:pPr>
        <w:jc w:val="center"/>
        <w:rPr>
          <w:rFonts w:ascii="Arial" w:hAnsi="Arial" w:cs="Arial"/>
        </w:rPr>
      </w:pPr>
      <w:bookmarkStart w:id="14" w:name="_knmgvah7kbhw" w:colFirst="0" w:colLast="0"/>
      <w:bookmarkEnd w:id="14"/>
      <w:r w:rsidRPr="00774CC9">
        <w:rPr>
          <w:rFonts w:ascii="Arial" w:hAnsi="Arial" w:cs="Arial"/>
        </w:rPr>
        <w:t>(Source: Self</w:t>
      </w:r>
      <w:r>
        <w:rPr>
          <w:rFonts w:ascii="Arial" w:hAnsi="Arial" w:cs="Arial"/>
        </w:rPr>
        <w:t>-Created</w:t>
      </w:r>
      <w:r w:rsidRPr="00774CC9">
        <w:rPr>
          <w:rFonts w:ascii="Arial" w:hAnsi="Arial" w:cs="Arial"/>
        </w:rPr>
        <w:t>)</w:t>
      </w:r>
    </w:p>
    <w:p w14:paraId="274FC149" w14:textId="77777777" w:rsidR="002B3B56" w:rsidRPr="00774CC9" w:rsidRDefault="00C96821">
      <w:pPr>
        <w:pStyle w:val="Heading2"/>
        <w:rPr>
          <w:rFonts w:ascii="Arial" w:hAnsi="Arial" w:cs="Arial"/>
        </w:rPr>
      </w:pPr>
      <w:r w:rsidRPr="00774CC9">
        <w:rPr>
          <w:rFonts w:ascii="Arial" w:hAnsi="Arial" w:cs="Arial"/>
        </w:rPr>
        <w:t>3.3 Promotional Strategy</w:t>
      </w:r>
    </w:p>
    <w:p w14:paraId="39B6E6E9" w14:textId="77777777" w:rsidR="002B3B56" w:rsidRPr="00774CC9" w:rsidRDefault="00C96821">
      <w:pPr>
        <w:rPr>
          <w:rFonts w:ascii="Arial" w:hAnsi="Arial" w:cs="Arial"/>
        </w:rPr>
      </w:pPr>
      <w:r w:rsidRPr="00774CC9">
        <w:rPr>
          <w:rFonts w:ascii="Arial" w:hAnsi="Arial" w:cs="Arial"/>
        </w:rPr>
        <w:t xml:space="preserve">The main technique that </w:t>
      </w:r>
      <w:proofErr w:type="spellStart"/>
      <w:r w:rsidRPr="00774CC9">
        <w:rPr>
          <w:rFonts w:ascii="Arial" w:hAnsi="Arial" w:cs="Arial"/>
        </w:rPr>
        <w:t>RefillHub</w:t>
      </w:r>
      <w:proofErr w:type="spellEnd"/>
      <w:r w:rsidRPr="00774CC9">
        <w:rPr>
          <w:rFonts w:ascii="Arial" w:hAnsi="Arial" w:cs="Arial"/>
        </w:rPr>
        <w:t xml:space="preserve"> will employ to access the environmentally conscious consumers will be digital marketing. The promotion tactics will involve using the social media advertisement on Instagram, Facebook, </w:t>
      </w:r>
      <w:proofErr w:type="spellStart"/>
      <w:r w:rsidRPr="00774CC9">
        <w:rPr>
          <w:rFonts w:ascii="Arial" w:hAnsi="Arial" w:cs="Arial"/>
        </w:rPr>
        <w:t>Tik</w:t>
      </w:r>
      <w:proofErr w:type="spellEnd"/>
      <w:r w:rsidRPr="00774CC9">
        <w:rPr>
          <w:rFonts w:ascii="Arial" w:hAnsi="Arial" w:cs="Arial"/>
        </w:rPr>
        <w:t xml:space="preserve"> </w:t>
      </w:r>
      <w:proofErr w:type="spellStart"/>
      <w:r w:rsidRPr="00774CC9">
        <w:rPr>
          <w:rFonts w:ascii="Arial" w:hAnsi="Arial" w:cs="Arial"/>
        </w:rPr>
        <w:t>Tok</w:t>
      </w:r>
      <w:proofErr w:type="spellEnd"/>
      <w:r w:rsidRPr="00774CC9">
        <w:rPr>
          <w:rFonts w:ascii="Arial" w:hAnsi="Arial" w:cs="Arial"/>
        </w:rPr>
        <w:t xml:space="preserve">, search engine optimisation (SEO), e-mails newsletters, cooperation with sustainability influencers. The customer engagement will be enhanced by educational content that shows the positive environmental effects of refill systems (Moss </w:t>
      </w:r>
      <w:r w:rsidRPr="00774CC9">
        <w:rPr>
          <w:rFonts w:ascii="Arial" w:hAnsi="Arial" w:cs="Arial"/>
          <w:i/>
          <w:iCs/>
        </w:rPr>
        <w:t xml:space="preserve">et al. </w:t>
      </w:r>
      <w:r w:rsidRPr="00774CC9">
        <w:rPr>
          <w:rFonts w:ascii="Arial" w:hAnsi="Arial" w:cs="Arial"/>
        </w:rPr>
        <w:t xml:space="preserve">2022). It will promote repeat buying and referral programs through a loyalty programme that includes promotion of discounts once it has been refilled multiple times and through customer advocacy. Social responsibility towards the local community in terms of attending local sustainability events and collaborating with community organisations will also augment the brand awareness and help entrench the dedication of </w:t>
      </w:r>
      <w:proofErr w:type="spellStart"/>
      <w:r w:rsidRPr="00774CC9">
        <w:rPr>
          <w:rFonts w:ascii="Arial" w:hAnsi="Arial" w:cs="Arial"/>
        </w:rPr>
        <w:t>RefillHub</w:t>
      </w:r>
      <w:proofErr w:type="spellEnd"/>
      <w:r w:rsidRPr="00774CC9">
        <w:rPr>
          <w:rFonts w:ascii="Arial" w:hAnsi="Arial" w:cs="Arial"/>
        </w:rPr>
        <w:t xml:space="preserve"> to minimise the use of plastic waste.</w:t>
      </w:r>
    </w:p>
    <w:p w14:paraId="38C546DF" w14:textId="77777777" w:rsidR="002B3B56" w:rsidRPr="00774CC9" w:rsidRDefault="00C96821">
      <w:pPr>
        <w:pStyle w:val="Heading1"/>
        <w:rPr>
          <w:rFonts w:ascii="Arial" w:hAnsi="Arial" w:cs="Arial"/>
        </w:rPr>
      </w:pPr>
      <w:bookmarkStart w:id="15" w:name="_ftz9pnqta6p0" w:colFirst="0" w:colLast="0"/>
      <w:bookmarkEnd w:id="15"/>
      <w:r w:rsidRPr="00774CC9">
        <w:rPr>
          <w:rFonts w:ascii="Arial" w:hAnsi="Arial" w:cs="Arial"/>
        </w:rPr>
        <w:t>4. Financial Plan</w:t>
      </w:r>
    </w:p>
    <w:p w14:paraId="033CA4C5" w14:textId="77777777" w:rsidR="002B3B56" w:rsidRPr="00774CC9" w:rsidRDefault="00C96821">
      <w:pPr>
        <w:pStyle w:val="Heading2"/>
        <w:rPr>
          <w:rFonts w:ascii="Arial" w:hAnsi="Arial" w:cs="Arial"/>
        </w:rPr>
      </w:pPr>
      <w:bookmarkStart w:id="16" w:name="_83lduryutn3c" w:colFirst="0" w:colLast="0"/>
      <w:bookmarkEnd w:id="16"/>
      <w:r w:rsidRPr="00774CC9">
        <w:rPr>
          <w:rFonts w:ascii="Arial" w:hAnsi="Arial" w:cs="Arial"/>
        </w:rPr>
        <w:t>4.1 Funding Sources</w:t>
      </w:r>
    </w:p>
    <w:p w14:paraId="4889BF2E" w14:textId="77777777" w:rsidR="002B3B56" w:rsidRPr="00774CC9" w:rsidRDefault="00C96821">
      <w:pPr>
        <w:rPr>
          <w:rFonts w:ascii="Arial" w:hAnsi="Arial" w:cs="Arial"/>
        </w:rPr>
      </w:pPr>
      <w:r w:rsidRPr="00774CC9">
        <w:rPr>
          <w:rFonts w:ascii="Arial" w:hAnsi="Arial" w:cs="Arial"/>
        </w:rPr>
        <w:t xml:space="preserve">To start its operations, </w:t>
      </w:r>
      <w:proofErr w:type="spellStart"/>
      <w:r w:rsidRPr="00774CC9">
        <w:rPr>
          <w:rFonts w:ascii="Arial" w:hAnsi="Arial" w:cs="Arial"/>
        </w:rPr>
        <w:t>RefillHub</w:t>
      </w:r>
      <w:proofErr w:type="spellEnd"/>
      <w:r w:rsidRPr="00774CC9">
        <w:rPr>
          <w:rFonts w:ascii="Arial" w:hAnsi="Arial" w:cs="Arial"/>
        </w:rPr>
        <w:t xml:space="preserve"> will need to invest in the business by incorporating £50,000. It will be financed by the founder using his own savings (£20,000), and a small business bank loan (£20,000) as well as a government sustainability grant (£10,000). Such a form of funding decreases financial risk, and provides adequate funding to finance business start-up and subsequent expansion.</w:t>
      </w:r>
    </w:p>
    <w:p w14:paraId="67782898" w14:textId="77777777" w:rsidR="002B3B56" w:rsidRPr="00774CC9" w:rsidRDefault="00C96821">
      <w:pPr>
        <w:pStyle w:val="Heading2"/>
        <w:rPr>
          <w:rFonts w:ascii="Arial" w:hAnsi="Arial" w:cs="Arial"/>
        </w:rPr>
      </w:pPr>
      <w:bookmarkStart w:id="17" w:name="_boospt205cty" w:colFirst="0" w:colLast="0"/>
      <w:bookmarkEnd w:id="17"/>
      <w:r w:rsidRPr="00774CC9">
        <w:rPr>
          <w:rFonts w:ascii="Arial" w:hAnsi="Arial" w:cs="Arial"/>
        </w:rPr>
        <w:t>4.2 Start-up Costs</w:t>
      </w:r>
    </w:p>
    <w:tbl>
      <w:tblPr>
        <w:tblStyle w:val="a1"/>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640"/>
        <w:gridCol w:w="3255"/>
      </w:tblGrid>
      <w:tr w:rsidR="002B3B56" w:rsidRPr="00774CC9" w14:paraId="6D697AD8" w14:textId="77777777">
        <w:trPr>
          <w:trHeight w:val="450"/>
        </w:trPr>
        <w:tc>
          <w:tcPr>
            <w:tcW w:w="564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7BA3ABF" w14:textId="77777777" w:rsidR="002B3B56" w:rsidRPr="00774CC9" w:rsidRDefault="00C96821">
            <w:pPr>
              <w:spacing w:after="160" w:line="276" w:lineRule="auto"/>
              <w:rPr>
                <w:rFonts w:ascii="Arial" w:hAnsi="Arial" w:cs="Arial"/>
                <w:b/>
                <w:bCs/>
              </w:rPr>
            </w:pPr>
            <w:r w:rsidRPr="00774CC9">
              <w:rPr>
                <w:rFonts w:ascii="Arial" w:hAnsi="Arial" w:cs="Arial"/>
                <w:b/>
                <w:bCs/>
              </w:rPr>
              <w:t>Expense</w:t>
            </w:r>
          </w:p>
        </w:tc>
        <w:tc>
          <w:tcPr>
            <w:tcW w:w="32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E6C579A" w14:textId="77777777" w:rsidR="002B3B56" w:rsidRPr="00774CC9" w:rsidRDefault="00C96821">
            <w:pPr>
              <w:spacing w:after="160" w:line="276" w:lineRule="auto"/>
              <w:rPr>
                <w:rFonts w:ascii="Arial" w:hAnsi="Arial" w:cs="Arial"/>
                <w:b/>
                <w:bCs/>
              </w:rPr>
            </w:pPr>
            <w:r w:rsidRPr="00774CC9">
              <w:rPr>
                <w:rFonts w:ascii="Arial" w:hAnsi="Arial" w:cs="Arial"/>
                <w:b/>
                <w:bCs/>
              </w:rPr>
              <w:t>Estimated Cost (£)</w:t>
            </w:r>
          </w:p>
        </w:tc>
      </w:tr>
      <w:tr w:rsidR="002B3B56" w:rsidRPr="00774CC9" w14:paraId="3052A9D1" w14:textId="77777777">
        <w:trPr>
          <w:trHeight w:val="450"/>
        </w:trPr>
        <w:tc>
          <w:tcPr>
            <w:tcW w:w="56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9AB0C0" w14:textId="77777777" w:rsidR="002B3B56" w:rsidRPr="00774CC9" w:rsidRDefault="00C96821">
            <w:pPr>
              <w:spacing w:after="160" w:line="276" w:lineRule="auto"/>
              <w:rPr>
                <w:rFonts w:ascii="Arial" w:hAnsi="Arial" w:cs="Arial"/>
              </w:rPr>
            </w:pPr>
            <w:r w:rsidRPr="00774CC9">
              <w:rPr>
                <w:rFonts w:ascii="Arial" w:hAnsi="Arial" w:cs="Arial"/>
              </w:rPr>
              <w:t>Refill dispensers and equipment</w:t>
            </w:r>
          </w:p>
        </w:tc>
        <w:tc>
          <w:tcPr>
            <w:tcW w:w="3255" w:type="dxa"/>
            <w:tcBorders>
              <w:top w:val="nil"/>
              <w:left w:val="nil"/>
              <w:bottom w:val="single" w:sz="5" w:space="0" w:color="000000"/>
              <w:right w:val="single" w:sz="5" w:space="0" w:color="000000"/>
            </w:tcBorders>
            <w:tcMar>
              <w:top w:w="0" w:type="dxa"/>
              <w:left w:w="100" w:type="dxa"/>
              <w:bottom w:w="0" w:type="dxa"/>
              <w:right w:w="100" w:type="dxa"/>
            </w:tcMar>
          </w:tcPr>
          <w:p w14:paraId="037B6808" w14:textId="77777777" w:rsidR="002B3B56" w:rsidRPr="00774CC9" w:rsidRDefault="00C96821">
            <w:pPr>
              <w:spacing w:after="160" w:line="276" w:lineRule="auto"/>
              <w:rPr>
                <w:rFonts w:ascii="Arial" w:hAnsi="Arial" w:cs="Arial"/>
              </w:rPr>
            </w:pPr>
            <w:r w:rsidRPr="00774CC9">
              <w:rPr>
                <w:rFonts w:ascii="Arial" w:hAnsi="Arial" w:cs="Arial"/>
              </w:rPr>
              <w:t>15,000</w:t>
            </w:r>
          </w:p>
        </w:tc>
      </w:tr>
      <w:tr w:rsidR="002B3B56" w:rsidRPr="00774CC9" w14:paraId="1A46A25E" w14:textId="77777777">
        <w:trPr>
          <w:trHeight w:val="450"/>
        </w:trPr>
        <w:tc>
          <w:tcPr>
            <w:tcW w:w="56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E497627" w14:textId="77777777" w:rsidR="002B3B56" w:rsidRPr="00774CC9" w:rsidRDefault="00C96821">
            <w:pPr>
              <w:spacing w:after="160" w:line="276" w:lineRule="auto"/>
              <w:rPr>
                <w:rFonts w:ascii="Arial" w:hAnsi="Arial" w:cs="Arial"/>
              </w:rPr>
            </w:pPr>
            <w:r w:rsidRPr="00774CC9">
              <w:rPr>
                <w:rFonts w:ascii="Arial" w:hAnsi="Arial" w:cs="Arial"/>
              </w:rPr>
              <w:t>Initial inventory</w:t>
            </w:r>
          </w:p>
        </w:tc>
        <w:tc>
          <w:tcPr>
            <w:tcW w:w="3255" w:type="dxa"/>
            <w:tcBorders>
              <w:top w:val="nil"/>
              <w:left w:val="nil"/>
              <w:bottom w:val="single" w:sz="5" w:space="0" w:color="000000"/>
              <w:right w:val="single" w:sz="5" w:space="0" w:color="000000"/>
            </w:tcBorders>
            <w:tcMar>
              <w:top w:w="0" w:type="dxa"/>
              <w:left w:w="100" w:type="dxa"/>
              <w:bottom w:w="0" w:type="dxa"/>
              <w:right w:w="100" w:type="dxa"/>
            </w:tcMar>
          </w:tcPr>
          <w:p w14:paraId="1346B2D0" w14:textId="77777777" w:rsidR="002B3B56" w:rsidRPr="00774CC9" w:rsidRDefault="00C96821">
            <w:pPr>
              <w:spacing w:after="160" w:line="276" w:lineRule="auto"/>
              <w:rPr>
                <w:rFonts w:ascii="Arial" w:hAnsi="Arial" w:cs="Arial"/>
              </w:rPr>
            </w:pPr>
            <w:r w:rsidRPr="00774CC9">
              <w:rPr>
                <w:rFonts w:ascii="Arial" w:hAnsi="Arial" w:cs="Arial"/>
              </w:rPr>
              <w:t>10,000</w:t>
            </w:r>
          </w:p>
        </w:tc>
      </w:tr>
      <w:tr w:rsidR="002B3B56" w:rsidRPr="00774CC9" w14:paraId="3A9D9D55" w14:textId="77777777">
        <w:trPr>
          <w:trHeight w:val="450"/>
        </w:trPr>
        <w:tc>
          <w:tcPr>
            <w:tcW w:w="56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2CFAA98" w14:textId="77777777" w:rsidR="002B3B56" w:rsidRPr="00774CC9" w:rsidRDefault="00C96821">
            <w:pPr>
              <w:spacing w:after="160" w:line="276" w:lineRule="auto"/>
              <w:rPr>
                <w:rFonts w:ascii="Arial" w:hAnsi="Arial" w:cs="Arial"/>
              </w:rPr>
            </w:pPr>
            <w:r w:rsidRPr="00774CC9">
              <w:rPr>
                <w:rFonts w:ascii="Arial" w:hAnsi="Arial" w:cs="Arial"/>
              </w:rPr>
              <w:t>Rent and utilities of the shops.</w:t>
            </w:r>
          </w:p>
        </w:tc>
        <w:tc>
          <w:tcPr>
            <w:tcW w:w="3255" w:type="dxa"/>
            <w:tcBorders>
              <w:top w:val="nil"/>
              <w:left w:val="nil"/>
              <w:bottom w:val="single" w:sz="5" w:space="0" w:color="000000"/>
              <w:right w:val="single" w:sz="5" w:space="0" w:color="000000"/>
            </w:tcBorders>
            <w:tcMar>
              <w:top w:w="0" w:type="dxa"/>
              <w:left w:w="100" w:type="dxa"/>
              <w:bottom w:w="0" w:type="dxa"/>
              <w:right w:w="100" w:type="dxa"/>
            </w:tcMar>
          </w:tcPr>
          <w:p w14:paraId="13D056C6" w14:textId="77777777" w:rsidR="002B3B56" w:rsidRPr="00774CC9" w:rsidRDefault="00C96821">
            <w:pPr>
              <w:spacing w:after="160" w:line="276" w:lineRule="auto"/>
              <w:rPr>
                <w:rFonts w:ascii="Arial" w:hAnsi="Arial" w:cs="Arial"/>
              </w:rPr>
            </w:pPr>
            <w:r w:rsidRPr="00774CC9">
              <w:rPr>
                <w:rFonts w:ascii="Arial" w:hAnsi="Arial" w:cs="Arial"/>
              </w:rPr>
              <w:t>8,000</w:t>
            </w:r>
          </w:p>
        </w:tc>
      </w:tr>
      <w:tr w:rsidR="002B3B56" w:rsidRPr="00774CC9" w14:paraId="37A63E6E" w14:textId="77777777">
        <w:trPr>
          <w:trHeight w:val="450"/>
        </w:trPr>
        <w:tc>
          <w:tcPr>
            <w:tcW w:w="56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BA99095" w14:textId="77777777" w:rsidR="002B3B56" w:rsidRPr="00774CC9" w:rsidRDefault="00C96821">
            <w:pPr>
              <w:spacing w:after="160" w:line="276" w:lineRule="auto"/>
              <w:rPr>
                <w:rFonts w:ascii="Arial" w:hAnsi="Arial" w:cs="Arial"/>
              </w:rPr>
            </w:pPr>
            <w:r w:rsidRPr="00774CC9">
              <w:rPr>
                <w:rFonts w:ascii="Arial" w:hAnsi="Arial" w:cs="Arial"/>
              </w:rPr>
              <w:t>Web site and online shop.</w:t>
            </w:r>
          </w:p>
        </w:tc>
        <w:tc>
          <w:tcPr>
            <w:tcW w:w="3255" w:type="dxa"/>
            <w:tcBorders>
              <w:top w:val="nil"/>
              <w:left w:val="nil"/>
              <w:bottom w:val="single" w:sz="5" w:space="0" w:color="000000"/>
              <w:right w:val="single" w:sz="5" w:space="0" w:color="000000"/>
            </w:tcBorders>
            <w:tcMar>
              <w:top w:w="0" w:type="dxa"/>
              <w:left w:w="100" w:type="dxa"/>
              <w:bottom w:w="0" w:type="dxa"/>
              <w:right w:w="100" w:type="dxa"/>
            </w:tcMar>
          </w:tcPr>
          <w:p w14:paraId="431C81A4" w14:textId="77777777" w:rsidR="002B3B56" w:rsidRPr="00774CC9" w:rsidRDefault="00C96821">
            <w:pPr>
              <w:spacing w:after="160" w:line="276" w:lineRule="auto"/>
              <w:rPr>
                <w:rFonts w:ascii="Arial" w:hAnsi="Arial" w:cs="Arial"/>
              </w:rPr>
            </w:pPr>
            <w:r w:rsidRPr="00774CC9">
              <w:rPr>
                <w:rFonts w:ascii="Arial" w:hAnsi="Arial" w:cs="Arial"/>
              </w:rPr>
              <w:t>4,000</w:t>
            </w:r>
          </w:p>
        </w:tc>
      </w:tr>
      <w:tr w:rsidR="002B3B56" w:rsidRPr="00774CC9" w14:paraId="210F2753" w14:textId="77777777">
        <w:trPr>
          <w:trHeight w:val="450"/>
        </w:trPr>
        <w:tc>
          <w:tcPr>
            <w:tcW w:w="56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FB5D13B" w14:textId="77777777" w:rsidR="002B3B56" w:rsidRPr="00774CC9" w:rsidRDefault="00C96821">
            <w:pPr>
              <w:spacing w:after="160" w:line="276" w:lineRule="auto"/>
              <w:rPr>
                <w:rFonts w:ascii="Arial" w:hAnsi="Arial" w:cs="Arial"/>
              </w:rPr>
            </w:pPr>
            <w:r w:rsidRPr="00774CC9">
              <w:rPr>
                <w:rFonts w:ascii="Arial" w:hAnsi="Arial" w:cs="Arial"/>
              </w:rPr>
              <w:t>Marketing and promotion</w:t>
            </w:r>
          </w:p>
        </w:tc>
        <w:tc>
          <w:tcPr>
            <w:tcW w:w="3255" w:type="dxa"/>
            <w:tcBorders>
              <w:top w:val="nil"/>
              <w:left w:val="nil"/>
              <w:bottom w:val="single" w:sz="5" w:space="0" w:color="000000"/>
              <w:right w:val="single" w:sz="5" w:space="0" w:color="000000"/>
            </w:tcBorders>
            <w:tcMar>
              <w:top w:w="0" w:type="dxa"/>
              <w:left w:w="100" w:type="dxa"/>
              <w:bottom w:w="0" w:type="dxa"/>
              <w:right w:w="100" w:type="dxa"/>
            </w:tcMar>
          </w:tcPr>
          <w:p w14:paraId="7D28CB60" w14:textId="77777777" w:rsidR="002B3B56" w:rsidRPr="00774CC9" w:rsidRDefault="00C96821">
            <w:pPr>
              <w:spacing w:after="160" w:line="276" w:lineRule="auto"/>
              <w:rPr>
                <w:rFonts w:ascii="Arial" w:hAnsi="Arial" w:cs="Arial"/>
              </w:rPr>
            </w:pPr>
            <w:r w:rsidRPr="00774CC9">
              <w:rPr>
                <w:rFonts w:ascii="Arial" w:hAnsi="Arial" w:cs="Arial"/>
              </w:rPr>
              <w:t>6,000</w:t>
            </w:r>
          </w:p>
        </w:tc>
      </w:tr>
      <w:tr w:rsidR="002B3B56" w:rsidRPr="00774CC9" w14:paraId="29B8DE14" w14:textId="77777777">
        <w:trPr>
          <w:trHeight w:val="450"/>
        </w:trPr>
        <w:tc>
          <w:tcPr>
            <w:tcW w:w="56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6461F5" w14:textId="77777777" w:rsidR="002B3B56" w:rsidRPr="00774CC9" w:rsidRDefault="00C96821">
            <w:pPr>
              <w:spacing w:after="160" w:line="276" w:lineRule="auto"/>
              <w:rPr>
                <w:rFonts w:ascii="Arial" w:hAnsi="Arial" w:cs="Arial"/>
              </w:rPr>
            </w:pPr>
            <w:r w:rsidRPr="00774CC9">
              <w:rPr>
                <w:rFonts w:ascii="Arial" w:hAnsi="Arial" w:cs="Arial"/>
              </w:rPr>
              <w:t>Licences, insurance and legal fees.</w:t>
            </w:r>
          </w:p>
        </w:tc>
        <w:tc>
          <w:tcPr>
            <w:tcW w:w="3255" w:type="dxa"/>
            <w:tcBorders>
              <w:top w:val="nil"/>
              <w:left w:val="nil"/>
              <w:bottom w:val="single" w:sz="5" w:space="0" w:color="000000"/>
              <w:right w:val="single" w:sz="5" w:space="0" w:color="000000"/>
            </w:tcBorders>
            <w:tcMar>
              <w:top w:w="0" w:type="dxa"/>
              <w:left w:w="100" w:type="dxa"/>
              <w:bottom w:w="0" w:type="dxa"/>
              <w:right w:w="100" w:type="dxa"/>
            </w:tcMar>
          </w:tcPr>
          <w:p w14:paraId="6F0EE6CB" w14:textId="77777777" w:rsidR="002B3B56" w:rsidRPr="00774CC9" w:rsidRDefault="00C96821">
            <w:pPr>
              <w:spacing w:after="160" w:line="276" w:lineRule="auto"/>
              <w:rPr>
                <w:rFonts w:ascii="Arial" w:hAnsi="Arial" w:cs="Arial"/>
              </w:rPr>
            </w:pPr>
            <w:r w:rsidRPr="00774CC9">
              <w:rPr>
                <w:rFonts w:ascii="Arial" w:hAnsi="Arial" w:cs="Arial"/>
              </w:rPr>
              <w:t>3,000</w:t>
            </w:r>
          </w:p>
        </w:tc>
      </w:tr>
      <w:tr w:rsidR="002B3B56" w:rsidRPr="00774CC9" w14:paraId="34BAD3CF" w14:textId="77777777">
        <w:trPr>
          <w:trHeight w:val="450"/>
        </w:trPr>
        <w:tc>
          <w:tcPr>
            <w:tcW w:w="56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42C6122" w14:textId="77777777" w:rsidR="002B3B56" w:rsidRPr="00774CC9" w:rsidRDefault="00C96821">
            <w:pPr>
              <w:spacing w:after="160" w:line="276" w:lineRule="auto"/>
              <w:rPr>
                <w:rFonts w:ascii="Arial" w:hAnsi="Arial" w:cs="Arial"/>
              </w:rPr>
            </w:pPr>
            <w:r w:rsidRPr="00774CC9">
              <w:rPr>
                <w:rFonts w:ascii="Arial" w:hAnsi="Arial" w:cs="Arial"/>
              </w:rPr>
              <w:t>Working capital</w:t>
            </w:r>
          </w:p>
        </w:tc>
        <w:tc>
          <w:tcPr>
            <w:tcW w:w="3255" w:type="dxa"/>
            <w:tcBorders>
              <w:top w:val="nil"/>
              <w:left w:val="nil"/>
              <w:bottom w:val="single" w:sz="5" w:space="0" w:color="000000"/>
              <w:right w:val="single" w:sz="5" w:space="0" w:color="000000"/>
            </w:tcBorders>
            <w:tcMar>
              <w:top w:w="0" w:type="dxa"/>
              <w:left w:w="100" w:type="dxa"/>
              <w:bottom w:w="0" w:type="dxa"/>
              <w:right w:w="100" w:type="dxa"/>
            </w:tcMar>
          </w:tcPr>
          <w:p w14:paraId="25973436" w14:textId="77777777" w:rsidR="002B3B56" w:rsidRPr="00774CC9" w:rsidRDefault="00C96821">
            <w:pPr>
              <w:spacing w:after="160" w:line="276" w:lineRule="auto"/>
              <w:rPr>
                <w:rFonts w:ascii="Arial" w:hAnsi="Arial" w:cs="Arial"/>
              </w:rPr>
            </w:pPr>
            <w:r w:rsidRPr="00774CC9">
              <w:rPr>
                <w:rFonts w:ascii="Arial" w:hAnsi="Arial" w:cs="Arial"/>
              </w:rPr>
              <w:t>4,000</w:t>
            </w:r>
          </w:p>
        </w:tc>
      </w:tr>
      <w:tr w:rsidR="002B3B56" w:rsidRPr="00774CC9" w14:paraId="7776EA7F" w14:textId="77777777">
        <w:trPr>
          <w:trHeight w:val="450"/>
        </w:trPr>
        <w:tc>
          <w:tcPr>
            <w:tcW w:w="56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E5C7E04" w14:textId="77777777" w:rsidR="002B3B56" w:rsidRPr="00774CC9" w:rsidRDefault="00C96821">
            <w:pPr>
              <w:spacing w:after="160" w:line="276" w:lineRule="auto"/>
              <w:rPr>
                <w:rFonts w:ascii="Arial" w:hAnsi="Arial" w:cs="Arial"/>
                <w:b/>
                <w:bCs/>
              </w:rPr>
            </w:pPr>
            <w:r w:rsidRPr="00774CC9">
              <w:rPr>
                <w:rFonts w:ascii="Arial" w:hAnsi="Arial" w:cs="Arial"/>
                <w:b/>
                <w:bCs/>
              </w:rPr>
              <w:t>Total</w:t>
            </w:r>
          </w:p>
        </w:tc>
        <w:tc>
          <w:tcPr>
            <w:tcW w:w="3255" w:type="dxa"/>
            <w:tcBorders>
              <w:top w:val="nil"/>
              <w:left w:val="nil"/>
              <w:bottom w:val="single" w:sz="5" w:space="0" w:color="000000"/>
              <w:right w:val="single" w:sz="5" w:space="0" w:color="000000"/>
            </w:tcBorders>
            <w:tcMar>
              <w:top w:w="0" w:type="dxa"/>
              <w:left w:w="100" w:type="dxa"/>
              <w:bottom w:w="0" w:type="dxa"/>
              <w:right w:w="100" w:type="dxa"/>
            </w:tcMar>
          </w:tcPr>
          <w:p w14:paraId="3D5B6D25" w14:textId="77777777" w:rsidR="002B3B56" w:rsidRPr="00774CC9" w:rsidRDefault="00C96821">
            <w:pPr>
              <w:spacing w:after="160" w:line="276" w:lineRule="auto"/>
              <w:rPr>
                <w:rFonts w:ascii="Arial" w:hAnsi="Arial" w:cs="Arial"/>
                <w:b/>
                <w:bCs/>
              </w:rPr>
            </w:pPr>
            <w:r w:rsidRPr="00774CC9">
              <w:rPr>
                <w:rFonts w:ascii="Arial" w:hAnsi="Arial" w:cs="Arial"/>
                <w:b/>
                <w:bCs/>
              </w:rPr>
              <w:t>50,000</w:t>
            </w:r>
          </w:p>
        </w:tc>
      </w:tr>
    </w:tbl>
    <w:p w14:paraId="280F03F9" w14:textId="77777777" w:rsidR="002B3B56" w:rsidRPr="00774CC9" w:rsidRDefault="00C96821">
      <w:pPr>
        <w:jc w:val="center"/>
        <w:rPr>
          <w:rFonts w:ascii="Arial" w:hAnsi="Arial" w:cs="Arial"/>
          <w:b/>
          <w:bCs/>
        </w:rPr>
      </w:pPr>
      <w:r w:rsidRPr="00774CC9">
        <w:rPr>
          <w:rFonts w:ascii="Arial" w:hAnsi="Arial" w:cs="Arial"/>
          <w:b/>
          <w:bCs/>
        </w:rPr>
        <w:t>Table 3: Start up Cost Analysis</w:t>
      </w:r>
    </w:p>
    <w:p w14:paraId="6318286B" w14:textId="77777777" w:rsidR="002B3B56" w:rsidRPr="00774CC9" w:rsidRDefault="00C96821">
      <w:pPr>
        <w:jc w:val="center"/>
        <w:rPr>
          <w:rFonts w:ascii="Arial" w:hAnsi="Arial" w:cs="Arial"/>
        </w:rPr>
      </w:pPr>
      <w:r w:rsidRPr="00774CC9">
        <w:rPr>
          <w:rFonts w:ascii="Arial" w:hAnsi="Arial" w:cs="Arial"/>
        </w:rPr>
        <w:t>(Source: Self)</w:t>
      </w:r>
    </w:p>
    <w:p w14:paraId="30D37D38" w14:textId="77777777" w:rsidR="002B3B56" w:rsidRPr="00774CC9" w:rsidRDefault="00C96821">
      <w:pPr>
        <w:pStyle w:val="Heading2"/>
        <w:rPr>
          <w:rFonts w:ascii="Arial" w:hAnsi="Arial" w:cs="Arial"/>
        </w:rPr>
      </w:pPr>
      <w:bookmarkStart w:id="18" w:name="_4bcnzm8d49r0" w:colFirst="0" w:colLast="0"/>
      <w:bookmarkEnd w:id="18"/>
      <w:r w:rsidRPr="00774CC9">
        <w:rPr>
          <w:rFonts w:ascii="Arial" w:hAnsi="Arial" w:cs="Arial"/>
        </w:rPr>
        <w:t>4.3 Financial Feasibility</w:t>
      </w:r>
    </w:p>
    <w:p w14:paraId="3C7799D9" w14:textId="77777777" w:rsidR="002B3B56" w:rsidRPr="00774CC9" w:rsidRDefault="00C96821">
      <w:pPr>
        <w:rPr>
          <w:rFonts w:ascii="Arial" w:hAnsi="Arial" w:cs="Arial"/>
        </w:rPr>
      </w:pPr>
      <w:proofErr w:type="spellStart"/>
      <w:r w:rsidRPr="00774CC9">
        <w:rPr>
          <w:rFonts w:ascii="Arial" w:hAnsi="Arial" w:cs="Arial"/>
        </w:rPr>
        <w:t>RefillHub</w:t>
      </w:r>
      <w:proofErr w:type="spellEnd"/>
      <w:r w:rsidRPr="00774CC9">
        <w:rPr>
          <w:rFonts w:ascii="Arial" w:hAnsi="Arial" w:cs="Arial"/>
        </w:rPr>
        <w:t xml:space="preserve"> has a business opportunity because of the rising demand of ecologically friendly household goods, and cheaper packaging prices that are created with reusable containers. The anticipated sales are expected to be 100,000 pounds in year 1 business with increased repeat purchase of products in the future through their loyalty programme. With a growing number of customers, economies of scale and lower packaging costs will lead to better profitability and sustainability in the business over the long term.</w:t>
      </w:r>
    </w:p>
    <w:p w14:paraId="5355DEC4" w14:textId="77777777" w:rsidR="002B3B56" w:rsidRPr="00774CC9" w:rsidRDefault="00C96821">
      <w:pPr>
        <w:pStyle w:val="Heading1"/>
        <w:rPr>
          <w:rFonts w:ascii="Arial" w:hAnsi="Arial" w:cs="Arial"/>
        </w:rPr>
      </w:pPr>
      <w:bookmarkStart w:id="19" w:name="_zenb98iz56ix" w:colFirst="0" w:colLast="0"/>
      <w:bookmarkEnd w:id="19"/>
      <w:r w:rsidRPr="00774CC9">
        <w:rPr>
          <w:rFonts w:ascii="Arial" w:hAnsi="Arial" w:cs="Arial"/>
        </w:rPr>
        <w:t>Conclusion</w:t>
      </w:r>
    </w:p>
    <w:p w14:paraId="204FE33E" w14:textId="77777777" w:rsidR="002B3B56" w:rsidRPr="00774CC9" w:rsidRDefault="00C96821">
      <w:pPr>
        <w:rPr>
          <w:rFonts w:ascii="Arial" w:hAnsi="Arial" w:cs="Arial"/>
        </w:rPr>
      </w:pPr>
      <w:proofErr w:type="spellStart"/>
      <w:r w:rsidRPr="00774CC9">
        <w:rPr>
          <w:rFonts w:ascii="Arial" w:hAnsi="Arial" w:cs="Arial"/>
        </w:rPr>
        <w:t>RefillHub</w:t>
      </w:r>
      <w:proofErr w:type="spellEnd"/>
      <w:r w:rsidRPr="00774CC9">
        <w:rPr>
          <w:rFonts w:ascii="Arial" w:hAnsi="Arial" w:cs="Arial"/>
        </w:rPr>
        <w:t xml:space="preserve"> offers a pioneer and a sustainable business proposal to cater the increasing need of refillable household cleaning products. Effective marketing strategy, its eco-friendly products, refill system and competitive prices make it have a great competitive advantage. </w:t>
      </w:r>
      <w:proofErr w:type="spellStart"/>
      <w:r w:rsidRPr="00774CC9">
        <w:rPr>
          <w:rFonts w:ascii="Arial" w:hAnsi="Arial" w:cs="Arial"/>
        </w:rPr>
        <w:t>RefillHub</w:t>
      </w:r>
      <w:proofErr w:type="spellEnd"/>
      <w:r w:rsidRPr="00774CC9">
        <w:rPr>
          <w:rFonts w:ascii="Arial" w:hAnsi="Arial" w:cs="Arial"/>
        </w:rPr>
        <w:t xml:space="preserve"> can attain long-term growth with the right financing, efficiencies in its operation and growing consumer awareness of the environmental challenges, to help reduce plastic waste and help create a more sustainable future.</w:t>
      </w:r>
      <w:r w:rsidRPr="00774CC9">
        <w:rPr>
          <w:rFonts w:ascii="Arial" w:hAnsi="Arial" w:cs="Arial"/>
        </w:rPr>
        <w:br w:type="page"/>
      </w:r>
    </w:p>
    <w:p w14:paraId="33CD736D" w14:textId="77777777" w:rsidR="002B3B56" w:rsidRPr="00774CC9" w:rsidRDefault="00C96821">
      <w:pPr>
        <w:pStyle w:val="Heading1"/>
        <w:rPr>
          <w:rFonts w:ascii="Arial" w:hAnsi="Arial" w:cs="Arial"/>
        </w:rPr>
      </w:pPr>
      <w:bookmarkStart w:id="20" w:name="_4qw3rmsja6od" w:colFirst="0" w:colLast="0"/>
      <w:bookmarkEnd w:id="20"/>
      <w:r w:rsidRPr="00774CC9">
        <w:rPr>
          <w:rFonts w:ascii="Arial" w:hAnsi="Arial" w:cs="Arial"/>
        </w:rPr>
        <w:t>References</w:t>
      </w:r>
    </w:p>
    <w:p w14:paraId="4C761D5D" w14:textId="77777777" w:rsidR="00774CC9" w:rsidRPr="00774CC9" w:rsidRDefault="00774CC9">
      <w:pPr>
        <w:spacing w:before="240" w:after="240"/>
        <w:rPr>
          <w:rFonts w:ascii="Arial" w:hAnsi="Arial" w:cs="Arial"/>
        </w:rPr>
      </w:pPr>
      <w:r w:rsidRPr="00774CC9">
        <w:rPr>
          <w:rFonts w:ascii="Arial" w:hAnsi="Arial" w:cs="Arial"/>
        </w:rPr>
        <w:t xml:space="preserve">BBC News, 2024. </w:t>
      </w:r>
      <w:r w:rsidRPr="00774CC9">
        <w:rPr>
          <w:rFonts w:ascii="Arial" w:hAnsi="Arial" w:cs="Arial"/>
          <w:i/>
          <w:iCs/>
        </w:rPr>
        <w:t>BBC News Live</w:t>
      </w:r>
      <w:r w:rsidRPr="00774CC9">
        <w:rPr>
          <w:rFonts w:ascii="Arial" w:hAnsi="Arial" w:cs="Arial"/>
        </w:rPr>
        <w:t>. Available at:</w:t>
      </w:r>
      <w:hyperlink r:id="rId9">
        <w:r w:rsidRPr="00774CC9">
          <w:rPr>
            <w:rFonts w:ascii="Arial" w:hAnsi="Arial" w:cs="Arial"/>
          </w:rPr>
          <w:t xml:space="preserve"> </w:t>
        </w:r>
      </w:hyperlink>
      <w:hyperlink r:id="rId10">
        <w:r w:rsidRPr="00774CC9">
          <w:rPr>
            <w:rFonts w:ascii="Arial" w:hAnsi="Arial" w:cs="Arial"/>
            <w:color w:val="1155CC"/>
            <w:u w:val="single"/>
          </w:rPr>
          <w:t>https://www.bbc.com/news/live/cg4gzr56wd2t</w:t>
        </w:r>
      </w:hyperlink>
      <w:r w:rsidRPr="00774CC9">
        <w:rPr>
          <w:rFonts w:ascii="Arial" w:hAnsi="Arial" w:cs="Arial"/>
        </w:rPr>
        <w:t xml:space="preserve"> [Accessed 29 June 2026]. </w:t>
      </w:r>
    </w:p>
    <w:p w14:paraId="6A514C8D" w14:textId="77777777" w:rsidR="00774CC9" w:rsidRPr="00774CC9" w:rsidRDefault="00774CC9">
      <w:pPr>
        <w:spacing w:before="240" w:after="240"/>
        <w:rPr>
          <w:rFonts w:ascii="Arial" w:hAnsi="Arial" w:cs="Arial"/>
        </w:rPr>
      </w:pPr>
      <w:proofErr w:type="spellStart"/>
      <w:r w:rsidRPr="00774CC9">
        <w:rPr>
          <w:rFonts w:ascii="Arial" w:hAnsi="Arial" w:cs="Arial"/>
        </w:rPr>
        <w:t>Berwal</w:t>
      </w:r>
      <w:proofErr w:type="spellEnd"/>
      <w:r w:rsidRPr="00774CC9">
        <w:rPr>
          <w:rFonts w:ascii="Arial" w:hAnsi="Arial" w:cs="Arial"/>
        </w:rPr>
        <w:t xml:space="preserve">, A., Pal, G., </w:t>
      </w:r>
      <w:proofErr w:type="spellStart"/>
      <w:r w:rsidRPr="00774CC9">
        <w:rPr>
          <w:rFonts w:ascii="Arial" w:hAnsi="Arial" w:cs="Arial"/>
        </w:rPr>
        <w:t>Vashisht</w:t>
      </w:r>
      <w:proofErr w:type="spellEnd"/>
      <w:r w:rsidRPr="00774CC9">
        <w:rPr>
          <w:rFonts w:ascii="Arial" w:hAnsi="Arial" w:cs="Arial"/>
        </w:rPr>
        <w:t xml:space="preserve">, K., Mishra, S., Gupta, A. and </w:t>
      </w:r>
      <w:proofErr w:type="spellStart"/>
      <w:r w:rsidRPr="00774CC9">
        <w:rPr>
          <w:rFonts w:ascii="Arial" w:hAnsi="Arial" w:cs="Arial"/>
        </w:rPr>
        <w:t>Wadhwa</w:t>
      </w:r>
      <w:proofErr w:type="spellEnd"/>
      <w:r w:rsidRPr="00774CC9">
        <w:rPr>
          <w:rFonts w:ascii="Arial" w:hAnsi="Arial" w:cs="Arial"/>
        </w:rPr>
        <w:t xml:space="preserve">, J., 2025. An analysis on digital marketing strategies for sustainable brands in India. </w:t>
      </w:r>
      <w:r w:rsidRPr="00774CC9">
        <w:rPr>
          <w:rFonts w:ascii="Arial" w:hAnsi="Arial" w:cs="Arial"/>
          <w:i/>
          <w:iCs/>
        </w:rPr>
        <w:t>International Journal of Innovations in Science, Engineering and Management</w:t>
      </w:r>
      <w:r w:rsidRPr="00774CC9">
        <w:rPr>
          <w:rFonts w:ascii="Arial" w:hAnsi="Arial" w:cs="Arial"/>
        </w:rPr>
        <w:t xml:space="preserve">, pp.40-52. </w:t>
      </w:r>
      <w:hyperlink r:id="rId11">
        <w:r w:rsidRPr="00774CC9">
          <w:rPr>
            <w:rFonts w:ascii="Arial" w:hAnsi="Arial" w:cs="Arial"/>
            <w:color w:val="1155CC"/>
            <w:u w:val="single"/>
          </w:rPr>
          <w:t>https://ijisem.com/journal/index.php/ijisem/article/download/284/260</w:t>
        </w:r>
      </w:hyperlink>
      <w:r w:rsidRPr="00774CC9">
        <w:rPr>
          <w:rFonts w:ascii="Arial" w:hAnsi="Arial" w:cs="Arial"/>
        </w:rPr>
        <w:t xml:space="preserve">  </w:t>
      </w:r>
    </w:p>
    <w:p w14:paraId="4BF2C046" w14:textId="77777777" w:rsidR="00774CC9" w:rsidRPr="00774CC9" w:rsidRDefault="00774CC9">
      <w:pPr>
        <w:spacing w:before="240" w:after="240"/>
        <w:rPr>
          <w:rFonts w:ascii="Arial" w:hAnsi="Arial" w:cs="Arial"/>
        </w:rPr>
      </w:pPr>
      <w:proofErr w:type="spellStart"/>
      <w:r w:rsidRPr="00774CC9">
        <w:rPr>
          <w:rFonts w:ascii="Arial" w:hAnsi="Arial" w:cs="Arial"/>
        </w:rPr>
        <w:t>BigCommerce</w:t>
      </w:r>
      <w:proofErr w:type="spellEnd"/>
      <w:r w:rsidRPr="00774CC9">
        <w:rPr>
          <w:rFonts w:ascii="Arial" w:hAnsi="Arial" w:cs="Arial"/>
        </w:rPr>
        <w:t xml:space="preserve">, 2026. </w:t>
      </w:r>
      <w:r w:rsidRPr="00774CC9">
        <w:rPr>
          <w:rFonts w:ascii="Arial" w:hAnsi="Arial" w:cs="Arial"/>
          <w:i/>
          <w:iCs/>
        </w:rPr>
        <w:t>Mobile Commerce (Optimize for Customer Retention + Growth).</w:t>
      </w:r>
      <w:r w:rsidRPr="00774CC9">
        <w:rPr>
          <w:rFonts w:ascii="Arial" w:hAnsi="Arial" w:cs="Arial"/>
        </w:rPr>
        <w:t xml:space="preserve"> Available at:</w:t>
      </w:r>
      <w:hyperlink r:id="rId12">
        <w:r w:rsidRPr="00774CC9">
          <w:rPr>
            <w:rFonts w:ascii="Arial" w:hAnsi="Arial" w:cs="Arial"/>
          </w:rPr>
          <w:t xml:space="preserve"> </w:t>
        </w:r>
      </w:hyperlink>
      <w:hyperlink r:id="rId13">
        <w:r w:rsidRPr="00774CC9">
          <w:rPr>
            <w:rFonts w:ascii="Arial" w:hAnsi="Arial" w:cs="Arial"/>
            <w:color w:val="1155CC"/>
            <w:u w:val="single"/>
          </w:rPr>
          <w:t>https://www.bigcommerce.com/articles/ecommerce/mobile-commerce/</w:t>
        </w:r>
      </w:hyperlink>
      <w:r w:rsidRPr="00774CC9">
        <w:rPr>
          <w:rFonts w:ascii="Arial" w:hAnsi="Arial" w:cs="Arial"/>
        </w:rPr>
        <w:t xml:space="preserve"> [Accessed 29 June 2026]. </w:t>
      </w:r>
    </w:p>
    <w:p w14:paraId="3AC70B5B" w14:textId="77777777" w:rsidR="00774CC9" w:rsidRPr="00774CC9" w:rsidRDefault="00774CC9">
      <w:pPr>
        <w:spacing w:before="240" w:after="240"/>
        <w:rPr>
          <w:rFonts w:ascii="Arial" w:hAnsi="Arial" w:cs="Arial"/>
        </w:rPr>
      </w:pPr>
      <w:r w:rsidRPr="00774CC9">
        <w:rPr>
          <w:rFonts w:ascii="Arial" w:hAnsi="Arial" w:cs="Arial"/>
        </w:rPr>
        <w:t xml:space="preserve">Deloitte, 2023. </w:t>
      </w:r>
      <w:r w:rsidRPr="00774CC9">
        <w:rPr>
          <w:rFonts w:ascii="Arial" w:hAnsi="Arial" w:cs="Arial"/>
          <w:i/>
          <w:iCs/>
        </w:rPr>
        <w:t>Global lessons from the UK's Plastic Packaging Tax: A roadmap for a sustainable future</w:t>
      </w:r>
      <w:r w:rsidRPr="00774CC9">
        <w:rPr>
          <w:rFonts w:ascii="Arial" w:hAnsi="Arial" w:cs="Arial"/>
        </w:rPr>
        <w:t>. Available at:</w:t>
      </w:r>
      <w:hyperlink r:id="rId14">
        <w:r w:rsidRPr="00774CC9">
          <w:rPr>
            <w:rFonts w:ascii="Arial" w:hAnsi="Arial" w:cs="Arial"/>
          </w:rPr>
          <w:t xml:space="preserve"> </w:t>
        </w:r>
      </w:hyperlink>
      <w:hyperlink r:id="rId15">
        <w:r w:rsidRPr="00774CC9">
          <w:rPr>
            <w:rFonts w:ascii="Arial" w:hAnsi="Arial" w:cs="Arial"/>
            <w:color w:val="1155CC"/>
            <w:u w:val="single"/>
          </w:rPr>
          <w:t>https://www.deloitte.com/global/en/services/tax/research/global-lessons-from-the-uk-plastic-packaging-tax.html</w:t>
        </w:r>
      </w:hyperlink>
      <w:r w:rsidRPr="00774CC9">
        <w:rPr>
          <w:rFonts w:ascii="Arial" w:hAnsi="Arial" w:cs="Arial"/>
        </w:rPr>
        <w:t xml:space="preserve"> [Accessed 29 June 2026]. </w:t>
      </w:r>
    </w:p>
    <w:p w14:paraId="010B784E" w14:textId="77777777" w:rsidR="00774CC9" w:rsidRPr="00774CC9" w:rsidRDefault="00774CC9">
      <w:pPr>
        <w:spacing w:before="240" w:after="240"/>
        <w:rPr>
          <w:rFonts w:ascii="Arial" w:hAnsi="Arial" w:cs="Arial"/>
        </w:rPr>
      </w:pPr>
      <w:r w:rsidRPr="00774CC9">
        <w:rPr>
          <w:rFonts w:ascii="Arial" w:hAnsi="Arial" w:cs="Arial"/>
        </w:rPr>
        <w:t xml:space="preserve">HMRC, 2021. </w:t>
      </w:r>
      <w:r w:rsidRPr="00774CC9">
        <w:rPr>
          <w:rFonts w:ascii="Arial" w:hAnsi="Arial" w:cs="Arial"/>
          <w:i/>
          <w:iCs/>
        </w:rPr>
        <w:t>Introduction of Plastic Packaging Tax from April 2022</w:t>
      </w:r>
      <w:r w:rsidRPr="00774CC9">
        <w:rPr>
          <w:rFonts w:ascii="Arial" w:hAnsi="Arial" w:cs="Arial"/>
        </w:rPr>
        <w:t>. Available at:</w:t>
      </w:r>
      <w:hyperlink r:id="rId16">
        <w:r w:rsidRPr="00774CC9">
          <w:rPr>
            <w:rFonts w:ascii="Arial" w:hAnsi="Arial" w:cs="Arial"/>
          </w:rPr>
          <w:t xml:space="preserve"> </w:t>
        </w:r>
      </w:hyperlink>
      <w:hyperlink r:id="rId17">
        <w:r w:rsidRPr="00774CC9">
          <w:rPr>
            <w:rFonts w:ascii="Arial" w:hAnsi="Arial" w:cs="Arial"/>
            <w:color w:val="1155CC"/>
            <w:u w:val="single"/>
          </w:rPr>
          <w:t>https://www.gov.uk/government/publications/introduction-of-plastic-packaging-tax-from-april-2022/introduction-of-plastic-packaging-tax-2021</w:t>
        </w:r>
      </w:hyperlink>
      <w:r w:rsidRPr="00774CC9">
        <w:rPr>
          <w:rFonts w:ascii="Arial" w:hAnsi="Arial" w:cs="Arial"/>
        </w:rPr>
        <w:t xml:space="preserve"> [Accessed 29 June 2026]. </w:t>
      </w:r>
    </w:p>
    <w:p w14:paraId="3012FE6F" w14:textId="77777777" w:rsidR="00774CC9" w:rsidRPr="00774CC9" w:rsidRDefault="00774CC9">
      <w:pPr>
        <w:spacing w:before="240" w:after="240"/>
        <w:rPr>
          <w:rFonts w:ascii="Arial" w:hAnsi="Arial" w:cs="Arial"/>
          <w:b/>
          <w:bCs/>
        </w:rPr>
      </w:pPr>
      <w:r w:rsidRPr="00774CC9">
        <w:rPr>
          <w:rFonts w:ascii="Arial" w:hAnsi="Arial" w:cs="Arial"/>
        </w:rPr>
        <w:t xml:space="preserve">Moss, E., </w:t>
      </w:r>
      <w:proofErr w:type="spellStart"/>
      <w:r w:rsidRPr="00774CC9">
        <w:rPr>
          <w:rFonts w:ascii="Arial" w:hAnsi="Arial" w:cs="Arial"/>
        </w:rPr>
        <w:t>Gerken</w:t>
      </w:r>
      <w:proofErr w:type="spellEnd"/>
      <w:r w:rsidRPr="00774CC9">
        <w:rPr>
          <w:rFonts w:ascii="Arial" w:hAnsi="Arial" w:cs="Arial"/>
        </w:rPr>
        <w:t xml:space="preserve">, K., Youngblood, K. and </w:t>
      </w:r>
      <w:proofErr w:type="spellStart"/>
      <w:r w:rsidRPr="00774CC9">
        <w:rPr>
          <w:rFonts w:ascii="Arial" w:hAnsi="Arial" w:cs="Arial"/>
        </w:rPr>
        <w:t>Jambeck</w:t>
      </w:r>
      <w:proofErr w:type="spellEnd"/>
      <w:r w:rsidRPr="00774CC9">
        <w:rPr>
          <w:rFonts w:ascii="Arial" w:hAnsi="Arial" w:cs="Arial"/>
        </w:rPr>
        <w:t xml:space="preserve">, J.R., 2022. Global landscape analysis of reuse and refill solutions. </w:t>
      </w:r>
      <w:r w:rsidRPr="00774CC9">
        <w:rPr>
          <w:rFonts w:ascii="Arial" w:hAnsi="Arial" w:cs="Arial"/>
          <w:i/>
          <w:iCs/>
        </w:rPr>
        <w:t>Frontiers in Sustainability</w:t>
      </w:r>
      <w:r w:rsidRPr="00774CC9">
        <w:rPr>
          <w:rFonts w:ascii="Arial" w:hAnsi="Arial" w:cs="Arial"/>
        </w:rPr>
        <w:t xml:space="preserve">, 3, p.1006702. </w:t>
      </w:r>
      <w:hyperlink r:id="rId18">
        <w:r w:rsidRPr="00774CC9">
          <w:rPr>
            <w:rFonts w:ascii="Arial" w:hAnsi="Arial" w:cs="Arial"/>
            <w:color w:val="1155CC"/>
            <w:u w:val="single"/>
          </w:rPr>
          <w:t>https://www.frontiersin.org/journals/sustainability/articles/10.3389/frsus.2022.1006702/pdf</w:t>
        </w:r>
      </w:hyperlink>
      <w:r w:rsidRPr="00774CC9">
        <w:rPr>
          <w:rFonts w:ascii="Arial" w:hAnsi="Arial" w:cs="Arial"/>
        </w:rPr>
        <w:t xml:space="preserve"> </w:t>
      </w:r>
    </w:p>
    <w:p w14:paraId="63B7C7B5" w14:textId="77777777" w:rsidR="00774CC9" w:rsidRPr="00774CC9" w:rsidRDefault="00774CC9">
      <w:pPr>
        <w:spacing w:before="240" w:after="240"/>
        <w:rPr>
          <w:rFonts w:ascii="Arial" w:hAnsi="Arial" w:cs="Arial"/>
        </w:rPr>
      </w:pPr>
      <w:proofErr w:type="spellStart"/>
      <w:r w:rsidRPr="00774CC9">
        <w:rPr>
          <w:rFonts w:ascii="Arial" w:hAnsi="Arial" w:cs="Arial"/>
        </w:rPr>
        <w:t>Nexdigm</w:t>
      </w:r>
      <w:proofErr w:type="spellEnd"/>
      <w:r w:rsidRPr="00774CC9">
        <w:rPr>
          <w:rFonts w:ascii="Arial" w:hAnsi="Arial" w:cs="Arial"/>
        </w:rPr>
        <w:t xml:space="preserve">, 2025. </w:t>
      </w:r>
      <w:r w:rsidRPr="00774CC9">
        <w:rPr>
          <w:rFonts w:ascii="Arial" w:hAnsi="Arial" w:cs="Arial"/>
          <w:i/>
          <w:iCs/>
        </w:rPr>
        <w:t>UK Household Cleaners Market</w:t>
      </w:r>
      <w:r w:rsidRPr="00774CC9">
        <w:rPr>
          <w:rFonts w:ascii="Arial" w:hAnsi="Arial" w:cs="Arial"/>
        </w:rPr>
        <w:t>. Available at:</w:t>
      </w:r>
      <w:hyperlink r:id="rId19">
        <w:r w:rsidRPr="00774CC9">
          <w:rPr>
            <w:rFonts w:ascii="Arial" w:hAnsi="Arial" w:cs="Arial"/>
          </w:rPr>
          <w:t xml:space="preserve"> </w:t>
        </w:r>
      </w:hyperlink>
      <w:hyperlink r:id="rId20">
        <w:r w:rsidRPr="00774CC9">
          <w:rPr>
            <w:rFonts w:ascii="Arial" w:hAnsi="Arial" w:cs="Arial"/>
            <w:color w:val="1155CC"/>
            <w:u w:val="single"/>
          </w:rPr>
          <w:t>https://www.nexdigm.com/market-research/report-store/uk-household-cleaners-market/</w:t>
        </w:r>
      </w:hyperlink>
      <w:r w:rsidRPr="00774CC9">
        <w:rPr>
          <w:rFonts w:ascii="Arial" w:hAnsi="Arial" w:cs="Arial"/>
        </w:rPr>
        <w:t xml:space="preserve"> [Accessed 29 June 2026]. </w:t>
      </w:r>
    </w:p>
    <w:p w14:paraId="1C7558DD" w14:textId="77777777" w:rsidR="00774CC9" w:rsidRPr="00774CC9" w:rsidRDefault="00774CC9">
      <w:pPr>
        <w:spacing w:before="240" w:after="240"/>
        <w:rPr>
          <w:rFonts w:ascii="Arial" w:hAnsi="Arial" w:cs="Arial"/>
        </w:rPr>
      </w:pPr>
      <w:r w:rsidRPr="00774CC9">
        <w:rPr>
          <w:rFonts w:ascii="Arial" w:hAnsi="Arial" w:cs="Arial"/>
        </w:rPr>
        <w:t xml:space="preserve">OECD, 2022. </w:t>
      </w:r>
      <w:r w:rsidRPr="00774CC9">
        <w:rPr>
          <w:rFonts w:ascii="Arial" w:hAnsi="Arial" w:cs="Arial"/>
          <w:i/>
          <w:iCs/>
        </w:rPr>
        <w:t>Plastic pollution is growing relentlessly as waste management and recycling fall short, says OECD</w:t>
      </w:r>
      <w:r w:rsidRPr="00774CC9">
        <w:rPr>
          <w:rFonts w:ascii="Arial" w:hAnsi="Arial" w:cs="Arial"/>
        </w:rPr>
        <w:t>. Available at:</w:t>
      </w:r>
      <w:hyperlink r:id="rId21">
        <w:r w:rsidRPr="00774CC9">
          <w:rPr>
            <w:rFonts w:ascii="Arial" w:hAnsi="Arial" w:cs="Arial"/>
          </w:rPr>
          <w:t xml:space="preserve"> </w:t>
        </w:r>
      </w:hyperlink>
      <w:hyperlink r:id="rId22">
        <w:r w:rsidRPr="00774CC9">
          <w:rPr>
            <w:rFonts w:ascii="Arial" w:hAnsi="Arial" w:cs="Arial"/>
            <w:color w:val="1155CC"/>
            <w:u w:val="single"/>
          </w:rPr>
          <w:t>https://www.oecd.org/en/about/news/press-releases/2022/02/plastic-pollution-is-growing-relentlessly-as-waste-management-and-recycling-fall-short.html</w:t>
        </w:r>
      </w:hyperlink>
      <w:r w:rsidRPr="00774CC9">
        <w:rPr>
          <w:rFonts w:ascii="Arial" w:hAnsi="Arial" w:cs="Arial"/>
        </w:rPr>
        <w:t xml:space="preserve"> [Accessed 29 June 2026]. </w:t>
      </w:r>
    </w:p>
    <w:p w14:paraId="5CDED9DE" w14:textId="77777777" w:rsidR="00774CC9" w:rsidRPr="00774CC9" w:rsidRDefault="00774CC9">
      <w:pPr>
        <w:spacing w:before="240" w:after="240"/>
        <w:rPr>
          <w:rFonts w:ascii="Arial" w:hAnsi="Arial" w:cs="Arial"/>
        </w:rPr>
      </w:pPr>
      <w:r w:rsidRPr="00774CC9">
        <w:rPr>
          <w:rFonts w:ascii="Arial" w:hAnsi="Arial" w:cs="Arial"/>
        </w:rPr>
        <w:t xml:space="preserve">OPSS, 2024. </w:t>
      </w:r>
      <w:r w:rsidRPr="00774CC9">
        <w:rPr>
          <w:rFonts w:ascii="Arial" w:hAnsi="Arial" w:cs="Arial"/>
          <w:i/>
          <w:iCs/>
        </w:rPr>
        <w:t>Product Safety: Baseline Compliance Research</w:t>
      </w:r>
      <w:r w:rsidRPr="00774CC9">
        <w:rPr>
          <w:rFonts w:ascii="Arial" w:hAnsi="Arial" w:cs="Arial"/>
        </w:rPr>
        <w:t>. Available at:</w:t>
      </w:r>
      <w:hyperlink r:id="rId23">
        <w:r w:rsidRPr="00774CC9">
          <w:rPr>
            <w:rFonts w:ascii="Arial" w:hAnsi="Arial" w:cs="Arial"/>
          </w:rPr>
          <w:t xml:space="preserve"> </w:t>
        </w:r>
      </w:hyperlink>
      <w:hyperlink r:id="rId24">
        <w:r w:rsidRPr="00774CC9">
          <w:rPr>
            <w:rFonts w:ascii="Arial" w:hAnsi="Arial" w:cs="Arial"/>
            <w:color w:val="1155CC"/>
            <w:u w:val="single"/>
          </w:rPr>
          <w:t>https://assets.publishing.service.gov.uk/media/6582b4a4ed3c3400133bfc18/Product-safety-baseline-compliance-research.pdf</w:t>
        </w:r>
      </w:hyperlink>
      <w:r w:rsidRPr="00774CC9">
        <w:rPr>
          <w:rFonts w:ascii="Arial" w:hAnsi="Arial" w:cs="Arial"/>
        </w:rPr>
        <w:t xml:space="preserve"> [Accessed 29 June 2026]. </w:t>
      </w:r>
    </w:p>
    <w:p w14:paraId="6C5913B4" w14:textId="77777777" w:rsidR="00774CC9" w:rsidRPr="00774CC9" w:rsidRDefault="00774CC9">
      <w:pPr>
        <w:spacing w:before="240" w:after="240"/>
        <w:rPr>
          <w:rFonts w:ascii="Arial" w:hAnsi="Arial" w:cs="Arial"/>
        </w:rPr>
      </w:pPr>
      <w:proofErr w:type="spellStart"/>
      <w:r w:rsidRPr="00774CC9">
        <w:rPr>
          <w:rFonts w:ascii="Arial" w:hAnsi="Arial" w:cs="Arial"/>
        </w:rPr>
        <w:t>Texansa</w:t>
      </w:r>
      <w:proofErr w:type="spellEnd"/>
      <w:r w:rsidRPr="00774CC9">
        <w:rPr>
          <w:rFonts w:ascii="Arial" w:hAnsi="Arial" w:cs="Arial"/>
        </w:rPr>
        <w:t xml:space="preserve">, 2023. </w:t>
      </w:r>
      <w:r w:rsidRPr="00774CC9">
        <w:rPr>
          <w:rFonts w:ascii="Arial" w:hAnsi="Arial" w:cs="Arial"/>
          <w:i/>
          <w:iCs/>
        </w:rPr>
        <w:t>One year of global plastic waste visualized</w:t>
      </w:r>
      <w:r w:rsidRPr="00774CC9">
        <w:rPr>
          <w:rFonts w:ascii="Arial" w:hAnsi="Arial" w:cs="Arial"/>
        </w:rPr>
        <w:t>. Facebook. Available at:</w:t>
      </w:r>
      <w:hyperlink r:id="rId25">
        <w:r w:rsidRPr="00774CC9">
          <w:rPr>
            <w:rFonts w:ascii="Arial" w:hAnsi="Arial" w:cs="Arial"/>
          </w:rPr>
          <w:t xml:space="preserve"> </w:t>
        </w:r>
      </w:hyperlink>
      <w:hyperlink r:id="rId26">
        <w:r w:rsidRPr="00774CC9">
          <w:rPr>
            <w:rFonts w:ascii="Arial" w:hAnsi="Arial" w:cs="Arial"/>
            <w:color w:val="1155CC"/>
            <w:u w:val="single"/>
          </w:rPr>
          <w:t>https://www.facebook.com/texansa/posts/one-year-of-global-plastic-waste-visualizedonly-one-year-of-global-plastic-waste/1490601735601663/</w:t>
        </w:r>
      </w:hyperlink>
      <w:r w:rsidRPr="00774CC9">
        <w:rPr>
          <w:rFonts w:ascii="Arial" w:hAnsi="Arial" w:cs="Arial"/>
        </w:rPr>
        <w:t xml:space="preserve"> [Accessed 29 June 2026]. </w:t>
      </w:r>
    </w:p>
    <w:p w14:paraId="3055DC79" w14:textId="77777777" w:rsidR="00774CC9" w:rsidRPr="00774CC9" w:rsidRDefault="00774CC9">
      <w:pPr>
        <w:spacing w:before="240" w:after="240"/>
        <w:rPr>
          <w:rFonts w:ascii="Arial" w:hAnsi="Arial" w:cs="Arial"/>
        </w:rPr>
      </w:pPr>
      <w:r w:rsidRPr="00774CC9">
        <w:rPr>
          <w:rFonts w:ascii="Arial" w:hAnsi="Arial" w:cs="Arial"/>
        </w:rPr>
        <w:t xml:space="preserve">United Nations Environment Programme (UNEP), 2023. </w:t>
      </w:r>
      <w:r w:rsidRPr="00774CC9">
        <w:rPr>
          <w:rFonts w:ascii="Arial" w:hAnsi="Arial" w:cs="Arial"/>
          <w:i/>
          <w:iCs/>
        </w:rPr>
        <w:t>https://www.unep.org/news-and-stories/story/everything-you-need-know-about-plastic-pollution</w:t>
      </w:r>
      <w:r w:rsidRPr="00774CC9">
        <w:rPr>
          <w:rFonts w:ascii="Arial" w:hAnsi="Arial" w:cs="Arial"/>
        </w:rPr>
        <w:t xml:space="preserve">. Available at: </w:t>
      </w:r>
      <w:hyperlink r:id="rId27">
        <w:r w:rsidRPr="00774CC9">
          <w:rPr>
            <w:rFonts w:ascii="Arial" w:hAnsi="Arial" w:cs="Arial"/>
            <w:color w:val="1155CC"/>
            <w:u w:val="single"/>
          </w:rPr>
          <w:t>https://www.unep.org/resources/report/turning-off-tap-how-world-can-end-plastic-pollution-and-create-circular-economy</w:t>
        </w:r>
      </w:hyperlink>
      <w:r w:rsidRPr="00774CC9">
        <w:rPr>
          <w:rFonts w:ascii="Arial" w:hAnsi="Arial" w:cs="Arial"/>
        </w:rPr>
        <w:t xml:space="preserve">  [Accessed 29 June 2026].</w:t>
      </w:r>
    </w:p>
    <w:p w14:paraId="68F7E000" w14:textId="77777777" w:rsidR="00774CC9" w:rsidRPr="00774CC9" w:rsidRDefault="00774CC9">
      <w:pPr>
        <w:spacing w:before="240" w:after="240"/>
        <w:rPr>
          <w:rFonts w:ascii="Arial" w:hAnsi="Arial" w:cs="Arial"/>
        </w:rPr>
      </w:pPr>
      <w:proofErr w:type="spellStart"/>
      <w:r w:rsidRPr="00774CC9">
        <w:rPr>
          <w:rFonts w:ascii="Arial" w:hAnsi="Arial" w:cs="Arial"/>
        </w:rPr>
        <w:t>Zdonek</w:t>
      </w:r>
      <w:proofErr w:type="spellEnd"/>
      <w:r w:rsidRPr="00774CC9">
        <w:rPr>
          <w:rFonts w:ascii="Arial" w:hAnsi="Arial" w:cs="Arial"/>
        </w:rPr>
        <w:t xml:space="preserve">, I. and </w:t>
      </w:r>
      <w:proofErr w:type="spellStart"/>
      <w:r w:rsidRPr="00774CC9">
        <w:rPr>
          <w:rFonts w:ascii="Arial" w:hAnsi="Arial" w:cs="Arial"/>
        </w:rPr>
        <w:t>Jaworska</w:t>
      </w:r>
      <w:proofErr w:type="spellEnd"/>
      <w:r w:rsidRPr="00774CC9">
        <w:rPr>
          <w:rFonts w:ascii="Arial" w:hAnsi="Arial" w:cs="Arial"/>
        </w:rPr>
        <w:t xml:space="preserve">, A., 2024. Determinants of the Intention to Use Refills in the Cosmetic Industry. </w:t>
      </w:r>
      <w:r w:rsidRPr="00774CC9">
        <w:rPr>
          <w:rFonts w:ascii="Arial" w:hAnsi="Arial" w:cs="Arial"/>
          <w:i/>
          <w:iCs/>
        </w:rPr>
        <w:t>Sustainability</w:t>
      </w:r>
      <w:r w:rsidRPr="00774CC9">
        <w:rPr>
          <w:rFonts w:ascii="Arial" w:hAnsi="Arial" w:cs="Arial"/>
        </w:rPr>
        <w:t xml:space="preserve">, 16(23), p.10200. </w:t>
      </w:r>
      <w:hyperlink r:id="rId28">
        <w:r w:rsidRPr="00774CC9">
          <w:rPr>
            <w:rFonts w:ascii="Arial" w:hAnsi="Arial" w:cs="Arial"/>
            <w:color w:val="1155CC"/>
            <w:u w:val="single"/>
          </w:rPr>
          <w:t>https://www.mdpi.com/2071-1050/16/23/10200</w:t>
        </w:r>
      </w:hyperlink>
      <w:r w:rsidRPr="00774CC9">
        <w:rPr>
          <w:rFonts w:ascii="Arial" w:hAnsi="Arial" w:cs="Arial"/>
        </w:rPr>
        <w:t xml:space="preserve"> </w:t>
      </w:r>
    </w:p>
    <w:sectPr w:rsidR="00774CC9" w:rsidRPr="00774CC9" w:rsidSect="00774CC9">
      <w:footerReference w:type="default" r:id="rId29"/>
      <w:footerReference w:type="first" r:id="rId3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64C08" w14:textId="77777777" w:rsidR="00962FED" w:rsidRDefault="00962FED">
      <w:pPr>
        <w:spacing w:line="240" w:lineRule="auto"/>
      </w:pPr>
      <w:r>
        <w:separator/>
      </w:r>
    </w:p>
  </w:endnote>
  <w:endnote w:type="continuationSeparator" w:id="0">
    <w:p w14:paraId="58218BBD" w14:textId="77777777" w:rsidR="00962FED" w:rsidRDefault="00962F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695B0AEF-2FA7-4859-BC41-31FD234B884C}"/>
  </w:font>
  <w:font w:name="Cambria">
    <w:panose1 w:val="02040503050406030204"/>
    <w:charset w:val="00"/>
    <w:family w:val="roman"/>
    <w:pitch w:val="variable"/>
    <w:sig w:usb0="E00006FF" w:usb1="420024FF" w:usb2="02000000" w:usb3="00000000" w:csb0="0000019F" w:csb1="00000000"/>
    <w:embedRegular r:id="rId2" w:fontKey="{4091FE8C-1A8C-694E-BED4-B75E23DA5D4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4947E" w14:textId="77777777" w:rsidR="002B3B56" w:rsidRDefault="00C96821">
    <w:pPr>
      <w:jc w:val="right"/>
      <w:rPr>
        <w:sz w:val="20"/>
        <w:szCs w:val="20"/>
      </w:rPr>
    </w:pPr>
    <w:r>
      <w:rPr>
        <w:sz w:val="20"/>
        <w:szCs w:val="20"/>
      </w:rPr>
      <w:fldChar w:fldCharType="begin"/>
    </w:r>
    <w:r>
      <w:rPr>
        <w:sz w:val="20"/>
        <w:szCs w:val="20"/>
      </w:rPr>
      <w:instrText>PAGE</w:instrText>
    </w:r>
    <w:r>
      <w:rPr>
        <w:sz w:val="20"/>
        <w:szCs w:val="20"/>
      </w:rPr>
      <w:fldChar w:fldCharType="separate"/>
    </w:r>
    <w:r w:rsidR="00774CC9">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70193F" w14:textId="77777777" w:rsidR="002B3B56" w:rsidRDefault="002B3B5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A3FF0" w14:textId="77777777" w:rsidR="00962FED" w:rsidRDefault="00962FED">
      <w:pPr>
        <w:spacing w:line="240" w:lineRule="auto"/>
      </w:pPr>
      <w:r>
        <w:separator/>
      </w:r>
    </w:p>
  </w:footnote>
  <w:footnote w:type="continuationSeparator" w:id="0">
    <w:p w14:paraId="4100CB11" w14:textId="77777777" w:rsidR="00962FED" w:rsidRDefault="00962FE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B56"/>
    <w:rsid w:val="00136C61"/>
    <w:rsid w:val="00167F3E"/>
    <w:rsid w:val="00187099"/>
    <w:rsid w:val="001E0EAC"/>
    <w:rsid w:val="00212019"/>
    <w:rsid w:val="00235A29"/>
    <w:rsid w:val="002B3B56"/>
    <w:rsid w:val="00333961"/>
    <w:rsid w:val="003E04E9"/>
    <w:rsid w:val="0056731E"/>
    <w:rsid w:val="0059312A"/>
    <w:rsid w:val="00663866"/>
    <w:rsid w:val="00774CC9"/>
    <w:rsid w:val="00923B4E"/>
    <w:rsid w:val="009248C8"/>
    <w:rsid w:val="00962FED"/>
    <w:rsid w:val="00A576EE"/>
    <w:rsid w:val="00C96821"/>
    <w:rsid w:val="00D26FAE"/>
    <w:rsid w:val="00DA63EA"/>
    <w:rsid w:val="00E34625"/>
    <w:rsid w:val="00E67E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35C94"/>
  <w15:docId w15:val="{F4CBF66A-C1D0-418E-A1BB-A60774244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highlight w:val="white"/>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bigcommerce.com/articles/ecommerce/mobile-commerce/" TargetMode="External" /><Relationship Id="rId18" Type="http://schemas.openxmlformats.org/officeDocument/2006/relationships/hyperlink" Target="https://www.frontiersin.org/journals/sustainability/articles/10.3389/frsus.2022.1006702/pdf" TargetMode="External" /><Relationship Id="rId26" Type="http://schemas.openxmlformats.org/officeDocument/2006/relationships/hyperlink" Target="https://www.facebook.com/texansa/posts/one-year-of-global-plastic-waste-visualizedonly-one-year-of-global-plastic-waste/1490601735601663/" TargetMode="External" /><Relationship Id="rId3" Type="http://schemas.openxmlformats.org/officeDocument/2006/relationships/webSettings" Target="webSettings.xml" /><Relationship Id="rId21" Type="http://schemas.openxmlformats.org/officeDocument/2006/relationships/hyperlink" Target="https://www.oecd.org/en/about/news/press-releases/2022/02/plastic-pollution-is-growing-relentlessly-as-waste-management-and-recycling-fall-short.html" TargetMode="External" /><Relationship Id="rId7" Type="http://schemas.openxmlformats.org/officeDocument/2006/relationships/image" Target="media/image2.png" /><Relationship Id="rId12" Type="http://schemas.openxmlformats.org/officeDocument/2006/relationships/hyperlink" Target="https://www.bigcommerce.com/articles/ecommerce/mobile-commerce/" TargetMode="External" /><Relationship Id="rId17" Type="http://schemas.openxmlformats.org/officeDocument/2006/relationships/hyperlink" Target="https://www.gov.uk/government/publications/introduction-of-plastic-packaging-tax-from-april-2022/introduction-of-plastic-packaging-tax-2021" TargetMode="External" /><Relationship Id="rId25" Type="http://schemas.openxmlformats.org/officeDocument/2006/relationships/hyperlink" Target="https://www.facebook.com/texansa/posts/one-year-of-global-plastic-waste-visualizedonly-one-year-of-global-plastic-waste/1490601735601663/" TargetMode="External" /><Relationship Id="rId2" Type="http://schemas.openxmlformats.org/officeDocument/2006/relationships/settings" Target="settings.xml" /><Relationship Id="rId16" Type="http://schemas.openxmlformats.org/officeDocument/2006/relationships/hyperlink" Target="https://www.gov.uk/government/publications/introduction-of-plastic-packaging-tax-from-april-2022/introduction-of-plastic-packaging-tax-2021" TargetMode="External" /><Relationship Id="rId20" Type="http://schemas.openxmlformats.org/officeDocument/2006/relationships/hyperlink" Target="https://www.nexdigm.com/market-research/report-store/uk-household-cleaners-market/" TargetMode="External" /><Relationship Id="rId29" Type="http://schemas.openxmlformats.org/officeDocument/2006/relationships/footer" Target="foot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ijisem.com/journal/index.php/ijisem/article/download/284/260" TargetMode="External" /><Relationship Id="rId24" Type="http://schemas.openxmlformats.org/officeDocument/2006/relationships/hyperlink" Target="https://assets.publishing.service.gov.uk/media/6582b4a4ed3c3400133bfc18/Product-safety-baseline-compliance-research.pdf" TargetMode="External" /><Relationship Id="rId32" Type="http://schemas.openxmlformats.org/officeDocument/2006/relationships/theme" Target="theme/theme1.xml" /><Relationship Id="rId5" Type="http://schemas.openxmlformats.org/officeDocument/2006/relationships/endnotes" Target="endnotes.xml" /><Relationship Id="rId15" Type="http://schemas.openxmlformats.org/officeDocument/2006/relationships/hyperlink" Target="https://www.deloitte.com/global/en/services/tax/research/global-lessons-from-the-uk-plastic-packaging-tax.html" TargetMode="External" /><Relationship Id="rId23" Type="http://schemas.openxmlformats.org/officeDocument/2006/relationships/hyperlink" Target="https://assets.publishing.service.gov.uk/media/6582b4a4ed3c3400133bfc18/Product-safety-baseline-compliance-research.pdf" TargetMode="External" /><Relationship Id="rId28" Type="http://schemas.openxmlformats.org/officeDocument/2006/relationships/hyperlink" Target="https://www.mdpi.com/2071-1050/16/23/10200" TargetMode="External" /><Relationship Id="rId10" Type="http://schemas.openxmlformats.org/officeDocument/2006/relationships/hyperlink" Target="https://www.bbc.com/news/live/cg4gzr56wd2t" TargetMode="External" /><Relationship Id="rId19" Type="http://schemas.openxmlformats.org/officeDocument/2006/relationships/hyperlink" Target="https://www.nexdigm.com/market-research/report-store/uk-household-cleaners-market/" TargetMode="External" /><Relationship Id="rId31"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yperlink" Target="https://www.bbc.com/news/live/cg4gzr56wd2t" TargetMode="External" /><Relationship Id="rId14" Type="http://schemas.openxmlformats.org/officeDocument/2006/relationships/hyperlink" Target="https://www.deloitte.com/global/en/services/tax/research/global-lessons-from-the-uk-plastic-packaging-tax.html" TargetMode="External" /><Relationship Id="rId22" Type="http://schemas.openxmlformats.org/officeDocument/2006/relationships/hyperlink" Target="https://www.oecd.org/en/about/news/press-releases/2022/02/plastic-pollution-is-growing-relentlessly-as-waste-management-and-recycling-fall-short.html" TargetMode="External" /><Relationship Id="rId27" Type="http://schemas.openxmlformats.org/officeDocument/2006/relationships/hyperlink" Target="https://www.unep.org/resources/report/turning-off-tap-how-world-can-end-plastic-pollution-and-create-circular-economy" TargetMode="External" /><Relationship Id="rId30" Type="http://schemas.openxmlformats.org/officeDocument/2006/relationships/footer" Target="footer2.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2904</Words>
  <Characters>16556</Characters>
  <Application>Microsoft Office Word</Application>
  <DocSecurity>0</DocSecurity>
  <Lines>137</Lines>
  <Paragraphs>38</Paragraphs>
  <ScaleCrop>false</ScaleCrop>
  <Company/>
  <LinksUpToDate>false</LinksUpToDate>
  <CharactersWithSpaces>19422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MR MAGIC</cp:lastModifiedBy>
  <cp:revision>2</cp:revision>
  <dcterms:created xsi:type="dcterms:W3CDTF">2026-07-31T16:18:00Z</dcterms:created>
  <dcterms:modified xsi:type="dcterms:W3CDTF">2026-07-31T16:18:00Z</dcterms:modified>
</cp:coreProperties>
</file>