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8719" w14:textId="359BAB79" w:rsidR="00B21332" w:rsidRPr="000763EE" w:rsidRDefault="00B21332" w:rsidP="00B21332">
      <w:pPr>
        <w:spacing w:line="240" w:lineRule="auto"/>
        <w:jc w:val="center"/>
        <w:rPr>
          <w:rFonts w:ascii="Arial" w:hAnsi="Arial" w:cs="Arial"/>
          <w:b/>
          <w:bCs/>
          <w:sz w:val="32"/>
          <w:szCs w:val="32"/>
          <w:u w:val="single"/>
        </w:rPr>
      </w:pPr>
      <w:r w:rsidRPr="000763EE">
        <w:rPr>
          <w:rFonts w:ascii="Arial" w:hAnsi="Arial" w:cs="Arial"/>
          <w:b/>
          <w:bCs/>
          <w:sz w:val="32"/>
          <w:szCs w:val="32"/>
          <w:u w:val="single"/>
        </w:rPr>
        <w:t>Dylunio a chynnal astudiaeth ymchwil ar raddfa fach, a gwerthuso’n feirniad</w:t>
      </w:r>
      <w:r w:rsidR="00FA3B78" w:rsidRPr="000763EE">
        <w:rPr>
          <w:rFonts w:ascii="Arial" w:hAnsi="Arial" w:cs="Arial"/>
          <w:b/>
          <w:bCs/>
          <w:sz w:val="32"/>
          <w:szCs w:val="32"/>
          <w:u w:val="single"/>
        </w:rPr>
        <w:t>o</w:t>
      </w:r>
      <w:r w:rsidRPr="000763EE">
        <w:rPr>
          <w:rFonts w:ascii="Arial" w:hAnsi="Arial" w:cs="Arial"/>
          <w:b/>
          <w:bCs/>
          <w:sz w:val="32"/>
          <w:szCs w:val="32"/>
          <w:u w:val="single"/>
        </w:rPr>
        <w:t>l offer ymchwil a ddewiswyd, a’r data, ar y dysgwyr ac ar eich ymarfer proffesiynol.</w:t>
      </w:r>
    </w:p>
    <w:p w14:paraId="7E072017" w14:textId="142410D8" w:rsidR="00B21332" w:rsidRDefault="000C71F9" w:rsidP="00B21332">
      <w:pPr>
        <w:spacing w:line="240" w:lineRule="auto"/>
        <w:rPr>
          <w:rFonts w:ascii="Arial" w:hAnsi="Arial" w:cs="Arial"/>
        </w:rPr>
      </w:pPr>
      <w:r>
        <w:rPr>
          <w:rFonts w:ascii="Arial" w:hAnsi="Arial" w:cs="Arial"/>
        </w:rPr>
        <w:t>Dyma’r dargedau dwi’n bwriadu cyflawni o fy aseiniad diwethaf:</w:t>
      </w:r>
      <w:r w:rsidR="00F1639D">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0C71F9" w14:paraId="0BBC7AAC" w14:textId="77777777" w:rsidTr="0062402E">
        <w:trPr>
          <w:trHeight w:val="566"/>
        </w:trPr>
        <w:tc>
          <w:tcPr>
            <w:tcW w:w="4508" w:type="dxa"/>
          </w:tcPr>
          <w:p w14:paraId="76F4CC10" w14:textId="24C3BD4C" w:rsidR="000C71F9" w:rsidRDefault="000C71F9" w:rsidP="000C71F9">
            <w:pPr>
              <w:jc w:val="center"/>
              <w:rPr>
                <w:rFonts w:ascii="Arial" w:hAnsi="Arial" w:cs="Arial"/>
              </w:rPr>
            </w:pPr>
            <w:r>
              <w:rPr>
                <w:rFonts w:ascii="Arial" w:hAnsi="Arial" w:cs="Arial"/>
              </w:rPr>
              <w:t>Targed 1</w:t>
            </w:r>
          </w:p>
        </w:tc>
        <w:tc>
          <w:tcPr>
            <w:tcW w:w="4508" w:type="dxa"/>
          </w:tcPr>
          <w:p w14:paraId="28457594" w14:textId="2989881D" w:rsidR="000C71F9" w:rsidRDefault="006141FF" w:rsidP="00436082">
            <w:pPr>
              <w:spacing w:line="360" w:lineRule="auto"/>
              <w:rPr>
                <w:rFonts w:ascii="Arial" w:hAnsi="Arial" w:cs="Arial"/>
              </w:rPr>
            </w:pPr>
            <w:r>
              <w:rPr>
                <w:rFonts w:ascii="Arial" w:hAnsi="Arial" w:cs="Arial"/>
              </w:rPr>
              <w:t>Defnyddio tystiolaeth i gefnogi yr hyn sy’n cael ei ddweud</w:t>
            </w:r>
          </w:p>
        </w:tc>
      </w:tr>
      <w:tr w:rsidR="000C71F9" w14:paraId="51E3B8EA" w14:textId="77777777" w:rsidTr="0062402E">
        <w:trPr>
          <w:trHeight w:val="550"/>
        </w:trPr>
        <w:tc>
          <w:tcPr>
            <w:tcW w:w="4508" w:type="dxa"/>
          </w:tcPr>
          <w:p w14:paraId="58BACC09" w14:textId="16890C20" w:rsidR="000C71F9" w:rsidRDefault="000C71F9" w:rsidP="0062402E">
            <w:pPr>
              <w:jc w:val="center"/>
              <w:rPr>
                <w:rFonts w:ascii="Arial" w:hAnsi="Arial" w:cs="Arial"/>
              </w:rPr>
            </w:pPr>
            <w:r>
              <w:rPr>
                <w:rFonts w:ascii="Arial" w:hAnsi="Arial" w:cs="Arial"/>
              </w:rPr>
              <w:t>Targed 2</w:t>
            </w:r>
          </w:p>
        </w:tc>
        <w:tc>
          <w:tcPr>
            <w:tcW w:w="4508" w:type="dxa"/>
          </w:tcPr>
          <w:p w14:paraId="11324DEA" w14:textId="19360D8B" w:rsidR="000C71F9" w:rsidRDefault="006141FF" w:rsidP="00436082">
            <w:pPr>
              <w:spacing w:line="360" w:lineRule="auto"/>
              <w:rPr>
                <w:rFonts w:ascii="Arial" w:hAnsi="Arial" w:cs="Arial"/>
              </w:rPr>
            </w:pPr>
            <w:r>
              <w:rPr>
                <w:rFonts w:ascii="Arial" w:hAnsi="Arial" w:cs="Arial"/>
              </w:rPr>
              <w:t>Ystyried y farn gyferbyniol</w:t>
            </w:r>
          </w:p>
        </w:tc>
      </w:tr>
      <w:tr w:rsidR="000C71F9" w14:paraId="0FADB2A8" w14:textId="77777777" w:rsidTr="000C71F9">
        <w:trPr>
          <w:trHeight w:val="846"/>
        </w:trPr>
        <w:tc>
          <w:tcPr>
            <w:tcW w:w="4508" w:type="dxa"/>
          </w:tcPr>
          <w:p w14:paraId="2839B79C" w14:textId="40FC2928" w:rsidR="000C71F9" w:rsidRDefault="000C71F9" w:rsidP="000C71F9">
            <w:pPr>
              <w:jc w:val="center"/>
              <w:rPr>
                <w:rFonts w:ascii="Arial" w:hAnsi="Arial" w:cs="Arial"/>
              </w:rPr>
            </w:pPr>
            <w:r>
              <w:rPr>
                <w:rFonts w:ascii="Arial" w:hAnsi="Arial" w:cs="Arial"/>
              </w:rPr>
              <w:t>Targed 3</w:t>
            </w:r>
          </w:p>
        </w:tc>
        <w:tc>
          <w:tcPr>
            <w:tcW w:w="4508" w:type="dxa"/>
          </w:tcPr>
          <w:p w14:paraId="4945A3E7" w14:textId="35D3987D" w:rsidR="000C71F9" w:rsidRDefault="00732EB0" w:rsidP="00436082">
            <w:pPr>
              <w:spacing w:line="360" w:lineRule="auto"/>
              <w:rPr>
                <w:rFonts w:ascii="Arial" w:hAnsi="Arial" w:cs="Arial"/>
              </w:rPr>
            </w:pPr>
            <w:r>
              <w:rPr>
                <w:rFonts w:ascii="Arial" w:hAnsi="Arial" w:cs="Arial"/>
              </w:rPr>
              <w:t>Pawf darlle</w:t>
            </w:r>
            <w:r w:rsidR="005B34C0">
              <w:rPr>
                <w:rFonts w:ascii="Arial" w:hAnsi="Arial" w:cs="Arial"/>
              </w:rPr>
              <w:t>n er mwyn sicrhau llif i’r darllenydd a sicrhau nad oes unrhyw wallau esgeulus.</w:t>
            </w:r>
          </w:p>
        </w:tc>
      </w:tr>
    </w:tbl>
    <w:p w14:paraId="51D21B82" w14:textId="77777777" w:rsidR="00093F15" w:rsidRDefault="00093F15" w:rsidP="00B21332">
      <w:pPr>
        <w:spacing w:line="240" w:lineRule="auto"/>
        <w:rPr>
          <w:rFonts w:ascii="Arial" w:hAnsi="Arial" w:cs="Arial"/>
          <w:b/>
          <w:bCs/>
          <w:sz w:val="28"/>
          <w:szCs w:val="28"/>
        </w:rPr>
      </w:pPr>
    </w:p>
    <w:p w14:paraId="6BC1DE13" w14:textId="4A69A455" w:rsidR="00B21332" w:rsidRPr="000C71F9" w:rsidRDefault="00B21332" w:rsidP="00BF2C2E">
      <w:pPr>
        <w:spacing w:line="480" w:lineRule="auto"/>
        <w:rPr>
          <w:rFonts w:ascii="Arial" w:hAnsi="Arial" w:cs="Arial"/>
          <w:b/>
          <w:bCs/>
          <w:sz w:val="28"/>
          <w:szCs w:val="28"/>
        </w:rPr>
      </w:pPr>
      <w:r w:rsidRPr="000C71F9">
        <w:rPr>
          <w:rFonts w:ascii="Arial" w:hAnsi="Arial" w:cs="Arial"/>
          <w:b/>
          <w:bCs/>
          <w:sz w:val="28"/>
          <w:szCs w:val="28"/>
        </w:rPr>
        <w:t>Cyflwyniad</w:t>
      </w:r>
    </w:p>
    <w:p w14:paraId="681BB24C" w14:textId="77777777" w:rsidR="00A3007A" w:rsidRDefault="00A3007A" w:rsidP="00BF2C2E">
      <w:pPr>
        <w:spacing w:line="480" w:lineRule="auto"/>
        <w:rPr>
          <w:rFonts w:ascii="Arial" w:hAnsi="Arial" w:cs="Arial"/>
        </w:rPr>
      </w:pPr>
      <w:r w:rsidRPr="00A3007A">
        <w:rPr>
          <w:rFonts w:ascii="Arial" w:hAnsi="Arial" w:cs="Arial"/>
        </w:rPr>
        <w:t xml:space="preserve">Nod yr aseiniad yma yw dylunio, cynnal a gwerthuso astudiaeth broffesiynol am destun penodol, sy’n chwarae rhan sylweddol yn ddilyniant plant ac athrawon, er mwyn sicrhau addysgu a dysgu llwyddiannus. Yn y modiwl yma, topig yr ymchwiliad oedd Asesu ar Gyfer Dysgu. Roedd yna raid i ymchwilio mewn i elfen benodol o AagD, gan ddefnyddio amrywiaeth o offer ymchwil i atgyfnerthu canlyniadau fy ymchwiliad. </w:t>
      </w:r>
    </w:p>
    <w:p w14:paraId="5A031EE5" w14:textId="35973E4E" w:rsidR="00A557AC" w:rsidRDefault="00A557AC" w:rsidP="00BF2C2E">
      <w:pPr>
        <w:spacing w:line="480" w:lineRule="auto"/>
        <w:rPr>
          <w:rFonts w:ascii="Arial" w:hAnsi="Arial" w:cs="Arial"/>
        </w:rPr>
      </w:pPr>
      <w:r w:rsidRPr="00A557AC">
        <w:rPr>
          <w:rFonts w:ascii="Arial" w:hAnsi="Arial" w:cs="Arial"/>
        </w:rPr>
        <w:t xml:space="preserve">Dywed Black </w:t>
      </w:r>
      <w:r w:rsidR="00FA6A50">
        <w:rPr>
          <w:rFonts w:ascii="Arial" w:hAnsi="Arial" w:cs="Arial"/>
        </w:rPr>
        <w:t>a</w:t>
      </w:r>
      <w:r w:rsidRPr="00A557AC">
        <w:rPr>
          <w:rFonts w:ascii="Arial" w:hAnsi="Arial" w:cs="Arial"/>
        </w:rPr>
        <w:t xml:space="preserve"> William (2018), mae elfennau o Asesu ar Gyfer Dysgu yn chwarae rhan sylweddol i sicrhau gwelliant a chynnydd mewn addysg pob disgybl. Y pedair elfen o fewn AagD sydd yn cael ei ddefnyddio yw adborth, hunanasesu ac asesu cyfoedion, rhannu meini prawf llwyddiant a chwestiynu (Llywodraeth Cynlluniad Cymru, 2010). Mae’r elfennau yma yn cael ei ystyried trwy gydol yr holl Feysydd Dysgu a Phrofiad ac i’r cwricwlwm newydd, er mwyn sicrhau addysgu effeithiol a chanlyniadau llwyddiannus (Llywodraeth Cymru, 2020)</w:t>
      </w:r>
    </w:p>
    <w:p w14:paraId="54E195F7" w14:textId="2AF9FE51" w:rsidR="00FA5374" w:rsidRDefault="00FA5374" w:rsidP="00BF2C2E">
      <w:pPr>
        <w:spacing w:line="480" w:lineRule="auto"/>
        <w:rPr>
          <w:rFonts w:ascii="Arial" w:hAnsi="Arial" w:cs="Arial"/>
        </w:rPr>
      </w:pPr>
      <w:r w:rsidRPr="00FA5374">
        <w:rPr>
          <w:rFonts w:ascii="Arial" w:hAnsi="Arial" w:cs="Arial"/>
        </w:rPr>
        <w:t xml:space="preserve">Wnes i benderfynu ymchwilio ymhellach gyda’r elfen Adborth yn yr aseiniad yma. Mae adborth yn rhoi arweiniad i’r disgyblion am ei gwaith ysgol, sydd yn rhoi cefnogaeth ar gyfer y camau nesaf o </w:t>
      </w:r>
      <w:r w:rsidR="00F0532A">
        <w:rPr>
          <w:rFonts w:ascii="Arial" w:hAnsi="Arial" w:cs="Arial"/>
        </w:rPr>
        <w:t xml:space="preserve">addysgu </w:t>
      </w:r>
      <w:r w:rsidRPr="00FA5374">
        <w:rPr>
          <w:rFonts w:ascii="Arial" w:hAnsi="Arial" w:cs="Arial"/>
        </w:rPr>
        <w:t xml:space="preserve">(Hattie&amp;Clarke, 2019, t.2). Fy nghwestiwn ar gyfer yr </w:t>
      </w:r>
      <w:r w:rsidR="005F2275">
        <w:rPr>
          <w:rFonts w:ascii="Arial" w:hAnsi="Arial" w:cs="Arial"/>
        </w:rPr>
        <w:t xml:space="preserve">ymchwiliad </w:t>
      </w:r>
      <w:r w:rsidRPr="00FA5374">
        <w:rPr>
          <w:rFonts w:ascii="Arial" w:hAnsi="Arial" w:cs="Arial"/>
        </w:rPr>
        <w:t xml:space="preserve"> yw ‘</w:t>
      </w:r>
      <w:r w:rsidRPr="003B44A8">
        <w:rPr>
          <w:rFonts w:ascii="Arial" w:hAnsi="Arial" w:cs="Arial"/>
          <w:b/>
          <w:bCs/>
        </w:rPr>
        <w:t xml:space="preserve">Pa fath o adborth sydd yn fwy effeithiol ar gyfer cynnydd a dealltwriaeth y </w:t>
      </w:r>
      <w:r w:rsidRPr="003B44A8">
        <w:rPr>
          <w:rFonts w:ascii="Arial" w:hAnsi="Arial" w:cs="Arial"/>
          <w:b/>
          <w:bCs/>
        </w:rPr>
        <w:lastRenderedPageBreak/>
        <w:t>disgyblion, ysgrifenedig neu ar lafar’</w:t>
      </w:r>
      <w:r w:rsidRPr="00FA5374">
        <w:rPr>
          <w:rFonts w:ascii="Arial" w:hAnsi="Arial" w:cs="Arial"/>
        </w:rPr>
        <w:t>, er mwyn adnabod sut i gefnogi’r disgyblion mewn ffordd fanteisiol.</w:t>
      </w:r>
    </w:p>
    <w:p w14:paraId="7005FB70" w14:textId="245F47DC" w:rsidR="00B942E6" w:rsidRDefault="00B942E6" w:rsidP="00BF2C2E">
      <w:pPr>
        <w:spacing w:line="480" w:lineRule="auto"/>
        <w:rPr>
          <w:rFonts w:ascii="Arial" w:hAnsi="Arial" w:cs="Arial"/>
        </w:rPr>
      </w:pPr>
      <w:r w:rsidRPr="00B942E6">
        <w:rPr>
          <w:rFonts w:ascii="Arial" w:hAnsi="Arial" w:cs="Arial"/>
        </w:rPr>
        <w:t xml:space="preserve">Roedd yn hanfodol i ddefnyddio amrywiaeth o ffynonellau i sicrhau ymchwiliad digonol, er mwyn dod o hyd i fy nghwestiynau a bwriadon. Yn yr ymchwiliad yma, es i nôl i fy ysgol lleoliad er mwyn cynnal cyfweliad a holiadur gyda’r disgyblion ac athrawon, er mwyn cefnogi fy </w:t>
      </w:r>
      <w:r w:rsidR="005214C0">
        <w:rPr>
          <w:rFonts w:ascii="Arial" w:hAnsi="Arial" w:cs="Arial"/>
        </w:rPr>
        <w:t xml:space="preserve">adolygiad </w:t>
      </w:r>
      <w:r w:rsidRPr="00B942E6">
        <w:rPr>
          <w:rFonts w:ascii="Arial" w:hAnsi="Arial" w:cs="Arial"/>
        </w:rPr>
        <w:t xml:space="preserve">llenyddiaeth. Yn ôl Austin (2016, t.10), mae cyfrifoldeb allweddol arnom ni fel dysgwyr i gael y wybodaeth ddiweddaraf wrth ymchwilio. Roedd yr amcan i ymweld ysgol PAP yn sicrhau hyn, gan fy mod yn casglu gwybodaeth yn y presennol ar fy nhestun ymchwil. </w:t>
      </w:r>
    </w:p>
    <w:p w14:paraId="622F39B6" w14:textId="4197272A" w:rsidR="00F04B22" w:rsidRDefault="00F04B22" w:rsidP="00BF2C2E">
      <w:pPr>
        <w:spacing w:line="480" w:lineRule="auto"/>
        <w:rPr>
          <w:rFonts w:ascii="Arial" w:hAnsi="Arial" w:cs="Arial"/>
        </w:rPr>
      </w:pPr>
      <w:r w:rsidRPr="00F04B22">
        <w:rPr>
          <w:rFonts w:ascii="Arial" w:hAnsi="Arial" w:cs="Arial"/>
        </w:rPr>
        <w:t xml:space="preserve">Cyn i mi gynnal unrhyw waith ymchwil, </w:t>
      </w:r>
      <w:r w:rsidR="003A1F6A">
        <w:rPr>
          <w:rFonts w:ascii="Arial" w:hAnsi="Arial" w:cs="Arial"/>
        </w:rPr>
        <w:t xml:space="preserve">roedd </w:t>
      </w:r>
      <w:r w:rsidRPr="00F04B22">
        <w:rPr>
          <w:rFonts w:ascii="Arial" w:hAnsi="Arial" w:cs="Arial"/>
        </w:rPr>
        <w:t>gen i hypothesis bydd amrywiaeth o safbwyntiau yn cael ei darganfod o ran yr elfen ‘Aborth’, oherwydd mae barn</w:t>
      </w:r>
      <w:r w:rsidR="00324162">
        <w:rPr>
          <w:rFonts w:ascii="Arial" w:hAnsi="Arial" w:cs="Arial"/>
        </w:rPr>
        <w:t xml:space="preserve"> a</w:t>
      </w:r>
      <w:r w:rsidR="000966F1">
        <w:rPr>
          <w:rFonts w:ascii="Arial" w:hAnsi="Arial" w:cs="Arial"/>
        </w:rPr>
        <w:t xml:space="preserve"> boddhaus pawb</w:t>
      </w:r>
      <w:r w:rsidRPr="00F04B22">
        <w:rPr>
          <w:rFonts w:ascii="Arial" w:hAnsi="Arial" w:cs="Arial"/>
        </w:rPr>
        <w:t xml:space="preserve"> yn amrywiol. Dywed Coe et al (2021, t.22) wrth ymchwilio yn ddwfn ar bwnc penodol, yn enwedig mewn addysg, mae canlyniadau yn amrywio</w:t>
      </w:r>
      <w:r w:rsidR="007045B3">
        <w:rPr>
          <w:rFonts w:ascii="Arial" w:hAnsi="Arial" w:cs="Arial"/>
        </w:rPr>
        <w:t>. G</w:t>
      </w:r>
      <w:r w:rsidRPr="00F04B22">
        <w:rPr>
          <w:rFonts w:ascii="Arial" w:hAnsi="Arial" w:cs="Arial"/>
        </w:rPr>
        <w:t xml:space="preserve">allai hyn fod oherwydd anghenion penodol plant a beth sy’n addas, neu hyd yn oed </w:t>
      </w:r>
      <w:r w:rsidR="00632A9E">
        <w:rPr>
          <w:rFonts w:ascii="Arial" w:hAnsi="Arial" w:cs="Arial"/>
        </w:rPr>
        <w:t>technegau addysgu</w:t>
      </w:r>
      <w:r w:rsidRPr="00F04B22">
        <w:rPr>
          <w:rFonts w:ascii="Arial" w:hAnsi="Arial" w:cs="Arial"/>
        </w:rPr>
        <w:t xml:space="preserve"> </w:t>
      </w:r>
      <w:r w:rsidR="00632A9E">
        <w:rPr>
          <w:rFonts w:ascii="Arial" w:hAnsi="Arial" w:cs="Arial"/>
        </w:rPr>
        <w:t xml:space="preserve">personol </w:t>
      </w:r>
      <w:r w:rsidRPr="00F04B22">
        <w:rPr>
          <w:rFonts w:ascii="Arial" w:hAnsi="Arial" w:cs="Arial"/>
        </w:rPr>
        <w:t>athrawon, felly dyna pam fydd</w:t>
      </w:r>
      <w:r w:rsidR="000966F1">
        <w:rPr>
          <w:rFonts w:ascii="Arial" w:hAnsi="Arial" w:cs="Arial"/>
        </w:rPr>
        <w:t xml:space="preserve"> efallai</w:t>
      </w:r>
      <w:r w:rsidRPr="00F04B22">
        <w:rPr>
          <w:rFonts w:ascii="Arial" w:hAnsi="Arial" w:cs="Arial"/>
        </w:rPr>
        <w:t xml:space="preserve"> gweledigaeth</w:t>
      </w:r>
      <w:r w:rsidR="000B079F">
        <w:rPr>
          <w:rFonts w:ascii="Arial" w:hAnsi="Arial" w:cs="Arial"/>
        </w:rPr>
        <w:t xml:space="preserve"> amrywiol.</w:t>
      </w:r>
    </w:p>
    <w:p w14:paraId="38656E72" w14:textId="6F6DF87F" w:rsidR="007F4B57" w:rsidRPr="00DE34A1" w:rsidRDefault="00383ADE" w:rsidP="00BF2C2E">
      <w:pPr>
        <w:spacing w:line="480" w:lineRule="auto"/>
        <w:rPr>
          <w:rFonts w:ascii="Arial" w:hAnsi="Arial" w:cs="Arial"/>
          <w:b/>
          <w:bCs/>
          <w:sz w:val="28"/>
          <w:szCs w:val="28"/>
        </w:rPr>
      </w:pPr>
      <w:r w:rsidRPr="00DE34A1">
        <w:rPr>
          <w:rFonts w:ascii="Arial" w:hAnsi="Arial" w:cs="Arial"/>
          <w:b/>
          <w:bCs/>
          <w:sz w:val="28"/>
          <w:szCs w:val="28"/>
        </w:rPr>
        <w:t>Adolygiad Llenyddiaeth</w:t>
      </w:r>
    </w:p>
    <w:p w14:paraId="1A67A602" w14:textId="484A0F62" w:rsidR="00205108" w:rsidRDefault="00205108" w:rsidP="00BF2C2E">
      <w:pPr>
        <w:spacing w:line="480" w:lineRule="auto"/>
        <w:rPr>
          <w:rFonts w:ascii="Arial" w:hAnsi="Arial" w:cs="Arial"/>
        </w:rPr>
      </w:pPr>
      <w:r w:rsidRPr="00205108">
        <w:rPr>
          <w:rFonts w:ascii="Arial" w:hAnsi="Arial" w:cs="Arial"/>
        </w:rPr>
        <w:t xml:space="preserve">Yn gyffredinol, mae strategaethau Asesu ar gyfer Dysgu yno i hyrwyddo gwelliannau yn arfer ystafell ddosbarth athrawon, er mwyn cefnogi datblygiad y disgyblion (Gardner, 2012, t.282). Amlygodd Florez a Sammons (2013, t.4), mae AagD yn cyfiawnhau athrawon i ddeall yr hyn y mae eu myfyrwyr wedi'i ddysgu, yn ogystal â helpu'r disgyblion i ddeall beth yw'r camau nesaf i geisio cael dilyniant. Yn ogystal â chynnydd academaidd, bydd defnyddio’r strategaethau hyn yn ddyddiol yn ffurfio ymyrraeth rhwng y disgybl a’r athrawon i hybu dysgu ymarferol (Estyn, 2018). </w:t>
      </w:r>
      <w:r w:rsidR="000663EC">
        <w:rPr>
          <w:rFonts w:ascii="Arial" w:hAnsi="Arial" w:cs="Arial"/>
        </w:rPr>
        <w:t xml:space="preserve">Dywedodd Llywodraeth Cymru </w:t>
      </w:r>
      <w:r w:rsidR="007263C0">
        <w:rPr>
          <w:rFonts w:ascii="Arial" w:hAnsi="Arial" w:cs="Arial"/>
        </w:rPr>
        <w:t>(</w:t>
      </w:r>
      <w:r w:rsidR="000663EC">
        <w:rPr>
          <w:rFonts w:ascii="Arial" w:hAnsi="Arial" w:cs="Arial"/>
        </w:rPr>
        <w:t>2020</w:t>
      </w:r>
      <w:r w:rsidR="007263C0">
        <w:rPr>
          <w:rFonts w:ascii="Arial" w:hAnsi="Arial" w:cs="Arial"/>
        </w:rPr>
        <w:t>)</w:t>
      </w:r>
      <w:r w:rsidR="000663EC">
        <w:rPr>
          <w:rFonts w:ascii="Arial" w:hAnsi="Arial" w:cs="Arial"/>
        </w:rPr>
        <w:t>, trwy</w:t>
      </w:r>
      <w:r w:rsidRPr="00205108">
        <w:rPr>
          <w:rFonts w:ascii="Arial" w:hAnsi="Arial" w:cs="Arial"/>
        </w:rPr>
        <w:t xml:space="preserve"> ddysgu’n ymarferol</w:t>
      </w:r>
      <w:r w:rsidR="000663EC">
        <w:rPr>
          <w:rFonts w:ascii="Arial" w:hAnsi="Arial" w:cs="Arial"/>
        </w:rPr>
        <w:t>,</w:t>
      </w:r>
      <w:r w:rsidRPr="00205108">
        <w:rPr>
          <w:rFonts w:ascii="Arial" w:hAnsi="Arial" w:cs="Arial"/>
        </w:rPr>
        <w:t xml:space="preserve"> mae hyn yn rhoi’r cyfle i’r disgyblion gymryd rhan mewn llawer o wahanol </w:t>
      </w:r>
      <w:r w:rsidR="003F6B98">
        <w:rPr>
          <w:rFonts w:ascii="Arial" w:hAnsi="Arial" w:cs="Arial"/>
        </w:rPr>
        <w:t>d</w:t>
      </w:r>
      <w:r w:rsidR="007263C0">
        <w:rPr>
          <w:rFonts w:ascii="Arial" w:hAnsi="Arial" w:cs="Arial"/>
        </w:rPr>
        <w:t>echnegau</w:t>
      </w:r>
      <w:r w:rsidRPr="00205108">
        <w:rPr>
          <w:rFonts w:ascii="Arial" w:hAnsi="Arial" w:cs="Arial"/>
        </w:rPr>
        <w:t xml:space="preserve"> i ddysgu, sydd o fudd i’w cynnydd academaidd trwy’r hol</w:t>
      </w:r>
      <w:r w:rsidR="008E5590">
        <w:rPr>
          <w:rFonts w:ascii="Arial" w:hAnsi="Arial" w:cs="Arial"/>
        </w:rPr>
        <w:t>l MdaPh</w:t>
      </w:r>
      <w:r w:rsidR="000663EC">
        <w:rPr>
          <w:rFonts w:ascii="Arial" w:hAnsi="Arial" w:cs="Arial"/>
        </w:rPr>
        <w:t>.</w:t>
      </w:r>
    </w:p>
    <w:p w14:paraId="760A2105" w14:textId="68E99CC2" w:rsidR="00424CFA" w:rsidRPr="00CF206D" w:rsidRDefault="000F4028" w:rsidP="00BF2C2E">
      <w:pPr>
        <w:spacing w:line="480" w:lineRule="auto"/>
        <w:rPr>
          <w:rFonts w:ascii="Arial" w:hAnsi="Arial" w:cs="Arial"/>
        </w:rPr>
      </w:pPr>
      <w:r w:rsidRPr="000F4028">
        <w:rPr>
          <w:rFonts w:ascii="Arial" w:hAnsi="Arial" w:cs="Arial"/>
        </w:rPr>
        <w:lastRenderedPageBreak/>
        <w:t xml:space="preserve">Wnaeth Briggs et al (2008, t.9) dadansoddi pwysigrwydd cynllunio cyn defnyddio </w:t>
      </w:r>
      <w:r w:rsidR="00D55D9E">
        <w:rPr>
          <w:rFonts w:ascii="Arial" w:hAnsi="Arial" w:cs="Arial"/>
        </w:rPr>
        <w:t xml:space="preserve">unrhyw </w:t>
      </w:r>
      <w:r w:rsidRPr="000F4028">
        <w:rPr>
          <w:rFonts w:ascii="Arial" w:hAnsi="Arial" w:cs="Arial"/>
        </w:rPr>
        <w:t>strategaethau AagD yn y dosbarth, er mwyn sicrhau bod nhw yn fuddiol i gynnydd y disgyblion. G</w:t>
      </w:r>
      <w:r w:rsidR="00D55D9E">
        <w:rPr>
          <w:rFonts w:ascii="Arial" w:hAnsi="Arial" w:cs="Arial"/>
        </w:rPr>
        <w:t xml:space="preserve">yda </w:t>
      </w:r>
      <w:r w:rsidRPr="000F4028">
        <w:rPr>
          <w:rFonts w:ascii="Arial" w:hAnsi="Arial" w:cs="Arial"/>
        </w:rPr>
        <w:t>chwestiynu</w:t>
      </w:r>
      <w:r w:rsidR="00464B51">
        <w:rPr>
          <w:rFonts w:ascii="Arial" w:hAnsi="Arial" w:cs="Arial"/>
        </w:rPr>
        <w:t>,</w:t>
      </w:r>
      <w:r w:rsidRPr="000F4028">
        <w:rPr>
          <w:rFonts w:ascii="Arial" w:hAnsi="Arial" w:cs="Arial"/>
        </w:rPr>
        <w:t xml:space="preserve"> mae rhaid paratoi cwestiynau perthnasol a deallus er mwyn profi dealltwriaeth. Gyda hunanasesu ac asesu cyfoedion, mae rhaid paratoi cyflwyniad er mwyn sicrhau bod y disgyblion yn deall ei phwrpas. Mae rhaid i’r meini prawf llwyddiant cyd-fynd gyda chamau cynnydd a gofynion y cwricwlwm, felly mae gwaith paratoi yna cyn rhannu gyda’r disgyblion</w:t>
      </w:r>
      <w:r w:rsidR="006E3337">
        <w:rPr>
          <w:rFonts w:ascii="Arial" w:hAnsi="Arial" w:cs="Arial"/>
        </w:rPr>
        <w:t xml:space="preserve">, yn ogystal </w:t>
      </w:r>
      <w:r w:rsidR="000251F3" w:rsidRPr="000251F3">
        <w:rPr>
          <w:rFonts w:ascii="Arial" w:hAnsi="Arial" w:cs="Arial"/>
        </w:rPr>
        <w:t>â</w:t>
      </w:r>
      <w:r w:rsidR="000251F3">
        <w:rPr>
          <w:rFonts w:ascii="Arial" w:hAnsi="Arial" w:cs="Arial"/>
        </w:rPr>
        <w:t xml:space="preserve"> </w:t>
      </w:r>
      <w:r w:rsidR="006E3337">
        <w:rPr>
          <w:rFonts w:ascii="Arial" w:hAnsi="Arial" w:cs="Arial"/>
        </w:rPr>
        <w:t>gwahaniaethu.</w:t>
      </w:r>
      <w:r w:rsidRPr="000F4028">
        <w:rPr>
          <w:rFonts w:ascii="Arial" w:hAnsi="Arial" w:cs="Arial"/>
        </w:rPr>
        <w:t xml:space="preserve"> Yn olaf, bydd adborth dim ond yn ddefnyddiol os ydy athrawon yn gwybod pa lefel </w:t>
      </w:r>
      <w:r w:rsidR="007130FF">
        <w:rPr>
          <w:rFonts w:ascii="Arial" w:hAnsi="Arial" w:cs="Arial"/>
        </w:rPr>
        <w:t>dylai’r plant fod</w:t>
      </w:r>
      <w:r w:rsidRPr="000F4028">
        <w:rPr>
          <w:rFonts w:ascii="Arial" w:hAnsi="Arial" w:cs="Arial"/>
        </w:rPr>
        <w:t xml:space="preserve"> ac yn gallu cyfathrebu’n effeithiol er mwyn ardystio arweiniad (</w:t>
      </w:r>
      <w:r w:rsidR="00A652D1">
        <w:rPr>
          <w:rFonts w:ascii="Arial" w:hAnsi="Arial" w:cs="Arial"/>
        </w:rPr>
        <w:t>Llywodraeth Cymru, 2010</w:t>
      </w:r>
      <w:r w:rsidRPr="000F4028">
        <w:rPr>
          <w:rFonts w:ascii="Arial" w:hAnsi="Arial" w:cs="Arial"/>
        </w:rPr>
        <w:t xml:space="preserve">). </w:t>
      </w:r>
    </w:p>
    <w:p w14:paraId="4346064C" w14:textId="11DAD396" w:rsidR="001222E9" w:rsidRDefault="001222E9" w:rsidP="00BF2C2E">
      <w:pPr>
        <w:spacing w:line="480" w:lineRule="auto"/>
        <w:rPr>
          <w:rFonts w:ascii="Arial" w:hAnsi="Arial" w:cs="Arial"/>
        </w:rPr>
      </w:pPr>
      <w:r w:rsidRPr="001222E9">
        <w:rPr>
          <w:rFonts w:ascii="Arial" w:hAnsi="Arial" w:cs="Arial"/>
        </w:rPr>
        <w:t xml:space="preserve">Trafododd Taylor et al (2020), mae derbyn adborth naill ai yn ysgrifenedig neu ar lafar yn chwarae rhan allweddol yn dysgu dyddiol y disgyblion. Gall y technegau gweithio’n wahanol i bawb a dyna pam mae yna gwahanol ffordd i roi adborth (EEF, 2021). </w:t>
      </w:r>
      <w:bookmarkStart w:id="0" w:name="_Hlk101798511"/>
      <w:r w:rsidRPr="001222E9">
        <w:rPr>
          <w:rFonts w:ascii="Arial" w:hAnsi="Arial" w:cs="Arial"/>
        </w:rPr>
        <w:t>Amlygodd Black a William (2018), trwy roi adborth priodol i’r disgyblion, mae’n rhoi arweiniad iddynt ar gyfer ei chamau dysgu nesaf</w:t>
      </w:r>
      <w:r w:rsidR="00FB5642">
        <w:rPr>
          <w:rFonts w:ascii="Arial" w:hAnsi="Arial" w:cs="Arial"/>
        </w:rPr>
        <w:t xml:space="preserve"> ac i </w:t>
      </w:r>
      <w:r w:rsidRPr="001222E9">
        <w:rPr>
          <w:rFonts w:ascii="Arial" w:hAnsi="Arial" w:cs="Arial"/>
        </w:rPr>
        <w:t>adnabod ei gwendidau a chryfderau</w:t>
      </w:r>
      <w:bookmarkEnd w:id="0"/>
      <w:r w:rsidRPr="001222E9">
        <w:rPr>
          <w:rFonts w:ascii="Arial" w:hAnsi="Arial" w:cs="Arial"/>
        </w:rPr>
        <w:t xml:space="preserve">. </w:t>
      </w:r>
      <w:bookmarkStart w:id="1" w:name="_Hlk101794311"/>
      <w:r w:rsidRPr="001222E9">
        <w:rPr>
          <w:rFonts w:ascii="Arial" w:hAnsi="Arial" w:cs="Arial"/>
        </w:rPr>
        <w:t>Cytunodd Siraj et al (2013) gyda thrafodaeth Black a William, a dywedodd bod rhoi adborth mwy gwerthusol i’w disgyblion hefyd yn rhoi mwy o gyfleoedd iddyn nhw gyflawni a dysgu trwy adolygu.</w:t>
      </w:r>
      <w:bookmarkEnd w:id="1"/>
    </w:p>
    <w:p w14:paraId="0744C7D7" w14:textId="77777777" w:rsidR="00216C88" w:rsidRDefault="00216C88" w:rsidP="00BF2C2E">
      <w:pPr>
        <w:spacing w:line="480" w:lineRule="auto"/>
        <w:rPr>
          <w:rFonts w:ascii="Arial" w:hAnsi="Arial" w:cs="Arial"/>
        </w:rPr>
      </w:pPr>
      <w:r w:rsidRPr="00216C88">
        <w:rPr>
          <w:rFonts w:ascii="Arial" w:hAnsi="Arial" w:cs="Arial"/>
        </w:rPr>
        <w:t>Yn ogystal â’r gwahanol dechnegau o roi adborth, dywedodd Burnett a Mandel (2010), mae canmoliaeth wrth roi adborth yn holl bwysig am hyder y disgyblion yn ystod gwersi, ac yn eglurhad i’r disgyblion bod camgymeriadau yn rhan o gynnydd. Wnes i ystyried astudiaeth achos Burnett &amp; Mandel (2010) o ran canmoliaeth. Cafodd cyfweliad gydag aelodau staff a disgyblion ysgol benodol o ran adborth. Adroddwyd y myfyrwyr fod ganddynt berthynas gadarnhaol a’r athro a bod yr ymdrech o roi adborth a chanmoliaeth aml wedi cael dylanwad ar ei datblygiad.</w:t>
      </w:r>
    </w:p>
    <w:p w14:paraId="1173817C" w14:textId="449C6E79" w:rsidR="00D96C09" w:rsidRDefault="00635021" w:rsidP="00BF2C2E">
      <w:pPr>
        <w:spacing w:line="480" w:lineRule="auto"/>
        <w:rPr>
          <w:rFonts w:ascii="Arial" w:hAnsi="Arial" w:cs="Arial"/>
        </w:rPr>
      </w:pPr>
      <w:r w:rsidRPr="00635021">
        <w:rPr>
          <w:rFonts w:ascii="Arial" w:hAnsi="Arial" w:cs="Arial"/>
        </w:rPr>
        <w:t xml:space="preserve">Bydd adborth ysgrifenedig yn cael ei chynnwys ym mhob llyfr gwaith disgyblion, ond ydy hyn yn effeithio’i chynnydd academaidd? Gall adborth ysgrifenedig helpu’r disgyblion ac athrawon cofio ac adnabod sut aeth pob tasg yn ei lyfrau. Dywedodd Clarke (2003, t.22), gan gael yr adborth ar bapur, gallant edrych nôl drostynt ar unrhyw adeg er mwyn cael </w:t>
      </w:r>
      <w:r w:rsidRPr="00635021">
        <w:rPr>
          <w:rFonts w:ascii="Arial" w:hAnsi="Arial" w:cs="Arial"/>
        </w:rPr>
        <w:lastRenderedPageBreak/>
        <w:t xml:space="preserve">arweiniad ar ei gwallau neu lwyddiannau. Gall adborth ysgrifenedig bod yn fwy manteisiol i’r athrawon er mwyn iddynt gofio pa lefel mae’r disgybl arno ac felly yn gwybod sut i symud ymlaen a chynllunio gweithgareddau addas ar ei chyfer, trwy edrych nôl ar ei thargedau blaenorol (Llywodraeth Cymru, 2010, t.26). </w:t>
      </w:r>
      <w:r w:rsidR="00D96C09" w:rsidRPr="00D96C09">
        <w:rPr>
          <w:rFonts w:ascii="Arial" w:hAnsi="Arial" w:cs="Arial"/>
        </w:rPr>
        <w:t xml:space="preserve">Mae gan Gov.uk </w:t>
      </w:r>
      <w:r w:rsidR="004B1BD5">
        <w:rPr>
          <w:rFonts w:ascii="Arial" w:hAnsi="Arial" w:cs="Arial"/>
        </w:rPr>
        <w:t xml:space="preserve">(2018) </w:t>
      </w:r>
      <w:r w:rsidR="00D96C09" w:rsidRPr="00D96C09">
        <w:rPr>
          <w:rFonts w:ascii="Arial" w:hAnsi="Arial" w:cs="Arial"/>
        </w:rPr>
        <w:t xml:space="preserve">safbwyntiau tebyg, trafododd yr ystyriaethau o ddisodli adborth ysgrifenedig a defnyddio adborth ar lafar yn fwy, er mwyn lleihau llwyth gwaith staff yn ogystal ei fod yn fwy buddiol i </w:t>
      </w:r>
      <w:r w:rsidR="00BC1B5F">
        <w:rPr>
          <w:rFonts w:ascii="Arial" w:hAnsi="Arial" w:cs="Arial"/>
        </w:rPr>
        <w:t>dealltwriaeth</w:t>
      </w:r>
      <w:r w:rsidR="00D96C09" w:rsidRPr="00D96C09">
        <w:rPr>
          <w:rFonts w:ascii="Arial" w:hAnsi="Arial" w:cs="Arial"/>
        </w:rPr>
        <w:t xml:space="preserve"> y disgyblion. Trwy ymweld â’r ysgol, roedd nod i mi adnabod os ydy plant yn bendant edrych ar adborth ysgrifenedig ac os maen nhw yn deall yr adborth sydd yn cael ei rhoi ar bapur. Bydd adborth ysgrifenedig hefyd yn rhoi arweiniad i’r rheini o sut mae ei phlant yn ei gwneud yn ysgol e.e llyfrau darllen, a gallant helpu gyda chynnydd yn y tŷ (Llywodraeth Cymru, 2010, t.28). </w:t>
      </w:r>
    </w:p>
    <w:p w14:paraId="50C5011B" w14:textId="77777777" w:rsidR="00E0492C" w:rsidRDefault="00E0492C" w:rsidP="00BF2C2E">
      <w:pPr>
        <w:spacing w:line="480" w:lineRule="auto"/>
        <w:rPr>
          <w:rFonts w:ascii="Arial" w:hAnsi="Arial" w:cs="Arial"/>
        </w:rPr>
      </w:pPr>
      <w:r w:rsidRPr="00E0492C">
        <w:rPr>
          <w:rFonts w:ascii="Arial" w:hAnsi="Arial" w:cs="Arial"/>
        </w:rPr>
        <w:t xml:space="preserve">Dadansoddodd Colognesi et al (2019), er bod plant yn CA2 yn deall sut i ddarllen ac ysgrifennu, maen nhw yn fwy tebygol o fod yn fwy hyderus i ddeall negeseuon ar lafar oherwydd ei fod yn mynegi eu hunain mewn sgyrsiau yn fywyd pob dydd. Mae Swaffield (2008, t.60) yn dadlau bod adborth ysgrifenedig yn bennaf yna i ddarparu tystiolaeth bod gwaith yn cael ei farcio, sydd felly ddim yn mor fuddiol i’r disgyblion. Mae canfyddiadau dysgwyr o'r ddarpariaeth adborth yn ffactor pwysig arall , ac mae rhaid ei ystyried wrth ddarparu adborth cywirol (Rezazadeh, Ashrafi &amp; Foozunfar, 2018), Mae rhoi adborth ar lafar yn creu adeiladwaith o berthnasau rhwng y disgyblion a’r athrawon, sydd yn gysurus i ddysgu’r disgyblion (Donaldson, 2015). </w:t>
      </w:r>
    </w:p>
    <w:p w14:paraId="29A95C13" w14:textId="0FB1E114" w:rsidR="00717DE0" w:rsidRDefault="00880A0B" w:rsidP="003B38BE">
      <w:pPr>
        <w:spacing w:line="480" w:lineRule="auto"/>
        <w:rPr>
          <w:rFonts w:ascii="Arial" w:hAnsi="Arial" w:cs="Arial"/>
        </w:rPr>
      </w:pPr>
      <w:r w:rsidRPr="00880A0B">
        <w:rPr>
          <w:rFonts w:ascii="Arial" w:hAnsi="Arial" w:cs="Arial"/>
        </w:rPr>
        <w:t>Dywedodd Khan et al (2017) mae adnabod sut i gyfathrebu’n effeithiol yn holl bwysig wrth roi adborth. Mae’n cyd-fynd llawer gyda’r elfen oherwydd mae’n bwysig i siarad yn iaith ddeallus, er mwyn iddynt adnabod yn union sut aeth ei gwaith (Llywodraeth Cymru, 2010). Amlygodd Donaldson (2015) mae cyfathrebu yn atgyfnerthu dealltwriaeth y disgyblion a hefyd yn rhoi arweiniad effeithiol ar ble mae</w:t>
      </w:r>
      <w:r w:rsidR="005571CC">
        <w:rPr>
          <w:rFonts w:ascii="Arial" w:hAnsi="Arial" w:cs="Arial"/>
        </w:rPr>
        <w:t xml:space="preserve"> nhw </w:t>
      </w:r>
      <w:r w:rsidRPr="00880A0B">
        <w:rPr>
          <w:rFonts w:ascii="Arial" w:hAnsi="Arial" w:cs="Arial"/>
        </w:rPr>
        <w:t>gyda’i waith. Mae cael sgwrs yn gallu agor lan y disgyblion a mynegi ei theimladau am waith ysgol, sydd yn cefnogi hawliau'r disgyblion trwy wrando a’i lais wrth dderbyn adborth (Comisiynydd Plant Cymru, 2022).</w:t>
      </w:r>
      <w:r w:rsidR="003B38BE">
        <w:rPr>
          <w:rFonts w:ascii="Arial" w:hAnsi="Arial" w:cs="Arial"/>
        </w:rPr>
        <w:t xml:space="preserve"> </w:t>
      </w:r>
      <w:r w:rsidR="00717DE0" w:rsidRPr="00717DE0">
        <w:rPr>
          <w:rFonts w:ascii="Arial" w:hAnsi="Arial" w:cs="Arial"/>
        </w:rPr>
        <w:t xml:space="preserve">Ar ôl rhoi </w:t>
      </w:r>
      <w:r w:rsidR="00717DE0" w:rsidRPr="00717DE0">
        <w:rPr>
          <w:rFonts w:ascii="Arial" w:hAnsi="Arial" w:cs="Arial"/>
        </w:rPr>
        <w:lastRenderedPageBreak/>
        <w:t>adborth, mae’n bwysig i’r disgyblion i gael y cyfleoedd ymateb i sylwadau er mwyn gael ei gynllunio fel rhan o'r broses ddysgu gyffredinol. Trwy ymateb i’r adborth, mae’n atgyfnerthu dealltwriaeth a newid ei agwedd tuag at waith</w:t>
      </w:r>
      <w:r w:rsidR="008A4547">
        <w:rPr>
          <w:rFonts w:ascii="Arial" w:hAnsi="Arial" w:cs="Arial"/>
        </w:rPr>
        <w:t xml:space="preserve"> (Black &amp; William, 2018)</w:t>
      </w:r>
      <w:r w:rsidR="00717DE0" w:rsidRPr="00717DE0">
        <w:rPr>
          <w:rFonts w:ascii="Arial" w:hAnsi="Arial" w:cs="Arial"/>
        </w:rPr>
        <w:t>.</w:t>
      </w:r>
    </w:p>
    <w:p w14:paraId="4ACE6575" w14:textId="763350A2" w:rsidR="00D10040" w:rsidRPr="001809D8" w:rsidRDefault="00CF4D8E" w:rsidP="001809D8">
      <w:pPr>
        <w:tabs>
          <w:tab w:val="left" w:pos="1972"/>
        </w:tabs>
        <w:spacing w:line="480" w:lineRule="auto"/>
        <w:rPr>
          <w:rFonts w:ascii="Arial" w:hAnsi="Arial" w:cs="Arial"/>
          <w:b/>
          <w:bCs/>
          <w:sz w:val="28"/>
          <w:szCs w:val="28"/>
        </w:rPr>
      </w:pPr>
      <w:r w:rsidRPr="006B73E3">
        <w:rPr>
          <w:rFonts w:ascii="Arial" w:hAnsi="Arial" w:cs="Arial"/>
          <w:b/>
          <w:bCs/>
          <w:sz w:val="28"/>
          <w:szCs w:val="28"/>
        </w:rPr>
        <w:t>Methodoleg</w:t>
      </w:r>
    </w:p>
    <w:p w14:paraId="7F8A67B1" w14:textId="77777777" w:rsidR="005C38A6" w:rsidRDefault="005C38A6" w:rsidP="001A1C59">
      <w:pPr>
        <w:spacing w:line="480" w:lineRule="auto"/>
        <w:rPr>
          <w:rFonts w:ascii="Arial" w:hAnsi="Arial" w:cs="Arial"/>
        </w:rPr>
      </w:pPr>
      <w:r w:rsidRPr="005C38A6">
        <w:rPr>
          <w:rFonts w:ascii="Arial" w:hAnsi="Arial" w:cs="Arial"/>
        </w:rPr>
        <w:t xml:space="preserve">Yn yr ymchwil yma, byddaf yn defnyddio dulliau cymysg i gasglu fy nata er mwyn cael amrywiaeth o safbwyntiau ar adborth. Yn ôl Cohen, Manion a Morrison (2018, t.32), mae dulliau ymchwil cymysg yn cyfuno gwahanol elfennau o ddulliau meintiol ac ansoddol, er enghraifft o ran safbwyntiau, casglu data a dadansoddi data. Yn ôl Prifysgol Fetropolitan Caerdydd (2019) “mae ymchwiliadau yn galluogi athrawon ac ysgolion i archwilio syniadau addysgol newydd a datblygiadau yn eu sefyllfaoedd nhw eu hunain’’. Byddaf yn dysgu o’r fethodoleg yma pan rydw i’n athrawes yn y dyfodol, a fydd yn fanteisiol i arferion dysgu proffesiynol (Donaldson, 2015, t. 25). </w:t>
      </w:r>
    </w:p>
    <w:p w14:paraId="341CDD95" w14:textId="77777777" w:rsidR="00A01535" w:rsidRDefault="00250752" w:rsidP="001A1C59">
      <w:pPr>
        <w:spacing w:line="480" w:lineRule="auto"/>
        <w:rPr>
          <w:rFonts w:ascii="Arial" w:hAnsi="Arial" w:cs="Arial"/>
        </w:rPr>
      </w:pPr>
      <w:r w:rsidRPr="00250752">
        <w:rPr>
          <w:rFonts w:ascii="Arial" w:hAnsi="Arial" w:cs="Arial"/>
        </w:rPr>
        <w:t>Dywed Cohen, Manion a Morrison (2013, t.112)  bod rhaid i ymchwilwyr addysgol ystyried  yr effaith y gallai ymchwil ei chael ar gyfranogwyr. Os ni fyddwn yn ystyried yr unigolion byddwn yn anfoesegol, ac roedd llenwi ffurflen moeseg a chael ei gymeradwyo yn hanfodol cyn casglu unrhyw ddata (Coles &amp; McGrath, 2010, t.76). Wrth ymchwilio, mae’n hanfodol i barchu ac ystyried hawliau unigolion, sef y disgyblion ac athrawon yn yr ymchwiliad yma. Mae Blackburn (2018) yn amlygu pwysigrwydd cael caniatâd wrth y disgyblion a staff cyn iddynt gymryd rhan mewn unrhyw gwestiynau ymchwil er mwyn iddyn nhw ddeall a theimlo’n gyfforddus</w:t>
      </w:r>
      <w:r w:rsidR="001A1C59">
        <w:rPr>
          <w:rFonts w:ascii="Arial" w:hAnsi="Arial" w:cs="Arial"/>
        </w:rPr>
        <w:t xml:space="preserve">. </w:t>
      </w:r>
      <w:r w:rsidR="00A01535" w:rsidRPr="00A01535">
        <w:rPr>
          <w:rFonts w:ascii="Arial" w:hAnsi="Arial" w:cs="Arial"/>
        </w:rPr>
        <w:t>Yn ystod y cyfweliadau gyda’r disgyblion, wnes i ddefnyddio strategaeth bodiau i fyny a bodiau i lawr ar ôl gofyn pob cwestiwn, er mwyn sicrhau bod y disgyblion yn gyfforddus i ateb. Mae’r erthyglau o’r Comisiynydd Plant Cymru (2022) hefyd yn cefnogi hawliau'r disgyblion. Roedd erthygl 12 a 13 yn berthnasol i’r cyfweliadau, sef ‘’ eich hawl i ddweud beth ddylai digwydd ac i rywun wrando arnoch’’ ac ‘’eich hawl i gael gwybodaeth’’, i osgoi dryswch.</w:t>
      </w:r>
    </w:p>
    <w:p w14:paraId="162EFD56" w14:textId="77777777" w:rsidR="00874CB6" w:rsidRDefault="00874CB6" w:rsidP="001809D8">
      <w:pPr>
        <w:spacing w:line="480" w:lineRule="auto"/>
        <w:rPr>
          <w:rFonts w:ascii="Arial" w:hAnsi="Arial" w:cs="Arial"/>
        </w:rPr>
      </w:pPr>
      <w:r w:rsidRPr="00874CB6">
        <w:rPr>
          <w:rFonts w:ascii="Arial" w:hAnsi="Arial" w:cs="Arial"/>
        </w:rPr>
        <w:lastRenderedPageBreak/>
        <w:t>Edrychais ar ganllawiau BERA (2018) cyn mynychu’r ysgol er mwyn deall y ffordd gywir i arwain y cyfweliadau a holiaduron, er enghraifft cynnwys gonestrwydd, parch, caniatâd, yr hawl i stopio a phreifatrwydd o storio data. Roedd ffurflen caniatâd wedi cael ei rhoi o flaen llaw, yn ogystal ag e-bost i esbonio bwriadon y diwrnod ymchwil, i sicrhau bod yr ysgol yn ymwybodol o bwrpas fy ymchwil. Ar ôl adolygu llenyddiaeth Alderson a Marrow (2011, t.12), awgrymodd bydd cynllunio’r ymchwil ymlaen llaw yn gwella ansawdd proffesiynoldeb, o ganlyniad i ddeall mesurau moesegol yn fanwl.</w:t>
      </w:r>
    </w:p>
    <w:p w14:paraId="4C61F4A4" w14:textId="77777777" w:rsidR="00BD1D48" w:rsidRDefault="006A7B19" w:rsidP="001809D8">
      <w:pPr>
        <w:spacing w:line="480" w:lineRule="auto"/>
        <w:rPr>
          <w:rFonts w:ascii="Arial" w:hAnsi="Arial" w:cs="Arial"/>
        </w:rPr>
      </w:pPr>
      <w:r w:rsidRPr="006A7B19">
        <w:rPr>
          <w:rFonts w:ascii="Arial" w:hAnsi="Arial" w:cs="Arial"/>
        </w:rPr>
        <w:t xml:space="preserve">Un offer ymchwil wnes i ddefnyddio ar gyfer fy ymchwiliad oedd </w:t>
      </w:r>
      <w:r w:rsidRPr="00DD6D66">
        <w:rPr>
          <w:rFonts w:ascii="Arial" w:hAnsi="Arial" w:cs="Arial"/>
          <w:b/>
          <w:bCs/>
        </w:rPr>
        <w:t>holiaduron.</w:t>
      </w:r>
      <w:r w:rsidRPr="006A7B19">
        <w:rPr>
          <w:rFonts w:ascii="Arial" w:hAnsi="Arial" w:cs="Arial"/>
        </w:rPr>
        <w:t xml:space="preserve"> Mae holiaduron yn ffurf o gasglu data yn eithaf syml, o opsiynau amlddewis er mwyn cael crynodeb fwy hawdd (Denscome, 2014, t.231). Wnes i holi’r holiaduron i’r athrawon yn unig oherwydd gyda disgyblion efallai byddant nhw yn dewis unrhyw ateb heb ddarllen, felly ni fydd yn ddibynadwy (Sharp, 2012, t.31). Trafododd Prifysgol Fetropolitan Caerdydd (2019) manteision ac anfanteision y defnydd o holiaduron. Rhai o fanteision trafodir oedd mai’n ffordd syml a chyflym i ddod o hyd i wybodaeth a fydd yn haws i ddadansoddi. Yr anfanteision trafododd oedd gall fod yn anodd dilysu pa mor wir yw’r atebion a dim llawer o fanylder ynddi i gael casgliad cadarnhaol. </w:t>
      </w:r>
      <w:r w:rsidR="00BD1D48" w:rsidRPr="00BD1D48">
        <w:rPr>
          <w:rFonts w:ascii="Arial" w:hAnsi="Arial" w:cs="Arial"/>
        </w:rPr>
        <w:t>Mewn holiaduron mae yna wahanol ffyrdd o ateb y cwestiynau, i gasglu gwahanol fathau o wybodaeth, er enghraifft ystadegau. Yn ôl Punch (2014, t.23), mae gwahanol gwestiynau angen gwahanol ddulliau i ateb nhw. Y ffordd y mae cwestiwn yn cael ei ofyn yn cael oblygiadau o beth sydd angen darganfod.</w:t>
      </w:r>
    </w:p>
    <w:p w14:paraId="0072AF9E" w14:textId="77777777" w:rsidR="001946F5" w:rsidRDefault="00261561" w:rsidP="001809D8">
      <w:pPr>
        <w:spacing w:line="480" w:lineRule="auto"/>
        <w:rPr>
          <w:rFonts w:ascii="Arial" w:hAnsi="Arial" w:cs="Arial"/>
        </w:rPr>
      </w:pPr>
      <w:r w:rsidRPr="00261561">
        <w:rPr>
          <w:rFonts w:ascii="Arial" w:hAnsi="Arial" w:cs="Arial"/>
        </w:rPr>
        <w:t xml:space="preserve">Mae </w:t>
      </w:r>
      <w:r w:rsidRPr="00DD6D66">
        <w:rPr>
          <w:rFonts w:ascii="Arial" w:hAnsi="Arial" w:cs="Arial"/>
          <w:b/>
          <w:bCs/>
        </w:rPr>
        <w:t>cyfweliadau</w:t>
      </w:r>
      <w:r w:rsidRPr="00261561">
        <w:rPr>
          <w:rFonts w:ascii="Arial" w:hAnsi="Arial" w:cs="Arial"/>
        </w:rPr>
        <w:t xml:space="preserve"> yn ffurf o arsylwi, sydd yn eithaf gwahanol gan gymharu â holiaduron (Denscombe, 2014. T.254), sydd yn atgyfnerthu gwybodaeth fwy manwl. Wnes i ddefnyddio cyfweliad lled-strwythredig yn yr ymchwiliad yma. Mae cyfweliadau lled-strwythuredig yn cynnwys cydrannau o gyfweliadau strwythuredig ac anstrwythuredig. Mewn cyfweliadau lled-strwysturedig, mae’r cyfwelydd yn paratoi cwestiynau sydd yn cael ei ateb gan bob person (Beech, 2015, t.134). Ar yr un pryd, efallai bydd cwestiynau ychwanegol yn cael eu gofyn er mwyn ehangu materion. Trafododd Prifysgol Fetropolitan Caerdydd (2019) cryfderau a gwendidau cyfweliadau. </w:t>
      </w:r>
      <w:r w:rsidR="001946F5" w:rsidRPr="001946F5">
        <w:rPr>
          <w:rFonts w:ascii="Arial" w:hAnsi="Arial" w:cs="Arial"/>
        </w:rPr>
        <w:t xml:space="preserve">Rhai o’r cryfderau casglais oedd y gallu i gasglu gwybodaeth </w:t>
      </w:r>
      <w:r w:rsidR="001946F5" w:rsidRPr="001946F5">
        <w:rPr>
          <w:rFonts w:ascii="Arial" w:hAnsi="Arial" w:cs="Arial"/>
        </w:rPr>
        <w:lastRenderedPageBreak/>
        <w:t>drylwyr, mae’n hyblyg iawn wrth allu addasu sgwrs a gellir sicrhau os ydy’r unigolion yn deall y cwestiwn. Y gwendidau daeth lan yn y llenyddiaeth oedd efallai na fydd rhai pobl yn awyddus i gymryd rhan, neu hyd yn oed ateb yr un cwestiwn i aelodau arall y cyfweliad. Pwynt pwysig wnaeth Denscombe (2014, t.231) trafod am gyfweliadau a holiaduron oedd pa mor ddealladwy yw'r cwestiynau, er mwyn sicrhau cysondeb ac atebion dibynadwy.</w:t>
      </w:r>
    </w:p>
    <w:p w14:paraId="09B07B51" w14:textId="77777777" w:rsidR="00A74C94" w:rsidRDefault="00D771B4" w:rsidP="004049DA">
      <w:pPr>
        <w:spacing w:line="480" w:lineRule="auto"/>
        <w:rPr>
          <w:rFonts w:ascii="Arial" w:hAnsi="Arial" w:cs="Arial"/>
        </w:rPr>
      </w:pPr>
      <w:r w:rsidRPr="00D771B4">
        <w:rPr>
          <w:rFonts w:ascii="Arial" w:hAnsi="Arial" w:cs="Arial"/>
        </w:rPr>
        <w:t>Er mwyn dadansoddi fy nghanfyddiadau yn effeithiol, byddaf yn creu graffiau o ganlyniadau fy holiadur er mwyn cael adlewyrchiad clir o’r gwahanol atebion a chanlyniadau. Bydd hyn yn rhoi arweiniad ar ba effaith mae gwahanol fath o adborth yn cael ar ddisgyblion ac athrawon (Sharp, 2012, t.23). O fy nghyfweliadau, mae’r dadansoddiad yn fwy manwl ac amrywiol. Byddaf yn darllen fy nodiadau yn drylir er mwyn amlygu’r wybodaeth sydd yn ddefnyddiol ar gyfer fy ymchwiliad, trwy gymharu’i atebion, a oedd Thomas (2017,t 67) wedi cynghorwyd.</w:t>
      </w:r>
      <w:r w:rsidR="00A74C94">
        <w:rPr>
          <w:rFonts w:ascii="Arial" w:hAnsi="Arial" w:cs="Arial"/>
        </w:rPr>
        <w:t xml:space="preserve"> </w:t>
      </w:r>
      <w:r w:rsidR="00A74C94" w:rsidRPr="00A74C94">
        <w:rPr>
          <w:rFonts w:ascii="Arial" w:hAnsi="Arial" w:cs="Arial"/>
        </w:rPr>
        <w:t>Cyn casglu canlyniadau o’r ymchwiliad, mae'n bwysig gwybod beth rydych yn ei ddadansoddi a'i bwriad, ac felly gweld os yw’r cwestiwn ymchwil yn broffidiol (Baxter a Jack, 2008). Wnes i ystyried hyn yn ystod y cyfweliadau, holiaduron ac adolygiad llenyddiaeth.</w:t>
      </w:r>
    </w:p>
    <w:p w14:paraId="459EE1C6" w14:textId="0D0EBE8A" w:rsidR="002B1525" w:rsidRPr="00A74C94" w:rsidRDefault="00CD4C4A" w:rsidP="004049DA">
      <w:pPr>
        <w:spacing w:line="480" w:lineRule="auto"/>
        <w:rPr>
          <w:rFonts w:ascii="Arial" w:hAnsi="Arial" w:cs="Arial"/>
        </w:rPr>
      </w:pPr>
      <w:r w:rsidRPr="00103009">
        <w:rPr>
          <w:rFonts w:ascii="Arial" w:hAnsi="Arial" w:cs="Arial"/>
          <w:b/>
          <w:bCs/>
          <w:sz w:val="28"/>
          <w:szCs w:val="28"/>
        </w:rPr>
        <w:t>Canlyniadau a Thrafodaeth</w:t>
      </w:r>
    </w:p>
    <w:p w14:paraId="0072D24F" w14:textId="77777777" w:rsidR="00E05E7C" w:rsidRDefault="00E05E7C" w:rsidP="004049DA">
      <w:pPr>
        <w:spacing w:line="480" w:lineRule="auto"/>
        <w:rPr>
          <w:rFonts w:ascii="Arial" w:hAnsi="Arial" w:cs="Arial"/>
        </w:rPr>
      </w:pPr>
      <w:r w:rsidRPr="00E05E7C">
        <w:rPr>
          <w:rFonts w:ascii="Arial" w:hAnsi="Arial" w:cs="Arial"/>
        </w:rPr>
        <w:t xml:space="preserve">Yn ystod fy niwrnod ymchwil yn yr ysgol, wnes i lwyddo i gyfweld nifer o ddisgyblion ym mlwyddyn 4, yn unigol ac fel grŵp. Roedd llawer o’r athrawon ddim ar gael ar gyfer y cyfweliad, felly wnes i gyfweld a dim ond un athrawes, ond wnes i lwyddo i gasglu amrywiaeth o wybodaeth ddefnyddiol a berthnasol. Gyda’r holiadur, wnes i e-bostio draw i 6 aelod o staff o’r ysgol a chefais ymateb o bob un. Er mwyn cael canlyniad mwy ystod yn y dyfodol, fe hoffwn ofyn i ddisgyblion o wahanol ddosbarthiadau. Efallai bydd ymatebion plant mwy hŷn yn wahanol, oherwydd mae ei ddatblygiad a dealltwriaeth yn ehangu pob blwyddyn (Smith &amp; Dawes, 2014, t.21). </w:t>
      </w:r>
    </w:p>
    <w:p w14:paraId="7C737CAE" w14:textId="58D2BF5A" w:rsidR="00D7067C" w:rsidRDefault="00D7067C" w:rsidP="004049DA">
      <w:pPr>
        <w:spacing w:line="480" w:lineRule="auto"/>
        <w:rPr>
          <w:rFonts w:ascii="Arial" w:hAnsi="Arial" w:cs="Arial"/>
        </w:rPr>
      </w:pPr>
      <w:r w:rsidRPr="00D7067C">
        <w:rPr>
          <w:rFonts w:ascii="Arial" w:hAnsi="Arial" w:cs="Arial"/>
        </w:rPr>
        <w:t xml:space="preserve">Wnes i ddarganfod amrywiaeth o wybodaeth yn yr ysgol, a oedd wedi cefnogi fy adolygiad llenyddiaeth yn ogystal â darganfod gwybodaeth ychwanegol a oedd wedi rhoi safbwyntiau hollol wahanol ar fy nghwestiwn ymchwil. Roedd yr holiadur yn ddefnyddiol er mwyn cael </w:t>
      </w:r>
      <w:r w:rsidRPr="00D7067C">
        <w:rPr>
          <w:rFonts w:ascii="Arial" w:hAnsi="Arial" w:cs="Arial"/>
        </w:rPr>
        <w:lastRenderedPageBreak/>
        <w:t>trosolwg syml o’r pwnc. Trafododd Bell a Walters (2018 t.95) os yw unigolion yn awyddus i gymryd rhan yn eich ymchwil, yna bydd gennych ddigon o ddata i gefnogi’r nodau, ac roedd digon o athrawon wedi ateb fy holiadur.  Gyda’r cyfweliad</w:t>
      </w:r>
      <w:r w:rsidR="001F65D8">
        <w:rPr>
          <w:rFonts w:ascii="Arial" w:hAnsi="Arial" w:cs="Arial"/>
        </w:rPr>
        <w:t>,</w:t>
      </w:r>
      <w:r w:rsidRPr="00D7067C">
        <w:rPr>
          <w:rFonts w:ascii="Arial" w:hAnsi="Arial" w:cs="Arial"/>
        </w:rPr>
        <w:t xml:space="preserve"> cefais agwedd fwy penodol a manwl o’r testun o ganlyniad i’r drafodaeth hirach gyda’r disgyblion a’r athrawes. Roedd y cyfweliad lled-strwythedig wedi helpu mi i gyrraedd y holl wybodaeth roeddwn i eisiau darganfod, fel amlygodd Sharp (2012) am gyfweliadau yn ei lyfr.</w:t>
      </w:r>
    </w:p>
    <w:p w14:paraId="7A23FFF9" w14:textId="47ADB830" w:rsidR="00185B81" w:rsidRDefault="002D5771" w:rsidP="004049DA">
      <w:pPr>
        <w:spacing w:line="480" w:lineRule="auto"/>
        <w:rPr>
          <w:rFonts w:ascii="Arial" w:hAnsi="Arial" w:cs="Arial"/>
        </w:rPr>
      </w:pPr>
      <w:r>
        <w:rPr>
          <w:rFonts w:ascii="Arial" w:hAnsi="Arial" w:cs="Arial"/>
        </w:rPr>
        <w:t>W</w:t>
      </w:r>
      <w:r w:rsidR="00185B81" w:rsidRPr="00185B81">
        <w:rPr>
          <w:rFonts w:ascii="Arial" w:hAnsi="Arial" w:cs="Arial"/>
        </w:rPr>
        <w:t xml:space="preserve">nes i ofyn 5 gwahanol gwestiwn yn fy holiadur. Roedd y cwestiynau yn syml er mwyn sicrhau dealltwriaeth ac eglurder. Dywedodd Cohen et al (2018) mae hyn yn allweddol wrth baratoi holiadur oherwydd ni all yr unigolion sy’n cymryd </w:t>
      </w:r>
      <w:r w:rsidR="00ED2335">
        <w:rPr>
          <w:rFonts w:ascii="Arial" w:hAnsi="Arial" w:cs="Arial"/>
        </w:rPr>
        <w:t>rhan</w:t>
      </w:r>
      <w:r w:rsidR="00185B81" w:rsidRPr="00185B81">
        <w:rPr>
          <w:rFonts w:ascii="Arial" w:hAnsi="Arial" w:cs="Arial"/>
        </w:rPr>
        <w:t xml:space="preserve"> ofyn am gymorth fel cyfweliad</w:t>
      </w:r>
      <w:r w:rsidR="00ED2335">
        <w:rPr>
          <w:rFonts w:ascii="Arial" w:hAnsi="Arial" w:cs="Arial"/>
        </w:rPr>
        <w:t>.</w:t>
      </w:r>
    </w:p>
    <w:p w14:paraId="48BAAE87" w14:textId="77777777" w:rsidR="009043BD" w:rsidRDefault="009043BD" w:rsidP="004049DA">
      <w:pPr>
        <w:spacing w:line="480" w:lineRule="auto"/>
        <w:rPr>
          <w:rFonts w:ascii="Arial" w:hAnsi="Arial" w:cs="Arial"/>
        </w:rPr>
      </w:pPr>
      <w:r w:rsidRPr="009043BD">
        <w:rPr>
          <w:rFonts w:ascii="Arial" w:hAnsi="Arial" w:cs="Arial"/>
        </w:rPr>
        <w:t xml:space="preserve">Cwestiwn cyntaf oedd </w:t>
      </w:r>
      <w:r w:rsidRPr="009043BD">
        <w:rPr>
          <w:rFonts w:ascii="Arial" w:hAnsi="Arial" w:cs="Arial"/>
          <w:b/>
          <w:bCs/>
        </w:rPr>
        <w:t>‘’Pa fath o adborth ydych chi’n defnyddio’n fwyaf yn yr ystafell dosbarth?’’.</w:t>
      </w:r>
      <w:r w:rsidRPr="009043BD">
        <w:rPr>
          <w:rFonts w:ascii="Arial" w:hAnsi="Arial" w:cs="Arial"/>
        </w:rPr>
        <w:t xml:space="preserve"> Roedd ymatebion tebyg, roedd 5 o’r athrawon wedi ateb y ddau, sef adborth ysgrifenedig ac ar lafar, ac yna roedd 1 wedi dewis adborth llafar yn unig. Yn gyffredinol, mae’n angenrheidiol defnyddio’r ddau yn yr ystafell dosbarth (Black a William, 2018). Mae rhoi nodiadau yn ei lyfrau gwaith yn dangos tystiolaeth ar sut aeth y gwaith am y disgyblion, ac os oes unrhyw arsylwadau i ymweld y llyfrau (Hattie &amp; Clarke, 2019) . Mae adborth ar lafar yn cael ei chynnwys yn naturiol wrth addysgu, a dywedodd llawer o’r athrawon hyn yn y cyfweliad. Gellir hefyd defnyddio yn ystod dulliau AagD ychwanegol, e.e cwestiynu. Wrth roi cwestiwn i blentyn, byddwch yn rhoi adborth i’w atebion (Llywodraeth Cymru, 2010). </w:t>
      </w:r>
    </w:p>
    <w:p w14:paraId="4ADD9E9D" w14:textId="77777777" w:rsidR="00DC2D23" w:rsidRDefault="00DC2D23" w:rsidP="004049DA">
      <w:pPr>
        <w:spacing w:line="480" w:lineRule="auto"/>
        <w:rPr>
          <w:rFonts w:ascii="Arial" w:hAnsi="Arial" w:cs="Arial"/>
        </w:rPr>
      </w:pPr>
      <w:r w:rsidRPr="00DC2D23">
        <w:rPr>
          <w:rFonts w:ascii="Arial" w:hAnsi="Arial" w:cs="Arial"/>
        </w:rPr>
        <w:t>Y cwestiwn nesaf wnes i holi oedd ‘</w:t>
      </w:r>
      <w:r w:rsidRPr="00861B0B">
        <w:rPr>
          <w:rFonts w:ascii="Arial" w:hAnsi="Arial" w:cs="Arial"/>
          <w:b/>
          <w:bCs/>
        </w:rPr>
        <w:t>’Pa un ydych chi’n credu sy’n fwy effeithiol ar gyfer cynnydd y disgyblion’</w:t>
      </w:r>
      <w:r w:rsidRPr="00DC2D23">
        <w:rPr>
          <w:rFonts w:ascii="Arial" w:hAnsi="Arial" w:cs="Arial"/>
        </w:rPr>
        <w:t xml:space="preserve">’ sydd yn berthnasol iawn i fy nghwestiwn ymchwil. Roedd ateb cadarnhaol o’r cwestiwn yma, wnaeth pob un o’r athrawon ateb adborth ar lafar. Yn y cyfweliad dywedodd yr athrawon mae adborth ar lafar yn atgyfnerthu llawer o sgiliau i’r disgyblion, mae rhai yn cynnwys sgiliau cyfathrebu, adeiladu perthnasoedd yn ogystal ag adnabod amdano’i chynnydd academaidd. Mae siarad ar lafar yn rhoi esboniad mwy deallus ar ei chyfer (Cambridge University Press, 2019). </w:t>
      </w:r>
    </w:p>
    <w:p w14:paraId="5BBC0AEC" w14:textId="1B41DCD7" w:rsidR="00861B0B" w:rsidRDefault="00861B0B" w:rsidP="004049DA">
      <w:pPr>
        <w:spacing w:line="480" w:lineRule="auto"/>
        <w:rPr>
          <w:rFonts w:ascii="Arial" w:hAnsi="Arial" w:cs="Arial"/>
        </w:rPr>
      </w:pPr>
      <w:r w:rsidRPr="00861B0B">
        <w:rPr>
          <w:rFonts w:ascii="Arial" w:hAnsi="Arial" w:cs="Arial"/>
        </w:rPr>
        <w:lastRenderedPageBreak/>
        <w:t xml:space="preserve">Wedyn oedd y diffiniad </w:t>
      </w:r>
      <w:r w:rsidRPr="00861B0B">
        <w:rPr>
          <w:rFonts w:ascii="Arial" w:hAnsi="Arial" w:cs="Arial"/>
          <w:b/>
          <w:bCs/>
        </w:rPr>
        <w:t>’Nad ydy plant yn darllen adborth ysgrifenedig, lle ar lafar maen nhw yn gwrando ac ystyried y sylwadau’’</w:t>
      </w:r>
      <w:r w:rsidRPr="00861B0B">
        <w:rPr>
          <w:rFonts w:ascii="Arial" w:hAnsi="Arial" w:cs="Arial"/>
        </w:rPr>
        <w:t xml:space="preserve"> i weld os oedd yr athrawon yn cytuno neu’n anghytuno. Roedd 2 o’r athrawon yn anghytuno a’r diffiniad yma, lle'r oedd y gweddill yn cytuno. Wnes i ehangu'r cwestiwn yma ymhellach yn y cyfweliad er mwyn cael fwy o wybodaeth. Dywedodd rhai o’r athrawon nid ydy llawer o blant yn edrych ar sylwadau ysgrifenedig, gwelir bod gwrandawiad yn fwy effeithiol. Ar y llaw arall, dywedodd rhai bod nhw yn sicrhau bod ei ddisgyblion yn darllen dros ei adborth er mwyn ddatblygu ei dealltwriaeth yn ogystal â’i sgiliau darllen. Amlygodd Florez a Sammons (2013) bod adborth ysgrifenedig ac ar lafar yn gallu datblygu nifer o sgiliau newydd i’r disgyblion</w:t>
      </w:r>
      <w:r w:rsidR="00712669">
        <w:rPr>
          <w:rFonts w:ascii="Arial" w:hAnsi="Arial" w:cs="Arial"/>
        </w:rPr>
        <w:t xml:space="preserve">, </w:t>
      </w:r>
      <w:r w:rsidRPr="00861B0B">
        <w:rPr>
          <w:rFonts w:ascii="Arial" w:hAnsi="Arial" w:cs="Arial"/>
        </w:rPr>
        <w:t>er enghraifft e.e sgiliau gwrando, darllen, cyfathrebu ac atgyfnerthu bod y disgyblion yn annibynnol.</w:t>
      </w:r>
    </w:p>
    <w:p w14:paraId="013869E6" w14:textId="7B5A1186" w:rsidR="00A37373" w:rsidRDefault="00A37373" w:rsidP="004049DA">
      <w:pPr>
        <w:spacing w:line="480" w:lineRule="auto"/>
        <w:rPr>
          <w:rFonts w:ascii="Arial" w:hAnsi="Arial" w:cs="Arial"/>
        </w:rPr>
      </w:pPr>
      <w:r w:rsidRPr="00A37373">
        <w:rPr>
          <w:rFonts w:ascii="Arial" w:hAnsi="Arial" w:cs="Arial"/>
        </w:rPr>
        <w:t xml:space="preserve">Nesaf oedd opsiwn cytuno neu anghytuno eto, sef </w:t>
      </w:r>
      <w:r w:rsidR="000B09CE">
        <w:rPr>
          <w:rFonts w:ascii="Arial" w:hAnsi="Arial" w:cs="Arial"/>
          <w:b/>
          <w:bCs/>
        </w:rPr>
        <w:t>“</w:t>
      </w:r>
      <w:r w:rsidRPr="00A37373">
        <w:rPr>
          <w:rFonts w:ascii="Arial" w:hAnsi="Arial" w:cs="Arial"/>
          <w:b/>
          <w:bCs/>
        </w:rPr>
        <w:t>Mae adborth ar lafar yn atgyfnerthu perthnasau er mwyn cyfathrebu i ddeall ei chamau nesaf’’.</w:t>
      </w:r>
      <w:r w:rsidRPr="00A37373">
        <w:rPr>
          <w:rFonts w:ascii="Arial" w:hAnsi="Arial" w:cs="Arial"/>
        </w:rPr>
        <w:t xml:space="preserve"> Roedd pob un o’r atebion yn cytuno ar gyfer hyn. Mae fy adolygiad llenyddiaeth yn atgyfnerthu'r atebion. Mae trafodaeth yn effeithiol iawn ar gyfer chynnydd disgyblion, er mwyn iddynt gael arweiniad drylir o’i ddysgu trwy sgwrs (Clognesi et al, 2020). </w:t>
      </w:r>
    </w:p>
    <w:p w14:paraId="7295FE25" w14:textId="329047BC" w:rsidR="0042563F" w:rsidRDefault="0042563F" w:rsidP="00705D99">
      <w:pPr>
        <w:spacing w:line="480" w:lineRule="auto"/>
        <w:rPr>
          <w:rFonts w:ascii="Arial" w:hAnsi="Arial" w:cs="Arial"/>
        </w:rPr>
      </w:pPr>
      <w:r w:rsidRPr="0042563F">
        <w:rPr>
          <w:rFonts w:ascii="Arial" w:hAnsi="Arial" w:cs="Arial"/>
        </w:rPr>
        <w:t xml:space="preserve">Roedd amrywiaeth o atebion ar gyfer yr ateb olaf, sef </w:t>
      </w:r>
      <w:r w:rsidRPr="0042563F">
        <w:rPr>
          <w:rFonts w:ascii="Arial" w:hAnsi="Arial" w:cs="Arial"/>
          <w:b/>
          <w:bCs/>
        </w:rPr>
        <w:t>"Pa mor aml ydych chi’n rhoi adborth i’r disgyblion?’’</w:t>
      </w:r>
      <w:r w:rsidRPr="0042563F">
        <w:rPr>
          <w:rFonts w:ascii="Arial" w:hAnsi="Arial" w:cs="Arial"/>
        </w:rPr>
        <w:t>. Atebodd dwy pob dydd trwy’r dydd, roedd un arall yn fwy penodol a dywedodd 5 gwaith y dydd, sydd yn cyfateb i ar ôl phob gwers. Ac atebodd y gweddill gyda 'ar ôl unrhyw dasg'. Yn gyffredinol gall fod yn heriol i siarad â phob plentyn uni i un ar ôl pob tasg, felly gall adborth cael ei rhoi ar lafar fel dosbarth</w:t>
      </w:r>
      <w:r w:rsidR="00E355AE">
        <w:rPr>
          <w:rFonts w:ascii="Arial" w:hAnsi="Arial" w:cs="Arial"/>
        </w:rPr>
        <w:t>,</w:t>
      </w:r>
      <w:r w:rsidRPr="0042563F">
        <w:rPr>
          <w:rFonts w:ascii="Arial" w:hAnsi="Arial" w:cs="Arial"/>
        </w:rPr>
        <w:t xml:space="preserve"> ac os oes amser yn ysgrifenedig mewn llyfrau gwaith phawb. Mae Burnett a Mandel (2010) yn teimlo’n gryf am bwysigrwydd defnyddio adborth yn aml iawn mewn ffordd gadarnhaol, er mwyn sicrhau dysgu pleserus a dilynol i’r disgyblion.</w:t>
      </w:r>
    </w:p>
    <w:p w14:paraId="3802E17A" w14:textId="77777777" w:rsidR="00377891" w:rsidRDefault="00377891" w:rsidP="000B576A">
      <w:pPr>
        <w:spacing w:line="480" w:lineRule="auto"/>
        <w:rPr>
          <w:rFonts w:ascii="Arial" w:hAnsi="Arial" w:cs="Arial"/>
        </w:rPr>
      </w:pPr>
      <w:r w:rsidRPr="00377891">
        <w:rPr>
          <w:rFonts w:ascii="Arial" w:hAnsi="Arial" w:cs="Arial"/>
        </w:rPr>
        <w:t xml:space="preserve">Caniataodd y cyfweliadau i mi gloddio’n ddyfnach yn fy ymchwiliad, er mwyn ddarparu gwybodaeth ansoddol yn fy nhrafodaeth (Holliday, 2017), a oedd hefyd yn cyfateb i gwestiynau’r holiadur.  Ar ôl ystyried yr ochr ethnig o’r ymchwiliad, trafodais yr ymchwiliad </w:t>
      </w:r>
      <w:r w:rsidRPr="00377891">
        <w:rPr>
          <w:rFonts w:ascii="Arial" w:hAnsi="Arial" w:cs="Arial"/>
        </w:rPr>
        <w:lastRenderedPageBreak/>
        <w:t>gyda’r disgyblion a’r athrawon cyn dechrau'r cyfweliad, a sicrhau bod pawb yn hapus i gymryd rhan heb unrhyw bwysau (Israel, 2015).</w:t>
      </w:r>
    </w:p>
    <w:p w14:paraId="5848D1CA" w14:textId="11427EF2" w:rsidR="000E602A" w:rsidRPr="000E602A" w:rsidRDefault="00C35737" w:rsidP="000E602A">
      <w:pPr>
        <w:spacing w:line="480" w:lineRule="auto"/>
        <w:rPr>
          <w:rFonts w:ascii="Arial" w:hAnsi="Arial" w:cs="Arial"/>
        </w:rPr>
      </w:pPr>
      <w:r w:rsidRPr="00C35737">
        <w:rPr>
          <w:rFonts w:ascii="Arial" w:hAnsi="Arial" w:cs="Arial"/>
        </w:rPr>
        <w:t>Roedd cwestiynau’r cyfweliad yn helpu atgyfnerthu pa fath o adborth sydd yn cael ei defnyddio’n fwyaf a ba un sydd yn fwy effeithiol ar gyfer cynnydd y disgyblion. Trafododd yr athrawon bod adborth yn cael ei defnyddio trwy’r dydd a phob dydd yn yr ystafell dosbarth</w:t>
      </w:r>
      <w:r w:rsidR="006D3C01">
        <w:rPr>
          <w:rFonts w:ascii="Arial" w:hAnsi="Arial" w:cs="Arial"/>
        </w:rPr>
        <w:t>,</w:t>
      </w:r>
      <w:r w:rsidRPr="00C35737">
        <w:rPr>
          <w:rFonts w:ascii="Arial" w:hAnsi="Arial" w:cs="Arial"/>
        </w:rPr>
        <w:t xml:space="preserve"> ac mae canmoliaeth yn chwarae rhan enfawr yn ei adborth. Dywedodd bod adborth yn bwysig oherwydd mae’n chwarae rhan allweddol i atgyfnerthu dilyniant mewn dysgu a chynnydd academaidd phob disgybl. Mae rhoi adborth yn ardystio bod disgyblion yn cymryd rhan yn ei ddysgu, trwy adnabod ei chryfderau a gwendidau. Gall fod yn heriol rhoi adborth i bob disgybl yn </w:t>
      </w:r>
      <w:r w:rsidR="0097680D">
        <w:rPr>
          <w:rFonts w:ascii="Arial" w:hAnsi="Arial" w:cs="Arial"/>
        </w:rPr>
        <w:t>manwl</w:t>
      </w:r>
      <w:r w:rsidRPr="00C35737">
        <w:rPr>
          <w:rFonts w:ascii="Arial" w:hAnsi="Arial" w:cs="Arial"/>
        </w:rPr>
        <w:t xml:space="preserve"> ar ôl phob tasg</w:t>
      </w:r>
      <w:r w:rsidR="0097680D">
        <w:rPr>
          <w:rFonts w:ascii="Arial" w:hAnsi="Arial" w:cs="Arial"/>
        </w:rPr>
        <w:t>,</w:t>
      </w:r>
      <w:r w:rsidRPr="00C35737">
        <w:rPr>
          <w:rFonts w:ascii="Arial" w:hAnsi="Arial" w:cs="Arial"/>
        </w:rPr>
        <w:t xml:space="preserve"> oherwydd mae amseri yn gallu bod yn heriol dywedodd, a hoffent cael yr amser i roi adborth effeithiol i’w ddisgyblion</w:t>
      </w:r>
      <w:r w:rsidR="0002387D">
        <w:rPr>
          <w:rFonts w:ascii="Arial" w:hAnsi="Arial" w:cs="Arial"/>
        </w:rPr>
        <w:t>.</w:t>
      </w:r>
      <w:r w:rsidR="00F1097E" w:rsidRPr="00F1097E">
        <w:t xml:space="preserve"> </w:t>
      </w:r>
      <w:r w:rsidR="000E602A" w:rsidRPr="000E602A">
        <w:rPr>
          <w:rFonts w:ascii="Arial" w:hAnsi="Arial" w:cs="Arial"/>
        </w:rPr>
        <w:t>Dywedodd Siraj et al (2013) bod rhoi adborth mwy gwerthusol i’w disgyblion hefyd yn rhoi mwy o gyfleoedd iddyn nhw gyflawni a dysgu trwy adolygu.</w:t>
      </w:r>
    </w:p>
    <w:p w14:paraId="7075E574" w14:textId="1E606303" w:rsidR="000B576A" w:rsidRDefault="000E602A" w:rsidP="000E602A">
      <w:pPr>
        <w:spacing w:line="480" w:lineRule="auto"/>
        <w:rPr>
          <w:rFonts w:ascii="Arial" w:hAnsi="Arial" w:cs="Arial"/>
          <w:b/>
          <w:bCs/>
        </w:rPr>
      </w:pPr>
      <w:r w:rsidRPr="000E602A">
        <w:rPr>
          <w:rFonts w:ascii="Arial" w:hAnsi="Arial" w:cs="Arial"/>
        </w:rPr>
        <w:t xml:space="preserve">Dywedodd yr athrawes bod hi bendant yn defnyddio adborth ysgrifenedig er mwyn iddi adnabod sut aeth phob tasg, ac os oedd y disgyblion wedi bwrw camau cynnydd penodol, ac yna gall hi fynd nôl dros y llyfrau a sicrhau bod y disgyblion yn cael y gefnogaeth gywir. Credodd bod adborth ar lafar yn fwy effeithiol i gynnydd y plant nag yn ysgrifenedig gan fod nhw yn sicrhau gwrandawiad </w:t>
      </w:r>
      <w:r w:rsidR="0097680D">
        <w:rPr>
          <w:rFonts w:ascii="Arial" w:hAnsi="Arial" w:cs="Arial"/>
        </w:rPr>
        <w:t>ac ymatebion wrth y disgyblion</w:t>
      </w:r>
      <w:r w:rsidRPr="000E602A">
        <w:rPr>
          <w:rFonts w:ascii="Arial" w:hAnsi="Arial" w:cs="Arial"/>
        </w:rPr>
        <w:t>. Ond dywedodd bod adborth ysgrifenedig yn fwy manteisiol i’r athrawon, oherwydd maen nhw yn gallu edrych nôl a chofio sut aeth dasgau ar gyfer phob disgybl i gynllunio gwersi addas i sicrhau dilyniant.</w:t>
      </w:r>
    </w:p>
    <w:p w14:paraId="263D3ED1" w14:textId="77777777" w:rsidR="00162D94" w:rsidRPr="00162D94" w:rsidRDefault="00BD6EF3" w:rsidP="00705D99">
      <w:pPr>
        <w:spacing w:line="480" w:lineRule="auto"/>
        <w:rPr>
          <w:rFonts w:ascii="Arial" w:hAnsi="Arial" w:cs="Arial"/>
        </w:rPr>
      </w:pPr>
      <w:r w:rsidRPr="00BD6EF3">
        <w:rPr>
          <w:rFonts w:ascii="Arial" w:hAnsi="Arial" w:cs="Arial"/>
        </w:rPr>
        <w:t xml:space="preserve">Ar ôl y cyfweliad gyda’r disgyblion, wnes i gael casgliad mwy cadarnhaol o adborth. O’r holiaduron a chyfweliad gyda’r athrawon, roedd bendant safbwyntiau dwy ochrog. Ond gyda’r disgyblion roedd barn cryf am effeithiolrwydd adborth llafar. Dywedodd y plant bod nhw ddim o gwbl yn edrych ar beth mae’r athrawes yn ysgrifennu yn ei lyfrau gwaith a darllen, yr unig beth maen nhw’n edrych ar yw pa wyneb mae’r athrawes wedi lliwio ar ôl gwblhau gwaith, sef hapus, yn y canol, neu drist. Mae hyn yn rhoi arweiniad i’r disgyblion am sut aeth ei gwaith yn ffordd syml a deallus. Sgwrsiodd y disgyblion am ba mor hapus maen </w:t>
      </w:r>
      <w:r w:rsidRPr="00BD6EF3">
        <w:rPr>
          <w:rFonts w:ascii="Arial" w:hAnsi="Arial" w:cs="Arial"/>
        </w:rPr>
        <w:lastRenderedPageBreak/>
        <w:t>nhw yn teimlo ar ôl canmoliaeth a sgwrs, oherwydd mae’r perthynas yn atgyfnerthu sut maen nhw yn gwneud yn ysgol. Dywedodd hefyd bod nhw yn mwynhau siarad gyda’r athrawes a dangos ei gwaith ar ôl cwblhau, ac mae’r athrawes yn trafod sut aeth ei gwaith mewn ffordd gadarnhaol, a bod hi’n iawn i wneud camgymeriadau.</w:t>
      </w:r>
      <w:r w:rsidR="00257721">
        <w:rPr>
          <w:rFonts w:ascii="Arial" w:hAnsi="Arial" w:cs="Arial"/>
        </w:rPr>
        <w:t xml:space="preserve"> </w:t>
      </w:r>
      <w:r w:rsidR="00162D94" w:rsidRPr="00162D94">
        <w:rPr>
          <w:rFonts w:ascii="Arial" w:hAnsi="Arial" w:cs="Arial"/>
        </w:rPr>
        <w:t>Gofynnais i nhw os mae adborth ar lafar yn helpu nhw dysgu a chytunodd pob plentyn. Roedd bendant casgliad unochrog o’r cyfweliad gyda’r disgyblion, roedd phob yn mwynhau trafodaeth wrth gael adborth, ac efallai oedd hyn oherwydd dyma’r dechneg sydd yn cael ei defnyddio’n fwyaf wrth addysgu.</w:t>
      </w:r>
    </w:p>
    <w:p w14:paraId="6975E287" w14:textId="6385FCB9" w:rsidR="001B1AD0" w:rsidRDefault="001B1AD0" w:rsidP="00705D99">
      <w:pPr>
        <w:spacing w:line="480" w:lineRule="auto"/>
        <w:rPr>
          <w:rFonts w:ascii="Arial" w:hAnsi="Arial" w:cs="Arial"/>
          <w:b/>
          <w:bCs/>
          <w:sz w:val="28"/>
          <w:szCs w:val="28"/>
        </w:rPr>
      </w:pPr>
      <w:r w:rsidRPr="00162D94">
        <w:rPr>
          <w:rFonts w:ascii="Arial" w:hAnsi="Arial" w:cs="Arial"/>
          <w:b/>
          <w:bCs/>
          <w:sz w:val="28"/>
          <w:szCs w:val="28"/>
        </w:rPr>
        <w:t>Casgliad</w:t>
      </w:r>
    </w:p>
    <w:p w14:paraId="6D513DD1" w14:textId="1D71F7EB" w:rsidR="00926E3A" w:rsidRDefault="00164CB3" w:rsidP="00926E3A">
      <w:pPr>
        <w:spacing w:line="480" w:lineRule="auto"/>
        <w:rPr>
          <w:rFonts w:ascii="Arial" w:hAnsi="Arial" w:cs="Arial"/>
          <w:b/>
          <w:bCs/>
          <w:sz w:val="28"/>
          <w:szCs w:val="28"/>
        </w:rPr>
      </w:pPr>
      <w:r>
        <w:rPr>
          <w:rFonts w:ascii="Arial" w:hAnsi="Arial" w:cs="Arial"/>
        </w:rPr>
        <w:t>Roedd yn heriol i grynhoi fy canlyniadau o’r holl adolygiadau llenyddiaeth a’r gwybodaeth o</w:t>
      </w:r>
      <w:r w:rsidR="00CE24F3">
        <w:rPr>
          <w:rFonts w:ascii="Arial" w:hAnsi="Arial" w:cs="Arial"/>
        </w:rPr>
        <w:t xml:space="preserve">’r cyfweliadau a’r holiadur. Nod fy ymchwiliad oedd i ddarganfod os oedd un strategaeth adborth </w:t>
      </w:r>
      <w:r w:rsidR="004D56AE">
        <w:rPr>
          <w:rFonts w:ascii="Arial" w:hAnsi="Arial" w:cs="Arial"/>
        </w:rPr>
        <w:t>y</w:t>
      </w:r>
      <w:r w:rsidR="00CE24F3">
        <w:rPr>
          <w:rFonts w:ascii="Arial" w:hAnsi="Arial" w:cs="Arial"/>
        </w:rPr>
        <w:t xml:space="preserve">n fwy effeithiol am gynnydd y disgyblion </w:t>
      </w:r>
      <w:r w:rsidR="004D56AE">
        <w:rPr>
          <w:rFonts w:ascii="Arial" w:hAnsi="Arial" w:cs="Arial"/>
        </w:rPr>
        <w:t>na</w:t>
      </w:r>
      <w:r w:rsidR="00CE24F3">
        <w:rPr>
          <w:rFonts w:ascii="Arial" w:hAnsi="Arial" w:cs="Arial"/>
        </w:rPr>
        <w:t>’r llall (ysgrifenedig a lafar)</w:t>
      </w:r>
      <w:r w:rsidR="005009EE">
        <w:rPr>
          <w:rFonts w:ascii="Arial" w:hAnsi="Arial" w:cs="Arial"/>
        </w:rPr>
        <w:t>. M</w:t>
      </w:r>
      <w:r w:rsidR="00904960" w:rsidRPr="00904960">
        <w:rPr>
          <w:rFonts w:ascii="Arial" w:hAnsi="Arial" w:cs="Arial"/>
        </w:rPr>
        <w:t xml:space="preserve">ae adborth ysgrifenedig a llafar yn chwarae rhan enfawr o ran sicrhau cynnydd academaidd i’r disgyblion (Hattie &amp; Clarke, 2019). Ar ôl casglu fy holl ddeunyddiau ymchwil, wnes i ddod i gasgliad eithaf clir o fod adborth ar lafar pendant yn fwy effeithiol nag adborth ysgrifenedig ar gyfer cynnydd disgyblion, yn enwedig pan amlygodd Gov.uk (2018) dylai adborth ysgrifenedig cael ei disodli gyda mwy o adborth llafar. Ar ôl y cyfweld gyda’r disgyblion, wnes i weld pa mor bwysig roedd sgwrs a chanmoliaeth wrth roi adborth yn iddyn nhw. Ar y llaw arall roedd ochr dwyochrog gyda’r athrawon, gwelodd bod adborth ysgrifenedig yn fwy manteisiol iddyn nhw, er mwyn edrych nôl ar waith a gallu cynllunio gwersi addas ar ei chyfer, sydd dal yn effeithio ar gynnydd y disgyblion. </w:t>
      </w:r>
      <w:r w:rsidR="009C3C50" w:rsidRPr="009C3C50">
        <w:rPr>
          <w:rFonts w:ascii="Arial" w:hAnsi="Arial" w:cs="Arial"/>
        </w:rPr>
        <w:t xml:space="preserve">Un o ymrysonau fy ymchwiliad oedd oedran y disgyblion. Roedd pob disgybl yr un oedran, os oeddwn wedi cyfweld a phlant gwahanol efallai bydd canlyniad </w:t>
      </w:r>
      <w:r w:rsidR="00A33F81">
        <w:rPr>
          <w:rFonts w:ascii="Arial" w:hAnsi="Arial" w:cs="Arial"/>
        </w:rPr>
        <w:t>amrywiol</w:t>
      </w:r>
      <w:r w:rsidR="009C3C50" w:rsidRPr="009C3C50">
        <w:rPr>
          <w:rFonts w:ascii="Arial" w:hAnsi="Arial" w:cs="Arial"/>
        </w:rPr>
        <w:t xml:space="preserve"> oherwydd dywedodd Smith a Dawes (2014, t.21) mae plant yn ehangu pob blwyddyn. Ar y cyfan trwy roi adborth priodol i’r disgyblion, mae’n rhoi arweiniad iddynt ar gyfer ei chamau dysgu nesaf ac i adnabod ei gwendidau a chryfderau (Black a William, 2018)</w:t>
      </w:r>
      <w:r w:rsidR="00076332">
        <w:rPr>
          <w:rFonts w:ascii="Arial" w:hAnsi="Arial" w:cs="Arial"/>
        </w:rPr>
        <w:t xml:space="preserve">. </w:t>
      </w:r>
      <w:r w:rsidR="00926E3A">
        <w:rPr>
          <w:rFonts w:ascii="Arial" w:hAnsi="Arial" w:cs="Arial"/>
        </w:rPr>
        <w:t xml:space="preserve">Byddaf yn defnyddio’r astudiaeth yma ar gyfer fy ymarfer proffesiynol, er mwyn sicrhau fy mod yn darparu’r addysg gorau i’r plant. </w:t>
      </w:r>
      <w:r w:rsidR="00A33F81">
        <w:rPr>
          <w:rFonts w:ascii="Arial" w:hAnsi="Arial" w:cs="Arial"/>
        </w:rPr>
        <w:t xml:space="preserve">Geiriau - </w:t>
      </w:r>
      <w:r w:rsidR="00A33F81" w:rsidRPr="00A33F81">
        <w:rPr>
          <w:rFonts w:ascii="Arial" w:hAnsi="Arial" w:cs="Arial"/>
          <w:b/>
          <w:bCs/>
        </w:rPr>
        <w:t>3757</w:t>
      </w:r>
    </w:p>
    <w:p w14:paraId="780C286F" w14:textId="7543FF2E" w:rsidR="00561126" w:rsidRPr="001B1AD0" w:rsidRDefault="00561126" w:rsidP="00935EC2">
      <w:pPr>
        <w:spacing w:line="480" w:lineRule="auto"/>
        <w:rPr>
          <w:rFonts w:ascii="Arial" w:hAnsi="Arial" w:cs="Arial"/>
          <w:b/>
          <w:bCs/>
          <w:sz w:val="28"/>
          <w:szCs w:val="28"/>
        </w:rPr>
      </w:pPr>
      <w:r w:rsidRPr="001B1AD0">
        <w:rPr>
          <w:rFonts w:ascii="Arial" w:hAnsi="Arial" w:cs="Arial"/>
          <w:b/>
          <w:bCs/>
          <w:sz w:val="28"/>
          <w:szCs w:val="28"/>
        </w:rPr>
        <w:lastRenderedPageBreak/>
        <w:t>Cyfeirnodi</w:t>
      </w:r>
    </w:p>
    <w:p w14:paraId="6E235A62" w14:textId="0F0AB428" w:rsidR="00BA2616" w:rsidRPr="00BA2616" w:rsidRDefault="00BA2616" w:rsidP="00935EC2">
      <w:pPr>
        <w:spacing w:line="480" w:lineRule="auto"/>
        <w:rPr>
          <w:rFonts w:ascii="Arial" w:hAnsi="Arial" w:cs="Arial"/>
        </w:rPr>
      </w:pPr>
      <w:r>
        <w:rPr>
          <w:rFonts w:ascii="Arial" w:hAnsi="Arial" w:cs="Arial"/>
        </w:rPr>
        <w:t xml:space="preserve">Alderson, P. and Marrow, V. (2011) </w:t>
      </w:r>
      <w:r w:rsidR="00D85B49" w:rsidRPr="00676B91">
        <w:rPr>
          <w:rFonts w:ascii="Arial" w:hAnsi="Arial" w:cs="Arial"/>
          <w:i/>
          <w:iCs/>
        </w:rPr>
        <w:t>The Ethics of Research with Children and Young People:</w:t>
      </w:r>
      <w:r w:rsidR="00D85B49">
        <w:rPr>
          <w:rFonts w:ascii="Arial" w:hAnsi="Arial" w:cs="Arial"/>
        </w:rPr>
        <w:t xml:space="preserve"> </w:t>
      </w:r>
      <w:r w:rsidR="00D85B49" w:rsidRPr="00633F69">
        <w:rPr>
          <w:rFonts w:ascii="Arial" w:hAnsi="Arial" w:cs="Arial"/>
          <w:i/>
          <w:iCs/>
        </w:rPr>
        <w:t>A practical handbook.</w:t>
      </w:r>
      <w:r w:rsidR="00D85B49">
        <w:rPr>
          <w:rFonts w:ascii="Arial" w:hAnsi="Arial" w:cs="Arial"/>
        </w:rPr>
        <w:t xml:space="preserve"> London: Sa</w:t>
      </w:r>
      <w:r w:rsidR="00676B91">
        <w:rPr>
          <w:rFonts w:ascii="Arial" w:hAnsi="Arial" w:cs="Arial"/>
        </w:rPr>
        <w:t>ge Publications.</w:t>
      </w:r>
    </w:p>
    <w:p w14:paraId="057826DC" w14:textId="77777777" w:rsidR="00561126" w:rsidRDefault="00561126" w:rsidP="00935EC2">
      <w:pPr>
        <w:spacing w:line="480" w:lineRule="auto"/>
        <w:rPr>
          <w:rFonts w:ascii="Arial" w:hAnsi="Arial" w:cs="Arial"/>
        </w:rPr>
      </w:pPr>
      <w:r w:rsidRPr="00561126">
        <w:rPr>
          <w:rFonts w:ascii="Arial" w:hAnsi="Arial" w:cs="Arial"/>
        </w:rPr>
        <w:t xml:space="preserve">Austin, R. (2016) </w:t>
      </w:r>
      <w:r w:rsidRPr="00633F69">
        <w:rPr>
          <w:rFonts w:ascii="Arial" w:hAnsi="Arial" w:cs="Arial"/>
          <w:i/>
          <w:iCs/>
        </w:rPr>
        <w:t>Researching Primary Education</w:t>
      </w:r>
      <w:r w:rsidRPr="00561126">
        <w:rPr>
          <w:rFonts w:ascii="Arial" w:hAnsi="Arial" w:cs="Arial"/>
        </w:rPr>
        <w:t>. London: Sage Publications</w:t>
      </w:r>
    </w:p>
    <w:p w14:paraId="6D190A99" w14:textId="7882E6C4" w:rsidR="004A0889" w:rsidRDefault="004A0889" w:rsidP="00935EC2">
      <w:pPr>
        <w:spacing w:line="480" w:lineRule="auto"/>
        <w:rPr>
          <w:rFonts w:ascii="Arial" w:hAnsi="Arial" w:cs="Arial"/>
        </w:rPr>
      </w:pPr>
      <w:r>
        <w:rPr>
          <w:rFonts w:ascii="Arial" w:hAnsi="Arial" w:cs="Arial"/>
        </w:rPr>
        <w:t>Baxter, P., a</w:t>
      </w:r>
      <w:r w:rsidR="00521DF3">
        <w:rPr>
          <w:rFonts w:ascii="Arial" w:hAnsi="Arial" w:cs="Arial"/>
        </w:rPr>
        <w:t xml:space="preserve">nd Jack, S (2008) </w:t>
      </w:r>
      <w:r w:rsidR="00521DF3" w:rsidRPr="004A6AFA">
        <w:rPr>
          <w:rFonts w:ascii="Arial" w:hAnsi="Arial" w:cs="Arial"/>
          <w:i/>
          <w:iCs/>
        </w:rPr>
        <w:t>Qualitive case study methodology: Study design and implementation for novice researchers.</w:t>
      </w:r>
      <w:r w:rsidR="00521DF3">
        <w:rPr>
          <w:rFonts w:ascii="Arial" w:hAnsi="Arial" w:cs="Arial"/>
        </w:rPr>
        <w:t xml:space="preserve"> The qualitive report</w:t>
      </w:r>
      <w:r w:rsidR="00F16AC1">
        <w:rPr>
          <w:rFonts w:ascii="Arial" w:hAnsi="Arial" w:cs="Arial"/>
        </w:rPr>
        <w:t xml:space="preserve">, 13 (4), tt. 544-559. </w:t>
      </w:r>
    </w:p>
    <w:p w14:paraId="7BE966AD" w14:textId="7AB68EA6" w:rsidR="00CF3B82" w:rsidRDefault="00CF3B82" w:rsidP="00935EC2">
      <w:pPr>
        <w:spacing w:line="480" w:lineRule="auto"/>
        <w:rPr>
          <w:rFonts w:ascii="Arial" w:hAnsi="Arial" w:cs="Arial"/>
        </w:rPr>
      </w:pPr>
      <w:r>
        <w:rPr>
          <w:rFonts w:ascii="Arial" w:hAnsi="Arial" w:cs="Arial"/>
        </w:rPr>
        <w:t xml:space="preserve">Beech, J. (2015) </w:t>
      </w:r>
      <w:r w:rsidRPr="004A6AFA">
        <w:rPr>
          <w:rFonts w:ascii="Arial" w:hAnsi="Arial" w:cs="Arial"/>
          <w:i/>
          <w:iCs/>
        </w:rPr>
        <w:t>Doing your business research project</w:t>
      </w:r>
      <w:r>
        <w:rPr>
          <w:rFonts w:ascii="Arial" w:hAnsi="Arial" w:cs="Arial"/>
        </w:rPr>
        <w:t xml:space="preserve">. </w:t>
      </w:r>
      <w:r w:rsidR="00EE1DA7">
        <w:rPr>
          <w:rFonts w:ascii="Arial" w:hAnsi="Arial" w:cs="Arial"/>
        </w:rPr>
        <w:t>London: Sage Publications</w:t>
      </w:r>
      <w:r w:rsidR="00935EC2">
        <w:rPr>
          <w:rFonts w:ascii="Arial" w:hAnsi="Arial" w:cs="Arial"/>
        </w:rPr>
        <w:t xml:space="preserve"> </w:t>
      </w:r>
    </w:p>
    <w:p w14:paraId="2D413194" w14:textId="1306FBBE" w:rsidR="00935EC2" w:rsidRDefault="00935EC2" w:rsidP="00935EC2">
      <w:pPr>
        <w:spacing w:line="480" w:lineRule="auto"/>
        <w:rPr>
          <w:rFonts w:ascii="Arial" w:hAnsi="Arial" w:cs="Arial"/>
        </w:rPr>
      </w:pPr>
      <w:r>
        <w:rPr>
          <w:rFonts w:ascii="Arial" w:hAnsi="Arial" w:cs="Arial"/>
        </w:rPr>
        <w:t xml:space="preserve">Bell, J. And Walters, S. (2018) </w:t>
      </w:r>
      <w:r w:rsidRPr="00935EC2">
        <w:rPr>
          <w:rFonts w:ascii="Arial" w:hAnsi="Arial" w:cs="Arial"/>
          <w:i/>
          <w:iCs/>
        </w:rPr>
        <w:t>Doing your Research Project: A Guide for First-time Researchers.</w:t>
      </w:r>
      <w:r>
        <w:rPr>
          <w:rFonts w:ascii="Arial" w:hAnsi="Arial" w:cs="Arial"/>
        </w:rPr>
        <w:t xml:space="preserve"> 7fed arg. London: Open University Press</w:t>
      </w:r>
    </w:p>
    <w:p w14:paraId="6D777533" w14:textId="14E1D7F6" w:rsidR="00561126" w:rsidRDefault="00561126" w:rsidP="00935EC2">
      <w:pPr>
        <w:spacing w:line="480" w:lineRule="auto"/>
        <w:rPr>
          <w:rFonts w:ascii="Arial" w:hAnsi="Arial" w:cs="Arial"/>
        </w:rPr>
      </w:pPr>
      <w:r w:rsidRPr="00561126">
        <w:rPr>
          <w:rFonts w:ascii="Arial" w:hAnsi="Arial" w:cs="Arial"/>
        </w:rPr>
        <w:t xml:space="preserve">Black, P. &amp; William, D. (2018) </w:t>
      </w:r>
      <w:r w:rsidRPr="00633F69">
        <w:rPr>
          <w:rFonts w:ascii="Arial" w:hAnsi="Arial" w:cs="Arial"/>
          <w:i/>
          <w:iCs/>
        </w:rPr>
        <w:t>‘Classroom assessment and pedagogy’, Assessment in Education</w:t>
      </w:r>
      <w:r w:rsidRPr="00561126">
        <w:rPr>
          <w:rFonts w:ascii="Arial" w:hAnsi="Arial" w:cs="Arial"/>
        </w:rPr>
        <w:t>, 25(6), tt.551-575, DOI: 10.1080/0969594X.2018.1441807</w:t>
      </w:r>
    </w:p>
    <w:p w14:paraId="68BACDBC" w14:textId="32D6263E" w:rsidR="00022468" w:rsidRPr="00561126" w:rsidRDefault="00022468" w:rsidP="00935EC2">
      <w:pPr>
        <w:spacing w:line="480" w:lineRule="auto"/>
        <w:rPr>
          <w:rFonts w:ascii="Arial" w:hAnsi="Arial" w:cs="Arial"/>
        </w:rPr>
      </w:pPr>
      <w:r>
        <w:rPr>
          <w:rFonts w:ascii="Arial" w:hAnsi="Arial" w:cs="Arial"/>
        </w:rPr>
        <w:t xml:space="preserve">Blackburn (2018) </w:t>
      </w:r>
      <w:r w:rsidRPr="00633F69">
        <w:rPr>
          <w:rFonts w:ascii="Arial" w:hAnsi="Arial" w:cs="Arial"/>
          <w:i/>
          <w:iCs/>
        </w:rPr>
        <w:t>Researching with young and developmentally young children: Ethical considerations, dilemmas and compromises</w:t>
      </w:r>
      <w:r>
        <w:rPr>
          <w:rFonts w:ascii="Arial" w:hAnsi="Arial" w:cs="Arial"/>
        </w:rPr>
        <w:t xml:space="preserve">. BERA Bites: Early Childhood, Issue 1. Ar gael: </w:t>
      </w:r>
      <w:hyperlink r:id="rId8" w:history="1">
        <w:r w:rsidR="00BF2C2E" w:rsidRPr="00350F78">
          <w:rPr>
            <w:rStyle w:val="Hyperlink"/>
            <w:rFonts w:ascii="Arial" w:hAnsi="Arial" w:cs="Arial"/>
          </w:rPr>
          <w:t>https://www.bera.ac.uk/publication</w:t>
        </w:r>
        <w:r w:rsidR="00BF2C2E" w:rsidRPr="00350F78">
          <w:rPr>
            <w:rStyle w:val="Hyperlink"/>
            <w:rFonts w:ascii="Arial" w:hAnsi="Arial" w:cs="Arial"/>
          </w:rPr>
          <w:t>s</w:t>
        </w:r>
        <w:r w:rsidR="00BF2C2E" w:rsidRPr="00350F78">
          <w:rPr>
            <w:rStyle w:val="Hyperlink"/>
            <w:rFonts w:ascii="Arial" w:hAnsi="Arial" w:cs="Arial"/>
          </w:rPr>
          <w:t>/issue-1-early-childhood</w:t>
        </w:r>
      </w:hyperlink>
      <w:r w:rsidR="00BF2C2E">
        <w:rPr>
          <w:rFonts w:ascii="Arial" w:hAnsi="Arial" w:cs="Arial"/>
        </w:rPr>
        <w:t xml:space="preserve"> </w:t>
      </w:r>
      <w:r w:rsidR="00633F69">
        <w:rPr>
          <w:rFonts w:ascii="Arial" w:hAnsi="Arial" w:cs="Arial"/>
        </w:rPr>
        <w:t>[Cyrchwyd: 2 Ebrill 2022]</w:t>
      </w:r>
    </w:p>
    <w:p w14:paraId="1AD816F9" w14:textId="18E95462" w:rsidR="00561126" w:rsidRDefault="00561126" w:rsidP="00935EC2">
      <w:pPr>
        <w:spacing w:line="480" w:lineRule="auto"/>
        <w:rPr>
          <w:rFonts w:ascii="Arial" w:hAnsi="Arial" w:cs="Arial"/>
        </w:rPr>
      </w:pPr>
      <w:r w:rsidRPr="00561126">
        <w:rPr>
          <w:rFonts w:ascii="Arial" w:hAnsi="Arial" w:cs="Arial"/>
        </w:rPr>
        <w:t xml:space="preserve">Briggs, M., Woodfield, A., Martin,C &amp; Swatton, P.(2008) </w:t>
      </w:r>
      <w:r w:rsidRPr="00633F69">
        <w:rPr>
          <w:rFonts w:ascii="Arial" w:hAnsi="Arial" w:cs="Arial"/>
          <w:i/>
          <w:iCs/>
        </w:rPr>
        <w:t xml:space="preserve">Assessment for Learning and Teaching </w:t>
      </w:r>
      <w:r w:rsidR="00633F69">
        <w:rPr>
          <w:rFonts w:ascii="Arial" w:hAnsi="Arial" w:cs="Arial"/>
          <w:i/>
          <w:iCs/>
        </w:rPr>
        <w:t>i</w:t>
      </w:r>
      <w:r w:rsidRPr="00633F69">
        <w:rPr>
          <w:rFonts w:ascii="Arial" w:hAnsi="Arial" w:cs="Arial"/>
          <w:i/>
          <w:iCs/>
        </w:rPr>
        <w:t>n Primary Schools</w:t>
      </w:r>
      <w:r w:rsidRPr="00561126">
        <w:rPr>
          <w:rFonts w:ascii="Arial" w:hAnsi="Arial" w:cs="Arial"/>
        </w:rPr>
        <w:t>. 2ail arg. Exeter: Learning Matters.</w:t>
      </w:r>
    </w:p>
    <w:p w14:paraId="083EA111" w14:textId="61541FE6" w:rsidR="00960C47" w:rsidRDefault="006E0E86" w:rsidP="00935EC2">
      <w:pPr>
        <w:spacing w:line="480" w:lineRule="auto"/>
        <w:rPr>
          <w:rFonts w:ascii="Arial" w:hAnsi="Arial" w:cs="Arial"/>
        </w:rPr>
      </w:pPr>
      <w:r>
        <w:rPr>
          <w:rFonts w:ascii="Arial" w:hAnsi="Arial" w:cs="Arial"/>
        </w:rPr>
        <w:t xml:space="preserve">BERA (2018) </w:t>
      </w:r>
      <w:r w:rsidRPr="00633F69">
        <w:rPr>
          <w:rFonts w:ascii="Arial" w:hAnsi="Arial" w:cs="Arial"/>
          <w:i/>
          <w:iCs/>
        </w:rPr>
        <w:t>Ethical Guidelines for Educational Research</w:t>
      </w:r>
      <w:r>
        <w:rPr>
          <w:rFonts w:ascii="Arial" w:hAnsi="Arial" w:cs="Arial"/>
        </w:rPr>
        <w:t>. Ar gael:</w:t>
      </w:r>
      <w:r w:rsidR="00960C47">
        <w:rPr>
          <w:rFonts w:ascii="Arial" w:hAnsi="Arial" w:cs="Arial"/>
        </w:rPr>
        <w:t xml:space="preserve"> </w:t>
      </w:r>
      <w:hyperlink r:id="rId9" w:history="1">
        <w:r w:rsidR="00960C47" w:rsidRPr="00350F78">
          <w:rPr>
            <w:rStyle w:val="Hyperlink"/>
            <w:rFonts w:ascii="Arial" w:hAnsi="Arial" w:cs="Arial"/>
          </w:rPr>
          <w:t>https://www.bera.ac.uk/publication/ethical-guidelines-for-educational-research-2018</w:t>
        </w:r>
      </w:hyperlink>
      <w:r w:rsidR="00960C47">
        <w:rPr>
          <w:rFonts w:ascii="Arial" w:hAnsi="Arial" w:cs="Arial"/>
        </w:rPr>
        <w:t xml:space="preserve"> </w:t>
      </w:r>
      <w:r w:rsidR="00633F69">
        <w:rPr>
          <w:rFonts w:ascii="Arial" w:hAnsi="Arial" w:cs="Arial"/>
        </w:rPr>
        <w:t>[Cyrchwyd: 3 Ebrill 2022]</w:t>
      </w:r>
    </w:p>
    <w:p w14:paraId="6EF6023B" w14:textId="168758B0" w:rsidR="00561126" w:rsidRDefault="00561126" w:rsidP="00935EC2">
      <w:pPr>
        <w:spacing w:line="480" w:lineRule="auto"/>
        <w:rPr>
          <w:rFonts w:ascii="Arial" w:hAnsi="Arial" w:cs="Arial"/>
        </w:rPr>
      </w:pPr>
      <w:r w:rsidRPr="00561126">
        <w:rPr>
          <w:rFonts w:ascii="Arial" w:hAnsi="Arial" w:cs="Arial"/>
        </w:rPr>
        <w:t xml:space="preserve">Burnett, P. &amp; Mandel, V. (2010) </w:t>
      </w:r>
      <w:r w:rsidRPr="00633F69">
        <w:rPr>
          <w:rFonts w:ascii="Arial" w:hAnsi="Arial" w:cs="Arial"/>
          <w:i/>
          <w:iCs/>
        </w:rPr>
        <w:t>Praise and Feedback in Primary Classroom: Teachers’ and Students’ Perspective</w:t>
      </w:r>
      <w:r w:rsidRPr="00561126">
        <w:rPr>
          <w:rFonts w:ascii="Arial" w:hAnsi="Arial" w:cs="Arial"/>
        </w:rPr>
        <w:t>. Vol 10. tt.145-154. Australian Journal of Educational &amp; Developmental Phsychology.</w:t>
      </w:r>
    </w:p>
    <w:p w14:paraId="665260AA" w14:textId="44D8D2BA" w:rsidR="0034187B" w:rsidRDefault="0034187B" w:rsidP="00935EC2">
      <w:pPr>
        <w:spacing w:line="480" w:lineRule="auto"/>
        <w:rPr>
          <w:rFonts w:ascii="Arial" w:hAnsi="Arial" w:cs="Arial"/>
        </w:rPr>
      </w:pPr>
      <w:r>
        <w:rPr>
          <w:rFonts w:ascii="Arial" w:hAnsi="Arial" w:cs="Arial"/>
        </w:rPr>
        <w:lastRenderedPageBreak/>
        <w:t>Cambridge University Press (2019</w:t>
      </w:r>
      <w:r w:rsidRPr="00F617FB">
        <w:rPr>
          <w:rFonts w:ascii="Arial" w:hAnsi="Arial" w:cs="Arial"/>
          <w:i/>
          <w:iCs/>
        </w:rPr>
        <w:t>) What is assessment for learning and what are the benefits?</w:t>
      </w:r>
      <w:r>
        <w:rPr>
          <w:rFonts w:ascii="Arial" w:hAnsi="Arial" w:cs="Arial"/>
        </w:rPr>
        <w:t xml:space="preserve"> Ar gael:</w:t>
      </w:r>
      <w:r w:rsidR="00F617FB">
        <w:rPr>
          <w:rFonts w:ascii="Arial" w:hAnsi="Arial" w:cs="Arial"/>
        </w:rPr>
        <w:t xml:space="preserve"> </w:t>
      </w:r>
      <w:hyperlink r:id="rId10" w:history="1">
        <w:r w:rsidR="00F617FB" w:rsidRPr="00350F78">
          <w:rPr>
            <w:rStyle w:val="Hyperlink"/>
            <w:rFonts w:ascii="Arial" w:hAnsi="Arial" w:cs="Arial"/>
          </w:rPr>
          <w:t>https://www.cambridge.org/us/education/blog/2019/07/02/what-assessment-learning-and-what-are-benefits/</w:t>
        </w:r>
      </w:hyperlink>
      <w:r w:rsidR="00F617FB">
        <w:rPr>
          <w:rFonts w:ascii="Arial" w:hAnsi="Arial" w:cs="Arial"/>
        </w:rPr>
        <w:t xml:space="preserve"> [Cyrchwyd : 1 Ebrill 2022]</w:t>
      </w:r>
    </w:p>
    <w:p w14:paraId="6E49BA06" w14:textId="096DD203" w:rsidR="00990D9D" w:rsidRPr="00561126" w:rsidRDefault="00990D9D" w:rsidP="00935EC2">
      <w:pPr>
        <w:spacing w:line="480" w:lineRule="auto"/>
        <w:rPr>
          <w:rFonts w:ascii="Arial" w:hAnsi="Arial" w:cs="Arial"/>
        </w:rPr>
      </w:pPr>
      <w:r>
        <w:rPr>
          <w:rFonts w:ascii="Arial" w:hAnsi="Arial" w:cs="Arial"/>
        </w:rPr>
        <w:t>Clarke, S. (2003)</w:t>
      </w:r>
      <w:r w:rsidR="001E51D8">
        <w:rPr>
          <w:rFonts w:ascii="Arial" w:hAnsi="Arial" w:cs="Arial"/>
        </w:rPr>
        <w:t xml:space="preserve"> </w:t>
      </w:r>
      <w:r w:rsidR="001E51D8" w:rsidRPr="00633F69">
        <w:rPr>
          <w:rFonts w:ascii="Arial" w:hAnsi="Arial" w:cs="Arial"/>
          <w:i/>
          <w:iCs/>
        </w:rPr>
        <w:t>Enriching feedback in primary classroom: oral and written feedback from teachers and children</w:t>
      </w:r>
      <w:r w:rsidR="001E51D8">
        <w:rPr>
          <w:rFonts w:ascii="Arial" w:hAnsi="Arial" w:cs="Arial"/>
        </w:rPr>
        <w:t xml:space="preserve">. </w:t>
      </w:r>
      <w:r w:rsidR="00087853">
        <w:rPr>
          <w:rFonts w:ascii="Arial" w:hAnsi="Arial" w:cs="Arial"/>
        </w:rPr>
        <w:t>Hodder</w:t>
      </w:r>
      <w:r w:rsidR="00633F69">
        <w:rPr>
          <w:rFonts w:ascii="Arial" w:hAnsi="Arial" w:cs="Arial"/>
        </w:rPr>
        <w:t xml:space="preserve"> </w:t>
      </w:r>
      <w:r w:rsidR="00087853">
        <w:rPr>
          <w:rFonts w:ascii="Arial" w:hAnsi="Arial" w:cs="Arial"/>
        </w:rPr>
        <w:t>&amp;</w:t>
      </w:r>
      <w:r w:rsidR="00633F69">
        <w:rPr>
          <w:rFonts w:ascii="Arial" w:hAnsi="Arial" w:cs="Arial"/>
        </w:rPr>
        <w:t xml:space="preserve"> </w:t>
      </w:r>
      <w:r w:rsidR="00087853">
        <w:rPr>
          <w:rFonts w:ascii="Arial" w:hAnsi="Arial" w:cs="Arial"/>
        </w:rPr>
        <w:t>Stoughton.</w:t>
      </w:r>
    </w:p>
    <w:p w14:paraId="29E3C18B" w14:textId="112144AA" w:rsidR="00C72414" w:rsidRDefault="00561126" w:rsidP="00935EC2">
      <w:pPr>
        <w:spacing w:line="480" w:lineRule="auto"/>
        <w:rPr>
          <w:rFonts w:ascii="Arial" w:hAnsi="Arial" w:cs="Arial"/>
        </w:rPr>
      </w:pPr>
      <w:r w:rsidRPr="00561126">
        <w:rPr>
          <w:rFonts w:ascii="Arial" w:hAnsi="Arial" w:cs="Arial"/>
        </w:rPr>
        <w:t xml:space="preserve">Coe, R., Waring, M., Hedges, L., Ashley, L. (2021) </w:t>
      </w:r>
      <w:r w:rsidRPr="00633F69">
        <w:rPr>
          <w:rFonts w:ascii="Arial" w:hAnsi="Arial" w:cs="Arial"/>
          <w:i/>
          <w:iCs/>
        </w:rPr>
        <w:t>Research Methods and Methodologies in Education</w:t>
      </w:r>
      <w:r w:rsidRPr="00561126">
        <w:rPr>
          <w:rFonts w:ascii="Arial" w:hAnsi="Arial" w:cs="Arial"/>
        </w:rPr>
        <w:t>. 3ydd arg. London: Sage Publications.</w:t>
      </w:r>
    </w:p>
    <w:p w14:paraId="540ECB87" w14:textId="5662CB4A" w:rsidR="00F95BA1" w:rsidRDefault="00F95BA1" w:rsidP="00935EC2">
      <w:pPr>
        <w:spacing w:line="480" w:lineRule="auto"/>
        <w:rPr>
          <w:rFonts w:ascii="Arial" w:hAnsi="Arial" w:cs="Arial"/>
        </w:rPr>
      </w:pPr>
      <w:r>
        <w:rPr>
          <w:rFonts w:ascii="Arial" w:hAnsi="Arial" w:cs="Arial"/>
        </w:rPr>
        <w:t xml:space="preserve">Cohen,L., Manion,L., a Morrison, K. (2013) </w:t>
      </w:r>
      <w:r w:rsidRPr="004A6AFA">
        <w:rPr>
          <w:rFonts w:ascii="Arial" w:hAnsi="Arial" w:cs="Arial"/>
          <w:i/>
          <w:iCs/>
        </w:rPr>
        <w:t>Research Methods in Education</w:t>
      </w:r>
      <w:r>
        <w:rPr>
          <w:rFonts w:ascii="Arial" w:hAnsi="Arial" w:cs="Arial"/>
        </w:rPr>
        <w:t>. London: Sage Publications</w:t>
      </w:r>
      <w:r w:rsidR="006856F9">
        <w:rPr>
          <w:rFonts w:ascii="Arial" w:hAnsi="Arial" w:cs="Arial"/>
        </w:rPr>
        <w:t xml:space="preserve"> Ltd.</w:t>
      </w:r>
    </w:p>
    <w:p w14:paraId="15CE6FDB" w14:textId="4F560B9C" w:rsidR="00B7523E" w:rsidRDefault="00B7523E" w:rsidP="00935EC2">
      <w:pPr>
        <w:spacing w:line="480" w:lineRule="auto"/>
        <w:rPr>
          <w:rFonts w:ascii="Arial" w:hAnsi="Arial" w:cs="Arial"/>
        </w:rPr>
      </w:pPr>
      <w:r>
        <w:rPr>
          <w:rFonts w:ascii="Arial" w:hAnsi="Arial" w:cs="Arial"/>
        </w:rPr>
        <w:t>Cohen, L., Manion, L.,</w:t>
      </w:r>
      <w:r w:rsidR="007C7977">
        <w:rPr>
          <w:rFonts w:ascii="Arial" w:hAnsi="Arial" w:cs="Arial"/>
        </w:rPr>
        <w:t xml:space="preserve"> a </w:t>
      </w:r>
      <w:r>
        <w:rPr>
          <w:rFonts w:ascii="Arial" w:hAnsi="Arial" w:cs="Arial"/>
        </w:rPr>
        <w:t>Morrison, K. (2018</w:t>
      </w:r>
      <w:r w:rsidRPr="004A6AFA">
        <w:rPr>
          <w:rFonts w:ascii="Arial" w:hAnsi="Arial" w:cs="Arial"/>
          <w:i/>
          <w:iCs/>
        </w:rPr>
        <w:t xml:space="preserve">) </w:t>
      </w:r>
      <w:r w:rsidR="00AA6DD1" w:rsidRPr="004A6AFA">
        <w:rPr>
          <w:rFonts w:ascii="Arial" w:hAnsi="Arial" w:cs="Arial"/>
          <w:i/>
          <w:iCs/>
        </w:rPr>
        <w:t>Research methods in education</w:t>
      </w:r>
      <w:r w:rsidR="00AA6DD1">
        <w:rPr>
          <w:rFonts w:ascii="Arial" w:hAnsi="Arial" w:cs="Arial"/>
        </w:rPr>
        <w:t xml:space="preserve">. </w:t>
      </w:r>
      <w:r>
        <w:rPr>
          <w:rFonts w:ascii="Arial" w:hAnsi="Arial" w:cs="Arial"/>
        </w:rPr>
        <w:t xml:space="preserve">8fed arg. </w:t>
      </w:r>
      <w:r w:rsidR="007C7977">
        <w:rPr>
          <w:rFonts w:ascii="Arial" w:hAnsi="Arial" w:cs="Arial"/>
        </w:rPr>
        <w:t>London: Routledge.</w:t>
      </w:r>
    </w:p>
    <w:p w14:paraId="55AFB790" w14:textId="6B3BAFA6" w:rsidR="0034187B" w:rsidRDefault="00745966" w:rsidP="00935EC2">
      <w:pPr>
        <w:spacing w:line="480" w:lineRule="auto"/>
        <w:rPr>
          <w:rFonts w:ascii="Arial" w:hAnsi="Arial" w:cs="Arial"/>
        </w:rPr>
      </w:pPr>
      <w:r>
        <w:rPr>
          <w:rFonts w:ascii="Arial" w:hAnsi="Arial" w:cs="Arial"/>
        </w:rPr>
        <w:t xml:space="preserve">Coles, A. &amp; McGrath, J. (2010) </w:t>
      </w:r>
      <w:r w:rsidRPr="004A6AFA">
        <w:rPr>
          <w:rFonts w:ascii="Arial" w:hAnsi="Arial" w:cs="Arial"/>
          <w:i/>
          <w:iCs/>
        </w:rPr>
        <w:t>Your Education Research Project Handbook</w:t>
      </w:r>
      <w:r w:rsidR="00AF7F6C">
        <w:rPr>
          <w:rFonts w:ascii="Arial" w:hAnsi="Arial" w:cs="Arial"/>
        </w:rPr>
        <w:t>. Essex: Pearson Education Limited.</w:t>
      </w:r>
    </w:p>
    <w:p w14:paraId="7D6EB955" w14:textId="13AC0553" w:rsidR="004E4EE1" w:rsidRDefault="004E4EE1" w:rsidP="00935EC2">
      <w:pPr>
        <w:spacing w:line="480" w:lineRule="auto"/>
        <w:rPr>
          <w:rFonts w:ascii="Arial" w:hAnsi="Arial" w:cs="Arial"/>
        </w:rPr>
      </w:pPr>
      <w:r>
        <w:rPr>
          <w:rFonts w:ascii="Arial" w:hAnsi="Arial" w:cs="Arial"/>
        </w:rPr>
        <w:t xml:space="preserve">Comisiynydd Plant Cymru (2022) </w:t>
      </w:r>
      <w:r w:rsidRPr="004A6AFA">
        <w:rPr>
          <w:rFonts w:ascii="Arial" w:hAnsi="Arial" w:cs="Arial"/>
          <w:i/>
          <w:iCs/>
        </w:rPr>
        <w:t>CCUHP- Hawliau Plant</w:t>
      </w:r>
      <w:r>
        <w:rPr>
          <w:rFonts w:ascii="Arial" w:hAnsi="Arial" w:cs="Arial"/>
        </w:rPr>
        <w:t>. Ar gael:</w:t>
      </w:r>
      <w:r w:rsidR="00525F21">
        <w:rPr>
          <w:rFonts w:ascii="Arial" w:hAnsi="Arial" w:cs="Arial"/>
        </w:rPr>
        <w:t xml:space="preserve"> </w:t>
      </w:r>
      <w:hyperlink r:id="rId11" w:history="1">
        <w:r w:rsidR="00525F21" w:rsidRPr="00350F78">
          <w:rPr>
            <w:rStyle w:val="Hyperlink"/>
            <w:rFonts w:ascii="Arial" w:hAnsi="Arial" w:cs="Arial"/>
          </w:rPr>
          <w:t>https://www.complantcymru.org.uk/ccuhp-hawliau-plant/cc</w:t>
        </w:r>
        <w:r w:rsidR="00525F21" w:rsidRPr="00350F78">
          <w:rPr>
            <w:rStyle w:val="Hyperlink"/>
            <w:rFonts w:ascii="Arial" w:hAnsi="Arial" w:cs="Arial"/>
          </w:rPr>
          <w:t>u</w:t>
        </w:r>
        <w:r w:rsidR="00525F21" w:rsidRPr="00350F78">
          <w:rPr>
            <w:rStyle w:val="Hyperlink"/>
            <w:rFonts w:ascii="Arial" w:hAnsi="Arial" w:cs="Arial"/>
          </w:rPr>
          <w:t>hp/</w:t>
        </w:r>
      </w:hyperlink>
      <w:r w:rsidR="00525F21">
        <w:rPr>
          <w:rFonts w:ascii="Arial" w:hAnsi="Arial" w:cs="Arial"/>
        </w:rPr>
        <w:t xml:space="preserve"> </w:t>
      </w:r>
      <w:r w:rsidR="005762F4">
        <w:rPr>
          <w:rFonts w:ascii="Arial" w:hAnsi="Arial" w:cs="Arial"/>
        </w:rPr>
        <w:t xml:space="preserve"> [Cyrchwyd: 1 Ebrill 2022]</w:t>
      </w:r>
    </w:p>
    <w:p w14:paraId="7F1FA997" w14:textId="593E8309" w:rsidR="00DC4D8D" w:rsidRDefault="00DC4D8D" w:rsidP="00935EC2">
      <w:pPr>
        <w:spacing w:line="480" w:lineRule="auto"/>
        <w:rPr>
          <w:rFonts w:ascii="Arial" w:hAnsi="Arial" w:cs="Arial"/>
        </w:rPr>
      </w:pPr>
      <w:bookmarkStart w:id="2" w:name="_Hlk101791383"/>
      <w:r>
        <w:rPr>
          <w:rFonts w:ascii="Arial" w:hAnsi="Arial" w:cs="Arial"/>
        </w:rPr>
        <w:t>Clognesi</w:t>
      </w:r>
      <w:bookmarkEnd w:id="2"/>
      <w:r>
        <w:rPr>
          <w:rFonts w:ascii="Arial" w:hAnsi="Arial" w:cs="Arial"/>
        </w:rPr>
        <w:t>, S., Vassart, C., Blondeau, B. &amp; Coer</w:t>
      </w:r>
      <w:r w:rsidR="00464281">
        <w:rPr>
          <w:rFonts w:ascii="Arial" w:hAnsi="Arial" w:cs="Arial"/>
        </w:rPr>
        <w:t xml:space="preserve">tjens, L. (2020) </w:t>
      </w:r>
      <w:r w:rsidR="00464281" w:rsidRPr="00CE4919">
        <w:rPr>
          <w:rFonts w:ascii="Arial" w:hAnsi="Arial" w:cs="Arial"/>
          <w:i/>
          <w:iCs/>
        </w:rPr>
        <w:t>Formative peer assessment to enhance primary school pupils’ oral skills: Comparison of written feedback without discussion or oral feedback during Discussion</w:t>
      </w:r>
      <w:r w:rsidR="00464281">
        <w:rPr>
          <w:rFonts w:ascii="Arial" w:hAnsi="Arial" w:cs="Arial"/>
        </w:rPr>
        <w:t>.</w:t>
      </w:r>
      <w:r w:rsidR="003C62C4">
        <w:rPr>
          <w:rFonts w:ascii="Arial" w:hAnsi="Arial" w:cs="Arial"/>
        </w:rPr>
        <w:t xml:space="preserve"> 12(67). </w:t>
      </w:r>
      <w:r w:rsidR="00DC799B">
        <w:rPr>
          <w:rFonts w:ascii="Arial" w:hAnsi="Arial" w:cs="Arial"/>
        </w:rPr>
        <w:t>Elsevier</w:t>
      </w:r>
      <w:r w:rsidR="003D3BD9">
        <w:rPr>
          <w:rFonts w:ascii="Arial" w:hAnsi="Arial" w:cs="Arial"/>
        </w:rPr>
        <w:t xml:space="preserve">. </w:t>
      </w:r>
      <w:r w:rsidR="00CE4919">
        <w:rPr>
          <w:rFonts w:ascii="Arial" w:hAnsi="Arial" w:cs="Arial"/>
        </w:rPr>
        <w:t xml:space="preserve">Ar gael: </w:t>
      </w:r>
      <w:hyperlink r:id="rId12" w:history="1">
        <w:r w:rsidR="00BB3D77" w:rsidRPr="00350F78">
          <w:rPr>
            <w:rStyle w:val="Hyperlink"/>
            <w:rFonts w:ascii="Arial" w:hAnsi="Arial" w:cs="Arial"/>
          </w:rPr>
          <w:t>https://librarysearch.uwtsd.ac.uk/discovery/fulldisplay?docid=cdi_gale_infotracacademiconefile_A648677518&amp;context=PC&amp;vid=44WHELF_UWTSD:44WHELF_UWTSD_VU1&amp;lang=en&amp;search_scope=MyInst_and_CI&amp;adaptor=Primo%20Central&amp;tab=Everything&amp;query=any,contains,written%20feedback%20in%20primary%20schools&amp;offset=0</w:t>
        </w:r>
      </w:hyperlink>
      <w:r w:rsidR="00BB3D77">
        <w:rPr>
          <w:rFonts w:ascii="Arial" w:hAnsi="Arial" w:cs="Arial"/>
        </w:rPr>
        <w:t xml:space="preserve"> </w:t>
      </w:r>
    </w:p>
    <w:p w14:paraId="3DD4708D" w14:textId="1B60D848" w:rsidR="009834D9" w:rsidRPr="00561126" w:rsidRDefault="009834D9" w:rsidP="00935EC2">
      <w:pPr>
        <w:spacing w:line="480" w:lineRule="auto"/>
        <w:rPr>
          <w:rFonts w:ascii="Arial" w:hAnsi="Arial" w:cs="Arial"/>
        </w:rPr>
      </w:pPr>
      <w:r>
        <w:rPr>
          <w:rFonts w:ascii="Arial" w:hAnsi="Arial" w:cs="Arial"/>
        </w:rPr>
        <w:t>De</w:t>
      </w:r>
      <w:r w:rsidR="00E31396">
        <w:rPr>
          <w:rFonts w:ascii="Arial" w:hAnsi="Arial" w:cs="Arial"/>
        </w:rPr>
        <w:t>nscombe, M. (2014) Good Research Guide. 5ed arg. Mainhead: Open University Press.</w:t>
      </w:r>
    </w:p>
    <w:p w14:paraId="69D42C3D" w14:textId="091C37F0" w:rsidR="00561126" w:rsidRDefault="00561126" w:rsidP="00935EC2">
      <w:pPr>
        <w:spacing w:line="480" w:lineRule="auto"/>
        <w:rPr>
          <w:rFonts w:ascii="Arial" w:hAnsi="Arial" w:cs="Arial"/>
        </w:rPr>
      </w:pPr>
      <w:r w:rsidRPr="00561126">
        <w:rPr>
          <w:rFonts w:ascii="Arial" w:hAnsi="Arial" w:cs="Arial"/>
        </w:rPr>
        <w:lastRenderedPageBreak/>
        <w:t xml:space="preserve">Donaldson, G. (2015) </w:t>
      </w:r>
      <w:r w:rsidRPr="0047509B">
        <w:rPr>
          <w:rFonts w:ascii="Arial" w:hAnsi="Arial" w:cs="Arial"/>
          <w:i/>
          <w:iCs/>
        </w:rPr>
        <w:t>Dyfodol Llwyddiannus</w:t>
      </w:r>
      <w:r w:rsidRPr="00561126">
        <w:rPr>
          <w:rFonts w:ascii="Arial" w:hAnsi="Arial" w:cs="Arial"/>
        </w:rPr>
        <w:t xml:space="preserve">. Hawlfraint y Goron. Ar gael: </w:t>
      </w:r>
      <w:hyperlink r:id="rId13" w:history="1">
        <w:r w:rsidR="0047509B" w:rsidRPr="00350F78">
          <w:rPr>
            <w:rStyle w:val="Hyperlink"/>
            <w:rFonts w:ascii="Arial" w:hAnsi="Arial" w:cs="Arial"/>
          </w:rPr>
          <w:t>https://llyw.cymru/sites/default/files/publications/2018-03/dyfodo</w:t>
        </w:r>
        <w:r w:rsidR="0047509B" w:rsidRPr="00350F78">
          <w:rPr>
            <w:rStyle w:val="Hyperlink"/>
            <w:rFonts w:ascii="Arial" w:hAnsi="Arial" w:cs="Arial"/>
          </w:rPr>
          <w:t>l</w:t>
        </w:r>
        <w:r w:rsidR="0047509B" w:rsidRPr="00350F78">
          <w:rPr>
            <w:rStyle w:val="Hyperlink"/>
            <w:rFonts w:ascii="Arial" w:hAnsi="Arial" w:cs="Arial"/>
          </w:rPr>
          <w:t>-llwyddiannus.pdf</w:t>
        </w:r>
      </w:hyperlink>
      <w:r w:rsidR="0047509B">
        <w:rPr>
          <w:rFonts w:ascii="Arial" w:hAnsi="Arial" w:cs="Arial"/>
        </w:rPr>
        <w:t xml:space="preserve"> </w:t>
      </w:r>
      <w:r w:rsidRPr="00561126">
        <w:rPr>
          <w:rFonts w:ascii="Arial" w:hAnsi="Arial" w:cs="Arial"/>
        </w:rPr>
        <w:t xml:space="preserve"> [Cyrchwyd: 1 Ebrill 2022]</w:t>
      </w:r>
    </w:p>
    <w:p w14:paraId="6303F1DF" w14:textId="52B8FDED" w:rsidR="00632CFB" w:rsidRPr="00561126" w:rsidRDefault="00632CFB" w:rsidP="00935EC2">
      <w:pPr>
        <w:spacing w:line="480" w:lineRule="auto"/>
        <w:rPr>
          <w:rFonts w:ascii="Arial" w:hAnsi="Arial" w:cs="Arial"/>
        </w:rPr>
      </w:pPr>
      <w:r>
        <w:rPr>
          <w:rFonts w:ascii="Arial" w:hAnsi="Arial" w:cs="Arial"/>
        </w:rPr>
        <w:t xml:space="preserve">Education Endowment Education (2021) </w:t>
      </w:r>
      <w:r w:rsidRPr="0047509B">
        <w:rPr>
          <w:rFonts w:ascii="Arial" w:hAnsi="Arial" w:cs="Arial"/>
          <w:i/>
          <w:iCs/>
        </w:rPr>
        <w:t>Feedback</w:t>
      </w:r>
      <w:r>
        <w:rPr>
          <w:rFonts w:ascii="Arial" w:hAnsi="Arial" w:cs="Arial"/>
        </w:rPr>
        <w:t>. Ar gael yn:</w:t>
      </w:r>
      <w:r w:rsidR="00000B23">
        <w:rPr>
          <w:rFonts w:ascii="Arial" w:hAnsi="Arial" w:cs="Arial"/>
        </w:rPr>
        <w:t xml:space="preserve"> </w:t>
      </w:r>
      <w:hyperlink r:id="rId14" w:history="1">
        <w:r w:rsidR="00000B23" w:rsidRPr="00FF474E">
          <w:rPr>
            <w:rStyle w:val="Hyperlink"/>
            <w:rFonts w:ascii="Arial" w:hAnsi="Arial" w:cs="Arial"/>
          </w:rPr>
          <w:t>https://educationendowmentfoundation.org.uk/education-evidence/teaching-learning-toolkit/feedback</w:t>
        </w:r>
      </w:hyperlink>
      <w:r w:rsidR="00000B23">
        <w:rPr>
          <w:rFonts w:ascii="Arial" w:hAnsi="Arial" w:cs="Arial"/>
        </w:rPr>
        <w:t xml:space="preserve"> [Cyrchwyd: 1 Ebrill 2022]</w:t>
      </w:r>
    </w:p>
    <w:p w14:paraId="0BB1FDE6" w14:textId="77777777" w:rsidR="00561126" w:rsidRPr="00561126" w:rsidRDefault="00561126" w:rsidP="00935EC2">
      <w:pPr>
        <w:spacing w:line="480" w:lineRule="auto"/>
        <w:rPr>
          <w:rFonts w:ascii="Arial" w:hAnsi="Arial" w:cs="Arial"/>
        </w:rPr>
      </w:pPr>
      <w:r w:rsidRPr="00561126">
        <w:rPr>
          <w:rFonts w:ascii="Arial" w:hAnsi="Arial" w:cs="Arial"/>
        </w:rPr>
        <w:t xml:space="preserve">Estyn (2018) </w:t>
      </w:r>
      <w:r w:rsidRPr="001C3EB7">
        <w:rPr>
          <w:rFonts w:ascii="Arial" w:hAnsi="Arial" w:cs="Arial"/>
          <w:i/>
          <w:iCs/>
        </w:rPr>
        <w:t>Gwella Addysgu</w:t>
      </w:r>
      <w:r w:rsidRPr="00561126">
        <w:rPr>
          <w:rFonts w:ascii="Arial" w:hAnsi="Arial" w:cs="Arial"/>
        </w:rPr>
        <w:t>. Caerdydd: Estyn. Ar gael yn: https://www.estyn.llyw.cymru/system/files/2020-07/Improving%20teaching%20-%20cy.pdf [Cyrchwyd: 1 Ebrill 2022]</w:t>
      </w:r>
    </w:p>
    <w:p w14:paraId="46661CF2" w14:textId="7E5DA1AA" w:rsidR="00561126" w:rsidRDefault="00561126" w:rsidP="00935EC2">
      <w:pPr>
        <w:spacing w:line="480" w:lineRule="auto"/>
        <w:rPr>
          <w:rFonts w:ascii="Arial" w:hAnsi="Arial" w:cs="Arial"/>
        </w:rPr>
      </w:pPr>
      <w:r w:rsidRPr="00561126">
        <w:rPr>
          <w:rFonts w:ascii="Arial" w:hAnsi="Arial" w:cs="Arial"/>
        </w:rPr>
        <w:t xml:space="preserve">Florez, M.T. &amp; Sammons, P. (2013) </w:t>
      </w:r>
      <w:r w:rsidRPr="001C3EB7">
        <w:rPr>
          <w:rFonts w:ascii="Arial" w:hAnsi="Arial" w:cs="Arial"/>
          <w:i/>
          <w:iCs/>
        </w:rPr>
        <w:t>Assessment for learning: effects and impact</w:t>
      </w:r>
      <w:r w:rsidRPr="00561126">
        <w:rPr>
          <w:rFonts w:ascii="Arial" w:hAnsi="Arial" w:cs="Arial"/>
        </w:rPr>
        <w:t xml:space="preserve">. CFBT Education Trust. Ar gael: </w:t>
      </w:r>
      <w:hyperlink r:id="rId15" w:history="1">
        <w:r w:rsidR="001C3EB7" w:rsidRPr="00350F78">
          <w:rPr>
            <w:rStyle w:val="Hyperlink"/>
            <w:rFonts w:ascii="Arial" w:hAnsi="Arial" w:cs="Arial"/>
          </w:rPr>
          <w:t>https://files.eric.ed.gov/fulltext/ED546817.pdf</w:t>
        </w:r>
      </w:hyperlink>
      <w:r w:rsidR="001C3EB7">
        <w:rPr>
          <w:rFonts w:ascii="Arial" w:hAnsi="Arial" w:cs="Arial"/>
        </w:rPr>
        <w:t xml:space="preserve"> </w:t>
      </w:r>
      <w:r w:rsidRPr="00561126">
        <w:rPr>
          <w:rFonts w:ascii="Arial" w:hAnsi="Arial" w:cs="Arial"/>
        </w:rPr>
        <w:t xml:space="preserve"> [Cyrchwyd: 29 Mawrth 2022]</w:t>
      </w:r>
    </w:p>
    <w:p w14:paraId="5AA92010" w14:textId="2E211AC4" w:rsidR="00883C88" w:rsidRDefault="00883C88" w:rsidP="00935EC2">
      <w:pPr>
        <w:spacing w:line="480" w:lineRule="auto"/>
        <w:rPr>
          <w:rFonts w:ascii="Arial" w:hAnsi="Arial" w:cs="Arial"/>
        </w:rPr>
      </w:pPr>
      <w:r>
        <w:rPr>
          <w:rFonts w:ascii="Arial" w:hAnsi="Arial" w:cs="Arial"/>
        </w:rPr>
        <w:t xml:space="preserve">Gardner, J. (2012) </w:t>
      </w:r>
      <w:r w:rsidRPr="00EF4272">
        <w:rPr>
          <w:rFonts w:ascii="Arial" w:hAnsi="Arial" w:cs="Arial"/>
          <w:i/>
          <w:iCs/>
        </w:rPr>
        <w:t>Assessment for Learning</w:t>
      </w:r>
      <w:r w:rsidR="0035795D">
        <w:rPr>
          <w:rFonts w:ascii="Arial" w:hAnsi="Arial" w:cs="Arial"/>
        </w:rPr>
        <w:t xml:space="preserve">. 2ail arg. </w:t>
      </w:r>
      <w:r w:rsidR="0024458E">
        <w:rPr>
          <w:rFonts w:ascii="Arial" w:hAnsi="Arial" w:cs="Arial"/>
        </w:rPr>
        <w:t>London: SAGE Publications Ltd.</w:t>
      </w:r>
    </w:p>
    <w:p w14:paraId="0D6D0AD2" w14:textId="49587815" w:rsidR="0069782C" w:rsidRPr="00561126" w:rsidRDefault="0069782C" w:rsidP="00935EC2">
      <w:pPr>
        <w:spacing w:line="480" w:lineRule="auto"/>
        <w:rPr>
          <w:rFonts w:ascii="Arial" w:hAnsi="Arial" w:cs="Arial"/>
        </w:rPr>
      </w:pPr>
      <w:r>
        <w:rPr>
          <w:rFonts w:ascii="Arial" w:hAnsi="Arial" w:cs="Arial"/>
        </w:rPr>
        <w:t>GOV</w:t>
      </w:r>
      <w:r w:rsidR="00D96C09">
        <w:rPr>
          <w:rFonts w:ascii="Arial" w:hAnsi="Arial" w:cs="Arial"/>
        </w:rPr>
        <w:t>.uk</w:t>
      </w:r>
      <w:r>
        <w:rPr>
          <w:rFonts w:ascii="Arial" w:hAnsi="Arial" w:cs="Arial"/>
        </w:rPr>
        <w:t xml:space="preserve"> (2018</w:t>
      </w:r>
      <w:r w:rsidRPr="00EF4272">
        <w:rPr>
          <w:rFonts w:ascii="Arial" w:hAnsi="Arial" w:cs="Arial"/>
          <w:i/>
          <w:iCs/>
        </w:rPr>
        <w:t xml:space="preserve">) </w:t>
      </w:r>
      <w:r w:rsidR="00CA0ECB" w:rsidRPr="00EF4272">
        <w:rPr>
          <w:rFonts w:ascii="Arial" w:hAnsi="Arial" w:cs="Arial"/>
          <w:i/>
          <w:iCs/>
        </w:rPr>
        <w:t>Case study: Replacing written feedback in primary schools</w:t>
      </w:r>
      <w:r w:rsidR="00CA0ECB">
        <w:rPr>
          <w:rFonts w:ascii="Arial" w:hAnsi="Arial" w:cs="Arial"/>
        </w:rPr>
        <w:t>. Department of Education. Ar gael</w:t>
      </w:r>
      <w:r w:rsidR="004137AD">
        <w:rPr>
          <w:rFonts w:ascii="Arial" w:hAnsi="Arial" w:cs="Arial"/>
        </w:rPr>
        <w:t xml:space="preserve"> yn: </w:t>
      </w:r>
      <w:hyperlink r:id="rId16" w:history="1">
        <w:r w:rsidR="004137AD" w:rsidRPr="00FF474E">
          <w:rPr>
            <w:rStyle w:val="Hyperlink"/>
            <w:rFonts w:ascii="Arial" w:hAnsi="Arial" w:cs="Arial"/>
          </w:rPr>
          <w:t>https://www.gov.uk/gov</w:t>
        </w:r>
        <w:r w:rsidR="004137AD" w:rsidRPr="00FF474E">
          <w:rPr>
            <w:rStyle w:val="Hyperlink"/>
            <w:rFonts w:ascii="Arial" w:hAnsi="Arial" w:cs="Arial"/>
          </w:rPr>
          <w:t>e</w:t>
        </w:r>
        <w:r w:rsidR="004137AD" w:rsidRPr="00FF474E">
          <w:rPr>
            <w:rStyle w:val="Hyperlink"/>
            <w:rFonts w:ascii="Arial" w:hAnsi="Arial" w:cs="Arial"/>
          </w:rPr>
          <w:t>rnment/case-studies/replacing-written-feedback-in-schools</w:t>
        </w:r>
      </w:hyperlink>
      <w:r w:rsidR="004137AD">
        <w:rPr>
          <w:rFonts w:ascii="Arial" w:hAnsi="Arial" w:cs="Arial"/>
        </w:rPr>
        <w:t xml:space="preserve"> [Cyrchwyd: 3 Ebrill 2022]</w:t>
      </w:r>
    </w:p>
    <w:p w14:paraId="56715930" w14:textId="1B022E8B" w:rsidR="00561126" w:rsidRDefault="00561126" w:rsidP="00935EC2">
      <w:pPr>
        <w:spacing w:line="480" w:lineRule="auto"/>
        <w:rPr>
          <w:rFonts w:ascii="Arial" w:hAnsi="Arial" w:cs="Arial"/>
        </w:rPr>
      </w:pPr>
      <w:r w:rsidRPr="00561126">
        <w:rPr>
          <w:rFonts w:ascii="Arial" w:hAnsi="Arial" w:cs="Arial"/>
        </w:rPr>
        <w:t xml:space="preserve">Hattie, J. &amp; Clarke, S. (2019) </w:t>
      </w:r>
      <w:r w:rsidRPr="00EF4272">
        <w:rPr>
          <w:rFonts w:ascii="Arial" w:hAnsi="Arial" w:cs="Arial"/>
          <w:i/>
          <w:iCs/>
        </w:rPr>
        <w:t>Visible Learning Feedback</w:t>
      </w:r>
      <w:r w:rsidRPr="00561126">
        <w:rPr>
          <w:rFonts w:ascii="Arial" w:hAnsi="Arial" w:cs="Arial"/>
        </w:rPr>
        <w:t>. London&amp;New York: Routledge: Taylor &amp; Francis Group.</w:t>
      </w:r>
    </w:p>
    <w:p w14:paraId="12E858B4" w14:textId="770782BF" w:rsidR="008018F3" w:rsidRDefault="008018F3" w:rsidP="00935EC2">
      <w:pPr>
        <w:spacing w:line="480" w:lineRule="auto"/>
        <w:rPr>
          <w:rFonts w:ascii="Arial" w:hAnsi="Arial" w:cs="Arial"/>
        </w:rPr>
      </w:pPr>
      <w:r>
        <w:rPr>
          <w:rFonts w:ascii="Arial" w:hAnsi="Arial" w:cs="Arial"/>
        </w:rPr>
        <w:t>Holl</w:t>
      </w:r>
      <w:r w:rsidR="00B01D9B">
        <w:rPr>
          <w:rFonts w:ascii="Arial" w:hAnsi="Arial" w:cs="Arial"/>
        </w:rPr>
        <w:t xml:space="preserve">iday, A (2007) </w:t>
      </w:r>
      <w:r w:rsidR="00B01D9B" w:rsidRPr="00B01D9B">
        <w:rPr>
          <w:rFonts w:ascii="Arial" w:hAnsi="Arial" w:cs="Arial"/>
          <w:i/>
          <w:iCs/>
        </w:rPr>
        <w:t>Doing and Writing Qualitive Research</w:t>
      </w:r>
      <w:r w:rsidR="00B01D9B">
        <w:rPr>
          <w:rFonts w:ascii="Arial" w:hAnsi="Arial" w:cs="Arial"/>
        </w:rPr>
        <w:t>. London: Sage Publications Ltd.</w:t>
      </w:r>
    </w:p>
    <w:p w14:paraId="1796F551" w14:textId="6B83B80F" w:rsidR="000649AD" w:rsidRPr="00561126" w:rsidRDefault="000649AD" w:rsidP="00935EC2">
      <w:pPr>
        <w:spacing w:line="480" w:lineRule="auto"/>
        <w:rPr>
          <w:rFonts w:ascii="Arial" w:hAnsi="Arial" w:cs="Arial"/>
        </w:rPr>
      </w:pPr>
      <w:r>
        <w:rPr>
          <w:rFonts w:ascii="Arial" w:hAnsi="Arial" w:cs="Arial"/>
        </w:rPr>
        <w:t>Israel, M (2015)</w:t>
      </w:r>
      <w:r w:rsidR="00CF4B37">
        <w:rPr>
          <w:rFonts w:ascii="Arial" w:hAnsi="Arial" w:cs="Arial"/>
        </w:rPr>
        <w:t xml:space="preserve"> </w:t>
      </w:r>
      <w:r w:rsidR="00CF4B37" w:rsidRPr="00506F68">
        <w:rPr>
          <w:rFonts w:ascii="Arial" w:hAnsi="Arial" w:cs="Arial"/>
          <w:i/>
          <w:iCs/>
        </w:rPr>
        <w:t>Research Ethnics and Integrity for Social Scientists: Beyond Regulatory Compliance</w:t>
      </w:r>
      <w:r w:rsidR="00506F68">
        <w:rPr>
          <w:rFonts w:ascii="Arial" w:hAnsi="Arial" w:cs="Arial"/>
        </w:rPr>
        <w:t>. London: Sage Publications Ltd.</w:t>
      </w:r>
    </w:p>
    <w:p w14:paraId="55776825" w14:textId="77777777" w:rsidR="00561126" w:rsidRDefault="00561126" w:rsidP="00935EC2">
      <w:pPr>
        <w:spacing w:line="480" w:lineRule="auto"/>
        <w:rPr>
          <w:rFonts w:ascii="Arial" w:hAnsi="Arial" w:cs="Arial"/>
        </w:rPr>
      </w:pPr>
      <w:r w:rsidRPr="00561126">
        <w:rPr>
          <w:rFonts w:ascii="Arial" w:hAnsi="Arial" w:cs="Arial"/>
        </w:rPr>
        <w:t>Kappan, D.P (2004) ‘</w:t>
      </w:r>
      <w:r w:rsidRPr="00284899">
        <w:rPr>
          <w:rFonts w:ascii="Arial" w:hAnsi="Arial" w:cs="Arial"/>
          <w:i/>
          <w:iCs/>
        </w:rPr>
        <w:t>Working inside the black box’, Assessment for Learning in the Classroom</w:t>
      </w:r>
      <w:r w:rsidRPr="00561126">
        <w:rPr>
          <w:rFonts w:ascii="Arial" w:hAnsi="Arial" w:cs="Arial"/>
        </w:rPr>
        <w:t>, 86 (1), tt. 8-21.</w:t>
      </w:r>
    </w:p>
    <w:p w14:paraId="529EA169" w14:textId="4A5489B3" w:rsidR="005C7AED" w:rsidRPr="00561126" w:rsidRDefault="005C7AED" w:rsidP="00935EC2">
      <w:pPr>
        <w:spacing w:line="480" w:lineRule="auto"/>
        <w:rPr>
          <w:rFonts w:ascii="Arial" w:hAnsi="Arial" w:cs="Arial"/>
        </w:rPr>
      </w:pPr>
      <w:r>
        <w:rPr>
          <w:rFonts w:ascii="Arial" w:hAnsi="Arial" w:cs="Arial"/>
        </w:rPr>
        <w:lastRenderedPageBreak/>
        <w:t xml:space="preserve">Khan, </w:t>
      </w:r>
      <w:r w:rsidR="00D13D0C">
        <w:rPr>
          <w:rFonts w:ascii="Arial" w:hAnsi="Arial" w:cs="Arial"/>
        </w:rPr>
        <w:t xml:space="preserve">A. &amp; Islam, S. (2017) </w:t>
      </w:r>
      <w:r w:rsidR="00D13D0C" w:rsidRPr="009D063A">
        <w:rPr>
          <w:rFonts w:ascii="Arial" w:hAnsi="Arial" w:cs="Arial"/>
          <w:i/>
          <w:iCs/>
        </w:rPr>
        <w:t>Communication Skills of a Teacher and Its Role in the Development of the Students Academic Success</w:t>
      </w:r>
      <w:r w:rsidR="00D13D0C">
        <w:rPr>
          <w:rFonts w:ascii="Arial" w:hAnsi="Arial" w:cs="Arial"/>
        </w:rPr>
        <w:t xml:space="preserve">. </w:t>
      </w:r>
      <w:r w:rsidR="004B2F4A">
        <w:rPr>
          <w:rFonts w:ascii="Arial" w:hAnsi="Arial" w:cs="Arial"/>
        </w:rPr>
        <w:t>8(1) Journal of Education and Practice</w:t>
      </w:r>
      <w:r w:rsidR="008A5245">
        <w:rPr>
          <w:rFonts w:ascii="Arial" w:hAnsi="Arial" w:cs="Arial"/>
        </w:rPr>
        <w:t xml:space="preserve">. Ar gael: </w:t>
      </w:r>
      <w:hyperlink r:id="rId17" w:history="1">
        <w:r w:rsidR="008A5245" w:rsidRPr="00350F78">
          <w:rPr>
            <w:rStyle w:val="Hyperlink"/>
            <w:rFonts w:ascii="Arial" w:hAnsi="Arial" w:cs="Arial"/>
          </w:rPr>
          <w:t>https://files.eric.ed.gov/fulltext/EJ1</w:t>
        </w:r>
        <w:r w:rsidR="008A5245" w:rsidRPr="00350F78">
          <w:rPr>
            <w:rStyle w:val="Hyperlink"/>
            <w:rFonts w:ascii="Arial" w:hAnsi="Arial" w:cs="Arial"/>
          </w:rPr>
          <w:t>1</w:t>
        </w:r>
        <w:r w:rsidR="008A5245" w:rsidRPr="00350F78">
          <w:rPr>
            <w:rStyle w:val="Hyperlink"/>
            <w:rFonts w:ascii="Arial" w:hAnsi="Arial" w:cs="Arial"/>
          </w:rPr>
          <w:t>3</w:t>
        </w:r>
        <w:r w:rsidR="008A5245" w:rsidRPr="00350F78">
          <w:rPr>
            <w:rStyle w:val="Hyperlink"/>
            <w:rFonts w:ascii="Arial" w:hAnsi="Arial" w:cs="Arial"/>
          </w:rPr>
          <w:t>1</w:t>
        </w:r>
        <w:r w:rsidR="008A5245" w:rsidRPr="00350F78">
          <w:rPr>
            <w:rStyle w:val="Hyperlink"/>
            <w:rFonts w:ascii="Arial" w:hAnsi="Arial" w:cs="Arial"/>
          </w:rPr>
          <w:t>770.pdf</w:t>
        </w:r>
      </w:hyperlink>
      <w:r w:rsidR="0022788E">
        <w:rPr>
          <w:rFonts w:ascii="Arial" w:hAnsi="Arial" w:cs="Arial"/>
        </w:rPr>
        <w:t xml:space="preserve"> </w:t>
      </w:r>
      <w:r w:rsidR="009D063A">
        <w:rPr>
          <w:rFonts w:ascii="Arial" w:hAnsi="Arial" w:cs="Arial"/>
        </w:rPr>
        <w:t>[Cyrchwyd: 3 Ebrill 2022]</w:t>
      </w:r>
    </w:p>
    <w:p w14:paraId="60E327E2" w14:textId="159345C0" w:rsidR="00561126" w:rsidRDefault="00561126" w:rsidP="00935EC2">
      <w:pPr>
        <w:spacing w:line="480" w:lineRule="auto"/>
        <w:rPr>
          <w:rFonts w:ascii="Arial" w:hAnsi="Arial" w:cs="Arial"/>
        </w:rPr>
      </w:pPr>
      <w:r w:rsidRPr="00561126">
        <w:rPr>
          <w:rFonts w:ascii="Arial" w:hAnsi="Arial" w:cs="Arial"/>
        </w:rPr>
        <w:t xml:space="preserve">Llywodraeth Cymru (2020) Canllawiau Cwricwlwm i Gymru. Addysg Cymru: Hawlfraint y Goron. Ar gael yn: </w:t>
      </w:r>
      <w:hyperlink r:id="rId18" w:history="1">
        <w:r w:rsidR="003867AC" w:rsidRPr="00350F78">
          <w:rPr>
            <w:rStyle w:val="Hyperlink"/>
            <w:rFonts w:ascii="Arial" w:hAnsi="Arial" w:cs="Arial"/>
          </w:rPr>
          <w:t>https://hwb.gov.wales/a</w:t>
        </w:r>
        <w:r w:rsidR="003867AC" w:rsidRPr="00350F78">
          <w:rPr>
            <w:rStyle w:val="Hyperlink"/>
            <w:rFonts w:ascii="Arial" w:hAnsi="Arial" w:cs="Arial"/>
          </w:rPr>
          <w:t>p</w:t>
        </w:r>
        <w:r w:rsidR="003867AC" w:rsidRPr="00350F78">
          <w:rPr>
            <w:rStyle w:val="Hyperlink"/>
            <w:rFonts w:ascii="Arial" w:hAnsi="Arial" w:cs="Arial"/>
          </w:rPr>
          <w:t>i/storage/b0e91f7c-0050-47b6-9b23-0273d39df9f3/canllawiau-cwricwlwm-i-gymru-070220.pdf</w:t>
        </w:r>
      </w:hyperlink>
      <w:r w:rsidR="003867AC">
        <w:rPr>
          <w:rFonts w:ascii="Arial" w:hAnsi="Arial" w:cs="Arial"/>
        </w:rPr>
        <w:t xml:space="preserve"> </w:t>
      </w:r>
      <w:r w:rsidRPr="00561126">
        <w:rPr>
          <w:rFonts w:ascii="Arial" w:hAnsi="Arial" w:cs="Arial"/>
        </w:rPr>
        <w:t xml:space="preserve"> [Cyrchwyd: 1 Ebrill 2022]</w:t>
      </w:r>
    </w:p>
    <w:p w14:paraId="057DFE25" w14:textId="4F2F2FFC" w:rsidR="00561126" w:rsidRDefault="00561126" w:rsidP="00935EC2">
      <w:pPr>
        <w:spacing w:line="480" w:lineRule="auto"/>
        <w:rPr>
          <w:rFonts w:ascii="Arial" w:hAnsi="Arial" w:cs="Arial"/>
        </w:rPr>
      </w:pPr>
      <w:r w:rsidRPr="00561126">
        <w:rPr>
          <w:rFonts w:ascii="Arial" w:hAnsi="Arial" w:cs="Arial"/>
        </w:rPr>
        <w:t xml:space="preserve">Llywodraeth Cynlluniad Cymru (2010) Sut i ddatblygu meddwl ac asesu ar gyfer dysgu yn yr ystafell dosbarth. Caerdydd: Hawlfraint y Goron. Ar gael yn: </w:t>
      </w:r>
      <w:hyperlink r:id="rId19" w:history="1">
        <w:r w:rsidR="003867AC" w:rsidRPr="00350F78">
          <w:rPr>
            <w:rStyle w:val="Hyperlink"/>
            <w:rFonts w:ascii="Arial" w:hAnsi="Arial" w:cs="Arial"/>
          </w:rPr>
          <w:t>https://hwb.gov.wales/api/storage/2</w:t>
        </w:r>
        <w:r w:rsidR="003867AC" w:rsidRPr="00350F78">
          <w:rPr>
            <w:rStyle w:val="Hyperlink"/>
            <w:rFonts w:ascii="Arial" w:hAnsi="Arial" w:cs="Arial"/>
          </w:rPr>
          <w:t>8</w:t>
        </w:r>
        <w:r w:rsidR="003867AC" w:rsidRPr="00350F78">
          <w:rPr>
            <w:rStyle w:val="Hyperlink"/>
            <w:rFonts w:ascii="Arial" w:hAnsi="Arial" w:cs="Arial"/>
          </w:rPr>
          <w:t>3b9318-dcf7-402d-b39a-67dee70efe18/sut-i-ddatblygu-meddwl-ac-asesu-ar-gyfer-dysgu-yn-yr-ystafell-ddosbarth.pdf</w:t>
        </w:r>
      </w:hyperlink>
      <w:r w:rsidR="003867AC">
        <w:rPr>
          <w:rFonts w:ascii="Arial" w:hAnsi="Arial" w:cs="Arial"/>
        </w:rPr>
        <w:t xml:space="preserve"> </w:t>
      </w:r>
      <w:r w:rsidRPr="00561126">
        <w:rPr>
          <w:rFonts w:ascii="Arial" w:hAnsi="Arial" w:cs="Arial"/>
        </w:rPr>
        <w:t xml:space="preserve"> [Cyrchwyd: 9 Ebrill 2022]</w:t>
      </w:r>
    </w:p>
    <w:p w14:paraId="757B3D91" w14:textId="08F8EDDC" w:rsidR="00480814" w:rsidRDefault="00480814" w:rsidP="00935EC2">
      <w:pPr>
        <w:spacing w:line="480" w:lineRule="auto"/>
        <w:rPr>
          <w:rFonts w:ascii="Arial" w:hAnsi="Arial" w:cs="Arial"/>
        </w:rPr>
      </w:pPr>
      <w:r>
        <w:rPr>
          <w:rFonts w:ascii="Arial" w:hAnsi="Arial" w:cs="Arial"/>
        </w:rPr>
        <w:t xml:space="preserve">Prifysgol Metropolitan Caerdydd (2019) </w:t>
      </w:r>
      <w:r w:rsidRPr="00500F01">
        <w:rPr>
          <w:rFonts w:ascii="Arial" w:hAnsi="Arial" w:cs="Arial"/>
          <w:i/>
          <w:iCs/>
        </w:rPr>
        <w:t xml:space="preserve">Ymgymryd ag ymholiadau proffesiynol: Cyflwyniad ar gyfer Ymholwyr Arweiniol. </w:t>
      </w:r>
      <w:r w:rsidR="00F5205F" w:rsidRPr="00500F01">
        <w:rPr>
          <w:rFonts w:ascii="Arial" w:hAnsi="Arial" w:cs="Arial"/>
          <w:i/>
          <w:iCs/>
        </w:rPr>
        <w:t>Gwasanaeth Cyflawni Addysg</w:t>
      </w:r>
      <w:r w:rsidR="00F5205F">
        <w:rPr>
          <w:rFonts w:ascii="Arial" w:hAnsi="Arial" w:cs="Arial"/>
        </w:rPr>
        <w:t xml:space="preserve">. Ar gael yn: </w:t>
      </w:r>
      <w:hyperlink r:id="rId20" w:history="1">
        <w:r w:rsidR="00F5205F" w:rsidRPr="00350F78">
          <w:rPr>
            <w:rStyle w:val="Hyperlink"/>
            <w:rFonts w:ascii="Arial" w:hAnsi="Arial" w:cs="Arial"/>
          </w:rPr>
          <w:t>https://hwb.gov.wales/api/storage/</w:t>
        </w:r>
        <w:r w:rsidR="00F5205F" w:rsidRPr="00350F78">
          <w:rPr>
            <w:rStyle w:val="Hyperlink"/>
            <w:rFonts w:ascii="Arial" w:hAnsi="Arial" w:cs="Arial"/>
          </w:rPr>
          <w:t>9</w:t>
        </w:r>
        <w:r w:rsidR="00F5205F" w:rsidRPr="00350F78">
          <w:rPr>
            <w:rStyle w:val="Hyperlink"/>
            <w:rFonts w:ascii="Arial" w:hAnsi="Arial" w:cs="Arial"/>
          </w:rPr>
          <w:t>2ad9966-0370-41f2-a19c-58e12f51f1cc/guide-to-undertaking-professional-enquiry-cy.pdf</w:t>
        </w:r>
      </w:hyperlink>
      <w:r w:rsidR="00F5205F">
        <w:rPr>
          <w:rFonts w:ascii="Arial" w:hAnsi="Arial" w:cs="Arial"/>
        </w:rPr>
        <w:t xml:space="preserve"> </w:t>
      </w:r>
      <w:r w:rsidR="00425DD7">
        <w:rPr>
          <w:rFonts w:ascii="Arial" w:hAnsi="Arial" w:cs="Arial"/>
        </w:rPr>
        <w:t>[Cyrchwyd: 1 Ebrill 2022]</w:t>
      </w:r>
    </w:p>
    <w:p w14:paraId="5B1689FE" w14:textId="35B80A33" w:rsidR="00107ECD" w:rsidRPr="00561126" w:rsidRDefault="00107ECD" w:rsidP="00935EC2">
      <w:pPr>
        <w:spacing w:line="480" w:lineRule="auto"/>
        <w:rPr>
          <w:rFonts w:ascii="Arial" w:hAnsi="Arial" w:cs="Arial"/>
        </w:rPr>
      </w:pPr>
      <w:r>
        <w:rPr>
          <w:rFonts w:ascii="Arial" w:hAnsi="Arial" w:cs="Arial"/>
        </w:rPr>
        <w:t xml:space="preserve">Punch, K.F. (2014) </w:t>
      </w:r>
      <w:r w:rsidRPr="00A779AA">
        <w:rPr>
          <w:rFonts w:ascii="Arial" w:hAnsi="Arial" w:cs="Arial"/>
          <w:i/>
          <w:iCs/>
        </w:rPr>
        <w:t>Introduction to Social Research:</w:t>
      </w:r>
      <w:r w:rsidR="002C3C2C" w:rsidRPr="00A779AA">
        <w:rPr>
          <w:rFonts w:ascii="Arial" w:hAnsi="Arial" w:cs="Arial"/>
          <w:i/>
          <w:iCs/>
        </w:rPr>
        <w:t xml:space="preserve"> Quantitive and Qualitive Approaches. </w:t>
      </w:r>
      <w:r w:rsidR="002C3C2C">
        <w:rPr>
          <w:rFonts w:ascii="Arial" w:hAnsi="Arial" w:cs="Arial"/>
        </w:rPr>
        <w:t>London: Sage Publications, Ltd.</w:t>
      </w:r>
    </w:p>
    <w:p w14:paraId="4D8B7A47" w14:textId="708F26CC" w:rsidR="00561126" w:rsidRDefault="00561126" w:rsidP="00935EC2">
      <w:pPr>
        <w:spacing w:line="480" w:lineRule="auto"/>
        <w:rPr>
          <w:rFonts w:ascii="Arial" w:hAnsi="Arial" w:cs="Arial"/>
        </w:rPr>
      </w:pPr>
      <w:r w:rsidRPr="00561126">
        <w:rPr>
          <w:rFonts w:ascii="Arial" w:hAnsi="Arial" w:cs="Arial"/>
        </w:rPr>
        <w:t xml:space="preserve">Rezazadeh, S. Ashrafi, S. &amp; Foozunfar, M (2018) </w:t>
      </w:r>
      <w:r w:rsidRPr="00F87AC1">
        <w:rPr>
          <w:rFonts w:ascii="Arial" w:hAnsi="Arial" w:cs="Arial"/>
          <w:i/>
          <w:iCs/>
        </w:rPr>
        <w:t>The Effects of Oral, Written Feedback Types on EEL Learners’ Written Accuracy: The Relevance of Learners’ Perceptions.</w:t>
      </w:r>
      <w:r w:rsidRPr="00561126">
        <w:rPr>
          <w:rFonts w:ascii="Arial" w:hAnsi="Arial" w:cs="Arial"/>
        </w:rPr>
        <w:t xml:space="preserve"> Ar gael: </w:t>
      </w:r>
      <w:hyperlink r:id="rId21" w:history="1">
        <w:r w:rsidR="00BB7F17" w:rsidRPr="00350F78">
          <w:rPr>
            <w:rStyle w:val="Hyperlink"/>
            <w:rFonts w:ascii="Arial" w:hAnsi="Arial" w:cs="Arial"/>
          </w:rPr>
          <w:t>https://www.researchgate.net/publication/323943822_The_Effects_of_Oral_Written_Feedback_Types_on</w:t>
        </w:r>
        <w:r w:rsidR="00BB7F17" w:rsidRPr="00350F78">
          <w:rPr>
            <w:rStyle w:val="Hyperlink"/>
            <w:rFonts w:ascii="Arial" w:hAnsi="Arial" w:cs="Arial"/>
          </w:rPr>
          <w:t>_</w:t>
        </w:r>
        <w:r w:rsidR="00BB7F17" w:rsidRPr="00350F78">
          <w:rPr>
            <w:rStyle w:val="Hyperlink"/>
            <w:rFonts w:ascii="Arial" w:hAnsi="Arial" w:cs="Arial"/>
          </w:rPr>
          <w:t>EFL_Learners%27_Written_Accuracy_The_Relevance_of_Learners%27_Perceptions</w:t>
        </w:r>
      </w:hyperlink>
      <w:r w:rsidRPr="00561126">
        <w:rPr>
          <w:rFonts w:ascii="Arial" w:hAnsi="Arial" w:cs="Arial"/>
        </w:rPr>
        <w:t xml:space="preserve"> </w:t>
      </w:r>
      <w:r w:rsidR="002D2634">
        <w:rPr>
          <w:rFonts w:ascii="Arial" w:hAnsi="Arial" w:cs="Arial"/>
        </w:rPr>
        <w:t>[Cyrchwyd</w:t>
      </w:r>
      <w:r w:rsidR="00A779AA">
        <w:rPr>
          <w:rFonts w:ascii="Arial" w:hAnsi="Arial" w:cs="Arial"/>
        </w:rPr>
        <w:t>: 28 Mawrth 2022]</w:t>
      </w:r>
    </w:p>
    <w:p w14:paraId="40C55FC0" w14:textId="1CFA77DD" w:rsidR="00BE2F69" w:rsidRDefault="00BE2F69" w:rsidP="00935EC2">
      <w:pPr>
        <w:spacing w:line="480" w:lineRule="auto"/>
        <w:rPr>
          <w:rFonts w:ascii="Arial" w:hAnsi="Arial" w:cs="Arial"/>
        </w:rPr>
      </w:pPr>
      <w:r>
        <w:rPr>
          <w:rFonts w:ascii="Arial" w:hAnsi="Arial" w:cs="Arial"/>
        </w:rPr>
        <w:t>Sharp, J</w:t>
      </w:r>
      <w:r w:rsidR="00F87AC1">
        <w:rPr>
          <w:rFonts w:ascii="Arial" w:hAnsi="Arial" w:cs="Arial"/>
        </w:rPr>
        <w:t>.</w:t>
      </w:r>
      <w:r>
        <w:rPr>
          <w:rFonts w:ascii="Arial" w:hAnsi="Arial" w:cs="Arial"/>
        </w:rPr>
        <w:t xml:space="preserve"> (2012</w:t>
      </w:r>
      <w:r w:rsidRPr="00F87AC1">
        <w:rPr>
          <w:rFonts w:ascii="Arial" w:hAnsi="Arial" w:cs="Arial"/>
          <w:i/>
          <w:iCs/>
        </w:rPr>
        <w:t>) Success with your Education Research Project</w:t>
      </w:r>
      <w:r>
        <w:rPr>
          <w:rFonts w:ascii="Arial" w:hAnsi="Arial" w:cs="Arial"/>
        </w:rPr>
        <w:t>. 2ail arg. London: Sage Publications.</w:t>
      </w:r>
    </w:p>
    <w:p w14:paraId="3C99F6E7" w14:textId="2081B8C4" w:rsidR="00BB7F17" w:rsidRDefault="00FF42AC" w:rsidP="00935EC2">
      <w:pPr>
        <w:spacing w:line="480" w:lineRule="auto"/>
        <w:rPr>
          <w:rFonts w:ascii="Arial" w:hAnsi="Arial" w:cs="Arial"/>
        </w:rPr>
      </w:pPr>
      <w:r>
        <w:rPr>
          <w:rFonts w:ascii="Arial" w:hAnsi="Arial" w:cs="Arial"/>
        </w:rPr>
        <w:lastRenderedPageBreak/>
        <w:t xml:space="preserve">Siraj-Blatchford, I., Taggart, B., Sammons, P., Melhuish, E., &amp; Sylva, K. (2013) </w:t>
      </w:r>
      <w:r w:rsidRPr="00F87AC1">
        <w:rPr>
          <w:rFonts w:ascii="Arial" w:hAnsi="Arial" w:cs="Arial"/>
          <w:i/>
          <w:iCs/>
        </w:rPr>
        <w:t>Effective teachers in primary schools: Key research on pedagogy and children’s learning</w:t>
      </w:r>
      <w:r>
        <w:rPr>
          <w:rFonts w:ascii="Arial" w:hAnsi="Arial" w:cs="Arial"/>
        </w:rPr>
        <w:t>. Stoke on Trent: Trentham Book.</w:t>
      </w:r>
    </w:p>
    <w:p w14:paraId="0F3BC19B" w14:textId="428CC889" w:rsidR="00363BAA" w:rsidRDefault="00363BAA" w:rsidP="00935EC2">
      <w:pPr>
        <w:spacing w:line="480" w:lineRule="auto"/>
        <w:rPr>
          <w:rFonts w:ascii="Arial" w:hAnsi="Arial" w:cs="Arial"/>
        </w:rPr>
      </w:pPr>
      <w:r>
        <w:rPr>
          <w:rFonts w:ascii="Arial" w:hAnsi="Arial" w:cs="Arial"/>
        </w:rPr>
        <w:t>Smith, P &amp; Dawes, L. (2014)</w:t>
      </w:r>
      <w:r w:rsidR="006A453F">
        <w:rPr>
          <w:rFonts w:ascii="Arial" w:hAnsi="Arial" w:cs="Arial"/>
        </w:rPr>
        <w:t xml:space="preserve"> </w:t>
      </w:r>
      <w:r w:rsidR="006A453F" w:rsidRPr="00935EC2">
        <w:rPr>
          <w:rFonts w:ascii="Arial" w:hAnsi="Arial" w:cs="Arial"/>
          <w:i/>
          <w:iCs/>
        </w:rPr>
        <w:t>Subject Teaching in Primary Education.</w:t>
      </w:r>
      <w:r w:rsidR="006A453F">
        <w:rPr>
          <w:rFonts w:ascii="Arial" w:hAnsi="Arial" w:cs="Arial"/>
        </w:rPr>
        <w:t xml:space="preserve"> Sage Publications, Inc. </w:t>
      </w:r>
    </w:p>
    <w:p w14:paraId="7ADA461C" w14:textId="1720920D" w:rsidR="00F446F0" w:rsidRPr="00561126" w:rsidRDefault="00F446F0" w:rsidP="00935EC2">
      <w:pPr>
        <w:spacing w:line="480" w:lineRule="auto"/>
        <w:rPr>
          <w:rFonts w:ascii="Arial" w:hAnsi="Arial" w:cs="Arial"/>
        </w:rPr>
      </w:pPr>
      <w:r>
        <w:rPr>
          <w:rFonts w:ascii="Arial" w:hAnsi="Arial" w:cs="Arial"/>
        </w:rPr>
        <w:t xml:space="preserve">Swaffield, S. (2008) </w:t>
      </w:r>
      <w:r w:rsidRPr="00F87AC1">
        <w:rPr>
          <w:rFonts w:ascii="Arial" w:hAnsi="Arial" w:cs="Arial"/>
          <w:i/>
          <w:iCs/>
        </w:rPr>
        <w:t>Unlocking Assessment: Understanding for reflection and application</w:t>
      </w:r>
      <w:r>
        <w:rPr>
          <w:rFonts w:ascii="Arial" w:hAnsi="Arial" w:cs="Arial"/>
        </w:rPr>
        <w:t>. London: Routledge.</w:t>
      </w:r>
    </w:p>
    <w:p w14:paraId="40E83724" w14:textId="6E2ED1A2" w:rsidR="00561126" w:rsidRDefault="00561126" w:rsidP="00935EC2">
      <w:pPr>
        <w:spacing w:line="480" w:lineRule="auto"/>
        <w:rPr>
          <w:rFonts w:ascii="Arial" w:hAnsi="Arial" w:cs="Arial"/>
        </w:rPr>
      </w:pPr>
      <w:bookmarkStart w:id="3" w:name="_Hlk101358206"/>
      <w:r w:rsidRPr="00561126">
        <w:rPr>
          <w:rFonts w:ascii="Arial" w:hAnsi="Arial" w:cs="Arial"/>
        </w:rPr>
        <w:t>Taylor, I,. Sanchez, M,. Luzuriga, M. &amp; Furman, M</w:t>
      </w:r>
      <w:bookmarkEnd w:id="3"/>
      <w:r w:rsidRPr="00561126">
        <w:rPr>
          <w:rFonts w:ascii="Arial" w:hAnsi="Arial" w:cs="Arial"/>
        </w:rPr>
        <w:t xml:space="preserve">. (2020) </w:t>
      </w:r>
      <w:r w:rsidRPr="00F16DDB">
        <w:rPr>
          <w:rFonts w:ascii="Arial" w:hAnsi="Arial" w:cs="Arial"/>
          <w:i/>
          <w:iCs/>
        </w:rPr>
        <w:t>Assessment in Education: Principles, Policy &amp; Practice.</w:t>
      </w:r>
      <w:r w:rsidRPr="00561126">
        <w:rPr>
          <w:rFonts w:ascii="Arial" w:hAnsi="Arial" w:cs="Arial"/>
        </w:rPr>
        <w:t xml:space="preserve"> 27(3) tt.271-238. Routledge: Taylor &amp; Francis Group. DOI: </w:t>
      </w:r>
      <w:hyperlink r:id="rId22" w:history="1">
        <w:r w:rsidR="00240BAA" w:rsidRPr="00350F78">
          <w:rPr>
            <w:rStyle w:val="Hyperlink"/>
            <w:rFonts w:ascii="Arial" w:hAnsi="Arial" w:cs="Arial"/>
          </w:rPr>
          <w:t>https://doi.org/10.1080/0969594X.2</w:t>
        </w:r>
        <w:r w:rsidR="00240BAA" w:rsidRPr="00350F78">
          <w:rPr>
            <w:rStyle w:val="Hyperlink"/>
            <w:rFonts w:ascii="Arial" w:hAnsi="Arial" w:cs="Arial"/>
          </w:rPr>
          <w:t>0</w:t>
        </w:r>
        <w:r w:rsidR="00240BAA" w:rsidRPr="00350F78">
          <w:rPr>
            <w:rStyle w:val="Hyperlink"/>
            <w:rFonts w:ascii="Arial" w:hAnsi="Arial" w:cs="Arial"/>
          </w:rPr>
          <w:t>20.1729697</w:t>
        </w:r>
      </w:hyperlink>
    </w:p>
    <w:p w14:paraId="45CD8772" w14:textId="4FD526D6" w:rsidR="00240BAA" w:rsidRPr="00FA3B78" w:rsidRDefault="00240BAA" w:rsidP="00935EC2">
      <w:pPr>
        <w:spacing w:line="480" w:lineRule="auto"/>
        <w:rPr>
          <w:rFonts w:ascii="Arial" w:hAnsi="Arial" w:cs="Arial"/>
        </w:rPr>
      </w:pPr>
      <w:r>
        <w:rPr>
          <w:rFonts w:ascii="Arial" w:hAnsi="Arial" w:cs="Arial"/>
        </w:rPr>
        <w:t>Thomas, G</w:t>
      </w:r>
      <w:r w:rsidR="00F87AC1">
        <w:rPr>
          <w:rFonts w:ascii="Arial" w:hAnsi="Arial" w:cs="Arial"/>
        </w:rPr>
        <w:t>.</w:t>
      </w:r>
      <w:r>
        <w:rPr>
          <w:rFonts w:ascii="Arial" w:hAnsi="Arial" w:cs="Arial"/>
        </w:rPr>
        <w:t xml:space="preserve"> (2017) </w:t>
      </w:r>
      <w:r w:rsidRPr="00F16DDB">
        <w:rPr>
          <w:rFonts w:ascii="Arial" w:hAnsi="Arial" w:cs="Arial"/>
          <w:i/>
          <w:iCs/>
        </w:rPr>
        <w:t>How</w:t>
      </w:r>
      <w:r w:rsidR="002F6D3A" w:rsidRPr="00F16DDB">
        <w:rPr>
          <w:rFonts w:ascii="Arial" w:hAnsi="Arial" w:cs="Arial"/>
          <w:i/>
          <w:iCs/>
        </w:rPr>
        <w:t xml:space="preserve"> to do your Research Project</w:t>
      </w:r>
      <w:r w:rsidR="002F6D3A">
        <w:rPr>
          <w:rFonts w:ascii="Arial" w:hAnsi="Arial" w:cs="Arial"/>
        </w:rPr>
        <w:t>. 3ydd arg. London: Sage publications.</w:t>
      </w:r>
    </w:p>
    <w:sectPr w:rsidR="00240BAA" w:rsidRPr="00FA3B7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885B8" w14:textId="77777777" w:rsidR="009D2C67" w:rsidRDefault="009D2C67" w:rsidP="00B21332">
      <w:pPr>
        <w:spacing w:after="0" w:line="240" w:lineRule="auto"/>
      </w:pPr>
      <w:r>
        <w:separator/>
      </w:r>
    </w:p>
  </w:endnote>
  <w:endnote w:type="continuationSeparator" w:id="0">
    <w:p w14:paraId="2CD6BF84" w14:textId="77777777" w:rsidR="009D2C67" w:rsidRDefault="009D2C67" w:rsidP="00B2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0A81" w14:textId="77777777" w:rsidR="009D2C67" w:rsidRDefault="009D2C67" w:rsidP="00B21332">
      <w:pPr>
        <w:spacing w:after="0" w:line="240" w:lineRule="auto"/>
      </w:pPr>
      <w:r>
        <w:separator/>
      </w:r>
    </w:p>
  </w:footnote>
  <w:footnote w:type="continuationSeparator" w:id="0">
    <w:p w14:paraId="687AC9E0" w14:textId="77777777" w:rsidR="009D2C67" w:rsidRDefault="009D2C67" w:rsidP="00B21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823EB" w14:textId="1D37E8D9" w:rsidR="00B21332" w:rsidRPr="00B21332" w:rsidRDefault="00B21332" w:rsidP="00B21332">
    <w:pPr>
      <w:pStyle w:val="Header"/>
      <w:tabs>
        <w:tab w:val="clear" w:pos="4513"/>
      </w:tabs>
      <w:rPr>
        <w:rFonts w:ascii="Times New Roman" w:hAnsi="Times New Roman" w:cs="Times New Roman"/>
      </w:rPr>
    </w:pPr>
    <w:r w:rsidRPr="00B21332">
      <w:rPr>
        <w:rFonts w:ascii="Times New Roman" w:hAnsi="Times New Roman" w:cs="Times New Roman"/>
      </w:rPr>
      <w:t>ECAD5010</w:t>
    </w:r>
    <w:r w:rsidRPr="00B21332">
      <w:rPr>
        <w:rFonts w:ascii="Times New Roman" w:hAnsi="Times New Roman" w:cs="Times New Roman"/>
      </w:rPr>
      <w:tab/>
      <w:t>1901110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E190B"/>
    <w:multiLevelType w:val="hybridMultilevel"/>
    <w:tmpl w:val="553078D4"/>
    <w:lvl w:ilvl="0" w:tplc="F09AC544">
      <w:start w:val="1"/>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num w:numId="1" w16cid:durableId="604580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32"/>
    <w:rsid w:val="00000B23"/>
    <w:rsid w:val="00002580"/>
    <w:rsid w:val="000152D5"/>
    <w:rsid w:val="00022468"/>
    <w:rsid w:val="0002387D"/>
    <w:rsid w:val="00023DDB"/>
    <w:rsid w:val="00024BF1"/>
    <w:rsid w:val="000251F3"/>
    <w:rsid w:val="00031C25"/>
    <w:rsid w:val="000327FB"/>
    <w:rsid w:val="0003377C"/>
    <w:rsid w:val="000348D5"/>
    <w:rsid w:val="00042689"/>
    <w:rsid w:val="00043944"/>
    <w:rsid w:val="000500EE"/>
    <w:rsid w:val="00050616"/>
    <w:rsid w:val="0005122C"/>
    <w:rsid w:val="00052BE1"/>
    <w:rsid w:val="000561DC"/>
    <w:rsid w:val="00056564"/>
    <w:rsid w:val="0006179E"/>
    <w:rsid w:val="000617E8"/>
    <w:rsid w:val="000622BF"/>
    <w:rsid w:val="000649AD"/>
    <w:rsid w:val="000663EC"/>
    <w:rsid w:val="00071C88"/>
    <w:rsid w:val="00074599"/>
    <w:rsid w:val="00076332"/>
    <w:rsid w:val="000763EE"/>
    <w:rsid w:val="00077B2D"/>
    <w:rsid w:val="00087853"/>
    <w:rsid w:val="00091197"/>
    <w:rsid w:val="00093F15"/>
    <w:rsid w:val="00095081"/>
    <w:rsid w:val="000966F1"/>
    <w:rsid w:val="000A3D62"/>
    <w:rsid w:val="000B079F"/>
    <w:rsid w:val="000B09CE"/>
    <w:rsid w:val="000B1058"/>
    <w:rsid w:val="000B1435"/>
    <w:rsid w:val="000B27AB"/>
    <w:rsid w:val="000B4FB9"/>
    <w:rsid w:val="000B50DC"/>
    <w:rsid w:val="000B576A"/>
    <w:rsid w:val="000B606E"/>
    <w:rsid w:val="000C2D90"/>
    <w:rsid w:val="000C3D5B"/>
    <w:rsid w:val="000C3D75"/>
    <w:rsid w:val="000C71F9"/>
    <w:rsid w:val="000C748C"/>
    <w:rsid w:val="000D1DAE"/>
    <w:rsid w:val="000D4226"/>
    <w:rsid w:val="000D425D"/>
    <w:rsid w:val="000E3D5C"/>
    <w:rsid w:val="000E602A"/>
    <w:rsid w:val="000F2437"/>
    <w:rsid w:val="000F4028"/>
    <w:rsid w:val="000F7FBD"/>
    <w:rsid w:val="00100B8F"/>
    <w:rsid w:val="00100D23"/>
    <w:rsid w:val="00101B8C"/>
    <w:rsid w:val="00103009"/>
    <w:rsid w:val="00107ECD"/>
    <w:rsid w:val="00112867"/>
    <w:rsid w:val="001156D8"/>
    <w:rsid w:val="00115F7D"/>
    <w:rsid w:val="001222B5"/>
    <w:rsid w:val="001222E9"/>
    <w:rsid w:val="001274DF"/>
    <w:rsid w:val="001277B0"/>
    <w:rsid w:val="0013146A"/>
    <w:rsid w:val="00133978"/>
    <w:rsid w:val="001476C6"/>
    <w:rsid w:val="00155E2D"/>
    <w:rsid w:val="00160BBD"/>
    <w:rsid w:val="00162D94"/>
    <w:rsid w:val="00164CB3"/>
    <w:rsid w:val="00166473"/>
    <w:rsid w:val="00171693"/>
    <w:rsid w:val="0017518D"/>
    <w:rsid w:val="00175ED9"/>
    <w:rsid w:val="0017633F"/>
    <w:rsid w:val="00176987"/>
    <w:rsid w:val="001809D8"/>
    <w:rsid w:val="00183FFE"/>
    <w:rsid w:val="00184AAE"/>
    <w:rsid w:val="00185B81"/>
    <w:rsid w:val="001914CA"/>
    <w:rsid w:val="001917E7"/>
    <w:rsid w:val="001946F5"/>
    <w:rsid w:val="00195C28"/>
    <w:rsid w:val="00197C27"/>
    <w:rsid w:val="001A1C59"/>
    <w:rsid w:val="001A61ED"/>
    <w:rsid w:val="001A743A"/>
    <w:rsid w:val="001B0F7E"/>
    <w:rsid w:val="001B1048"/>
    <w:rsid w:val="001B1AD0"/>
    <w:rsid w:val="001B3038"/>
    <w:rsid w:val="001B36FC"/>
    <w:rsid w:val="001B39F7"/>
    <w:rsid w:val="001B3A79"/>
    <w:rsid w:val="001B788A"/>
    <w:rsid w:val="001C2D9B"/>
    <w:rsid w:val="001C3EB7"/>
    <w:rsid w:val="001C58D2"/>
    <w:rsid w:val="001C7E68"/>
    <w:rsid w:val="001D4539"/>
    <w:rsid w:val="001E51D8"/>
    <w:rsid w:val="001F4C4E"/>
    <w:rsid w:val="001F65D8"/>
    <w:rsid w:val="001F7667"/>
    <w:rsid w:val="00201639"/>
    <w:rsid w:val="00205108"/>
    <w:rsid w:val="0020636C"/>
    <w:rsid w:val="002074C9"/>
    <w:rsid w:val="0021008E"/>
    <w:rsid w:val="00214A69"/>
    <w:rsid w:val="00216C88"/>
    <w:rsid w:val="00220E85"/>
    <w:rsid w:val="00226AE1"/>
    <w:rsid w:val="0022788E"/>
    <w:rsid w:val="0023480A"/>
    <w:rsid w:val="00236B71"/>
    <w:rsid w:val="00240BAA"/>
    <w:rsid w:val="0024458E"/>
    <w:rsid w:val="00246932"/>
    <w:rsid w:val="00247810"/>
    <w:rsid w:val="00250752"/>
    <w:rsid w:val="002564D4"/>
    <w:rsid w:val="00257721"/>
    <w:rsid w:val="00261561"/>
    <w:rsid w:val="002644EB"/>
    <w:rsid w:val="00270065"/>
    <w:rsid w:val="00273248"/>
    <w:rsid w:val="00273469"/>
    <w:rsid w:val="00275D4C"/>
    <w:rsid w:val="00277A98"/>
    <w:rsid w:val="0028360D"/>
    <w:rsid w:val="00284899"/>
    <w:rsid w:val="00285DEE"/>
    <w:rsid w:val="00286496"/>
    <w:rsid w:val="00295513"/>
    <w:rsid w:val="00295522"/>
    <w:rsid w:val="002A1C15"/>
    <w:rsid w:val="002B1525"/>
    <w:rsid w:val="002C3C2C"/>
    <w:rsid w:val="002C6EE7"/>
    <w:rsid w:val="002C7A16"/>
    <w:rsid w:val="002D0073"/>
    <w:rsid w:val="002D2634"/>
    <w:rsid w:val="002D5771"/>
    <w:rsid w:val="002E3AC8"/>
    <w:rsid w:val="002E59CB"/>
    <w:rsid w:val="002E6596"/>
    <w:rsid w:val="002F6D3A"/>
    <w:rsid w:val="00300010"/>
    <w:rsid w:val="003169CC"/>
    <w:rsid w:val="00324162"/>
    <w:rsid w:val="003264C2"/>
    <w:rsid w:val="00327C46"/>
    <w:rsid w:val="00336CD0"/>
    <w:rsid w:val="0034187B"/>
    <w:rsid w:val="00341F51"/>
    <w:rsid w:val="003443A8"/>
    <w:rsid w:val="00357806"/>
    <w:rsid w:val="0035795D"/>
    <w:rsid w:val="0036190E"/>
    <w:rsid w:val="00363BAA"/>
    <w:rsid w:val="003653EA"/>
    <w:rsid w:val="00365609"/>
    <w:rsid w:val="00367E90"/>
    <w:rsid w:val="00372BBB"/>
    <w:rsid w:val="00374474"/>
    <w:rsid w:val="00375D6F"/>
    <w:rsid w:val="00377891"/>
    <w:rsid w:val="0038031F"/>
    <w:rsid w:val="00383ADE"/>
    <w:rsid w:val="003866C9"/>
    <w:rsid w:val="003867AC"/>
    <w:rsid w:val="00391F3B"/>
    <w:rsid w:val="00393707"/>
    <w:rsid w:val="003964CD"/>
    <w:rsid w:val="003A1F6A"/>
    <w:rsid w:val="003A2863"/>
    <w:rsid w:val="003A639D"/>
    <w:rsid w:val="003A766F"/>
    <w:rsid w:val="003B16B7"/>
    <w:rsid w:val="003B38BE"/>
    <w:rsid w:val="003B44A8"/>
    <w:rsid w:val="003B536B"/>
    <w:rsid w:val="003C2DD9"/>
    <w:rsid w:val="003C62C4"/>
    <w:rsid w:val="003C7309"/>
    <w:rsid w:val="003D2219"/>
    <w:rsid w:val="003D3BD9"/>
    <w:rsid w:val="003D4950"/>
    <w:rsid w:val="003E1198"/>
    <w:rsid w:val="003F1B9D"/>
    <w:rsid w:val="003F39EF"/>
    <w:rsid w:val="003F58F8"/>
    <w:rsid w:val="003F5D06"/>
    <w:rsid w:val="003F6B98"/>
    <w:rsid w:val="004049DA"/>
    <w:rsid w:val="00411107"/>
    <w:rsid w:val="004137AD"/>
    <w:rsid w:val="004157B3"/>
    <w:rsid w:val="00415985"/>
    <w:rsid w:val="0042325F"/>
    <w:rsid w:val="00424CFA"/>
    <w:rsid w:val="0042563F"/>
    <w:rsid w:val="004259F3"/>
    <w:rsid w:val="00425DD7"/>
    <w:rsid w:val="00436082"/>
    <w:rsid w:val="00442DC0"/>
    <w:rsid w:val="004478BD"/>
    <w:rsid w:val="00457B21"/>
    <w:rsid w:val="00457F00"/>
    <w:rsid w:val="00462522"/>
    <w:rsid w:val="0046340C"/>
    <w:rsid w:val="00464281"/>
    <w:rsid w:val="00464B51"/>
    <w:rsid w:val="00471DA2"/>
    <w:rsid w:val="0047399B"/>
    <w:rsid w:val="0047509B"/>
    <w:rsid w:val="00475BBB"/>
    <w:rsid w:val="00480008"/>
    <w:rsid w:val="00480814"/>
    <w:rsid w:val="00490E5C"/>
    <w:rsid w:val="0049542F"/>
    <w:rsid w:val="004A0889"/>
    <w:rsid w:val="004A1604"/>
    <w:rsid w:val="004A6AFA"/>
    <w:rsid w:val="004A6E97"/>
    <w:rsid w:val="004B1BD5"/>
    <w:rsid w:val="004B1D85"/>
    <w:rsid w:val="004B2421"/>
    <w:rsid w:val="004B2F4A"/>
    <w:rsid w:val="004C2CCB"/>
    <w:rsid w:val="004C708E"/>
    <w:rsid w:val="004D56AE"/>
    <w:rsid w:val="004E13DF"/>
    <w:rsid w:val="004E2D51"/>
    <w:rsid w:val="004E4EE1"/>
    <w:rsid w:val="004E5666"/>
    <w:rsid w:val="004E6A2D"/>
    <w:rsid w:val="00500816"/>
    <w:rsid w:val="005009EE"/>
    <w:rsid w:val="00500F01"/>
    <w:rsid w:val="005040EB"/>
    <w:rsid w:val="00505BDC"/>
    <w:rsid w:val="00505C3E"/>
    <w:rsid w:val="00505CF5"/>
    <w:rsid w:val="00506F68"/>
    <w:rsid w:val="0051382C"/>
    <w:rsid w:val="00514E7F"/>
    <w:rsid w:val="005214C0"/>
    <w:rsid w:val="00521DF3"/>
    <w:rsid w:val="00521ED8"/>
    <w:rsid w:val="00522478"/>
    <w:rsid w:val="00525F21"/>
    <w:rsid w:val="0053164F"/>
    <w:rsid w:val="00531CF4"/>
    <w:rsid w:val="00532504"/>
    <w:rsid w:val="005337A5"/>
    <w:rsid w:val="005347E0"/>
    <w:rsid w:val="00534B13"/>
    <w:rsid w:val="0053535C"/>
    <w:rsid w:val="0053711C"/>
    <w:rsid w:val="00537CC9"/>
    <w:rsid w:val="00540CB6"/>
    <w:rsid w:val="00540DF3"/>
    <w:rsid w:val="00542577"/>
    <w:rsid w:val="00542F81"/>
    <w:rsid w:val="00545BD1"/>
    <w:rsid w:val="00552D72"/>
    <w:rsid w:val="00555D4A"/>
    <w:rsid w:val="005571CC"/>
    <w:rsid w:val="005610AB"/>
    <w:rsid w:val="00561126"/>
    <w:rsid w:val="00561BF4"/>
    <w:rsid w:val="00564621"/>
    <w:rsid w:val="00571007"/>
    <w:rsid w:val="00571489"/>
    <w:rsid w:val="005762F4"/>
    <w:rsid w:val="00581403"/>
    <w:rsid w:val="00587EFE"/>
    <w:rsid w:val="005A2A3A"/>
    <w:rsid w:val="005B113E"/>
    <w:rsid w:val="005B34C0"/>
    <w:rsid w:val="005B37B4"/>
    <w:rsid w:val="005B3AF5"/>
    <w:rsid w:val="005B7CEC"/>
    <w:rsid w:val="005C38A6"/>
    <w:rsid w:val="005C3D08"/>
    <w:rsid w:val="005C5DA7"/>
    <w:rsid w:val="005C7AED"/>
    <w:rsid w:val="005D311B"/>
    <w:rsid w:val="005D5668"/>
    <w:rsid w:val="005D5A70"/>
    <w:rsid w:val="005D6015"/>
    <w:rsid w:val="005D7E4E"/>
    <w:rsid w:val="005E11E1"/>
    <w:rsid w:val="005E3EAF"/>
    <w:rsid w:val="005F2275"/>
    <w:rsid w:val="0060106E"/>
    <w:rsid w:val="00602E90"/>
    <w:rsid w:val="006141FF"/>
    <w:rsid w:val="006157AE"/>
    <w:rsid w:val="006215E7"/>
    <w:rsid w:val="0062402E"/>
    <w:rsid w:val="006300B5"/>
    <w:rsid w:val="0063187A"/>
    <w:rsid w:val="00632A9E"/>
    <w:rsid w:val="00632CFB"/>
    <w:rsid w:val="00633F69"/>
    <w:rsid w:val="006341C2"/>
    <w:rsid w:val="006344DE"/>
    <w:rsid w:val="00635021"/>
    <w:rsid w:val="006504D7"/>
    <w:rsid w:val="0065474D"/>
    <w:rsid w:val="006572B8"/>
    <w:rsid w:val="0067189B"/>
    <w:rsid w:val="00676B91"/>
    <w:rsid w:val="006818BA"/>
    <w:rsid w:val="006856F9"/>
    <w:rsid w:val="0069782C"/>
    <w:rsid w:val="006A0A9E"/>
    <w:rsid w:val="006A453F"/>
    <w:rsid w:val="006A4BB5"/>
    <w:rsid w:val="006A7B19"/>
    <w:rsid w:val="006B3B85"/>
    <w:rsid w:val="006B73E3"/>
    <w:rsid w:val="006C4452"/>
    <w:rsid w:val="006D2DF0"/>
    <w:rsid w:val="006D3C01"/>
    <w:rsid w:val="006D3DEE"/>
    <w:rsid w:val="006D42BD"/>
    <w:rsid w:val="006D7ABA"/>
    <w:rsid w:val="006E0E86"/>
    <w:rsid w:val="006E31CF"/>
    <w:rsid w:val="006E3337"/>
    <w:rsid w:val="006F2954"/>
    <w:rsid w:val="006F3056"/>
    <w:rsid w:val="006F7818"/>
    <w:rsid w:val="007013EB"/>
    <w:rsid w:val="007045B3"/>
    <w:rsid w:val="007056F7"/>
    <w:rsid w:val="00705CE3"/>
    <w:rsid w:val="00705D99"/>
    <w:rsid w:val="007074C5"/>
    <w:rsid w:val="0070791E"/>
    <w:rsid w:val="00712669"/>
    <w:rsid w:val="007130FF"/>
    <w:rsid w:val="00716576"/>
    <w:rsid w:val="00717DE0"/>
    <w:rsid w:val="007227D7"/>
    <w:rsid w:val="007263C0"/>
    <w:rsid w:val="0072731B"/>
    <w:rsid w:val="00732EB0"/>
    <w:rsid w:val="007339DC"/>
    <w:rsid w:val="00734528"/>
    <w:rsid w:val="00734ABD"/>
    <w:rsid w:val="007422EE"/>
    <w:rsid w:val="00745966"/>
    <w:rsid w:val="00750069"/>
    <w:rsid w:val="007535CA"/>
    <w:rsid w:val="00755E83"/>
    <w:rsid w:val="00756BC6"/>
    <w:rsid w:val="0075713E"/>
    <w:rsid w:val="00757DE5"/>
    <w:rsid w:val="0076151F"/>
    <w:rsid w:val="0076677A"/>
    <w:rsid w:val="0077045E"/>
    <w:rsid w:val="007718C6"/>
    <w:rsid w:val="00771D96"/>
    <w:rsid w:val="00772372"/>
    <w:rsid w:val="0078129B"/>
    <w:rsid w:val="00781522"/>
    <w:rsid w:val="00781629"/>
    <w:rsid w:val="00787D71"/>
    <w:rsid w:val="0079097E"/>
    <w:rsid w:val="0079186C"/>
    <w:rsid w:val="00792D03"/>
    <w:rsid w:val="007A3CD9"/>
    <w:rsid w:val="007A7E67"/>
    <w:rsid w:val="007B6EB8"/>
    <w:rsid w:val="007B78D6"/>
    <w:rsid w:val="007C0E4D"/>
    <w:rsid w:val="007C7977"/>
    <w:rsid w:val="007D4286"/>
    <w:rsid w:val="007E59BE"/>
    <w:rsid w:val="007E7F97"/>
    <w:rsid w:val="007F4B57"/>
    <w:rsid w:val="008018F3"/>
    <w:rsid w:val="00803BB8"/>
    <w:rsid w:val="008040FF"/>
    <w:rsid w:val="008058AF"/>
    <w:rsid w:val="0081297F"/>
    <w:rsid w:val="008152E3"/>
    <w:rsid w:val="00815690"/>
    <w:rsid w:val="00815823"/>
    <w:rsid w:val="00824C3F"/>
    <w:rsid w:val="00824F34"/>
    <w:rsid w:val="00826BA4"/>
    <w:rsid w:val="008345B0"/>
    <w:rsid w:val="008346F1"/>
    <w:rsid w:val="008412BD"/>
    <w:rsid w:val="00861B0B"/>
    <w:rsid w:val="00865467"/>
    <w:rsid w:val="00873CCE"/>
    <w:rsid w:val="00873E47"/>
    <w:rsid w:val="00874CB6"/>
    <w:rsid w:val="00880A0B"/>
    <w:rsid w:val="00883C88"/>
    <w:rsid w:val="00885469"/>
    <w:rsid w:val="008875C7"/>
    <w:rsid w:val="00891EF5"/>
    <w:rsid w:val="0089204F"/>
    <w:rsid w:val="00897627"/>
    <w:rsid w:val="008A1EC7"/>
    <w:rsid w:val="008A4547"/>
    <w:rsid w:val="008A5245"/>
    <w:rsid w:val="008B2A4C"/>
    <w:rsid w:val="008C4908"/>
    <w:rsid w:val="008C5583"/>
    <w:rsid w:val="008C62FF"/>
    <w:rsid w:val="008D7634"/>
    <w:rsid w:val="008E221F"/>
    <w:rsid w:val="008E2E56"/>
    <w:rsid w:val="008E5590"/>
    <w:rsid w:val="008F159E"/>
    <w:rsid w:val="008F1DF1"/>
    <w:rsid w:val="008F3F0B"/>
    <w:rsid w:val="00901165"/>
    <w:rsid w:val="009043BD"/>
    <w:rsid w:val="00904960"/>
    <w:rsid w:val="00904EA9"/>
    <w:rsid w:val="00907E89"/>
    <w:rsid w:val="00914F9A"/>
    <w:rsid w:val="00926E3A"/>
    <w:rsid w:val="00927C23"/>
    <w:rsid w:val="00930314"/>
    <w:rsid w:val="0093179F"/>
    <w:rsid w:val="00931E9A"/>
    <w:rsid w:val="00932BC2"/>
    <w:rsid w:val="0093314A"/>
    <w:rsid w:val="00934100"/>
    <w:rsid w:val="0093410F"/>
    <w:rsid w:val="00935EC2"/>
    <w:rsid w:val="00942FD7"/>
    <w:rsid w:val="00947306"/>
    <w:rsid w:val="00947824"/>
    <w:rsid w:val="00957D5A"/>
    <w:rsid w:val="009608A5"/>
    <w:rsid w:val="00960C47"/>
    <w:rsid w:val="00964BBA"/>
    <w:rsid w:val="00965B28"/>
    <w:rsid w:val="00970681"/>
    <w:rsid w:val="0097680D"/>
    <w:rsid w:val="009830FE"/>
    <w:rsid w:val="009834D9"/>
    <w:rsid w:val="009862CB"/>
    <w:rsid w:val="00990D9D"/>
    <w:rsid w:val="00990DFB"/>
    <w:rsid w:val="00992523"/>
    <w:rsid w:val="009947C7"/>
    <w:rsid w:val="00994E1A"/>
    <w:rsid w:val="009A3C89"/>
    <w:rsid w:val="009A3D0F"/>
    <w:rsid w:val="009B6030"/>
    <w:rsid w:val="009C3C50"/>
    <w:rsid w:val="009C4C4D"/>
    <w:rsid w:val="009D063A"/>
    <w:rsid w:val="009D2C67"/>
    <w:rsid w:val="009D4983"/>
    <w:rsid w:val="009D6D9E"/>
    <w:rsid w:val="009E4C74"/>
    <w:rsid w:val="009E643A"/>
    <w:rsid w:val="00A01535"/>
    <w:rsid w:val="00A03815"/>
    <w:rsid w:val="00A061EC"/>
    <w:rsid w:val="00A13563"/>
    <w:rsid w:val="00A13642"/>
    <w:rsid w:val="00A1733F"/>
    <w:rsid w:val="00A203AD"/>
    <w:rsid w:val="00A23EDB"/>
    <w:rsid w:val="00A25F31"/>
    <w:rsid w:val="00A3007A"/>
    <w:rsid w:val="00A33F81"/>
    <w:rsid w:val="00A37373"/>
    <w:rsid w:val="00A40A4B"/>
    <w:rsid w:val="00A44D4D"/>
    <w:rsid w:val="00A45FB3"/>
    <w:rsid w:val="00A557AC"/>
    <w:rsid w:val="00A652D1"/>
    <w:rsid w:val="00A67A4B"/>
    <w:rsid w:val="00A67FA7"/>
    <w:rsid w:val="00A749DB"/>
    <w:rsid w:val="00A74C94"/>
    <w:rsid w:val="00A77374"/>
    <w:rsid w:val="00A779AA"/>
    <w:rsid w:val="00A867FF"/>
    <w:rsid w:val="00A9176D"/>
    <w:rsid w:val="00A94FBA"/>
    <w:rsid w:val="00AA3786"/>
    <w:rsid w:val="00AA454E"/>
    <w:rsid w:val="00AA6DD1"/>
    <w:rsid w:val="00AB0860"/>
    <w:rsid w:val="00AB22C9"/>
    <w:rsid w:val="00AD3BEF"/>
    <w:rsid w:val="00AE0201"/>
    <w:rsid w:val="00AE0A63"/>
    <w:rsid w:val="00AE13F7"/>
    <w:rsid w:val="00AE371D"/>
    <w:rsid w:val="00AE6041"/>
    <w:rsid w:val="00AE6AB2"/>
    <w:rsid w:val="00AF66C4"/>
    <w:rsid w:val="00AF7F6C"/>
    <w:rsid w:val="00B01D9B"/>
    <w:rsid w:val="00B15E55"/>
    <w:rsid w:val="00B21332"/>
    <w:rsid w:val="00B230D5"/>
    <w:rsid w:val="00B270DF"/>
    <w:rsid w:val="00B3461B"/>
    <w:rsid w:val="00B436B2"/>
    <w:rsid w:val="00B47E0C"/>
    <w:rsid w:val="00B5284E"/>
    <w:rsid w:val="00B63262"/>
    <w:rsid w:val="00B66B92"/>
    <w:rsid w:val="00B751A0"/>
    <w:rsid w:val="00B7523E"/>
    <w:rsid w:val="00B76C22"/>
    <w:rsid w:val="00B84477"/>
    <w:rsid w:val="00B85207"/>
    <w:rsid w:val="00B86A9C"/>
    <w:rsid w:val="00B942E6"/>
    <w:rsid w:val="00B94EFD"/>
    <w:rsid w:val="00B95EBD"/>
    <w:rsid w:val="00B96B57"/>
    <w:rsid w:val="00BA01C9"/>
    <w:rsid w:val="00BA2616"/>
    <w:rsid w:val="00BA4AC9"/>
    <w:rsid w:val="00BA6379"/>
    <w:rsid w:val="00BB3D77"/>
    <w:rsid w:val="00BB7F17"/>
    <w:rsid w:val="00BC1B5F"/>
    <w:rsid w:val="00BC257F"/>
    <w:rsid w:val="00BC5CE5"/>
    <w:rsid w:val="00BD1D48"/>
    <w:rsid w:val="00BD3B0D"/>
    <w:rsid w:val="00BD6EF3"/>
    <w:rsid w:val="00BD7115"/>
    <w:rsid w:val="00BD74F9"/>
    <w:rsid w:val="00BE2F69"/>
    <w:rsid w:val="00BE3D19"/>
    <w:rsid w:val="00BF0778"/>
    <w:rsid w:val="00BF090C"/>
    <w:rsid w:val="00BF2C2E"/>
    <w:rsid w:val="00BF3D1D"/>
    <w:rsid w:val="00C00E81"/>
    <w:rsid w:val="00C02EF1"/>
    <w:rsid w:val="00C05702"/>
    <w:rsid w:val="00C15E5E"/>
    <w:rsid w:val="00C308C2"/>
    <w:rsid w:val="00C31859"/>
    <w:rsid w:val="00C32BB0"/>
    <w:rsid w:val="00C33604"/>
    <w:rsid w:val="00C35737"/>
    <w:rsid w:val="00C3775D"/>
    <w:rsid w:val="00C4115C"/>
    <w:rsid w:val="00C42493"/>
    <w:rsid w:val="00C47923"/>
    <w:rsid w:val="00C50D26"/>
    <w:rsid w:val="00C53833"/>
    <w:rsid w:val="00C54028"/>
    <w:rsid w:val="00C57AA3"/>
    <w:rsid w:val="00C60EF0"/>
    <w:rsid w:val="00C70394"/>
    <w:rsid w:val="00C72414"/>
    <w:rsid w:val="00C72507"/>
    <w:rsid w:val="00C800C6"/>
    <w:rsid w:val="00C82394"/>
    <w:rsid w:val="00C8466C"/>
    <w:rsid w:val="00C85342"/>
    <w:rsid w:val="00C926A0"/>
    <w:rsid w:val="00CA0ECB"/>
    <w:rsid w:val="00CB0E45"/>
    <w:rsid w:val="00CB159C"/>
    <w:rsid w:val="00CB1ADA"/>
    <w:rsid w:val="00CB1CB9"/>
    <w:rsid w:val="00CB3928"/>
    <w:rsid w:val="00CC70EB"/>
    <w:rsid w:val="00CD321B"/>
    <w:rsid w:val="00CD370F"/>
    <w:rsid w:val="00CD4C41"/>
    <w:rsid w:val="00CD4C4A"/>
    <w:rsid w:val="00CD5503"/>
    <w:rsid w:val="00CE24F3"/>
    <w:rsid w:val="00CE2FD0"/>
    <w:rsid w:val="00CE4919"/>
    <w:rsid w:val="00CE4BC7"/>
    <w:rsid w:val="00CE6AD1"/>
    <w:rsid w:val="00CF206D"/>
    <w:rsid w:val="00CF3B82"/>
    <w:rsid w:val="00CF4B37"/>
    <w:rsid w:val="00CF4D8E"/>
    <w:rsid w:val="00CF4F7E"/>
    <w:rsid w:val="00CF578D"/>
    <w:rsid w:val="00CF6675"/>
    <w:rsid w:val="00CF6744"/>
    <w:rsid w:val="00D03682"/>
    <w:rsid w:val="00D06DE8"/>
    <w:rsid w:val="00D0710F"/>
    <w:rsid w:val="00D07BDF"/>
    <w:rsid w:val="00D10040"/>
    <w:rsid w:val="00D13D0C"/>
    <w:rsid w:val="00D214DE"/>
    <w:rsid w:val="00D2319D"/>
    <w:rsid w:val="00D2464E"/>
    <w:rsid w:val="00D32C55"/>
    <w:rsid w:val="00D3586B"/>
    <w:rsid w:val="00D365AD"/>
    <w:rsid w:val="00D36A18"/>
    <w:rsid w:val="00D36C16"/>
    <w:rsid w:val="00D413AE"/>
    <w:rsid w:val="00D46D7B"/>
    <w:rsid w:val="00D55D9E"/>
    <w:rsid w:val="00D56C7F"/>
    <w:rsid w:val="00D616A8"/>
    <w:rsid w:val="00D63028"/>
    <w:rsid w:val="00D7067C"/>
    <w:rsid w:val="00D76E3D"/>
    <w:rsid w:val="00D771B4"/>
    <w:rsid w:val="00D84011"/>
    <w:rsid w:val="00D84EDE"/>
    <w:rsid w:val="00D85B49"/>
    <w:rsid w:val="00D9607D"/>
    <w:rsid w:val="00D963DD"/>
    <w:rsid w:val="00D96BC8"/>
    <w:rsid w:val="00D96C09"/>
    <w:rsid w:val="00DA107B"/>
    <w:rsid w:val="00DA3D6F"/>
    <w:rsid w:val="00DA485F"/>
    <w:rsid w:val="00DA5EDA"/>
    <w:rsid w:val="00DB224E"/>
    <w:rsid w:val="00DC0781"/>
    <w:rsid w:val="00DC1559"/>
    <w:rsid w:val="00DC24E2"/>
    <w:rsid w:val="00DC2D23"/>
    <w:rsid w:val="00DC3213"/>
    <w:rsid w:val="00DC4D8D"/>
    <w:rsid w:val="00DC799B"/>
    <w:rsid w:val="00DD07BC"/>
    <w:rsid w:val="00DD4644"/>
    <w:rsid w:val="00DD6D66"/>
    <w:rsid w:val="00DE2AFC"/>
    <w:rsid w:val="00DE34A1"/>
    <w:rsid w:val="00DF1188"/>
    <w:rsid w:val="00DF4721"/>
    <w:rsid w:val="00E00A3B"/>
    <w:rsid w:val="00E010FD"/>
    <w:rsid w:val="00E018CA"/>
    <w:rsid w:val="00E01F1F"/>
    <w:rsid w:val="00E0262B"/>
    <w:rsid w:val="00E0492C"/>
    <w:rsid w:val="00E04EA7"/>
    <w:rsid w:val="00E05E7C"/>
    <w:rsid w:val="00E0656C"/>
    <w:rsid w:val="00E078E8"/>
    <w:rsid w:val="00E17445"/>
    <w:rsid w:val="00E26B13"/>
    <w:rsid w:val="00E31396"/>
    <w:rsid w:val="00E341FA"/>
    <w:rsid w:val="00E355AE"/>
    <w:rsid w:val="00E359F8"/>
    <w:rsid w:val="00E44B07"/>
    <w:rsid w:val="00E465E2"/>
    <w:rsid w:val="00E47281"/>
    <w:rsid w:val="00E600D9"/>
    <w:rsid w:val="00E6544B"/>
    <w:rsid w:val="00E70512"/>
    <w:rsid w:val="00E706F8"/>
    <w:rsid w:val="00E756FC"/>
    <w:rsid w:val="00E758CA"/>
    <w:rsid w:val="00E774D7"/>
    <w:rsid w:val="00E83558"/>
    <w:rsid w:val="00E85BB9"/>
    <w:rsid w:val="00E9056C"/>
    <w:rsid w:val="00EA7175"/>
    <w:rsid w:val="00EB56B0"/>
    <w:rsid w:val="00EB7332"/>
    <w:rsid w:val="00EC65F8"/>
    <w:rsid w:val="00ED10E2"/>
    <w:rsid w:val="00ED2335"/>
    <w:rsid w:val="00EE1DA7"/>
    <w:rsid w:val="00EF38E5"/>
    <w:rsid w:val="00EF4272"/>
    <w:rsid w:val="00F006FD"/>
    <w:rsid w:val="00F03ED4"/>
    <w:rsid w:val="00F04B22"/>
    <w:rsid w:val="00F0532A"/>
    <w:rsid w:val="00F1097E"/>
    <w:rsid w:val="00F10AEF"/>
    <w:rsid w:val="00F14652"/>
    <w:rsid w:val="00F1639D"/>
    <w:rsid w:val="00F16AC1"/>
    <w:rsid w:val="00F16DDB"/>
    <w:rsid w:val="00F178DF"/>
    <w:rsid w:val="00F2123D"/>
    <w:rsid w:val="00F26AD1"/>
    <w:rsid w:val="00F273CA"/>
    <w:rsid w:val="00F371B4"/>
    <w:rsid w:val="00F37A70"/>
    <w:rsid w:val="00F437F0"/>
    <w:rsid w:val="00F446F0"/>
    <w:rsid w:val="00F45BB0"/>
    <w:rsid w:val="00F45E7E"/>
    <w:rsid w:val="00F5205F"/>
    <w:rsid w:val="00F52D51"/>
    <w:rsid w:val="00F54A72"/>
    <w:rsid w:val="00F56771"/>
    <w:rsid w:val="00F617FB"/>
    <w:rsid w:val="00F63FA2"/>
    <w:rsid w:val="00F6784F"/>
    <w:rsid w:val="00F7411D"/>
    <w:rsid w:val="00F87AC1"/>
    <w:rsid w:val="00F87C51"/>
    <w:rsid w:val="00F95685"/>
    <w:rsid w:val="00F95A0B"/>
    <w:rsid w:val="00F95BA1"/>
    <w:rsid w:val="00F95F21"/>
    <w:rsid w:val="00FA127C"/>
    <w:rsid w:val="00FA3B78"/>
    <w:rsid w:val="00FA5374"/>
    <w:rsid w:val="00FA6A50"/>
    <w:rsid w:val="00FA7EBE"/>
    <w:rsid w:val="00FB0B36"/>
    <w:rsid w:val="00FB45D7"/>
    <w:rsid w:val="00FB5642"/>
    <w:rsid w:val="00FB645E"/>
    <w:rsid w:val="00FC297E"/>
    <w:rsid w:val="00FC6E06"/>
    <w:rsid w:val="00FD2376"/>
    <w:rsid w:val="00FD3074"/>
    <w:rsid w:val="00FD6D2D"/>
    <w:rsid w:val="00FE47B5"/>
    <w:rsid w:val="00FE70E8"/>
    <w:rsid w:val="00FE72CF"/>
    <w:rsid w:val="00FF257F"/>
    <w:rsid w:val="00FF2BC0"/>
    <w:rsid w:val="00FF4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32D41"/>
  <w15:chartTrackingRefBased/>
  <w15:docId w15:val="{DC82A1B9-3A86-43C0-B0C7-87941F54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332"/>
    <w:rPr>
      <w:lang w:val="cy-GB"/>
    </w:rPr>
  </w:style>
  <w:style w:type="paragraph" w:styleId="Footer">
    <w:name w:val="footer"/>
    <w:basedOn w:val="Normal"/>
    <w:link w:val="FooterChar"/>
    <w:uiPriority w:val="99"/>
    <w:unhideWhenUsed/>
    <w:rsid w:val="00B21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332"/>
    <w:rPr>
      <w:lang w:val="cy-GB"/>
    </w:rPr>
  </w:style>
  <w:style w:type="table" w:styleId="TableGrid">
    <w:name w:val="Table Grid"/>
    <w:basedOn w:val="TableNormal"/>
    <w:uiPriority w:val="39"/>
    <w:rsid w:val="00B21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0B23"/>
    <w:rPr>
      <w:color w:val="0563C1" w:themeColor="hyperlink"/>
      <w:u w:val="single"/>
    </w:rPr>
  </w:style>
  <w:style w:type="character" w:styleId="UnresolvedMention">
    <w:name w:val="Unresolved Mention"/>
    <w:basedOn w:val="DefaultParagraphFont"/>
    <w:uiPriority w:val="99"/>
    <w:semiHidden/>
    <w:unhideWhenUsed/>
    <w:rsid w:val="00000B23"/>
    <w:rPr>
      <w:color w:val="605E5C"/>
      <w:shd w:val="clear" w:color="auto" w:fill="E1DFDD"/>
    </w:rPr>
  </w:style>
  <w:style w:type="paragraph" w:styleId="ListParagraph">
    <w:name w:val="List Paragraph"/>
    <w:basedOn w:val="Normal"/>
    <w:uiPriority w:val="34"/>
    <w:qFormat/>
    <w:rsid w:val="000B576A"/>
    <w:pPr>
      <w:ind w:left="720"/>
      <w:contextualSpacing/>
    </w:pPr>
  </w:style>
  <w:style w:type="character" w:styleId="FollowedHyperlink">
    <w:name w:val="FollowedHyperlink"/>
    <w:basedOn w:val="DefaultParagraphFont"/>
    <w:uiPriority w:val="99"/>
    <w:semiHidden/>
    <w:unhideWhenUsed/>
    <w:rsid w:val="002D26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s/issue-1-early-childhood" TargetMode="External"/><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s://hwb.gov.wales/api/storage/b0e91f7c-0050-47b6-9b23-0273d39df9f3/canllawiau-cwricwlwm-i-gymru-070220.pdf" TargetMode="External"/><Relationship Id="rId3" Type="http://schemas.openxmlformats.org/officeDocument/2006/relationships/styles" Target="styles.xml"/><Relationship Id="rId21" Type="http://schemas.openxmlformats.org/officeDocument/2006/relationships/hyperlink" Target="https://www.researchgate.net/publication/323943822_The_Effects_of_Oral_Written_Feedback_Types_on_EFL_Learners%27_Written_Accuracy_The_Relevance_of_Learners%27_Perceptions" TargetMode="External"/><Relationship Id="rId7" Type="http://schemas.openxmlformats.org/officeDocument/2006/relationships/endnotes" Target="endnotes.xml"/><Relationship Id="rId12" Type="http://schemas.openxmlformats.org/officeDocument/2006/relationships/hyperlink" Target="https://librarysearch.uwtsd.ac.uk/discovery/fulldisplay?docid=cdi_gale_infotracacademiconefile_A648677518&amp;context=PC&amp;vid=44WHELF_UWTSD:44WHELF_UWTSD_VU1&amp;lang=en&amp;search_scope=MyInst_and_CI&amp;adaptor=Primo%20Central&amp;tab=Everything&amp;query=any,contains,written%20feedback%20in%20primary%20schools&amp;offset=0" TargetMode="External"/><Relationship Id="rId17" Type="http://schemas.openxmlformats.org/officeDocument/2006/relationships/hyperlink" Target="https://files.eric.ed.gov/fulltext/EJ113177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case-studies/replacing-written-feedback-in-schools" TargetMode="External"/><Relationship Id="rId20" Type="http://schemas.openxmlformats.org/officeDocument/2006/relationships/hyperlink" Target="https://hwb.gov.wales/api/storage/92ad9966-0370-41f2-a19c-58e12f51f1cc/guide-to-undertaking-professional-enquiry-c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lantcymru.org.uk/ccuhp-hawliau-plant/ccuh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iles.eric.ed.gov/fulltext/ED546817.pdf" TargetMode="External"/><Relationship Id="rId23" Type="http://schemas.openxmlformats.org/officeDocument/2006/relationships/header" Target="header1.xml"/><Relationship Id="rId10" Type="http://schemas.openxmlformats.org/officeDocument/2006/relationships/hyperlink" Target="https://www.cambridge.org/us/education/blog/2019/07/02/what-assessment-learning-and-what-are-benefits/" TargetMode="External"/><Relationship Id="rId19" Type="http://schemas.openxmlformats.org/officeDocument/2006/relationships/hyperlink" Target="https://hwb.gov.wales/api/storage/283b9318-dcf7-402d-b39a-67dee70efe18/sut-i-ddatblygu-meddwl-ac-asesu-ar-gyfer-dysgu-yn-yr-ystafell-ddosbarth.pdf"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educationendowmentfoundation.org.uk/education-evidence/teaching-learning-toolkit/feedback" TargetMode="External"/><Relationship Id="rId22" Type="http://schemas.openxmlformats.org/officeDocument/2006/relationships/hyperlink" Target="https://doi.org/10.1080/0969594X.2020.17296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F7A0B-6876-4FD9-B5E5-B1B1E314B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4817</Words>
  <Characters>27463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mayagriffiths01@gmail.com</dc:creator>
  <cp:keywords/>
  <dc:description/>
  <cp:lastModifiedBy>mayagriffiths01@gmail.com</cp:lastModifiedBy>
  <cp:revision>2</cp:revision>
  <dcterms:created xsi:type="dcterms:W3CDTF">2022-04-25T16:21:00Z</dcterms:created>
  <dcterms:modified xsi:type="dcterms:W3CDTF">2022-04-25T16:21:00Z</dcterms:modified>
</cp:coreProperties>
</file>