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FCAAA" w14:textId="77777777" w:rsidR="00A03A51" w:rsidRDefault="00A03A51" w:rsidP="00A03A51">
      <w:pPr>
        <w:spacing w:after="0"/>
        <w:jc w:val="center"/>
        <w:rPr>
          <w:sz w:val="36"/>
          <w:szCs w:val="36"/>
        </w:rPr>
      </w:pPr>
    </w:p>
    <w:p w14:paraId="2EA505E4" w14:textId="77777777" w:rsidR="00A03A51" w:rsidRPr="00A03A51" w:rsidRDefault="00A03A51" w:rsidP="00A03A51">
      <w:pPr>
        <w:spacing w:after="0"/>
        <w:jc w:val="center"/>
        <w:rPr>
          <w:sz w:val="40"/>
          <w:szCs w:val="40"/>
        </w:rPr>
      </w:pPr>
    </w:p>
    <w:p w14:paraId="1D8AC491" w14:textId="23DE9FCB" w:rsidR="00A03A51" w:rsidRPr="00A03A51" w:rsidRDefault="00A03A51" w:rsidP="00A03A51">
      <w:pPr>
        <w:spacing w:after="0"/>
        <w:jc w:val="center"/>
        <w:rPr>
          <w:sz w:val="40"/>
          <w:szCs w:val="40"/>
        </w:rPr>
      </w:pPr>
      <w:r w:rsidRPr="00A03A51">
        <w:rPr>
          <w:sz w:val="40"/>
          <w:szCs w:val="40"/>
        </w:rPr>
        <w:t>Tourism in England: A Case Study of Blackpool</w:t>
      </w:r>
    </w:p>
    <w:p w14:paraId="6F6960F8" w14:textId="77777777" w:rsidR="00382146" w:rsidRPr="00D52C26" w:rsidRDefault="00382146" w:rsidP="00D43E42">
      <w:pPr>
        <w:spacing w:after="0"/>
        <w:jc w:val="center"/>
      </w:pPr>
    </w:p>
    <w:p w14:paraId="53024F3B" w14:textId="77777777" w:rsidR="00A03A51" w:rsidRPr="00E73C01" w:rsidRDefault="00A03A51" w:rsidP="00A03A51">
      <w:pPr>
        <w:spacing w:after="0"/>
        <w:contextualSpacing/>
        <w:jc w:val="center"/>
        <w:rPr>
          <w:color w:val="000000" w:themeColor="text1"/>
          <w:sz w:val="40"/>
          <w:szCs w:val="40"/>
        </w:rPr>
      </w:pPr>
      <w:r w:rsidRPr="00E73C01">
        <w:rPr>
          <w:color w:val="000000" w:themeColor="text1"/>
          <w:sz w:val="40"/>
          <w:szCs w:val="40"/>
        </w:rPr>
        <w:t>By Robert Rubint</w:t>
      </w:r>
    </w:p>
    <w:p w14:paraId="1AA661E1" w14:textId="5E6A4EB4" w:rsidR="00A03A51" w:rsidRDefault="00A03A51" w:rsidP="00A03A51">
      <w:pPr>
        <w:spacing w:after="0"/>
        <w:contextualSpacing/>
        <w:jc w:val="center"/>
        <w:rPr>
          <w:color w:val="000000" w:themeColor="text1"/>
          <w:sz w:val="40"/>
          <w:szCs w:val="40"/>
        </w:rPr>
      </w:pPr>
      <w:r w:rsidRPr="00E73C01">
        <w:rPr>
          <w:color w:val="000000" w:themeColor="text1"/>
          <w:sz w:val="40"/>
          <w:szCs w:val="40"/>
        </w:rPr>
        <w:t>1909138</w:t>
      </w:r>
    </w:p>
    <w:p w14:paraId="2F5A2A6E" w14:textId="311A8C0A" w:rsidR="00A03A51" w:rsidRDefault="00A03A51" w:rsidP="00A03A51">
      <w:pPr>
        <w:spacing w:after="0"/>
        <w:contextualSpacing/>
        <w:jc w:val="center"/>
        <w:rPr>
          <w:color w:val="000000" w:themeColor="text1"/>
          <w:sz w:val="40"/>
          <w:szCs w:val="40"/>
        </w:rPr>
      </w:pPr>
    </w:p>
    <w:p w14:paraId="627B1972" w14:textId="2A1640E0" w:rsidR="00A03A51" w:rsidRPr="00A03A51" w:rsidRDefault="00A03A51" w:rsidP="00A03A51">
      <w:pPr>
        <w:spacing w:after="0" w:line="240" w:lineRule="auto"/>
        <w:jc w:val="center"/>
        <w:rPr>
          <w:color w:val="000000" w:themeColor="text1"/>
          <w:sz w:val="52"/>
          <w:szCs w:val="52"/>
        </w:rPr>
      </w:pPr>
      <w:r>
        <w:rPr>
          <w:sz w:val="52"/>
          <w:szCs w:val="52"/>
        </w:rPr>
        <w:t>UK Tourism</w:t>
      </w:r>
      <w:r w:rsidRPr="00A03A51">
        <w:rPr>
          <w:sz w:val="52"/>
          <w:szCs w:val="52"/>
        </w:rPr>
        <w:t xml:space="preserve"> </w:t>
      </w:r>
      <w:r>
        <w:rPr>
          <w:sz w:val="52"/>
          <w:szCs w:val="52"/>
        </w:rPr>
        <w:t>and</w:t>
      </w:r>
      <w:r w:rsidRPr="00A03A51">
        <w:rPr>
          <w:sz w:val="52"/>
          <w:szCs w:val="52"/>
        </w:rPr>
        <w:t xml:space="preserve"> L</w:t>
      </w:r>
      <w:r>
        <w:rPr>
          <w:sz w:val="52"/>
          <w:szCs w:val="52"/>
        </w:rPr>
        <w:t>eisure</w:t>
      </w:r>
      <w:r w:rsidRPr="00A03A51">
        <w:rPr>
          <w:sz w:val="52"/>
          <w:szCs w:val="52"/>
        </w:rPr>
        <w:t xml:space="preserve"> I</w:t>
      </w:r>
      <w:r>
        <w:rPr>
          <w:sz w:val="52"/>
          <w:szCs w:val="52"/>
        </w:rPr>
        <w:t>ndustry</w:t>
      </w:r>
    </w:p>
    <w:p w14:paraId="66E4683B" w14:textId="637F8B2E" w:rsidR="00A03A51" w:rsidRDefault="00A03A51" w:rsidP="00A03A51">
      <w:pPr>
        <w:spacing w:after="0"/>
        <w:contextualSpacing/>
        <w:jc w:val="center"/>
        <w:rPr>
          <w:color w:val="000000" w:themeColor="text1"/>
          <w:sz w:val="40"/>
          <w:szCs w:val="40"/>
        </w:rPr>
      </w:pPr>
    </w:p>
    <w:p w14:paraId="2F0B4532" w14:textId="77777777" w:rsidR="00A03A51" w:rsidRPr="00E73C01" w:rsidRDefault="00A03A51" w:rsidP="00A03A51">
      <w:pPr>
        <w:spacing w:after="0"/>
        <w:contextualSpacing/>
        <w:jc w:val="center"/>
        <w:rPr>
          <w:color w:val="000000" w:themeColor="text1"/>
          <w:sz w:val="40"/>
          <w:szCs w:val="40"/>
        </w:rPr>
      </w:pPr>
    </w:p>
    <w:p w14:paraId="38B9F132" w14:textId="77777777" w:rsidR="00382146" w:rsidRPr="00D52C26" w:rsidRDefault="00382146" w:rsidP="00D43E42">
      <w:pPr>
        <w:spacing w:after="0"/>
        <w:jc w:val="center"/>
      </w:pPr>
    </w:p>
    <w:p w14:paraId="5066E29B" w14:textId="068A0E3B" w:rsidR="00382146" w:rsidRDefault="00382146" w:rsidP="00D43E42">
      <w:pPr>
        <w:spacing w:after="0"/>
        <w:jc w:val="center"/>
      </w:pPr>
    </w:p>
    <w:p w14:paraId="79509465" w14:textId="2359D1EA" w:rsidR="00A03A51" w:rsidRDefault="00A03A51" w:rsidP="00D43E42">
      <w:pPr>
        <w:spacing w:after="0"/>
        <w:jc w:val="center"/>
      </w:pPr>
    </w:p>
    <w:p w14:paraId="790C5E79" w14:textId="0D2A8F00" w:rsidR="00A03A51" w:rsidRDefault="00A03A51" w:rsidP="00A03A51">
      <w:pPr>
        <w:jc w:val="center"/>
        <w:rPr>
          <w:sz w:val="36"/>
          <w:szCs w:val="36"/>
        </w:rPr>
      </w:pPr>
      <w:r>
        <w:rPr>
          <w:sz w:val="36"/>
          <w:szCs w:val="36"/>
        </w:rPr>
        <w:t>University of Wales</w:t>
      </w:r>
    </w:p>
    <w:p w14:paraId="6A913580" w14:textId="05A7B1F1" w:rsidR="00A03A51" w:rsidRDefault="00A03A51" w:rsidP="00A03A51">
      <w:pPr>
        <w:jc w:val="center"/>
        <w:rPr>
          <w:sz w:val="36"/>
          <w:szCs w:val="36"/>
        </w:rPr>
      </w:pPr>
      <w:r>
        <w:rPr>
          <w:sz w:val="36"/>
          <w:szCs w:val="36"/>
        </w:rPr>
        <w:t>Trinity Saint Davi</w:t>
      </w:r>
      <w:r w:rsidR="0034271E">
        <w:rPr>
          <w:sz w:val="36"/>
          <w:szCs w:val="36"/>
        </w:rPr>
        <w:t>d</w:t>
      </w:r>
    </w:p>
    <w:p w14:paraId="5FBE5EEB" w14:textId="1EC713DE" w:rsidR="00A03A51" w:rsidRDefault="00A03A51" w:rsidP="00A03A51">
      <w:pPr>
        <w:jc w:val="center"/>
        <w:rPr>
          <w:sz w:val="36"/>
          <w:szCs w:val="36"/>
        </w:rPr>
      </w:pPr>
      <w:r>
        <w:rPr>
          <w:sz w:val="36"/>
          <w:szCs w:val="36"/>
        </w:rPr>
        <w:t>04/12</w:t>
      </w:r>
      <w:r>
        <w:rPr>
          <w:sz w:val="36"/>
          <w:szCs w:val="36"/>
        </w:rPr>
        <w:t>/2020</w:t>
      </w:r>
    </w:p>
    <w:p w14:paraId="2D617622" w14:textId="254C3B09" w:rsidR="0062489A" w:rsidRPr="00D52C26" w:rsidRDefault="0062489A" w:rsidP="00D43E42">
      <w:pPr>
        <w:spacing w:after="0"/>
        <w:jc w:val="center"/>
      </w:pPr>
    </w:p>
    <w:p w14:paraId="49238AC5" w14:textId="77777777" w:rsidR="00A03A51" w:rsidRDefault="00A03A51" w:rsidP="00A03A51">
      <w:pPr>
        <w:jc w:val="center"/>
        <w:rPr>
          <w:rFonts w:eastAsia="Yu Mincho Demibold"/>
          <w:b/>
          <w:bCs/>
          <w:color w:val="000000" w:themeColor="text1"/>
          <w:sz w:val="40"/>
          <w:szCs w:val="40"/>
        </w:rPr>
      </w:pPr>
      <w:r w:rsidRPr="00606E50">
        <w:rPr>
          <w:rFonts w:eastAsia="Yu Mincho Demibold"/>
          <w:b/>
          <w:bCs/>
          <w:color w:val="000000" w:themeColor="text1"/>
          <w:sz w:val="40"/>
          <w:szCs w:val="40"/>
        </w:rPr>
        <w:lastRenderedPageBreak/>
        <w:t>Table of contents</w:t>
      </w:r>
    </w:p>
    <w:p w14:paraId="738F9303" w14:textId="77777777" w:rsidR="00A03A51" w:rsidRPr="00606E50" w:rsidRDefault="00A03A51" w:rsidP="00A03A51">
      <w:pPr>
        <w:rPr>
          <w:rFonts w:eastAsia="Yu Mincho Demibold"/>
          <w:b/>
          <w:bCs/>
          <w:color w:val="000000" w:themeColor="text1"/>
          <w:sz w:val="40"/>
          <w:szCs w:val="40"/>
        </w:rPr>
      </w:pPr>
    </w:p>
    <w:p w14:paraId="6607C60F" w14:textId="524CE18E" w:rsidR="00A03A51" w:rsidRPr="007D0FBB" w:rsidRDefault="00A03A51" w:rsidP="00A03A51">
      <w:pPr>
        <w:spacing w:after="0"/>
        <w:rPr>
          <w:sz w:val="28"/>
          <w:szCs w:val="28"/>
        </w:rPr>
      </w:pPr>
      <w:r w:rsidRPr="007D0FBB">
        <w:rPr>
          <w:sz w:val="28"/>
          <w:szCs w:val="28"/>
        </w:rPr>
        <w:t>Tourism in England: A Case Study of Blackpoo</w:t>
      </w:r>
      <w:r w:rsidRPr="007D0FBB">
        <w:rPr>
          <w:sz w:val="28"/>
          <w:szCs w:val="28"/>
        </w:rPr>
        <w:t>l</w:t>
      </w:r>
      <w:r w:rsidRPr="007D0FBB">
        <w:rPr>
          <w:rFonts w:eastAsia="Yu Mincho Demibold"/>
          <w:color w:val="000000" w:themeColor="text1"/>
          <w:sz w:val="28"/>
          <w:szCs w:val="28"/>
        </w:rPr>
        <w:t>……………</w:t>
      </w:r>
      <w:r w:rsidRPr="007D0FBB">
        <w:rPr>
          <w:rFonts w:eastAsia="Yu Mincho Demibold"/>
          <w:color w:val="000000" w:themeColor="text1"/>
          <w:sz w:val="28"/>
          <w:szCs w:val="28"/>
        </w:rPr>
        <w:t>.</w:t>
      </w:r>
      <w:r w:rsidRPr="007D0FBB">
        <w:rPr>
          <w:rFonts w:eastAsia="Yu Mincho Demibold"/>
          <w:color w:val="000000" w:themeColor="text1"/>
          <w:sz w:val="28"/>
          <w:szCs w:val="28"/>
        </w:rPr>
        <w:t>……</w:t>
      </w:r>
      <w:r w:rsidRPr="007D0FBB">
        <w:rPr>
          <w:rFonts w:eastAsia="Yu Mincho Demibold"/>
          <w:color w:val="000000" w:themeColor="text1"/>
          <w:sz w:val="28"/>
          <w:szCs w:val="28"/>
        </w:rPr>
        <w:t>……...</w:t>
      </w:r>
      <w:r w:rsidRPr="007D0FBB">
        <w:rPr>
          <w:rFonts w:eastAsia="Yu Mincho Demibold"/>
          <w:color w:val="000000" w:themeColor="text1"/>
          <w:sz w:val="28"/>
          <w:szCs w:val="28"/>
        </w:rPr>
        <w:t>……</w:t>
      </w:r>
      <w:r w:rsidR="005C2DAE">
        <w:rPr>
          <w:rFonts w:eastAsia="Yu Mincho Demibold"/>
          <w:color w:val="000000" w:themeColor="text1"/>
          <w:sz w:val="28"/>
          <w:szCs w:val="28"/>
        </w:rPr>
        <w:t>.</w:t>
      </w:r>
      <w:r w:rsidRPr="007D0FBB">
        <w:rPr>
          <w:rFonts w:eastAsia="Yu Mincho Demibold"/>
          <w:color w:val="000000" w:themeColor="text1"/>
          <w:sz w:val="28"/>
          <w:szCs w:val="28"/>
        </w:rPr>
        <w:t>…3</w:t>
      </w:r>
    </w:p>
    <w:p w14:paraId="534623E9" w14:textId="3FB5929A" w:rsidR="00A03A51" w:rsidRPr="007D0FBB" w:rsidRDefault="00A03A51" w:rsidP="00A03A51">
      <w:pPr>
        <w:spacing w:after="0"/>
        <w:jc w:val="center"/>
        <w:rPr>
          <w:rFonts w:eastAsia="Times New Roman"/>
          <w:bCs/>
          <w:sz w:val="28"/>
          <w:szCs w:val="28"/>
        </w:rPr>
      </w:pPr>
      <w:r w:rsidRPr="007D0FBB">
        <w:rPr>
          <w:rFonts w:eastAsia="Times New Roman"/>
          <w:bCs/>
          <w:sz w:val="28"/>
          <w:szCs w:val="28"/>
        </w:rPr>
        <w:t>Destinations and Attractions</w:t>
      </w:r>
      <w:r w:rsidRPr="007D0FBB">
        <w:rPr>
          <w:color w:val="000000" w:themeColor="text1"/>
          <w:sz w:val="28"/>
          <w:szCs w:val="28"/>
        </w:rPr>
        <w:t>…………………</w:t>
      </w:r>
      <w:r w:rsidRPr="007D0FBB">
        <w:rPr>
          <w:color w:val="000000" w:themeColor="text1"/>
          <w:sz w:val="28"/>
          <w:szCs w:val="28"/>
        </w:rPr>
        <w:t>…………………</w:t>
      </w:r>
      <w:r w:rsidRPr="007D0FBB">
        <w:rPr>
          <w:color w:val="000000" w:themeColor="text1"/>
          <w:sz w:val="28"/>
          <w:szCs w:val="28"/>
        </w:rPr>
        <w:t>…………</w:t>
      </w:r>
      <w:r w:rsidR="005C2DAE">
        <w:rPr>
          <w:color w:val="000000" w:themeColor="text1"/>
          <w:sz w:val="28"/>
          <w:szCs w:val="28"/>
        </w:rPr>
        <w:t>..</w:t>
      </w:r>
      <w:r w:rsidRPr="007D0FBB">
        <w:rPr>
          <w:color w:val="000000" w:themeColor="text1"/>
          <w:sz w:val="28"/>
          <w:szCs w:val="28"/>
        </w:rPr>
        <w:t>………3</w:t>
      </w:r>
    </w:p>
    <w:p w14:paraId="44DC8227" w14:textId="4AC40767" w:rsidR="00A03A51" w:rsidRPr="007D0FBB" w:rsidRDefault="00A03A51" w:rsidP="00A03A51">
      <w:pPr>
        <w:pStyle w:val="NormalWeb"/>
        <w:spacing w:before="0" w:beforeAutospacing="0" w:after="0" w:afterAutospacing="0" w:line="480" w:lineRule="auto"/>
        <w:contextualSpacing/>
        <w:rPr>
          <w:rStyle w:val="Emphasis"/>
          <w:color w:val="000000" w:themeColor="text1"/>
          <w:sz w:val="28"/>
          <w:szCs w:val="28"/>
          <w:lang w:val="en-GB"/>
        </w:rPr>
      </w:pPr>
      <w:r w:rsidRPr="00ED319C">
        <w:rPr>
          <w:rStyle w:val="Emphasis"/>
          <w:i w:val="0"/>
          <w:iCs w:val="0"/>
          <w:color w:val="000000" w:themeColor="text1"/>
          <w:sz w:val="28"/>
          <w:szCs w:val="28"/>
          <w:lang w:val="en-GB"/>
        </w:rPr>
        <w:t>Visitors</w:t>
      </w:r>
      <w:r w:rsidRPr="007D0FBB">
        <w:rPr>
          <w:rFonts w:eastAsia="Yu Mincho Demibold"/>
          <w:color w:val="000000" w:themeColor="text1"/>
          <w:sz w:val="28"/>
          <w:szCs w:val="28"/>
        </w:rPr>
        <w:t>…………………</w:t>
      </w:r>
      <w:r w:rsidR="007D0FBB" w:rsidRPr="007D0FBB">
        <w:rPr>
          <w:rFonts w:eastAsia="Yu Mincho Demibold"/>
          <w:color w:val="000000" w:themeColor="text1"/>
          <w:sz w:val="28"/>
          <w:szCs w:val="28"/>
        </w:rPr>
        <w:t>…………...</w:t>
      </w:r>
      <w:r w:rsidRPr="007D0FBB">
        <w:rPr>
          <w:rFonts w:eastAsia="Yu Mincho Demibold"/>
          <w:color w:val="000000" w:themeColor="text1"/>
          <w:sz w:val="28"/>
          <w:szCs w:val="28"/>
        </w:rPr>
        <w:t>………………………………………………</w:t>
      </w:r>
      <w:r w:rsidRPr="007D0FBB">
        <w:rPr>
          <w:rStyle w:val="Emphasis"/>
          <w:color w:val="000000" w:themeColor="text1"/>
          <w:sz w:val="28"/>
          <w:szCs w:val="28"/>
          <w:lang w:val="en-GB"/>
        </w:rPr>
        <w:t>4</w:t>
      </w:r>
    </w:p>
    <w:p w14:paraId="5A79EA35" w14:textId="1DE6F111" w:rsidR="00A03A51" w:rsidRPr="007D0FBB" w:rsidRDefault="007D0FBB" w:rsidP="00A03A51">
      <w:pPr>
        <w:pStyle w:val="NormalWeb"/>
        <w:spacing w:before="0" w:beforeAutospacing="0" w:after="0" w:afterAutospacing="0" w:line="480" w:lineRule="auto"/>
        <w:contextualSpacing/>
        <w:rPr>
          <w:rFonts w:eastAsia="Yu Mincho Demibold"/>
          <w:color w:val="000000" w:themeColor="text1"/>
          <w:sz w:val="28"/>
          <w:szCs w:val="28"/>
        </w:rPr>
      </w:pPr>
      <w:r w:rsidRPr="00ED319C">
        <w:rPr>
          <w:rStyle w:val="Emphasis"/>
          <w:i w:val="0"/>
          <w:iCs w:val="0"/>
          <w:color w:val="000000" w:themeColor="text1"/>
          <w:sz w:val="28"/>
          <w:szCs w:val="28"/>
          <w:lang w:val="en-GB"/>
        </w:rPr>
        <w:t>Stakeholders</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w:t>
      </w:r>
      <w:r w:rsidR="00A03A51" w:rsidRPr="007D0FBB">
        <w:rPr>
          <w:rFonts w:eastAsia="Yu Mincho Demibold"/>
          <w:color w:val="000000" w:themeColor="text1"/>
          <w:sz w:val="28"/>
          <w:szCs w:val="28"/>
        </w:rPr>
        <w:t>……………</w:t>
      </w:r>
      <w:r w:rsidR="005C2DAE">
        <w:rPr>
          <w:rFonts w:eastAsia="Yu Mincho Demibold"/>
          <w:color w:val="000000" w:themeColor="text1"/>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4</w:t>
      </w:r>
    </w:p>
    <w:p w14:paraId="6229A4FA" w14:textId="12E41DC0" w:rsidR="007D0FBB" w:rsidRPr="007D0FBB" w:rsidRDefault="007D0FBB" w:rsidP="005C2DAE">
      <w:pPr>
        <w:spacing w:after="0"/>
        <w:rPr>
          <w:rFonts w:eastAsia="Yu Mincho Demibold"/>
          <w:color w:val="000000" w:themeColor="text1"/>
          <w:sz w:val="28"/>
          <w:szCs w:val="28"/>
        </w:rPr>
      </w:pPr>
      <w:r w:rsidRPr="007D0FBB">
        <w:rPr>
          <w:sz w:val="28"/>
          <w:szCs w:val="28"/>
        </w:rPr>
        <w:t>Core Industry Operation</w:t>
      </w:r>
      <w:r w:rsidRPr="007D0FBB">
        <w:rPr>
          <w:sz w:val="28"/>
          <w:szCs w:val="28"/>
        </w:rPr>
        <w:t>………………………………………</w:t>
      </w:r>
      <w:r w:rsidR="005C2DAE">
        <w:rPr>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5</w:t>
      </w:r>
    </w:p>
    <w:p w14:paraId="2BB06712" w14:textId="017769BF" w:rsidR="00A03A51" w:rsidRPr="007D0FBB" w:rsidRDefault="007D0FBB" w:rsidP="007D0FBB">
      <w:pPr>
        <w:spacing w:after="0"/>
        <w:jc w:val="center"/>
        <w:rPr>
          <w:rFonts w:eastAsia="Yu Mincho Demibold"/>
          <w:color w:val="000000" w:themeColor="text1"/>
          <w:sz w:val="28"/>
          <w:szCs w:val="28"/>
        </w:rPr>
      </w:pPr>
      <w:r w:rsidRPr="007D0FBB">
        <w:rPr>
          <w:color w:val="000000" w:themeColor="text1"/>
          <w:sz w:val="28"/>
          <w:szCs w:val="28"/>
        </w:rPr>
        <w:t>Impact.……………….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5</w:t>
      </w:r>
    </w:p>
    <w:p w14:paraId="09D672F7" w14:textId="79E10517" w:rsidR="007D0FBB" w:rsidRPr="007D0FBB" w:rsidRDefault="007D0FBB" w:rsidP="007D0FBB">
      <w:pPr>
        <w:autoSpaceDE w:val="0"/>
        <w:autoSpaceDN w:val="0"/>
        <w:adjustRightInd w:val="0"/>
        <w:spacing w:after="0"/>
        <w:rPr>
          <w:rFonts w:eastAsia="Yu Mincho Demibold"/>
          <w:color w:val="000000" w:themeColor="text1"/>
          <w:sz w:val="28"/>
          <w:szCs w:val="28"/>
        </w:rPr>
      </w:pPr>
      <w:r w:rsidRPr="007D0FBB">
        <w:rPr>
          <w:sz w:val="28"/>
          <w:szCs w:val="28"/>
        </w:rPr>
        <w:t>Issues and Conc</w:t>
      </w:r>
      <w:r w:rsidRPr="007D0FBB">
        <w:rPr>
          <w:sz w:val="28"/>
          <w:szCs w:val="28"/>
        </w:rPr>
        <w:t>erns…………………………...</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6</w:t>
      </w:r>
    </w:p>
    <w:p w14:paraId="1DFE997A" w14:textId="4213E803" w:rsidR="00A03A51" w:rsidRPr="007D0FBB" w:rsidRDefault="007D0FBB" w:rsidP="007D0FBB">
      <w:pPr>
        <w:autoSpaceDE w:val="0"/>
        <w:autoSpaceDN w:val="0"/>
        <w:adjustRightInd w:val="0"/>
        <w:spacing w:after="0"/>
        <w:rPr>
          <w:rFonts w:eastAsia="Yu Mincho Demibold"/>
          <w:color w:val="000000" w:themeColor="text1"/>
          <w:sz w:val="28"/>
          <w:szCs w:val="28"/>
        </w:rPr>
      </w:pPr>
      <w:r w:rsidRPr="007D0FBB">
        <w:rPr>
          <w:color w:val="000000" w:themeColor="text1"/>
          <w:sz w:val="28"/>
          <w:szCs w:val="28"/>
        </w:rPr>
        <w:t>Road to Recovery.</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7</w:t>
      </w:r>
    </w:p>
    <w:p w14:paraId="0923C802" w14:textId="74787716" w:rsidR="007D0FBB" w:rsidRPr="007D0FBB" w:rsidRDefault="007D0FBB" w:rsidP="007D0FBB">
      <w:pPr>
        <w:autoSpaceDE w:val="0"/>
        <w:autoSpaceDN w:val="0"/>
        <w:adjustRightInd w:val="0"/>
        <w:spacing w:after="0"/>
        <w:rPr>
          <w:sz w:val="28"/>
          <w:szCs w:val="28"/>
        </w:rPr>
      </w:pPr>
      <w:r w:rsidRPr="007D0FBB">
        <w:rPr>
          <w:rFonts w:eastAsia="Yu Mincho Demibold"/>
          <w:color w:val="000000" w:themeColor="text1"/>
          <w:sz w:val="28"/>
          <w:szCs w:val="28"/>
        </w:rPr>
        <w:t>The Future………..……………………………………………………………...…7</w:t>
      </w:r>
    </w:p>
    <w:p w14:paraId="4B52A51A" w14:textId="09D92D23" w:rsidR="00A03A51" w:rsidRPr="007D0FBB" w:rsidRDefault="007D0FBB" w:rsidP="00A03A51">
      <w:pPr>
        <w:spacing w:after="0"/>
        <w:contextualSpacing/>
        <w:jc w:val="both"/>
        <w:rPr>
          <w:rFonts w:eastAsia="Yu Mincho Demibold"/>
          <w:color w:val="000000" w:themeColor="text1"/>
          <w:sz w:val="28"/>
          <w:szCs w:val="28"/>
        </w:rPr>
      </w:pPr>
      <w:r w:rsidRPr="007D0FBB">
        <w:rPr>
          <w:color w:val="000000" w:themeColor="text1"/>
          <w:sz w:val="28"/>
          <w:szCs w:val="28"/>
        </w:rPr>
        <w:t>Covid-19 Impact…….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w:t>
      </w:r>
      <w:r w:rsidR="00A03A51" w:rsidRPr="007D0FBB">
        <w:rPr>
          <w:rFonts w:eastAsia="Yu Mincho Demibold"/>
          <w:color w:val="000000" w:themeColor="text1"/>
          <w:sz w:val="28"/>
          <w:szCs w:val="28"/>
        </w:rPr>
        <w:t>.</w:t>
      </w:r>
      <w:r w:rsidRPr="007D0FBB">
        <w:rPr>
          <w:rFonts w:eastAsia="Yu Mincho Demibold"/>
          <w:color w:val="000000" w:themeColor="text1"/>
          <w:sz w:val="28"/>
          <w:szCs w:val="28"/>
        </w:rPr>
        <w:t>.8</w:t>
      </w:r>
    </w:p>
    <w:p w14:paraId="08BABA20" w14:textId="7BA1C039" w:rsidR="007D0FBB" w:rsidRPr="007D0FBB" w:rsidRDefault="007D0FBB" w:rsidP="00A03A51">
      <w:pPr>
        <w:spacing w:after="0"/>
        <w:contextualSpacing/>
        <w:jc w:val="both"/>
        <w:rPr>
          <w:color w:val="000000" w:themeColor="text1"/>
          <w:sz w:val="28"/>
          <w:szCs w:val="28"/>
        </w:rPr>
      </w:pPr>
      <w:r w:rsidRPr="007D0FBB">
        <w:rPr>
          <w:rFonts w:eastAsia="Yu Mincho Demibold"/>
          <w:color w:val="000000" w:themeColor="text1"/>
          <w:sz w:val="28"/>
          <w:szCs w:val="28"/>
        </w:rPr>
        <w:t>References…………………………...……………………………………………..9</w:t>
      </w:r>
    </w:p>
    <w:p w14:paraId="0EFDBFB6" w14:textId="77777777" w:rsidR="005E6282" w:rsidRPr="007D0FBB" w:rsidRDefault="005E6282" w:rsidP="00D43E42">
      <w:pPr>
        <w:spacing w:after="0"/>
        <w:jc w:val="center"/>
        <w:rPr>
          <w:sz w:val="28"/>
          <w:szCs w:val="28"/>
        </w:rPr>
      </w:pPr>
    </w:p>
    <w:p w14:paraId="37B055ED" w14:textId="77777777" w:rsidR="005E6282" w:rsidRPr="007D0FBB" w:rsidRDefault="005E6282" w:rsidP="00D43E42">
      <w:pPr>
        <w:spacing w:after="0"/>
        <w:jc w:val="center"/>
        <w:rPr>
          <w:sz w:val="28"/>
          <w:szCs w:val="28"/>
        </w:rPr>
      </w:pPr>
    </w:p>
    <w:p w14:paraId="02DD3068" w14:textId="77777777" w:rsidR="005E6282" w:rsidRPr="00D52C26" w:rsidRDefault="005E6282" w:rsidP="00D43E42">
      <w:pPr>
        <w:spacing w:after="0"/>
        <w:jc w:val="center"/>
      </w:pPr>
    </w:p>
    <w:p w14:paraId="7A96A7F2" w14:textId="77777777" w:rsidR="005E6282" w:rsidRPr="00D52C26" w:rsidRDefault="005E6282" w:rsidP="00D43E42">
      <w:pPr>
        <w:spacing w:after="0"/>
        <w:jc w:val="center"/>
      </w:pPr>
    </w:p>
    <w:p w14:paraId="00B5E887" w14:textId="77777777" w:rsidR="005E6282" w:rsidRPr="00D52C26" w:rsidRDefault="005E6282" w:rsidP="00D43E42">
      <w:pPr>
        <w:spacing w:after="0"/>
        <w:jc w:val="center"/>
      </w:pPr>
    </w:p>
    <w:p w14:paraId="41ABB278" w14:textId="70709039" w:rsidR="00A03A51" w:rsidRDefault="00A03A51" w:rsidP="00A03A51">
      <w:pPr>
        <w:rPr>
          <w:sz w:val="36"/>
          <w:szCs w:val="36"/>
        </w:rPr>
      </w:pPr>
    </w:p>
    <w:p w14:paraId="2D46C283" w14:textId="72EA8B45" w:rsidR="00D43E42" w:rsidRPr="00D52C26" w:rsidRDefault="00D43E42">
      <w:pPr>
        <w:spacing w:after="160" w:line="259" w:lineRule="auto"/>
      </w:pPr>
    </w:p>
    <w:p w14:paraId="47D6EDA1" w14:textId="77777777" w:rsidR="007D0FBB" w:rsidRDefault="007D0FBB" w:rsidP="007D0FBB">
      <w:pPr>
        <w:spacing w:after="0"/>
      </w:pPr>
    </w:p>
    <w:p w14:paraId="0EA0D42A" w14:textId="2EAD4258" w:rsidR="00573C37" w:rsidRPr="00D52C26" w:rsidRDefault="00FE29ED" w:rsidP="007D0FBB">
      <w:pPr>
        <w:spacing w:after="0"/>
        <w:jc w:val="center"/>
      </w:pPr>
      <w:r w:rsidRPr="00D52C26">
        <w:t>Tourism in England</w:t>
      </w:r>
      <w:r w:rsidR="00382146" w:rsidRPr="00D52C26">
        <w:t xml:space="preserve">: A </w:t>
      </w:r>
      <w:r w:rsidR="00D52C26" w:rsidRPr="00D52C26">
        <w:t xml:space="preserve">Case </w:t>
      </w:r>
      <w:r w:rsidR="00382146" w:rsidRPr="00D52C26">
        <w:t>Study of Blackpool</w:t>
      </w:r>
    </w:p>
    <w:p w14:paraId="4AF8080E" w14:textId="77777777" w:rsidR="00E06EFB" w:rsidRDefault="00EF4EE6" w:rsidP="00E06EFB">
      <w:pPr>
        <w:spacing w:after="0"/>
        <w:ind w:firstLine="720"/>
      </w:pPr>
      <w:r w:rsidRPr="00D52C26">
        <w:t xml:space="preserve">The tourism sector in the United Kingdom is among the six lead pillars that fuel the country’s economy. </w:t>
      </w:r>
      <w:r w:rsidR="00E06EFB">
        <w:t xml:space="preserve">The </w:t>
      </w:r>
      <w:r w:rsidRPr="00D52C26">
        <w:t xml:space="preserve">UK’s </w:t>
      </w:r>
      <w:r w:rsidR="00E06EFB" w:rsidRPr="00D52C26">
        <w:t xml:space="preserve">tourism </w:t>
      </w:r>
      <w:r w:rsidRPr="00D52C26">
        <w:t>industrial growth speed is faster as compared t</w:t>
      </w:r>
      <w:r w:rsidR="0076062B">
        <w:t xml:space="preserve">o the country’s overall economy </w:t>
      </w:r>
      <w:r w:rsidRPr="00D52C26">
        <w:t>(</w:t>
      </w:r>
      <w:r w:rsidR="0009260E" w:rsidRPr="00D52C26">
        <w:rPr>
          <w:rFonts w:eastAsia="Times New Roman"/>
          <w:lang w:val="en-US"/>
        </w:rPr>
        <w:t>Robinson, 2014</w:t>
      </w:r>
      <w:r w:rsidRPr="00D52C26">
        <w:t>).</w:t>
      </w:r>
    </w:p>
    <w:p w14:paraId="2859CECA" w14:textId="77777777" w:rsidR="00EF4EE6" w:rsidRPr="00D52C26" w:rsidRDefault="00EF4EE6" w:rsidP="00E06EFB">
      <w:pPr>
        <w:spacing w:after="0"/>
        <w:ind w:firstLine="720"/>
      </w:pPr>
      <w:r w:rsidRPr="00D52C26">
        <w:rPr>
          <w:rFonts w:eastAsia="Times New Roman"/>
          <w:bCs/>
        </w:rPr>
        <w:t xml:space="preserve">The tourism industry in England is presently worth </w:t>
      </w:r>
      <w:r w:rsidR="00E06EFB">
        <w:rPr>
          <w:rFonts w:eastAsia="Times New Roman"/>
          <w:bCs/>
        </w:rPr>
        <w:t xml:space="preserve">£127 </w:t>
      </w:r>
      <w:r w:rsidRPr="00D52C26">
        <w:rPr>
          <w:rFonts w:eastAsia="Times New Roman"/>
          <w:bCs/>
        </w:rPr>
        <w:t>billion of the total economy. As the country’s seventh prime export trade, the current value of incoming tourism’s commercial input is £26.2 billion (</w:t>
      </w:r>
      <w:r w:rsidR="00551E5C" w:rsidRPr="00D52C26">
        <w:rPr>
          <w:rFonts w:eastAsia="Times New Roman"/>
          <w:lang w:val="en-US"/>
        </w:rPr>
        <w:t>Robinson, 2014</w:t>
      </w:r>
      <w:r w:rsidRPr="00D52C26">
        <w:rPr>
          <w:rFonts w:eastAsia="Times New Roman"/>
          <w:bCs/>
        </w:rPr>
        <w:t xml:space="preserve">). The British government markets the tourism sector through </w:t>
      </w:r>
      <w:r w:rsidR="00E7417C" w:rsidRPr="00D52C26">
        <w:rPr>
          <w:rFonts w:eastAsia="Times New Roman"/>
          <w:bCs/>
        </w:rPr>
        <w:t>VisitBritain</w:t>
      </w:r>
      <w:r w:rsidRPr="00D52C26">
        <w:rPr>
          <w:rFonts w:eastAsia="Times New Roman"/>
          <w:bCs/>
        </w:rPr>
        <w:t xml:space="preserve"> and VisitEngland. </w:t>
      </w:r>
      <w:r w:rsidRPr="002271C0">
        <w:rPr>
          <w:rFonts w:eastAsia="Times New Roman"/>
          <w:bCs/>
          <w:i/>
        </w:rPr>
        <w:t>The Development of Tourism Act</w:t>
      </w:r>
      <w:r w:rsidRPr="00D52C26">
        <w:rPr>
          <w:rFonts w:eastAsia="Times New Roman"/>
          <w:bCs/>
        </w:rPr>
        <w:t xml:space="preserve"> legally has provision for the two organisations </w:t>
      </w:r>
      <w:r w:rsidRPr="00D52C26">
        <w:t xml:space="preserve">instituted as British Tourist Authority (BTA) under </w:t>
      </w:r>
      <w:r w:rsidRPr="00E06EFB">
        <w:rPr>
          <w:i/>
        </w:rPr>
        <w:t>the Development of Tourism Act</w:t>
      </w:r>
      <w:r w:rsidRPr="00D52C26">
        <w:t xml:space="preserve"> </w:t>
      </w:r>
      <w:r w:rsidR="00E06EFB">
        <w:t xml:space="preserve">of </w:t>
      </w:r>
      <w:r w:rsidRPr="00D52C26">
        <w:t>1969. Although England recognises Blackpool as one of the three major companies in the tourism industry, the tourism destination went through a series of ups and downs but was able to stand again.</w:t>
      </w:r>
    </w:p>
    <w:p w14:paraId="185EDCB9" w14:textId="77777777" w:rsidR="00EF4EE6" w:rsidRPr="00D52C26" w:rsidRDefault="00EF4EE6" w:rsidP="00D52C26">
      <w:pPr>
        <w:spacing w:after="0"/>
        <w:jc w:val="center"/>
        <w:rPr>
          <w:rFonts w:eastAsia="Times New Roman"/>
          <w:bCs/>
        </w:rPr>
      </w:pPr>
      <w:r w:rsidRPr="00D52C26">
        <w:rPr>
          <w:rFonts w:eastAsia="Times New Roman"/>
          <w:bCs/>
        </w:rPr>
        <w:t xml:space="preserve">Destinations and </w:t>
      </w:r>
      <w:r w:rsidR="00D52C26" w:rsidRPr="00D52C26">
        <w:rPr>
          <w:rFonts w:eastAsia="Times New Roman"/>
          <w:bCs/>
        </w:rPr>
        <w:t>Attractions</w:t>
      </w:r>
    </w:p>
    <w:p w14:paraId="0A4667AC" w14:textId="77777777" w:rsidR="00EF4EE6" w:rsidRPr="00D52C26" w:rsidRDefault="00EF4EE6" w:rsidP="00D43E42">
      <w:pPr>
        <w:spacing w:after="0"/>
        <w:ind w:firstLine="720"/>
        <w:rPr>
          <w:rFonts w:eastAsia="Times New Roman"/>
          <w:bCs/>
        </w:rPr>
      </w:pPr>
      <w:r w:rsidRPr="00D52C26">
        <w:rPr>
          <w:rFonts w:eastAsia="Times New Roman"/>
          <w:bCs/>
        </w:rPr>
        <w:t>Blackpool is England’s favourite coastal destination located on the coast of Lancashire, Northwest of England. The resort attracts approximately 17 million tourists yearly</w:t>
      </w:r>
      <w:r w:rsidR="00551E5C" w:rsidRPr="00D52C26">
        <w:rPr>
          <w:rFonts w:eastAsia="Times New Roman"/>
          <w:bCs/>
        </w:rPr>
        <w:t xml:space="preserve"> who spend £560 million annually</w:t>
      </w:r>
      <w:r w:rsidRPr="00D52C26">
        <w:rPr>
          <w:rFonts w:eastAsia="Times New Roman"/>
          <w:bCs/>
        </w:rPr>
        <w:t xml:space="preserve"> (</w:t>
      </w:r>
      <w:r w:rsidR="00E06EFB" w:rsidRPr="00D52C26">
        <w:rPr>
          <w:rFonts w:eastAsia="Times New Roman"/>
          <w:lang w:val="en-US"/>
        </w:rPr>
        <w:t xml:space="preserve">Lunt, Mannion, and </w:t>
      </w:r>
      <w:proofErr w:type="spellStart"/>
      <w:r w:rsidR="00E06EFB" w:rsidRPr="00D52C26">
        <w:rPr>
          <w:rFonts w:eastAsia="Times New Roman"/>
          <w:lang w:val="en-US"/>
        </w:rPr>
        <w:t>Exworthy</w:t>
      </w:r>
      <w:proofErr w:type="spellEnd"/>
      <w:r w:rsidR="00E06EFB">
        <w:rPr>
          <w:rFonts w:eastAsia="Times New Roman"/>
          <w:lang w:val="en-US"/>
        </w:rPr>
        <w:t>,</w:t>
      </w:r>
      <w:r w:rsidR="00E06EFB" w:rsidRPr="00D52C26">
        <w:rPr>
          <w:rFonts w:eastAsia="Times New Roman"/>
          <w:lang w:val="en-US"/>
        </w:rPr>
        <w:t xml:space="preserve"> </w:t>
      </w:r>
      <w:r w:rsidR="00551E5C" w:rsidRPr="00D52C26">
        <w:rPr>
          <w:rFonts w:eastAsia="Times New Roman"/>
          <w:lang w:val="en-US"/>
        </w:rPr>
        <w:t>2013</w:t>
      </w:r>
      <w:r w:rsidRPr="00D52C26">
        <w:rPr>
          <w:rFonts w:eastAsia="Times New Roman"/>
          <w:bCs/>
        </w:rPr>
        <w:t>). The tourism attraction site has created around 30</w:t>
      </w:r>
      <w:r w:rsidR="00E06EFB">
        <w:rPr>
          <w:rFonts w:eastAsia="Times New Roman"/>
          <w:bCs/>
        </w:rPr>
        <w:t>,</w:t>
      </w:r>
      <w:r w:rsidRPr="00D52C26">
        <w:rPr>
          <w:rFonts w:eastAsia="Times New Roman"/>
          <w:bCs/>
        </w:rPr>
        <w:t>000 employment opportunities. Blackpool has numerous tourist attraction destinations meant for a wide variety of individual</w:t>
      </w:r>
      <w:r w:rsidR="002271C0">
        <w:rPr>
          <w:rFonts w:eastAsia="Times New Roman"/>
          <w:bCs/>
        </w:rPr>
        <w:t>s</w:t>
      </w:r>
      <w:r w:rsidRPr="00D52C26">
        <w:rPr>
          <w:rFonts w:eastAsia="Times New Roman"/>
          <w:bCs/>
        </w:rPr>
        <w:t xml:space="preserve"> in society. Some of its p</w:t>
      </w:r>
      <w:r w:rsidR="002271C0">
        <w:rPr>
          <w:rFonts w:eastAsia="Times New Roman"/>
          <w:bCs/>
        </w:rPr>
        <w:t>opular attraction sites include the famous Black</w:t>
      </w:r>
      <w:r w:rsidRPr="00D52C26">
        <w:rPr>
          <w:rFonts w:eastAsia="Times New Roman"/>
          <w:bCs/>
        </w:rPr>
        <w:t xml:space="preserve">pool </w:t>
      </w:r>
      <w:r w:rsidR="002271C0" w:rsidRPr="00D52C26">
        <w:rPr>
          <w:rFonts w:eastAsia="Times New Roman"/>
          <w:bCs/>
        </w:rPr>
        <w:t>Tower</w:t>
      </w:r>
      <w:r w:rsidRPr="00D52C26">
        <w:rPr>
          <w:rFonts w:eastAsia="Times New Roman"/>
          <w:bCs/>
        </w:rPr>
        <w:t xml:space="preserve">, Madame Tussauds Blackpool, Blackpool </w:t>
      </w:r>
      <w:r w:rsidR="002271C0" w:rsidRPr="00D52C26">
        <w:rPr>
          <w:rFonts w:eastAsia="Times New Roman"/>
          <w:bCs/>
        </w:rPr>
        <w:t>Zoo</w:t>
      </w:r>
      <w:r w:rsidRPr="00D52C26">
        <w:rPr>
          <w:rFonts w:eastAsia="Times New Roman"/>
          <w:bCs/>
        </w:rPr>
        <w:t>, Sandcastl</w:t>
      </w:r>
      <w:r w:rsidR="002271C0">
        <w:rPr>
          <w:rFonts w:eastAsia="Times New Roman"/>
          <w:bCs/>
        </w:rPr>
        <w:t xml:space="preserve">e Water Park, </w:t>
      </w:r>
      <w:proofErr w:type="spellStart"/>
      <w:r w:rsidR="002271C0">
        <w:rPr>
          <w:rFonts w:eastAsia="Times New Roman"/>
          <w:bCs/>
        </w:rPr>
        <w:t>Sealife</w:t>
      </w:r>
      <w:proofErr w:type="spellEnd"/>
      <w:r w:rsidR="002271C0">
        <w:rPr>
          <w:rFonts w:eastAsia="Times New Roman"/>
          <w:bCs/>
        </w:rPr>
        <w:t xml:space="preserve"> Blackpool</w:t>
      </w:r>
      <w:r w:rsidRPr="00D52C26">
        <w:rPr>
          <w:rFonts w:eastAsia="Times New Roman"/>
          <w:bCs/>
        </w:rPr>
        <w:t xml:space="preserve"> and Heritage Tramway</w:t>
      </w:r>
      <w:r w:rsidR="002271C0">
        <w:rPr>
          <w:rFonts w:eastAsia="Times New Roman"/>
          <w:bCs/>
        </w:rPr>
        <w:t xml:space="preserve"> </w:t>
      </w:r>
      <w:r w:rsidR="002271C0" w:rsidRPr="002271C0">
        <w:rPr>
          <w:rFonts w:eastAsia="Times New Roman"/>
          <w:bCs/>
        </w:rPr>
        <w:t>(</w:t>
      </w:r>
      <w:proofErr w:type="spellStart"/>
      <w:r w:rsidR="002271C0" w:rsidRPr="002271C0">
        <w:rPr>
          <w:rFonts w:eastAsia="Times New Roman"/>
          <w:lang w:val="en-US"/>
        </w:rPr>
        <w:t>VisitEngland</w:t>
      </w:r>
      <w:proofErr w:type="spellEnd"/>
      <w:r w:rsidR="002271C0" w:rsidRPr="002271C0">
        <w:rPr>
          <w:rFonts w:eastAsia="Times New Roman"/>
          <w:lang w:val="en-US"/>
        </w:rPr>
        <w:t>, n.d.)</w:t>
      </w:r>
      <w:r w:rsidRPr="002271C0">
        <w:rPr>
          <w:rFonts w:eastAsia="Times New Roman"/>
          <w:bCs/>
        </w:rPr>
        <w:t>.</w:t>
      </w:r>
      <w:r w:rsidRPr="00D52C26">
        <w:rPr>
          <w:rFonts w:eastAsia="Times New Roman"/>
          <w:bCs/>
        </w:rPr>
        <w:t xml:space="preserve"> Approximately 4 million tourists visit Blackpoo</w:t>
      </w:r>
      <w:r w:rsidR="00551E5C" w:rsidRPr="00D52C26">
        <w:rPr>
          <w:rFonts w:eastAsia="Times New Roman"/>
          <w:bCs/>
        </w:rPr>
        <w:t>l yearly (</w:t>
      </w:r>
      <w:r w:rsidR="00551E5C" w:rsidRPr="00D52C26">
        <w:rPr>
          <w:rFonts w:eastAsia="Times New Roman"/>
          <w:lang w:val="en-US"/>
        </w:rPr>
        <w:t>Lunt et al., 2013</w:t>
      </w:r>
      <w:r w:rsidR="00551E5C" w:rsidRPr="00D52C26">
        <w:rPr>
          <w:rFonts w:eastAsia="Times New Roman"/>
          <w:bCs/>
        </w:rPr>
        <w:t>).</w:t>
      </w:r>
      <w:r w:rsidRPr="00D52C26">
        <w:rPr>
          <w:rFonts w:eastAsia="Times New Roman"/>
          <w:bCs/>
        </w:rPr>
        <w:t xml:space="preserve"> The annual London Marathon festival involves a run on Blackpool’s walkway passing all prodigious landmarks and </w:t>
      </w:r>
      <w:r w:rsidRPr="00D52C26">
        <w:rPr>
          <w:rFonts w:eastAsia="Times New Roman"/>
          <w:bCs/>
        </w:rPr>
        <w:lastRenderedPageBreak/>
        <w:t>tourist sites; families enjoy these experience as they are always ideal for a family setting</w:t>
      </w:r>
      <w:r w:rsidR="002271C0">
        <w:rPr>
          <w:rFonts w:eastAsia="Times New Roman"/>
          <w:bCs/>
        </w:rPr>
        <w:t xml:space="preserve"> </w:t>
      </w:r>
      <w:r w:rsidR="002271C0" w:rsidRPr="002271C0">
        <w:rPr>
          <w:rFonts w:eastAsia="Times New Roman"/>
          <w:bCs/>
        </w:rPr>
        <w:t>(</w:t>
      </w:r>
      <w:proofErr w:type="spellStart"/>
      <w:r w:rsidR="002271C0" w:rsidRPr="002271C0">
        <w:rPr>
          <w:rFonts w:eastAsia="Times New Roman"/>
          <w:lang w:val="en-US"/>
        </w:rPr>
        <w:t>VisitEngland</w:t>
      </w:r>
      <w:proofErr w:type="spellEnd"/>
      <w:r w:rsidR="002271C0" w:rsidRPr="002271C0">
        <w:rPr>
          <w:rFonts w:eastAsia="Times New Roman"/>
          <w:lang w:val="en-US"/>
        </w:rPr>
        <w:t>, n.d.)</w:t>
      </w:r>
      <w:r w:rsidRPr="00D52C26">
        <w:rPr>
          <w:rFonts w:eastAsia="Times New Roman"/>
          <w:bCs/>
        </w:rPr>
        <w:t>.</w:t>
      </w:r>
    </w:p>
    <w:p w14:paraId="4A03E961" w14:textId="77777777" w:rsidR="00EF4EE6" w:rsidRPr="00D52C26" w:rsidRDefault="00EF4EE6" w:rsidP="00D52C26">
      <w:pPr>
        <w:spacing w:after="0"/>
        <w:jc w:val="center"/>
        <w:rPr>
          <w:rFonts w:eastAsia="Times New Roman"/>
          <w:bCs/>
        </w:rPr>
      </w:pPr>
      <w:r w:rsidRPr="00D52C26">
        <w:rPr>
          <w:rFonts w:eastAsia="Times New Roman"/>
          <w:bCs/>
        </w:rPr>
        <w:t>Visitors</w:t>
      </w:r>
    </w:p>
    <w:p w14:paraId="131D1B69" w14:textId="77777777" w:rsidR="00EF4EE6" w:rsidRPr="00D52C26" w:rsidRDefault="00EF4EE6" w:rsidP="00D52C26">
      <w:pPr>
        <w:spacing w:after="0"/>
        <w:ind w:firstLine="720"/>
      </w:pPr>
      <w:r w:rsidRPr="00D52C26">
        <w:rPr>
          <w:rFonts w:eastAsia="Times New Roman"/>
          <w:bCs/>
        </w:rPr>
        <w:t xml:space="preserve">The type of </w:t>
      </w:r>
      <w:r w:rsidR="00E06EFB" w:rsidRPr="00D52C26">
        <w:rPr>
          <w:rFonts w:eastAsia="Times New Roman"/>
          <w:bCs/>
        </w:rPr>
        <w:t xml:space="preserve">visitors </w:t>
      </w:r>
      <w:r w:rsidRPr="00D52C26">
        <w:rPr>
          <w:rFonts w:eastAsia="Times New Roman"/>
          <w:bCs/>
        </w:rPr>
        <w:t>who tour Blackpool is quite massive due to the nature of the coastal destination</w:t>
      </w:r>
      <w:r w:rsidR="002271C0">
        <w:rPr>
          <w:rFonts w:eastAsia="Times New Roman"/>
          <w:bCs/>
        </w:rPr>
        <w:t>.</w:t>
      </w:r>
      <w:r w:rsidRPr="00D52C26">
        <w:rPr>
          <w:rFonts w:eastAsia="Times New Roman"/>
          <w:bCs/>
        </w:rPr>
        <w:t xml:space="preserve"> </w:t>
      </w:r>
      <w:r w:rsidRPr="00D52C26">
        <w:t>Two-thirds of local tourists visit Blackpool. There is a tendency of visitors being younger;</w:t>
      </w:r>
      <w:r w:rsidR="002271C0">
        <w:t xml:space="preserve"> </w:t>
      </w:r>
      <w:r w:rsidRPr="00D52C26">
        <w:t>2 i</w:t>
      </w:r>
      <w:r w:rsidR="007F56C9" w:rsidRPr="00D52C26">
        <w:t>n 5 tourists are below age 35 (</w:t>
      </w:r>
      <w:proofErr w:type="spellStart"/>
      <w:r w:rsidR="007F56C9" w:rsidRPr="00D52C26">
        <w:rPr>
          <w:rFonts w:eastAsia="Times New Roman"/>
          <w:lang w:val="en-US"/>
        </w:rPr>
        <w:t>Mazierska</w:t>
      </w:r>
      <w:proofErr w:type="spellEnd"/>
      <w:r w:rsidR="007F56C9" w:rsidRPr="00D52C26">
        <w:rPr>
          <w:rFonts w:eastAsia="Times New Roman"/>
          <w:lang w:val="en-US"/>
        </w:rPr>
        <w:t>, 2020</w:t>
      </w:r>
      <w:r w:rsidRPr="00D52C26">
        <w:t>). This proportion is suggestively more significant than those in other coastal destinations. Visitors who tour Blackpoo</w:t>
      </w:r>
      <w:r w:rsidR="002271C0">
        <w:t xml:space="preserve">l tend to stay in either the hotels, </w:t>
      </w:r>
      <w:r w:rsidRPr="00D52C26">
        <w:t xml:space="preserve">popularly known as Bed and Breakfast (BBs), </w:t>
      </w:r>
      <w:r w:rsidR="002271C0">
        <w:t>or in the</w:t>
      </w:r>
      <w:r w:rsidRPr="00D52C26">
        <w:t xml:space="preserve"> </w:t>
      </w:r>
      <w:r w:rsidR="002271C0" w:rsidRPr="00D52C26">
        <w:t>guesthouses</w:t>
      </w:r>
      <w:r w:rsidRPr="00D52C26">
        <w:t>. BBs are popularly preferred over holiday shelters. Although Blackpool’s visitors are not prominent in number, they are loyal. This loyalty is evident from the</w:t>
      </w:r>
      <w:r w:rsidR="002271C0">
        <w:t xml:space="preserve"> high number of re-visitations, yet there is </w:t>
      </w:r>
      <w:r w:rsidRPr="00D52C26">
        <w:t>high frequency of rejection from local holidaymakers. Blackpool tourist destination is</w:t>
      </w:r>
      <w:r w:rsidR="002271C0">
        <w:t>,</w:t>
      </w:r>
      <w:r w:rsidRPr="00D52C26">
        <w:t xml:space="preserve"> </w:t>
      </w:r>
      <w:r w:rsidR="002271C0">
        <w:t xml:space="preserve">therefore, </w:t>
      </w:r>
      <w:r w:rsidRPr="00D52C26">
        <w:t>remarkable due to diversification of attraction sites and the vast spectrum of activities to do. According to visitors, the rate of gratificat</w:t>
      </w:r>
      <w:r w:rsidR="002271C0">
        <w:t xml:space="preserve">ion with the attraction is low due to </w:t>
      </w:r>
      <w:r w:rsidRPr="00D52C26">
        <w:t>the quality of foods and beverages, consumer service and quality beaches. Notwithstanding</w:t>
      </w:r>
      <w:r w:rsidR="002271C0">
        <w:t>,</w:t>
      </w:r>
      <w:r w:rsidRPr="00D52C26">
        <w:t xml:space="preserve"> envisioned re-visitat</w:t>
      </w:r>
      <w:r w:rsidR="00D52C26">
        <w:t>ion remains significantly high.</w:t>
      </w:r>
    </w:p>
    <w:p w14:paraId="5EB15792" w14:textId="77777777" w:rsidR="00EF4EE6" w:rsidRPr="00D52C26" w:rsidRDefault="00EF4EE6" w:rsidP="00D52C26">
      <w:pPr>
        <w:spacing w:after="0"/>
        <w:jc w:val="center"/>
      </w:pPr>
      <w:r w:rsidRPr="00D52C26">
        <w:t>Stakeholders</w:t>
      </w:r>
    </w:p>
    <w:p w14:paraId="5479605E" w14:textId="77777777" w:rsidR="00EF4EE6" w:rsidRPr="00D52C26" w:rsidRDefault="00EF4EE6" w:rsidP="00D43E42">
      <w:pPr>
        <w:spacing w:after="0"/>
        <w:ind w:firstLine="720"/>
      </w:pPr>
      <w:r w:rsidRPr="00D52C26">
        <w:t>The private sector dominates most of Blackpool's activities.</w:t>
      </w:r>
      <w:r w:rsidR="00D52C26" w:rsidRPr="00D52C26">
        <w:t xml:space="preserve"> </w:t>
      </w:r>
      <w:r w:rsidRPr="00D52C26">
        <w:t>Almost 87% of peop</w:t>
      </w:r>
      <w:r w:rsidR="007F56C9" w:rsidRPr="00D52C26">
        <w:t>le work in the facility sector (</w:t>
      </w:r>
      <w:proofErr w:type="spellStart"/>
      <w:r w:rsidR="007F56C9" w:rsidRPr="00D52C26">
        <w:rPr>
          <w:rFonts w:eastAsia="Times New Roman"/>
          <w:lang w:val="en-US"/>
        </w:rPr>
        <w:t>Mazierska</w:t>
      </w:r>
      <w:proofErr w:type="spellEnd"/>
      <w:r w:rsidR="007F56C9" w:rsidRPr="00D52C26">
        <w:rPr>
          <w:rFonts w:eastAsia="Times New Roman"/>
          <w:lang w:val="en-US"/>
        </w:rPr>
        <w:t>, 2020</w:t>
      </w:r>
      <w:r w:rsidR="007F56C9" w:rsidRPr="00D52C26">
        <w:t>).</w:t>
      </w:r>
      <w:r w:rsidR="00601ACB" w:rsidRPr="00D52C26">
        <w:t xml:space="preserve"> </w:t>
      </w:r>
      <w:r w:rsidR="002271C0">
        <w:t>About</w:t>
      </w:r>
      <w:r w:rsidRPr="00D52C26">
        <w:t xml:space="preserve"> 31.4% of people who are economically active work in the delivery, hotels and eateries. Stakeholders of Blackpool include </w:t>
      </w:r>
      <w:r w:rsidR="002271C0">
        <w:t>individuals</w:t>
      </w:r>
      <w:r w:rsidRPr="00D52C26">
        <w:t xml:space="preserve"> and companies involved in the trade. For instance, tourists comprise </w:t>
      </w:r>
      <w:r w:rsidR="002271C0">
        <w:t xml:space="preserve">a larger part of the consumers, both local and international, </w:t>
      </w:r>
      <w:r w:rsidRPr="00D52C26">
        <w:t xml:space="preserve">who visit </w:t>
      </w:r>
      <w:proofErr w:type="spellStart"/>
      <w:r w:rsidRPr="00D52C26">
        <w:t>Northwestern</w:t>
      </w:r>
      <w:proofErr w:type="spellEnd"/>
      <w:r w:rsidRPr="00D52C26">
        <w:t xml:space="preserve"> England for a holiday destination in Blackpool. These tourists arrange from the old to the young and from across all continents of the globe. Private and public business</w:t>
      </w:r>
      <w:r w:rsidR="002271C0">
        <w:t>es operate</w:t>
      </w:r>
      <w:r w:rsidRPr="00D52C26">
        <w:t xml:space="preserve"> under the umbrella of </w:t>
      </w:r>
      <w:r w:rsidR="002271C0">
        <w:t xml:space="preserve">the </w:t>
      </w:r>
      <w:r w:rsidRPr="00D52C26">
        <w:t>Blackpool area</w:t>
      </w:r>
      <w:r w:rsidR="002271C0">
        <w:t>,</w:t>
      </w:r>
      <w:r w:rsidRPr="00D52C26">
        <w:t xml:space="preserve"> </w:t>
      </w:r>
      <w:r w:rsidR="002271C0">
        <w:t xml:space="preserve">and they </w:t>
      </w:r>
      <w:r w:rsidR="002271C0">
        <w:lastRenderedPageBreak/>
        <w:t>include</w:t>
      </w:r>
      <w:r w:rsidRPr="00D52C26">
        <w:t xml:space="preserve"> restaurants, hotels and accommodations, transport industry, food and beverage industry, clothing and textile as well as holiday homes. This sector has a </w:t>
      </w:r>
      <w:r w:rsidR="002271C0" w:rsidRPr="00D52C26">
        <w:t xml:space="preserve">massive </w:t>
      </w:r>
      <w:r w:rsidR="002271C0">
        <w:t xml:space="preserve">pool </w:t>
      </w:r>
      <w:r w:rsidRPr="00D52C26">
        <w:t xml:space="preserve">of stakeholders who compete to offer a variety of goods and services to keep Blackpool afloat. The government is the major shareholder because it supports </w:t>
      </w:r>
      <w:r w:rsidR="002271C0">
        <w:t>the holiday destination through the constant adherence to the provisions of</w:t>
      </w:r>
      <w:r w:rsidRPr="00D52C26">
        <w:t xml:space="preserve"> </w:t>
      </w:r>
      <w:r w:rsidRPr="002271C0">
        <w:rPr>
          <w:i/>
        </w:rPr>
        <w:t xml:space="preserve">the </w:t>
      </w:r>
      <w:r w:rsidR="002271C0" w:rsidRPr="002271C0">
        <w:rPr>
          <w:i/>
        </w:rPr>
        <w:t xml:space="preserve">Development </w:t>
      </w:r>
      <w:r w:rsidR="009C017F" w:rsidRPr="002271C0">
        <w:rPr>
          <w:i/>
        </w:rPr>
        <w:t xml:space="preserve">of </w:t>
      </w:r>
      <w:r w:rsidR="002271C0" w:rsidRPr="002271C0">
        <w:rPr>
          <w:i/>
        </w:rPr>
        <w:t>Tourism Act</w:t>
      </w:r>
      <w:r w:rsidR="002271C0" w:rsidRPr="00D52C26">
        <w:t xml:space="preserve"> </w:t>
      </w:r>
      <w:r w:rsidR="009C017F" w:rsidRPr="00D52C26">
        <w:t>(</w:t>
      </w:r>
      <w:proofErr w:type="spellStart"/>
      <w:r w:rsidR="009C017F" w:rsidRPr="00D52C26">
        <w:rPr>
          <w:rFonts w:eastAsia="Times New Roman"/>
          <w:lang w:val="en-US"/>
        </w:rPr>
        <w:t>Mazierska</w:t>
      </w:r>
      <w:proofErr w:type="spellEnd"/>
      <w:r w:rsidR="009C017F" w:rsidRPr="00D52C26">
        <w:rPr>
          <w:rFonts w:eastAsia="Times New Roman"/>
          <w:lang w:val="en-US"/>
        </w:rPr>
        <w:t>, 2020</w:t>
      </w:r>
      <w:r w:rsidR="009C017F" w:rsidRPr="00D52C26">
        <w:t xml:space="preserve">). </w:t>
      </w:r>
      <w:r w:rsidR="00230E92">
        <w:t xml:space="preserve">Since Blackpool is considered </w:t>
      </w:r>
      <w:r w:rsidRPr="00D52C26">
        <w:t xml:space="preserve">one of the leading tourism centres in </w:t>
      </w:r>
      <w:r w:rsidR="00230E92">
        <w:t>England</w:t>
      </w:r>
      <w:r w:rsidRPr="00D52C26">
        <w:t xml:space="preserve">, the government has also given a provision for the marketing of the holiday site along with other destinations. The government markets it internationally through VisitBritain and </w:t>
      </w:r>
      <w:proofErr w:type="spellStart"/>
      <w:r w:rsidRPr="00D52C26">
        <w:t>VisitLondon</w:t>
      </w:r>
      <w:proofErr w:type="spellEnd"/>
      <w:r w:rsidR="00E06EFB">
        <w:t>.</w:t>
      </w:r>
    </w:p>
    <w:p w14:paraId="4F72D84E" w14:textId="77777777" w:rsidR="00EF4EE6" w:rsidRPr="00D52C26" w:rsidRDefault="00EF4EE6" w:rsidP="00D52C26">
      <w:pPr>
        <w:spacing w:after="0"/>
        <w:jc w:val="center"/>
      </w:pPr>
      <w:r w:rsidRPr="00D52C26">
        <w:t xml:space="preserve">Core </w:t>
      </w:r>
      <w:r w:rsidR="00D52C26" w:rsidRPr="00D52C26">
        <w:t xml:space="preserve">Industry </w:t>
      </w:r>
      <w:r w:rsidR="00D52C26">
        <w:t>Operations</w:t>
      </w:r>
    </w:p>
    <w:p w14:paraId="03E1003B" w14:textId="77777777" w:rsidR="00EF4EE6" w:rsidRPr="00D52C26" w:rsidRDefault="00EF4EE6" w:rsidP="00D43E42">
      <w:pPr>
        <w:spacing w:after="0"/>
        <w:ind w:firstLine="720"/>
      </w:pPr>
      <w:r w:rsidRPr="00D52C26">
        <w:t xml:space="preserve">The primary industries that operate under the Blackpool tourism destination are </w:t>
      </w:r>
      <w:r w:rsidR="00230E92">
        <w:t xml:space="preserve">the </w:t>
      </w:r>
      <w:r w:rsidRPr="00D52C26">
        <w:t>accommodations industry, food and beverage industry, recreation and entertainment in</w:t>
      </w:r>
      <w:r w:rsidR="00230E92">
        <w:t>dustry, transportation industry</w:t>
      </w:r>
      <w:r w:rsidRPr="00D52C26">
        <w:t xml:space="preserve"> and the travel industry.</w:t>
      </w:r>
    </w:p>
    <w:p w14:paraId="69D28D61" w14:textId="77777777" w:rsidR="00EF4EE6" w:rsidRPr="00D52C26" w:rsidRDefault="00EF4EE6" w:rsidP="00D52C26">
      <w:pPr>
        <w:spacing w:after="0"/>
        <w:jc w:val="center"/>
      </w:pPr>
      <w:r w:rsidRPr="00D52C26">
        <w:t>Impacts</w:t>
      </w:r>
    </w:p>
    <w:p w14:paraId="4D86BA0C" w14:textId="77777777" w:rsidR="00E06EFB" w:rsidRDefault="00EF4EE6" w:rsidP="00E06EFB">
      <w:pPr>
        <w:spacing w:after="0"/>
        <w:ind w:firstLine="720"/>
      </w:pPr>
      <w:r w:rsidRPr="00D52C26">
        <w:t xml:space="preserve">Blackpool tourism centre grew because of economic purposes. For instance, </w:t>
      </w:r>
      <w:r w:rsidR="00230E92" w:rsidRPr="00D52C26">
        <w:t xml:space="preserve">natural </w:t>
      </w:r>
      <w:r w:rsidRPr="00D52C26">
        <w:t>sand beaches contributed to the development of Blackpool into a tourist attraction desti</w:t>
      </w:r>
      <w:r w:rsidR="00230E92">
        <w:t>nation</w:t>
      </w:r>
      <w:r w:rsidRPr="00D52C26">
        <w:t>. When the railway finally linked Blackpool to Manchester as well as to other towns that were populous like Lancashire in 1846, many people were able to travel to the coast with ease (</w:t>
      </w:r>
      <w:r w:rsidR="00D52C26" w:rsidRPr="00D52C26">
        <w:rPr>
          <w:rFonts w:eastAsia="Times New Roman"/>
          <w:lang w:val="en-US"/>
        </w:rPr>
        <w:t xml:space="preserve">Coles, </w:t>
      </w:r>
      <w:proofErr w:type="spellStart"/>
      <w:r w:rsidR="00D52C26" w:rsidRPr="00D52C26">
        <w:rPr>
          <w:rFonts w:eastAsia="Times New Roman"/>
          <w:lang w:val="en-US"/>
        </w:rPr>
        <w:t>Dinan</w:t>
      </w:r>
      <w:proofErr w:type="spellEnd"/>
      <w:r w:rsidR="00D52C26" w:rsidRPr="00D52C26">
        <w:rPr>
          <w:rFonts w:eastAsia="Times New Roman"/>
          <w:lang w:val="en-US"/>
        </w:rPr>
        <w:t>, and Hutchison,</w:t>
      </w:r>
      <w:r w:rsidR="00D52C26">
        <w:t xml:space="preserve"> </w:t>
      </w:r>
      <w:r w:rsidR="002B365C" w:rsidRPr="00D52C26">
        <w:t>2014</w:t>
      </w:r>
      <w:r w:rsidRPr="00D52C26">
        <w:t>). The introduction of bank holidays also attracted people to the coastal town.</w:t>
      </w:r>
    </w:p>
    <w:p w14:paraId="449C4935" w14:textId="77777777" w:rsidR="00EF4EE6" w:rsidRPr="00D52C26" w:rsidRDefault="00EF4EE6" w:rsidP="00E06EFB">
      <w:pPr>
        <w:spacing w:after="0"/>
        <w:ind w:firstLine="720"/>
      </w:pPr>
      <w:r w:rsidRPr="00D52C26">
        <w:t>By year</w:t>
      </w:r>
      <w:r w:rsidR="00230E92">
        <w:t xml:space="preserve"> </w:t>
      </w:r>
      <w:r w:rsidRPr="00D52C26">
        <w:t>1900, the visitor organisation of a walkway, docks, great hotels as well as the Blackp</w:t>
      </w:r>
      <w:r w:rsidR="00230E92">
        <w:t>ool Tower were in place already, and</w:t>
      </w:r>
      <w:r w:rsidRPr="00D52C26">
        <w:t xml:space="preserve"> they attracted tourists. Introduction of bank holidays resulted in the mass</w:t>
      </w:r>
      <w:r w:rsidR="00230E92">
        <w:t>ive influx of families in Black</w:t>
      </w:r>
      <w:r w:rsidRPr="00D52C26">
        <w:t xml:space="preserve">pool annually. Bank holiday was a holiday in Blackpool where all workers went on a one week paid holiday. During such periods, the holiday </w:t>
      </w:r>
      <w:r w:rsidRPr="00D52C26">
        <w:lastRenderedPageBreak/>
        <w:t xml:space="preserve">destination would be overflowing with people as the railway travel accommodated many people and was significantly affordable to tourists. Due to these reasons, Blackpool's </w:t>
      </w:r>
      <w:r w:rsidR="00230E92">
        <w:t xml:space="preserve">development </w:t>
      </w:r>
      <w:r w:rsidRPr="00D52C26">
        <w:t>skyrocketed. Blackpool is essential to the UK's economy since it earns the country £80 billion annually from leisure and tourism (</w:t>
      </w:r>
      <w:r w:rsidR="002B365C" w:rsidRPr="00D52C26">
        <w:t>Coles et al., 2014</w:t>
      </w:r>
      <w:r w:rsidRPr="00D52C26">
        <w:t xml:space="preserve">). Approximatively 27 million </w:t>
      </w:r>
      <w:r w:rsidR="00230E92">
        <w:t>tourists</w:t>
      </w:r>
      <w:r w:rsidRPr="00D52C26">
        <w:t xml:space="preserve"> from abroad spend </w:t>
      </w:r>
      <w:r w:rsidR="00230E92" w:rsidRPr="00D52C26">
        <w:t>£</w:t>
      </w:r>
      <w:r w:rsidRPr="00D52C26">
        <w:t>13</w:t>
      </w:r>
      <w:r w:rsidR="00230E92">
        <w:t xml:space="preserve"> </w:t>
      </w:r>
      <w:r w:rsidRPr="00D52C26">
        <w:t>billion</w:t>
      </w:r>
      <w:r w:rsidR="00230E92">
        <w:t xml:space="preserve"> when visiting Blackpool</w:t>
      </w:r>
      <w:r w:rsidRPr="00D52C26">
        <w:t xml:space="preserve">. </w:t>
      </w:r>
      <w:r w:rsidR="00230E92">
        <w:t xml:space="preserve">More so, new hotels opened in England, thus having </w:t>
      </w:r>
      <w:r w:rsidRPr="00D52C26">
        <w:t>created more jobs and revenue.</w:t>
      </w:r>
    </w:p>
    <w:p w14:paraId="3AB150D8" w14:textId="77777777" w:rsidR="00EF4EE6" w:rsidRPr="00D52C26" w:rsidRDefault="00EF4EE6" w:rsidP="00D52C26">
      <w:pPr>
        <w:autoSpaceDE w:val="0"/>
        <w:autoSpaceDN w:val="0"/>
        <w:adjustRightInd w:val="0"/>
        <w:spacing w:after="0"/>
        <w:jc w:val="center"/>
      </w:pPr>
      <w:r w:rsidRPr="00D52C26">
        <w:t>Issues and Concerns</w:t>
      </w:r>
    </w:p>
    <w:p w14:paraId="3F773919" w14:textId="77777777" w:rsidR="00EF4EE6" w:rsidRPr="00D52C26" w:rsidRDefault="00EF4EE6" w:rsidP="00D43E42">
      <w:pPr>
        <w:autoSpaceDE w:val="0"/>
        <w:autoSpaceDN w:val="0"/>
        <w:adjustRightInd w:val="0"/>
        <w:spacing w:after="0"/>
        <w:ind w:firstLine="720"/>
      </w:pPr>
      <w:r w:rsidRPr="00D52C26">
        <w:t>Blackpool stagnated in the 1970s because of a sharp increase in disposable income (</w:t>
      </w:r>
      <w:r w:rsidR="002B365C" w:rsidRPr="00D52C26">
        <w:t>Coles et al., 2014</w:t>
      </w:r>
      <w:r w:rsidRPr="00D52C26">
        <w:t xml:space="preserve">). Services offered by Blackpool began deteriorating as once refined and proper services were turned into mere party places. People could no longer enjoy a holiday the in the Blackpool; antisocial behaviour was on the rise and tourist came to favour Mediterranean resorts for their provision of a complete package, unlike Blackpool whose services were now unwelcoming. Evidently, for </w:t>
      </w:r>
      <w:r w:rsidR="00230E92">
        <w:t xml:space="preserve">the </w:t>
      </w:r>
      <w:r w:rsidRPr="00D52C26">
        <w:t xml:space="preserve">Blackpool </w:t>
      </w:r>
      <w:r w:rsidR="00230E92" w:rsidRPr="00D52C26">
        <w:t xml:space="preserve">tourist </w:t>
      </w:r>
      <w:r w:rsidRPr="00D52C26">
        <w:t>destination, the number of visitors droppe</w:t>
      </w:r>
      <w:r w:rsidR="00230E92">
        <w:t xml:space="preserve">d significantly, seeing a decrease </w:t>
      </w:r>
      <w:r w:rsidRPr="00D52C26">
        <w:t>from 17 million down to 11 million annually (</w:t>
      </w:r>
      <w:r w:rsidR="00052663" w:rsidRPr="00D52C26">
        <w:rPr>
          <w:rFonts w:eastAsia="Times New Roman"/>
          <w:lang w:val="en-US"/>
        </w:rPr>
        <w:t xml:space="preserve">Tully </w:t>
      </w:r>
      <w:r w:rsidR="00D52C26">
        <w:rPr>
          <w:rFonts w:eastAsia="Times New Roman"/>
          <w:lang w:val="en-US"/>
        </w:rPr>
        <w:t>and</w:t>
      </w:r>
      <w:r w:rsidR="00052663" w:rsidRPr="00D52C26">
        <w:rPr>
          <w:rFonts w:eastAsia="Times New Roman"/>
          <w:lang w:val="en-US"/>
        </w:rPr>
        <w:t xml:space="preserve"> Carr, 2020</w:t>
      </w:r>
      <w:r w:rsidRPr="00D52C26">
        <w:t xml:space="preserve">). </w:t>
      </w:r>
      <w:r w:rsidR="00230E92">
        <w:t>The number of t</w:t>
      </w:r>
      <w:r w:rsidRPr="00D52C26">
        <w:t>ourists who frequently visited the destination reduced; hence</w:t>
      </w:r>
      <w:r w:rsidR="00230E92">
        <w:t>,</w:t>
      </w:r>
      <w:r w:rsidRPr="00D52C26">
        <w:t xml:space="preserve"> people were generally reluctant to visit Blackpool because of its reputation. Another evident</w:t>
      </w:r>
      <w:r w:rsidR="00230E92">
        <w:t xml:space="preserve"> reason causing </w:t>
      </w:r>
      <w:r w:rsidRPr="00D52C26">
        <w:t xml:space="preserve">the stagnation of Blackpool was the decrease in the number of hotels that ceased to be operational in the tourism business, including some that completely closed down. Hotels could no longer transact and make huge profits like before. Consequently, 300 hotels that offered holiday services </w:t>
      </w:r>
      <w:r w:rsidR="00230E92">
        <w:t>were totally</w:t>
      </w:r>
      <w:r w:rsidRPr="00D52C26">
        <w:t xml:space="preserve"> closed. Rates of tenancy in hotels </w:t>
      </w:r>
      <w:r w:rsidR="00230E92">
        <w:t xml:space="preserve">witnessed a considerable drop </w:t>
      </w:r>
      <w:r w:rsidRPr="00D52C26">
        <w:t>to 25% (</w:t>
      </w:r>
      <w:r w:rsidR="003B3201" w:rsidRPr="00D52C26">
        <w:rPr>
          <w:rFonts w:eastAsia="Times New Roman"/>
          <w:lang w:val="en-US"/>
        </w:rPr>
        <w:t xml:space="preserve">Tully </w:t>
      </w:r>
      <w:r w:rsidR="00D52C26">
        <w:rPr>
          <w:rFonts w:eastAsia="Times New Roman"/>
          <w:lang w:val="en-US"/>
        </w:rPr>
        <w:t xml:space="preserve">and </w:t>
      </w:r>
      <w:r w:rsidR="003B3201" w:rsidRPr="00D52C26">
        <w:rPr>
          <w:rFonts w:eastAsia="Times New Roman"/>
          <w:lang w:val="en-US"/>
        </w:rPr>
        <w:t>Carr, 2020</w:t>
      </w:r>
      <w:r w:rsidR="003B3201" w:rsidRPr="00D52C26">
        <w:t xml:space="preserve">). </w:t>
      </w:r>
      <w:r w:rsidRPr="00D52C26">
        <w:t>Hotels and accommodation</w:t>
      </w:r>
      <w:r w:rsidR="00230E92">
        <w:t>s</w:t>
      </w:r>
      <w:r w:rsidRPr="00D52C26">
        <w:t xml:space="preserve"> outnumbered tourists who still manage</w:t>
      </w:r>
      <w:r w:rsidR="00230E92">
        <w:t>d</w:t>
      </w:r>
      <w:r w:rsidRPr="00D52C26">
        <w:t xml:space="preserve"> to visit Blackpool. In a bid to compete for the few visitors available, hotels had to </w:t>
      </w:r>
      <w:r w:rsidRPr="00D52C26">
        <w:lastRenderedPageBreak/>
        <w:t>devise means of ens</w:t>
      </w:r>
      <w:r w:rsidR="004F7C58" w:rsidRPr="00D52C26">
        <w:t>uring people chose their hotels</w:t>
      </w:r>
      <w:r w:rsidRPr="00D52C26">
        <w:t xml:space="preserve">. When revenue falls, there is no room for new investments </w:t>
      </w:r>
      <w:r w:rsidR="00230E92">
        <w:t>and</w:t>
      </w:r>
      <w:r w:rsidRPr="00D52C26">
        <w:t xml:space="preserve"> improvements; the effect is called the destructive multiplier effect.</w:t>
      </w:r>
    </w:p>
    <w:p w14:paraId="5BD64A9F" w14:textId="77777777" w:rsidR="00EF4EE6" w:rsidRPr="00D52C26" w:rsidRDefault="00EF4EE6" w:rsidP="00D52C26">
      <w:pPr>
        <w:autoSpaceDE w:val="0"/>
        <w:autoSpaceDN w:val="0"/>
        <w:adjustRightInd w:val="0"/>
        <w:spacing w:after="0"/>
        <w:jc w:val="center"/>
      </w:pPr>
      <w:r w:rsidRPr="00D52C26">
        <w:t xml:space="preserve">Road to </w:t>
      </w:r>
      <w:r w:rsidR="00D52C26" w:rsidRPr="00D52C26">
        <w:t>Recovery</w:t>
      </w:r>
    </w:p>
    <w:p w14:paraId="46F9AE19" w14:textId="77777777" w:rsidR="00EF4EE6" w:rsidRPr="00D52C26" w:rsidRDefault="00EF4EE6" w:rsidP="00D43E42">
      <w:pPr>
        <w:autoSpaceDE w:val="0"/>
        <w:autoSpaceDN w:val="0"/>
        <w:adjustRightInd w:val="0"/>
        <w:spacing w:after="0"/>
        <w:ind w:firstLine="720"/>
      </w:pPr>
      <w:r w:rsidRPr="00D52C26">
        <w:t>In an attempt to</w:t>
      </w:r>
      <w:r w:rsidR="00AC585D">
        <w:t xml:space="preserve"> tackle</w:t>
      </w:r>
      <w:r w:rsidRPr="00D52C26">
        <w:t xml:space="preserve"> the decline in its economic status, Blackpool encouraged grants from local authority and investment from the private sector (</w:t>
      </w:r>
      <w:r w:rsidR="00D52C26" w:rsidRPr="00D52C26">
        <w:rPr>
          <w:rFonts w:eastAsia="Times New Roman"/>
          <w:lang w:val="en-US"/>
        </w:rPr>
        <w:t xml:space="preserve">Cunningham, </w:t>
      </w:r>
      <w:r w:rsidR="00D52C26">
        <w:rPr>
          <w:rFonts w:eastAsia="Times New Roman"/>
          <w:lang w:val="en-US"/>
        </w:rPr>
        <w:t>Robertshaw,</w:t>
      </w:r>
      <w:r w:rsidR="00D52C26" w:rsidRPr="00D52C26">
        <w:rPr>
          <w:rFonts w:eastAsia="Times New Roman"/>
          <w:lang w:val="en-US"/>
        </w:rPr>
        <w:t xml:space="preserve"> and Pomfret</w:t>
      </w:r>
      <w:r w:rsidR="00000A83" w:rsidRPr="00D52C26">
        <w:rPr>
          <w:rFonts w:eastAsia="Times New Roman"/>
          <w:lang w:val="en-US"/>
        </w:rPr>
        <w:t xml:space="preserve">, 2012). </w:t>
      </w:r>
      <w:r w:rsidRPr="00D52C26">
        <w:t xml:space="preserve">There has been a tremendous improvement after the private sector was attracted. The Blackpool </w:t>
      </w:r>
      <w:r w:rsidR="00AC585D" w:rsidRPr="00D52C26">
        <w:t>Airport</w:t>
      </w:r>
      <w:r w:rsidRPr="00D52C26">
        <w:t xml:space="preserve">, for instance, has witnessed an expansion over the past recent years; a terminal building business worth </w:t>
      </w:r>
      <w:r w:rsidR="00AC585D" w:rsidRPr="00D52C26">
        <w:t>£</w:t>
      </w:r>
      <w:r w:rsidR="00AC585D">
        <w:t>2 million</w:t>
      </w:r>
      <w:r w:rsidRPr="00D52C26">
        <w:t xml:space="preserve"> was opened in 1995</w:t>
      </w:r>
      <w:r w:rsidR="00AC585D">
        <w:t>,</w:t>
      </w:r>
      <w:r w:rsidRPr="00D52C26">
        <w:t xml:space="preserve"> while a refurbishment of the terminal to be used by passe</w:t>
      </w:r>
      <w:r w:rsidR="002A65B1" w:rsidRPr="00D52C26">
        <w:t>ngers completed in 2006 (</w:t>
      </w:r>
      <w:r w:rsidR="002A65B1" w:rsidRPr="00D52C26">
        <w:rPr>
          <w:rFonts w:eastAsia="Times New Roman"/>
          <w:lang w:val="en-US"/>
        </w:rPr>
        <w:t>Cunningham et al., 2012</w:t>
      </w:r>
      <w:r w:rsidRPr="00D52C26">
        <w:t>). In a bid to ensure the business transaction is consistent throughout, promotion of indoor events was promoted. Businesses have their low seasons and high season; to consistently make revenue, the business owner has to devise means of ensuring the company runs effectively and makes a profit regardless of the time of the year. Inventing activities that can be performed indoors was a brilliant move for the destination company. Conferences and festivals filled in the gap as tourists enjoyed taking part in events like Blackpool Chess Conference and Blackpool Dance Festival. Indoor pools, as well as indoor leisure areas, have eased the challenge of unreliable seasons.</w:t>
      </w:r>
    </w:p>
    <w:p w14:paraId="7398C3FB" w14:textId="77777777" w:rsidR="00EF4EE6" w:rsidRPr="00D52C26" w:rsidRDefault="00EF4EE6" w:rsidP="00D52C26">
      <w:pPr>
        <w:autoSpaceDE w:val="0"/>
        <w:autoSpaceDN w:val="0"/>
        <w:adjustRightInd w:val="0"/>
        <w:spacing w:after="0"/>
        <w:jc w:val="center"/>
      </w:pPr>
      <w:r w:rsidRPr="00D52C26">
        <w:t xml:space="preserve">The </w:t>
      </w:r>
      <w:r w:rsidR="00D52C26">
        <w:t>Future</w:t>
      </w:r>
    </w:p>
    <w:p w14:paraId="46A3584A" w14:textId="77777777" w:rsidR="00937AEE" w:rsidRDefault="00EF4EE6" w:rsidP="00D43E42">
      <w:pPr>
        <w:autoSpaceDE w:val="0"/>
        <w:autoSpaceDN w:val="0"/>
        <w:adjustRightInd w:val="0"/>
        <w:spacing w:after="0"/>
        <w:ind w:firstLine="720"/>
      </w:pPr>
      <w:r w:rsidRPr="00D52C26">
        <w:t>2014 was a significant revolution point in Blackpool’s prosperity with an increase in guest numbers and the transformation of thousands of holidaymakers into stay-in tourists. ‘Blackpool’s back’ dest</w:t>
      </w:r>
      <w:r w:rsidR="00AC585D">
        <w:t>ination market campaign in 2014</w:t>
      </w:r>
      <w:r w:rsidRPr="00D52C26">
        <w:t xml:space="preserve"> played a massive role in rebuilding the image of Blackpool (</w:t>
      </w:r>
      <w:r w:rsidR="00CA0062" w:rsidRPr="00D52C26">
        <w:rPr>
          <w:rFonts w:eastAsia="Times New Roman"/>
          <w:lang w:val="en-US"/>
        </w:rPr>
        <w:t>Edensor</w:t>
      </w:r>
      <w:r w:rsidR="00DB113C" w:rsidRPr="00D52C26">
        <w:rPr>
          <w:rFonts w:eastAsia="Times New Roman"/>
          <w:lang w:val="en-US"/>
        </w:rPr>
        <w:t xml:space="preserve"> </w:t>
      </w:r>
      <w:r w:rsidR="00D52C26">
        <w:rPr>
          <w:rFonts w:eastAsia="Times New Roman"/>
          <w:lang w:val="en-US"/>
        </w:rPr>
        <w:t>and</w:t>
      </w:r>
      <w:r w:rsidR="00CA0062" w:rsidRPr="00D52C26">
        <w:rPr>
          <w:rFonts w:eastAsia="Times New Roman"/>
          <w:lang w:val="en-US"/>
        </w:rPr>
        <w:t xml:space="preserve"> Millington, 2013). </w:t>
      </w:r>
      <w:r w:rsidRPr="00D52C26">
        <w:t xml:space="preserve">The campaign aimed at marketing an enormous resort that had been opened in Blackpool. Blackpool slowly began gaining people’s </w:t>
      </w:r>
      <w:r w:rsidRPr="00D52C26">
        <w:lastRenderedPageBreak/>
        <w:t xml:space="preserve">trust again. The tourist destination aims at growing in terms of revenue and a kind of assurance that will encourage investors to </w:t>
      </w:r>
      <w:r w:rsidR="00D43E42" w:rsidRPr="00D52C26">
        <w:t>re-invest in the business.</w:t>
      </w:r>
    </w:p>
    <w:p w14:paraId="037EDC23" w14:textId="77777777" w:rsidR="0076062B" w:rsidRDefault="0076062B" w:rsidP="0076062B">
      <w:pPr>
        <w:autoSpaceDE w:val="0"/>
        <w:autoSpaceDN w:val="0"/>
        <w:adjustRightInd w:val="0"/>
        <w:spacing w:after="0"/>
        <w:jc w:val="center"/>
      </w:pPr>
      <w:r>
        <w:t>Covid-19 Impact</w:t>
      </w:r>
    </w:p>
    <w:p w14:paraId="34CFE89B" w14:textId="77777777" w:rsidR="0076062B" w:rsidRPr="00D52C26" w:rsidRDefault="0076062B" w:rsidP="0076062B">
      <w:pPr>
        <w:autoSpaceDE w:val="0"/>
        <w:autoSpaceDN w:val="0"/>
        <w:adjustRightInd w:val="0"/>
        <w:spacing w:after="0"/>
        <w:ind w:firstLine="720"/>
      </w:pPr>
      <w:r w:rsidRPr="00E07DC0">
        <w:t>When the COVID-19 pandemic hit England, the tourism industry was the most hard-hit (</w:t>
      </w:r>
      <w:proofErr w:type="spellStart"/>
      <w:r w:rsidRPr="00E07DC0">
        <w:t>Sigala</w:t>
      </w:r>
      <w:proofErr w:type="spellEnd"/>
      <w:r w:rsidRPr="00E07DC0">
        <w:t>, 2020</w:t>
      </w:r>
      <w:r>
        <w:t>)</w:t>
      </w:r>
      <w:r w:rsidRPr="00E07DC0">
        <w:t xml:space="preserve">. </w:t>
      </w:r>
      <w:r>
        <w:t>Due to the acute effects of the virus, the UK</w:t>
      </w:r>
      <w:r w:rsidRPr="00E07DC0">
        <w:t xml:space="preserve"> is estimated to lose approximately £37 billion by the end of 2020 (</w:t>
      </w:r>
      <w:proofErr w:type="spellStart"/>
      <w:r w:rsidRPr="00E07DC0">
        <w:t>Sigala</w:t>
      </w:r>
      <w:proofErr w:type="spellEnd"/>
      <w:r w:rsidRPr="00E07DC0">
        <w:t>, 2020). The endemic had a significant impact on almost all sectors that operate under the tourism industry, including accommodation, food and b</w:t>
      </w:r>
      <w:r>
        <w:t xml:space="preserve">everage, recreation, transport </w:t>
      </w:r>
      <w:r w:rsidRPr="00E07DC0">
        <w:t>and trave</w:t>
      </w:r>
      <w:r>
        <w:t>l</w:t>
      </w:r>
      <w:r w:rsidRPr="00E07DC0">
        <w:t>l</w:t>
      </w:r>
      <w:r>
        <w:t>ing</w:t>
      </w:r>
      <w:r w:rsidRPr="00E07DC0">
        <w:t>. The government put strict measures</w:t>
      </w:r>
      <w:r>
        <w:t>,</w:t>
      </w:r>
      <w:r w:rsidRPr="00E07DC0">
        <w:t xml:space="preserve"> such as quarantine</w:t>
      </w:r>
      <w:r>
        <w:t xml:space="preserve">, to protect its citizens, thus </w:t>
      </w:r>
      <w:r w:rsidRPr="00E07DC0">
        <w:t>subsequently rendering some jobless and a good number with little to no income. It was a difficult moment for tourism a</w:t>
      </w:r>
      <w:r>
        <w:t>nd travel personnel. Thus, the tourism sector</w:t>
      </w:r>
      <w:r w:rsidRPr="00E07DC0">
        <w:t xml:space="preserve"> </w:t>
      </w:r>
      <w:r>
        <w:t xml:space="preserve">was </w:t>
      </w:r>
      <w:r w:rsidRPr="00E07DC0">
        <w:t>rendered operational for a long time during the lockdown period. However, when the government finally eased up the lockdown in July</w:t>
      </w:r>
      <w:r>
        <w:t xml:space="preserve"> 2020</w:t>
      </w:r>
      <w:r w:rsidRPr="00E07DC0">
        <w:t>, the industry slowly began reopening (</w:t>
      </w:r>
      <w:proofErr w:type="spellStart"/>
      <w:r w:rsidRPr="00E07DC0">
        <w:t>Sigala</w:t>
      </w:r>
      <w:proofErr w:type="spellEnd"/>
      <w:r w:rsidRPr="00E07DC0">
        <w:t xml:space="preserve">, 2020). Not all sectors are yet to be operational, especially those </w:t>
      </w:r>
      <w:r>
        <w:t>which</w:t>
      </w:r>
      <w:r w:rsidRPr="00E07DC0">
        <w:t xml:space="preserve"> entirely rely on transport and travel</w:t>
      </w:r>
      <w:r>
        <w:t>ling</w:t>
      </w:r>
      <w:r w:rsidRPr="00E07DC0">
        <w:t xml:space="preserve"> to run their businesses. </w:t>
      </w:r>
      <w:r>
        <w:t>Therefore, t</w:t>
      </w:r>
      <w:r w:rsidRPr="00E07DC0">
        <w:t>he future of the UK’s travel and leisure industry is undefined for as long as the global pandemic’s state remains variable.</w:t>
      </w:r>
    </w:p>
    <w:p w14:paraId="271B5D80" w14:textId="77777777" w:rsidR="00D43E42" w:rsidRPr="00D52C26" w:rsidRDefault="00D43E42">
      <w:pPr>
        <w:spacing w:after="160" w:line="259" w:lineRule="auto"/>
      </w:pPr>
      <w:r w:rsidRPr="00D52C26">
        <w:br w:type="page"/>
      </w:r>
    </w:p>
    <w:p w14:paraId="5FDEAD26" w14:textId="77777777" w:rsidR="00937AEE" w:rsidRPr="00D52C26" w:rsidRDefault="00937AEE" w:rsidP="00D43E42">
      <w:pPr>
        <w:autoSpaceDE w:val="0"/>
        <w:autoSpaceDN w:val="0"/>
        <w:adjustRightInd w:val="0"/>
        <w:spacing w:after="0"/>
        <w:jc w:val="center"/>
      </w:pPr>
      <w:r w:rsidRPr="00D52C26">
        <w:lastRenderedPageBreak/>
        <w:t>References</w:t>
      </w:r>
    </w:p>
    <w:p w14:paraId="7CA566BD" w14:textId="1F1FB2B7" w:rsidR="00E06EFB" w:rsidRPr="00D52C26" w:rsidRDefault="00E06EFB" w:rsidP="00D52C26">
      <w:pPr>
        <w:spacing w:after="0"/>
        <w:ind w:left="720" w:hanging="720"/>
        <w:rPr>
          <w:rFonts w:eastAsia="Times New Roman"/>
          <w:lang w:val="en-US"/>
        </w:rPr>
      </w:pPr>
      <w:r w:rsidRPr="00D52C26">
        <w:rPr>
          <w:rFonts w:eastAsia="Times New Roman"/>
          <w:lang w:val="en-US"/>
        </w:rPr>
        <w:t xml:space="preserve">Coles, T., Dinan, C. and Hutchison, F.C., </w:t>
      </w:r>
      <w:r w:rsidR="005C2DAE">
        <w:rPr>
          <w:rFonts w:eastAsia="Times New Roman"/>
          <w:lang w:val="en-US"/>
        </w:rPr>
        <w:t>(</w:t>
      </w:r>
      <w:r w:rsidRPr="00D52C26">
        <w:rPr>
          <w:rFonts w:eastAsia="Times New Roman"/>
          <w:lang w:val="en-US"/>
        </w:rPr>
        <w:t>2014</w:t>
      </w:r>
      <w:r w:rsidR="005C2DAE">
        <w:rPr>
          <w:rFonts w:eastAsia="Times New Roman"/>
          <w:lang w:val="en-US"/>
        </w:rPr>
        <w:t>)</w:t>
      </w:r>
      <w:r w:rsidRPr="00D52C26">
        <w:rPr>
          <w:rFonts w:eastAsia="Times New Roman"/>
          <w:lang w:val="en-US"/>
        </w:rPr>
        <w:t xml:space="preserve"> Tourism and the public sector in England since</w:t>
      </w:r>
      <w:r>
        <w:rPr>
          <w:rFonts w:eastAsia="Times New Roman"/>
          <w:lang w:val="en-US"/>
        </w:rPr>
        <w:t xml:space="preserve"> 2010: a disorderly transition?</w:t>
      </w:r>
      <w:r w:rsidRPr="00D52C26">
        <w:rPr>
          <w:rFonts w:eastAsia="Times New Roman"/>
          <w:lang w:val="en-US"/>
        </w:rPr>
        <w:t xml:space="preserve"> </w:t>
      </w:r>
      <w:r w:rsidRPr="00D52C26">
        <w:rPr>
          <w:rFonts w:eastAsia="Times New Roman"/>
          <w:i/>
          <w:iCs/>
          <w:lang w:val="en-US"/>
        </w:rPr>
        <w:t>Current Issues in Tourism</w:t>
      </w:r>
      <w:r w:rsidRPr="00D52C26">
        <w:rPr>
          <w:rFonts w:eastAsia="Times New Roman"/>
          <w:lang w:val="en-US"/>
        </w:rPr>
        <w:t xml:space="preserve">, </w:t>
      </w:r>
      <w:r w:rsidRPr="00D52C26">
        <w:rPr>
          <w:rFonts w:eastAsia="Times New Roman"/>
          <w:b/>
          <w:iCs/>
          <w:lang w:val="en-US"/>
        </w:rPr>
        <w:t>17</w:t>
      </w:r>
      <w:r w:rsidRPr="00D52C26">
        <w:rPr>
          <w:rFonts w:eastAsia="Times New Roman"/>
          <w:lang w:val="en-US"/>
        </w:rPr>
        <w:t>(3), pp.247-279.</w:t>
      </w:r>
    </w:p>
    <w:p w14:paraId="70635BFD" w14:textId="1D7B8F5B" w:rsidR="00E06EFB" w:rsidRPr="00D52C26" w:rsidRDefault="00E06EFB" w:rsidP="00D52C26">
      <w:pPr>
        <w:spacing w:after="0"/>
        <w:ind w:left="720" w:hanging="720"/>
        <w:rPr>
          <w:rFonts w:eastAsia="Times New Roman"/>
          <w:lang w:val="en-US"/>
        </w:rPr>
      </w:pPr>
      <w:r w:rsidRPr="00D52C26">
        <w:rPr>
          <w:rFonts w:eastAsia="Times New Roman"/>
          <w:lang w:val="en-US"/>
        </w:rPr>
        <w:t xml:space="preserve">Cunningham, L., Robertshaw, G. and Pomfret, M., </w:t>
      </w:r>
      <w:r w:rsidR="005C2DAE">
        <w:rPr>
          <w:rFonts w:eastAsia="Times New Roman"/>
          <w:lang w:val="en-US"/>
        </w:rPr>
        <w:t>(</w:t>
      </w:r>
      <w:r w:rsidRPr="00D52C26">
        <w:rPr>
          <w:rFonts w:eastAsia="Times New Roman"/>
          <w:lang w:val="en-US"/>
        </w:rPr>
        <w:t>2012</w:t>
      </w:r>
      <w:r w:rsidR="005C2DAE">
        <w:rPr>
          <w:rFonts w:eastAsia="Times New Roman"/>
          <w:lang w:val="en-US"/>
        </w:rPr>
        <w:t>)</w:t>
      </w:r>
      <w:r w:rsidRPr="00D52C26">
        <w:rPr>
          <w:rFonts w:eastAsia="Times New Roman"/>
          <w:lang w:val="en-US"/>
        </w:rPr>
        <w:t xml:space="preserve"> Blackpool central are</w:t>
      </w:r>
      <w:r>
        <w:rPr>
          <w:rFonts w:eastAsia="Times New Roman"/>
          <w:lang w:val="en-US"/>
        </w:rPr>
        <w:t xml:space="preserve">a coast protection scheme, UK. </w:t>
      </w:r>
      <w:r w:rsidRPr="00D52C26">
        <w:rPr>
          <w:rFonts w:eastAsia="Times New Roman"/>
          <w:i/>
          <w:iCs/>
          <w:lang w:val="en-US"/>
        </w:rPr>
        <w:t>Proceedings of the Institution of Civil Engineers-Maritime Engineering</w:t>
      </w:r>
      <w:r>
        <w:rPr>
          <w:rFonts w:eastAsia="Times New Roman"/>
          <w:i/>
          <w:iCs/>
          <w:lang w:val="en-US"/>
        </w:rPr>
        <w:t>,</w:t>
      </w:r>
      <w:r>
        <w:rPr>
          <w:rFonts w:eastAsia="Times New Roman"/>
          <w:lang w:val="en-US"/>
        </w:rPr>
        <w:t xml:space="preserve"> </w:t>
      </w:r>
      <w:r w:rsidRPr="00D52C26">
        <w:rPr>
          <w:rFonts w:eastAsia="Times New Roman"/>
          <w:b/>
          <w:lang w:val="en-US"/>
        </w:rPr>
        <w:t>165</w:t>
      </w:r>
      <w:r>
        <w:rPr>
          <w:rFonts w:eastAsia="Times New Roman"/>
          <w:lang w:val="en-US"/>
        </w:rPr>
        <w:t>(1), pp.21-29.</w:t>
      </w:r>
    </w:p>
    <w:p w14:paraId="2ECCF884" w14:textId="26B25E7B" w:rsidR="00E06EFB" w:rsidRPr="00D52C26" w:rsidRDefault="00E06EFB" w:rsidP="00D52C26">
      <w:pPr>
        <w:spacing w:after="0"/>
        <w:ind w:left="720" w:hanging="720"/>
        <w:rPr>
          <w:rFonts w:eastAsia="Times New Roman"/>
          <w:lang w:val="en-US"/>
        </w:rPr>
      </w:pPr>
      <w:r w:rsidRPr="00D52C26">
        <w:rPr>
          <w:rFonts w:eastAsia="Times New Roman"/>
          <w:lang w:val="en-US"/>
        </w:rPr>
        <w:t xml:space="preserve">Edensor, T. and Millington, S., </w:t>
      </w:r>
      <w:r w:rsidR="005C2DAE">
        <w:rPr>
          <w:rFonts w:eastAsia="Times New Roman"/>
          <w:lang w:val="en-US"/>
        </w:rPr>
        <w:t>(</w:t>
      </w:r>
      <w:r w:rsidRPr="00D52C26">
        <w:rPr>
          <w:rFonts w:eastAsia="Times New Roman"/>
          <w:lang w:val="en-US"/>
        </w:rPr>
        <w:t>2013</w:t>
      </w:r>
      <w:r w:rsidR="005C2DAE">
        <w:rPr>
          <w:rFonts w:eastAsia="Times New Roman"/>
          <w:lang w:val="en-US"/>
        </w:rPr>
        <w:t>)</w:t>
      </w:r>
      <w:r w:rsidRPr="00D52C26">
        <w:rPr>
          <w:rFonts w:eastAsia="Times New Roman"/>
          <w:lang w:val="en-US"/>
        </w:rPr>
        <w:t xml:space="preserve"> Blackpool illuminations: revaluing local cultural production, situated creativity and working-class values. </w:t>
      </w:r>
      <w:r w:rsidRPr="00D52C26">
        <w:rPr>
          <w:rFonts w:eastAsia="Times New Roman"/>
          <w:i/>
          <w:iCs/>
          <w:lang w:val="en-US"/>
        </w:rPr>
        <w:t>International Journal of Cultural Policy</w:t>
      </w:r>
      <w:r w:rsidRPr="00D52C26">
        <w:rPr>
          <w:rFonts w:eastAsia="Times New Roman"/>
          <w:lang w:val="en-US"/>
        </w:rPr>
        <w:t xml:space="preserve">, </w:t>
      </w:r>
      <w:r w:rsidRPr="00D52C26">
        <w:rPr>
          <w:rFonts w:eastAsia="Times New Roman"/>
          <w:b/>
          <w:iCs/>
          <w:lang w:val="en-US"/>
        </w:rPr>
        <w:t>19</w:t>
      </w:r>
      <w:r w:rsidRPr="00D52C26">
        <w:rPr>
          <w:rFonts w:eastAsia="Times New Roman"/>
          <w:lang w:val="en-US"/>
        </w:rPr>
        <w:t>(2), pp.145-161.</w:t>
      </w:r>
    </w:p>
    <w:p w14:paraId="0866A052" w14:textId="23043433" w:rsidR="00E06EFB" w:rsidRPr="00D52C26" w:rsidRDefault="00E06EFB" w:rsidP="00D52C26">
      <w:pPr>
        <w:spacing w:after="0"/>
        <w:ind w:left="720" w:hanging="720"/>
        <w:rPr>
          <w:rFonts w:eastAsia="Times New Roman"/>
          <w:lang w:val="en-US"/>
        </w:rPr>
      </w:pPr>
      <w:r w:rsidRPr="00D52C26">
        <w:rPr>
          <w:rFonts w:eastAsia="Times New Roman"/>
          <w:lang w:val="en-US"/>
        </w:rPr>
        <w:t xml:space="preserve">Lunt, N.T., Mannion, R. and Exworthy, M., </w:t>
      </w:r>
      <w:r w:rsidR="005C2DAE">
        <w:rPr>
          <w:rFonts w:eastAsia="Times New Roman"/>
          <w:lang w:val="en-US"/>
        </w:rPr>
        <w:t>(</w:t>
      </w:r>
      <w:r w:rsidRPr="00D52C26">
        <w:rPr>
          <w:rFonts w:eastAsia="Times New Roman"/>
          <w:lang w:val="en-US"/>
        </w:rPr>
        <w:t>2013</w:t>
      </w:r>
      <w:r w:rsidR="005C2DAE">
        <w:rPr>
          <w:rFonts w:eastAsia="Times New Roman"/>
          <w:lang w:val="en-US"/>
        </w:rPr>
        <w:t>)</w:t>
      </w:r>
      <w:r w:rsidRPr="00D52C26">
        <w:rPr>
          <w:rFonts w:eastAsia="Times New Roman"/>
          <w:lang w:val="en-US"/>
        </w:rPr>
        <w:t xml:space="preserve"> A framework for exploring the policy implications of UK medical tourism and international patient flows. </w:t>
      </w:r>
      <w:r w:rsidRPr="00D52C26">
        <w:rPr>
          <w:rFonts w:eastAsia="Times New Roman"/>
          <w:i/>
          <w:iCs/>
          <w:lang w:val="en-US"/>
        </w:rPr>
        <w:t>Social Policy &amp; Administration</w:t>
      </w:r>
      <w:r w:rsidRPr="00D52C26">
        <w:rPr>
          <w:rFonts w:eastAsia="Times New Roman"/>
          <w:lang w:val="en-US"/>
        </w:rPr>
        <w:t xml:space="preserve">, </w:t>
      </w:r>
      <w:r w:rsidRPr="00D52C26">
        <w:rPr>
          <w:rFonts w:eastAsia="Times New Roman"/>
          <w:b/>
          <w:iCs/>
          <w:lang w:val="en-US"/>
        </w:rPr>
        <w:t>47</w:t>
      </w:r>
      <w:r w:rsidRPr="00D52C26">
        <w:rPr>
          <w:rFonts w:eastAsia="Times New Roman"/>
          <w:lang w:val="en-US"/>
        </w:rPr>
        <w:t>(1), pp.1-25.</w:t>
      </w:r>
    </w:p>
    <w:p w14:paraId="64211E63" w14:textId="10D22454" w:rsidR="00E06EFB" w:rsidRPr="00D52C26" w:rsidRDefault="00E06EFB" w:rsidP="00D52C26">
      <w:pPr>
        <w:spacing w:after="0"/>
        <w:ind w:left="720" w:hanging="720"/>
        <w:rPr>
          <w:rFonts w:eastAsia="Times New Roman"/>
          <w:lang w:val="en-US"/>
        </w:rPr>
      </w:pPr>
      <w:proofErr w:type="spellStart"/>
      <w:r w:rsidRPr="00D52C26">
        <w:rPr>
          <w:rFonts w:eastAsia="Times New Roman"/>
          <w:lang w:val="en-US"/>
        </w:rPr>
        <w:t>Mazierska</w:t>
      </w:r>
      <w:proofErr w:type="spellEnd"/>
      <w:r w:rsidRPr="00D52C26">
        <w:rPr>
          <w:rFonts w:eastAsia="Times New Roman"/>
          <w:lang w:val="en-US"/>
        </w:rPr>
        <w:t xml:space="preserve">, E., </w:t>
      </w:r>
      <w:r w:rsidR="005C2DAE">
        <w:rPr>
          <w:rFonts w:eastAsia="Times New Roman"/>
          <w:lang w:val="en-US"/>
        </w:rPr>
        <w:t>(</w:t>
      </w:r>
      <w:r w:rsidRPr="00D52C26">
        <w:rPr>
          <w:rFonts w:eastAsia="Times New Roman"/>
          <w:lang w:val="en-US"/>
        </w:rPr>
        <w:t>2020</w:t>
      </w:r>
      <w:r w:rsidR="005C2DAE">
        <w:rPr>
          <w:rFonts w:eastAsia="Times New Roman"/>
          <w:lang w:val="en-US"/>
        </w:rPr>
        <w:t>)</w:t>
      </w:r>
      <w:r w:rsidRPr="00D52C26">
        <w:rPr>
          <w:rFonts w:eastAsia="Times New Roman"/>
          <w:lang w:val="en-US"/>
        </w:rPr>
        <w:t xml:space="preserve"> Introduction: the changing fortunes of Blackpool. In </w:t>
      </w:r>
      <w:r>
        <w:rPr>
          <w:rFonts w:eastAsia="Times New Roman"/>
          <w:lang w:val="en-US"/>
        </w:rPr>
        <w:t xml:space="preserve">E. </w:t>
      </w:r>
      <w:proofErr w:type="spellStart"/>
      <w:r w:rsidRPr="00D52C26">
        <w:rPr>
          <w:rFonts w:eastAsia="Times New Roman"/>
          <w:lang w:val="en-US"/>
        </w:rPr>
        <w:t>Mazierska</w:t>
      </w:r>
      <w:proofErr w:type="spellEnd"/>
      <w:r>
        <w:rPr>
          <w:rFonts w:eastAsia="Times New Roman"/>
          <w:lang w:val="en-US"/>
        </w:rPr>
        <w:t>,</w:t>
      </w:r>
      <w:r w:rsidRPr="00D52C26">
        <w:rPr>
          <w:rFonts w:eastAsia="Times New Roman"/>
          <w:i/>
          <w:iCs/>
          <w:lang w:val="en-US"/>
        </w:rPr>
        <w:t xml:space="preserve"> Blackpool in film and popular music</w:t>
      </w:r>
      <w:r>
        <w:rPr>
          <w:rFonts w:eastAsia="Times New Roman"/>
          <w:lang w:val="en-US"/>
        </w:rPr>
        <w:t xml:space="preserve">. Cham: </w:t>
      </w:r>
      <w:r w:rsidRPr="00D52C26">
        <w:rPr>
          <w:rFonts w:eastAsia="Times New Roman"/>
          <w:lang w:val="en-US"/>
        </w:rPr>
        <w:t>Palgrave Macmillan,</w:t>
      </w:r>
      <w:r>
        <w:rPr>
          <w:rFonts w:eastAsia="Times New Roman"/>
          <w:lang w:val="en-US"/>
        </w:rPr>
        <w:t xml:space="preserve"> pp.1-25.</w:t>
      </w:r>
    </w:p>
    <w:p w14:paraId="6597A96F" w14:textId="77777777" w:rsidR="00E06EFB" w:rsidRDefault="00E06EFB" w:rsidP="00D52C26">
      <w:pPr>
        <w:spacing w:after="0"/>
        <w:ind w:left="720" w:hanging="720"/>
        <w:rPr>
          <w:rFonts w:eastAsia="Times New Roman"/>
          <w:lang w:val="en-US"/>
        </w:rPr>
      </w:pPr>
      <w:r w:rsidRPr="00D52C26">
        <w:rPr>
          <w:rFonts w:eastAsia="Times New Roman"/>
          <w:lang w:val="en-US"/>
        </w:rPr>
        <w:t xml:space="preserve">Robinson, K., 2014. VisitBritain and VisitEngland triennial review. </w:t>
      </w:r>
      <w:r w:rsidRPr="00D52C26">
        <w:rPr>
          <w:rFonts w:eastAsia="Times New Roman"/>
          <w:i/>
          <w:iCs/>
          <w:lang w:val="en-US"/>
        </w:rPr>
        <w:t>Tourism (London)</w:t>
      </w:r>
      <w:r>
        <w:rPr>
          <w:rFonts w:eastAsia="Times New Roman"/>
          <w:lang w:val="en-US"/>
        </w:rPr>
        <w:t xml:space="preserve">, </w:t>
      </w:r>
      <w:r w:rsidRPr="00D52C26">
        <w:rPr>
          <w:rFonts w:eastAsia="Times New Roman"/>
          <w:b/>
          <w:lang w:val="en-US"/>
        </w:rPr>
        <w:t>160</w:t>
      </w:r>
      <w:r w:rsidRPr="00D52C26">
        <w:rPr>
          <w:rFonts w:eastAsia="Times New Roman"/>
          <w:lang w:val="en-US"/>
        </w:rPr>
        <w:t>, pp.4-5.</w:t>
      </w:r>
    </w:p>
    <w:p w14:paraId="064BEFA1" w14:textId="7B7A95FA" w:rsidR="0076062B" w:rsidRPr="0076062B" w:rsidRDefault="0076062B" w:rsidP="0076062B">
      <w:pPr>
        <w:spacing w:after="0"/>
        <w:ind w:left="720" w:hanging="720"/>
        <w:rPr>
          <w:rFonts w:eastAsia="Times New Roman"/>
          <w:lang w:val="en-US"/>
        </w:rPr>
      </w:pPr>
      <w:proofErr w:type="spellStart"/>
      <w:r w:rsidRPr="009C28F9">
        <w:rPr>
          <w:rFonts w:eastAsia="Times New Roman"/>
          <w:lang w:val="en-US"/>
        </w:rPr>
        <w:t>Sigala</w:t>
      </w:r>
      <w:proofErr w:type="spellEnd"/>
      <w:r w:rsidRPr="009C28F9">
        <w:rPr>
          <w:rFonts w:eastAsia="Times New Roman"/>
          <w:lang w:val="en-US"/>
        </w:rPr>
        <w:t xml:space="preserve">, M., </w:t>
      </w:r>
      <w:r w:rsidR="005C2DAE">
        <w:rPr>
          <w:rFonts w:eastAsia="Times New Roman"/>
          <w:lang w:val="en-US"/>
        </w:rPr>
        <w:t>(</w:t>
      </w:r>
      <w:r w:rsidRPr="009C28F9">
        <w:rPr>
          <w:rFonts w:eastAsia="Times New Roman"/>
          <w:lang w:val="en-US"/>
        </w:rPr>
        <w:t>2020</w:t>
      </w:r>
      <w:r w:rsidR="005C2DAE">
        <w:rPr>
          <w:rFonts w:eastAsia="Times New Roman"/>
          <w:lang w:val="en-US"/>
        </w:rPr>
        <w:t>)</w:t>
      </w:r>
      <w:r w:rsidRPr="009C28F9">
        <w:rPr>
          <w:rFonts w:eastAsia="Times New Roman"/>
          <w:lang w:val="en-US"/>
        </w:rPr>
        <w:t xml:space="preserve"> Tourism and COVID-19: impacts and implications for advancing and resetting industry and research. </w:t>
      </w:r>
      <w:r w:rsidRPr="009C28F9">
        <w:rPr>
          <w:rFonts w:eastAsia="Times New Roman"/>
          <w:i/>
          <w:iCs/>
          <w:lang w:val="en-US"/>
        </w:rPr>
        <w:t>Journal of Business Research</w:t>
      </w:r>
      <w:r>
        <w:rPr>
          <w:rFonts w:eastAsia="Times New Roman"/>
          <w:lang w:val="en-US"/>
        </w:rPr>
        <w:t xml:space="preserve">, </w:t>
      </w:r>
      <w:r w:rsidRPr="0076062B">
        <w:rPr>
          <w:rFonts w:eastAsia="Times New Roman"/>
          <w:b/>
          <w:lang w:val="en-US"/>
        </w:rPr>
        <w:t>117</w:t>
      </w:r>
      <w:r>
        <w:rPr>
          <w:rFonts w:eastAsia="Times New Roman"/>
          <w:lang w:val="en-US"/>
        </w:rPr>
        <w:t>, pp.312-321.</w:t>
      </w:r>
    </w:p>
    <w:p w14:paraId="2A34A0F9" w14:textId="574BE3C1" w:rsidR="00E06EFB" w:rsidRDefault="00E06EFB" w:rsidP="00D52C26">
      <w:pPr>
        <w:spacing w:after="0"/>
        <w:ind w:left="720" w:hanging="720"/>
        <w:rPr>
          <w:rFonts w:eastAsia="Times New Roman"/>
          <w:lang w:val="en-US"/>
        </w:rPr>
      </w:pPr>
      <w:r w:rsidRPr="00D52C26">
        <w:rPr>
          <w:rFonts w:eastAsia="Times New Roman"/>
          <w:lang w:val="en-US"/>
        </w:rPr>
        <w:t xml:space="preserve">Tully, P.A. and Carr, N., </w:t>
      </w:r>
      <w:r w:rsidR="005C2DAE">
        <w:rPr>
          <w:rFonts w:eastAsia="Times New Roman"/>
          <w:lang w:val="en-US"/>
        </w:rPr>
        <w:t>(</w:t>
      </w:r>
      <w:r w:rsidRPr="00D52C26">
        <w:rPr>
          <w:rFonts w:eastAsia="Times New Roman"/>
          <w:lang w:val="en-US"/>
        </w:rPr>
        <w:t>2020</w:t>
      </w:r>
      <w:r w:rsidR="005C2DAE">
        <w:rPr>
          <w:rFonts w:eastAsia="Times New Roman"/>
          <w:lang w:val="en-US"/>
        </w:rPr>
        <w:t>)</w:t>
      </w:r>
      <w:r w:rsidRPr="00D52C26">
        <w:rPr>
          <w:rFonts w:eastAsia="Times New Roman"/>
          <w:lang w:val="en-US"/>
        </w:rPr>
        <w:t xml:space="preserve"> Presenting the donkey at the seaside: a move towards tackling speciesism in the tourism industry. </w:t>
      </w:r>
      <w:r w:rsidRPr="00D52C26">
        <w:rPr>
          <w:rFonts w:eastAsia="Times New Roman"/>
          <w:i/>
          <w:iCs/>
          <w:lang w:val="en-US"/>
        </w:rPr>
        <w:t>Annals of Leisure Research</w:t>
      </w:r>
      <w:r w:rsidRPr="00D52C26">
        <w:rPr>
          <w:rFonts w:eastAsia="Times New Roman"/>
          <w:lang w:val="en-US"/>
        </w:rPr>
        <w:t>, pp.1-18.</w:t>
      </w:r>
    </w:p>
    <w:p w14:paraId="40102DC0" w14:textId="7DF05393" w:rsidR="00E06EFB" w:rsidRPr="00D52C26" w:rsidRDefault="00E06EFB" w:rsidP="00D52C26">
      <w:pPr>
        <w:spacing w:after="0"/>
        <w:ind w:left="720" w:hanging="720"/>
        <w:rPr>
          <w:rFonts w:eastAsia="Times New Roman"/>
          <w:lang w:val="en-US"/>
        </w:rPr>
      </w:pPr>
      <w:proofErr w:type="spellStart"/>
      <w:r w:rsidRPr="002271C0">
        <w:rPr>
          <w:rFonts w:eastAsia="Times New Roman"/>
          <w:lang w:val="en-US"/>
        </w:rPr>
        <w:t>VisitEngland</w:t>
      </w:r>
      <w:proofErr w:type="spellEnd"/>
      <w:r w:rsidRPr="002271C0">
        <w:rPr>
          <w:rFonts w:eastAsia="Times New Roman"/>
          <w:lang w:val="en-US"/>
        </w:rPr>
        <w:t xml:space="preserve">, n.d. </w:t>
      </w:r>
      <w:r w:rsidRPr="002271C0">
        <w:rPr>
          <w:rFonts w:eastAsia="Times New Roman"/>
          <w:i/>
          <w:lang w:val="en-US"/>
        </w:rPr>
        <w:t>Admire Blackpool’s light fantastic.</w:t>
      </w:r>
      <w:r w:rsidRPr="002271C0">
        <w:rPr>
          <w:rFonts w:eastAsia="Times New Roman"/>
          <w:lang w:val="en-US"/>
        </w:rPr>
        <w:t xml:space="preserve"> [</w:t>
      </w:r>
      <w:r w:rsidR="005C2DAE">
        <w:rPr>
          <w:rFonts w:eastAsia="Times New Roman"/>
          <w:lang w:val="en-US"/>
        </w:rPr>
        <w:t>www.visitengland.com</w:t>
      </w:r>
      <w:r w:rsidRPr="002271C0">
        <w:rPr>
          <w:rFonts w:eastAsia="Times New Roman"/>
          <w:lang w:val="en-US"/>
        </w:rPr>
        <w:t xml:space="preserve">] </w:t>
      </w:r>
      <w:proofErr w:type="spellStart"/>
      <w:r w:rsidRPr="002271C0">
        <w:rPr>
          <w:rFonts w:eastAsia="Times New Roman"/>
          <w:lang w:val="en-US"/>
        </w:rPr>
        <w:t>Availableat</w:t>
      </w:r>
      <w:proofErr w:type="spellEnd"/>
      <w:r w:rsidRPr="002271C0">
        <w:rPr>
          <w:rFonts w:eastAsia="Times New Roman"/>
          <w:lang w:val="en-US"/>
        </w:rPr>
        <w:t>:</w:t>
      </w:r>
      <w:r w:rsidR="005C2DAE">
        <w:rPr>
          <w:rFonts w:eastAsia="Times New Roman"/>
          <w:lang w:val="en-US"/>
        </w:rPr>
        <w:t xml:space="preserve"> </w:t>
      </w:r>
      <w:hyperlink r:id="rId8" w:history="1">
        <w:r w:rsidR="005C2DAE" w:rsidRPr="004E328A">
          <w:rPr>
            <w:rStyle w:val="Hyperlink"/>
            <w:rFonts w:eastAsia="Times New Roman"/>
            <w:lang w:val="en-US"/>
          </w:rPr>
          <w:t>https://www.visitengland.com/experience/blackpools-light-fantastic</w:t>
        </w:r>
      </w:hyperlink>
      <w:r w:rsidR="005C2DAE">
        <w:rPr>
          <w:rFonts w:eastAsia="Times New Roman"/>
          <w:lang w:val="en-US"/>
        </w:rPr>
        <w:t xml:space="preserve"> (</w:t>
      </w:r>
      <w:r w:rsidRPr="002271C0">
        <w:rPr>
          <w:rFonts w:eastAsia="Times New Roman"/>
          <w:lang w:val="en-US"/>
        </w:rPr>
        <w:t xml:space="preserve">Accessed </w:t>
      </w:r>
      <w:r w:rsidR="005C2DAE">
        <w:rPr>
          <w:rFonts w:eastAsia="Times New Roman"/>
          <w:lang w:val="en-US"/>
        </w:rPr>
        <w:t>28/11/</w:t>
      </w:r>
      <w:r w:rsidRPr="002271C0">
        <w:rPr>
          <w:rFonts w:eastAsia="Times New Roman"/>
          <w:lang w:val="en-US"/>
        </w:rPr>
        <w:t>2020</w:t>
      </w:r>
      <w:r w:rsidR="005C2DAE">
        <w:rPr>
          <w:rFonts w:eastAsia="Times New Roman"/>
          <w:lang w:val="en-US"/>
        </w:rPr>
        <w:t>)</w:t>
      </w:r>
    </w:p>
    <w:sectPr w:rsidR="00E06EFB" w:rsidRPr="00D52C26">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557EE5" w14:textId="77777777" w:rsidR="00A7453B" w:rsidRDefault="00A7453B" w:rsidP="00794793">
      <w:pPr>
        <w:spacing w:after="0" w:line="240" w:lineRule="auto"/>
      </w:pPr>
      <w:r>
        <w:separator/>
      </w:r>
    </w:p>
  </w:endnote>
  <w:endnote w:type="continuationSeparator" w:id="0">
    <w:p w14:paraId="300964FA" w14:textId="77777777" w:rsidR="00A7453B" w:rsidRDefault="00A7453B" w:rsidP="00794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Demibold">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1C59F" w14:textId="77777777" w:rsidR="00A7453B" w:rsidRDefault="00A7453B" w:rsidP="00794793">
      <w:pPr>
        <w:spacing w:after="0" w:line="240" w:lineRule="auto"/>
      </w:pPr>
      <w:r>
        <w:separator/>
      </w:r>
    </w:p>
  </w:footnote>
  <w:footnote w:type="continuationSeparator" w:id="0">
    <w:p w14:paraId="4A82C3AC" w14:textId="77777777" w:rsidR="00A7453B" w:rsidRDefault="00A7453B" w:rsidP="00794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BAAD8F" w14:textId="77777777" w:rsidR="002F02E8" w:rsidRDefault="00D52C26" w:rsidP="00D52C26">
    <w:pPr>
      <w:pStyle w:val="Header"/>
      <w:spacing w:line="480" w:lineRule="auto"/>
      <w:jc w:val="right"/>
    </w:pPr>
    <w:r>
      <w:t xml:space="preserve">Tourism in England </w:t>
    </w:r>
    <w:r w:rsidR="002F02E8">
      <w:fldChar w:fldCharType="begin"/>
    </w:r>
    <w:r w:rsidR="002F02E8">
      <w:instrText xml:space="preserve"> PAGE   \* MERGEFORMAT </w:instrText>
    </w:r>
    <w:r w:rsidR="002F02E8">
      <w:fldChar w:fldCharType="separate"/>
    </w:r>
    <w:r w:rsidR="001708C4">
      <w:rPr>
        <w:noProof/>
      </w:rPr>
      <w:t>5</w:t>
    </w:r>
    <w:r w:rsidR="002F02E8">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3C2055"/>
    <w:multiLevelType w:val="hybridMultilevel"/>
    <w:tmpl w:val="0B5899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AwMDMyMjQwsjC1NLdQ0lEKTi0uzszPAykwrAUAVSriESwAAAA="/>
  </w:docVars>
  <w:rsids>
    <w:rsidRoot w:val="001D76FE"/>
    <w:rsid w:val="00000A83"/>
    <w:rsid w:val="00020A0F"/>
    <w:rsid w:val="00032148"/>
    <w:rsid w:val="00033043"/>
    <w:rsid w:val="00052663"/>
    <w:rsid w:val="00064973"/>
    <w:rsid w:val="00071F3B"/>
    <w:rsid w:val="00091157"/>
    <w:rsid w:val="0009260E"/>
    <w:rsid w:val="00093C6A"/>
    <w:rsid w:val="000B1A3F"/>
    <w:rsid w:val="000B430B"/>
    <w:rsid w:val="000B5E58"/>
    <w:rsid w:val="000B5F1F"/>
    <w:rsid w:val="000C3166"/>
    <w:rsid w:val="000C3D23"/>
    <w:rsid w:val="000E3651"/>
    <w:rsid w:val="000E6E29"/>
    <w:rsid w:val="000F1D6E"/>
    <w:rsid w:val="000F3621"/>
    <w:rsid w:val="00107418"/>
    <w:rsid w:val="001255F6"/>
    <w:rsid w:val="0015137D"/>
    <w:rsid w:val="00154E2B"/>
    <w:rsid w:val="00166FE4"/>
    <w:rsid w:val="001708C4"/>
    <w:rsid w:val="00180890"/>
    <w:rsid w:val="0019354C"/>
    <w:rsid w:val="001954E9"/>
    <w:rsid w:val="001A06DB"/>
    <w:rsid w:val="001C2D12"/>
    <w:rsid w:val="001D76FE"/>
    <w:rsid w:val="001E2855"/>
    <w:rsid w:val="001E482D"/>
    <w:rsid w:val="001F5BB5"/>
    <w:rsid w:val="001F7989"/>
    <w:rsid w:val="00200446"/>
    <w:rsid w:val="0020670B"/>
    <w:rsid w:val="00207583"/>
    <w:rsid w:val="002271C0"/>
    <w:rsid w:val="00230E92"/>
    <w:rsid w:val="00234516"/>
    <w:rsid w:val="00244C5E"/>
    <w:rsid w:val="002466C0"/>
    <w:rsid w:val="002500DA"/>
    <w:rsid w:val="00252541"/>
    <w:rsid w:val="00262DE9"/>
    <w:rsid w:val="00265785"/>
    <w:rsid w:val="00274054"/>
    <w:rsid w:val="00277B92"/>
    <w:rsid w:val="00282451"/>
    <w:rsid w:val="0029375C"/>
    <w:rsid w:val="002942D9"/>
    <w:rsid w:val="002971E7"/>
    <w:rsid w:val="002A65B1"/>
    <w:rsid w:val="002B365C"/>
    <w:rsid w:val="002B73D3"/>
    <w:rsid w:val="002E2AD2"/>
    <w:rsid w:val="002E4CBF"/>
    <w:rsid w:val="002E7BC6"/>
    <w:rsid w:val="002F02E8"/>
    <w:rsid w:val="002F2515"/>
    <w:rsid w:val="002F55E5"/>
    <w:rsid w:val="003421B5"/>
    <w:rsid w:val="0034271E"/>
    <w:rsid w:val="00343872"/>
    <w:rsid w:val="00343992"/>
    <w:rsid w:val="003738BA"/>
    <w:rsid w:val="00376ADC"/>
    <w:rsid w:val="00382146"/>
    <w:rsid w:val="003936D9"/>
    <w:rsid w:val="0039567A"/>
    <w:rsid w:val="003A18F4"/>
    <w:rsid w:val="003B0797"/>
    <w:rsid w:val="003B3201"/>
    <w:rsid w:val="003B6A04"/>
    <w:rsid w:val="003E31D1"/>
    <w:rsid w:val="003E5A6B"/>
    <w:rsid w:val="003E7B20"/>
    <w:rsid w:val="003F548D"/>
    <w:rsid w:val="0040670C"/>
    <w:rsid w:val="00456EE2"/>
    <w:rsid w:val="00466406"/>
    <w:rsid w:val="00491780"/>
    <w:rsid w:val="00494D53"/>
    <w:rsid w:val="004F7BD2"/>
    <w:rsid w:val="004F7C58"/>
    <w:rsid w:val="00504773"/>
    <w:rsid w:val="00540599"/>
    <w:rsid w:val="00551E5C"/>
    <w:rsid w:val="005525C0"/>
    <w:rsid w:val="00552C1B"/>
    <w:rsid w:val="005615FD"/>
    <w:rsid w:val="00563FFC"/>
    <w:rsid w:val="00570400"/>
    <w:rsid w:val="00573C37"/>
    <w:rsid w:val="005940D8"/>
    <w:rsid w:val="005C2DAE"/>
    <w:rsid w:val="005C6B66"/>
    <w:rsid w:val="005D0002"/>
    <w:rsid w:val="005D3C68"/>
    <w:rsid w:val="005E6282"/>
    <w:rsid w:val="00601ACB"/>
    <w:rsid w:val="00613C96"/>
    <w:rsid w:val="00613EEB"/>
    <w:rsid w:val="0062489A"/>
    <w:rsid w:val="00647D7C"/>
    <w:rsid w:val="006945D6"/>
    <w:rsid w:val="00697CD3"/>
    <w:rsid w:val="006B16E4"/>
    <w:rsid w:val="006B718C"/>
    <w:rsid w:val="006E4D57"/>
    <w:rsid w:val="00714D00"/>
    <w:rsid w:val="00727627"/>
    <w:rsid w:val="00734723"/>
    <w:rsid w:val="007455C0"/>
    <w:rsid w:val="0076062B"/>
    <w:rsid w:val="00760FF4"/>
    <w:rsid w:val="00781589"/>
    <w:rsid w:val="007834CD"/>
    <w:rsid w:val="00794793"/>
    <w:rsid w:val="007A1E88"/>
    <w:rsid w:val="007B0351"/>
    <w:rsid w:val="007C2D19"/>
    <w:rsid w:val="007D0185"/>
    <w:rsid w:val="007D0FBB"/>
    <w:rsid w:val="007D45BE"/>
    <w:rsid w:val="007F3C1D"/>
    <w:rsid w:val="007F56C9"/>
    <w:rsid w:val="0080215A"/>
    <w:rsid w:val="00802EFF"/>
    <w:rsid w:val="008114CA"/>
    <w:rsid w:val="008260C5"/>
    <w:rsid w:val="00826B94"/>
    <w:rsid w:val="008410A4"/>
    <w:rsid w:val="00845BAC"/>
    <w:rsid w:val="008502C6"/>
    <w:rsid w:val="008621B8"/>
    <w:rsid w:val="00883893"/>
    <w:rsid w:val="0089600D"/>
    <w:rsid w:val="00896121"/>
    <w:rsid w:val="008974D9"/>
    <w:rsid w:val="00897C15"/>
    <w:rsid w:val="008A50DF"/>
    <w:rsid w:val="008B2940"/>
    <w:rsid w:val="008B56E9"/>
    <w:rsid w:val="008B6B5E"/>
    <w:rsid w:val="008C0818"/>
    <w:rsid w:val="008C1D3E"/>
    <w:rsid w:val="008D180B"/>
    <w:rsid w:val="008D40C5"/>
    <w:rsid w:val="008F44E1"/>
    <w:rsid w:val="008F6589"/>
    <w:rsid w:val="009066D7"/>
    <w:rsid w:val="00927DD7"/>
    <w:rsid w:val="00937AEE"/>
    <w:rsid w:val="00964606"/>
    <w:rsid w:val="0096585C"/>
    <w:rsid w:val="00972236"/>
    <w:rsid w:val="00982520"/>
    <w:rsid w:val="00983946"/>
    <w:rsid w:val="009B3ED0"/>
    <w:rsid w:val="009C017F"/>
    <w:rsid w:val="009C046D"/>
    <w:rsid w:val="009E1D0F"/>
    <w:rsid w:val="009F0F3A"/>
    <w:rsid w:val="009F27FE"/>
    <w:rsid w:val="009F3889"/>
    <w:rsid w:val="009F567F"/>
    <w:rsid w:val="009F743E"/>
    <w:rsid w:val="00A03A51"/>
    <w:rsid w:val="00A21C42"/>
    <w:rsid w:val="00A306FC"/>
    <w:rsid w:val="00A373AE"/>
    <w:rsid w:val="00A376EF"/>
    <w:rsid w:val="00A44DDE"/>
    <w:rsid w:val="00A54C3E"/>
    <w:rsid w:val="00A55E98"/>
    <w:rsid w:val="00A7333D"/>
    <w:rsid w:val="00A7453B"/>
    <w:rsid w:val="00A81281"/>
    <w:rsid w:val="00A9245A"/>
    <w:rsid w:val="00AA32FA"/>
    <w:rsid w:val="00AB17D6"/>
    <w:rsid w:val="00AC1B3E"/>
    <w:rsid w:val="00AC585D"/>
    <w:rsid w:val="00AD40A0"/>
    <w:rsid w:val="00AD4DC0"/>
    <w:rsid w:val="00AE1836"/>
    <w:rsid w:val="00AE2488"/>
    <w:rsid w:val="00AE44F4"/>
    <w:rsid w:val="00B071AA"/>
    <w:rsid w:val="00B15849"/>
    <w:rsid w:val="00B21EA9"/>
    <w:rsid w:val="00B22939"/>
    <w:rsid w:val="00B25DCA"/>
    <w:rsid w:val="00B26130"/>
    <w:rsid w:val="00B352DB"/>
    <w:rsid w:val="00B472F4"/>
    <w:rsid w:val="00B47B97"/>
    <w:rsid w:val="00B514A7"/>
    <w:rsid w:val="00B52CD0"/>
    <w:rsid w:val="00B869EC"/>
    <w:rsid w:val="00B92416"/>
    <w:rsid w:val="00BA4736"/>
    <w:rsid w:val="00BA5CD6"/>
    <w:rsid w:val="00BA6207"/>
    <w:rsid w:val="00BA624D"/>
    <w:rsid w:val="00BB6D78"/>
    <w:rsid w:val="00BB78AB"/>
    <w:rsid w:val="00BC2409"/>
    <w:rsid w:val="00BD0AEF"/>
    <w:rsid w:val="00BD51BD"/>
    <w:rsid w:val="00BF1BAE"/>
    <w:rsid w:val="00BF598D"/>
    <w:rsid w:val="00BF6B99"/>
    <w:rsid w:val="00C0097B"/>
    <w:rsid w:val="00C103E0"/>
    <w:rsid w:val="00C1497D"/>
    <w:rsid w:val="00C43C51"/>
    <w:rsid w:val="00C723ED"/>
    <w:rsid w:val="00C91F0C"/>
    <w:rsid w:val="00CA0062"/>
    <w:rsid w:val="00CA6E03"/>
    <w:rsid w:val="00CC2AEE"/>
    <w:rsid w:val="00CD002A"/>
    <w:rsid w:val="00D078BF"/>
    <w:rsid w:val="00D12613"/>
    <w:rsid w:val="00D13CEB"/>
    <w:rsid w:val="00D24995"/>
    <w:rsid w:val="00D33BC7"/>
    <w:rsid w:val="00D41F45"/>
    <w:rsid w:val="00D43E42"/>
    <w:rsid w:val="00D44CD9"/>
    <w:rsid w:val="00D4543C"/>
    <w:rsid w:val="00D52C26"/>
    <w:rsid w:val="00D84D4B"/>
    <w:rsid w:val="00DB113C"/>
    <w:rsid w:val="00DB5F0E"/>
    <w:rsid w:val="00DB681E"/>
    <w:rsid w:val="00DC6742"/>
    <w:rsid w:val="00DD5E75"/>
    <w:rsid w:val="00DF3401"/>
    <w:rsid w:val="00DF664A"/>
    <w:rsid w:val="00E0277A"/>
    <w:rsid w:val="00E06EFB"/>
    <w:rsid w:val="00E07D2F"/>
    <w:rsid w:val="00E32C05"/>
    <w:rsid w:val="00E33F97"/>
    <w:rsid w:val="00E34337"/>
    <w:rsid w:val="00E37767"/>
    <w:rsid w:val="00E6561F"/>
    <w:rsid w:val="00E7417C"/>
    <w:rsid w:val="00E90BAA"/>
    <w:rsid w:val="00E91871"/>
    <w:rsid w:val="00E94948"/>
    <w:rsid w:val="00E9652F"/>
    <w:rsid w:val="00ED319C"/>
    <w:rsid w:val="00EF4EE6"/>
    <w:rsid w:val="00F0059E"/>
    <w:rsid w:val="00F0123E"/>
    <w:rsid w:val="00F1409E"/>
    <w:rsid w:val="00F21A5C"/>
    <w:rsid w:val="00F248D1"/>
    <w:rsid w:val="00F2720E"/>
    <w:rsid w:val="00F338CC"/>
    <w:rsid w:val="00F4027C"/>
    <w:rsid w:val="00F61B33"/>
    <w:rsid w:val="00F76D58"/>
    <w:rsid w:val="00F821F1"/>
    <w:rsid w:val="00F845CC"/>
    <w:rsid w:val="00F85416"/>
    <w:rsid w:val="00F90431"/>
    <w:rsid w:val="00F9532D"/>
    <w:rsid w:val="00FA5CBA"/>
    <w:rsid w:val="00FB096E"/>
    <w:rsid w:val="00FB4137"/>
    <w:rsid w:val="00FB44B4"/>
    <w:rsid w:val="00FC06B9"/>
    <w:rsid w:val="00FC5AED"/>
    <w:rsid w:val="00FC6C03"/>
    <w:rsid w:val="00FE29ED"/>
    <w:rsid w:val="00FE36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9BB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E6"/>
    <w:pPr>
      <w:spacing w:after="40" w:line="480" w:lineRule="auto"/>
    </w:pPr>
    <w:rPr>
      <w:lang w:val="en-GB"/>
    </w:rPr>
  </w:style>
  <w:style w:type="paragraph" w:styleId="Heading1">
    <w:name w:val="heading 1"/>
    <w:basedOn w:val="Normal"/>
    <w:next w:val="Normal"/>
    <w:link w:val="Heading1Char"/>
    <w:uiPriority w:val="9"/>
    <w:qFormat/>
    <w:rsid w:val="00A03A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F1D6E"/>
    <w:pPr>
      <w:spacing w:before="100" w:beforeAutospacing="1" w:after="100" w:afterAutospacing="1" w:line="240" w:lineRule="auto"/>
      <w:outlineLvl w:val="2"/>
    </w:pPr>
    <w:rPr>
      <w:rFonts w:eastAsia="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F1D6E"/>
    <w:rPr>
      <w:rFonts w:eastAsia="Times New Roman"/>
      <w:b/>
      <w:bCs/>
      <w:sz w:val="27"/>
      <w:szCs w:val="27"/>
    </w:rPr>
  </w:style>
  <w:style w:type="character" w:styleId="Hyperlink">
    <w:name w:val="Hyperlink"/>
    <w:basedOn w:val="DefaultParagraphFont"/>
    <w:uiPriority w:val="99"/>
    <w:unhideWhenUsed/>
    <w:rsid w:val="000F1D6E"/>
    <w:rPr>
      <w:color w:val="0000FF"/>
      <w:u w:val="single"/>
    </w:rPr>
  </w:style>
  <w:style w:type="paragraph" w:styleId="ListParagraph">
    <w:name w:val="List Paragraph"/>
    <w:basedOn w:val="Normal"/>
    <w:uiPriority w:val="34"/>
    <w:qFormat/>
    <w:rsid w:val="00BA624D"/>
    <w:pPr>
      <w:spacing w:after="0" w:line="240" w:lineRule="auto"/>
      <w:ind w:left="720"/>
      <w:contextualSpacing/>
    </w:pPr>
    <w:rPr>
      <w:rFonts w:ascii="Arial" w:eastAsia="Times New Roman" w:hAnsi="Arial"/>
      <w:sz w:val="22"/>
      <w:szCs w:val="20"/>
      <w:lang w:eastAsia="en-GB"/>
    </w:rPr>
  </w:style>
  <w:style w:type="paragraph" w:styleId="Header">
    <w:name w:val="header"/>
    <w:basedOn w:val="Normal"/>
    <w:link w:val="HeaderChar"/>
    <w:uiPriority w:val="99"/>
    <w:unhideWhenUsed/>
    <w:rsid w:val="00794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4793"/>
    <w:rPr>
      <w:lang w:val="en-GB"/>
    </w:rPr>
  </w:style>
  <w:style w:type="paragraph" w:styleId="Footer">
    <w:name w:val="footer"/>
    <w:basedOn w:val="Normal"/>
    <w:link w:val="FooterChar"/>
    <w:uiPriority w:val="99"/>
    <w:unhideWhenUsed/>
    <w:rsid w:val="00794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793"/>
    <w:rPr>
      <w:lang w:val="en-GB"/>
    </w:rPr>
  </w:style>
  <w:style w:type="character" w:styleId="CommentReference">
    <w:name w:val="annotation reference"/>
    <w:basedOn w:val="DefaultParagraphFont"/>
    <w:uiPriority w:val="99"/>
    <w:semiHidden/>
    <w:unhideWhenUsed/>
    <w:rsid w:val="00714D00"/>
    <w:rPr>
      <w:sz w:val="16"/>
      <w:szCs w:val="16"/>
    </w:rPr>
  </w:style>
  <w:style w:type="paragraph" w:styleId="CommentText">
    <w:name w:val="annotation text"/>
    <w:basedOn w:val="Normal"/>
    <w:link w:val="CommentTextChar"/>
    <w:uiPriority w:val="99"/>
    <w:semiHidden/>
    <w:unhideWhenUsed/>
    <w:rsid w:val="00714D00"/>
    <w:pPr>
      <w:spacing w:line="240" w:lineRule="auto"/>
    </w:pPr>
    <w:rPr>
      <w:sz w:val="20"/>
      <w:szCs w:val="20"/>
    </w:rPr>
  </w:style>
  <w:style w:type="character" w:customStyle="1" w:styleId="CommentTextChar">
    <w:name w:val="Comment Text Char"/>
    <w:basedOn w:val="DefaultParagraphFont"/>
    <w:link w:val="CommentText"/>
    <w:uiPriority w:val="99"/>
    <w:semiHidden/>
    <w:rsid w:val="00714D00"/>
    <w:rPr>
      <w:sz w:val="20"/>
      <w:szCs w:val="20"/>
      <w:lang w:val="en-GB"/>
    </w:rPr>
  </w:style>
  <w:style w:type="paragraph" w:styleId="CommentSubject">
    <w:name w:val="annotation subject"/>
    <w:basedOn w:val="CommentText"/>
    <w:next w:val="CommentText"/>
    <w:link w:val="CommentSubjectChar"/>
    <w:uiPriority w:val="99"/>
    <w:semiHidden/>
    <w:unhideWhenUsed/>
    <w:rsid w:val="00714D00"/>
    <w:rPr>
      <w:b/>
      <w:bCs/>
    </w:rPr>
  </w:style>
  <w:style w:type="character" w:customStyle="1" w:styleId="CommentSubjectChar">
    <w:name w:val="Comment Subject Char"/>
    <w:basedOn w:val="CommentTextChar"/>
    <w:link w:val="CommentSubject"/>
    <w:uiPriority w:val="99"/>
    <w:semiHidden/>
    <w:rsid w:val="00714D00"/>
    <w:rPr>
      <w:b/>
      <w:bCs/>
      <w:sz w:val="20"/>
      <w:szCs w:val="20"/>
      <w:lang w:val="en-GB"/>
    </w:rPr>
  </w:style>
  <w:style w:type="paragraph" w:styleId="BalloonText">
    <w:name w:val="Balloon Text"/>
    <w:basedOn w:val="Normal"/>
    <w:link w:val="BalloonTextChar"/>
    <w:uiPriority w:val="99"/>
    <w:semiHidden/>
    <w:unhideWhenUsed/>
    <w:rsid w:val="00714D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4D00"/>
    <w:rPr>
      <w:rFonts w:ascii="Segoe UI" w:hAnsi="Segoe UI" w:cs="Segoe UI"/>
      <w:sz w:val="18"/>
      <w:szCs w:val="18"/>
      <w:lang w:val="en-GB"/>
    </w:rPr>
  </w:style>
  <w:style w:type="character" w:customStyle="1" w:styleId="Heading1Char">
    <w:name w:val="Heading 1 Char"/>
    <w:basedOn w:val="DefaultParagraphFont"/>
    <w:link w:val="Heading1"/>
    <w:uiPriority w:val="9"/>
    <w:rsid w:val="00A03A51"/>
    <w:rPr>
      <w:rFonts w:asciiTheme="majorHAnsi" w:eastAsiaTheme="majorEastAsia" w:hAnsiTheme="majorHAnsi" w:cstheme="majorBidi"/>
      <w:color w:val="2E74B5" w:themeColor="accent1" w:themeShade="BF"/>
      <w:sz w:val="32"/>
      <w:szCs w:val="32"/>
      <w:lang w:val="en-GB"/>
    </w:rPr>
  </w:style>
  <w:style w:type="paragraph" w:styleId="NormalWeb">
    <w:name w:val="Normal (Web)"/>
    <w:basedOn w:val="Normal"/>
    <w:uiPriority w:val="99"/>
    <w:semiHidden/>
    <w:unhideWhenUsed/>
    <w:rsid w:val="00A03A51"/>
    <w:pPr>
      <w:spacing w:before="100" w:beforeAutospacing="1" w:after="100" w:afterAutospacing="1" w:line="240" w:lineRule="auto"/>
    </w:pPr>
    <w:rPr>
      <w:rFonts w:eastAsia="Times New Roman"/>
      <w:lang w:val="en-US"/>
    </w:rPr>
  </w:style>
  <w:style w:type="character" w:styleId="Emphasis">
    <w:name w:val="Emphasis"/>
    <w:basedOn w:val="DefaultParagraphFont"/>
    <w:uiPriority w:val="20"/>
    <w:qFormat/>
    <w:rsid w:val="00A03A51"/>
    <w:rPr>
      <w:i/>
      <w:iCs/>
    </w:rPr>
  </w:style>
  <w:style w:type="character" w:styleId="UnresolvedMention">
    <w:name w:val="Unresolved Mention"/>
    <w:basedOn w:val="DefaultParagraphFont"/>
    <w:uiPriority w:val="99"/>
    <w:semiHidden/>
    <w:unhideWhenUsed/>
    <w:rsid w:val="005C2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087671">
      <w:bodyDiv w:val="1"/>
      <w:marLeft w:val="0"/>
      <w:marRight w:val="0"/>
      <w:marTop w:val="0"/>
      <w:marBottom w:val="0"/>
      <w:divBdr>
        <w:top w:val="none" w:sz="0" w:space="0" w:color="auto"/>
        <w:left w:val="none" w:sz="0" w:space="0" w:color="auto"/>
        <w:bottom w:val="none" w:sz="0" w:space="0" w:color="auto"/>
        <w:right w:val="none" w:sz="0" w:space="0" w:color="auto"/>
      </w:divBdr>
      <w:divsChild>
        <w:div w:id="1662848164">
          <w:marLeft w:val="0"/>
          <w:marRight w:val="0"/>
          <w:marTop w:val="0"/>
          <w:marBottom w:val="0"/>
          <w:divBdr>
            <w:top w:val="none" w:sz="0" w:space="0" w:color="auto"/>
            <w:left w:val="none" w:sz="0" w:space="0" w:color="auto"/>
            <w:bottom w:val="none" w:sz="0" w:space="0" w:color="auto"/>
            <w:right w:val="none" w:sz="0" w:space="0" w:color="auto"/>
          </w:divBdr>
        </w:div>
      </w:divsChild>
    </w:div>
    <w:div w:id="365640895">
      <w:bodyDiv w:val="1"/>
      <w:marLeft w:val="0"/>
      <w:marRight w:val="0"/>
      <w:marTop w:val="0"/>
      <w:marBottom w:val="0"/>
      <w:divBdr>
        <w:top w:val="none" w:sz="0" w:space="0" w:color="auto"/>
        <w:left w:val="none" w:sz="0" w:space="0" w:color="auto"/>
        <w:bottom w:val="none" w:sz="0" w:space="0" w:color="auto"/>
        <w:right w:val="none" w:sz="0" w:space="0" w:color="auto"/>
      </w:divBdr>
      <w:divsChild>
        <w:div w:id="1196502877">
          <w:marLeft w:val="0"/>
          <w:marRight w:val="0"/>
          <w:marTop w:val="0"/>
          <w:marBottom w:val="0"/>
          <w:divBdr>
            <w:top w:val="none" w:sz="0" w:space="0" w:color="auto"/>
            <w:left w:val="none" w:sz="0" w:space="0" w:color="auto"/>
            <w:bottom w:val="none" w:sz="0" w:space="0" w:color="auto"/>
            <w:right w:val="none" w:sz="0" w:space="0" w:color="auto"/>
          </w:divBdr>
        </w:div>
      </w:divsChild>
    </w:div>
    <w:div w:id="407385251">
      <w:bodyDiv w:val="1"/>
      <w:marLeft w:val="0"/>
      <w:marRight w:val="0"/>
      <w:marTop w:val="0"/>
      <w:marBottom w:val="0"/>
      <w:divBdr>
        <w:top w:val="none" w:sz="0" w:space="0" w:color="auto"/>
        <w:left w:val="none" w:sz="0" w:space="0" w:color="auto"/>
        <w:bottom w:val="none" w:sz="0" w:space="0" w:color="auto"/>
        <w:right w:val="none" w:sz="0" w:space="0" w:color="auto"/>
      </w:divBdr>
    </w:div>
    <w:div w:id="895893590">
      <w:bodyDiv w:val="1"/>
      <w:marLeft w:val="0"/>
      <w:marRight w:val="0"/>
      <w:marTop w:val="0"/>
      <w:marBottom w:val="0"/>
      <w:divBdr>
        <w:top w:val="none" w:sz="0" w:space="0" w:color="auto"/>
        <w:left w:val="none" w:sz="0" w:space="0" w:color="auto"/>
        <w:bottom w:val="none" w:sz="0" w:space="0" w:color="auto"/>
        <w:right w:val="none" w:sz="0" w:space="0" w:color="auto"/>
      </w:divBdr>
    </w:div>
    <w:div w:id="1224830205">
      <w:bodyDiv w:val="1"/>
      <w:marLeft w:val="0"/>
      <w:marRight w:val="0"/>
      <w:marTop w:val="0"/>
      <w:marBottom w:val="0"/>
      <w:divBdr>
        <w:top w:val="none" w:sz="0" w:space="0" w:color="auto"/>
        <w:left w:val="none" w:sz="0" w:space="0" w:color="auto"/>
        <w:bottom w:val="none" w:sz="0" w:space="0" w:color="auto"/>
        <w:right w:val="none" w:sz="0" w:space="0" w:color="auto"/>
      </w:divBdr>
      <w:divsChild>
        <w:div w:id="455680344">
          <w:marLeft w:val="0"/>
          <w:marRight w:val="0"/>
          <w:marTop w:val="0"/>
          <w:marBottom w:val="0"/>
          <w:divBdr>
            <w:top w:val="none" w:sz="0" w:space="0" w:color="auto"/>
            <w:left w:val="none" w:sz="0" w:space="0" w:color="auto"/>
            <w:bottom w:val="none" w:sz="0" w:space="0" w:color="auto"/>
            <w:right w:val="none" w:sz="0" w:space="0" w:color="auto"/>
          </w:divBdr>
        </w:div>
      </w:divsChild>
    </w:div>
    <w:div w:id="1295060464">
      <w:bodyDiv w:val="1"/>
      <w:marLeft w:val="0"/>
      <w:marRight w:val="0"/>
      <w:marTop w:val="0"/>
      <w:marBottom w:val="0"/>
      <w:divBdr>
        <w:top w:val="none" w:sz="0" w:space="0" w:color="auto"/>
        <w:left w:val="none" w:sz="0" w:space="0" w:color="auto"/>
        <w:bottom w:val="none" w:sz="0" w:space="0" w:color="auto"/>
        <w:right w:val="none" w:sz="0" w:space="0" w:color="auto"/>
      </w:divBdr>
    </w:div>
    <w:div w:id="1426074598">
      <w:bodyDiv w:val="1"/>
      <w:marLeft w:val="0"/>
      <w:marRight w:val="0"/>
      <w:marTop w:val="0"/>
      <w:marBottom w:val="0"/>
      <w:divBdr>
        <w:top w:val="none" w:sz="0" w:space="0" w:color="auto"/>
        <w:left w:val="none" w:sz="0" w:space="0" w:color="auto"/>
        <w:bottom w:val="none" w:sz="0" w:space="0" w:color="auto"/>
        <w:right w:val="none" w:sz="0" w:space="0" w:color="auto"/>
      </w:divBdr>
      <w:divsChild>
        <w:div w:id="568077904">
          <w:marLeft w:val="0"/>
          <w:marRight w:val="0"/>
          <w:marTop w:val="0"/>
          <w:marBottom w:val="0"/>
          <w:divBdr>
            <w:top w:val="none" w:sz="0" w:space="0" w:color="auto"/>
            <w:left w:val="none" w:sz="0" w:space="0" w:color="auto"/>
            <w:bottom w:val="none" w:sz="0" w:space="0" w:color="auto"/>
            <w:right w:val="none" w:sz="0" w:space="0" w:color="auto"/>
          </w:divBdr>
        </w:div>
      </w:divsChild>
    </w:div>
    <w:div w:id="1560556598">
      <w:bodyDiv w:val="1"/>
      <w:marLeft w:val="0"/>
      <w:marRight w:val="0"/>
      <w:marTop w:val="0"/>
      <w:marBottom w:val="0"/>
      <w:divBdr>
        <w:top w:val="none" w:sz="0" w:space="0" w:color="auto"/>
        <w:left w:val="none" w:sz="0" w:space="0" w:color="auto"/>
        <w:bottom w:val="none" w:sz="0" w:space="0" w:color="auto"/>
        <w:right w:val="none" w:sz="0" w:space="0" w:color="auto"/>
      </w:divBdr>
      <w:divsChild>
        <w:div w:id="1129277580">
          <w:marLeft w:val="0"/>
          <w:marRight w:val="0"/>
          <w:marTop w:val="0"/>
          <w:marBottom w:val="0"/>
          <w:divBdr>
            <w:top w:val="none" w:sz="0" w:space="0" w:color="auto"/>
            <w:left w:val="none" w:sz="0" w:space="0" w:color="auto"/>
            <w:bottom w:val="none" w:sz="0" w:space="0" w:color="auto"/>
            <w:right w:val="none" w:sz="0" w:space="0" w:color="auto"/>
          </w:divBdr>
        </w:div>
      </w:divsChild>
    </w:div>
    <w:div w:id="1650935045">
      <w:bodyDiv w:val="1"/>
      <w:marLeft w:val="0"/>
      <w:marRight w:val="0"/>
      <w:marTop w:val="0"/>
      <w:marBottom w:val="0"/>
      <w:divBdr>
        <w:top w:val="none" w:sz="0" w:space="0" w:color="auto"/>
        <w:left w:val="none" w:sz="0" w:space="0" w:color="auto"/>
        <w:bottom w:val="none" w:sz="0" w:space="0" w:color="auto"/>
        <w:right w:val="none" w:sz="0" w:space="0" w:color="auto"/>
      </w:divBdr>
    </w:div>
    <w:div w:id="1682008155">
      <w:bodyDiv w:val="1"/>
      <w:marLeft w:val="0"/>
      <w:marRight w:val="0"/>
      <w:marTop w:val="0"/>
      <w:marBottom w:val="0"/>
      <w:divBdr>
        <w:top w:val="none" w:sz="0" w:space="0" w:color="auto"/>
        <w:left w:val="none" w:sz="0" w:space="0" w:color="auto"/>
        <w:bottom w:val="none" w:sz="0" w:space="0" w:color="auto"/>
        <w:right w:val="none" w:sz="0" w:space="0" w:color="auto"/>
      </w:divBdr>
      <w:divsChild>
        <w:div w:id="1308583372">
          <w:marLeft w:val="0"/>
          <w:marRight w:val="0"/>
          <w:marTop w:val="0"/>
          <w:marBottom w:val="0"/>
          <w:divBdr>
            <w:top w:val="none" w:sz="0" w:space="0" w:color="auto"/>
            <w:left w:val="none" w:sz="0" w:space="0" w:color="auto"/>
            <w:bottom w:val="none" w:sz="0" w:space="0" w:color="auto"/>
            <w:right w:val="none" w:sz="0" w:space="0" w:color="auto"/>
          </w:divBdr>
        </w:div>
      </w:divsChild>
    </w:div>
    <w:div w:id="1736275752">
      <w:bodyDiv w:val="1"/>
      <w:marLeft w:val="0"/>
      <w:marRight w:val="0"/>
      <w:marTop w:val="0"/>
      <w:marBottom w:val="0"/>
      <w:divBdr>
        <w:top w:val="none" w:sz="0" w:space="0" w:color="auto"/>
        <w:left w:val="none" w:sz="0" w:space="0" w:color="auto"/>
        <w:bottom w:val="none" w:sz="0" w:space="0" w:color="auto"/>
        <w:right w:val="none" w:sz="0" w:space="0" w:color="auto"/>
      </w:divBdr>
      <w:divsChild>
        <w:div w:id="1449884747">
          <w:marLeft w:val="0"/>
          <w:marRight w:val="0"/>
          <w:marTop w:val="0"/>
          <w:marBottom w:val="0"/>
          <w:divBdr>
            <w:top w:val="none" w:sz="0" w:space="0" w:color="auto"/>
            <w:left w:val="none" w:sz="0" w:space="0" w:color="auto"/>
            <w:bottom w:val="none" w:sz="0" w:space="0" w:color="auto"/>
            <w:right w:val="none" w:sz="0" w:space="0" w:color="auto"/>
          </w:divBdr>
          <w:divsChild>
            <w:div w:id="135110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456295">
      <w:bodyDiv w:val="1"/>
      <w:marLeft w:val="0"/>
      <w:marRight w:val="0"/>
      <w:marTop w:val="0"/>
      <w:marBottom w:val="0"/>
      <w:divBdr>
        <w:top w:val="none" w:sz="0" w:space="0" w:color="auto"/>
        <w:left w:val="none" w:sz="0" w:space="0" w:color="auto"/>
        <w:bottom w:val="none" w:sz="0" w:space="0" w:color="auto"/>
        <w:right w:val="none" w:sz="0" w:space="0" w:color="auto"/>
      </w:divBdr>
    </w:div>
    <w:div w:id="2017994457">
      <w:bodyDiv w:val="1"/>
      <w:marLeft w:val="0"/>
      <w:marRight w:val="0"/>
      <w:marTop w:val="0"/>
      <w:marBottom w:val="0"/>
      <w:divBdr>
        <w:top w:val="none" w:sz="0" w:space="0" w:color="auto"/>
        <w:left w:val="none" w:sz="0" w:space="0" w:color="auto"/>
        <w:bottom w:val="none" w:sz="0" w:space="0" w:color="auto"/>
        <w:right w:val="none" w:sz="0" w:space="0" w:color="auto"/>
      </w:divBdr>
      <w:divsChild>
        <w:div w:id="187069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england.com/experience/blackpools-light-fantasti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0C3B9-8E43-4D29-A8FD-B47357CD5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1931</Words>
  <Characters>11012</Characters>
  <Application>Microsoft Office Word</Application>
  <DocSecurity>0</DocSecurity>
  <Lines>91</Lines>
  <Paragraphs>25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2020-11-27T14:49:00Z</dcterms:created>
  <dcterms:modified xsi:type="dcterms:W3CDTF">2020-12-03T17:33:00Z</dcterms:modified>
</cp:coreProperties>
</file>