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0"/>
          <w:szCs w:val="20"/>
          <w:lang w:val="en-GB" w:eastAsia="en-GB"/>
        </w:rPr>
        <w:id w:val="2043097159"/>
        <w:docPartObj>
          <w:docPartGallery w:val="Cover Pages"/>
          <w:docPartUnique/>
        </w:docPartObj>
      </w:sdtPr>
      <w:sdtContent>
        <w:p w14:paraId="3157E5C5" w14:textId="765C217D" w:rsidR="004733C2" w:rsidRDefault="009A04CF">
          <w:pPr>
            <w:pStyle w:val="NoSpacing"/>
          </w:pPr>
          <w:r>
            <w:rPr>
              <w:noProof/>
            </w:rPr>
            <mc:AlternateContent>
              <mc:Choice Requires="wps">
                <w:drawing>
                  <wp:anchor distT="0" distB="0" distL="114300" distR="114300" simplePos="0" relativeHeight="251660288" behindDoc="0" locked="0" layoutInCell="1" allowOverlap="1" wp14:anchorId="5FC1ADE1" wp14:editId="580810AB">
                    <wp:simplePos x="0" y="0"/>
                    <wp:positionH relativeFrom="page">
                      <wp:posOffset>2011680</wp:posOffset>
                    </wp:positionH>
                    <wp:positionV relativeFrom="page">
                      <wp:posOffset>739140</wp:posOffset>
                    </wp:positionV>
                    <wp:extent cx="4671060" cy="1219200"/>
                    <wp:effectExtent l="0" t="0" r="15240" b="0"/>
                    <wp:wrapNone/>
                    <wp:docPr id="1" name="Text Box 30"/>
                    <wp:cNvGraphicFramePr/>
                    <a:graphic xmlns:a="http://schemas.openxmlformats.org/drawingml/2006/main">
                      <a:graphicData uri="http://schemas.microsoft.com/office/word/2010/wordprocessingShape">
                        <wps:wsp>
                          <wps:cNvSpPr txBox="1"/>
                          <wps:spPr>
                            <a:xfrm>
                              <a:off x="0" y="0"/>
                              <a:ext cx="467106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2C0E2" w14:textId="30C246E2" w:rsidR="004733C2" w:rsidRDefault="00000000" w:rsidP="009A04CF">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076A7">
                                      <w:rPr>
                                        <w:rFonts w:asciiTheme="majorHAnsi" w:eastAsiaTheme="majorEastAsia" w:hAnsiTheme="majorHAnsi" w:cstheme="majorBidi"/>
                                        <w:color w:val="262626" w:themeColor="text1" w:themeTint="D9"/>
                                        <w:sz w:val="72"/>
                                        <w:szCs w:val="72"/>
                                      </w:rPr>
                                      <w:t>Introduction to Health and Social Care</w:t>
                                    </w:r>
                                  </w:sdtContent>
                                </w:sdt>
                              </w:p>
                              <w:p w14:paraId="0A2E67FC" w14:textId="0758F8BB" w:rsidR="004733C2" w:rsidRDefault="00000000" w:rsidP="009A04CF">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B078C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FC1ADE1" id="_x0000_t202" coordsize="21600,21600" o:spt="202" path="m,l,21600r21600,l21600,xe">
                    <v:stroke joinstyle="miter"/>
                    <v:path gradientshapeok="t" o:connecttype="rect"/>
                  </v:shapetype>
                  <v:shape id="Text Box 30" o:spid="_x0000_s1026" type="#_x0000_t202" style="position:absolute;margin-left:158.4pt;margin-top:58.2pt;width:367.8pt;height: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" filled="f" stroked="f" strokeweight=".5pt">
                    <v:textbox inset="0,0,0,0">
                      <w:txbxContent>
                        <w:p w14:paraId="4382C0E2" w14:textId="30C246E2" w:rsidR="004733C2" w:rsidRDefault="00000000" w:rsidP="009A04CF">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076A7">
                                <w:rPr>
                                  <w:rFonts w:asciiTheme="majorHAnsi" w:eastAsiaTheme="majorEastAsia" w:hAnsiTheme="majorHAnsi" w:cstheme="majorBidi"/>
                                  <w:color w:val="262626" w:themeColor="text1" w:themeTint="D9"/>
                                  <w:sz w:val="72"/>
                                  <w:szCs w:val="72"/>
                                </w:rPr>
                                <w:t>Introduction to Health and Social Care</w:t>
                              </w:r>
                            </w:sdtContent>
                          </w:sdt>
                        </w:p>
                        <w:p w14:paraId="0A2E67FC" w14:textId="0758F8BB" w:rsidR="004733C2" w:rsidRDefault="00000000" w:rsidP="009A04CF">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B078C6">
                                <w:rPr>
                                  <w:color w:val="404040" w:themeColor="text1" w:themeTint="BF"/>
                                  <w:sz w:val="36"/>
                                  <w:szCs w:val="36"/>
                                </w:rPr>
                                <w:t xml:space="preserve">     </w:t>
                              </w:r>
                            </w:sdtContent>
                          </w:sdt>
                        </w:p>
                      </w:txbxContent>
                    </v:textbox>
                    <w10:wrap anchorx="page" anchory="page"/>
                  </v:shape>
                </w:pict>
              </mc:Fallback>
            </mc:AlternateContent>
          </w:r>
          <w:r w:rsidR="004733C2">
            <w:rPr>
              <w:noProof/>
            </w:rPr>
            <mc:AlternateContent>
              <mc:Choice Requires="wpg">
                <w:drawing>
                  <wp:anchor distT="0" distB="0" distL="114300" distR="114300" simplePos="0" relativeHeight="251659264" behindDoc="1" locked="0" layoutInCell="1" allowOverlap="1" wp14:anchorId="14168B63" wp14:editId="45776A2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chemeClr val="accent6">
                                <a:lumMod val="7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2BD0E20"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" filled="f"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CA26460" w14:textId="77777777" w:rsidR="00680F4C" w:rsidRDefault="00B078C6" w:rsidP="00680F4C">
          <w:pPr>
            <w:spacing w:after="160" w:line="278" w:lineRule="auto"/>
          </w:pPr>
          <w:r>
            <w:rPr>
              <w:noProof/>
            </w:rPr>
            <mc:AlternateContent>
              <mc:Choice Requires="wps">
                <w:drawing>
                  <wp:anchor distT="0" distB="0" distL="114300" distR="114300" simplePos="0" relativeHeight="251661312" behindDoc="0" locked="0" layoutInCell="1" allowOverlap="1" wp14:anchorId="2D52FFDB" wp14:editId="10126242">
                    <wp:simplePos x="0" y="0"/>
                    <wp:positionH relativeFrom="margin">
                      <wp:posOffset>1211980</wp:posOffset>
                    </wp:positionH>
                    <wp:positionV relativeFrom="page">
                      <wp:posOffset>2118360</wp:posOffset>
                    </wp:positionV>
                    <wp:extent cx="4518660" cy="365760"/>
                    <wp:effectExtent l="0" t="0" r="15240" b="1905"/>
                    <wp:wrapNone/>
                    <wp:docPr id="32" name="Text Box 28"/>
                    <wp:cNvGraphicFramePr/>
                    <a:graphic xmlns:a="http://schemas.openxmlformats.org/drawingml/2006/main">
                      <a:graphicData uri="http://schemas.microsoft.com/office/word/2010/wordprocessingShape">
                        <wps:wsp>
                          <wps:cNvSpPr txBox="1"/>
                          <wps:spPr>
                            <a:xfrm>
                              <a:off x="0" y="0"/>
                              <a:ext cx="451866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A7E49" w14:textId="40923194" w:rsidR="004733C2"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EE2897">
                                      <w:rPr>
                                        <w:color w:val="156082" w:themeColor="accent1"/>
                                        <w:sz w:val="26"/>
                                        <w:szCs w:val="26"/>
                                      </w:rPr>
                                      <w:t xml:space="preserve">     </w:t>
                                    </w:r>
                                  </w:sdtContent>
                                </w:sdt>
                              </w:p>
                              <w:p w14:paraId="56709AC3" w14:textId="2A35BF81" w:rsidR="00EE2897" w:rsidRPr="00172D24" w:rsidRDefault="00000000" w:rsidP="00EE2897">
                                <w:pPr>
                                  <w:spacing w:after="160" w:line="259" w:lineRule="auto"/>
                                  <w:jc w:val="center"/>
                                  <w:rPr>
                                    <w:rFonts w:ascii="Arial" w:eastAsiaTheme="minorHAnsi" w:hAnsi="Arial" w:cs="Arial"/>
                                    <w:kern w:val="2"/>
                                    <w:sz w:val="32"/>
                                    <w:szCs w:val="32"/>
                                    <w:lang w:eastAsia="en-US"/>
                                    <w14:ligatures w14:val="standardContextual"/>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D25C2">
                                      <w:rPr>
                                        <w:caps/>
                                        <w:color w:val="595959" w:themeColor="text1" w:themeTint="A6"/>
                                      </w:rPr>
                                      <w:t xml:space="preserve">     </w:t>
                                    </w:r>
                                  </w:sdtContent>
                                </w:sdt>
                                <w:r w:rsidR="00EE2897" w:rsidRPr="00172D24">
                                  <w:rPr>
                                    <w:rFonts w:ascii="Arial" w:eastAsiaTheme="minorHAnsi" w:hAnsi="Arial" w:cs="Arial"/>
                                    <w:kern w:val="2"/>
                                    <w:sz w:val="32"/>
                                    <w:szCs w:val="32"/>
                                    <w:lang w:eastAsia="en-US"/>
                                    <w14:ligatures w14:val="standardContextual"/>
                                  </w:rPr>
                                  <w:t>Name: Carona Ottey</w:t>
                                </w:r>
                              </w:p>
                              <w:p w14:paraId="38EE1743" w14:textId="77777777"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kern w:val="2"/>
                                    <w:sz w:val="32"/>
                                    <w:szCs w:val="32"/>
                                    <w:lang w:eastAsia="en-US"/>
                                    <w14:ligatures w14:val="standardContextual"/>
                                  </w:rPr>
                                  <w:t xml:space="preserve">Student </w:t>
                                </w:r>
                                <w:r w:rsidRPr="00172D24">
                                  <w:rPr>
                                    <w:rFonts w:ascii="Arial" w:eastAsiaTheme="minorHAnsi" w:hAnsi="Arial" w:cs="Arial"/>
                                    <w:color w:val="000000" w:themeColor="text1"/>
                                    <w:kern w:val="2"/>
                                    <w:sz w:val="32"/>
                                    <w:szCs w:val="32"/>
                                    <w:lang w:eastAsia="en-US"/>
                                    <w14:ligatures w14:val="standardContextual"/>
                                  </w:rPr>
                                  <w:t>number: 1918348</w:t>
                                </w:r>
                              </w:p>
                              <w:p w14:paraId="20FF38D0" w14:textId="77777777"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Module code:</w:t>
                                </w:r>
                                <w:r>
                                  <w:rPr>
                                    <w:rFonts w:ascii="Arial" w:eastAsiaTheme="minorHAnsi" w:hAnsi="Arial" w:cs="Arial"/>
                                    <w:color w:val="000000" w:themeColor="text1"/>
                                    <w:kern w:val="2"/>
                                    <w:sz w:val="32"/>
                                    <w:szCs w:val="32"/>
                                    <w:lang w:eastAsia="en-US"/>
                                    <w14:ligatures w14:val="standardContextual"/>
                                  </w:rPr>
                                  <w:t xml:space="preserve"> LCHS4003</w:t>
                                </w:r>
                              </w:p>
                              <w:p w14:paraId="7A33445F" w14:textId="77777777"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Lecturer name</w:t>
                                </w:r>
                                <w:r w:rsidRPr="00172D24">
                                  <w:rPr>
                                    <w:rFonts w:ascii="Arial" w:eastAsiaTheme="minorHAnsi" w:hAnsi="Arial" w:cs="Arial"/>
                                    <w:kern w:val="2"/>
                                    <w:sz w:val="32"/>
                                    <w:szCs w:val="32"/>
                                    <w:lang w:eastAsia="en-US"/>
                                    <w14:ligatures w14:val="standardContextual"/>
                                  </w:rPr>
                                  <w:t>:</w:t>
                                </w:r>
                                <w:r w:rsidRPr="00B44DF4">
                                  <w:rPr>
                                    <w:rFonts w:ascii="Arial" w:hAnsi="Arial" w:cs="Arial"/>
                                    <w:sz w:val="32"/>
                                    <w:szCs w:val="32"/>
                                    <w:shd w:val="clear" w:color="auto" w:fill="FFFFFF"/>
                                  </w:rPr>
                                  <w:t xml:space="preserve"> Dr</w:t>
                                </w:r>
                                <w:r w:rsidRPr="00B44DF4">
                                  <w:rPr>
                                    <w:rFonts w:ascii="Segoe UI" w:hAnsi="Segoe UI" w:cs="Segoe UI"/>
                                    <w:sz w:val="23"/>
                                    <w:szCs w:val="23"/>
                                    <w:shd w:val="clear" w:color="auto" w:fill="FFFFFF"/>
                                  </w:rPr>
                                  <w:t xml:space="preserve"> </w:t>
                                </w:r>
                                <w:r w:rsidRPr="00B44DF4">
                                  <w:rPr>
                                    <w:rFonts w:ascii="Arial" w:hAnsi="Arial" w:cs="Arial"/>
                                    <w:sz w:val="32"/>
                                    <w:szCs w:val="32"/>
                                    <w:shd w:val="clear" w:color="auto" w:fill="FFFFFF"/>
                                  </w:rPr>
                                  <w:t>Aishat Bakre</w:t>
                                </w:r>
                              </w:p>
                              <w:p w14:paraId="1BD2F54A" w14:textId="3E48ED98"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 xml:space="preserve">Assignment title: </w:t>
                                </w:r>
                                <w:r>
                                  <w:rPr>
                                    <w:rFonts w:ascii="Arial" w:eastAsiaTheme="minorHAnsi" w:hAnsi="Arial" w:cs="Arial"/>
                                    <w:color w:val="000000" w:themeColor="text1"/>
                                    <w:kern w:val="2"/>
                                    <w:sz w:val="32"/>
                                    <w:szCs w:val="32"/>
                                    <w:lang w:eastAsia="en-US"/>
                                    <w14:ligatures w14:val="standardContextual"/>
                                  </w:rPr>
                                  <w:t xml:space="preserve">Written </w:t>
                                </w:r>
                                <w:r w:rsidR="00680F4C">
                                  <w:rPr>
                                    <w:rFonts w:ascii="Arial" w:eastAsiaTheme="minorHAnsi" w:hAnsi="Arial" w:cs="Arial"/>
                                    <w:color w:val="000000" w:themeColor="text1"/>
                                    <w:kern w:val="2"/>
                                    <w:sz w:val="32"/>
                                    <w:szCs w:val="32"/>
                                    <w:lang w:eastAsia="en-US"/>
                                    <w14:ligatures w14:val="standardContextual"/>
                                  </w:rPr>
                                  <w:t>Assignment</w:t>
                                </w:r>
                              </w:p>
                              <w:p w14:paraId="59EBBB71" w14:textId="0718C644" w:rsidR="004733C2" w:rsidRDefault="004733C2">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D52FFDB" id="Text Box 28" o:spid="_x0000_s1027" type="#_x0000_t202" style="position:absolute;margin-left:95.45pt;margin-top:166.8pt;width:355.8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" filled="f" stroked="f" strokeweight=".5pt">
                    <v:textbox style="mso-fit-shape-to-text:t" inset="0,0,0,0">
                      <w:txbxContent>
                        <w:p w14:paraId="789A7E49" w14:textId="40923194" w:rsidR="004733C2"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EE2897">
                                <w:rPr>
                                  <w:color w:val="156082" w:themeColor="accent1"/>
                                  <w:sz w:val="26"/>
                                  <w:szCs w:val="26"/>
                                </w:rPr>
                                <w:t xml:space="preserve">     </w:t>
                              </w:r>
                            </w:sdtContent>
                          </w:sdt>
                        </w:p>
                        <w:p w14:paraId="56709AC3" w14:textId="2A35BF81" w:rsidR="00EE2897" w:rsidRPr="00172D24" w:rsidRDefault="00000000" w:rsidP="00EE2897">
                          <w:pPr>
                            <w:spacing w:after="160" w:line="259" w:lineRule="auto"/>
                            <w:jc w:val="center"/>
                            <w:rPr>
                              <w:rFonts w:ascii="Arial" w:eastAsiaTheme="minorHAnsi" w:hAnsi="Arial" w:cs="Arial"/>
                              <w:kern w:val="2"/>
                              <w:sz w:val="32"/>
                              <w:szCs w:val="32"/>
                              <w:lang w:eastAsia="en-US"/>
                              <w14:ligatures w14:val="standardContextual"/>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D25C2">
                                <w:rPr>
                                  <w:caps/>
                                  <w:color w:val="595959" w:themeColor="text1" w:themeTint="A6"/>
                                </w:rPr>
                                <w:t xml:space="preserve">     </w:t>
                              </w:r>
                            </w:sdtContent>
                          </w:sdt>
                          <w:r w:rsidR="00EE2897" w:rsidRPr="00172D24">
                            <w:rPr>
                              <w:rFonts w:ascii="Arial" w:eastAsiaTheme="minorHAnsi" w:hAnsi="Arial" w:cs="Arial"/>
                              <w:kern w:val="2"/>
                              <w:sz w:val="32"/>
                              <w:szCs w:val="32"/>
                              <w:lang w:eastAsia="en-US"/>
                              <w14:ligatures w14:val="standardContextual"/>
                            </w:rPr>
                            <w:t>Name: Carona Ottey</w:t>
                          </w:r>
                        </w:p>
                        <w:p w14:paraId="38EE1743" w14:textId="77777777"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kern w:val="2"/>
                              <w:sz w:val="32"/>
                              <w:szCs w:val="32"/>
                              <w:lang w:eastAsia="en-US"/>
                              <w14:ligatures w14:val="standardContextual"/>
                            </w:rPr>
                            <w:t xml:space="preserve">Student </w:t>
                          </w:r>
                          <w:r w:rsidRPr="00172D24">
                            <w:rPr>
                              <w:rFonts w:ascii="Arial" w:eastAsiaTheme="minorHAnsi" w:hAnsi="Arial" w:cs="Arial"/>
                              <w:color w:val="000000" w:themeColor="text1"/>
                              <w:kern w:val="2"/>
                              <w:sz w:val="32"/>
                              <w:szCs w:val="32"/>
                              <w:lang w:eastAsia="en-US"/>
                              <w14:ligatures w14:val="standardContextual"/>
                            </w:rPr>
                            <w:t>number: 1918348</w:t>
                          </w:r>
                        </w:p>
                        <w:p w14:paraId="20FF38D0" w14:textId="77777777"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Module code:</w:t>
                          </w:r>
                          <w:r>
                            <w:rPr>
                              <w:rFonts w:ascii="Arial" w:eastAsiaTheme="minorHAnsi" w:hAnsi="Arial" w:cs="Arial"/>
                              <w:color w:val="000000" w:themeColor="text1"/>
                              <w:kern w:val="2"/>
                              <w:sz w:val="32"/>
                              <w:szCs w:val="32"/>
                              <w:lang w:eastAsia="en-US"/>
                              <w14:ligatures w14:val="standardContextual"/>
                            </w:rPr>
                            <w:t xml:space="preserve"> LCHS4003</w:t>
                          </w:r>
                        </w:p>
                        <w:p w14:paraId="7A33445F" w14:textId="77777777"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Lecturer name</w:t>
                          </w:r>
                          <w:r w:rsidRPr="00172D24">
                            <w:rPr>
                              <w:rFonts w:ascii="Arial" w:eastAsiaTheme="minorHAnsi" w:hAnsi="Arial" w:cs="Arial"/>
                              <w:kern w:val="2"/>
                              <w:sz w:val="32"/>
                              <w:szCs w:val="32"/>
                              <w:lang w:eastAsia="en-US"/>
                              <w14:ligatures w14:val="standardContextual"/>
                            </w:rPr>
                            <w:t>:</w:t>
                          </w:r>
                          <w:r w:rsidRPr="00B44DF4">
                            <w:rPr>
                              <w:rFonts w:ascii="Arial" w:hAnsi="Arial" w:cs="Arial"/>
                              <w:sz w:val="32"/>
                              <w:szCs w:val="32"/>
                              <w:shd w:val="clear" w:color="auto" w:fill="FFFFFF"/>
                            </w:rPr>
                            <w:t xml:space="preserve"> Dr</w:t>
                          </w:r>
                          <w:r w:rsidRPr="00B44DF4">
                            <w:rPr>
                              <w:rFonts w:ascii="Segoe UI" w:hAnsi="Segoe UI" w:cs="Segoe UI"/>
                              <w:sz w:val="23"/>
                              <w:szCs w:val="23"/>
                              <w:shd w:val="clear" w:color="auto" w:fill="FFFFFF"/>
                            </w:rPr>
                            <w:t xml:space="preserve"> </w:t>
                          </w:r>
                          <w:r w:rsidRPr="00B44DF4">
                            <w:rPr>
                              <w:rFonts w:ascii="Arial" w:hAnsi="Arial" w:cs="Arial"/>
                              <w:sz w:val="32"/>
                              <w:szCs w:val="32"/>
                              <w:shd w:val="clear" w:color="auto" w:fill="FFFFFF"/>
                            </w:rPr>
                            <w:t>Aishat Bakre</w:t>
                          </w:r>
                        </w:p>
                        <w:p w14:paraId="1BD2F54A" w14:textId="3E48ED98" w:rsidR="00EE2897" w:rsidRPr="00172D24" w:rsidRDefault="00EE2897" w:rsidP="00EE2897">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 xml:space="preserve">Assignment title: </w:t>
                          </w:r>
                          <w:r>
                            <w:rPr>
                              <w:rFonts w:ascii="Arial" w:eastAsiaTheme="minorHAnsi" w:hAnsi="Arial" w:cs="Arial"/>
                              <w:color w:val="000000" w:themeColor="text1"/>
                              <w:kern w:val="2"/>
                              <w:sz w:val="32"/>
                              <w:szCs w:val="32"/>
                              <w:lang w:eastAsia="en-US"/>
                              <w14:ligatures w14:val="standardContextual"/>
                            </w:rPr>
                            <w:t xml:space="preserve">Written </w:t>
                          </w:r>
                          <w:r w:rsidR="00680F4C">
                            <w:rPr>
                              <w:rFonts w:ascii="Arial" w:eastAsiaTheme="minorHAnsi" w:hAnsi="Arial" w:cs="Arial"/>
                              <w:color w:val="000000" w:themeColor="text1"/>
                              <w:kern w:val="2"/>
                              <w:sz w:val="32"/>
                              <w:szCs w:val="32"/>
                              <w:lang w:eastAsia="en-US"/>
                              <w14:ligatures w14:val="standardContextual"/>
                            </w:rPr>
                            <w:t>Assignment</w:t>
                          </w:r>
                        </w:p>
                        <w:p w14:paraId="59EBBB71" w14:textId="0718C644" w:rsidR="004733C2" w:rsidRDefault="004733C2">
                          <w:pPr>
                            <w:pStyle w:val="NoSpacing"/>
                            <w:rPr>
                              <w:color w:val="595959" w:themeColor="text1" w:themeTint="A6"/>
                              <w:sz w:val="20"/>
                              <w:szCs w:val="20"/>
                            </w:rPr>
                          </w:pPr>
                        </w:p>
                      </w:txbxContent>
                    </v:textbox>
                    <w10:wrap anchorx="margin" anchory="page"/>
                  </v:shape>
                </w:pict>
              </mc:Fallback>
            </mc:AlternateContent>
          </w:r>
        </w:p>
        <w:p w14:paraId="64C90D85" w14:textId="77777777" w:rsidR="00680F4C" w:rsidRDefault="00680F4C" w:rsidP="00680F4C">
          <w:pPr>
            <w:spacing w:after="160" w:line="278" w:lineRule="auto"/>
          </w:pPr>
        </w:p>
        <w:p w14:paraId="1AB783D2" w14:textId="77777777" w:rsidR="00680F4C" w:rsidRDefault="00680F4C" w:rsidP="00680F4C">
          <w:pPr>
            <w:spacing w:after="160" w:line="278" w:lineRule="auto"/>
          </w:pPr>
        </w:p>
        <w:p w14:paraId="3EEB4244" w14:textId="77777777" w:rsidR="00680F4C" w:rsidRDefault="00680F4C" w:rsidP="00680F4C">
          <w:pPr>
            <w:spacing w:after="160" w:line="278" w:lineRule="auto"/>
          </w:pPr>
        </w:p>
        <w:p w14:paraId="33E88919" w14:textId="77777777" w:rsidR="00680F4C" w:rsidRDefault="00680F4C" w:rsidP="00680F4C">
          <w:pPr>
            <w:spacing w:after="160" w:line="278" w:lineRule="auto"/>
          </w:pPr>
        </w:p>
        <w:p w14:paraId="0B664515" w14:textId="77777777" w:rsidR="00680F4C" w:rsidRDefault="00680F4C" w:rsidP="00680F4C">
          <w:pPr>
            <w:spacing w:after="160" w:line="278" w:lineRule="auto"/>
          </w:pPr>
        </w:p>
        <w:p w14:paraId="3C3CBD57" w14:textId="77777777" w:rsidR="00680F4C" w:rsidRDefault="00680F4C" w:rsidP="00680F4C">
          <w:pPr>
            <w:spacing w:after="160" w:line="278" w:lineRule="auto"/>
          </w:pPr>
        </w:p>
        <w:p w14:paraId="6F545B66" w14:textId="77777777" w:rsidR="00680F4C" w:rsidRDefault="00680F4C" w:rsidP="00680F4C">
          <w:pPr>
            <w:spacing w:after="160" w:line="278" w:lineRule="auto"/>
          </w:pPr>
        </w:p>
        <w:p w14:paraId="37EC2F52" w14:textId="77777777" w:rsidR="00680F4C" w:rsidRDefault="00680F4C" w:rsidP="00680F4C">
          <w:pPr>
            <w:spacing w:after="160" w:line="278" w:lineRule="auto"/>
          </w:pPr>
        </w:p>
        <w:p w14:paraId="06DEAD30" w14:textId="77777777" w:rsidR="00680F4C" w:rsidRDefault="00680F4C" w:rsidP="00680F4C">
          <w:pPr>
            <w:spacing w:after="160" w:line="278" w:lineRule="auto"/>
          </w:pPr>
        </w:p>
        <w:p w14:paraId="45CD2947" w14:textId="77777777" w:rsidR="00680F4C" w:rsidRDefault="00680F4C" w:rsidP="00680F4C">
          <w:pPr>
            <w:spacing w:after="160" w:line="278" w:lineRule="auto"/>
          </w:pPr>
        </w:p>
        <w:p w14:paraId="4DF7171B" w14:textId="77777777" w:rsidR="00680F4C" w:rsidRDefault="00680F4C" w:rsidP="00680F4C">
          <w:pPr>
            <w:spacing w:after="160" w:line="278" w:lineRule="auto"/>
          </w:pPr>
        </w:p>
        <w:p w14:paraId="3F7F23C0" w14:textId="77777777" w:rsidR="00680F4C" w:rsidRDefault="00680F4C" w:rsidP="00680F4C">
          <w:pPr>
            <w:spacing w:after="160" w:line="278" w:lineRule="auto"/>
          </w:pPr>
        </w:p>
        <w:p w14:paraId="7C82A525" w14:textId="77777777" w:rsidR="00680F4C" w:rsidRDefault="00680F4C" w:rsidP="00680F4C">
          <w:pPr>
            <w:spacing w:after="160" w:line="278" w:lineRule="auto"/>
          </w:pPr>
        </w:p>
        <w:p w14:paraId="003C7679" w14:textId="77777777" w:rsidR="00680F4C" w:rsidRDefault="00680F4C" w:rsidP="00680F4C">
          <w:pPr>
            <w:spacing w:after="160" w:line="278" w:lineRule="auto"/>
          </w:pPr>
        </w:p>
        <w:p w14:paraId="64016C74" w14:textId="77777777" w:rsidR="00680F4C" w:rsidRDefault="00680F4C" w:rsidP="00680F4C">
          <w:pPr>
            <w:spacing w:after="160" w:line="278" w:lineRule="auto"/>
          </w:pPr>
        </w:p>
        <w:p w14:paraId="1CC31091" w14:textId="77777777" w:rsidR="00680F4C" w:rsidRDefault="00680F4C" w:rsidP="00680F4C">
          <w:pPr>
            <w:spacing w:after="160" w:line="278" w:lineRule="auto"/>
          </w:pPr>
        </w:p>
        <w:p w14:paraId="1D2D7555" w14:textId="77777777" w:rsidR="00680F4C" w:rsidRDefault="00680F4C" w:rsidP="00680F4C">
          <w:pPr>
            <w:spacing w:after="160" w:line="278" w:lineRule="auto"/>
          </w:pPr>
        </w:p>
        <w:p w14:paraId="7CD93AEE" w14:textId="77777777" w:rsidR="00680F4C" w:rsidRDefault="00680F4C" w:rsidP="00680F4C">
          <w:pPr>
            <w:spacing w:after="160" w:line="278" w:lineRule="auto"/>
          </w:pPr>
        </w:p>
        <w:p w14:paraId="5F03B370" w14:textId="77777777" w:rsidR="00680F4C" w:rsidRDefault="00680F4C" w:rsidP="00680F4C">
          <w:pPr>
            <w:spacing w:after="160" w:line="278" w:lineRule="auto"/>
          </w:pPr>
        </w:p>
        <w:p w14:paraId="3F247904" w14:textId="77777777" w:rsidR="00680F4C" w:rsidRDefault="00680F4C" w:rsidP="00680F4C">
          <w:pPr>
            <w:spacing w:after="160" w:line="278" w:lineRule="auto"/>
          </w:pPr>
        </w:p>
        <w:p w14:paraId="32F9D9F7" w14:textId="77777777" w:rsidR="00680F4C" w:rsidRDefault="00680F4C" w:rsidP="00680F4C">
          <w:pPr>
            <w:spacing w:after="160" w:line="278" w:lineRule="auto"/>
          </w:pPr>
        </w:p>
        <w:p w14:paraId="4603D5FC" w14:textId="77777777" w:rsidR="00680F4C" w:rsidRDefault="00680F4C" w:rsidP="00680F4C">
          <w:pPr>
            <w:spacing w:after="160" w:line="278" w:lineRule="auto"/>
          </w:pPr>
        </w:p>
        <w:p w14:paraId="3A6012FF" w14:textId="77777777" w:rsidR="00680F4C" w:rsidRDefault="00680F4C" w:rsidP="00680F4C">
          <w:pPr>
            <w:spacing w:after="160" w:line="278" w:lineRule="auto"/>
          </w:pPr>
        </w:p>
        <w:p w14:paraId="40F5154E" w14:textId="77777777" w:rsidR="00680F4C" w:rsidRDefault="00680F4C" w:rsidP="00680F4C">
          <w:pPr>
            <w:spacing w:after="160" w:line="278" w:lineRule="auto"/>
          </w:pPr>
        </w:p>
        <w:p w14:paraId="31D00163" w14:textId="77777777" w:rsidR="00680F4C" w:rsidRDefault="00680F4C" w:rsidP="00680F4C">
          <w:pPr>
            <w:spacing w:after="160" w:line="278" w:lineRule="auto"/>
          </w:pPr>
        </w:p>
        <w:p w14:paraId="77E6BEAF" w14:textId="77777777" w:rsidR="00680F4C" w:rsidRDefault="00680F4C" w:rsidP="00680F4C">
          <w:pPr>
            <w:spacing w:after="160" w:line="278" w:lineRule="auto"/>
          </w:pPr>
        </w:p>
        <w:p w14:paraId="0968DD07" w14:textId="77777777" w:rsidR="00680F4C" w:rsidRDefault="00680F4C" w:rsidP="00680F4C">
          <w:pPr>
            <w:spacing w:after="160" w:line="278" w:lineRule="auto"/>
          </w:pPr>
        </w:p>
        <w:p w14:paraId="2D8619E9" w14:textId="77777777" w:rsidR="00680F4C" w:rsidRDefault="00680F4C" w:rsidP="00680F4C">
          <w:pPr>
            <w:spacing w:after="160" w:line="278" w:lineRule="auto"/>
          </w:pPr>
        </w:p>
        <w:p w14:paraId="73FD8D82" w14:textId="77777777" w:rsidR="00680F4C" w:rsidRDefault="00680F4C" w:rsidP="00680F4C">
          <w:pPr>
            <w:spacing w:after="160" w:line="278" w:lineRule="auto"/>
          </w:pPr>
        </w:p>
        <w:p w14:paraId="3A95BCF5" w14:textId="77777777" w:rsidR="00680F4C" w:rsidRDefault="00680F4C" w:rsidP="00680F4C">
          <w:pPr>
            <w:spacing w:after="160" w:line="278" w:lineRule="auto"/>
          </w:pPr>
        </w:p>
        <w:p w14:paraId="42647379" w14:textId="612A9B54" w:rsidR="00680F4C" w:rsidRDefault="00000000" w:rsidP="00680F4C">
          <w:pPr>
            <w:spacing w:after="160" w:line="278" w:lineRule="auto"/>
          </w:pPr>
        </w:p>
      </w:sdtContent>
    </w:sdt>
    <w:p w14:paraId="4E8FD6E9" w14:textId="77777777" w:rsidR="00376DAB" w:rsidRPr="00376DAB" w:rsidRDefault="00376DAB" w:rsidP="00376DAB">
      <w:pPr>
        <w:pStyle w:val="Heading1"/>
        <w:rPr>
          <w:rFonts w:ascii="Arial" w:hAnsi="Arial" w:cs="Arial"/>
          <w:b/>
          <w:bCs/>
          <w:color w:val="auto"/>
        </w:rPr>
      </w:pPr>
      <w:r w:rsidRPr="00376DAB">
        <w:rPr>
          <w:rFonts w:ascii="Arial" w:hAnsi="Arial" w:cs="Arial"/>
          <w:b/>
          <w:bCs/>
          <w:color w:val="auto"/>
        </w:rPr>
        <w:lastRenderedPageBreak/>
        <w:t>Contents</w:t>
      </w:r>
    </w:p>
    <w:p w14:paraId="7F3480D5" w14:textId="77777777" w:rsidR="00376DAB" w:rsidRPr="007F09A3" w:rsidRDefault="00376DAB" w:rsidP="00542BBB">
      <w:pPr>
        <w:spacing w:line="360" w:lineRule="auto"/>
        <w:rPr>
          <w:rFonts w:ascii="Arial" w:hAnsi="Arial" w:cs="Arial"/>
          <w:sz w:val="32"/>
          <w:szCs w:val="32"/>
        </w:rPr>
      </w:pPr>
      <w:r w:rsidRPr="007F09A3">
        <w:rPr>
          <w:sz w:val="32"/>
          <w:szCs w:val="32"/>
        </w:rPr>
        <w:t xml:space="preserve">1. </w:t>
      </w:r>
      <w:r w:rsidRPr="007F09A3">
        <w:rPr>
          <w:rFonts w:ascii="Arial" w:hAnsi="Arial" w:cs="Arial"/>
          <w:b/>
          <w:bCs/>
          <w:sz w:val="32"/>
          <w:szCs w:val="32"/>
        </w:rPr>
        <w:t>Introduction</w:t>
      </w:r>
      <w:r w:rsidRPr="007F09A3">
        <w:rPr>
          <w:rFonts w:ascii="Arial" w:hAnsi="Arial" w:cs="Arial"/>
          <w:sz w:val="32"/>
          <w:szCs w:val="32"/>
        </w:rPr>
        <w:br/>
        <w:t xml:space="preserve">   - Overview of Mrs Mann’s health situation</w:t>
      </w:r>
      <w:r w:rsidRPr="007F09A3">
        <w:rPr>
          <w:rFonts w:ascii="Arial" w:hAnsi="Arial" w:cs="Arial"/>
          <w:sz w:val="32"/>
          <w:szCs w:val="32"/>
        </w:rPr>
        <w:br/>
        <w:t xml:space="preserve">   - Purpose of the report</w:t>
      </w:r>
    </w:p>
    <w:p w14:paraId="1C3F6391" w14:textId="77777777" w:rsidR="00376DAB" w:rsidRPr="007F09A3" w:rsidRDefault="00376DAB" w:rsidP="00542BBB">
      <w:pPr>
        <w:spacing w:line="360" w:lineRule="auto"/>
        <w:rPr>
          <w:rFonts w:ascii="Arial" w:hAnsi="Arial" w:cs="Arial"/>
          <w:sz w:val="32"/>
          <w:szCs w:val="32"/>
        </w:rPr>
      </w:pPr>
      <w:r w:rsidRPr="007F09A3">
        <w:rPr>
          <w:rFonts w:ascii="Arial" w:hAnsi="Arial" w:cs="Arial"/>
          <w:sz w:val="32"/>
          <w:szCs w:val="32"/>
        </w:rPr>
        <w:t xml:space="preserve">2. </w:t>
      </w:r>
      <w:r w:rsidRPr="007F09A3">
        <w:rPr>
          <w:rFonts w:ascii="Arial" w:hAnsi="Arial" w:cs="Arial"/>
          <w:b/>
          <w:bCs/>
          <w:sz w:val="32"/>
          <w:szCs w:val="32"/>
        </w:rPr>
        <w:t>Effective Communication in Health and Social Care</w:t>
      </w:r>
      <w:r w:rsidRPr="007F09A3">
        <w:rPr>
          <w:rFonts w:ascii="Arial" w:hAnsi="Arial" w:cs="Arial"/>
          <w:sz w:val="32"/>
          <w:szCs w:val="32"/>
        </w:rPr>
        <w:br/>
        <w:t xml:space="preserve">   - Importance of communication post-surgery</w:t>
      </w:r>
      <w:r w:rsidRPr="007F09A3">
        <w:rPr>
          <w:rFonts w:ascii="Arial" w:hAnsi="Arial" w:cs="Arial"/>
          <w:sz w:val="32"/>
          <w:szCs w:val="32"/>
        </w:rPr>
        <w:br/>
        <w:t xml:space="preserve">   - Equality Act 2010 and reasonable adjustments</w:t>
      </w:r>
      <w:r w:rsidRPr="007F09A3">
        <w:rPr>
          <w:rFonts w:ascii="Arial" w:hAnsi="Arial" w:cs="Arial"/>
          <w:sz w:val="32"/>
          <w:szCs w:val="32"/>
        </w:rPr>
        <w:br/>
        <w:t xml:space="preserve">   - Communication models (Transactional, Shannon &amp; Weaver)</w:t>
      </w:r>
      <w:r w:rsidRPr="007F09A3">
        <w:rPr>
          <w:rFonts w:ascii="Arial" w:hAnsi="Arial" w:cs="Arial"/>
          <w:sz w:val="32"/>
          <w:szCs w:val="32"/>
        </w:rPr>
        <w:br/>
        <w:t xml:space="preserve">   - Strategies for overcoming language barriers</w:t>
      </w:r>
    </w:p>
    <w:p w14:paraId="46DB72A3" w14:textId="77777777" w:rsidR="00376DAB" w:rsidRPr="007F09A3" w:rsidRDefault="00376DAB" w:rsidP="00542BBB">
      <w:pPr>
        <w:spacing w:line="360" w:lineRule="auto"/>
        <w:rPr>
          <w:rFonts w:ascii="Arial" w:hAnsi="Arial" w:cs="Arial"/>
          <w:sz w:val="32"/>
          <w:szCs w:val="32"/>
        </w:rPr>
      </w:pPr>
      <w:r w:rsidRPr="007F09A3">
        <w:rPr>
          <w:rFonts w:ascii="Arial" w:hAnsi="Arial" w:cs="Arial"/>
          <w:sz w:val="32"/>
          <w:szCs w:val="32"/>
        </w:rPr>
        <w:t xml:space="preserve">3. </w:t>
      </w:r>
      <w:r w:rsidRPr="007F09A3">
        <w:rPr>
          <w:rFonts w:ascii="Arial" w:hAnsi="Arial" w:cs="Arial"/>
          <w:b/>
          <w:bCs/>
          <w:sz w:val="32"/>
          <w:szCs w:val="32"/>
        </w:rPr>
        <w:t>Record Keeping and Data Protection</w:t>
      </w:r>
      <w:r w:rsidRPr="007F09A3">
        <w:rPr>
          <w:rFonts w:ascii="Arial" w:hAnsi="Arial" w:cs="Arial"/>
          <w:sz w:val="32"/>
          <w:szCs w:val="32"/>
        </w:rPr>
        <w:br/>
        <w:t xml:space="preserve">   - Role of accurate records in safe care</w:t>
      </w:r>
      <w:r w:rsidRPr="007F09A3">
        <w:rPr>
          <w:rFonts w:ascii="Arial" w:hAnsi="Arial" w:cs="Arial"/>
          <w:sz w:val="32"/>
          <w:szCs w:val="32"/>
        </w:rPr>
        <w:br/>
        <w:t xml:space="preserve">   - Legal frameworks: Data Protection Act 2018 &amp; UK GDPR</w:t>
      </w:r>
      <w:r w:rsidRPr="007F09A3">
        <w:rPr>
          <w:rFonts w:ascii="Arial" w:hAnsi="Arial" w:cs="Arial"/>
          <w:sz w:val="32"/>
          <w:szCs w:val="32"/>
        </w:rPr>
        <w:br/>
        <w:t xml:space="preserve">   - Principles of data protection and confidentiality</w:t>
      </w:r>
      <w:r w:rsidRPr="007F09A3">
        <w:rPr>
          <w:rFonts w:ascii="Arial" w:hAnsi="Arial" w:cs="Arial"/>
          <w:sz w:val="32"/>
          <w:szCs w:val="32"/>
        </w:rPr>
        <w:br/>
        <w:t xml:space="preserve">   - NHS Records Management Code of Practice</w:t>
      </w:r>
    </w:p>
    <w:p w14:paraId="6BC9C38F" w14:textId="77777777" w:rsidR="00376DAB" w:rsidRPr="007F09A3" w:rsidRDefault="00376DAB" w:rsidP="00542BBB">
      <w:pPr>
        <w:spacing w:line="360" w:lineRule="auto"/>
        <w:rPr>
          <w:rFonts w:ascii="Arial" w:hAnsi="Arial" w:cs="Arial"/>
          <w:sz w:val="32"/>
          <w:szCs w:val="32"/>
        </w:rPr>
      </w:pPr>
      <w:r w:rsidRPr="007F09A3">
        <w:rPr>
          <w:rFonts w:ascii="Arial" w:hAnsi="Arial" w:cs="Arial"/>
          <w:sz w:val="32"/>
          <w:szCs w:val="32"/>
        </w:rPr>
        <w:t xml:space="preserve">4. </w:t>
      </w:r>
      <w:r w:rsidRPr="007F09A3">
        <w:rPr>
          <w:rFonts w:ascii="Arial" w:hAnsi="Arial" w:cs="Arial"/>
          <w:b/>
          <w:bCs/>
          <w:sz w:val="32"/>
          <w:szCs w:val="32"/>
        </w:rPr>
        <w:t>Collaborative Working in Health and Social Care</w:t>
      </w:r>
      <w:r w:rsidRPr="007F09A3">
        <w:rPr>
          <w:rFonts w:ascii="Arial" w:hAnsi="Arial" w:cs="Arial"/>
          <w:sz w:val="32"/>
          <w:szCs w:val="32"/>
        </w:rPr>
        <w:br/>
        <w:t xml:space="preserve">   - Importance of multidisciplinary teamwork</w:t>
      </w:r>
      <w:r w:rsidRPr="007F09A3">
        <w:rPr>
          <w:rFonts w:ascii="Arial" w:hAnsi="Arial" w:cs="Arial"/>
          <w:sz w:val="32"/>
          <w:szCs w:val="32"/>
        </w:rPr>
        <w:br/>
        <w:t xml:space="preserve">   - Integrated care plans and shared leadership</w:t>
      </w:r>
      <w:r w:rsidRPr="007F09A3">
        <w:rPr>
          <w:rFonts w:ascii="Arial" w:hAnsi="Arial" w:cs="Arial"/>
          <w:sz w:val="32"/>
          <w:szCs w:val="32"/>
        </w:rPr>
        <w:br/>
        <w:t xml:space="preserve">   - Overcoming multi-agency challenges</w:t>
      </w:r>
      <w:r w:rsidRPr="007F09A3">
        <w:rPr>
          <w:rFonts w:ascii="Arial" w:hAnsi="Arial" w:cs="Arial"/>
          <w:sz w:val="32"/>
          <w:szCs w:val="32"/>
        </w:rPr>
        <w:br/>
        <w:t xml:space="preserve">   - Safeguarding and confidentiality protocols</w:t>
      </w:r>
    </w:p>
    <w:p w14:paraId="366037D1" w14:textId="77777777" w:rsidR="00376DAB" w:rsidRPr="007F09A3" w:rsidRDefault="00376DAB" w:rsidP="00542BBB">
      <w:pPr>
        <w:spacing w:line="360" w:lineRule="auto"/>
        <w:rPr>
          <w:rFonts w:ascii="Arial" w:hAnsi="Arial" w:cs="Arial"/>
          <w:sz w:val="32"/>
          <w:szCs w:val="32"/>
        </w:rPr>
      </w:pPr>
      <w:r w:rsidRPr="007F09A3">
        <w:rPr>
          <w:rFonts w:ascii="Arial" w:hAnsi="Arial" w:cs="Arial"/>
          <w:sz w:val="32"/>
          <w:szCs w:val="32"/>
        </w:rPr>
        <w:t xml:space="preserve">5. </w:t>
      </w:r>
      <w:r w:rsidRPr="007F09A3">
        <w:rPr>
          <w:rFonts w:ascii="Arial" w:hAnsi="Arial" w:cs="Arial"/>
          <w:b/>
          <w:bCs/>
          <w:sz w:val="32"/>
          <w:szCs w:val="32"/>
        </w:rPr>
        <w:t>Conclusion</w:t>
      </w:r>
      <w:r w:rsidRPr="007F09A3">
        <w:rPr>
          <w:rFonts w:ascii="Arial" w:hAnsi="Arial" w:cs="Arial"/>
          <w:sz w:val="32"/>
          <w:szCs w:val="32"/>
        </w:rPr>
        <w:br/>
        <w:t xml:space="preserve">   - Summary of key issues and recommendations</w:t>
      </w:r>
    </w:p>
    <w:p w14:paraId="244A11F0" w14:textId="77777777" w:rsidR="00376DAB" w:rsidRPr="007F09A3" w:rsidRDefault="00376DAB" w:rsidP="00542BBB">
      <w:pPr>
        <w:spacing w:line="360" w:lineRule="auto"/>
        <w:rPr>
          <w:rFonts w:ascii="Arial" w:hAnsi="Arial" w:cs="Arial"/>
          <w:b/>
          <w:bCs/>
          <w:sz w:val="32"/>
          <w:szCs w:val="32"/>
        </w:rPr>
      </w:pPr>
      <w:r w:rsidRPr="007F09A3">
        <w:rPr>
          <w:rFonts w:ascii="Arial" w:hAnsi="Arial" w:cs="Arial"/>
          <w:sz w:val="32"/>
          <w:szCs w:val="32"/>
        </w:rPr>
        <w:t xml:space="preserve">6. </w:t>
      </w:r>
      <w:r w:rsidRPr="007F09A3">
        <w:rPr>
          <w:rFonts w:ascii="Arial" w:hAnsi="Arial" w:cs="Arial"/>
          <w:b/>
          <w:bCs/>
          <w:sz w:val="32"/>
          <w:szCs w:val="32"/>
        </w:rPr>
        <w:t>References</w:t>
      </w:r>
    </w:p>
    <w:p w14:paraId="4FCF6588" w14:textId="77777777" w:rsidR="00376DAB" w:rsidRPr="007F09A3" w:rsidRDefault="00376DAB" w:rsidP="00CD564C">
      <w:pPr>
        <w:spacing w:after="160" w:line="360" w:lineRule="auto"/>
        <w:jc w:val="center"/>
        <w:rPr>
          <w:rFonts w:ascii="Arial" w:hAnsi="Arial" w:cs="Arial"/>
          <w:b/>
          <w:bCs/>
          <w:sz w:val="32"/>
          <w:szCs w:val="32"/>
        </w:rPr>
      </w:pPr>
    </w:p>
    <w:p w14:paraId="08C4CDE1" w14:textId="77777777" w:rsidR="00376DAB" w:rsidRPr="007F09A3" w:rsidRDefault="00376DAB" w:rsidP="00CD564C">
      <w:pPr>
        <w:spacing w:after="160" w:line="360" w:lineRule="auto"/>
        <w:jc w:val="center"/>
        <w:rPr>
          <w:rFonts w:ascii="Arial" w:hAnsi="Arial" w:cs="Arial"/>
          <w:b/>
          <w:bCs/>
          <w:sz w:val="32"/>
          <w:szCs w:val="32"/>
        </w:rPr>
      </w:pPr>
    </w:p>
    <w:p w14:paraId="31BF5706" w14:textId="77777777" w:rsidR="00071CED" w:rsidRDefault="00071CED" w:rsidP="00542BBB">
      <w:pPr>
        <w:spacing w:after="160" w:line="360" w:lineRule="auto"/>
        <w:jc w:val="center"/>
        <w:rPr>
          <w:rFonts w:ascii="Arial" w:hAnsi="Arial" w:cs="Arial"/>
          <w:b/>
          <w:bCs/>
          <w:sz w:val="32"/>
          <w:szCs w:val="32"/>
        </w:rPr>
      </w:pPr>
    </w:p>
    <w:p w14:paraId="1D6A9156" w14:textId="637E31E1" w:rsidR="00376DAB" w:rsidRDefault="002770E7" w:rsidP="00542BBB">
      <w:pPr>
        <w:spacing w:after="160" w:line="360" w:lineRule="auto"/>
        <w:jc w:val="center"/>
        <w:rPr>
          <w:rFonts w:ascii="Arial" w:hAnsi="Arial" w:cs="Arial"/>
          <w:b/>
          <w:bCs/>
          <w:sz w:val="22"/>
          <w:szCs w:val="22"/>
        </w:rPr>
      </w:pPr>
      <w:r>
        <w:rPr>
          <w:rFonts w:ascii="Arial" w:hAnsi="Arial" w:cs="Arial"/>
          <w:b/>
          <w:bCs/>
          <w:sz w:val="22"/>
          <w:szCs w:val="22"/>
        </w:rPr>
        <w:t>Mr</w:t>
      </w:r>
      <w:r w:rsidR="008F420B">
        <w:rPr>
          <w:rFonts w:ascii="Arial" w:hAnsi="Arial" w:cs="Arial"/>
          <w:b/>
          <w:bCs/>
          <w:sz w:val="22"/>
          <w:szCs w:val="22"/>
        </w:rPr>
        <w:t>s</w:t>
      </w:r>
      <w:r>
        <w:rPr>
          <w:rFonts w:ascii="Arial" w:hAnsi="Arial" w:cs="Arial"/>
          <w:b/>
          <w:bCs/>
          <w:sz w:val="22"/>
          <w:szCs w:val="22"/>
        </w:rPr>
        <w:t xml:space="preserve"> Mann </w:t>
      </w:r>
      <w:r w:rsidR="005D065D">
        <w:rPr>
          <w:rFonts w:ascii="Arial" w:hAnsi="Arial" w:cs="Arial"/>
          <w:b/>
          <w:bCs/>
          <w:sz w:val="22"/>
          <w:szCs w:val="22"/>
        </w:rPr>
        <w:t>health</w:t>
      </w:r>
      <w:r>
        <w:rPr>
          <w:rFonts w:ascii="Arial" w:hAnsi="Arial" w:cs="Arial"/>
          <w:b/>
          <w:bCs/>
          <w:sz w:val="22"/>
          <w:szCs w:val="22"/>
        </w:rPr>
        <w:t xml:space="preserve"> asse</w:t>
      </w:r>
      <w:r w:rsidR="00CD564C">
        <w:rPr>
          <w:rFonts w:ascii="Arial" w:hAnsi="Arial" w:cs="Arial"/>
          <w:b/>
          <w:bCs/>
          <w:sz w:val="22"/>
          <w:szCs w:val="22"/>
        </w:rPr>
        <w:t>ssment</w:t>
      </w:r>
    </w:p>
    <w:p w14:paraId="365F2546" w14:textId="77777777" w:rsidR="00376DAB" w:rsidRDefault="00376DAB" w:rsidP="00376DAB">
      <w:pPr>
        <w:spacing w:after="160" w:line="360" w:lineRule="auto"/>
        <w:rPr>
          <w:rFonts w:ascii="Arial" w:hAnsi="Arial" w:cs="Arial"/>
          <w:b/>
          <w:bCs/>
          <w:sz w:val="22"/>
          <w:szCs w:val="22"/>
        </w:rPr>
      </w:pPr>
    </w:p>
    <w:p w14:paraId="79D43402" w14:textId="1C56509C" w:rsidR="00CD564C" w:rsidRDefault="00CD564C" w:rsidP="00376DAB">
      <w:pPr>
        <w:spacing w:after="160" w:line="360" w:lineRule="auto"/>
        <w:rPr>
          <w:rFonts w:ascii="Arial" w:hAnsi="Arial" w:cs="Arial"/>
          <w:b/>
          <w:bCs/>
          <w:sz w:val="22"/>
          <w:szCs w:val="22"/>
        </w:rPr>
      </w:pPr>
      <w:r>
        <w:rPr>
          <w:rFonts w:ascii="Arial" w:hAnsi="Arial" w:cs="Arial"/>
          <w:b/>
          <w:bCs/>
          <w:sz w:val="22"/>
          <w:szCs w:val="22"/>
        </w:rPr>
        <w:t>Intro</w:t>
      </w:r>
      <w:r w:rsidR="00456174">
        <w:rPr>
          <w:rFonts w:ascii="Arial" w:hAnsi="Arial" w:cs="Arial"/>
          <w:b/>
          <w:bCs/>
          <w:sz w:val="22"/>
          <w:szCs w:val="22"/>
        </w:rPr>
        <w:t xml:space="preserve">duction </w:t>
      </w:r>
    </w:p>
    <w:p w14:paraId="1FCA9871" w14:textId="5CDC3606" w:rsidR="00C64C07" w:rsidRPr="000C6CD6" w:rsidRDefault="00835920" w:rsidP="000C6CD6">
      <w:pPr>
        <w:spacing w:line="360" w:lineRule="auto"/>
        <w:rPr>
          <w:rFonts w:ascii="Arial" w:hAnsi="Arial" w:cs="Arial"/>
          <w:sz w:val="22"/>
          <w:szCs w:val="22"/>
        </w:rPr>
      </w:pPr>
      <w:r w:rsidRPr="000C6CD6">
        <w:rPr>
          <w:rFonts w:ascii="Arial" w:hAnsi="Arial" w:cs="Arial"/>
          <w:sz w:val="22"/>
          <w:szCs w:val="22"/>
        </w:rPr>
        <w:t>Mrs Mann is a 72-year-old woman recently discharged from hospital following a hip replacement. She lives alone and receives twice-daily in-home care for personal support and mobility. Her English is limited and Urdu as her first language mean communication relies heavily on her daughter and on clear, culturally sensitive practices from professionals. Her care plan involves a multidisciplinary team which includes GP, community physiotherapist who visits twice weekly, in-home care staff coordinating rehabilitation and medication management. There have been recent concerns about incompatible documentation and missed communication that detained a medication review which was due for adjustment according to safety and legal compliance. This report aims to outline Mrs Mann's circumstances in three distinct areas such as the need for effective communication, whether with the patient or their family within the context of Equalities Act 2010. The importance of precision in records according to Data Protection Act 2018 principles in professional administrative practice and collaborative working between care professionals, with strategies to overcome common multi-agency challenges.</w:t>
      </w:r>
    </w:p>
    <w:p w14:paraId="32B88533" w14:textId="77777777" w:rsidR="00BF52A6" w:rsidRPr="000C6CD6" w:rsidRDefault="00BF52A6" w:rsidP="000C6CD6">
      <w:pPr>
        <w:pStyle w:val="NormalWeb"/>
        <w:spacing w:after="0" w:line="360" w:lineRule="auto"/>
        <w:rPr>
          <w:rFonts w:ascii="Arial" w:hAnsi="Arial" w:cs="Arial"/>
          <w:sz w:val="22"/>
          <w:szCs w:val="22"/>
        </w:rPr>
      </w:pPr>
      <w:r w:rsidRPr="000C6CD6">
        <w:rPr>
          <w:rFonts w:ascii="Arial" w:hAnsi="Arial" w:cs="Arial"/>
          <w:sz w:val="22"/>
          <w:szCs w:val="22"/>
        </w:rPr>
        <w:t xml:space="preserve">Effective communication is key to ensure safe and organise care for Mrs Mann following a hip replacement surgery. The care teams must recognise Mrs Mann preferred language and communication needs, which should be documented within the care plan. However, all handovers must state medication changes and recovery goals. This helps to prevent mistake such as the recent delayed in medication adjustment (Care Learning, 2024). Communication practice must coincide with the Equality Act 2010 by treating Mrs Mann as a person with protected attributes who may require reasonable adjustments to access services equally. According to Bowen, Draper and Moore 2015 reasonable adjustments include offering an interpreter at appointments, providing translated discharge summaries and medication instructions. Ensuring in-home staff receive cultural competence and language-awareness training. When liaising with family members, staff must obtain Mrs Mann’s consent to share information, confirm capacity to consent, and record her communication preferences in the care plan. Using a structured communication model such as the transactional model supports two-way, context-sensitive exchanges where feedback, cultural cues, and nonverbal signals are recognised. In addition, this model helps staff verify understanding at </w:t>
      </w:r>
      <w:r w:rsidRPr="000C6CD6">
        <w:rPr>
          <w:rFonts w:ascii="Arial" w:hAnsi="Arial" w:cs="Arial"/>
          <w:sz w:val="22"/>
          <w:szCs w:val="22"/>
        </w:rPr>
        <w:lastRenderedPageBreak/>
        <w:t>each contact, reduce assumptions when the daughter interprets, and create clear handover checkpoints between shifts and across agencies to avoid missed medication changes.</w:t>
      </w:r>
    </w:p>
    <w:p w14:paraId="6BDAD0F0" w14:textId="77777777" w:rsidR="00BF52A6" w:rsidRPr="000C6CD6" w:rsidRDefault="00BF52A6" w:rsidP="000C6CD6">
      <w:pPr>
        <w:pStyle w:val="NormalWeb"/>
        <w:spacing w:after="0" w:line="360" w:lineRule="auto"/>
        <w:rPr>
          <w:rFonts w:ascii="Arial" w:hAnsi="Arial" w:cs="Arial"/>
          <w:color w:val="000000"/>
          <w:sz w:val="22"/>
          <w:szCs w:val="22"/>
        </w:rPr>
      </w:pPr>
      <w:r w:rsidRPr="000C6CD6">
        <w:rPr>
          <w:rFonts w:ascii="Arial" w:hAnsi="Arial" w:cs="Arial"/>
          <w:sz w:val="22"/>
          <w:szCs w:val="22"/>
        </w:rPr>
        <w:t xml:space="preserve">According to </w:t>
      </w:r>
      <w:r w:rsidRPr="000C6CD6">
        <w:rPr>
          <w:rFonts w:ascii="Arial" w:hAnsi="Arial" w:cs="Arial"/>
          <w:sz w:val="22"/>
          <w:szCs w:val="22"/>
          <w:shd w:val="clear" w:color="auto" w:fill="FFFFFF"/>
        </w:rPr>
        <w:t>G2 2019</w:t>
      </w:r>
      <w:r w:rsidRPr="000C6CD6">
        <w:rPr>
          <w:rFonts w:ascii="Arial" w:hAnsi="Arial" w:cs="Arial"/>
          <w:sz w:val="22"/>
          <w:szCs w:val="22"/>
        </w:rPr>
        <w:t>, the Shannon and Weaver communication model explained roles of sender, encoder, noise, channel, decoder, and receiver is useful for arranging handovers between in-home carers, GP and physiotherapist to decrease information loss.</w:t>
      </w:r>
      <w:r w:rsidRPr="000C6CD6">
        <w:rPr>
          <w:rFonts w:ascii="Arial" w:hAnsi="Arial" w:cs="Arial"/>
          <w:color w:val="000000"/>
          <w:sz w:val="22"/>
          <w:szCs w:val="22"/>
        </w:rPr>
        <w:t xml:space="preserve"> Teams must treat each documentation approach and verbal handover as a guarded message. This can be done through choose reliable channels such as, written handover and secure electronic message. G2 2019 mentioned, anticipate noise sources should also be considered such as language barriers, inconsistent record-keeping and include feedback loops where the receiver confirms understanding. To avoid repeated incidents, apply standardised templates that capture language preference, interpreter use, medication changes, and a direct confirmation field for receivers to sign (Live.com, 2024). Also, conducting brief multidisciplinary case checks and flag urgent medication adjustments with read-receipt processes. Live.com 2024, mentioned Training should teach staff to apply the Shannon and Weaver concepts in every exchange by minimising noise, selecting appropriate channels, and ensuring decoding through teach-back, practical resources and training slides. NHS improvement guidance on enhancing communication between clinicians and patients offers evidence-based interventions and system-level recommendations that apply directly to Mrs Mann’s situation (NHS England, 2021).</w:t>
      </w:r>
    </w:p>
    <w:p w14:paraId="40C8DA7F" w14:textId="77777777" w:rsidR="00E2242F" w:rsidRPr="000C6CD6" w:rsidRDefault="00E2242F" w:rsidP="000C6CD6">
      <w:pPr>
        <w:spacing w:before="100" w:beforeAutospacing="1" w:after="100" w:afterAutospacing="1" w:line="360" w:lineRule="auto"/>
        <w:rPr>
          <w:rFonts w:ascii="Arial" w:hAnsi="Arial" w:cs="Arial"/>
          <w:sz w:val="22"/>
          <w:szCs w:val="22"/>
        </w:rPr>
      </w:pPr>
      <w:r w:rsidRPr="000C6CD6">
        <w:rPr>
          <w:rFonts w:ascii="Arial" w:eastAsiaTheme="minorHAnsi" w:hAnsi="Arial" w:cs="Arial"/>
          <w:color w:val="000000"/>
          <w:kern w:val="2"/>
          <w:sz w:val="22"/>
          <w:szCs w:val="22"/>
          <w:lang w:eastAsia="en-US"/>
          <w14:ligatures w14:val="standardContextual"/>
        </w:rPr>
        <w:t>‌</w:t>
      </w:r>
      <w:r w:rsidRPr="000C6CD6">
        <w:rPr>
          <w:rFonts w:ascii="Arial" w:hAnsi="Arial" w:cs="Arial"/>
          <w:sz w:val="22"/>
          <w:szCs w:val="22"/>
        </w:rPr>
        <w:t>Good record keeping is central to safe, person</w:t>
      </w:r>
      <w:r w:rsidRPr="000C6CD6">
        <w:rPr>
          <w:rFonts w:ascii="Arial" w:hAnsi="Arial" w:cs="Arial"/>
          <w:sz w:val="22"/>
          <w:szCs w:val="22"/>
        </w:rPr>
        <w:noBreakHyphen/>
        <w:t>centred care for Mrs Mann. Accurate and timely records ensure continuity between the in-home care staff, GP, community physiotherapist, this prevents mistakes such as the recent delayed medication adjustment. There is practical guidance on what to record and how to maintain entries such as emphasises factual, existing notes, clear corrections, and prompt updates to support communication across teams</w:t>
      </w:r>
      <w:r w:rsidRPr="000C6CD6">
        <w:rPr>
          <w:sz w:val="22"/>
          <w:szCs w:val="22"/>
        </w:rPr>
        <w:t xml:space="preserve"> </w:t>
      </w:r>
      <w:r w:rsidRPr="000C6CD6">
        <w:rPr>
          <w:rFonts w:ascii="Arial" w:hAnsi="Arial" w:cs="Arial"/>
          <w:sz w:val="22"/>
          <w:szCs w:val="22"/>
        </w:rPr>
        <w:t xml:space="preserve">(Care Learning, 2025). </w:t>
      </w:r>
      <w:r w:rsidRPr="000C6CD6">
        <w:rPr>
          <w:rFonts w:ascii="Arial" w:eastAsiaTheme="minorHAnsi" w:hAnsi="Arial" w:cs="Arial"/>
          <w:kern w:val="2"/>
          <w:sz w:val="22"/>
          <w:szCs w:val="22"/>
          <w:lang w:eastAsia="en-US"/>
          <w14:ligatures w14:val="standardContextual"/>
        </w:rPr>
        <w:t>Effective administration also requires adherence to national information</w:t>
      </w:r>
      <w:r w:rsidRPr="000C6CD6">
        <w:rPr>
          <w:rFonts w:ascii="Arial" w:eastAsiaTheme="minorHAnsi" w:hAnsi="Arial" w:cs="Arial"/>
          <w:kern w:val="2"/>
          <w:sz w:val="22"/>
          <w:szCs w:val="22"/>
          <w:lang w:eastAsia="en-US"/>
          <w14:ligatures w14:val="standardContextual"/>
        </w:rPr>
        <w:noBreakHyphen/>
        <w:t>governance frameworks so that care records for Mrs Mann are accessible to authorised staff but protected from inappropriate disclosure. According to NHS England 2024, guidance on protecting patient data summarises the legal expectation that processing is lawful, fair, transparent and that organisations must use appropriate technical and organisational measures to safeguard confidentiality.</w:t>
      </w:r>
    </w:p>
    <w:p w14:paraId="747312D9" w14:textId="77777777" w:rsidR="00E2242F" w:rsidRPr="000C6CD6" w:rsidRDefault="00E2242F" w:rsidP="000C6CD6">
      <w:pPr>
        <w:spacing w:before="100" w:beforeAutospacing="1" w:after="100" w:afterAutospacing="1" w:line="360" w:lineRule="auto"/>
        <w:rPr>
          <w:rFonts w:ascii="Calibri" w:hAnsi="Calibri" w:cs="Calibri"/>
          <w:color w:val="000000"/>
          <w:sz w:val="22"/>
          <w:szCs w:val="22"/>
        </w:rPr>
      </w:pPr>
      <w:r w:rsidRPr="000C6CD6">
        <w:rPr>
          <w:rFonts w:ascii="Arial" w:hAnsi="Arial" w:cs="Arial"/>
          <w:sz w:val="22"/>
          <w:szCs w:val="22"/>
        </w:rPr>
        <w:t>The Data Protection Act 2018 (DPA 2018) and the UK GDPR set the legal principles that govern processing of Mrs Mann’s personal and special category data, which includes health information (UK Government, 2025). However, the UK government data protection hub outlines the six key data</w:t>
      </w:r>
      <w:r w:rsidRPr="000C6CD6">
        <w:rPr>
          <w:rFonts w:ascii="Arial" w:hAnsi="Arial" w:cs="Arial"/>
          <w:sz w:val="22"/>
          <w:szCs w:val="22"/>
        </w:rPr>
        <w:noBreakHyphen/>
        <w:t xml:space="preserve">protection principles such as purpose limitation, data minimisation, </w:t>
      </w:r>
      <w:r w:rsidRPr="000C6CD6">
        <w:rPr>
          <w:rFonts w:ascii="Arial" w:hAnsi="Arial" w:cs="Arial"/>
          <w:sz w:val="22"/>
          <w:szCs w:val="22"/>
        </w:rPr>
        <w:lastRenderedPageBreak/>
        <w:t>storage limitation which require staff to collect only necessary information, keep it accurate, and retain it only as long as needed for care and legal obligations. GOV.UK 2018 mentioned specific provisions within the DPA 2018 acknowledge health and social care contexts and issue lawful bases and safeguards for handling clinical records and sharing information for her direct care. The legislation text and explanatory schedules on legislation outline how processing for health or social care purposes is permitted while still requiring equivalent safeguards to protect Mrs Mann’s rights and freedoms.</w:t>
      </w:r>
    </w:p>
    <w:p w14:paraId="7DA7116E" w14:textId="5474CF57" w:rsidR="00E2242F" w:rsidRPr="000C6CD6" w:rsidRDefault="00E2242F" w:rsidP="000C6CD6">
      <w:pPr>
        <w:spacing w:after="160" w:line="360" w:lineRule="auto"/>
        <w:rPr>
          <w:rFonts w:ascii="Arial" w:eastAsiaTheme="minorHAnsi" w:hAnsi="Arial" w:cs="Arial"/>
          <w:kern w:val="2"/>
          <w:sz w:val="22"/>
          <w:szCs w:val="22"/>
          <w:lang w:eastAsia="en-US"/>
          <w14:ligatures w14:val="standardContextual"/>
        </w:rPr>
      </w:pPr>
      <w:r w:rsidRPr="000C6CD6">
        <w:rPr>
          <w:rFonts w:ascii="Arial" w:eastAsiaTheme="minorHAnsi" w:hAnsi="Arial" w:cs="Arial"/>
          <w:kern w:val="2"/>
          <w:sz w:val="22"/>
          <w:szCs w:val="22"/>
          <w:lang w:eastAsia="en-US"/>
          <w14:ligatures w14:val="standardContextual"/>
        </w:rPr>
        <w:t>Operational policies and codes of practice express legal responsibility into everyday administrative tasks such as NHS Records Management Code of Practice, related CQC/PRSB standards guide retention periods, secure storage, access controls and audit trails so that incidents of inconsistent documentation are reduced and investigations. The internal review of the missed medication adjustment can be reliably supported by the Records Management Code for practical retention schedules and metadata requirements (NHS England, 2022). According to ICO 2023, the ICO’s seven data protection principles change the law into practical duties for staff supporting Mrs Mann such as lawfulness, fairness, transparency purpose limitation, data minimisation accuracy, storage limitation, integrity, confidentiality, and accountability each of which mandates specific administrative authority. This includes purpose-limited record fields, regular accuracy checks and</w:t>
      </w:r>
      <w:r w:rsidR="00FD4391">
        <w:rPr>
          <w:rFonts w:ascii="Arial" w:eastAsiaTheme="minorHAnsi" w:hAnsi="Arial" w:cs="Arial"/>
          <w:kern w:val="2"/>
          <w:sz w:val="22"/>
          <w:szCs w:val="22"/>
          <w:lang w:eastAsia="en-US"/>
          <w14:ligatures w14:val="standardContextual"/>
        </w:rPr>
        <w:t xml:space="preserve"> </w:t>
      </w:r>
      <w:r w:rsidRPr="000C6CD6">
        <w:rPr>
          <w:rFonts w:ascii="Arial" w:eastAsiaTheme="minorHAnsi" w:hAnsi="Arial" w:cs="Arial"/>
          <w:kern w:val="2"/>
          <w:sz w:val="22"/>
          <w:szCs w:val="22"/>
          <w:lang w:eastAsia="en-US"/>
          <w14:ligatures w14:val="standardContextual"/>
        </w:rPr>
        <w:t>documented retention policies.</w:t>
      </w:r>
    </w:p>
    <w:p w14:paraId="5933D971" w14:textId="3A69169A" w:rsidR="00906B74" w:rsidRPr="00906B74" w:rsidRDefault="00906B74" w:rsidP="000C6CD6">
      <w:pPr>
        <w:spacing w:after="160" w:line="360" w:lineRule="auto"/>
        <w:rPr>
          <w:rFonts w:ascii="Arial" w:eastAsiaTheme="minorHAnsi" w:hAnsi="Arial" w:cs="Arial"/>
          <w:kern w:val="2"/>
          <w:sz w:val="22"/>
          <w:szCs w:val="22"/>
          <w:lang w:eastAsia="en-US"/>
          <w14:ligatures w14:val="standardContextual"/>
        </w:rPr>
      </w:pPr>
      <w:r w:rsidRPr="00906B74">
        <w:rPr>
          <w:rFonts w:ascii="Arial" w:eastAsiaTheme="minorHAnsi" w:hAnsi="Arial" w:cs="Arial"/>
          <w:kern w:val="2"/>
          <w:sz w:val="22"/>
          <w:szCs w:val="22"/>
          <w:lang w:eastAsia="en-US"/>
          <w14:ligatures w14:val="standardContextual"/>
        </w:rPr>
        <w:t>Efficient collaboration in the healthcare sector ensures that Mrs Mann receives thorough and secure support by coordinating the efforts of her in-home caregivers, general practitioner (GP), and community physiotherapists around a unified approach to rehabilitation, medication management, and safety objectives. Structured teamwork across multipl</w:t>
      </w:r>
      <w:r w:rsidR="00FD4391">
        <w:rPr>
          <w:rFonts w:ascii="Arial" w:eastAsiaTheme="minorHAnsi" w:hAnsi="Arial" w:cs="Arial"/>
          <w:kern w:val="2"/>
          <w:sz w:val="22"/>
          <w:szCs w:val="22"/>
          <w:lang w:eastAsia="en-US"/>
          <w14:ligatures w14:val="standardContextual"/>
        </w:rPr>
        <w:t xml:space="preserve">y </w:t>
      </w:r>
      <w:r w:rsidRPr="00906B74">
        <w:rPr>
          <w:rFonts w:ascii="Arial" w:eastAsiaTheme="minorHAnsi" w:hAnsi="Arial" w:cs="Arial"/>
          <w:kern w:val="2"/>
          <w:sz w:val="22"/>
          <w:szCs w:val="22"/>
          <w:lang w:eastAsia="en-US"/>
          <w14:ligatures w14:val="standardContextual"/>
        </w:rPr>
        <w:t>disciplines is essential for reducing redundancy and clearly delineating responsibilities for critical tasks such as monitoring mobility, adjusting medications, and ensuring timely responses (SCIE, n.d.). It is crucial to establish clear communication channels and achieve consensus on care plans to avoid instances of overlooked medication adjustments recorded in Mrs Mann’s files. Organi</w:t>
      </w:r>
      <w:r w:rsidR="001A627C">
        <w:rPr>
          <w:rFonts w:ascii="Arial" w:eastAsiaTheme="minorHAnsi" w:hAnsi="Arial" w:cs="Arial"/>
          <w:kern w:val="2"/>
          <w:sz w:val="22"/>
          <w:szCs w:val="22"/>
          <w:lang w:eastAsia="en-US"/>
          <w14:ligatures w14:val="standardContextual"/>
        </w:rPr>
        <w:t>s</w:t>
      </w:r>
      <w:r w:rsidRPr="00906B74">
        <w:rPr>
          <w:rFonts w:ascii="Arial" w:eastAsiaTheme="minorHAnsi" w:hAnsi="Arial" w:cs="Arial"/>
          <w:kern w:val="2"/>
          <w:sz w:val="22"/>
          <w:szCs w:val="22"/>
          <w:lang w:eastAsia="en-US"/>
          <w14:ligatures w14:val="standardContextual"/>
        </w:rPr>
        <w:t xml:space="preserve">ing formal meetings that specify escalation protocols along with developing integrated care plans is important. This process guarantees that transitions between home visits, GP appointments, and physiotherapy sessions effectively communicate clinical decisions and relevant risk information (NHS Confederation, 2024). According to Walsh and de Sarandy (2023), promoting shared leadership within a collaborative culture encourages healthcare professionals to take a holistic view of Mrs Mann’s rehabilitation journey. This approach allows the input from in-home caregivers, physiotherapists, and GPs to be seamlessly incorporated into a unified care strategy. </w:t>
      </w:r>
      <w:r w:rsidRPr="00906B74">
        <w:rPr>
          <w:rFonts w:ascii="Arial" w:eastAsiaTheme="minorHAnsi" w:hAnsi="Arial" w:cs="Arial"/>
          <w:kern w:val="2"/>
          <w:sz w:val="22"/>
          <w:szCs w:val="22"/>
          <w:lang w:eastAsia="en-US"/>
          <w14:ligatures w14:val="standardContextual"/>
        </w:rPr>
        <w:lastRenderedPageBreak/>
        <w:t>Additionally, research suggests that frameworks which foster collaborative leadership, shared objectives and collective accountability greatly enhance the integration of care and lead to improved patient outcomes.</w:t>
      </w:r>
    </w:p>
    <w:p w14:paraId="5D50E685" w14:textId="503CA4F4" w:rsidR="000C6CD6" w:rsidRPr="000C6CD6" w:rsidRDefault="000C6CD6" w:rsidP="000C6CD6">
      <w:pPr>
        <w:pStyle w:val="NormalWeb"/>
        <w:spacing w:line="360" w:lineRule="auto"/>
        <w:rPr>
          <w:rFonts w:ascii="Arial" w:hAnsi="Arial" w:cs="Arial"/>
          <w:sz w:val="22"/>
          <w:szCs w:val="22"/>
        </w:rPr>
      </w:pPr>
      <w:r w:rsidRPr="000C6CD6">
        <w:rPr>
          <w:rFonts w:ascii="Arial" w:hAnsi="Arial" w:cs="Arial"/>
          <w:sz w:val="22"/>
          <w:szCs w:val="22"/>
        </w:rPr>
        <w:t>To guarantee effective information flow and at the same time respect confidentiality to protect Mrs Mann's privacy, it is essential to produce guiding protocols which allow rapid decisions about her ongoing care. It is vital therefore to agree terms for transferring data, specify how many people in a team can look at information and when, build in regular comprehensive reviews so that information moves smoothly between the in-home care service, surgery and physiotherapist. This is in line with the collaborative practice guidelines set forth by NHS England (NHS England, 2022). Furthermore, in joint practices it is crucial to provide support for interpretation and communication so that Mrs Mann's limited English becomes no barrier to shared decision-making processes. By regularly involving her daughter as an authorised interpreter when appropriate, employing professional interpreting services during clinical case discussions, recording consent and decisions in a way that is understandable to all professionals. We can minimi</w:t>
      </w:r>
      <w:r w:rsidR="00DF7F8B">
        <w:rPr>
          <w:rFonts w:ascii="Arial" w:hAnsi="Arial" w:cs="Arial"/>
          <w:sz w:val="22"/>
          <w:szCs w:val="22"/>
        </w:rPr>
        <w:t>s</w:t>
      </w:r>
      <w:r w:rsidRPr="000C6CD6">
        <w:rPr>
          <w:rFonts w:ascii="Arial" w:hAnsi="Arial" w:cs="Arial"/>
          <w:sz w:val="22"/>
          <w:szCs w:val="22"/>
        </w:rPr>
        <w:t>e risks and improve person-centred care</w:t>
      </w:r>
      <w:r w:rsidR="00E55715">
        <w:rPr>
          <w:rFonts w:ascii="Arial" w:hAnsi="Arial" w:cs="Arial"/>
          <w:sz w:val="22"/>
          <w:szCs w:val="22"/>
        </w:rPr>
        <w:t>,</w:t>
      </w:r>
      <w:r w:rsidRPr="000C6CD6">
        <w:rPr>
          <w:rFonts w:ascii="Arial" w:hAnsi="Arial" w:cs="Arial"/>
          <w:sz w:val="22"/>
          <w:szCs w:val="22"/>
        </w:rPr>
        <w:t xml:space="preserve"> such advice appears in SCIE resources on safeguarding and collaborative work (Kendall, 2024).</w:t>
      </w:r>
      <w:r w:rsidRPr="000C6CD6">
        <w:rPr>
          <w:sz w:val="22"/>
          <w:szCs w:val="22"/>
        </w:rPr>
        <w:t xml:space="preserve"> </w:t>
      </w:r>
      <w:r w:rsidRPr="000C6CD6">
        <w:rPr>
          <w:rFonts w:ascii="Arial" w:hAnsi="Arial" w:cs="Arial"/>
          <w:sz w:val="22"/>
          <w:szCs w:val="22"/>
        </w:rPr>
        <w:t xml:space="preserve">Obstacles to successful multi-agency working often include conflicting organisational priorities, systems which do not talk to each other and confusion over responsibility. </w:t>
      </w:r>
    </w:p>
    <w:p w14:paraId="6F6F903F" w14:textId="77777777" w:rsidR="00931B5C" w:rsidRDefault="000C6CD6" w:rsidP="00931B5C">
      <w:pPr>
        <w:spacing w:line="360" w:lineRule="auto"/>
        <w:rPr>
          <w:rFonts w:ascii="Arial" w:eastAsiaTheme="minorHAnsi" w:hAnsi="Arial" w:cs="Arial"/>
          <w:b/>
          <w:bCs/>
          <w:kern w:val="2"/>
          <w:sz w:val="22"/>
          <w:szCs w:val="22"/>
          <w:lang w:eastAsia="en-US"/>
          <w14:ligatures w14:val="standardContextual"/>
        </w:rPr>
      </w:pPr>
      <w:r w:rsidRPr="000C6CD6">
        <w:rPr>
          <w:rFonts w:ascii="Arial" w:eastAsiaTheme="minorHAnsi" w:hAnsi="Arial" w:cs="Arial"/>
          <w:b/>
          <w:bCs/>
          <w:kern w:val="2"/>
          <w:sz w:val="22"/>
          <w:szCs w:val="22"/>
          <w:lang w:eastAsia="en-US"/>
          <w14:ligatures w14:val="standardContextual"/>
        </w:rPr>
        <w:t xml:space="preserve">Conclusion </w:t>
      </w:r>
    </w:p>
    <w:p w14:paraId="6F716B15" w14:textId="2174F31F" w:rsidR="008D6C65" w:rsidRPr="00931B5C" w:rsidRDefault="008D6C65" w:rsidP="00931B5C">
      <w:pPr>
        <w:spacing w:line="360" w:lineRule="auto"/>
        <w:rPr>
          <w:rFonts w:ascii="Arial" w:eastAsiaTheme="minorHAnsi" w:hAnsi="Arial" w:cs="Arial"/>
          <w:b/>
          <w:bCs/>
          <w:kern w:val="2"/>
          <w:sz w:val="22"/>
          <w:szCs w:val="22"/>
          <w:lang w:eastAsia="en-US"/>
          <w14:ligatures w14:val="standardContextual"/>
        </w:rPr>
      </w:pPr>
      <w:r w:rsidRPr="008D6C65">
        <w:rPr>
          <w:rFonts w:ascii="Arial" w:hAnsi="Arial" w:cs="Arial"/>
          <w:sz w:val="22"/>
          <w:szCs w:val="22"/>
        </w:rPr>
        <w:t>This report examines the care situation of Mrs Mann, a 72-year-old patient recently discharged from hospital following hip replacement surgery. Living alone and with limited English, Mrs Mann faces significant challenges in communicating with healthcare staff</w:t>
      </w:r>
      <w:r w:rsidR="00931B5C">
        <w:rPr>
          <w:rFonts w:ascii="Arial" w:hAnsi="Arial" w:cs="Arial"/>
          <w:sz w:val="22"/>
          <w:szCs w:val="22"/>
        </w:rPr>
        <w:t xml:space="preserve">, </w:t>
      </w:r>
      <w:r w:rsidRPr="008D6C65">
        <w:rPr>
          <w:rFonts w:ascii="Arial" w:hAnsi="Arial" w:cs="Arial"/>
          <w:sz w:val="22"/>
          <w:szCs w:val="22"/>
        </w:rPr>
        <w:t xml:space="preserve">particularly after a recent health setback caused by medication errors stemming from inaccurate information in her care </w:t>
      </w:r>
      <w:r w:rsidR="00931B5C" w:rsidRPr="008D6C65">
        <w:rPr>
          <w:rFonts w:ascii="Arial" w:hAnsi="Arial" w:cs="Arial"/>
          <w:sz w:val="22"/>
          <w:szCs w:val="22"/>
        </w:rPr>
        <w:t>plan. To</w:t>
      </w:r>
      <w:r w:rsidRPr="008D6C65">
        <w:rPr>
          <w:rFonts w:ascii="Arial" w:hAnsi="Arial" w:cs="Arial"/>
          <w:sz w:val="22"/>
          <w:szCs w:val="22"/>
        </w:rPr>
        <w:t xml:space="preserve"> address these issues, the multidisciplinary care team must consider communication strategies that align with the Equality Act 2010, </w:t>
      </w:r>
      <w:r w:rsidR="00931B5C" w:rsidRPr="008D6C65">
        <w:rPr>
          <w:rFonts w:ascii="Arial" w:hAnsi="Arial" w:cs="Arial"/>
          <w:sz w:val="22"/>
          <w:szCs w:val="22"/>
        </w:rPr>
        <w:t>considering</w:t>
      </w:r>
      <w:r w:rsidRPr="008D6C65">
        <w:rPr>
          <w:rFonts w:ascii="Arial" w:hAnsi="Arial" w:cs="Arial"/>
          <w:sz w:val="22"/>
          <w:szCs w:val="22"/>
        </w:rPr>
        <w:t xml:space="preserve"> Mrs Mann’s cultural sensitivities. This includes providing access to interpreters and ensuring that communication occurs in a language she </w:t>
      </w:r>
      <w:r w:rsidR="00931B5C" w:rsidRPr="008D6C65">
        <w:rPr>
          <w:rFonts w:ascii="Arial" w:hAnsi="Arial" w:cs="Arial"/>
          <w:sz w:val="22"/>
          <w:szCs w:val="22"/>
        </w:rPr>
        <w:t>understands. The</w:t>
      </w:r>
      <w:r w:rsidRPr="008D6C65">
        <w:rPr>
          <w:rFonts w:ascii="Arial" w:hAnsi="Arial" w:cs="Arial"/>
          <w:sz w:val="22"/>
          <w:szCs w:val="22"/>
        </w:rPr>
        <w:t xml:space="preserve"> team should adopt effective organisational communication frameworks, such as the Shannon and Weaver model, while also incorporating complementary methods to enhance interprofessional communication. Doing so can help prevent data loss during transitions between care agencies and improve </w:t>
      </w:r>
      <w:r w:rsidR="001B38D2">
        <w:rPr>
          <w:rFonts w:ascii="Arial" w:hAnsi="Arial" w:cs="Arial"/>
          <w:sz w:val="22"/>
          <w:szCs w:val="22"/>
        </w:rPr>
        <w:t>ongoing</w:t>
      </w:r>
      <w:r w:rsidRPr="008D6C65">
        <w:rPr>
          <w:rFonts w:ascii="Arial" w:hAnsi="Arial" w:cs="Arial"/>
          <w:sz w:val="22"/>
          <w:szCs w:val="22"/>
        </w:rPr>
        <w:t xml:space="preserve"> care.</w:t>
      </w:r>
      <w:r w:rsidR="00931B5C">
        <w:rPr>
          <w:rFonts w:ascii="Arial" w:hAnsi="Arial" w:cs="Arial"/>
          <w:sz w:val="22"/>
          <w:szCs w:val="22"/>
        </w:rPr>
        <w:t xml:space="preserve"> </w:t>
      </w:r>
      <w:r w:rsidRPr="008D6C65">
        <w:rPr>
          <w:rFonts w:ascii="Arial" w:hAnsi="Arial" w:cs="Arial"/>
          <w:sz w:val="22"/>
          <w:szCs w:val="22"/>
        </w:rPr>
        <w:t>Furthermore, the report underscores the importance of accurate and reliable record-keeping, recommending that all documentation comply with the Data Protection Act 2018 to safeguard patient confidentiality and ensure responsible handling of personal information.</w:t>
      </w:r>
      <w:r w:rsidR="00931B5C">
        <w:rPr>
          <w:rFonts w:ascii="Arial" w:hAnsi="Arial" w:cs="Arial"/>
          <w:sz w:val="22"/>
          <w:szCs w:val="22"/>
        </w:rPr>
        <w:t xml:space="preserve"> </w:t>
      </w:r>
      <w:r w:rsidRPr="008D6C65">
        <w:rPr>
          <w:rFonts w:ascii="Arial" w:hAnsi="Arial" w:cs="Arial"/>
          <w:sz w:val="22"/>
          <w:szCs w:val="22"/>
        </w:rPr>
        <w:t xml:space="preserve">Finally, the report advocates for stronger </w:t>
      </w:r>
      <w:r w:rsidRPr="008D6C65">
        <w:rPr>
          <w:rFonts w:ascii="Arial" w:hAnsi="Arial" w:cs="Arial"/>
          <w:sz w:val="22"/>
          <w:szCs w:val="22"/>
        </w:rPr>
        <w:lastRenderedPageBreak/>
        <w:t>collaboration among the various professional teams involved in Mrs Mann’s treatment and offers recommendations for improving care coordination.</w:t>
      </w:r>
    </w:p>
    <w:p w14:paraId="7C616A68" w14:textId="77777777" w:rsidR="00675B15" w:rsidRPr="008D6C65" w:rsidRDefault="00675B15" w:rsidP="008D6C65">
      <w:pPr>
        <w:spacing w:line="360" w:lineRule="auto"/>
        <w:rPr>
          <w:rFonts w:ascii="Arial" w:hAnsi="Arial" w:cs="Arial"/>
          <w:b/>
          <w:bCs/>
          <w:sz w:val="22"/>
          <w:szCs w:val="22"/>
        </w:rPr>
      </w:pPr>
    </w:p>
    <w:p w14:paraId="5BA4D966" w14:textId="77777777" w:rsidR="00675B15" w:rsidRPr="008D6C65" w:rsidRDefault="00675B15" w:rsidP="008D6C65">
      <w:pPr>
        <w:spacing w:line="360" w:lineRule="auto"/>
        <w:rPr>
          <w:rFonts w:ascii="Arial" w:hAnsi="Arial" w:cs="Arial"/>
          <w:b/>
          <w:bCs/>
          <w:sz w:val="22"/>
          <w:szCs w:val="22"/>
        </w:rPr>
      </w:pPr>
    </w:p>
    <w:p w14:paraId="34A05520" w14:textId="77777777" w:rsidR="00675B15" w:rsidRPr="008D6C65" w:rsidRDefault="00675B15" w:rsidP="008D6C65">
      <w:pPr>
        <w:spacing w:line="360" w:lineRule="auto"/>
        <w:rPr>
          <w:rFonts w:ascii="Arial" w:hAnsi="Arial" w:cs="Arial"/>
          <w:b/>
          <w:bCs/>
          <w:sz w:val="22"/>
          <w:szCs w:val="22"/>
        </w:rPr>
      </w:pPr>
    </w:p>
    <w:p w14:paraId="2B86AAF2" w14:textId="77777777" w:rsidR="00675B15" w:rsidRPr="008D6C65" w:rsidRDefault="00675B15" w:rsidP="008D6C65">
      <w:pPr>
        <w:spacing w:line="360" w:lineRule="auto"/>
        <w:rPr>
          <w:rFonts w:ascii="Arial" w:hAnsi="Arial" w:cs="Arial"/>
          <w:b/>
          <w:bCs/>
          <w:sz w:val="22"/>
          <w:szCs w:val="22"/>
        </w:rPr>
      </w:pPr>
    </w:p>
    <w:p w14:paraId="32EBF38A" w14:textId="77777777" w:rsidR="00675B15" w:rsidRPr="008D6C65" w:rsidRDefault="00675B15" w:rsidP="008D6C65">
      <w:pPr>
        <w:spacing w:line="360" w:lineRule="auto"/>
        <w:rPr>
          <w:rFonts w:ascii="Arial" w:hAnsi="Arial" w:cs="Arial"/>
          <w:b/>
          <w:bCs/>
          <w:sz w:val="22"/>
          <w:szCs w:val="22"/>
        </w:rPr>
      </w:pPr>
    </w:p>
    <w:p w14:paraId="6891F4F7" w14:textId="77777777" w:rsidR="00675B15" w:rsidRPr="008D6C65" w:rsidRDefault="00675B15" w:rsidP="008D6C65">
      <w:pPr>
        <w:spacing w:line="360" w:lineRule="auto"/>
        <w:rPr>
          <w:rFonts w:ascii="Arial" w:hAnsi="Arial" w:cs="Arial"/>
          <w:b/>
          <w:bCs/>
          <w:sz w:val="22"/>
          <w:szCs w:val="22"/>
        </w:rPr>
      </w:pPr>
    </w:p>
    <w:p w14:paraId="5036F13F" w14:textId="77777777" w:rsidR="00675B15" w:rsidRPr="008D6C65" w:rsidRDefault="00675B15" w:rsidP="008D6C65">
      <w:pPr>
        <w:spacing w:line="360" w:lineRule="auto"/>
        <w:rPr>
          <w:rFonts w:ascii="Arial" w:hAnsi="Arial" w:cs="Arial"/>
          <w:b/>
          <w:bCs/>
          <w:sz w:val="22"/>
          <w:szCs w:val="22"/>
        </w:rPr>
      </w:pPr>
    </w:p>
    <w:p w14:paraId="1BE62564" w14:textId="77777777" w:rsidR="00675B15" w:rsidRPr="008D6C65" w:rsidRDefault="00675B15" w:rsidP="008D6C65">
      <w:pPr>
        <w:spacing w:line="360" w:lineRule="auto"/>
        <w:rPr>
          <w:rFonts w:ascii="Arial" w:hAnsi="Arial" w:cs="Arial"/>
          <w:b/>
          <w:bCs/>
          <w:sz w:val="22"/>
          <w:szCs w:val="22"/>
        </w:rPr>
      </w:pPr>
    </w:p>
    <w:p w14:paraId="7DEA5CFA" w14:textId="77777777" w:rsidR="00675B15" w:rsidRPr="008D6C65" w:rsidRDefault="00675B15" w:rsidP="008D6C65">
      <w:pPr>
        <w:spacing w:line="360" w:lineRule="auto"/>
        <w:rPr>
          <w:rFonts w:ascii="Arial" w:hAnsi="Arial" w:cs="Arial"/>
          <w:b/>
          <w:bCs/>
          <w:sz w:val="22"/>
          <w:szCs w:val="22"/>
        </w:rPr>
      </w:pPr>
    </w:p>
    <w:p w14:paraId="7FA51E3D" w14:textId="77777777" w:rsidR="00675B15" w:rsidRDefault="00675B15" w:rsidP="00C35986">
      <w:pPr>
        <w:spacing w:line="360" w:lineRule="auto"/>
        <w:rPr>
          <w:rFonts w:ascii="Arial" w:hAnsi="Arial" w:cs="Arial"/>
          <w:b/>
          <w:bCs/>
          <w:sz w:val="22"/>
          <w:szCs w:val="22"/>
        </w:rPr>
      </w:pPr>
    </w:p>
    <w:p w14:paraId="3BF812BD" w14:textId="77777777" w:rsidR="00675B15" w:rsidRDefault="00675B15" w:rsidP="00C35986">
      <w:pPr>
        <w:spacing w:line="360" w:lineRule="auto"/>
        <w:rPr>
          <w:rFonts w:ascii="Arial" w:hAnsi="Arial" w:cs="Arial"/>
          <w:b/>
          <w:bCs/>
          <w:sz w:val="22"/>
          <w:szCs w:val="22"/>
        </w:rPr>
      </w:pPr>
    </w:p>
    <w:p w14:paraId="3E3A2358" w14:textId="77777777" w:rsidR="00675B15" w:rsidRDefault="00675B15" w:rsidP="00C35986">
      <w:pPr>
        <w:spacing w:line="360" w:lineRule="auto"/>
        <w:rPr>
          <w:rFonts w:ascii="Arial" w:hAnsi="Arial" w:cs="Arial"/>
          <w:b/>
          <w:bCs/>
          <w:sz w:val="22"/>
          <w:szCs w:val="22"/>
        </w:rPr>
      </w:pPr>
    </w:p>
    <w:p w14:paraId="371743FE" w14:textId="77777777" w:rsidR="00675B15" w:rsidRDefault="00675B15" w:rsidP="00C35986">
      <w:pPr>
        <w:spacing w:line="360" w:lineRule="auto"/>
        <w:rPr>
          <w:rFonts w:ascii="Arial" w:hAnsi="Arial" w:cs="Arial"/>
          <w:b/>
          <w:bCs/>
          <w:sz w:val="22"/>
          <w:szCs w:val="22"/>
        </w:rPr>
      </w:pPr>
    </w:p>
    <w:p w14:paraId="7207753F" w14:textId="77777777" w:rsidR="00675B15" w:rsidRDefault="00675B15" w:rsidP="00C35986">
      <w:pPr>
        <w:spacing w:line="360" w:lineRule="auto"/>
        <w:rPr>
          <w:rFonts w:ascii="Arial" w:hAnsi="Arial" w:cs="Arial"/>
          <w:b/>
          <w:bCs/>
          <w:sz w:val="22"/>
          <w:szCs w:val="22"/>
        </w:rPr>
      </w:pPr>
    </w:p>
    <w:p w14:paraId="16CCA10F" w14:textId="77777777" w:rsidR="00675B15" w:rsidRDefault="00675B15" w:rsidP="00C35986">
      <w:pPr>
        <w:spacing w:line="360" w:lineRule="auto"/>
        <w:rPr>
          <w:rFonts w:ascii="Arial" w:hAnsi="Arial" w:cs="Arial"/>
          <w:b/>
          <w:bCs/>
          <w:sz w:val="22"/>
          <w:szCs w:val="22"/>
        </w:rPr>
      </w:pPr>
    </w:p>
    <w:p w14:paraId="42E8E80D" w14:textId="77777777" w:rsidR="00675B15" w:rsidRDefault="00675B15" w:rsidP="00C35986">
      <w:pPr>
        <w:spacing w:line="360" w:lineRule="auto"/>
        <w:rPr>
          <w:rFonts w:ascii="Arial" w:hAnsi="Arial" w:cs="Arial"/>
          <w:b/>
          <w:bCs/>
          <w:sz w:val="22"/>
          <w:szCs w:val="22"/>
        </w:rPr>
      </w:pPr>
    </w:p>
    <w:p w14:paraId="26BA8DD5" w14:textId="77777777" w:rsidR="00675B15" w:rsidRDefault="00675B15" w:rsidP="00C35986">
      <w:pPr>
        <w:spacing w:line="360" w:lineRule="auto"/>
        <w:rPr>
          <w:rFonts w:ascii="Arial" w:hAnsi="Arial" w:cs="Arial"/>
          <w:b/>
          <w:bCs/>
          <w:sz w:val="22"/>
          <w:szCs w:val="22"/>
        </w:rPr>
      </w:pPr>
    </w:p>
    <w:p w14:paraId="7270DB4F" w14:textId="77777777" w:rsidR="00675B15" w:rsidRDefault="00675B15" w:rsidP="00C35986">
      <w:pPr>
        <w:spacing w:line="360" w:lineRule="auto"/>
        <w:rPr>
          <w:rFonts w:ascii="Arial" w:hAnsi="Arial" w:cs="Arial"/>
          <w:b/>
          <w:bCs/>
          <w:sz w:val="22"/>
          <w:szCs w:val="22"/>
        </w:rPr>
      </w:pPr>
    </w:p>
    <w:p w14:paraId="342D21B3" w14:textId="77777777" w:rsidR="00675B15" w:rsidRDefault="00675B15" w:rsidP="00C35986">
      <w:pPr>
        <w:spacing w:line="360" w:lineRule="auto"/>
        <w:rPr>
          <w:rFonts w:ascii="Arial" w:hAnsi="Arial" w:cs="Arial"/>
          <w:b/>
          <w:bCs/>
          <w:sz w:val="22"/>
          <w:szCs w:val="22"/>
        </w:rPr>
      </w:pPr>
    </w:p>
    <w:p w14:paraId="61B45C0E" w14:textId="77777777" w:rsidR="00931B5C" w:rsidRDefault="00931B5C" w:rsidP="00C35986">
      <w:pPr>
        <w:spacing w:line="360" w:lineRule="auto"/>
        <w:rPr>
          <w:rFonts w:ascii="Arial" w:hAnsi="Arial" w:cs="Arial"/>
          <w:b/>
          <w:bCs/>
          <w:sz w:val="22"/>
          <w:szCs w:val="22"/>
        </w:rPr>
      </w:pPr>
    </w:p>
    <w:p w14:paraId="2D9ED2E7" w14:textId="77777777" w:rsidR="00931B5C" w:rsidRDefault="00931B5C" w:rsidP="00C35986">
      <w:pPr>
        <w:spacing w:line="360" w:lineRule="auto"/>
        <w:rPr>
          <w:rFonts w:ascii="Arial" w:hAnsi="Arial" w:cs="Arial"/>
          <w:b/>
          <w:bCs/>
          <w:sz w:val="22"/>
          <w:szCs w:val="22"/>
        </w:rPr>
      </w:pPr>
    </w:p>
    <w:p w14:paraId="480E3E4E" w14:textId="77777777" w:rsidR="00931B5C" w:rsidRDefault="00931B5C" w:rsidP="00C35986">
      <w:pPr>
        <w:spacing w:line="360" w:lineRule="auto"/>
        <w:rPr>
          <w:rFonts w:ascii="Arial" w:hAnsi="Arial" w:cs="Arial"/>
          <w:b/>
          <w:bCs/>
          <w:sz w:val="22"/>
          <w:szCs w:val="22"/>
        </w:rPr>
      </w:pPr>
    </w:p>
    <w:p w14:paraId="6E4678D9" w14:textId="77777777" w:rsidR="00931B5C" w:rsidRDefault="00931B5C" w:rsidP="00C35986">
      <w:pPr>
        <w:spacing w:line="360" w:lineRule="auto"/>
        <w:rPr>
          <w:rFonts w:ascii="Arial" w:hAnsi="Arial" w:cs="Arial"/>
          <w:b/>
          <w:bCs/>
          <w:sz w:val="22"/>
          <w:szCs w:val="22"/>
        </w:rPr>
      </w:pPr>
    </w:p>
    <w:p w14:paraId="5E088D9F" w14:textId="77777777" w:rsidR="00931B5C" w:rsidRDefault="00931B5C" w:rsidP="00C35986">
      <w:pPr>
        <w:spacing w:line="360" w:lineRule="auto"/>
        <w:rPr>
          <w:rFonts w:ascii="Arial" w:hAnsi="Arial" w:cs="Arial"/>
          <w:b/>
          <w:bCs/>
          <w:sz w:val="22"/>
          <w:szCs w:val="22"/>
        </w:rPr>
      </w:pPr>
    </w:p>
    <w:p w14:paraId="437B3685" w14:textId="77777777" w:rsidR="00931B5C" w:rsidRDefault="00931B5C" w:rsidP="00C35986">
      <w:pPr>
        <w:spacing w:line="360" w:lineRule="auto"/>
        <w:rPr>
          <w:rFonts w:ascii="Arial" w:hAnsi="Arial" w:cs="Arial"/>
          <w:b/>
          <w:bCs/>
          <w:sz w:val="22"/>
          <w:szCs w:val="22"/>
        </w:rPr>
      </w:pPr>
    </w:p>
    <w:p w14:paraId="0F3B8A3C" w14:textId="77777777" w:rsidR="00931B5C" w:rsidRDefault="00931B5C" w:rsidP="00C35986">
      <w:pPr>
        <w:spacing w:line="360" w:lineRule="auto"/>
        <w:rPr>
          <w:rFonts w:ascii="Arial" w:hAnsi="Arial" w:cs="Arial"/>
          <w:b/>
          <w:bCs/>
          <w:sz w:val="22"/>
          <w:szCs w:val="22"/>
        </w:rPr>
      </w:pPr>
    </w:p>
    <w:p w14:paraId="0AC05787" w14:textId="77777777" w:rsidR="00931B5C" w:rsidRDefault="00931B5C" w:rsidP="00C35986">
      <w:pPr>
        <w:spacing w:line="360" w:lineRule="auto"/>
        <w:rPr>
          <w:rFonts w:ascii="Arial" w:hAnsi="Arial" w:cs="Arial"/>
          <w:b/>
          <w:bCs/>
          <w:sz w:val="22"/>
          <w:szCs w:val="22"/>
        </w:rPr>
      </w:pPr>
    </w:p>
    <w:p w14:paraId="34A7799C" w14:textId="77777777" w:rsidR="00931B5C" w:rsidRDefault="00931B5C" w:rsidP="00C35986">
      <w:pPr>
        <w:spacing w:line="360" w:lineRule="auto"/>
        <w:rPr>
          <w:rFonts w:ascii="Arial" w:hAnsi="Arial" w:cs="Arial"/>
          <w:b/>
          <w:bCs/>
          <w:sz w:val="22"/>
          <w:szCs w:val="22"/>
        </w:rPr>
      </w:pPr>
    </w:p>
    <w:p w14:paraId="180C650B" w14:textId="77777777" w:rsidR="00931B5C" w:rsidRDefault="00931B5C" w:rsidP="00C35986">
      <w:pPr>
        <w:spacing w:line="360" w:lineRule="auto"/>
        <w:rPr>
          <w:rFonts w:ascii="Arial" w:hAnsi="Arial" w:cs="Arial"/>
          <w:b/>
          <w:bCs/>
          <w:sz w:val="22"/>
          <w:szCs w:val="22"/>
        </w:rPr>
      </w:pPr>
    </w:p>
    <w:p w14:paraId="7707F0E6" w14:textId="77777777" w:rsidR="00931B5C" w:rsidRDefault="00931B5C" w:rsidP="00C35986">
      <w:pPr>
        <w:spacing w:line="360" w:lineRule="auto"/>
        <w:rPr>
          <w:rFonts w:ascii="Arial" w:hAnsi="Arial" w:cs="Arial"/>
          <w:b/>
          <w:bCs/>
          <w:sz w:val="22"/>
          <w:szCs w:val="22"/>
        </w:rPr>
      </w:pPr>
    </w:p>
    <w:p w14:paraId="6580F19F" w14:textId="77777777" w:rsidR="00931B5C" w:rsidRDefault="00931B5C" w:rsidP="00C35986">
      <w:pPr>
        <w:spacing w:line="360" w:lineRule="auto"/>
        <w:rPr>
          <w:rFonts w:ascii="Arial" w:hAnsi="Arial" w:cs="Arial"/>
          <w:b/>
          <w:bCs/>
          <w:sz w:val="22"/>
          <w:szCs w:val="22"/>
        </w:rPr>
      </w:pPr>
    </w:p>
    <w:p w14:paraId="20962659" w14:textId="77777777" w:rsidR="00931B5C" w:rsidRDefault="00931B5C" w:rsidP="00C35986">
      <w:pPr>
        <w:spacing w:line="360" w:lineRule="auto"/>
        <w:rPr>
          <w:rFonts w:ascii="Arial" w:hAnsi="Arial" w:cs="Arial"/>
          <w:b/>
          <w:bCs/>
          <w:sz w:val="22"/>
          <w:szCs w:val="22"/>
        </w:rPr>
      </w:pPr>
    </w:p>
    <w:p w14:paraId="1B420DDD" w14:textId="77777777" w:rsidR="00931B5C" w:rsidRDefault="00931B5C" w:rsidP="00C35986">
      <w:pPr>
        <w:spacing w:line="360" w:lineRule="auto"/>
        <w:rPr>
          <w:rFonts w:ascii="Arial" w:hAnsi="Arial" w:cs="Arial"/>
          <w:b/>
          <w:bCs/>
          <w:sz w:val="22"/>
          <w:szCs w:val="22"/>
        </w:rPr>
      </w:pPr>
    </w:p>
    <w:p w14:paraId="5BF0B893" w14:textId="77777777" w:rsidR="00E955D3" w:rsidRDefault="00E955D3" w:rsidP="00C35986">
      <w:pPr>
        <w:spacing w:line="360" w:lineRule="auto"/>
        <w:rPr>
          <w:rFonts w:ascii="Arial" w:hAnsi="Arial" w:cs="Arial"/>
          <w:b/>
          <w:bCs/>
          <w:sz w:val="22"/>
          <w:szCs w:val="22"/>
        </w:rPr>
      </w:pPr>
    </w:p>
    <w:p w14:paraId="5741EBB1" w14:textId="77777777" w:rsidR="00E955D3" w:rsidRDefault="00E955D3" w:rsidP="00C35986">
      <w:pPr>
        <w:spacing w:line="360" w:lineRule="auto"/>
        <w:rPr>
          <w:rFonts w:ascii="Arial" w:hAnsi="Arial" w:cs="Arial"/>
          <w:b/>
          <w:bCs/>
          <w:sz w:val="22"/>
          <w:szCs w:val="22"/>
        </w:rPr>
      </w:pPr>
    </w:p>
    <w:p w14:paraId="5CCB4831" w14:textId="3CE5CEF9" w:rsidR="00C35986" w:rsidRDefault="00C35986" w:rsidP="00C35986">
      <w:pPr>
        <w:spacing w:line="360" w:lineRule="auto"/>
        <w:rPr>
          <w:rFonts w:ascii="Arial" w:hAnsi="Arial" w:cs="Arial"/>
          <w:b/>
          <w:bCs/>
          <w:sz w:val="22"/>
          <w:szCs w:val="22"/>
        </w:rPr>
      </w:pPr>
      <w:r w:rsidRPr="00C35986">
        <w:rPr>
          <w:rFonts w:ascii="Arial" w:hAnsi="Arial" w:cs="Arial"/>
          <w:b/>
          <w:bCs/>
          <w:sz w:val="22"/>
          <w:szCs w:val="22"/>
        </w:rPr>
        <w:lastRenderedPageBreak/>
        <w:t xml:space="preserve">References </w:t>
      </w:r>
    </w:p>
    <w:p w14:paraId="1668C7EE" w14:textId="77777777" w:rsidR="00C35986" w:rsidRDefault="00C35986" w:rsidP="00706A2F">
      <w:pPr>
        <w:spacing w:line="360" w:lineRule="auto"/>
        <w:rPr>
          <w:rFonts w:ascii="Arial" w:hAnsi="Arial" w:cs="Arial"/>
          <w:b/>
          <w:bCs/>
          <w:sz w:val="22"/>
          <w:szCs w:val="22"/>
        </w:rPr>
      </w:pPr>
    </w:p>
    <w:p w14:paraId="17E4D829" w14:textId="5B5835D0" w:rsidR="00C35986" w:rsidRPr="00706A2F" w:rsidRDefault="00C63C48"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Bowen, C., Draper, L. and Moore, H. (2015). </w:t>
      </w:r>
      <w:r w:rsidRPr="00706A2F">
        <w:rPr>
          <w:rFonts w:ascii="Arial" w:hAnsi="Arial" w:cs="Arial"/>
          <w:i/>
          <w:iCs/>
          <w:color w:val="000000"/>
          <w:sz w:val="22"/>
          <w:szCs w:val="22"/>
        </w:rPr>
        <w:t>2.2 Models of Communication - Fundamentals of Nursing | OpenStax</w:t>
      </w:r>
      <w:r w:rsidRPr="00706A2F">
        <w:rPr>
          <w:rFonts w:ascii="Arial" w:hAnsi="Arial" w:cs="Arial"/>
          <w:color w:val="000000"/>
          <w:sz w:val="22"/>
          <w:szCs w:val="22"/>
        </w:rPr>
        <w:t xml:space="preserve">. [online] Openstax.org. Available at: </w:t>
      </w:r>
      <w:hyperlink r:id="rId10" w:history="1">
        <w:r w:rsidRPr="00706A2F">
          <w:rPr>
            <w:rStyle w:val="Hyperlink"/>
            <w:rFonts w:ascii="Arial" w:eastAsiaTheme="minorEastAsia" w:hAnsi="Arial" w:cs="Arial"/>
            <w:sz w:val="22"/>
            <w:szCs w:val="22"/>
          </w:rPr>
          <w:t>https://openstax.org/books/fundamentals-nursing/pages/2-2-models-of-communication</w:t>
        </w:r>
      </w:hyperlink>
      <w:r w:rsidRPr="00706A2F">
        <w:rPr>
          <w:rFonts w:ascii="Arial" w:hAnsi="Arial" w:cs="Arial"/>
          <w:color w:val="000000"/>
          <w:sz w:val="22"/>
          <w:szCs w:val="22"/>
        </w:rPr>
        <w:t>.</w:t>
      </w:r>
      <w:r w:rsidR="00056319" w:rsidRPr="00706A2F">
        <w:rPr>
          <w:rFonts w:ascii="Arial" w:hAnsi="Arial" w:cs="Arial"/>
          <w:color w:val="000000"/>
          <w:sz w:val="22"/>
          <w:szCs w:val="22"/>
        </w:rPr>
        <w:t xml:space="preserve"> [</w:t>
      </w:r>
      <w:r w:rsidR="00706A2F" w:rsidRPr="00706A2F">
        <w:rPr>
          <w:rFonts w:ascii="Arial" w:hAnsi="Arial" w:cs="Arial"/>
          <w:color w:val="000000"/>
          <w:sz w:val="22"/>
          <w:szCs w:val="22"/>
        </w:rPr>
        <w:t>Accessed 31 Oct 2025]</w:t>
      </w:r>
    </w:p>
    <w:p w14:paraId="765A3400" w14:textId="77777777" w:rsidR="009A70ED" w:rsidRPr="00706A2F" w:rsidRDefault="009A70ED" w:rsidP="00706A2F">
      <w:pPr>
        <w:spacing w:line="360" w:lineRule="auto"/>
        <w:rPr>
          <w:rFonts w:ascii="Arial" w:hAnsi="Arial" w:cs="Arial"/>
          <w:color w:val="000000"/>
          <w:sz w:val="22"/>
          <w:szCs w:val="22"/>
        </w:rPr>
      </w:pPr>
    </w:p>
    <w:p w14:paraId="2EA2899A" w14:textId="593D458C" w:rsidR="009A70ED" w:rsidRPr="00706A2F" w:rsidRDefault="003148AE"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Care Learning (2024). </w:t>
      </w:r>
      <w:r w:rsidRPr="00706A2F">
        <w:rPr>
          <w:rFonts w:ascii="Arial" w:hAnsi="Arial" w:cs="Arial"/>
          <w:i/>
          <w:iCs/>
          <w:color w:val="000000"/>
          <w:sz w:val="22"/>
          <w:szCs w:val="22"/>
        </w:rPr>
        <w:t xml:space="preserve">1.1 Theoretical Models </w:t>
      </w:r>
      <w:r w:rsidR="007C47DD" w:rsidRPr="00706A2F">
        <w:rPr>
          <w:rFonts w:ascii="Arial" w:hAnsi="Arial" w:cs="Arial"/>
          <w:i/>
          <w:iCs/>
          <w:color w:val="000000"/>
          <w:sz w:val="22"/>
          <w:szCs w:val="22"/>
        </w:rPr>
        <w:t>of</w:t>
      </w:r>
      <w:r w:rsidRPr="00706A2F">
        <w:rPr>
          <w:rFonts w:ascii="Arial" w:hAnsi="Arial" w:cs="Arial"/>
          <w:i/>
          <w:iCs/>
          <w:color w:val="000000"/>
          <w:sz w:val="22"/>
          <w:szCs w:val="22"/>
        </w:rPr>
        <w:t xml:space="preserve"> Communication </w:t>
      </w:r>
      <w:r w:rsidR="00071794" w:rsidRPr="00706A2F">
        <w:rPr>
          <w:rFonts w:ascii="Arial" w:hAnsi="Arial" w:cs="Arial"/>
          <w:i/>
          <w:iCs/>
          <w:color w:val="000000"/>
          <w:sz w:val="22"/>
          <w:szCs w:val="22"/>
        </w:rPr>
        <w:t>and</w:t>
      </w:r>
      <w:r w:rsidRPr="00706A2F">
        <w:rPr>
          <w:rFonts w:ascii="Arial" w:hAnsi="Arial" w:cs="Arial"/>
          <w:i/>
          <w:iCs/>
          <w:color w:val="000000"/>
          <w:sz w:val="22"/>
          <w:szCs w:val="22"/>
        </w:rPr>
        <w:t xml:space="preserve"> Their Relevance </w:t>
      </w:r>
      <w:r w:rsidR="00071794" w:rsidRPr="00706A2F">
        <w:rPr>
          <w:rFonts w:ascii="Arial" w:hAnsi="Arial" w:cs="Arial"/>
          <w:i/>
          <w:iCs/>
          <w:color w:val="000000"/>
          <w:sz w:val="22"/>
          <w:szCs w:val="22"/>
        </w:rPr>
        <w:t>to</w:t>
      </w:r>
      <w:r w:rsidRPr="00706A2F">
        <w:rPr>
          <w:rFonts w:ascii="Arial" w:hAnsi="Arial" w:cs="Arial"/>
          <w:i/>
          <w:iCs/>
          <w:color w:val="000000"/>
          <w:sz w:val="22"/>
          <w:szCs w:val="22"/>
        </w:rPr>
        <w:t xml:space="preserve"> Practice - Care Learning</w:t>
      </w:r>
      <w:r w:rsidRPr="00706A2F">
        <w:rPr>
          <w:rFonts w:ascii="Arial" w:hAnsi="Arial" w:cs="Arial"/>
          <w:color w:val="000000"/>
          <w:sz w:val="22"/>
          <w:szCs w:val="22"/>
        </w:rPr>
        <w:t xml:space="preserve">. [online] carelearning.org.uk. Available at: </w:t>
      </w:r>
      <w:hyperlink r:id="rId11" w:history="1">
        <w:r w:rsidRPr="00706A2F">
          <w:rPr>
            <w:rStyle w:val="Hyperlink"/>
            <w:rFonts w:ascii="Arial" w:eastAsiaTheme="minorEastAsia" w:hAnsi="Arial" w:cs="Arial"/>
            <w:sz w:val="22"/>
            <w:szCs w:val="22"/>
          </w:rPr>
          <w:t>https://carelearning.org.uk/qualifications/level-5-diploma-in-health-and-social-care-management/communication-information/1-1-theoretical-models-of-communication-and-their-relevance-to-practice/</w:t>
        </w:r>
      </w:hyperlink>
      <w:r w:rsidRPr="00706A2F">
        <w:rPr>
          <w:rFonts w:ascii="Arial" w:hAnsi="Arial" w:cs="Arial"/>
          <w:color w:val="000000"/>
          <w:sz w:val="22"/>
          <w:szCs w:val="22"/>
        </w:rPr>
        <w:t>.</w:t>
      </w:r>
      <w:r w:rsidR="00056319" w:rsidRPr="00706A2F">
        <w:rPr>
          <w:rFonts w:ascii="Arial" w:hAnsi="Arial" w:cs="Arial"/>
          <w:color w:val="000000"/>
          <w:sz w:val="22"/>
          <w:szCs w:val="22"/>
        </w:rPr>
        <w:t xml:space="preserve"> [Accessed 30 Oct 2025]</w:t>
      </w:r>
    </w:p>
    <w:p w14:paraId="0AAAA8B5" w14:textId="77777777" w:rsidR="00D46131" w:rsidRPr="00706A2F" w:rsidRDefault="00D46131" w:rsidP="00706A2F">
      <w:pPr>
        <w:spacing w:line="360" w:lineRule="auto"/>
        <w:rPr>
          <w:rFonts w:ascii="Arial" w:hAnsi="Arial" w:cs="Arial"/>
          <w:color w:val="000000"/>
          <w:sz w:val="22"/>
          <w:szCs w:val="22"/>
        </w:rPr>
      </w:pPr>
    </w:p>
    <w:p w14:paraId="16D70444" w14:textId="41FB43AE" w:rsidR="00D46131" w:rsidRPr="00706A2F" w:rsidRDefault="00D46131"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Care Learning. (2025). </w:t>
      </w:r>
      <w:r w:rsidRPr="00706A2F">
        <w:rPr>
          <w:rFonts w:ascii="Arial" w:hAnsi="Arial" w:cs="Arial"/>
          <w:i/>
          <w:iCs/>
          <w:color w:val="000000"/>
          <w:sz w:val="22"/>
          <w:szCs w:val="22"/>
        </w:rPr>
        <w:t>What is Record Keeping in Health and Social Care? – Care Learning</w:t>
      </w:r>
      <w:r w:rsidRPr="00706A2F">
        <w:rPr>
          <w:rFonts w:ascii="Arial" w:hAnsi="Arial" w:cs="Arial"/>
          <w:color w:val="000000"/>
          <w:sz w:val="22"/>
          <w:szCs w:val="22"/>
        </w:rPr>
        <w:t xml:space="preserve">. [online] Available at: </w:t>
      </w:r>
      <w:hyperlink r:id="rId12" w:history="1">
        <w:r w:rsidRPr="00706A2F">
          <w:rPr>
            <w:rStyle w:val="Hyperlink"/>
            <w:rFonts w:ascii="Arial" w:eastAsiaTheme="minorEastAsia" w:hAnsi="Arial" w:cs="Arial"/>
            <w:sz w:val="22"/>
            <w:szCs w:val="22"/>
          </w:rPr>
          <w:t>https://carelearning.org.uk/blog/record-keeping/what-is-record-keeping-in-health-and-social-care/</w:t>
        </w:r>
      </w:hyperlink>
      <w:r w:rsidRPr="00706A2F">
        <w:rPr>
          <w:rFonts w:ascii="Arial" w:hAnsi="Arial" w:cs="Arial"/>
          <w:color w:val="000000"/>
          <w:sz w:val="22"/>
          <w:szCs w:val="22"/>
        </w:rPr>
        <w:t>.</w:t>
      </w:r>
      <w:r w:rsidR="00EB084A" w:rsidRPr="00706A2F">
        <w:rPr>
          <w:rFonts w:ascii="Arial" w:hAnsi="Arial" w:cs="Arial"/>
          <w:color w:val="000000"/>
          <w:sz w:val="22"/>
          <w:szCs w:val="22"/>
        </w:rPr>
        <w:t xml:space="preserve"> [Accessed </w:t>
      </w:r>
      <w:r w:rsidR="00056319" w:rsidRPr="00706A2F">
        <w:rPr>
          <w:rFonts w:ascii="Arial" w:hAnsi="Arial" w:cs="Arial"/>
          <w:color w:val="000000"/>
          <w:sz w:val="22"/>
          <w:szCs w:val="22"/>
        </w:rPr>
        <w:t>26 Oct 2025]</w:t>
      </w:r>
    </w:p>
    <w:p w14:paraId="70508EBD" w14:textId="77777777" w:rsidR="005961A3" w:rsidRPr="00706A2F" w:rsidRDefault="005961A3" w:rsidP="00706A2F">
      <w:pPr>
        <w:spacing w:line="360" w:lineRule="auto"/>
        <w:rPr>
          <w:rFonts w:ascii="Arial" w:hAnsi="Arial" w:cs="Arial"/>
          <w:color w:val="000000"/>
          <w:sz w:val="22"/>
          <w:szCs w:val="22"/>
        </w:rPr>
      </w:pPr>
    </w:p>
    <w:p w14:paraId="7C70C6A7" w14:textId="0AE41984" w:rsidR="00B55195" w:rsidRPr="00706A2F" w:rsidRDefault="00C92875"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G2. (2019). </w:t>
      </w:r>
      <w:r w:rsidRPr="00706A2F">
        <w:rPr>
          <w:rFonts w:ascii="Arial" w:hAnsi="Arial" w:cs="Arial"/>
          <w:i/>
          <w:iCs/>
          <w:color w:val="000000"/>
          <w:sz w:val="22"/>
          <w:szCs w:val="22"/>
        </w:rPr>
        <w:t>Everything You Need to Know About Communication Theory</w:t>
      </w:r>
      <w:r w:rsidRPr="00706A2F">
        <w:rPr>
          <w:rFonts w:ascii="Arial" w:hAnsi="Arial" w:cs="Arial"/>
          <w:color w:val="000000"/>
          <w:sz w:val="22"/>
          <w:szCs w:val="22"/>
        </w:rPr>
        <w:t xml:space="preserve">. [online] Available at: </w:t>
      </w:r>
      <w:hyperlink r:id="rId13" w:anchor="shannon-weaver-communication-model" w:history="1">
        <w:r w:rsidRPr="00706A2F">
          <w:rPr>
            <w:rStyle w:val="Hyperlink"/>
            <w:rFonts w:ascii="Arial" w:eastAsiaTheme="minorEastAsia" w:hAnsi="Arial" w:cs="Arial"/>
            <w:sz w:val="22"/>
            <w:szCs w:val="22"/>
          </w:rPr>
          <w:t>https://www.g2.com/articles/communication-theory#shannon-weaver-communication-model</w:t>
        </w:r>
      </w:hyperlink>
      <w:r w:rsidRPr="00706A2F">
        <w:rPr>
          <w:rFonts w:ascii="Arial" w:hAnsi="Arial" w:cs="Arial"/>
          <w:color w:val="000000"/>
          <w:sz w:val="22"/>
          <w:szCs w:val="22"/>
        </w:rPr>
        <w:t>.</w:t>
      </w:r>
      <w:r w:rsidR="00D46A9D" w:rsidRPr="00706A2F">
        <w:rPr>
          <w:rFonts w:ascii="Arial" w:hAnsi="Arial" w:cs="Arial"/>
          <w:color w:val="000000"/>
          <w:sz w:val="22"/>
          <w:szCs w:val="22"/>
        </w:rPr>
        <w:t xml:space="preserve"> </w:t>
      </w:r>
      <w:r w:rsidR="00EB084A" w:rsidRPr="00706A2F">
        <w:rPr>
          <w:rFonts w:ascii="Arial" w:hAnsi="Arial" w:cs="Arial"/>
          <w:color w:val="000000"/>
          <w:sz w:val="22"/>
          <w:szCs w:val="22"/>
        </w:rPr>
        <w:t>[Accessed 25 Oct 2025]</w:t>
      </w:r>
    </w:p>
    <w:p w14:paraId="24A07CBB" w14:textId="77777777" w:rsidR="00C92875" w:rsidRPr="00706A2F" w:rsidRDefault="00C92875" w:rsidP="00706A2F">
      <w:pPr>
        <w:spacing w:line="360" w:lineRule="auto"/>
        <w:rPr>
          <w:rFonts w:ascii="Arial" w:hAnsi="Arial" w:cs="Arial"/>
          <w:color w:val="000000"/>
          <w:sz w:val="22"/>
          <w:szCs w:val="22"/>
        </w:rPr>
      </w:pPr>
    </w:p>
    <w:p w14:paraId="170AE03C" w14:textId="02309F01" w:rsidR="000A709E" w:rsidRPr="00706A2F" w:rsidRDefault="003E427E"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GOV.UK (2018). </w:t>
      </w:r>
      <w:r w:rsidRPr="00706A2F">
        <w:rPr>
          <w:rFonts w:ascii="Arial" w:hAnsi="Arial" w:cs="Arial"/>
          <w:i/>
          <w:iCs/>
          <w:color w:val="000000"/>
          <w:sz w:val="22"/>
          <w:szCs w:val="22"/>
        </w:rPr>
        <w:t>Data Protection Act 2018</w:t>
      </w:r>
      <w:r w:rsidRPr="00706A2F">
        <w:rPr>
          <w:rFonts w:ascii="Arial" w:hAnsi="Arial" w:cs="Arial"/>
          <w:color w:val="000000"/>
          <w:sz w:val="22"/>
          <w:szCs w:val="22"/>
        </w:rPr>
        <w:t xml:space="preserve">. [online] Legislation.gov.uk. Available at: </w:t>
      </w:r>
      <w:hyperlink r:id="rId14" w:history="1">
        <w:r w:rsidRPr="00706A2F">
          <w:rPr>
            <w:rStyle w:val="Hyperlink"/>
            <w:rFonts w:ascii="Arial" w:eastAsiaTheme="minorEastAsia" w:hAnsi="Arial" w:cs="Arial"/>
            <w:sz w:val="22"/>
            <w:szCs w:val="22"/>
          </w:rPr>
          <w:t>https://www.legislation.gov.uk/ukpga/2018/12</w:t>
        </w:r>
      </w:hyperlink>
      <w:r w:rsidRPr="00706A2F">
        <w:rPr>
          <w:rFonts w:ascii="Arial" w:hAnsi="Arial" w:cs="Arial"/>
          <w:color w:val="000000"/>
          <w:sz w:val="22"/>
          <w:szCs w:val="22"/>
        </w:rPr>
        <w:t>.</w:t>
      </w:r>
      <w:r w:rsidR="00D46A9D" w:rsidRPr="00706A2F">
        <w:rPr>
          <w:rFonts w:ascii="Arial" w:hAnsi="Arial" w:cs="Arial"/>
          <w:color w:val="000000"/>
          <w:sz w:val="22"/>
          <w:szCs w:val="22"/>
        </w:rPr>
        <w:t xml:space="preserve"> [Accessed 29 Oct 2025]</w:t>
      </w:r>
    </w:p>
    <w:p w14:paraId="18EC44B7" w14:textId="77777777" w:rsidR="00143F74" w:rsidRPr="00706A2F" w:rsidRDefault="00143F74" w:rsidP="00706A2F">
      <w:pPr>
        <w:spacing w:line="360" w:lineRule="auto"/>
        <w:rPr>
          <w:rFonts w:ascii="Arial" w:hAnsi="Arial" w:cs="Arial"/>
          <w:color w:val="000000"/>
          <w:sz w:val="22"/>
          <w:szCs w:val="22"/>
        </w:rPr>
      </w:pPr>
    </w:p>
    <w:p w14:paraId="2CA6468D" w14:textId="3C3038B6" w:rsidR="00143F74" w:rsidRPr="00706A2F" w:rsidRDefault="00143F74"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ICO (2023). </w:t>
      </w:r>
      <w:r w:rsidRPr="00706A2F">
        <w:rPr>
          <w:rFonts w:ascii="Arial" w:hAnsi="Arial" w:cs="Arial"/>
          <w:i/>
          <w:iCs/>
          <w:color w:val="000000"/>
          <w:sz w:val="22"/>
          <w:szCs w:val="22"/>
        </w:rPr>
        <w:t>A Guide to the Data Protection Principles</w:t>
      </w:r>
      <w:r w:rsidRPr="00706A2F">
        <w:rPr>
          <w:rFonts w:ascii="Arial" w:hAnsi="Arial" w:cs="Arial"/>
          <w:color w:val="000000"/>
          <w:sz w:val="22"/>
          <w:szCs w:val="22"/>
        </w:rPr>
        <w:t xml:space="preserve">. [online] Information Commissioner’s Office. Available at: </w:t>
      </w:r>
      <w:hyperlink r:id="rId15" w:history="1">
        <w:r w:rsidRPr="00706A2F">
          <w:rPr>
            <w:rStyle w:val="Hyperlink"/>
            <w:rFonts w:ascii="Arial" w:eastAsiaTheme="minorEastAsia" w:hAnsi="Arial" w:cs="Arial"/>
            <w:sz w:val="22"/>
            <w:szCs w:val="22"/>
          </w:rPr>
          <w:t>https://ico.org.uk/for-organisations/uk-gdpr-guidance-and-resources/data-protection-principles/a-guide-to-the-data-protection-principles/</w:t>
        </w:r>
      </w:hyperlink>
      <w:r w:rsidRPr="00706A2F">
        <w:rPr>
          <w:rFonts w:ascii="Arial" w:hAnsi="Arial" w:cs="Arial"/>
          <w:color w:val="000000"/>
          <w:sz w:val="22"/>
          <w:szCs w:val="22"/>
        </w:rPr>
        <w:t>.</w:t>
      </w:r>
      <w:r w:rsidR="00661748" w:rsidRPr="00706A2F">
        <w:rPr>
          <w:rFonts w:ascii="Arial" w:hAnsi="Arial" w:cs="Arial"/>
          <w:color w:val="000000"/>
          <w:sz w:val="22"/>
          <w:szCs w:val="22"/>
        </w:rPr>
        <w:t xml:space="preserve"> [Accessed 27 Oct 2025]</w:t>
      </w:r>
    </w:p>
    <w:p w14:paraId="3290B681" w14:textId="77777777" w:rsidR="00C40540" w:rsidRPr="00706A2F" w:rsidRDefault="00C40540" w:rsidP="00706A2F">
      <w:pPr>
        <w:spacing w:line="360" w:lineRule="auto"/>
        <w:rPr>
          <w:rFonts w:ascii="Arial" w:hAnsi="Arial" w:cs="Arial"/>
          <w:color w:val="000000"/>
          <w:sz w:val="22"/>
          <w:szCs w:val="22"/>
        </w:rPr>
      </w:pPr>
    </w:p>
    <w:p w14:paraId="110842CC" w14:textId="39F9F713" w:rsidR="00C40540" w:rsidRPr="00706A2F" w:rsidRDefault="00C40540"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Kendall, J. (2024). </w:t>
      </w:r>
      <w:r w:rsidRPr="00706A2F">
        <w:rPr>
          <w:rFonts w:ascii="Arial" w:hAnsi="Arial" w:cs="Arial"/>
          <w:i/>
          <w:iCs/>
          <w:color w:val="000000"/>
          <w:sz w:val="22"/>
          <w:szCs w:val="22"/>
        </w:rPr>
        <w:t>Safeguarding and multi-agency working</w:t>
      </w:r>
      <w:r w:rsidRPr="00706A2F">
        <w:rPr>
          <w:rFonts w:ascii="Arial" w:hAnsi="Arial" w:cs="Arial"/>
          <w:color w:val="000000"/>
          <w:sz w:val="22"/>
          <w:szCs w:val="22"/>
        </w:rPr>
        <w:t xml:space="preserve">. [online] SCIE. Available at: </w:t>
      </w:r>
      <w:hyperlink r:id="rId16" w:history="1">
        <w:r w:rsidRPr="00706A2F">
          <w:rPr>
            <w:rStyle w:val="Hyperlink"/>
            <w:rFonts w:ascii="Arial" w:eastAsiaTheme="minorEastAsia" w:hAnsi="Arial" w:cs="Arial"/>
            <w:sz w:val="22"/>
            <w:szCs w:val="22"/>
          </w:rPr>
          <w:t>https://www.scie.org.uk/safeguarding-and-multi-agency-working/</w:t>
        </w:r>
      </w:hyperlink>
      <w:r w:rsidRPr="00706A2F">
        <w:rPr>
          <w:rFonts w:ascii="Arial" w:hAnsi="Arial" w:cs="Arial"/>
          <w:color w:val="000000"/>
          <w:sz w:val="22"/>
          <w:szCs w:val="22"/>
        </w:rPr>
        <w:t>.</w:t>
      </w:r>
      <w:r w:rsidR="005C1F8E" w:rsidRPr="00706A2F">
        <w:rPr>
          <w:rFonts w:ascii="Arial" w:hAnsi="Arial" w:cs="Arial"/>
          <w:color w:val="000000"/>
          <w:sz w:val="22"/>
          <w:szCs w:val="22"/>
        </w:rPr>
        <w:t xml:space="preserve"> [Accessed </w:t>
      </w:r>
      <w:r w:rsidR="00661748" w:rsidRPr="00706A2F">
        <w:rPr>
          <w:rFonts w:ascii="Arial" w:hAnsi="Arial" w:cs="Arial"/>
          <w:color w:val="000000"/>
          <w:sz w:val="22"/>
          <w:szCs w:val="22"/>
        </w:rPr>
        <w:t>30 Oct 2025]</w:t>
      </w:r>
    </w:p>
    <w:p w14:paraId="6EA43F1A" w14:textId="77777777" w:rsidR="004721E9" w:rsidRPr="00706A2F" w:rsidRDefault="004721E9" w:rsidP="00706A2F">
      <w:pPr>
        <w:spacing w:line="360" w:lineRule="auto"/>
        <w:rPr>
          <w:rFonts w:ascii="Arial" w:hAnsi="Arial" w:cs="Arial"/>
          <w:color w:val="000000"/>
          <w:sz w:val="22"/>
          <w:szCs w:val="22"/>
        </w:rPr>
      </w:pPr>
    </w:p>
    <w:p w14:paraId="10F0E5D2" w14:textId="10042C81" w:rsidR="004721E9" w:rsidRPr="00706A2F" w:rsidRDefault="00587CB5"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lastRenderedPageBreak/>
        <w:t xml:space="preserve">Live.com. (2024). Available at: </w:t>
      </w:r>
      <w:hyperlink r:id="rId17" w:history="1">
        <w:r w:rsidRPr="00706A2F">
          <w:rPr>
            <w:rStyle w:val="Hyperlink"/>
            <w:rFonts w:ascii="Arial" w:eastAsiaTheme="minorEastAsia" w:hAnsi="Arial" w:cs="Arial"/>
            <w:sz w:val="22"/>
            <w:szCs w:val="22"/>
          </w:rPr>
          <w:t>https://view.officeapps.live.com/op/view.aspx?src=https%3A%2F%2Fwww.hee.nhs.uk%2Fsites%2Fdefault%2Ffiles%2Fdocuments%2FCommunication.pptx&amp;wdOrigin=BROWSELINK</w:t>
        </w:r>
      </w:hyperlink>
      <w:r w:rsidRPr="00706A2F">
        <w:rPr>
          <w:rFonts w:ascii="Arial" w:hAnsi="Arial" w:cs="Arial"/>
          <w:color w:val="000000"/>
          <w:sz w:val="22"/>
          <w:szCs w:val="22"/>
        </w:rPr>
        <w:t>.</w:t>
      </w:r>
      <w:r w:rsidR="004422E8" w:rsidRPr="00706A2F">
        <w:rPr>
          <w:rFonts w:ascii="Arial" w:hAnsi="Arial" w:cs="Arial"/>
          <w:color w:val="000000"/>
          <w:sz w:val="22"/>
          <w:szCs w:val="22"/>
        </w:rPr>
        <w:t xml:space="preserve"> </w:t>
      </w:r>
      <w:r w:rsidR="005C1F8E" w:rsidRPr="00706A2F">
        <w:rPr>
          <w:rFonts w:ascii="Arial" w:hAnsi="Arial" w:cs="Arial"/>
          <w:color w:val="000000"/>
          <w:sz w:val="22"/>
          <w:szCs w:val="22"/>
        </w:rPr>
        <w:t>[Accessed 30 Oct 2025]</w:t>
      </w:r>
    </w:p>
    <w:p w14:paraId="6DDE6DB4" w14:textId="77777777" w:rsidR="00971356" w:rsidRPr="00706A2F" w:rsidRDefault="00971356" w:rsidP="00706A2F">
      <w:pPr>
        <w:spacing w:line="360" w:lineRule="auto"/>
        <w:rPr>
          <w:rFonts w:ascii="Arial" w:hAnsi="Arial" w:cs="Arial"/>
          <w:color w:val="000000"/>
          <w:sz w:val="22"/>
          <w:szCs w:val="22"/>
        </w:rPr>
      </w:pPr>
    </w:p>
    <w:p w14:paraId="4892FA09" w14:textId="758DD37C" w:rsidR="00CE0E98" w:rsidRPr="00706A2F" w:rsidRDefault="00971356"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NHS Confederation. (2024). </w:t>
      </w:r>
      <w:r w:rsidRPr="00706A2F">
        <w:rPr>
          <w:rFonts w:ascii="Arial" w:hAnsi="Arial" w:cs="Arial"/>
          <w:i/>
          <w:iCs/>
          <w:color w:val="000000"/>
          <w:sz w:val="22"/>
          <w:szCs w:val="22"/>
        </w:rPr>
        <w:t>Interface improvement learning hub</w:t>
      </w:r>
      <w:r w:rsidRPr="00706A2F">
        <w:rPr>
          <w:rFonts w:ascii="Arial" w:hAnsi="Arial" w:cs="Arial"/>
          <w:color w:val="000000"/>
          <w:sz w:val="22"/>
          <w:szCs w:val="22"/>
        </w:rPr>
        <w:t xml:space="preserve">. [online] Available at: </w:t>
      </w:r>
      <w:hyperlink r:id="rId18" w:history="1">
        <w:r w:rsidRPr="00706A2F">
          <w:rPr>
            <w:rStyle w:val="Hyperlink"/>
            <w:rFonts w:ascii="Arial" w:eastAsiaTheme="minorEastAsia" w:hAnsi="Arial" w:cs="Arial"/>
            <w:sz w:val="22"/>
            <w:szCs w:val="22"/>
          </w:rPr>
          <w:t>https://www.nhsconfed.org/improving-interface-working-across-primary-and-secondary-care/interface-improvement-hub</w:t>
        </w:r>
      </w:hyperlink>
      <w:r w:rsidRPr="00706A2F">
        <w:rPr>
          <w:rFonts w:ascii="Arial" w:hAnsi="Arial" w:cs="Arial"/>
          <w:color w:val="000000"/>
          <w:sz w:val="22"/>
          <w:szCs w:val="22"/>
        </w:rPr>
        <w:t>.</w:t>
      </w:r>
      <w:r w:rsidR="004422E8" w:rsidRPr="00706A2F">
        <w:rPr>
          <w:rFonts w:ascii="Arial" w:hAnsi="Arial" w:cs="Arial"/>
          <w:color w:val="000000"/>
          <w:sz w:val="22"/>
          <w:szCs w:val="22"/>
        </w:rPr>
        <w:t xml:space="preserve"> [Accessed 28 Oct 2025]</w:t>
      </w:r>
    </w:p>
    <w:p w14:paraId="71722651" w14:textId="77777777" w:rsidR="00F34956" w:rsidRPr="00706A2F" w:rsidRDefault="00F34956" w:rsidP="00706A2F">
      <w:pPr>
        <w:spacing w:line="360" w:lineRule="auto"/>
        <w:rPr>
          <w:rFonts w:ascii="Arial" w:hAnsi="Arial" w:cs="Arial"/>
          <w:color w:val="000000"/>
          <w:sz w:val="22"/>
          <w:szCs w:val="22"/>
        </w:rPr>
      </w:pPr>
    </w:p>
    <w:p w14:paraId="5C7AB508" w14:textId="44E4D651" w:rsidR="00F34956" w:rsidRPr="00706A2F" w:rsidRDefault="00F34956"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NHS England (2021). </w:t>
      </w:r>
      <w:r w:rsidRPr="00706A2F">
        <w:rPr>
          <w:rFonts w:ascii="Arial" w:hAnsi="Arial" w:cs="Arial"/>
          <w:i/>
          <w:iCs/>
          <w:color w:val="000000"/>
          <w:sz w:val="22"/>
          <w:szCs w:val="22"/>
        </w:rPr>
        <w:t>Improving Communication between Health Care Professionals and Patients in the NHS in England</w:t>
      </w:r>
      <w:r w:rsidRPr="00706A2F">
        <w:rPr>
          <w:rFonts w:ascii="Arial" w:hAnsi="Arial" w:cs="Arial"/>
          <w:color w:val="000000"/>
          <w:sz w:val="22"/>
          <w:szCs w:val="22"/>
        </w:rPr>
        <w:t xml:space="preserve">. [online] www.england.nhs.uk. Available at: </w:t>
      </w:r>
      <w:hyperlink r:id="rId19" w:history="1">
        <w:r w:rsidRPr="00706A2F">
          <w:rPr>
            <w:rStyle w:val="Hyperlink"/>
            <w:rFonts w:ascii="Arial" w:eastAsiaTheme="minorEastAsia" w:hAnsi="Arial" w:cs="Arial"/>
            <w:sz w:val="22"/>
            <w:szCs w:val="22"/>
          </w:rPr>
          <w:t>https://www.england.nhs.uk/publication/improving-communication-between-health-care-professionals-and-patients-in-the-nhs-in-england/</w:t>
        </w:r>
      </w:hyperlink>
      <w:r w:rsidRPr="00706A2F">
        <w:rPr>
          <w:rFonts w:ascii="Arial" w:hAnsi="Arial" w:cs="Arial"/>
          <w:color w:val="000000"/>
          <w:sz w:val="22"/>
          <w:szCs w:val="22"/>
        </w:rPr>
        <w:t>.</w:t>
      </w:r>
      <w:r w:rsidR="001E4A26" w:rsidRPr="00706A2F">
        <w:rPr>
          <w:rFonts w:ascii="Arial" w:hAnsi="Arial" w:cs="Arial"/>
          <w:color w:val="000000"/>
          <w:sz w:val="22"/>
          <w:szCs w:val="22"/>
        </w:rPr>
        <w:t xml:space="preserve"> [Accessed 26 Oct 2025</w:t>
      </w:r>
      <w:r w:rsidR="004422E8" w:rsidRPr="00706A2F">
        <w:rPr>
          <w:rFonts w:ascii="Arial" w:hAnsi="Arial" w:cs="Arial"/>
          <w:color w:val="000000"/>
          <w:sz w:val="22"/>
          <w:szCs w:val="22"/>
        </w:rPr>
        <w:t>]</w:t>
      </w:r>
    </w:p>
    <w:p w14:paraId="31AAE659" w14:textId="77777777" w:rsidR="00971356" w:rsidRPr="00706A2F" w:rsidRDefault="00971356" w:rsidP="00706A2F">
      <w:pPr>
        <w:spacing w:line="360" w:lineRule="auto"/>
        <w:rPr>
          <w:rFonts w:ascii="Arial" w:hAnsi="Arial" w:cs="Arial"/>
          <w:color w:val="000000"/>
          <w:sz w:val="22"/>
          <w:szCs w:val="22"/>
        </w:rPr>
      </w:pPr>
    </w:p>
    <w:p w14:paraId="19D924FF" w14:textId="7E0883B9" w:rsidR="00971356" w:rsidRPr="00706A2F" w:rsidRDefault="005C2087"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NHS England (2022). </w:t>
      </w:r>
      <w:r w:rsidRPr="00706A2F">
        <w:rPr>
          <w:rFonts w:ascii="Arial" w:hAnsi="Arial" w:cs="Arial"/>
          <w:i/>
          <w:iCs/>
          <w:color w:val="000000"/>
          <w:sz w:val="22"/>
          <w:szCs w:val="22"/>
        </w:rPr>
        <w:t>Classification: Official Publication Approval reference: B1762 Working in Partnership with People and Communities Statutory Guidance</w:t>
      </w:r>
      <w:r w:rsidRPr="00706A2F">
        <w:rPr>
          <w:rFonts w:ascii="Arial" w:hAnsi="Arial" w:cs="Arial"/>
          <w:color w:val="000000"/>
          <w:sz w:val="22"/>
          <w:szCs w:val="22"/>
        </w:rPr>
        <w:t xml:space="preserve">. [online] Available at: </w:t>
      </w:r>
      <w:hyperlink r:id="rId20" w:history="1">
        <w:r w:rsidRPr="00706A2F">
          <w:rPr>
            <w:rStyle w:val="Hyperlink"/>
            <w:rFonts w:ascii="Arial" w:eastAsiaTheme="minorEastAsia" w:hAnsi="Arial" w:cs="Arial"/>
            <w:sz w:val="22"/>
            <w:szCs w:val="22"/>
          </w:rPr>
          <w:t>https://www.england.nhs.uk/wp-content/uploads/2023/05/B1762-guidance-on-working-in-partnership-with-people-and-communities-2.pdf</w:t>
        </w:r>
      </w:hyperlink>
      <w:r w:rsidRPr="00706A2F">
        <w:rPr>
          <w:rFonts w:ascii="Arial" w:hAnsi="Arial" w:cs="Arial"/>
          <w:color w:val="000000"/>
          <w:sz w:val="22"/>
          <w:szCs w:val="22"/>
        </w:rPr>
        <w:t>.</w:t>
      </w:r>
      <w:r w:rsidR="001E4A26" w:rsidRPr="00706A2F">
        <w:rPr>
          <w:rFonts w:ascii="Arial" w:hAnsi="Arial" w:cs="Arial"/>
          <w:color w:val="000000"/>
          <w:sz w:val="22"/>
          <w:szCs w:val="22"/>
        </w:rPr>
        <w:t xml:space="preserve"> [Accessed 28 Oct 2025]</w:t>
      </w:r>
    </w:p>
    <w:p w14:paraId="284809F5" w14:textId="77777777" w:rsidR="00F37208" w:rsidRPr="00706A2F" w:rsidRDefault="00F37208" w:rsidP="00706A2F">
      <w:pPr>
        <w:spacing w:line="360" w:lineRule="auto"/>
        <w:rPr>
          <w:rFonts w:ascii="Arial" w:hAnsi="Arial" w:cs="Arial"/>
          <w:color w:val="000000"/>
          <w:sz w:val="22"/>
          <w:szCs w:val="22"/>
        </w:rPr>
      </w:pPr>
    </w:p>
    <w:p w14:paraId="594A849C" w14:textId="5C159B34" w:rsidR="00F37208" w:rsidRPr="00706A2F" w:rsidRDefault="00F37208"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NHS England (2024). </w:t>
      </w:r>
      <w:r w:rsidRPr="00706A2F">
        <w:rPr>
          <w:rFonts w:ascii="Arial" w:hAnsi="Arial" w:cs="Arial"/>
          <w:i/>
          <w:iCs/>
          <w:color w:val="000000"/>
          <w:sz w:val="22"/>
          <w:szCs w:val="22"/>
        </w:rPr>
        <w:t>Protecting Patient Data - NHS Digital</w:t>
      </w:r>
      <w:r w:rsidRPr="00706A2F">
        <w:rPr>
          <w:rFonts w:ascii="Arial" w:hAnsi="Arial" w:cs="Arial"/>
          <w:color w:val="000000"/>
          <w:sz w:val="22"/>
          <w:szCs w:val="22"/>
        </w:rPr>
        <w:t xml:space="preserve">. [online] NHS Digital. Available at: </w:t>
      </w:r>
      <w:hyperlink r:id="rId21" w:history="1">
        <w:r w:rsidRPr="00706A2F">
          <w:rPr>
            <w:rStyle w:val="Hyperlink"/>
            <w:rFonts w:ascii="Arial" w:eastAsiaTheme="minorEastAsia" w:hAnsi="Arial" w:cs="Arial"/>
            <w:sz w:val="22"/>
            <w:szCs w:val="22"/>
          </w:rPr>
          <w:t>https://digital.nhs.uk/services/national-data-opt-out/understanding-the-national-data-opt-out/protecting-patient-data</w:t>
        </w:r>
      </w:hyperlink>
      <w:r w:rsidRPr="00706A2F">
        <w:rPr>
          <w:rFonts w:ascii="Arial" w:hAnsi="Arial" w:cs="Arial"/>
          <w:color w:val="000000"/>
          <w:sz w:val="22"/>
          <w:szCs w:val="22"/>
        </w:rPr>
        <w:t>.</w:t>
      </w:r>
      <w:r w:rsidR="00726293" w:rsidRPr="00706A2F">
        <w:rPr>
          <w:rFonts w:ascii="Arial" w:hAnsi="Arial" w:cs="Arial"/>
          <w:color w:val="000000"/>
          <w:sz w:val="22"/>
          <w:szCs w:val="22"/>
        </w:rPr>
        <w:t xml:space="preserve"> [Accessed </w:t>
      </w:r>
      <w:r w:rsidR="001E4A26" w:rsidRPr="00706A2F">
        <w:rPr>
          <w:rFonts w:ascii="Arial" w:hAnsi="Arial" w:cs="Arial"/>
          <w:color w:val="000000"/>
          <w:sz w:val="22"/>
          <w:szCs w:val="22"/>
        </w:rPr>
        <w:t>27 Oct 2025]</w:t>
      </w:r>
    </w:p>
    <w:p w14:paraId="384D5306" w14:textId="77777777" w:rsidR="00F37208" w:rsidRPr="00706A2F" w:rsidRDefault="00F37208" w:rsidP="00706A2F">
      <w:pPr>
        <w:spacing w:line="360" w:lineRule="auto"/>
        <w:rPr>
          <w:rFonts w:ascii="Arial" w:hAnsi="Arial" w:cs="Arial"/>
          <w:color w:val="000000"/>
          <w:sz w:val="22"/>
          <w:szCs w:val="22"/>
        </w:rPr>
      </w:pPr>
    </w:p>
    <w:p w14:paraId="3D36C74D" w14:textId="77777777" w:rsidR="00D4132C" w:rsidRPr="00706A2F" w:rsidRDefault="00D4132C" w:rsidP="00706A2F">
      <w:pPr>
        <w:spacing w:line="360" w:lineRule="auto"/>
        <w:rPr>
          <w:rFonts w:ascii="Arial" w:hAnsi="Arial" w:cs="Arial"/>
          <w:color w:val="000000"/>
          <w:sz w:val="22"/>
          <w:szCs w:val="22"/>
        </w:rPr>
      </w:pPr>
    </w:p>
    <w:p w14:paraId="2E422241" w14:textId="64EBC10E" w:rsidR="00F37208" w:rsidRPr="00706A2F" w:rsidRDefault="00D4132C"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NHS England (2022). </w:t>
      </w:r>
      <w:r w:rsidRPr="00706A2F">
        <w:rPr>
          <w:rFonts w:ascii="Arial" w:hAnsi="Arial" w:cs="Arial"/>
          <w:i/>
          <w:iCs/>
          <w:color w:val="000000"/>
          <w:sz w:val="22"/>
          <w:szCs w:val="22"/>
        </w:rPr>
        <w:t>Records Management Code of Practice</w:t>
      </w:r>
      <w:r w:rsidRPr="00706A2F">
        <w:rPr>
          <w:rFonts w:ascii="Arial" w:hAnsi="Arial" w:cs="Arial"/>
          <w:color w:val="000000"/>
          <w:sz w:val="22"/>
          <w:szCs w:val="22"/>
        </w:rPr>
        <w:t xml:space="preserve">. [online] NHS Transformation Directorate. Available at: </w:t>
      </w:r>
      <w:hyperlink r:id="rId22" w:history="1">
        <w:r w:rsidRPr="00706A2F">
          <w:rPr>
            <w:rStyle w:val="Hyperlink"/>
            <w:rFonts w:ascii="Arial" w:eastAsiaTheme="minorEastAsia" w:hAnsi="Arial" w:cs="Arial"/>
            <w:sz w:val="22"/>
            <w:szCs w:val="22"/>
          </w:rPr>
          <w:t>https://transform.england.nhs.uk/information-governance/guidance/records-management-code/</w:t>
        </w:r>
      </w:hyperlink>
      <w:r w:rsidRPr="00706A2F">
        <w:rPr>
          <w:rFonts w:ascii="Arial" w:hAnsi="Arial" w:cs="Arial"/>
          <w:color w:val="000000"/>
          <w:sz w:val="22"/>
          <w:szCs w:val="22"/>
        </w:rPr>
        <w:t>.</w:t>
      </w:r>
      <w:r w:rsidR="00726293" w:rsidRPr="00706A2F">
        <w:rPr>
          <w:rFonts w:ascii="Arial" w:hAnsi="Arial" w:cs="Arial"/>
          <w:color w:val="000000"/>
          <w:sz w:val="22"/>
          <w:szCs w:val="22"/>
        </w:rPr>
        <w:t xml:space="preserve"> [Accessed 27 Oct 2025]</w:t>
      </w:r>
    </w:p>
    <w:p w14:paraId="3EEFC703" w14:textId="77777777" w:rsidR="00B01983" w:rsidRPr="00706A2F" w:rsidRDefault="00B01983" w:rsidP="00706A2F">
      <w:pPr>
        <w:spacing w:line="360" w:lineRule="auto"/>
        <w:rPr>
          <w:rFonts w:ascii="Arial" w:hAnsi="Arial" w:cs="Arial"/>
          <w:color w:val="000000"/>
          <w:sz w:val="22"/>
          <w:szCs w:val="22"/>
        </w:rPr>
      </w:pPr>
    </w:p>
    <w:p w14:paraId="50DA5E60" w14:textId="189DAD1D" w:rsidR="00B01983" w:rsidRPr="00706A2F" w:rsidRDefault="00B01983"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t>SCIE. (n.d.). </w:t>
      </w:r>
      <w:r w:rsidRPr="00706A2F">
        <w:rPr>
          <w:rFonts w:ascii="Arial" w:hAnsi="Arial" w:cs="Arial"/>
          <w:i/>
          <w:iCs/>
          <w:color w:val="000000"/>
          <w:sz w:val="22"/>
          <w:szCs w:val="22"/>
        </w:rPr>
        <w:t>Logic model for integrated care</w:t>
      </w:r>
      <w:r w:rsidRPr="00706A2F">
        <w:rPr>
          <w:rFonts w:ascii="Arial" w:hAnsi="Arial" w:cs="Arial"/>
          <w:color w:val="000000"/>
          <w:sz w:val="22"/>
          <w:szCs w:val="22"/>
        </w:rPr>
        <w:t xml:space="preserve">. [online] Available at: </w:t>
      </w:r>
      <w:hyperlink r:id="rId23" w:anchor="outcomes" w:history="1">
        <w:r w:rsidRPr="00706A2F">
          <w:rPr>
            <w:rStyle w:val="Hyperlink"/>
            <w:rFonts w:ascii="Arial" w:eastAsiaTheme="minorEastAsia" w:hAnsi="Arial" w:cs="Arial"/>
            <w:sz w:val="22"/>
            <w:szCs w:val="22"/>
          </w:rPr>
          <w:t>https://www.scie.org.uk/integrated-care/logic-model-for-integrated-care/#outcomes</w:t>
        </w:r>
      </w:hyperlink>
      <w:r w:rsidRPr="00706A2F">
        <w:rPr>
          <w:rFonts w:ascii="Arial" w:hAnsi="Arial" w:cs="Arial"/>
          <w:color w:val="000000"/>
          <w:sz w:val="22"/>
          <w:szCs w:val="22"/>
        </w:rPr>
        <w:t>.</w:t>
      </w:r>
      <w:r w:rsidR="00A81F15" w:rsidRPr="00706A2F">
        <w:rPr>
          <w:rFonts w:ascii="Arial" w:hAnsi="Arial" w:cs="Arial"/>
          <w:color w:val="000000"/>
          <w:sz w:val="22"/>
          <w:szCs w:val="22"/>
        </w:rPr>
        <w:t xml:space="preserve"> [Accessed 28</w:t>
      </w:r>
      <w:r w:rsidR="00726293" w:rsidRPr="00706A2F">
        <w:rPr>
          <w:rFonts w:ascii="Arial" w:hAnsi="Arial" w:cs="Arial"/>
          <w:color w:val="000000"/>
          <w:sz w:val="22"/>
          <w:szCs w:val="22"/>
        </w:rPr>
        <w:t xml:space="preserve"> Oct 2025]</w:t>
      </w:r>
    </w:p>
    <w:p w14:paraId="22401AD8" w14:textId="77777777" w:rsidR="00B01983" w:rsidRPr="00706A2F" w:rsidRDefault="00B01983" w:rsidP="00706A2F">
      <w:pPr>
        <w:spacing w:line="360" w:lineRule="auto"/>
        <w:rPr>
          <w:rFonts w:ascii="Arial" w:hAnsi="Arial" w:cs="Arial"/>
          <w:color w:val="000000"/>
          <w:sz w:val="22"/>
          <w:szCs w:val="22"/>
        </w:rPr>
      </w:pPr>
    </w:p>
    <w:p w14:paraId="59DC9B38" w14:textId="21FCD254" w:rsidR="00FD303D" w:rsidRPr="00706A2F" w:rsidRDefault="005A648C" w:rsidP="00706A2F">
      <w:pPr>
        <w:pStyle w:val="ListParagraph"/>
        <w:numPr>
          <w:ilvl w:val="0"/>
          <w:numId w:val="2"/>
        </w:numPr>
        <w:spacing w:line="360" w:lineRule="auto"/>
        <w:rPr>
          <w:rFonts w:ascii="Arial" w:hAnsi="Arial" w:cs="Arial"/>
          <w:color w:val="000000"/>
          <w:sz w:val="22"/>
          <w:szCs w:val="22"/>
        </w:rPr>
      </w:pPr>
      <w:r w:rsidRPr="00706A2F">
        <w:rPr>
          <w:rFonts w:ascii="Arial" w:hAnsi="Arial" w:cs="Arial"/>
          <w:color w:val="000000"/>
          <w:sz w:val="22"/>
          <w:szCs w:val="22"/>
        </w:rPr>
        <w:lastRenderedPageBreak/>
        <w:t>UK Government (2025). </w:t>
      </w:r>
      <w:r w:rsidRPr="00706A2F">
        <w:rPr>
          <w:rFonts w:ascii="Arial" w:hAnsi="Arial" w:cs="Arial"/>
          <w:i/>
          <w:iCs/>
          <w:color w:val="000000"/>
          <w:sz w:val="22"/>
          <w:szCs w:val="22"/>
        </w:rPr>
        <w:t>Data Protection Act</w:t>
      </w:r>
      <w:r w:rsidRPr="00706A2F">
        <w:rPr>
          <w:rFonts w:ascii="Arial" w:hAnsi="Arial" w:cs="Arial"/>
          <w:color w:val="000000"/>
          <w:sz w:val="22"/>
          <w:szCs w:val="22"/>
        </w:rPr>
        <w:t xml:space="preserve">. [online] Gov.uk. Available at: </w:t>
      </w:r>
      <w:hyperlink r:id="rId24" w:history="1">
        <w:r w:rsidRPr="00706A2F">
          <w:rPr>
            <w:rStyle w:val="Hyperlink"/>
            <w:rFonts w:ascii="Arial" w:eastAsiaTheme="minorEastAsia" w:hAnsi="Arial" w:cs="Arial"/>
            <w:sz w:val="22"/>
            <w:szCs w:val="22"/>
          </w:rPr>
          <w:t>https://www.gov.uk/data-protection</w:t>
        </w:r>
      </w:hyperlink>
      <w:r w:rsidRPr="00706A2F">
        <w:rPr>
          <w:rFonts w:ascii="Arial" w:hAnsi="Arial" w:cs="Arial"/>
          <w:color w:val="000000"/>
          <w:sz w:val="22"/>
          <w:szCs w:val="22"/>
        </w:rPr>
        <w:t>.</w:t>
      </w:r>
      <w:r w:rsidR="00536ED3" w:rsidRPr="00706A2F">
        <w:rPr>
          <w:rFonts w:ascii="Arial" w:hAnsi="Arial" w:cs="Arial"/>
          <w:color w:val="000000"/>
          <w:sz w:val="22"/>
          <w:szCs w:val="22"/>
        </w:rPr>
        <w:t xml:space="preserve"> </w:t>
      </w:r>
      <w:r w:rsidR="00FD303D" w:rsidRPr="00706A2F">
        <w:rPr>
          <w:rFonts w:ascii="Arial" w:hAnsi="Arial" w:cs="Arial"/>
          <w:color w:val="000000"/>
          <w:sz w:val="22"/>
          <w:szCs w:val="22"/>
        </w:rPr>
        <w:t xml:space="preserve">[Accessed </w:t>
      </w:r>
      <w:r w:rsidR="00A81F15" w:rsidRPr="00706A2F">
        <w:rPr>
          <w:rFonts w:ascii="Arial" w:hAnsi="Arial" w:cs="Arial"/>
          <w:color w:val="000000"/>
          <w:sz w:val="22"/>
          <w:szCs w:val="22"/>
        </w:rPr>
        <w:t>29 Oct 2025]</w:t>
      </w:r>
    </w:p>
    <w:p w14:paraId="32E94E62" w14:textId="77777777" w:rsidR="00244E8E" w:rsidRPr="00706A2F" w:rsidRDefault="00244E8E" w:rsidP="00706A2F">
      <w:pPr>
        <w:spacing w:line="360" w:lineRule="auto"/>
        <w:rPr>
          <w:rFonts w:ascii="Arial" w:hAnsi="Arial" w:cs="Arial"/>
          <w:color w:val="000000"/>
          <w:sz w:val="22"/>
          <w:szCs w:val="22"/>
        </w:rPr>
      </w:pPr>
    </w:p>
    <w:p w14:paraId="1AB0CDE7" w14:textId="43D6371F" w:rsidR="007D2949" w:rsidRPr="00706A2F" w:rsidRDefault="00244E8E" w:rsidP="00706A2F">
      <w:pPr>
        <w:pStyle w:val="NormalWeb"/>
        <w:numPr>
          <w:ilvl w:val="0"/>
          <w:numId w:val="2"/>
        </w:numPr>
        <w:spacing w:before="0" w:beforeAutospacing="0" w:after="0" w:afterAutospacing="0" w:line="360" w:lineRule="auto"/>
        <w:rPr>
          <w:rFonts w:ascii="Arial" w:hAnsi="Arial" w:cs="Arial"/>
          <w:color w:val="000000"/>
          <w:sz w:val="22"/>
          <w:szCs w:val="22"/>
        </w:rPr>
      </w:pPr>
      <w:r w:rsidRPr="00706A2F">
        <w:rPr>
          <w:rFonts w:ascii="Arial" w:hAnsi="Arial" w:cs="Arial"/>
          <w:color w:val="000000"/>
          <w:sz w:val="22"/>
          <w:szCs w:val="22"/>
        </w:rPr>
        <w:t>Walsh, N. and de Sarandy, S. (2023). </w:t>
      </w:r>
      <w:r w:rsidRPr="00706A2F">
        <w:rPr>
          <w:rFonts w:ascii="Arial" w:hAnsi="Arial" w:cs="Arial"/>
          <w:i/>
          <w:iCs/>
          <w:color w:val="000000"/>
          <w:sz w:val="22"/>
          <w:szCs w:val="22"/>
        </w:rPr>
        <w:t xml:space="preserve">The Practice </w:t>
      </w:r>
      <w:r w:rsidR="00071794" w:rsidRPr="00706A2F">
        <w:rPr>
          <w:rFonts w:ascii="Arial" w:hAnsi="Arial" w:cs="Arial"/>
          <w:i/>
          <w:iCs/>
          <w:color w:val="000000"/>
          <w:sz w:val="22"/>
          <w:szCs w:val="22"/>
        </w:rPr>
        <w:t>of</w:t>
      </w:r>
      <w:r w:rsidRPr="00706A2F">
        <w:rPr>
          <w:rFonts w:ascii="Arial" w:hAnsi="Arial" w:cs="Arial"/>
          <w:i/>
          <w:iCs/>
          <w:color w:val="000000"/>
          <w:sz w:val="22"/>
          <w:szCs w:val="22"/>
        </w:rPr>
        <w:t xml:space="preserve"> Collaborative Leadership</w:t>
      </w:r>
      <w:r w:rsidRPr="00706A2F">
        <w:rPr>
          <w:rFonts w:ascii="Arial" w:hAnsi="Arial" w:cs="Arial"/>
          <w:color w:val="000000"/>
          <w:sz w:val="22"/>
          <w:szCs w:val="22"/>
        </w:rPr>
        <w:t xml:space="preserve">. [online] The Kings Fund. Available at: </w:t>
      </w:r>
      <w:hyperlink r:id="rId25" w:history="1">
        <w:r w:rsidRPr="00706A2F">
          <w:rPr>
            <w:rStyle w:val="Hyperlink"/>
            <w:rFonts w:ascii="Arial" w:eastAsiaTheme="minorEastAsia" w:hAnsi="Arial" w:cs="Arial"/>
            <w:sz w:val="22"/>
            <w:szCs w:val="22"/>
          </w:rPr>
          <w:t>https://www.kingsfund.org.uk/insight-and-analysis/reports/practice-collaborative-leadership</w:t>
        </w:r>
      </w:hyperlink>
      <w:r w:rsidRPr="00706A2F">
        <w:rPr>
          <w:rFonts w:ascii="Arial" w:hAnsi="Arial" w:cs="Arial"/>
          <w:color w:val="000000"/>
          <w:sz w:val="22"/>
          <w:szCs w:val="22"/>
        </w:rPr>
        <w:t>.</w:t>
      </w:r>
      <w:r w:rsidR="007D2949" w:rsidRPr="00706A2F">
        <w:rPr>
          <w:rFonts w:ascii="Arial" w:hAnsi="Arial" w:cs="Arial"/>
          <w:color w:val="000000"/>
          <w:sz w:val="22"/>
          <w:szCs w:val="22"/>
        </w:rPr>
        <w:t xml:space="preserve"> [Accessed 21 Oct 2025]</w:t>
      </w:r>
    </w:p>
    <w:p w14:paraId="0BD7C59A" w14:textId="77777777" w:rsidR="007D2949" w:rsidRPr="00706A2F" w:rsidRDefault="007D2949" w:rsidP="00706A2F">
      <w:pPr>
        <w:pStyle w:val="NormalWeb"/>
        <w:spacing w:before="0" w:beforeAutospacing="0" w:after="0" w:afterAutospacing="0" w:line="360" w:lineRule="auto"/>
        <w:rPr>
          <w:rFonts w:ascii="Arial" w:hAnsi="Arial" w:cs="Arial"/>
          <w:color w:val="000000"/>
          <w:sz w:val="22"/>
          <w:szCs w:val="22"/>
        </w:rPr>
      </w:pPr>
    </w:p>
    <w:p w14:paraId="751EB960" w14:textId="6FC45EA3" w:rsidR="00244E8E" w:rsidRPr="00706A2F" w:rsidRDefault="00244E8E" w:rsidP="00706A2F">
      <w:pPr>
        <w:spacing w:line="360" w:lineRule="auto"/>
        <w:rPr>
          <w:rFonts w:ascii="Arial" w:hAnsi="Arial" w:cs="Arial"/>
          <w:color w:val="000000"/>
          <w:sz w:val="22"/>
          <w:szCs w:val="22"/>
        </w:rPr>
      </w:pPr>
    </w:p>
    <w:p w14:paraId="16EC15E2" w14:textId="77777777" w:rsidR="00641321" w:rsidRPr="00706A2F" w:rsidRDefault="00641321" w:rsidP="00706A2F">
      <w:pPr>
        <w:spacing w:line="360" w:lineRule="auto"/>
        <w:rPr>
          <w:rFonts w:ascii="Arial" w:hAnsi="Arial" w:cs="Arial"/>
          <w:color w:val="000000"/>
          <w:sz w:val="22"/>
          <w:szCs w:val="22"/>
        </w:rPr>
      </w:pPr>
    </w:p>
    <w:p w14:paraId="5E597C6E" w14:textId="77777777" w:rsidR="00641321" w:rsidRPr="00706A2F" w:rsidRDefault="00641321" w:rsidP="00706A2F">
      <w:pPr>
        <w:spacing w:line="360" w:lineRule="auto"/>
        <w:rPr>
          <w:rFonts w:ascii="Arial" w:hAnsi="Arial" w:cs="Arial"/>
          <w:color w:val="000000"/>
          <w:sz w:val="22"/>
          <w:szCs w:val="22"/>
        </w:rPr>
      </w:pPr>
    </w:p>
    <w:p w14:paraId="7251EDE1" w14:textId="77777777" w:rsidR="00F34956" w:rsidRPr="00706A2F" w:rsidRDefault="00F34956" w:rsidP="00706A2F">
      <w:pPr>
        <w:spacing w:line="360" w:lineRule="auto"/>
        <w:rPr>
          <w:rFonts w:ascii="Arial" w:hAnsi="Arial" w:cs="Arial"/>
          <w:color w:val="000000"/>
          <w:sz w:val="22"/>
          <w:szCs w:val="22"/>
        </w:rPr>
      </w:pPr>
    </w:p>
    <w:p w14:paraId="7B93FFD0" w14:textId="77777777" w:rsidR="00F34956" w:rsidRPr="00706A2F" w:rsidRDefault="00F34956" w:rsidP="00706A2F">
      <w:pPr>
        <w:spacing w:line="360" w:lineRule="auto"/>
        <w:rPr>
          <w:rFonts w:ascii="Arial" w:hAnsi="Arial" w:cs="Arial"/>
          <w:b/>
          <w:bCs/>
          <w:sz w:val="22"/>
          <w:szCs w:val="22"/>
        </w:rPr>
      </w:pPr>
    </w:p>
    <w:sectPr w:rsidR="00F34956" w:rsidRPr="00706A2F" w:rsidSect="00C64C07">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725AE" w14:textId="77777777" w:rsidR="00287C49" w:rsidRDefault="00287C49" w:rsidP="00674D8D">
      <w:r>
        <w:separator/>
      </w:r>
    </w:p>
  </w:endnote>
  <w:endnote w:type="continuationSeparator" w:id="0">
    <w:p w14:paraId="460AA4DA" w14:textId="77777777" w:rsidR="00287C49" w:rsidRDefault="00287C49" w:rsidP="00674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F64D6" w14:textId="77777777" w:rsidR="00674D8D" w:rsidRDefault="00674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266584"/>
      <w:docPartObj>
        <w:docPartGallery w:val="Page Numbers (Bottom of Page)"/>
        <w:docPartUnique/>
      </w:docPartObj>
    </w:sdtPr>
    <w:sdtEndPr>
      <w:rPr>
        <w:noProof/>
      </w:rPr>
    </w:sdtEndPr>
    <w:sdtContent>
      <w:p w14:paraId="36116513" w14:textId="677FE45A" w:rsidR="00674D8D" w:rsidRDefault="00674D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F90595" w14:textId="77777777" w:rsidR="00674D8D" w:rsidRDefault="00674D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67FE" w14:textId="77777777" w:rsidR="00674D8D" w:rsidRDefault="00674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A5633" w14:textId="77777777" w:rsidR="00287C49" w:rsidRDefault="00287C49" w:rsidP="00674D8D">
      <w:r>
        <w:separator/>
      </w:r>
    </w:p>
  </w:footnote>
  <w:footnote w:type="continuationSeparator" w:id="0">
    <w:p w14:paraId="4E050331" w14:textId="77777777" w:rsidR="00287C49" w:rsidRDefault="00287C49" w:rsidP="00674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8F702" w14:textId="77777777" w:rsidR="00674D8D" w:rsidRDefault="00674D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3CAC9" w14:textId="77777777" w:rsidR="00674D8D" w:rsidRDefault="00674D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AA235" w14:textId="77777777" w:rsidR="00674D8D" w:rsidRDefault="00674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74768"/>
    <w:multiLevelType w:val="hybridMultilevel"/>
    <w:tmpl w:val="2E8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C63262"/>
    <w:multiLevelType w:val="hybridMultilevel"/>
    <w:tmpl w:val="443C0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3635378">
    <w:abstractNumId w:val="0"/>
  </w:num>
  <w:num w:numId="2" w16cid:durableId="1320302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C07"/>
    <w:rsid w:val="00012F18"/>
    <w:rsid w:val="000172BF"/>
    <w:rsid w:val="00056319"/>
    <w:rsid w:val="0006405E"/>
    <w:rsid w:val="00071794"/>
    <w:rsid w:val="00071CED"/>
    <w:rsid w:val="00085151"/>
    <w:rsid w:val="000A709E"/>
    <w:rsid w:val="000C39DA"/>
    <w:rsid w:val="000C6CD6"/>
    <w:rsid w:val="000F3C92"/>
    <w:rsid w:val="001076A7"/>
    <w:rsid w:val="00134198"/>
    <w:rsid w:val="00143F74"/>
    <w:rsid w:val="001575C3"/>
    <w:rsid w:val="001A627C"/>
    <w:rsid w:val="001B38D2"/>
    <w:rsid w:val="001E4A26"/>
    <w:rsid w:val="001F248E"/>
    <w:rsid w:val="00244E8E"/>
    <w:rsid w:val="0025556C"/>
    <w:rsid w:val="002770E7"/>
    <w:rsid w:val="00287C49"/>
    <w:rsid w:val="002934A4"/>
    <w:rsid w:val="002B4F18"/>
    <w:rsid w:val="002D61FA"/>
    <w:rsid w:val="002F5D01"/>
    <w:rsid w:val="003148AE"/>
    <w:rsid w:val="00376AEA"/>
    <w:rsid w:val="00376DAB"/>
    <w:rsid w:val="003834B1"/>
    <w:rsid w:val="00385F0C"/>
    <w:rsid w:val="003E427E"/>
    <w:rsid w:val="003F18B1"/>
    <w:rsid w:val="00405B16"/>
    <w:rsid w:val="004422E8"/>
    <w:rsid w:val="00456174"/>
    <w:rsid w:val="004721E9"/>
    <w:rsid w:val="004733C2"/>
    <w:rsid w:val="004D3EEE"/>
    <w:rsid w:val="00511846"/>
    <w:rsid w:val="00526E25"/>
    <w:rsid w:val="00536ED3"/>
    <w:rsid w:val="00542229"/>
    <w:rsid w:val="00542BBB"/>
    <w:rsid w:val="00587CB5"/>
    <w:rsid w:val="005961A3"/>
    <w:rsid w:val="005A648C"/>
    <w:rsid w:val="005B64AB"/>
    <w:rsid w:val="005C1F8E"/>
    <w:rsid w:val="005C2087"/>
    <w:rsid w:val="005D065D"/>
    <w:rsid w:val="005E4C8D"/>
    <w:rsid w:val="00600F7D"/>
    <w:rsid w:val="00641321"/>
    <w:rsid w:val="00661748"/>
    <w:rsid w:val="00674D8D"/>
    <w:rsid w:val="00675B15"/>
    <w:rsid w:val="00680F4C"/>
    <w:rsid w:val="00706A2F"/>
    <w:rsid w:val="00726293"/>
    <w:rsid w:val="007C47DD"/>
    <w:rsid w:val="007D25C2"/>
    <w:rsid w:val="007D2949"/>
    <w:rsid w:val="007F09A3"/>
    <w:rsid w:val="008213DD"/>
    <w:rsid w:val="00835920"/>
    <w:rsid w:val="008D6C65"/>
    <w:rsid w:val="008F420B"/>
    <w:rsid w:val="00906B74"/>
    <w:rsid w:val="00931B5C"/>
    <w:rsid w:val="00971356"/>
    <w:rsid w:val="009A04CF"/>
    <w:rsid w:val="009A70ED"/>
    <w:rsid w:val="009C3689"/>
    <w:rsid w:val="009F6B05"/>
    <w:rsid w:val="00A57B18"/>
    <w:rsid w:val="00A81F15"/>
    <w:rsid w:val="00AB6FC4"/>
    <w:rsid w:val="00AE24A6"/>
    <w:rsid w:val="00AE6B72"/>
    <w:rsid w:val="00B01983"/>
    <w:rsid w:val="00B078C6"/>
    <w:rsid w:val="00B13C7E"/>
    <w:rsid w:val="00B55195"/>
    <w:rsid w:val="00B825E5"/>
    <w:rsid w:val="00B8262F"/>
    <w:rsid w:val="00B83698"/>
    <w:rsid w:val="00B90D67"/>
    <w:rsid w:val="00BD616D"/>
    <w:rsid w:val="00BF52A6"/>
    <w:rsid w:val="00C33DC4"/>
    <w:rsid w:val="00C35986"/>
    <w:rsid w:val="00C40540"/>
    <w:rsid w:val="00C63C48"/>
    <w:rsid w:val="00C64C07"/>
    <w:rsid w:val="00C92875"/>
    <w:rsid w:val="00CA2DE1"/>
    <w:rsid w:val="00CD564C"/>
    <w:rsid w:val="00CE0E98"/>
    <w:rsid w:val="00D1066B"/>
    <w:rsid w:val="00D4132C"/>
    <w:rsid w:val="00D46131"/>
    <w:rsid w:val="00D46A9D"/>
    <w:rsid w:val="00D9285B"/>
    <w:rsid w:val="00DF07B2"/>
    <w:rsid w:val="00DF7F8B"/>
    <w:rsid w:val="00E2242F"/>
    <w:rsid w:val="00E55715"/>
    <w:rsid w:val="00E7180C"/>
    <w:rsid w:val="00E86A19"/>
    <w:rsid w:val="00E955D3"/>
    <w:rsid w:val="00EA6119"/>
    <w:rsid w:val="00EB084A"/>
    <w:rsid w:val="00EE2897"/>
    <w:rsid w:val="00EF644D"/>
    <w:rsid w:val="00F20CB0"/>
    <w:rsid w:val="00F34956"/>
    <w:rsid w:val="00F37208"/>
    <w:rsid w:val="00F85F0A"/>
    <w:rsid w:val="00FA01DC"/>
    <w:rsid w:val="00FD303D"/>
    <w:rsid w:val="00FD4391"/>
    <w:rsid w:val="00FF0C24"/>
    <w:rsid w:val="00FF5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81D9C"/>
  <w15:chartTrackingRefBased/>
  <w15:docId w15:val="{0FD9869D-B082-4F9D-89F3-F87686444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64C0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64C0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64C0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64C0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C64C0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C64C0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C64C0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C64C0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C64C07"/>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C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C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C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C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C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C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C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C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C07"/>
    <w:rPr>
      <w:rFonts w:eastAsiaTheme="majorEastAsia" w:cstheme="majorBidi"/>
      <w:color w:val="272727" w:themeColor="text1" w:themeTint="D8"/>
    </w:rPr>
  </w:style>
  <w:style w:type="paragraph" w:styleId="Title">
    <w:name w:val="Title"/>
    <w:basedOn w:val="Normal"/>
    <w:next w:val="Normal"/>
    <w:link w:val="TitleChar"/>
    <w:uiPriority w:val="10"/>
    <w:qFormat/>
    <w:rsid w:val="00C64C0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64C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C0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64C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C07"/>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C64C07"/>
    <w:rPr>
      <w:i/>
      <w:iCs/>
      <w:color w:val="404040" w:themeColor="text1" w:themeTint="BF"/>
    </w:rPr>
  </w:style>
  <w:style w:type="paragraph" w:styleId="ListParagraph">
    <w:name w:val="List Paragraph"/>
    <w:basedOn w:val="Normal"/>
    <w:uiPriority w:val="34"/>
    <w:qFormat/>
    <w:rsid w:val="00C64C07"/>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C64C07"/>
    <w:rPr>
      <w:i/>
      <w:iCs/>
      <w:color w:val="0F4761" w:themeColor="accent1" w:themeShade="BF"/>
    </w:rPr>
  </w:style>
  <w:style w:type="paragraph" w:styleId="IntenseQuote">
    <w:name w:val="Intense Quote"/>
    <w:basedOn w:val="Normal"/>
    <w:next w:val="Normal"/>
    <w:link w:val="IntenseQuoteChar"/>
    <w:uiPriority w:val="30"/>
    <w:qFormat/>
    <w:rsid w:val="00C64C0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C64C07"/>
    <w:rPr>
      <w:i/>
      <w:iCs/>
      <w:color w:val="0F4761" w:themeColor="accent1" w:themeShade="BF"/>
    </w:rPr>
  </w:style>
  <w:style w:type="character" w:styleId="IntenseReference">
    <w:name w:val="Intense Reference"/>
    <w:basedOn w:val="DefaultParagraphFont"/>
    <w:uiPriority w:val="32"/>
    <w:qFormat/>
    <w:rsid w:val="00C64C07"/>
    <w:rPr>
      <w:b/>
      <w:bCs/>
      <w:smallCaps/>
      <w:color w:val="0F4761" w:themeColor="accent1" w:themeShade="BF"/>
      <w:spacing w:val="5"/>
    </w:rPr>
  </w:style>
  <w:style w:type="paragraph" w:styleId="NoSpacing">
    <w:name w:val="No Spacing"/>
    <w:link w:val="NoSpacingChar"/>
    <w:uiPriority w:val="1"/>
    <w:qFormat/>
    <w:rsid w:val="00C64C0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64C07"/>
    <w:rPr>
      <w:rFonts w:eastAsiaTheme="minorEastAsia"/>
      <w:kern w:val="0"/>
      <w:sz w:val="22"/>
      <w:szCs w:val="22"/>
      <w:lang w:val="en-US"/>
      <w14:ligatures w14:val="none"/>
    </w:rPr>
  </w:style>
  <w:style w:type="paragraph" w:styleId="NormalWeb">
    <w:name w:val="Normal (Web)"/>
    <w:basedOn w:val="Normal"/>
    <w:uiPriority w:val="99"/>
    <w:unhideWhenUsed/>
    <w:rsid w:val="00BF52A6"/>
    <w:pPr>
      <w:spacing w:before="100" w:beforeAutospacing="1" w:after="100" w:afterAutospacing="1"/>
    </w:pPr>
    <w:rPr>
      <w:sz w:val="24"/>
      <w:szCs w:val="24"/>
    </w:rPr>
  </w:style>
  <w:style w:type="paragraph" w:styleId="Header">
    <w:name w:val="header"/>
    <w:basedOn w:val="Normal"/>
    <w:link w:val="HeaderChar"/>
    <w:uiPriority w:val="99"/>
    <w:unhideWhenUsed/>
    <w:rsid w:val="00674D8D"/>
    <w:pPr>
      <w:tabs>
        <w:tab w:val="center" w:pos="4513"/>
        <w:tab w:val="right" w:pos="9026"/>
      </w:tabs>
    </w:pPr>
  </w:style>
  <w:style w:type="character" w:customStyle="1" w:styleId="HeaderChar">
    <w:name w:val="Header Char"/>
    <w:basedOn w:val="DefaultParagraphFont"/>
    <w:link w:val="Header"/>
    <w:uiPriority w:val="99"/>
    <w:rsid w:val="00674D8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74D8D"/>
    <w:pPr>
      <w:tabs>
        <w:tab w:val="center" w:pos="4513"/>
        <w:tab w:val="right" w:pos="9026"/>
      </w:tabs>
    </w:pPr>
  </w:style>
  <w:style w:type="character" w:customStyle="1" w:styleId="FooterChar">
    <w:name w:val="Footer Char"/>
    <w:basedOn w:val="DefaultParagraphFont"/>
    <w:link w:val="Footer"/>
    <w:uiPriority w:val="99"/>
    <w:rsid w:val="00674D8D"/>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C63C4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2.com/articles/communication-theory" TargetMode="External"/><Relationship Id="rId18" Type="http://schemas.openxmlformats.org/officeDocument/2006/relationships/hyperlink" Target="https://www.nhsconfed.org/improving-interface-working-across-primary-and-secondary-care/interface-improvement-hub"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igital.nhs.uk/services/national-data-opt-out/understanding-the-national-data-opt-out/protecting-patient-data" TargetMode="External"/><Relationship Id="rId7" Type="http://schemas.openxmlformats.org/officeDocument/2006/relationships/webSettings" Target="webSettings.xml"/><Relationship Id="rId12" Type="http://schemas.openxmlformats.org/officeDocument/2006/relationships/hyperlink" Target="https://carelearning.org.uk/blog/record-keeping/what-is-record-keeping-in-health-and-social-care/" TargetMode="External"/><Relationship Id="rId17" Type="http://schemas.openxmlformats.org/officeDocument/2006/relationships/hyperlink" Target="https://view.officeapps.live.com/op/view.aspx?src=https%3A%2F%2Fwww.hee.nhs.uk%2Fsites%2Fdefault%2Ffiles%2Fdocuments%2FCommunication.pptx&amp;wdOrigin=BROWSELINK" TargetMode="External"/><Relationship Id="rId25" Type="http://schemas.openxmlformats.org/officeDocument/2006/relationships/hyperlink" Target="https://www.kingsfund.org.uk/insight-and-analysis/reports/practice-collaborative-leadership"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org.uk/safeguarding-and-multi-agency-working/" TargetMode="External"/><Relationship Id="rId20" Type="http://schemas.openxmlformats.org/officeDocument/2006/relationships/hyperlink" Target="https://www.england.nhs.uk/wp-content/uploads/2023/05/B1762-guidance-on-working-in-partnership-with-people-and-communities-2.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relearning.org.uk/qualifications/level-5-diploma-in-health-and-social-care-management/communication-information/1-1-theoretical-models-of-communication-and-their-relevance-to-practice/" TargetMode="External"/><Relationship Id="rId24" Type="http://schemas.openxmlformats.org/officeDocument/2006/relationships/hyperlink" Target="https://www.gov.uk/data-protection"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ico.org.uk/for-organisations/uk-gdpr-guidance-and-resources/data-protection-principles/a-guide-to-the-data-protection-principles/" TargetMode="External"/><Relationship Id="rId23" Type="http://schemas.openxmlformats.org/officeDocument/2006/relationships/hyperlink" Target="https://www.scie.org.uk/integrated-care/logic-model-for-integrated-care/" TargetMode="External"/><Relationship Id="rId28" Type="http://schemas.openxmlformats.org/officeDocument/2006/relationships/footer" Target="footer1.xml"/><Relationship Id="rId10" Type="http://schemas.openxmlformats.org/officeDocument/2006/relationships/hyperlink" Target="https://openstax.org/books/fundamentals-nursing/pages/2-2-models-of-communication" TargetMode="External"/><Relationship Id="rId19" Type="http://schemas.openxmlformats.org/officeDocument/2006/relationships/hyperlink" Target="https://www.england.nhs.uk/publication/improving-communication-between-health-care-professionals-and-patients-in-the-nhs-in-england/"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8/12" TargetMode="External"/><Relationship Id="rId22" Type="http://schemas.openxmlformats.org/officeDocument/2006/relationships/hyperlink" Target="https://transform.england.nhs.uk/information-governance/guidance/records-management-cod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1" ma:contentTypeDescription="Create a new document." ma:contentTypeScope="" ma:versionID="109bec809d2a36c949cdc115923f638d">
  <xsd:schema xmlns:xsd="http://www.w3.org/2001/XMLSchema" xmlns:xs="http://www.w3.org/2001/XMLSchema" xmlns:p="http://schemas.microsoft.com/office/2006/metadata/properties" xmlns:ns3="f799553d-1ac0-48da-9ae3-fe400ced9c3b" targetNamespace="http://schemas.microsoft.com/office/2006/metadata/properties" ma:root="true" ma:fieldsID="db6d031db12c1e6e61e649d2eeac32b1" ns3:_="">
    <xsd:import namespace="f799553d-1ac0-48da-9ae3-fe400ced9c3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21C26F-D4CD-44B5-97A4-6FC6A7C2F304}">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110BA39F-407B-4566-BE4E-414171BCF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A2349D-E3AF-4C6B-A6CB-03408D75C5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10</Pages>
  <Words>2263</Words>
  <Characters>15841</Characters>
  <Application>Microsoft Office Word</Application>
  <DocSecurity>0</DocSecurity>
  <Lines>304</Lines>
  <Paragraphs>39</Paragraphs>
  <ScaleCrop>false</ScaleCrop>
  <HeadingPairs>
    <vt:vector size="2" baseType="variant">
      <vt:variant>
        <vt:lpstr>Title</vt:lpstr>
      </vt:variant>
      <vt:variant>
        <vt:i4>1</vt:i4>
      </vt:variant>
    </vt:vector>
  </HeadingPairs>
  <TitlesOfParts>
    <vt:vector size="1" baseType="lpstr">
      <vt:lpstr>Introduction to Health and Social Care</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
  <dc:creator/>
  <cp:keywords/>
  <dc:description/>
  <cp:lastModifiedBy>Carona Ottey (1918348)</cp:lastModifiedBy>
  <cp:revision>111</cp:revision>
  <dcterms:created xsi:type="dcterms:W3CDTF">2025-10-23T21:09:00Z</dcterms:created>
  <dcterms:modified xsi:type="dcterms:W3CDTF">2025-11-15T23:18:00Z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