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E5358" w14:textId="77777777" w:rsidR="00B00AE1" w:rsidRDefault="00B00AE1">
      <w:pPr>
        <w:widowControl w:val="0"/>
        <w:pBdr>
          <w:top w:val="nil"/>
          <w:left w:val="nil"/>
          <w:bottom w:val="nil"/>
          <w:right w:val="nil"/>
          <w:between w:val="nil"/>
        </w:pBdr>
        <w:spacing w:after="0" w:line="276" w:lineRule="auto"/>
        <w:ind w:left="0"/>
        <w:jc w:val="left"/>
        <w:rPr>
          <w:b/>
          <w:color w:val="000000"/>
          <w:sz w:val="22"/>
          <w:szCs w:val="22"/>
          <w:highlight w:val="yellow"/>
        </w:rPr>
      </w:pPr>
    </w:p>
    <w:tbl>
      <w:tblPr>
        <w:tblStyle w:val="a"/>
        <w:tblW w:w="104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45"/>
        <w:gridCol w:w="1230"/>
        <w:gridCol w:w="465"/>
        <w:gridCol w:w="1440"/>
        <w:gridCol w:w="660"/>
      </w:tblGrid>
      <w:tr w:rsidR="00B00AE1" w14:paraId="1811D770" w14:textId="77777777">
        <w:trPr>
          <w:trHeight w:val="418"/>
          <w:jc w:val="center"/>
        </w:trPr>
        <w:tc>
          <w:tcPr>
            <w:tcW w:w="6645" w:type="dxa"/>
            <w:vMerge w:val="restart"/>
            <w:tcBorders>
              <w:top w:val="single" w:sz="4" w:space="0" w:color="000000"/>
              <w:left w:val="single" w:sz="4" w:space="0" w:color="000000"/>
              <w:right w:val="single" w:sz="4" w:space="0" w:color="000000"/>
            </w:tcBorders>
            <w:shd w:val="clear" w:color="auto" w:fill="auto"/>
          </w:tcPr>
          <w:p w14:paraId="00F008F3" w14:textId="77777777" w:rsidR="00B00AE1" w:rsidRDefault="00B00AE1">
            <w:pPr>
              <w:keepNext/>
              <w:spacing w:after="0" w:line="240" w:lineRule="auto"/>
              <w:jc w:val="center"/>
              <w:rPr>
                <w:b/>
                <w:color w:val="000000"/>
                <w:sz w:val="32"/>
                <w:szCs w:val="32"/>
              </w:rPr>
            </w:pPr>
          </w:p>
          <w:p w14:paraId="13940BAD" w14:textId="77777777" w:rsidR="00B00AE1" w:rsidRDefault="00000000">
            <w:pPr>
              <w:keepNext/>
              <w:spacing w:after="0" w:line="240" w:lineRule="auto"/>
              <w:rPr>
                <w:b/>
                <w:color w:val="000000"/>
                <w:sz w:val="28"/>
                <w:szCs w:val="28"/>
              </w:rPr>
            </w:pPr>
            <w:r>
              <w:rPr>
                <w:rFonts w:ascii="Calibri" w:eastAsia="Calibri" w:hAnsi="Calibri" w:cs="Calibri"/>
                <w:noProof/>
              </w:rPr>
              <w:drawing>
                <wp:inline distT="0" distB="0" distL="0" distR="0" wp14:anchorId="400D62A5" wp14:editId="5C8E19C6">
                  <wp:extent cx="2984904" cy="1300091"/>
                  <wp:effectExtent l="0" t="0" r="0" b="0"/>
                  <wp:docPr id="3" name="image2.png" descr="UWTSD new Logo"/>
                  <wp:cNvGraphicFramePr/>
                  <a:graphic xmlns:a="http://schemas.openxmlformats.org/drawingml/2006/main">
                    <a:graphicData uri="http://schemas.openxmlformats.org/drawingml/2006/picture">
                      <pic:pic xmlns:pic="http://schemas.openxmlformats.org/drawingml/2006/picture">
                        <pic:nvPicPr>
                          <pic:cNvPr id="0" name="image2.png" descr="UWTSD new Logo"/>
                          <pic:cNvPicPr preferRelativeResize="0"/>
                        </pic:nvPicPr>
                        <pic:blipFill>
                          <a:blip r:embed="rId6"/>
                          <a:srcRect/>
                          <a:stretch>
                            <a:fillRect/>
                          </a:stretch>
                        </pic:blipFill>
                        <pic:spPr>
                          <a:xfrm>
                            <a:off x="0" y="0"/>
                            <a:ext cx="2984904" cy="1300091"/>
                          </a:xfrm>
                          <a:prstGeom prst="rect">
                            <a:avLst/>
                          </a:prstGeom>
                          <a:ln/>
                        </pic:spPr>
                      </pic:pic>
                    </a:graphicData>
                  </a:graphic>
                </wp:inline>
              </w:drawing>
            </w:r>
            <w:r>
              <w:rPr>
                <w:b/>
                <w:color w:val="000000"/>
                <w:sz w:val="32"/>
                <w:szCs w:val="32"/>
              </w:rPr>
              <w:br/>
            </w:r>
          </w:p>
          <w:p w14:paraId="3190A492" w14:textId="77777777" w:rsidR="00816847" w:rsidRDefault="00000000" w:rsidP="00816847">
            <w:pPr>
              <w:rPr>
                <w:b/>
                <w:color w:val="000000"/>
                <w:sz w:val="32"/>
                <w:szCs w:val="32"/>
              </w:rPr>
            </w:pPr>
            <w:r>
              <w:rPr>
                <w:b/>
                <w:sz w:val="28"/>
                <w:szCs w:val="28"/>
              </w:rPr>
              <w:t xml:space="preserve">Component One: Student Journal (learning log) </w:t>
            </w:r>
          </w:p>
          <w:p w14:paraId="15064747" w14:textId="77777777" w:rsidR="00B00AE1" w:rsidRDefault="00B00AE1">
            <w:pPr>
              <w:rPr>
                <w:b/>
                <w:color w:val="000000"/>
                <w:sz w:val="32"/>
                <w:szCs w:val="32"/>
              </w:rPr>
            </w:pPr>
          </w:p>
        </w:tc>
        <w:tc>
          <w:tcPr>
            <w:tcW w:w="1230" w:type="dxa"/>
            <w:tcBorders>
              <w:top w:val="single" w:sz="4" w:space="0" w:color="000000"/>
              <w:left w:val="single" w:sz="4" w:space="0" w:color="000000"/>
              <w:bottom w:val="nil"/>
              <w:right w:val="nil"/>
            </w:tcBorders>
            <w:shd w:val="clear" w:color="auto" w:fill="auto"/>
            <w:vAlign w:val="center"/>
          </w:tcPr>
          <w:p w14:paraId="2CE91C8A" w14:textId="43A3C272" w:rsidR="00B00AE1" w:rsidRDefault="00000000" w:rsidP="0014701C">
            <w:pPr>
              <w:keepNext/>
              <w:spacing w:before="120" w:after="0" w:line="240" w:lineRule="auto"/>
              <w:ind w:left="0"/>
              <w:rPr>
                <w:b/>
                <w:color w:val="000000"/>
                <w:sz w:val="20"/>
                <w:szCs w:val="20"/>
              </w:rPr>
            </w:pPr>
            <w:r>
              <w:rPr>
                <w:b/>
                <w:color w:val="000000"/>
                <w:sz w:val="20"/>
                <w:szCs w:val="20"/>
              </w:rPr>
              <w:t>Stud</w:t>
            </w:r>
            <w:r w:rsidR="0014701C">
              <w:rPr>
                <w:b/>
                <w:color w:val="000000"/>
                <w:sz w:val="20"/>
                <w:szCs w:val="20"/>
              </w:rPr>
              <w:t>ent Name:</w:t>
            </w:r>
          </w:p>
        </w:tc>
        <w:tc>
          <w:tcPr>
            <w:tcW w:w="1905" w:type="dxa"/>
            <w:gridSpan w:val="2"/>
            <w:tcBorders>
              <w:top w:val="single" w:sz="4" w:space="0" w:color="000000"/>
              <w:left w:val="nil"/>
              <w:bottom w:val="dashed" w:sz="4" w:space="0" w:color="000000"/>
              <w:right w:val="nil"/>
            </w:tcBorders>
            <w:shd w:val="clear" w:color="auto" w:fill="auto"/>
            <w:vAlign w:val="center"/>
          </w:tcPr>
          <w:p w14:paraId="21445214" w14:textId="77777777" w:rsidR="00B00AE1" w:rsidRDefault="00B00AE1" w:rsidP="0014701C">
            <w:pPr>
              <w:keepNext/>
              <w:spacing w:after="0" w:line="240" w:lineRule="auto"/>
              <w:ind w:left="0"/>
              <w:rPr>
                <w:b/>
                <w:color w:val="000000"/>
                <w:sz w:val="20"/>
                <w:szCs w:val="20"/>
              </w:rPr>
            </w:pPr>
          </w:p>
          <w:p w14:paraId="05F89CA3" w14:textId="07BC07BE" w:rsidR="0014701C" w:rsidRDefault="0014701C" w:rsidP="0014701C">
            <w:pPr>
              <w:keepNext/>
              <w:spacing w:after="0" w:line="240" w:lineRule="auto"/>
              <w:ind w:left="0"/>
              <w:rPr>
                <w:b/>
                <w:color w:val="000000"/>
                <w:sz w:val="20"/>
                <w:szCs w:val="20"/>
              </w:rPr>
            </w:pPr>
            <w:r>
              <w:rPr>
                <w:b/>
                <w:color w:val="000000"/>
                <w:sz w:val="20"/>
                <w:szCs w:val="20"/>
              </w:rPr>
              <w:t>Amirul Islam</w:t>
            </w:r>
          </w:p>
        </w:tc>
        <w:tc>
          <w:tcPr>
            <w:tcW w:w="660" w:type="dxa"/>
            <w:tcBorders>
              <w:top w:val="single" w:sz="4" w:space="0" w:color="000000"/>
              <w:left w:val="nil"/>
              <w:bottom w:val="nil"/>
              <w:right w:val="single" w:sz="4" w:space="0" w:color="000000"/>
            </w:tcBorders>
            <w:shd w:val="clear" w:color="auto" w:fill="auto"/>
            <w:vAlign w:val="center"/>
          </w:tcPr>
          <w:p w14:paraId="2D9DC16A" w14:textId="77777777" w:rsidR="00B00AE1" w:rsidRDefault="00B00AE1">
            <w:pPr>
              <w:keepNext/>
              <w:spacing w:after="0" w:line="240" w:lineRule="auto"/>
              <w:jc w:val="center"/>
              <w:rPr>
                <w:b/>
                <w:color w:val="000000"/>
                <w:sz w:val="20"/>
                <w:szCs w:val="20"/>
              </w:rPr>
            </w:pPr>
          </w:p>
        </w:tc>
      </w:tr>
      <w:tr w:rsidR="00B00AE1" w14:paraId="5C7B962C" w14:textId="77777777">
        <w:trPr>
          <w:trHeight w:val="468"/>
          <w:jc w:val="center"/>
        </w:trPr>
        <w:tc>
          <w:tcPr>
            <w:tcW w:w="6645" w:type="dxa"/>
            <w:vMerge/>
            <w:tcBorders>
              <w:top w:val="single" w:sz="4" w:space="0" w:color="000000"/>
              <w:left w:val="single" w:sz="4" w:space="0" w:color="000000"/>
              <w:right w:val="single" w:sz="4" w:space="0" w:color="000000"/>
            </w:tcBorders>
            <w:shd w:val="clear" w:color="auto" w:fill="auto"/>
          </w:tcPr>
          <w:p w14:paraId="7F82B04C" w14:textId="77777777" w:rsidR="00B00AE1" w:rsidRDefault="00B00AE1">
            <w:pPr>
              <w:widowControl w:val="0"/>
              <w:pBdr>
                <w:top w:val="nil"/>
                <w:left w:val="nil"/>
                <w:bottom w:val="nil"/>
                <w:right w:val="nil"/>
                <w:between w:val="nil"/>
              </w:pBdr>
              <w:spacing w:after="0" w:line="276" w:lineRule="auto"/>
              <w:ind w:left="0"/>
              <w:jc w:val="left"/>
              <w:rPr>
                <w:b/>
                <w:color w:val="000000"/>
                <w:sz w:val="20"/>
                <w:szCs w:val="20"/>
              </w:rPr>
            </w:pPr>
          </w:p>
        </w:tc>
        <w:tc>
          <w:tcPr>
            <w:tcW w:w="1230" w:type="dxa"/>
            <w:tcBorders>
              <w:top w:val="nil"/>
              <w:left w:val="single" w:sz="4" w:space="0" w:color="000000"/>
              <w:bottom w:val="nil"/>
              <w:right w:val="nil"/>
            </w:tcBorders>
            <w:shd w:val="clear" w:color="auto" w:fill="auto"/>
            <w:vAlign w:val="center"/>
          </w:tcPr>
          <w:p w14:paraId="4DA1C36C" w14:textId="77777777" w:rsidR="0014701C" w:rsidRDefault="0014701C" w:rsidP="0014701C">
            <w:pPr>
              <w:keepNext/>
              <w:spacing w:after="0" w:line="240" w:lineRule="auto"/>
              <w:ind w:left="0"/>
              <w:rPr>
                <w:color w:val="000000"/>
                <w:sz w:val="20"/>
                <w:szCs w:val="20"/>
              </w:rPr>
            </w:pPr>
          </w:p>
          <w:p w14:paraId="7C950534" w14:textId="12792C36" w:rsidR="00B00AE1" w:rsidRDefault="00000000" w:rsidP="0014701C">
            <w:pPr>
              <w:keepNext/>
              <w:spacing w:after="0" w:line="240" w:lineRule="auto"/>
              <w:ind w:left="0"/>
              <w:rPr>
                <w:color w:val="000000"/>
                <w:sz w:val="20"/>
                <w:szCs w:val="20"/>
              </w:rPr>
            </w:pPr>
            <w:r>
              <w:rPr>
                <w:color w:val="000000"/>
                <w:sz w:val="20"/>
                <w:szCs w:val="20"/>
              </w:rPr>
              <w:t>Module Title:</w:t>
            </w:r>
          </w:p>
        </w:tc>
        <w:tc>
          <w:tcPr>
            <w:tcW w:w="1905" w:type="dxa"/>
            <w:gridSpan w:val="2"/>
            <w:tcBorders>
              <w:top w:val="dashed" w:sz="4" w:space="0" w:color="000000"/>
              <w:left w:val="nil"/>
              <w:bottom w:val="dashed" w:sz="4" w:space="0" w:color="000000"/>
              <w:right w:val="nil"/>
            </w:tcBorders>
            <w:shd w:val="clear" w:color="auto" w:fill="auto"/>
            <w:vAlign w:val="center"/>
          </w:tcPr>
          <w:p w14:paraId="3F0A8424" w14:textId="77777777" w:rsidR="0014701C" w:rsidRDefault="0014701C" w:rsidP="0014701C">
            <w:pPr>
              <w:keepNext/>
              <w:spacing w:after="0" w:line="240" w:lineRule="auto"/>
              <w:ind w:left="0"/>
              <w:rPr>
                <w:b/>
                <w:color w:val="000000"/>
                <w:sz w:val="20"/>
                <w:szCs w:val="20"/>
              </w:rPr>
            </w:pPr>
          </w:p>
          <w:p w14:paraId="7BF58B61" w14:textId="17ECDF5A" w:rsidR="0014701C" w:rsidRDefault="0014701C" w:rsidP="0014701C">
            <w:pPr>
              <w:keepNext/>
              <w:spacing w:after="0" w:line="240" w:lineRule="auto"/>
              <w:ind w:left="0"/>
              <w:rPr>
                <w:b/>
                <w:color w:val="000000"/>
                <w:sz w:val="20"/>
                <w:szCs w:val="20"/>
              </w:rPr>
            </w:pPr>
            <w:r>
              <w:rPr>
                <w:b/>
                <w:color w:val="000000"/>
                <w:sz w:val="20"/>
                <w:szCs w:val="20"/>
              </w:rPr>
              <w:t xml:space="preserve">Hotel Placement-Operating Hotel Facilities </w:t>
            </w:r>
          </w:p>
        </w:tc>
        <w:tc>
          <w:tcPr>
            <w:tcW w:w="660" w:type="dxa"/>
            <w:tcBorders>
              <w:top w:val="nil"/>
              <w:left w:val="nil"/>
              <w:bottom w:val="nil"/>
              <w:right w:val="single" w:sz="4" w:space="0" w:color="000000"/>
            </w:tcBorders>
            <w:shd w:val="clear" w:color="auto" w:fill="auto"/>
            <w:vAlign w:val="center"/>
          </w:tcPr>
          <w:p w14:paraId="15F1133C" w14:textId="77777777" w:rsidR="00B00AE1" w:rsidRDefault="00B00AE1">
            <w:pPr>
              <w:keepNext/>
              <w:spacing w:after="0" w:line="240" w:lineRule="auto"/>
              <w:jc w:val="center"/>
              <w:rPr>
                <w:b/>
                <w:color w:val="000000"/>
                <w:sz w:val="20"/>
                <w:szCs w:val="20"/>
              </w:rPr>
            </w:pPr>
          </w:p>
        </w:tc>
      </w:tr>
      <w:tr w:rsidR="00B00AE1" w14:paraId="1A00046E" w14:textId="77777777">
        <w:trPr>
          <w:trHeight w:val="468"/>
          <w:jc w:val="center"/>
        </w:trPr>
        <w:tc>
          <w:tcPr>
            <w:tcW w:w="6645" w:type="dxa"/>
            <w:vMerge/>
            <w:tcBorders>
              <w:top w:val="single" w:sz="4" w:space="0" w:color="000000"/>
              <w:left w:val="single" w:sz="4" w:space="0" w:color="000000"/>
              <w:right w:val="single" w:sz="4" w:space="0" w:color="000000"/>
            </w:tcBorders>
            <w:shd w:val="clear" w:color="auto" w:fill="auto"/>
          </w:tcPr>
          <w:p w14:paraId="0C3D0ABA" w14:textId="77777777" w:rsidR="00B00AE1" w:rsidRDefault="00B00AE1">
            <w:pPr>
              <w:widowControl w:val="0"/>
              <w:pBdr>
                <w:top w:val="nil"/>
                <w:left w:val="nil"/>
                <w:bottom w:val="nil"/>
                <w:right w:val="nil"/>
                <w:between w:val="nil"/>
              </w:pBdr>
              <w:spacing w:after="0" w:line="276" w:lineRule="auto"/>
              <w:ind w:left="0"/>
              <w:jc w:val="left"/>
              <w:rPr>
                <w:b/>
                <w:color w:val="000000"/>
                <w:sz w:val="20"/>
                <w:szCs w:val="20"/>
              </w:rPr>
            </w:pPr>
          </w:p>
        </w:tc>
        <w:tc>
          <w:tcPr>
            <w:tcW w:w="1230" w:type="dxa"/>
            <w:tcBorders>
              <w:top w:val="nil"/>
              <w:left w:val="single" w:sz="4" w:space="0" w:color="000000"/>
              <w:bottom w:val="nil"/>
              <w:right w:val="nil"/>
            </w:tcBorders>
            <w:shd w:val="clear" w:color="auto" w:fill="auto"/>
            <w:vAlign w:val="center"/>
          </w:tcPr>
          <w:p w14:paraId="6A3871F8" w14:textId="77777777" w:rsidR="0014701C" w:rsidRDefault="0014701C" w:rsidP="0014701C">
            <w:pPr>
              <w:keepNext/>
              <w:spacing w:after="0" w:line="240" w:lineRule="auto"/>
              <w:ind w:left="0"/>
              <w:rPr>
                <w:color w:val="000000"/>
                <w:sz w:val="20"/>
                <w:szCs w:val="20"/>
              </w:rPr>
            </w:pPr>
          </w:p>
          <w:p w14:paraId="1CD134E6" w14:textId="478C3E22" w:rsidR="00B00AE1" w:rsidRDefault="00000000" w:rsidP="0014701C">
            <w:pPr>
              <w:keepNext/>
              <w:spacing w:after="0" w:line="240" w:lineRule="auto"/>
              <w:ind w:left="0"/>
              <w:rPr>
                <w:color w:val="000000"/>
                <w:sz w:val="20"/>
                <w:szCs w:val="20"/>
              </w:rPr>
            </w:pPr>
            <w:r>
              <w:rPr>
                <w:color w:val="000000"/>
                <w:sz w:val="20"/>
                <w:szCs w:val="20"/>
              </w:rPr>
              <w:t>Module Code:</w:t>
            </w:r>
          </w:p>
        </w:tc>
        <w:tc>
          <w:tcPr>
            <w:tcW w:w="1905" w:type="dxa"/>
            <w:gridSpan w:val="2"/>
            <w:tcBorders>
              <w:top w:val="dashed" w:sz="4" w:space="0" w:color="000000"/>
              <w:left w:val="nil"/>
              <w:bottom w:val="dashed" w:sz="4" w:space="0" w:color="000000"/>
              <w:right w:val="nil"/>
            </w:tcBorders>
            <w:shd w:val="clear" w:color="auto" w:fill="auto"/>
            <w:vAlign w:val="center"/>
          </w:tcPr>
          <w:p w14:paraId="61E4AA30" w14:textId="77777777" w:rsidR="00B00AE1" w:rsidRDefault="00B00AE1" w:rsidP="0014701C">
            <w:pPr>
              <w:keepNext/>
              <w:spacing w:after="0" w:line="240" w:lineRule="auto"/>
              <w:ind w:left="0"/>
              <w:rPr>
                <w:b/>
                <w:color w:val="000000"/>
                <w:sz w:val="20"/>
                <w:szCs w:val="20"/>
              </w:rPr>
            </w:pPr>
          </w:p>
          <w:p w14:paraId="20E71F4B" w14:textId="10158881" w:rsidR="0014701C" w:rsidRDefault="0014701C" w:rsidP="0014701C">
            <w:pPr>
              <w:keepNext/>
              <w:spacing w:after="0" w:line="240" w:lineRule="auto"/>
              <w:ind w:left="0"/>
              <w:rPr>
                <w:b/>
                <w:color w:val="000000"/>
                <w:sz w:val="20"/>
                <w:szCs w:val="20"/>
              </w:rPr>
            </w:pPr>
            <w:r>
              <w:rPr>
                <w:b/>
                <w:color w:val="000000"/>
                <w:sz w:val="20"/>
                <w:szCs w:val="20"/>
              </w:rPr>
              <w:t>BMIH4006</w:t>
            </w:r>
          </w:p>
        </w:tc>
        <w:tc>
          <w:tcPr>
            <w:tcW w:w="660" w:type="dxa"/>
            <w:tcBorders>
              <w:top w:val="nil"/>
              <w:left w:val="nil"/>
              <w:bottom w:val="nil"/>
              <w:right w:val="single" w:sz="4" w:space="0" w:color="000000"/>
            </w:tcBorders>
            <w:shd w:val="clear" w:color="auto" w:fill="auto"/>
            <w:vAlign w:val="center"/>
          </w:tcPr>
          <w:p w14:paraId="5DA83B83" w14:textId="77777777" w:rsidR="00B00AE1" w:rsidRDefault="00B00AE1">
            <w:pPr>
              <w:keepNext/>
              <w:spacing w:after="0" w:line="240" w:lineRule="auto"/>
              <w:jc w:val="center"/>
              <w:rPr>
                <w:b/>
                <w:color w:val="000000"/>
                <w:sz w:val="20"/>
                <w:szCs w:val="20"/>
              </w:rPr>
            </w:pPr>
          </w:p>
        </w:tc>
      </w:tr>
      <w:tr w:rsidR="00B00AE1" w14:paraId="46D17560" w14:textId="77777777">
        <w:trPr>
          <w:trHeight w:val="468"/>
          <w:jc w:val="center"/>
        </w:trPr>
        <w:tc>
          <w:tcPr>
            <w:tcW w:w="6645" w:type="dxa"/>
            <w:vMerge/>
            <w:tcBorders>
              <w:top w:val="single" w:sz="4" w:space="0" w:color="000000"/>
              <w:left w:val="single" w:sz="4" w:space="0" w:color="000000"/>
              <w:right w:val="single" w:sz="4" w:space="0" w:color="000000"/>
            </w:tcBorders>
            <w:shd w:val="clear" w:color="auto" w:fill="auto"/>
          </w:tcPr>
          <w:p w14:paraId="0DB6C2C3" w14:textId="77777777" w:rsidR="00B00AE1" w:rsidRDefault="00B00AE1">
            <w:pPr>
              <w:widowControl w:val="0"/>
              <w:pBdr>
                <w:top w:val="nil"/>
                <w:left w:val="nil"/>
                <w:bottom w:val="nil"/>
                <w:right w:val="nil"/>
                <w:between w:val="nil"/>
              </w:pBdr>
              <w:spacing w:after="0" w:line="276" w:lineRule="auto"/>
              <w:ind w:left="0"/>
              <w:jc w:val="left"/>
              <w:rPr>
                <w:b/>
                <w:color w:val="000000"/>
                <w:sz w:val="20"/>
                <w:szCs w:val="20"/>
              </w:rPr>
            </w:pPr>
          </w:p>
        </w:tc>
        <w:tc>
          <w:tcPr>
            <w:tcW w:w="1230" w:type="dxa"/>
            <w:tcBorders>
              <w:top w:val="nil"/>
              <w:left w:val="single" w:sz="4" w:space="0" w:color="000000"/>
              <w:bottom w:val="nil"/>
              <w:right w:val="nil"/>
            </w:tcBorders>
            <w:shd w:val="clear" w:color="auto" w:fill="auto"/>
            <w:vAlign w:val="center"/>
          </w:tcPr>
          <w:p w14:paraId="18AD330D" w14:textId="77777777" w:rsidR="0014701C" w:rsidRDefault="0014701C" w:rsidP="0014701C">
            <w:pPr>
              <w:keepNext/>
              <w:spacing w:after="0" w:line="240" w:lineRule="auto"/>
              <w:ind w:left="0"/>
              <w:rPr>
                <w:color w:val="000000"/>
                <w:sz w:val="20"/>
                <w:szCs w:val="20"/>
              </w:rPr>
            </w:pPr>
          </w:p>
          <w:p w14:paraId="375A5B4D" w14:textId="41EF6973" w:rsidR="00B00AE1" w:rsidRDefault="0014701C" w:rsidP="0014701C">
            <w:pPr>
              <w:keepNext/>
              <w:spacing w:after="0" w:line="240" w:lineRule="auto"/>
              <w:ind w:left="0"/>
              <w:rPr>
                <w:color w:val="000000"/>
                <w:sz w:val="20"/>
                <w:szCs w:val="20"/>
              </w:rPr>
            </w:pPr>
            <w:r>
              <w:rPr>
                <w:color w:val="000000"/>
                <w:sz w:val="20"/>
                <w:szCs w:val="20"/>
              </w:rPr>
              <w:t>Student No:</w:t>
            </w:r>
          </w:p>
        </w:tc>
        <w:tc>
          <w:tcPr>
            <w:tcW w:w="1905" w:type="dxa"/>
            <w:gridSpan w:val="2"/>
            <w:tcBorders>
              <w:top w:val="dashed" w:sz="4" w:space="0" w:color="000000"/>
              <w:left w:val="nil"/>
              <w:bottom w:val="dashed" w:sz="4" w:space="0" w:color="000000"/>
              <w:right w:val="nil"/>
            </w:tcBorders>
            <w:shd w:val="clear" w:color="auto" w:fill="auto"/>
            <w:vAlign w:val="center"/>
          </w:tcPr>
          <w:p w14:paraId="38DA2D23" w14:textId="77777777" w:rsidR="00B00AE1" w:rsidRDefault="00B00AE1" w:rsidP="0014701C">
            <w:pPr>
              <w:keepNext/>
              <w:spacing w:after="0" w:line="240" w:lineRule="auto"/>
              <w:ind w:left="0"/>
              <w:rPr>
                <w:b/>
                <w:color w:val="000000"/>
                <w:sz w:val="20"/>
                <w:szCs w:val="20"/>
              </w:rPr>
            </w:pPr>
          </w:p>
          <w:p w14:paraId="206D761C" w14:textId="3F27C4E8" w:rsidR="0014701C" w:rsidRDefault="0014701C" w:rsidP="0014701C">
            <w:pPr>
              <w:keepNext/>
              <w:spacing w:after="0" w:line="240" w:lineRule="auto"/>
              <w:ind w:left="0"/>
              <w:rPr>
                <w:b/>
                <w:color w:val="000000"/>
                <w:sz w:val="20"/>
                <w:szCs w:val="20"/>
              </w:rPr>
            </w:pPr>
            <w:r>
              <w:rPr>
                <w:b/>
                <w:color w:val="000000"/>
                <w:sz w:val="20"/>
                <w:szCs w:val="20"/>
              </w:rPr>
              <w:t>2234363</w:t>
            </w:r>
          </w:p>
        </w:tc>
        <w:tc>
          <w:tcPr>
            <w:tcW w:w="660" w:type="dxa"/>
            <w:tcBorders>
              <w:top w:val="nil"/>
              <w:left w:val="nil"/>
              <w:bottom w:val="nil"/>
              <w:right w:val="single" w:sz="4" w:space="0" w:color="000000"/>
            </w:tcBorders>
            <w:shd w:val="clear" w:color="auto" w:fill="auto"/>
            <w:vAlign w:val="center"/>
          </w:tcPr>
          <w:p w14:paraId="2258E18C" w14:textId="77777777" w:rsidR="00B00AE1" w:rsidRDefault="00B00AE1">
            <w:pPr>
              <w:keepNext/>
              <w:spacing w:after="0" w:line="240" w:lineRule="auto"/>
              <w:jc w:val="center"/>
              <w:rPr>
                <w:b/>
                <w:color w:val="000000"/>
                <w:sz w:val="20"/>
                <w:szCs w:val="20"/>
              </w:rPr>
            </w:pPr>
          </w:p>
        </w:tc>
      </w:tr>
      <w:tr w:rsidR="00B00AE1" w14:paraId="5650EAF9" w14:textId="77777777">
        <w:trPr>
          <w:trHeight w:val="20"/>
          <w:jc w:val="center"/>
        </w:trPr>
        <w:tc>
          <w:tcPr>
            <w:tcW w:w="6645" w:type="dxa"/>
            <w:vMerge/>
            <w:tcBorders>
              <w:top w:val="single" w:sz="4" w:space="0" w:color="000000"/>
              <w:left w:val="single" w:sz="4" w:space="0" w:color="000000"/>
              <w:right w:val="single" w:sz="4" w:space="0" w:color="000000"/>
            </w:tcBorders>
            <w:shd w:val="clear" w:color="auto" w:fill="auto"/>
          </w:tcPr>
          <w:p w14:paraId="6C90C295" w14:textId="77777777" w:rsidR="00B00AE1" w:rsidRDefault="00B00AE1">
            <w:pPr>
              <w:widowControl w:val="0"/>
              <w:pBdr>
                <w:top w:val="nil"/>
                <w:left w:val="nil"/>
                <w:bottom w:val="nil"/>
                <w:right w:val="nil"/>
                <w:between w:val="nil"/>
              </w:pBdr>
              <w:spacing w:after="0" w:line="276" w:lineRule="auto"/>
              <w:ind w:left="0"/>
              <w:jc w:val="left"/>
              <w:rPr>
                <w:b/>
                <w:color w:val="000000"/>
                <w:sz w:val="20"/>
                <w:szCs w:val="20"/>
              </w:rPr>
            </w:pPr>
          </w:p>
        </w:tc>
        <w:tc>
          <w:tcPr>
            <w:tcW w:w="1695" w:type="dxa"/>
            <w:gridSpan w:val="2"/>
            <w:tcBorders>
              <w:top w:val="nil"/>
              <w:left w:val="single" w:sz="4" w:space="0" w:color="000000"/>
              <w:bottom w:val="single" w:sz="4" w:space="0" w:color="000000"/>
              <w:right w:val="nil"/>
            </w:tcBorders>
            <w:shd w:val="clear" w:color="auto" w:fill="auto"/>
            <w:vAlign w:val="center"/>
          </w:tcPr>
          <w:p w14:paraId="0885BEC0" w14:textId="77777777" w:rsidR="00B00AE1" w:rsidRDefault="00B00AE1">
            <w:pPr>
              <w:keepNext/>
              <w:spacing w:after="0" w:line="240" w:lineRule="auto"/>
              <w:rPr>
                <w:color w:val="000000"/>
                <w:sz w:val="20"/>
                <w:szCs w:val="20"/>
              </w:rPr>
            </w:pPr>
          </w:p>
        </w:tc>
        <w:tc>
          <w:tcPr>
            <w:tcW w:w="1440" w:type="dxa"/>
            <w:tcBorders>
              <w:top w:val="dashed" w:sz="4" w:space="0" w:color="000000"/>
              <w:left w:val="nil"/>
              <w:bottom w:val="single" w:sz="4" w:space="0" w:color="000000"/>
              <w:right w:val="nil"/>
            </w:tcBorders>
            <w:shd w:val="clear" w:color="auto" w:fill="auto"/>
            <w:vAlign w:val="center"/>
          </w:tcPr>
          <w:p w14:paraId="0DF37F87" w14:textId="77777777" w:rsidR="00B00AE1" w:rsidRDefault="00B00AE1">
            <w:pPr>
              <w:keepNext/>
              <w:spacing w:after="0" w:line="240" w:lineRule="auto"/>
              <w:rPr>
                <w:b/>
                <w:color w:val="000000"/>
                <w:sz w:val="16"/>
                <w:szCs w:val="16"/>
              </w:rPr>
            </w:pPr>
          </w:p>
        </w:tc>
        <w:tc>
          <w:tcPr>
            <w:tcW w:w="660" w:type="dxa"/>
            <w:tcBorders>
              <w:top w:val="nil"/>
              <w:left w:val="nil"/>
              <w:bottom w:val="single" w:sz="4" w:space="0" w:color="000000"/>
              <w:right w:val="single" w:sz="4" w:space="0" w:color="000000"/>
            </w:tcBorders>
            <w:shd w:val="clear" w:color="auto" w:fill="auto"/>
            <w:vAlign w:val="center"/>
          </w:tcPr>
          <w:p w14:paraId="51702539" w14:textId="77777777" w:rsidR="00B00AE1" w:rsidRDefault="00B00AE1">
            <w:pPr>
              <w:keepNext/>
              <w:spacing w:after="0" w:line="240" w:lineRule="auto"/>
              <w:jc w:val="center"/>
              <w:rPr>
                <w:b/>
                <w:color w:val="000000"/>
                <w:sz w:val="40"/>
                <w:szCs w:val="40"/>
              </w:rPr>
            </w:pPr>
          </w:p>
        </w:tc>
      </w:tr>
      <w:tr w:rsidR="00B00AE1" w14:paraId="5128C10C" w14:textId="77777777">
        <w:trPr>
          <w:trHeight w:val="470"/>
          <w:jc w:val="center"/>
        </w:trPr>
        <w:tc>
          <w:tcPr>
            <w:tcW w:w="104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953488A" w14:textId="77777777" w:rsidR="00B00AE1" w:rsidRDefault="00000000">
            <w:pPr>
              <w:spacing w:after="0"/>
              <w:ind w:left="0"/>
              <w:rPr>
                <w:sz w:val="26"/>
                <w:szCs w:val="26"/>
              </w:rPr>
            </w:pPr>
            <w:r>
              <w:rPr>
                <w:b/>
              </w:rPr>
              <w:t xml:space="preserve">Description: </w:t>
            </w:r>
            <w:r>
              <w:t xml:space="preserve">Throughout my time working in the area of housekeeping in the Sheraton (Heathrow), my main duties and responsibilities were to make sure the visiting rooms were tidy and clean. These protected duties comprised vacuuming, dusting, replacing linens, and providing replenishing supplies. These initiatives immediately enhanced the overall satisfaction regarding visitor services by offering a comfortable and enticing atmosphere that guests can enjoy at some time throughout their stay. Furthermore, we frequently employed jargon in this cleaning section that was exclusive to our job. For example, the word "holiday" has an even greater significance than its commonly understood sense. In our context, it alludes to a mattress that is joined by the headboard, even though it generally alludes to an entire day of activity. Undoubtedly, this kind of jargon may cause difficulty for anyone unfamiliar with vocabulary related to domestic (Bridger, 2018). </w:t>
            </w:r>
          </w:p>
          <w:p w14:paraId="0B12E087" w14:textId="77777777" w:rsidR="00B00AE1" w:rsidRDefault="00000000">
            <w:pPr>
              <w:spacing w:after="0"/>
              <w:ind w:left="0"/>
            </w:pPr>
            <w:r>
              <w:rPr>
                <w:b/>
              </w:rPr>
              <w:t xml:space="preserve">Feelings: </w:t>
            </w:r>
            <w:r>
              <w:t>Throughout the selection process, I experienced a mixture of excitement and anxiety. At first, I was concerned about the hectic schedule and meeting deadlines, but as I became more familiar with the process, I enjoyed completing tasks accurately and felt an overwhelming sense of accomplishment. Furthermore, working in a group made each task rewarding and difficult (Cottrell, 2019). There were times when we were angry with one another, but we also had a strong sense of solidarity as we helped one another fulfil our goals. Like during the COVID-19 pandemic. I believe that others may have experienced a similar range of emotions, feeling the accomplishment of collaboration in addition to the pressure of a heavy job. Because of this, I feel empowered and conceited, which inspires me to contribute in some way.</w:t>
            </w:r>
          </w:p>
          <w:p w14:paraId="6E3C6166" w14:textId="77777777" w:rsidR="00B00AE1" w:rsidRDefault="00000000">
            <w:pPr>
              <w:spacing w:after="0"/>
              <w:ind w:left="0"/>
            </w:pPr>
            <w:r>
              <w:rPr>
                <w:b/>
              </w:rPr>
              <w:t xml:space="preserve">Evaluation: </w:t>
            </w:r>
            <w:r>
              <w:t>Being involved in the domestic duties division in the Sheraton (Heathrow), has given me substantial insight into my fields of success and development. On the one hand, I was very good at communicating, assigning work and organizing with the crew members. Good time management evolved into a new source of energy as I effectively prioritized tasks to meet deadlines. When faced with difficulties like unexpected visitor demands or system faults, problem-</w:t>
            </w:r>
            <w:r>
              <w:lastRenderedPageBreak/>
              <w:t>solving skills had to be put to use (Leiter, and Bakker, 2010). But as I think back on the section on Housekeeping, I see how crucial it is to coordinate environmental sustainability activities with effective rules and communication. Although my communication skills, organizing my schedule, and troubleshooting allowed things to go smoothly, there have been times when misplaced expectations and lax coverage enforcement caused problems.</w:t>
            </w:r>
          </w:p>
          <w:p w14:paraId="1D717567" w14:textId="164B718C" w:rsidR="00B00AE1" w:rsidRDefault="00000000">
            <w:pPr>
              <w:spacing w:after="0"/>
              <w:ind w:left="0"/>
            </w:pPr>
            <w:r>
              <w:rPr>
                <w:b/>
              </w:rPr>
              <w:t xml:space="preserve">Analysis: </w:t>
            </w:r>
            <w:r>
              <w:t xml:space="preserve">My internship with the Sheraton (Heathrow), assignment allowed me to gain a deeper knowledge of how important the task of housekeeping is to the satisfaction of visitors. The department's managerial responsibilities, which involve regular upkeep, careful cleaning of rooms, and attention to detail, contribute greatly to the hotel's overall success. Guest satisfaction significantly improved when tasks were carried out efficiently and with attention to detail, as evidenced by positive reviews and return business. This examination emphasizes how important it is to ensure that employment equity laws are followed and that staff have enough guidance, especially in the </w:t>
            </w:r>
            <w:r w:rsidR="0038615B">
              <w:t>labor-intensive</w:t>
            </w:r>
            <w:r>
              <w:t xml:space="preserve"> house duties segment of management at hotels (Mullins, and </w:t>
            </w:r>
            <w:proofErr w:type="spellStart"/>
            <w:r>
              <w:t>Dossor</w:t>
            </w:r>
            <w:proofErr w:type="spellEnd"/>
            <w:r>
              <w:t xml:space="preserve">, 2013). </w:t>
            </w:r>
          </w:p>
          <w:p w14:paraId="24B1A0E6" w14:textId="77777777" w:rsidR="00B00AE1" w:rsidRDefault="00000000">
            <w:pPr>
              <w:spacing w:after="0"/>
              <w:ind w:left="0"/>
            </w:pPr>
            <w:r>
              <w:rPr>
                <w:b/>
              </w:rPr>
              <w:t xml:space="preserve">Conclusion: </w:t>
            </w:r>
            <w:r>
              <w:t xml:space="preserve">In conclusion, I have learned a lot from my job with Sheraton (Heathrow), in the area of housekeeping. , including the importance of communication, cooperation, and paying close attention to detail to ensure client happiness. Furthermore, efficient hotel administration not only guarantees the comfort of guests but also plays a significant role in boosting cleaning and the regional hotel administration system. My perspective on the intricacies of the hotel industry has expanded as a result of my comprehension of the importance of promoting sports, accommodation availability administration, and aggressive pricing tactics. To effectively traverse the competitive landscape, I anticipate that I need to further develop my skills in customer relationship administration, marketing and branding, and managerial strategy in the future. </w:t>
            </w:r>
          </w:p>
          <w:p w14:paraId="4D765F09" w14:textId="77777777" w:rsidR="00B00AE1" w:rsidRDefault="00000000">
            <w:pPr>
              <w:spacing w:after="0"/>
              <w:ind w:left="0"/>
              <w:rPr>
                <w:color w:val="000000"/>
                <w:sz w:val="20"/>
                <w:szCs w:val="20"/>
              </w:rPr>
            </w:pPr>
            <w:r>
              <w:rPr>
                <w:b/>
              </w:rPr>
              <w:t xml:space="preserve">Action plan: </w:t>
            </w:r>
            <w:r>
              <w:t>In light of what I've considered, I might approach prospects in the household tasks sector with a more proactive mindset. Continuous learning and improvement would be my primary priority, and I would look for further training programs and materials on environmentally friendly hospitality practices. This could entail signing up for guides or specifically, the training addressed solutions for housekeeping obligations and chores related to environmentalism in the hospitality sector. Therefore, by implementing these action plans, I hope to improve my knowledge and abilities in the section of housekeeping. To effectively traverse the competitive landscape, I anticipate that I must further develop my skills in customer courting management, advertising and branding, and strategic leadership in the future.</w:t>
            </w:r>
          </w:p>
        </w:tc>
      </w:tr>
    </w:tbl>
    <w:p w14:paraId="2382CEF7" w14:textId="77777777" w:rsidR="00B00AE1" w:rsidRDefault="00B00AE1">
      <w:pPr>
        <w:ind w:left="0"/>
      </w:pPr>
    </w:p>
    <w:p w14:paraId="6C4A98E5" w14:textId="77777777" w:rsidR="00B00AE1" w:rsidRDefault="00B00AE1">
      <w:pPr>
        <w:sectPr w:rsidR="00B00AE1" w:rsidSect="004F5E34">
          <w:pgSz w:w="11906" w:h="16838"/>
          <w:pgMar w:top="720" w:right="720" w:bottom="720" w:left="720" w:header="709" w:footer="709" w:gutter="0"/>
          <w:pgNumType w:start="1"/>
          <w:cols w:space="720"/>
        </w:sectPr>
      </w:pPr>
    </w:p>
    <w:p w14:paraId="04D867C1" w14:textId="77777777" w:rsidR="00B00AE1" w:rsidRDefault="00000000" w:rsidP="00816847">
      <w:pPr>
        <w:widowControl w:val="0"/>
        <w:spacing w:after="0" w:line="240" w:lineRule="auto"/>
        <w:rPr>
          <w:b/>
          <w:sz w:val="22"/>
          <w:szCs w:val="22"/>
        </w:rPr>
      </w:pPr>
      <w:r>
        <w:rPr>
          <w:b/>
          <w:sz w:val="28"/>
          <w:szCs w:val="28"/>
        </w:rPr>
        <w:lastRenderedPageBreak/>
        <w:t xml:space="preserve">Component </w:t>
      </w:r>
      <w:sdt>
        <w:sdtPr>
          <w:tag w:val="goog_rdk_0"/>
          <w:id w:val="1998219377"/>
        </w:sdtPr>
        <w:sdtContent/>
      </w:sdt>
      <w:r>
        <w:rPr>
          <w:b/>
          <w:sz w:val="28"/>
          <w:szCs w:val="28"/>
        </w:rPr>
        <w:t>Two:</w:t>
      </w:r>
      <w:r>
        <w:rPr>
          <w:rFonts w:ascii="Calibri" w:eastAsia="Calibri" w:hAnsi="Calibri" w:cs="Calibri"/>
        </w:rPr>
        <w:t xml:space="preserve"> </w:t>
      </w:r>
      <w:r>
        <w:rPr>
          <w:b/>
          <w:color w:val="000000"/>
          <w:sz w:val="28"/>
          <w:szCs w:val="28"/>
        </w:rPr>
        <w:t>Health and Safety Guide</w:t>
      </w:r>
    </w:p>
    <w:p w14:paraId="7D111394" w14:textId="77777777" w:rsidR="00B00AE1" w:rsidRDefault="00000000">
      <w:pPr>
        <w:rPr>
          <w:b/>
        </w:rPr>
      </w:pPr>
      <w:r>
        <w:rPr>
          <w:b/>
        </w:rPr>
        <w:t>Identify possible risks</w:t>
      </w:r>
    </w:p>
    <w:p w14:paraId="13290503" w14:textId="77777777" w:rsidR="00B00AE1" w:rsidRDefault="00000000">
      <w:r>
        <w:t xml:space="preserve">At the Sheraton Heathrow, protecting the safety and health of the cleaning staff is the top concern. For the success of the hotel industry’s business, the hotel must thus reduce any possible threats. </w:t>
      </w:r>
      <w:proofErr w:type="spellStart"/>
      <w:r>
        <w:t>Recognising</w:t>
      </w:r>
      <w:proofErr w:type="spellEnd"/>
      <w:r>
        <w:t xml:space="preserve"> hazards is essential to preserving the harmony between employees and customers (Moro </w:t>
      </w:r>
      <w:r>
        <w:rPr>
          <w:i/>
        </w:rPr>
        <w:t xml:space="preserve">et al. </w:t>
      </w:r>
      <w:r>
        <w:t>2020). The following are possible dangers to household safety:</w:t>
      </w:r>
    </w:p>
    <w:p w14:paraId="27B1FB77" w14:textId="77777777" w:rsidR="00B00AE1" w:rsidRDefault="00000000">
      <w:pPr>
        <w:numPr>
          <w:ilvl w:val="0"/>
          <w:numId w:val="3"/>
        </w:numPr>
        <w:spacing w:after="0"/>
      </w:pPr>
      <w:r>
        <w:t>Slide and tumble events on a damp floor</w:t>
      </w:r>
    </w:p>
    <w:p w14:paraId="7208C09F" w14:textId="77777777" w:rsidR="00B00AE1" w:rsidRDefault="00000000">
      <w:pPr>
        <w:numPr>
          <w:ilvl w:val="0"/>
          <w:numId w:val="3"/>
        </w:numPr>
        <w:spacing w:after="0"/>
      </w:pPr>
      <w:r>
        <w:t>Exposure to toxins from cleaning supplies.</w:t>
      </w:r>
    </w:p>
    <w:p w14:paraId="54D27D09" w14:textId="77777777" w:rsidR="00B00AE1" w:rsidRDefault="00000000">
      <w:pPr>
        <w:numPr>
          <w:ilvl w:val="0"/>
          <w:numId w:val="3"/>
        </w:numPr>
        <w:spacing w:after="0"/>
      </w:pPr>
      <w:r>
        <w:t>Disease spread by infectious trash.</w:t>
      </w:r>
    </w:p>
    <w:p w14:paraId="2A13A40D" w14:textId="77777777" w:rsidR="00B00AE1" w:rsidRDefault="00000000">
      <w:pPr>
        <w:numPr>
          <w:ilvl w:val="0"/>
          <w:numId w:val="3"/>
        </w:numPr>
        <w:spacing w:after="0"/>
      </w:pPr>
      <w:r>
        <w:t>Leg damage brought on by excessive use.</w:t>
      </w:r>
    </w:p>
    <w:p w14:paraId="4E896222" w14:textId="77777777" w:rsidR="00B00AE1" w:rsidRDefault="00000000">
      <w:pPr>
        <w:numPr>
          <w:ilvl w:val="0"/>
          <w:numId w:val="3"/>
        </w:numPr>
      </w:pPr>
      <w:r>
        <w:t>Injury to the back and muscles from hard lifting.</w:t>
      </w:r>
    </w:p>
    <w:p w14:paraId="0786A346" w14:textId="77777777" w:rsidR="00B00AE1" w:rsidRDefault="00000000">
      <w:pPr>
        <w:ind w:left="0"/>
        <w:rPr>
          <w:b/>
        </w:rPr>
      </w:pPr>
      <w:r>
        <w:rPr>
          <w:b/>
        </w:rPr>
        <w:t>Rules and procedures associated with cleaning safety</w:t>
      </w:r>
    </w:p>
    <w:p w14:paraId="53325DA4" w14:textId="77777777" w:rsidR="00B00AE1" w:rsidRDefault="00000000">
      <w:pPr>
        <w:numPr>
          <w:ilvl w:val="0"/>
          <w:numId w:val="7"/>
        </w:numPr>
        <w:spacing w:after="0"/>
      </w:pPr>
      <w:r>
        <w:t>Set aside time for employees to tidy up and remove any logs from the workspace</w:t>
      </w:r>
    </w:p>
    <w:p w14:paraId="4E3F32AC" w14:textId="77777777" w:rsidR="00B00AE1" w:rsidRDefault="00000000">
      <w:pPr>
        <w:numPr>
          <w:ilvl w:val="0"/>
          <w:numId w:val="7"/>
        </w:numPr>
        <w:spacing w:after="0"/>
      </w:pPr>
      <w:r>
        <w:t>Regularly inspect and maintain machinery</w:t>
      </w:r>
    </w:p>
    <w:p w14:paraId="6987BF02" w14:textId="77777777" w:rsidR="00B00AE1" w:rsidRDefault="00000000">
      <w:pPr>
        <w:numPr>
          <w:ilvl w:val="0"/>
          <w:numId w:val="7"/>
        </w:numPr>
        <w:spacing w:after="0"/>
      </w:pPr>
      <w:r>
        <w:t xml:space="preserve">Provide a path free of obstacles, signage, and guidance (Özen and </w:t>
      </w:r>
      <w:proofErr w:type="spellStart"/>
      <w:r>
        <w:t>Katlav</w:t>
      </w:r>
      <w:proofErr w:type="spellEnd"/>
      <w:r>
        <w:t>, 2023)</w:t>
      </w:r>
    </w:p>
    <w:p w14:paraId="17B7975B" w14:textId="77777777" w:rsidR="00B00AE1" w:rsidRDefault="00000000">
      <w:pPr>
        <w:numPr>
          <w:ilvl w:val="0"/>
          <w:numId w:val="7"/>
        </w:numPr>
      </w:pPr>
      <w:r>
        <w:t>Setting up a safety handbook for each worker</w:t>
      </w:r>
    </w:p>
    <w:p w14:paraId="7936398C" w14:textId="77777777" w:rsidR="00B00AE1" w:rsidRDefault="00000000">
      <w:pPr>
        <w:ind w:left="0"/>
        <w:rPr>
          <w:b/>
        </w:rPr>
      </w:pPr>
      <w:r>
        <w:rPr>
          <w:b/>
        </w:rPr>
        <w:t>Precautions: The actions required to avoid accidents and harm</w:t>
      </w:r>
    </w:p>
    <w:p w14:paraId="304AB89B" w14:textId="77777777" w:rsidR="00B00AE1" w:rsidRDefault="00000000">
      <w:pPr>
        <w:ind w:left="0"/>
      </w:pPr>
      <w:r>
        <w:t xml:space="preserve">An atmosphere where excellent cleaning is </w:t>
      </w:r>
      <w:proofErr w:type="spellStart"/>
      <w:r>
        <w:t>practised</w:t>
      </w:r>
      <w:proofErr w:type="spellEnd"/>
      <w:r>
        <w:t xml:space="preserve"> prevents injuries and illnesses and boosts professional spirit. Proper housekeeping is an essential component of any safety and health </w:t>
      </w:r>
      <w:proofErr w:type="spellStart"/>
      <w:r>
        <w:t>programme</w:t>
      </w:r>
      <w:proofErr w:type="spellEnd"/>
      <w:r>
        <w:t xml:space="preserve"> (Klein </w:t>
      </w:r>
      <w:r>
        <w:rPr>
          <w:i/>
        </w:rPr>
        <w:t xml:space="preserve">et al. </w:t>
      </w:r>
      <w:r>
        <w:t>2021). Additionally, housekeeping maintains the office clean and free of clutter, which might worsen the working atmosphere.</w:t>
      </w:r>
    </w:p>
    <w:p w14:paraId="3D98D8D1" w14:textId="77777777" w:rsidR="00B00AE1" w:rsidRDefault="00000000">
      <w:pPr>
        <w:numPr>
          <w:ilvl w:val="0"/>
          <w:numId w:val="1"/>
        </w:numPr>
        <w:spacing w:after="0"/>
      </w:pPr>
      <w:r>
        <w:lastRenderedPageBreak/>
        <w:t>Create a plan for all preventative maintenance on equipment and ensure that the necessary safety equipment and accessories are always on hand and make sure poisonous substances are marked appropriately and kept in locked cabinets with the use of appropriate signage to remind employees and guests to be well (Raghubalan, 2016)</w:t>
      </w:r>
    </w:p>
    <w:p w14:paraId="2BC2A0D8" w14:textId="77777777" w:rsidR="00B00AE1" w:rsidRDefault="00000000">
      <w:pPr>
        <w:numPr>
          <w:ilvl w:val="0"/>
          <w:numId w:val="1"/>
        </w:numPr>
      </w:pPr>
      <w:r>
        <w:t>Set up safety checks for the supervisor's regular tasks and plan on holding training sessions to instruct the personnel on how to use the equipment, ensure that the security records are accurate by making a security board layout and examining and evaluate every accident and injury</w:t>
      </w:r>
    </w:p>
    <w:p w14:paraId="64A14CEB" w14:textId="77777777" w:rsidR="00B00AE1" w:rsidRDefault="00000000">
      <w:pPr>
        <w:ind w:left="0"/>
        <w:rPr>
          <w:b/>
        </w:rPr>
      </w:pPr>
      <w:r>
        <w:rPr>
          <w:b/>
        </w:rPr>
        <w:t>Procedure: A detailed guide for cleaning a room</w:t>
      </w:r>
    </w:p>
    <w:p w14:paraId="1B10B408" w14:textId="77777777" w:rsidR="00B00AE1" w:rsidRDefault="00000000">
      <w:pPr>
        <w:ind w:left="0"/>
      </w:pPr>
      <w:r>
        <w:t>A systematic approach to cleaning an area while taking safety precautions</w:t>
      </w:r>
    </w:p>
    <w:p w14:paraId="6AD75685" w14:textId="77777777" w:rsidR="00B00AE1" w:rsidRDefault="00000000">
      <w:pPr>
        <w:ind w:left="0"/>
      </w:pPr>
      <w:r>
        <w:t>Step 1: Assemble the hardware, synthetic substances, and cleaning supplies, put on gloves and make the cleaning area ready</w:t>
      </w:r>
    </w:p>
    <w:p w14:paraId="621F0E52" w14:textId="77777777" w:rsidR="00B00AE1" w:rsidRDefault="00000000">
      <w:pPr>
        <w:ind w:left="0"/>
      </w:pPr>
      <w:r>
        <w:t>Step 4: Clear the area of debris and materials and clean the bathroom, wet wipe and residue clean the bathroom and then tidy the flooring</w:t>
      </w:r>
    </w:p>
    <w:p w14:paraId="5C75501B" w14:textId="77777777" w:rsidR="00B00AE1" w:rsidRDefault="00000000">
      <w:pPr>
        <w:ind w:left="0"/>
        <w:rPr>
          <w:b/>
        </w:rPr>
      </w:pPr>
      <w:r>
        <w:rPr>
          <w:b/>
        </w:rPr>
        <w:t>Equipment</w:t>
      </w:r>
    </w:p>
    <w:p w14:paraId="1B8F005D" w14:textId="77777777" w:rsidR="00B00AE1" w:rsidRDefault="00000000">
      <w:pPr>
        <w:ind w:left="0"/>
      </w:pPr>
      <w:r>
        <w:t>A microfiber cloth for cleaning along with the use of abrasives to clean wood and metal objects, brooms for quick dirt battles, versatile duster gloves and sponges can be useful, a polishing machine, a floor scrubber can enhance the work, step stools with feet can be beneficial.</w:t>
      </w:r>
    </w:p>
    <w:p w14:paraId="580DC07B" w14:textId="77777777" w:rsidR="00B00AE1" w:rsidRDefault="00000000">
      <w:pPr>
        <w:ind w:left="0"/>
        <w:rPr>
          <w:b/>
        </w:rPr>
      </w:pPr>
      <w:r>
        <w:rPr>
          <w:b/>
        </w:rPr>
        <w:t>Hazard Mitigation</w:t>
      </w:r>
    </w:p>
    <w:p w14:paraId="229E2094" w14:textId="77777777" w:rsidR="00B00AE1" w:rsidRDefault="00000000">
      <w:pPr>
        <w:ind w:left="0"/>
      </w:pPr>
      <w:r>
        <w:t>As a reaction to the findings of a lack of knowledge about fitness and safety procedures at some point throughout the room cleaning process (Chaudhary and Jha, 2022). By identifying possible hazards and offering workable ways to reduce them, it seeks to assure the specific well-being of each patient and create an environment that is safe and secure for all parties involved. The use of Personal Protective Equipment (PPE) kits, which include masks and gloves, may help prevent exposure to hazardous chemicals and ergonomically constructed lifting kits and adaptable cleaning equipment (Quick, 2020).</w:t>
      </w:r>
    </w:p>
    <w:p w14:paraId="275484D7" w14:textId="77777777" w:rsidR="00B00AE1" w:rsidRPr="00816847" w:rsidRDefault="00000000" w:rsidP="00816847">
      <w:pPr>
        <w:ind w:left="0"/>
        <w:rPr>
          <w:b/>
          <w:highlight w:val="yellow"/>
        </w:rPr>
      </w:pPr>
      <w:r>
        <w:rPr>
          <w:b/>
        </w:rPr>
        <w:lastRenderedPageBreak/>
        <w:t>Component 3</w:t>
      </w:r>
      <w:r w:rsidR="00816847">
        <w:rPr>
          <w:b/>
        </w:rPr>
        <w:t>: Presentation</w:t>
      </w:r>
    </w:p>
    <w:p w14:paraId="7078F2FC" w14:textId="77777777" w:rsidR="00B00AE1" w:rsidRDefault="00000000">
      <w:pPr>
        <w:ind w:left="0"/>
        <w:jc w:val="left"/>
        <w:rPr>
          <w:b/>
        </w:rPr>
      </w:pPr>
      <w:r>
        <w:rPr>
          <w:b/>
        </w:rPr>
        <w:t>SL 1: Int</w:t>
      </w:r>
      <w:sdt>
        <w:sdtPr>
          <w:tag w:val="goog_rdk_1"/>
          <w:id w:val="1569061972"/>
        </w:sdtPr>
        <w:sdtContent/>
      </w:sdt>
      <w:r>
        <w:rPr>
          <w:b/>
        </w:rPr>
        <w:t>roduction</w:t>
      </w:r>
    </w:p>
    <w:p w14:paraId="6B0EA74E" w14:textId="77777777" w:rsidR="00B00AE1" w:rsidRDefault="00000000">
      <w:pPr>
        <w:numPr>
          <w:ilvl w:val="0"/>
          <w:numId w:val="8"/>
        </w:numPr>
        <w:spacing w:after="0"/>
        <w:jc w:val="left"/>
      </w:pPr>
      <w:r>
        <w:t>Provide a secure environment for employees and guests (</w:t>
      </w:r>
      <w:proofErr w:type="spellStart"/>
      <w:r>
        <w:t>Barda</w:t>
      </w:r>
      <w:proofErr w:type="spellEnd"/>
      <w:r>
        <w:t>, 2022).</w:t>
      </w:r>
    </w:p>
    <w:p w14:paraId="2C353B9F" w14:textId="77777777" w:rsidR="00B00AE1" w:rsidRDefault="00000000">
      <w:pPr>
        <w:numPr>
          <w:ilvl w:val="0"/>
          <w:numId w:val="8"/>
        </w:numPr>
        <w:spacing w:after="0"/>
        <w:jc w:val="left"/>
      </w:pPr>
      <w:r>
        <w:t>Keep all the necessities on hand.</w:t>
      </w:r>
    </w:p>
    <w:p w14:paraId="113D05FA" w14:textId="77777777" w:rsidR="00B00AE1" w:rsidRDefault="00000000">
      <w:pPr>
        <w:numPr>
          <w:ilvl w:val="0"/>
          <w:numId w:val="8"/>
        </w:numPr>
        <w:jc w:val="left"/>
      </w:pPr>
      <w:r>
        <w:t>Keep a record of the safety and health precautions.</w:t>
      </w:r>
    </w:p>
    <w:p w14:paraId="6D1AF8AC" w14:textId="77777777" w:rsidR="00B00AE1" w:rsidRDefault="00000000">
      <w:pPr>
        <w:ind w:left="0"/>
        <w:jc w:val="left"/>
        <w:rPr>
          <w:b/>
        </w:rPr>
      </w:pPr>
      <w:r>
        <w:rPr>
          <w:b/>
        </w:rPr>
        <w:t>SN:</w:t>
      </w:r>
    </w:p>
    <w:p w14:paraId="3EC2C8CF" w14:textId="77777777" w:rsidR="00B00AE1" w:rsidRDefault="00000000">
      <w:pPr>
        <w:ind w:left="0"/>
        <w:jc w:val="left"/>
      </w:pPr>
      <w:r>
        <w:t>Creating such kind of safe environment is a top priority for Sheraton Heathrow since it is directly related to the growth or fall in the number of guests (</w:t>
      </w:r>
      <w:proofErr w:type="spellStart"/>
      <w:r>
        <w:t>Barda</w:t>
      </w:r>
      <w:proofErr w:type="spellEnd"/>
      <w:r>
        <w:t xml:space="preserve">, 2022). The accommodation must ensure the safety of the guest, its agents, and the real inn. Resource shielding is a crucial need for all </w:t>
      </w:r>
      <w:proofErr w:type="spellStart"/>
      <w:r>
        <w:t>organisations</w:t>
      </w:r>
      <w:proofErr w:type="spellEnd"/>
      <w:r>
        <w:t>. To ensure that the firm is well stocked with all necessary supplies, staff training should be arranged, and a policy manual about health and safety precautions should be written.</w:t>
      </w:r>
    </w:p>
    <w:p w14:paraId="519E7D72" w14:textId="77777777" w:rsidR="00B00AE1" w:rsidRDefault="00000000">
      <w:pPr>
        <w:ind w:left="0"/>
        <w:jc w:val="left"/>
        <w:rPr>
          <w:b/>
        </w:rPr>
      </w:pPr>
      <w:r>
        <w:rPr>
          <w:b/>
        </w:rPr>
        <w:t>SL 2: The Value of Safety and Health</w:t>
      </w:r>
    </w:p>
    <w:p w14:paraId="483F6CDC" w14:textId="77777777" w:rsidR="00B00AE1" w:rsidRDefault="00000000">
      <w:pPr>
        <w:numPr>
          <w:ilvl w:val="0"/>
          <w:numId w:val="9"/>
        </w:numPr>
        <w:spacing w:after="0"/>
      </w:pPr>
      <w:r>
        <w:t>It is crucial to ensure everyone's health and safety.</w:t>
      </w:r>
    </w:p>
    <w:p w14:paraId="444003B8" w14:textId="77777777" w:rsidR="00B00AE1" w:rsidRDefault="00000000">
      <w:pPr>
        <w:numPr>
          <w:ilvl w:val="0"/>
          <w:numId w:val="9"/>
        </w:numPr>
        <w:spacing w:after="0"/>
      </w:pPr>
      <w:r>
        <w:t>It creates a safe working environment (</w:t>
      </w:r>
      <w:proofErr w:type="spellStart"/>
      <w:r>
        <w:t>Goustaft</w:t>
      </w:r>
      <w:proofErr w:type="spellEnd"/>
      <w:r>
        <w:t>, 2021).</w:t>
      </w:r>
    </w:p>
    <w:p w14:paraId="66DB94D7" w14:textId="77777777" w:rsidR="00B00AE1" w:rsidRDefault="00000000">
      <w:pPr>
        <w:numPr>
          <w:ilvl w:val="0"/>
          <w:numId w:val="9"/>
        </w:numPr>
        <w:spacing w:after="0"/>
      </w:pPr>
      <w:r>
        <w:t xml:space="preserve">The process protects people from any risks. </w:t>
      </w:r>
    </w:p>
    <w:p w14:paraId="10E9E4A2" w14:textId="77777777" w:rsidR="00B00AE1" w:rsidRDefault="00000000">
      <w:pPr>
        <w:numPr>
          <w:ilvl w:val="0"/>
          <w:numId w:val="9"/>
        </w:numPr>
      </w:pPr>
      <w:r>
        <w:t>Visitors have trust in services.</w:t>
      </w:r>
    </w:p>
    <w:p w14:paraId="77F4DD3C" w14:textId="77777777" w:rsidR="00B00AE1" w:rsidRDefault="00000000">
      <w:pPr>
        <w:ind w:left="0"/>
        <w:jc w:val="left"/>
        <w:rPr>
          <w:b/>
        </w:rPr>
      </w:pPr>
      <w:r>
        <w:rPr>
          <w:b/>
        </w:rPr>
        <w:t>SN:</w:t>
      </w:r>
    </w:p>
    <w:p w14:paraId="07D84475" w14:textId="77777777" w:rsidR="00B00AE1" w:rsidRDefault="00000000">
      <w:r>
        <w:t xml:space="preserve">Accidents and injuries may be reduced by following defined safety procedures, guaranteeing continuous operations and upholding Sheraton Heathrow’s image. Visitors have faith in the capacity to provide flawless service, which depends on the team members’ </w:t>
      </w:r>
      <w:r>
        <w:lastRenderedPageBreak/>
        <w:t>commitment to maintaining safety regulations (</w:t>
      </w:r>
      <w:proofErr w:type="spellStart"/>
      <w:r>
        <w:t>Goustaft</w:t>
      </w:r>
      <w:proofErr w:type="spellEnd"/>
      <w:r>
        <w:t>, 2021). Thus, putting health and safety first not only keeps customers safe but also maintains the honesty of the company and guarantees that guests will continue to be satisfied.</w:t>
      </w:r>
    </w:p>
    <w:p w14:paraId="0EC6E126" w14:textId="77777777" w:rsidR="00B00AE1" w:rsidRDefault="00000000">
      <w:pPr>
        <w:ind w:left="0"/>
        <w:jc w:val="left"/>
        <w:rPr>
          <w:b/>
        </w:rPr>
      </w:pPr>
      <w:r>
        <w:rPr>
          <w:b/>
        </w:rPr>
        <w:t xml:space="preserve">SL 3: </w:t>
      </w:r>
      <w:proofErr w:type="spellStart"/>
      <w:r>
        <w:rPr>
          <w:b/>
        </w:rPr>
        <w:t>Recognising</w:t>
      </w:r>
      <w:proofErr w:type="spellEnd"/>
      <w:r>
        <w:rPr>
          <w:b/>
        </w:rPr>
        <w:t xml:space="preserve"> dangers</w:t>
      </w:r>
    </w:p>
    <w:p w14:paraId="7EB81B75" w14:textId="77777777" w:rsidR="00B00AE1" w:rsidRDefault="00000000">
      <w:pPr>
        <w:numPr>
          <w:ilvl w:val="0"/>
          <w:numId w:val="5"/>
        </w:numPr>
        <w:spacing w:after="0"/>
      </w:pPr>
      <w:r>
        <w:t>Identifying risks is an essential step (Boylan and Greenawalt, 2021).</w:t>
      </w:r>
    </w:p>
    <w:p w14:paraId="78026198" w14:textId="77777777" w:rsidR="00B00AE1" w:rsidRDefault="00000000">
      <w:pPr>
        <w:numPr>
          <w:ilvl w:val="0"/>
          <w:numId w:val="5"/>
        </w:numPr>
        <w:spacing w:after="0"/>
      </w:pPr>
      <w:r>
        <w:t>Falls and slips on a damp floor and is exposed.</w:t>
      </w:r>
    </w:p>
    <w:p w14:paraId="0E66FB6F" w14:textId="77777777" w:rsidR="00B00AE1" w:rsidRDefault="00000000">
      <w:pPr>
        <w:numPr>
          <w:ilvl w:val="0"/>
          <w:numId w:val="5"/>
        </w:numPr>
        <w:spacing w:after="0"/>
      </w:pPr>
      <w:r>
        <w:t>The chemicals from a cleaning product.</w:t>
      </w:r>
    </w:p>
    <w:p w14:paraId="1FC88481" w14:textId="77777777" w:rsidR="00B00AE1" w:rsidRDefault="00000000">
      <w:pPr>
        <w:numPr>
          <w:ilvl w:val="0"/>
          <w:numId w:val="5"/>
        </w:numPr>
      </w:pPr>
      <w:r>
        <w:t>Staff and guests may be harmed by infection.</w:t>
      </w:r>
    </w:p>
    <w:p w14:paraId="6A8FFEA9" w14:textId="77777777" w:rsidR="00B00AE1" w:rsidRDefault="00000000">
      <w:pPr>
        <w:ind w:left="0"/>
        <w:jc w:val="left"/>
        <w:rPr>
          <w:b/>
        </w:rPr>
      </w:pPr>
      <w:r>
        <w:rPr>
          <w:b/>
        </w:rPr>
        <w:t>SN:</w:t>
      </w:r>
    </w:p>
    <w:p w14:paraId="31298345" w14:textId="77777777" w:rsidR="00B00AE1" w:rsidRDefault="00000000">
      <w:r>
        <w:t>Maintaining peace between customers and workers requires the ability to distinguish between danger. Potential hazards to housekeeping safety include falls and slips on damp floors as well as accidental contact with chemicals from cleaning supplies. Infectious illnesses are caused by improper disposal of trash (Boylan and Greenawalt, 2021). A few distinguishing danger indicators in the framework of housekeeping-related safety precautions include knee injuries from repetitive motion and back and muscular injuries from heavy lifting.</w:t>
      </w:r>
    </w:p>
    <w:p w14:paraId="209DBACC" w14:textId="77777777" w:rsidR="00B00AE1" w:rsidRDefault="00000000">
      <w:pPr>
        <w:ind w:left="0"/>
        <w:jc w:val="left"/>
        <w:rPr>
          <w:b/>
        </w:rPr>
      </w:pPr>
      <w:r>
        <w:rPr>
          <w:b/>
        </w:rPr>
        <w:t>SL 4: Best practices and rules for housekeeping at Sheraton</w:t>
      </w:r>
    </w:p>
    <w:p w14:paraId="5E13D795" w14:textId="77777777" w:rsidR="00B00AE1" w:rsidRDefault="00000000">
      <w:pPr>
        <w:numPr>
          <w:ilvl w:val="0"/>
          <w:numId w:val="5"/>
        </w:numPr>
        <w:spacing w:after="0"/>
      </w:pPr>
      <w:r>
        <w:t>Since it enhances every section of the hotel (Lim and Seo, 2021).</w:t>
      </w:r>
    </w:p>
    <w:p w14:paraId="3A42672A" w14:textId="77777777" w:rsidR="00B00AE1" w:rsidRDefault="00000000">
      <w:pPr>
        <w:numPr>
          <w:ilvl w:val="0"/>
          <w:numId w:val="5"/>
        </w:numPr>
        <w:spacing w:after="0"/>
      </w:pPr>
      <w:r>
        <w:t>It brings in the greatest money.</w:t>
      </w:r>
    </w:p>
    <w:p w14:paraId="207C8FA6" w14:textId="77777777" w:rsidR="00B00AE1" w:rsidRDefault="00000000">
      <w:pPr>
        <w:numPr>
          <w:ilvl w:val="0"/>
          <w:numId w:val="5"/>
        </w:numPr>
        <w:spacing w:after="0"/>
      </w:pPr>
      <w:r>
        <w:t>the cleaning department of the hotel is essential.</w:t>
      </w:r>
    </w:p>
    <w:p w14:paraId="659FA187" w14:textId="77777777" w:rsidR="00B00AE1" w:rsidRDefault="00000000">
      <w:pPr>
        <w:numPr>
          <w:ilvl w:val="0"/>
          <w:numId w:val="5"/>
        </w:numPr>
      </w:pPr>
      <w:r>
        <w:t>Safety is vital for the entire performance.</w:t>
      </w:r>
    </w:p>
    <w:p w14:paraId="3804AA29" w14:textId="77777777" w:rsidR="00B00AE1" w:rsidRDefault="00000000">
      <w:pPr>
        <w:ind w:left="0"/>
        <w:jc w:val="left"/>
        <w:rPr>
          <w:b/>
        </w:rPr>
      </w:pPr>
      <w:r>
        <w:rPr>
          <w:b/>
        </w:rPr>
        <w:t>SN:</w:t>
      </w:r>
    </w:p>
    <w:p w14:paraId="2600B2E0" w14:textId="77777777" w:rsidR="00B00AE1" w:rsidRDefault="00000000">
      <w:r>
        <w:lastRenderedPageBreak/>
        <w:t xml:space="preserve">The core of housekeeping has evolved due to advancements in innovation and </w:t>
      </w:r>
      <w:proofErr w:type="spellStart"/>
      <w:r>
        <w:t>modernisation</w:t>
      </w:r>
      <w:proofErr w:type="spellEnd"/>
      <w:r>
        <w:t xml:space="preserve"> (Lim and Seo, 2021). Guidelines for the housekeeping crew include allocating time for employees to tidy up and remove any logs from the work area, regularly inspecting and repairing mechanical assemblies, providing appropriate warning signs for potential hazards, and setting up a safety handbook for each employee.</w:t>
      </w:r>
    </w:p>
    <w:p w14:paraId="03DAF5E6" w14:textId="77777777" w:rsidR="00B00AE1" w:rsidRDefault="00000000">
      <w:pPr>
        <w:ind w:left="0"/>
        <w:jc w:val="left"/>
        <w:rPr>
          <w:b/>
        </w:rPr>
      </w:pPr>
      <w:r>
        <w:rPr>
          <w:b/>
        </w:rPr>
        <w:t>SL 5: Important safety measures</w:t>
      </w:r>
    </w:p>
    <w:p w14:paraId="021826B7" w14:textId="77777777" w:rsidR="00B00AE1" w:rsidRDefault="00000000">
      <w:pPr>
        <w:numPr>
          <w:ilvl w:val="0"/>
          <w:numId w:val="4"/>
        </w:numPr>
        <w:spacing w:after="0"/>
      </w:pPr>
      <w:r>
        <w:t>Examine every wound and event in detail.</w:t>
      </w:r>
    </w:p>
    <w:p w14:paraId="7391E9C2" w14:textId="77777777" w:rsidR="00B00AE1" w:rsidRDefault="00000000">
      <w:pPr>
        <w:numPr>
          <w:ilvl w:val="0"/>
          <w:numId w:val="4"/>
        </w:numPr>
        <w:spacing w:after="0"/>
      </w:pPr>
      <w:r>
        <w:t xml:space="preserve">Maintain the particular security documentation </w:t>
      </w:r>
    </w:p>
    <w:p w14:paraId="3FC1A8EC" w14:textId="77777777" w:rsidR="00B00AE1" w:rsidRDefault="00000000">
      <w:pPr>
        <w:numPr>
          <w:ilvl w:val="0"/>
          <w:numId w:val="4"/>
        </w:numPr>
        <w:spacing w:after="0"/>
      </w:pPr>
      <w:r>
        <w:t xml:space="preserve">Set up a security board (Pai </w:t>
      </w:r>
      <w:r>
        <w:rPr>
          <w:i/>
        </w:rPr>
        <w:t xml:space="preserve">et al. </w:t>
      </w:r>
      <w:r>
        <w:t>2024).</w:t>
      </w:r>
    </w:p>
    <w:p w14:paraId="037A3071" w14:textId="77777777" w:rsidR="00B00AE1" w:rsidRDefault="00000000">
      <w:pPr>
        <w:numPr>
          <w:ilvl w:val="0"/>
          <w:numId w:val="4"/>
        </w:numPr>
        <w:spacing w:after="0"/>
      </w:pPr>
      <w:r>
        <w:t>Plan the manager's daily exercises.</w:t>
      </w:r>
    </w:p>
    <w:p w14:paraId="01A11634" w14:textId="77777777" w:rsidR="00B00AE1" w:rsidRDefault="00000000">
      <w:pPr>
        <w:numPr>
          <w:ilvl w:val="0"/>
          <w:numId w:val="4"/>
        </w:numPr>
      </w:pPr>
      <w:r>
        <w:t>It includes a security assessment.</w:t>
      </w:r>
    </w:p>
    <w:p w14:paraId="1BDD7061" w14:textId="77777777" w:rsidR="00B00AE1" w:rsidRDefault="00000000">
      <w:pPr>
        <w:ind w:left="0"/>
        <w:jc w:val="left"/>
        <w:rPr>
          <w:b/>
        </w:rPr>
      </w:pPr>
      <w:r>
        <w:rPr>
          <w:b/>
        </w:rPr>
        <w:t>SN:</w:t>
      </w:r>
    </w:p>
    <w:p w14:paraId="192D0884" w14:textId="77777777" w:rsidR="00B00AE1" w:rsidRDefault="00000000">
      <w:r>
        <w:t xml:space="preserve">One of the essential safety measures to prevent mishaps and harm is to design an agenda for all equipment’s preventive maintenance. Keep the safety measures and equipment well-stocked (Pai </w:t>
      </w:r>
      <w:r>
        <w:rPr>
          <w:i/>
        </w:rPr>
        <w:t xml:space="preserve">et al. </w:t>
      </w:r>
      <w:r>
        <w:t xml:space="preserve">2024). Make sure dangerous chemicals are properly labelled and stored in closed cabinets. </w:t>
      </w:r>
      <w:proofErr w:type="spellStart"/>
      <w:r>
        <w:t>Organise</w:t>
      </w:r>
      <w:proofErr w:type="spellEnd"/>
      <w:r>
        <w:t xml:space="preserve"> the process of educating the workers about the gadget and how to use it.</w:t>
      </w:r>
    </w:p>
    <w:p w14:paraId="6FAC75AC" w14:textId="77777777" w:rsidR="00B00AE1" w:rsidRDefault="00000000">
      <w:pPr>
        <w:ind w:left="0"/>
        <w:jc w:val="left"/>
        <w:rPr>
          <w:b/>
        </w:rPr>
      </w:pPr>
      <w:r>
        <w:rPr>
          <w:b/>
        </w:rPr>
        <w:t>SL 6: Method for cleaning a room</w:t>
      </w:r>
    </w:p>
    <w:p w14:paraId="462B3524" w14:textId="77777777" w:rsidR="00B00AE1" w:rsidRDefault="00000000">
      <w:pPr>
        <w:numPr>
          <w:ilvl w:val="0"/>
          <w:numId w:val="12"/>
        </w:numPr>
        <w:spacing w:after="0"/>
        <w:jc w:val="left"/>
      </w:pPr>
      <w:r>
        <w:t xml:space="preserve">Using the proper protocol reduces the risk (Zaki </w:t>
      </w:r>
      <w:r>
        <w:rPr>
          <w:i/>
        </w:rPr>
        <w:t xml:space="preserve">et al. </w:t>
      </w:r>
      <w:r>
        <w:t>2023).</w:t>
      </w:r>
    </w:p>
    <w:p w14:paraId="02A28CA9" w14:textId="77777777" w:rsidR="00B00AE1" w:rsidRDefault="00000000">
      <w:pPr>
        <w:numPr>
          <w:ilvl w:val="0"/>
          <w:numId w:val="12"/>
        </w:numPr>
        <w:spacing w:after="0"/>
        <w:jc w:val="left"/>
      </w:pPr>
      <w:r>
        <w:t>Cleaning protocols facilitate future customers.</w:t>
      </w:r>
    </w:p>
    <w:p w14:paraId="30FAD60F" w14:textId="77777777" w:rsidR="00B00AE1" w:rsidRDefault="00000000">
      <w:pPr>
        <w:numPr>
          <w:ilvl w:val="0"/>
          <w:numId w:val="12"/>
        </w:numPr>
        <w:spacing w:after="0"/>
        <w:jc w:val="left"/>
      </w:pPr>
      <w:r>
        <w:t xml:space="preserve">Enhance the interactions of the clients. </w:t>
      </w:r>
    </w:p>
    <w:p w14:paraId="21F2CCCE" w14:textId="77777777" w:rsidR="00B00AE1" w:rsidRDefault="00000000">
      <w:pPr>
        <w:numPr>
          <w:ilvl w:val="0"/>
          <w:numId w:val="12"/>
        </w:numPr>
        <w:jc w:val="left"/>
      </w:pPr>
      <w:r>
        <w:t>Employees need to put on gloves before.</w:t>
      </w:r>
    </w:p>
    <w:p w14:paraId="7AA7ACA9" w14:textId="77777777" w:rsidR="00B00AE1" w:rsidRDefault="00000000">
      <w:pPr>
        <w:ind w:left="0"/>
        <w:jc w:val="left"/>
        <w:rPr>
          <w:b/>
        </w:rPr>
      </w:pPr>
      <w:r>
        <w:rPr>
          <w:b/>
        </w:rPr>
        <w:lastRenderedPageBreak/>
        <w:t>SN:</w:t>
      </w:r>
    </w:p>
    <w:p w14:paraId="0D97C795" w14:textId="77777777" w:rsidR="00B00AE1" w:rsidRDefault="00000000">
      <w:r>
        <w:t xml:space="preserve">Maintaining guest and employee safety protocols and preventing safety issues may be achieved by following the right cleaning procedures at the Sheraton (Zaki </w:t>
      </w:r>
      <w:r>
        <w:rPr>
          <w:i/>
        </w:rPr>
        <w:t xml:space="preserve">et al. </w:t>
      </w:r>
      <w:r>
        <w:t>2023). Room attendants are vital to the company because of their accessibility, dealings with visitors, and responsibilities to maintain pleasant, sanitary, and clean rooms. These convey to the guests a fundamental message about hygiene, well-being, the existence of places, and assistance.</w:t>
      </w:r>
    </w:p>
    <w:p w14:paraId="12D06018" w14:textId="77777777" w:rsidR="00B00AE1" w:rsidRDefault="00000000">
      <w:pPr>
        <w:ind w:left="0"/>
        <w:jc w:val="left"/>
        <w:rPr>
          <w:b/>
        </w:rPr>
      </w:pPr>
      <w:r>
        <w:rPr>
          <w:b/>
        </w:rPr>
        <w:t>SL 7: Cont.</w:t>
      </w:r>
    </w:p>
    <w:p w14:paraId="5F033EB3" w14:textId="77777777" w:rsidR="00B00AE1" w:rsidRDefault="00000000">
      <w:pPr>
        <w:numPr>
          <w:ilvl w:val="0"/>
          <w:numId w:val="6"/>
        </w:numPr>
        <w:spacing w:after="0"/>
      </w:pPr>
      <w:r>
        <w:t>Take out the wet items and wipes.</w:t>
      </w:r>
    </w:p>
    <w:p w14:paraId="1A894BE5" w14:textId="77777777" w:rsidR="00B00AE1" w:rsidRDefault="00000000">
      <w:pPr>
        <w:numPr>
          <w:ilvl w:val="0"/>
          <w:numId w:val="6"/>
        </w:numPr>
        <w:spacing w:after="0"/>
      </w:pPr>
      <w:r>
        <w:t xml:space="preserve">Make sure all of the lights and wiring are operating properly (Knezevic Cvelbar </w:t>
      </w:r>
      <w:r>
        <w:rPr>
          <w:i/>
        </w:rPr>
        <w:t xml:space="preserve">et al. </w:t>
      </w:r>
      <w:r>
        <w:t>2021).</w:t>
      </w:r>
    </w:p>
    <w:p w14:paraId="20315521" w14:textId="77777777" w:rsidR="00B00AE1" w:rsidRDefault="00000000">
      <w:pPr>
        <w:numPr>
          <w:ilvl w:val="0"/>
          <w:numId w:val="6"/>
        </w:numPr>
      </w:pPr>
      <w:r>
        <w:t>If there is a shortfall, it must be filled right away.</w:t>
      </w:r>
    </w:p>
    <w:p w14:paraId="1F9B8AAA" w14:textId="77777777" w:rsidR="00B00AE1" w:rsidRDefault="00000000">
      <w:pPr>
        <w:ind w:left="0"/>
        <w:jc w:val="left"/>
        <w:rPr>
          <w:b/>
        </w:rPr>
      </w:pPr>
      <w:r>
        <w:rPr>
          <w:b/>
        </w:rPr>
        <w:t>SN:</w:t>
      </w:r>
    </w:p>
    <w:p w14:paraId="2D234DA9" w14:textId="77777777" w:rsidR="00B00AE1" w:rsidRDefault="00000000">
      <w:r>
        <w:t xml:space="preserve">Sheraton must clear the space for cleaning by taking out the damp materials and wipes, cleaning the bathrooms by making sure all the lights and cables are in working order, and clearing the trash out of the rooms. All necessary supplies must be replenished in the rooms (Knezevic Cvelbar </w:t>
      </w:r>
      <w:r>
        <w:rPr>
          <w:i/>
        </w:rPr>
        <w:t xml:space="preserve">et al. </w:t>
      </w:r>
      <w:r>
        <w:t>2021). If there is any shortcoming, the relevant team must respond right away.</w:t>
      </w:r>
    </w:p>
    <w:p w14:paraId="3E67252F" w14:textId="77777777" w:rsidR="00B00AE1" w:rsidRDefault="00000000">
      <w:pPr>
        <w:ind w:left="0"/>
        <w:jc w:val="left"/>
        <w:rPr>
          <w:b/>
        </w:rPr>
      </w:pPr>
      <w:r>
        <w:rPr>
          <w:b/>
        </w:rPr>
        <w:t>SL 8: Essential tools for maintaining safety</w:t>
      </w:r>
    </w:p>
    <w:p w14:paraId="160A5F48" w14:textId="77777777" w:rsidR="00B00AE1" w:rsidRDefault="00000000">
      <w:pPr>
        <w:numPr>
          <w:ilvl w:val="0"/>
          <w:numId w:val="2"/>
        </w:numPr>
        <w:spacing w:after="0"/>
      </w:pPr>
      <w:r>
        <w:t>Supplying the necessary supplies at all times.</w:t>
      </w:r>
    </w:p>
    <w:p w14:paraId="26F61384" w14:textId="77777777" w:rsidR="00B00AE1" w:rsidRDefault="00000000">
      <w:pPr>
        <w:numPr>
          <w:ilvl w:val="0"/>
          <w:numId w:val="2"/>
        </w:numPr>
        <w:spacing w:after="0"/>
      </w:pPr>
      <w:r>
        <w:t>The most effective tool for surface cleaning is a microfiber cloth.</w:t>
      </w:r>
    </w:p>
    <w:p w14:paraId="495777EF" w14:textId="77777777" w:rsidR="00B00AE1" w:rsidRDefault="00000000">
      <w:pPr>
        <w:numPr>
          <w:ilvl w:val="0"/>
          <w:numId w:val="2"/>
        </w:numPr>
      </w:pPr>
      <w:r>
        <w:t>Cleaning supplies and suction cleaners will come in handy (CUACA, 2020).</w:t>
      </w:r>
    </w:p>
    <w:p w14:paraId="3BA0E284" w14:textId="77777777" w:rsidR="00B00AE1" w:rsidRDefault="00000000">
      <w:pPr>
        <w:ind w:left="0"/>
        <w:jc w:val="left"/>
        <w:rPr>
          <w:b/>
        </w:rPr>
      </w:pPr>
      <w:r>
        <w:rPr>
          <w:b/>
        </w:rPr>
        <w:t>SN:</w:t>
      </w:r>
    </w:p>
    <w:p w14:paraId="261EC1DD" w14:textId="77777777" w:rsidR="00B00AE1" w:rsidRDefault="00000000">
      <w:r>
        <w:lastRenderedPageBreak/>
        <w:t>The Sheraton Hotel's priority to preserve its resources and reputation is to have all of the needed equipment on hand to manage health-related emergencies at any moment (CUACA, 2020). Essential room cleaning equipment comes in a variety of forms, including manual equipment. The ideal cleaning solution for surfaces in restrooms, bedrooms, and other communal spaces is a microfiber cloth. Cleaners with vacuums and cleaning machines are examples of mechanical equipment.</w:t>
      </w:r>
    </w:p>
    <w:p w14:paraId="050001F2" w14:textId="77777777" w:rsidR="00B00AE1" w:rsidRDefault="00000000">
      <w:pPr>
        <w:ind w:left="0"/>
        <w:jc w:val="left"/>
        <w:rPr>
          <w:b/>
        </w:rPr>
      </w:pPr>
      <w:r>
        <w:rPr>
          <w:b/>
        </w:rPr>
        <w:t>SL 9: Effective approaches to reducing possible risks</w:t>
      </w:r>
    </w:p>
    <w:p w14:paraId="6C575F67" w14:textId="77777777" w:rsidR="00B00AE1" w:rsidRDefault="00000000">
      <w:pPr>
        <w:numPr>
          <w:ilvl w:val="0"/>
          <w:numId w:val="10"/>
        </w:numPr>
        <w:spacing w:after="0"/>
      </w:pPr>
      <w:r>
        <w:t>It stimulates the distinct prosperity of clients.</w:t>
      </w:r>
    </w:p>
    <w:p w14:paraId="6EF3DEFD" w14:textId="77777777" w:rsidR="00B00AE1" w:rsidRDefault="00000000">
      <w:pPr>
        <w:numPr>
          <w:ilvl w:val="0"/>
          <w:numId w:val="10"/>
        </w:numPr>
        <w:spacing w:after="0"/>
      </w:pPr>
      <w:r>
        <w:t>Potential risks and helpful solutions to lessen the circumstances.</w:t>
      </w:r>
    </w:p>
    <w:p w14:paraId="1CBE7165" w14:textId="77777777" w:rsidR="00B00AE1" w:rsidRDefault="00000000">
      <w:pPr>
        <w:numPr>
          <w:ilvl w:val="0"/>
          <w:numId w:val="10"/>
        </w:numPr>
        <w:spacing w:after="0"/>
      </w:pPr>
      <w:r>
        <w:t>Gloves and masks need to be sported (</w:t>
      </w:r>
      <w:proofErr w:type="spellStart"/>
      <w:r>
        <w:t>Yankovska</w:t>
      </w:r>
      <w:proofErr w:type="spellEnd"/>
      <w:r>
        <w:t>, 2023).</w:t>
      </w:r>
    </w:p>
    <w:p w14:paraId="5110EF4E" w14:textId="77777777" w:rsidR="00B00AE1" w:rsidRDefault="00000000">
      <w:pPr>
        <w:numPr>
          <w:ilvl w:val="0"/>
          <w:numId w:val="10"/>
        </w:numPr>
      </w:pPr>
      <w:r>
        <w:t>It is possible to employ ergonomic lifting kits.</w:t>
      </w:r>
    </w:p>
    <w:p w14:paraId="11B96558" w14:textId="77777777" w:rsidR="00B00AE1" w:rsidRDefault="00000000">
      <w:pPr>
        <w:ind w:left="0"/>
        <w:jc w:val="left"/>
        <w:rPr>
          <w:b/>
        </w:rPr>
      </w:pPr>
      <w:r>
        <w:rPr>
          <w:b/>
        </w:rPr>
        <w:t>SN:</w:t>
      </w:r>
    </w:p>
    <w:p w14:paraId="1071AAED" w14:textId="77777777" w:rsidR="00B00AE1" w:rsidRDefault="00000000">
      <w:r>
        <w:t>It seeks to promote the unique prosperity of each visitor while addressing potential risks and offering practical solutions to mitigate them to promote entirely safe environmental components for everyone involved in Sheraton. Individual Defensive Gear, or PPE packs, such as masks and gloves, may be used to prevent harmful material exposure (</w:t>
      </w:r>
      <w:proofErr w:type="spellStart"/>
      <w:r>
        <w:t>Yankovska</w:t>
      </w:r>
      <w:proofErr w:type="spellEnd"/>
      <w:r>
        <w:t xml:space="preserve">, 2023). </w:t>
      </w:r>
      <w:proofErr w:type="spellStart"/>
      <w:r>
        <w:t>Orthopaedic</w:t>
      </w:r>
      <w:proofErr w:type="spellEnd"/>
      <w:r>
        <w:t xml:space="preserve"> stresses may be avoided by using lifting kits that include adjustable cleaning tools and an ergonomic design.</w:t>
      </w:r>
    </w:p>
    <w:p w14:paraId="73B70449" w14:textId="77777777" w:rsidR="00B00AE1" w:rsidRDefault="00000000">
      <w:pPr>
        <w:ind w:left="0"/>
        <w:jc w:val="left"/>
        <w:rPr>
          <w:b/>
        </w:rPr>
      </w:pPr>
      <w:r>
        <w:rPr>
          <w:b/>
        </w:rPr>
        <w:t>SL 10: Conclusion</w:t>
      </w:r>
    </w:p>
    <w:p w14:paraId="4F2C5B94" w14:textId="77777777" w:rsidR="00B00AE1" w:rsidRDefault="00000000">
      <w:pPr>
        <w:numPr>
          <w:ilvl w:val="0"/>
          <w:numId w:val="11"/>
        </w:numPr>
        <w:spacing w:after="0"/>
      </w:pPr>
      <w:r>
        <w:t>The achievement depends on safety priority.</w:t>
      </w:r>
    </w:p>
    <w:p w14:paraId="73C22EBB" w14:textId="77777777" w:rsidR="00B00AE1" w:rsidRDefault="00000000">
      <w:pPr>
        <w:numPr>
          <w:ilvl w:val="0"/>
          <w:numId w:val="11"/>
        </w:numPr>
        <w:spacing w:after="0"/>
      </w:pPr>
      <w:r>
        <w:t>The company maintains high benchmarks.</w:t>
      </w:r>
    </w:p>
    <w:p w14:paraId="7B87A056" w14:textId="77777777" w:rsidR="00B00AE1" w:rsidRDefault="00000000">
      <w:pPr>
        <w:numPr>
          <w:ilvl w:val="0"/>
          <w:numId w:val="11"/>
        </w:numPr>
      </w:pPr>
      <w:r>
        <w:t>Sheraton arrange training programs for staff.</w:t>
      </w:r>
    </w:p>
    <w:p w14:paraId="1D1EEC5E" w14:textId="77777777" w:rsidR="00B00AE1" w:rsidRDefault="00000000">
      <w:pPr>
        <w:ind w:left="0"/>
        <w:jc w:val="left"/>
        <w:rPr>
          <w:b/>
        </w:rPr>
      </w:pPr>
      <w:r>
        <w:rPr>
          <w:b/>
        </w:rPr>
        <w:t>SN:</w:t>
      </w:r>
    </w:p>
    <w:p w14:paraId="465EA5FE" w14:textId="77777777" w:rsidR="00B00AE1" w:rsidRDefault="00000000">
      <w:r>
        <w:lastRenderedPageBreak/>
        <w:t xml:space="preserve">In summary, by following the procedures described in this study, Sheraton gives employees the knowledge and the abilities they need to reduce risks and provide a safe workplace. By continuing this commitment and keeping safety at the top of the priorities in regular activities the hotel boosts its brand image. As a team, the company maintains the high standards of quality that </w:t>
      </w:r>
      <w:proofErr w:type="spellStart"/>
      <w:r>
        <w:t>characterise</w:t>
      </w:r>
      <w:proofErr w:type="spellEnd"/>
      <w:r>
        <w:t xml:space="preserve"> Sheraton Heathrow, guaranteeing the team's success as well as the customers' ongoing contentment.</w:t>
      </w:r>
    </w:p>
    <w:p w14:paraId="3812E4EE" w14:textId="77777777" w:rsidR="00B00AE1" w:rsidRDefault="00000000">
      <w:pPr>
        <w:ind w:left="0"/>
        <w:jc w:val="left"/>
        <w:rPr>
          <w:b/>
        </w:rPr>
      </w:pPr>
      <w:r>
        <w:rPr>
          <w:b/>
        </w:rPr>
        <w:t>SL 11: Reference</w:t>
      </w:r>
    </w:p>
    <w:p w14:paraId="47E54844" w14:textId="77777777" w:rsidR="00816847" w:rsidRDefault="00816847">
      <w:pPr>
        <w:ind w:left="0"/>
        <w:jc w:val="left"/>
      </w:pPr>
      <w:proofErr w:type="spellStart"/>
      <w:r>
        <w:t>Barda</w:t>
      </w:r>
      <w:proofErr w:type="spellEnd"/>
      <w:r>
        <w:t xml:space="preserve">, A., 2022. The present and future of loyalty programs in airline and hospitality industry: The Covid Era. Available at: </w:t>
      </w:r>
      <w:hyperlink r:id="rId7">
        <w:r>
          <w:rPr>
            <w:color w:val="1155CC"/>
            <w:u w:val="single"/>
          </w:rPr>
          <w:t>https://repository.ihu.edu.gr/xmlui/bitstream/handle/11544/30024/a.barda_ebdm_30-08-2022.pdf?sequence=1</w:t>
        </w:r>
      </w:hyperlink>
      <w:r>
        <w:t xml:space="preserve"> [Accessed on 19 February 2024]</w:t>
      </w:r>
    </w:p>
    <w:p w14:paraId="42122F52" w14:textId="77777777" w:rsidR="00816847" w:rsidRDefault="00816847">
      <w:pPr>
        <w:ind w:left="0"/>
        <w:jc w:val="left"/>
      </w:pPr>
      <w:r>
        <w:t xml:space="preserve">Boylan, D. and Greenawalt, R., 2021. Crisis Management: Suggestions on How Mandalay Bay Can Survive Disaster. </w:t>
      </w:r>
      <w:r>
        <w:rPr>
          <w:i/>
        </w:rPr>
        <w:t>American Journal of Management, 21</w:t>
      </w:r>
      <w:r>
        <w:t xml:space="preserve">(3). Available at: </w:t>
      </w:r>
      <w:hyperlink r:id="rId8">
        <w:r>
          <w:rPr>
            <w:color w:val="1155CC"/>
            <w:u w:val="single"/>
          </w:rPr>
          <w:t>http://www.na-businesspress.com/AJM/AJM21-3/11_BoylanFinal.pdf</w:t>
        </w:r>
      </w:hyperlink>
      <w:r>
        <w:t xml:space="preserve"> [Accessed on 19 February 2024]</w:t>
      </w:r>
    </w:p>
    <w:p w14:paraId="4EAE35BA" w14:textId="77777777" w:rsidR="00816847" w:rsidRDefault="00816847">
      <w:pPr>
        <w:ind w:left="0"/>
        <w:jc w:val="left"/>
      </w:pPr>
      <w:r>
        <w:t xml:space="preserve">CUACA, V.W., 2020. INTERNSHIP FINAL REPORT PASTRY KITCHEN IN SHERATON HOTEL AND TOWERS SURABAYA. Available at: </w:t>
      </w:r>
      <w:hyperlink r:id="rId9">
        <w:r>
          <w:rPr>
            <w:color w:val="1155CC"/>
            <w:u w:val="single"/>
          </w:rPr>
          <w:t>http://repository.ottimmo.ac.id/347/4/CHAPTHER%20II.pdf</w:t>
        </w:r>
      </w:hyperlink>
      <w:r>
        <w:t xml:space="preserve"> [Accessed on 19 February 2024]</w:t>
      </w:r>
    </w:p>
    <w:p w14:paraId="0C5011B7" w14:textId="77777777" w:rsidR="00816847" w:rsidRDefault="00816847">
      <w:pPr>
        <w:ind w:left="0"/>
        <w:jc w:val="left"/>
      </w:pPr>
      <w:proofErr w:type="spellStart"/>
      <w:r>
        <w:t>Goustaft</w:t>
      </w:r>
      <w:proofErr w:type="spellEnd"/>
      <w:r>
        <w:t xml:space="preserve">, V.V., 2021. INDUSTRIAL TRAINING REPORT INDUSTRIAL TRAINING at SHERATON SURABAYA HOTEL &amp; TOWERS. Available at: </w:t>
      </w:r>
      <w:hyperlink r:id="rId10">
        <w:r>
          <w:rPr>
            <w:color w:val="1155CC"/>
            <w:u w:val="single"/>
          </w:rPr>
          <w:t>http://repository.ottimmo.ac.id/555/4/4.%20Chapter%20II%20-%20General%20Description%20of%20The%20Company.pdf</w:t>
        </w:r>
      </w:hyperlink>
      <w:r>
        <w:t xml:space="preserve"> [Accessed on 19 February 2024]</w:t>
      </w:r>
    </w:p>
    <w:p w14:paraId="76C45798" w14:textId="77777777" w:rsidR="00816847" w:rsidRDefault="00816847">
      <w:pPr>
        <w:ind w:left="0"/>
        <w:jc w:val="left"/>
      </w:pPr>
      <w:r>
        <w:t xml:space="preserve">Knezevic Cvelbar, L., Grün, B. and </w:t>
      </w:r>
      <w:proofErr w:type="spellStart"/>
      <w:r>
        <w:t>Dolnicar</w:t>
      </w:r>
      <w:proofErr w:type="spellEnd"/>
      <w:r>
        <w:t xml:space="preserve">, S., 2021. “To clean or not to clean?” Reducing daily routine hotel room cleaning by letting tourists answer this question for themselves. </w:t>
      </w:r>
      <w:r>
        <w:rPr>
          <w:i/>
        </w:rPr>
        <w:t>Journal of Travel Research, 60</w:t>
      </w:r>
      <w:r>
        <w:t xml:space="preserve">(1), pp.220-229. Available at: </w:t>
      </w:r>
      <w:hyperlink r:id="rId11">
        <w:r>
          <w:rPr>
            <w:color w:val="1155CC"/>
            <w:u w:val="single"/>
          </w:rPr>
          <w:t>https://journals.sagepub.com/doi/pdf/10.1177/0047287519879779</w:t>
        </w:r>
      </w:hyperlink>
      <w:r>
        <w:t xml:space="preserve"> [Accessed on 19 February 2024]</w:t>
      </w:r>
    </w:p>
    <w:p w14:paraId="6561524F" w14:textId="77777777" w:rsidR="00816847" w:rsidRDefault="00816847">
      <w:pPr>
        <w:ind w:left="0"/>
        <w:jc w:val="left"/>
      </w:pPr>
      <w:r>
        <w:lastRenderedPageBreak/>
        <w:t xml:space="preserve">Lim, H.W. and Seo, D.S., 2021. Improvement Strategy According to the Change of Hotel Environment. </w:t>
      </w:r>
      <w:r>
        <w:rPr>
          <w:i/>
        </w:rPr>
        <w:t>International Journal of Advanced Culture Technology, 9</w:t>
      </w:r>
      <w:r>
        <w:t xml:space="preserve">(2), pp.72-79. Available at: </w:t>
      </w:r>
      <w:hyperlink r:id="rId12">
        <w:r>
          <w:rPr>
            <w:color w:val="1155CC"/>
            <w:u w:val="single"/>
          </w:rPr>
          <w:t>https://koreascience.kr/article/JAKO202119559812514.pdf</w:t>
        </w:r>
      </w:hyperlink>
      <w:r>
        <w:t xml:space="preserve"> [Accessed on 19 February 2024]</w:t>
      </w:r>
    </w:p>
    <w:p w14:paraId="619F96B6" w14:textId="77777777" w:rsidR="00816847" w:rsidRDefault="00816847">
      <w:pPr>
        <w:ind w:left="0"/>
        <w:jc w:val="left"/>
      </w:pPr>
      <w:r>
        <w:t xml:space="preserve">Pai, C.K., Chen, H. and Wang, Y., 2024. The moderating effect of safety image on Guests' perceived risk and revisit intentions in luxury hotels. </w:t>
      </w:r>
      <w:r>
        <w:rPr>
          <w:i/>
        </w:rPr>
        <w:t>International Journal of Tourism Research, 26</w:t>
      </w:r>
      <w:r>
        <w:t xml:space="preserve">(1), p.e2614. Available at: </w:t>
      </w:r>
      <w:hyperlink r:id="rId13">
        <w:r>
          <w:rPr>
            <w:color w:val="1155CC"/>
            <w:u w:val="single"/>
          </w:rPr>
          <w:t>https://doi.org/10.1002/jtr.2614</w:t>
        </w:r>
      </w:hyperlink>
      <w:r>
        <w:t xml:space="preserve"> [Accessed on 19 February 2024]</w:t>
      </w:r>
    </w:p>
    <w:p w14:paraId="4265A12E" w14:textId="77777777" w:rsidR="00816847" w:rsidRDefault="00816847">
      <w:pPr>
        <w:ind w:left="0"/>
        <w:jc w:val="left"/>
      </w:pPr>
      <w:proofErr w:type="spellStart"/>
      <w:r>
        <w:t>Yankovska</w:t>
      </w:r>
      <w:proofErr w:type="spellEnd"/>
      <w:r>
        <w:t xml:space="preserve">, H., 2023. BRAND FORMATION OF HOTEL SERVICES ENTERPRISES. </w:t>
      </w:r>
      <w:proofErr w:type="spellStart"/>
      <w:r>
        <w:rPr>
          <w:i/>
        </w:rPr>
        <w:t>sj</w:t>
      </w:r>
      <w:proofErr w:type="spellEnd"/>
      <w:r>
        <w:rPr>
          <w:i/>
        </w:rPr>
        <w:t>-economics scientific journal, 49</w:t>
      </w:r>
      <w:r>
        <w:t xml:space="preserve">(2), pp.17-25. Available at:  </w:t>
      </w:r>
      <w:hyperlink r:id="rId14">
        <w:r>
          <w:rPr>
            <w:color w:val="1155CC"/>
            <w:u w:val="single"/>
          </w:rPr>
          <w:t>http://www.ojs.wsa.edu.pl/index.php/sj-economics/article/download/625/70</w:t>
        </w:r>
      </w:hyperlink>
      <w:r>
        <w:t xml:space="preserve"> [Accessed on 19 February 2024]</w:t>
      </w:r>
    </w:p>
    <w:p w14:paraId="4FE52C1D" w14:textId="77777777" w:rsidR="00816847" w:rsidRDefault="00816847">
      <w:pPr>
        <w:ind w:left="0"/>
        <w:jc w:val="left"/>
      </w:pPr>
      <w:r>
        <w:t xml:space="preserve">Zaki, E.A., </w:t>
      </w:r>
      <w:proofErr w:type="spellStart"/>
      <w:r>
        <w:t>Asyan</w:t>
      </w:r>
      <w:proofErr w:type="spellEnd"/>
      <w:r>
        <w:t xml:space="preserve">, H.T. and </w:t>
      </w:r>
      <w:proofErr w:type="spellStart"/>
      <w:r>
        <w:t>Asshofi</w:t>
      </w:r>
      <w:proofErr w:type="spellEnd"/>
      <w:r>
        <w:t>, I.U.A., 2023, July. New Cleanliness Standard Post Covid-19 For Hotel Room. In UNCLLE (</w:t>
      </w:r>
      <w:r>
        <w:rPr>
          <w:i/>
        </w:rPr>
        <w:t>Undergraduate Conference on Language, Literature, and Culture</w:t>
      </w:r>
      <w:r>
        <w:t xml:space="preserve">) (Vol. 3, No. 1, pp. 104-111). Available at: </w:t>
      </w:r>
      <w:hyperlink r:id="rId15">
        <w:r>
          <w:rPr>
            <w:color w:val="1155CC"/>
            <w:u w:val="single"/>
          </w:rPr>
          <w:t>http://publikasi.dinus.ac.id/index.php/unclle/article/download/8726/3775</w:t>
        </w:r>
      </w:hyperlink>
      <w:r>
        <w:t xml:space="preserve"> [Accessed on 19 February 2024]</w:t>
      </w:r>
    </w:p>
    <w:p w14:paraId="25DA3C8A" w14:textId="77777777" w:rsidR="00B00AE1" w:rsidRDefault="00000000">
      <w:pPr>
        <w:ind w:left="0"/>
        <w:jc w:val="left"/>
        <w:rPr>
          <w:b/>
        </w:rPr>
        <w:sectPr w:rsidR="00B00AE1" w:rsidSect="004F5E34">
          <w:pgSz w:w="16838" w:h="11906" w:orient="landscape"/>
          <w:pgMar w:top="1440" w:right="1077" w:bottom="1440" w:left="1077" w:header="709" w:footer="709" w:gutter="0"/>
          <w:cols w:space="720"/>
        </w:sectPr>
      </w:pPr>
      <w:r>
        <w:rPr>
          <w:b/>
        </w:rPr>
        <w:t>SL 12: Thank You</w:t>
      </w:r>
    </w:p>
    <w:p w14:paraId="4051321B" w14:textId="77777777" w:rsidR="00B00AE1" w:rsidRDefault="00B00AE1"/>
    <w:p w14:paraId="05FC0397" w14:textId="77777777" w:rsidR="00B00AE1" w:rsidRPr="00816847" w:rsidRDefault="00000000" w:rsidP="00816847">
      <w:pPr>
        <w:pStyle w:val="Heading1"/>
        <w:pBdr>
          <w:top w:val="single" w:sz="4" w:space="1" w:color="000000"/>
          <w:left w:val="single" w:sz="4" w:space="4" w:color="000000"/>
          <w:bottom w:val="single" w:sz="4" w:space="1" w:color="000000"/>
          <w:right w:val="single" w:sz="4" w:space="4" w:color="000000"/>
          <w:between w:val="single" w:sz="4" w:space="1" w:color="000000"/>
        </w:pBdr>
        <w:rPr>
          <w:b/>
          <w:color w:val="000000"/>
        </w:rPr>
      </w:pPr>
      <w:r>
        <w:rPr>
          <w:b/>
          <w:color w:val="000000"/>
        </w:rPr>
        <w:t>Reference List</w:t>
      </w:r>
    </w:p>
    <w:p w14:paraId="302259CD" w14:textId="77777777" w:rsidR="00B00AE1" w:rsidRDefault="00000000">
      <w:pPr>
        <w:ind w:left="0"/>
        <w:rPr>
          <w:b/>
        </w:rPr>
      </w:pPr>
      <w:r>
        <w:rPr>
          <w:b/>
          <w:i/>
        </w:rPr>
        <w:t>Component 1</w:t>
      </w:r>
    </w:p>
    <w:p w14:paraId="30DBCBD0" w14:textId="77777777" w:rsidR="00B00AE1" w:rsidRDefault="00000000">
      <w:pPr>
        <w:ind w:left="0"/>
      </w:pPr>
      <w:r>
        <w:t xml:space="preserve">Bridger, E. 2018 Employee engagement: a practical introduction. 2nd ed. HR Fundamentals. </w:t>
      </w:r>
      <w:r>
        <w:rPr>
          <w:i/>
        </w:rPr>
        <w:t xml:space="preserve">London: CIPD and Kogan Page. </w:t>
      </w:r>
      <w:r>
        <w:t xml:space="preserve">Available at: </w:t>
      </w:r>
      <w:hyperlink r:id="rId16">
        <w:r>
          <w:rPr>
            <w:color w:val="1155CC"/>
            <w:u w:val="single"/>
          </w:rPr>
          <w:t>https://books.google.com/books?hl=en&amp;lr=&amp;id=XMdsEAAAQBAJ&amp;oi=fnd&amp;pg=PP1&amp;dq=Bridger,+E.+2018+Employee+engagement:+a+practical+introduction.+2nd+ed.+HR+Fundamentals.+London:+CIPD+and+Kogan+Page.&amp;ots=QdCverhjgJ&amp;sig=mo35xVuhyTYFFkN8ankLFjPqydA</w:t>
        </w:r>
      </w:hyperlink>
      <w:r>
        <w:t xml:space="preserve"> (Accessed on 19 February 2024)</w:t>
      </w:r>
    </w:p>
    <w:p w14:paraId="7B26C932" w14:textId="77777777" w:rsidR="00B00AE1" w:rsidRDefault="00000000">
      <w:pPr>
        <w:ind w:left="0"/>
        <w:rPr>
          <w:i/>
        </w:rPr>
      </w:pPr>
      <w:r>
        <w:t xml:space="preserve">Cottrell, S. 2019. The Study Skills Handbook. 5th ed. </w:t>
      </w:r>
      <w:r>
        <w:rPr>
          <w:i/>
        </w:rPr>
        <w:t>London: Red Globe Press.</w:t>
      </w:r>
    </w:p>
    <w:p w14:paraId="1A016CD1" w14:textId="77777777" w:rsidR="00B00AE1" w:rsidRDefault="00000000">
      <w:pPr>
        <w:ind w:left="0"/>
      </w:pPr>
      <w:r>
        <w:t>Leiter, M. P. and Bakker, A. B. 2010. Work Engagement: A Handbook of Essential Theory and Research. Hove [England]: Psychology Press.</w:t>
      </w:r>
    </w:p>
    <w:p w14:paraId="43B845E6" w14:textId="77777777" w:rsidR="00B00AE1" w:rsidRDefault="00000000">
      <w:pPr>
        <w:ind w:left="0"/>
      </w:pPr>
      <w:r>
        <w:t xml:space="preserve">Mullins, L. and </w:t>
      </w:r>
      <w:proofErr w:type="spellStart"/>
      <w:r>
        <w:t>Dossor</w:t>
      </w:r>
      <w:proofErr w:type="spellEnd"/>
      <w:r>
        <w:t xml:space="preserve">, P. (2013) Hospitality Management and </w:t>
      </w:r>
      <w:proofErr w:type="spellStart"/>
      <w:r>
        <w:t>Organisational</w:t>
      </w:r>
      <w:proofErr w:type="spellEnd"/>
      <w:r>
        <w:t xml:space="preserve"> </w:t>
      </w:r>
      <w:proofErr w:type="spellStart"/>
      <w:r>
        <w:t>Behaviour</w:t>
      </w:r>
      <w:proofErr w:type="spellEnd"/>
      <w:r>
        <w:t>. 5th ed. Harlow: Pearson.</w:t>
      </w:r>
    </w:p>
    <w:p w14:paraId="0F5E5655" w14:textId="77777777" w:rsidR="00B00AE1" w:rsidRDefault="00000000">
      <w:pPr>
        <w:ind w:left="0"/>
        <w:rPr>
          <w:b/>
          <w:i/>
        </w:rPr>
      </w:pPr>
      <w:r>
        <w:rPr>
          <w:b/>
          <w:i/>
        </w:rPr>
        <w:t>Component 2</w:t>
      </w:r>
    </w:p>
    <w:p w14:paraId="3122C330" w14:textId="77777777" w:rsidR="00B00AE1" w:rsidRDefault="00000000">
      <w:pPr>
        <w:ind w:left="0"/>
      </w:pPr>
      <w:r>
        <w:t xml:space="preserve">Moro, S., Lopes, R.J., </w:t>
      </w:r>
      <w:proofErr w:type="spellStart"/>
      <w:r>
        <w:t>Esmerado</w:t>
      </w:r>
      <w:proofErr w:type="spellEnd"/>
      <w:r>
        <w:t xml:space="preserve">, J. and Botelho, M., 2020. Service quality in airport hotel chains through the lens of online reviewers. </w:t>
      </w:r>
      <w:r>
        <w:rPr>
          <w:i/>
        </w:rPr>
        <w:t>Journal of Retailing and Consumer Services, 56,</w:t>
      </w:r>
      <w:r>
        <w:t xml:space="preserve"> p.102193. Available at: </w:t>
      </w:r>
      <w:hyperlink r:id="rId17">
        <w:r>
          <w:rPr>
            <w:color w:val="1155CC"/>
            <w:u w:val="single"/>
          </w:rPr>
          <w:t>https://repositorio.iscte-iul.pt/bitstream/10071/20573/1/2020_JRCS-MoroLopesEsmeradoBotelho-PosPrint.pdf</w:t>
        </w:r>
      </w:hyperlink>
      <w:r>
        <w:t xml:space="preserve"> [Accessed on 19 February 2024]</w:t>
      </w:r>
    </w:p>
    <w:p w14:paraId="1DA6C6C8" w14:textId="77777777" w:rsidR="00B00AE1" w:rsidRPr="00816847" w:rsidRDefault="00000000">
      <w:pPr>
        <w:ind w:left="0"/>
      </w:pPr>
      <w:r>
        <w:t xml:space="preserve">Özen, İ.A. and </w:t>
      </w:r>
      <w:proofErr w:type="spellStart"/>
      <w:r>
        <w:t>Katlav</w:t>
      </w:r>
      <w:proofErr w:type="spellEnd"/>
      <w:r>
        <w:t xml:space="preserve">, E.Ö., 2023. Aspect-based sentiment analysis on online customer reviews: a case study of technology-supported hotels. </w:t>
      </w:r>
      <w:r>
        <w:rPr>
          <w:i/>
        </w:rPr>
        <w:t>Journal of Hospitality and Tourism Technology, 14</w:t>
      </w:r>
      <w:r>
        <w:t xml:space="preserve">(2), pp.102-120. Available at: </w:t>
      </w:r>
      <w:hyperlink r:id="rId18">
        <w:r>
          <w:rPr>
            <w:color w:val="1155CC"/>
            <w:u w:val="single"/>
          </w:rPr>
          <w:t>http://acikerisim.nevsehir.edu.tr/xmlui/bitstream/handle/20.500.11787/8315/10-1108_JHTT-12-2020-0319.pdf?sequence=1</w:t>
        </w:r>
      </w:hyperlink>
      <w:r>
        <w:t xml:space="preserve"> [Accessed on 19 February 2024]</w:t>
      </w:r>
    </w:p>
    <w:p w14:paraId="22249EEE" w14:textId="77777777" w:rsidR="00B00AE1" w:rsidRDefault="00000000">
      <w:pPr>
        <w:ind w:left="0"/>
      </w:pPr>
      <w:r>
        <w:t xml:space="preserve">Raghubalan, G. and Raghubalan, S. (2016) Hotel Housekeeping - Operations And Management. 3rd </w:t>
      </w:r>
      <w:proofErr w:type="spellStart"/>
      <w:r>
        <w:t>ed.India</w:t>
      </w:r>
      <w:proofErr w:type="spellEnd"/>
      <w:r>
        <w:t>: Oxford University Press.</w:t>
      </w:r>
    </w:p>
    <w:p w14:paraId="71F1D3BE" w14:textId="77777777" w:rsidR="00B00AE1" w:rsidRDefault="00000000">
      <w:pPr>
        <w:ind w:left="0"/>
      </w:pPr>
      <w:r>
        <w:t>Quick, L. (2020) Managing Events. Real Challenges, Real Outcomes. London: SAGE Publications Ltd.</w:t>
      </w:r>
    </w:p>
    <w:p w14:paraId="65552492" w14:textId="77777777" w:rsidR="00B00AE1" w:rsidRDefault="00B00AE1">
      <w:pPr>
        <w:ind w:left="0"/>
      </w:pPr>
    </w:p>
    <w:p w14:paraId="0E68DB52" w14:textId="77777777" w:rsidR="00B00AE1" w:rsidRDefault="00000000">
      <w:pPr>
        <w:ind w:left="0"/>
      </w:pPr>
      <w:r>
        <w:lastRenderedPageBreak/>
        <w:t xml:space="preserve">Klein, A.A., Meek, T., Allcock, E., Cook, T.M., Mincher, N., Morris, C., Nimmo, A.F., Pandit, J.J., Pawa, A., Rodney, G. and Sheraton, T., 2021. Recommendations for standards of monitoring during </w:t>
      </w:r>
      <w:proofErr w:type="spellStart"/>
      <w:r>
        <w:t>anaesthesia</w:t>
      </w:r>
      <w:proofErr w:type="spellEnd"/>
      <w:r>
        <w:t xml:space="preserve"> and recovery 2021: Guideline from the Association of </w:t>
      </w:r>
      <w:proofErr w:type="spellStart"/>
      <w:r>
        <w:t>Anaesthetists</w:t>
      </w:r>
      <w:proofErr w:type="spellEnd"/>
      <w:r>
        <w:t xml:space="preserve">. </w:t>
      </w:r>
      <w:proofErr w:type="spellStart"/>
      <w:r>
        <w:rPr>
          <w:i/>
        </w:rPr>
        <w:t>Anaesthesia</w:t>
      </w:r>
      <w:proofErr w:type="spellEnd"/>
      <w:r>
        <w:rPr>
          <w:i/>
        </w:rPr>
        <w:t>, 76</w:t>
      </w:r>
      <w:r>
        <w:t xml:space="preserve">(9), pp.1212-1223. Available at: </w:t>
      </w:r>
      <w:hyperlink r:id="rId19">
        <w:r>
          <w:rPr>
            <w:color w:val="1155CC"/>
            <w:u w:val="single"/>
          </w:rPr>
          <w:t>https://associationofanaesthetists-publications.onlinelibrary.wiley.com/doi/pdfdirect/10.1111/anae.15501</w:t>
        </w:r>
      </w:hyperlink>
      <w:r>
        <w:t xml:space="preserve"> [Accessed on 19 February 2024]</w:t>
      </w:r>
    </w:p>
    <w:p w14:paraId="67B289F1" w14:textId="77777777" w:rsidR="00B00AE1" w:rsidRDefault="00000000" w:rsidP="00816847">
      <w:pPr>
        <w:ind w:left="0"/>
      </w:pPr>
      <w:r>
        <w:t xml:space="preserve">Chaudhary, S.K. and Jha, J., 2022. Comparison of Risk Minimization Strategies in an under Construction Five Star Hotel in Kathmandu Valley, Nepal. Journal of Safety Engineering, 11(1), pp.1-8. Available at: </w:t>
      </w:r>
      <w:hyperlink r:id="rId20">
        <w:r>
          <w:rPr>
            <w:color w:val="1155CC"/>
            <w:u w:val="single"/>
          </w:rPr>
          <w:t>http://journal.sapub.org/safety</w:t>
        </w:r>
      </w:hyperlink>
      <w:r>
        <w:t xml:space="preserve"> [Accessed on 19 February 2024]</w:t>
      </w:r>
    </w:p>
    <w:p w14:paraId="4762C262" w14:textId="77777777" w:rsidR="00B00AE1" w:rsidRDefault="00B00AE1">
      <w:pPr>
        <w:ind w:left="0"/>
      </w:pPr>
    </w:p>
    <w:p w14:paraId="32C80FA8" w14:textId="77777777" w:rsidR="00B00AE1" w:rsidRDefault="00B00AE1">
      <w:pPr>
        <w:rPr>
          <w:b/>
        </w:rPr>
      </w:pPr>
    </w:p>
    <w:sectPr w:rsidR="00B00AE1">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A69BD"/>
    <w:multiLevelType w:val="multilevel"/>
    <w:tmpl w:val="70666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1D353D"/>
    <w:multiLevelType w:val="multilevel"/>
    <w:tmpl w:val="58F2C9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820444"/>
    <w:multiLevelType w:val="multilevel"/>
    <w:tmpl w:val="AC663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D41667"/>
    <w:multiLevelType w:val="multilevel"/>
    <w:tmpl w:val="4440C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614E49"/>
    <w:multiLevelType w:val="multilevel"/>
    <w:tmpl w:val="13841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A928BE"/>
    <w:multiLevelType w:val="multilevel"/>
    <w:tmpl w:val="64766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A45A84"/>
    <w:multiLevelType w:val="multilevel"/>
    <w:tmpl w:val="910854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8273789"/>
    <w:multiLevelType w:val="multilevel"/>
    <w:tmpl w:val="72942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F1D2422"/>
    <w:multiLevelType w:val="multilevel"/>
    <w:tmpl w:val="C55CD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8E02034"/>
    <w:multiLevelType w:val="multilevel"/>
    <w:tmpl w:val="4DBC8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1CF56DA"/>
    <w:multiLevelType w:val="multilevel"/>
    <w:tmpl w:val="6DF83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E9A30AE"/>
    <w:multiLevelType w:val="multilevel"/>
    <w:tmpl w:val="71507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8792631">
    <w:abstractNumId w:val="8"/>
  </w:num>
  <w:num w:numId="2" w16cid:durableId="1123885378">
    <w:abstractNumId w:val="6"/>
  </w:num>
  <w:num w:numId="3" w16cid:durableId="674454350">
    <w:abstractNumId w:val="0"/>
  </w:num>
  <w:num w:numId="4" w16cid:durableId="699664052">
    <w:abstractNumId w:val="1"/>
  </w:num>
  <w:num w:numId="5" w16cid:durableId="926689757">
    <w:abstractNumId w:val="5"/>
  </w:num>
  <w:num w:numId="6" w16cid:durableId="140659811">
    <w:abstractNumId w:val="4"/>
  </w:num>
  <w:num w:numId="7" w16cid:durableId="1463498152">
    <w:abstractNumId w:val="7"/>
  </w:num>
  <w:num w:numId="8" w16cid:durableId="1288466008">
    <w:abstractNumId w:val="9"/>
  </w:num>
  <w:num w:numId="9" w16cid:durableId="826677561">
    <w:abstractNumId w:val="3"/>
  </w:num>
  <w:num w:numId="10" w16cid:durableId="1997685372">
    <w:abstractNumId w:val="10"/>
  </w:num>
  <w:num w:numId="11" w16cid:durableId="95247641">
    <w:abstractNumId w:val="11"/>
  </w:num>
  <w:num w:numId="12" w16cid:durableId="9049895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AE1"/>
    <w:rsid w:val="00065BC5"/>
    <w:rsid w:val="0014701C"/>
    <w:rsid w:val="0038615B"/>
    <w:rsid w:val="004F5E34"/>
    <w:rsid w:val="00816847"/>
    <w:rsid w:val="00B00A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F8BA5E"/>
  <w15:docId w15:val="{E6C30F34-5917-4568-AB5A-C9E6457A1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IN" w:bidi="ar-SA"/>
      </w:rPr>
    </w:rPrDefault>
    <w:pPrDefault>
      <w:pPr>
        <w:spacing w:after="160" w:line="360" w:lineRule="auto"/>
        <w:ind w:left="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na-businesspress.com/AJM/AJM21-3/11_BoylanFinal.pdf" TargetMode="External"/><Relationship Id="rId13" Type="http://schemas.openxmlformats.org/officeDocument/2006/relationships/hyperlink" Target="https://doi.org/10.1002/jtr.2614" TargetMode="External"/><Relationship Id="rId18" Type="http://schemas.openxmlformats.org/officeDocument/2006/relationships/hyperlink" Target="http://acikerisim.nevsehir.edu.tr/xmlui/bitstream/handle/20.500.11787/8315/10-1108_JHTT-12-2020-0319.pdf?sequence=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repository.ihu.edu.gr/xmlui/bitstream/handle/11544/30024/a.barda_ebdm_30-08-2022.pdf?sequence=1" TargetMode="External"/><Relationship Id="rId12" Type="http://schemas.openxmlformats.org/officeDocument/2006/relationships/hyperlink" Target="https://koreascience.kr/article/JAKO202119559812514.pdf" TargetMode="External"/><Relationship Id="rId17" Type="http://schemas.openxmlformats.org/officeDocument/2006/relationships/hyperlink" Target="https://repositorio.iscte-iul.pt/bitstream/10071/20573/1/2020_JRCS-MoroLopesEsmeradoBotelho-PosPrint.pdf" TargetMode="External"/><Relationship Id="rId2" Type="http://schemas.openxmlformats.org/officeDocument/2006/relationships/numbering" Target="numbering.xml"/><Relationship Id="rId16" Type="http://schemas.openxmlformats.org/officeDocument/2006/relationships/hyperlink" Target="https://books.google.com/books?hl=en&amp;lr=&amp;id=XMdsEAAAQBAJ&amp;oi=fnd&amp;pg=PP1&amp;dq=Bridger,+E.+2018+Employee+engagement:+a+practical+introduction.+2nd+ed.+HR+Fundamentals.+London:+CIPD+and+Kogan+Page.&amp;ots=QdCverhjgJ&amp;sig=mo35xVuhyTYFFkN8ankLFjPqydA" TargetMode="External"/><Relationship Id="rId20" Type="http://schemas.openxmlformats.org/officeDocument/2006/relationships/hyperlink" Target="http://journal.sapub.org/safet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journals.sagepub.com/doi/pdf/10.1177/0047287519879779" TargetMode="External"/><Relationship Id="rId5" Type="http://schemas.openxmlformats.org/officeDocument/2006/relationships/webSettings" Target="webSettings.xml"/><Relationship Id="rId15" Type="http://schemas.openxmlformats.org/officeDocument/2006/relationships/hyperlink" Target="http://publikasi.dinus.ac.id/index.php/unclle/article/download/8726/3775" TargetMode="External"/><Relationship Id="rId10" Type="http://schemas.openxmlformats.org/officeDocument/2006/relationships/hyperlink" Target="http://repository.ottimmo.ac.id/555/4/4.%20Chapter%20II%20-%20General%20Description%20of%20The%20Company.pdf" TargetMode="External"/><Relationship Id="rId19" Type="http://schemas.openxmlformats.org/officeDocument/2006/relationships/hyperlink" Target="https://associationofanaesthetists-publications.onlinelibrary.wiley.com/doi/pdfdirect/10.1111/anae.15501" TargetMode="External"/><Relationship Id="rId4" Type="http://schemas.openxmlformats.org/officeDocument/2006/relationships/settings" Target="settings.xml"/><Relationship Id="rId9" Type="http://schemas.openxmlformats.org/officeDocument/2006/relationships/hyperlink" Target="http://repository.ottimmo.ac.id/347/4/CHAPTHER%20II.pdf" TargetMode="External"/><Relationship Id="rId14" Type="http://schemas.openxmlformats.org/officeDocument/2006/relationships/hyperlink" Target="http://www.ojs.wsa.edu.pl/index.php/sj-economics/article/download/625/7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m34ljEFZ+P2QSaJHGUIerWTBfg==">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3252</Words>
  <Characters>18542</Characters>
  <Application>Microsoft Office Word</Application>
  <DocSecurity>0</DocSecurity>
  <Lines>154</Lines>
  <Paragraphs>43</Paragraphs>
  <ScaleCrop>false</ScaleCrop>
  <Company/>
  <LinksUpToDate>false</LinksUpToDate>
  <CharactersWithSpaces>21751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Amirul Islam</cp:lastModifiedBy>
  <cp:revision>3</cp:revision>
  <dcterms:created xsi:type="dcterms:W3CDTF">2024-01-31T10:43:00Z</dcterms:created>
  <dcterms:modified xsi:type="dcterms:W3CDTF">2024-02-21T20:20:00Z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441cdf534a307349960b35286cd67dc45657a2c7980901dac985b1b0867844d2</vt:lpwstr>
  </property>
</Properties>
</file>