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8022B7" w14:textId="77777777" w:rsidR="00053F5F" w:rsidRDefault="00053F5F" w:rsidP="00CB6759">
      <w:pPr>
        <w:rPr>
          <w:rFonts w:ascii="Arial" w:hAnsi="Arial" w:cs="Arial"/>
        </w:rPr>
      </w:pPr>
    </w:p>
    <w:p w14:paraId="2BC06940" w14:textId="77777777" w:rsidR="00434439" w:rsidRDefault="00434439" w:rsidP="00CB6759">
      <w:pPr>
        <w:rPr>
          <w:rFonts w:ascii="Arial" w:hAnsi="Arial" w:cs="Arial"/>
          <w:b/>
        </w:rPr>
      </w:pPr>
    </w:p>
    <w:p w14:paraId="0F927A85" w14:textId="77777777" w:rsidR="00EA0AE0" w:rsidRDefault="00EA0AE0" w:rsidP="00EA0AE0">
      <w:pPr>
        <w:pStyle w:val="TableParagraph"/>
        <w:jc w:val="center"/>
        <w:rPr>
          <w:b/>
        </w:rPr>
      </w:pPr>
    </w:p>
    <w:p w14:paraId="0172FD20" w14:textId="77777777" w:rsidR="00EA0AE0" w:rsidRDefault="00EA0AE0" w:rsidP="00EA0AE0">
      <w:pPr>
        <w:pStyle w:val="TableParagraph"/>
        <w:jc w:val="center"/>
        <w:rPr>
          <w:b/>
        </w:rPr>
      </w:pPr>
    </w:p>
    <w:p w14:paraId="33656451" w14:textId="77777777" w:rsidR="00EA0AE0" w:rsidRPr="00EA0AE0" w:rsidRDefault="00EA0AE0" w:rsidP="00EA0AE0">
      <w:pPr>
        <w:pStyle w:val="TableParagraph"/>
        <w:jc w:val="center"/>
        <w:rPr>
          <w:b/>
          <w:sz w:val="28"/>
        </w:rPr>
      </w:pPr>
      <w:r w:rsidRPr="00EA0AE0">
        <w:rPr>
          <w:b/>
          <w:sz w:val="28"/>
        </w:rPr>
        <w:t>Assignment Title: Group Written Report (Component 2)</w:t>
      </w:r>
    </w:p>
    <w:p w14:paraId="7AD0A34F" w14:textId="2B65D205" w:rsidR="00EA0AE0" w:rsidRPr="00EA0AE0" w:rsidRDefault="00EA0AE0" w:rsidP="00991D03">
      <w:pPr>
        <w:pStyle w:val="TableParagraph"/>
        <w:rPr>
          <w:b/>
          <w:sz w:val="28"/>
        </w:rPr>
      </w:pPr>
    </w:p>
    <w:p w14:paraId="3115FE05" w14:textId="77777777" w:rsidR="00EA0AE0" w:rsidRPr="00EA0AE0" w:rsidRDefault="00EA0AE0" w:rsidP="00EA0AE0">
      <w:pPr>
        <w:pStyle w:val="TableParagraph"/>
        <w:jc w:val="center"/>
        <w:rPr>
          <w:b/>
          <w:sz w:val="28"/>
        </w:rPr>
      </w:pPr>
      <w:r w:rsidRPr="00EA0AE0">
        <w:rPr>
          <w:b/>
          <w:sz w:val="28"/>
        </w:rPr>
        <w:t>Valentina Bartali (Weekend)</w:t>
      </w:r>
    </w:p>
    <w:p w14:paraId="33BEC415" w14:textId="77777777" w:rsidR="00EA0AE0" w:rsidRPr="00EA0AE0" w:rsidRDefault="00EA0AE0" w:rsidP="00EA0AE0">
      <w:pPr>
        <w:pStyle w:val="TableParagraph"/>
        <w:jc w:val="center"/>
        <w:rPr>
          <w:b/>
          <w:sz w:val="28"/>
        </w:rPr>
      </w:pPr>
    </w:p>
    <w:p w14:paraId="3875314C" w14:textId="77777777" w:rsidR="00EA0AE0" w:rsidRPr="00EA0AE0" w:rsidRDefault="00EA0AE0" w:rsidP="00EA0AE0">
      <w:pPr>
        <w:jc w:val="center"/>
        <w:rPr>
          <w:rFonts w:ascii="Arial" w:hAnsi="Arial" w:cs="Arial"/>
          <w:b/>
          <w:sz w:val="28"/>
        </w:rPr>
      </w:pPr>
      <w:r w:rsidRPr="00EA0AE0">
        <w:rPr>
          <w:rFonts w:ascii="Arial" w:hAnsi="Arial" w:cs="Arial"/>
          <w:b/>
          <w:sz w:val="28"/>
        </w:rPr>
        <w:t>Programme:</w:t>
      </w:r>
      <w:r w:rsidRPr="00EA0AE0">
        <w:rPr>
          <w:rFonts w:ascii="Arial" w:hAnsi="Arial" w:cs="Arial"/>
          <w:b/>
          <w:sz w:val="28"/>
        </w:rPr>
        <w:tab/>
        <w:t>Bachelor of Arts Business Management</w:t>
      </w:r>
    </w:p>
    <w:p w14:paraId="02F0F805" w14:textId="77777777" w:rsidR="00EA0AE0" w:rsidRPr="00EA0AE0" w:rsidRDefault="00EA0AE0" w:rsidP="00EA0AE0">
      <w:pPr>
        <w:jc w:val="center"/>
        <w:rPr>
          <w:rFonts w:ascii="Arial" w:hAnsi="Arial" w:cs="Arial"/>
          <w:b/>
          <w:sz w:val="28"/>
        </w:rPr>
      </w:pPr>
      <w:r w:rsidRPr="00EA0AE0">
        <w:rPr>
          <w:rFonts w:ascii="Arial" w:hAnsi="Arial" w:cs="Arial"/>
          <w:b/>
          <w:sz w:val="28"/>
        </w:rPr>
        <w:t>Module: Academic Skills</w:t>
      </w:r>
    </w:p>
    <w:p w14:paraId="71678F43" w14:textId="77777777" w:rsidR="00EA0AE0" w:rsidRDefault="00EA0AE0" w:rsidP="00EA0AE0">
      <w:pPr>
        <w:jc w:val="center"/>
        <w:rPr>
          <w:rFonts w:ascii="Arial" w:hAnsi="Arial" w:cs="Arial"/>
          <w:b/>
          <w:sz w:val="28"/>
        </w:rPr>
      </w:pPr>
      <w:r w:rsidRPr="00EA0AE0">
        <w:rPr>
          <w:rFonts w:ascii="Arial" w:hAnsi="Arial" w:cs="Arial"/>
          <w:b/>
          <w:sz w:val="28"/>
        </w:rPr>
        <w:t>Module code:</w:t>
      </w:r>
      <w:r w:rsidRPr="00EA0AE0">
        <w:rPr>
          <w:rFonts w:ascii="Arial" w:hAnsi="Arial" w:cs="Arial"/>
          <w:b/>
          <w:sz w:val="28"/>
        </w:rPr>
        <w:tab/>
        <w:t>LCBB4006</w:t>
      </w:r>
    </w:p>
    <w:p w14:paraId="72656F02" w14:textId="77777777" w:rsidR="00991D03" w:rsidRDefault="00991D03" w:rsidP="00991D03">
      <w:pPr>
        <w:tabs>
          <w:tab w:val="left" w:pos="1275"/>
        </w:tabs>
        <w:rPr>
          <w:rFonts w:ascii="Arial" w:hAnsi="Arial" w:cs="Arial"/>
          <w:b/>
          <w:sz w:val="28"/>
        </w:rPr>
      </w:pPr>
      <w:r>
        <w:rPr>
          <w:rFonts w:ascii="Arial" w:hAnsi="Arial" w:cs="Arial"/>
          <w:b/>
          <w:sz w:val="28"/>
        </w:rPr>
        <w:tab/>
      </w:r>
    </w:p>
    <w:p w14:paraId="5563543C" w14:textId="3DA26711" w:rsidR="00991D03" w:rsidRPr="00EA0AE0" w:rsidRDefault="00991D03" w:rsidP="00991D03">
      <w:pPr>
        <w:tabs>
          <w:tab w:val="left" w:pos="1275"/>
        </w:tabs>
        <w:rPr>
          <w:rFonts w:ascii="Arial" w:hAnsi="Arial" w:cs="Arial"/>
          <w:b/>
          <w:sz w:val="28"/>
        </w:rPr>
      </w:pPr>
      <w:r>
        <w:rPr>
          <w:rFonts w:ascii="Arial" w:hAnsi="Arial" w:cs="Arial"/>
          <w:b/>
          <w:sz w:val="28"/>
        </w:rPr>
        <w:t xml:space="preserve">            Group members    Alex Perca   2020362</w:t>
      </w:r>
    </w:p>
    <w:p w14:paraId="6063DA3A" w14:textId="3AE68AB6" w:rsidR="00991D03" w:rsidRDefault="00991D03" w:rsidP="00991D03">
      <w:pPr>
        <w:tabs>
          <w:tab w:val="left" w:pos="3390"/>
        </w:tabs>
        <w:rPr>
          <w:rFonts w:ascii="Arial" w:hAnsi="Arial" w:cs="Arial"/>
          <w:b/>
          <w:sz w:val="28"/>
        </w:rPr>
      </w:pPr>
      <w:r>
        <w:rPr>
          <w:rFonts w:ascii="Arial" w:hAnsi="Arial" w:cs="Arial"/>
          <w:b/>
          <w:sz w:val="28"/>
        </w:rPr>
        <w:tab/>
        <w:t>Clara Perca   2213590</w:t>
      </w:r>
    </w:p>
    <w:p w14:paraId="52D94CFD" w14:textId="4082F74C" w:rsidR="00991D03" w:rsidRDefault="00991D03" w:rsidP="00991D03">
      <w:pPr>
        <w:tabs>
          <w:tab w:val="left" w:pos="3390"/>
        </w:tabs>
        <w:rPr>
          <w:rFonts w:ascii="Arial" w:hAnsi="Arial" w:cs="Arial"/>
          <w:b/>
          <w:sz w:val="28"/>
        </w:rPr>
      </w:pPr>
      <w:r>
        <w:rPr>
          <w:rFonts w:ascii="Arial" w:hAnsi="Arial" w:cs="Arial"/>
          <w:b/>
          <w:sz w:val="28"/>
        </w:rPr>
        <w:tab/>
        <w:t>Catalina Gorgan 2212088</w:t>
      </w:r>
    </w:p>
    <w:p w14:paraId="2C710238" w14:textId="037D7AE8" w:rsidR="00991D03" w:rsidRPr="00EA0AE0" w:rsidRDefault="00991D03" w:rsidP="00991D03">
      <w:pPr>
        <w:tabs>
          <w:tab w:val="left" w:pos="3390"/>
        </w:tabs>
        <w:rPr>
          <w:rFonts w:ascii="Arial" w:hAnsi="Arial" w:cs="Arial"/>
          <w:b/>
          <w:sz w:val="28"/>
        </w:rPr>
      </w:pPr>
      <w:r>
        <w:rPr>
          <w:rFonts w:ascii="Arial" w:hAnsi="Arial" w:cs="Arial"/>
          <w:b/>
          <w:sz w:val="28"/>
        </w:rPr>
        <w:tab/>
        <w:t>Paula Emanuela Carlan 2213834</w:t>
      </w:r>
    </w:p>
    <w:p w14:paraId="0A804CF9" w14:textId="77777777" w:rsidR="00EA0AE0" w:rsidRDefault="00EA0AE0" w:rsidP="00EA0AE0">
      <w:pPr>
        <w:jc w:val="center"/>
        <w:rPr>
          <w:rFonts w:ascii="Arial" w:hAnsi="Arial" w:cs="Arial"/>
          <w:b/>
        </w:rPr>
      </w:pPr>
    </w:p>
    <w:p w14:paraId="77159F1B" w14:textId="77777777" w:rsidR="00EA0AE0" w:rsidRDefault="00EA0AE0" w:rsidP="00CB6759">
      <w:pPr>
        <w:rPr>
          <w:rFonts w:ascii="Arial" w:hAnsi="Arial" w:cs="Arial"/>
          <w:b/>
        </w:rPr>
      </w:pPr>
    </w:p>
    <w:p w14:paraId="1385C6EC" w14:textId="77777777" w:rsidR="00EA0AE0" w:rsidRDefault="00EA0AE0" w:rsidP="00CB6759">
      <w:pPr>
        <w:rPr>
          <w:rFonts w:ascii="Arial" w:hAnsi="Arial" w:cs="Arial"/>
          <w:b/>
        </w:rPr>
      </w:pPr>
    </w:p>
    <w:p w14:paraId="0E2D05CF" w14:textId="77777777" w:rsidR="00EA0AE0" w:rsidRDefault="00EA0AE0" w:rsidP="00CB6759">
      <w:pPr>
        <w:rPr>
          <w:rFonts w:ascii="Arial" w:hAnsi="Arial" w:cs="Arial"/>
          <w:b/>
        </w:rPr>
      </w:pPr>
    </w:p>
    <w:p w14:paraId="704480E8" w14:textId="77777777" w:rsidR="00EA0AE0" w:rsidRDefault="00EA0AE0" w:rsidP="00CB6759">
      <w:pPr>
        <w:rPr>
          <w:rFonts w:ascii="Arial" w:hAnsi="Arial" w:cs="Arial"/>
          <w:b/>
        </w:rPr>
      </w:pPr>
    </w:p>
    <w:p w14:paraId="0F1232A7" w14:textId="77777777" w:rsidR="00EA0AE0" w:rsidRDefault="00EA0AE0" w:rsidP="00CB6759">
      <w:pPr>
        <w:rPr>
          <w:rFonts w:ascii="Arial" w:hAnsi="Arial" w:cs="Arial"/>
          <w:b/>
        </w:rPr>
      </w:pPr>
    </w:p>
    <w:p w14:paraId="482DF993" w14:textId="77777777" w:rsidR="00EA0AE0" w:rsidRDefault="00EA0AE0" w:rsidP="00CB6759">
      <w:pPr>
        <w:rPr>
          <w:rFonts w:ascii="Arial" w:hAnsi="Arial" w:cs="Arial"/>
          <w:b/>
        </w:rPr>
      </w:pPr>
    </w:p>
    <w:p w14:paraId="26CC4C21" w14:textId="77777777" w:rsidR="00EA0AE0" w:rsidRDefault="00EA0AE0" w:rsidP="00CB6759">
      <w:pPr>
        <w:rPr>
          <w:rFonts w:ascii="Arial" w:hAnsi="Arial" w:cs="Arial"/>
          <w:b/>
        </w:rPr>
      </w:pPr>
    </w:p>
    <w:p w14:paraId="06914BA8" w14:textId="77777777" w:rsidR="00EA0AE0" w:rsidRDefault="00EA0AE0" w:rsidP="00CB6759">
      <w:pPr>
        <w:rPr>
          <w:rFonts w:ascii="Arial" w:hAnsi="Arial" w:cs="Arial"/>
          <w:b/>
        </w:rPr>
      </w:pPr>
    </w:p>
    <w:p w14:paraId="0F103251" w14:textId="77777777" w:rsidR="00EA0AE0" w:rsidRDefault="00EA0AE0" w:rsidP="00CB6759">
      <w:pPr>
        <w:rPr>
          <w:rFonts w:ascii="Arial" w:hAnsi="Arial" w:cs="Arial"/>
          <w:b/>
        </w:rPr>
      </w:pPr>
    </w:p>
    <w:p w14:paraId="7B670F6F" w14:textId="77777777" w:rsidR="00EA0AE0" w:rsidRDefault="00EA0AE0" w:rsidP="00CB6759">
      <w:pPr>
        <w:rPr>
          <w:rFonts w:ascii="Arial" w:hAnsi="Arial" w:cs="Arial"/>
          <w:b/>
        </w:rPr>
      </w:pPr>
    </w:p>
    <w:p w14:paraId="3BC81680" w14:textId="77777777" w:rsidR="00EA0AE0" w:rsidRDefault="00EA0AE0" w:rsidP="00CB6759">
      <w:pPr>
        <w:rPr>
          <w:rFonts w:ascii="Arial" w:hAnsi="Arial" w:cs="Arial"/>
          <w:b/>
        </w:rPr>
      </w:pPr>
    </w:p>
    <w:p w14:paraId="06140C0A" w14:textId="77777777" w:rsidR="00EA0AE0" w:rsidRDefault="00EA0AE0" w:rsidP="00CB6759">
      <w:pPr>
        <w:rPr>
          <w:rFonts w:ascii="Arial" w:hAnsi="Arial" w:cs="Arial"/>
          <w:b/>
        </w:rPr>
      </w:pPr>
    </w:p>
    <w:p w14:paraId="4A1E7F73" w14:textId="77777777" w:rsidR="00EA0AE0" w:rsidRDefault="00EA0AE0" w:rsidP="00CB6759">
      <w:pPr>
        <w:rPr>
          <w:rFonts w:ascii="Arial" w:hAnsi="Arial" w:cs="Arial"/>
          <w:b/>
        </w:rPr>
      </w:pPr>
    </w:p>
    <w:p w14:paraId="0F0C31E0" w14:textId="77777777" w:rsidR="00EA0AE0" w:rsidRDefault="00EA0AE0" w:rsidP="00CB6759">
      <w:pPr>
        <w:rPr>
          <w:rFonts w:ascii="Arial" w:hAnsi="Arial" w:cs="Arial"/>
          <w:b/>
        </w:rPr>
      </w:pPr>
    </w:p>
    <w:p w14:paraId="61E222B5" w14:textId="77777777" w:rsidR="00EA0AE0" w:rsidRDefault="00EA0AE0" w:rsidP="00CB6759">
      <w:pPr>
        <w:rPr>
          <w:rFonts w:ascii="Arial" w:hAnsi="Arial" w:cs="Arial"/>
          <w:b/>
        </w:rPr>
      </w:pPr>
    </w:p>
    <w:p w14:paraId="3B5A6CC5" w14:textId="77777777" w:rsidR="00EA0AE0" w:rsidRDefault="00EA0AE0" w:rsidP="00CB6759">
      <w:pPr>
        <w:rPr>
          <w:rFonts w:ascii="Arial" w:hAnsi="Arial" w:cs="Arial"/>
          <w:b/>
        </w:rPr>
      </w:pPr>
    </w:p>
    <w:p w14:paraId="170B9471" w14:textId="77777777" w:rsidR="00EA0AE0" w:rsidRDefault="00EA0AE0" w:rsidP="00CB6759">
      <w:pPr>
        <w:rPr>
          <w:rFonts w:ascii="Arial" w:hAnsi="Arial" w:cs="Arial"/>
          <w:b/>
        </w:rPr>
      </w:pPr>
    </w:p>
    <w:p w14:paraId="324A627B" w14:textId="77777777" w:rsidR="00EA0AE0" w:rsidRDefault="00EA0AE0" w:rsidP="00CB6759">
      <w:pPr>
        <w:rPr>
          <w:rFonts w:ascii="Arial" w:hAnsi="Arial" w:cs="Arial"/>
          <w:b/>
        </w:rPr>
      </w:pPr>
    </w:p>
    <w:p w14:paraId="6AB0E1B2" w14:textId="77777777" w:rsidR="00EA0AE0" w:rsidRDefault="00EA0AE0" w:rsidP="00CB6759">
      <w:pPr>
        <w:rPr>
          <w:rFonts w:ascii="Arial" w:hAnsi="Arial" w:cs="Arial"/>
          <w:b/>
        </w:rPr>
      </w:pPr>
    </w:p>
    <w:p w14:paraId="1ECF61C7" w14:textId="77777777" w:rsidR="00EA0AE0" w:rsidRDefault="00EA0AE0" w:rsidP="00CB6759">
      <w:pPr>
        <w:rPr>
          <w:rFonts w:ascii="Arial" w:hAnsi="Arial" w:cs="Arial"/>
          <w:b/>
        </w:rPr>
      </w:pPr>
    </w:p>
    <w:p w14:paraId="14E6C94A" w14:textId="77777777" w:rsidR="00EA0AE0" w:rsidRDefault="00EA0AE0" w:rsidP="00CB6759">
      <w:pPr>
        <w:rPr>
          <w:rFonts w:ascii="Arial" w:hAnsi="Arial" w:cs="Arial"/>
          <w:b/>
        </w:rPr>
      </w:pPr>
    </w:p>
    <w:p w14:paraId="74C4E5FC" w14:textId="77777777" w:rsidR="00EA0AE0" w:rsidRDefault="00EA0AE0" w:rsidP="00CB6759">
      <w:pPr>
        <w:rPr>
          <w:rFonts w:ascii="Arial" w:hAnsi="Arial" w:cs="Arial"/>
          <w:b/>
        </w:rPr>
      </w:pPr>
    </w:p>
    <w:p w14:paraId="40B7E70A" w14:textId="77777777" w:rsidR="00EA0AE0" w:rsidRDefault="00EA0AE0" w:rsidP="00CB6759">
      <w:pPr>
        <w:rPr>
          <w:rFonts w:ascii="Arial" w:hAnsi="Arial" w:cs="Arial"/>
          <w:b/>
        </w:rPr>
      </w:pPr>
    </w:p>
    <w:p w14:paraId="6A273316" w14:textId="77777777" w:rsidR="00EA0AE0" w:rsidRDefault="00EA0AE0" w:rsidP="00CB6759">
      <w:pPr>
        <w:rPr>
          <w:rFonts w:ascii="Arial" w:hAnsi="Arial" w:cs="Arial"/>
          <w:b/>
        </w:rPr>
      </w:pPr>
    </w:p>
    <w:p w14:paraId="7CDFC5A1" w14:textId="77777777" w:rsidR="00EA0AE0" w:rsidRPr="00CB6759" w:rsidRDefault="00EA0AE0" w:rsidP="00CB6759">
      <w:pPr>
        <w:rPr>
          <w:rFonts w:ascii="Arial" w:hAnsi="Arial" w:cs="Arial"/>
        </w:rPr>
      </w:pPr>
    </w:p>
    <w:sdt>
      <w:sdtPr>
        <w:rPr>
          <w:rFonts w:asciiTheme="minorHAnsi" w:eastAsiaTheme="minorHAnsi" w:hAnsiTheme="minorHAnsi" w:cstheme="minorBidi"/>
          <w:color w:val="auto"/>
          <w:sz w:val="22"/>
          <w:szCs w:val="22"/>
        </w:rPr>
        <w:id w:val="-79679863"/>
        <w:docPartObj>
          <w:docPartGallery w:val="Table of Contents"/>
          <w:docPartUnique/>
        </w:docPartObj>
      </w:sdtPr>
      <w:sdtEndPr>
        <w:rPr>
          <w:b/>
          <w:bCs/>
          <w:noProof/>
        </w:rPr>
      </w:sdtEndPr>
      <w:sdtContent>
        <w:p w14:paraId="2FADAE3F" w14:textId="77777777" w:rsidR="00926179" w:rsidRPr="00977DBD" w:rsidRDefault="00977DBD" w:rsidP="00977DBD">
          <w:pPr>
            <w:pStyle w:val="TOCHeading"/>
            <w:spacing w:line="360" w:lineRule="auto"/>
            <w:jc w:val="center"/>
            <w:rPr>
              <w:rFonts w:ascii="Arial" w:hAnsi="Arial" w:cs="Arial"/>
              <w:color w:val="000000" w:themeColor="text1"/>
              <w:sz w:val="28"/>
              <w:szCs w:val="28"/>
            </w:rPr>
          </w:pPr>
          <w:r w:rsidRPr="00977DBD">
            <w:rPr>
              <w:rFonts w:ascii="Arial" w:eastAsiaTheme="minorHAnsi" w:hAnsi="Arial" w:cs="Arial"/>
              <w:color w:val="000000" w:themeColor="text1"/>
              <w:sz w:val="28"/>
              <w:szCs w:val="28"/>
            </w:rPr>
            <w:t xml:space="preserve">Table of </w:t>
          </w:r>
          <w:r w:rsidR="00926179" w:rsidRPr="00977DBD">
            <w:rPr>
              <w:rFonts w:ascii="Arial" w:hAnsi="Arial" w:cs="Arial"/>
              <w:color w:val="000000" w:themeColor="text1"/>
              <w:sz w:val="28"/>
              <w:szCs w:val="28"/>
            </w:rPr>
            <w:t>Contents</w:t>
          </w:r>
        </w:p>
        <w:p w14:paraId="35026AFF" w14:textId="77777777" w:rsidR="00977DBD" w:rsidRDefault="00926179" w:rsidP="00977DBD">
          <w:pPr>
            <w:pStyle w:val="TOC1"/>
            <w:tabs>
              <w:tab w:val="right" w:leader="dot" w:pos="9350"/>
            </w:tabs>
            <w:spacing w:line="360" w:lineRule="auto"/>
            <w:rPr>
              <w:rFonts w:eastAsiaTheme="minorEastAsia"/>
              <w:noProof/>
            </w:rPr>
          </w:pPr>
          <w:r>
            <w:fldChar w:fldCharType="begin"/>
          </w:r>
          <w:r>
            <w:instrText xml:space="preserve"> TOC \o "1-3" \h \z \u </w:instrText>
          </w:r>
          <w:r>
            <w:fldChar w:fldCharType="separate"/>
          </w:r>
          <w:hyperlink w:anchor="_Toc148303015" w:history="1">
            <w:r w:rsidR="00977DBD" w:rsidRPr="00C73FC3">
              <w:rPr>
                <w:rStyle w:val="Hyperlink"/>
                <w:noProof/>
              </w:rPr>
              <w:t>Executive Summary</w:t>
            </w:r>
            <w:r w:rsidR="00977DBD">
              <w:rPr>
                <w:noProof/>
                <w:webHidden/>
              </w:rPr>
              <w:tab/>
            </w:r>
            <w:r w:rsidR="00977DBD">
              <w:rPr>
                <w:noProof/>
                <w:webHidden/>
              </w:rPr>
              <w:fldChar w:fldCharType="begin"/>
            </w:r>
            <w:r w:rsidR="00977DBD">
              <w:rPr>
                <w:noProof/>
                <w:webHidden/>
              </w:rPr>
              <w:instrText xml:space="preserve"> PAGEREF _Toc148303015 \h </w:instrText>
            </w:r>
            <w:r w:rsidR="00977DBD">
              <w:rPr>
                <w:noProof/>
                <w:webHidden/>
              </w:rPr>
            </w:r>
            <w:r w:rsidR="00977DBD">
              <w:rPr>
                <w:noProof/>
                <w:webHidden/>
              </w:rPr>
              <w:fldChar w:fldCharType="separate"/>
            </w:r>
            <w:r w:rsidR="00977DBD">
              <w:rPr>
                <w:noProof/>
                <w:webHidden/>
              </w:rPr>
              <w:t>3</w:t>
            </w:r>
            <w:r w:rsidR="00977DBD">
              <w:rPr>
                <w:noProof/>
                <w:webHidden/>
              </w:rPr>
              <w:fldChar w:fldCharType="end"/>
            </w:r>
          </w:hyperlink>
        </w:p>
        <w:p w14:paraId="38CF96BF" w14:textId="77777777" w:rsidR="00977DBD" w:rsidRDefault="00606F04" w:rsidP="00977DBD">
          <w:pPr>
            <w:pStyle w:val="TOC1"/>
            <w:tabs>
              <w:tab w:val="right" w:leader="dot" w:pos="9350"/>
            </w:tabs>
            <w:spacing w:line="360" w:lineRule="auto"/>
            <w:rPr>
              <w:rFonts w:eastAsiaTheme="minorEastAsia"/>
              <w:noProof/>
            </w:rPr>
          </w:pPr>
          <w:hyperlink w:anchor="_Toc148303016" w:history="1">
            <w:r w:rsidR="00977DBD" w:rsidRPr="00C73FC3">
              <w:rPr>
                <w:rStyle w:val="Hyperlink"/>
                <w:noProof/>
              </w:rPr>
              <w:t>Introduction</w:t>
            </w:r>
            <w:r w:rsidR="00977DBD">
              <w:rPr>
                <w:noProof/>
                <w:webHidden/>
              </w:rPr>
              <w:tab/>
            </w:r>
            <w:r w:rsidR="00977DBD">
              <w:rPr>
                <w:noProof/>
                <w:webHidden/>
              </w:rPr>
              <w:fldChar w:fldCharType="begin"/>
            </w:r>
            <w:r w:rsidR="00977DBD">
              <w:rPr>
                <w:noProof/>
                <w:webHidden/>
              </w:rPr>
              <w:instrText xml:space="preserve"> PAGEREF _Toc148303016 \h </w:instrText>
            </w:r>
            <w:r w:rsidR="00977DBD">
              <w:rPr>
                <w:noProof/>
                <w:webHidden/>
              </w:rPr>
            </w:r>
            <w:r w:rsidR="00977DBD">
              <w:rPr>
                <w:noProof/>
                <w:webHidden/>
              </w:rPr>
              <w:fldChar w:fldCharType="separate"/>
            </w:r>
            <w:r w:rsidR="00977DBD">
              <w:rPr>
                <w:noProof/>
                <w:webHidden/>
              </w:rPr>
              <w:t>4</w:t>
            </w:r>
            <w:r w:rsidR="00977DBD">
              <w:rPr>
                <w:noProof/>
                <w:webHidden/>
              </w:rPr>
              <w:fldChar w:fldCharType="end"/>
            </w:r>
          </w:hyperlink>
        </w:p>
        <w:p w14:paraId="0ED6FCA0" w14:textId="77777777" w:rsidR="00977DBD" w:rsidRDefault="00606F04" w:rsidP="00977DBD">
          <w:pPr>
            <w:pStyle w:val="TOC1"/>
            <w:tabs>
              <w:tab w:val="right" w:leader="dot" w:pos="9350"/>
            </w:tabs>
            <w:spacing w:line="360" w:lineRule="auto"/>
            <w:rPr>
              <w:rFonts w:eastAsiaTheme="minorEastAsia"/>
              <w:noProof/>
            </w:rPr>
          </w:pPr>
          <w:hyperlink w:anchor="_Toc148303017" w:history="1">
            <w:r w:rsidR="00977DBD" w:rsidRPr="00C73FC3">
              <w:rPr>
                <w:rStyle w:val="Hyperlink"/>
                <w:noProof/>
              </w:rPr>
              <w:t>Definition of Team and theories and Ideas related to Team and Group Management:</w:t>
            </w:r>
            <w:r w:rsidR="00977DBD">
              <w:rPr>
                <w:noProof/>
                <w:webHidden/>
              </w:rPr>
              <w:tab/>
            </w:r>
            <w:r w:rsidR="00977DBD">
              <w:rPr>
                <w:noProof/>
                <w:webHidden/>
              </w:rPr>
              <w:fldChar w:fldCharType="begin"/>
            </w:r>
            <w:r w:rsidR="00977DBD">
              <w:rPr>
                <w:noProof/>
                <w:webHidden/>
              </w:rPr>
              <w:instrText xml:space="preserve"> PAGEREF _Toc148303017 \h </w:instrText>
            </w:r>
            <w:r w:rsidR="00977DBD">
              <w:rPr>
                <w:noProof/>
                <w:webHidden/>
              </w:rPr>
            </w:r>
            <w:r w:rsidR="00977DBD">
              <w:rPr>
                <w:noProof/>
                <w:webHidden/>
              </w:rPr>
              <w:fldChar w:fldCharType="separate"/>
            </w:r>
            <w:r w:rsidR="00977DBD">
              <w:rPr>
                <w:noProof/>
                <w:webHidden/>
              </w:rPr>
              <w:t>5</w:t>
            </w:r>
            <w:r w:rsidR="00977DBD">
              <w:rPr>
                <w:noProof/>
                <w:webHidden/>
              </w:rPr>
              <w:fldChar w:fldCharType="end"/>
            </w:r>
          </w:hyperlink>
        </w:p>
        <w:p w14:paraId="68A6346E" w14:textId="77777777" w:rsidR="00977DBD" w:rsidRDefault="00606F04" w:rsidP="00977DBD">
          <w:pPr>
            <w:pStyle w:val="TOC1"/>
            <w:tabs>
              <w:tab w:val="right" w:leader="dot" w:pos="9350"/>
            </w:tabs>
            <w:spacing w:line="360" w:lineRule="auto"/>
            <w:rPr>
              <w:rFonts w:eastAsiaTheme="minorEastAsia"/>
              <w:noProof/>
            </w:rPr>
          </w:pPr>
          <w:hyperlink w:anchor="_Toc148303018" w:history="1">
            <w:r w:rsidR="00977DBD" w:rsidRPr="00C73FC3">
              <w:rPr>
                <w:rStyle w:val="Hyperlink"/>
                <w:noProof/>
              </w:rPr>
              <w:t>Examples of team works:</w:t>
            </w:r>
            <w:r w:rsidR="00977DBD">
              <w:rPr>
                <w:noProof/>
                <w:webHidden/>
              </w:rPr>
              <w:tab/>
            </w:r>
            <w:r w:rsidR="00977DBD">
              <w:rPr>
                <w:noProof/>
                <w:webHidden/>
              </w:rPr>
              <w:fldChar w:fldCharType="begin"/>
            </w:r>
            <w:r w:rsidR="00977DBD">
              <w:rPr>
                <w:noProof/>
                <w:webHidden/>
              </w:rPr>
              <w:instrText xml:space="preserve"> PAGEREF _Toc148303018 \h </w:instrText>
            </w:r>
            <w:r w:rsidR="00977DBD">
              <w:rPr>
                <w:noProof/>
                <w:webHidden/>
              </w:rPr>
            </w:r>
            <w:r w:rsidR="00977DBD">
              <w:rPr>
                <w:noProof/>
                <w:webHidden/>
              </w:rPr>
              <w:fldChar w:fldCharType="separate"/>
            </w:r>
            <w:r w:rsidR="00977DBD">
              <w:rPr>
                <w:noProof/>
                <w:webHidden/>
              </w:rPr>
              <w:t>7</w:t>
            </w:r>
            <w:r w:rsidR="00977DBD">
              <w:rPr>
                <w:noProof/>
                <w:webHidden/>
              </w:rPr>
              <w:fldChar w:fldCharType="end"/>
            </w:r>
          </w:hyperlink>
        </w:p>
        <w:p w14:paraId="4B36438A" w14:textId="77777777" w:rsidR="00977DBD" w:rsidRDefault="00606F04" w:rsidP="00977DBD">
          <w:pPr>
            <w:pStyle w:val="TOC1"/>
            <w:tabs>
              <w:tab w:val="right" w:leader="dot" w:pos="9350"/>
            </w:tabs>
            <w:spacing w:line="360" w:lineRule="auto"/>
            <w:rPr>
              <w:rFonts w:eastAsiaTheme="minorEastAsia"/>
              <w:noProof/>
            </w:rPr>
          </w:pPr>
          <w:hyperlink w:anchor="_Toc148303019" w:history="1">
            <w:r w:rsidR="00977DBD" w:rsidRPr="00C73FC3">
              <w:rPr>
                <w:rStyle w:val="Hyperlink"/>
                <w:noProof/>
              </w:rPr>
              <w:t>Discuss how effective various approaches or theories could have been</w:t>
            </w:r>
            <w:r w:rsidR="00977DBD">
              <w:rPr>
                <w:noProof/>
                <w:webHidden/>
              </w:rPr>
              <w:tab/>
            </w:r>
            <w:r w:rsidR="00977DBD">
              <w:rPr>
                <w:noProof/>
                <w:webHidden/>
              </w:rPr>
              <w:fldChar w:fldCharType="begin"/>
            </w:r>
            <w:r w:rsidR="00977DBD">
              <w:rPr>
                <w:noProof/>
                <w:webHidden/>
              </w:rPr>
              <w:instrText xml:space="preserve"> PAGEREF _Toc148303019 \h </w:instrText>
            </w:r>
            <w:r w:rsidR="00977DBD">
              <w:rPr>
                <w:noProof/>
                <w:webHidden/>
              </w:rPr>
            </w:r>
            <w:r w:rsidR="00977DBD">
              <w:rPr>
                <w:noProof/>
                <w:webHidden/>
              </w:rPr>
              <w:fldChar w:fldCharType="separate"/>
            </w:r>
            <w:r w:rsidR="00977DBD">
              <w:rPr>
                <w:noProof/>
                <w:webHidden/>
              </w:rPr>
              <w:t>8</w:t>
            </w:r>
            <w:r w:rsidR="00977DBD">
              <w:rPr>
                <w:noProof/>
                <w:webHidden/>
              </w:rPr>
              <w:fldChar w:fldCharType="end"/>
            </w:r>
          </w:hyperlink>
        </w:p>
        <w:p w14:paraId="7BC9EE54" w14:textId="77777777" w:rsidR="00977DBD" w:rsidRDefault="00606F04" w:rsidP="00977DBD">
          <w:pPr>
            <w:pStyle w:val="TOC1"/>
            <w:tabs>
              <w:tab w:val="right" w:leader="dot" w:pos="9350"/>
            </w:tabs>
            <w:spacing w:line="360" w:lineRule="auto"/>
            <w:rPr>
              <w:rFonts w:eastAsiaTheme="minorEastAsia"/>
              <w:noProof/>
            </w:rPr>
          </w:pPr>
          <w:hyperlink w:anchor="_Toc148303020" w:history="1">
            <w:r w:rsidR="00977DBD" w:rsidRPr="00C73FC3">
              <w:rPr>
                <w:rStyle w:val="Hyperlink"/>
                <w:noProof/>
              </w:rPr>
              <w:t>Some recommendations for better management:</w:t>
            </w:r>
            <w:r w:rsidR="00977DBD">
              <w:rPr>
                <w:noProof/>
                <w:webHidden/>
              </w:rPr>
              <w:tab/>
            </w:r>
            <w:r w:rsidR="00977DBD">
              <w:rPr>
                <w:noProof/>
                <w:webHidden/>
              </w:rPr>
              <w:fldChar w:fldCharType="begin"/>
            </w:r>
            <w:r w:rsidR="00977DBD">
              <w:rPr>
                <w:noProof/>
                <w:webHidden/>
              </w:rPr>
              <w:instrText xml:space="preserve"> PAGEREF _Toc148303020 \h </w:instrText>
            </w:r>
            <w:r w:rsidR="00977DBD">
              <w:rPr>
                <w:noProof/>
                <w:webHidden/>
              </w:rPr>
            </w:r>
            <w:r w:rsidR="00977DBD">
              <w:rPr>
                <w:noProof/>
                <w:webHidden/>
              </w:rPr>
              <w:fldChar w:fldCharType="separate"/>
            </w:r>
            <w:r w:rsidR="00977DBD">
              <w:rPr>
                <w:noProof/>
                <w:webHidden/>
              </w:rPr>
              <w:t>10</w:t>
            </w:r>
            <w:r w:rsidR="00977DBD">
              <w:rPr>
                <w:noProof/>
                <w:webHidden/>
              </w:rPr>
              <w:fldChar w:fldCharType="end"/>
            </w:r>
          </w:hyperlink>
        </w:p>
        <w:p w14:paraId="0CC90D9F" w14:textId="77777777" w:rsidR="00977DBD" w:rsidRDefault="00606F04" w:rsidP="00977DBD">
          <w:pPr>
            <w:pStyle w:val="TOC1"/>
            <w:tabs>
              <w:tab w:val="right" w:leader="dot" w:pos="9350"/>
            </w:tabs>
            <w:spacing w:line="360" w:lineRule="auto"/>
            <w:rPr>
              <w:rFonts w:eastAsiaTheme="minorEastAsia"/>
              <w:noProof/>
            </w:rPr>
          </w:pPr>
          <w:hyperlink w:anchor="_Toc148303021" w:history="1">
            <w:r w:rsidR="00977DBD" w:rsidRPr="00C73FC3">
              <w:rPr>
                <w:rStyle w:val="Hyperlink"/>
                <w:noProof/>
              </w:rPr>
              <w:t>Conclusion</w:t>
            </w:r>
            <w:r w:rsidR="00977DBD">
              <w:rPr>
                <w:noProof/>
                <w:webHidden/>
              </w:rPr>
              <w:tab/>
            </w:r>
            <w:r w:rsidR="00977DBD">
              <w:rPr>
                <w:noProof/>
                <w:webHidden/>
              </w:rPr>
              <w:fldChar w:fldCharType="begin"/>
            </w:r>
            <w:r w:rsidR="00977DBD">
              <w:rPr>
                <w:noProof/>
                <w:webHidden/>
              </w:rPr>
              <w:instrText xml:space="preserve"> PAGEREF _Toc148303021 \h </w:instrText>
            </w:r>
            <w:r w:rsidR="00977DBD">
              <w:rPr>
                <w:noProof/>
                <w:webHidden/>
              </w:rPr>
            </w:r>
            <w:r w:rsidR="00977DBD">
              <w:rPr>
                <w:noProof/>
                <w:webHidden/>
              </w:rPr>
              <w:fldChar w:fldCharType="separate"/>
            </w:r>
            <w:r w:rsidR="00977DBD">
              <w:rPr>
                <w:noProof/>
                <w:webHidden/>
              </w:rPr>
              <w:t>11</w:t>
            </w:r>
            <w:r w:rsidR="00977DBD">
              <w:rPr>
                <w:noProof/>
                <w:webHidden/>
              </w:rPr>
              <w:fldChar w:fldCharType="end"/>
            </w:r>
          </w:hyperlink>
        </w:p>
        <w:p w14:paraId="181C3F0B" w14:textId="77777777" w:rsidR="00977DBD" w:rsidRDefault="00606F04" w:rsidP="00977DBD">
          <w:pPr>
            <w:pStyle w:val="TOC1"/>
            <w:tabs>
              <w:tab w:val="right" w:leader="dot" w:pos="9350"/>
            </w:tabs>
            <w:spacing w:line="360" w:lineRule="auto"/>
            <w:rPr>
              <w:rFonts w:eastAsiaTheme="minorEastAsia"/>
              <w:noProof/>
            </w:rPr>
          </w:pPr>
          <w:hyperlink w:anchor="_Toc148303022" w:history="1">
            <w:r w:rsidR="00977DBD" w:rsidRPr="00C73FC3">
              <w:rPr>
                <w:rStyle w:val="Hyperlink"/>
                <w:noProof/>
              </w:rPr>
              <w:t>References</w:t>
            </w:r>
            <w:r w:rsidR="00977DBD">
              <w:rPr>
                <w:noProof/>
                <w:webHidden/>
              </w:rPr>
              <w:tab/>
            </w:r>
            <w:r w:rsidR="00977DBD">
              <w:rPr>
                <w:noProof/>
                <w:webHidden/>
              </w:rPr>
              <w:fldChar w:fldCharType="begin"/>
            </w:r>
            <w:r w:rsidR="00977DBD">
              <w:rPr>
                <w:noProof/>
                <w:webHidden/>
              </w:rPr>
              <w:instrText xml:space="preserve"> PAGEREF _Toc148303022 \h </w:instrText>
            </w:r>
            <w:r w:rsidR="00977DBD">
              <w:rPr>
                <w:noProof/>
                <w:webHidden/>
              </w:rPr>
            </w:r>
            <w:r w:rsidR="00977DBD">
              <w:rPr>
                <w:noProof/>
                <w:webHidden/>
              </w:rPr>
              <w:fldChar w:fldCharType="separate"/>
            </w:r>
            <w:r w:rsidR="00977DBD">
              <w:rPr>
                <w:noProof/>
                <w:webHidden/>
              </w:rPr>
              <w:t>12</w:t>
            </w:r>
            <w:r w:rsidR="00977DBD">
              <w:rPr>
                <w:noProof/>
                <w:webHidden/>
              </w:rPr>
              <w:fldChar w:fldCharType="end"/>
            </w:r>
          </w:hyperlink>
        </w:p>
        <w:p w14:paraId="0EAB37E8" w14:textId="77777777" w:rsidR="00977DBD" w:rsidRDefault="00606F04" w:rsidP="00977DBD">
          <w:pPr>
            <w:pStyle w:val="TOC1"/>
            <w:tabs>
              <w:tab w:val="right" w:leader="dot" w:pos="9350"/>
            </w:tabs>
            <w:spacing w:line="360" w:lineRule="auto"/>
            <w:rPr>
              <w:rFonts w:eastAsiaTheme="minorEastAsia"/>
              <w:noProof/>
            </w:rPr>
          </w:pPr>
          <w:hyperlink w:anchor="_Toc148303023" w:history="1">
            <w:r w:rsidR="00977DBD" w:rsidRPr="00C73FC3">
              <w:rPr>
                <w:rStyle w:val="Hyperlink"/>
                <w:noProof/>
                <w:shd w:val="clear" w:color="auto" w:fill="FFFFFF"/>
              </w:rPr>
              <w:t>Appendix</w:t>
            </w:r>
            <w:r w:rsidR="00977DBD">
              <w:rPr>
                <w:noProof/>
                <w:webHidden/>
              </w:rPr>
              <w:tab/>
            </w:r>
            <w:r w:rsidR="00977DBD">
              <w:rPr>
                <w:noProof/>
                <w:webHidden/>
              </w:rPr>
              <w:fldChar w:fldCharType="begin"/>
            </w:r>
            <w:r w:rsidR="00977DBD">
              <w:rPr>
                <w:noProof/>
                <w:webHidden/>
              </w:rPr>
              <w:instrText xml:space="preserve"> PAGEREF _Toc148303023 \h </w:instrText>
            </w:r>
            <w:r w:rsidR="00977DBD">
              <w:rPr>
                <w:noProof/>
                <w:webHidden/>
              </w:rPr>
            </w:r>
            <w:r w:rsidR="00977DBD">
              <w:rPr>
                <w:noProof/>
                <w:webHidden/>
              </w:rPr>
              <w:fldChar w:fldCharType="separate"/>
            </w:r>
            <w:r w:rsidR="00977DBD">
              <w:rPr>
                <w:noProof/>
                <w:webHidden/>
              </w:rPr>
              <w:t>14</w:t>
            </w:r>
            <w:r w:rsidR="00977DBD">
              <w:rPr>
                <w:noProof/>
                <w:webHidden/>
              </w:rPr>
              <w:fldChar w:fldCharType="end"/>
            </w:r>
          </w:hyperlink>
        </w:p>
        <w:p w14:paraId="598C6784" w14:textId="77777777" w:rsidR="00926179" w:rsidRDefault="00926179" w:rsidP="00977DBD">
          <w:pPr>
            <w:spacing w:line="360" w:lineRule="auto"/>
          </w:pPr>
          <w:r>
            <w:rPr>
              <w:b/>
              <w:bCs/>
              <w:noProof/>
            </w:rPr>
            <w:fldChar w:fldCharType="end"/>
          </w:r>
        </w:p>
      </w:sdtContent>
    </w:sdt>
    <w:p w14:paraId="7A6C218B" w14:textId="77777777" w:rsidR="0094125E" w:rsidRPr="009C358C" w:rsidRDefault="00434439" w:rsidP="00926179">
      <w:pPr>
        <w:pStyle w:val="Heading1"/>
      </w:pPr>
      <w:r w:rsidRPr="009C358C">
        <w:br w:type="page"/>
      </w:r>
      <w:bookmarkStart w:id="0" w:name="_Toc148303015"/>
      <w:r w:rsidR="0094125E" w:rsidRPr="009C358C">
        <w:lastRenderedPageBreak/>
        <w:t>Executive Summary</w:t>
      </w:r>
      <w:bookmarkEnd w:id="0"/>
    </w:p>
    <w:p w14:paraId="214FD599" w14:textId="77777777" w:rsidR="0094125E" w:rsidRPr="009C358C" w:rsidRDefault="00B45BE7" w:rsidP="0094125E">
      <w:pPr>
        <w:jc w:val="both"/>
        <w:rPr>
          <w:rFonts w:ascii="Arial" w:hAnsi="Arial" w:cs="Arial"/>
        </w:rPr>
      </w:pPr>
      <w:r>
        <w:rPr>
          <w:rFonts w:ascii="Arial" w:hAnsi="Arial" w:cs="Arial"/>
        </w:rPr>
        <w:t>This report focuse</w:t>
      </w:r>
      <w:r w:rsidR="0094125E" w:rsidRPr="009C358C">
        <w:rPr>
          <w:rFonts w:ascii="Arial" w:hAnsi="Arial" w:cs="Arial"/>
        </w:rPr>
        <w:t>s</w:t>
      </w:r>
      <w:r>
        <w:rPr>
          <w:rFonts w:ascii="Arial" w:hAnsi="Arial" w:cs="Arial"/>
        </w:rPr>
        <w:t xml:space="preserve"> on</w:t>
      </w:r>
      <w:r w:rsidR="0094125E" w:rsidRPr="009C358C">
        <w:rPr>
          <w:rFonts w:ascii="Arial" w:hAnsi="Arial" w:cs="Arial"/>
        </w:rPr>
        <w:t xml:space="preserve"> important theories, concepts, and useful suggestions for</w:t>
      </w:r>
      <w:r>
        <w:rPr>
          <w:rFonts w:ascii="Arial" w:hAnsi="Arial" w:cs="Arial"/>
        </w:rPr>
        <w:t xml:space="preserve"> efficient team management and also</w:t>
      </w:r>
      <w:r w:rsidR="0094125E" w:rsidRPr="009C358C">
        <w:rPr>
          <w:rFonts w:ascii="Arial" w:hAnsi="Arial" w:cs="Arial"/>
        </w:rPr>
        <w:t xml:space="preserve"> examines the critical role that collaboration plays in a variety of settings. In</w:t>
      </w:r>
      <w:r>
        <w:rPr>
          <w:rFonts w:ascii="Arial" w:hAnsi="Arial" w:cs="Arial"/>
        </w:rPr>
        <w:t xml:space="preserve"> every modern organisations</w:t>
      </w:r>
      <w:r w:rsidR="0094125E" w:rsidRPr="009C358C">
        <w:rPr>
          <w:rFonts w:ascii="Arial" w:hAnsi="Arial" w:cs="Arial"/>
        </w:rPr>
        <w:t xml:space="preserve"> team</w:t>
      </w:r>
      <w:r>
        <w:rPr>
          <w:rFonts w:ascii="Arial" w:hAnsi="Arial" w:cs="Arial"/>
        </w:rPr>
        <w:t>work is essential. It focuse</w:t>
      </w:r>
      <w:r w:rsidR="0094125E" w:rsidRPr="009C358C">
        <w:rPr>
          <w:rFonts w:ascii="Arial" w:hAnsi="Arial" w:cs="Arial"/>
        </w:rPr>
        <w:t>s</w:t>
      </w:r>
      <w:r>
        <w:rPr>
          <w:rFonts w:ascii="Arial" w:hAnsi="Arial" w:cs="Arial"/>
        </w:rPr>
        <w:t xml:space="preserve"> on</w:t>
      </w:r>
      <w:r w:rsidR="0094125E" w:rsidRPr="009C358C">
        <w:rPr>
          <w:rFonts w:ascii="Arial" w:hAnsi="Arial" w:cs="Arial"/>
        </w:rPr>
        <w:t xml:space="preserve"> cooperative efforts towards shared objectives and is applicable to several fields such as sports, academics, healthcare</w:t>
      </w:r>
      <w:r>
        <w:rPr>
          <w:rFonts w:ascii="Arial" w:hAnsi="Arial" w:cs="Arial"/>
        </w:rPr>
        <w:t>, and community initiatives. This report</w:t>
      </w:r>
      <w:r w:rsidR="0094125E" w:rsidRPr="009C358C">
        <w:rPr>
          <w:rFonts w:ascii="Arial" w:hAnsi="Arial" w:cs="Arial"/>
        </w:rPr>
        <w:t xml:space="preserve"> explores a number of theories and methods pertaining to group and team management, such as Hackman's Model of Team Effectiveness, Belbin's Team Role Theory, and Tuckman's Stages of Group Development</w:t>
      </w:r>
      <w:r>
        <w:rPr>
          <w:rFonts w:ascii="Arial" w:hAnsi="Arial" w:cs="Arial"/>
        </w:rPr>
        <w:t xml:space="preserve"> etc</w:t>
      </w:r>
      <w:r w:rsidR="0094125E" w:rsidRPr="009C358C">
        <w:rPr>
          <w:rFonts w:ascii="Arial" w:hAnsi="Arial" w:cs="Arial"/>
        </w:rPr>
        <w:t>. Clear goal-setting, good communication, frequent check-ins, clearly defined responsibilities, and conflict resolution techniques are all necessary for effective teamwork</w:t>
      </w:r>
      <w:r>
        <w:rPr>
          <w:rFonts w:ascii="Arial" w:hAnsi="Arial" w:cs="Arial"/>
        </w:rPr>
        <w:t xml:space="preserve"> nowadays. T</w:t>
      </w:r>
      <w:r w:rsidR="0094125E" w:rsidRPr="009C358C">
        <w:rPr>
          <w:rFonts w:ascii="Arial" w:hAnsi="Arial" w:cs="Arial"/>
        </w:rPr>
        <w:t>o build high-performing teams, the ideas of psychological safety, diversity and inclusion, and leadership development are prioritised</w:t>
      </w:r>
      <w:r>
        <w:rPr>
          <w:rFonts w:ascii="Arial" w:hAnsi="Arial" w:cs="Arial"/>
        </w:rPr>
        <w:t xml:space="preserve"> first</w:t>
      </w:r>
      <w:r w:rsidR="0094125E" w:rsidRPr="009C358C">
        <w:rPr>
          <w:rFonts w:ascii="Arial" w:hAnsi="Arial" w:cs="Arial"/>
        </w:rPr>
        <w:t>. Teamwork is greatly enhanced via feedback systems, continual learning, and collaboration technologies.</w:t>
      </w:r>
    </w:p>
    <w:p w14:paraId="0EC20B0D" w14:textId="77777777" w:rsidR="0094125E" w:rsidRPr="009C358C" w:rsidRDefault="0094125E" w:rsidP="0094125E">
      <w:pPr>
        <w:jc w:val="both"/>
        <w:rPr>
          <w:rFonts w:ascii="Arial" w:hAnsi="Arial" w:cs="Arial"/>
        </w:rPr>
      </w:pPr>
    </w:p>
    <w:p w14:paraId="452EBB9A" w14:textId="77777777" w:rsidR="0094125E" w:rsidRPr="009C358C" w:rsidRDefault="0094125E" w:rsidP="0094125E">
      <w:pPr>
        <w:jc w:val="both"/>
        <w:rPr>
          <w:rFonts w:ascii="Arial" w:hAnsi="Arial" w:cs="Arial"/>
        </w:rPr>
      </w:pPr>
    </w:p>
    <w:p w14:paraId="2CDFE088" w14:textId="77777777" w:rsidR="0094125E" w:rsidRPr="009C358C" w:rsidRDefault="0094125E" w:rsidP="0094125E">
      <w:pPr>
        <w:jc w:val="both"/>
        <w:rPr>
          <w:rFonts w:ascii="Arial" w:hAnsi="Arial" w:cs="Arial"/>
        </w:rPr>
      </w:pPr>
    </w:p>
    <w:p w14:paraId="23B5963A" w14:textId="77777777" w:rsidR="004C4594" w:rsidRPr="009C358C" w:rsidRDefault="004C4594" w:rsidP="0094125E">
      <w:pPr>
        <w:jc w:val="both"/>
        <w:rPr>
          <w:rFonts w:ascii="Arial" w:hAnsi="Arial" w:cs="Arial"/>
        </w:rPr>
      </w:pPr>
    </w:p>
    <w:p w14:paraId="0850FA3A" w14:textId="77777777" w:rsidR="004C4594" w:rsidRPr="009C358C" w:rsidRDefault="004C4594" w:rsidP="0094125E">
      <w:pPr>
        <w:jc w:val="both"/>
        <w:rPr>
          <w:rFonts w:ascii="Arial" w:hAnsi="Arial" w:cs="Arial"/>
        </w:rPr>
      </w:pPr>
    </w:p>
    <w:p w14:paraId="259C3DAB" w14:textId="77777777" w:rsidR="004C4594" w:rsidRPr="009C358C" w:rsidRDefault="004C4594" w:rsidP="0094125E">
      <w:pPr>
        <w:jc w:val="both"/>
        <w:rPr>
          <w:rFonts w:ascii="Arial" w:hAnsi="Arial" w:cs="Arial"/>
        </w:rPr>
      </w:pPr>
    </w:p>
    <w:p w14:paraId="75F67E3E" w14:textId="77777777" w:rsidR="004C4594" w:rsidRPr="009C358C" w:rsidRDefault="004C4594" w:rsidP="0094125E">
      <w:pPr>
        <w:jc w:val="both"/>
        <w:rPr>
          <w:rFonts w:ascii="Arial" w:hAnsi="Arial" w:cs="Arial"/>
        </w:rPr>
      </w:pPr>
    </w:p>
    <w:p w14:paraId="0C56086A" w14:textId="77777777" w:rsidR="004C4594" w:rsidRPr="009C358C" w:rsidRDefault="004C4594" w:rsidP="0094125E">
      <w:pPr>
        <w:jc w:val="both"/>
        <w:rPr>
          <w:rFonts w:ascii="Arial" w:hAnsi="Arial" w:cs="Arial"/>
        </w:rPr>
      </w:pPr>
    </w:p>
    <w:p w14:paraId="5B8D6F99" w14:textId="77777777" w:rsidR="004C4594" w:rsidRPr="009C358C" w:rsidRDefault="004C4594" w:rsidP="0094125E">
      <w:pPr>
        <w:jc w:val="both"/>
        <w:rPr>
          <w:rFonts w:ascii="Arial" w:hAnsi="Arial" w:cs="Arial"/>
        </w:rPr>
      </w:pPr>
    </w:p>
    <w:p w14:paraId="5BFF170C" w14:textId="77777777" w:rsidR="004C4594" w:rsidRPr="009C358C" w:rsidRDefault="004C4594" w:rsidP="0094125E">
      <w:pPr>
        <w:jc w:val="both"/>
        <w:rPr>
          <w:rFonts w:ascii="Arial" w:hAnsi="Arial" w:cs="Arial"/>
        </w:rPr>
      </w:pPr>
    </w:p>
    <w:p w14:paraId="642418B9" w14:textId="77777777" w:rsidR="004C4594" w:rsidRPr="009C358C" w:rsidRDefault="004C4594" w:rsidP="0094125E">
      <w:pPr>
        <w:jc w:val="both"/>
        <w:rPr>
          <w:rFonts w:ascii="Arial" w:hAnsi="Arial" w:cs="Arial"/>
        </w:rPr>
      </w:pPr>
    </w:p>
    <w:p w14:paraId="57D56A97" w14:textId="77777777" w:rsidR="004C4594" w:rsidRPr="009C358C" w:rsidRDefault="004C4594" w:rsidP="0094125E">
      <w:pPr>
        <w:jc w:val="both"/>
        <w:rPr>
          <w:rFonts w:ascii="Arial" w:hAnsi="Arial" w:cs="Arial"/>
        </w:rPr>
      </w:pPr>
    </w:p>
    <w:p w14:paraId="31670696" w14:textId="77777777" w:rsidR="004C4594" w:rsidRPr="009C358C" w:rsidRDefault="004C4594" w:rsidP="0094125E">
      <w:pPr>
        <w:jc w:val="both"/>
        <w:rPr>
          <w:rFonts w:ascii="Arial" w:hAnsi="Arial" w:cs="Arial"/>
        </w:rPr>
      </w:pPr>
    </w:p>
    <w:p w14:paraId="58747944" w14:textId="77777777" w:rsidR="004C4594" w:rsidRPr="009C358C" w:rsidRDefault="004C4594" w:rsidP="0094125E">
      <w:pPr>
        <w:jc w:val="both"/>
        <w:rPr>
          <w:rFonts w:ascii="Arial" w:hAnsi="Arial" w:cs="Arial"/>
        </w:rPr>
      </w:pPr>
    </w:p>
    <w:p w14:paraId="075CF834" w14:textId="77777777" w:rsidR="004C4594" w:rsidRPr="009C358C" w:rsidRDefault="004C4594" w:rsidP="0094125E">
      <w:pPr>
        <w:jc w:val="both"/>
        <w:rPr>
          <w:rFonts w:ascii="Arial" w:hAnsi="Arial" w:cs="Arial"/>
        </w:rPr>
      </w:pPr>
    </w:p>
    <w:p w14:paraId="14AA95D8" w14:textId="77777777" w:rsidR="004C4594" w:rsidRPr="009C358C" w:rsidRDefault="004C4594" w:rsidP="0094125E">
      <w:pPr>
        <w:jc w:val="both"/>
        <w:rPr>
          <w:rFonts w:ascii="Arial" w:hAnsi="Arial" w:cs="Arial"/>
        </w:rPr>
      </w:pPr>
    </w:p>
    <w:p w14:paraId="6F4346B9" w14:textId="77777777" w:rsidR="004C4594" w:rsidRPr="009C358C" w:rsidRDefault="004C4594" w:rsidP="0094125E">
      <w:pPr>
        <w:jc w:val="both"/>
        <w:rPr>
          <w:rFonts w:ascii="Arial" w:hAnsi="Arial" w:cs="Arial"/>
        </w:rPr>
      </w:pPr>
    </w:p>
    <w:p w14:paraId="02FD1D73" w14:textId="77777777" w:rsidR="004C4594" w:rsidRPr="009C358C" w:rsidRDefault="004C4594" w:rsidP="0094125E">
      <w:pPr>
        <w:jc w:val="both"/>
        <w:rPr>
          <w:rFonts w:ascii="Arial" w:hAnsi="Arial" w:cs="Arial"/>
        </w:rPr>
      </w:pPr>
    </w:p>
    <w:p w14:paraId="435F6A2B" w14:textId="77777777" w:rsidR="004C4594" w:rsidRPr="009C358C" w:rsidRDefault="004C4594" w:rsidP="0094125E">
      <w:pPr>
        <w:jc w:val="both"/>
        <w:rPr>
          <w:rFonts w:ascii="Arial" w:hAnsi="Arial" w:cs="Arial"/>
        </w:rPr>
      </w:pPr>
    </w:p>
    <w:p w14:paraId="3E78BF9A" w14:textId="77777777" w:rsidR="009C358C" w:rsidRPr="009C358C" w:rsidRDefault="009C358C" w:rsidP="0094125E">
      <w:pPr>
        <w:jc w:val="both"/>
        <w:rPr>
          <w:rFonts w:ascii="Arial" w:hAnsi="Arial" w:cs="Arial"/>
        </w:rPr>
      </w:pPr>
    </w:p>
    <w:p w14:paraId="395B4878" w14:textId="77777777" w:rsidR="009C358C" w:rsidRDefault="009C358C" w:rsidP="0094125E">
      <w:pPr>
        <w:jc w:val="both"/>
        <w:rPr>
          <w:rFonts w:ascii="Arial" w:hAnsi="Arial" w:cs="Arial"/>
        </w:rPr>
      </w:pPr>
    </w:p>
    <w:p w14:paraId="7DF7EF0B" w14:textId="77777777" w:rsidR="0094125E" w:rsidRPr="009C358C" w:rsidRDefault="0094125E" w:rsidP="00926179">
      <w:pPr>
        <w:pStyle w:val="Heading1"/>
      </w:pPr>
      <w:bookmarkStart w:id="1" w:name="_Toc148303016"/>
      <w:r w:rsidRPr="009C358C">
        <w:lastRenderedPageBreak/>
        <w:t>Introduction</w:t>
      </w:r>
      <w:bookmarkEnd w:id="1"/>
    </w:p>
    <w:p w14:paraId="2B9A75D4" w14:textId="77777777" w:rsidR="0094125E" w:rsidRPr="009C358C" w:rsidRDefault="0094125E" w:rsidP="0094125E">
      <w:pPr>
        <w:jc w:val="both"/>
        <w:rPr>
          <w:rFonts w:ascii="Arial" w:hAnsi="Arial" w:cs="Arial"/>
        </w:rPr>
      </w:pPr>
      <w:r w:rsidRPr="009C358C">
        <w:rPr>
          <w:rFonts w:ascii="Arial" w:hAnsi="Arial" w:cs="Arial"/>
        </w:rPr>
        <w:t>In toda</w:t>
      </w:r>
      <w:r w:rsidR="00910068">
        <w:rPr>
          <w:rFonts w:ascii="Arial" w:hAnsi="Arial" w:cs="Arial"/>
        </w:rPr>
        <w:t>y's modern organisations, team work</w:t>
      </w:r>
      <w:r w:rsidRPr="009C358C">
        <w:rPr>
          <w:rFonts w:ascii="Arial" w:hAnsi="Arial" w:cs="Arial"/>
        </w:rPr>
        <w:t xml:space="preserve"> is essential to accomplishing both short- and long-term goals in a variety of fields. Effective teamwork is a critical component of success in a variety of fields</w:t>
      </w:r>
      <w:r w:rsidR="00910068">
        <w:rPr>
          <w:rFonts w:ascii="Arial" w:hAnsi="Arial" w:cs="Arial"/>
        </w:rPr>
        <w:t xml:space="preserve"> for the organisation</w:t>
      </w:r>
      <w:r w:rsidRPr="009C358C">
        <w:rPr>
          <w:rFonts w:ascii="Arial" w:hAnsi="Arial" w:cs="Arial"/>
        </w:rPr>
        <w:t>, including business, education, sports, healthcare, and community projects</w:t>
      </w:r>
      <w:r w:rsidR="00910068">
        <w:rPr>
          <w:rFonts w:ascii="Arial" w:hAnsi="Arial" w:cs="Arial"/>
        </w:rPr>
        <w:t xml:space="preserve"> etc</w:t>
      </w:r>
      <w:r w:rsidRPr="009C358C">
        <w:rPr>
          <w:rFonts w:ascii="Arial" w:hAnsi="Arial" w:cs="Arial"/>
        </w:rPr>
        <w:t>. It promotes collaboration, invention, and synergy. This report explores the complex world of teamwork with the goals of defining its importance, examining its advantages, delving into its difficulties, and highlighting essential elements and best practises for creating productive teams. Through comprehension of teamwork concepts, individuals and organisations can optimise their combined capabilities, expedite problem-solving, and eventually accomplish their mutual goals. In addition to offering helpful insights into the ideas and concepts related to managing groups and teams, this paper also includes actionable advice for anyone looking to improve their capacity for teamwork. In the pages that follow, we will delve into the theory and application of collaboration, demonstrating its capacity to propel achievement in our dynamic and cooperative environment.</w:t>
      </w:r>
    </w:p>
    <w:p w14:paraId="5FA7112B" w14:textId="77777777" w:rsidR="0094125E" w:rsidRPr="009C358C" w:rsidRDefault="0094125E" w:rsidP="0094125E">
      <w:pPr>
        <w:jc w:val="both"/>
        <w:rPr>
          <w:rFonts w:ascii="Arial" w:hAnsi="Arial" w:cs="Arial"/>
        </w:rPr>
      </w:pPr>
    </w:p>
    <w:p w14:paraId="274A7F95" w14:textId="77777777" w:rsidR="0094125E" w:rsidRPr="009C358C" w:rsidRDefault="0094125E" w:rsidP="0094125E">
      <w:pPr>
        <w:jc w:val="both"/>
        <w:rPr>
          <w:rFonts w:ascii="Arial" w:hAnsi="Arial" w:cs="Arial"/>
        </w:rPr>
      </w:pPr>
    </w:p>
    <w:p w14:paraId="700D2C40" w14:textId="77777777" w:rsidR="00763639" w:rsidRPr="009C358C" w:rsidRDefault="00763639" w:rsidP="00763639">
      <w:pPr>
        <w:jc w:val="both"/>
        <w:rPr>
          <w:rFonts w:ascii="Arial" w:hAnsi="Arial" w:cs="Arial"/>
        </w:rPr>
      </w:pPr>
    </w:p>
    <w:p w14:paraId="44678B23" w14:textId="77777777" w:rsidR="004C4594" w:rsidRPr="009C358C" w:rsidRDefault="004C4594" w:rsidP="000E6ACB">
      <w:pPr>
        <w:jc w:val="both"/>
        <w:rPr>
          <w:rFonts w:ascii="Arial" w:hAnsi="Arial" w:cs="Arial"/>
        </w:rPr>
      </w:pPr>
    </w:p>
    <w:p w14:paraId="5351892B" w14:textId="77777777" w:rsidR="004C4594" w:rsidRPr="009C358C" w:rsidRDefault="004C4594" w:rsidP="004C4594">
      <w:pPr>
        <w:jc w:val="both"/>
        <w:rPr>
          <w:rFonts w:ascii="Arial" w:hAnsi="Arial" w:cs="Arial"/>
        </w:rPr>
      </w:pPr>
    </w:p>
    <w:p w14:paraId="7A080D16" w14:textId="77777777" w:rsidR="004C4594" w:rsidRPr="009C358C" w:rsidRDefault="004C4594" w:rsidP="004C4594">
      <w:pPr>
        <w:jc w:val="both"/>
        <w:rPr>
          <w:rFonts w:ascii="Arial" w:hAnsi="Arial" w:cs="Arial"/>
        </w:rPr>
      </w:pPr>
    </w:p>
    <w:p w14:paraId="21EAF65C" w14:textId="77777777" w:rsidR="004C4594" w:rsidRPr="009C358C" w:rsidRDefault="004C4594" w:rsidP="004C4594">
      <w:pPr>
        <w:jc w:val="both"/>
        <w:rPr>
          <w:rFonts w:ascii="Arial" w:hAnsi="Arial" w:cs="Arial"/>
        </w:rPr>
      </w:pPr>
    </w:p>
    <w:p w14:paraId="4DF9FA84" w14:textId="77777777" w:rsidR="004C4594" w:rsidRPr="009C358C" w:rsidRDefault="004C4594" w:rsidP="004C4594">
      <w:pPr>
        <w:jc w:val="both"/>
        <w:rPr>
          <w:rFonts w:ascii="Arial" w:hAnsi="Arial" w:cs="Arial"/>
        </w:rPr>
      </w:pPr>
    </w:p>
    <w:p w14:paraId="0A0C84A8" w14:textId="77777777" w:rsidR="004C4594" w:rsidRPr="009C358C" w:rsidRDefault="004C4594" w:rsidP="004C4594">
      <w:pPr>
        <w:jc w:val="both"/>
        <w:rPr>
          <w:rFonts w:ascii="Arial" w:hAnsi="Arial" w:cs="Arial"/>
        </w:rPr>
      </w:pPr>
    </w:p>
    <w:p w14:paraId="1D49C752" w14:textId="77777777" w:rsidR="004C4594" w:rsidRPr="009C358C" w:rsidRDefault="004C4594" w:rsidP="004C4594">
      <w:pPr>
        <w:jc w:val="both"/>
        <w:rPr>
          <w:rFonts w:ascii="Arial" w:hAnsi="Arial" w:cs="Arial"/>
        </w:rPr>
      </w:pPr>
    </w:p>
    <w:p w14:paraId="327067A9" w14:textId="77777777" w:rsidR="004C4594" w:rsidRPr="009C358C" w:rsidRDefault="004C4594" w:rsidP="004C4594">
      <w:pPr>
        <w:jc w:val="both"/>
        <w:rPr>
          <w:rFonts w:ascii="Arial" w:hAnsi="Arial" w:cs="Arial"/>
        </w:rPr>
      </w:pPr>
    </w:p>
    <w:p w14:paraId="1D459431" w14:textId="77777777" w:rsidR="004C4594" w:rsidRPr="009C358C" w:rsidRDefault="004C4594" w:rsidP="004C4594">
      <w:pPr>
        <w:jc w:val="both"/>
        <w:rPr>
          <w:rFonts w:ascii="Arial" w:hAnsi="Arial" w:cs="Arial"/>
        </w:rPr>
      </w:pPr>
    </w:p>
    <w:p w14:paraId="1152CE75" w14:textId="77777777" w:rsidR="004C4594" w:rsidRPr="009C358C" w:rsidRDefault="004C4594" w:rsidP="004C4594">
      <w:pPr>
        <w:jc w:val="both"/>
        <w:rPr>
          <w:rFonts w:ascii="Arial" w:hAnsi="Arial" w:cs="Arial"/>
        </w:rPr>
      </w:pPr>
    </w:p>
    <w:p w14:paraId="30C709E3" w14:textId="77777777" w:rsidR="004C4594" w:rsidRPr="009C358C" w:rsidRDefault="004C4594" w:rsidP="004C4594">
      <w:pPr>
        <w:jc w:val="both"/>
        <w:rPr>
          <w:rFonts w:ascii="Arial" w:hAnsi="Arial" w:cs="Arial"/>
        </w:rPr>
      </w:pPr>
    </w:p>
    <w:p w14:paraId="5ED329D2" w14:textId="77777777" w:rsidR="004C4594" w:rsidRPr="009C358C" w:rsidRDefault="004C4594" w:rsidP="004C4594">
      <w:pPr>
        <w:jc w:val="both"/>
        <w:rPr>
          <w:rFonts w:ascii="Arial" w:hAnsi="Arial" w:cs="Arial"/>
        </w:rPr>
      </w:pPr>
    </w:p>
    <w:p w14:paraId="65F84DC1" w14:textId="77777777" w:rsidR="004C4594" w:rsidRPr="009C358C" w:rsidRDefault="004C4594" w:rsidP="004C4594">
      <w:pPr>
        <w:jc w:val="both"/>
        <w:rPr>
          <w:rFonts w:ascii="Arial" w:hAnsi="Arial" w:cs="Arial"/>
        </w:rPr>
      </w:pPr>
    </w:p>
    <w:p w14:paraId="01CBD79C" w14:textId="77777777" w:rsidR="004C4594" w:rsidRPr="009C358C" w:rsidRDefault="004C4594" w:rsidP="004C4594">
      <w:pPr>
        <w:jc w:val="both"/>
        <w:rPr>
          <w:rFonts w:ascii="Arial" w:hAnsi="Arial" w:cs="Arial"/>
        </w:rPr>
      </w:pPr>
    </w:p>
    <w:p w14:paraId="041B1DC5" w14:textId="77777777" w:rsidR="004C4594" w:rsidRPr="009C358C" w:rsidRDefault="004C4594" w:rsidP="004C4594">
      <w:pPr>
        <w:jc w:val="both"/>
        <w:rPr>
          <w:rFonts w:ascii="Arial" w:hAnsi="Arial" w:cs="Arial"/>
        </w:rPr>
      </w:pPr>
    </w:p>
    <w:p w14:paraId="1F51B47C" w14:textId="77777777" w:rsidR="004C4594" w:rsidRPr="009C358C" w:rsidRDefault="004C4594" w:rsidP="004C4594">
      <w:pPr>
        <w:jc w:val="both"/>
        <w:rPr>
          <w:rFonts w:ascii="Arial" w:hAnsi="Arial" w:cs="Arial"/>
        </w:rPr>
      </w:pPr>
    </w:p>
    <w:p w14:paraId="1C85C012" w14:textId="77777777" w:rsidR="009C358C" w:rsidRDefault="009C358C" w:rsidP="004C4594">
      <w:pPr>
        <w:jc w:val="both"/>
        <w:rPr>
          <w:rFonts w:ascii="Arial" w:hAnsi="Arial" w:cs="Arial"/>
        </w:rPr>
      </w:pPr>
    </w:p>
    <w:p w14:paraId="5226449F" w14:textId="77777777" w:rsidR="009C358C" w:rsidRDefault="009C358C" w:rsidP="004C4594">
      <w:pPr>
        <w:jc w:val="both"/>
        <w:rPr>
          <w:rFonts w:ascii="Arial" w:hAnsi="Arial" w:cs="Arial"/>
        </w:rPr>
      </w:pPr>
    </w:p>
    <w:p w14:paraId="2123744C" w14:textId="77777777" w:rsidR="004C4594" w:rsidRPr="009C358C" w:rsidRDefault="004C4594" w:rsidP="00926179">
      <w:pPr>
        <w:pStyle w:val="Heading1"/>
      </w:pPr>
      <w:bookmarkStart w:id="2" w:name="_Toc148303017"/>
      <w:r w:rsidRPr="009C358C">
        <w:t>Definition of Team</w:t>
      </w:r>
      <w:r w:rsidR="009C358C" w:rsidRPr="009C358C">
        <w:t xml:space="preserve"> and theories and Ideas related to Team and Group Management:</w:t>
      </w:r>
      <w:bookmarkEnd w:id="2"/>
    </w:p>
    <w:p w14:paraId="68315263" w14:textId="77777777" w:rsidR="004C4594" w:rsidRPr="009C358C" w:rsidRDefault="004C4594" w:rsidP="003C5887">
      <w:pPr>
        <w:jc w:val="both"/>
        <w:rPr>
          <w:rFonts w:ascii="Arial" w:hAnsi="Arial" w:cs="Arial"/>
        </w:rPr>
      </w:pPr>
      <w:r w:rsidRPr="009C358C">
        <w:rPr>
          <w:rFonts w:ascii="Arial" w:hAnsi="Arial" w:cs="Arial"/>
        </w:rPr>
        <w:t>When people with different backgrounds, experiences, and skill sets get together to work cooperatively towards a project, goal, or job, it's called teamwork. It entails the combined effort of several people who might be cooperating in a coordinated way to accomplish goals quickly and successfully. Modern organisations must value teamwork, which is applied in a variety of contexts, including business, education</w:t>
      </w:r>
      <w:r w:rsidR="003C5887" w:rsidRPr="009C358C">
        <w:rPr>
          <w:rFonts w:ascii="Arial" w:hAnsi="Arial" w:cs="Arial"/>
        </w:rPr>
        <w:t>, sports, and community service (Wong et al., 2015).</w:t>
      </w:r>
    </w:p>
    <w:p w14:paraId="47328472" w14:textId="77777777" w:rsidR="004C4594" w:rsidRPr="009C358C" w:rsidRDefault="004C4594" w:rsidP="004C4594">
      <w:pPr>
        <w:jc w:val="both"/>
        <w:rPr>
          <w:rFonts w:ascii="Arial" w:hAnsi="Arial" w:cs="Arial"/>
        </w:rPr>
      </w:pPr>
      <w:r w:rsidRPr="009C358C">
        <w:rPr>
          <w:rFonts w:ascii="Arial" w:hAnsi="Arial" w:cs="Arial"/>
          <w:b/>
        </w:rPr>
        <w:t>Tuckman's Stages of Group Development:</w:t>
      </w:r>
      <w:r w:rsidRPr="009C358C">
        <w:rPr>
          <w:rFonts w:ascii="Arial" w:hAnsi="Arial" w:cs="Arial"/>
        </w:rPr>
        <w:t xml:space="preserve"> According to this idea, which was put forth by psychologist Bruce Tuckman, teams go through the following phases: Forming, Storming, Norming, Performing, and Adjourning. From the time a team is formed to the completion of a job and its dissolution, each step reflects a distinct facet of team growth.</w:t>
      </w:r>
    </w:p>
    <w:p w14:paraId="780FD324" w14:textId="77777777" w:rsidR="004C4594" w:rsidRPr="008B7DD0" w:rsidRDefault="004C4594" w:rsidP="008B7DD0">
      <w:pPr>
        <w:pStyle w:val="ListParagraph"/>
        <w:numPr>
          <w:ilvl w:val="0"/>
          <w:numId w:val="1"/>
        </w:numPr>
        <w:jc w:val="both"/>
        <w:rPr>
          <w:rFonts w:ascii="Arial" w:hAnsi="Arial" w:cs="Arial"/>
        </w:rPr>
      </w:pPr>
      <w:r w:rsidRPr="008B7DD0">
        <w:rPr>
          <w:rFonts w:ascii="Arial" w:hAnsi="Arial" w:cs="Arial"/>
          <w:b/>
        </w:rPr>
        <w:t>Forming:</w:t>
      </w:r>
      <w:r w:rsidRPr="008B7DD0">
        <w:rPr>
          <w:rFonts w:ascii="Arial" w:hAnsi="Arial" w:cs="Arial"/>
        </w:rPr>
        <w:t xml:space="preserve"> A group gathers and starts getting to know one another during this phase. Members endeavour to grasp the objectives of the organisation and their respective positions within it; they are courteous yet cautious. During this phase, there is frequently a dependence on the leader to offer direction and guidance. Disagreement and conflict are typically avoided.</w:t>
      </w:r>
    </w:p>
    <w:p w14:paraId="12240218" w14:textId="77777777" w:rsidR="004C4594" w:rsidRPr="008B7DD0" w:rsidRDefault="004C4594" w:rsidP="008B7DD0">
      <w:pPr>
        <w:pStyle w:val="ListParagraph"/>
        <w:numPr>
          <w:ilvl w:val="0"/>
          <w:numId w:val="1"/>
        </w:numPr>
        <w:jc w:val="both"/>
        <w:rPr>
          <w:rFonts w:ascii="Arial" w:hAnsi="Arial" w:cs="Arial"/>
        </w:rPr>
      </w:pPr>
      <w:r w:rsidRPr="008B7DD0">
        <w:rPr>
          <w:rFonts w:ascii="Arial" w:hAnsi="Arial" w:cs="Arial"/>
          <w:b/>
        </w:rPr>
        <w:t>Storming:</w:t>
      </w:r>
      <w:r w:rsidRPr="008B7DD0">
        <w:rPr>
          <w:rFonts w:ascii="Arial" w:hAnsi="Arial" w:cs="Arial"/>
        </w:rPr>
        <w:t xml:space="preserve"> There is more rivalry and conflict among the group m</w:t>
      </w:r>
      <w:r w:rsidR="006934EC" w:rsidRPr="008B7DD0">
        <w:rPr>
          <w:rFonts w:ascii="Arial" w:hAnsi="Arial" w:cs="Arial"/>
        </w:rPr>
        <w:t xml:space="preserve">embers during this phase. Group </w:t>
      </w:r>
      <w:r w:rsidRPr="008B7DD0">
        <w:rPr>
          <w:rFonts w:ascii="Arial" w:hAnsi="Arial" w:cs="Arial"/>
        </w:rPr>
        <w:t xml:space="preserve">leaders and each other's ideas may be contested by members. This stage can be awkward and give rise to disagreements and power struggles. During this phase, good leaders are essential in promoting </w:t>
      </w:r>
      <w:r w:rsidR="00751BC9" w:rsidRPr="008B7DD0">
        <w:rPr>
          <w:rFonts w:ascii="Arial" w:hAnsi="Arial" w:cs="Arial"/>
        </w:rPr>
        <w:t>constructive dispute resolution (Chalmers and Gardiner, 2015).</w:t>
      </w:r>
    </w:p>
    <w:p w14:paraId="0A71097F" w14:textId="77777777" w:rsidR="004C4594" w:rsidRPr="008B7DD0" w:rsidRDefault="004C4594" w:rsidP="008B7DD0">
      <w:pPr>
        <w:pStyle w:val="ListParagraph"/>
        <w:numPr>
          <w:ilvl w:val="0"/>
          <w:numId w:val="1"/>
        </w:numPr>
        <w:jc w:val="both"/>
        <w:rPr>
          <w:rFonts w:ascii="Arial" w:hAnsi="Arial" w:cs="Arial"/>
        </w:rPr>
      </w:pPr>
      <w:r w:rsidRPr="008B7DD0">
        <w:rPr>
          <w:rFonts w:ascii="Arial" w:hAnsi="Arial" w:cs="Arial"/>
          <w:b/>
        </w:rPr>
        <w:t>Norming:</w:t>
      </w:r>
      <w:r w:rsidRPr="008B7DD0">
        <w:rPr>
          <w:rFonts w:ascii="Arial" w:hAnsi="Arial" w:cs="Arial"/>
        </w:rPr>
        <w:t xml:space="preserve"> The group moves from the storming stage, where it resolves disagreements, to the norming stage. In this stage, the group starts to set rules and expectations for behaviour. Members get more unified and accepting of one another's shortcomings as well as their talents. As communication and trust increase, a sense of unity begins to take shape.</w:t>
      </w:r>
    </w:p>
    <w:p w14:paraId="2D85F826" w14:textId="77777777" w:rsidR="004C4594" w:rsidRPr="008B7DD0" w:rsidRDefault="004C4594" w:rsidP="008B7DD0">
      <w:pPr>
        <w:pStyle w:val="ListParagraph"/>
        <w:numPr>
          <w:ilvl w:val="0"/>
          <w:numId w:val="1"/>
        </w:numPr>
        <w:jc w:val="both"/>
        <w:rPr>
          <w:rFonts w:ascii="Arial" w:hAnsi="Arial" w:cs="Arial"/>
        </w:rPr>
      </w:pPr>
      <w:r w:rsidRPr="008B7DD0">
        <w:rPr>
          <w:rFonts w:ascii="Arial" w:hAnsi="Arial" w:cs="Arial"/>
          <w:b/>
        </w:rPr>
        <w:t>Performing:</w:t>
      </w:r>
      <w:r w:rsidRPr="008B7DD0">
        <w:rPr>
          <w:rFonts w:ascii="Arial" w:hAnsi="Arial" w:cs="Arial"/>
        </w:rPr>
        <w:t xml:space="preserve"> The group achieves a high degree of productivity and functionality at this point. Collaboratively, they leverage individual proficiencies to accomplish the collective goals. There is a common goal, and disagreements are usually settled amicably. The leader's responsibilities shift to include overseeing the team's work and keeping an eye on its advancement.</w:t>
      </w:r>
    </w:p>
    <w:p w14:paraId="078D8753" w14:textId="77777777" w:rsidR="004C4594" w:rsidRPr="008B7DD0" w:rsidRDefault="004C4594" w:rsidP="008B7DD0">
      <w:pPr>
        <w:pStyle w:val="ListParagraph"/>
        <w:numPr>
          <w:ilvl w:val="0"/>
          <w:numId w:val="1"/>
        </w:numPr>
        <w:jc w:val="both"/>
        <w:rPr>
          <w:rFonts w:ascii="Arial" w:hAnsi="Arial" w:cs="Arial"/>
        </w:rPr>
      </w:pPr>
      <w:r w:rsidRPr="008B7DD0">
        <w:rPr>
          <w:rFonts w:ascii="Arial" w:hAnsi="Arial" w:cs="Arial"/>
          <w:b/>
        </w:rPr>
        <w:t>Adjourning (or Mourning):</w:t>
      </w:r>
      <w:r w:rsidRPr="008B7DD0">
        <w:rPr>
          <w:rFonts w:ascii="Arial" w:hAnsi="Arial" w:cs="Arial"/>
        </w:rPr>
        <w:t xml:space="preserve"> Also known as the mourning stage, is when the group disbands or finishes its assignment. It frequently comes with a feeling of introspection and closure. As the group splits away, members could feel a variety of feelings, such as melancholy or a sense of loss. This phase is particularly pertinent to project teams who have a limited amount of time.</w:t>
      </w:r>
    </w:p>
    <w:p w14:paraId="5B8D337F" w14:textId="77777777" w:rsidR="004C4594" w:rsidRPr="008B7DD0" w:rsidRDefault="004C4594" w:rsidP="008B7DD0">
      <w:pPr>
        <w:pStyle w:val="ListParagraph"/>
        <w:numPr>
          <w:ilvl w:val="0"/>
          <w:numId w:val="1"/>
        </w:numPr>
        <w:jc w:val="both"/>
        <w:rPr>
          <w:rFonts w:ascii="Arial" w:hAnsi="Arial" w:cs="Arial"/>
        </w:rPr>
      </w:pPr>
      <w:r w:rsidRPr="008B7DD0">
        <w:rPr>
          <w:rFonts w:ascii="Arial" w:hAnsi="Arial" w:cs="Arial"/>
        </w:rPr>
        <w:t>According to Tuckman's model, most organisations will experience these phases, but maybe not in a straight line. If the group faces new difficulties or experiences changes, some groups could go back to a prior phase. The concept emphasises that in order for groups to get to the performing stage, when they are most effective, it is critical to resol</w:t>
      </w:r>
      <w:r w:rsidR="0046360F" w:rsidRPr="008B7DD0">
        <w:rPr>
          <w:rFonts w:ascii="Arial" w:hAnsi="Arial" w:cs="Arial"/>
        </w:rPr>
        <w:t>ve conflict and establish rules (Oberle et al.,2017).</w:t>
      </w:r>
    </w:p>
    <w:p w14:paraId="52FD7FC1" w14:textId="77777777" w:rsidR="004C4594" w:rsidRPr="009C358C" w:rsidRDefault="004C4594" w:rsidP="004C4594">
      <w:pPr>
        <w:jc w:val="both"/>
        <w:rPr>
          <w:rFonts w:ascii="Arial" w:hAnsi="Arial" w:cs="Arial"/>
        </w:rPr>
      </w:pPr>
      <w:r w:rsidRPr="009C358C">
        <w:rPr>
          <w:rFonts w:ascii="Arial" w:hAnsi="Arial" w:cs="Arial"/>
          <w:b/>
        </w:rPr>
        <w:t>Belbin's Team Role Theory:</w:t>
      </w:r>
      <w:r w:rsidRPr="009C358C">
        <w:rPr>
          <w:rFonts w:ascii="Arial" w:hAnsi="Arial" w:cs="Arial"/>
        </w:rPr>
        <w:t xml:space="preserve"> Belbin's Team Role Theory is a well-known model that explains the many roles that members of a team often take on when collaborating in a group or team. This </w:t>
      </w:r>
      <w:r w:rsidRPr="009C358C">
        <w:rPr>
          <w:rFonts w:ascii="Arial" w:hAnsi="Arial" w:cs="Arial"/>
        </w:rPr>
        <w:lastRenderedPageBreak/>
        <w:t>idea was established by British researcher Dr. Meredith Belbin in the 1970s based on his research on team dynamics. Individuals have preferred roles or styles in teams, and recognising and balancing these roles helps promote more productive teamwork, according to Belbin's idea. Belbin distinguished nine distinct positions for teams, each with unique duties and attributes. Effective teams, in Belbin's opinion, are made up of people who have a balanced distribution of various positions. Every team role has its own set of advantages and disadvantages. Team leaders can better build teams, assign work based on members' skills, and handle conflicts and imbalances within the group by having a clear understanding of team roles. In order to help teams impr</w:t>
      </w:r>
      <w:r w:rsidR="00C713FD">
        <w:rPr>
          <w:rFonts w:ascii="Arial" w:hAnsi="Arial" w:cs="Arial"/>
        </w:rPr>
        <w:t>ove their performance and enhance</w:t>
      </w:r>
      <w:r w:rsidRPr="009C358C">
        <w:rPr>
          <w:rFonts w:ascii="Arial" w:hAnsi="Arial" w:cs="Arial"/>
        </w:rPr>
        <w:t xml:space="preserve"> a more cohesive and productive work environment, Belbin's Team Role Theory has been widely applied in orga</w:t>
      </w:r>
      <w:r w:rsidR="00D369E6" w:rsidRPr="009C358C">
        <w:rPr>
          <w:rFonts w:ascii="Arial" w:hAnsi="Arial" w:cs="Arial"/>
        </w:rPr>
        <w:t xml:space="preserve">nisational and team development </w:t>
      </w:r>
      <w:r w:rsidR="00C713FD">
        <w:rPr>
          <w:rFonts w:ascii="Arial" w:hAnsi="Arial" w:cs="Arial"/>
        </w:rPr>
        <w:t xml:space="preserve">all over the world. </w:t>
      </w:r>
      <w:r w:rsidR="00D369E6" w:rsidRPr="009C358C">
        <w:rPr>
          <w:rFonts w:ascii="Arial" w:hAnsi="Arial" w:cs="Arial"/>
        </w:rPr>
        <w:t>(Pyle and Bigelow, 2015).</w:t>
      </w:r>
    </w:p>
    <w:p w14:paraId="621AE92D" w14:textId="77777777" w:rsidR="004C4594" w:rsidRPr="009C358C" w:rsidRDefault="004C4594" w:rsidP="004C4594">
      <w:pPr>
        <w:jc w:val="both"/>
        <w:rPr>
          <w:rFonts w:ascii="Arial" w:hAnsi="Arial" w:cs="Arial"/>
        </w:rPr>
      </w:pPr>
      <w:r w:rsidRPr="009C358C">
        <w:rPr>
          <w:rFonts w:ascii="Arial" w:hAnsi="Arial" w:cs="Arial"/>
          <w:b/>
        </w:rPr>
        <w:t xml:space="preserve">Hackman's Model of Team Effectiveness: </w:t>
      </w:r>
      <w:r w:rsidRPr="009C358C">
        <w:rPr>
          <w:rFonts w:ascii="Arial" w:hAnsi="Arial" w:cs="Arial"/>
        </w:rPr>
        <w:t>Richard Hackman's "Hackman's Mod</w:t>
      </w:r>
      <w:r w:rsidR="00F9476C">
        <w:rPr>
          <w:rFonts w:ascii="Arial" w:hAnsi="Arial" w:cs="Arial"/>
        </w:rPr>
        <w:t>el of Team Effectiveness" describe</w:t>
      </w:r>
      <w:r w:rsidRPr="009C358C">
        <w:rPr>
          <w:rFonts w:ascii="Arial" w:hAnsi="Arial" w:cs="Arial"/>
        </w:rPr>
        <w:t xml:space="preserve">s on the prerequisites </w:t>
      </w:r>
      <w:r w:rsidR="00F9476C">
        <w:rPr>
          <w:rFonts w:ascii="Arial" w:hAnsi="Arial" w:cs="Arial"/>
        </w:rPr>
        <w:t>for productive collaboration. This model</w:t>
      </w:r>
      <w:r w:rsidRPr="009C358C">
        <w:rPr>
          <w:rFonts w:ascii="Arial" w:hAnsi="Arial" w:cs="Arial"/>
        </w:rPr>
        <w:t xml:space="preserve"> highlig</w:t>
      </w:r>
      <w:r w:rsidR="00F9476C">
        <w:rPr>
          <w:rFonts w:ascii="Arial" w:hAnsi="Arial" w:cs="Arial"/>
        </w:rPr>
        <w:t>hts elements that are important</w:t>
      </w:r>
      <w:r w:rsidRPr="009C358C">
        <w:rPr>
          <w:rFonts w:ascii="Arial" w:hAnsi="Arial" w:cs="Arial"/>
        </w:rPr>
        <w:t xml:space="preserve"> for </w:t>
      </w:r>
      <w:r w:rsidR="00F9476C">
        <w:rPr>
          <w:rFonts w:ascii="Arial" w:hAnsi="Arial" w:cs="Arial"/>
        </w:rPr>
        <w:t>team success, including a specific</w:t>
      </w:r>
      <w:r w:rsidRPr="009C358C">
        <w:rPr>
          <w:rFonts w:ascii="Arial" w:hAnsi="Arial" w:cs="Arial"/>
        </w:rPr>
        <w:t xml:space="preserve"> mission, defined responsibilities, a positive organisational environment, and capable team members</w:t>
      </w:r>
      <w:r w:rsidR="00F9476C">
        <w:rPr>
          <w:rFonts w:ascii="Arial" w:hAnsi="Arial" w:cs="Arial"/>
        </w:rPr>
        <w:t xml:space="preserve"> etc</w:t>
      </w:r>
      <w:r w:rsidRPr="009C358C">
        <w:rPr>
          <w:rFonts w:ascii="Arial" w:hAnsi="Arial" w:cs="Arial"/>
        </w:rPr>
        <w:t>. The Hackman Model of Team Effectiveness highlights the significance of the environment in which a team functions and emphasises that leadership and individual team members are not the only fact</w:t>
      </w:r>
      <w:r w:rsidR="00B030B5">
        <w:rPr>
          <w:rFonts w:ascii="Arial" w:hAnsi="Arial" w:cs="Arial"/>
        </w:rPr>
        <w:t>ors that affect good teamwork r</w:t>
      </w:r>
      <w:r w:rsidRPr="009C358C">
        <w:rPr>
          <w:rFonts w:ascii="Arial" w:hAnsi="Arial" w:cs="Arial"/>
        </w:rPr>
        <w:t>ather</w:t>
      </w:r>
      <w:r w:rsidR="00B030B5">
        <w:rPr>
          <w:rFonts w:ascii="Arial" w:hAnsi="Arial" w:cs="Arial"/>
        </w:rPr>
        <w:t xml:space="preserve"> than</w:t>
      </w:r>
      <w:r w:rsidRPr="009C358C">
        <w:rPr>
          <w:rFonts w:ascii="Arial" w:hAnsi="Arial" w:cs="Arial"/>
        </w:rPr>
        <w:t>, it necessitates paying attention to the team's operational procedures, goal, and makeup as well as the wider organisational support</w:t>
      </w:r>
      <w:r w:rsidR="00B030B5">
        <w:rPr>
          <w:rFonts w:ascii="Arial" w:hAnsi="Arial" w:cs="Arial"/>
        </w:rPr>
        <w:t xml:space="preserve"> overall</w:t>
      </w:r>
      <w:r w:rsidRPr="009C358C">
        <w:rPr>
          <w:rFonts w:ascii="Arial" w:hAnsi="Arial" w:cs="Arial"/>
        </w:rPr>
        <w:t>. This concept has played a significant role in helping teams leaders and organisations create environments that support high</w:t>
      </w:r>
      <w:r w:rsidR="00D56E81" w:rsidRPr="009C358C">
        <w:rPr>
          <w:rFonts w:ascii="Arial" w:hAnsi="Arial" w:cs="Arial"/>
        </w:rPr>
        <w:t>-achieving and productive teams</w:t>
      </w:r>
      <w:r w:rsidR="00B030B5">
        <w:rPr>
          <w:rFonts w:ascii="Arial" w:hAnsi="Arial" w:cs="Arial"/>
        </w:rPr>
        <w:t xml:space="preserve"> that are capable for achieving organizational goal.</w:t>
      </w:r>
      <w:r w:rsidR="00D56E81" w:rsidRPr="009C358C">
        <w:rPr>
          <w:rFonts w:ascii="Arial" w:hAnsi="Arial" w:cs="Arial"/>
        </w:rPr>
        <w:t xml:space="preserve"> (Gort and Sembiante, 2015).</w:t>
      </w:r>
    </w:p>
    <w:p w14:paraId="3D7049ED" w14:textId="77777777" w:rsidR="004C4594" w:rsidRPr="009C358C" w:rsidRDefault="004C4594" w:rsidP="004C4594">
      <w:pPr>
        <w:jc w:val="both"/>
        <w:rPr>
          <w:rFonts w:ascii="Arial" w:hAnsi="Arial" w:cs="Arial"/>
        </w:rPr>
      </w:pPr>
      <w:r w:rsidRPr="009C358C">
        <w:rPr>
          <w:rFonts w:ascii="Arial" w:hAnsi="Arial" w:cs="Arial"/>
          <w:b/>
        </w:rPr>
        <w:t>Social Identity Theory:</w:t>
      </w:r>
      <w:r w:rsidRPr="009C358C">
        <w:rPr>
          <w:rFonts w:ascii="Arial" w:hAnsi="Arial" w:cs="Arial"/>
        </w:rPr>
        <w:t xml:space="preserve"> Henri Tajfel and John Turner created the social identity theory, which describes how people divide themselves and other people into different social categories. This theory aids in the understanding of how group identity and cohesion form and influence team dynamics in the context of teams. Numerous social phenomena, such as prejudice, stereotyping, intergroup conflict, and ethnocentrism, are explained by social identity theory. It draws attention to the ways in which social influence and group cohesion, as well as individual behaviour and attitudes, are influenced by group identities. In order to solve problems with prejudice, discrimination, and intergroup relations as well as to foster social cohesion and collaboration, it is essentia</w:t>
      </w:r>
      <w:r w:rsidR="000477EB" w:rsidRPr="009C358C">
        <w:rPr>
          <w:rFonts w:ascii="Arial" w:hAnsi="Arial" w:cs="Arial"/>
        </w:rPr>
        <w:t>l to comprehend these processes (Meltzer, 2018).</w:t>
      </w:r>
    </w:p>
    <w:p w14:paraId="17D0D620" w14:textId="77777777" w:rsidR="004C4594" w:rsidRPr="009C358C" w:rsidRDefault="004C4594" w:rsidP="004C4594">
      <w:pPr>
        <w:jc w:val="both"/>
        <w:rPr>
          <w:rFonts w:ascii="Arial" w:hAnsi="Arial" w:cs="Arial"/>
        </w:rPr>
      </w:pPr>
      <w:r w:rsidRPr="009C358C">
        <w:rPr>
          <w:rFonts w:ascii="Arial" w:hAnsi="Arial" w:cs="Arial"/>
          <w:b/>
        </w:rPr>
        <w:t>Team Diversity:</w:t>
      </w:r>
      <w:r w:rsidRPr="009C358C">
        <w:rPr>
          <w:rFonts w:ascii="Arial" w:hAnsi="Arial" w:cs="Arial"/>
        </w:rPr>
        <w:t xml:space="preserve"> Although it's not a theory in and of itself, team diversity is an important idea. Teams with a range of backgrounds and viewpoints can solve problems more creatively and effectively. To fully realise these advantages, diversity management is necessary.</w:t>
      </w:r>
    </w:p>
    <w:p w14:paraId="41B358F9" w14:textId="77777777" w:rsidR="004C4594" w:rsidRPr="009C358C" w:rsidRDefault="004C4594" w:rsidP="004C4594">
      <w:pPr>
        <w:jc w:val="both"/>
        <w:rPr>
          <w:rFonts w:ascii="Arial" w:hAnsi="Arial" w:cs="Arial"/>
        </w:rPr>
      </w:pPr>
      <w:r w:rsidRPr="009C358C">
        <w:rPr>
          <w:rFonts w:ascii="Arial" w:hAnsi="Arial" w:cs="Arial"/>
          <w:b/>
        </w:rPr>
        <w:t>Team Leadership Theories:</w:t>
      </w:r>
      <w:r w:rsidRPr="009C358C">
        <w:rPr>
          <w:rFonts w:ascii="Arial" w:hAnsi="Arial" w:cs="Arial"/>
        </w:rPr>
        <w:t xml:space="preserve"> A number of leadership theories, including situational leadership, transformational leadership, and servant leadership, focus on how leaders may inspire and guide their </w:t>
      </w:r>
      <w:r w:rsidR="0065571A" w:rsidRPr="009C358C">
        <w:rPr>
          <w:rFonts w:ascii="Arial" w:hAnsi="Arial" w:cs="Arial"/>
        </w:rPr>
        <w:t>teams to accomplish their goals (Kohler et al., 2016).</w:t>
      </w:r>
    </w:p>
    <w:p w14:paraId="18693003" w14:textId="77777777" w:rsidR="004C4594" w:rsidRPr="009C358C" w:rsidRDefault="004C4594" w:rsidP="004C4594">
      <w:pPr>
        <w:jc w:val="both"/>
        <w:rPr>
          <w:rFonts w:ascii="Arial" w:hAnsi="Arial" w:cs="Arial"/>
        </w:rPr>
      </w:pPr>
      <w:r w:rsidRPr="009C358C">
        <w:rPr>
          <w:rFonts w:ascii="Arial" w:hAnsi="Arial" w:cs="Arial"/>
          <w:b/>
        </w:rPr>
        <w:t>Groupthink:</w:t>
      </w:r>
      <w:r w:rsidRPr="009C358C">
        <w:rPr>
          <w:rFonts w:ascii="Arial" w:hAnsi="Arial" w:cs="Arial"/>
        </w:rPr>
        <w:t xml:space="preserve"> Irving Janis popularised the term "groupthink," which describes how individuals of a group have a propensity to follow the general consensus, which frequently results in poor decision-making. It emphasises how crucial it is to have frank and insightful conversations in teams.</w:t>
      </w:r>
    </w:p>
    <w:p w14:paraId="1663979E" w14:textId="77777777" w:rsidR="004C4594" w:rsidRPr="009C358C" w:rsidRDefault="004C4594" w:rsidP="004C4594">
      <w:pPr>
        <w:jc w:val="both"/>
        <w:rPr>
          <w:rFonts w:ascii="Arial" w:hAnsi="Arial" w:cs="Arial"/>
        </w:rPr>
      </w:pPr>
      <w:r w:rsidRPr="009C358C">
        <w:rPr>
          <w:rFonts w:ascii="Arial" w:hAnsi="Arial" w:cs="Arial"/>
          <w:b/>
        </w:rPr>
        <w:t>Psychological Safety:</w:t>
      </w:r>
      <w:r w:rsidRPr="009C358C">
        <w:rPr>
          <w:rFonts w:ascii="Arial" w:hAnsi="Arial" w:cs="Arial"/>
        </w:rPr>
        <w:t xml:space="preserve"> According to Amy Edmondson, psychological safety is the conviction that members of a team can voice their opinions, take chances, and voice concerns without fear of reprisal. Psychologically safe teams are typically more creative and productive.</w:t>
      </w:r>
    </w:p>
    <w:p w14:paraId="05BC488A" w14:textId="77777777" w:rsidR="004C4594" w:rsidRPr="009C358C" w:rsidRDefault="004C4594" w:rsidP="004C4594">
      <w:pPr>
        <w:jc w:val="both"/>
        <w:rPr>
          <w:rFonts w:ascii="Arial" w:hAnsi="Arial" w:cs="Arial"/>
        </w:rPr>
      </w:pPr>
      <w:r w:rsidRPr="009C358C">
        <w:rPr>
          <w:rFonts w:ascii="Arial" w:hAnsi="Arial" w:cs="Arial"/>
          <w:b/>
        </w:rPr>
        <w:lastRenderedPageBreak/>
        <w:t>Task and Relationship Orientation:</w:t>
      </w:r>
      <w:r w:rsidRPr="009C358C">
        <w:rPr>
          <w:rFonts w:ascii="Arial" w:hAnsi="Arial" w:cs="Arial"/>
        </w:rPr>
        <w:t xml:space="preserve"> This theory evaluates how well a team balances task- and relationship-oriented behaviours. Successful teams find a balance between concentrating on reaching objectives and preserving a positive work environment.</w:t>
      </w:r>
    </w:p>
    <w:p w14:paraId="23379C31" w14:textId="77777777" w:rsidR="004C4594" w:rsidRPr="009C358C" w:rsidRDefault="004C4594" w:rsidP="00280889">
      <w:pPr>
        <w:jc w:val="both"/>
        <w:rPr>
          <w:rFonts w:ascii="Arial" w:hAnsi="Arial" w:cs="Arial"/>
        </w:rPr>
      </w:pPr>
      <w:r w:rsidRPr="009C358C">
        <w:rPr>
          <w:rFonts w:ascii="Arial" w:hAnsi="Arial" w:cs="Arial"/>
          <w:b/>
        </w:rPr>
        <w:t>Technology and Collaboration Tools:</w:t>
      </w:r>
      <w:r w:rsidRPr="009C358C">
        <w:rPr>
          <w:rFonts w:ascii="Arial" w:hAnsi="Arial" w:cs="Arial"/>
        </w:rPr>
        <w:t xml:space="preserve"> As a result of technological advancements, the notions of virtual teams, remote collaboration, and the utilisation of collaboration tools—such as project management software, video conferencing, and shared documents—have become essential comp</w:t>
      </w:r>
      <w:r w:rsidR="00280889" w:rsidRPr="009C358C">
        <w:rPr>
          <w:rFonts w:ascii="Arial" w:hAnsi="Arial" w:cs="Arial"/>
        </w:rPr>
        <w:t>onents of contemporary teamwork (Jones and Doolittle, 2017).</w:t>
      </w:r>
    </w:p>
    <w:p w14:paraId="276FD746" w14:textId="77777777" w:rsidR="004C4594" w:rsidRPr="009C358C" w:rsidRDefault="004C4594" w:rsidP="004C4594">
      <w:pPr>
        <w:jc w:val="both"/>
        <w:rPr>
          <w:rFonts w:ascii="Arial" w:hAnsi="Arial" w:cs="Arial"/>
        </w:rPr>
      </w:pPr>
      <w:r w:rsidRPr="009C358C">
        <w:rPr>
          <w:rFonts w:ascii="Arial" w:hAnsi="Arial" w:cs="Arial"/>
          <w:b/>
        </w:rPr>
        <w:t>Diversity and Inclusion:</w:t>
      </w:r>
      <w:r w:rsidRPr="009C358C">
        <w:rPr>
          <w:rFonts w:ascii="Arial" w:hAnsi="Arial" w:cs="Arial"/>
        </w:rPr>
        <w:t xml:space="preserve"> These ideas stress the significance of fostering an atmosphere in which every team member, regardless of background, feels appreciated and included. Teams that are inclusive often work better and are more creative.</w:t>
      </w:r>
    </w:p>
    <w:p w14:paraId="08A2593F" w14:textId="77777777" w:rsidR="004C4594" w:rsidRPr="009C358C" w:rsidRDefault="004C4594" w:rsidP="004C4594">
      <w:pPr>
        <w:jc w:val="both"/>
        <w:rPr>
          <w:rFonts w:ascii="Arial" w:hAnsi="Arial" w:cs="Arial"/>
        </w:rPr>
      </w:pPr>
      <w:r w:rsidRPr="009C358C">
        <w:rPr>
          <w:rFonts w:ascii="Arial" w:hAnsi="Arial" w:cs="Arial"/>
          <w:b/>
        </w:rPr>
        <w:t>Inclusion and Diversity:</w:t>
      </w:r>
      <w:r w:rsidRPr="009C358C">
        <w:rPr>
          <w:rFonts w:ascii="Arial" w:hAnsi="Arial" w:cs="Arial"/>
        </w:rPr>
        <w:t xml:space="preserve"> Gaining an understanding of these theories and concepts can improve productivity, create a healthy team atmosphere, and assist organisations and team leaders manage groups and teams more successfully.</w:t>
      </w:r>
    </w:p>
    <w:p w14:paraId="57467DEF" w14:textId="77777777" w:rsidR="004C4594" w:rsidRPr="009C358C" w:rsidRDefault="004C4594" w:rsidP="004C4594">
      <w:pPr>
        <w:jc w:val="both"/>
        <w:rPr>
          <w:rFonts w:ascii="Arial" w:hAnsi="Arial" w:cs="Arial"/>
        </w:rPr>
      </w:pPr>
    </w:p>
    <w:p w14:paraId="465A0E91" w14:textId="77777777" w:rsidR="004C4594" w:rsidRPr="009C358C" w:rsidRDefault="004C4594" w:rsidP="004C4594">
      <w:pPr>
        <w:jc w:val="both"/>
        <w:rPr>
          <w:rFonts w:ascii="Arial" w:hAnsi="Arial" w:cs="Arial"/>
        </w:rPr>
      </w:pPr>
    </w:p>
    <w:p w14:paraId="07EDBB3A" w14:textId="77777777" w:rsidR="006934EC" w:rsidRPr="009C358C" w:rsidRDefault="001C2BE8" w:rsidP="00926179">
      <w:pPr>
        <w:pStyle w:val="Heading1"/>
      </w:pPr>
      <w:bookmarkStart w:id="3" w:name="_Toc148303018"/>
      <w:r w:rsidRPr="009C358C">
        <w:t>E</w:t>
      </w:r>
      <w:r w:rsidR="00AC0F4B" w:rsidRPr="009C358C">
        <w:t>xa</w:t>
      </w:r>
      <w:r w:rsidRPr="009C358C">
        <w:t>mpl</w:t>
      </w:r>
      <w:r w:rsidR="00286592">
        <w:t>es of team works:</w:t>
      </w:r>
      <w:bookmarkEnd w:id="3"/>
    </w:p>
    <w:p w14:paraId="46345EC9" w14:textId="77777777" w:rsidR="006934EC" w:rsidRPr="009C358C" w:rsidRDefault="006934EC" w:rsidP="006934EC">
      <w:pPr>
        <w:jc w:val="both"/>
        <w:rPr>
          <w:rFonts w:ascii="Arial" w:hAnsi="Arial" w:cs="Arial"/>
        </w:rPr>
      </w:pPr>
      <w:r w:rsidRPr="009C358C">
        <w:rPr>
          <w:rFonts w:ascii="Arial" w:hAnsi="Arial" w:cs="Arial"/>
        </w:rPr>
        <w:t>Teamwork is common in a wide range of contexts and domains of life. Here are a few instances of teamwork:</w:t>
      </w:r>
    </w:p>
    <w:p w14:paraId="62252021" w14:textId="77777777" w:rsidR="006934EC" w:rsidRPr="009C358C" w:rsidRDefault="006934EC" w:rsidP="006934EC">
      <w:pPr>
        <w:jc w:val="both"/>
        <w:rPr>
          <w:rFonts w:ascii="Arial" w:hAnsi="Arial" w:cs="Arial"/>
        </w:rPr>
      </w:pPr>
      <w:r w:rsidRPr="00286592">
        <w:rPr>
          <w:rFonts w:ascii="Arial" w:hAnsi="Arial" w:cs="Arial"/>
          <w:b/>
        </w:rPr>
        <w:t>Business Teams:</w:t>
      </w:r>
      <w:r w:rsidRPr="009C358C">
        <w:rPr>
          <w:rFonts w:ascii="Arial" w:hAnsi="Arial" w:cs="Arial"/>
        </w:rPr>
        <w:t xml:space="preserve"> Teams are formed within organisations to carry out particular activities, projects, or objectives. Project teams, management teams, and cross-functional teams are a few examples. These groups collaborate to create products, enhance procedures, or accomplish strategic goals.</w:t>
      </w:r>
    </w:p>
    <w:p w14:paraId="454E8D65" w14:textId="77777777" w:rsidR="006934EC" w:rsidRPr="009C358C" w:rsidRDefault="006934EC" w:rsidP="006934EC">
      <w:pPr>
        <w:jc w:val="both"/>
        <w:rPr>
          <w:rFonts w:ascii="Arial" w:hAnsi="Arial" w:cs="Arial"/>
        </w:rPr>
      </w:pPr>
      <w:r w:rsidRPr="00286592">
        <w:rPr>
          <w:rFonts w:ascii="Arial" w:hAnsi="Arial" w:cs="Arial"/>
          <w:b/>
        </w:rPr>
        <w:t>Sports Teams:</w:t>
      </w:r>
      <w:r w:rsidRPr="009C358C">
        <w:rPr>
          <w:rFonts w:ascii="Arial" w:hAnsi="Arial" w:cs="Arial"/>
        </w:rPr>
        <w:t xml:space="preserve"> To compete against other teams, athletes from sports like baseball, basketball, and soccer form teams. These teams need to work together and commu</w:t>
      </w:r>
      <w:r w:rsidR="004849B4" w:rsidRPr="009C358C">
        <w:rPr>
          <w:rFonts w:ascii="Arial" w:hAnsi="Arial" w:cs="Arial"/>
        </w:rPr>
        <w:t>nicate well in order to succeed (Jackson, 2015).</w:t>
      </w:r>
    </w:p>
    <w:p w14:paraId="71933BBF" w14:textId="77777777" w:rsidR="006934EC" w:rsidRPr="009C358C" w:rsidRDefault="006934EC" w:rsidP="006934EC">
      <w:pPr>
        <w:jc w:val="both"/>
        <w:rPr>
          <w:rFonts w:ascii="Arial" w:hAnsi="Arial" w:cs="Arial"/>
        </w:rPr>
      </w:pPr>
      <w:r w:rsidRPr="00286592">
        <w:rPr>
          <w:rFonts w:ascii="Arial" w:hAnsi="Arial" w:cs="Arial"/>
          <w:b/>
        </w:rPr>
        <w:t>Academic Teams:</w:t>
      </w:r>
      <w:r w:rsidRPr="009C358C">
        <w:rPr>
          <w:rFonts w:ascii="Arial" w:hAnsi="Arial" w:cs="Arial"/>
        </w:rPr>
        <w:t xml:space="preserve"> When working on group projects or tasks, students in educational environments frequently form teams. They gain knowledge of teamwork, problem-solving, and project management as a result.</w:t>
      </w:r>
    </w:p>
    <w:p w14:paraId="38680958" w14:textId="77777777" w:rsidR="006934EC" w:rsidRPr="009C358C" w:rsidRDefault="006934EC" w:rsidP="006934EC">
      <w:pPr>
        <w:jc w:val="both"/>
        <w:rPr>
          <w:rFonts w:ascii="Arial" w:hAnsi="Arial" w:cs="Arial"/>
        </w:rPr>
      </w:pPr>
      <w:r w:rsidRPr="00286592">
        <w:rPr>
          <w:rFonts w:ascii="Arial" w:hAnsi="Arial" w:cs="Arial"/>
          <w:b/>
        </w:rPr>
        <w:t>Healthcare Teams:</w:t>
      </w:r>
      <w:r w:rsidRPr="009C358C">
        <w:rPr>
          <w:rFonts w:ascii="Arial" w:hAnsi="Arial" w:cs="Arial"/>
        </w:rPr>
        <w:t xml:space="preserve"> To offer comprehensive patient care in hospitals and clinics, healthcare professionals including physicians, nurses, and support workers collaborate as interdisciplinary teams.</w:t>
      </w:r>
    </w:p>
    <w:p w14:paraId="0A3B51A9" w14:textId="77777777" w:rsidR="006934EC" w:rsidRPr="009C358C" w:rsidRDefault="006934EC" w:rsidP="006934EC">
      <w:pPr>
        <w:jc w:val="both"/>
        <w:rPr>
          <w:rFonts w:ascii="Arial" w:hAnsi="Arial" w:cs="Arial"/>
        </w:rPr>
      </w:pPr>
      <w:r w:rsidRPr="00286592">
        <w:rPr>
          <w:rFonts w:ascii="Arial" w:hAnsi="Arial" w:cs="Arial"/>
          <w:b/>
        </w:rPr>
        <w:t>Emergency Response Teams:</w:t>
      </w:r>
      <w:r w:rsidRPr="009C358C">
        <w:rPr>
          <w:rFonts w:ascii="Arial" w:hAnsi="Arial" w:cs="Arial"/>
        </w:rPr>
        <w:t xml:space="preserve"> To protect the public and offer prompt aid during emergencies, firefighters, police officers, and paramedics work together in emergency response scenarios.</w:t>
      </w:r>
    </w:p>
    <w:p w14:paraId="20B867F5" w14:textId="77777777" w:rsidR="006934EC" w:rsidRPr="009C358C" w:rsidRDefault="006934EC" w:rsidP="006934EC">
      <w:pPr>
        <w:jc w:val="both"/>
        <w:rPr>
          <w:rFonts w:ascii="Arial" w:hAnsi="Arial" w:cs="Arial"/>
        </w:rPr>
      </w:pPr>
      <w:r w:rsidRPr="00286592">
        <w:rPr>
          <w:rFonts w:ascii="Arial" w:hAnsi="Arial" w:cs="Arial"/>
          <w:b/>
        </w:rPr>
        <w:t>Research Teams:</w:t>
      </w:r>
      <w:r w:rsidRPr="009C358C">
        <w:rPr>
          <w:rFonts w:ascii="Arial" w:hAnsi="Arial" w:cs="Arial"/>
        </w:rPr>
        <w:t xml:space="preserve"> In academic or commercial research settings, scientists, researchers, and scholars work together in research teams to carry out experiments, evaluate data, and publish findings.</w:t>
      </w:r>
    </w:p>
    <w:p w14:paraId="5D78F83F" w14:textId="77777777" w:rsidR="006934EC" w:rsidRPr="009C358C" w:rsidRDefault="006934EC" w:rsidP="006934EC">
      <w:pPr>
        <w:jc w:val="both"/>
        <w:rPr>
          <w:rFonts w:ascii="Arial" w:hAnsi="Arial" w:cs="Arial"/>
        </w:rPr>
      </w:pPr>
      <w:r w:rsidRPr="00286592">
        <w:rPr>
          <w:rFonts w:ascii="Arial" w:hAnsi="Arial" w:cs="Arial"/>
          <w:b/>
        </w:rPr>
        <w:lastRenderedPageBreak/>
        <w:t>Community Service Teams:</w:t>
      </w:r>
      <w:r w:rsidRPr="009C358C">
        <w:rPr>
          <w:rFonts w:ascii="Arial" w:hAnsi="Arial" w:cs="Arial"/>
        </w:rPr>
        <w:t xml:space="preserve"> Teams of volunteers and locals work together on community service projects, such as clean-ups of the environment, fundraising events, and c</w:t>
      </w:r>
      <w:r w:rsidR="008D3075" w:rsidRPr="009C358C">
        <w:rPr>
          <w:rFonts w:ascii="Arial" w:hAnsi="Arial" w:cs="Arial"/>
        </w:rPr>
        <w:t>ommunity development programmes (Crosby, 2015).</w:t>
      </w:r>
    </w:p>
    <w:p w14:paraId="04D8655A" w14:textId="77777777" w:rsidR="006934EC" w:rsidRPr="009C358C" w:rsidRDefault="006934EC" w:rsidP="006934EC">
      <w:pPr>
        <w:jc w:val="both"/>
        <w:rPr>
          <w:rFonts w:ascii="Arial" w:hAnsi="Arial" w:cs="Arial"/>
        </w:rPr>
      </w:pPr>
      <w:r w:rsidRPr="00286592">
        <w:rPr>
          <w:rFonts w:ascii="Arial" w:hAnsi="Arial" w:cs="Arial"/>
          <w:b/>
        </w:rPr>
        <w:t>Nonprofit Organisations:</w:t>
      </w:r>
      <w:r w:rsidRPr="009C358C">
        <w:rPr>
          <w:rFonts w:ascii="Arial" w:hAnsi="Arial" w:cs="Arial"/>
        </w:rPr>
        <w:t xml:space="preserve"> Whether their goal is to raise money for charity purposes, advocate for social causes, or provide humanitarian relief, staff members and volunteers work together as a team to accomplish these goals.</w:t>
      </w:r>
    </w:p>
    <w:p w14:paraId="7CB4E6B6" w14:textId="77777777" w:rsidR="006934EC" w:rsidRPr="009C358C" w:rsidRDefault="006934EC" w:rsidP="006934EC">
      <w:pPr>
        <w:jc w:val="both"/>
        <w:rPr>
          <w:rFonts w:ascii="Arial" w:hAnsi="Arial" w:cs="Arial"/>
        </w:rPr>
      </w:pPr>
      <w:r w:rsidRPr="00286592">
        <w:rPr>
          <w:rFonts w:ascii="Arial" w:hAnsi="Arial" w:cs="Arial"/>
          <w:b/>
        </w:rPr>
        <w:t>Military Units:</w:t>
      </w:r>
      <w:r w:rsidRPr="009C358C">
        <w:rPr>
          <w:rFonts w:ascii="Arial" w:hAnsi="Arial" w:cs="Arial"/>
        </w:rPr>
        <w:t xml:space="preserve"> To carry out duties and uphold national security, soldiers and officers serve in teams and units within the armed services.</w:t>
      </w:r>
    </w:p>
    <w:p w14:paraId="4303DD16" w14:textId="77777777" w:rsidR="006934EC" w:rsidRPr="009C358C" w:rsidRDefault="006934EC" w:rsidP="006934EC">
      <w:pPr>
        <w:jc w:val="both"/>
        <w:rPr>
          <w:rFonts w:ascii="Arial" w:hAnsi="Arial" w:cs="Arial"/>
        </w:rPr>
      </w:pPr>
      <w:r w:rsidRPr="00286592">
        <w:rPr>
          <w:rFonts w:ascii="Arial" w:hAnsi="Arial" w:cs="Arial"/>
          <w:b/>
        </w:rPr>
        <w:t>Entertainment Industry:</w:t>
      </w:r>
      <w:r w:rsidRPr="009C358C">
        <w:rPr>
          <w:rFonts w:ascii="Arial" w:hAnsi="Arial" w:cs="Arial"/>
        </w:rPr>
        <w:t xml:space="preserve"> To develop engaging visual and auditory material, big, diverse teams of performers, directors, producers, and crew people work together on film and television productions.</w:t>
      </w:r>
    </w:p>
    <w:p w14:paraId="06457055" w14:textId="77777777" w:rsidR="006934EC" w:rsidRPr="009C358C" w:rsidRDefault="006934EC" w:rsidP="006934EC">
      <w:pPr>
        <w:jc w:val="both"/>
        <w:rPr>
          <w:rFonts w:ascii="Arial" w:hAnsi="Arial" w:cs="Arial"/>
        </w:rPr>
      </w:pPr>
      <w:r w:rsidRPr="00286592">
        <w:rPr>
          <w:rFonts w:ascii="Arial" w:hAnsi="Arial" w:cs="Arial"/>
          <w:b/>
        </w:rPr>
        <w:t xml:space="preserve">Technology and Software Development Teams: </w:t>
      </w:r>
      <w:r w:rsidRPr="009C358C">
        <w:rPr>
          <w:rFonts w:ascii="Arial" w:hAnsi="Arial" w:cs="Arial"/>
        </w:rPr>
        <w:t>Teams that work together to build software and technology solutions include programmers, designers, testers, and project managers. DevOps teams and Agile development teams are examples of this.</w:t>
      </w:r>
    </w:p>
    <w:p w14:paraId="30F33077" w14:textId="77777777" w:rsidR="006934EC" w:rsidRPr="009C358C" w:rsidRDefault="006934EC" w:rsidP="008C475A">
      <w:pPr>
        <w:jc w:val="both"/>
        <w:rPr>
          <w:rFonts w:ascii="Arial" w:hAnsi="Arial" w:cs="Arial"/>
        </w:rPr>
      </w:pPr>
      <w:r w:rsidRPr="00286592">
        <w:rPr>
          <w:rFonts w:ascii="Arial" w:hAnsi="Arial" w:cs="Arial"/>
          <w:b/>
        </w:rPr>
        <w:t>Sports Support Staff:</w:t>
      </w:r>
      <w:r w:rsidRPr="009C358C">
        <w:rPr>
          <w:rFonts w:ascii="Arial" w:hAnsi="Arial" w:cs="Arial"/>
        </w:rPr>
        <w:t xml:space="preserve"> Athletes who achieve success are supported by a group of coaches, physical therapists, dietitians, and sports psychologists who work together to maximise </w:t>
      </w:r>
      <w:r w:rsidR="008C475A" w:rsidRPr="009C358C">
        <w:rPr>
          <w:rFonts w:ascii="Arial" w:hAnsi="Arial" w:cs="Arial"/>
        </w:rPr>
        <w:t>the athlete's potential (Huston et al., 2018).</w:t>
      </w:r>
    </w:p>
    <w:p w14:paraId="7C9718EC" w14:textId="77777777" w:rsidR="006934EC" w:rsidRPr="009C358C" w:rsidRDefault="006934EC" w:rsidP="006934EC">
      <w:pPr>
        <w:jc w:val="both"/>
        <w:rPr>
          <w:rFonts w:ascii="Arial" w:hAnsi="Arial" w:cs="Arial"/>
        </w:rPr>
      </w:pPr>
      <w:r w:rsidRPr="00286592">
        <w:rPr>
          <w:rFonts w:ascii="Arial" w:hAnsi="Arial" w:cs="Arial"/>
          <w:b/>
        </w:rPr>
        <w:t>Legal Teams:</w:t>
      </w:r>
      <w:r w:rsidRPr="009C358C">
        <w:rPr>
          <w:rFonts w:ascii="Arial" w:hAnsi="Arial" w:cs="Arial"/>
        </w:rPr>
        <w:t xml:space="preserve"> To work on legal matters, research, and client representation, law firms put together teams of attorneys, paralegals, and administrative assistants.</w:t>
      </w:r>
    </w:p>
    <w:p w14:paraId="4BA411D1" w14:textId="77777777" w:rsidR="006934EC" w:rsidRPr="009C358C" w:rsidRDefault="006934EC" w:rsidP="006934EC">
      <w:pPr>
        <w:jc w:val="both"/>
        <w:rPr>
          <w:rFonts w:ascii="Arial" w:hAnsi="Arial" w:cs="Arial"/>
        </w:rPr>
      </w:pPr>
      <w:r w:rsidRPr="00286592">
        <w:rPr>
          <w:rFonts w:ascii="Arial" w:hAnsi="Arial" w:cs="Arial"/>
          <w:b/>
        </w:rPr>
        <w:t>Manufacturing and Production Teams:</w:t>
      </w:r>
      <w:r w:rsidRPr="009C358C">
        <w:rPr>
          <w:rFonts w:ascii="Arial" w:hAnsi="Arial" w:cs="Arial"/>
        </w:rPr>
        <w:t xml:space="preserve"> Teams working on assembly lines and in factories together to fulfil production goals and make things quickly are known as manufacturing and production teams.</w:t>
      </w:r>
    </w:p>
    <w:p w14:paraId="704C50F8" w14:textId="77777777" w:rsidR="006934EC" w:rsidRPr="009C358C" w:rsidRDefault="006934EC" w:rsidP="006934EC">
      <w:pPr>
        <w:jc w:val="both"/>
        <w:rPr>
          <w:rFonts w:ascii="Arial" w:hAnsi="Arial" w:cs="Arial"/>
        </w:rPr>
      </w:pPr>
      <w:r w:rsidRPr="00286592">
        <w:rPr>
          <w:rFonts w:ascii="Arial" w:hAnsi="Arial" w:cs="Arial"/>
          <w:b/>
        </w:rPr>
        <w:t xml:space="preserve">Teams in retail and customer service: </w:t>
      </w:r>
      <w:r w:rsidRPr="009C358C">
        <w:rPr>
          <w:rFonts w:ascii="Arial" w:hAnsi="Arial" w:cs="Arial"/>
        </w:rPr>
        <w:t>To serve customers, handle inventory, and keep stores running efficiently, staff members in retail collaborate in teams.</w:t>
      </w:r>
    </w:p>
    <w:p w14:paraId="3ACB3653" w14:textId="77777777" w:rsidR="006934EC" w:rsidRPr="009C358C" w:rsidRDefault="006934EC" w:rsidP="006934EC">
      <w:pPr>
        <w:jc w:val="both"/>
        <w:rPr>
          <w:rFonts w:ascii="Arial" w:hAnsi="Arial" w:cs="Arial"/>
        </w:rPr>
      </w:pPr>
      <w:r w:rsidRPr="009C358C">
        <w:rPr>
          <w:rFonts w:ascii="Arial" w:hAnsi="Arial" w:cs="Arial"/>
        </w:rPr>
        <w:t>These examples show the wide range of contexts, including the business, the community, and recreational activities, when cooperation is necessary to accomplish particular objectives. By utilising each team member's unique abilities, collaboration improves productivity, innovation, and the capacity to take on challenging tasks.</w:t>
      </w:r>
    </w:p>
    <w:p w14:paraId="20EFEE4A" w14:textId="77777777" w:rsidR="006934EC" w:rsidRPr="009C358C" w:rsidRDefault="006934EC" w:rsidP="006934EC">
      <w:pPr>
        <w:jc w:val="both"/>
        <w:rPr>
          <w:rFonts w:ascii="Arial" w:hAnsi="Arial" w:cs="Arial"/>
        </w:rPr>
      </w:pPr>
    </w:p>
    <w:p w14:paraId="2F954215" w14:textId="77777777" w:rsidR="006934EC" w:rsidRPr="009C358C" w:rsidRDefault="006934EC" w:rsidP="006934EC">
      <w:pPr>
        <w:jc w:val="both"/>
        <w:rPr>
          <w:rFonts w:ascii="Arial" w:hAnsi="Arial" w:cs="Arial"/>
        </w:rPr>
      </w:pPr>
    </w:p>
    <w:p w14:paraId="0C14F81F" w14:textId="77777777" w:rsidR="004E1EE7" w:rsidRPr="008B7DD0" w:rsidRDefault="004E1EE7" w:rsidP="008B7DD0">
      <w:pPr>
        <w:pStyle w:val="Heading1"/>
      </w:pPr>
      <w:bookmarkStart w:id="4" w:name="_Toc148303019"/>
      <w:r w:rsidRPr="008B7DD0">
        <w:t>Discuss how effective various approaches or theories could have been</w:t>
      </w:r>
      <w:bookmarkEnd w:id="4"/>
    </w:p>
    <w:p w14:paraId="1B7F8499" w14:textId="77777777" w:rsidR="00D43689" w:rsidRPr="009C358C" w:rsidRDefault="00D43689" w:rsidP="00D43689">
      <w:pPr>
        <w:jc w:val="both"/>
        <w:rPr>
          <w:rFonts w:ascii="Arial" w:hAnsi="Arial" w:cs="Arial"/>
        </w:rPr>
      </w:pPr>
      <w:r w:rsidRPr="009C358C">
        <w:rPr>
          <w:rFonts w:ascii="Arial" w:hAnsi="Arial" w:cs="Arial"/>
        </w:rPr>
        <w:t>In the context of managing groups and teams, the efficacy of different approaches or theories varies depending on the people involved, the goals of the team, and the particular situation. We'll talk about several important theories and strategies that might have worked in various situations here:</w:t>
      </w:r>
    </w:p>
    <w:p w14:paraId="060E9211" w14:textId="77777777" w:rsidR="00D43689" w:rsidRPr="009C358C" w:rsidRDefault="00D43689" w:rsidP="00D43689">
      <w:pPr>
        <w:jc w:val="both"/>
        <w:rPr>
          <w:rFonts w:ascii="Arial" w:hAnsi="Arial" w:cs="Arial"/>
        </w:rPr>
      </w:pPr>
      <w:r w:rsidRPr="00286592">
        <w:rPr>
          <w:rFonts w:ascii="Arial" w:hAnsi="Arial" w:cs="Arial"/>
          <w:b/>
        </w:rPr>
        <w:t>Tuckman’s Stages of Group Development:</w:t>
      </w:r>
      <w:r w:rsidRPr="009C358C">
        <w:rPr>
          <w:rFonts w:ascii="Arial" w:hAnsi="Arial" w:cs="Arial"/>
        </w:rPr>
        <w:t xml:space="preserve"> Using Tuckman’s stages (Forming, Storming, Norming, Performing, and Adjourning) could be helpful in a situation when a recently established team is confronted with disagreements and finds it difficult to collaborate. Identifying and </w:t>
      </w:r>
      <w:r w:rsidRPr="009C358C">
        <w:rPr>
          <w:rFonts w:ascii="Arial" w:hAnsi="Arial" w:cs="Arial"/>
        </w:rPr>
        <w:lastRenderedPageBreak/>
        <w:t>comprehending these phases can assist leaders and team members in overcoming obstacles, enhancing communication, and eventually achieving a high-performing condition.</w:t>
      </w:r>
    </w:p>
    <w:p w14:paraId="7806374A" w14:textId="77777777" w:rsidR="00D43689" w:rsidRPr="009C358C" w:rsidRDefault="00D43689" w:rsidP="00D43689">
      <w:pPr>
        <w:jc w:val="both"/>
        <w:rPr>
          <w:rFonts w:ascii="Arial" w:hAnsi="Arial" w:cs="Arial"/>
        </w:rPr>
      </w:pPr>
      <w:r w:rsidRPr="00286592">
        <w:rPr>
          <w:rFonts w:ascii="Arial" w:hAnsi="Arial" w:cs="Arial"/>
          <w:b/>
        </w:rPr>
        <w:t>Belbin's Team Role Theory:</w:t>
      </w:r>
      <w:r w:rsidRPr="009C358C">
        <w:rPr>
          <w:rFonts w:ascii="Arial" w:hAnsi="Arial" w:cs="Arial"/>
        </w:rPr>
        <w:t xml:space="preserve"> Using the Team Role Theory can help ensure that a project team is well-balanced during team assembly. A more effective and varied team may result from adding a "shaper" to provide direction, a "coordinator" to facilitate and organise, and a "monitor-evaluato</w:t>
      </w:r>
      <w:r w:rsidR="00D148F6" w:rsidRPr="009C358C">
        <w:rPr>
          <w:rFonts w:ascii="Arial" w:hAnsi="Arial" w:cs="Arial"/>
        </w:rPr>
        <w:t>r" to provide critical analysis (Henry and Stahl, 2017).</w:t>
      </w:r>
    </w:p>
    <w:p w14:paraId="21841D07" w14:textId="77777777" w:rsidR="00D43689" w:rsidRPr="009C358C" w:rsidRDefault="00D43689" w:rsidP="00D43689">
      <w:pPr>
        <w:jc w:val="both"/>
        <w:rPr>
          <w:rFonts w:ascii="Arial" w:hAnsi="Arial" w:cs="Arial"/>
        </w:rPr>
      </w:pPr>
      <w:r w:rsidRPr="00286592">
        <w:rPr>
          <w:rFonts w:ascii="Arial" w:hAnsi="Arial" w:cs="Arial"/>
          <w:b/>
        </w:rPr>
        <w:t>Hackman's approach of Team Effectiveness:</w:t>
      </w:r>
      <w:r w:rsidRPr="009C358C">
        <w:rPr>
          <w:rFonts w:ascii="Arial" w:hAnsi="Arial" w:cs="Arial"/>
        </w:rPr>
        <w:t xml:space="preserve"> Hackman's approach has application in an organisational context. It highlights how crucial it is to have a well-defined goal, a positive environment, and capable team members. Organisations can cultivate an environment that promotes effective teamwork by concentrating on these aspects.</w:t>
      </w:r>
    </w:p>
    <w:p w14:paraId="645A54DB" w14:textId="77777777" w:rsidR="00D43689" w:rsidRPr="009C358C" w:rsidRDefault="00D43689" w:rsidP="00D43689">
      <w:pPr>
        <w:jc w:val="both"/>
        <w:rPr>
          <w:rFonts w:ascii="Arial" w:hAnsi="Arial" w:cs="Arial"/>
        </w:rPr>
      </w:pPr>
      <w:r w:rsidRPr="00286592">
        <w:rPr>
          <w:rFonts w:ascii="Arial" w:hAnsi="Arial" w:cs="Arial"/>
          <w:b/>
        </w:rPr>
        <w:t>Social Identity Theory:</w:t>
      </w:r>
      <w:r w:rsidRPr="009C358C">
        <w:rPr>
          <w:rFonts w:ascii="Arial" w:hAnsi="Arial" w:cs="Arial"/>
        </w:rPr>
        <w:t xml:space="preserve"> When team cohesiveness is essential, social identity theory might be useful. Teams should strive to develop a strong feeling of unity and shared purpose by learning how individuals identify with their teams and how group identity might effect performance.</w:t>
      </w:r>
    </w:p>
    <w:p w14:paraId="7876420D" w14:textId="77777777" w:rsidR="00D43689" w:rsidRPr="009C358C" w:rsidRDefault="00D43689" w:rsidP="00D43689">
      <w:pPr>
        <w:jc w:val="both"/>
        <w:rPr>
          <w:rFonts w:ascii="Arial" w:hAnsi="Arial" w:cs="Arial"/>
        </w:rPr>
      </w:pPr>
      <w:r w:rsidRPr="00286592">
        <w:rPr>
          <w:rFonts w:ascii="Arial" w:hAnsi="Arial" w:cs="Arial"/>
          <w:b/>
        </w:rPr>
        <w:t>Transformational Leadership:</w:t>
      </w:r>
      <w:r w:rsidRPr="009C358C">
        <w:rPr>
          <w:rFonts w:ascii="Arial" w:hAnsi="Arial" w:cs="Arial"/>
        </w:rPr>
        <w:t xml:space="preserve"> Teams can be inspired and motivated by using transformational leadership in enterprises or organisations. Transformational leaders foster innovation and creativity, fostering a supportive and empowering work atmosphere.</w:t>
      </w:r>
    </w:p>
    <w:p w14:paraId="6BD0ED86" w14:textId="77777777" w:rsidR="00D43689" w:rsidRPr="009C358C" w:rsidRDefault="00D43689" w:rsidP="00D43689">
      <w:pPr>
        <w:jc w:val="both"/>
        <w:rPr>
          <w:rFonts w:ascii="Arial" w:hAnsi="Arial" w:cs="Arial"/>
        </w:rPr>
      </w:pPr>
      <w:r w:rsidRPr="00286592">
        <w:rPr>
          <w:rFonts w:ascii="Arial" w:hAnsi="Arial" w:cs="Arial"/>
          <w:b/>
        </w:rPr>
        <w:t>Psychological Safety:</w:t>
      </w:r>
      <w:r w:rsidRPr="009C358C">
        <w:rPr>
          <w:rFonts w:ascii="Arial" w:hAnsi="Arial" w:cs="Arial"/>
        </w:rPr>
        <w:t xml:space="preserve"> Encouraging psychological safety is crucial when a team has to promote candid and open communication. Better decision-making and increased performance can result when team members feel free to voice their opinions and experience no fear of reprisal.</w:t>
      </w:r>
    </w:p>
    <w:p w14:paraId="493510CF" w14:textId="77777777" w:rsidR="00D43689" w:rsidRPr="009C358C" w:rsidRDefault="00D43689" w:rsidP="00D43689">
      <w:pPr>
        <w:jc w:val="both"/>
        <w:rPr>
          <w:rFonts w:ascii="Arial" w:hAnsi="Arial" w:cs="Arial"/>
        </w:rPr>
      </w:pPr>
      <w:r w:rsidRPr="00286592">
        <w:rPr>
          <w:rFonts w:ascii="Arial" w:hAnsi="Arial" w:cs="Arial"/>
          <w:b/>
        </w:rPr>
        <w:t>Task and Relationship Orientation:</w:t>
      </w:r>
      <w:r w:rsidRPr="009C358C">
        <w:rPr>
          <w:rFonts w:ascii="Arial" w:hAnsi="Arial" w:cs="Arial"/>
        </w:rPr>
        <w:t xml:space="preserve"> Maintaining a healthy balance between task and relationship orientation in a team may be very beneficial for both output and morale. Success can result, for instance, from placing a strong emphasis on task orientation during the project's execution phase and on relationship-building during the post-project reflection phase.</w:t>
      </w:r>
    </w:p>
    <w:p w14:paraId="13D2BB08" w14:textId="77777777" w:rsidR="00D43689" w:rsidRPr="009C358C" w:rsidRDefault="00D43689" w:rsidP="00D43689">
      <w:pPr>
        <w:jc w:val="both"/>
        <w:rPr>
          <w:rFonts w:ascii="Arial" w:hAnsi="Arial" w:cs="Arial"/>
        </w:rPr>
      </w:pPr>
      <w:r w:rsidRPr="00286592">
        <w:rPr>
          <w:rFonts w:ascii="Arial" w:hAnsi="Arial" w:cs="Arial"/>
          <w:b/>
        </w:rPr>
        <w:t>Collaboration Tools and Technology:</w:t>
      </w:r>
      <w:r w:rsidRPr="009C358C">
        <w:rPr>
          <w:rFonts w:ascii="Arial" w:hAnsi="Arial" w:cs="Arial"/>
        </w:rPr>
        <w:t xml:space="preserve"> When teams are physically separated or operate remotely, it is particularly beneficial to use collaboration tools and technology. Teams may collaborate and communicate more easily with each other thanks to these tools, which facilitate effective teamwork.</w:t>
      </w:r>
    </w:p>
    <w:p w14:paraId="165DCF9E" w14:textId="77777777" w:rsidR="00D43689" w:rsidRPr="009C358C" w:rsidRDefault="00D43689" w:rsidP="00D43689">
      <w:pPr>
        <w:jc w:val="both"/>
        <w:rPr>
          <w:rFonts w:ascii="Arial" w:hAnsi="Arial" w:cs="Arial"/>
        </w:rPr>
      </w:pPr>
      <w:r w:rsidRPr="00286592">
        <w:rPr>
          <w:rFonts w:ascii="Arial" w:hAnsi="Arial" w:cs="Arial"/>
          <w:b/>
        </w:rPr>
        <w:t>Diversity and Inclusion:</w:t>
      </w:r>
      <w:r w:rsidRPr="009C358C">
        <w:rPr>
          <w:rFonts w:ascii="Arial" w:hAnsi="Arial" w:cs="Arial"/>
        </w:rPr>
        <w:t xml:space="preserve"> Promoting diversity and inclusion is a very effective strategy for organisations looking to foster innovation and flexibility. Diverse teams generate more innovative problem-solving and a greater range of solutions because they bring di</w:t>
      </w:r>
      <w:r w:rsidR="00FC2935" w:rsidRPr="009C358C">
        <w:rPr>
          <w:rFonts w:ascii="Arial" w:hAnsi="Arial" w:cs="Arial"/>
        </w:rPr>
        <w:t>fferent viewpoints to the table (</w:t>
      </w:r>
      <w:r w:rsidR="00A84E41" w:rsidRPr="009C358C">
        <w:rPr>
          <w:rFonts w:ascii="Arial" w:hAnsi="Arial" w:cs="Arial"/>
        </w:rPr>
        <w:t>Hadiyanto et al., 2021).</w:t>
      </w:r>
    </w:p>
    <w:p w14:paraId="27F28C3C" w14:textId="77777777" w:rsidR="00D43689" w:rsidRPr="009C358C" w:rsidRDefault="00D43689" w:rsidP="00D43689">
      <w:pPr>
        <w:jc w:val="both"/>
        <w:rPr>
          <w:rFonts w:ascii="Arial" w:hAnsi="Arial" w:cs="Arial"/>
        </w:rPr>
      </w:pPr>
      <w:r w:rsidRPr="00286592">
        <w:rPr>
          <w:rFonts w:ascii="Arial" w:hAnsi="Arial" w:cs="Arial"/>
          <w:b/>
        </w:rPr>
        <w:t>Groupthink Avoidance:</w:t>
      </w:r>
      <w:r w:rsidRPr="009C358C">
        <w:rPr>
          <w:rFonts w:ascii="Arial" w:hAnsi="Arial" w:cs="Arial"/>
        </w:rPr>
        <w:t xml:space="preserve"> Leaders and team members can use techniques to promote divergent viewpoints and critical thinking in order to avoid making bad decisions as a result of groupthink. This strategy has the potential to guarantee comprehensive decision-making procedures.</w:t>
      </w:r>
    </w:p>
    <w:p w14:paraId="1EFA973E" w14:textId="77777777" w:rsidR="00D43689" w:rsidRDefault="00D43689" w:rsidP="00D43689">
      <w:pPr>
        <w:jc w:val="both"/>
        <w:rPr>
          <w:rFonts w:ascii="Arial" w:hAnsi="Arial" w:cs="Arial"/>
        </w:rPr>
      </w:pPr>
      <w:r w:rsidRPr="009C358C">
        <w:rPr>
          <w:rFonts w:ascii="Arial" w:hAnsi="Arial" w:cs="Arial"/>
        </w:rPr>
        <w:t>In actuality, team dynamics, leadership, and the particular setting all play a major role in how effective these theories and practises are. Combining these theories and techniques, adapted to the particular requirements and difficulties of the circumstance, is frequently necessary for successful team management. Effective teams also evaluate their performance on a regular basis, modify their plans, and change as conditions do.</w:t>
      </w:r>
    </w:p>
    <w:p w14:paraId="0E88D6E8" w14:textId="77777777" w:rsidR="00253D9E" w:rsidRDefault="00253D9E" w:rsidP="00D43689">
      <w:pPr>
        <w:jc w:val="both"/>
        <w:rPr>
          <w:rFonts w:ascii="Arial" w:hAnsi="Arial" w:cs="Arial"/>
        </w:rPr>
      </w:pPr>
    </w:p>
    <w:p w14:paraId="32A92A4B" w14:textId="77777777" w:rsidR="00253D9E" w:rsidRDefault="00253D9E" w:rsidP="00FA3D17">
      <w:pPr>
        <w:pStyle w:val="Heading1"/>
      </w:pPr>
      <w:bookmarkStart w:id="5" w:name="_Toc148198446"/>
      <w:bookmarkStart w:id="6" w:name="_Toc148303020"/>
      <w:r w:rsidRPr="000C3E08">
        <w:lastRenderedPageBreak/>
        <w:t>Some reco</w:t>
      </w:r>
      <w:r>
        <w:t>mmendations for better management</w:t>
      </w:r>
      <w:r w:rsidRPr="000C3E08">
        <w:t>:</w:t>
      </w:r>
      <w:bookmarkEnd w:id="5"/>
      <w:bookmarkEnd w:id="6"/>
    </w:p>
    <w:p w14:paraId="1EC858F0" w14:textId="77777777" w:rsidR="00253D9E" w:rsidRPr="00253D9E" w:rsidRDefault="00253D9E" w:rsidP="00FA3D17">
      <w:pPr>
        <w:pStyle w:val="TableParagraph"/>
        <w:rPr>
          <w:rFonts w:eastAsiaTheme="majorEastAsia" w:cstheme="majorBidi"/>
          <w:color w:val="000000" w:themeColor="text1"/>
        </w:rPr>
      </w:pPr>
      <w:r>
        <w:t>S</w:t>
      </w:r>
      <w:r w:rsidRPr="000C3E08">
        <w:t>ome recommendations for managers looking to improve their group and team management:</w:t>
      </w:r>
    </w:p>
    <w:p w14:paraId="0708B2ED" w14:textId="77777777" w:rsidR="00253D9E" w:rsidRPr="009C358C" w:rsidRDefault="00253D9E" w:rsidP="00D43689">
      <w:pPr>
        <w:jc w:val="both"/>
        <w:rPr>
          <w:rFonts w:ascii="Arial" w:hAnsi="Arial" w:cs="Arial"/>
        </w:rPr>
      </w:pPr>
    </w:p>
    <w:p w14:paraId="73C4E95D" w14:textId="77777777" w:rsidR="00FA3D17" w:rsidRPr="00FA3D17" w:rsidRDefault="00FA3D17" w:rsidP="00FA3D17">
      <w:pPr>
        <w:jc w:val="both"/>
        <w:rPr>
          <w:rFonts w:ascii="Arial" w:hAnsi="Arial" w:cs="Arial"/>
        </w:rPr>
      </w:pPr>
      <w:r>
        <w:rPr>
          <w:rFonts w:ascii="Arial" w:hAnsi="Arial" w:cs="Arial"/>
        </w:rPr>
        <w:t xml:space="preserve">Clarify main Objectives: </w:t>
      </w:r>
      <w:r w:rsidRPr="00FA3D17">
        <w:rPr>
          <w:rFonts w:ascii="Arial" w:hAnsi="Arial" w:cs="Arial"/>
        </w:rPr>
        <w:t>Begin with clear, well-defined team objectives. Ensure that team members understand the purpose, goals, and expected outcomes of their work</w:t>
      </w:r>
      <w:r>
        <w:rPr>
          <w:rFonts w:ascii="Arial" w:hAnsi="Arial" w:cs="Arial"/>
        </w:rPr>
        <w:t xml:space="preserve"> to achieve organisational goal</w:t>
      </w:r>
      <w:r w:rsidRPr="00FA3D17">
        <w:rPr>
          <w:rFonts w:ascii="Arial" w:hAnsi="Arial" w:cs="Arial"/>
        </w:rPr>
        <w:t>.</w:t>
      </w:r>
    </w:p>
    <w:p w14:paraId="6439889F" w14:textId="77777777" w:rsidR="00FA3D17" w:rsidRPr="00FA3D17" w:rsidRDefault="003A197E" w:rsidP="00FA3D17">
      <w:pPr>
        <w:jc w:val="both"/>
        <w:rPr>
          <w:rFonts w:ascii="Arial" w:hAnsi="Arial" w:cs="Arial"/>
        </w:rPr>
      </w:pPr>
      <w:r>
        <w:rPr>
          <w:rFonts w:ascii="Arial" w:hAnsi="Arial" w:cs="Arial"/>
        </w:rPr>
        <w:t>Establish Diverse Teams: Build</w:t>
      </w:r>
      <w:r w:rsidR="00FA3D17" w:rsidRPr="00FA3D17">
        <w:rPr>
          <w:rFonts w:ascii="Arial" w:hAnsi="Arial" w:cs="Arial"/>
        </w:rPr>
        <w:t xml:space="preserve"> teams with a mix of skills</w:t>
      </w:r>
      <w:r>
        <w:rPr>
          <w:rFonts w:ascii="Arial" w:hAnsi="Arial" w:cs="Arial"/>
        </w:rPr>
        <w:t>, backgrounds, and perspectives because d</w:t>
      </w:r>
      <w:r w:rsidR="00FA3D17" w:rsidRPr="00FA3D17">
        <w:rPr>
          <w:rFonts w:ascii="Arial" w:hAnsi="Arial" w:cs="Arial"/>
        </w:rPr>
        <w:t>iversity can lead to more creative problem-solving and a broader range of solutions.</w:t>
      </w:r>
    </w:p>
    <w:p w14:paraId="0E3B3513" w14:textId="77777777" w:rsidR="00FA3D17" w:rsidRPr="00FA3D17" w:rsidRDefault="003A197E" w:rsidP="00FA3D17">
      <w:pPr>
        <w:jc w:val="both"/>
        <w:rPr>
          <w:rFonts w:ascii="Arial" w:hAnsi="Arial" w:cs="Arial"/>
        </w:rPr>
      </w:pPr>
      <w:r>
        <w:rPr>
          <w:rFonts w:ascii="Arial" w:hAnsi="Arial" w:cs="Arial"/>
        </w:rPr>
        <w:t xml:space="preserve">Set specific responsibilities: </w:t>
      </w:r>
      <w:r w:rsidR="00FA3D17" w:rsidRPr="00FA3D17">
        <w:rPr>
          <w:rFonts w:ascii="Arial" w:hAnsi="Arial" w:cs="Arial"/>
        </w:rPr>
        <w:t>Clearly define the ro</w:t>
      </w:r>
      <w:r>
        <w:rPr>
          <w:rFonts w:ascii="Arial" w:hAnsi="Arial" w:cs="Arial"/>
        </w:rPr>
        <w:t>les and responsibilities of total</w:t>
      </w:r>
      <w:r w:rsidR="00FA3D17" w:rsidRPr="00FA3D17">
        <w:rPr>
          <w:rFonts w:ascii="Arial" w:hAnsi="Arial" w:cs="Arial"/>
        </w:rPr>
        <w:t xml:space="preserve"> team member. This </w:t>
      </w:r>
      <w:r>
        <w:rPr>
          <w:rFonts w:ascii="Arial" w:hAnsi="Arial" w:cs="Arial"/>
        </w:rPr>
        <w:t xml:space="preserve">technique </w:t>
      </w:r>
      <w:r w:rsidR="00FA3D17" w:rsidRPr="00FA3D17">
        <w:rPr>
          <w:rFonts w:ascii="Arial" w:hAnsi="Arial" w:cs="Arial"/>
        </w:rPr>
        <w:t>minimizes confusion and overlaps and helps team members understand their contributions</w:t>
      </w:r>
      <w:r>
        <w:rPr>
          <w:rFonts w:ascii="Arial" w:hAnsi="Arial" w:cs="Arial"/>
        </w:rPr>
        <w:t xml:space="preserve"> to the team</w:t>
      </w:r>
      <w:r w:rsidR="00FA3D17" w:rsidRPr="00FA3D17">
        <w:rPr>
          <w:rFonts w:ascii="Arial" w:hAnsi="Arial" w:cs="Arial"/>
        </w:rPr>
        <w:t>.</w:t>
      </w:r>
    </w:p>
    <w:p w14:paraId="106FD04E" w14:textId="77777777" w:rsidR="00D43689" w:rsidRPr="009C358C" w:rsidRDefault="00B37C8B" w:rsidP="00FA3D17">
      <w:pPr>
        <w:jc w:val="both"/>
        <w:rPr>
          <w:rFonts w:ascii="Arial" w:hAnsi="Arial" w:cs="Arial"/>
        </w:rPr>
      </w:pPr>
      <w:r>
        <w:rPr>
          <w:rFonts w:ascii="Arial" w:hAnsi="Arial" w:cs="Arial"/>
        </w:rPr>
        <w:t>Foster effective c</w:t>
      </w:r>
      <w:r w:rsidR="00FA3D17" w:rsidRPr="00FA3D17">
        <w:rPr>
          <w:rFonts w:ascii="Arial" w:hAnsi="Arial" w:cs="Arial"/>
        </w:rPr>
        <w:t>ommu</w:t>
      </w:r>
      <w:r>
        <w:rPr>
          <w:rFonts w:ascii="Arial" w:hAnsi="Arial" w:cs="Arial"/>
        </w:rPr>
        <w:t xml:space="preserve">nication: </w:t>
      </w:r>
      <w:r w:rsidR="00FA3D17" w:rsidRPr="00FA3D17">
        <w:rPr>
          <w:rFonts w:ascii="Arial" w:hAnsi="Arial" w:cs="Arial"/>
        </w:rPr>
        <w:t>Encourage open and tran</w:t>
      </w:r>
      <w:r>
        <w:rPr>
          <w:rFonts w:ascii="Arial" w:hAnsi="Arial" w:cs="Arial"/>
        </w:rPr>
        <w:t>sparent communication within</w:t>
      </w:r>
      <w:r w:rsidR="00FA3D17" w:rsidRPr="00FA3D17">
        <w:rPr>
          <w:rFonts w:ascii="Arial" w:hAnsi="Arial" w:cs="Arial"/>
        </w:rPr>
        <w:t xml:space="preserve"> </w:t>
      </w:r>
      <w:r>
        <w:rPr>
          <w:rFonts w:ascii="Arial" w:hAnsi="Arial" w:cs="Arial"/>
        </w:rPr>
        <w:t xml:space="preserve">each </w:t>
      </w:r>
      <w:r w:rsidR="00FA3D17" w:rsidRPr="00FA3D17">
        <w:rPr>
          <w:rFonts w:ascii="Arial" w:hAnsi="Arial" w:cs="Arial"/>
        </w:rPr>
        <w:t>team</w:t>
      </w:r>
      <w:r>
        <w:rPr>
          <w:rFonts w:ascii="Arial" w:hAnsi="Arial" w:cs="Arial"/>
        </w:rPr>
        <w:t xml:space="preserve"> member</w:t>
      </w:r>
      <w:r w:rsidR="00FA3D17" w:rsidRPr="00FA3D17">
        <w:rPr>
          <w:rFonts w:ascii="Arial" w:hAnsi="Arial" w:cs="Arial"/>
        </w:rPr>
        <w:t>. Foster an environment where team members feel comfortable sharing their thoughts, ideas, and concerns</w:t>
      </w:r>
      <w:r w:rsidR="00AF078F">
        <w:rPr>
          <w:rFonts w:ascii="Arial" w:hAnsi="Arial" w:cs="Arial"/>
        </w:rPr>
        <w:t xml:space="preserve"> overall</w:t>
      </w:r>
      <w:r w:rsidR="00FA3D17" w:rsidRPr="00FA3D17">
        <w:rPr>
          <w:rFonts w:ascii="Arial" w:hAnsi="Arial" w:cs="Arial"/>
        </w:rPr>
        <w:t>.</w:t>
      </w:r>
    </w:p>
    <w:p w14:paraId="2C96EEDE" w14:textId="77777777" w:rsidR="00D43689" w:rsidRPr="009C358C" w:rsidRDefault="00D43689" w:rsidP="00D43689">
      <w:pPr>
        <w:jc w:val="both"/>
        <w:rPr>
          <w:rFonts w:ascii="Arial" w:hAnsi="Arial" w:cs="Arial"/>
        </w:rPr>
      </w:pPr>
    </w:p>
    <w:p w14:paraId="35568CC5" w14:textId="77777777" w:rsidR="00D43689" w:rsidRPr="009C358C" w:rsidRDefault="00D43689" w:rsidP="00D43689">
      <w:pPr>
        <w:jc w:val="both"/>
        <w:rPr>
          <w:rFonts w:ascii="Arial" w:hAnsi="Arial" w:cs="Arial"/>
        </w:rPr>
      </w:pPr>
    </w:p>
    <w:p w14:paraId="54633E67" w14:textId="77777777" w:rsidR="00D43689" w:rsidRPr="009C358C" w:rsidRDefault="00D43689" w:rsidP="00D43689">
      <w:pPr>
        <w:jc w:val="both"/>
        <w:rPr>
          <w:rFonts w:ascii="Arial" w:hAnsi="Arial" w:cs="Arial"/>
        </w:rPr>
      </w:pPr>
    </w:p>
    <w:p w14:paraId="7E5DD147" w14:textId="77777777" w:rsidR="007822BA" w:rsidRDefault="007822BA" w:rsidP="00926179">
      <w:pPr>
        <w:pStyle w:val="Heading1"/>
      </w:pPr>
    </w:p>
    <w:p w14:paraId="70328527" w14:textId="77777777" w:rsidR="007822BA" w:rsidRDefault="007822BA" w:rsidP="00926179">
      <w:pPr>
        <w:pStyle w:val="Heading1"/>
      </w:pPr>
    </w:p>
    <w:p w14:paraId="5D2B2CD1" w14:textId="77777777" w:rsidR="007822BA" w:rsidRDefault="007822BA" w:rsidP="00926179">
      <w:pPr>
        <w:pStyle w:val="Heading1"/>
      </w:pPr>
    </w:p>
    <w:p w14:paraId="5C632D4F" w14:textId="77777777" w:rsidR="007822BA" w:rsidRDefault="007822BA" w:rsidP="00926179">
      <w:pPr>
        <w:pStyle w:val="Heading1"/>
      </w:pPr>
    </w:p>
    <w:p w14:paraId="63CE124E" w14:textId="77777777" w:rsidR="007822BA" w:rsidRDefault="007822BA" w:rsidP="007822BA"/>
    <w:p w14:paraId="73A115AC" w14:textId="77777777" w:rsidR="007822BA" w:rsidRDefault="007822BA" w:rsidP="007822BA"/>
    <w:p w14:paraId="05C95170" w14:textId="77777777" w:rsidR="007822BA" w:rsidRDefault="007822BA" w:rsidP="007822BA"/>
    <w:p w14:paraId="1745E32C" w14:textId="77777777" w:rsidR="007822BA" w:rsidRPr="007822BA" w:rsidRDefault="007822BA" w:rsidP="007822BA"/>
    <w:p w14:paraId="6F28CC46" w14:textId="77777777" w:rsidR="007822BA" w:rsidRDefault="007822BA" w:rsidP="00926179">
      <w:pPr>
        <w:pStyle w:val="Heading1"/>
      </w:pPr>
    </w:p>
    <w:p w14:paraId="0B31899A" w14:textId="77777777" w:rsidR="007822BA" w:rsidRDefault="007822BA" w:rsidP="007822BA"/>
    <w:p w14:paraId="06788947" w14:textId="77777777" w:rsidR="007822BA" w:rsidRPr="007822BA" w:rsidRDefault="007822BA" w:rsidP="007822BA"/>
    <w:p w14:paraId="59372256" w14:textId="77777777" w:rsidR="00D43689" w:rsidRPr="009C358C" w:rsidRDefault="00D43689" w:rsidP="00926179">
      <w:pPr>
        <w:pStyle w:val="Heading1"/>
      </w:pPr>
      <w:bookmarkStart w:id="7" w:name="_Toc148303021"/>
      <w:r w:rsidRPr="009C358C">
        <w:lastRenderedPageBreak/>
        <w:t>Conclusion</w:t>
      </w:r>
      <w:bookmarkEnd w:id="7"/>
    </w:p>
    <w:p w14:paraId="332D2A44" w14:textId="77777777" w:rsidR="00D43689" w:rsidRPr="009C358C" w:rsidRDefault="00D43689" w:rsidP="00D43689">
      <w:pPr>
        <w:jc w:val="both"/>
        <w:rPr>
          <w:rFonts w:ascii="Arial" w:hAnsi="Arial" w:cs="Arial"/>
        </w:rPr>
      </w:pPr>
      <w:r w:rsidRPr="009C358C">
        <w:rPr>
          <w:rFonts w:ascii="Arial" w:hAnsi="Arial" w:cs="Arial"/>
        </w:rPr>
        <w:t>To sum up, this report has examined the complex world of teamwork, providing insight into its meaning, importance, and real-world uses across a range of industries. Teamwork, which is characterised as cooperative efforts towards shared objectives, is essential to contemporary organisations and can be found in a wide range of contexts, including business, sports, education, and community service. The research delves into the theoretical foundations of collaboration, highlighting the applicability of concepts like Hackman's Model of Team Effectiveness, Belbin's Team Role Theory, and Tuckman's Stages of Group Development. These ideas offer important insights into the development, operation, and success of teams. Moreover, the useful suggestions included in this research operate as a roadmap for individuals looking to improve their teamwork skills. Teams may flourish in a world that is changing quickly with the help of these methods, which range from using technology to fostering diversity, psychological safety, and clear goal setting and communication. Embracing adaptation and continual learning, celebrating accomplishments, and keeping a customer-centric focus are some aspects that support productive teamwork. Teams foster innovation and collaboration in addition to achieving success when their aims are in line with those of the organization. As we draw to a close, it is clear that cooperation is still a key factor in the development of both individuals and companies. It is an effective technique for encouraging creativity, finding solutions to challenging issues, and accomplishing group goals. Teams may embrace the many advantages of collaborative work and confidently traverse the always changing terrain of it by adhering to the guidelines and suggestions provided in this paper.</w:t>
      </w:r>
    </w:p>
    <w:p w14:paraId="66BB3131" w14:textId="77777777" w:rsidR="00BD7173" w:rsidRPr="009C358C" w:rsidRDefault="00BD7173" w:rsidP="00D43689">
      <w:pPr>
        <w:jc w:val="both"/>
        <w:rPr>
          <w:rFonts w:ascii="Arial" w:hAnsi="Arial" w:cs="Arial"/>
        </w:rPr>
      </w:pPr>
    </w:p>
    <w:p w14:paraId="365B115F" w14:textId="77777777" w:rsidR="00286592" w:rsidRDefault="00286592" w:rsidP="00D43689">
      <w:pPr>
        <w:jc w:val="both"/>
        <w:rPr>
          <w:rFonts w:ascii="Arial" w:hAnsi="Arial" w:cs="Arial"/>
        </w:rPr>
      </w:pPr>
    </w:p>
    <w:p w14:paraId="5EB64AEB" w14:textId="77777777" w:rsidR="00286592" w:rsidRDefault="00286592" w:rsidP="00D43689">
      <w:pPr>
        <w:jc w:val="both"/>
        <w:rPr>
          <w:rFonts w:ascii="Arial" w:hAnsi="Arial" w:cs="Arial"/>
        </w:rPr>
      </w:pPr>
    </w:p>
    <w:p w14:paraId="1264F84F" w14:textId="77777777" w:rsidR="00286592" w:rsidRDefault="00286592" w:rsidP="00D43689">
      <w:pPr>
        <w:jc w:val="both"/>
        <w:rPr>
          <w:rFonts w:ascii="Arial" w:hAnsi="Arial" w:cs="Arial"/>
        </w:rPr>
      </w:pPr>
    </w:p>
    <w:p w14:paraId="4696A77F" w14:textId="77777777" w:rsidR="00286592" w:rsidRDefault="00286592" w:rsidP="00D43689">
      <w:pPr>
        <w:jc w:val="both"/>
        <w:rPr>
          <w:rFonts w:ascii="Arial" w:hAnsi="Arial" w:cs="Arial"/>
        </w:rPr>
      </w:pPr>
    </w:p>
    <w:p w14:paraId="1CA480D7" w14:textId="77777777" w:rsidR="00286592" w:rsidRDefault="00286592" w:rsidP="00D43689">
      <w:pPr>
        <w:jc w:val="both"/>
        <w:rPr>
          <w:rFonts w:ascii="Arial" w:hAnsi="Arial" w:cs="Arial"/>
        </w:rPr>
      </w:pPr>
    </w:p>
    <w:p w14:paraId="6DEF7971" w14:textId="77777777" w:rsidR="00286592" w:rsidRDefault="00286592" w:rsidP="00D43689">
      <w:pPr>
        <w:jc w:val="both"/>
        <w:rPr>
          <w:rFonts w:ascii="Arial" w:hAnsi="Arial" w:cs="Arial"/>
        </w:rPr>
      </w:pPr>
    </w:p>
    <w:p w14:paraId="1712CCE1" w14:textId="77777777" w:rsidR="00286592" w:rsidRDefault="00286592" w:rsidP="00D43689">
      <w:pPr>
        <w:jc w:val="both"/>
        <w:rPr>
          <w:rFonts w:ascii="Arial" w:hAnsi="Arial" w:cs="Arial"/>
        </w:rPr>
      </w:pPr>
    </w:p>
    <w:p w14:paraId="474A8BB6" w14:textId="77777777" w:rsidR="00286592" w:rsidRDefault="00286592" w:rsidP="00D43689">
      <w:pPr>
        <w:jc w:val="both"/>
        <w:rPr>
          <w:rFonts w:ascii="Arial" w:hAnsi="Arial" w:cs="Arial"/>
        </w:rPr>
      </w:pPr>
    </w:p>
    <w:p w14:paraId="11DE92E5" w14:textId="77777777" w:rsidR="00286592" w:rsidRDefault="00286592" w:rsidP="00D43689">
      <w:pPr>
        <w:jc w:val="both"/>
        <w:rPr>
          <w:rFonts w:ascii="Arial" w:hAnsi="Arial" w:cs="Arial"/>
        </w:rPr>
      </w:pPr>
    </w:p>
    <w:p w14:paraId="22B62380" w14:textId="77777777" w:rsidR="00286592" w:rsidRDefault="00286592" w:rsidP="00D43689">
      <w:pPr>
        <w:jc w:val="both"/>
        <w:rPr>
          <w:rFonts w:ascii="Arial" w:hAnsi="Arial" w:cs="Arial"/>
        </w:rPr>
      </w:pPr>
    </w:p>
    <w:p w14:paraId="407CA3D7" w14:textId="77777777" w:rsidR="00286592" w:rsidRDefault="00286592" w:rsidP="00D43689">
      <w:pPr>
        <w:jc w:val="both"/>
        <w:rPr>
          <w:rFonts w:ascii="Arial" w:hAnsi="Arial" w:cs="Arial"/>
        </w:rPr>
      </w:pPr>
    </w:p>
    <w:p w14:paraId="08A64DBE" w14:textId="77777777" w:rsidR="00286592" w:rsidRDefault="00286592" w:rsidP="00D43689">
      <w:pPr>
        <w:jc w:val="both"/>
        <w:rPr>
          <w:rFonts w:ascii="Arial" w:hAnsi="Arial" w:cs="Arial"/>
        </w:rPr>
      </w:pPr>
    </w:p>
    <w:p w14:paraId="6F01354E" w14:textId="77777777" w:rsidR="00286592" w:rsidRDefault="00286592" w:rsidP="00D43689">
      <w:pPr>
        <w:jc w:val="both"/>
        <w:rPr>
          <w:rFonts w:ascii="Arial" w:hAnsi="Arial" w:cs="Arial"/>
        </w:rPr>
      </w:pPr>
    </w:p>
    <w:p w14:paraId="1C66F5E3" w14:textId="77777777" w:rsidR="00286592" w:rsidRDefault="00286592" w:rsidP="00D43689">
      <w:pPr>
        <w:jc w:val="both"/>
        <w:rPr>
          <w:rFonts w:ascii="Arial" w:hAnsi="Arial" w:cs="Arial"/>
        </w:rPr>
      </w:pPr>
    </w:p>
    <w:p w14:paraId="34F3C561" w14:textId="77777777" w:rsidR="00286592" w:rsidRDefault="00286592" w:rsidP="00D43689">
      <w:pPr>
        <w:jc w:val="both"/>
        <w:rPr>
          <w:rFonts w:ascii="Arial" w:hAnsi="Arial" w:cs="Arial"/>
        </w:rPr>
      </w:pPr>
    </w:p>
    <w:p w14:paraId="06E7F1C2" w14:textId="77777777" w:rsidR="00BD7173" w:rsidRPr="009C358C" w:rsidRDefault="00BD7173" w:rsidP="00926179">
      <w:pPr>
        <w:pStyle w:val="Heading1"/>
      </w:pPr>
      <w:bookmarkStart w:id="8" w:name="_Toc148303022"/>
      <w:r w:rsidRPr="009C358C">
        <w:lastRenderedPageBreak/>
        <w:t>References</w:t>
      </w:r>
      <w:bookmarkEnd w:id="8"/>
    </w:p>
    <w:p w14:paraId="0B3258F3" w14:textId="77777777" w:rsidR="00286592" w:rsidRPr="009C358C" w:rsidRDefault="00286592" w:rsidP="00D43689">
      <w:pPr>
        <w:jc w:val="both"/>
        <w:rPr>
          <w:rFonts w:ascii="Arial" w:hAnsi="Arial" w:cs="Arial"/>
          <w:color w:val="222222"/>
          <w:shd w:val="clear" w:color="auto" w:fill="FFFFFF"/>
        </w:rPr>
      </w:pPr>
      <w:r w:rsidRPr="009C358C">
        <w:rPr>
          <w:rFonts w:ascii="Arial" w:hAnsi="Arial" w:cs="Arial"/>
          <w:color w:val="222222"/>
          <w:shd w:val="clear" w:color="auto" w:fill="FFFFFF"/>
        </w:rPr>
        <w:t>Chalmers, D. and Gardiner, D., 2015. An evaluation framework for identifying the effectiveness and impact of academic teacher development programmes. </w:t>
      </w:r>
      <w:r w:rsidRPr="009C358C">
        <w:rPr>
          <w:rFonts w:ascii="Arial" w:hAnsi="Arial" w:cs="Arial"/>
          <w:i/>
          <w:iCs/>
          <w:color w:val="222222"/>
          <w:shd w:val="clear" w:color="auto" w:fill="FFFFFF"/>
        </w:rPr>
        <w:t>Studies in educational evaluation</w:t>
      </w:r>
      <w:r w:rsidRPr="009C358C">
        <w:rPr>
          <w:rFonts w:ascii="Arial" w:hAnsi="Arial" w:cs="Arial"/>
          <w:color w:val="222222"/>
          <w:shd w:val="clear" w:color="auto" w:fill="FFFFFF"/>
        </w:rPr>
        <w:t>, </w:t>
      </w:r>
      <w:r w:rsidRPr="009C358C">
        <w:rPr>
          <w:rFonts w:ascii="Arial" w:hAnsi="Arial" w:cs="Arial"/>
          <w:i/>
          <w:iCs/>
          <w:color w:val="222222"/>
          <w:shd w:val="clear" w:color="auto" w:fill="FFFFFF"/>
        </w:rPr>
        <w:t>46</w:t>
      </w:r>
      <w:r w:rsidRPr="009C358C">
        <w:rPr>
          <w:rFonts w:ascii="Arial" w:hAnsi="Arial" w:cs="Arial"/>
          <w:color w:val="222222"/>
          <w:shd w:val="clear" w:color="auto" w:fill="FFFFFF"/>
        </w:rPr>
        <w:t>, pp.81-91.</w:t>
      </w:r>
    </w:p>
    <w:p w14:paraId="258B21F8" w14:textId="77777777" w:rsidR="00286592" w:rsidRPr="009C358C" w:rsidRDefault="00286592" w:rsidP="00D43689">
      <w:pPr>
        <w:jc w:val="both"/>
        <w:rPr>
          <w:rFonts w:ascii="Arial" w:hAnsi="Arial" w:cs="Arial"/>
          <w:color w:val="222222"/>
          <w:shd w:val="clear" w:color="auto" w:fill="FFFFFF"/>
        </w:rPr>
      </w:pPr>
      <w:r w:rsidRPr="009C358C">
        <w:rPr>
          <w:rFonts w:ascii="Arial" w:hAnsi="Arial" w:cs="Arial"/>
          <w:color w:val="222222"/>
          <w:shd w:val="clear" w:color="auto" w:fill="FFFFFF"/>
        </w:rPr>
        <w:t>Crosby, S.D., 2015. An ecological perspective on emerging trauma-informed teaching practices. </w:t>
      </w:r>
      <w:r w:rsidRPr="009C358C">
        <w:rPr>
          <w:rFonts w:ascii="Arial" w:hAnsi="Arial" w:cs="Arial"/>
          <w:i/>
          <w:iCs/>
          <w:color w:val="222222"/>
          <w:shd w:val="clear" w:color="auto" w:fill="FFFFFF"/>
        </w:rPr>
        <w:t>Children &amp; Schools</w:t>
      </w:r>
      <w:r w:rsidRPr="009C358C">
        <w:rPr>
          <w:rFonts w:ascii="Arial" w:hAnsi="Arial" w:cs="Arial"/>
          <w:color w:val="222222"/>
          <w:shd w:val="clear" w:color="auto" w:fill="FFFFFF"/>
        </w:rPr>
        <w:t>, </w:t>
      </w:r>
      <w:r w:rsidRPr="009C358C">
        <w:rPr>
          <w:rFonts w:ascii="Arial" w:hAnsi="Arial" w:cs="Arial"/>
          <w:i/>
          <w:iCs/>
          <w:color w:val="222222"/>
          <w:shd w:val="clear" w:color="auto" w:fill="FFFFFF"/>
        </w:rPr>
        <w:t>37</w:t>
      </w:r>
      <w:r w:rsidRPr="009C358C">
        <w:rPr>
          <w:rFonts w:ascii="Arial" w:hAnsi="Arial" w:cs="Arial"/>
          <w:color w:val="222222"/>
          <w:shd w:val="clear" w:color="auto" w:fill="FFFFFF"/>
        </w:rPr>
        <w:t>(4), pp.223-230.</w:t>
      </w:r>
    </w:p>
    <w:p w14:paraId="65A2E9B4" w14:textId="77777777" w:rsidR="00286592" w:rsidRPr="009C358C" w:rsidRDefault="00286592" w:rsidP="00D43689">
      <w:pPr>
        <w:jc w:val="both"/>
        <w:rPr>
          <w:rFonts w:ascii="Arial" w:hAnsi="Arial" w:cs="Arial"/>
          <w:color w:val="222222"/>
          <w:shd w:val="clear" w:color="auto" w:fill="FFFFFF"/>
        </w:rPr>
      </w:pPr>
      <w:r w:rsidRPr="009C358C">
        <w:rPr>
          <w:rFonts w:ascii="Arial" w:hAnsi="Arial" w:cs="Arial"/>
          <w:color w:val="222222"/>
          <w:shd w:val="clear" w:color="auto" w:fill="FFFFFF"/>
        </w:rPr>
        <w:t>Gort, M. and Sembiante, S.F., 2015. Navigating hybridized language learning spaces through translanguaging pedagogy: Dual language preschool teachers’ languaging practices in support of emergent bilingual children’s performance of academic discourse. </w:t>
      </w:r>
      <w:r w:rsidRPr="009C358C">
        <w:rPr>
          <w:rFonts w:ascii="Arial" w:hAnsi="Arial" w:cs="Arial"/>
          <w:i/>
          <w:iCs/>
          <w:color w:val="222222"/>
          <w:shd w:val="clear" w:color="auto" w:fill="FFFFFF"/>
        </w:rPr>
        <w:t>International Multilingual Research Journal</w:t>
      </w:r>
      <w:r w:rsidRPr="009C358C">
        <w:rPr>
          <w:rFonts w:ascii="Arial" w:hAnsi="Arial" w:cs="Arial"/>
          <w:color w:val="222222"/>
          <w:shd w:val="clear" w:color="auto" w:fill="FFFFFF"/>
        </w:rPr>
        <w:t>, </w:t>
      </w:r>
      <w:r w:rsidRPr="009C358C">
        <w:rPr>
          <w:rFonts w:ascii="Arial" w:hAnsi="Arial" w:cs="Arial"/>
          <w:i/>
          <w:iCs/>
          <w:color w:val="222222"/>
          <w:shd w:val="clear" w:color="auto" w:fill="FFFFFF"/>
        </w:rPr>
        <w:t>9</w:t>
      </w:r>
      <w:r w:rsidRPr="009C358C">
        <w:rPr>
          <w:rFonts w:ascii="Arial" w:hAnsi="Arial" w:cs="Arial"/>
          <w:color w:val="222222"/>
          <w:shd w:val="clear" w:color="auto" w:fill="FFFFFF"/>
        </w:rPr>
        <w:t>(1), pp.7-25.</w:t>
      </w:r>
    </w:p>
    <w:p w14:paraId="35EC8A97" w14:textId="77777777" w:rsidR="00286592" w:rsidRPr="009C358C" w:rsidRDefault="00286592" w:rsidP="00BD7173">
      <w:pPr>
        <w:shd w:val="clear" w:color="auto" w:fill="FFFFFF"/>
        <w:spacing w:before="360" w:after="360" w:line="360" w:lineRule="auto"/>
        <w:jc w:val="both"/>
        <w:rPr>
          <w:rFonts w:ascii="Arial" w:hAnsi="Arial" w:cs="Arial"/>
          <w:color w:val="222222"/>
          <w:shd w:val="clear" w:color="auto" w:fill="FFFFFF"/>
        </w:rPr>
      </w:pPr>
      <w:r w:rsidRPr="009C358C">
        <w:rPr>
          <w:rFonts w:ascii="Arial" w:hAnsi="Arial" w:cs="Arial"/>
          <w:color w:val="222222"/>
          <w:shd w:val="clear" w:color="auto" w:fill="FFFFFF"/>
        </w:rPr>
        <w:t>Hadiyanto, H., Failasofah, F., Armiwati, A., Abrar, M. and Thabran, Y., 2021. Students’ practices of 21st century skills between conventional learning and blended learning. </w:t>
      </w:r>
      <w:r w:rsidRPr="009C358C">
        <w:rPr>
          <w:rFonts w:ascii="Arial" w:hAnsi="Arial" w:cs="Arial"/>
          <w:i/>
          <w:iCs/>
          <w:color w:val="222222"/>
          <w:shd w:val="clear" w:color="auto" w:fill="FFFFFF"/>
        </w:rPr>
        <w:t>Journal of University Teaching &amp; Learning Practice</w:t>
      </w:r>
      <w:r w:rsidRPr="009C358C">
        <w:rPr>
          <w:rFonts w:ascii="Arial" w:hAnsi="Arial" w:cs="Arial"/>
          <w:color w:val="222222"/>
          <w:shd w:val="clear" w:color="auto" w:fill="FFFFFF"/>
        </w:rPr>
        <w:t>, </w:t>
      </w:r>
      <w:r w:rsidRPr="009C358C">
        <w:rPr>
          <w:rFonts w:ascii="Arial" w:hAnsi="Arial" w:cs="Arial"/>
          <w:i/>
          <w:iCs/>
          <w:color w:val="222222"/>
          <w:shd w:val="clear" w:color="auto" w:fill="FFFFFF"/>
        </w:rPr>
        <w:t>18</w:t>
      </w:r>
      <w:r w:rsidRPr="009C358C">
        <w:rPr>
          <w:rFonts w:ascii="Arial" w:hAnsi="Arial" w:cs="Arial"/>
          <w:color w:val="222222"/>
          <w:shd w:val="clear" w:color="auto" w:fill="FFFFFF"/>
        </w:rPr>
        <w:t>(3), p.07.</w:t>
      </w:r>
    </w:p>
    <w:p w14:paraId="4E8D816C" w14:textId="77777777" w:rsidR="00286592" w:rsidRPr="009C358C" w:rsidRDefault="00286592" w:rsidP="00BD7173">
      <w:pPr>
        <w:shd w:val="clear" w:color="auto" w:fill="FFFFFF"/>
        <w:spacing w:before="360" w:after="360" w:line="360" w:lineRule="auto"/>
        <w:jc w:val="both"/>
        <w:rPr>
          <w:rFonts w:ascii="Arial" w:hAnsi="Arial" w:cs="Arial"/>
          <w:color w:val="222222"/>
          <w:shd w:val="clear" w:color="auto" w:fill="FFFFFF"/>
        </w:rPr>
      </w:pPr>
      <w:r w:rsidRPr="009C358C">
        <w:rPr>
          <w:rFonts w:ascii="Arial" w:hAnsi="Arial" w:cs="Arial"/>
          <w:color w:val="222222"/>
          <w:shd w:val="clear" w:color="auto" w:fill="FFFFFF"/>
        </w:rPr>
        <w:t>Henry, L.A. and Stahl, N.A., 2017. Dismantling the developmental education pipeline: Potent pedagogies and promising practices that address the college readiness gap. </w:t>
      </w:r>
      <w:r w:rsidRPr="009C358C">
        <w:rPr>
          <w:rFonts w:ascii="Arial" w:hAnsi="Arial" w:cs="Arial"/>
          <w:i/>
          <w:iCs/>
          <w:color w:val="222222"/>
          <w:shd w:val="clear" w:color="auto" w:fill="FFFFFF"/>
        </w:rPr>
        <w:t>Journal of Adolescent &amp; Adult Literacy</w:t>
      </w:r>
      <w:r w:rsidRPr="009C358C">
        <w:rPr>
          <w:rFonts w:ascii="Arial" w:hAnsi="Arial" w:cs="Arial"/>
          <w:color w:val="222222"/>
          <w:shd w:val="clear" w:color="auto" w:fill="FFFFFF"/>
        </w:rPr>
        <w:t>, </w:t>
      </w:r>
      <w:r w:rsidRPr="009C358C">
        <w:rPr>
          <w:rFonts w:ascii="Arial" w:hAnsi="Arial" w:cs="Arial"/>
          <w:i/>
          <w:iCs/>
          <w:color w:val="222222"/>
          <w:shd w:val="clear" w:color="auto" w:fill="FFFFFF"/>
        </w:rPr>
        <w:t>60</w:t>
      </w:r>
      <w:r w:rsidRPr="009C358C">
        <w:rPr>
          <w:rFonts w:ascii="Arial" w:hAnsi="Arial" w:cs="Arial"/>
          <w:color w:val="222222"/>
          <w:shd w:val="clear" w:color="auto" w:fill="FFFFFF"/>
        </w:rPr>
        <w:t>(6), pp.611-616.</w:t>
      </w:r>
    </w:p>
    <w:p w14:paraId="25AAD96A" w14:textId="77777777" w:rsidR="00286592" w:rsidRPr="009C358C" w:rsidRDefault="00286592" w:rsidP="00BD7173">
      <w:pPr>
        <w:shd w:val="clear" w:color="auto" w:fill="FFFFFF"/>
        <w:spacing w:before="360" w:after="360" w:line="360" w:lineRule="auto"/>
        <w:jc w:val="both"/>
        <w:rPr>
          <w:rFonts w:ascii="Arial" w:hAnsi="Arial" w:cs="Arial"/>
          <w:color w:val="222222"/>
          <w:shd w:val="clear" w:color="auto" w:fill="FFFFFF"/>
        </w:rPr>
      </w:pPr>
      <w:r w:rsidRPr="009C358C">
        <w:rPr>
          <w:rFonts w:ascii="Arial" w:hAnsi="Arial" w:cs="Arial"/>
          <w:color w:val="222222"/>
          <w:shd w:val="clear" w:color="auto" w:fill="FFFFFF"/>
        </w:rPr>
        <w:t>Huston, C.L., Phillips, B., Jeffries, P., Todero, C., Rich, J., Knecht, P., Sommer, S. and Lewis, M.P., 2018, January. The academic</w:t>
      </w:r>
      <w:r w:rsidRPr="009C358C">
        <w:rPr>
          <w:rFonts w:ascii="Cambria Math" w:hAnsi="Cambria Math" w:cs="Cambria Math"/>
          <w:color w:val="222222"/>
          <w:shd w:val="clear" w:color="auto" w:fill="FFFFFF"/>
        </w:rPr>
        <w:t>‐</w:t>
      </w:r>
      <w:r w:rsidRPr="009C358C">
        <w:rPr>
          <w:rFonts w:ascii="Arial" w:hAnsi="Arial" w:cs="Arial"/>
          <w:color w:val="222222"/>
          <w:shd w:val="clear" w:color="auto" w:fill="FFFFFF"/>
        </w:rPr>
        <w:t>practice gap: Strategies for an enduring problem. In </w:t>
      </w:r>
      <w:r w:rsidRPr="009C358C">
        <w:rPr>
          <w:rFonts w:ascii="Arial" w:hAnsi="Arial" w:cs="Arial"/>
          <w:i/>
          <w:iCs/>
          <w:color w:val="222222"/>
          <w:shd w:val="clear" w:color="auto" w:fill="FFFFFF"/>
        </w:rPr>
        <w:t>Nursing forum</w:t>
      </w:r>
      <w:r w:rsidRPr="009C358C">
        <w:rPr>
          <w:rFonts w:ascii="Arial" w:hAnsi="Arial" w:cs="Arial"/>
          <w:color w:val="222222"/>
          <w:shd w:val="clear" w:color="auto" w:fill="FFFFFF"/>
        </w:rPr>
        <w:t> (Vol. 53, No. 1, pp. 27-34).</w:t>
      </w:r>
    </w:p>
    <w:p w14:paraId="26636E6F" w14:textId="77777777" w:rsidR="00286592" w:rsidRPr="009C358C" w:rsidRDefault="00286592" w:rsidP="00BD7173">
      <w:pPr>
        <w:shd w:val="clear" w:color="auto" w:fill="FFFFFF"/>
        <w:spacing w:before="360" w:after="360" w:line="360" w:lineRule="auto"/>
        <w:jc w:val="both"/>
        <w:rPr>
          <w:rFonts w:ascii="Arial" w:hAnsi="Arial" w:cs="Arial"/>
          <w:color w:val="222222"/>
          <w:shd w:val="clear" w:color="auto" w:fill="FFFFFF"/>
        </w:rPr>
      </w:pPr>
      <w:r w:rsidRPr="009C358C">
        <w:rPr>
          <w:rFonts w:ascii="Arial" w:hAnsi="Arial" w:cs="Arial"/>
          <w:color w:val="222222"/>
          <w:shd w:val="clear" w:color="auto" w:fill="FFFFFF"/>
        </w:rPr>
        <w:t>Jackson, D., 2015. Employability skill development in work-integrated learning: Barriers and best practice. </w:t>
      </w:r>
      <w:r w:rsidRPr="009C358C">
        <w:rPr>
          <w:rFonts w:ascii="Arial" w:hAnsi="Arial" w:cs="Arial"/>
          <w:i/>
          <w:iCs/>
          <w:color w:val="222222"/>
          <w:shd w:val="clear" w:color="auto" w:fill="FFFFFF"/>
        </w:rPr>
        <w:t>Studies in higher education</w:t>
      </w:r>
      <w:r w:rsidRPr="009C358C">
        <w:rPr>
          <w:rFonts w:ascii="Arial" w:hAnsi="Arial" w:cs="Arial"/>
          <w:color w:val="222222"/>
          <w:shd w:val="clear" w:color="auto" w:fill="FFFFFF"/>
        </w:rPr>
        <w:t>, </w:t>
      </w:r>
      <w:r w:rsidRPr="009C358C">
        <w:rPr>
          <w:rFonts w:ascii="Arial" w:hAnsi="Arial" w:cs="Arial"/>
          <w:i/>
          <w:iCs/>
          <w:color w:val="222222"/>
          <w:shd w:val="clear" w:color="auto" w:fill="FFFFFF"/>
        </w:rPr>
        <w:t>40</w:t>
      </w:r>
      <w:r w:rsidRPr="009C358C">
        <w:rPr>
          <w:rFonts w:ascii="Arial" w:hAnsi="Arial" w:cs="Arial"/>
          <w:color w:val="222222"/>
          <w:shd w:val="clear" w:color="auto" w:fill="FFFFFF"/>
        </w:rPr>
        <w:t>(2), pp.350-367.</w:t>
      </w:r>
    </w:p>
    <w:p w14:paraId="4F905145" w14:textId="77777777" w:rsidR="00286592" w:rsidRPr="009C358C" w:rsidRDefault="00286592" w:rsidP="00BD7173">
      <w:pPr>
        <w:shd w:val="clear" w:color="auto" w:fill="FFFFFF"/>
        <w:spacing w:before="360" w:after="360" w:line="360" w:lineRule="auto"/>
        <w:jc w:val="both"/>
        <w:rPr>
          <w:rFonts w:ascii="Arial" w:hAnsi="Arial" w:cs="Arial"/>
          <w:color w:val="222222"/>
          <w:shd w:val="clear" w:color="auto" w:fill="FFFFFF"/>
        </w:rPr>
      </w:pPr>
      <w:r w:rsidRPr="009C358C">
        <w:rPr>
          <w:rFonts w:ascii="Arial" w:hAnsi="Arial" w:cs="Arial"/>
          <w:color w:val="222222"/>
          <w:shd w:val="clear" w:color="auto" w:fill="FFFFFF"/>
        </w:rPr>
        <w:t>Jones, S.M. and Doolittle, E.J., 2017. Social and emotional learning: Introducing the issue. </w:t>
      </w:r>
      <w:r w:rsidRPr="009C358C">
        <w:rPr>
          <w:rFonts w:ascii="Arial" w:hAnsi="Arial" w:cs="Arial"/>
          <w:i/>
          <w:iCs/>
          <w:color w:val="222222"/>
          <w:shd w:val="clear" w:color="auto" w:fill="FFFFFF"/>
        </w:rPr>
        <w:t>The future of children</w:t>
      </w:r>
      <w:r w:rsidRPr="009C358C">
        <w:rPr>
          <w:rFonts w:ascii="Arial" w:hAnsi="Arial" w:cs="Arial"/>
          <w:color w:val="222222"/>
          <w:shd w:val="clear" w:color="auto" w:fill="FFFFFF"/>
        </w:rPr>
        <w:t>, pp.3-11.</w:t>
      </w:r>
    </w:p>
    <w:p w14:paraId="6E8A9FB4" w14:textId="77777777" w:rsidR="00286592" w:rsidRPr="009C358C" w:rsidRDefault="00286592" w:rsidP="00BD7173">
      <w:pPr>
        <w:shd w:val="clear" w:color="auto" w:fill="FFFFFF"/>
        <w:spacing w:before="360" w:after="360" w:line="360" w:lineRule="auto"/>
        <w:jc w:val="both"/>
        <w:rPr>
          <w:rFonts w:ascii="Arial" w:hAnsi="Arial" w:cs="Arial"/>
          <w:color w:val="222222"/>
          <w:shd w:val="clear" w:color="auto" w:fill="FFFFFF"/>
        </w:rPr>
      </w:pPr>
      <w:r w:rsidRPr="009C358C">
        <w:rPr>
          <w:rFonts w:ascii="Arial" w:hAnsi="Arial" w:cs="Arial"/>
          <w:color w:val="222222"/>
          <w:shd w:val="clear" w:color="auto" w:fill="FFFFFF"/>
        </w:rPr>
        <w:t>Khan, A., Khan, S., Zia-Ul-Islam, S. and Khan, M., 2017. Communication Skills of a Teacher and Its Role in the Development of the Students' Academic Success. </w:t>
      </w:r>
      <w:r w:rsidRPr="009C358C">
        <w:rPr>
          <w:rFonts w:ascii="Arial" w:hAnsi="Arial" w:cs="Arial"/>
          <w:i/>
          <w:iCs/>
          <w:color w:val="222222"/>
          <w:shd w:val="clear" w:color="auto" w:fill="FFFFFF"/>
        </w:rPr>
        <w:t>Journal of Education and Practice</w:t>
      </w:r>
      <w:r w:rsidRPr="009C358C">
        <w:rPr>
          <w:rFonts w:ascii="Arial" w:hAnsi="Arial" w:cs="Arial"/>
          <w:color w:val="222222"/>
          <w:shd w:val="clear" w:color="auto" w:fill="FFFFFF"/>
        </w:rPr>
        <w:t>, </w:t>
      </w:r>
      <w:r w:rsidRPr="009C358C">
        <w:rPr>
          <w:rFonts w:ascii="Arial" w:hAnsi="Arial" w:cs="Arial"/>
          <w:i/>
          <w:iCs/>
          <w:color w:val="222222"/>
          <w:shd w:val="clear" w:color="auto" w:fill="FFFFFF"/>
        </w:rPr>
        <w:t>8</w:t>
      </w:r>
      <w:r w:rsidRPr="009C358C">
        <w:rPr>
          <w:rFonts w:ascii="Arial" w:hAnsi="Arial" w:cs="Arial"/>
          <w:color w:val="222222"/>
          <w:shd w:val="clear" w:color="auto" w:fill="FFFFFF"/>
        </w:rPr>
        <w:t>(1), pp.18-21.</w:t>
      </w:r>
    </w:p>
    <w:p w14:paraId="571D9BD9" w14:textId="77777777" w:rsidR="00286592" w:rsidRPr="009C358C" w:rsidRDefault="00286592" w:rsidP="00BD7173">
      <w:pPr>
        <w:shd w:val="clear" w:color="auto" w:fill="FFFFFF"/>
        <w:spacing w:before="360" w:after="360" w:line="360" w:lineRule="auto"/>
        <w:jc w:val="both"/>
        <w:rPr>
          <w:rFonts w:ascii="Arial" w:hAnsi="Arial" w:cs="Arial"/>
          <w:color w:val="222222"/>
          <w:shd w:val="clear" w:color="auto" w:fill="FFFFFF"/>
        </w:rPr>
      </w:pPr>
      <w:r w:rsidRPr="009C358C">
        <w:rPr>
          <w:rFonts w:ascii="Arial" w:hAnsi="Arial" w:cs="Arial"/>
          <w:color w:val="222222"/>
          <w:shd w:val="clear" w:color="auto" w:fill="FFFFFF"/>
        </w:rPr>
        <w:t>Kohler, P.D., Gothberg, J.E., Fowler, C.H. and Coyle, J., 2016. Taxonomy for transition programming 2.0. </w:t>
      </w:r>
      <w:r w:rsidRPr="009C358C">
        <w:rPr>
          <w:rFonts w:ascii="Arial" w:hAnsi="Arial" w:cs="Arial"/>
          <w:i/>
          <w:iCs/>
          <w:color w:val="222222"/>
          <w:shd w:val="clear" w:color="auto" w:fill="FFFFFF"/>
        </w:rPr>
        <w:t>Western Michigan University</w:t>
      </w:r>
      <w:r w:rsidRPr="009C358C">
        <w:rPr>
          <w:rFonts w:ascii="Arial" w:hAnsi="Arial" w:cs="Arial"/>
          <w:color w:val="222222"/>
          <w:shd w:val="clear" w:color="auto" w:fill="FFFFFF"/>
        </w:rPr>
        <w:t>.</w:t>
      </w:r>
    </w:p>
    <w:p w14:paraId="25F0BD8F" w14:textId="77777777" w:rsidR="00286592" w:rsidRPr="009C358C" w:rsidRDefault="00286592" w:rsidP="00D43689">
      <w:pPr>
        <w:jc w:val="both"/>
        <w:rPr>
          <w:rFonts w:ascii="Arial" w:hAnsi="Arial" w:cs="Arial"/>
          <w:color w:val="222222"/>
          <w:shd w:val="clear" w:color="auto" w:fill="FFFFFF"/>
        </w:rPr>
      </w:pPr>
      <w:r w:rsidRPr="009C358C">
        <w:rPr>
          <w:rFonts w:ascii="Arial" w:hAnsi="Arial" w:cs="Arial"/>
          <w:color w:val="222222"/>
          <w:shd w:val="clear" w:color="auto" w:fill="FFFFFF"/>
        </w:rPr>
        <w:lastRenderedPageBreak/>
        <w:t>Martirosyan, N.M., Hwang, E. and Wanjohi, R., 2015. Impact of English proficiency on academic performance of international students. </w:t>
      </w:r>
      <w:r w:rsidRPr="009C358C">
        <w:rPr>
          <w:rFonts w:ascii="Arial" w:hAnsi="Arial" w:cs="Arial"/>
          <w:i/>
          <w:iCs/>
          <w:color w:val="222222"/>
          <w:shd w:val="clear" w:color="auto" w:fill="FFFFFF"/>
        </w:rPr>
        <w:t>Journal of International Students</w:t>
      </w:r>
      <w:r w:rsidRPr="009C358C">
        <w:rPr>
          <w:rFonts w:ascii="Arial" w:hAnsi="Arial" w:cs="Arial"/>
          <w:color w:val="222222"/>
          <w:shd w:val="clear" w:color="auto" w:fill="FFFFFF"/>
        </w:rPr>
        <w:t>, </w:t>
      </w:r>
      <w:r w:rsidRPr="009C358C">
        <w:rPr>
          <w:rFonts w:ascii="Arial" w:hAnsi="Arial" w:cs="Arial"/>
          <w:i/>
          <w:iCs/>
          <w:color w:val="222222"/>
          <w:shd w:val="clear" w:color="auto" w:fill="FFFFFF"/>
        </w:rPr>
        <w:t>5</w:t>
      </w:r>
      <w:r w:rsidRPr="009C358C">
        <w:rPr>
          <w:rFonts w:ascii="Arial" w:hAnsi="Arial" w:cs="Arial"/>
          <w:color w:val="222222"/>
          <w:shd w:val="clear" w:color="auto" w:fill="FFFFFF"/>
        </w:rPr>
        <w:t>(1), pp.60-71.</w:t>
      </w:r>
    </w:p>
    <w:p w14:paraId="1FA4D5BE" w14:textId="77777777" w:rsidR="00286592" w:rsidRPr="009C358C" w:rsidRDefault="00286592" w:rsidP="00D43689">
      <w:pPr>
        <w:jc w:val="both"/>
        <w:rPr>
          <w:rFonts w:ascii="Arial" w:hAnsi="Arial" w:cs="Arial"/>
          <w:color w:val="222222"/>
          <w:shd w:val="clear" w:color="auto" w:fill="FFFFFF"/>
        </w:rPr>
      </w:pPr>
      <w:r w:rsidRPr="009C358C">
        <w:rPr>
          <w:rFonts w:ascii="Arial" w:hAnsi="Arial" w:cs="Arial"/>
          <w:color w:val="222222"/>
          <w:shd w:val="clear" w:color="auto" w:fill="FFFFFF"/>
        </w:rPr>
        <w:t>Meltzer, L. ed., 2018. </w:t>
      </w:r>
      <w:r w:rsidRPr="009C358C">
        <w:rPr>
          <w:rFonts w:ascii="Arial" w:hAnsi="Arial" w:cs="Arial"/>
          <w:i/>
          <w:iCs/>
          <w:color w:val="222222"/>
          <w:shd w:val="clear" w:color="auto" w:fill="FFFFFF"/>
        </w:rPr>
        <w:t>Executive function in education: From theory to practice</w:t>
      </w:r>
      <w:r w:rsidRPr="009C358C">
        <w:rPr>
          <w:rFonts w:ascii="Arial" w:hAnsi="Arial" w:cs="Arial"/>
          <w:color w:val="222222"/>
          <w:shd w:val="clear" w:color="auto" w:fill="FFFFFF"/>
        </w:rPr>
        <w:t>. Guilford Publications.</w:t>
      </w:r>
    </w:p>
    <w:p w14:paraId="11A895BF" w14:textId="77777777" w:rsidR="00286592" w:rsidRPr="009C358C" w:rsidRDefault="00286592" w:rsidP="00D43689">
      <w:pPr>
        <w:jc w:val="both"/>
        <w:rPr>
          <w:rFonts w:ascii="Arial" w:hAnsi="Arial" w:cs="Arial"/>
          <w:color w:val="222222"/>
          <w:shd w:val="clear" w:color="auto" w:fill="FFFFFF"/>
        </w:rPr>
      </w:pPr>
      <w:r w:rsidRPr="009C358C">
        <w:rPr>
          <w:rFonts w:ascii="Arial" w:hAnsi="Arial" w:cs="Arial"/>
          <w:color w:val="222222"/>
          <w:shd w:val="clear" w:color="auto" w:fill="FFFFFF"/>
        </w:rPr>
        <w:t>Oberle, E., Domitrovich, C.E., Meyers, D.C. and Weissberg, R.P., 2016. Establishing systemic social and emotional learning approaches in schools: A framework for schoolwide implementation. </w:t>
      </w:r>
      <w:r w:rsidRPr="009C358C">
        <w:rPr>
          <w:rFonts w:ascii="Arial" w:hAnsi="Arial" w:cs="Arial"/>
          <w:i/>
          <w:iCs/>
          <w:color w:val="222222"/>
          <w:shd w:val="clear" w:color="auto" w:fill="FFFFFF"/>
        </w:rPr>
        <w:t>Cambridge Journal of Education</w:t>
      </w:r>
      <w:r w:rsidRPr="009C358C">
        <w:rPr>
          <w:rFonts w:ascii="Arial" w:hAnsi="Arial" w:cs="Arial"/>
          <w:color w:val="222222"/>
          <w:shd w:val="clear" w:color="auto" w:fill="FFFFFF"/>
        </w:rPr>
        <w:t>, </w:t>
      </w:r>
      <w:r w:rsidRPr="009C358C">
        <w:rPr>
          <w:rFonts w:ascii="Arial" w:hAnsi="Arial" w:cs="Arial"/>
          <w:i/>
          <w:iCs/>
          <w:color w:val="222222"/>
          <w:shd w:val="clear" w:color="auto" w:fill="FFFFFF"/>
        </w:rPr>
        <w:t>46</w:t>
      </w:r>
      <w:r w:rsidRPr="009C358C">
        <w:rPr>
          <w:rFonts w:ascii="Arial" w:hAnsi="Arial" w:cs="Arial"/>
          <w:color w:val="222222"/>
          <w:shd w:val="clear" w:color="auto" w:fill="FFFFFF"/>
        </w:rPr>
        <w:t>(3), pp.277-297.</w:t>
      </w:r>
    </w:p>
    <w:p w14:paraId="0B856AF3" w14:textId="77777777" w:rsidR="00286592" w:rsidRPr="009C358C" w:rsidRDefault="00286592" w:rsidP="00BD7173">
      <w:pPr>
        <w:shd w:val="clear" w:color="auto" w:fill="FFFFFF"/>
        <w:spacing w:before="360" w:after="360" w:line="360" w:lineRule="auto"/>
        <w:jc w:val="both"/>
        <w:rPr>
          <w:rFonts w:ascii="Arial" w:hAnsi="Arial" w:cs="Arial"/>
          <w:color w:val="222222"/>
          <w:shd w:val="clear" w:color="auto" w:fill="FFFFFF"/>
        </w:rPr>
      </w:pPr>
      <w:r w:rsidRPr="009C358C">
        <w:rPr>
          <w:rFonts w:ascii="Arial" w:hAnsi="Arial" w:cs="Arial"/>
          <w:color w:val="222222"/>
          <w:shd w:val="clear" w:color="auto" w:fill="FFFFFF"/>
        </w:rPr>
        <w:t>Pyle, A. and Bigelow, A., 2015. Play in kindergarten: An interview and observational study in three Canadian classrooms. </w:t>
      </w:r>
      <w:r w:rsidRPr="009C358C">
        <w:rPr>
          <w:rFonts w:ascii="Arial" w:hAnsi="Arial" w:cs="Arial"/>
          <w:i/>
          <w:iCs/>
          <w:color w:val="222222"/>
          <w:shd w:val="clear" w:color="auto" w:fill="FFFFFF"/>
        </w:rPr>
        <w:t>Early Childhood Education Journal</w:t>
      </w:r>
      <w:r w:rsidRPr="009C358C">
        <w:rPr>
          <w:rFonts w:ascii="Arial" w:hAnsi="Arial" w:cs="Arial"/>
          <w:color w:val="222222"/>
          <w:shd w:val="clear" w:color="auto" w:fill="FFFFFF"/>
        </w:rPr>
        <w:t>, </w:t>
      </w:r>
      <w:r w:rsidRPr="009C358C">
        <w:rPr>
          <w:rFonts w:ascii="Arial" w:hAnsi="Arial" w:cs="Arial"/>
          <w:i/>
          <w:iCs/>
          <w:color w:val="222222"/>
          <w:shd w:val="clear" w:color="auto" w:fill="FFFFFF"/>
        </w:rPr>
        <w:t>43</w:t>
      </w:r>
      <w:r w:rsidRPr="009C358C">
        <w:rPr>
          <w:rFonts w:ascii="Arial" w:hAnsi="Arial" w:cs="Arial"/>
          <w:color w:val="222222"/>
          <w:shd w:val="clear" w:color="auto" w:fill="FFFFFF"/>
        </w:rPr>
        <w:t>, pp.385-393.</w:t>
      </w:r>
    </w:p>
    <w:p w14:paraId="1864A659" w14:textId="77777777" w:rsidR="00286592" w:rsidRDefault="00286592" w:rsidP="00D43689">
      <w:pPr>
        <w:jc w:val="both"/>
        <w:rPr>
          <w:rFonts w:ascii="Arial" w:hAnsi="Arial" w:cs="Arial"/>
          <w:color w:val="222222"/>
          <w:shd w:val="clear" w:color="auto" w:fill="FFFFFF"/>
        </w:rPr>
      </w:pPr>
      <w:r w:rsidRPr="009C358C">
        <w:rPr>
          <w:rFonts w:ascii="Arial" w:hAnsi="Arial" w:cs="Arial"/>
          <w:color w:val="222222"/>
          <w:shd w:val="clear" w:color="auto" w:fill="FFFFFF"/>
        </w:rPr>
        <w:t>Wong, C., Odom, S.L., Hume, K.A., Cox, A.W., Fettig, A., Kucharczyk, S., Brock, M.E., Plavnick, J.B., Fleury, V.P. and Schultz, T.R., 2015. Evidence-based practices for children, youth, and young adults with autism spectrum disorder: A comprehensive review. </w:t>
      </w:r>
      <w:r w:rsidRPr="009C358C">
        <w:rPr>
          <w:rFonts w:ascii="Arial" w:hAnsi="Arial" w:cs="Arial"/>
          <w:i/>
          <w:iCs/>
          <w:color w:val="222222"/>
          <w:shd w:val="clear" w:color="auto" w:fill="FFFFFF"/>
        </w:rPr>
        <w:t>Journal of autism and developmental disorders</w:t>
      </w:r>
      <w:r w:rsidRPr="009C358C">
        <w:rPr>
          <w:rFonts w:ascii="Arial" w:hAnsi="Arial" w:cs="Arial"/>
          <w:color w:val="222222"/>
          <w:shd w:val="clear" w:color="auto" w:fill="FFFFFF"/>
        </w:rPr>
        <w:t>, </w:t>
      </w:r>
      <w:r w:rsidRPr="009C358C">
        <w:rPr>
          <w:rFonts w:ascii="Arial" w:hAnsi="Arial" w:cs="Arial"/>
          <w:i/>
          <w:iCs/>
          <w:color w:val="222222"/>
          <w:shd w:val="clear" w:color="auto" w:fill="FFFFFF"/>
        </w:rPr>
        <w:t>45</w:t>
      </w:r>
      <w:r w:rsidRPr="009C358C">
        <w:rPr>
          <w:rFonts w:ascii="Arial" w:hAnsi="Arial" w:cs="Arial"/>
          <w:color w:val="222222"/>
          <w:shd w:val="clear" w:color="auto" w:fill="FFFFFF"/>
        </w:rPr>
        <w:t>, pp.1951-1966.</w:t>
      </w:r>
    </w:p>
    <w:p w14:paraId="684E7567" w14:textId="77777777" w:rsidR="00C00395" w:rsidRDefault="00C00395" w:rsidP="00D43689">
      <w:pPr>
        <w:jc w:val="both"/>
        <w:rPr>
          <w:rFonts w:ascii="Arial" w:hAnsi="Arial" w:cs="Arial"/>
          <w:color w:val="222222"/>
          <w:shd w:val="clear" w:color="auto" w:fill="FFFFFF"/>
        </w:rPr>
      </w:pPr>
    </w:p>
    <w:p w14:paraId="24FADECA" w14:textId="77777777" w:rsidR="00C00395" w:rsidRDefault="00C00395" w:rsidP="00D43689">
      <w:pPr>
        <w:jc w:val="both"/>
        <w:rPr>
          <w:rFonts w:ascii="Arial" w:hAnsi="Arial" w:cs="Arial"/>
          <w:color w:val="222222"/>
          <w:shd w:val="clear" w:color="auto" w:fill="FFFFFF"/>
        </w:rPr>
      </w:pPr>
    </w:p>
    <w:p w14:paraId="4741B437" w14:textId="77777777" w:rsidR="00C00395" w:rsidRDefault="00C00395" w:rsidP="00D43689">
      <w:pPr>
        <w:jc w:val="both"/>
        <w:rPr>
          <w:rFonts w:ascii="Arial" w:hAnsi="Arial" w:cs="Arial"/>
          <w:color w:val="222222"/>
          <w:shd w:val="clear" w:color="auto" w:fill="FFFFFF"/>
        </w:rPr>
      </w:pPr>
    </w:p>
    <w:p w14:paraId="3EAB6ABC" w14:textId="77777777" w:rsidR="00C00395" w:rsidRDefault="00C00395" w:rsidP="00D43689">
      <w:pPr>
        <w:jc w:val="both"/>
        <w:rPr>
          <w:rFonts w:ascii="Arial" w:hAnsi="Arial" w:cs="Arial"/>
          <w:color w:val="222222"/>
          <w:shd w:val="clear" w:color="auto" w:fill="FFFFFF"/>
        </w:rPr>
      </w:pPr>
    </w:p>
    <w:p w14:paraId="512A9672" w14:textId="77777777" w:rsidR="00C00395" w:rsidRDefault="00C00395" w:rsidP="00D43689">
      <w:pPr>
        <w:jc w:val="both"/>
        <w:rPr>
          <w:rFonts w:ascii="Arial" w:hAnsi="Arial" w:cs="Arial"/>
          <w:color w:val="222222"/>
          <w:shd w:val="clear" w:color="auto" w:fill="FFFFFF"/>
        </w:rPr>
      </w:pPr>
    </w:p>
    <w:p w14:paraId="69DA7FAF" w14:textId="77777777" w:rsidR="00C00395" w:rsidRDefault="00C00395" w:rsidP="00D43689">
      <w:pPr>
        <w:jc w:val="both"/>
        <w:rPr>
          <w:rFonts w:ascii="Arial" w:hAnsi="Arial" w:cs="Arial"/>
          <w:color w:val="222222"/>
          <w:shd w:val="clear" w:color="auto" w:fill="FFFFFF"/>
        </w:rPr>
      </w:pPr>
    </w:p>
    <w:p w14:paraId="7E614878" w14:textId="77777777" w:rsidR="00C00395" w:rsidRDefault="00C00395" w:rsidP="00D43689">
      <w:pPr>
        <w:jc w:val="both"/>
        <w:rPr>
          <w:rFonts w:ascii="Arial" w:hAnsi="Arial" w:cs="Arial"/>
          <w:color w:val="222222"/>
          <w:shd w:val="clear" w:color="auto" w:fill="FFFFFF"/>
        </w:rPr>
      </w:pPr>
    </w:p>
    <w:p w14:paraId="75261302" w14:textId="77777777" w:rsidR="00C00395" w:rsidRDefault="00C00395" w:rsidP="00D43689">
      <w:pPr>
        <w:jc w:val="both"/>
        <w:rPr>
          <w:rFonts w:ascii="Arial" w:hAnsi="Arial" w:cs="Arial"/>
          <w:color w:val="222222"/>
          <w:shd w:val="clear" w:color="auto" w:fill="FFFFFF"/>
        </w:rPr>
      </w:pPr>
    </w:p>
    <w:p w14:paraId="50B437D3" w14:textId="77777777" w:rsidR="00C00395" w:rsidRDefault="00C00395" w:rsidP="00D43689">
      <w:pPr>
        <w:jc w:val="both"/>
        <w:rPr>
          <w:rFonts w:ascii="Arial" w:hAnsi="Arial" w:cs="Arial"/>
          <w:color w:val="222222"/>
          <w:shd w:val="clear" w:color="auto" w:fill="FFFFFF"/>
        </w:rPr>
      </w:pPr>
    </w:p>
    <w:p w14:paraId="2CCE7C7C" w14:textId="77777777" w:rsidR="00C00395" w:rsidRDefault="00C00395" w:rsidP="00D43689">
      <w:pPr>
        <w:jc w:val="both"/>
        <w:rPr>
          <w:rFonts w:ascii="Arial" w:hAnsi="Arial" w:cs="Arial"/>
          <w:color w:val="222222"/>
          <w:shd w:val="clear" w:color="auto" w:fill="FFFFFF"/>
        </w:rPr>
      </w:pPr>
    </w:p>
    <w:p w14:paraId="088A6AEE" w14:textId="77777777" w:rsidR="00C00395" w:rsidRDefault="00C00395" w:rsidP="00D43689">
      <w:pPr>
        <w:jc w:val="both"/>
        <w:rPr>
          <w:rFonts w:ascii="Arial" w:hAnsi="Arial" w:cs="Arial"/>
          <w:color w:val="222222"/>
          <w:shd w:val="clear" w:color="auto" w:fill="FFFFFF"/>
        </w:rPr>
      </w:pPr>
    </w:p>
    <w:p w14:paraId="4134E3AF" w14:textId="77777777" w:rsidR="00C00395" w:rsidRDefault="00C00395" w:rsidP="00D43689">
      <w:pPr>
        <w:jc w:val="both"/>
        <w:rPr>
          <w:rFonts w:ascii="Arial" w:hAnsi="Arial" w:cs="Arial"/>
          <w:color w:val="222222"/>
          <w:shd w:val="clear" w:color="auto" w:fill="FFFFFF"/>
        </w:rPr>
      </w:pPr>
    </w:p>
    <w:p w14:paraId="250F8565" w14:textId="77777777" w:rsidR="00C00395" w:rsidRDefault="00C00395" w:rsidP="00D43689">
      <w:pPr>
        <w:jc w:val="both"/>
        <w:rPr>
          <w:rFonts w:ascii="Arial" w:hAnsi="Arial" w:cs="Arial"/>
          <w:color w:val="222222"/>
          <w:shd w:val="clear" w:color="auto" w:fill="FFFFFF"/>
        </w:rPr>
      </w:pPr>
    </w:p>
    <w:p w14:paraId="5F7D3ED8" w14:textId="77777777" w:rsidR="00C00395" w:rsidRDefault="00C00395" w:rsidP="00D43689">
      <w:pPr>
        <w:jc w:val="both"/>
        <w:rPr>
          <w:rFonts w:ascii="Arial" w:hAnsi="Arial" w:cs="Arial"/>
          <w:color w:val="222222"/>
          <w:shd w:val="clear" w:color="auto" w:fill="FFFFFF"/>
        </w:rPr>
      </w:pPr>
    </w:p>
    <w:p w14:paraId="62E0C56D" w14:textId="77777777" w:rsidR="00C00395" w:rsidRDefault="00C00395" w:rsidP="00D43689">
      <w:pPr>
        <w:jc w:val="both"/>
        <w:rPr>
          <w:rFonts w:ascii="Arial" w:hAnsi="Arial" w:cs="Arial"/>
          <w:color w:val="222222"/>
          <w:shd w:val="clear" w:color="auto" w:fill="FFFFFF"/>
        </w:rPr>
      </w:pPr>
    </w:p>
    <w:p w14:paraId="6402C215" w14:textId="77777777" w:rsidR="00C00395" w:rsidRDefault="00C00395" w:rsidP="00D43689">
      <w:pPr>
        <w:jc w:val="both"/>
        <w:rPr>
          <w:rFonts w:ascii="Arial" w:hAnsi="Arial" w:cs="Arial"/>
          <w:color w:val="222222"/>
          <w:shd w:val="clear" w:color="auto" w:fill="FFFFFF"/>
        </w:rPr>
      </w:pPr>
    </w:p>
    <w:p w14:paraId="58DC9783" w14:textId="77777777" w:rsidR="00C00395" w:rsidRDefault="00C00395" w:rsidP="00D43689">
      <w:pPr>
        <w:jc w:val="both"/>
        <w:rPr>
          <w:rFonts w:ascii="Arial" w:hAnsi="Arial" w:cs="Arial"/>
          <w:color w:val="222222"/>
          <w:shd w:val="clear" w:color="auto" w:fill="FFFFFF"/>
        </w:rPr>
      </w:pPr>
    </w:p>
    <w:p w14:paraId="21AD6E68" w14:textId="77777777" w:rsidR="00C00395" w:rsidRDefault="00C00395" w:rsidP="00D43689">
      <w:pPr>
        <w:jc w:val="both"/>
        <w:rPr>
          <w:rFonts w:ascii="Arial" w:hAnsi="Arial" w:cs="Arial"/>
          <w:color w:val="222222"/>
          <w:shd w:val="clear" w:color="auto" w:fill="FFFFFF"/>
        </w:rPr>
      </w:pPr>
    </w:p>
    <w:p w14:paraId="15716240" w14:textId="77777777" w:rsidR="00C00395" w:rsidRDefault="00C00395" w:rsidP="00977DBD">
      <w:pPr>
        <w:pStyle w:val="Heading1"/>
        <w:rPr>
          <w:shd w:val="clear" w:color="auto" w:fill="FFFFFF"/>
        </w:rPr>
      </w:pPr>
      <w:r>
        <w:rPr>
          <w:shd w:val="clear" w:color="auto" w:fill="FFFFFF"/>
        </w:rPr>
        <w:lastRenderedPageBreak/>
        <w:t xml:space="preserve"> </w:t>
      </w:r>
      <w:bookmarkStart w:id="9" w:name="_Toc148303023"/>
      <w:r>
        <w:rPr>
          <w:shd w:val="clear" w:color="auto" w:fill="FFFFFF"/>
        </w:rPr>
        <w:t>Appendix</w:t>
      </w:r>
      <w:bookmarkEnd w:id="9"/>
    </w:p>
    <w:p w14:paraId="39D2FC41" w14:textId="77777777" w:rsidR="004E368E" w:rsidRDefault="004E368E" w:rsidP="004E368E">
      <w:pPr>
        <w:jc w:val="both"/>
        <w:rPr>
          <w:rFonts w:ascii="Arial" w:hAnsi="Arial" w:cs="Arial"/>
          <w:color w:val="222222"/>
          <w:shd w:val="clear" w:color="auto" w:fill="FFFFFF"/>
        </w:rPr>
      </w:pPr>
      <w:r>
        <w:rPr>
          <w:rFonts w:ascii="Arial" w:hAnsi="Arial" w:cs="Arial"/>
          <w:color w:val="222222"/>
          <w:shd w:val="clear" w:color="auto" w:fill="FFFFFF"/>
        </w:rPr>
        <w:t>I</w:t>
      </w:r>
      <w:r w:rsidRPr="004E368E">
        <w:rPr>
          <w:rFonts w:ascii="Arial" w:hAnsi="Arial" w:cs="Arial"/>
          <w:color w:val="222222"/>
          <w:shd w:val="clear" w:color="auto" w:fill="FFFFFF"/>
        </w:rPr>
        <w:t>ndividua</w:t>
      </w:r>
      <w:r>
        <w:rPr>
          <w:rFonts w:ascii="Arial" w:hAnsi="Arial" w:cs="Arial"/>
          <w:color w:val="222222"/>
          <w:shd w:val="clear" w:color="auto" w:fill="FFFFFF"/>
        </w:rPr>
        <w:t>l responsibilities of the group members</w:t>
      </w:r>
    </w:p>
    <w:tbl>
      <w:tblPr>
        <w:tblStyle w:val="PlainTable1"/>
        <w:tblW w:w="0" w:type="auto"/>
        <w:tblLook w:val="04A0" w:firstRow="1" w:lastRow="0" w:firstColumn="1" w:lastColumn="0" w:noHBand="0" w:noVBand="1"/>
      </w:tblPr>
      <w:tblGrid>
        <w:gridCol w:w="2337"/>
        <w:gridCol w:w="2337"/>
        <w:gridCol w:w="2338"/>
        <w:gridCol w:w="2338"/>
      </w:tblGrid>
      <w:tr w:rsidR="00C00395" w14:paraId="31B5A796" w14:textId="77777777" w:rsidTr="00F0502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6E241CA2" w14:textId="77777777" w:rsidR="00C00395" w:rsidRDefault="00C00395" w:rsidP="00F05024">
            <w:pPr>
              <w:spacing w:line="360" w:lineRule="auto"/>
              <w:jc w:val="both"/>
              <w:rPr>
                <w:rFonts w:ascii="Arial" w:hAnsi="Arial" w:cs="Arial"/>
                <w:color w:val="222222"/>
                <w:shd w:val="clear" w:color="auto" w:fill="FFFFFF"/>
              </w:rPr>
            </w:pPr>
            <w:r>
              <w:rPr>
                <w:rFonts w:ascii="Arial" w:hAnsi="Arial" w:cs="Arial"/>
                <w:color w:val="222222"/>
                <w:shd w:val="clear" w:color="auto" w:fill="FFFFFF"/>
              </w:rPr>
              <w:t xml:space="preserve">Name </w:t>
            </w:r>
          </w:p>
        </w:tc>
        <w:tc>
          <w:tcPr>
            <w:tcW w:w="2337" w:type="dxa"/>
          </w:tcPr>
          <w:p w14:paraId="7A6B5694" w14:textId="77777777" w:rsidR="00C00395" w:rsidRDefault="00C00395" w:rsidP="00F05024">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222222"/>
                <w:shd w:val="clear" w:color="auto" w:fill="FFFFFF"/>
              </w:rPr>
            </w:pPr>
            <w:r>
              <w:rPr>
                <w:rFonts w:ascii="Arial" w:hAnsi="Arial" w:cs="Arial"/>
                <w:color w:val="222222"/>
                <w:shd w:val="clear" w:color="auto" w:fill="FFFFFF"/>
              </w:rPr>
              <w:t>Student id</w:t>
            </w:r>
          </w:p>
        </w:tc>
        <w:tc>
          <w:tcPr>
            <w:tcW w:w="2338" w:type="dxa"/>
          </w:tcPr>
          <w:p w14:paraId="02E562FB" w14:textId="77777777" w:rsidR="00C00395" w:rsidRDefault="00C00395" w:rsidP="00F05024">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222222"/>
                <w:shd w:val="clear" w:color="auto" w:fill="FFFFFF"/>
              </w:rPr>
            </w:pPr>
            <w:r>
              <w:rPr>
                <w:rFonts w:ascii="Arial" w:hAnsi="Arial" w:cs="Arial"/>
                <w:color w:val="222222"/>
                <w:shd w:val="clear" w:color="auto" w:fill="FFFFFF"/>
              </w:rPr>
              <w:t xml:space="preserve">Individual </w:t>
            </w:r>
            <w:r w:rsidR="00F05024">
              <w:rPr>
                <w:rFonts w:ascii="Arial" w:hAnsi="Arial" w:cs="Arial"/>
                <w:color w:val="222222"/>
                <w:shd w:val="clear" w:color="auto" w:fill="FFFFFF"/>
              </w:rPr>
              <w:t>R</w:t>
            </w:r>
            <w:r>
              <w:rPr>
                <w:rFonts w:ascii="Arial" w:hAnsi="Arial" w:cs="Arial"/>
                <w:color w:val="222222"/>
                <w:shd w:val="clear" w:color="auto" w:fill="FFFFFF"/>
              </w:rPr>
              <w:t>esponsibilites</w:t>
            </w:r>
          </w:p>
        </w:tc>
        <w:tc>
          <w:tcPr>
            <w:tcW w:w="2338" w:type="dxa"/>
          </w:tcPr>
          <w:p w14:paraId="3512EA5C" w14:textId="77777777" w:rsidR="00C00395" w:rsidRDefault="00C00395" w:rsidP="00F05024">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222222"/>
                <w:shd w:val="clear" w:color="auto" w:fill="FFFFFF"/>
              </w:rPr>
            </w:pPr>
            <w:r>
              <w:rPr>
                <w:rFonts w:ascii="Arial" w:hAnsi="Arial" w:cs="Arial"/>
                <w:color w:val="222222"/>
                <w:shd w:val="clear" w:color="auto" w:fill="FFFFFF"/>
              </w:rPr>
              <w:t>Sections</w:t>
            </w:r>
            <w:r w:rsidR="004E368E">
              <w:rPr>
                <w:rFonts w:ascii="Arial" w:hAnsi="Arial" w:cs="Arial"/>
                <w:color w:val="222222"/>
                <w:shd w:val="clear" w:color="auto" w:fill="FFFFFF"/>
              </w:rPr>
              <w:t xml:space="preserve"> contributed to</w:t>
            </w:r>
          </w:p>
        </w:tc>
      </w:tr>
      <w:tr w:rsidR="00C00395" w14:paraId="55B74827" w14:textId="77777777" w:rsidTr="00F0502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20EB0002" w14:textId="77777777" w:rsidR="00C00395" w:rsidRDefault="00C00395" w:rsidP="00F05024">
            <w:pPr>
              <w:spacing w:line="360" w:lineRule="auto"/>
              <w:jc w:val="both"/>
              <w:rPr>
                <w:rFonts w:ascii="Arial" w:hAnsi="Arial" w:cs="Arial"/>
                <w:color w:val="222222"/>
                <w:shd w:val="clear" w:color="auto" w:fill="FFFFFF"/>
              </w:rPr>
            </w:pPr>
          </w:p>
        </w:tc>
        <w:tc>
          <w:tcPr>
            <w:tcW w:w="2337" w:type="dxa"/>
          </w:tcPr>
          <w:p w14:paraId="726C1062" w14:textId="77777777" w:rsidR="00C00395" w:rsidRDefault="00C00395" w:rsidP="00F05024">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222222"/>
                <w:shd w:val="clear" w:color="auto" w:fill="FFFFFF"/>
              </w:rPr>
            </w:pPr>
          </w:p>
        </w:tc>
        <w:tc>
          <w:tcPr>
            <w:tcW w:w="2338" w:type="dxa"/>
          </w:tcPr>
          <w:p w14:paraId="36BD80A1" w14:textId="77777777" w:rsidR="00C00395" w:rsidRDefault="00C00395" w:rsidP="00F05024">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222222"/>
                <w:shd w:val="clear" w:color="auto" w:fill="FFFFFF"/>
              </w:rPr>
            </w:pPr>
            <w:r>
              <w:rPr>
                <w:rFonts w:ascii="Arial" w:hAnsi="Arial" w:cs="Arial"/>
                <w:color w:val="222222"/>
                <w:shd w:val="clear" w:color="auto" w:fill="FFFFFF"/>
              </w:rPr>
              <w:t xml:space="preserve"> </w:t>
            </w:r>
            <w:r w:rsidR="008D0649">
              <w:rPr>
                <w:rFonts w:ascii="Arial" w:hAnsi="Arial" w:cs="Arial"/>
                <w:color w:val="222222"/>
                <w:shd w:val="clear" w:color="auto" w:fill="FFFFFF"/>
              </w:rPr>
              <w:t>Research and content</w:t>
            </w:r>
            <w:r w:rsidRPr="00C00395">
              <w:rPr>
                <w:rFonts w:ascii="Arial" w:hAnsi="Arial" w:cs="Arial"/>
                <w:color w:val="222222"/>
                <w:shd w:val="clear" w:color="auto" w:fill="FFFFFF"/>
              </w:rPr>
              <w:t xml:space="preserve"> </w:t>
            </w:r>
          </w:p>
        </w:tc>
        <w:tc>
          <w:tcPr>
            <w:tcW w:w="2338" w:type="dxa"/>
          </w:tcPr>
          <w:p w14:paraId="1EFC723D" w14:textId="77777777" w:rsidR="00C00395" w:rsidRDefault="008D0649" w:rsidP="00F05024">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222222"/>
                <w:shd w:val="clear" w:color="auto" w:fill="FFFFFF"/>
              </w:rPr>
            </w:pPr>
            <w:r>
              <w:rPr>
                <w:rFonts w:ascii="Arial" w:hAnsi="Arial" w:cs="Arial"/>
                <w:color w:val="222222"/>
                <w:shd w:val="clear" w:color="auto" w:fill="FFFFFF"/>
              </w:rPr>
              <w:t>Introduction, Executive summary</w:t>
            </w:r>
          </w:p>
        </w:tc>
      </w:tr>
      <w:tr w:rsidR="00C00395" w14:paraId="66C229C4" w14:textId="77777777" w:rsidTr="00F05024">
        <w:tc>
          <w:tcPr>
            <w:cnfStyle w:val="001000000000" w:firstRow="0" w:lastRow="0" w:firstColumn="1" w:lastColumn="0" w:oddVBand="0" w:evenVBand="0" w:oddHBand="0" w:evenHBand="0" w:firstRowFirstColumn="0" w:firstRowLastColumn="0" w:lastRowFirstColumn="0" w:lastRowLastColumn="0"/>
            <w:tcW w:w="2337" w:type="dxa"/>
          </w:tcPr>
          <w:p w14:paraId="7357F0A2" w14:textId="77777777" w:rsidR="00C00395" w:rsidRDefault="00C00395" w:rsidP="00F05024">
            <w:pPr>
              <w:spacing w:line="360" w:lineRule="auto"/>
              <w:jc w:val="both"/>
              <w:rPr>
                <w:rFonts w:ascii="Arial" w:hAnsi="Arial" w:cs="Arial"/>
                <w:color w:val="222222"/>
                <w:shd w:val="clear" w:color="auto" w:fill="FFFFFF"/>
              </w:rPr>
            </w:pPr>
          </w:p>
        </w:tc>
        <w:tc>
          <w:tcPr>
            <w:tcW w:w="2337" w:type="dxa"/>
          </w:tcPr>
          <w:p w14:paraId="0FB76958" w14:textId="77777777" w:rsidR="00C00395" w:rsidRDefault="00C00395" w:rsidP="00F0502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222222"/>
                <w:shd w:val="clear" w:color="auto" w:fill="FFFFFF"/>
              </w:rPr>
            </w:pPr>
          </w:p>
        </w:tc>
        <w:tc>
          <w:tcPr>
            <w:tcW w:w="2338" w:type="dxa"/>
          </w:tcPr>
          <w:p w14:paraId="0A511D6E" w14:textId="77777777" w:rsidR="00C00395" w:rsidRDefault="008D0649" w:rsidP="00F0502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222222"/>
                <w:shd w:val="clear" w:color="auto" w:fill="FFFFFF"/>
              </w:rPr>
            </w:pPr>
            <w:r>
              <w:rPr>
                <w:rFonts w:ascii="Arial" w:hAnsi="Arial" w:cs="Arial"/>
                <w:color w:val="222222"/>
                <w:shd w:val="clear" w:color="auto" w:fill="FFFFFF"/>
              </w:rPr>
              <w:t>Theory analysis and examples</w:t>
            </w:r>
          </w:p>
        </w:tc>
        <w:tc>
          <w:tcPr>
            <w:tcW w:w="2338" w:type="dxa"/>
          </w:tcPr>
          <w:p w14:paraId="64E2AADF" w14:textId="77777777" w:rsidR="00C00395" w:rsidRDefault="008D0649" w:rsidP="00F0502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222222"/>
                <w:shd w:val="clear" w:color="auto" w:fill="FFFFFF"/>
              </w:rPr>
            </w:pPr>
            <w:r w:rsidRPr="008D0649">
              <w:rPr>
                <w:rFonts w:ascii="Arial" w:hAnsi="Arial" w:cs="Arial"/>
                <w:color w:val="222222"/>
                <w:shd w:val="clear" w:color="auto" w:fill="FFFFFF"/>
              </w:rPr>
              <w:t>Definitio</w:t>
            </w:r>
            <w:r w:rsidR="00AE7E95">
              <w:rPr>
                <w:rFonts w:ascii="Arial" w:hAnsi="Arial" w:cs="Arial"/>
                <w:color w:val="222222"/>
                <w:shd w:val="clear" w:color="auto" w:fill="FFFFFF"/>
              </w:rPr>
              <w:t>n of Team and theories and approaches</w:t>
            </w:r>
            <w:r>
              <w:rPr>
                <w:rFonts w:ascii="Arial" w:hAnsi="Arial" w:cs="Arial"/>
                <w:color w:val="222222"/>
                <w:shd w:val="clear" w:color="auto" w:fill="FFFFFF"/>
              </w:rPr>
              <w:t>,</w:t>
            </w:r>
            <w:r>
              <w:t xml:space="preserve"> </w:t>
            </w:r>
            <w:r w:rsidRPr="008D0649">
              <w:rPr>
                <w:rFonts w:ascii="Arial" w:hAnsi="Arial" w:cs="Arial"/>
                <w:color w:val="222222"/>
                <w:shd w:val="clear" w:color="auto" w:fill="FFFFFF"/>
              </w:rPr>
              <w:t>Examples of team works</w:t>
            </w:r>
          </w:p>
        </w:tc>
      </w:tr>
      <w:tr w:rsidR="00C00395" w14:paraId="48562F3A" w14:textId="77777777" w:rsidTr="00F0502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41C92E9A" w14:textId="77777777" w:rsidR="00C00395" w:rsidRDefault="00C00395" w:rsidP="00F05024">
            <w:pPr>
              <w:spacing w:line="360" w:lineRule="auto"/>
              <w:jc w:val="both"/>
              <w:rPr>
                <w:rFonts w:ascii="Arial" w:hAnsi="Arial" w:cs="Arial"/>
                <w:color w:val="222222"/>
                <w:shd w:val="clear" w:color="auto" w:fill="FFFFFF"/>
              </w:rPr>
            </w:pPr>
          </w:p>
        </w:tc>
        <w:tc>
          <w:tcPr>
            <w:tcW w:w="2337" w:type="dxa"/>
          </w:tcPr>
          <w:p w14:paraId="5E0DA116" w14:textId="77777777" w:rsidR="00C00395" w:rsidRDefault="00C00395" w:rsidP="00F05024">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222222"/>
                <w:shd w:val="clear" w:color="auto" w:fill="FFFFFF"/>
              </w:rPr>
            </w:pPr>
          </w:p>
        </w:tc>
        <w:tc>
          <w:tcPr>
            <w:tcW w:w="2338" w:type="dxa"/>
          </w:tcPr>
          <w:p w14:paraId="4BE9AC59" w14:textId="77777777" w:rsidR="00C00395" w:rsidRDefault="00766F53" w:rsidP="00F05024">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222222"/>
                <w:shd w:val="clear" w:color="auto" w:fill="FFFFFF"/>
              </w:rPr>
            </w:pPr>
            <w:r>
              <w:rPr>
                <w:rFonts w:ascii="Arial" w:hAnsi="Arial" w:cs="Arial"/>
                <w:color w:val="222222"/>
                <w:shd w:val="clear" w:color="auto" w:fill="FFFFFF"/>
              </w:rPr>
              <w:t>Recommendation and conclusion</w:t>
            </w:r>
          </w:p>
        </w:tc>
        <w:tc>
          <w:tcPr>
            <w:tcW w:w="2338" w:type="dxa"/>
          </w:tcPr>
          <w:p w14:paraId="5E85A6A0" w14:textId="77777777" w:rsidR="00C00395" w:rsidRDefault="00766F53" w:rsidP="00F05024">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222222"/>
                <w:shd w:val="clear" w:color="auto" w:fill="FFFFFF"/>
              </w:rPr>
            </w:pPr>
            <w:r w:rsidRPr="00766F53">
              <w:rPr>
                <w:rFonts w:ascii="Arial" w:hAnsi="Arial" w:cs="Arial"/>
                <w:color w:val="222222"/>
                <w:shd w:val="clear" w:color="auto" w:fill="FFFFFF"/>
              </w:rPr>
              <w:t>Some recommendations</w:t>
            </w:r>
            <w:r>
              <w:rPr>
                <w:rFonts w:ascii="Arial" w:hAnsi="Arial" w:cs="Arial"/>
                <w:color w:val="222222"/>
                <w:shd w:val="clear" w:color="auto" w:fill="FFFFFF"/>
              </w:rPr>
              <w:t>, Conclusion</w:t>
            </w:r>
          </w:p>
        </w:tc>
      </w:tr>
      <w:tr w:rsidR="00766F53" w14:paraId="71A10D1C" w14:textId="77777777" w:rsidTr="00F05024">
        <w:tc>
          <w:tcPr>
            <w:cnfStyle w:val="001000000000" w:firstRow="0" w:lastRow="0" w:firstColumn="1" w:lastColumn="0" w:oddVBand="0" w:evenVBand="0" w:oddHBand="0" w:evenHBand="0" w:firstRowFirstColumn="0" w:firstRowLastColumn="0" w:lastRowFirstColumn="0" w:lastRowLastColumn="0"/>
            <w:tcW w:w="2337" w:type="dxa"/>
          </w:tcPr>
          <w:p w14:paraId="2D5E9B83" w14:textId="77777777" w:rsidR="00766F53" w:rsidRDefault="00766F53" w:rsidP="00F05024">
            <w:pPr>
              <w:spacing w:line="360" w:lineRule="auto"/>
              <w:jc w:val="both"/>
              <w:rPr>
                <w:rFonts w:ascii="Arial" w:hAnsi="Arial" w:cs="Arial"/>
                <w:color w:val="222222"/>
                <w:shd w:val="clear" w:color="auto" w:fill="FFFFFF"/>
              </w:rPr>
            </w:pPr>
          </w:p>
        </w:tc>
        <w:tc>
          <w:tcPr>
            <w:tcW w:w="2337" w:type="dxa"/>
          </w:tcPr>
          <w:p w14:paraId="2180C975" w14:textId="77777777" w:rsidR="00766F53" w:rsidRDefault="00766F53" w:rsidP="00F0502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222222"/>
                <w:shd w:val="clear" w:color="auto" w:fill="FFFFFF"/>
              </w:rPr>
            </w:pPr>
          </w:p>
        </w:tc>
        <w:tc>
          <w:tcPr>
            <w:tcW w:w="2338" w:type="dxa"/>
          </w:tcPr>
          <w:p w14:paraId="64BD5150" w14:textId="77777777" w:rsidR="00766F53" w:rsidRDefault="00766F53" w:rsidP="00F0502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222222"/>
                <w:shd w:val="clear" w:color="auto" w:fill="FFFFFF"/>
              </w:rPr>
            </w:pPr>
            <w:r>
              <w:rPr>
                <w:rFonts w:ascii="Arial" w:hAnsi="Arial" w:cs="Arial"/>
                <w:color w:val="222222"/>
                <w:shd w:val="clear" w:color="auto" w:fill="FFFFFF"/>
              </w:rPr>
              <w:t>Forma</w:t>
            </w:r>
            <w:r w:rsidR="00F05024">
              <w:rPr>
                <w:rFonts w:ascii="Arial" w:hAnsi="Arial" w:cs="Arial"/>
                <w:color w:val="222222"/>
                <w:shd w:val="clear" w:color="auto" w:fill="FFFFFF"/>
              </w:rPr>
              <w:t>t</w:t>
            </w:r>
            <w:r>
              <w:rPr>
                <w:rFonts w:ascii="Arial" w:hAnsi="Arial" w:cs="Arial"/>
                <w:color w:val="222222"/>
                <w:shd w:val="clear" w:color="auto" w:fill="FFFFFF"/>
              </w:rPr>
              <w:t>ting</w:t>
            </w:r>
          </w:p>
        </w:tc>
        <w:tc>
          <w:tcPr>
            <w:tcW w:w="2338" w:type="dxa"/>
          </w:tcPr>
          <w:p w14:paraId="4DE552A9" w14:textId="77777777" w:rsidR="00766F53" w:rsidRPr="00766F53" w:rsidRDefault="006C6013" w:rsidP="00F0502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222222"/>
                <w:shd w:val="clear" w:color="auto" w:fill="FFFFFF"/>
              </w:rPr>
            </w:pPr>
            <w:r>
              <w:rPr>
                <w:rFonts w:ascii="Arial" w:hAnsi="Arial" w:cs="Arial"/>
                <w:color w:val="222222"/>
                <w:shd w:val="clear" w:color="auto" w:fill="FFFFFF"/>
              </w:rPr>
              <w:t>Table of content, Editing, Forma</w:t>
            </w:r>
            <w:r w:rsidR="00F05024">
              <w:rPr>
                <w:rFonts w:ascii="Arial" w:hAnsi="Arial" w:cs="Arial"/>
                <w:color w:val="222222"/>
                <w:shd w:val="clear" w:color="auto" w:fill="FFFFFF"/>
              </w:rPr>
              <w:t>t</w:t>
            </w:r>
            <w:r>
              <w:rPr>
                <w:rFonts w:ascii="Arial" w:hAnsi="Arial" w:cs="Arial"/>
                <w:color w:val="222222"/>
                <w:shd w:val="clear" w:color="auto" w:fill="FFFFFF"/>
              </w:rPr>
              <w:t>ting.</w:t>
            </w:r>
          </w:p>
        </w:tc>
      </w:tr>
    </w:tbl>
    <w:p w14:paraId="4A80E4B5" w14:textId="77777777" w:rsidR="00C00395" w:rsidRPr="009C358C" w:rsidRDefault="00C00395" w:rsidP="00D43689">
      <w:pPr>
        <w:jc w:val="both"/>
        <w:rPr>
          <w:rFonts w:ascii="Arial" w:hAnsi="Arial" w:cs="Arial"/>
          <w:color w:val="222222"/>
          <w:shd w:val="clear" w:color="auto" w:fill="FFFFFF"/>
        </w:rPr>
      </w:pPr>
    </w:p>
    <w:p w14:paraId="4DD2BF35" w14:textId="77777777" w:rsidR="00FC2935" w:rsidRPr="009C358C" w:rsidRDefault="00FC2935" w:rsidP="00D43689">
      <w:pPr>
        <w:jc w:val="both"/>
        <w:rPr>
          <w:rFonts w:ascii="Arial" w:hAnsi="Arial" w:cs="Arial"/>
          <w:color w:val="222222"/>
          <w:shd w:val="clear" w:color="auto" w:fill="FFFFFF"/>
        </w:rPr>
      </w:pPr>
    </w:p>
    <w:p w14:paraId="28FE2AB9" w14:textId="77777777" w:rsidR="00D43689" w:rsidRPr="009C358C" w:rsidRDefault="00D43689" w:rsidP="00D43689">
      <w:pPr>
        <w:jc w:val="both"/>
        <w:rPr>
          <w:rFonts w:ascii="Arial" w:hAnsi="Arial" w:cs="Arial"/>
        </w:rPr>
      </w:pPr>
    </w:p>
    <w:p w14:paraId="39B9C636" w14:textId="77777777" w:rsidR="00D43689" w:rsidRPr="009C358C" w:rsidRDefault="00D43689" w:rsidP="00D43689">
      <w:pPr>
        <w:jc w:val="both"/>
        <w:rPr>
          <w:rFonts w:ascii="Arial" w:hAnsi="Arial" w:cs="Arial"/>
        </w:rPr>
      </w:pPr>
    </w:p>
    <w:p w14:paraId="26F5D8A4" w14:textId="77777777" w:rsidR="005D309F" w:rsidRPr="009C358C" w:rsidRDefault="005D309F" w:rsidP="00D43689">
      <w:pPr>
        <w:jc w:val="both"/>
        <w:rPr>
          <w:rFonts w:ascii="Arial" w:hAnsi="Arial" w:cs="Arial"/>
        </w:rPr>
      </w:pPr>
    </w:p>
    <w:sectPr w:rsidR="005D309F" w:rsidRPr="009C358C">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247687" w14:textId="77777777" w:rsidR="00135E18" w:rsidRDefault="00135E18" w:rsidP="00434439">
      <w:pPr>
        <w:spacing w:after="0" w:line="240" w:lineRule="auto"/>
      </w:pPr>
      <w:r>
        <w:separator/>
      </w:r>
    </w:p>
  </w:endnote>
  <w:endnote w:type="continuationSeparator" w:id="0">
    <w:p w14:paraId="2FD6AB40" w14:textId="77777777" w:rsidR="00135E18" w:rsidRDefault="00135E18" w:rsidP="004344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63283794"/>
      <w:docPartObj>
        <w:docPartGallery w:val="Page Numbers (Bottom of Page)"/>
        <w:docPartUnique/>
      </w:docPartObj>
    </w:sdtPr>
    <w:sdtEndPr>
      <w:rPr>
        <w:noProof/>
      </w:rPr>
    </w:sdtEndPr>
    <w:sdtContent>
      <w:p w14:paraId="307F398B" w14:textId="77777777" w:rsidR="00434439" w:rsidRDefault="00434439">
        <w:pPr>
          <w:pStyle w:val="Footer"/>
          <w:jc w:val="right"/>
        </w:pPr>
        <w:r>
          <w:fldChar w:fldCharType="begin"/>
        </w:r>
        <w:r>
          <w:instrText xml:space="preserve"> PAGE   \* MERGEFORMAT </w:instrText>
        </w:r>
        <w:r>
          <w:fldChar w:fldCharType="separate"/>
        </w:r>
        <w:r w:rsidR="00AE7E95">
          <w:rPr>
            <w:noProof/>
          </w:rPr>
          <w:t>13</w:t>
        </w:r>
        <w:r>
          <w:rPr>
            <w:noProof/>
          </w:rPr>
          <w:fldChar w:fldCharType="end"/>
        </w:r>
      </w:p>
    </w:sdtContent>
  </w:sdt>
  <w:p w14:paraId="1BCF5D45" w14:textId="77777777" w:rsidR="00434439" w:rsidRDefault="004344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8C5183" w14:textId="77777777" w:rsidR="00135E18" w:rsidRDefault="00135E18" w:rsidP="00434439">
      <w:pPr>
        <w:spacing w:after="0" w:line="240" w:lineRule="auto"/>
      </w:pPr>
      <w:r>
        <w:separator/>
      </w:r>
    </w:p>
  </w:footnote>
  <w:footnote w:type="continuationSeparator" w:id="0">
    <w:p w14:paraId="5C69E98C" w14:textId="77777777" w:rsidR="00135E18" w:rsidRDefault="00135E18" w:rsidP="004344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553837"/>
    <w:multiLevelType w:val="hybridMultilevel"/>
    <w:tmpl w:val="FA760F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048084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6ACB"/>
    <w:rsid w:val="00005E43"/>
    <w:rsid w:val="000477EB"/>
    <w:rsid w:val="00051180"/>
    <w:rsid w:val="00053F5F"/>
    <w:rsid w:val="00080D8B"/>
    <w:rsid w:val="000E6ACB"/>
    <w:rsid w:val="00135E18"/>
    <w:rsid w:val="001C2BE8"/>
    <w:rsid w:val="001C4B45"/>
    <w:rsid w:val="00253D9E"/>
    <w:rsid w:val="00280889"/>
    <w:rsid w:val="00286592"/>
    <w:rsid w:val="00320B88"/>
    <w:rsid w:val="00350488"/>
    <w:rsid w:val="003A197E"/>
    <w:rsid w:val="003C5887"/>
    <w:rsid w:val="004018F3"/>
    <w:rsid w:val="00434439"/>
    <w:rsid w:val="0046360F"/>
    <w:rsid w:val="004849B4"/>
    <w:rsid w:val="00485792"/>
    <w:rsid w:val="004968BE"/>
    <w:rsid w:val="004C0A71"/>
    <w:rsid w:val="004C4594"/>
    <w:rsid w:val="004D4D5F"/>
    <w:rsid w:val="004E1EE7"/>
    <w:rsid w:val="004E368E"/>
    <w:rsid w:val="00537A7E"/>
    <w:rsid w:val="00537B61"/>
    <w:rsid w:val="005505A1"/>
    <w:rsid w:val="00593521"/>
    <w:rsid w:val="00593F78"/>
    <w:rsid w:val="005A0A7E"/>
    <w:rsid w:val="005D309F"/>
    <w:rsid w:val="005F7296"/>
    <w:rsid w:val="00606F04"/>
    <w:rsid w:val="0065571A"/>
    <w:rsid w:val="006934EC"/>
    <w:rsid w:val="006C6013"/>
    <w:rsid w:val="00751BC9"/>
    <w:rsid w:val="00763639"/>
    <w:rsid w:val="00766F53"/>
    <w:rsid w:val="00767E0A"/>
    <w:rsid w:val="007822BA"/>
    <w:rsid w:val="007D7491"/>
    <w:rsid w:val="00851301"/>
    <w:rsid w:val="00856B01"/>
    <w:rsid w:val="008600BA"/>
    <w:rsid w:val="00895593"/>
    <w:rsid w:val="008B7DD0"/>
    <w:rsid w:val="008C475A"/>
    <w:rsid w:val="008D0649"/>
    <w:rsid w:val="008D3075"/>
    <w:rsid w:val="00910068"/>
    <w:rsid w:val="00926179"/>
    <w:rsid w:val="0094125E"/>
    <w:rsid w:val="009724A0"/>
    <w:rsid w:val="00977DBD"/>
    <w:rsid w:val="00991D03"/>
    <w:rsid w:val="009C358C"/>
    <w:rsid w:val="009D6139"/>
    <w:rsid w:val="00A22C95"/>
    <w:rsid w:val="00A84E41"/>
    <w:rsid w:val="00AC0F4B"/>
    <w:rsid w:val="00AE7E95"/>
    <w:rsid w:val="00AF078F"/>
    <w:rsid w:val="00B030B5"/>
    <w:rsid w:val="00B37C8B"/>
    <w:rsid w:val="00B45BE7"/>
    <w:rsid w:val="00B54A0D"/>
    <w:rsid w:val="00BD7173"/>
    <w:rsid w:val="00C00395"/>
    <w:rsid w:val="00C713FD"/>
    <w:rsid w:val="00CB6759"/>
    <w:rsid w:val="00CC11D3"/>
    <w:rsid w:val="00CC4673"/>
    <w:rsid w:val="00D148F6"/>
    <w:rsid w:val="00D36757"/>
    <w:rsid w:val="00D369E6"/>
    <w:rsid w:val="00D43689"/>
    <w:rsid w:val="00D56E81"/>
    <w:rsid w:val="00D90143"/>
    <w:rsid w:val="00DD2190"/>
    <w:rsid w:val="00E26033"/>
    <w:rsid w:val="00E36389"/>
    <w:rsid w:val="00EA0AE0"/>
    <w:rsid w:val="00ED71AC"/>
    <w:rsid w:val="00EE2243"/>
    <w:rsid w:val="00F05024"/>
    <w:rsid w:val="00F400FA"/>
    <w:rsid w:val="00F9476C"/>
    <w:rsid w:val="00FA3D17"/>
    <w:rsid w:val="00FC2097"/>
    <w:rsid w:val="00FC29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77DD05"/>
  <w15:chartTrackingRefBased/>
  <w15:docId w15:val="{2E1B3599-DC28-4D45-AC55-326444491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8B7DD0"/>
    <w:pPr>
      <w:keepNext/>
      <w:keepLines/>
      <w:spacing w:before="240" w:after="0" w:line="480" w:lineRule="auto"/>
      <w:jc w:val="both"/>
      <w:outlineLvl w:val="0"/>
    </w:pPr>
    <w:rPr>
      <w:rFonts w:ascii="Arial" w:eastAsiaTheme="majorEastAsia" w:hAnsi="Arial" w:cstheme="majorBidi"/>
      <w:b/>
      <w:color w:val="000000" w:themeColor="text1"/>
    </w:rPr>
  </w:style>
  <w:style w:type="paragraph" w:styleId="Heading2">
    <w:name w:val="heading 2"/>
    <w:basedOn w:val="Normal"/>
    <w:next w:val="Normal"/>
    <w:link w:val="Heading2Char"/>
    <w:uiPriority w:val="9"/>
    <w:semiHidden/>
    <w:unhideWhenUsed/>
    <w:qFormat/>
    <w:rsid w:val="005A0A7E"/>
    <w:pPr>
      <w:keepNext/>
      <w:keepLines/>
      <w:spacing w:before="40" w:after="0" w:line="360" w:lineRule="auto"/>
      <w:outlineLvl w:val="1"/>
    </w:pPr>
    <w:rPr>
      <w:rFonts w:eastAsiaTheme="majorEastAsia" w:cstheme="majorBidi"/>
      <w:b/>
      <w:color w:val="000000" w:themeColor="text1"/>
      <w:szCs w:val="26"/>
    </w:rPr>
  </w:style>
  <w:style w:type="paragraph" w:styleId="Heading3">
    <w:name w:val="heading 3"/>
    <w:basedOn w:val="Normal"/>
    <w:next w:val="Normal"/>
    <w:link w:val="Heading3Char"/>
    <w:uiPriority w:val="9"/>
    <w:semiHidden/>
    <w:unhideWhenUsed/>
    <w:qFormat/>
    <w:rsid w:val="005A0A7E"/>
    <w:pPr>
      <w:keepNext/>
      <w:keepLines/>
      <w:spacing w:before="40" w:after="0" w:line="360" w:lineRule="auto"/>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7DD0"/>
    <w:rPr>
      <w:rFonts w:ascii="Arial" w:eastAsiaTheme="majorEastAsia" w:hAnsi="Arial" w:cstheme="majorBidi"/>
      <w:b/>
      <w:color w:val="000000" w:themeColor="text1"/>
    </w:rPr>
  </w:style>
  <w:style w:type="character" w:customStyle="1" w:styleId="Heading2Char">
    <w:name w:val="Heading 2 Char"/>
    <w:basedOn w:val="DefaultParagraphFont"/>
    <w:link w:val="Heading2"/>
    <w:uiPriority w:val="9"/>
    <w:semiHidden/>
    <w:rsid w:val="005A0A7E"/>
    <w:rPr>
      <w:rFonts w:eastAsiaTheme="majorEastAsia" w:cstheme="majorBidi"/>
      <w:b/>
      <w:color w:val="000000" w:themeColor="text1"/>
      <w:szCs w:val="26"/>
    </w:rPr>
  </w:style>
  <w:style w:type="character" w:customStyle="1" w:styleId="Heading3Char">
    <w:name w:val="Heading 3 Char"/>
    <w:basedOn w:val="DefaultParagraphFont"/>
    <w:link w:val="Heading3"/>
    <w:uiPriority w:val="9"/>
    <w:semiHidden/>
    <w:rsid w:val="005A0A7E"/>
    <w:rPr>
      <w:rFonts w:eastAsiaTheme="majorEastAsia" w:cstheme="majorBidi"/>
      <w:b/>
      <w:szCs w:val="24"/>
    </w:rPr>
  </w:style>
  <w:style w:type="paragraph" w:styleId="Header">
    <w:name w:val="header"/>
    <w:basedOn w:val="Normal"/>
    <w:link w:val="HeaderChar"/>
    <w:uiPriority w:val="99"/>
    <w:unhideWhenUsed/>
    <w:rsid w:val="0043443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34439"/>
  </w:style>
  <w:style w:type="paragraph" w:styleId="Footer">
    <w:name w:val="footer"/>
    <w:basedOn w:val="Normal"/>
    <w:link w:val="FooterChar"/>
    <w:uiPriority w:val="99"/>
    <w:unhideWhenUsed/>
    <w:rsid w:val="0043443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34439"/>
  </w:style>
  <w:style w:type="paragraph" w:styleId="TOCHeading">
    <w:name w:val="TOC Heading"/>
    <w:basedOn w:val="Heading1"/>
    <w:next w:val="Normal"/>
    <w:uiPriority w:val="39"/>
    <w:unhideWhenUsed/>
    <w:qFormat/>
    <w:rsid w:val="00926179"/>
    <w:pPr>
      <w:spacing w:line="259" w:lineRule="auto"/>
      <w:jc w:val="left"/>
      <w:outlineLvl w:val="9"/>
    </w:pPr>
    <w:rPr>
      <w:rFonts w:asciiTheme="majorHAnsi" w:hAnsiTheme="majorHAnsi"/>
      <w:b w:val="0"/>
      <w:color w:val="2E74B5" w:themeColor="accent1" w:themeShade="BF"/>
      <w:sz w:val="32"/>
      <w:szCs w:val="32"/>
    </w:rPr>
  </w:style>
  <w:style w:type="paragraph" w:styleId="TOC1">
    <w:name w:val="toc 1"/>
    <w:basedOn w:val="Normal"/>
    <w:next w:val="Normal"/>
    <w:autoRedefine/>
    <w:uiPriority w:val="39"/>
    <w:unhideWhenUsed/>
    <w:rsid w:val="00926179"/>
    <w:pPr>
      <w:spacing w:after="100"/>
    </w:pPr>
  </w:style>
  <w:style w:type="character" w:styleId="Hyperlink">
    <w:name w:val="Hyperlink"/>
    <w:basedOn w:val="DefaultParagraphFont"/>
    <w:uiPriority w:val="99"/>
    <w:unhideWhenUsed/>
    <w:rsid w:val="00926179"/>
    <w:rPr>
      <w:color w:val="0563C1" w:themeColor="hyperlink"/>
      <w:u w:val="single"/>
    </w:rPr>
  </w:style>
  <w:style w:type="paragraph" w:customStyle="1" w:styleId="TableParagraph">
    <w:name w:val="Table Paragraph"/>
    <w:basedOn w:val="Normal"/>
    <w:uiPriority w:val="1"/>
    <w:qFormat/>
    <w:rsid w:val="00EA0AE0"/>
    <w:pPr>
      <w:widowControl w:val="0"/>
      <w:autoSpaceDE w:val="0"/>
      <w:autoSpaceDN w:val="0"/>
      <w:spacing w:after="0" w:line="240" w:lineRule="auto"/>
    </w:pPr>
    <w:rPr>
      <w:rFonts w:ascii="Arial" w:eastAsia="Arial" w:hAnsi="Arial" w:cs="Arial"/>
    </w:rPr>
  </w:style>
  <w:style w:type="paragraph" w:styleId="ListParagraph">
    <w:name w:val="List Paragraph"/>
    <w:basedOn w:val="Normal"/>
    <w:uiPriority w:val="34"/>
    <w:qFormat/>
    <w:rsid w:val="008B7DD0"/>
    <w:pPr>
      <w:ind w:left="720"/>
      <w:contextualSpacing/>
    </w:pPr>
  </w:style>
  <w:style w:type="table" w:styleId="TableGrid">
    <w:name w:val="Table Grid"/>
    <w:basedOn w:val="TableNormal"/>
    <w:uiPriority w:val="39"/>
    <w:rsid w:val="00C003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F0502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5847034">
      <w:bodyDiv w:val="1"/>
      <w:marLeft w:val="0"/>
      <w:marRight w:val="0"/>
      <w:marTop w:val="0"/>
      <w:marBottom w:val="0"/>
      <w:divBdr>
        <w:top w:val="none" w:sz="0" w:space="0" w:color="auto"/>
        <w:left w:val="none" w:sz="0" w:space="0" w:color="auto"/>
        <w:bottom w:val="none" w:sz="0" w:space="0" w:color="auto"/>
        <w:right w:val="none" w:sz="0" w:space="0" w:color="auto"/>
      </w:divBdr>
    </w:div>
    <w:div w:id="791365386">
      <w:bodyDiv w:val="1"/>
      <w:marLeft w:val="0"/>
      <w:marRight w:val="0"/>
      <w:marTop w:val="0"/>
      <w:marBottom w:val="0"/>
      <w:divBdr>
        <w:top w:val="none" w:sz="0" w:space="0" w:color="auto"/>
        <w:left w:val="none" w:sz="0" w:space="0" w:color="auto"/>
        <w:bottom w:val="none" w:sz="0" w:space="0" w:color="auto"/>
        <w:right w:val="none" w:sz="0" w:space="0" w:color="auto"/>
      </w:divBdr>
      <w:divsChild>
        <w:div w:id="1868134012">
          <w:marLeft w:val="0"/>
          <w:marRight w:val="0"/>
          <w:marTop w:val="0"/>
          <w:marBottom w:val="0"/>
          <w:divBdr>
            <w:top w:val="single" w:sz="2" w:space="0" w:color="auto"/>
            <w:left w:val="single" w:sz="2" w:space="0" w:color="auto"/>
            <w:bottom w:val="single" w:sz="6" w:space="0" w:color="auto"/>
            <w:right w:val="single" w:sz="2" w:space="0" w:color="auto"/>
          </w:divBdr>
          <w:divsChild>
            <w:div w:id="1694770448">
              <w:marLeft w:val="0"/>
              <w:marRight w:val="0"/>
              <w:marTop w:val="100"/>
              <w:marBottom w:val="100"/>
              <w:divBdr>
                <w:top w:val="single" w:sz="2" w:space="0" w:color="D9D9E3"/>
                <w:left w:val="single" w:sz="2" w:space="0" w:color="D9D9E3"/>
                <w:bottom w:val="single" w:sz="2" w:space="0" w:color="D9D9E3"/>
                <w:right w:val="single" w:sz="2" w:space="0" w:color="D9D9E3"/>
              </w:divBdr>
              <w:divsChild>
                <w:div w:id="1227259365">
                  <w:marLeft w:val="0"/>
                  <w:marRight w:val="0"/>
                  <w:marTop w:val="0"/>
                  <w:marBottom w:val="0"/>
                  <w:divBdr>
                    <w:top w:val="single" w:sz="2" w:space="0" w:color="D9D9E3"/>
                    <w:left w:val="single" w:sz="2" w:space="0" w:color="D9D9E3"/>
                    <w:bottom w:val="single" w:sz="2" w:space="0" w:color="D9D9E3"/>
                    <w:right w:val="single" w:sz="2" w:space="0" w:color="D9D9E3"/>
                  </w:divBdr>
                  <w:divsChild>
                    <w:div w:id="1503473682">
                      <w:marLeft w:val="0"/>
                      <w:marRight w:val="0"/>
                      <w:marTop w:val="0"/>
                      <w:marBottom w:val="0"/>
                      <w:divBdr>
                        <w:top w:val="single" w:sz="2" w:space="0" w:color="D9D9E3"/>
                        <w:left w:val="single" w:sz="2" w:space="0" w:color="D9D9E3"/>
                        <w:bottom w:val="single" w:sz="2" w:space="0" w:color="D9D9E3"/>
                        <w:right w:val="single" w:sz="2" w:space="0" w:color="D9D9E3"/>
                      </w:divBdr>
                      <w:divsChild>
                        <w:div w:id="923684528">
                          <w:marLeft w:val="0"/>
                          <w:marRight w:val="0"/>
                          <w:marTop w:val="0"/>
                          <w:marBottom w:val="0"/>
                          <w:divBdr>
                            <w:top w:val="single" w:sz="2" w:space="0" w:color="D9D9E3"/>
                            <w:left w:val="single" w:sz="2" w:space="0" w:color="D9D9E3"/>
                            <w:bottom w:val="single" w:sz="2" w:space="0" w:color="D9D9E3"/>
                            <w:right w:val="single" w:sz="2" w:space="0" w:color="D9D9E3"/>
                          </w:divBdr>
                          <w:divsChild>
                            <w:div w:id="1813909593">
                              <w:marLeft w:val="0"/>
                              <w:marRight w:val="0"/>
                              <w:marTop w:val="0"/>
                              <w:marBottom w:val="0"/>
                              <w:divBdr>
                                <w:top w:val="single" w:sz="2" w:space="0" w:color="D9D9E3"/>
                                <w:left w:val="single" w:sz="2" w:space="0" w:color="D9D9E3"/>
                                <w:bottom w:val="single" w:sz="2" w:space="0" w:color="D9D9E3"/>
                                <w:right w:val="single" w:sz="2" w:space="0" w:color="D9D9E3"/>
                              </w:divBdr>
                              <w:divsChild>
                                <w:div w:id="1393044346">
                                  <w:marLeft w:val="0"/>
                                  <w:marRight w:val="0"/>
                                  <w:marTop w:val="0"/>
                                  <w:marBottom w:val="0"/>
                                  <w:divBdr>
                                    <w:top w:val="single" w:sz="2" w:space="0" w:color="D9D9E3"/>
                                    <w:left w:val="single" w:sz="2" w:space="0" w:color="D9D9E3"/>
                                    <w:bottom w:val="single" w:sz="2" w:space="0" w:color="D9D9E3"/>
                                    <w:right w:val="single" w:sz="2" w:space="0" w:color="D9D9E3"/>
                                  </w:divBdr>
                                  <w:divsChild>
                                    <w:div w:id="9546012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13396204">
          <w:marLeft w:val="0"/>
          <w:marRight w:val="0"/>
          <w:marTop w:val="0"/>
          <w:marBottom w:val="0"/>
          <w:divBdr>
            <w:top w:val="single" w:sz="2" w:space="0" w:color="auto"/>
            <w:left w:val="single" w:sz="2" w:space="0" w:color="auto"/>
            <w:bottom w:val="single" w:sz="6" w:space="0" w:color="auto"/>
            <w:right w:val="single" w:sz="2" w:space="0" w:color="auto"/>
          </w:divBdr>
          <w:divsChild>
            <w:div w:id="1973289054">
              <w:marLeft w:val="0"/>
              <w:marRight w:val="0"/>
              <w:marTop w:val="100"/>
              <w:marBottom w:val="100"/>
              <w:divBdr>
                <w:top w:val="single" w:sz="2" w:space="0" w:color="D9D9E3"/>
                <w:left w:val="single" w:sz="2" w:space="0" w:color="D9D9E3"/>
                <w:bottom w:val="single" w:sz="2" w:space="0" w:color="D9D9E3"/>
                <w:right w:val="single" w:sz="2" w:space="0" w:color="D9D9E3"/>
              </w:divBdr>
              <w:divsChild>
                <w:div w:id="1041902508">
                  <w:marLeft w:val="0"/>
                  <w:marRight w:val="0"/>
                  <w:marTop w:val="0"/>
                  <w:marBottom w:val="0"/>
                  <w:divBdr>
                    <w:top w:val="single" w:sz="2" w:space="0" w:color="D9D9E3"/>
                    <w:left w:val="single" w:sz="2" w:space="0" w:color="D9D9E3"/>
                    <w:bottom w:val="single" w:sz="2" w:space="0" w:color="D9D9E3"/>
                    <w:right w:val="single" w:sz="2" w:space="0" w:color="D9D9E3"/>
                  </w:divBdr>
                  <w:divsChild>
                    <w:div w:id="2130077906">
                      <w:marLeft w:val="0"/>
                      <w:marRight w:val="0"/>
                      <w:marTop w:val="0"/>
                      <w:marBottom w:val="0"/>
                      <w:divBdr>
                        <w:top w:val="single" w:sz="2" w:space="0" w:color="D9D9E3"/>
                        <w:left w:val="single" w:sz="2" w:space="0" w:color="D9D9E3"/>
                        <w:bottom w:val="single" w:sz="2" w:space="0" w:color="D9D9E3"/>
                        <w:right w:val="single" w:sz="2" w:space="0" w:color="D9D9E3"/>
                      </w:divBdr>
                      <w:divsChild>
                        <w:div w:id="187108573">
                          <w:marLeft w:val="0"/>
                          <w:marRight w:val="0"/>
                          <w:marTop w:val="0"/>
                          <w:marBottom w:val="0"/>
                          <w:divBdr>
                            <w:top w:val="single" w:sz="2" w:space="0" w:color="D9D9E3"/>
                            <w:left w:val="single" w:sz="2" w:space="0" w:color="D9D9E3"/>
                            <w:bottom w:val="single" w:sz="2" w:space="0" w:color="D9D9E3"/>
                            <w:right w:val="single" w:sz="2" w:space="0" w:color="D9D9E3"/>
                          </w:divBdr>
                          <w:divsChild>
                            <w:div w:id="7350842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145804913">
                      <w:marLeft w:val="0"/>
                      <w:marRight w:val="0"/>
                      <w:marTop w:val="0"/>
                      <w:marBottom w:val="0"/>
                      <w:divBdr>
                        <w:top w:val="single" w:sz="2" w:space="0" w:color="D9D9E3"/>
                        <w:left w:val="single" w:sz="2" w:space="0" w:color="D9D9E3"/>
                        <w:bottom w:val="single" w:sz="2" w:space="0" w:color="D9D9E3"/>
                        <w:right w:val="single" w:sz="2" w:space="0" w:color="D9D9E3"/>
                      </w:divBdr>
                      <w:divsChild>
                        <w:div w:id="507867120">
                          <w:marLeft w:val="0"/>
                          <w:marRight w:val="0"/>
                          <w:marTop w:val="0"/>
                          <w:marBottom w:val="0"/>
                          <w:divBdr>
                            <w:top w:val="single" w:sz="2" w:space="0" w:color="D9D9E3"/>
                            <w:left w:val="single" w:sz="2" w:space="0" w:color="D9D9E3"/>
                            <w:bottom w:val="single" w:sz="2" w:space="0" w:color="D9D9E3"/>
                            <w:right w:val="single" w:sz="2" w:space="0" w:color="D9D9E3"/>
                          </w:divBdr>
                          <w:divsChild>
                            <w:div w:id="1250624977">
                              <w:marLeft w:val="0"/>
                              <w:marRight w:val="0"/>
                              <w:marTop w:val="0"/>
                              <w:marBottom w:val="0"/>
                              <w:divBdr>
                                <w:top w:val="single" w:sz="2" w:space="0" w:color="D9D9E3"/>
                                <w:left w:val="single" w:sz="2" w:space="0" w:color="D9D9E3"/>
                                <w:bottom w:val="single" w:sz="2" w:space="0" w:color="D9D9E3"/>
                                <w:right w:val="single" w:sz="2" w:space="0" w:color="D9D9E3"/>
                              </w:divBdr>
                              <w:divsChild>
                                <w:div w:id="1655185475">
                                  <w:marLeft w:val="0"/>
                                  <w:marRight w:val="0"/>
                                  <w:marTop w:val="0"/>
                                  <w:marBottom w:val="0"/>
                                  <w:divBdr>
                                    <w:top w:val="single" w:sz="2" w:space="0" w:color="D9D9E3"/>
                                    <w:left w:val="single" w:sz="2" w:space="0" w:color="D9D9E3"/>
                                    <w:bottom w:val="single" w:sz="2" w:space="0" w:color="D9D9E3"/>
                                    <w:right w:val="single" w:sz="2" w:space="0" w:color="D9D9E3"/>
                                  </w:divBdr>
                                  <w:divsChild>
                                    <w:div w:id="14146211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976759391">
      <w:bodyDiv w:val="1"/>
      <w:marLeft w:val="0"/>
      <w:marRight w:val="0"/>
      <w:marTop w:val="0"/>
      <w:marBottom w:val="0"/>
      <w:divBdr>
        <w:top w:val="none" w:sz="0" w:space="0" w:color="auto"/>
        <w:left w:val="none" w:sz="0" w:space="0" w:color="auto"/>
        <w:bottom w:val="none" w:sz="0" w:space="0" w:color="auto"/>
        <w:right w:val="none" w:sz="0" w:space="0" w:color="auto"/>
      </w:divBdr>
      <w:divsChild>
        <w:div w:id="420030873">
          <w:marLeft w:val="0"/>
          <w:marRight w:val="0"/>
          <w:marTop w:val="0"/>
          <w:marBottom w:val="0"/>
          <w:divBdr>
            <w:top w:val="single" w:sz="2" w:space="0" w:color="auto"/>
            <w:left w:val="single" w:sz="2" w:space="0" w:color="auto"/>
            <w:bottom w:val="single" w:sz="6" w:space="0" w:color="auto"/>
            <w:right w:val="single" w:sz="2" w:space="0" w:color="auto"/>
          </w:divBdr>
          <w:divsChild>
            <w:div w:id="1465153195">
              <w:marLeft w:val="0"/>
              <w:marRight w:val="0"/>
              <w:marTop w:val="100"/>
              <w:marBottom w:val="100"/>
              <w:divBdr>
                <w:top w:val="single" w:sz="2" w:space="0" w:color="D9D9E3"/>
                <w:left w:val="single" w:sz="2" w:space="0" w:color="D9D9E3"/>
                <w:bottom w:val="single" w:sz="2" w:space="0" w:color="D9D9E3"/>
                <w:right w:val="single" w:sz="2" w:space="0" w:color="D9D9E3"/>
              </w:divBdr>
              <w:divsChild>
                <w:div w:id="826437498">
                  <w:marLeft w:val="0"/>
                  <w:marRight w:val="0"/>
                  <w:marTop w:val="0"/>
                  <w:marBottom w:val="0"/>
                  <w:divBdr>
                    <w:top w:val="single" w:sz="2" w:space="0" w:color="D9D9E3"/>
                    <w:left w:val="single" w:sz="2" w:space="0" w:color="D9D9E3"/>
                    <w:bottom w:val="single" w:sz="2" w:space="0" w:color="D9D9E3"/>
                    <w:right w:val="single" w:sz="2" w:space="0" w:color="D9D9E3"/>
                  </w:divBdr>
                  <w:divsChild>
                    <w:div w:id="1448430628">
                      <w:marLeft w:val="0"/>
                      <w:marRight w:val="0"/>
                      <w:marTop w:val="0"/>
                      <w:marBottom w:val="0"/>
                      <w:divBdr>
                        <w:top w:val="single" w:sz="2" w:space="0" w:color="D9D9E3"/>
                        <w:left w:val="single" w:sz="2" w:space="0" w:color="D9D9E3"/>
                        <w:bottom w:val="single" w:sz="2" w:space="0" w:color="D9D9E3"/>
                        <w:right w:val="single" w:sz="2" w:space="0" w:color="D9D9E3"/>
                      </w:divBdr>
                      <w:divsChild>
                        <w:div w:id="2098867592">
                          <w:marLeft w:val="0"/>
                          <w:marRight w:val="0"/>
                          <w:marTop w:val="0"/>
                          <w:marBottom w:val="0"/>
                          <w:divBdr>
                            <w:top w:val="single" w:sz="2" w:space="0" w:color="D9D9E3"/>
                            <w:left w:val="single" w:sz="2" w:space="0" w:color="D9D9E3"/>
                            <w:bottom w:val="single" w:sz="2" w:space="0" w:color="D9D9E3"/>
                            <w:right w:val="single" w:sz="2" w:space="0" w:color="D9D9E3"/>
                          </w:divBdr>
                          <w:divsChild>
                            <w:div w:id="215435699">
                              <w:marLeft w:val="0"/>
                              <w:marRight w:val="0"/>
                              <w:marTop w:val="0"/>
                              <w:marBottom w:val="0"/>
                              <w:divBdr>
                                <w:top w:val="single" w:sz="2" w:space="0" w:color="D9D9E3"/>
                                <w:left w:val="single" w:sz="2" w:space="0" w:color="D9D9E3"/>
                                <w:bottom w:val="single" w:sz="2" w:space="0" w:color="D9D9E3"/>
                                <w:right w:val="single" w:sz="2" w:space="0" w:color="D9D9E3"/>
                              </w:divBdr>
                              <w:divsChild>
                                <w:div w:id="1783915507">
                                  <w:marLeft w:val="0"/>
                                  <w:marRight w:val="0"/>
                                  <w:marTop w:val="0"/>
                                  <w:marBottom w:val="0"/>
                                  <w:divBdr>
                                    <w:top w:val="single" w:sz="2" w:space="0" w:color="D9D9E3"/>
                                    <w:left w:val="single" w:sz="2" w:space="0" w:color="D9D9E3"/>
                                    <w:bottom w:val="single" w:sz="2" w:space="0" w:color="D9D9E3"/>
                                    <w:right w:val="single" w:sz="2" w:space="0" w:color="D9D9E3"/>
                                  </w:divBdr>
                                  <w:divsChild>
                                    <w:div w:id="18650522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051265460">
          <w:marLeft w:val="0"/>
          <w:marRight w:val="0"/>
          <w:marTop w:val="0"/>
          <w:marBottom w:val="0"/>
          <w:divBdr>
            <w:top w:val="single" w:sz="2" w:space="0" w:color="auto"/>
            <w:left w:val="single" w:sz="2" w:space="0" w:color="auto"/>
            <w:bottom w:val="single" w:sz="6" w:space="0" w:color="auto"/>
            <w:right w:val="single" w:sz="2" w:space="0" w:color="auto"/>
          </w:divBdr>
          <w:divsChild>
            <w:div w:id="442501526">
              <w:marLeft w:val="0"/>
              <w:marRight w:val="0"/>
              <w:marTop w:val="100"/>
              <w:marBottom w:val="100"/>
              <w:divBdr>
                <w:top w:val="single" w:sz="2" w:space="0" w:color="D9D9E3"/>
                <w:left w:val="single" w:sz="2" w:space="0" w:color="D9D9E3"/>
                <w:bottom w:val="single" w:sz="2" w:space="0" w:color="D9D9E3"/>
                <w:right w:val="single" w:sz="2" w:space="0" w:color="D9D9E3"/>
              </w:divBdr>
              <w:divsChild>
                <w:div w:id="3290326">
                  <w:marLeft w:val="0"/>
                  <w:marRight w:val="0"/>
                  <w:marTop w:val="0"/>
                  <w:marBottom w:val="0"/>
                  <w:divBdr>
                    <w:top w:val="single" w:sz="2" w:space="0" w:color="D9D9E3"/>
                    <w:left w:val="single" w:sz="2" w:space="0" w:color="D9D9E3"/>
                    <w:bottom w:val="single" w:sz="2" w:space="0" w:color="D9D9E3"/>
                    <w:right w:val="single" w:sz="2" w:space="0" w:color="D9D9E3"/>
                  </w:divBdr>
                  <w:divsChild>
                    <w:div w:id="1883858100">
                      <w:marLeft w:val="0"/>
                      <w:marRight w:val="0"/>
                      <w:marTop w:val="0"/>
                      <w:marBottom w:val="0"/>
                      <w:divBdr>
                        <w:top w:val="single" w:sz="2" w:space="0" w:color="D9D9E3"/>
                        <w:left w:val="single" w:sz="2" w:space="0" w:color="D9D9E3"/>
                        <w:bottom w:val="single" w:sz="2" w:space="0" w:color="D9D9E3"/>
                        <w:right w:val="single" w:sz="2" w:space="0" w:color="D9D9E3"/>
                      </w:divBdr>
                      <w:divsChild>
                        <w:div w:id="465853302">
                          <w:marLeft w:val="0"/>
                          <w:marRight w:val="0"/>
                          <w:marTop w:val="0"/>
                          <w:marBottom w:val="0"/>
                          <w:divBdr>
                            <w:top w:val="single" w:sz="2" w:space="0" w:color="D9D9E3"/>
                            <w:left w:val="single" w:sz="2" w:space="0" w:color="D9D9E3"/>
                            <w:bottom w:val="single" w:sz="2" w:space="0" w:color="D9D9E3"/>
                            <w:right w:val="single" w:sz="2" w:space="0" w:color="D9D9E3"/>
                          </w:divBdr>
                          <w:divsChild>
                            <w:div w:id="19654302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5075887">
                      <w:marLeft w:val="0"/>
                      <w:marRight w:val="0"/>
                      <w:marTop w:val="0"/>
                      <w:marBottom w:val="0"/>
                      <w:divBdr>
                        <w:top w:val="single" w:sz="2" w:space="0" w:color="D9D9E3"/>
                        <w:left w:val="single" w:sz="2" w:space="0" w:color="D9D9E3"/>
                        <w:bottom w:val="single" w:sz="2" w:space="0" w:color="D9D9E3"/>
                        <w:right w:val="single" w:sz="2" w:space="0" w:color="D9D9E3"/>
                      </w:divBdr>
                      <w:divsChild>
                        <w:div w:id="1547255759">
                          <w:marLeft w:val="0"/>
                          <w:marRight w:val="0"/>
                          <w:marTop w:val="0"/>
                          <w:marBottom w:val="0"/>
                          <w:divBdr>
                            <w:top w:val="single" w:sz="2" w:space="0" w:color="D9D9E3"/>
                            <w:left w:val="single" w:sz="2" w:space="0" w:color="D9D9E3"/>
                            <w:bottom w:val="single" w:sz="2" w:space="0" w:color="D9D9E3"/>
                            <w:right w:val="single" w:sz="2" w:space="0" w:color="D9D9E3"/>
                          </w:divBdr>
                          <w:divsChild>
                            <w:div w:id="115147291">
                              <w:marLeft w:val="0"/>
                              <w:marRight w:val="0"/>
                              <w:marTop w:val="0"/>
                              <w:marBottom w:val="0"/>
                              <w:divBdr>
                                <w:top w:val="single" w:sz="2" w:space="0" w:color="D9D9E3"/>
                                <w:left w:val="single" w:sz="2" w:space="0" w:color="D9D9E3"/>
                                <w:bottom w:val="single" w:sz="2" w:space="0" w:color="D9D9E3"/>
                                <w:right w:val="single" w:sz="2" w:space="0" w:color="D9D9E3"/>
                              </w:divBdr>
                              <w:divsChild>
                                <w:div w:id="875581109">
                                  <w:marLeft w:val="0"/>
                                  <w:marRight w:val="0"/>
                                  <w:marTop w:val="0"/>
                                  <w:marBottom w:val="0"/>
                                  <w:divBdr>
                                    <w:top w:val="single" w:sz="2" w:space="0" w:color="D9D9E3"/>
                                    <w:left w:val="single" w:sz="2" w:space="0" w:color="D9D9E3"/>
                                    <w:bottom w:val="single" w:sz="2" w:space="0" w:color="D9D9E3"/>
                                    <w:right w:val="single" w:sz="2" w:space="0" w:color="D9D9E3"/>
                                  </w:divBdr>
                                  <w:divsChild>
                                    <w:div w:id="1226671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983630125">
      <w:bodyDiv w:val="1"/>
      <w:marLeft w:val="0"/>
      <w:marRight w:val="0"/>
      <w:marTop w:val="0"/>
      <w:marBottom w:val="0"/>
      <w:divBdr>
        <w:top w:val="none" w:sz="0" w:space="0" w:color="auto"/>
        <w:left w:val="none" w:sz="0" w:space="0" w:color="auto"/>
        <w:bottom w:val="none" w:sz="0" w:space="0" w:color="auto"/>
        <w:right w:val="none" w:sz="0" w:space="0" w:color="auto"/>
      </w:divBdr>
    </w:div>
    <w:div w:id="1097335650">
      <w:bodyDiv w:val="1"/>
      <w:marLeft w:val="0"/>
      <w:marRight w:val="0"/>
      <w:marTop w:val="0"/>
      <w:marBottom w:val="0"/>
      <w:divBdr>
        <w:top w:val="none" w:sz="0" w:space="0" w:color="auto"/>
        <w:left w:val="none" w:sz="0" w:space="0" w:color="auto"/>
        <w:bottom w:val="none" w:sz="0" w:space="0" w:color="auto"/>
        <w:right w:val="none" w:sz="0" w:space="0" w:color="auto"/>
      </w:divBdr>
    </w:div>
    <w:div w:id="1444029926">
      <w:bodyDiv w:val="1"/>
      <w:marLeft w:val="0"/>
      <w:marRight w:val="0"/>
      <w:marTop w:val="0"/>
      <w:marBottom w:val="0"/>
      <w:divBdr>
        <w:top w:val="none" w:sz="0" w:space="0" w:color="auto"/>
        <w:left w:val="none" w:sz="0" w:space="0" w:color="auto"/>
        <w:bottom w:val="none" w:sz="0" w:space="0" w:color="auto"/>
        <w:right w:val="none" w:sz="0" w:space="0" w:color="auto"/>
      </w:divBdr>
    </w:div>
    <w:div w:id="1499029994">
      <w:bodyDiv w:val="1"/>
      <w:marLeft w:val="0"/>
      <w:marRight w:val="0"/>
      <w:marTop w:val="0"/>
      <w:marBottom w:val="0"/>
      <w:divBdr>
        <w:top w:val="none" w:sz="0" w:space="0" w:color="auto"/>
        <w:left w:val="none" w:sz="0" w:space="0" w:color="auto"/>
        <w:bottom w:val="none" w:sz="0" w:space="0" w:color="auto"/>
        <w:right w:val="none" w:sz="0" w:space="0" w:color="auto"/>
      </w:divBdr>
    </w:div>
    <w:div w:id="1915118372">
      <w:bodyDiv w:val="1"/>
      <w:marLeft w:val="0"/>
      <w:marRight w:val="0"/>
      <w:marTop w:val="0"/>
      <w:marBottom w:val="0"/>
      <w:divBdr>
        <w:top w:val="none" w:sz="0" w:space="0" w:color="auto"/>
        <w:left w:val="none" w:sz="0" w:space="0" w:color="auto"/>
        <w:bottom w:val="none" w:sz="0" w:space="0" w:color="auto"/>
        <w:right w:val="none" w:sz="0" w:space="0" w:color="auto"/>
      </w:divBdr>
    </w:div>
    <w:div w:id="2098596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F61E48-137E-4943-89D9-D0BEF73FFB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3787</Words>
  <Characters>21591</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Iulia Gorgan</dc:creator>
  <cp:keywords/>
  <dc:description/>
  <cp:lastModifiedBy>Iulia Gorgan</cp:lastModifiedBy>
  <cp:revision>2</cp:revision>
  <dcterms:created xsi:type="dcterms:W3CDTF">2023-11-05T15:45:00Z</dcterms:created>
  <dcterms:modified xsi:type="dcterms:W3CDTF">2023-11-05T15:45:00Z</dcterms:modified>
</cp:coreProperties>
</file>