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93277A" w14:textId="77777777" w:rsidR="004B6051" w:rsidRPr="000A7C48" w:rsidRDefault="004B6051" w:rsidP="000A7C48">
      <w:pPr>
        <w:spacing w:line="360" w:lineRule="auto"/>
        <w:jc w:val="center"/>
        <w:rPr>
          <w:rFonts w:ascii="Times New Roman" w:hAnsi="Times New Roman" w:cs="Times New Roman"/>
          <w:b/>
          <w:bCs/>
          <w:i/>
          <w:iCs/>
        </w:rPr>
      </w:pPr>
    </w:p>
    <w:p w14:paraId="5F98D691" w14:textId="77777777" w:rsidR="004B6051" w:rsidRPr="000A7C48" w:rsidRDefault="004B6051" w:rsidP="000A7C48">
      <w:pPr>
        <w:spacing w:line="360" w:lineRule="auto"/>
        <w:jc w:val="center"/>
        <w:rPr>
          <w:rFonts w:ascii="Times New Roman" w:hAnsi="Times New Roman" w:cs="Times New Roman"/>
          <w:b/>
          <w:bCs/>
          <w:i/>
          <w:iCs/>
        </w:rPr>
      </w:pPr>
    </w:p>
    <w:p w14:paraId="276FC615" w14:textId="77777777" w:rsidR="004B6051" w:rsidRPr="000A7C48" w:rsidRDefault="004B6051" w:rsidP="000A7C48">
      <w:pPr>
        <w:spacing w:line="360" w:lineRule="auto"/>
        <w:jc w:val="center"/>
        <w:rPr>
          <w:rFonts w:ascii="Times New Roman" w:hAnsi="Times New Roman" w:cs="Times New Roman"/>
          <w:b/>
          <w:bCs/>
          <w:i/>
          <w:iCs/>
        </w:rPr>
      </w:pPr>
    </w:p>
    <w:p w14:paraId="05E40454" w14:textId="77777777" w:rsidR="004B6051" w:rsidRPr="000A7C48" w:rsidRDefault="004B6051" w:rsidP="000A7C48">
      <w:pPr>
        <w:spacing w:line="360" w:lineRule="auto"/>
        <w:jc w:val="center"/>
        <w:rPr>
          <w:rFonts w:ascii="Times New Roman" w:hAnsi="Times New Roman" w:cs="Times New Roman"/>
          <w:b/>
          <w:bCs/>
          <w:i/>
          <w:iCs/>
        </w:rPr>
      </w:pPr>
    </w:p>
    <w:p w14:paraId="295E51FD" w14:textId="77777777" w:rsidR="004B6051" w:rsidRPr="000A7C48" w:rsidRDefault="004B6051" w:rsidP="000A7C48">
      <w:pPr>
        <w:spacing w:line="360" w:lineRule="auto"/>
        <w:jc w:val="center"/>
        <w:rPr>
          <w:rFonts w:ascii="Times New Roman" w:hAnsi="Times New Roman" w:cs="Times New Roman"/>
          <w:b/>
          <w:bCs/>
          <w:i/>
          <w:iCs/>
        </w:rPr>
      </w:pPr>
    </w:p>
    <w:p w14:paraId="643F6517" w14:textId="77777777" w:rsidR="004B6051" w:rsidRPr="000A7C48" w:rsidRDefault="004B6051" w:rsidP="006161F7">
      <w:pPr>
        <w:spacing w:line="360" w:lineRule="auto"/>
        <w:rPr>
          <w:rFonts w:ascii="Times New Roman" w:hAnsi="Times New Roman" w:cs="Times New Roman"/>
          <w:b/>
          <w:bCs/>
          <w:i/>
          <w:iCs/>
        </w:rPr>
      </w:pPr>
    </w:p>
    <w:p w14:paraId="3AD5AADF" w14:textId="77777777" w:rsidR="004B6051" w:rsidRPr="000A7C48" w:rsidRDefault="004B6051" w:rsidP="000A7C48">
      <w:pPr>
        <w:spacing w:line="360" w:lineRule="auto"/>
        <w:jc w:val="center"/>
        <w:rPr>
          <w:rFonts w:ascii="Times New Roman" w:hAnsi="Times New Roman" w:cs="Times New Roman"/>
          <w:b/>
          <w:bCs/>
          <w:i/>
          <w:iCs/>
        </w:rPr>
      </w:pPr>
    </w:p>
    <w:p w14:paraId="5B926ACB" w14:textId="6F160549" w:rsidR="00E7672F" w:rsidRDefault="004B6051" w:rsidP="000A7C48">
      <w:pPr>
        <w:spacing w:line="360" w:lineRule="auto"/>
        <w:jc w:val="center"/>
        <w:rPr>
          <w:rFonts w:ascii="Times New Roman" w:hAnsi="Times New Roman" w:cs="Times New Roman"/>
          <w:b/>
          <w:bCs/>
          <w:i/>
          <w:iCs/>
        </w:rPr>
      </w:pPr>
      <w:r w:rsidRPr="000A7C48">
        <w:rPr>
          <w:rFonts w:ascii="Times New Roman" w:hAnsi="Times New Roman" w:cs="Times New Roman"/>
          <w:b/>
          <w:bCs/>
          <w:i/>
          <w:iCs/>
        </w:rPr>
        <w:t>The Importance and Development of Academic Writing and Presentation Skills in Academic and Professional Contexts</w:t>
      </w:r>
    </w:p>
    <w:p w14:paraId="6BDE4204" w14:textId="100F9791" w:rsidR="006161F7" w:rsidRDefault="006161F7" w:rsidP="000A7C48">
      <w:pPr>
        <w:spacing w:line="360" w:lineRule="auto"/>
        <w:jc w:val="center"/>
        <w:rPr>
          <w:rFonts w:ascii="Times New Roman" w:hAnsi="Times New Roman" w:cs="Times New Roman"/>
          <w:b/>
          <w:bCs/>
          <w:i/>
          <w:iCs/>
        </w:rPr>
      </w:pPr>
      <w:r>
        <w:rPr>
          <w:rFonts w:ascii="Times New Roman" w:hAnsi="Times New Roman" w:cs="Times New Roman"/>
          <w:b/>
          <w:bCs/>
          <w:i/>
          <w:iCs/>
        </w:rPr>
        <w:t>Nelu Costel Avram – 2517293</w:t>
      </w:r>
    </w:p>
    <w:p w14:paraId="67A959C4" w14:textId="1BAB059A" w:rsidR="006161F7" w:rsidRDefault="006161F7" w:rsidP="000A7C48">
      <w:pPr>
        <w:spacing w:line="360" w:lineRule="auto"/>
        <w:jc w:val="center"/>
        <w:rPr>
          <w:rFonts w:ascii="Times New Roman" w:hAnsi="Times New Roman" w:cs="Times New Roman"/>
          <w:b/>
          <w:bCs/>
          <w:i/>
          <w:iCs/>
        </w:rPr>
      </w:pPr>
      <w:r>
        <w:rPr>
          <w:rFonts w:ascii="Times New Roman" w:hAnsi="Times New Roman" w:cs="Times New Roman"/>
          <w:b/>
          <w:bCs/>
          <w:i/>
          <w:iCs/>
        </w:rPr>
        <w:t>Emil Cosmin Raducanu – 2513152</w:t>
      </w:r>
    </w:p>
    <w:p w14:paraId="059D090A" w14:textId="69EF0C0C" w:rsidR="006161F7" w:rsidRDefault="006161F7" w:rsidP="000A7C48">
      <w:pPr>
        <w:spacing w:line="360" w:lineRule="auto"/>
        <w:jc w:val="center"/>
        <w:rPr>
          <w:rFonts w:ascii="Times New Roman" w:hAnsi="Times New Roman" w:cs="Times New Roman"/>
          <w:b/>
          <w:bCs/>
          <w:i/>
          <w:iCs/>
        </w:rPr>
      </w:pPr>
      <w:r>
        <w:rPr>
          <w:rFonts w:ascii="Times New Roman" w:hAnsi="Times New Roman" w:cs="Times New Roman"/>
          <w:b/>
          <w:bCs/>
          <w:i/>
          <w:iCs/>
        </w:rPr>
        <w:t>Andreea Sibel Ismail – 2516748</w:t>
      </w:r>
    </w:p>
    <w:p w14:paraId="4AF2E5CA" w14:textId="154ABDF4" w:rsidR="006161F7" w:rsidRPr="000A7C48" w:rsidRDefault="006161F7" w:rsidP="000A7C48">
      <w:pPr>
        <w:spacing w:line="360" w:lineRule="auto"/>
        <w:jc w:val="center"/>
        <w:rPr>
          <w:rFonts w:ascii="Times New Roman" w:hAnsi="Times New Roman" w:cs="Times New Roman"/>
          <w:b/>
          <w:bCs/>
          <w:i/>
          <w:iCs/>
        </w:rPr>
      </w:pPr>
      <w:r>
        <w:rPr>
          <w:rFonts w:ascii="Times New Roman" w:hAnsi="Times New Roman" w:cs="Times New Roman"/>
          <w:b/>
          <w:bCs/>
          <w:i/>
          <w:iCs/>
        </w:rPr>
        <w:t>Cornelia Ioan - 2515711</w:t>
      </w:r>
    </w:p>
    <w:p w14:paraId="1BD7D338" w14:textId="77777777" w:rsidR="004B6051" w:rsidRPr="000A7C48" w:rsidRDefault="004B6051" w:rsidP="000A7C48">
      <w:pPr>
        <w:spacing w:line="360" w:lineRule="auto"/>
        <w:jc w:val="center"/>
        <w:rPr>
          <w:rFonts w:ascii="Times New Roman" w:hAnsi="Times New Roman" w:cs="Times New Roman"/>
          <w:b/>
          <w:bCs/>
          <w:i/>
          <w:iCs/>
        </w:rPr>
      </w:pPr>
    </w:p>
    <w:p w14:paraId="3660EE99" w14:textId="77777777" w:rsidR="004B6051" w:rsidRPr="000A7C48" w:rsidRDefault="004B6051" w:rsidP="000A7C48">
      <w:pPr>
        <w:spacing w:line="360" w:lineRule="auto"/>
        <w:jc w:val="center"/>
        <w:rPr>
          <w:rFonts w:ascii="Times New Roman" w:hAnsi="Times New Roman" w:cs="Times New Roman"/>
          <w:b/>
          <w:bCs/>
          <w:i/>
          <w:iCs/>
        </w:rPr>
      </w:pPr>
    </w:p>
    <w:p w14:paraId="1649DA05" w14:textId="77777777" w:rsidR="004B6051" w:rsidRPr="000A7C48" w:rsidRDefault="004B6051" w:rsidP="000A7C48">
      <w:pPr>
        <w:spacing w:line="360" w:lineRule="auto"/>
        <w:jc w:val="center"/>
        <w:rPr>
          <w:rFonts w:ascii="Times New Roman" w:hAnsi="Times New Roman" w:cs="Times New Roman"/>
          <w:b/>
          <w:bCs/>
          <w:i/>
          <w:iCs/>
        </w:rPr>
      </w:pPr>
    </w:p>
    <w:p w14:paraId="19B04348" w14:textId="77777777" w:rsidR="004B6051" w:rsidRPr="000A7C48" w:rsidRDefault="004B6051" w:rsidP="000A7C48">
      <w:pPr>
        <w:spacing w:line="360" w:lineRule="auto"/>
        <w:jc w:val="center"/>
        <w:rPr>
          <w:rFonts w:ascii="Times New Roman" w:hAnsi="Times New Roman" w:cs="Times New Roman"/>
          <w:b/>
          <w:bCs/>
          <w:i/>
          <w:iCs/>
        </w:rPr>
      </w:pPr>
    </w:p>
    <w:p w14:paraId="3D94E8CB" w14:textId="77777777" w:rsidR="004B6051" w:rsidRPr="000A7C48" w:rsidRDefault="004B6051" w:rsidP="000A7C48">
      <w:pPr>
        <w:spacing w:line="360" w:lineRule="auto"/>
        <w:jc w:val="center"/>
        <w:rPr>
          <w:rFonts w:ascii="Times New Roman" w:hAnsi="Times New Roman" w:cs="Times New Roman"/>
          <w:b/>
          <w:bCs/>
          <w:i/>
          <w:iCs/>
        </w:rPr>
      </w:pPr>
    </w:p>
    <w:p w14:paraId="476843DF" w14:textId="77777777" w:rsidR="004B6051" w:rsidRPr="000A7C48" w:rsidRDefault="004B6051" w:rsidP="000A7C48">
      <w:pPr>
        <w:spacing w:line="360" w:lineRule="auto"/>
        <w:jc w:val="center"/>
        <w:rPr>
          <w:rFonts w:ascii="Times New Roman" w:hAnsi="Times New Roman" w:cs="Times New Roman"/>
          <w:b/>
          <w:bCs/>
          <w:i/>
          <w:iCs/>
        </w:rPr>
      </w:pPr>
    </w:p>
    <w:p w14:paraId="5FE9518E" w14:textId="77777777" w:rsidR="004B6051" w:rsidRPr="000A7C48" w:rsidRDefault="004B6051" w:rsidP="000A7C48">
      <w:pPr>
        <w:spacing w:line="360" w:lineRule="auto"/>
        <w:jc w:val="center"/>
        <w:rPr>
          <w:rFonts w:ascii="Times New Roman" w:hAnsi="Times New Roman" w:cs="Times New Roman"/>
          <w:b/>
          <w:bCs/>
          <w:i/>
          <w:iCs/>
        </w:rPr>
      </w:pPr>
    </w:p>
    <w:p w14:paraId="0982CDF1" w14:textId="77777777" w:rsidR="004B6051" w:rsidRPr="000A7C48" w:rsidRDefault="004B6051" w:rsidP="000A7C48">
      <w:pPr>
        <w:spacing w:line="360" w:lineRule="auto"/>
        <w:jc w:val="center"/>
        <w:rPr>
          <w:rFonts w:ascii="Times New Roman" w:hAnsi="Times New Roman" w:cs="Times New Roman"/>
          <w:b/>
          <w:bCs/>
          <w:i/>
          <w:iCs/>
        </w:rPr>
      </w:pPr>
    </w:p>
    <w:p w14:paraId="34F8D5F1" w14:textId="77777777" w:rsidR="004B6051" w:rsidRPr="000A7C48" w:rsidRDefault="004B6051" w:rsidP="000A7C48">
      <w:pPr>
        <w:spacing w:line="360" w:lineRule="auto"/>
        <w:jc w:val="center"/>
        <w:rPr>
          <w:rFonts w:ascii="Times New Roman" w:hAnsi="Times New Roman" w:cs="Times New Roman"/>
          <w:b/>
          <w:bCs/>
          <w:i/>
          <w:iCs/>
        </w:rPr>
      </w:pPr>
    </w:p>
    <w:p w14:paraId="78694369" w14:textId="77777777" w:rsidR="004B6051" w:rsidRPr="000A7C48" w:rsidRDefault="004B6051" w:rsidP="000A7C48">
      <w:pPr>
        <w:spacing w:line="360" w:lineRule="auto"/>
        <w:jc w:val="center"/>
        <w:rPr>
          <w:rFonts w:ascii="Times New Roman" w:hAnsi="Times New Roman" w:cs="Times New Roman"/>
          <w:b/>
          <w:bCs/>
          <w:i/>
          <w:iCs/>
        </w:rPr>
      </w:pPr>
    </w:p>
    <w:p w14:paraId="75A359AE" w14:textId="77777777" w:rsidR="004B6051" w:rsidRPr="000A7C48" w:rsidRDefault="004B6051" w:rsidP="000A7C48">
      <w:pPr>
        <w:spacing w:line="360" w:lineRule="auto"/>
        <w:jc w:val="center"/>
        <w:rPr>
          <w:rFonts w:ascii="Times New Roman" w:hAnsi="Times New Roman" w:cs="Times New Roman"/>
          <w:b/>
          <w:bCs/>
          <w:i/>
          <w:iCs/>
        </w:rPr>
      </w:pPr>
    </w:p>
    <w:p w14:paraId="21F9BD8D" w14:textId="77777777" w:rsidR="004B6051" w:rsidRPr="000A7C48" w:rsidRDefault="004B6051" w:rsidP="000A7C48">
      <w:pPr>
        <w:spacing w:line="360" w:lineRule="auto"/>
        <w:jc w:val="center"/>
        <w:rPr>
          <w:rFonts w:ascii="Times New Roman" w:hAnsi="Times New Roman" w:cs="Times New Roman"/>
          <w:b/>
          <w:bCs/>
          <w:i/>
          <w:iCs/>
        </w:rPr>
      </w:pPr>
    </w:p>
    <w:p w14:paraId="02590BE2" w14:textId="77777777" w:rsidR="004B6051" w:rsidRPr="000A7C48" w:rsidRDefault="004B6051" w:rsidP="000A7C48">
      <w:pPr>
        <w:spacing w:line="360" w:lineRule="auto"/>
        <w:rPr>
          <w:rFonts w:ascii="Times New Roman" w:hAnsi="Times New Roman" w:cs="Times New Roman"/>
          <w:b/>
          <w:bCs/>
          <w:i/>
          <w:iCs/>
        </w:rPr>
      </w:pPr>
    </w:p>
    <w:sdt>
      <w:sdtPr>
        <w:rPr>
          <w:rFonts w:ascii="Times New Roman" w:eastAsiaTheme="minorHAnsi" w:hAnsi="Times New Roman" w:cs="Times New Roman"/>
          <w:color w:val="auto"/>
          <w:kern w:val="2"/>
          <w:sz w:val="24"/>
          <w:szCs w:val="24"/>
          <w:lang w:val="en-GB"/>
          <w14:ligatures w14:val="standardContextual"/>
        </w:rPr>
        <w:id w:val="-1358499907"/>
        <w:docPartObj>
          <w:docPartGallery w:val="Table of Contents"/>
          <w:docPartUnique/>
        </w:docPartObj>
      </w:sdtPr>
      <w:sdtEndPr>
        <w:rPr>
          <w:b/>
          <w:bCs/>
          <w:noProof/>
        </w:rPr>
      </w:sdtEndPr>
      <w:sdtContent>
        <w:p w14:paraId="23A9C554" w14:textId="3F310B1B" w:rsidR="000A7C48" w:rsidRPr="000A7C48" w:rsidRDefault="000A7C48" w:rsidP="000A7C48">
          <w:pPr>
            <w:pStyle w:val="TOCHeading"/>
            <w:spacing w:line="360" w:lineRule="auto"/>
            <w:rPr>
              <w:rFonts w:ascii="Times New Roman" w:hAnsi="Times New Roman" w:cs="Times New Roman"/>
              <w:sz w:val="24"/>
              <w:szCs w:val="24"/>
              <w:lang w:val="en-GB"/>
            </w:rPr>
          </w:pPr>
          <w:r w:rsidRPr="000A7C48">
            <w:rPr>
              <w:rFonts w:ascii="Times New Roman" w:hAnsi="Times New Roman" w:cs="Times New Roman"/>
              <w:sz w:val="24"/>
              <w:szCs w:val="24"/>
              <w:lang w:val="en-GB"/>
            </w:rPr>
            <w:t>Contents</w:t>
          </w:r>
        </w:p>
        <w:p w14:paraId="23417072" w14:textId="13083BCB" w:rsidR="000A7C48" w:rsidRDefault="000A7C48">
          <w:pPr>
            <w:pStyle w:val="TOC2"/>
            <w:tabs>
              <w:tab w:val="right" w:leader="dot" w:pos="9016"/>
            </w:tabs>
            <w:rPr>
              <w:rFonts w:eastAsiaTheme="minorEastAsia"/>
              <w:noProof/>
              <w:lang w:eastAsia="en-GB"/>
            </w:rPr>
          </w:pPr>
          <w:r w:rsidRPr="000A7C48">
            <w:rPr>
              <w:rFonts w:ascii="Times New Roman" w:hAnsi="Times New Roman" w:cs="Times New Roman"/>
            </w:rPr>
            <w:fldChar w:fldCharType="begin"/>
          </w:r>
          <w:r w:rsidRPr="000A7C48">
            <w:rPr>
              <w:rFonts w:ascii="Times New Roman" w:hAnsi="Times New Roman" w:cs="Times New Roman"/>
            </w:rPr>
            <w:instrText xml:space="preserve"> TOC \o "1-3" \h \z \u </w:instrText>
          </w:r>
          <w:r w:rsidRPr="000A7C48">
            <w:rPr>
              <w:rFonts w:ascii="Times New Roman" w:hAnsi="Times New Roman" w:cs="Times New Roman"/>
            </w:rPr>
            <w:fldChar w:fldCharType="separate"/>
          </w:r>
          <w:hyperlink w:anchor="_Toc228819516" w:history="1">
            <w:r w:rsidRPr="00766770">
              <w:rPr>
                <w:rStyle w:val="Hyperlink"/>
                <w:rFonts w:cs="Times New Roman"/>
                <w:noProof/>
              </w:rPr>
              <w:t>INTRODUCTION</w:t>
            </w:r>
            <w:r>
              <w:rPr>
                <w:noProof/>
                <w:webHidden/>
              </w:rPr>
              <w:tab/>
            </w:r>
            <w:r>
              <w:rPr>
                <w:noProof/>
                <w:webHidden/>
              </w:rPr>
              <w:fldChar w:fldCharType="begin"/>
            </w:r>
            <w:r>
              <w:rPr>
                <w:noProof/>
                <w:webHidden/>
              </w:rPr>
              <w:instrText xml:space="preserve"> PAGEREF _Toc228819516 \h </w:instrText>
            </w:r>
            <w:r>
              <w:rPr>
                <w:noProof/>
                <w:webHidden/>
              </w:rPr>
            </w:r>
            <w:r>
              <w:rPr>
                <w:noProof/>
                <w:webHidden/>
              </w:rPr>
              <w:fldChar w:fldCharType="separate"/>
            </w:r>
            <w:r>
              <w:rPr>
                <w:noProof/>
                <w:webHidden/>
              </w:rPr>
              <w:t>3</w:t>
            </w:r>
            <w:r>
              <w:rPr>
                <w:noProof/>
                <w:webHidden/>
              </w:rPr>
              <w:fldChar w:fldCharType="end"/>
            </w:r>
          </w:hyperlink>
        </w:p>
        <w:p w14:paraId="2083967D" w14:textId="6D4D309F" w:rsidR="000A7C48" w:rsidRDefault="000A7C48">
          <w:pPr>
            <w:pStyle w:val="TOC2"/>
            <w:tabs>
              <w:tab w:val="right" w:leader="dot" w:pos="9016"/>
            </w:tabs>
            <w:rPr>
              <w:rFonts w:eastAsiaTheme="minorEastAsia"/>
              <w:noProof/>
              <w:lang w:eastAsia="en-GB"/>
            </w:rPr>
          </w:pPr>
          <w:hyperlink w:anchor="_Toc228819517" w:history="1">
            <w:r w:rsidRPr="00766770">
              <w:rPr>
                <w:rStyle w:val="Hyperlink"/>
                <w:rFonts w:cs="Times New Roman"/>
                <w:noProof/>
              </w:rPr>
              <w:t>SECTION 2: DEFINITIONS OF THE SKILLS</w:t>
            </w:r>
            <w:r>
              <w:rPr>
                <w:noProof/>
                <w:webHidden/>
              </w:rPr>
              <w:tab/>
            </w:r>
            <w:r>
              <w:rPr>
                <w:noProof/>
                <w:webHidden/>
              </w:rPr>
              <w:fldChar w:fldCharType="begin"/>
            </w:r>
            <w:r>
              <w:rPr>
                <w:noProof/>
                <w:webHidden/>
              </w:rPr>
              <w:instrText xml:space="preserve"> PAGEREF _Toc228819517 \h </w:instrText>
            </w:r>
            <w:r>
              <w:rPr>
                <w:noProof/>
                <w:webHidden/>
              </w:rPr>
            </w:r>
            <w:r>
              <w:rPr>
                <w:noProof/>
                <w:webHidden/>
              </w:rPr>
              <w:fldChar w:fldCharType="separate"/>
            </w:r>
            <w:r>
              <w:rPr>
                <w:noProof/>
                <w:webHidden/>
              </w:rPr>
              <w:t>3</w:t>
            </w:r>
            <w:r>
              <w:rPr>
                <w:noProof/>
                <w:webHidden/>
              </w:rPr>
              <w:fldChar w:fldCharType="end"/>
            </w:r>
          </w:hyperlink>
        </w:p>
        <w:p w14:paraId="7331016A" w14:textId="0CA74FCA" w:rsidR="000A7C48" w:rsidRDefault="000A7C48">
          <w:pPr>
            <w:pStyle w:val="TOC2"/>
            <w:tabs>
              <w:tab w:val="right" w:leader="dot" w:pos="9016"/>
            </w:tabs>
            <w:rPr>
              <w:rFonts w:eastAsiaTheme="minorEastAsia"/>
              <w:noProof/>
              <w:lang w:eastAsia="en-GB"/>
            </w:rPr>
          </w:pPr>
          <w:hyperlink w:anchor="_Toc228819518" w:history="1">
            <w:r w:rsidRPr="00766770">
              <w:rPr>
                <w:rStyle w:val="Hyperlink"/>
                <w:rFonts w:cs="Times New Roman"/>
                <w:noProof/>
              </w:rPr>
              <w:t>SECTION 3: IMPORTANCE OF ACADEMIC WRITING SKILLS</w:t>
            </w:r>
            <w:r>
              <w:rPr>
                <w:noProof/>
                <w:webHidden/>
              </w:rPr>
              <w:tab/>
            </w:r>
            <w:r>
              <w:rPr>
                <w:noProof/>
                <w:webHidden/>
              </w:rPr>
              <w:fldChar w:fldCharType="begin"/>
            </w:r>
            <w:r>
              <w:rPr>
                <w:noProof/>
                <w:webHidden/>
              </w:rPr>
              <w:instrText xml:space="preserve"> PAGEREF _Toc228819518 \h </w:instrText>
            </w:r>
            <w:r>
              <w:rPr>
                <w:noProof/>
                <w:webHidden/>
              </w:rPr>
            </w:r>
            <w:r>
              <w:rPr>
                <w:noProof/>
                <w:webHidden/>
              </w:rPr>
              <w:fldChar w:fldCharType="separate"/>
            </w:r>
            <w:r>
              <w:rPr>
                <w:noProof/>
                <w:webHidden/>
              </w:rPr>
              <w:t>4</w:t>
            </w:r>
            <w:r>
              <w:rPr>
                <w:noProof/>
                <w:webHidden/>
              </w:rPr>
              <w:fldChar w:fldCharType="end"/>
            </w:r>
          </w:hyperlink>
        </w:p>
        <w:p w14:paraId="3A102EB4" w14:textId="40808623" w:rsidR="000A7C48" w:rsidRDefault="000A7C48">
          <w:pPr>
            <w:pStyle w:val="TOC2"/>
            <w:tabs>
              <w:tab w:val="right" w:leader="dot" w:pos="9016"/>
            </w:tabs>
            <w:rPr>
              <w:rFonts w:eastAsiaTheme="minorEastAsia"/>
              <w:noProof/>
              <w:lang w:eastAsia="en-GB"/>
            </w:rPr>
          </w:pPr>
          <w:hyperlink w:anchor="_Toc228819519" w:history="1">
            <w:r w:rsidRPr="00766770">
              <w:rPr>
                <w:rStyle w:val="Hyperlink"/>
                <w:rFonts w:cs="Times New Roman"/>
                <w:noProof/>
              </w:rPr>
              <w:t>SECTION 4: IMPORTANCE OF PRESENTATION SKILLS</w:t>
            </w:r>
            <w:r>
              <w:rPr>
                <w:noProof/>
                <w:webHidden/>
              </w:rPr>
              <w:tab/>
            </w:r>
            <w:r>
              <w:rPr>
                <w:noProof/>
                <w:webHidden/>
              </w:rPr>
              <w:fldChar w:fldCharType="begin"/>
            </w:r>
            <w:r>
              <w:rPr>
                <w:noProof/>
                <w:webHidden/>
              </w:rPr>
              <w:instrText xml:space="preserve"> PAGEREF _Toc228819519 \h </w:instrText>
            </w:r>
            <w:r>
              <w:rPr>
                <w:noProof/>
                <w:webHidden/>
              </w:rPr>
            </w:r>
            <w:r>
              <w:rPr>
                <w:noProof/>
                <w:webHidden/>
              </w:rPr>
              <w:fldChar w:fldCharType="separate"/>
            </w:r>
            <w:r>
              <w:rPr>
                <w:noProof/>
                <w:webHidden/>
              </w:rPr>
              <w:t>5</w:t>
            </w:r>
            <w:r>
              <w:rPr>
                <w:noProof/>
                <w:webHidden/>
              </w:rPr>
              <w:fldChar w:fldCharType="end"/>
            </w:r>
          </w:hyperlink>
        </w:p>
        <w:p w14:paraId="19DC7826" w14:textId="21CE6AC0" w:rsidR="000A7C48" w:rsidRDefault="000A7C48">
          <w:pPr>
            <w:pStyle w:val="TOC2"/>
            <w:tabs>
              <w:tab w:val="right" w:leader="dot" w:pos="9016"/>
            </w:tabs>
            <w:rPr>
              <w:rFonts w:eastAsiaTheme="minorEastAsia"/>
              <w:noProof/>
              <w:lang w:eastAsia="en-GB"/>
            </w:rPr>
          </w:pPr>
          <w:hyperlink w:anchor="_Toc228819520" w:history="1">
            <w:r w:rsidRPr="00766770">
              <w:rPr>
                <w:rStyle w:val="Hyperlink"/>
                <w:rFonts w:cs="Times New Roman"/>
                <w:noProof/>
              </w:rPr>
              <w:t>SECTION 5: STRATEGIES TO IMPROVE ACADEMIC WRITING</w:t>
            </w:r>
            <w:r>
              <w:rPr>
                <w:noProof/>
                <w:webHidden/>
              </w:rPr>
              <w:tab/>
            </w:r>
            <w:r>
              <w:rPr>
                <w:noProof/>
                <w:webHidden/>
              </w:rPr>
              <w:fldChar w:fldCharType="begin"/>
            </w:r>
            <w:r>
              <w:rPr>
                <w:noProof/>
                <w:webHidden/>
              </w:rPr>
              <w:instrText xml:space="preserve"> PAGEREF _Toc228819520 \h </w:instrText>
            </w:r>
            <w:r>
              <w:rPr>
                <w:noProof/>
                <w:webHidden/>
              </w:rPr>
            </w:r>
            <w:r>
              <w:rPr>
                <w:noProof/>
                <w:webHidden/>
              </w:rPr>
              <w:fldChar w:fldCharType="separate"/>
            </w:r>
            <w:r>
              <w:rPr>
                <w:noProof/>
                <w:webHidden/>
              </w:rPr>
              <w:t>7</w:t>
            </w:r>
            <w:r>
              <w:rPr>
                <w:noProof/>
                <w:webHidden/>
              </w:rPr>
              <w:fldChar w:fldCharType="end"/>
            </w:r>
          </w:hyperlink>
        </w:p>
        <w:p w14:paraId="39FA0B98" w14:textId="2B8B96E7" w:rsidR="000A7C48" w:rsidRDefault="000A7C48">
          <w:pPr>
            <w:pStyle w:val="TOC2"/>
            <w:tabs>
              <w:tab w:val="right" w:leader="dot" w:pos="9016"/>
            </w:tabs>
            <w:rPr>
              <w:rFonts w:eastAsiaTheme="minorEastAsia"/>
              <w:noProof/>
              <w:lang w:eastAsia="en-GB"/>
            </w:rPr>
          </w:pPr>
          <w:hyperlink w:anchor="_Toc228819521" w:history="1">
            <w:r w:rsidRPr="00766770">
              <w:rPr>
                <w:rStyle w:val="Hyperlink"/>
                <w:rFonts w:cs="Times New Roman"/>
                <w:noProof/>
              </w:rPr>
              <w:t>SECTION 6: STRATEGIES TO IMPROVE PRESENTATION SKILLS</w:t>
            </w:r>
            <w:r>
              <w:rPr>
                <w:noProof/>
                <w:webHidden/>
              </w:rPr>
              <w:tab/>
            </w:r>
            <w:r>
              <w:rPr>
                <w:noProof/>
                <w:webHidden/>
              </w:rPr>
              <w:fldChar w:fldCharType="begin"/>
            </w:r>
            <w:r>
              <w:rPr>
                <w:noProof/>
                <w:webHidden/>
              </w:rPr>
              <w:instrText xml:space="preserve"> PAGEREF _Toc228819521 \h </w:instrText>
            </w:r>
            <w:r>
              <w:rPr>
                <w:noProof/>
                <w:webHidden/>
              </w:rPr>
            </w:r>
            <w:r>
              <w:rPr>
                <w:noProof/>
                <w:webHidden/>
              </w:rPr>
              <w:fldChar w:fldCharType="separate"/>
            </w:r>
            <w:r>
              <w:rPr>
                <w:noProof/>
                <w:webHidden/>
              </w:rPr>
              <w:t>8</w:t>
            </w:r>
            <w:r>
              <w:rPr>
                <w:noProof/>
                <w:webHidden/>
              </w:rPr>
              <w:fldChar w:fldCharType="end"/>
            </w:r>
          </w:hyperlink>
        </w:p>
        <w:p w14:paraId="489B8C20" w14:textId="2A4CFFFE" w:rsidR="000A7C48" w:rsidRDefault="000A7C48">
          <w:pPr>
            <w:pStyle w:val="TOC2"/>
            <w:tabs>
              <w:tab w:val="right" w:leader="dot" w:pos="9016"/>
            </w:tabs>
            <w:rPr>
              <w:rFonts w:eastAsiaTheme="minorEastAsia"/>
              <w:noProof/>
              <w:lang w:eastAsia="en-GB"/>
            </w:rPr>
          </w:pPr>
          <w:hyperlink w:anchor="_Toc228819522" w:history="1">
            <w:r w:rsidRPr="00766770">
              <w:rPr>
                <w:rStyle w:val="Hyperlink"/>
                <w:rFonts w:cs="Times New Roman"/>
                <w:noProof/>
              </w:rPr>
              <w:t>CONCLUSION</w:t>
            </w:r>
            <w:r>
              <w:rPr>
                <w:noProof/>
                <w:webHidden/>
              </w:rPr>
              <w:tab/>
            </w:r>
            <w:r>
              <w:rPr>
                <w:noProof/>
                <w:webHidden/>
              </w:rPr>
              <w:fldChar w:fldCharType="begin"/>
            </w:r>
            <w:r>
              <w:rPr>
                <w:noProof/>
                <w:webHidden/>
              </w:rPr>
              <w:instrText xml:space="preserve"> PAGEREF _Toc228819522 \h </w:instrText>
            </w:r>
            <w:r>
              <w:rPr>
                <w:noProof/>
                <w:webHidden/>
              </w:rPr>
            </w:r>
            <w:r>
              <w:rPr>
                <w:noProof/>
                <w:webHidden/>
              </w:rPr>
              <w:fldChar w:fldCharType="separate"/>
            </w:r>
            <w:r>
              <w:rPr>
                <w:noProof/>
                <w:webHidden/>
              </w:rPr>
              <w:t>10</w:t>
            </w:r>
            <w:r>
              <w:rPr>
                <w:noProof/>
                <w:webHidden/>
              </w:rPr>
              <w:fldChar w:fldCharType="end"/>
            </w:r>
          </w:hyperlink>
        </w:p>
        <w:p w14:paraId="125B9386" w14:textId="5A3D0C21" w:rsidR="000A7C48" w:rsidRDefault="000A7C48">
          <w:pPr>
            <w:pStyle w:val="TOC2"/>
            <w:tabs>
              <w:tab w:val="right" w:leader="dot" w:pos="9016"/>
            </w:tabs>
            <w:rPr>
              <w:rFonts w:eastAsiaTheme="minorEastAsia"/>
              <w:noProof/>
              <w:lang w:eastAsia="en-GB"/>
            </w:rPr>
          </w:pPr>
          <w:hyperlink w:anchor="_Toc228819523" w:history="1">
            <w:r w:rsidRPr="00766770">
              <w:rPr>
                <w:rStyle w:val="Hyperlink"/>
                <w:rFonts w:eastAsia="Times New Roman" w:cs="Times New Roman"/>
                <w:noProof/>
                <w:lang w:eastAsia="en-GB"/>
              </w:rPr>
              <w:t>REFERENCE LIST</w:t>
            </w:r>
            <w:r>
              <w:rPr>
                <w:noProof/>
                <w:webHidden/>
              </w:rPr>
              <w:tab/>
            </w:r>
            <w:r>
              <w:rPr>
                <w:noProof/>
                <w:webHidden/>
              </w:rPr>
              <w:fldChar w:fldCharType="begin"/>
            </w:r>
            <w:r>
              <w:rPr>
                <w:noProof/>
                <w:webHidden/>
              </w:rPr>
              <w:instrText xml:space="preserve"> PAGEREF _Toc228819523 \h </w:instrText>
            </w:r>
            <w:r>
              <w:rPr>
                <w:noProof/>
                <w:webHidden/>
              </w:rPr>
            </w:r>
            <w:r>
              <w:rPr>
                <w:noProof/>
                <w:webHidden/>
              </w:rPr>
              <w:fldChar w:fldCharType="separate"/>
            </w:r>
            <w:r>
              <w:rPr>
                <w:noProof/>
                <w:webHidden/>
              </w:rPr>
              <w:t>11</w:t>
            </w:r>
            <w:r>
              <w:rPr>
                <w:noProof/>
                <w:webHidden/>
              </w:rPr>
              <w:fldChar w:fldCharType="end"/>
            </w:r>
          </w:hyperlink>
        </w:p>
        <w:p w14:paraId="4303F2E5" w14:textId="5E3744BC" w:rsidR="000A7C48" w:rsidRPr="000A7C48" w:rsidRDefault="000A7C48" w:rsidP="000A7C48">
          <w:pPr>
            <w:spacing w:line="360" w:lineRule="auto"/>
            <w:rPr>
              <w:rFonts w:ascii="Times New Roman" w:hAnsi="Times New Roman" w:cs="Times New Roman"/>
            </w:rPr>
          </w:pPr>
          <w:r w:rsidRPr="000A7C48">
            <w:rPr>
              <w:rFonts w:ascii="Times New Roman" w:hAnsi="Times New Roman" w:cs="Times New Roman"/>
              <w:b/>
              <w:bCs/>
              <w:noProof/>
            </w:rPr>
            <w:fldChar w:fldCharType="end"/>
          </w:r>
        </w:p>
      </w:sdtContent>
    </w:sdt>
    <w:p w14:paraId="76EC3A63" w14:textId="77777777" w:rsidR="000A7C48" w:rsidRDefault="000A7C48" w:rsidP="000A7C48">
      <w:pPr>
        <w:pStyle w:val="Heading2"/>
        <w:spacing w:line="360" w:lineRule="auto"/>
        <w:rPr>
          <w:rFonts w:cs="Times New Roman"/>
          <w:szCs w:val="24"/>
        </w:rPr>
      </w:pPr>
    </w:p>
    <w:p w14:paraId="700ECD2C" w14:textId="77777777" w:rsidR="000A7C48" w:rsidRDefault="000A7C48" w:rsidP="000A7C48"/>
    <w:p w14:paraId="345E5FE9" w14:textId="77777777" w:rsidR="000A7C48" w:rsidRDefault="000A7C48" w:rsidP="000A7C48"/>
    <w:p w14:paraId="67C4387E" w14:textId="77777777" w:rsidR="000A7C48" w:rsidRDefault="000A7C48" w:rsidP="000A7C48"/>
    <w:p w14:paraId="51BF1732" w14:textId="77777777" w:rsidR="000A7C48" w:rsidRDefault="000A7C48" w:rsidP="000A7C48"/>
    <w:p w14:paraId="13E8BF2F" w14:textId="77777777" w:rsidR="000A7C48" w:rsidRDefault="000A7C48" w:rsidP="000A7C48"/>
    <w:p w14:paraId="550BF0B6" w14:textId="77777777" w:rsidR="000A7C48" w:rsidRDefault="000A7C48" w:rsidP="000A7C48"/>
    <w:p w14:paraId="11BDE295" w14:textId="77777777" w:rsidR="000A7C48" w:rsidRDefault="000A7C48" w:rsidP="000A7C48"/>
    <w:p w14:paraId="4212A2E6" w14:textId="77777777" w:rsidR="000A7C48" w:rsidRDefault="000A7C48" w:rsidP="000A7C48"/>
    <w:p w14:paraId="4A0A8670" w14:textId="77777777" w:rsidR="000A7C48" w:rsidRDefault="000A7C48" w:rsidP="000A7C48"/>
    <w:p w14:paraId="0DB10E88" w14:textId="77777777" w:rsidR="000A7C48" w:rsidRDefault="000A7C48" w:rsidP="000A7C48"/>
    <w:p w14:paraId="5931F23F" w14:textId="77777777" w:rsidR="000A7C48" w:rsidRPr="000A7C48" w:rsidRDefault="000A7C48" w:rsidP="000A7C48"/>
    <w:p w14:paraId="6C7E7C43" w14:textId="129EF366" w:rsidR="004B6051" w:rsidRPr="000A7C48" w:rsidRDefault="004B6051" w:rsidP="000A7C48">
      <w:pPr>
        <w:pStyle w:val="Heading2"/>
        <w:spacing w:line="360" w:lineRule="auto"/>
        <w:rPr>
          <w:rFonts w:cs="Times New Roman"/>
          <w:szCs w:val="24"/>
        </w:rPr>
      </w:pPr>
      <w:bookmarkStart w:id="0" w:name="_Toc228819516"/>
      <w:r w:rsidRPr="000A7C48">
        <w:rPr>
          <w:rFonts w:cs="Times New Roman"/>
          <w:szCs w:val="24"/>
        </w:rPr>
        <w:t>INTRODUCTION</w:t>
      </w:r>
      <w:bookmarkEnd w:id="0"/>
      <w:r w:rsidRPr="000A7C48">
        <w:rPr>
          <w:rFonts w:cs="Times New Roman"/>
          <w:szCs w:val="24"/>
        </w:rPr>
        <w:t xml:space="preserve"> </w:t>
      </w:r>
    </w:p>
    <w:p w14:paraId="7098BE1B" w14:textId="6F4C4D8C" w:rsidR="004B6051" w:rsidRPr="000A7C48" w:rsidRDefault="004B6051" w:rsidP="000A7C48">
      <w:pPr>
        <w:spacing w:line="360" w:lineRule="auto"/>
        <w:rPr>
          <w:rFonts w:ascii="Times New Roman" w:hAnsi="Times New Roman" w:cs="Times New Roman"/>
        </w:rPr>
      </w:pPr>
      <w:r w:rsidRPr="000A7C48">
        <w:rPr>
          <w:rFonts w:ascii="Times New Roman" w:hAnsi="Times New Roman" w:cs="Times New Roman"/>
        </w:rPr>
        <w:t xml:space="preserve">The development of key transferable skills proves vital for achievement in contemporary academic and professional settings. The academic writing and presentation skills development enables individuals to convey their ideas through clear and professional communication methods which form the basis of their essential work-related skills. The skills </w:t>
      </w:r>
      <w:r w:rsidRPr="000A7C48">
        <w:rPr>
          <w:rFonts w:ascii="Times New Roman" w:hAnsi="Times New Roman" w:cs="Times New Roman"/>
        </w:rPr>
        <w:lastRenderedPageBreak/>
        <w:t>serve as essential requirements for academic success because they function as vital workplace abilities which enable professionals to deliver clear messages and present their content effectively (Cottrell, 2020).</w:t>
      </w:r>
    </w:p>
    <w:p w14:paraId="30B01784" w14:textId="2EC204C0" w:rsidR="004B6051" w:rsidRPr="000A7C48" w:rsidRDefault="004B6051" w:rsidP="000A7C48">
      <w:pPr>
        <w:spacing w:line="360" w:lineRule="auto"/>
        <w:rPr>
          <w:rFonts w:ascii="Times New Roman" w:hAnsi="Times New Roman" w:cs="Times New Roman"/>
        </w:rPr>
      </w:pPr>
      <w:r w:rsidRPr="000A7C48">
        <w:rPr>
          <w:rFonts w:ascii="Times New Roman" w:hAnsi="Times New Roman" w:cs="Times New Roman"/>
        </w:rPr>
        <w:t>The purpose of this report is to explore the importance of academic writing and presentation skills and to examine strategies that can be used to improve them. The report will first define both skills and outline their key components. The document will present their significance in educational and professional settings and propose methods which can help individuals improve their skills. The report concludes by summarising the key findings and highlighting the value of these skills for future success (Moon, 2021).</w:t>
      </w:r>
    </w:p>
    <w:p w14:paraId="2B8D64B1" w14:textId="091F72FF" w:rsidR="004B6051" w:rsidRPr="000A7C48" w:rsidRDefault="004B6051" w:rsidP="000A7C48">
      <w:pPr>
        <w:pStyle w:val="Heading2"/>
        <w:spacing w:line="360" w:lineRule="auto"/>
        <w:rPr>
          <w:rFonts w:cs="Times New Roman"/>
          <w:szCs w:val="24"/>
        </w:rPr>
      </w:pPr>
      <w:bookmarkStart w:id="1" w:name="_Toc228819517"/>
      <w:r w:rsidRPr="000A7C48">
        <w:rPr>
          <w:rFonts w:cs="Times New Roman"/>
          <w:szCs w:val="24"/>
        </w:rPr>
        <w:t>SECTION 2: DEFINITIONS OF THE SKILLS</w:t>
      </w:r>
      <w:bookmarkEnd w:id="1"/>
    </w:p>
    <w:p w14:paraId="27E0E289" w14:textId="6BC7DF2E" w:rsidR="004B6051" w:rsidRPr="000A7C48" w:rsidRDefault="004B6051" w:rsidP="000A7C48">
      <w:pPr>
        <w:spacing w:line="360" w:lineRule="auto"/>
        <w:rPr>
          <w:rFonts w:ascii="Times New Roman" w:hAnsi="Times New Roman" w:cs="Times New Roman"/>
        </w:rPr>
      </w:pPr>
      <w:r w:rsidRPr="000A7C48">
        <w:rPr>
          <w:rFonts w:ascii="Times New Roman" w:hAnsi="Times New Roman" w:cs="Times New Roman"/>
        </w:rPr>
        <w:t>The section defines academic writing skills as the ability to create formal structured academic papers which use evidence to present ideas in understandable logical fashion. The writing process requires writers to use suitable vocabulary while applying their analytical abilities and academic resources to construct their writing arguments. Academic writing requires writers to create clear and coherent texts which follow a structured format and include critical evaluation through recognized academic sources. The writing meets academic standards and conveys information to readers through these elements which help maintain academic standards (Bailey, 2021).</w:t>
      </w:r>
    </w:p>
    <w:p w14:paraId="7AFB64A2" w14:textId="795F7889" w:rsidR="004B6051" w:rsidRPr="000A7C48" w:rsidRDefault="004B6051" w:rsidP="000A7C48">
      <w:pPr>
        <w:spacing w:line="360" w:lineRule="auto"/>
        <w:rPr>
          <w:rFonts w:ascii="Times New Roman" w:hAnsi="Times New Roman" w:cs="Times New Roman"/>
        </w:rPr>
      </w:pPr>
      <w:r w:rsidRPr="000A7C48">
        <w:rPr>
          <w:rFonts w:ascii="Times New Roman" w:hAnsi="Times New Roman" w:cs="Times New Roman"/>
        </w:rPr>
        <w:t>Presentation skills refer to the ability to express ideas through spoken and visual methods which create understandable and captivating experiences for the audience. The presentation skills need speakers to demonstrate confidence while they organize their content and choose suitable visual materials which assist their information delivery. The main elements of this process include the speaker's ability to speak and move their body while understanding their audience and presenting information in an organized manner. The audience requires these specific skills to receive information that they can comprehend which creates a strong effect (Harrington and LeBeau, 2020).</w:t>
      </w:r>
    </w:p>
    <w:p w14:paraId="228C6B31" w14:textId="7173437F" w:rsidR="004B6051" w:rsidRPr="000A7C48" w:rsidRDefault="004B6051" w:rsidP="000A7C48">
      <w:pPr>
        <w:pStyle w:val="Heading2"/>
        <w:spacing w:line="360" w:lineRule="auto"/>
        <w:rPr>
          <w:rFonts w:cs="Times New Roman"/>
          <w:szCs w:val="24"/>
        </w:rPr>
      </w:pPr>
      <w:bookmarkStart w:id="2" w:name="_Toc228819518"/>
      <w:r w:rsidRPr="000A7C48">
        <w:rPr>
          <w:rFonts w:cs="Times New Roman"/>
          <w:szCs w:val="24"/>
        </w:rPr>
        <w:t>SECTION 3: IMPORTANCE OF ACADEMIC WRITING SKILLS</w:t>
      </w:r>
      <w:bookmarkEnd w:id="2"/>
    </w:p>
    <w:p w14:paraId="74323138" w14:textId="6DC9D22E" w:rsidR="004B6051" w:rsidRPr="000A7C48" w:rsidRDefault="004B6051" w:rsidP="000A7C48">
      <w:pPr>
        <w:spacing w:line="360" w:lineRule="auto"/>
        <w:rPr>
          <w:rFonts w:ascii="Times New Roman" w:hAnsi="Times New Roman" w:cs="Times New Roman"/>
        </w:rPr>
      </w:pPr>
      <w:r w:rsidRPr="000A7C48">
        <w:rPr>
          <w:rFonts w:ascii="Times New Roman" w:hAnsi="Times New Roman" w:cs="Times New Roman"/>
        </w:rPr>
        <w:t xml:space="preserve">Academic writing skills help students succeed in higher education because these skills enable students to express their ideas through organized and evidence-based writing. Universities require students to showcase their understanding through various written assignments which include essays and reports and research papers. Students who lack strong academic writing </w:t>
      </w:r>
      <w:r w:rsidRPr="000A7C48">
        <w:rPr>
          <w:rFonts w:ascii="Times New Roman" w:hAnsi="Times New Roman" w:cs="Times New Roman"/>
        </w:rPr>
        <w:lastRenderedPageBreak/>
        <w:t>skills face significant challenges when attempting to present their arguments and fulfill academic requirements. Therefore, developing these skills is critical for achieving good grades and demonstrating knowledge (Cottrell, 2020).</w:t>
      </w:r>
    </w:p>
    <w:p w14:paraId="77B65535" w14:textId="72913342" w:rsidR="004B6051" w:rsidRPr="000A7C48" w:rsidRDefault="004B6051" w:rsidP="000A7C48">
      <w:pPr>
        <w:spacing w:line="360" w:lineRule="auto"/>
        <w:rPr>
          <w:rFonts w:ascii="Times New Roman" w:hAnsi="Times New Roman" w:cs="Times New Roman"/>
        </w:rPr>
      </w:pPr>
      <w:r w:rsidRPr="000A7C48">
        <w:rPr>
          <w:rFonts w:ascii="Times New Roman" w:hAnsi="Times New Roman" w:cs="Times New Roman"/>
        </w:rPr>
        <w:t>Academic writing plays an essential role in education because it helps students develop their critical thinking abilities. Students need to assess information and different viewpoints while building arguments that are backed by evidence in academic writing. The process helps students reach deeper understanding because it takes them beyond basic information description. When writing an essay, students need to examine theories and find their advantages and disadvantages while showing their own views through evidence. Students need this skill for both their academic work and their professional duties which involve making important choices (Bailey, 2021).</w:t>
      </w:r>
    </w:p>
    <w:p w14:paraId="546C7EF3" w14:textId="28EFBFF3" w:rsidR="004B6051" w:rsidRPr="000A7C48" w:rsidRDefault="004B6051" w:rsidP="000A7C48">
      <w:pPr>
        <w:spacing w:line="360" w:lineRule="auto"/>
        <w:rPr>
          <w:rFonts w:ascii="Times New Roman" w:hAnsi="Times New Roman" w:cs="Times New Roman"/>
        </w:rPr>
      </w:pPr>
      <w:r w:rsidRPr="000A7C48">
        <w:rPr>
          <w:rFonts w:ascii="Times New Roman" w:hAnsi="Times New Roman" w:cs="Times New Roman"/>
        </w:rPr>
        <w:t>Academic writing helps students enhance their research abilities according to academic writing standards. Academic sources which include journal articles and books and reports serve as mandatory research materials for most writing tasks. The assignment requires students to locate trustworthy sources while evaluating the source credibility for their work. The research abilities enable people to make educated choices which they use to support their arguments with trustworthy information (Neville, 2020).</w:t>
      </w:r>
    </w:p>
    <w:p w14:paraId="343D246D" w14:textId="47685141" w:rsidR="004B6051" w:rsidRPr="000A7C48" w:rsidRDefault="004B6051" w:rsidP="000A7C48">
      <w:pPr>
        <w:spacing w:line="360" w:lineRule="auto"/>
        <w:rPr>
          <w:rFonts w:ascii="Times New Roman" w:hAnsi="Times New Roman" w:cs="Times New Roman"/>
        </w:rPr>
      </w:pPr>
      <w:r w:rsidRPr="000A7C48">
        <w:rPr>
          <w:rFonts w:ascii="Times New Roman" w:hAnsi="Times New Roman" w:cs="Times New Roman"/>
        </w:rPr>
        <w:t>The process of academic writing helps people to develop their communication abilities. Writing that achieves both clarity and effectiveness enables writers to share their ideas through logical pathways which readers can easily comprehend. The text requires appropriate language use and correct paragraph structure and consistent text flow. The workplace needs these communication abilities because employees must create reports and emails and other professional documents (Moon, 2021).</w:t>
      </w:r>
    </w:p>
    <w:p w14:paraId="495E9E5D" w14:textId="08020235" w:rsidR="004B6051" w:rsidRPr="000A7C48" w:rsidRDefault="004B6051" w:rsidP="000A7C48">
      <w:pPr>
        <w:spacing w:line="360" w:lineRule="auto"/>
        <w:rPr>
          <w:rFonts w:ascii="Times New Roman" w:hAnsi="Times New Roman" w:cs="Times New Roman"/>
        </w:rPr>
      </w:pPr>
      <w:r w:rsidRPr="000A7C48">
        <w:rPr>
          <w:rFonts w:ascii="Times New Roman" w:hAnsi="Times New Roman" w:cs="Times New Roman"/>
        </w:rPr>
        <w:t>Academic writing serves to support academic integrity because of its close relationship with the concept. Students must learn how to reference sources correctly and avoid plagiarism. This process requires individuals to learn citation styles while they recognize external authorship and develop their own content. Students must develop these abilities to maintain ethical standards and establish their professional trustworthiness as students and future professionals (Neville, 2020).</w:t>
      </w:r>
    </w:p>
    <w:p w14:paraId="0CC78B77" w14:textId="5EAC0B76" w:rsidR="004B6051" w:rsidRPr="000A7C48" w:rsidRDefault="004B6051" w:rsidP="000A7C48">
      <w:pPr>
        <w:spacing w:line="360" w:lineRule="auto"/>
        <w:rPr>
          <w:rFonts w:ascii="Times New Roman" w:hAnsi="Times New Roman" w:cs="Times New Roman"/>
        </w:rPr>
      </w:pPr>
      <w:r w:rsidRPr="000A7C48">
        <w:rPr>
          <w:rFonts w:ascii="Times New Roman" w:hAnsi="Times New Roman" w:cs="Times New Roman"/>
        </w:rPr>
        <w:t xml:space="preserve">Academic writing abilities help people to advance in their professional lives. Writing skills represent a fundamental requirement for many careers which include business and </w:t>
      </w:r>
      <w:r w:rsidRPr="000A7C48">
        <w:rPr>
          <w:rFonts w:ascii="Times New Roman" w:hAnsi="Times New Roman" w:cs="Times New Roman"/>
        </w:rPr>
        <w:lastRenderedPageBreak/>
        <w:t xml:space="preserve">management and research positions. Employers prefer candidates who demonstrate effective speaking skills and logical thought </w:t>
      </w:r>
      <w:r w:rsidR="000A7C48">
        <w:rPr>
          <w:rFonts w:ascii="Times New Roman" w:hAnsi="Times New Roman" w:cs="Times New Roman"/>
        </w:rPr>
        <w:t>organisation</w:t>
      </w:r>
      <w:r w:rsidRPr="000A7C48">
        <w:rPr>
          <w:rFonts w:ascii="Times New Roman" w:hAnsi="Times New Roman" w:cs="Times New Roman"/>
        </w:rPr>
        <w:t xml:space="preserve"> and ability to generate high-quality documents. Academic writing development provides students with two advantages because it helps them succeed academically while improving their job prospects and career advancement possibilities (Cottrell, 2020).</w:t>
      </w:r>
    </w:p>
    <w:p w14:paraId="287D345B" w14:textId="45543414" w:rsidR="004B6051" w:rsidRPr="000A7C48" w:rsidRDefault="004B6051" w:rsidP="000A7C48">
      <w:pPr>
        <w:pStyle w:val="Heading2"/>
        <w:spacing w:line="360" w:lineRule="auto"/>
        <w:rPr>
          <w:rFonts w:cs="Times New Roman"/>
          <w:szCs w:val="24"/>
        </w:rPr>
      </w:pPr>
      <w:bookmarkStart w:id="3" w:name="_Toc228819519"/>
      <w:r w:rsidRPr="000A7C48">
        <w:rPr>
          <w:rFonts w:cs="Times New Roman"/>
          <w:szCs w:val="24"/>
        </w:rPr>
        <w:t>SECTION 4: IMPORTANCE OF PRESENTATION SKILLS</w:t>
      </w:r>
      <w:bookmarkEnd w:id="3"/>
    </w:p>
    <w:p w14:paraId="108D2709" w14:textId="415B6D34" w:rsidR="004B6051" w:rsidRPr="000A7C48" w:rsidRDefault="004B6051" w:rsidP="000A7C48">
      <w:pPr>
        <w:spacing w:line="360" w:lineRule="auto"/>
        <w:rPr>
          <w:rFonts w:ascii="Times New Roman" w:hAnsi="Times New Roman" w:cs="Times New Roman"/>
        </w:rPr>
      </w:pPr>
      <w:r w:rsidRPr="000A7C48">
        <w:rPr>
          <w:rFonts w:ascii="Times New Roman" w:hAnsi="Times New Roman" w:cs="Times New Roman"/>
        </w:rPr>
        <w:t xml:space="preserve">Students need to develop presentation skills because these abilities help them convey their ideas to audiences with confidence and clarity. Students </w:t>
      </w:r>
      <w:r w:rsidR="000A7C48" w:rsidRPr="000A7C48">
        <w:rPr>
          <w:rFonts w:ascii="Times New Roman" w:hAnsi="Times New Roman" w:cs="Times New Roman"/>
        </w:rPr>
        <w:t>must</w:t>
      </w:r>
      <w:r w:rsidRPr="000A7C48">
        <w:rPr>
          <w:rFonts w:ascii="Times New Roman" w:hAnsi="Times New Roman" w:cs="Times New Roman"/>
        </w:rPr>
        <w:t xml:space="preserve"> present their work during assessments and group projects and academic seminars. Through </w:t>
      </w:r>
      <w:r w:rsidR="000A7C48" w:rsidRPr="000A7C48">
        <w:rPr>
          <w:rFonts w:ascii="Times New Roman" w:hAnsi="Times New Roman" w:cs="Times New Roman"/>
        </w:rPr>
        <w:t>practicable</w:t>
      </w:r>
      <w:r w:rsidRPr="000A7C48">
        <w:rPr>
          <w:rFonts w:ascii="Times New Roman" w:hAnsi="Times New Roman" w:cs="Times New Roman"/>
        </w:rPr>
        <w:t xml:space="preserve"> demonstrations students show their knowledge while interacting with their classmates and gaining public speaking experience. The presentation skills of a person will determine whether their research findings can reach an audience (Harrington and LeBeau, 2020).</w:t>
      </w:r>
    </w:p>
    <w:p w14:paraId="5608C543" w14:textId="6B7932F0" w:rsidR="004B6051" w:rsidRPr="000A7C48" w:rsidRDefault="004B6051" w:rsidP="000A7C48">
      <w:pPr>
        <w:spacing w:line="360" w:lineRule="auto"/>
        <w:rPr>
          <w:rFonts w:ascii="Times New Roman" w:hAnsi="Times New Roman" w:cs="Times New Roman"/>
        </w:rPr>
      </w:pPr>
      <w:r w:rsidRPr="000A7C48">
        <w:rPr>
          <w:rFonts w:ascii="Times New Roman" w:hAnsi="Times New Roman" w:cs="Times New Roman"/>
        </w:rPr>
        <w:t>The main reason people need to develop presentation skills because these competencies enable them to share information with others. People can use verbal presentation methods to make difficult concepts easier to understand which makes their content more interesting to others. The process requires people to speak clearly while using their vocal tone and speaking speed and body movements to assist others in understanding content. The audience will understand the message better because of strong presentation skills which help them stay interested during the entire presentation (Lucas, 2020).</w:t>
      </w:r>
    </w:p>
    <w:p w14:paraId="376B6FFD" w14:textId="29846C0A" w:rsidR="004B6051" w:rsidRPr="000A7C48" w:rsidRDefault="004B6051" w:rsidP="000A7C48">
      <w:pPr>
        <w:spacing w:line="360" w:lineRule="auto"/>
        <w:rPr>
          <w:rFonts w:ascii="Times New Roman" w:hAnsi="Times New Roman" w:cs="Times New Roman"/>
        </w:rPr>
      </w:pPr>
      <w:r w:rsidRPr="000A7C48">
        <w:rPr>
          <w:rFonts w:ascii="Times New Roman" w:hAnsi="Times New Roman" w:cs="Times New Roman"/>
        </w:rPr>
        <w:t xml:space="preserve">The ability to present information helps people build confidence while they learn about themselves. People who fear public speaking tend to avoid </w:t>
      </w:r>
      <w:proofErr w:type="gramStart"/>
      <w:r w:rsidRPr="000A7C48">
        <w:rPr>
          <w:rFonts w:ascii="Times New Roman" w:hAnsi="Times New Roman" w:cs="Times New Roman"/>
        </w:rPr>
        <w:t>it</w:t>
      </w:r>
      <w:proofErr w:type="gramEnd"/>
      <w:r w:rsidRPr="000A7C48">
        <w:rPr>
          <w:rFonts w:ascii="Times New Roman" w:hAnsi="Times New Roman" w:cs="Times New Roman"/>
        </w:rPr>
        <w:t xml:space="preserve"> but they can develop their skills through continuous practice. The more experience students gain in presenting their ideas during class time the more confident they become in sharing their thoughts and answering questions. People who develop higher self-confidence through their studies will find success in academic settings and work environments because they need to present information to coworkers and business partners (Grussendorf, 2020).</w:t>
      </w:r>
    </w:p>
    <w:p w14:paraId="372C06DB" w14:textId="23A4133B" w:rsidR="004B6051" w:rsidRPr="000A7C48" w:rsidRDefault="004B6051" w:rsidP="000A7C48">
      <w:pPr>
        <w:spacing w:line="360" w:lineRule="auto"/>
        <w:rPr>
          <w:rFonts w:ascii="Times New Roman" w:hAnsi="Times New Roman" w:cs="Times New Roman"/>
        </w:rPr>
      </w:pPr>
      <w:r w:rsidRPr="000A7C48">
        <w:rPr>
          <w:rFonts w:ascii="Times New Roman" w:hAnsi="Times New Roman" w:cs="Times New Roman"/>
        </w:rPr>
        <w:t xml:space="preserve">The development of presentation skills serves as an essential asset for effective group work and team collaboration. The student group projects require students to work together for their presentations because they need to share their research results, which requires team members to work together and communicate effectively. The program helps participants build their interpersonal skills through training that teaches them to listen and work together while </w:t>
      </w:r>
      <w:r w:rsidRPr="000A7C48">
        <w:rPr>
          <w:rFonts w:ascii="Times New Roman" w:hAnsi="Times New Roman" w:cs="Times New Roman"/>
        </w:rPr>
        <w:lastRenderedPageBreak/>
        <w:t xml:space="preserve">taking joint responsibility for their work. The workplace requires employees to have these skills because </w:t>
      </w:r>
      <w:r w:rsidR="000A7C48">
        <w:rPr>
          <w:rFonts w:ascii="Times New Roman" w:hAnsi="Times New Roman" w:cs="Times New Roman"/>
        </w:rPr>
        <w:t>organisation</w:t>
      </w:r>
      <w:r w:rsidRPr="000A7C48">
        <w:rPr>
          <w:rFonts w:ascii="Times New Roman" w:hAnsi="Times New Roman" w:cs="Times New Roman"/>
        </w:rPr>
        <w:t>s depend on employee collaboration to achieve their business objectives (Moon, 2021).</w:t>
      </w:r>
    </w:p>
    <w:p w14:paraId="0D78B6B7" w14:textId="68828397" w:rsidR="004B6051" w:rsidRPr="000A7C48" w:rsidRDefault="004B6051" w:rsidP="000A7C48">
      <w:pPr>
        <w:spacing w:line="360" w:lineRule="auto"/>
        <w:rPr>
          <w:rFonts w:ascii="Times New Roman" w:hAnsi="Times New Roman" w:cs="Times New Roman"/>
        </w:rPr>
      </w:pPr>
      <w:r w:rsidRPr="000A7C48">
        <w:rPr>
          <w:rFonts w:ascii="Times New Roman" w:hAnsi="Times New Roman" w:cs="Times New Roman"/>
        </w:rPr>
        <w:t>The presentation skills that presenters need to develop include their ability to create visual aids which comprise their use of slides and graphs and images. PowerPoint enables presenters to create visually appealing content which improves listener understanding of their presentation material. The proper visual aid design will help the audience focus on main message points while displaying visual content to support those points. Effective visual elements will help presenters engage their audience while highlighting their main ideas (Reynolds, 2021).</w:t>
      </w:r>
    </w:p>
    <w:p w14:paraId="7F1B0D54" w14:textId="212079EB" w:rsidR="004B6051" w:rsidRPr="000A7C48" w:rsidRDefault="004B6051" w:rsidP="000A7C48">
      <w:pPr>
        <w:spacing w:line="360" w:lineRule="auto"/>
        <w:rPr>
          <w:rFonts w:ascii="Times New Roman" w:hAnsi="Times New Roman" w:cs="Times New Roman"/>
        </w:rPr>
      </w:pPr>
      <w:r w:rsidRPr="000A7C48">
        <w:rPr>
          <w:rFonts w:ascii="Times New Roman" w:hAnsi="Times New Roman" w:cs="Times New Roman"/>
        </w:rPr>
        <w:t>The skill of presenting material to audiences has become a critical requirement for most jobs because it enables employees to interact with others and lead teams and make important business decisions. Employees present their ideas and reports and strategies to both their coworkers and higher-level executives. The ability to speak with high confidence and persuasive power will result in better job opportunities and effective professional advancement. The development of presentation skills will impact both academic results and future job prospects according to research from (Lucas, 2020).</w:t>
      </w:r>
    </w:p>
    <w:p w14:paraId="600D80FD" w14:textId="53BD98BA" w:rsidR="004B6051" w:rsidRPr="000A7C48" w:rsidRDefault="004B6051" w:rsidP="000A7C48">
      <w:pPr>
        <w:pStyle w:val="Heading2"/>
        <w:spacing w:line="360" w:lineRule="auto"/>
        <w:rPr>
          <w:rFonts w:cs="Times New Roman"/>
          <w:szCs w:val="24"/>
        </w:rPr>
      </w:pPr>
      <w:bookmarkStart w:id="4" w:name="_Toc228819520"/>
      <w:r w:rsidRPr="000A7C48">
        <w:rPr>
          <w:rFonts w:cs="Times New Roman"/>
          <w:szCs w:val="24"/>
        </w:rPr>
        <w:t>SECTION 5: STRATEGIES TO IMPROVE ACADEMIC WRITING</w:t>
      </w:r>
      <w:bookmarkEnd w:id="4"/>
    </w:p>
    <w:p w14:paraId="5ECE092E" w14:textId="6519A003" w:rsidR="004B6051" w:rsidRPr="000A7C48" w:rsidRDefault="004B6051" w:rsidP="000A7C48">
      <w:pPr>
        <w:spacing w:line="360" w:lineRule="auto"/>
        <w:rPr>
          <w:rFonts w:ascii="Times New Roman" w:hAnsi="Times New Roman" w:cs="Times New Roman"/>
        </w:rPr>
      </w:pPr>
      <w:r w:rsidRPr="000A7C48">
        <w:rPr>
          <w:rFonts w:ascii="Times New Roman" w:hAnsi="Times New Roman" w:cs="Times New Roman"/>
        </w:rPr>
        <w:t xml:space="preserve">The development of academic writing ability needs continuous writing practice and appropriate writing techniques. The first step in producing written work needs to be done through planning and establishing its </w:t>
      </w:r>
      <w:r w:rsidR="000A7C48">
        <w:rPr>
          <w:rFonts w:ascii="Times New Roman" w:hAnsi="Times New Roman" w:cs="Times New Roman"/>
        </w:rPr>
        <w:t>organisation</w:t>
      </w:r>
      <w:r w:rsidRPr="000A7C48">
        <w:rPr>
          <w:rFonts w:ascii="Times New Roman" w:hAnsi="Times New Roman" w:cs="Times New Roman"/>
        </w:rPr>
        <w:t>al structure. The process requires the creation of an outline which consists of an introduction and main body paragraphs and a conclusion. The planning process guarantees that all ideas will be presented in a logical sequence which will enable readers to comprehend the argument development from one point to another. Academic performance gets affected when writing lacks proper structure because it results in unclear content that readers find hard to understand (Cottrell, 2020).</w:t>
      </w:r>
    </w:p>
    <w:p w14:paraId="2672A14A" w14:textId="71FF2ACB" w:rsidR="004B6051" w:rsidRPr="000A7C48" w:rsidRDefault="004B6051" w:rsidP="000A7C48">
      <w:pPr>
        <w:spacing w:line="360" w:lineRule="auto"/>
        <w:rPr>
          <w:rFonts w:ascii="Times New Roman" w:hAnsi="Times New Roman" w:cs="Times New Roman"/>
        </w:rPr>
      </w:pPr>
      <w:r w:rsidRPr="000A7C48">
        <w:rPr>
          <w:rFonts w:ascii="Times New Roman" w:hAnsi="Times New Roman" w:cs="Times New Roman"/>
        </w:rPr>
        <w:t xml:space="preserve">Another key strategy is improving reading and research skills. Academic writing requires evidence-based writing which requires students to learn how to find and evaluate and use trustworthy sources. The process requires students to access academic journals and books and trustworthy online resources. The process of reading a wide range of books enables students to grasp various viewpoints which help them build stronger arguments. The process enables </w:t>
      </w:r>
      <w:r w:rsidRPr="000A7C48">
        <w:rPr>
          <w:rFonts w:ascii="Times New Roman" w:hAnsi="Times New Roman" w:cs="Times New Roman"/>
        </w:rPr>
        <w:lastRenderedPageBreak/>
        <w:t>students to acquire new vocabulary and writing techniques which constitute essential elements for creating top-notch academic content (Bailey, 2021).</w:t>
      </w:r>
    </w:p>
    <w:p w14:paraId="70DBE6C1" w14:textId="16A25140" w:rsidR="004B6051" w:rsidRPr="000A7C48" w:rsidRDefault="004B6051" w:rsidP="000A7C48">
      <w:pPr>
        <w:spacing w:line="360" w:lineRule="auto"/>
        <w:rPr>
          <w:rFonts w:ascii="Times New Roman" w:hAnsi="Times New Roman" w:cs="Times New Roman"/>
        </w:rPr>
      </w:pPr>
      <w:r w:rsidRPr="000A7C48">
        <w:rPr>
          <w:rFonts w:ascii="Times New Roman" w:hAnsi="Times New Roman" w:cs="Times New Roman"/>
        </w:rPr>
        <w:t xml:space="preserve">The process of developing advanced academic writing skills requires students to practice critical thinking skills. Students need to go beyond describing information because they must </w:t>
      </w:r>
      <w:proofErr w:type="spellStart"/>
      <w:r w:rsidRPr="000A7C48">
        <w:rPr>
          <w:rFonts w:ascii="Times New Roman" w:hAnsi="Times New Roman" w:cs="Times New Roman"/>
        </w:rPr>
        <w:t>analyze</w:t>
      </w:r>
      <w:proofErr w:type="spellEnd"/>
      <w:r w:rsidRPr="000A7C48">
        <w:rPr>
          <w:rFonts w:ascii="Times New Roman" w:hAnsi="Times New Roman" w:cs="Times New Roman"/>
        </w:rPr>
        <w:t xml:space="preserve"> sources while comparing different viewpoints and creating their own arguments. The process requires students to reach their goals through the process of asking questions about importance and questioning which aspects of an argument have strengths and weaknesses. The development of critical thinking skills enables students to produce more intelligent and detailed writing (Moon, 2021).</w:t>
      </w:r>
    </w:p>
    <w:p w14:paraId="712FD206" w14:textId="231C6D15" w:rsidR="004B6051" w:rsidRPr="000A7C48" w:rsidRDefault="004B6051" w:rsidP="000A7C48">
      <w:pPr>
        <w:spacing w:line="360" w:lineRule="auto"/>
        <w:rPr>
          <w:rFonts w:ascii="Times New Roman" w:hAnsi="Times New Roman" w:cs="Times New Roman"/>
        </w:rPr>
      </w:pPr>
      <w:r w:rsidRPr="000A7C48">
        <w:rPr>
          <w:rFonts w:ascii="Times New Roman" w:hAnsi="Times New Roman" w:cs="Times New Roman"/>
        </w:rPr>
        <w:t>The development of proper referencing abilities stands as an essential requirement for academic writing. Academic writing requires the correct use of citations to acknowledge sources and avoid plagiarism. Students should become familiar with referencing styles such as Harvard and learn how to integrate citations into their writing effectively. Proper referencing establishes academic integrity while it helps to build arguments through reputable sources that support academic research (Neville, 2020).</w:t>
      </w:r>
    </w:p>
    <w:p w14:paraId="5AC50735" w14:textId="149177E1" w:rsidR="004B6051" w:rsidRPr="000A7C48" w:rsidRDefault="004B6051" w:rsidP="000A7C48">
      <w:pPr>
        <w:spacing w:line="360" w:lineRule="auto"/>
        <w:rPr>
          <w:rFonts w:ascii="Times New Roman" w:hAnsi="Times New Roman" w:cs="Times New Roman"/>
        </w:rPr>
      </w:pPr>
      <w:r w:rsidRPr="000A7C48">
        <w:rPr>
          <w:rFonts w:ascii="Times New Roman" w:hAnsi="Times New Roman" w:cs="Times New Roman"/>
        </w:rPr>
        <w:t>The process of seeking feedback helps academic writers to improve their writing capabilities. The feedback that students receive from lecturers and peers and academic support services enables them to discover their weaknesses in areas such as clarity and structure and argument development. Through feedback assessment and implementation of feedback changes students can enhance their writing abilities while producing superior academic documents (Cottrell, 2020).</w:t>
      </w:r>
    </w:p>
    <w:p w14:paraId="4FE019AD" w14:textId="7AD75150" w:rsidR="004B6051" w:rsidRPr="000A7C48" w:rsidRDefault="004B6051" w:rsidP="000A7C48">
      <w:pPr>
        <w:spacing w:line="360" w:lineRule="auto"/>
        <w:rPr>
          <w:rFonts w:ascii="Times New Roman" w:hAnsi="Times New Roman" w:cs="Times New Roman"/>
        </w:rPr>
      </w:pPr>
      <w:r w:rsidRPr="000A7C48">
        <w:rPr>
          <w:rFonts w:ascii="Times New Roman" w:hAnsi="Times New Roman" w:cs="Times New Roman"/>
        </w:rPr>
        <w:t>The development of academic writing skills requires students to engage in regular practice and revision activities. Students who write frequently can develop their writing style while enhancing their grammatical skills and building confidence in their ability to communicate thoughts. The process of editing and proofreading serves a crucial function because it enables writers to discover errors and fix them before they submit their work. Regular writing practice throughout days leads to substantial progress in writing skills according to (Bailey, 2021).</w:t>
      </w:r>
    </w:p>
    <w:p w14:paraId="7E220C13" w14:textId="21E49639" w:rsidR="004B6051" w:rsidRPr="000A7C48" w:rsidRDefault="004B6051" w:rsidP="000A7C48">
      <w:pPr>
        <w:pStyle w:val="Heading2"/>
        <w:spacing w:line="360" w:lineRule="auto"/>
        <w:rPr>
          <w:rFonts w:cs="Times New Roman"/>
          <w:szCs w:val="24"/>
        </w:rPr>
      </w:pPr>
      <w:bookmarkStart w:id="5" w:name="_Toc228819521"/>
      <w:r w:rsidRPr="000A7C48">
        <w:rPr>
          <w:rFonts w:cs="Times New Roman"/>
          <w:szCs w:val="24"/>
        </w:rPr>
        <w:t>SECTION 6: STRATEGIES TO IMPROVE PRESENTATION SKILLS</w:t>
      </w:r>
      <w:bookmarkEnd w:id="5"/>
    </w:p>
    <w:p w14:paraId="5404F3FA" w14:textId="2BB09D86" w:rsidR="000A7C48" w:rsidRPr="000A7C48" w:rsidRDefault="000A7C48" w:rsidP="000A7C48">
      <w:pPr>
        <w:spacing w:line="360" w:lineRule="auto"/>
        <w:rPr>
          <w:rFonts w:ascii="Times New Roman" w:hAnsi="Times New Roman" w:cs="Times New Roman"/>
        </w:rPr>
      </w:pPr>
      <w:r w:rsidRPr="000A7C48">
        <w:rPr>
          <w:rFonts w:ascii="Times New Roman" w:hAnsi="Times New Roman" w:cs="Times New Roman"/>
        </w:rPr>
        <w:t xml:space="preserve">People need to use three essential elements which are preparation, practice and reflection to enhance their presentation skills. The most effective approach to this task requires complete </w:t>
      </w:r>
      <w:r w:rsidRPr="000A7C48">
        <w:rPr>
          <w:rFonts w:ascii="Times New Roman" w:hAnsi="Times New Roman" w:cs="Times New Roman"/>
        </w:rPr>
        <w:lastRenderedPageBreak/>
        <w:t xml:space="preserve">implementation of both preparation and planning activities. The process requires the presenter to define the presentation objectives and select the main message and create a structured content system. The typical </w:t>
      </w:r>
      <w:r>
        <w:rPr>
          <w:rFonts w:ascii="Times New Roman" w:hAnsi="Times New Roman" w:cs="Times New Roman"/>
        </w:rPr>
        <w:t>organisation</w:t>
      </w:r>
      <w:r w:rsidRPr="000A7C48">
        <w:rPr>
          <w:rFonts w:ascii="Times New Roman" w:hAnsi="Times New Roman" w:cs="Times New Roman"/>
        </w:rPr>
        <w:t xml:space="preserve"> of a presentation begins with an introduction which leads to the main points and concludes with a final statement that helps the audience comprehend the material better. The process of presentation preparation helps people to feel less anxious while they gain more self-assurance for their presentation delivery (Lucas, 2020).</w:t>
      </w:r>
    </w:p>
    <w:p w14:paraId="61FE4FE6" w14:textId="3197ECA8" w:rsidR="000A7C48" w:rsidRPr="000A7C48" w:rsidRDefault="000A7C48" w:rsidP="000A7C48">
      <w:pPr>
        <w:spacing w:line="360" w:lineRule="auto"/>
        <w:rPr>
          <w:rFonts w:ascii="Times New Roman" w:hAnsi="Times New Roman" w:cs="Times New Roman"/>
        </w:rPr>
      </w:pPr>
      <w:r w:rsidRPr="000A7C48">
        <w:rPr>
          <w:rFonts w:ascii="Times New Roman" w:hAnsi="Times New Roman" w:cs="Times New Roman"/>
        </w:rPr>
        <w:t>The delivery of a presentation requires another essential method which needs to be practiced. Rehearsing a presentation multiple times allows individuals to improve fluency, timing, and confidence. Practising in front of a mirror, recording oneself, or presenting to peers can help identify areas for improvement, such as body language, tone of voice, and clarity. Regular practice helps individuals become more comfortable speaking in front of an audience and improves overall performance (Grussendorf, 2020).</w:t>
      </w:r>
    </w:p>
    <w:p w14:paraId="562A9ECD" w14:textId="744C19E5" w:rsidR="004B6051" w:rsidRPr="000A7C48" w:rsidRDefault="000A7C48" w:rsidP="000A7C48">
      <w:pPr>
        <w:spacing w:line="360" w:lineRule="auto"/>
        <w:rPr>
          <w:rFonts w:ascii="Times New Roman" w:hAnsi="Times New Roman" w:cs="Times New Roman"/>
        </w:rPr>
      </w:pPr>
      <w:r w:rsidRPr="000A7C48">
        <w:rPr>
          <w:rFonts w:ascii="Times New Roman" w:hAnsi="Times New Roman" w:cs="Times New Roman"/>
        </w:rPr>
        <w:t>People need to develop actual communication methods which serve as fundamental components for their professional development. The process requires speakers to maintain eye contact and use suitable gestures while they change their speaking speed and voice tone to sustain audience interest. The process of non-verbal communication affects how people interpret messages because confident body language makes speakers appear more trustworthy. The audience needs clear pronunciation together with the right language usage to understand the message properly (Harrington and LeBeau, 2020).</w:t>
      </w:r>
    </w:p>
    <w:p w14:paraId="7A1B76E3" w14:textId="2C5EADBE" w:rsidR="000A7C48" w:rsidRPr="000A7C48" w:rsidRDefault="000A7C48" w:rsidP="000A7C48">
      <w:pPr>
        <w:spacing w:line="360" w:lineRule="auto"/>
        <w:rPr>
          <w:rFonts w:ascii="Times New Roman" w:hAnsi="Times New Roman" w:cs="Times New Roman"/>
        </w:rPr>
      </w:pPr>
      <w:r w:rsidRPr="000A7C48">
        <w:rPr>
          <w:rFonts w:ascii="Times New Roman" w:hAnsi="Times New Roman" w:cs="Times New Roman"/>
        </w:rPr>
        <w:t>The main approach to the task requires implementing visual aids as a fundamental element of their process. The use of PowerPoint presentation software enables presenters to deliver their main messages through visual content which makes their material more appealing to viewers. The proper method calls for using visual elements which include pictures and graphs and bullet points to present information instead of filling slides with excessive textual content. The audience better understands the message through well-executed slides which establish a connection with the audience while their connection breaks through bad slide designs (Reynolds, 2021).</w:t>
      </w:r>
    </w:p>
    <w:p w14:paraId="240DBCA1" w14:textId="2C01E8C7" w:rsidR="000A7C48" w:rsidRPr="000A7C48" w:rsidRDefault="000A7C48" w:rsidP="000A7C48">
      <w:pPr>
        <w:spacing w:line="360" w:lineRule="auto"/>
        <w:rPr>
          <w:rFonts w:ascii="Times New Roman" w:hAnsi="Times New Roman" w:cs="Times New Roman"/>
        </w:rPr>
      </w:pPr>
      <w:r w:rsidRPr="000A7C48">
        <w:rPr>
          <w:rFonts w:ascii="Times New Roman" w:hAnsi="Times New Roman" w:cs="Times New Roman"/>
        </w:rPr>
        <w:t xml:space="preserve">The presentation skills development process requires people to master anxiety control techniques. Most people who give presentations experience anxiety, yet they can decrease their anxiety levels through dedicated preparation and practice sessions and by using relaxation techniques. The three techniques of deep breathing and positive thinking and </w:t>
      </w:r>
      <w:r w:rsidRPr="000A7C48">
        <w:rPr>
          <w:rFonts w:ascii="Times New Roman" w:hAnsi="Times New Roman" w:cs="Times New Roman"/>
        </w:rPr>
        <w:lastRenderedPageBreak/>
        <w:t>message-centric audience focus help users decrease their stress levels while building their confidence (Grussendorf, 2020).</w:t>
      </w:r>
    </w:p>
    <w:p w14:paraId="260E47DF" w14:textId="3E0A27FB" w:rsidR="000A7C48" w:rsidRPr="000A7C48" w:rsidRDefault="000A7C48" w:rsidP="000A7C48">
      <w:pPr>
        <w:spacing w:line="360" w:lineRule="auto"/>
        <w:rPr>
          <w:rFonts w:ascii="Times New Roman" w:hAnsi="Times New Roman" w:cs="Times New Roman"/>
        </w:rPr>
      </w:pPr>
      <w:r w:rsidRPr="000A7C48">
        <w:rPr>
          <w:rFonts w:ascii="Times New Roman" w:hAnsi="Times New Roman" w:cs="Times New Roman"/>
        </w:rPr>
        <w:t>The process of performance enhancement requires people to obtain feedback while they conduct self-reflection activities. Individuals should assess their presentation success and areas needing development after they complete their presentation. Peer and lecturer feedback creates opportunities for valuable insights which help users recognize their strengths and weaknesses. The application of feedback enables people to attain gradual progress in their presentation abilities (Moon, 2021).</w:t>
      </w:r>
    </w:p>
    <w:p w14:paraId="4918431C" w14:textId="50C60F4D" w:rsidR="000A7C48" w:rsidRPr="000A7C48" w:rsidRDefault="000A7C48" w:rsidP="000A7C48">
      <w:pPr>
        <w:pStyle w:val="Heading2"/>
        <w:spacing w:line="360" w:lineRule="auto"/>
        <w:rPr>
          <w:rFonts w:cs="Times New Roman"/>
          <w:szCs w:val="24"/>
        </w:rPr>
      </w:pPr>
      <w:bookmarkStart w:id="6" w:name="_Toc228819522"/>
      <w:r w:rsidRPr="000A7C48">
        <w:rPr>
          <w:rFonts w:cs="Times New Roman"/>
          <w:szCs w:val="24"/>
        </w:rPr>
        <w:t>CONCLUSION</w:t>
      </w:r>
      <w:bookmarkEnd w:id="6"/>
    </w:p>
    <w:p w14:paraId="62FF9688" w14:textId="604BE1B3" w:rsidR="000A7C48" w:rsidRPr="000A7C48" w:rsidRDefault="000A7C48" w:rsidP="000A7C48">
      <w:pPr>
        <w:spacing w:line="360" w:lineRule="auto"/>
        <w:rPr>
          <w:rFonts w:ascii="Times New Roman" w:hAnsi="Times New Roman" w:cs="Times New Roman"/>
        </w:rPr>
      </w:pPr>
      <w:r w:rsidRPr="000A7C48">
        <w:rPr>
          <w:rFonts w:ascii="Times New Roman" w:hAnsi="Times New Roman" w:cs="Times New Roman"/>
        </w:rPr>
        <w:t>The essential academic writing and presentation skills enable students to succeed in their academic work and professional tasks. Academic writing enables individuals to express their thoughts with complete clarity while they develop their analytical abilities and present their knowledge through organized work that includes supporting evidence. Presentation skills enable people to interact with their listeners through effective communication which combines their spoken words and body language (Cottrell, 2020).</w:t>
      </w:r>
    </w:p>
    <w:p w14:paraId="3FB6851F" w14:textId="5A1E6DD6" w:rsidR="000A7C48" w:rsidRPr="000A7C48" w:rsidRDefault="000A7C48" w:rsidP="000A7C48">
      <w:pPr>
        <w:spacing w:line="360" w:lineRule="auto"/>
        <w:rPr>
          <w:rFonts w:ascii="Times New Roman" w:hAnsi="Times New Roman" w:cs="Times New Roman"/>
        </w:rPr>
      </w:pPr>
      <w:r w:rsidRPr="000A7C48">
        <w:rPr>
          <w:rFonts w:ascii="Times New Roman" w:hAnsi="Times New Roman" w:cs="Times New Roman"/>
        </w:rPr>
        <w:t>The report has shown that both skills which were studied in the research work together to create academic success and work progression. Academic writing enables people to conduct research and analysis while they maintain professional communication standards, whereas presentation skills help people build confidence and work in teams to present their ideas. The skills which result from this program are essential for various professions because employers highly value them (Bailey, 2021).</w:t>
      </w:r>
    </w:p>
    <w:p w14:paraId="0B4F57EB" w14:textId="5C689477" w:rsidR="000A7C48" w:rsidRPr="000A7C48" w:rsidRDefault="000A7C48" w:rsidP="000A7C48">
      <w:pPr>
        <w:spacing w:line="360" w:lineRule="auto"/>
        <w:rPr>
          <w:rFonts w:ascii="Times New Roman" w:hAnsi="Times New Roman" w:cs="Times New Roman"/>
        </w:rPr>
      </w:pPr>
      <w:r w:rsidRPr="000A7C48">
        <w:rPr>
          <w:rFonts w:ascii="Times New Roman" w:hAnsi="Times New Roman" w:cs="Times New Roman"/>
        </w:rPr>
        <w:t>The report shows that people can develop these skills through practical methods which include planning, practice, feedback, and continuous improvement. Students and professionals who use these strategies will improve their abilities, which will lead to better results in school and work environments. People need to spend time and work hard to develop these skills although they will get major advantages in the future.</w:t>
      </w:r>
    </w:p>
    <w:p w14:paraId="2F6539A5" w14:textId="7DEC7655" w:rsidR="000A7C48" w:rsidRDefault="000A7C48" w:rsidP="000A7C48">
      <w:pPr>
        <w:spacing w:line="360" w:lineRule="auto"/>
        <w:rPr>
          <w:rFonts w:ascii="Times New Roman" w:hAnsi="Times New Roman" w:cs="Times New Roman"/>
        </w:rPr>
      </w:pPr>
      <w:r w:rsidRPr="000A7C48">
        <w:rPr>
          <w:rFonts w:ascii="Times New Roman" w:hAnsi="Times New Roman" w:cs="Times New Roman"/>
        </w:rPr>
        <w:t>The academic writing and presentation skills which students require for their educational success also help them advance in their professional lives. The development of these skills will give people the capacity to think critically and communicate well which will lead to their future professional success.</w:t>
      </w:r>
    </w:p>
    <w:p w14:paraId="344157AF" w14:textId="77777777" w:rsidR="000A7C48" w:rsidRDefault="000A7C48" w:rsidP="000A7C48">
      <w:pPr>
        <w:spacing w:line="360" w:lineRule="auto"/>
        <w:rPr>
          <w:rFonts w:ascii="Times New Roman" w:hAnsi="Times New Roman" w:cs="Times New Roman"/>
        </w:rPr>
      </w:pPr>
    </w:p>
    <w:p w14:paraId="7152D991" w14:textId="77777777" w:rsidR="000A7C48" w:rsidRDefault="000A7C48" w:rsidP="000A7C48">
      <w:pPr>
        <w:spacing w:line="360" w:lineRule="auto"/>
        <w:rPr>
          <w:rFonts w:ascii="Times New Roman" w:hAnsi="Times New Roman" w:cs="Times New Roman"/>
        </w:rPr>
      </w:pPr>
    </w:p>
    <w:p w14:paraId="0D733260" w14:textId="77777777" w:rsidR="000A7C48" w:rsidRDefault="000A7C48" w:rsidP="000A7C48">
      <w:pPr>
        <w:spacing w:line="360" w:lineRule="auto"/>
        <w:rPr>
          <w:rFonts w:ascii="Times New Roman" w:hAnsi="Times New Roman" w:cs="Times New Roman"/>
        </w:rPr>
      </w:pPr>
    </w:p>
    <w:p w14:paraId="0C824D41" w14:textId="77777777" w:rsidR="000A7C48" w:rsidRDefault="000A7C48" w:rsidP="000A7C48">
      <w:pPr>
        <w:spacing w:line="360" w:lineRule="auto"/>
        <w:rPr>
          <w:rFonts w:ascii="Times New Roman" w:hAnsi="Times New Roman" w:cs="Times New Roman"/>
        </w:rPr>
      </w:pPr>
    </w:p>
    <w:p w14:paraId="5228C9F5" w14:textId="77777777" w:rsidR="000A7C48" w:rsidRDefault="000A7C48" w:rsidP="000A7C48">
      <w:pPr>
        <w:spacing w:line="360" w:lineRule="auto"/>
        <w:rPr>
          <w:rFonts w:ascii="Times New Roman" w:hAnsi="Times New Roman" w:cs="Times New Roman"/>
        </w:rPr>
      </w:pPr>
    </w:p>
    <w:p w14:paraId="6F0DB667" w14:textId="77777777" w:rsidR="000A7C48" w:rsidRDefault="000A7C48" w:rsidP="000A7C48">
      <w:pPr>
        <w:spacing w:line="360" w:lineRule="auto"/>
        <w:rPr>
          <w:rFonts w:ascii="Times New Roman" w:hAnsi="Times New Roman" w:cs="Times New Roman"/>
        </w:rPr>
      </w:pPr>
    </w:p>
    <w:p w14:paraId="79A82A95" w14:textId="77777777" w:rsidR="000A7C48" w:rsidRDefault="000A7C48" w:rsidP="000A7C48">
      <w:pPr>
        <w:spacing w:line="360" w:lineRule="auto"/>
        <w:rPr>
          <w:rFonts w:ascii="Times New Roman" w:hAnsi="Times New Roman" w:cs="Times New Roman"/>
        </w:rPr>
      </w:pPr>
    </w:p>
    <w:p w14:paraId="6A0B5623" w14:textId="77777777" w:rsidR="000A7C48" w:rsidRDefault="000A7C48" w:rsidP="000A7C48">
      <w:pPr>
        <w:spacing w:line="360" w:lineRule="auto"/>
        <w:rPr>
          <w:rFonts w:ascii="Times New Roman" w:hAnsi="Times New Roman" w:cs="Times New Roman"/>
        </w:rPr>
      </w:pPr>
    </w:p>
    <w:p w14:paraId="7A3CC108" w14:textId="77777777" w:rsidR="000A7C48" w:rsidRDefault="000A7C48" w:rsidP="000A7C48">
      <w:pPr>
        <w:spacing w:line="360" w:lineRule="auto"/>
        <w:rPr>
          <w:rFonts w:ascii="Times New Roman" w:hAnsi="Times New Roman" w:cs="Times New Roman"/>
        </w:rPr>
      </w:pPr>
    </w:p>
    <w:p w14:paraId="7B3B2364" w14:textId="77777777" w:rsidR="000A7C48" w:rsidRDefault="000A7C48" w:rsidP="000A7C48">
      <w:pPr>
        <w:spacing w:line="360" w:lineRule="auto"/>
        <w:rPr>
          <w:rFonts w:ascii="Times New Roman" w:hAnsi="Times New Roman" w:cs="Times New Roman"/>
        </w:rPr>
      </w:pPr>
    </w:p>
    <w:p w14:paraId="7F6EDE6B" w14:textId="77777777" w:rsidR="000A7C48" w:rsidRDefault="000A7C48" w:rsidP="000A7C48">
      <w:pPr>
        <w:spacing w:line="360" w:lineRule="auto"/>
        <w:rPr>
          <w:rFonts w:ascii="Times New Roman" w:hAnsi="Times New Roman" w:cs="Times New Roman"/>
        </w:rPr>
      </w:pPr>
    </w:p>
    <w:p w14:paraId="3906A233" w14:textId="77777777" w:rsidR="000A7C48" w:rsidRDefault="000A7C48" w:rsidP="000A7C48">
      <w:pPr>
        <w:spacing w:line="360" w:lineRule="auto"/>
        <w:rPr>
          <w:rFonts w:ascii="Times New Roman" w:hAnsi="Times New Roman" w:cs="Times New Roman"/>
        </w:rPr>
      </w:pPr>
    </w:p>
    <w:p w14:paraId="34ADF2D0" w14:textId="77777777" w:rsidR="000A7C48" w:rsidRDefault="000A7C48" w:rsidP="000A7C48">
      <w:pPr>
        <w:spacing w:line="360" w:lineRule="auto"/>
        <w:rPr>
          <w:rFonts w:ascii="Times New Roman" w:hAnsi="Times New Roman" w:cs="Times New Roman"/>
        </w:rPr>
      </w:pPr>
    </w:p>
    <w:p w14:paraId="6D6E78AB" w14:textId="77777777" w:rsidR="000A7C48" w:rsidRDefault="000A7C48" w:rsidP="000A7C48">
      <w:pPr>
        <w:spacing w:line="360" w:lineRule="auto"/>
        <w:rPr>
          <w:rFonts w:ascii="Times New Roman" w:hAnsi="Times New Roman" w:cs="Times New Roman"/>
        </w:rPr>
      </w:pPr>
    </w:p>
    <w:p w14:paraId="0068142F" w14:textId="77777777" w:rsidR="000A7C48" w:rsidRDefault="000A7C48" w:rsidP="000A7C48">
      <w:pPr>
        <w:spacing w:line="360" w:lineRule="auto"/>
        <w:rPr>
          <w:rFonts w:ascii="Times New Roman" w:hAnsi="Times New Roman" w:cs="Times New Roman"/>
        </w:rPr>
      </w:pPr>
    </w:p>
    <w:p w14:paraId="7DA2E04B" w14:textId="77777777" w:rsidR="000A7C48" w:rsidRDefault="000A7C48" w:rsidP="000A7C48">
      <w:pPr>
        <w:spacing w:line="360" w:lineRule="auto"/>
        <w:rPr>
          <w:rFonts w:ascii="Times New Roman" w:hAnsi="Times New Roman" w:cs="Times New Roman"/>
        </w:rPr>
      </w:pPr>
    </w:p>
    <w:p w14:paraId="580683C9" w14:textId="77777777" w:rsidR="000A7C48" w:rsidRPr="000A7C48" w:rsidRDefault="000A7C48" w:rsidP="000A7C48">
      <w:pPr>
        <w:spacing w:line="360" w:lineRule="auto"/>
        <w:rPr>
          <w:rFonts w:ascii="Times New Roman" w:hAnsi="Times New Roman" w:cs="Times New Roman"/>
        </w:rPr>
      </w:pPr>
    </w:p>
    <w:p w14:paraId="46610077" w14:textId="458ECEC3" w:rsidR="000A7C48" w:rsidRPr="000A7C48" w:rsidRDefault="000A7C48" w:rsidP="000A7C48">
      <w:pPr>
        <w:pStyle w:val="Heading2"/>
        <w:spacing w:line="360" w:lineRule="auto"/>
        <w:rPr>
          <w:rFonts w:eastAsia="Times New Roman" w:cs="Times New Roman"/>
          <w:szCs w:val="24"/>
          <w:lang w:eastAsia="en-GB"/>
        </w:rPr>
      </w:pPr>
      <w:bookmarkStart w:id="7" w:name="_Toc228819523"/>
      <w:r w:rsidRPr="000A7C48">
        <w:rPr>
          <w:rFonts w:eastAsia="Times New Roman" w:cs="Times New Roman"/>
          <w:szCs w:val="24"/>
          <w:lang w:eastAsia="en-GB"/>
        </w:rPr>
        <w:t>REFERENCE LIST</w:t>
      </w:r>
      <w:bookmarkEnd w:id="7"/>
      <w:r w:rsidRPr="000A7C48">
        <w:rPr>
          <w:rFonts w:eastAsia="Times New Roman" w:cs="Times New Roman"/>
          <w:szCs w:val="24"/>
          <w:lang w:eastAsia="en-GB"/>
        </w:rPr>
        <w:t xml:space="preserve"> </w:t>
      </w:r>
    </w:p>
    <w:p w14:paraId="125BABA0" w14:textId="77777777" w:rsidR="000A7C48" w:rsidRPr="000A7C48" w:rsidRDefault="000A7C48" w:rsidP="000A7C48">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7C48">
        <w:rPr>
          <w:rFonts w:ascii="Times New Roman" w:eastAsia="Times New Roman" w:hAnsi="Times New Roman" w:cs="Times New Roman"/>
          <w:kern w:val="0"/>
          <w:lang w:eastAsia="en-GB"/>
          <w14:ligatures w14:val="none"/>
        </w:rPr>
        <w:t xml:space="preserve">Anderson, L.W. and Krathwohl, D.R. (2021) </w:t>
      </w:r>
      <w:r w:rsidRPr="000A7C48">
        <w:rPr>
          <w:rFonts w:ascii="Times New Roman" w:eastAsia="Times New Roman" w:hAnsi="Times New Roman" w:cs="Times New Roman"/>
          <w:i/>
          <w:iCs/>
          <w:kern w:val="0"/>
          <w:lang w:eastAsia="en-GB"/>
          <w14:ligatures w14:val="none"/>
        </w:rPr>
        <w:t>A taxonomy for learning, teaching, and assessing</w:t>
      </w:r>
      <w:r w:rsidRPr="000A7C48">
        <w:rPr>
          <w:rFonts w:ascii="Times New Roman" w:eastAsia="Times New Roman" w:hAnsi="Times New Roman" w:cs="Times New Roman"/>
          <w:kern w:val="0"/>
          <w:lang w:eastAsia="en-GB"/>
          <w14:ligatures w14:val="none"/>
        </w:rPr>
        <w:t>. New York: Longman.</w:t>
      </w:r>
    </w:p>
    <w:p w14:paraId="61D3DD28" w14:textId="77777777" w:rsidR="000A7C48" w:rsidRPr="000A7C48" w:rsidRDefault="000A7C48" w:rsidP="000A7C48">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7C48">
        <w:rPr>
          <w:rFonts w:ascii="Times New Roman" w:eastAsia="Times New Roman" w:hAnsi="Times New Roman" w:cs="Times New Roman"/>
          <w:kern w:val="0"/>
          <w:lang w:eastAsia="en-GB"/>
          <w14:ligatures w14:val="none"/>
        </w:rPr>
        <w:t xml:space="preserve">Bailey, S. (2021) </w:t>
      </w:r>
      <w:r w:rsidRPr="000A7C48">
        <w:rPr>
          <w:rFonts w:ascii="Times New Roman" w:eastAsia="Times New Roman" w:hAnsi="Times New Roman" w:cs="Times New Roman"/>
          <w:i/>
          <w:iCs/>
          <w:kern w:val="0"/>
          <w:lang w:eastAsia="en-GB"/>
          <w14:ligatures w14:val="none"/>
        </w:rPr>
        <w:t>Academic writing: A handbook for international students</w:t>
      </w:r>
      <w:r w:rsidRPr="000A7C48">
        <w:rPr>
          <w:rFonts w:ascii="Times New Roman" w:eastAsia="Times New Roman" w:hAnsi="Times New Roman" w:cs="Times New Roman"/>
          <w:kern w:val="0"/>
          <w:lang w:eastAsia="en-GB"/>
          <w14:ligatures w14:val="none"/>
        </w:rPr>
        <w:t xml:space="preserve">. 5th </w:t>
      </w:r>
      <w:proofErr w:type="spellStart"/>
      <w:r w:rsidRPr="000A7C48">
        <w:rPr>
          <w:rFonts w:ascii="Times New Roman" w:eastAsia="Times New Roman" w:hAnsi="Times New Roman" w:cs="Times New Roman"/>
          <w:kern w:val="0"/>
          <w:lang w:eastAsia="en-GB"/>
          <w14:ligatures w14:val="none"/>
        </w:rPr>
        <w:t>edn</w:t>
      </w:r>
      <w:proofErr w:type="spellEnd"/>
      <w:r w:rsidRPr="000A7C48">
        <w:rPr>
          <w:rFonts w:ascii="Times New Roman" w:eastAsia="Times New Roman" w:hAnsi="Times New Roman" w:cs="Times New Roman"/>
          <w:kern w:val="0"/>
          <w:lang w:eastAsia="en-GB"/>
          <w14:ligatures w14:val="none"/>
        </w:rPr>
        <w:t>. London: Routledge.</w:t>
      </w:r>
    </w:p>
    <w:p w14:paraId="17D8450A" w14:textId="77777777" w:rsidR="000A7C48" w:rsidRPr="000A7C48" w:rsidRDefault="000A7C48" w:rsidP="000A7C48">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7C48">
        <w:rPr>
          <w:rFonts w:ascii="Times New Roman" w:eastAsia="Times New Roman" w:hAnsi="Times New Roman" w:cs="Times New Roman"/>
          <w:kern w:val="0"/>
          <w:lang w:eastAsia="en-GB"/>
          <w14:ligatures w14:val="none"/>
        </w:rPr>
        <w:t xml:space="preserve">Biggs, J. and Tang, C. (2020) </w:t>
      </w:r>
      <w:r w:rsidRPr="000A7C48">
        <w:rPr>
          <w:rFonts w:ascii="Times New Roman" w:eastAsia="Times New Roman" w:hAnsi="Times New Roman" w:cs="Times New Roman"/>
          <w:i/>
          <w:iCs/>
          <w:kern w:val="0"/>
          <w:lang w:eastAsia="en-GB"/>
          <w14:ligatures w14:val="none"/>
        </w:rPr>
        <w:t>Teaching for quality learning at university</w:t>
      </w:r>
      <w:r w:rsidRPr="000A7C48">
        <w:rPr>
          <w:rFonts w:ascii="Times New Roman" w:eastAsia="Times New Roman" w:hAnsi="Times New Roman" w:cs="Times New Roman"/>
          <w:kern w:val="0"/>
          <w:lang w:eastAsia="en-GB"/>
          <w14:ligatures w14:val="none"/>
        </w:rPr>
        <w:t xml:space="preserve">. 4th </w:t>
      </w:r>
      <w:proofErr w:type="spellStart"/>
      <w:r w:rsidRPr="000A7C48">
        <w:rPr>
          <w:rFonts w:ascii="Times New Roman" w:eastAsia="Times New Roman" w:hAnsi="Times New Roman" w:cs="Times New Roman"/>
          <w:kern w:val="0"/>
          <w:lang w:eastAsia="en-GB"/>
          <w14:ligatures w14:val="none"/>
        </w:rPr>
        <w:t>edn</w:t>
      </w:r>
      <w:proofErr w:type="spellEnd"/>
      <w:r w:rsidRPr="000A7C48">
        <w:rPr>
          <w:rFonts w:ascii="Times New Roman" w:eastAsia="Times New Roman" w:hAnsi="Times New Roman" w:cs="Times New Roman"/>
          <w:kern w:val="0"/>
          <w:lang w:eastAsia="en-GB"/>
          <w14:ligatures w14:val="none"/>
        </w:rPr>
        <w:t>. Maidenhead: Open University Press.</w:t>
      </w:r>
    </w:p>
    <w:p w14:paraId="5EDD4D9F" w14:textId="77777777" w:rsidR="000A7C48" w:rsidRPr="000A7C48" w:rsidRDefault="000A7C48" w:rsidP="000A7C48">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7C48">
        <w:rPr>
          <w:rFonts w:ascii="Times New Roman" w:eastAsia="Times New Roman" w:hAnsi="Times New Roman" w:cs="Times New Roman"/>
          <w:kern w:val="0"/>
          <w:lang w:eastAsia="en-GB"/>
          <w14:ligatures w14:val="none"/>
        </w:rPr>
        <w:lastRenderedPageBreak/>
        <w:t xml:space="preserve">Brown, M.E. and Treviño, L.K. (2020) ‘Ethical leadership: A review and future directions’, </w:t>
      </w:r>
      <w:r w:rsidRPr="000A7C48">
        <w:rPr>
          <w:rFonts w:ascii="Times New Roman" w:eastAsia="Times New Roman" w:hAnsi="Times New Roman" w:cs="Times New Roman"/>
          <w:i/>
          <w:iCs/>
          <w:kern w:val="0"/>
          <w:lang w:eastAsia="en-GB"/>
          <w14:ligatures w14:val="none"/>
        </w:rPr>
        <w:t>The Leadership Quarterly</w:t>
      </w:r>
      <w:r w:rsidRPr="000A7C48">
        <w:rPr>
          <w:rFonts w:ascii="Times New Roman" w:eastAsia="Times New Roman" w:hAnsi="Times New Roman" w:cs="Times New Roman"/>
          <w:kern w:val="0"/>
          <w:lang w:eastAsia="en-GB"/>
          <w14:ligatures w14:val="none"/>
        </w:rPr>
        <w:t>, 31(6), pp. 101–118.</w:t>
      </w:r>
    </w:p>
    <w:p w14:paraId="6AF7C76B" w14:textId="77777777" w:rsidR="000A7C48" w:rsidRPr="000A7C48" w:rsidRDefault="000A7C48" w:rsidP="000A7C48">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7C48">
        <w:rPr>
          <w:rFonts w:ascii="Times New Roman" w:eastAsia="Times New Roman" w:hAnsi="Times New Roman" w:cs="Times New Roman"/>
          <w:kern w:val="0"/>
          <w:lang w:eastAsia="en-GB"/>
          <w14:ligatures w14:val="none"/>
        </w:rPr>
        <w:t xml:space="preserve">Cottrell, S. (2020) </w:t>
      </w:r>
      <w:r w:rsidRPr="000A7C48">
        <w:rPr>
          <w:rFonts w:ascii="Times New Roman" w:eastAsia="Times New Roman" w:hAnsi="Times New Roman" w:cs="Times New Roman"/>
          <w:i/>
          <w:iCs/>
          <w:kern w:val="0"/>
          <w:lang w:eastAsia="en-GB"/>
          <w14:ligatures w14:val="none"/>
        </w:rPr>
        <w:t>The study skills handbook</w:t>
      </w:r>
      <w:r w:rsidRPr="000A7C48">
        <w:rPr>
          <w:rFonts w:ascii="Times New Roman" w:eastAsia="Times New Roman" w:hAnsi="Times New Roman" w:cs="Times New Roman"/>
          <w:kern w:val="0"/>
          <w:lang w:eastAsia="en-GB"/>
          <w14:ligatures w14:val="none"/>
        </w:rPr>
        <w:t xml:space="preserve">. 5th </w:t>
      </w:r>
      <w:proofErr w:type="spellStart"/>
      <w:r w:rsidRPr="000A7C48">
        <w:rPr>
          <w:rFonts w:ascii="Times New Roman" w:eastAsia="Times New Roman" w:hAnsi="Times New Roman" w:cs="Times New Roman"/>
          <w:kern w:val="0"/>
          <w:lang w:eastAsia="en-GB"/>
          <w14:ligatures w14:val="none"/>
        </w:rPr>
        <w:t>edn</w:t>
      </w:r>
      <w:proofErr w:type="spellEnd"/>
      <w:r w:rsidRPr="000A7C48">
        <w:rPr>
          <w:rFonts w:ascii="Times New Roman" w:eastAsia="Times New Roman" w:hAnsi="Times New Roman" w:cs="Times New Roman"/>
          <w:kern w:val="0"/>
          <w:lang w:eastAsia="en-GB"/>
          <w14:ligatures w14:val="none"/>
        </w:rPr>
        <w:t>. London: Red Globe Press.</w:t>
      </w:r>
    </w:p>
    <w:p w14:paraId="3EAA3AF9" w14:textId="77777777" w:rsidR="000A7C48" w:rsidRPr="000A7C48" w:rsidRDefault="000A7C48" w:rsidP="000A7C48">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7C48">
        <w:rPr>
          <w:rFonts w:ascii="Times New Roman" w:eastAsia="Times New Roman" w:hAnsi="Times New Roman" w:cs="Times New Roman"/>
          <w:kern w:val="0"/>
          <w:lang w:eastAsia="en-GB"/>
          <w14:ligatures w14:val="none"/>
        </w:rPr>
        <w:t xml:space="preserve">Dunleavy, P. (2020) </w:t>
      </w:r>
      <w:r w:rsidRPr="000A7C48">
        <w:rPr>
          <w:rFonts w:ascii="Times New Roman" w:eastAsia="Times New Roman" w:hAnsi="Times New Roman" w:cs="Times New Roman"/>
          <w:i/>
          <w:iCs/>
          <w:kern w:val="0"/>
          <w:lang w:eastAsia="en-GB"/>
          <w14:ligatures w14:val="none"/>
        </w:rPr>
        <w:t>Authoring a PhD: How to plan, draft, write and finish a doctoral thesis or dissertation</w:t>
      </w:r>
      <w:r w:rsidRPr="000A7C48">
        <w:rPr>
          <w:rFonts w:ascii="Times New Roman" w:eastAsia="Times New Roman" w:hAnsi="Times New Roman" w:cs="Times New Roman"/>
          <w:kern w:val="0"/>
          <w:lang w:eastAsia="en-GB"/>
          <w14:ligatures w14:val="none"/>
        </w:rPr>
        <w:t>. London: Palgrave.</w:t>
      </w:r>
    </w:p>
    <w:p w14:paraId="23A539E7" w14:textId="6DB15A71" w:rsidR="000A7C48" w:rsidRPr="000A7C48" w:rsidRDefault="000A7C48" w:rsidP="000A7C48">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7C48">
        <w:rPr>
          <w:rFonts w:ascii="Times New Roman" w:eastAsia="Times New Roman" w:hAnsi="Times New Roman" w:cs="Times New Roman"/>
          <w:kern w:val="0"/>
          <w:lang w:eastAsia="en-GB"/>
          <w14:ligatures w14:val="none"/>
        </w:rPr>
        <w:t xml:space="preserve">Field, J. (2020) </w:t>
      </w:r>
      <w:r w:rsidRPr="000A7C48">
        <w:rPr>
          <w:rFonts w:ascii="Times New Roman" w:eastAsia="Times New Roman" w:hAnsi="Times New Roman" w:cs="Times New Roman"/>
          <w:i/>
          <w:iCs/>
          <w:kern w:val="0"/>
          <w:lang w:eastAsia="en-GB"/>
          <w14:ligatures w14:val="none"/>
        </w:rPr>
        <w:t xml:space="preserve">Learning and development in </w:t>
      </w:r>
      <w:r>
        <w:rPr>
          <w:rFonts w:ascii="Times New Roman" w:eastAsia="Times New Roman" w:hAnsi="Times New Roman" w:cs="Times New Roman"/>
          <w:i/>
          <w:iCs/>
          <w:kern w:val="0"/>
          <w:lang w:eastAsia="en-GB"/>
          <w14:ligatures w14:val="none"/>
        </w:rPr>
        <w:t>organisation</w:t>
      </w:r>
      <w:r w:rsidRPr="000A7C48">
        <w:rPr>
          <w:rFonts w:ascii="Times New Roman" w:eastAsia="Times New Roman" w:hAnsi="Times New Roman" w:cs="Times New Roman"/>
          <w:i/>
          <w:iCs/>
          <w:kern w:val="0"/>
          <w:lang w:eastAsia="en-GB"/>
          <w14:ligatures w14:val="none"/>
        </w:rPr>
        <w:t>s</w:t>
      </w:r>
      <w:r w:rsidRPr="000A7C48">
        <w:rPr>
          <w:rFonts w:ascii="Times New Roman" w:eastAsia="Times New Roman" w:hAnsi="Times New Roman" w:cs="Times New Roman"/>
          <w:kern w:val="0"/>
          <w:lang w:eastAsia="en-GB"/>
          <w14:ligatures w14:val="none"/>
        </w:rPr>
        <w:t>. London: Kogan Page.</w:t>
      </w:r>
    </w:p>
    <w:p w14:paraId="14AB056C" w14:textId="77777777" w:rsidR="000A7C48" w:rsidRPr="000A7C48" w:rsidRDefault="000A7C48" w:rsidP="000A7C48">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7C48">
        <w:rPr>
          <w:rFonts w:ascii="Times New Roman" w:eastAsia="Times New Roman" w:hAnsi="Times New Roman" w:cs="Times New Roman"/>
          <w:kern w:val="0"/>
          <w:lang w:eastAsia="en-GB"/>
          <w14:ligatures w14:val="none"/>
        </w:rPr>
        <w:t xml:space="preserve">Freeman, R.E., Phillips, R. and Sisodia, R. (2020) ‘Tensions in stakeholder theory’, </w:t>
      </w:r>
      <w:r w:rsidRPr="000A7C48">
        <w:rPr>
          <w:rFonts w:ascii="Times New Roman" w:eastAsia="Times New Roman" w:hAnsi="Times New Roman" w:cs="Times New Roman"/>
          <w:i/>
          <w:iCs/>
          <w:kern w:val="0"/>
          <w:lang w:eastAsia="en-GB"/>
          <w14:ligatures w14:val="none"/>
        </w:rPr>
        <w:t>Business &amp; Society</w:t>
      </w:r>
      <w:r w:rsidRPr="000A7C48">
        <w:rPr>
          <w:rFonts w:ascii="Times New Roman" w:eastAsia="Times New Roman" w:hAnsi="Times New Roman" w:cs="Times New Roman"/>
          <w:kern w:val="0"/>
          <w:lang w:eastAsia="en-GB"/>
          <w14:ligatures w14:val="none"/>
        </w:rPr>
        <w:t>, 59(2), pp. 213–231.</w:t>
      </w:r>
    </w:p>
    <w:p w14:paraId="7FFBC40A" w14:textId="77777777" w:rsidR="000A7C48" w:rsidRPr="000A7C48" w:rsidRDefault="000A7C48" w:rsidP="000A7C48">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7C48">
        <w:rPr>
          <w:rFonts w:ascii="Times New Roman" w:eastAsia="Times New Roman" w:hAnsi="Times New Roman" w:cs="Times New Roman"/>
          <w:kern w:val="0"/>
          <w:lang w:eastAsia="en-GB"/>
          <w14:ligatures w14:val="none"/>
        </w:rPr>
        <w:t xml:space="preserve">Gallo, C. (2020) </w:t>
      </w:r>
      <w:r w:rsidRPr="000A7C48">
        <w:rPr>
          <w:rFonts w:ascii="Times New Roman" w:eastAsia="Times New Roman" w:hAnsi="Times New Roman" w:cs="Times New Roman"/>
          <w:i/>
          <w:iCs/>
          <w:kern w:val="0"/>
          <w:lang w:eastAsia="en-GB"/>
          <w14:ligatures w14:val="none"/>
        </w:rPr>
        <w:t>Talk like TED: The 9 public-speaking secrets of the world's top minds</w:t>
      </w:r>
      <w:r w:rsidRPr="000A7C48">
        <w:rPr>
          <w:rFonts w:ascii="Times New Roman" w:eastAsia="Times New Roman" w:hAnsi="Times New Roman" w:cs="Times New Roman"/>
          <w:kern w:val="0"/>
          <w:lang w:eastAsia="en-GB"/>
          <w14:ligatures w14:val="none"/>
        </w:rPr>
        <w:t>. London: Pan Books.</w:t>
      </w:r>
    </w:p>
    <w:p w14:paraId="789CC298" w14:textId="77777777" w:rsidR="000A7C48" w:rsidRPr="000A7C48" w:rsidRDefault="000A7C48" w:rsidP="000A7C48">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7C48">
        <w:rPr>
          <w:rFonts w:ascii="Times New Roman" w:eastAsia="Times New Roman" w:hAnsi="Times New Roman" w:cs="Times New Roman"/>
          <w:kern w:val="0"/>
          <w:lang w:eastAsia="en-GB"/>
          <w14:ligatures w14:val="none"/>
        </w:rPr>
        <w:t xml:space="preserve">Grussendorf, M. (2020) </w:t>
      </w:r>
      <w:r w:rsidRPr="000A7C48">
        <w:rPr>
          <w:rFonts w:ascii="Times New Roman" w:eastAsia="Times New Roman" w:hAnsi="Times New Roman" w:cs="Times New Roman"/>
          <w:i/>
          <w:iCs/>
          <w:kern w:val="0"/>
          <w:lang w:eastAsia="en-GB"/>
          <w14:ligatures w14:val="none"/>
        </w:rPr>
        <w:t>English for presentations</w:t>
      </w:r>
      <w:r w:rsidRPr="000A7C48">
        <w:rPr>
          <w:rFonts w:ascii="Times New Roman" w:eastAsia="Times New Roman" w:hAnsi="Times New Roman" w:cs="Times New Roman"/>
          <w:kern w:val="0"/>
          <w:lang w:eastAsia="en-GB"/>
          <w14:ligatures w14:val="none"/>
        </w:rPr>
        <w:t>. Oxford: Oxford University Press.</w:t>
      </w:r>
    </w:p>
    <w:p w14:paraId="30E230F0" w14:textId="77777777" w:rsidR="000A7C48" w:rsidRPr="000A7C48" w:rsidRDefault="000A7C48" w:rsidP="000A7C48">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7C48">
        <w:rPr>
          <w:rFonts w:ascii="Times New Roman" w:eastAsia="Times New Roman" w:hAnsi="Times New Roman" w:cs="Times New Roman"/>
          <w:kern w:val="0"/>
          <w:lang w:eastAsia="en-GB"/>
          <w14:ligatures w14:val="none"/>
        </w:rPr>
        <w:t xml:space="preserve">Harrington, D. and LeBeau, C. (2020) </w:t>
      </w:r>
      <w:r w:rsidRPr="000A7C48">
        <w:rPr>
          <w:rFonts w:ascii="Times New Roman" w:eastAsia="Times New Roman" w:hAnsi="Times New Roman" w:cs="Times New Roman"/>
          <w:i/>
          <w:iCs/>
          <w:kern w:val="0"/>
          <w:lang w:eastAsia="en-GB"/>
          <w14:ligatures w14:val="none"/>
        </w:rPr>
        <w:t>Speaking of speech: Basic presentation skills for beginners</w:t>
      </w:r>
      <w:r w:rsidRPr="000A7C48">
        <w:rPr>
          <w:rFonts w:ascii="Times New Roman" w:eastAsia="Times New Roman" w:hAnsi="Times New Roman" w:cs="Times New Roman"/>
          <w:kern w:val="0"/>
          <w:lang w:eastAsia="en-GB"/>
          <w14:ligatures w14:val="none"/>
        </w:rPr>
        <w:t>. London: Macmillan.</w:t>
      </w:r>
    </w:p>
    <w:p w14:paraId="707C3A6E" w14:textId="77777777" w:rsidR="000A7C48" w:rsidRPr="000A7C48" w:rsidRDefault="000A7C48" w:rsidP="000A7C48">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7C48">
        <w:rPr>
          <w:rFonts w:ascii="Times New Roman" w:eastAsia="Times New Roman" w:hAnsi="Times New Roman" w:cs="Times New Roman"/>
          <w:kern w:val="0"/>
          <w:lang w:eastAsia="en-GB"/>
          <w14:ligatures w14:val="none"/>
        </w:rPr>
        <w:t xml:space="preserve">Hyland, K. (2021) </w:t>
      </w:r>
      <w:r w:rsidRPr="000A7C48">
        <w:rPr>
          <w:rFonts w:ascii="Times New Roman" w:eastAsia="Times New Roman" w:hAnsi="Times New Roman" w:cs="Times New Roman"/>
          <w:i/>
          <w:iCs/>
          <w:kern w:val="0"/>
          <w:lang w:eastAsia="en-GB"/>
          <w14:ligatures w14:val="none"/>
        </w:rPr>
        <w:t>Second language writing</w:t>
      </w:r>
      <w:r w:rsidRPr="000A7C48">
        <w:rPr>
          <w:rFonts w:ascii="Times New Roman" w:eastAsia="Times New Roman" w:hAnsi="Times New Roman" w:cs="Times New Roman"/>
          <w:kern w:val="0"/>
          <w:lang w:eastAsia="en-GB"/>
          <w14:ligatures w14:val="none"/>
        </w:rPr>
        <w:t>. Cambridge: Cambridge University Press.</w:t>
      </w:r>
    </w:p>
    <w:p w14:paraId="68DA8698" w14:textId="77777777" w:rsidR="000A7C48" w:rsidRPr="000A7C48" w:rsidRDefault="000A7C48" w:rsidP="000A7C48">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7C48">
        <w:rPr>
          <w:rFonts w:ascii="Times New Roman" w:eastAsia="Times New Roman" w:hAnsi="Times New Roman" w:cs="Times New Roman"/>
          <w:kern w:val="0"/>
          <w:lang w:eastAsia="en-GB"/>
          <w14:ligatures w14:val="none"/>
        </w:rPr>
        <w:t xml:space="preserve">Kolb, D.A. (2021) </w:t>
      </w:r>
      <w:r w:rsidRPr="000A7C48">
        <w:rPr>
          <w:rFonts w:ascii="Times New Roman" w:eastAsia="Times New Roman" w:hAnsi="Times New Roman" w:cs="Times New Roman"/>
          <w:i/>
          <w:iCs/>
          <w:kern w:val="0"/>
          <w:lang w:eastAsia="en-GB"/>
          <w14:ligatures w14:val="none"/>
        </w:rPr>
        <w:t>Experiential learning: Experience as the source of learning and development</w:t>
      </w:r>
      <w:r w:rsidRPr="000A7C48">
        <w:rPr>
          <w:rFonts w:ascii="Times New Roman" w:eastAsia="Times New Roman" w:hAnsi="Times New Roman" w:cs="Times New Roman"/>
          <w:kern w:val="0"/>
          <w:lang w:eastAsia="en-GB"/>
          <w14:ligatures w14:val="none"/>
        </w:rPr>
        <w:t xml:space="preserve">. 2nd </w:t>
      </w:r>
      <w:proofErr w:type="spellStart"/>
      <w:r w:rsidRPr="000A7C48">
        <w:rPr>
          <w:rFonts w:ascii="Times New Roman" w:eastAsia="Times New Roman" w:hAnsi="Times New Roman" w:cs="Times New Roman"/>
          <w:kern w:val="0"/>
          <w:lang w:eastAsia="en-GB"/>
          <w14:ligatures w14:val="none"/>
        </w:rPr>
        <w:t>edn</w:t>
      </w:r>
      <w:proofErr w:type="spellEnd"/>
      <w:r w:rsidRPr="000A7C48">
        <w:rPr>
          <w:rFonts w:ascii="Times New Roman" w:eastAsia="Times New Roman" w:hAnsi="Times New Roman" w:cs="Times New Roman"/>
          <w:kern w:val="0"/>
          <w:lang w:eastAsia="en-GB"/>
          <w14:ligatures w14:val="none"/>
        </w:rPr>
        <w:t>. New Jersey: Pearson.</w:t>
      </w:r>
    </w:p>
    <w:p w14:paraId="226A6025" w14:textId="77777777" w:rsidR="000A7C48" w:rsidRPr="000A7C48" w:rsidRDefault="000A7C48" w:rsidP="000A7C48">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7C48">
        <w:rPr>
          <w:rFonts w:ascii="Times New Roman" w:eastAsia="Times New Roman" w:hAnsi="Times New Roman" w:cs="Times New Roman"/>
          <w:kern w:val="0"/>
          <w:lang w:eastAsia="en-GB"/>
          <w14:ligatures w14:val="none"/>
        </w:rPr>
        <w:t xml:space="preserve">Lucas, S.E. (2020) </w:t>
      </w:r>
      <w:r w:rsidRPr="000A7C48">
        <w:rPr>
          <w:rFonts w:ascii="Times New Roman" w:eastAsia="Times New Roman" w:hAnsi="Times New Roman" w:cs="Times New Roman"/>
          <w:i/>
          <w:iCs/>
          <w:kern w:val="0"/>
          <w:lang w:eastAsia="en-GB"/>
          <w14:ligatures w14:val="none"/>
        </w:rPr>
        <w:t>The art of public speaking</w:t>
      </w:r>
      <w:r w:rsidRPr="000A7C48">
        <w:rPr>
          <w:rFonts w:ascii="Times New Roman" w:eastAsia="Times New Roman" w:hAnsi="Times New Roman" w:cs="Times New Roman"/>
          <w:kern w:val="0"/>
          <w:lang w:eastAsia="en-GB"/>
          <w14:ligatures w14:val="none"/>
        </w:rPr>
        <w:t xml:space="preserve">. 13th </w:t>
      </w:r>
      <w:proofErr w:type="spellStart"/>
      <w:r w:rsidRPr="000A7C48">
        <w:rPr>
          <w:rFonts w:ascii="Times New Roman" w:eastAsia="Times New Roman" w:hAnsi="Times New Roman" w:cs="Times New Roman"/>
          <w:kern w:val="0"/>
          <w:lang w:eastAsia="en-GB"/>
          <w14:ligatures w14:val="none"/>
        </w:rPr>
        <w:t>edn</w:t>
      </w:r>
      <w:proofErr w:type="spellEnd"/>
      <w:r w:rsidRPr="000A7C48">
        <w:rPr>
          <w:rFonts w:ascii="Times New Roman" w:eastAsia="Times New Roman" w:hAnsi="Times New Roman" w:cs="Times New Roman"/>
          <w:kern w:val="0"/>
          <w:lang w:eastAsia="en-GB"/>
          <w14:ligatures w14:val="none"/>
        </w:rPr>
        <w:t>. New York: McGraw-Hill.</w:t>
      </w:r>
    </w:p>
    <w:p w14:paraId="65F726A2" w14:textId="77777777" w:rsidR="000A7C48" w:rsidRPr="000A7C48" w:rsidRDefault="000A7C48" w:rsidP="000A7C48">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7C48">
        <w:rPr>
          <w:rFonts w:ascii="Times New Roman" w:eastAsia="Times New Roman" w:hAnsi="Times New Roman" w:cs="Times New Roman"/>
          <w:kern w:val="0"/>
          <w:lang w:eastAsia="en-GB"/>
          <w14:ligatures w14:val="none"/>
        </w:rPr>
        <w:t xml:space="preserve">Moon, J.A. (2021) </w:t>
      </w:r>
      <w:r w:rsidRPr="000A7C48">
        <w:rPr>
          <w:rFonts w:ascii="Times New Roman" w:eastAsia="Times New Roman" w:hAnsi="Times New Roman" w:cs="Times New Roman"/>
          <w:i/>
          <w:iCs/>
          <w:kern w:val="0"/>
          <w:lang w:eastAsia="en-GB"/>
          <w14:ligatures w14:val="none"/>
        </w:rPr>
        <w:t>A handbook of reflective and experiential learning</w:t>
      </w:r>
      <w:r w:rsidRPr="000A7C48">
        <w:rPr>
          <w:rFonts w:ascii="Times New Roman" w:eastAsia="Times New Roman" w:hAnsi="Times New Roman" w:cs="Times New Roman"/>
          <w:kern w:val="0"/>
          <w:lang w:eastAsia="en-GB"/>
          <w14:ligatures w14:val="none"/>
        </w:rPr>
        <w:t>. London: Routledge.</w:t>
      </w:r>
    </w:p>
    <w:p w14:paraId="559201B9" w14:textId="77777777" w:rsidR="000A7C48" w:rsidRPr="000A7C48" w:rsidRDefault="000A7C48" w:rsidP="000A7C48">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7C48">
        <w:rPr>
          <w:rFonts w:ascii="Times New Roman" w:eastAsia="Times New Roman" w:hAnsi="Times New Roman" w:cs="Times New Roman"/>
          <w:kern w:val="0"/>
          <w:lang w:eastAsia="en-GB"/>
          <w14:ligatures w14:val="none"/>
        </w:rPr>
        <w:t xml:space="preserve">Neville, C. (2020) </w:t>
      </w:r>
      <w:r w:rsidRPr="000A7C48">
        <w:rPr>
          <w:rFonts w:ascii="Times New Roman" w:eastAsia="Times New Roman" w:hAnsi="Times New Roman" w:cs="Times New Roman"/>
          <w:i/>
          <w:iCs/>
          <w:kern w:val="0"/>
          <w:lang w:eastAsia="en-GB"/>
          <w14:ligatures w14:val="none"/>
        </w:rPr>
        <w:t>The complete guide to referencing and avoiding plagiarism</w:t>
      </w:r>
      <w:r w:rsidRPr="000A7C48">
        <w:rPr>
          <w:rFonts w:ascii="Times New Roman" w:eastAsia="Times New Roman" w:hAnsi="Times New Roman" w:cs="Times New Roman"/>
          <w:kern w:val="0"/>
          <w:lang w:eastAsia="en-GB"/>
          <w14:ligatures w14:val="none"/>
        </w:rPr>
        <w:t xml:space="preserve">. 4th </w:t>
      </w:r>
      <w:proofErr w:type="spellStart"/>
      <w:r w:rsidRPr="000A7C48">
        <w:rPr>
          <w:rFonts w:ascii="Times New Roman" w:eastAsia="Times New Roman" w:hAnsi="Times New Roman" w:cs="Times New Roman"/>
          <w:kern w:val="0"/>
          <w:lang w:eastAsia="en-GB"/>
          <w14:ligatures w14:val="none"/>
        </w:rPr>
        <w:t>edn</w:t>
      </w:r>
      <w:proofErr w:type="spellEnd"/>
      <w:r w:rsidRPr="000A7C48">
        <w:rPr>
          <w:rFonts w:ascii="Times New Roman" w:eastAsia="Times New Roman" w:hAnsi="Times New Roman" w:cs="Times New Roman"/>
          <w:kern w:val="0"/>
          <w:lang w:eastAsia="en-GB"/>
          <w14:ligatures w14:val="none"/>
        </w:rPr>
        <w:t>. London: Open University Press.</w:t>
      </w:r>
    </w:p>
    <w:p w14:paraId="5D58ED1F" w14:textId="77777777" w:rsidR="000A7C48" w:rsidRPr="000A7C48" w:rsidRDefault="000A7C48" w:rsidP="000A7C48">
      <w:pPr>
        <w:spacing w:before="100" w:beforeAutospacing="1" w:after="100" w:afterAutospacing="1" w:line="360" w:lineRule="auto"/>
        <w:rPr>
          <w:rFonts w:ascii="Times New Roman" w:eastAsia="Times New Roman" w:hAnsi="Times New Roman" w:cs="Times New Roman"/>
          <w:kern w:val="0"/>
          <w:lang w:eastAsia="en-GB"/>
          <w14:ligatures w14:val="none"/>
        </w:rPr>
      </w:pPr>
      <w:proofErr w:type="spellStart"/>
      <w:r w:rsidRPr="000A7C48">
        <w:rPr>
          <w:rFonts w:ascii="Times New Roman" w:eastAsia="Times New Roman" w:hAnsi="Times New Roman" w:cs="Times New Roman"/>
          <w:kern w:val="0"/>
          <w:lang w:eastAsia="en-GB"/>
          <w14:ligatures w14:val="none"/>
        </w:rPr>
        <w:t>Northedge</w:t>
      </w:r>
      <w:proofErr w:type="spellEnd"/>
      <w:r w:rsidRPr="000A7C48">
        <w:rPr>
          <w:rFonts w:ascii="Times New Roman" w:eastAsia="Times New Roman" w:hAnsi="Times New Roman" w:cs="Times New Roman"/>
          <w:kern w:val="0"/>
          <w:lang w:eastAsia="en-GB"/>
          <w14:ligatures w14:val="none"/>
        </w:rPr>
        <w:t xml:space="preserve">, A. (2020) </w:t>
      </w:r>
      <w:r w:rsidRPr="000A7C48">
        <w:rPr>
          <w:rFonts w:ascii="Times New Roman" w:eastAsia="Times New Roman" w:hAnsi="Times New Roman" w:cs="Times New Roman"/>
          <w:i/>
          <w:iCs/>
          <w:kern w:val="0"/>
          <w:lang w:eastAsia="en-GB"/>
          <w14:ligatures w14:val="none"/>
        </w:rPr>
        <w:t>The good study guide</w:t>
      </w:r>
      <w:r w:rsidRPr="000A7C48">
        <w:rPr>
          <w:rFonts w:ascii="Times New Roman" w:eastAsia="Times New Roman" w:hAnsi="Times New Roman" w:cs="Times New Roman"/>
          <w:kern w:val="0"/>
          <w:lang w:eastAsia="en-GB"/>
          <w14:ligatures w14:val="none"/>
        </w:rPr>
        <w:t>. Milton Keynes: Open University Press.</w:t>
      </w:r>
    </w:p>
    <w:p w14:paraId="378DB313" w14:textId="77777777" w:rsidR="000A7C48" w:rsidRPr="000A7C48" w:rsidRDefault="000A7C48" w:rsidP="000A7C48">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7C48">
        <w:rPr>
          <w:rFonts w:ascii="Times New Roman" w:eastAsia="Times New Roman" w:hAnsi="Times New Roman" w:cs="Times New Roman"/>
          <w:kern w:val="0"/>
          <w:lang w:eastAsia="en-GB"/>
          <w14:ligatures w14:val="none"/>
        </w:rPr>
        <w:t xml:space="preserve">Race, P. (2020) </w:t>
      </w:r>
      <w:r w:rsidRPr="000A7C48">
        <w:rPr>
          <w:rFonts w:ascii="Times New Roman" w:eastAsia="Times New Roman" w:hAnsi="Times New Roman" w:cs="Times New Roman"/>
          <w:i/>
          <w:iCs/>
          <w:kern w:val="0"/>
          <w:lang w:eastAsia="en-GB"/>
          <w14:ligatures w14:val="none"/>
        </w:rPr>
        <w:t>The lecturer’s toolkit</w:t>
      </w:r>
      <w:r w:rsidRPr="000A7C48">
        <w:rPr>
          <w:rFonts w:ascii="Times New Roman" w:eastAsia="Times New Roman" w:hAnsi="Times New Roman" w:cs="Times New Roman"/>
          <w:kern w:val="0"/>
          <w:lang w:eastAsia="en-GB"/>
          <w14:ligatures w14:val="none"/>
        </w:rPr>
        <w:t>. London: Routledge.</w:t>
      </w:r>
    </w:p>
    <w:p w14:paraId="521BC08F" w14:textId="77777777" w:rsidR="000A7C48" w:rsidRPr="000A7C48" w:rsidRDefault="000A7C48" w:rsidP="000A7C48">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7C48">
        <w:rPr>
          <w:rFonts w:ascii="Times New Roman" w:eastAsia="Times New Roman" w:hAnsi="Times New Roman" w:cs="Times New Roman"/>
          <w:kern w:val="0"/>
          <w:lang w:eastAsia="en-GB"/>
          <w14:ligatures w14:val="none"/>
        </w:rPr>
        <w:lastRenderedPageBreak/>
        <w:t xml:space="preserve">Reynolds, G. (2021) </w:t>
      </w:r>
      <w:r w:rsidRPr="000A7C48">
        <w:rPr>
          <w:rFonts w:ascii="Times New Roman" w:eastAsia="Times New Roman" w:hAnsi="Times New Roman" w:cs="Times New Roman"/>
          <w:i/>
          <w:iCs/>
          <w:kern w:val="0"/>
          <w:lang w:eastAsia="en-GB"/>
          <w14:ligatures w14:val="none"/>
        </w:rPr>
        <w:t>Presentation Zen: Simple ideas on presentation design and delivery</w:t>
      </w:r>
      <w:r w:rsidRPr="000A7C48">
        <w:rPr>
          <w:rFonts w:ascii="Times New Roman" w:eastAsia="Times New Roman" w:hAnsi="Times New Roman" w:cs="Times New Roman"/>
          <w:kern w:val="0"/>
          <w:lang w:eastAsia="en-GB"/>
          <w14:ligatures w14:val="none"/>
        </w:rPr>
        <w:t xml:space="preserve">. 3rd </w:t>
      </w:r>
      <w:proofErr w:type="spellStart"/>
      <w:r w:rsidRPr="000A7C48">
        <w:rPr>
          <w:rFonts w:ascii="Times New Roman" w:eastAsia="Times New Roman" w:hAnsi="Times New Roman" w:cs="Times New Roman"/>
          <w:kern w:val="0"/>
          <w:lang w:eastAsia="en-GB"/>
          <w14:ligatures w14:val="none"/>
        </w:rPr>
        <w:t>edn</w:t>
      </w:r>
      <w:proofErr w:type="spellEnd"/>
      <w:r w:rsidRPr="000A7C48">
        <w:rPr>
          <w:rFonts w:ascii="Times New Roman" w:eastAsia="Times New Roman" w:hAnsi="Times New Roman" w:cs="Times New Roman"/>
          <w:kern w:val="0"/>
          <w:lang w:eastAsia="en-GB"/>
          <w14:ligatures w14:val="none"/>
        </w:rPr>
        <w:t>. Berkeley: New Riders.</w:t>
      </w:r>
    </w:p>
    <w:p w14:paraId="0DB713EE" w14:textId="77777777" w:rsidR="000A7C48" w:rsidRPr="000A7C48" w:rsidRDefault="000A7C48" w:rsidP="000A7C48">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7C48">
        <w:rPr>
          <w:rFonts w:ascii="Times New Roman" w:eastAsia="Times New Roman" w:hAnsi="Times New Roman" w:cs="Times New Roman"/>
          <w:kern w:val="0"/>
          <w:lang w:eastAsia="en-GB"/>
          <w14:ligatures w14:val="none"/>
        </w:rPr>
        <w:t xml:space="preserve">Rose, D. and Martin, J.R. (2020) </w:t>
      </w:r>
      <w:r w:rsidRPr="000A7C48">
        <w:rPr>
          <w:rFonts w:ascii="Times New Roman" w:eastAsia="Times New Roman" w:hAnsi="Times New Roman" w:cs="Times New Roman"/>
          <w:i/>
          <w:iCs/>
          <w:kern w:val="0"/>
          <w:lang w:eastAsia="en-GB"/>
          <w14:ligatures w14:val="none"/>
        </w:rPr>
        <w:t>Learning to write, reading to learn</w:t>
      </w:r>
      <w:r w:rsidRPr="000A7C48">
        <w:rPr>
          <w:rFonts w:ascii="Times New Roman" w:eastAsia="Times New Roman" w:hAnsi="Times New Roman" w:cs="Times New Roman"/>
          <w:kern w:val="0"/>
          <w:lang w:eastAsia="en-GB"/>
          <w14:ligatures w14:val="none"/>
        </w:rPr>
        <w:t>. London: Equinox.</w:t>
      </w:r>
    </w:p>
    <w:p w14:paraId="43844D1B" w14:textId="77777777" w:rsidR="000A7C48" w:rsidRPr="000A7C48" w:rsidRDefault="000A7C48" w:rsidP="000A7C48">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7C48">
        <w:rPr>
          <w:rFonts w:ascii="Times New Roman" w:eastAsia="Times New Roman" w:hAnsi="Times New Roman" w:cs="Times New Roman"/>
          <w:kern w:val="0"/>
          <w:lang w:eastAsia="en-GB"/>
          <w14:ligatures w14:val="none"/>
        </w:rPr>
        <w:t xml:space="preserve">Swales, J.M. and Feak, C.B. (2020) </w:t>
      </w:r>
      <w:r w:rsidRPr="000A7C48">
        <w:rPr>
          <w:rFonts w:ascii="Times New Roman" w:eastAsia="Times New Roman" w:hAnsi="Times New Roman" w:cs="Times New Roman"/>
          <w:i/>
          <w:iCs/>
          <w:kern w:val="0"/>
          <w:lang w:eastAsia="en-GB"/>
          <w14:ligatures w14:val="none"/>
        </w:rPr>
        <w:t>Academic writing for graduate students</w:t>
      </w:r>
      <w:r w:rsidRPr="000A7C48">
        <w:rPr>
          <w:rFonts w:ascii="Times New Roman" w:eastAsia="Times New Roman" w:hAnsi="Times New Roman" w:cs="Times New Roman"/>
          <w:kern w:val="0"/>
          <w:lang w:eastAsia="en-GB"/>
          <w14:ligatures w14:val="none"/>
        </w:rPr>
        <w:t xml:space="preserve">. 3rd </w:t>
      </w:r>
      <w:proofErr w:type="spellStart"/>
      <w:r w:rsidRPr="000A7C48">
        <w:rPr>
          <w:rFonts w:ascii="Times New Roman" w:eastAsia="Times New Roman" w:hAnsi="Times New Roman" w:cs="Times New Roman"/>
          <w:kern w:val="0"/>
          <w:lang w:eastAsia="en-GB"/>
          <w14:ligatures w14:val="none"/>
        </w:rPr>
        <w:t>edn</w:t>
      </w:r>
      <w:proofErr w:type="spellEnd"/>
      <w:r w:rsidRPr="000A7C48">
        <w:rPr>
          <w:rFonts w:ascii="Times New Roman" w:eastAsia="Times New Roman" w:hAnsi="Times New Roman" w:cs="Times New Roman"/>
          <w:kern w:val="0"/>
          <w:lang w:eastAsia="en-GB"/>
          <w14:ligatures w14:val="none"/>
        </w:rPr>
        <w:t>. Michigan: University of Michigan Press.</w:t>
      </w:r>
    </w:p>
    <w:sectPr w:rsidR="000A7C48" w:rsidRPr="000A7C48" w:rsidSect="004B6051">
      <w:footerReference w:type="default" r:id="rId6"/>
      <w:pgSz w:w="11906" w:h="16838"/>
      <w:pgMar w:top="1440" w:right="1440" w:bottom="1440" w:left="1440" w:header="708" w:footer="708" w:gutter="0"/>
      <w:pgBorders w:display="firstPage" w:offsetFrom="page">
        <w:top w:val="thickThinMediumGap" w:sz="24" w:space="24" w:color="auto"/>
        <w:left w:val="thickThinMediumGap" w:sz="24" w:space="24" w:color="auto"/>
        <w:bottom w:val="thinThickMediumGap" w:sz="24" w:space="24" w:color="auto"/>
        <w:right w:val="thinThickMedium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D99916" w14:textId="77777777" w:rsidR="00750840" w:rsidRDefault="00750840" w:rsidP="004B6051">
      <w:pPr>
        <w:spacing w:after="0" w:line="240" w:lineRule="auto"/>
      </w:pPr>
      <w:r>
        <w:separator/>
      </w:r>
    </w:p>
  </w:endnote>
  <w:endnote w:type="continuationSeparator" w:id="0">
    <w:p w14:paraId="7A90A603" w14:textId="77777777" w:rsidR="00750840" w:rsidRDefault="00750840" w:rsidP="004B60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861562"/>
      <w:docPartObj>
        <w:docPartGallery w:val="Page Numbers (Bottom of Page)"/>
        <w:docPartUnique/>
      </w:docPartObj>
    </w:sdtPr>
    <w:sdtEndPr>
      <w:rPr>
        <w:noProof/>
      </w:rPr>
    </w:sdtEndPr>
    <w:sdtContent>
      <w:p w14:paraId="15D0D750" w14:textId="3BA34830" w:rsidR="004B6051" w:rsidRDefault="004B6051">
        <w:pPr>
          <w:pStyle w:val="Footer"/>
          <w:jc w:val="center"/>
        </w:pPr>
        <w:r>
          <w:rPr>
            <w:noProof/>
          </w:rPr>
          <mc:AlternateContent>
            <mc:Choice Requires="wps">
              <w:drawing>
                <wp:inline distT="0" distB="0" distL="0" distR="0" wp14:anchorId="3D902DAD" wp14:editId="268E34F6">
                  <wp:extent cx="5467350" cy="54610"/>
                  <wp:effectExtent l="9525" t="19050" r="9525" b="12065"/>
                  <wp:docPr id="561765442" name="Flowchart: Decision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6D7D635F" id="_x0000_t110" coordsize="21600,21600" o:spt="110" path="m10800,l,10800,10800,21600,21600,10800xe">
                  <v:stroke joinstyle="miter"/>
                  <v:path gradientshapeok="t" o:connecttype="rect" textboxrect="5400,5400,16200,16200"/>
                </v:shapetype>
                <v:shape id="Flowchart: Decision 1"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07E0C732" w14:textId="6A257FC3" w:rsidR="004B6051" w:rsidRDefault="004B605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20B0AE" w14:textId="77777777" w:rsidR="004B6051" w:rsidRDefault="004B60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BC01E4" w14:textId="77777777" w:rsidR="00750840" w:rsidRDefault="00750840" w:rsidP="004B6051">
      <w:pPr>
        <w:spacing w:after="0" w:line="240" w:lineRule="auto"/>
      </w:pPr>
      <w:r>
        <w:separator/>
      </w:r>
    </w:p>
  </w:footnote>
  <w:footnote w:type="continuationSeparator" w:id="0">
    <w:p w14:paraId="0D215AD3" w14:textId="77777777" w:rsidR="00750840" w:rsidRDefault="00750840" w:rsidP="004B605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6051"/>
    <w:rsid w:val="00041CE0"/>
    <w:rsid w:val="000A7C48"/>
    <w:rsid w:val="001E33BC"/>
    <w:rsid w:val="002E0C6E"/>
    <w:rsid w:val="004B6051"/>
    <w:rsid w:val="006161F7"/>
    <w:rsid w:val="00750840"/>
    <w:rsid w:val="00B91E99"/>
    <w:rsid w:val="00E7672F"/>
    <w:rsid w:val="00EE7B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9921C6"/>
  <w15:chartTrackingRefBased/>
  <w15:docId w15:val="{18AF81CC-19CC-40DC-9192-22BA2E4C7C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60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autoRedefine/>
    <w:uiPriority w:val="9"/>
    <w:unhideWhenUsed/>
    <w:qFormat/>
    <w:rsid w:val="004B6051"/>
    <w:pPr>
      <w:keepNext/>
      <w:keepLines/>
      <w:spacing w:before="160" w:after="80"/>
      <w:outlineLvl w:val="1"/>
    </w:pPr>
    <w:rPr>
      <w:rFonts w:ascii="Times New Roman" w:eastAsiaTheme="majorEastAsia" w:hAnsi="Times New Roman" w:cstheme="majorBidi"/>
      <w:b/>
      <w:i/>
      <w:iCs/>
      <w:color w:val="000000" w:themeColor="text1"/>
      <w:szCs w:val="32"/>
      <w:u w:val="single"/>
    </w:rPr>
  </w:style>
  <w:style w:type="paragraph" w:styleId="Heading3">
    <w:name w:val="heading 3"/>
    <w:basedOn w:val="Normal"/>
    <w:next w:val="Normal"/>
    <w:link w:val="Heading3Char"/>
    <w:uiPriority w:val="9"/>
    <w:semiHidden/>
    <w:unhideWhenUsed/>
    <w:qFormat/>
    <w:rsid w:val="004B60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60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60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60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60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60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60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B6051"/>
    <w:rPr>
      <w:rFonts w:ascii="Times New Roman" w:eastAsiaTheme="majorEastAsia" w:hAnsi="Times New Roman" w:cstheme="majorBidi"/>
      <w:b/>
      <w:i/>
      <w:iCs/>
      <w:color w:val="000000" w:themeColor="text1"/>
      <w:szCs w:val="32"/>
      <w:u w:val="single"/>
    </w:rPr>
  </w:style>
  <w:style w:type="character" w:customStyle="1" w:styleId="Heading1Char">
    <w:name w:val="Heading 1 Char"/>
    <w:basedOn w:val="DefaultParagraphFont"/>
    <w:link w:val="Heading1"/>
    <w:uiPriority w:val="9"/>
    <w:rsid w:val="004B6051"/>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rsid w:val="004B60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60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60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60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60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60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6051"/>
    <w:rPr>
      <w:rFonts w:eastAsiaTheme="majorEastAsia" w:cstheme="majorBidi"/>
      <w:color w:val="272727" w:themeColor="text1" w:themeTint="D8"/>
    </w:rPr>
  </w:style>
  <w:style w:type="paragraph" w:styleId="Title">
    <w:name w:val="Title"/>
    <w:basedOn w:val="Normal"/>
    <w:next w:val="Normal"/>
    <w:link w:val="TitleChar"/>
    <w:uiPriority w:val="10"/>
    <w:qFormat/>
    <w:rsid w:val="004B60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60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60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60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6051"/>
    <w:pPr>
      <w:spacing w:before="160"/>
      <w:jc w:val="center"/>
    </w:pPr>
    <w:rPr>
      <w:i/>
      <w:iCs/>
      <w:color w:val="404040" w:themeColor="text1" w:themeTint="BF"/>
    </w:rPr>
  </w:style>
  <w:style w:type="character" w:customStyle="1" w:styleId="QuoteChar">
    <w:name w:val="Quote Char"/>
    <w:basedOn w:val="DefaultParagraphFont"/>
    <w:link w:val="Quote"/>
    <w:uiPriority w:val="29"/>
    <w:rsid w:val="004B6051"/>
    <w:rPr>
      <w:i/>
      <w:iCs/>
      <w:color w:val="404040" w:themeColor="text1" w:themeTint="BF"/>
    </w:rPr>
  </w:style>
  <w:style w:type="paragraph" w:styleId="ListParagraph">
    <w:name w:val="List Paragraph"/>
    <w:basedOn w:val="Normal"/>
    <w:uiPriority w:val="34"/>
    <w:qFormat/>
    <w:rsid w:val="004B6051"/>
    <w:pPr>
      <w:ind w:left="720"/>
      <w:contextualSpacing/>
    </w:pPr>
  </w:style>
  <w:style w:type="character" w:styleId="IntenseEmphasis">
    <w:name w:val="Intense Emphasis"/>
    <w:basedOn w:val="DefaultParagraphFont"/>
    <w:uiPriority w:val="21"/>
    <w:qFormat/>
    <w:rsid w:val="004B6051"/>
    <w:rPr>
      <w:i/>
      <w:iCs/>
      <w:color w:val="0F4761" w:themeColor="accent1" w:themeShade="BF"/>
    </w:rPr>
  </w:style>
  <w:style w:type="paragraph" w:styleId="IntenseQuote">
    <w:name w:val="Intense Quote"/>
    <w:basedOn w:val="Normal"/>
    <w:next w:val="Normal"/>
    <w:link w:val="IntenseQuoteChar"/>
    <w:uiPriority w:val="30"/>
    <w:qFormat/>
    <w:rsid w:val="004B60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6051"/>
    <w:rPr>
      <w:i/>
      <w:iCs/>
      <w:color w:val="0F4761" w:themeColor="accent1" w:themeShade="BF"/>
    </w:rPr>
  </w:style>
  <w:style w:type="character" w:styleId="IntenseReference">
    <w:name w:val="Intense Reference"/>
    <w:basedOn w:val="DefaultParagraphFont"/>
    <w:uiPriority w:val="32"/>
    <w:qFormat/>
    <w:rsid w:val="004B6051"/>
    <w:rPr>
      <w:b/>
      <w:bCs/>
      <w:smallCaps/>
      <w:color w:val="0F4761" w:themeColor="accent1" w:themeShade="BF"/>
      <w:spacing w:val="5"/>
    </w:rPr>
  </w:style>
  <w:style w:type="paragraph" w:styleId="Header">
    <w:name w:val="header"/>
    <w:basedOn w:val="Normal"/>
    <w:link w:val="HeaderChar"/>
    <w:uiPriority w:val="99"/>
    <w:unhideWhenUsed/>
    <w:rsid w:val="004B60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6051"/>
  </w:style>
  <w:style w:type="paragraph" w:styleId="Footer">
    <w:name w:val="footer"/>
    <w:basedOn w:val="Normal"/>
    <w:link w:val="FooterChar"/>
    <w:uiPriority w:val="99"/>
    <w:unhideWhenUsed/>
    <w:rsid w:val="004B60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6051"/>
  </w:style>
  <w:style w:type="paragraph" w:styleId="TOCHeading">
    <w:name w:val="TOC Heading"/>
    <w:basedOn w:val="Heading1"/>
    <w:next w:val="Normal"/>
    <w:uiPriority w:val="39"/>
    <w:unhideWhenUsed/>
    <w:qFormat/>
    <w:rsid w:val="000A7C48"/>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0A7C48"/>
    <w:pPr>
      <w:spacing w:after="100"/>
      <w:ind w:left="240"/>
    </w:pPr>
  </w:style>
  <w:style w:type="character" w:styleId="Hyperlink">
    <w:name w:val="Hyperlink"/>
    <w:basedOn w:val="DefaultParagraphFont"/>
    <w:uiPriority w:val="99"/>
    <w:unhideWhenUsed/>
    <w:rsid w:val="000A7C4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3188</Words>
  <Characters>18173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 Raducanu</dc:creator>
  <cp:keywords/>
  <dc:description/>
  <dcterms:created xsi:type="dcterms:W3CDTF">2026-05-04T20:59:00Z</dcterms:created>
  <dcterms:modified xsi:type="dcterms:W3CDTF">2026-05-04T20:59:00Z</dcterms:modified>
</cp:coreProperties>
</file>