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IN"/>
        </w:rPr>
        <w:id w:val="-99038046"/>
        <w:docPartObj>
          <w:docPartGallery w:val="Cover Pages"/>
          <w:docPartUnique/>
        </w:docPartObj>
      </w:sdtPr>
      <w:sdtEndPr>
        <w:rPr>
          <w:sz w:val="22"/>
        </w:rPr>
      </w:sdtEndPr>
      <w:sdtContent>
        <w:p w14:paraId="12D4DCA5" w14:textId="2C41787A" w:rsidR="00473D9A" w:rsidRDefault="00473D9A">
          <w:pPr>
            <w:pStyle w:val="NoSpacing"/>
            <w:rPr>
              <w:sz w:val="2"/>
            </w:rPr>
          </w:pPr>
        </w:p>
        <w:p w14:paraId="0B216AF4" w14:textId="2A7AB2EE" w:rsidR="00473D9A" w:rsidRDefault="00040931">
          <w:r>
            <w:rPr>
              <w:noProof/>
            </w:rPr>
            <w:t xml:space="preserve"> </w:t>
          </w:r>
        </w:p>
        <w:p w14:paraId="1C10D148" w14:textId="0DA5BE1A" w:rsidR="00473D9A" w:rsidRDefault="00F46942">
          <w:r>
            <w:rPr>
              <w:noProof/>
            </w:rPr>
            <mc:AlternateContent>
              <mc:Choice Requires="wps">
                <w:drawing>
                  <wp:anchor distT="0" distB="0" distL="114300" distR="114300" simplePos="0" relativeHeight="251661312" behindDoc="0" locked="0" layoutInCell="1" allowOverlap="1" wp14:anchorId="60853E79" wp14:editId="68F400FA">
                    <wp:simplePos x="0" y="0"/>
                    <wp:positionH relativeFrom="margin">
                      <wp:align>left</wp:align>
                    </wp:positionH>
                    <wp:positionV relativeFrom="paragraph">
                      <wp:posOffset>5941</wp:posOffset>
                    </wp:positionV>
                    <wp:extent cx="5671185" cy="1521869"/>
                    <wp:effectExtent l="0" t="0" r="24765" b="21590"/>
                    <wp:wrapNone/>
                    <wp:docPr id="4" name="Rectangle 4"/>
                    <wp:cNvGraphicFramePr/>
                    <a:graphic xmlns:a="http://schemas.openxmlformats.org/drawingml/2006/main">
                      <a:graphicData uri="http://schemas.microsoft.com/office/word/2010/wordprocessingShape">
                        <wps:wsp>
                          <wps:cNvSpPr/>
                          <wps:spPr>
                            <a:xfrm>
                              <a:off x="0" y="0"/>
                              <a:ext cx="5671185" cy="15218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5FCA2C" w14:textId="16B5116B" w:rsidR="00F86CB5" w:rsidRPr="00F46942" w:rsidRDefault="00F86CB5" w:rsidP="00F86CB5">
                                <w:pPr>
                                  <w:jc w:val="center"/>
                                  <w:rPr>
                                    <w:rFonts w:ascii="Algerian" w:hAnsi="Algerian"/>
                                    <w:sz w:val="52"/>
                                    <w:szCs w:val="52"/>
                                  </w:rPr>
                                </w:pPr>
                                <w:r w:rsidRPr="00F46942">
                                  <w:rPr>
                                    <w:rFonts w:ascii="Algerian" w:hAnsi="Algerian"/>
                                    <w:sz w:val="52"/>
                                    <w:szCs w:val="52"/>
                                  </w:rPr>
                                  <w:t>HUMAN RESOURCE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53E79" id="Rectangle 4" o:spid="_x0000_s1026" style="position:absolute;margin-left:0;margin-top:.45pt;width:446.55pt;height:119.8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HNdZAIAAB8FAAAOAAAAZHJzL2Uyb0RvYy54bWysVE1v2zAMvQ/YfxB0Xx0HST+COkWQosOA&#10;oi3aDj0rslQbkEWNUmJnv36U7DhFW+wwLAeFEslH6vlRl1ddY9hOoa/BFjw/mXCmrISytq8F//l8&#10;8+2cMx+ELYUBqwq+V55fLb9+uWzdQk2hAlMqZARi/aJ1Ba9CcIss87JSjfAn4JQlpwZsRKAtvmYl&#10;ipbQG5NNJ5PTrAUsHYJU3tPpde/ky4SvtZLhXmuvAjMFp95CWjGtm7hmy0uxeEXhqloObYh/6KIR&#10;taWiI9S1CIJtsf4A1dQSwYMOJxKaDLSupUp3oNvkk3e3eaqEU+kuRI53I03+/8HKu92Te0CioXV+&#10;4cmMt+g0NvGf+mNdIms/kqW6wCQdzk/P8vx8zpkkXz6f5uenF5HO7Jju0IfvChoWjYIjfY1Ektjd&#10;+tCHHkIo79hAssLeqNiDsY9Ks7qkktOUnbSh1gbZTtBXFVIqG/LeVYlS9cfzCf2GfsaM1F0CjMi6&#10;NmbEHgCi7j5i970O8TFVJWmNyZO/NdYnjxmpMtgwJje1BfwMwNCthsp9/IGknprIUug2HYVEcwPl&#10;/gEZQq9x7+RNTbTfCh8eBJKoSf40qOGeFm2gLTgMFmcV4O/PzmM8aY28nLU0JAX3v7YCFWfmhyUV&#10;XuSzWZyqtJnNz6a0wbeezVuP3TZroC+W05PgZDJjfDAHUyM0LzTPq1iVXMJKql1wGfCwWYd+eOlF&#10;kGq1SmE0SU6EW/vkZASPBEdZPXcvAt2gvUCyvYPDQInFOwn2sTHTwmobQNdJn0deB+ppCpOGhhcj&#10;jvnbfYo6vmvLPwAAAP//AwBQSwMEFAAGAAgAAAAhAEOTrJraAAAABQEAAA8AAABkcnMvZG93bnJl&#10;di54bWxMj8FOwzAQRO9I/IO1lbhRJwWVNsSpUCUuSBza8gHbeInT2usodprk7zEnOI5mNPOm3E3O&#10;ihv1ofWsIF9mIIhrr1tuFHyd3h83IEJE1mg9k4KZAuyq+7sSC+1HPtDtGBuRSjgUqMDE2BVShtqQ&#10;w7D0HXHyvn3vMCbZN1L3OKZyZ+Uqy9bSYctpwWBHe0P19Ti4NIJ0mPOXcX/9NNNHS3a+0DAr9bCY&#10;3l5BRJriXxh+8RM6VInp7AfWQVgF6UhUsAWRvM32KQdxVrB6ztYgq1L+p69+AAAA//8DAFBLAQIt&#10;ABQABgAIAAAAIQC2gziS/gAAAOEBAAATAAAAAAAAAAAAAAAAAAAAAABbQ29udGVudF9UeXBlc10u&#10;eG1sUEsBAi0AFAAGAAgAAAAhADj9If/WAAAAlAEAAAsAAAAAAAAAAAAAAAAALwEAAF9yZWxzLy5y&#10;ZWxzUEsBAi0AFAAGAAgAAAAhAIaIc11kAgAAHwUAAA4AAAAAAAAAAAAAAAAALgIAAGRycy9lMm9E&#10;b2MueG1sUEsBAi0AFAAGAAgAAAAhAEOTrJraAAAABQEAAA8AAAAAAAAAAAAAAAAAvgQAAGRycy9k&#10;b3ducmV2LnhtbFBLBQYAAAAABAAEAPMAAADFBQAAAAA=&#10;" fillcolor="#4472c4 [3204]" strokecolor="#1f3763 [1604]" strokeweight="1pt">
                    <v:textbox>
                      <w:txbxContent>
                        <w:p w14:paraId="5F5FCA2C" w14:textId="16B5116B" w:rsidR="00F86CB5" w:rsidRPr="00F46942" w:rsidRDefault="00F86CB5" w:rsidP="00F86CB5">
                          <w:pPr>
                            <w:jc w:val="center"/>
                            <w:rPr>
                              <w:rFonts w:ascii="Algerian" w:hAnsi="Algerian"/>
                              <w:sz w:val="52"/>
                              <w:szCs w:val="52"/>
                            </w:rPr>
                          </w:pPr>
                          <w:r w:rsidRPr="00F46942">
                            <w:rPr>
                              <w:rFonts w:ascii="Algerian" w:hAnsi="Algerian"/>
                              <w:sz w:val="52"/>
                              <w:szCs w:val="52"/>
                            </w:rPr>
                            <w:t>HUMAN RESOURCE MANAGEMENT</w:t>
                          </w:r>
                        </w:p>
                      </w:txbxContent>
                    </v:textbox>
                    <w10:wrap anchorx="margin"/>
                  </v:rect>
                </w:pict>
              </mc:Fallback>
            </mc:AlternateContent>
          </w:r>
          <w:r w:rsidR="00473D9A">
            <w:rPr>
              <w:noProof/>
              <w:color w:val="4472C4" w:themeColor="accent1"/>
              <w:sz w:val="36"/>
              <w:szCs w:val="36"/>
            </w:rPr>
            <mc:AlternateContent>
              <mc:Choice Requires="wpg">
                <w:drawing>
                  <wp:anchor distT="0" distB="0" distL="114300" distR="114300" simplePos="0" relativeHeight="251660288" behindDoc="1" locked="0" layoutInCell="1" allowOverlap="1" wp14:anchorId="79CF7608" wp14:editId="1E272D75">
                    <wp:simplePos x="0" y="0"/>
                    <wp:positionH relativeFrom="page">
                      <wp:posOffset>1548765</wp:posOffset>
                    </wp:positionH>
                    <wp:positionV relativeFrom="page">
                      <wp:posOffset>2756535</wp:posOffset>
                    </wp:positionV>
                    <wp:extent cx="5494020" cy="5696585"/>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020" cy="569658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466598D" id="Group 2" o:spid="_x0000_s1026" style="position:absolute;margin-left:121.95pt;margin-top:217.05pt;width:432.6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vONwYAAAEhAAAOAAAAZHJzL2Uyb0RvYy54bWzsmtuO2zYQhu8L9B0EXRZorLMsI96g2DRB&#10;gTQNkC16zZXlAyqJqiSvnTx9/xmKNi1L3kV2CzSAc7GWzN/D4czwI0Xl9Zt9kVsPWd1sZDm33VeO&#10;bWVlKhebcjW3/7x79/PUtppWlAuRyzKb21+yxn5z8+MPr3fVLPPkWuaLrLZgpGxmu2pur9u2mk0m&#10;TbrOCtG8klVWonEp60K0uK1Xk0UtdrBe5BPPcaLJTtaLqpZp1jT49q1qtG/Y/nKZpe0fy2WTtVY+&#10;t+Fby39r/ntPfyc3r8VsVYtqvUk7N8Q3eFGITYlOD6beilZY23pzZqrYpLVs5LJ9lcpiIpfLTZrx&#10;GDAa1+mN5n0ttxWPZTXbrapDmBDaXpy+2Wz68eF9XX2uPtXKe1x+kOnfjVXK27UoV9kvTYUgIrUU&#10;qsmuWs3Mn9D96vj7/bIuyA7GZe05yF8OQc72rZXiyzBIAsdDLlK0hVEShdNQpSFdI1dnv0vXv3a/&#10;DHwvcV1f/TIIEtfxp+yVmOmOG5lvFu82eU5ecBFlt3ltPQikv917nKJ8W/wuF+q7yME/1Tu+pu5Z&#10;GuivJ4YVDB93xw44GIfB7yoUcHPMUfO8HH1eiyrj1DcU8E+1tVnM7SiwrVIUmEfv6iyjWWHhKySG&#10;eodM57FRSVQZM1pI1iDX1v0OIYAZsW0lB0UHsMucGzpuHIe2dZ4/b+rFPgLP+fOmfuhBRz0ds5Bu&#10;m/Z9JrkUxMOHpkUzpsYCV+qiG8QdqmBZ5JhwP02swNpZbjzlOiOx1riGBu2RtSZZpJJ2lHmGzBkx&#10;hdI5dAcb3ogpBNmQxdGINUTnIHNGTEWGhgY3Yio2ZOGIKUT80N1YrBJD04sV0nNIgFjrnKT7sksK&#10;rizMd5qulKNKNjQTKUMogTs1+8UMKmodESMHJPa7crgsRpRJrGvnshhxJHH8JMuIFIkTU4zho4du&#10;rDWI1l8QatvCgnCvyqoSLYWIA4FLawf+UWlaa76IOESFfMjuJGtaipUaEIW96/goyEtTqGIKodcJ&#10;dbP+rNgeJqAaNgMKA9DN+lPLyDEMWEdSN+tPJTvzTjenuWwyNX9p2DyRD+OnsBmTGbQjuPJ0zrkS&#10;Stl9wf7xCqEQo5h0LxdfgBtsELCErGX91bZ2WGzndvPPVtSZbeW/lSBl4gYBotLyTRDGtDzUZsu9&#10;2VJui1sJoGPYokxhFWzXl7etWtyxumIQH8rPVUpCzlLdtHf7v0RdWRUu8SMsSR+lJq2YaVRhKCRQ&#10;2m5IaiDdDTivhvffAx+Q6QOf8/zSwEcxRj4whDryvNjBKstJ1ou2HwZRQOsBLdr6RhWNXjnMOtGR&#10;NJhzJDVyewBZCCB6ns9r2Bj0qR1MHJL1oT+kMaHveV4yYgrz4+AVy4Yd60N/qEcT+uz8sKk+9IdM&#10;mdAfi5UJfe7uGCtU8hX6z4A+p4SgzxcEkSPTFVZRDzxlVAkj3keBBqwSKuhTZV2EPgvI5GXoK8cg&#10;uwz9M++0T1foq+31/xP6AEgf+ryneGnoTwPX7zb5rpOE6mlKzA7QD6ZxrHf6fnfzAtBPCPpuwpu5&#10;UeijnUg9IDuD/oDmBPpu4o+YOoG+O52OOHYG/YEeT6BPzg+P0YS+S08NQyM0qT8WrBPqU39HU1fq&#10;P2+rzylh6lOeh6iP4BP1uzJ4nPqowMvUR+2xyUeoTx1Sz+5l3Zl7V+x/D3t95LaPfWbkS2Pf9dzI&#10;8dTeIEimtK8/3ezjkM2hguTNPtQkfiHuu0l0+YQnifiEBx/KqeNzQ5/7Q6ZM7rtJSFSE7MyUyX3I&#10;PMB6yFqf+0OmTO6TjRFTJvfpEWTIVB/7Qy6Z2Ccbhqkr9p+HfQ43n/BQxYxjX6fuUexTAV7EPpXe&#10;E7CvHAP2Lz86KOob3l2p/z1QH7O+T31+q/HS1FcPoG7oJ0D7Ce9P36v4fuyEen/xrMMdOob3Yu/y&#10;Pj/26RgerxT4MNR8HOjzfsiUyXu0T0dMmbyHjHg/ZK3P+yGvTN6TjRFTJu/pRH/IlMn7sViZvCcb&#10;hqkr75/He64A3uZT8Q3xvjuz6WrzUd7DoH4fqdGrP9UZEARP4b1y7NHDnTPvdGfXw51vO9zhF7p4&#10;z86vQLr/E0Av8s17fgNw/J8LN/8CAAD//wMAUEsDBBQABgAIAAAAIQBpKaEf4AAAAA0BAAAPAAAA&#10;ZHJzL2Rvd25yZXYueG1sTI9NS8QwEIbvgv8hjOBF3PQLsbXpsoheC66y4C1txjbYTEqTbuO/N3vS&#10;2zvMwzvP1PtgJnbGxWlLAtJdAgypt0rTIODj/fX+EZjzkpScLKGAH3Swb66valkpu9Ebno9+YLGE&#10;XCUFjN7PFeeuH9FIt7MzUtx92cVIH8dl4GqRWyw3E8+S5IEbqSleGOWMzyP238fVCOgKvepDWwb/&#10;sn2eQpu37Sm7E+L2JhyegHkM/g+Gi35UhyY6dXYl5dgkICvyMqICirxIgV2INClj6mLK8zQD3tT8&#10;/xfNLwAAAP//AwBQSwECLQAUAAYACAAAACEAtoM4kv4AAADhAQAAEwAAAAAAAAAAAAAAAAAAAAAA&#10;W0NvbnRlbnRfVHlwZXNdLnhtbFBLAQItABQABgAIAAAAIQA4/SH/1gAAAJQBAAALAAAAAAAAAAAA&#10;AAAAAC8BAABfcmVscy8ucmVsc1BLAQItABQABgAIAAAAIQCNEtvONwYAAAEhAAAOAAAAAAAAAAAA&#10;AAAAAC4CAABkcnMvZTJvRG9jLnhtbFBLAQItABQABgAIAAAAIQBpKaEf4AAAAA0BAAAPAAAAAAAA&#10;AAAAAAAAAJEIAABkcnMvZG93bnJldi54bWxQSwUGAAAAAAQABADzAAAAn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C398B4D" w14:textId="20FD7522" w:rsidR="00473D9A" w:rsidRDefault="00D256BF"/>
      </w:sdtContent>
    </w:sdt>
    <w:p w14:paraId="56A1E223" w14:textId="19439383" w:rsidR="00473D9A" w:rsidRDefault="00473D9A"/>
    <w:p w14:paraId="56A80A1B" w14:textId="7485394C" w:rsidR="00FE2CD4" w:rsidRDefault="00FE2CD4" w:rsidP="00F90CD8"/>
    <w:p w14:paraId="029D3FE4" w14:textId="77777777" w:rsidR="00FE2CD4" w:rsidRDefault="00FE2CD4"/>
    <w:p w14:paraId="7ECA8CF6" w14:textId="67D60FAA" w:rsidR="002E4CB7" w:rsidRDefault="002E4CB7" w:rsidP="00F90CD8"/>
    <w:p w14:paraId="081A2FA5" w14:textId="39EB9EF5" w:rsidR="002E4CB7" w:rsidRPr="005C2071" w:rsidRDefault="005C2071">
      <w:pPr>
        <w:rPr>
          <w:rFonts w:ascii="Algerian" w:hAnsi="Algerian"/>
        </w:rPr>
      </w:pPr>
      <w:r>
        <w:rPr>
          <w:rFonts w:ascii="Arial" w:hAnsi="Arial" w:cs="Arial"/>
          <w:b/>
          <w:bCs/>
          <w:color w:val="000000"/>
          <w:sz w:val="23"/>
          <w:szCs w:val="23"/>
          <w:shd w:val="clear" w:color="auto" w:fill="F8F9FA"/>
        </w:rPr>
        <w:t xml:space="preserve">    </w:t>
      </w:r>
      <w:r w:rsidR="003E2693" w:rsidRPr="005C2071">
        <w:rPr>
          <w:rFonts w:ascii="Algerian" w:hAnsi="Algerian" w:cs="Arial"/>
          <w:b/>
          <w:bCs/>
          <w:color w:val="000000" w:themeColor="text1"/>
          <w:sz w:val="24"/>
          <w:szCs w:val="24"/>
          <w:shd w:val="clear" w:color="auto" w:fill="F8F9FA"/>
        </w:rPr>
        <w:t>Vodafone Idea Limited</w:t>
      </w:r>
      <w:r w:rsidR="003E2693" w:rsidRPr="005C2071">
        <w:rPr>
          <w:rFonts w:ascii="Algerian" w:hAnsi="Algerian"/>
          <w:color w:val="000000" w:themeColor="text1"/>
          <w:sz w:val="24"/>
          <w:szCs w:val="24"/>
        </w:rPr>
        <w:t xml:space="preserve"> </w:t>
      </w:r>
      <w:r w:rsidR="003E2693" w:rsidRPr="005C2071">
        <w:rPr>
          <w:rFonts w:ascii="Algerian" w:hAnsi="Algerian"/>
          <w:b/>
          <w:bCs/>
          <w:color w:val="000000" w:themeColor="text1"/>
          <w:sz w:val="24"/>
          <w:szCs w:val="24"/>
        </w:rPr>
        <w:t xml:space="preserve">- </w:t>
      </w:r>
      <w:r w:rsidR="00722BC0" w:rsidRPr="005C2071">
        <w:rPr>
          <w:rFonts w:ascii="Algerian" w:hAnsi="Algerian"/>
          <w:b/>
          <w:bCs/>
          <w:color w:val="000000" w:themeColor="text1"/>
          <w:sz w:val="24"/>
          <w:szCs w:val="24"/>
        </w:rPr>
        <w:t>RECRUI</w:t>
      </w:r>
      <w:r w:rsidR="00364B49" w:rsidRPr="005C2071">
        <w:rPr>
          <w:rFonts w:ascii="Algerian" w:hAnsi="Algerian"/>
          <w:b/>
          <w:bCs/>
          <w:color w:val="000000" w:themeColor="text1"/>
          <w:sz w:val="24"/>
          <w:szCs w:val="24"/>
        </w:rPr>
        <w:t xml:space="preserve">TMENT </w:t>
      </w:r>
      <w:proofErr w:type="spellStart"/>
      <w:r w:rsidR="00364B49" w:rsidRPr="005C2071">
        <w:rPr>
          <w:rFonts w:ascii="Algerian" w:hAnsi="Algerian"/>
          <w:b/>
          <w:bCs/>
          <w:color w:val="000000" w:themeColor="text1"/>
          <w:sz w:val="24"/>
          <w:szCs w:val="24"/>
        </w:rPr>
        <w:t>SELECTI</w:t>
      </w:r>
      <w:r w:rsidR="007000A6">
        <w:rPr>
          <w:rFonts w:ascii="Algerian" w:hAnsi="Algerian"/>
          <w:b/>
          <w:bCs/>
          <w:color w:val="000000" w:themeColor="text1"/>
          <w:sz w:val="24"/>
          <w:szCs w:val="24"/>
        </w:rPr>
        <w:t>on</w:t>
      </w:r>
      <w:proofErr w:type="spellEnd"/>
      <w:r w:rsidR="00364B49" w:rsidRPr="005C2071">
        <w:rPr>
          <w:rFonts w:ascii="Algerian" w:hAnsi="Algerian"/>
          <w:b/>
          <w:bCs/>
          <w:color w:val="000000" w:themeColor="text1"/>
          <w:sz w:val="24"/>
          <w:szCs w:val="24"/>
        </w:rPr>
        <w:t xml:space="preserve"> AND ONBOARDING</w:t>
      </w:r>
    </w:p>
    <w:p w14:paraId="1B6D3867" w14:textId="4893B4C8" w:rsidR="00473D9A" w:rsidRDefault="00770EED">
      <w:r>
        <w:rPr>
          <w:noProof/>
        </w:rPr>
        <w:drawing>
          <wp:inline distT="0" distB="0" distL="0" distR="0" wp14:anchorId="658B3AFD" wp14:editId="078CA54B">
            <wp:extent cx="3643952" cy="2571849"/>
            <wp:effectExtent l="0" t="0" r="0" b="0"/>
            <wp:docPr id="1" name="Picture 1" descr="Vodafone Idea launches unified brand 'VI' | 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dafone Idea launches unified brand 'VI' | Mi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6892" cy="2651560"/>
                    </a:xfrm>
                    <a:prstGeom prst="rect">
                      <a:avLst/>
                    </a:prstGeom>
                    <a:noFill/>
                    <a:ln>
                      <a:noFill/>
                    </a:ln>
                  </pic:spPr>
                </pic:pic>
              </a:graphicData>
            </a:graphic>
          </wp:inline>
        </w:drawing>
      </w:r>
      <w:r w:rsidR="00E96FBC">
        <w:rPr>
          <w:noProof/>
        </w:rPr>
        <mc:AlternateContent>
          <mc:Choice Requires="wps">
            <w:drawing>
              <wp:anchor distT="0" distB="0" distL="114300" distR="114300" simplePos="0" relativeHeight="251659264" behindDoc="0" locked="0" layoutInCell="1" allowOverlap="1" wp14:anchorId="4A89AA1C" wp14:editId="31507094">
                <wp:simplePos x="0" y="0"/>
                <wp:positionH relativeFrom="page">
                  <wp:posOffset>926465</wp:posOffset>
                </wp:positionH>
                <wp:positionV relativeFrom="margin">
                  <wp:posOffset>6936740</wp:posOffset>
                </wp:positionV>
                <wp:extent cx="5943600" cy="374650"/>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A851B" w14:textId="77777777" w:rsidR="00473D9A" w:rsidRDefault="00473D9A">
                            <w:pPr>
                              <w:pStyle w:val="NoSpacing"/>
                              <w:jc w:val="right"/>
                              <w:rPr>
                                <w:color w:val="4472C4" w:themeColor="accent1"/>
                                <w:sz w:val="36"/>
                                <w:szCs w:val="36"/>
                              </w:rPr>
                            </w:pPr>
                            <w:r>
                              <w:rPr>
                                <w:color w:val="4472C4" w:themeColor="accent1"/>
                                <w:sz w:val="36"/>
                                <w:szCs w:val="36"/>
                              </w:rPr>
                              <w:t>NAME: NAGA SAI RISHITHA</w:t>
                            </w:r>
                          </w:p>
                          <w:p w14:paraId="72E1129B" w14:textId="77777777" w:rsidR="00473D9A" w:rsidRDefault="00473D9A" w:rsidP="00473D9A">
                            <w:pPr>
                              <w:pStyle w:val="NoSpacing"/>
                              <w:jc w:val="center"/>
                              <w:rPr>
                                <w:color w:val="4472C4" w:themeColor="accent1"/>
                                <w:sz w:val="36"/>
                                <w:szCs w:val="36"/>
                              </w:rPr>
                            </w:pPr>
                            <w:r>
                              <w:rPr>
                                <w:color w:val="4472C4" w:themeColor="accent1"/>
                                <w:sz w:val="36"/>
                                <w:szCs w:val="36"/>
                              </w:rPr>
                              <w:t xml:space="preserve">                                                      STUDENT ID: 2227272</w:t>
                            </w:r>
                          </w:p>
                          <w:p w14:paraId="6C7638D1" w14:textId="11E49E39" w:rsidR="009D18AC" w:rsidRPr="00A864BD" w:rsidRDefault="00A864BD" w:rsidP="00473D9A">
                            <w:pPr>
                              <w:pStyle w:val="NoSpacing"/>
                              <w:jc w:val="center"/>
                              <w:rPr>
                                <w:color w:val="4472C4" w:themeColor="accent1"/>
                                <w:sz w:val="24"/>
                                <w:szCs w:val="24"/>
                              </w:rPr>
                            </w:pPr>
                            <w:r>
                              <w:rPr>
                                <w:color w:val="4472C4" w:themeColor="accent1"/>
                                <w:sz w:val="36"/>
                                <w:szCs w:val="36"/>
                              </w:rPr>
                              <w:t xml:space="preserve">                                                            </w:t>
                            </w:r>
                            <w:r w:rsidRPr="00A864BD">
                              <w:rPr>
                                <w:color w:val="4472C4" w:themeColor="accent1"/>
                                <w:sz w:val="24"/>
                                <w:szCs w:val="24"/>
                              </w:rPr>
                              <w:t>EMAIL ID:2227272@student.uwtsd.ac.uk</w:t>
                            </w:r>
                          </w:p>
                          <w:p w14:paraId="7E35C09C" w14:textId="77777777" w:rsidR="00EB2560" w:rsidRDefault="00EB2560" w:rsidP="00EB2560">
                            <w:pPr>
                              <w:pStyle w:val="NoSpacing"/>
                              <w:rPr>
                                <w:color w:val="4472C4" w:themeColor="accent1"/>
                                <w:sz w:val="36"/>
                                <w:szCs w:val="36"/>
                              </w:rPr>
                            </w:pPr>
                          </w:p>
                          <w:p w14:paraId="3F93AE2F" w14:textId="77777777" w:rsidR="00473D9A" w:rsidRDefault="00473D9A">
                            <w:pPr>
                              <w:pStyle w:val="NoSpacing"/>
                              <w:jc w:val="right"/>
                              <w:rPr>
                                <w:color w:val="4472C4" w:themeColor="accent1"/>
                                <w:sz w:val="36"/>
                                <w:szCs w:val="36"/>
                              </w:rPr>
                            </w:pP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F8E0DE1" w14:textId="77777777" w:rsidR="00473D9A" w:rsidRDefault="00473D9A">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4A89AA1C" id="_x0000_t202" coordsize="21600,21600" o:spt="202" path="m,l,21600r21600,l21600,xe">
                <v:stroke joinstyle="miter"/>
                <v:path gradientshapeok="t" o:connecttype="rect"/>
              </v:shapetype>
              <v:shape id="Text Box 69" o:spid="_x0000_s1027" type="#_x0000_t202" style="position:absolute;margin-left:72.95pt;margin-top:546.2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Ne0YAIAADQFAAAOAAAAZHJzL2Uyb0RvYy54bWysVN9v2jAQfp+0/8Hy+wiUlm2IUDEqpklV&#10;W62d+mwcG6I5Pu9sSNhfv7OTQMf20mkvzsX3+7vvPLtuKsP2Cn0JNuejwZAzZSUUpd3k/NvT6t0H&#10;znwQthAGrMr5QXl+PX/7Zla7qbqALZhCIaMg1k9rl/NtCG6aZV5uVSX8AJyypNSAlQj0i5usQFFT&#10;9MpkF8PhJKsBC4cglfd0e9Mq+TzF11rJcK+1V4GZnFNtIZ2YznU8s/lMTDco3LaUXRniH6qoRGkp&#10;6THUjQiC7bD8I1RVSgQPOgwkVBloXUqVeqBuRsOzbh63wqnUC4Hj3REm///Cyrv9o3tAFppP0NAA&#10;IyC181NPl7GfRmMVv1QpIz1BeDjCpprAJF1efbwcT4akkqQbv7+cXCVcs5O3Qx8+K6hYFHKONJaE&#10;ltjf+kAZybQ3icksrEpj0miMZXXOJ2MK+ZuGPIyNNyoNuQtzqjxJ4WBUtDH2q9KsLFID8SLRSy0N&#10;sr0gYggplQ2p9xSXrKOVpiJe49jZn6p6jXPbR58ZbDg6V6UFTN2flV1870vWrT0B+aLvKIZm3VDj&#10;Lwa7huJA80ZoV8E7uSppKLfChweBxH2aI+1zuKdDGyDwoZM42wL+/Nt9tCdKkpazmnYp5/7HTqDi&#10;zHyxRNa4eL2AvbDuBburlkBTGNFL4WQSyQGD6UWNUD3Tmi9iFlIJKylXzte9uAztRtMzIdVikYxo&#10;vZwIt/bRyRg6DiVS7Kl5Fug6HgZi8B30WyamZ3RsbRNf3GIXiJSJqxHXFsUOb1rNROHuGYm7//I/&#10;WZ0eu/kvAAAA//8DAFBLAwQUAAYACAAAACEApCYLz98AAAAOAQAADwAAAGRycy9kb3ducmV2Lnht&#10;bExPy07DMBC8I/EP1iJxo3aqFKVpnApVVAIhBJR+gBNvk6jxOordNvw92xPcZnZH8yjWk+vFGcfQ&#10;edKQzBQIpNrbjhoN++/tQwYiREPW9J5Qww8GWJe3N4XJrb/QF553sRFsQiE3GtoYh1zKULfoTJj5&#10;AYl/Bz86E5mOjbSjubC56+VcqUfpTEec0JoBNy3Wx93JcUg4HqJJt+9vclO9VPT8+Zp9NFrf301P&#10;KxARp/gnhmt9rg4ld6r8iWwQPfN0sWQpA7WcpyCuEpUlfKsYJYskBVkW8v+M8hcAAP//AwBQSwEC&#10;LQAUAAYACAAAACEAtoM4kv4AAADhAQAAEwAAAAAAAAAAAAAAAAAAAAAAW0NvbnRlbnRfVHlwZXNd&#10;LnhtbFBLAQItABQABgAIAAAAIQA4/SH/1gAAAJQBAAALAAAAAAAAAAAAAAAAAC8BAABfcmVscy8u&#10;cmVsc1BLAQItABQABgAIAAAAIQDkCNe0YAIAADQFAAAOAAAAAAAAAAAAAAAAAC4CAABkcnMvZTJv&#10;RG9jLnhtbFBLAQItABQABgAIAAAAIQCkJgvP3wAAAA4BAAAPAAAAAAAAAAAAAAAAALoEAABkcnMv&#10;ZG93bnJldi54bWxQSwUGAAAAAAQABADzAAAAxgUAAAAA&#10;" filled="f" stroked="f" strokeweight=".5pt">
                <v:textbox style="mso-fit-shape-to-text:t" inset="0,0,0,0">
                  <w:txbxContent>
                    <w:p w14:paraId="114A851B" w14:textId="77777777" w:rsidR="00473D9A" w:rsidRDefault="00473D9A">
                      <w:pPr>
                        <w:pStyle w:val="NoSpacing"/>
                        <w:jc w:val="right"/>
                        <w:rPr>
                          <w:color w:val="4472C4" w:themeColor="accent1"/>
                          <w:sz w:val="36"/>
                          <w:szCs w:val="36"/>
                        </w:rPr>
                      </w:pPr>
                      <w:r>
                        <w:rPr>
                          <w:color w:val="4472C4" w:themeColor="accent1"/>
                          <w:sz w:val="36"/>
                          <w:szCs w:val="36"/>
                        </w:rPr>
                        <w:t>NAME: NAGA SAI RISHITHA</w:t>
                      </w:r>
                    </w:p>
                    <w:p w14:paraId="72E1129B" w14:textId="77777777" w:rsidR="00473D9A" w:rsidRDefault="00473D9A" w:rsidP="00473D9A">
                      <w:pPr>
                        <w:pStyle w:val="NoSpacing"/>
                        <w:jc w:val="center"/>
                        <w:rPr>
                          <w:color w:val="4472C4" w:themeColor="accent1"/>
                          <w:sz w:val="36"/>
                          <w:szCs w:val="36"/>
                        </w:rPr>
                      </w:pPr>
                      <w:r>
                        <w:rPr>
                          <w:color w:val="4472C4" w:themeColor="accent1"/>
                          <w:sz w:val="36"/>
                          <w:szCs w:val="36"/>
                        </w:rPr>
                        <w:t xml:space="preserve">                                                      STUDENT ID: 2227272</w:t>
                      </w:r>
                    </w:p>
                    <w:p w14:paraId="6C7638D1" w14:textId="11E49E39" w:rsidR="009D18AC" w:rsidRPr="00A864BD" w:rsidRDefault="00A864BD" w:rsidP="00473D9A">
                      <w:pPr>
                        <w:pStyle w:val="NoSpacing"/>
                        <w:jc w:val="center"/>
                        <w:rPr>
                          <w:color w:val="4472C4" w:themeColor="accent1"/>
                          <w:sz w:val="24"/>
                          <w:szCs w:val="24"/>
                        </w:rPr>
                      </w:pPr>
                      <w:r>
                        <w:rPr>
                          <w:color w:val="4472C4" w:themeColor="accent1"/>
                          <w:sz w:val="36"/>
                          <w:szCs w:val="36"/>
                        </w:rPr>
                        <w:t xml:space="preserve">                                                            </w:t>
                      </w:r>
                      <w:r w:rsidRPr="00A864BD">
                        <w:rPr>
                          <w:color w:val="4472C4" w:themeColor="accent1"/>
                          <w:sz w:val="24"/>
                          <w:szCs w:val="24"/>
                        </w:rPr>
                        <w:t>EMAIL ID:2227272@student.uwtsd.ac.uk</w:t>
                      </w:r>
                    </w:p>
                    <w:p w14:paraId="7E35C09C" w14:textId="77777777" w:rsidR="00EB2560" w:rsidRDefault="00EB2560" w:rsidP="00EB2560">
                      <w:pPr>
                        <w:pStyle w:val="NoSpacing"/>
                        <w:rPr>
                          <w:color w:val="4472C4" w:themeColor="accent1"/>
                          <w:sz w:val="36"/>
                          <w:szCs w:val="36"/>
                        </w:rPr>
                      </w:pPr>
                    </w:p>
                    <w:p w14:paraId="3F93AE2F" w14:textId="77777777" w:rsidR="00473D9A" w:rsidRDefault="00473D9A">
                      <w:pPr>
                        <w:pStyle w:val="NoSpacing"/>
                        <w:jc w:val="right"/>
                        <w:rPr>
                          <w:color w:val="4472C4" w:themeColor="accent1"/>
                          <w:sz w:val="36"/>
                          <w:szCs w:val="36"/>
                        </w:rPr>
                      </w:pP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F8E0DE1" w14:textId="77777777" w:rsidR="00473D9A" w:rsidRDefault="00473D9A">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r w:rsidR="00473D9A">
        <w:br w:type="page"/>
      </w:r>
    </w:p>
    <w:p w14:paraId="7E3EC18A" w14:textId="77777777" w:rsidR="00770EED" w:rsidRDefault="00770EED"/>
    <w:p w14:paraId="41CB0625" w14:textId="7141B65A" w:rsidR="00F10993" w:rsidRDefault="00F10993">
      <w:pPr>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w:t>
      </w:r>
      <w:r w:rsidR="00605944">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3A394D">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19178F">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3A394D">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HUMAN RESOURCE MANAGEMENT</w:t>
      </w:r>
    </w:p>
    <w:p w14:paraId="411E70F4" w14:textId="13612AC0" w:rsidR="0019178F" w:rsidRPr="00AD661F" w:rsidRDefault="00391430">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D661F">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EXECUTIVE </w:t>
      </w:r>
      <w:r w:rsidR="006A0112" w:rsidRPr="00AD661F">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CONTEXT</w:t>
      </w:r>
    </w:p>
    <w:p w14:paraId="04F64087" w14:textId="26B46717" w:rsidR="00D40ADC" w:rsidRPr="009F5204" w:rsidRDefault="00DC79CF">
      <w:p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color w:val="262626" w:themeColor="text1" w:themeTint="D9"/>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3A394D" w:rsidRPr="00AD661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w:t>
      </w:r>
      <w:r w:rsidR="00D40ADC" w:rsidRPr="00AD661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TION</w:t>
      </w:r>
      <w:r w:rsidR="003D690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F938C6">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D1BB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D36D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D441FB">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p w14:paraId="077DDEEC" w14:textId="4357801E" w:rsidR="00D40ADC" w:rsidRPr="009F5204" w:rsidRDefault="00D40ADC">
      <w:p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79C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ORGANISATIONAL OVERVIEW</w:t>
      </w:r>
      <w:r w:rsidR="003D690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BB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D1BB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D36D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Start"/>
      <w:r w:rsidR="00BD36D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D441FB">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p w14:paraId="28DD4198" w14:textId="59FE77D5" w:rsidR="008A35FF" w:rsidRPr="009F5204" w:rsidRDefault="00D40ADC">
      <w:p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79C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A35FF"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 BODY</w:t>
      </w:r>
    </w:p>
    <w:p w14:paraId="0C4E63E3" w14:textId="4EE020B5" w:rsidR="00011CFF" w:rsidRPr="009F5204" w:rsidRDefault="00A92963" w:rsidP="00B4121E">
      <w:pPr>
        <w:pStyle w:val="ListParagraph"/>
        <w:numPr>
          <w:ilvl w:val="2"/>
          <w:numId w:val="5"/>
        </w:num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context of HRM in Recruitment, selection, onboarding</w:t>
      </w:r>
      <w:r w:rsidR="00352DE8">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B411A">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BB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D36D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102E7">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4-5</w:t>
      </w:r>
    </w:p>
    <w:p w14:paraId="4736AD9D" w14:textId="45D95173" w:rsidR="00352DE8" w:rsidRPr="00352DE8" w:rsidRDefault="009F5204" w:rsidP="00352DE8">
      <w:pPr>
        <w:pStyle w:val="ListParagraph"/>
        <w:numPr>
          <w:ilvl w:val="2"/>
          <w:numId w:val="5"/>
        </w:num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 of an organisation</w:t>
      </w:r>
      <w:r w:rsidR="00352DE8">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B411A">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D690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BB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31089">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102E7">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p>
    <w:p w14:paraId="223D30D3" w14:textId="129C943F" w:rsidR="009F5204" w:rsidRDefault="009F5204" w:rsidP="00B4121E">
      <w:pPr>
        <w:pStyle w:val="ListParagraph"/>
        <w:numPr>
          <w:ilvl w:val="2"/>
          <w:numId w:val="5"/>
        </w:num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520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impact of </w:t>
      </w: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Vodafone</w:t>
      </w:r>
      <w:r w:rsidR="004B411A">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D690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BB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A18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31089">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B236D">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p w14:paraId="12876C15" w14:textId="019FC1F9" w:rsidR="009F5204" w:rsidRDefault="009F5204" w:rsidP="00B4121E">
      <w:pPr>
        <w:pStyle w:val="ListParagraph"/>
        <w:numPr>
          <w:ilvl w:val="2"/>
          <w:numId w:val="5"/>
        </w:num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Current shortfalls pf Vodafone</w:t>
      </w:r>
      <w:r w:rsidR="004B411A">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Start"/>
      <w:r w:rsidR="004B411A">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BB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3F358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31089">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B236D">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6-7</w:t>
      </w:r>
    </w:p>
    <w:p w14:paraId="215CA2E0" w14:textId="1BEFE06C" w:rsidR="009F5204" w:rsidRDefault="003A5E60" w:rsidP="00B4121E">
      <w:pPr>
        <w:pStyle w:val="ListParagraph"/>
        <w:numPr>
          <w:ilvl w:val="2"/>
          <w:numId w:val="5"/>
        </w:num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Benefits of</w:t>
      </w:r>
      <w:r w:rsidR="0099697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Recru</w:t>
      </w: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itment, selecting and onboarding </w:t>
      </w:r>
      <w:r w:rsidR="0099697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organisation</w:t>
      </w:r>
      <w:r w:rsidR="003D690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F358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A18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31089">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B236D">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p>
    <w:p w14:paraId="099023B7" w14:textId="37C04DBC" w:rsidR="00996975" w:rsidRDefault="00996975" w:rsidP="00B4121E">
      <w:pPr>
        <w:pStyle w:val="ListParagraph"/>
        <w:numPr>
          <w:ilvl w:val="2"/>
          <w:numId w:val="5"/>
        </w:num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Benefits of Recruitment, selecting and onboarding</w:t>
      </w:r>
      <w:r w:rsidR="008275AD">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the employees</w:t>
      </w:r>
      <w:r w:rsidR="003D690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F358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A18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31089">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A1977">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p>
    <w:p w14:paraId="5A211F07" w14:textId="733D6344" w:rsidR="0083278B" w:rsidRDefault="00FC2408" w:rsidP="0083278B">
      <w:pPr>
        <w:pStyle w:val="ListParagraph"/>
        <w:numPr>
          <w:ilvl w:val="2"/>
          <w:numId w:val="5"/>
        </w:num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Benefits of Recruitment, selecting and onboarding of the organisational stake holders</w:t>
      </w:r>
      <w:r w:rsidR="003D690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D055E">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8-9</w:t>
      </w:r>
    </w:p>
    <w:p w14:paraId="649F8E1A" w14:textId="56C24E88" w:rsidR="002F50C3" w:rsidRDefault="00430C75" w:rsidP="00430C75">
      <w:p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79C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430C7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57B5B" w:rsidRPr="00430C7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00D84FC3" w:rsidRPr="00430C75">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FC6031">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D055E">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B01F3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p>
    <w:p w14:paraId="20F46FF4" w14:textId="77027EEE" w:rsidR="00EA3F80" w:rsidRPr="00430C75" w:rsidRDefault="00FC6031" w:rsidP="00B01F3F">
      <w:pPr>
        <w:spacing w:line="360" w:lineRule="auto"/>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79C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A3F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RECOMMENDATION………………………………………………………………………………………………</w:t>
      </w:r>
      <w:proofErr w:type="gramStart"/>
      <w:r w:rsidR="00B01F3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00EA3F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79C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roofErr w:type="gramEnd"/>
      <w:r w:rsidR="00024207">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97CC3">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B01F3F">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11-13</w:t>
      </w:r>
    </w:p>
    <w:p w14:paraId="7F783F13" w14:textId="77777777" w:rsidR="002B0FA7" w:rsidRDefault="002B0FA7" w:rsidP="002F50C3">
      <w:pPr>
        <w:pStyle w:val="ListParagraph"/>
        <w:ind w:left="10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66CF45" w14:textId="77777777" w:rsidR="00AA7BA5" w:rsidRPr="002F50C3" w:rsidRDefault="00AA7BA5" w:rsidP="002F50C3">
      <w:pPr>
        <w:ind w:left="10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4EB16F" w14:textId="77777777" w:rsidR="0083278B" w:rsidRPr="0083278B" w:rsidRDefault="0083278B" w:rsidP="0083278B">
      <w:pPr>
        <w:pStyle w:val="ListParagraph"/>
        <w:ind w:left="10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C2CD86" w14:textId="11D3707E" w:rsidR="00B438FB" w:rsidRDefault="00B438FB" w:rsidP="00FD1D83">
      <w:pPr>
        <w:pStyle w:val="ListParagraph"/>
        <w:ind w:left="1080"/>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70A76B" w14:textId="3E1EB529" w:rsidR="00FD1D83" w:rsidRDefault="00B438FB" w:rsidP="00B438FB">
      <w:p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3C6144EC" w14:textId="3B1CCB82" w:rsidR="00B438FB" w:rsidRPr="00C641E2" w:rsidRDefault="00B438FB" w:rsidP="00B438FB">
      <w:pPr>
        <w:rPr>
          <w:rFonts w:ascii="Arial Black" w:hAnsi="Arial Black" w:cstheme="min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641E2">
        <w:rPr>
          <w:rFonts w:ascii="Arial Black" w:hAnsi="Arial Black" w:cstheme="min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w:t>
      </w:r>
      <w:r w:rsidR="00DB33ED">
        <w:rPr>
          <w:rFonts w:ascii="Arial Black" w:hAnsi="Arial Black" w:cstheme="min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XECUTIVE SUMMARY:</w:t>
      </w:r>
    </w:p>
    <w:p w14:paraId="3A11EF1F" w14:textId="77777777" w:rsidR="005E7EF8" w:rsidRPr="005E7EF8" w:rsidRDefault="005E7EF8" w:rsidP="0008784C">
      <w:pPr>
        <w:jc w:val="both"/>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7EF8">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Through a variety of initiatives, including flexible working schedules and talent development programmes, Vodafone's HRM practises seek to foster an inclusive and diverse culture, develop talent, and engage and retain people.</w:t>
      </w:r>
    </w:p>
    <w:p w14:paraId="56988B8F" w14:textId="5D0F5865" w:rsidR="00B438FB" w:rsidRDefault="005E7EF8" w:rsidP="00927794">
      <w:pPr>
        <w:jc w:val="both"/>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7EF8">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Through focused marketing and workplace marketing efforts, Vodafone's recruitment team aims to draw in a diverse pool of applicants. The organisation evaluates up small objects using a variety of selection techniques, such as competency-based interviews and assessment centres. The onboarding process, which includes an orientation programme, job-specific training, and a two in combination for assistance, is intended help acclimatise new hires to the workplace culture.</w:t>
      </w:r>
    </w:p>
    <w:p w14:paraId="5A9E87A4" w14:textId="77777777" w:rsidR="00EE63CC" w:rsidRPr="00EE63CC" w:rsidRDefault="00EE63CC" w:rsidP="00927794">
      <w:pPr>
        <w:jc w:val="both"/>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63CC">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Healthcare, wellness initiatives, retirement plans, and worker compensation are just a few of the benefits Vodafone provides to its staff. Additionally, the business offers prospects for job advancement, paid time off, and a variety of working hours.</w:t>
      </w:r>
    </w:p>
    <w:p w14:paraId="775839C2" w14:textId="0EC67905" w:rsidR="005E7EF8" w:rsidRPr="00B438FB" w:rsidRDefault="00EE63CC" w:rsidP="00927794">
      <w:pPr>
        <w:jc w:val="both"/>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63CC">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One shortcoming of Vodafone is that it has experienced difficulties in some of the markets where it competes, such as economic and regulatory constraints. In recent times, the corporation has also experienced a decline in revenue and profitability, which has prompted cost-cutting initiatives and restructuring attempts.</w:t>
      </w:r>
    </w:p>
    <w:p w14:paraId="464551D8" w14:textId="77777777" w:rsidR="00FC2408" w:rsidRPr="00ED1E33" w:rsidRDefault="00FC2408" w:rsidP="00FD1D83">
      <w:p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74BC36" w14:textId="5007ECD2" w:rsidR="00A92963" w:rsidRPr="009F5204" w:rsidRDefault="00A92963" w:rsidP="00B4121E">
      <w:pPr>
        <w:pStyle w:val="ListParagraph"/>
        <w:ind w:left="1224"/>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4558B8" w14:textId="76BC1778" w:rsidR="00D40ADC" w:rsidRDefault="00D40ADC">
      <w:pPr>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ectPr w:rsidR="00D40ADC" w:rsidSect="00FE0BB9">
          <w:headerReference w:type="default" r:id="rId9"/>
          <w:footerReference w:type="default" r:id="rId10"/>
          <w:pgSz w:w="11906" w:h="16838"/>
          <w:pgMar w:top="1440" w:right="1440" w:bottom="1440" w:left="1440" w:header="708" w:footer="708" w:gutter="0"/>
          <w:pgNumType w:start="0"/>
          <w:cols w:space="708"/>
          <w:titlePg/>
          <w:docGrid w:linePitch="360"/>
        </w:sectPr>
      </w:pPr>
      <w:r>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p>
    <w:p w14:paraId="69A13A9D" w14:textId="16BF8B07" w:rsidR="003A394D" w:rsidRDefault="003A394D">
      <w:pPr>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19792C" w14:textId="5CF6DEE2" w:rsidR="004C67A4" w:rsidRPr="00DB33ED" w:rsidRDefault="003A394D">
      <w:pPr>
        <w:rPr>
          <w:b/>
          <w:bCs/>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Black" w:hAnsi="Arial Black"/>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0ADC" w:rsidRPr="00DB33ED">
        <w:rPr>
          <w:rFonts w:ascii="Arial Black" w:hAnsi="Arial Black"/>
          <w:b/>
          <w:bCs/>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w:t>
      </w:r>
      <w:r w:rsidR="00B13C6D" w:rsidRPr="00DB33ED">
        <w:rPr>
          <w:rFonts w:ascii="Arial Black" w:hAnsi="Arial Black"/>
          <w:b/>
          <w:bCs/>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ODUCTION</w:t>
      </w:r>
      <w:r w:rsidR="00B13C6D" w:rsidRPr="00DB33ED">
        <w:rPr>
          <w:b/>
          <w:bCs/>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583D39D" w14:textId="29D72C23" w:rsidR="00B13C6D" w:rsidRDefault="00B13C6D" w:rsidP="00EE63CC">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349C">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HRM has changed and developed into a vital role in many firms. The management of the overall HR strategy, policies, and processes falls under the purview of the HR department. In order to make sure that the firm is fulfilling its HR goals and objectives, HR experts collaborate closely with managers and employees. In addition, they are crucial in overseeing development, performance, and employee relations</w:t>
      </w:r>
      <w: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61B7D9C" w14:textId="77777777" w:rsidR="008C5C43" w:rsidRDefault="008C5C43" w:rsidP="00EE63CC">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FD1DB8" w14:textId="702287D2" w:rsidR="00132514" w:rsidRDefault="00B64FFD" w:rsidP="00EE63CC">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4FFD">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practice of managing individuals inside a company to accomplish company objectives is known as human resource management (HRM). Employer relations, performance management, salary and benefits, education and growth, and employee selection and recruitment are just a few of the tasks that are included in the field of human resource management (HRM).</w:t>
      </w:r>
    </w:p>
    <w:p w14:paraId="2794A759" w14:textId="77777777" w:rsidR="008C5C43" w:rsidRDefault="008C5C43" w:rsidP="00EE63CC">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0F87A6" w14:textId="4BFFEB9D" w:rsidR="00026F8D" w:rsidRDefault="00B66CE4" w:rsidP="00EE63CC">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6CE4">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Recruiting, selecting, and onboarding are critical components of the HRM process, as they ensure that organizations are able to attract, hire, and retain top talent. Effective recruiting, selecting, and onboarding can help organizations build a strong and skilled workforce that can help them achieve their goals and objectives</w:t>
      </w:r>
      <w: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FFE7815" w14:textId="77777777" w:rsidR="008C5C43" w:rsidRDefault="008C5C43" w:rsidP="00EE63CC">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432AFD" w14:textId="454ADC50" w:rsidR="0008436F" w:rsidRDefault="0008436F" w:rsidP="00371D12">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436F">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specific placement of HRM within an organisation can vary depending on the organization's size and structure. HRM may be its own department in some organisations, with a dedicated team of HR professionals reporting directly to top management. HRM may be integrated into another department, such as finance or operations, in other organisations.</w:t>
      </w:r>
    </w:p>
    <w:p w14:paraId="69FBEF7C" w14:textId="77777777" w:rsidR="00B13C6D" w:rsidRDefault="00B13C6D"/>
    <w:p w14:paraId="144A57D7" w14:textId="11D09737" w:rsidR="00EB2560" w:rsidRDefault="00EB2560"/>
    <w:p w14:paraId="73A2DE66" w14:textId="4EDF4AD1" w:rsidR="00473D9A" w:rsidRDefault="00EB2560">
      <w:r>
        <w:br w:type="page"/>
      </w:r>
    </w:p>
    <w:p w14:paraId="6410B05F" w14:textId="77777777" w:rsidR="005C3E98" w:rsidRDefault="005C3E98">
      <w:pPr>
        <w:rPr>
          <w:rFonts w:ascii="Arial Black" w:hAnsi="Arial Black" w:cstheme="majorHAnsi"/>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189832" w14:textId="129B1F69" w:rsidR="00473D9A" w:rsidRDefault="00AE33B9">
      <w:pPr>
        <w:rPr>
          <w:rFonts w:ascii="Arial Black" w:hAnsi="Arial Black" w:cstheme="maj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
          <w:bCs/>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ORGANISATIONAL OVERVIEW</w:t>
      </w:r>
      <w:r w:rsidR="00473D9A">
        <w:rPr>
          <w:rFonts w:ascii="Arial Black" w:hAnsi="Arial Black" w:cstheme="maj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1935568" w14:textId="77777777" w:rsidR="00473D9A" w:rsidRDefault="00473D9A"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4D79">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Vodafone is a multinational telecommunications company based in London, England. It has over 500 million customers and operates in over 100 countries. Vodafone's history dates back to 1982, when it was founded as a subsidiary of Racal Electronics plc. Vodafone bought the mobile operations of the Peoples Phone Company, the UK's second-largest mobile network, in 1991.</w:t>
      </w:r>
    </w:p>
    <w:p w14:paraId="2C20DFEB" w14:textId="77777777" w:rsidR="009D1BB1" w:rsidRPr="00784D79" w:rsidRDefault="009D1BB1"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71A7E4" w14:textId="0FE4E806" w:rsidR="00265955" w:rsidRDefault="00473D9A"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4D79">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Vodafone's human resource management (HRM) strategy has evolved in tandem with changes in the company's business model organizational structures over time. Initially, Vodafone's human resource management plan focuses on recruiting and keeping workers with technical knowledge in the telecommunications industry. This strategy aided the company in creating an elite directly working, which was critical to its growth and expansion.</w:t>
      </w:r>
    </w:p>
    <w:p w14:paraId="2C78CD77" w14:textId="77777777" w:rsidR="00371D12" w:rsidRPr="00784D79" w:rsidRDefault="00371D12"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37EF71" w14:textId="20288AB3" w:rsidR="006970C1" w:rsidRDefault="00E9349C" w:rsidP="00371D12">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84D79">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Vodafone's HRM strategy focuses on attracting and retaining top talent, developing their skills and abilities, promoting diversity and inclusion, and cultivating an innovative and collaborative culture. Employee benefits include flexible working arrangements, training and development opportunities, health and wellness programmes, and competitive compensation and benefits packages.</w:t>
      </w:r>
    </w:p>
    <w:p w14:paraId="4B8D42E8" w14:textId="733535AC" w:rsidR="006970C1" w:rsidRPr="00DB33ED" w:rsidRDefault="006970C1" w:rsidP="00E9349C">
      <w:pPr>
        <w:rPr>
          <w:rFonts w:ascii="Arial Black" w:hAnsi="Arial Black" w:cstheme="majorHAnsi"/>
          <w:b/>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 BODY:</w:t>
      </w:r>
    </w:p>
    <w:p w14:paraId="7F1EB869" w14:textId="38AB903C" w:rsidR="006970C1" w:rsidRPr="00377851" w:rsidRDefault="00352FF8" w:rsidP="00E9349C">
      <w:pPr>
        <w:rPr>
          <w:rFonts w:ascii="Arial Black" w:hAnsi="Arial Black" w:cstheme="majorHAnsi"/>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RECRUITMENT, SELECTION AND ONBOARDING</w:t>
      </w:r>
      <w:r w:rsidRPr="00377851">
        <w:rPr>
          <w:rFonts w:ascii="Arial Black" w:hAnsi="Arial Black" w:cstheme="majorHAnsi"/>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C2111BA" w14:textId="6AFA98C4" w:rsidR="00352FF8" w:rsidRDefault="00352FF8"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2FF8">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recruitment and selection of top talent are critical for attracting the best candidates for job openings. A strong recruitment process can assist organizations in identifying and attracting top talent who can contribute to the company's success.</w:t>
      </w:r>
    </w:p>
    <w:p w14:paraId="0C44FB8C" w14:textId="77777777" w:rsidR="00371D12" w:rsidRPr="00352FF8" w:rsidRDefault="00371D12"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CEAC37" w14:textId="3BB1D686" w:rsidR="00352FF8" w:rsidRDefault="00352FF8"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2FF8">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 retention: Effective onboarding can make new employees feel welcomed and engaged in their new role, increasing their likelihood of staying with the organization in the long run. It can also help them become more efficient and successful throughout their roles faster.</w:t>
      </w:r>
    </w:p>
    <w:p w14:paraId="4C6269BD" w14:textId="77777777" w:rsidR="00371D12" w:rsidRDefault="00371D12"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6D041E" w14:textId="1A0E7558" w:rsidR="00A3479A" w:rsidRDefault="00A3479A"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3479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well-executed recruitment, selection, and onboarding process can create a positive image of the organization as a preferred employer. This can help the organization attract best talent and increase its competitiveness in the job market.</w:t>
      </w:r>
    </w:p>
    <w:p w14:paraId="0EB99DEA" w14:textId="77777777" w:rsidR="00371D12" w:rsidRPr="00A3479A" w:rsidRDefault="00371D12"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6DE540" w14:textId="3F9CAE86" w:rsidR="00A3479A" w:rsidRPr="00A3479A" w:rsidRDefault="00A3479A" w:rsidP="00371D12">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3479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Savings on turnover and training can be realized through effective recruitment and selection. Organizations can reduce the frequency of rehiring and re - training by selecting the correct employees the first time.</w:t>
      </w:r>
    </w:p>
    <w:p w14:paraId="71D706F8" w14:textId="26009341" w:rsidR="00A3479A" w:rsidRDefault="00A3479A" w:rsidP="00371D12">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3479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Legal compliance: A well-planned recruitment and selection process can assist in ensuring compliance with equal employment opportunity and other employment laws, lowering the risk of legal challenges and lawsuits.</w:t>
      </w:r>
    </w:p>
    <w:p w14:paraId="418D6E7C" w14:textId="41C3AED1" w:rsidR="00D10DC4" w:rsidRDefault="00D10DC4" w:rsidP="00371D12">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0DC4">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Overall, recruitment, selection, and onboarding are important aspects of human resource management that can have a significant impact on an organization's success. By focusing on these areas, organisations can attract and retain top talent, build a positive employer brand, and reduce turnover and training costs.</w:t>
      </w:r>
    </w:p>
    <w:p w14:paraId="65EE7637" w14:textId="2488F450" w:rsidR="00D20D05" w:rsidRPr="00DB33ED" w:rsidRDefault="00D20D05" w:rsidP="00A3479A">
      <w:pPr>
        <w:rPr>
          <w:rFonts w:asciiTheme="majorHAnsi" w:hAnsiTheme="majorHAnsi" w:cstheme="majorHAnsi"/>
          <w:color w:val="000000" w:themeColor="tex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 OF AN ORGANIZATION</w:t>
      </w:r>
      <w:r w:rsidRPr="00DB33ED">
        <w:rPr>
          <w:rFonts w:asciiTheme="majorHAnsi" w:hAnsiTheme="majorHAnsi" w:cstheme="majorHAnsi"/>
          <w:color w:val="000000" w:themeColor="tex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26AAFEE" w14:textId="6AD0F79A" w:rsidR="00972F6B" w:rsidRPr="00972F6B" w:rsidRDefault="00972F6B" w:rsidP="009A55F3">
      <w:pPr>
        <w:spacing w:after="0" w:line="240" w:lineRule="auto"/>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72F6B">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 leadership: Weaknesses can occur when an organization lacks strong leadership or when leaders fail to effectively communicate the vision as well as goals of the organization to employees. As a direct consequence, could be ambiguity, low morale, and a lack of direction.</w:t>
      </w:r>
    </w:p>
    <w:p w14:paraId="2A64EFF9" w14:textId="46BB0A46" w:rsidR="00D10DC4" w:rsidRDefault="00972F6B" w:rsidP="009A55F3">
      <w:pPr>
        <w:spacing w:after="0" w:line="240" w:lineRule="auto"/>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72F6B">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Ineffective communication: Misunderstandings, missed opportunities, and decreased productivity </w:t>
      </w:r>
      <w:r w:rsidR="009A55F3">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 result from poor communication among employees, departments, and management.</w:t>
      </w:r>
    </w:p>
    <w:p w14:paraId="1436C3B5" w14:textId="77777777" w:rsidR="003567F7" w:rsidRDefault="003567F7" w:rsidP="005045E7">
      <w:pPr>
        <w:spacing w:after="0" w:line="240" w:lineRule="auto"/>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CB99CA" w14:textId="3C7570E4" w:rsidR="00107DAA" w:rsidRDefault="003D367F" w:rsidP="009A55F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28B6">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107DAA" w:rsidRPr="009D28B6">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imited resources</w:t>
      </w:r>
      <w:r w:rsidR="00107DAA" w:rsidRPr="00107DA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lack of resources, such as funding, staffing, or technology, can limit an organization's ability to achieve its goals or compete with other organisations.</w:t>
      </w:r>
    </w:p>
    <w:p w14:paraId="0192BCE5" w14:textId="77777777" w:rsidR="009A55F3" w:rsidRPr="00107DAA" w:rsidRDefault="009A55F3" w:rsidP="009A55F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00B16E" w14:textId="0F5A9E2D" w:rsidR="00B2788B" w:rsidRDefault="00107DAA" w:rsidP="009A55F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28B6">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Inadequate training and development</w:t>
      </w:r>
      <w:r w:rsidRPr="00107DA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Without effective training and development programmes, employees may lack the necessary skills or knowledge to perform their jobs effectively, resulting in poor performance and low morale.</w:t>
      </w:r>
    </w:p>
    <w:p w14:paraId="491F9574" w14:textId="77777777" w:rsidR="009A55F3" w:rsidRDefault="009A55F3" w:rsidP="009A55F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590EA8" w14:textId="32C70E4D" w:rsidR="00E57834" w:rsidRDefault="00E57834" w:rsidP="009A55F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57834">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Organizations that lack diversity and inclusion may miss out on the benefits of diverse perspectives and experiences, resulting in a less innovative and competitive organization.</w:t>
      </w:r>
    </w:p>
    <w:p w14:paraId="0EACFCBB" w14:textId="77777777" w:rsidR="009D28B6" w:rsidRPr="00E57834" w:rsidRDefault="009D28B6" w:rsidP="009A55F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39A411" w14:textId="78940D48" w:rsidR="00352FF8" w:rsidRDefault="00E57834" w:rsidP="009A55F3">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57834">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Inefficient processes and procedures can cause delays, errors, and a lack of productivity, making it difficult for an organization to achieve its objectives.</w:t>
      </w:r>
    </w:p>
    <w:p w14:paraId="26FEC0D4" w14:textId="6C8F9F23" w:rsidR="000524CA" w:rsidRPr="00DB33ED" w:rsidRDefault="00D20C5B" w:rsidP="00E57834">
      <w:pPr>
        <w:rPr>
          <w:rFonts w:ascii="Arial Black" w:hAnsi="Arial Black" w:cstheme="majorHAnsi"/>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IMPACT OF </w:t>
      </w:r>
      <w:r w:rsidR="00421038" w:rsidRPr="00DB33ED">
        <w:rPr>
          <w:rFonts w:ascii="Arial Black" w:hAnsi="Arial Black" w:cstheme="majorHAnsi"/>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w:t>
      </w:r>
    </w:p>
    <w:p w14:paraId="0C1DFC00" w14:textId="7846631B" w:rsidR="00421038" w:rsidRDefault="009D28B6" w:rsidP="00A37B7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28B6">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421038" w:rsidRPr="009D28B6">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duced productivity</w:t>
      </w:r>
      <w:r w:rsidR="00421038" w:rsidRPr="00421038">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Weaknesses can lead to lower productivity because employees may be less motivated or unable to perform their jobs effectively.</w:t>
      </w:r>
    </w:p>
    <w:p w14:paraId="1153EC40" w14:textId="77777777" w:rsidR="009D28B6" w:rsidRPr="00421038" w:rsidRDefault="009D28B6" w:rsidP="00A37B7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A529E4" w14:textId="77777777" w:rsidR="009D28B6" w:rsidRDefault="00421038" w:rsidP="00A37B7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28B6">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Increased costs</w:t>
      </w:r>
      <w:r w:rsidRPr="00421038">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Weaknesses can increase costs because the organisation may need to invest in additional resources or technology to overcome the weaknesses.</w:t>
      </w:r>
    </w:p>
    <w:p w14:paraId="2DD68187" w14:textId="77777777" w:rsidR="009D28B6" w:rsidRDefault="009D28B6" w:rsidP="00A37B7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D55570" w14:textId="4044E373" w:rsidR="00421038" w:rsidRDefault="00421038" w:rsidP="00A37B7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D28B6">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Reduced profitability</w:t>
      </w:r>
      <w:r w:rsidRPr="00421038">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Weaknesses can lead to lower profitability because the organisation may be unable to compete effectively in the market.</w:t>
      </w:r>
    </w:p>
    <w:p w14:paraId="06310962" w14:textId="7773092D" w:rsidR="000D7C97" w:rsidRDefault="000D7C97" w:rsidP="002942F7">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7C97">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 satisfaction may suffer as a result of weaknesses, as employees may become frustrated with ineffective processes or a lack of resources.</w:t>
      </w:r>
    </w:p>
    <w:p w14:paraId="461E0CD1" w14:textId="557F8EF2" w:rsidR="009D28B6" w:rsidRPr="000D7C97" w:rsidRDefault="000D7C97" w:rsidP="002942F7">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7C97">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Weaknesses can harm an organization's reputation because customers or stakeholders perceive the organisation as less competent or trustworthy.</w:t>
      </w:r>
    </w:p>
    <w:p w14:paraId="6B1AD91B" w14:textId="185CBEBC" w:rsidR="007B2351" w:rsidRDefault="000D7C97" w:rsidP="002942F7">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7C97">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Weaknesses can raise an organization's risk by making it more vulnerable to legal or regulatory challenges, cybersecurity threats, or other threats.</w:t>
      </w:r>
    </w:p>
    <w:p w14:paraId="69733DB7" w14:textId="77777777" w:rsidR="002942F7" w:rsidRPr="002942F7" w:rsidRDefault="002942F7" w:rsidP="000D7C97">
      <w:pP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28C543" w14:textId="2E681C85" w:rsidR="006A53E4" w:rsidRPr="007B2351" w:rsidRDefault="00854CBF" w:rsidP="000D7C97">
      <w:pPr>
        <w:rPr>
          <w:rFonts w:ascii="Arial Black" w:hAnsi="Arial Black" w:cstheme="majorHAnsi"/>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CURRENT </w:t>
      </w:r>
      <w:r w:rsidR="00804BDA" w:rsidRPr="00DB33ED">
        <w:rPr>
          <w:rFonts w:ascii="Arial Black" w:hAnsi="Arial Black" w:cstheme="majorHAnsi"/>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SHORTFALLS OF VI</w:t>
      </w:r>
      <w:r w:rsidR="00804BD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BEC4A90" w14:textId="36A3839D" w:rsidR="00804BDA" w:rsidRPr="00804BDA" w:rsidRDefault="00B32CB4" w:rsidP="005A2E99">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w:t>
      </w:r>
      <w:r w:rsidR="00804BDA" w:rsidRPr="00804BD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is frequently subjective because it is based on the human inspector's perception and interpretation of the product's appearance. This can result in inconsistent inspections and an increased risk of missing defects.</w:t>
      </w:r>
    </w:p>
    <w:p w14:paraId="7B0D5783" w14:textId="02B5FC32" w:rsidR="00804BDA" w:rsidRDefault="00804BDA" w:rsidP="005A2E99">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4BD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Inspectors may become fatigued over time, resulting in decreased accuracy and higher error rates.</w:t>
      </w:r>
    </w:p>
    <w:p w14:paraId="44CC75D3" w14:textId="77777777" w:rsidR="007B2351" w:rsidRPr="00804BDA" w:rsidRDefault="007B2351" w:rsidP="005A2E99">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34CE17" w14:textId="20753D28" w:rsidR="00804BDA" w:rsidRDefault="00804BDA" w:rsidP="005A2E9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04BD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 can be a time-consuming process, especially if the products are complex or require detailed inspection. This may result in higher costs and longer lead times.</w:t>
      </w:r>
      <w:r w:rsidR="00FF774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515E851" w14:textId="53223684" w:rsidR="00761645" w:rsidRPr="00761645" w:rsidRDefault="00761645" w:rsidP="005A2E9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645">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Human inspectors may not be able to inspect every part of the product, particularly in difficult-to-reach or hazardous areas. This increases the possibility of missing defects.</w:t>
      </w:r>
    </w:p>
    <w:p w14:paraId="308BA63F" w14:textId="193DE446" w:rsidR="0039585B" w:rsidRDefault="00761645" w:rsidP="005A2E9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645">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address these flaws, emerging technologies such as machine vision, artificial intelligence, and robotics can be used to automate and improve the inspection process. These technologies have the potential to provide objective and consistent inspection results, reduce the risk of human error and fatigue, increase inspection speed and coverage, and, ultimately, improve product quality while lowering costs.</w:t>
      </w:r>
    </w:p>
    <w:p w14:paraId="453EE880" w14:textId="77777777" w:rsidR="00F95151" w:rsidRDefault="00F95151" w:rsidP="005A2E9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474EBF" w14:textId="01103983" w:rsidR="0039585B" w:rsidRPr="0039585B" w:rsidRDefault="0039585B" w:rsidP="00F9515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9585B">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Defects in the Visual Inspection (VI) process can have a significant impact on an organization's performance and effectiveness, especially in industries where product quality is critical. Here are some examples of how these flaws can negatively impact an organization's performance:</w:t>
      </w:r>
    </w:p>
    <w:p w14:paraId="57713A27" w14:textId="55A3C520" w:rsidR="008579CE" w:rsidRDefault="009F54AA" w:rsidP="00F9515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986422" w:rsidRPr="00986422">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verall, flaws in the VI process can result in lower product quality, higher costs, decreased efficiency, and increased safety risks, all of which can have a negative impact on an organization's performance and effectiveness.</w:t>
      </w:r>
    </w:p>
    <w:p w14:paraId="1C516588" w14:textId="77777777" w:rsidR="00F95151" w:rsidRDefault="00F95151" w:rsidP="00F9515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385447" w14:textId="1CD07778" w:rsidR="0067622A" w:rsidRDefault="0067622A" w:rsidP="007B2351">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22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Recruiting, selecting, and onboarding skilled Visual Inspection (VI) personnel can provide several benefits to an organization, including:</w:t>
      </w:r>
    </w:p>
    <w:p w14:paraId="12362C24" w14:textId="77777777" w:rsidR="00F95151" w:rsidRPr="0067622A" w:rsidRDefault="00F95151" w:rsidP="007B2351">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96E244" w14:textId="63DB3715" w:rsidR="0067622A" w:rsidRDefault="0067622A" w:rsidP="007B2351">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5151">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Product quality is improved</w:t>
      </w:r>
      <w:r w:rsidRPr="0067622A">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By recruiting and selecting skilled VI personnel, the organizations can improve the accuracy and consistency of inspections, lowering the risk of defects and increasing product quality.</w:t>
      </w:r>
    </w:p>
    <w:p w14:paraId="1D0D67BC" w14:textId="77777777" w:rsidR="007B2351" w:rsidRPr="0067622A" w:rsidRDefault="007B2351" w:rsidP="007B2351">
      <w:pPr>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7350E6" w14:textId="03B86C88" w:rsidR="0067622A" w:rsidRPr="00DB33ED" w:rsidRDefault="0082038F" w:rsidP="0067622A">
      <w:pPr>
        <w:rPr>
          <w:rFonts w:asciiTheme="majorHAnsi" w:hAnsiTheme="majorHAnsi" w:cstheme="majorHAnsi"/>
          <w:color w:val="000000" w:themeColor="tex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BENEFITS OF RECRUITNG</w:t>
      </w:r>
      <w:r w:rsidR="00B56D3F"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SELECTING AND ONBOARDING</w:t>
      </w:r>
      <w:r w:rsidR="00B56D3F" w:rsidRPr="00DB33ED">
        <w:rPr>
          <w:rFonts w:asciiTheme="majorHAnsi" w:hAnsiTheme="majorHAnsi" w:cstheme="majorHAnsi"/>
          <w:color w:val="000000" w:themeColor="tex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70104D3" w14:textId="0EB68C38" w:rsidR="00C8356F" w:rsidRPr="00C8356F" w:rsidRDefault="00C8356F" w:rsidP="0036461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356F">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Recruitment, selection, and onboarding are critical components of Human Resource Management that can provide an organisation with a variety of benefits, including:</w:t>
      </w:r>
    </w:p>
    <w:p w14:paraId="3D0F1DD6" w14:textId="49861BF5" w:rsidR="00C8356F" w:rsidRDefault="00C8356F" w:rsidP="0036461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356F">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Recruiting and retaining top talent: A well-designed recruitment and selection process can attract high-quality candidates with the necessary skills, experience, and cultural fit. Effective onboarding can make new employees feel welcomed and engaged, lowering turnover and increasing retention.</w:t>
      </w:r>
    </w:p>
    <w:p w14:paraId="6425CA7E" w14:textId="77777777" w:rsidR="00DB33ED" w:rsidRPr="00C8356F" w:rsidRDefault="00DB33ED" w:rsidP="00364613">
      <w:pPr>
        <w:spacing w:after="0"/>
        <w:jc w:val="both"/>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B9C60B" w14:textId="07F864B3" w:rsidR="00D72D3E" w:rsidRDefault="00C8356F" w:rsidP="00C8356F">
      <w:pP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646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Increasing productivity</w:t>
      </w:r>
      <w:r w:rsidRPr="00C8356F">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By ensuring that employees have the necessary skills and qualifications to perform their job effectively, recruiting and selecting the right employees can help increase productivity and efficiency. Effective onboarding can assist new employees in becoming productive and effective in their roles faster.</w:t>
      </w:r>
    </w:p>
    <w:p w14:paraId="26E9914D" w14:textId="3D3B542A" w:rsidR="002D22FC" w:rsidRDefault="002D22FC" w:rsidP="00C44BB6">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646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Improving diversity and inclusion</w:t>
      </w:r>
      <w:r w:rsidRPr="002D22FC">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By attracting candidates with diverse backgrounds and experiences, a well-executed recruitment and selection process can help promote diversity and inclusion within the organisation.</w:t>
      </w:r>
    </w:p>
    <w:p w14:paraId="4C7F5EEF" w14:textId="77777777" w:rsidR="00364613" w:rsidRPr="002D22FC" w:rsidRDefault="00364613" w:rsidP="00C44BB6">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D5E9F3" w14:textId="6978063F" w:rsidR="002D22FC" w:rsidRDefault="002D22FC" w:rsidP="00C44BB6">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646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Improving the employer brand</w:t>
      </w:r>
      <w:r w:rsidRPr="002D22FC">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An effective recruitment, selection, and onboarding process can create a positive image of the organisation as a preferred employer, which can help attract top talent and increase the organization's competitiveness in the job market.</w:t>
      </w:r>
    </w:p>
    <w:p w14:paraId="6E296A6E" w14:textId="77777777" w:rsidR="00364613" w:rsidRDefault="00364613" w:rsidP="00C44BB6">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24D41A" w14:textId="0C457AF7" w:rsidR="003A6BF0" w:rsidRDefault="003A6BF0"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646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Having money</w:t>
      </w:r>
      <w:r w:rsidRPr="003A6BF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Effective recruitment, selection, and onboarding can help save money on turnover, rehiring, and retraining. By hiring the right </w:t>
      </w:r>
      <w:r w:rsidR="00066AC5" w:rsidRPr="003A6BF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people,</w:t>
      </w:r>
      <w:r w:rsidRPr="003A6BF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first time, businesses can reduce the need for rehiring and retraining, saving time and money.</w:t>
      </w:r>
    </w:p>
    <w:p w14:paraId="7469A305" w14:textId="77777777" w:rsidR="00466513" w:rsidRPr="003A6BF0" w:rsidRDefault="00466513"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46F18D" w14:textId="78305945" w:rsidR="00D72D3E" w:rsidRDefault="003A6BF0"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646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Law and regulation compliance</w:t>
      </w:r>
      <w:r w:rsidRPr="003A6BF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well-designed hiring and selection procedure can help ensure adherence with equal employment opportunity and other employment laws, lowering the risk of legal challenges and lawsuits.</w:t>
      </w:r>
    </w:p>
    <w:p w14:paraId="78590937" w14:textId="77777777" w:rsidR="00466513" w:rsidRDefault="00466513"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D6AAE3" w14:textId="2D0212F8" w:rsidR="003A6BF0" w:rsidRDefault="003D740B" w:rsidP="00AA182D">
      <w:pP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D740B">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Overall, an effective recruitment, choice, and onboarding process can improve an organization's performance, competitiveness, and reputation. It can assist in attracting and retaining top talent, increasing productivity and efficiency, promoting diversity and inclusion, lowering costs, and ensuring legal compliance.</w:t>
      </w:r>
    </w:p>
    <w:p w14:paraId="6DFDAADF" w14:textId="77777777" w:rsidR="00DB33ED" w:rsidRDefault="00DB33ED" w:rsidP="00AA182D">
      <w:pP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5ECAEB" w14:textId="6D51C2D1" w:rsidR="00BB51AE" w:rsidRPr="00DB33ED" w:rsidRDefault="00BB51AE" w:rsidP="00BB51AE">
      <w:pPr>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BENEFITS OF RECRUITNG, SELECTING AND ONBOARDING OF THE EMPLOYEE:</w:t>
      </w:r>
    </w:p>
    <w:p w14:paraId="43DEDADC" w14:textId="7E31C72C" w:rsidR="00D11D84" w:rsidRDefault="00D11D84"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1D84">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 on the other hand, can benefit from effective recruitment, selection, and onboarding processes in general. Here are some potential employee benefits:</w:t>
      </w:r>
    </w:p>
    <w:p w14:paraId="544A4DB7" w14:textId="77777777" w:rsidR="00DB33ED" w:rsidRPr="00D11D84" w:rsidRDefault="00DB33ED"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5C126D" w14:textId="577F0B41" w:rsidR="00BB51AE" w:rsidRDefault="00D11D84"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5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Clear expectations</w:t>
      </w:r>
      <w:r w:rsidRPr="00D11D84">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well-designed onboarding process can provide employees with a clear understanding of their role, responsibilities, and expectations, reducing stress and anxiety and increasing confidence in their new position.</w:t>
      </w:r>
    </w:p>
    <w:p w14:paraId="50798072" w14:textId="3CC719F0" w:rsidR="00E13751" w:rsidRPr="00E13751" w:rsidRDefault="00E13751"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3751">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Effective onboarding can help new employees transition smoothly into their new job, allowing them to become more fruitful faster and feel more at ease in their new environment.</w:t>
      </w:r>
    </w:p>
    <w:p w14:paraId="4785034E" w14:textId="2582CA84" w:rsidR="00E13751" w:rsidRPr="00E13751" w:rsidRDefault="00E13751"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5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Career development</w:t>
      </w:r>
      <w:r w:rsidRPr="00E13751">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Effective recruitment and selection processes can help match employees' skills, experience, and career goals with job requirements and opportunities, allowing employees to advance in their careers.</w:t>
      </w:r>
    </w:p>
    <w:p w14:paraId="46D6A835" w14:textId="752983C8" w:rsidR="00E13751" w:rsidRDefault="00E13751"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3751">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 engagement and inspiration can be improved by a positive new recruits, selectio</w:t>
      </w:r>
      <w:r w:rsidR="00A81D21">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83180D">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3180D" w:rsidRPr="0083180D">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orientation and training experience, which can lead to higher job satisfaction, increased productivity, and lower turnover.</w:t>
      </w:r>
    </w:p>
    <w:p w14:paraId="0A138DD2" w14:textId="77777777" w:rsidR="00466513" w:rsidRDefault="00466513" w:rsidP="00CC61D9">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730A58" w14:textId="442C276C" w:rsidR="00C2587B" w:rsidRPr="00C2587B" w:rsidRDefault="00C2587B" w:rsidP="00C2587B">
      <w:pP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5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Inclusion and belonging</w:t>
      </w:r>
      <w:r w:rsidRPr="00C2587B">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well-executed recruitment and selection process can promote diversity and inclusion, resulting in a workplace in which employees feel valued and respected for their diverse perspectives and experiences.</w:t>
      </w:r>
    </w:p>
    <w:p w14:paraId="7260BA57" w14:textId="77777777" w:rsidR="00C2587B" w:rsidRDefault="00C2587B" w:rsidP="00051C8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513">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Professional network</w:t>
      </w:r>
      <w:r w:rsidRPr="00C2587B">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An effective onboarding process can assist new employees in establishing professional relationships and networks within the organisation, which can be beneficial to their ongoing career development and growth.</w:t>
      </w:r>
    </w:p>
    <w:p w14:paraId="15C810D5" w14:textId="77777777" w:rsidR="00466513" w:rsidRPr="00C2587B" w:rsidRDefault="00466513" w:rsidP="00051C8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D99CC9" w14:textId="681C4035" w:rsidR="00C2587B" w:rsidRDefault="007C01A7" w:rsidP="00C2587B">
      <w:pP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01A7">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Overall, effective recruitment, selection, and onboarding processes can benefit employees by assisting them in smoothly transitioning into their new job, providing opportunities for career development, increasing engagement and motivation, promoting diversity and inclusion, and establishing valuable professional networks.</w:t>
      </w:r>
    </w:p>
    <w:p w14:paraId="501F78B9" w14:textId="0A17F3CE" w:rsidR="00124B2F" w:rsidRPr="00DB33ED" w:rsidRDefault="00124B2F" w:rsidP="00C2587B">
      <w:pPr>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BENEFITS OF RECRUITNG, SELECTING AND ONBOARDING </w:t>
      </w:r>
      <w:r w:rsidR="006721F7"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THE ORGANISATION STAKEHOLDERS</w:t>
      </w:r>
      <w:r w:rsidR="005C1C58"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6BEBD63" w14:textId="47BB8F06" w:rsidR="00694F8D" w:rsidRDefault="00694F8D" w:rsidP="00051C8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94F8D">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Customers, investors, and suppliers can all benefit from recruitment, selection, and onboarding in a variety of ways.</w:t>
      </w:r>
    </w:p>
    <w:p w14:paraId="23A8AAF9" w14:textId="77777777" w:rsidR="00CA51E0" w:rsidRPr="00694F8D" w:rsidRDefault="00CA51E0" w:rsidP="00051C8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416BC7" w14:textId="16B48B10" w:rsidR="00694F8D" w:rsidRDefault="00694F8D" w:rsidP="00051C8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E0">
        <w:rPr>
          <w:rFonts w:asciiTheme="majorHAnsi" w:hAnsiTheme="majorHAnsi" w:cstheme="majorHAnsi"/>
          <w:b/>
          <w:bCs/>
          <w:color w:val="0D0D0D" w:themeColor="text1" w:themeTint="F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Increased customer satisfaction and loyalty</w:t>
      </w:r>
      <w:r w:rsidRPr="00694F8D">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Effective recruitment, selection, and onboarding processes can help ensure that employees have the skills and knowledge needed to provide excellent customer service.</w:t>
      </w:r>
    </w:p>
    <w:p w14:paraId="101169BA" w14:textId="77777777" w:rsidR="00CA51E0" w:rsidRPr="00694F8D" w:rsidRDefault="00CA51E0" w:rsidP="00051C84">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A1E01A" w14:textId="17D0B7CB" w:rsidR="00694F8D" w:rsidRDefault="00694F8D" w:rsidP="00C93C6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E0">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Increased stakeholder confidence</w:t>
      </w:r>
      <w:r w:rsidRPr="00694F8D">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well-designed recruitment and selection process can attract high-quality candidates with a strong work ethic and a positive attitude, which can improve the organization's reputation and increase stakeholder confidence.</w:t>
      </w:r>
    </w:p>
    <w:p w14:paraId="5DE57023" w14:textId="171F1F25" w:rsidR="00CA03C1" w:rsidRDefault="00CA03C1" w:rsidP="00C93C6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7FB">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Increased competitiveness and innovation</w:t>
      </w:r>
      <w:r w:rsidRPr="00CA03C1">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diverse and talented workforce, which can be attained through effective recruitment and selection processes, can bring new perspectives and ideas, promoting innovation and increasing competitiveness.</w:t>
      </w:r>
    </w:p>
    <w:p w14:paraId="6AA01DA0" w14:textId="77777777" w:rsidR="004207FB" w:rsidRPr="00CA03C1" w:rsidRDefault="004207FB" w:rsidP="00C93C6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0BDC09" w14:textId="77777777" w:rsidR="00CA03C1" w:rsidRDefault="00CA03C1" w:rsidP="00C40F5F">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7FB">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Improved corporate social responsibility</w:t>
      </w:r>
      <w:r w:rsidRPr="00CA03C1">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well-executed recruitment and selection process that promotes diversity and inclusion can demonstrate the organization's commitment to corporate social responsibility and ethical business practises, improving the organization's reputation among stakeholders.</w:t>
      </w:r>
    </w:p>
    <w:p w14:paraId="03BB8B17" w14:textId="77777777" w:rsidR="004207FB" w:rsidRDefault="004207FB" w:rsidP="00C40F5F">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626146" w14:textId="18B97A45" w:rsidR="004D5F16" w:rsidRDefault="004D5F16" w:rsidP="00C40F5F">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7FB">
        <w:rPr>
          <w:rFonts w:asciiTheme="majorHAnsi" w:hAnsiTheme="majorHAnsi" w:cstheme="maj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Improved supplier relationships</w:t>
      </w:r>
      <w:r w:rsidRPr="004D5F16">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positive recruitment, selection, and onboarding experience can help the organisation project a positive image as an employer of choice, which can help attract and retain top talent among its suppliers, improving relationships and increasing the availability of high-quality suppliers</w:t>
      </w:r>
      <w: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DA99995" w14:textId="77777777" w:rsidR="004207FB" w:rsidRDefault="004207FB" w:rsidP="00C40F5F">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9C36F2" w14:textId="65F24C49" w:rsidR="00CA03C1" w:rsidRDefault="00B67C02" w:rsidP="001F646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7C02">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Overall, effective recruitment, selection, and onboarding processes can benefit organisational stakeholders by improving customer service, boosting reputation, fostering innovation and competitiveness, demonstrating commitment to corporate social responsibility, improving financial performance, and strengthening supplier relationships</w:t>
      </w:r>
      <w:r>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3B3EBFB" w14:textId="77777777" w:rsidR="001F6461" w:rsidRDefault="001F6461" w:rsidP="001F6461">
      <w:pPr>
        <w:spacing w:after="0"/>
        <w:rPr>
          <w:rFonts w:asciiTheme="majorHAnsi" w:hAnsiTheme="majorHAnsi" w:cstheme="maj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C43666" w14:textId="7CCB97B3" w:rsidR="00D306ED" w:rsidRPr="00DB33ED" w:rsidRDefault="00D65E01" w:rsidP="00694F8D">
      <w:pPr>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00C76462" w:rsidRPr="00DB33ED">
        <w:rPr>
          <w:rFonts w:ascii="Arial Black" w:hAnsi="Arial Black" w:cstheme="maj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3A78B0E" w14:textId="47A6A9B8" w:rsidR="00390FB6" w:rsidRPr="007A410A" w:rsidRDefault="00390FB6" w:rsidP="00390FB6">
      <w:pPr>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410A">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conclusion regarding the use of virtual interviewing (VI) in the context of onboarding, selecting, and recruitment in human resource management (HRM) is that VI can be a useful tool in the recruitment process based on the information provided.</w:t>
      </w:r>
    </w:p>
    <w:p w14:paraId="549006A0" w14:textId="2D8E8ED9" w:rsidR="00C76462" w:rsidRDefault="00390FB6" w:rsidP="000033E1">
      <w:pPr>
        <w:spacing w:after="0"/>
        <w:jc w:val="both"/>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410A">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 has grown in popularity in recent years because it allows for remote interviewing, saving both the employer and the job candidate time and resources. Furthermore, by removing physical appearances from the equation, VI can help to reduce bias in the recruitment process, resulting in more objective evaluations.</w:t>
      </w:r>
    </w:p>
    <w:p w14:paraId="6E23AC31" w14:textId="77777777" w:rsidR="00DF5A74" w:rsidRPr="007A410A" w:rsidRDefault="00DF5A74" w:rsidP="000033E1">
      <w:pPr>
        <w:spacing w:after="0"/>
        <w:jc w:val="both"/>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C68D1C" w14:textId="26DF35BF" w:rsidR="001542B5" w:rsidRDefault="001542B5" w:rsidP="000033E1">
      <w:pPr>
        <w:spacing w:after="0"/>
        <w:jc w:val="both"/>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410A">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is important to note, however, that VI has limitations and may not always provide a comprehensive understanding of a candidate's qualifications, interpersonal skills, and other important aspects that may be evaluated during in-person interviews. As a result, it is recommended that VI be used in conjunction with other recruitment methods to ensure a more thorough evaluation of job candidates.</w:t>
      </w:r>
    </w:p>
    <w:p w14:paraId="17F83949" w14:textId="77777777" w:rsidR="00DF5A74" w:rsidRPr="007A410A" w:rsidRDefault="00DF5A74" w:rsidP="000033E1">
      <w:pPr>
        <w:spacing w:after="0"/>
        <w:jc w:val="both"/>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C9A694" w14:textId="1020453D" w:rsidR="001542B5" w:rsidRPr="007A410A" w:rsidRDefault="001542B5" w:rsidP="000033E1">
      <w:pPr>
        <w:spacing w:after="0"/>
        <w:jc w:val="both"/>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410A">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Overall, VI can be a valuable tool in human resource management for onboarding, selecting, and recruiting, but it must be used strategically and in conjunction with other methods to ensure a fair and thorough evaluation of job candidates.</w:t>
      </w:r>
    </w:p>
    <w:p w14:paraId="1F5453CD" w14:textId="77777777" w:rsidR="000B3920" w:rsidRPr="007A410A" w:rsidRDefault="000B3920" w:rsidP="00001B3A">
      <w:pPr>
        <w:spacing w:after="0"/>
        <w:rPr>
          <w:rFonts w:cstheme="minorHAnsi"/>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2435CA" w14:textId="1E56F750" w:rsidR="00D11D84" w:rsidRPr="00DB33ED" w:rsidRDefault="00841622" w:rsidP="00001B3A">
      <w:pPr>
        <w:spacing w:after="0"/>
        <w:rPr>
          <w:rFonts w:cstheme="minorHAnsi"/>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33ED">
        <w:rPr>
          <w:rFonts w:ascii="Arial Black" w:hAnsi="Arial Black" w:cstheme="minorHAnsi"/>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RECOMMANDATIONS</w:t>
      </w:r>
      <w:r w:rsidRPr="00DB33ED">
        <w:rPr>
          <w:rFonts w:cstheme="minorHAnsi"/>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2343F6A" w14:textId="77777777" w:rsidR="00DF5A74" w:rsidRPr="00DF5A74" w:rsidRDefault="00DF5A74" w:rsidP="00001B3A">
      <w:pPr>
        <w:spacing w:after="0"/>
        <w:rPr>
          <w:rFonts w:cstheme="minorHAns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D1793B" w14:textId="435F592A" w:rsidR="000058B4" w:rsidRPr="007A410A" w:rsidRDefault="000058B4" w:rsidP="000058B4">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410A">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Here are some suggestions for using Virtual Interviewing (VI) in Human Resource Management (HRM) for recruitment, selection, and onboarding:</w:t>
      </w:r>
    </w:p>
    <w:p w14:paraId="424A5CC6" w14:textId="1CC30B80" w:rsidR="000058B4" w:rsidRPr="007A410A" w:rsidRDefault="000058B4" w:rsidP="000058B4">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05944">
        <w:rPr>
          <w:rFonts w:cstheme="minorHAnsi"/>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Set clear objectives and criteria for VI</w:t>
      </w:r>
      <w:r w:rsidRPr="007A410A">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Set specific objectives for using VI in the recruitment, selection, and onboarding processes. Determine the positions where virtual interviews would be most effective, as well as the criteria for selecting candidates for virtual interviews</w:t>
      </w:r>
    </w:p>
    <w:p w14:paraId="261EEE37" w14:textId="39D5F0A5" w:rsidR="003D740B" w:rsidRPr="000110DC" w:rsidRDefault="000058B4" w:rsidP="000058B4">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410A">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Create a set of structured interview questions relevant to the position being interviewed for: Create a set of structured interview questions that are relevant to the position being </w:t>
      </w:r>
      <w:r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interviewed for. Employ a combination of behavioural and situational questions to assess the candidate's skills, knowledge, and experience.</w:t>
      </w:r>
    </w:p>
    <w:p w14:paraId="587AF006" w14:textId="199D2764" w:rsidR="00701783" w:rsidRPr="000110DC" w:rsidRDefault="00701783" w:rsidP="00701783">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Train interviewers and candidates on the use of VI technology, establish clear expectations for the virtual interview, and provide guidance on how to conduct the interview effectively.</w:t>
      </w:r>
    </w:p>
    <w:p w14:paraId="09544B85" w14:textId="62134DD1" w:rsidR="00701783" w:rsidRPr="000110DC" w:rsidRDefault="00701783" w:rsidP="00701783">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Ensure the technology is dependable: Pre-test the VI technology to ensure its dependability and that both the interviewer and the candidate have access to a stable internet connection</w:t>
      </w:r>
    </w:p>
    <w:p w14:paraId="6F7FE069" w14:textId="01E1EE35" w:rsidR="008C2787" w:rsidRPr="000110DC" w:rsidRDefault="00701783" w:rsidP="00701783">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Foster a positive candidate experience: Make sure the virtual interview process is smooth and pleasant for the candidates. Give candidates clear instructions and communicate with them throughout the process.</w:t>
      </w:r>
    </w:p>
    <w:p w14:paraId="23020E03" w14:textId="29D21BF6" w:rsidR="00867DFD" w:rsidRPr="000110DC" w:rsidRDefault="007A410A" w:rsidP="00867DFD">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384982">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w:t>
      </w:r>
      <w:r w:rsidR="00867DFD"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hnology for onboarding: Use technology to make the onboarding process easier for new hires. Use virtual meetings, webinars, and online learning platforms to provide new hires with the information and training they require.</w:t>
      </w:r>
    </w:p>
    <w:p w14:paraId="56EA880D" w14:textId="56F43AA9" w:rsidR="00867DFD" w:rsidRPr="000110DC" w:rsidRDefault="00867DFD" w:rsidP="00867DFD">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Monitor and evaluate the effectiveness of VI in the recruitment, selection, and onboarding processes. </w:t>
      </w:r>
      <w:r w:rsidR="000110DC"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Analyse</w:t>
      </w:r>
      <w:r w:rsidRPr="000110DC">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data to identify areas for improvement and make necessary changes.</w:t>
      </w:r>
    </w:p>
    <w:p w14:paraId="4C3798F0" w14:textId="2BFA62DF" w:rsidR="00701783" w:rsidRPr="000110DC" w:rsidRDefault="00701783" w:rsidP="00867DFD">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204023" w14:textId="77777777" w:rsidR="00E9349C" w:rsidRPr="000110DC" w:rsidRDefault="00E9349C">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A2D631" w14:textId="77777777" w:rsidR="00541019" w:rsidRPr="000110DC" w:rsidRDefault="00541019">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A4811B" w14:textId="77777777" w:rsidR="00541019" w:rsidRPr="000110DC" w:rsidRDefault="00541019">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010AC2" w14:textId="77777777" w:rsidR="00541019" w:rsidRPr="000110DC" w:rsidRDefault="00541019">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FF2896" w14:textId="7F34C0B2" w:rsidR="00541019" w:rsidRDefault="009353BA">
      <w:pPr>
        <w:rPr>
          <w:rFonts w:ascii="Arial Black" w:hAnsi="Arial Black" w:cstheme="minorHAns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353BA">
        <w:rPr>
          <w:rFonts w:ascii="Arial Black" w:hAnsi="Arial Black" w:cstheme="minorHAns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r>
        <w:rPr>
          <w:rFonts w:ascii="Arial Black" w:hAnsi="Arial Black" w:cstheme="minorHAns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7E88075" w14:textId="4468766A" w:rsidR="009353BA" w:rsidRDefault="00463039">
      <w:pPr>
        <w:rPr>
          <w:rFonts w:ascii="Arial Black" w:hAnsi="Arial Black" w:cstheme="minorHAns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3039">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Williams, B.J. (1966). VI. The Strategic Background to the Anglo-Russian Entente of August 1907. The Historical Journal, 9(3), pp.360–373. </w:t>
      </w:r>
      <w:proofErr w:type="spellStart"/>
      <w:proofErr w:type="gramStart"/>
      <w:r w:rsidRPr="00463039">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doi:https</w:t>
      </w:r>
      <w:proofErr w:type="spellEnd"/>
      <w:r w:rsidRPr="00463039">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://doi.org/10.1017/s0018246x00026698</w:t>
      </w:r>
      <w:proofErr w:type="gramEnd"/>
      <w:r w:rsidRPr="00463039">
        <w:rPr>
          <w:rFonts w:ascii="Arial Black" w:hAnsi="Arial Black" w:cstheme="minorHAnsi"/>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3F91293" w14:textId="02D0D68B" w:rsidR="003D5332" w:rsidRDefault="003D5332">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gramStart"/>
      <w:r w:rsidRPr="002B101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  Rajesh</w:t>
      </w:r>
      <w:proofErr w:type="gramEnd"/>
      <w:r w:rsidRPr="002B101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Kumar and </w:t>
      </w:r>
      <w:proofErr w:type="spellStart"/>
      <w:r w:rsidRPr="002B101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Springerlink</w:t>
      </w:r>
      <w:proofErr w:type="spellEnd"/>
      <w:r w:rsidRPr="002B101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(Online Service (2019). Wealth Creation in the World’s Largest Mergers and </w:t>
      </w:r>
      <w:r w:rsidR="002B1011" w:rsidRPr="002B101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Acquisitions:</w:t>
      </w:r>
      <w:r w:rsidRPr="002B101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Integrated Case Studies. Cham: Springer International Publishing.</w:t>
      </w:r>
    </w:p>
    <w:p w14:paraId="3360CB69" w14:textId="37176EB9" w:rsidR="00883A92" w:rsidRDefault="00883A92">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83A92">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Engel, Jerome, and Jerome S Engel. Global Clusters of Innovation. Edward Elgar Publishing, 2014.</w:t>
      </w:r>
    </w:p>
    <w:p w14:paraId="1F5E95D8" w14:textId="1622E5A7" w:rsidR="00883A92" w:rsidRDefault="001504D9">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04D9">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“Vodafone Career Site.” Careers.vodafone.com, careers.vodafone.com/.</w:t>
      </w:r>
    </w:p>
    <w:p w14:paraId="0FCE6825" w14:textId="7DF9AD55" w:rsidR="001504D9" w:rsidRDefault="00BB7C51">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BB7C5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Dr.</w:t>
      </w:r>
      <w:proofErr w:type="gramStart"/>
      <w:r w:rsidRPr="00BB7C5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B.Revathy</w:t>
      </w:r>
      <w:proofErr w:type="spellEnd"/>
      <w:proofErr w:type="gramEnd"/>
      <w:r w:rsidRPr="00BB7C5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Human Resource Management: Exploring the HR Concepts. Krishna Publication House.</w:t>
      </w:r>
    </w:p>
    <w:p w14:paraId="13CC9150" w14:textId="35544E7B" w:rsidR="00BB7C51" w:rsidRDefault="000D4B47">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4B47">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Stone, Raymond J. Human Resource Management. Wiley, 2020.</w:t>
      </w:r>
    </w:p>
    <w:p w14:paraId="66298C8D" w14:textId="06F5931C" w:rsidR="000D4B47" w:rsidRDefault="000D4B47">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4B47">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Mathis, Robert L, et al. Human Resource Management: Essential Perspectives. Cengage Learning, 9 Jan. 2015.</w:t>
      </w:r>
    </w:p>
    <w:p w14:paraId="47026ADC" w14:textId="77777777" w:rsidR="0085777D" w:rsidRDefault="0085777D" w:rsidP="0085777D">
      <w:pPr>
        <w:pStyle w:val="NormalWeb"/>
        <w:spacing w:before="0" w:beforeAutospacing="0" w:after="240" w:afterAutospacing="0" w:line="360" w:lineRule="auto"/>
      </w:pPr>
      <w:r>
        <w:t xml:space="preserve">Amoako, S. (2013). Challenges of Foreign Direct Investment in Ghana, Examining Empirical Evidences in Vodafone Ghana. </w:t>
      </w:r>
      <w:r>
        <w:rPr>
          <w:i/>
          <w:iCs/>
        </w:rPr>
        <w:t>SSRN Electronic Journal</w:t>
      </w:r>
      <w:r>
        <w:t xml:space="preserve">. </w:t>
      </w:r>
      <w:proofErr w:type="spellStart"/>
      <w:proofErr w:type="gramStart"/>
      <w:r>
        <w:t>doi:https</w:t>
      </w:r>
      <w:proofErr w:type="spellEnd"/>
      <w:r>
        <w:t>://doi.org/10.2139/ssrn.2262292</w:t>
      </w:r>
      <w:proofErr w:type="gramEnd"/>
      <w:r>
        <w:t>.</w:t>
      </w:r>
    </w:p>
    <w:p w14:paraId="372540C4" w14:textId="77777777" w:rsidR="0085777D" w:rsidRDefault="0085777D" w:rsidP="0085777D">
      <w:pPr>
        <w:pStyle w:val="NormalWeb"/>
        <w:spacing w:before="0" w:beforeAutospacing="0" w:after="240" w:afterAutospacing="0" w:line="360" w:lineRule="auto"/>
      </w:pPr>
      <w:r>
        <w:t xml:space="preserve">Arno </w:t>
      </w:r>
      <w:proofErr w:type="spellStart"/>
      <w:r>
        <w:t>Haslberger</w:t>
      </w:r>
      <w:proofErr w:type="spellEnd"/>
      <w:r>
        <w:t xml:space="preserve">, Brewster, C. and </w:t>
      </w:r>
      <w:proofErr w:type="spellStart"/>
      <w:r>
        <w:t>Hippler</w:t>
      </w:r>
      <w:proofErr w:type="spellEnd"/>
      <w:r>
        <w:t xml:space="preserve">, T. (2014). </w:t>
      </w:r>
      <w:r>
        <w:rPr>
          <w:i/>
          <w:iCs/>
        </w:rPr>
        <w:t>Managing Performance Abroad</w:t>
      </w:r>
      <w:r>
        <w:t>. Routledge.</w:t>
      </w:r>
    </w:p>
    <w:p w14:paraId="13439647" w14:textId="77777777" w:rsidR="008E7C7D" w:rsidRDefault="008E7C7D" w:rsidP="008E7C7D">
      <w:pPr>
        <w:pStyle w:val="NormalWeb"/>
        <w:spacing w:before="0" w:beforeAutospacing="0" w:after="240" w:afterAutospacing="0" w:line="360" w:lineRule="auto"/>
      </w:pPr>
      <w:r>
        <w:t xml:space="preserve">Fritsch, M. and </w:t>
      </w:r>
      <w:proofErr w:type="spellStart"/>
      <w:r>
        <w:t>SchmudeJ</w:t>
      </w:r>
      <w:proofErr w:type="spellEnd"/>
      <w:r>
        <w:t xml:space="preserve">. (2006). </w:t>
      </w:r>
      <w:r>
        <w:rPr>
          <w:i/>
          <w:iCs/>
        </w:rPr>
        <w:t>Entrepreneurship in the region.</w:t>
      </w:r>
      <w:r>
        <w:t xml:space="preserve"> Boston, Mass.: Springer.</w:t>
      </w:r>
    </w:p>
    <w:p w14:paraId="1BD845AC" w14:textId="77777777" w:rsidR="007321FD" w:rsidRDefault="007321FD" w:rsidP="007321FD">
      <w:pPr>
        <w:pStyle w:val="NormalWeb"/>
        <w:spacing w:before="0" w:beforeAutospacing="0" w:after="240" w:afterAutospacing="0" w:line="360" w:lineRule="auto"/>
      </w:pPr>
      <w:proofErr w:type="spellStart"/>
      <w:r>
        <w:t>Ioannis</w:t>
      </w:r>
      <w:proofErr w:type="spellEnd"/>
      <w:r>
        <w:t xml:space="preserve"> Nikolaou and </w:t>
      </w:r>
      <w:proofErr w:type="spellStart"/>
      <w:r>
        <w:t>Oostrom</w:t>
      </w:r>
      <w:proofErr w:type="spellEnd"/>
      <w:r>
        <w:t xml:space="preserve">, J.K. (2015). </w:t>
      </w:r>
      <w:r>
        <w:rPr>
          <w:i/>
          <w:iCs/>
        </w:rPr>
        <w:t xml:space="preserve">Employee recruitment, selection, and </w:t>
      </w:r>
      <w:proofErr w:type="gramStart"/>
      <w:r>
        <w:rPr>
          <w:i/>
          <w:iCs/>
        </w:rPr>
        <w:t>assessment :</w:t>
      </w:r>
      <w:proofErr w:type="gramEnd"/>
      <w:r>
        <w:rPr>
          <w:i/>
          <w:iCs/>
        </w:rPr>
        <w:t xml:space="preserve"> contemporary issues for theory and practice</w:t>
      </w:r>
      <w:r>
        <w:t>. New York: Psychology Press.</w:t>
      </w:r>
    </w:p>
    <w:p w14:paraId="4D4C2271" w14:textId="77777777" w:rsidR="007321FD" w:rsidRDefault="007321FD" w:rsidP="007321FD">
      <w:pPr>
        <w:pStyle w:val="NormalWeb"/>
        <w:spacing w:before="0" w:beforeAutospacing="0" w:after="240" w:afterAutospacing="0" w:line="360" w:lineRule="auto"/>
      </w:pPr>
      <w:r>
        <w:t xml:space="preserve">Jyoti, J. and Rani, A. (2017). High performance work system and organisational performance: role of knowledge management. </w:t>
      </w:r>
      <w:r>
        <w:rPr>
          <w:i/>
          <w:iCs/>
        </w:rPr>
        <w:t>Personnel Review</w:t>
      </w:r>
      <w:r>
        <w:t xml:space="preserve">, 46(8), pp.1770–1795. </w:t>
      </w:r>
      <w:proofErr w:type="spellStart"/>
      <w:proofErr w:type="gramStart"/>
      <w:r>
        <w:t>doi:https</w:t>
      </w:r>
      <w:proofErr w:type="spellEnd"/>
      <w:r>
        <w:t>://doi.org/10.1108/pr-10-2015-0262</w:t>
      </w:r>
      <w:proofErr w:type="gramEnd"/>
      <w:r>
        <w:t>.</w:t>
      </w:r>
    </w:p>
    <w:p w14:paraId="3068115C" w14:textId="77777777" w:rsidR="00110822" w:rsidRDefault="00110822" w:rsidP="00110822">
      <w:pPr>
        <w:pStyle w:val="NormalWeb"/>
        <w:spacing w:before="0" w:beforeAutospacing="0" w:after="240" w:afterAutospacing="0" w:line="360" w:lineRule="auto"/>
      </w:pPr>
      <w:r>
        <w:t xml:space="preserve">Lee, N. and Kotler, P. (2013). </w:t>
      </w:r>
      <w:r>
        <w:rPr>
          <w:i/>
          <w:iCs/>
        </w:rPr>
        <w:t xml:space="preserve">Corporate social </w:t>
      </w:r>
      <w:proofErr w:type="gramStart"/>
      <w:r>
        <w:rPr>
          <w:i/>
          <w:iCs/>
        </w:rPr>
        <w:t>responsibility :</w:t>
      </w:r>
      <w:proofErr w:type="gramEnd"/>
      <w:r>
        <w:rPr>
          <w:i/>
          <w:iCs/>
        </w:rPr>
        <w:t xml:space="preserve"> doing the most good for your company and your cause</w:t>
      </w:r>
      <w:r>
        <w:t>. Hoboken, N.J.: Wiley.</w:t>
      </w:r>
    </w:p>
    <w:p w14:paraId="2D29E287" w14:textId="77777777" w:rsidR="00110822" w:rsidRDefault="00110822" w:rsidP="00110822">
      <w:pPr>
        <w:pStyle w:val="NormalWeb"/>
        <w:spacing w:before="0" w:beforeAutospacing="0" w:after="240" w:afterAutospacing="0" w:line="360" w:lineRule="auto"/>
      </w:pPr>
      <w:proofErr w:type="spellStart"/>
      <w:r>
        <w:lastRenderedPageBreak/>
        <w:t>Nargotra</w:t>
      </w:r>
      <w:proofErr w:type="spellEnd"/>
      <w:r>
        <w:t xml:space="preserve">, M. and </w:t>
      </w:r>
      <w:proofErr w:type="spellStart"/>
      <w:r>
        <w:t>Sarangal</w:t>
      </w:r>
      <w:proofErr w:type="spellEnd"/>
      <w:r>
        <w:t xml:space="preserve">, R.K. (2021). Developing employee loyalty through employee engagement: An empirical investigation of Indian telecom industry. </w:t>
      </w:r>
      <w:r>
        <w:rPr>
          <w:i/>
          <w:iCs/>
        </w:rPr>
        <w:t>JIMS8M The Journal of Indian Management &amp; Strategy</w:t>
      </w:r>
      <w:r>
        <w:t xml:space="preserve">, 26(4), pp.34–40. </w:t>
      </w:r>
      <w:proofErr w:type="spellStart"/>
      <w:proofErr w:type="gramStart"/>
      <w:r>
        <w:t>doi:https</w:t>
      </w:r>
      <w:proofErr w:type="spellEnd"/>
      <w:r>
        <w:t>://doi.org/10.5958/0973-9343.2021.00024.7</w:t>
      </w:r>
      <w:proofErr w:type="gramEnd"/>
      <w:r>
        <w:t>.</w:t>
      </w:r>
    </w:p>
    <w:p w14:paraId="181105CA" w14:textId="77777777" w:rsidR="00D155E2" w:rsidRDefault="00D155E2" w:rsidP="00D155E2">
      <w:pPr>
        <w:pStyle w:val="NormalWeb"/>
        <w:spacing w:before="0" w:beforeAutospacing="0" w:after="240" w:afterAutospacing="0" w:line="360" w:lineRule="auto"/>
      </w:pPr>
      <w:r>
        <w:t xml:space="preserve">Roberts, G. (2000). </w:t>
      </w:r>
      <w:r>
        <w:rPr>
          <w:i/>
          <w:iCs/>
        </w:rPr>
        <w:t xml:space="preserve">Recruitment and </w:t>
      </w:r>
      <w:proofErr w:type="gramStart"/>
      <w:r>
        <w:rPr>
          <w:i/>
          <w:iCs/>
        </w:rPr>
        <w:t>selection :</w:t>
      </w:r>
      <w:proofErr w:type="gramEnd"/>
      <w:r>
        <w:rPr>
          <w:i/>
          <w:iCs/>
        </w:rPr>
        <w:t xml:space="preserve"> a competency approach</w:t>
      </w:r>
      <w:r>
        <w:t xml:space="preserve">. [online] London: Institute </w:t>
      </w:r>
      <w:proofErr w:type="gramStart"/>
      <w:r>
        <w:t>Of</w:t>
      </w:r>
      <w:proofErr w:type="gramEnd"/>
      <w:r>
        <w:t xml:space="preserve"> Personnel And Development. Available at: https://biblio.co.uk/book/recruitment-selection-developing-practice-gareth-roberts/d/502757613 [Accessed 11 Apr. 2019].</w:t>
      </w:r>
    </w:p>
    <w:p w14:paraId="52234B34" w14:textId="77777777" w:rsidR="00D155E2" w:rsidRDefault="00D155E2" w:rsidP="00D155E2">
      <w:pPr>
        <w:pStyle w:val="NormalWeb"/>
        <w:spacing w:before="0" w:beforeAutospacing="0" w:after="240" w:afterAutospacing="0" w:line="360" w:lineRule="auto"/>
      </w:pPr>
      <w:proofErr w:type="spellStart"/>
      <w:r>
        <w:t>Seong</w:t>
      </w:r>
      <w:proofErr w:type="spellEnd"/>
      <w:r>
        <w:t xml:space="preserve"> </w:t>
      </w:r>
      <w:proofErr w:type="spellStart"/>
      <w:r>
        <w:t>Oun</w:t>
      </w:r>
      <w:proofErr w:type="spellEnd"/>
      <w:r>
        <w:t xml:space="preserve"> Hwang, </w:t>
      </w:r>
      <w:proofErr w:type="spellStart"/>
      <w:r>
        <w:t>Syh</w:t>
      </w:r>
      <w:proofErr w:type="spellEnd"/>
      <w:r>
        <w:t xml:space="preserve"> Yuan Tan, Bien, F. and </w:t>
      </w:r>
      <w:proofErr w:type="spellStart"/>
      <w:r>
        <w:t>Springerlink</w:t>
      </w:r>
      <w:proofErr w:type="spellEnd"/>
      <w:r>
        <w:t xml:space="preserve"> (Online Service (2019). </w:t>
      </w:r>
      <w:r>
        <w:rPr>
          <w:i/>
          <w:iCs/>
        </w:rPr>
        <w:t xml:space="preserve">Proceedings of the Sixth International Conference on Green and Human Information </w:t>
      </w:r>
      <w:proofErr w:type="gramStart"/>
      <w:r>
        <w:rPr>
          <w:i/>
          <w:iCs/>
        </w:rPr>
        <w:t>Technology :</w:t>
      </w:r>
      <w:proofErr w:type="gramEnd"/>
      <w:r>
        <w:rPr>
          <w:i/>
          <w:iCs/>
        </w:rPr>
        <w:t xml:space="preserve"> ICGHIT 2018</w:t>
      </w:r>
      <w:r>
        <w:t>. Singapore: Springer Singapore.</w:t>
      </w:r>
    </w:p>
    <w:p w14:paraId="7F7AAF4F" w14:textId="77777777" w:rsidR="00501D2D" w:rsidRDefault="00501D2D" w:rsidP="00501D2D">
      <w:pPr>
        <w:pStyle w:val="NormalWeb"/>
        <w:spacing w:before="0" w:beforeAutospacing="0" w:after="240" w:afterAutospacing="0" w:line="360" w:lineRule="auto"/>
      </w:pPr>
      <w:proofErr w:type="spellStart"/>
      <w:r>
        <w:t>Su</w:t>
      </w:r>
      <w:proofErr w:type="spellEnd"/>
      <w:r>
        <w:t xml:space="preserve">, G.-M., </w:t>
      </w:r>
      <w:proofErr w:type="spellStart"/>
      <w:r>
        <w:t>Su</w:t>
      </w:r>
      <w:proofErr w:type="spellEnd"/>
      <w:r>
        <w:t xml:space="preserve">, X., Bai, Y., Wang, M., </w:t>
      </w:r>
      <w:proofErr w:type="spellStart"/>
      <w:r>
        <w:t>Vasilakos</w:t>
      </w:r>
      <w:proofErr w:type="spellEnd"/>
      <w:r>
        <w:t xml:space="preserve">, A.V. and Wang, H. (2015). </w:t>
      </w:r>
      <w:proofErr w:type="spellStart"/>
      <w:r>
        <w:t>QoE</w:t>
      </w:r>
      <w:proofErr w:type="spellEnd"/>
      <w:r>
        <w:t xml:space="preserve"> in video streaming over wireless networks: perspectives and research challenges. </w:t>
      </w:r>
      <w:r>
        <w:rPr>
          <w:i/>
          <w:iCs/>
        </w:rPr>
        <w:t>Wireless Networks</w:t>
      </w:r>
      <w:r>
        <w:t xml:space="preserve">, 22(5), pp.1571–1593. </w:t>
      </w:r>
      <w:proofErr w:type="spellStart"/>
      <w:proofErr w:type="gramStart"/>
      <w:r>
        <w:t>doi:https</w:t>
      </w:r>
      <w:proofErr w:type="spellEnd"/>
      <w:r>
        <w:t>://doi.org/10.1007/s11276-015-1028-7</w:t>
      </w:r>
      <w:proofErr w:type="gramEnd"/>
      <w:r>
        <w:t>.</w:t>
      </w:r>
    </w:p>
    <w:p w14:paraId="0F2FBB63" w14:textId="77777777" w:rsidR="00501D2D" w:rsidRDefault="00501D2D" w:rsidP="00501D2D">
      <w:pPr>
        <w:pStyle w:val="NormalWeb"/>
        <w:spacing w:before="0" w:beforeAutospacing="0" w:after="240" w:afterAutospacing="0" w:line="360" w:lineRule="auto"/>
      </w:pPr>
      <w:r>
        <w:t xml:space="preserve">Webb, N. (2013). Vodafone puts mobility at the heart of business strategy. </w:t>
      </w:r>
      <w:r>
        <w:rPr>
          <w:i/>
          <w:iCs/>
        </w:rPr>
        <w:t>Human Resource Management International Digest</w:t>
      </w:r>
      <w:r>
        <w:t xml:space="preserve">, 21(1), pp.5–8. </w:t>
      </w:r>
      <w:proofErr w:type="spellStart"/>
      <w:proofErr w:type="gramStart"/>
      <w:r>
        <w:t>doi:https</w:t>
      </w:r>
      <w:proofErr w:type="spellEnd"/>
      <w:r>
        <w:t>://doi.org/10.1108/09670731311296410</w:t>
      </w:r>
      <w:proofErr w:type="gramEnd"/>
      <w:r>
        <w:t>.</w:t>
      </w:r>
    </w:p>
    <w:p w14:paraId="1DADF660" w14:textId="77777777" w:rsidR="006877E0" w:rsidRDefault="006877E0" w:rsidP="006877E0">
      <w:pPr>
        <w:pStyle w:val="NormalWeb"/>
        <w:spacing w:before="0" w:beforeAutospacing="0" w:after="240" w:afterAutospacing="0" w:line="360" w:lineRule="auto"/>
      </w:pPr>
      <w:r>
        <w:t xml:space="preserve">Williamson, P.J., Ravi </w:t>
      </w:r>
      <w:proofErr w:type="spellStart"/>
      <w:r>
        <w:t>Ramamurti</w:t>
      </w:r>
      <w:proofErr w:type="spellEnd"/>
      <w:r>
        <w:t xml:space="preserve">, Correa, C., Tereza, M. and Cambridge University Press (2019). </w:t>
      </w:r>
      <w:r>
        <w:rPr>
          <w:i/>
          <w:iCs/>
        </w:rPr>
        <w:t>The competitive advantage of emerging market multinationals</w:t>
      </w:r>
      <w:r>
        <w:t xml:space="preserve">. </w:t>
      </w:r>
      <w:proofErr w:type="gramStart"/>
      <w:r>
        <w:t>Cambridge ;</w:t>
      </w:r>
      <w:proofErr w:type="gramEnd"/>
      <w:r>
        <w:t xml:space="preserve"> New York: Cambridge University Press, Druk.</w:t>
      </w:r>
    </w:p>
    <w:p w14:paraId="68E59E78" w14:textId="77777777" w:rsidR="007E6B37" w:rsidRDefault="007E6B37" w:rsidP="007E6B37">
      <w:pPr>
        <w:pStyle w:val="NormalWeb"/>
        <w:spacing w:before="0" w:beforeAutospacing="0" w:after="240" w:afterAutospacing="0" w:line="360" w:lineRule="auto"/>
      </w:pPr>
      <w:proofErr w:type="spellStart"/>
      <w:r>
        <w:t>Bresciani</w:t>
      </w:r>
      <w:proofErr w:type="spellEnd"/>
      <w:r>
        <w:t xml:space="preserve">, S., Ferraris, A., Romano, M. and Santoro, G. (2021). Human Resource Management and Digitalisation. </w:t>
      </w:r>
      <w:r>
        <w:rPr>
          <w:i/>
          <w:iCs/>
        </w:rPr>
        <w:t>Digital Transformation Management for Agile Organizations: A Compass to Sail the Digital World</w:t>
      </w:r>
      <w:r>
        <w:t xml:space="preserve">, pp.117–138. </w:t>
      </w:r>
      <w:proofErr w:type="spellStart"/>
      <w:proofErr w:type="gramStart"/>
      <w:r>
        <w:t>doi:https</w:t>
      </w:r>
      <w:proofErr w:type="spellEnd"/>
      <w:r>
        <w:t>://doi.org/10.1108/978-1-80043-171-320211007</w:t>
      </w:r>
      <w:proofErr w:type="gramEnd"/>
      <w:r>
        <w:t>.</w:t>
      </w:r>
    </w:p>
    <w:p w14:paraId="4BFD51C3" w14:textId="77777777" w:rsidR="007E6B37" w:rsidRDefault="007E6B37" w:rsidP="007E6B37">
      <w:pPr>
        <w:pStyle w:val="NormalWeb"/>
        <w:spacing w:before="0" w:beforeAutospacing="0" w:after="240" w:afterAutospacing="0" w:line="360" w:lineRule="auto"/>
      </w:pPr>
      <w:proofErr w:type="spellStart"/>
      <w:r>
        <w:t>Muze</w:t>
      </w:r>
      <w:proofErr w:type="spellEnd"/>
      <w:r>
        <w:t xml:space="preserve">, R.W. (2014). </w:t>
      </w:r>
      <w:r>
        <w:rPr>
          <w:i/>
          <w:iCs/>
        </w:rPr>
        <w:t>Assessment of Motivation and its Impact on Employees’ Performance in Goal Attainment: A Case of Vodacom Tanzania Limited</w:t>
      </w:r>
      <w:r>
        <w:t>. [online] repository.out.ac.tz. Available at: http://repository.out.ac.tz/id/eprint/491 [Accessed 26 Mar. 2023].</w:t>
      </w:r>
    </w:p>
    <w:p w14:paraId="50367C75" w14:textId="77777777" w:rsidR="007E6B37" w:rsidRDefault="007E6B37" w:rsidP="007E6B37">
      <w:pPr>
        <w:pStyle w:val="NormalWeb"/>
        <w:spacing w:before="0" w:beforeAutospacing="0" w:after="240" w:afterAutospacing="0" w:line="360" w:lineRule="auto"/>
      </w:pPr>
      <w:r>
        <w:t xml:space="preserve">Robinson, M.A., Sparrow, P.R., Clegg, C. and </w:t>
      </w:r>
      <w:proofErr w:type="spellStart"/>
      <w:r>
        <w:t>Birdi</w:t>
      </w:r>
      <w:proofErr w:type="spellEnd"/>
      <w:r>
        <w:t xml:space="preserve">, K. (2007). Forecasting future competency requirements: a three‐phase methodology. </w:t>
      </w:r>
      <w:r>
        <w:rPr>
          <w:i/>
          <w:iCs/>
        </w:rPr>
        <w:t>Personnel Review</w:t>
      </w:r>
      <w:r>
        <w:t xml:space="preserve">, 36(1), pp.65–90. </w:t>
      </w:r>
      <w:proofErr w:type="spellStart"/>
      <w:proofErr w:type="gramStart"/>
      <w:r>
        <w:t>doi:https</w:t>
      </w:r>
      <w:proofErr w:type="spellEnd"/>
      <w:r>
        <w:t>://doi.org/10.1108/00483480710716722</w:t>
      </w:r>
      <w:proofErr w:type="gramEnd"/>
      <w:r>
        <w:t>.</w:t>
      </w:r>
    </w:p>
    <w:p w14:paraId="55516D71" w14:textId="77777777" w:rsidR="007E6B37" w:rsidRDefault="007E6B37" w:rsidP="007E6B37">
      <w:pPr>
        <w:pStyle w:val="NormalWeb"/>
        <w:spacing w:before="0" w:beforeAutospacing="0" w:after="240" w:afterAutospacing="0" w:line="360" w:lineRule="auto"/>
      </w:pPr>
      <w:r>
        <w:lastRenderedPageBreak/>
        <w:t xml:space="preserve">Soong, A.C.K. and </w:t>
      </w:r>
      <w:proofErr w:type="spellStart"/>
      <w:r>
        <w:t>Vannithamby</w:t>
      </w:r>
      <w:proofErr w:type="spellEnd"/>
      <w:r>
        <w:t xml:space="preserve">, R. (2020). Introduction. </w:t>
      </w:r>
      <w:r>
        <w:rPr>
          <w:i/>
          <w:iCs/>
        </w:rPr>
        <w:t>5G Verticals</w:t>
      </w:r>
      <w:r>
        <w:t xml:space="preserve">, pp.1–24. </w:t>
      </w:r>
      <w:proofErr w:type="spellStart"/>
      <w:proofErr w:type="gramStart"/>
      <w:r>
        <w:t>doi:https</w:t>
      </w:r>
      <w:proofErr w:type="spellEnd"/>
      <w:r>
        <w:t>://doi.org/10.1002/9781119514848.ch1</w:t>
      </w:r>
      <w:proofErr w:type="gramEnd"/>
      <w:r>
        <w:t>.</w:t>
      </w:r>
    </w:p>
    <w:p w14:paraId="2FE07932" w14:textId="77777777" w:rsidR="007E6B37" w:rsidRDefault="007E6B37" w:rsidP="007E6B37">
      <w:pPr>
        <w:pStyle w:val="NormalWeb"/>
        <w:spacing w:before="0" w:beforeAutospacing="0" w:after="240" w:afterAutospacing="0" w:line="360" w:lineRule="auto"/>
      </w:pPr>
      <w:r>
        <w:t xml:space="preserve">Sparrow, P., Scullion, H. and </w:t>
      </w:r>
      <w:proofErr w:type="spellStart"/>
      <w:r>
        <w:t>Ibraiz</w:t>
      </w:r>
      <w:proofErr w:type="spellEnd"/>
      <w:r>
        <w:t xml:space="preserve"> </w:t>
      </w:r>
      <w:proofErr w:type="spellStart"/>
      <w:r>
        <w:t>Tarique</w:t>
      </w:r>
      <w:proofErr w:type="spellEnd"/>
      <w:r>
        <w:t xml:space="preserve"> (2014). </w:t>
      </w:r>
      <w:r>
        <w:rPr>
          <w:i/>
          <w:iCs/>
        </w:rPr>
        <w:t xml:space="preserve">Strategic talent </w:t>
      </w:r>
      <w:proofErr w:type="gramStart"/>
      <w:r>
        <w:rPr>
          <w:i/>
          <w:iCs/>
        </w:rPr>
        <w:t>management :</w:t>
      </w:r>
      <w:proofErr w:type="gramEnd"/>
      <w:r>
        <w:rPr>
          <w:i/>
          <w:iCs/>
        </w:rPr>
        <w:t xml:space="preserve"> contemporary issues in international context</w:t>
      </w:r>
      <w:r>
        <w:t>. Cambridge, United Kingdom: Cambridge University Press.</w:t>
      </w:r>
    </w:p>
    <w:p w14:paraId="51963147" w14:textId="77777777" w:rsidR="007E6B37" w:rsidRDefault="007E6B37" w:rsidP="007E6B37">
      <w:pPr>
        <w:pStyle w:val="NormalWeb"/>
        <w:spacing w:before="0" w:beforeAutospacing="0" w:after="240" w:afterAutospacing="0" w:line="360" w:lineRule="auto"/>
      </w:pPr>
      <w:r>
        <w:t xml:space="preserve">Todorov, K. and Akbar, Y.H. (2018). Strategy for the Emerging Markets. </w:t>
      </w:r>
      <w:r>
        <w:rPr>
          <w:i/>
          <w:iCs/>
        </w:rPr>
        <w:t>Strategic Management in Emerging Markets</w:t>
      </w:r>
      <w:r>
        <w:t xml:space="preserve">, pp.1–41. </w:t>
      </w:r>
      <w:proofErr w:type="spellStart"/>
      <w:proofErr w:type="gramStart"/>
      <w:r>
        <w:t>doi:https</w:t>
      </w:r>
      <w:proofErr w:type="spellEnd"/>
      <w:r>
        <w:t>://doi.org/10.1108/978-1-78743-355-720181001</w:t>
      </w:r>
      <w:proofErr w:type="gramEnd"/>
      <w:r>
        <w:t>.</w:t>
      </w:r>
    </w:p>
    <w:p w14:paraId="3132F11C" w14:textId="77777777" w:rsidR="00757139" w:rsidRDefault="00757139" w:rsidP="006877E0">
      <w:pPr>
        <w:pStyle w:val="NormalWeb"/>
        <w:spacing w:before="0" w:beforeAutospacing="0" w:after="240" w:afterAutospacing="0" w:line="360" w:lineRule="auto"/>
      </w:pPr>
    </w:p>
    <w:p w14:paraId="7D672335" w14:textId="77777777" w:rsidR="007321FD" w:rsidRDefault="007321FD" w:rsidP="007321FD">
      <w:pPr>
        <w:pStyle w:val="NormalWeb"/>
        <w:spacing w:before="0" w:beforeAutospacing="0" w:after="240" w:afterAutospacing="0" w:line="360" w:lineRule="auto"/>
      </w:pPr>
    </w:p>
    <w:p w14:paraId="6A1FD28B" w14:textId="5AB5B424" w:rsidR="002A288D" w:rsidRDefault="002A288D" w:rsidP="002A288D">
      <w:pPr>
        <w:pStyle w:val="NormalWeb"/>
        <w:spacing w:before="0" w:beforeAutospacing="0" w:after="240" w:afterAutospacing="0" w:line="360" w:lineRule="auto"/>
      </w:pPr>
    </w:p>
    <w:p w14:paraId="117B1415" w14:textId="77777777" w:rsidR="0085777D" w:rsidRDefault="0085777D" w:rsidP="0085777D">
      <w:pPr>
        <w:pStyle w:val="NormalWeb"/>
        <w:spacing w:before="0" w:beforeAutospacing="0" w:after="240" w:afterAutospacing="0" w:line="360" w:lineRule="auto"/>
      </w:pPr>
    </w:p>
    <w:p w14:paraId="5C6C79CC" w14:textId="77777777" w:rsidR="00974B12" w:rsidRPr="002B1011" w:rsidRDefault="00974B12">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6F06A2" w14:textId="77777777" w:rsidR="00463039" w:rsidRPr="002B1011" w:rsidRDefault="00463039">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191D7F" w14:textId="77777777" w:rsidR="009353BA" w:rsidRPr="002B1011" w:rsidRDefault="009353BA">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48DCF3" w14:textId="77777777" w:rsidR="00541019" w:rsidRPr="000110DC" w:rsidRDefault="00541019">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EB9B52" w14:textId="77777777" w:rsidR="00541019" w:rsidRPr="000110DC" w:rsidRDefault="00541019">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A775E6" w14:textId="77777777" w:rsidR="00C55EE3" w:rsidRPr="000110DC" w:rsidRDefault="00C55EE3">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C55EE3" w:rsidRPr="000110DC" w:rsidSect="00BD1C30">
      <w:pgSz w:w="11906" w:h="16838"/>
      <w:pgMar w:top="1440" w:right="1440" w:bottom="1440" w:left="1440"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D0BA5" w14:textId="77777777" w:rsidR="00CC3B42" w:rsidRDefault="00CC3B42" w:rsidP="00805C7E">
      <w:pPr>
        <w:spacing w:after="0" w:line="240" w:lineRule="auto"/>
      </w:pPr>
      <w:r>
        <w:separator/>
      </w:r>
    </w:p>
  </w:endnote>
  <w:endnote w:type="continuationSeparator" w:id="0">
    <w:p w14:paraId="62479623" w14:textId="77777777" w:rsidR="00CC3B42" w:rsidRDefault="00CC3B42" w:rsidP="0080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6683"/>
      <w:docPartObj>
        <w:docPartGallery w:val="Page Numbers (Bottom of Page)"/>
        <w:docPartUnique/>
      </w:docPartObj>
    </w:sdtPr>
    <w:sdtEndPr/>
    <w:sdtContent>
      <w:p w14:paraId="00736DAA" w14:textId="5729F352" w:rsidR="002540C5" w:rsidRDefault="00C17664">
        <w:pPr>
          <w:pStyle w:val="Footer"/>
          <w:jc w:val="right"/>
        </w:pPr>
        <w:r>
          <w:rPr>
            <w:noProof/>
          </w:rPr>
          <mc:AlternateContent>
            <mc:Choice Requires="wps">
              <w:drawing>
                <wp:anchor distT="0" distB="0" distL="114300" distR="114300" simplePos="0" relativeHeight="251660288" behindDoc="0" locked="0" layoutInCell="1" allowOverlap="1" wp14:anchorId="153E348A" wp14:editId="0D2DAF9E">
                  <wp:simplePos x="0" y="0"/>
                  <wp:positionH relativeFrom="margin">
                    <wp:align>center</wp:align>
                  </wp:positionH>
                  <wp:positionV relativeFrom="bottomMargin">
                    <wp:align>center</wp:align>
                  </wp:positionV>
                  <wp:extent cx="534670" cy="238760"/>
                  <wp:effectExtent l="19050" t="19050" r="19685" b="18415"/>
                  <wp:wrapNone/>
                  <wp:docPr id="12" name="Double Bracke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53664681" w14:textId="77777777" w:rsidR="00C17664" w:rsidRDefault="00C17664">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53E348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2" o:spid="_x0000_s1028" type="#_x0000_t185" style="position:absolute;left:0;text-align:left;margin-left:0;margin-top:0;width:42.1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pitIwIAAD8EAAAOAAAAZHJzL2Uyb0RvYy54bWysU21v0zAQ/o7Ef7D8naXdurZES6epYwhp&#10;wKTBD7g4TmPm+MzZbTp+PWf3hQ74hEgk6872Pffcc+er621vxUZTMOgqOT4bSaGdwsa4VSW/frl7&#10;M5ciRHANWHS6ks86yOvF61dXgy/1OXZoG02CQVwoB1/JLkZfFkVQne4hnKHXjg9bpB4iu7QqGoKB&#10;0XtbnI9G02JAajyh0iHw7u3uUC4yfttqFT+3bdBR2Eoyt5hXymud1mJxBeWKwHdG7WnAP7DowThO&#10;eoS6hQhiTeYPqN4owoBtPFPYF9i2RulcA1czHv1WzWMHXudaWJzgjzKF/werPm0e/QMl6sHfo3oK&#10;wuGyA7fSN0Q4dBoaTjdOQhWDD+UxIDmBQ0U9fMSGWwvriFmDbUt9AuTqxDZL/XyUWm+jULx5eTGZ&#10;zrghio/OL+azaW5FAeUh2FOI7zX2IhmVrAnUk44PYCjngM19iFnwRjjoU/rmmxRtb7l9G7BiPJ1O&#10;Z5k1lPvLjH5AzfWiNc2dsTY7tKqXlgSHVvIuf/vgcHrNOjEw4fnl7DLTeHEYTjHmo/T/DYNw7Zo8&#10;d0ncd3s7grE7m2lat1c7CZxmOZRxW285KJk1Ns+sO+Fumvn1sdEh/ZBi4EmuZPi+BtJS2A+Oe/d2&#10;PJmk0c8OG3S6Wx92wSmGqGSUYmcu4+6ZrD2ZVccZxrlihzfc59bEw0Ds2Oz58pSy9eIZnPr51q93&#10;v/gJAAD//wMAUEsDBBQABgAIAAAAIQCMLleY3QAAAAMBAAAPAAAAZHJzL2Rvd25yZXYueG1sTI9B&#10;T8JAEIXvJv6HzZB4ky2IBWunxEjU4EEBSYi3pTu2jd3ZprvA+u9dvehlkpf38t43+TyYVhypd41l&#10;hNEwAUFcWt1whbB9e7icgXBesVatZUL4Igfz4vwsV5m2J17TceMrEUvYZQqh9r7LpHRlTUa5oe2I&#10;o/dhe6N8lH0lda9Osdy0cpwkqTSq4bhQq47uayo/NweD8MgTHcLLa7J63qXvq6eb5fVisUS8GIS7&#10;WxCegv8Lww9+RIciMu3tgbUTLUJ8xP/e6M0mYxB7hKtpCrLI5X/24hsAAP//AwBQSwECLQAUAAYA&#10;CAAAACEAtoM4kv4AAADhAQAAEwAAAAAAAAAAAAAAAAAAAAAAW0NvbnRlbnRfVHlwZXNdLnhtbFBL&#10;AQItABQABgAIAAAAIQA4/SH/1gAAAJQBAAALAAAAAAAAAAAAAAAAAC8BAABfcmVscy8ucmVsc1BL&#10;AQItABQABgAIAAAAIQAtXpitIwIAAD8EAAAOAAAAAAAAAAAAAAAAAC4CAABkcnMvZTJvRG9jLnht&#10;bFBLAQItABQABgAIAAAAIQCMLleY3QAAAAMBAAAPAAAAAAAAAAAAAAAAAH0EAABkcnMvZG93bnJl&#10;di54bWxQSwUGAAAAAAQABADzAAAAhwUAAAAA&#10;" filled="t" strokecolor="gray" strokeweight="2.25pt">
                  <v:textbox inset=",0,,0">
                    <w:txbxContent>
                      <w:p w14:paraId="53664681" w14:textId="77777777" w:rsidR="00C17664" w:rsidRDefault="00C1766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E725652" wp14:editId="55FF7CD6">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F56CED4" id="_x0000_t32" coordsize="21600,21600" o:spt="32" o:oned="t" path="m,l21600,21600e" filled="f">
                  <v:path arrowok="t" fillok="f" o:connecttype="none"/>
                  <o:lock v:ext="edit" shapetype="t"/>
                </v:shapetype>
                <v:shape id="Straight Arrow Connector 1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157F0" w14:textId="77777777" w:rsidR="00CC3B42" w:rsidRDefault="00CC3B42" w:rsidP="00805C7E">
      <w:pPr>
        <w:spacing w:after="0" w:line="240" w:lineRule="auto"/>
      </w:pPr>
      <w:r>
        <w:separator/>
      </w:r>
    </w:p>
  </w:footnote>
  <w:footnote w:type="continuationSeparator" w:id="0">
    <w:p w14:paraId="16D8713D" w14:textId="77777777" w:rsidR="00CC3B42" w:rsidRDefault="00CC3B42" w:rsidP="00805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41AC8" w14:textId="608CC7CF" w:rsidR="00166F61" w:rsidRDefault="00166F61">
    <w:pPr>
      <w:pStyle w:val="Header"/>
      <w:jc w:val="center"/>
    </w:pPr>
  </w:p>
  <w:p w14:paraId="12BC40F3" w14:textId="77777777" w:rsidR="00166F61" w:rsidRDefault="00166F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B0042"/>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3622E6B"/>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5F11EB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992A43"/>
    <w:multiLevelType w:val="hybridMultilevel"/>
    <w:tmpl w:val="22CEA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BA4610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0501077">
    <w:abstractNumId w:val="3"/>
  </w:num>
  <w:num w:numId="2" w16cid:durableId="350761283">
    <w:abstractNumId w:val="0"/>
  </w:num>
  <w:num w:numId="3" w16cid:durableId="77795244">
    <w:abstractNumId w:val="4"/>
  </w:num>
  <w:num w:numId="4" w16cid:durableId="1626694233">
    <w:abstractNumId w:val="2"/>
  </w:num>
  <w:num w:numId="5" w16cid:durableId="1274441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D9A"/>
    <w:rsid w:val="00001B3A"/>
    <w:rsid w:val="000033E1"/>
    <w:rsid w:val="000058B4"/>
    <w:rsid w:val="000102E7"/>
    <w:rsid w:val="000110DC"/>
    <w:rsid w:val="00011CFF"/>
    <w:rsid w:val="00024207"/>
    <w:rsid w:val="00026F8D"/>
    <w:rsid w:val="00035455"/>
    <w:rsid w:val="00040931"/>
    <w:rsid w:val="00051C84"/>
    <w:rsid w:val="000524CA"/>
    <w:rsid w:val="00066AC5"/>
    <w:rsid w:val="0008436F"/>
    <w:rsid w:val="0008784C"/>
    <w:rsid w:val="000B3920"/>
    <w:rsid w:val="000D4B47"/>
    <w:rsid w:val="000D7C97"/>
    <w:rsid w:val="000E551B"/>
    <w:rsid w:val="00106E27"/>
    <w:rsid w:val="00107DAA"/>
    <w:rsid w:val="00110822"/>
    <w:rsid w:val="0012117C"/>
    <w:rsid w:val="00124B2F"/>
    <w:rsid w:val="00132514"/>
    <w:rsid w:val="001504D9"/>
    <w:rsid w:val="001541F6"/>
    <w:rsid w:val="001542B5"/>
    <w:rsid w:val="00165A04"/>
    <w:rsid w:val="00166F61"/>
    <w:rsid w:val="0018531A"/>
    <w:rsid w:val="00185907"/>
    <w:rsid w:val="0019178F"/>
    <w:rsid w:val="001E7AD3"/>
    <w:rsid w:val="001F6461"/>
    <w:rsid w:val="00203E45"/>
    <w:rsid w:val="002540C5"/>
    <w:rsid w:val="00265955"/>
    <w:rsid w:val="002938A6"/>
    <w:rsid w:val="002942F7"/>
    <w:rsid w:val="00295E6C"/>
    <w:rsid w:val="002A1977"/>
    <w:rsid w:val="002A288D"/>
    <w:rsid w:val="002B0FA7"/>
    <w:rsid w:val="002B1011"/>
    <w:rsid w:val="002D22FC"/>
    <w:rsid w:val="002D2F64"/>
    <w:rsid w:val="002E4CB7"/>
    <w:rsid w:val="002F50C3"/>
    <w:rsid w:val="00325DF3"/>
    <w:rsid w:val="00337B57"/>
    <w:rsid w:val="0034416E"/>
    <w:rsid w:val="00352DE8"/>
    <w:rsid w:val="00352FF8"/>
    <w:rsid w:val="0035537E"/>
    <w:rsid w:val="003567F7"/>
    <w:rsid w:val="00360240"/>
    <w:rsid w:val="00364613"/>
    <w:rsid w:val="00364B49"/>
    <w:rsid w:val="00366062"/>
    <w:rsid w:val="00371D12"/>
    <w:rsid w:val="00377851"/>
    <w:rsid w:val="00384982"/>
    <w:rsid w:val="00390FB6"/>
    <w:rsid w:val="00391430"/>
    <w:rsid w:val="0039585B"/>
    <w:rsid w:val="003A394D"/>
    <w:rsid w:val="003A5E60"/>
    <w:rsid w:val="003A6BF0"/>
    <w:rsid w:val="003D367F"/>
    <w:rsid w:val="003D5332"/>
    <w:rsid w:val="003D6905"/>
    <w:rsid w:val="003D72AC"/>
    <w:rsid w:val="003D740B"/>
    <w:rsid w:val="003E2693"/>
    <w:rsid w:val="003F3581"/>
    <w:rsid w:val="004207FB"/>
    <w:rsid w:val="00421038"/>
    <w:rsid w:val="00427BE7"/>
    <w:rsid w:val="00430C75"/>
    <w:rsid w:val="00435A61"/>
    <w:rsid w:val="004473E4"/>
    <w:rsid w:val="0045773A"/>
    <w:rsid w:val="00462A11"/>
    <w:rsid w:val="00463039"/>
    <w:rsid w:val="00466513"/>
    <w:rsid w:val="00473D9A"/>
    <w:rsid w:val="0048100D"/>
    <w:rsid w:val="004A14AE"/>
    <w:rsid w:val="004B214D"/>
    <w:rsid w:val="004B31B4"/>
    <w:rsid w:val="004B3E0E"/>
    <w:rsid w:val="004B411A"/>
    <w:rsid w:val="004C67A4"/>
    <w:rsid w:val="004D2404"/>
    <w:rsid w:val="004D2758"/>
    <w:rsid w:val="004D5F16"/>
    <w:rsid w:val="00501D2D"/>
    <w:rsid w:val="005045E7"/>
    <w:rsid w:val="00504934"/>
    <w:rsid w:val="00541019"/>
    <w:rsid w:val="005445DE"/>
    <w:rsid w:val="00553E84"/>
    <w:rsid w:val="005764D3"/>
    <w:rsid w:val="005A2E99"/>
    <w:rsid w:val="005A42F0"/>
    <w:rsid w:val="005C1C58"/>
    <w:rsid w:val="005C2071"/>
    <w:rsid w:val="005C3E98"/>
    <w:rsid w:val="005E7EF8"/>
    <w:rsid w:val="00605944"/>
    <w:rsid w:val="006141F7"/>
    <w:rsid w:val="00624BBF"/>
    <w:rsid w:val="006310E8"/>
    <w:rsid w:val="006343B3"/>
    <w:rsid w:val="006721F7"/>
    <w:rsid w:val="0067622A"/>
    <w:rsid w:val="006877E0"/>
    <w:rsid w:val="00694F8D"/>
    <w:rsid w:val="006970C1"/>
    <w:rsid w:val="006A0112"/>
    <w:rsid w:val="006A53E4"/>
    <w:rsid w:val="007000A6"/>
    <w:rsid w:val="00701783"/>
    <w:rsid w:val="00722BC0"/>
    <w:rsid w:val="007321FD"/>
    <w:rsid w:val="00757139"/>
    <w:rsid w:val="00761645"/>
    <w:rsid w:val="00770EED"/>
    <w:rsid w:val="00784D79"/>
    <w:rsid w:val="00784DEA"/>
    <w:rsid w:val="007A410A"/>
    <w:rsid w:val="007B2351"/>
    <w:rsid w:val="007C01A7"/>
    <w:rsid w:val="007E6B37"/>
    <w:rsid w:val="00804BDA"/>
    <w:rsid w:val="00805C7E"/>
    <w:rsid w:val="0082038F"/>
    <w:rsid w:val="008275AD"/>
    <w:rsid w:val="0083180D"/>
    <w:rsid w:val="0083278B"/>
    <w:rsid w:val="00841622"/>
    <w:rsid w:val="00854CBF"/>
    <w:rsid w:val="0085777D"/>
    <w:rsid w:val="008579CE"/>
    <w:rsid w:val="00867DFD"/>
    <w:rsid w:val="00883A92"/>
    <w:rsid w:val="008971BE"/>
    <w:rsid w:val="008A35FF"/>
    <w:rsid w:val="008C2787"/>
    <w:rsid w:val="008C5C43"/>
    <w:rsid w:val="008E7C7D"/>
    <w:rsid w:val="0090280A"/>
    <w:rsid w:val="00920603"/>
    <w:rsid w:val="00927794"/>
    <w:rsid w:val="009353BA"/>
    <w:rsid w:val="00964645"/>
    <w:rsid w:val="00972F6B"/>
    <w:rsid w:val="00974B12"/>
    <w:rsid w:val="00986422"/>
    <w:rsid w:val="00996975"/>
    <w:rsid w:val="009A1880"/>
    <w:rsid w:val="009A30F2"/>
    <w:rsid w:val="009A55F3"/>
    <w:rsid w:val="009B236D"/>
    <w:rsid w:val="009C3276"/>
    <w:rsid w:val="009D18AC"/>
    <w:rsid w:val="009D1BB1"/>
    <w:rsid w:val="009D28B6"/>
    <w:rsid w:val="009E649E"/>
    <w:rsid w:val="009F09EE"/>
    <w:rsid w:val="009F5204"/>
    <w:rsid w:val="009F54AA"/>
    <w:rsid w:val="00A034C8"/>
    <w:rsid w:val="00A16BBD"/>
    <w:rsid w:val="00A3479A"/>
    <w:rsid w:val="00A37B74"/>
    <w:rsid w:val="00A57B5B"/>
    <w:rsid w:val="00A652B3"/>
    <w:rsid w:val="00A81D21"/>
    <w:rsid w:val="00A864BD"/>
    <w:rsid w:val="00A92963"/>
    <w:rsid w:val="00AA182D"/>
    <w:rsid w:val="00AA7BA5"/>
    <w:rsid w:val="00AD661F"/>
    <w:rsid w:val="00AE33B9"/>
    <w:rsid w:val="00B01F3F"/>
    <w:rsid w:val="00B13C6D"/>
    <w:rsid w:val="00B15EB3"/>
    <w:rsid w:val="00B2788B"/>
    <w:rsid w:val="00B31089"/>
    <w:rsid w:val="00B32CB4"/>
    <w:rsid w:val="00B40D86"/>
    <w:rsid w:val="00B4121E"/>
    <w:rsid w:val="00B438FB"/>
    <w:rsid w:val="00B56D3F"/>
    <w:rsid w:val="00B610AB"/>
    <w:rsid w:val="00B64FFD"/>
    <w:rsid w:val="00B66CE4"/>
    <w:rsid w:val="00B67C02"/>
    <w:rsid w:val="00BB51AE"/>
    <w:rsid w:val="00BB7C51"/>
    <w:rsid w:val="00BD1C30"/>
    <w:rsid w:val="00BD36D1"/>
    <w:rsid w:val="00C11442"/>
    <w:rsid w:val="00C136AD"/>
    <w:rsid w:val="00C17664"/>
    <w:rsid w:val="00C2587B"/>
    <w:rsid w:val="00C35618"/>
    <w:rsid w:val="00C40F5F"/>
    <w:rsid w:val="00C44BB6"/>
    <w:rsid w:val="00C55EE3"/>
    <w:rsid w:val="00C641E2"/>
    <w:rsid w:val="00C76462"/>
    <w:rsid w:val="00C8356F"/>
    <w:rsid w:val="00C93C61"/>
    <w:rsid w:val="00CA03C1"/>
    <w:rsid w:val="00CA51E0"/>
    <w:rsid w:val="00CC3B42"/>
    <w:rsid w:val="00CC61D9"/>
    <w:rsid w:val="00CF0619"/>
    <w:rsid w:val="00D10DC4"/>
    <w:rsid w:val="00D11D84"/>
    <w:rsid w:val="00D155E2"/>
    <w:rsid w:val="00D20C5B"/>
    <w:rsid w:val="00D20D05"/>
    <w:rsid w:val="00D256BF"/>
    <w:rsid w:val="00D306ED"/>
    <w:rsid w:val="00D30AA8"/>
    <w:rsid w:val="00D40ADC"/>
    <w:rsid w:val="00D441FB"/>
    <w:rsid w:val="00D65E01"/>
    <w:rsid w:val="00D72D3E"/>
    <w:rsid w:val="00D73448"/>
    <w:rsid w:val="00D84FC3"/>
    <w:rsid w:val="00DA4EFC"/>
    <w:rsid w:val="00DB33ED"/>
    <w:rsid w:val="00DC79CF"/>
    <w:rsid w:val="00DF5A74"/>
    <w:rsid w:val="00E13751"/>
    <w:rsid w:val="00E57834"/>
    <w:rsid w:val="00E9349C"/>
    <w:rsid w:val="00E96FBC"/>
    <w:rsid w:val="00E97CC3"/>
    <w:rsid w:val="00EA3F80"/>
    <w:rsid w:val="00EB2560"/>
    <w:rsid w:val="00ED055E"/>
    <w:rsid w:val="00ED1E33"/>
    <w:rsid w:val="00EE63CC"/>
    <w:rsid w:val="00F10993"/>
    <w:rsid w:val="00F46942"/>
    <w:rsid w:val="00F70AEE"/>
    <w:rsid w:val="00F86CB5"/>
    <w:rsid w:val="00F938C6"/>
    <w:rsid w:val="00F95151"/>
    <w:rsid w:val="00FA46CA"/>
    <w:rsid w:val="00FC2408"/>
    <w:rsid w:val="00FC6031"/>
    <w:rsid w:val="00FD1D83"/>
    <w:rsid w:val="00FE0BB9"/>
    <w:rsid w:val="00FE2CD4"/>
    <w:rsid w:val="00FE5325"/>
    <w:rsid w:val="00FF77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4E56"/>
  <w15:chartTrackingRefBased/>
  <w15:docId w15:val="{CE8382EE-559F-4C1A-B0B4-A33D6126C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3D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3D9A"/>
    <w:rPr>
      <w:rFonts w:eastAsiaTheme="minorEastAsia"/>
      <w:lang w:val="en-US"/>
    </w:rPr>
  </w:style>
  <w:style w:type="paragraph" w:styleId="ListParagraph">
    <w:name w:val="List Paragraph"/>
    <w:basedOn w:val="Normal"/>
    <w:uiPriority w:val="34"/>
    <w:qFormat/>
    <w:rsid w:val="001E7AD3"/>
    <w:pPr>
      <w:ind w:left="720"/>
      <w:contextualSpacing/>
    </w:pPr>
  </w:style>
  <w:style w:type="paragraph" w:styleId="Header">
    <w:name w:val="header"/>
    <w:basedOn w:val="Normal"/>
    <w:link w:val="HeaderChar"/>
    <w:uiPriority w:val="99"/>
    <w:unhideWhenUsed/>
    <w:rsid w:val="0080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C7E"/>
  </w:style>
  <w:style w:type="paragraph" w:styleId="Footer">
    <w:name w:val="footer"/>
    <w:basedOn w:val="Normal"/>
    <w:link w:val="FooterChar"/>
    <w:uiPriority w:val="99"/>
    <w:unhideWhenUsed/>
    <w:rsid w:val="0080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C7E"/>
  </w:style>
  <w:style w:type="character" w:styleId="Hyperlink">
    <w:name w:val="Hyperlink"/>
    <w:basedOn w:val="DefaultParagraphFont"/>
    <w:uiPriority w:val="99"/>
    <w:unhideWhenUsed/>
    <w:rsid w:val="00FE2CD4"/>
    <w:rPr>
      <w:color w:val="0000FF"/>
      <w:u w:val="single"/>
    </w:rPr>
  </w:style>
  <w:style w:type="paragraph" w:styleId="NormalWeb">
    <w:name w:val="Normal (Web)"/>
    <w:basedOn w:val="Normal"/>
    <w:uiPriority w:val="99"/>
    <w:semiHidden/>
    <w:unhideWhenUsed/>
    <w:rsid w:val="0085777D"/>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33444">
      <w:bodyDiv w:val="1"/>
      <w:marLeft w:val="0"/>
      <w:marRight w:val="0"/>
      <w:marTop w:val="0"/>
      <w:marBottom w:val="0"/>
      <w:divBdr>
        <w:top w:val="none" w:sz="0" w:space="0" w:color="auto"/>
        <w:left w:val="none" w:sz="0" w:space="0" w:color="auto"/>
        <w:bottom w:val="none" w:sz="0" w:space="0" w:color="auto"/>
        <w:right w:val="none" w:sz="0" w:space="0" w:color="auto"/>
      </w:divBdr>
      <w:divsChild>
        <w:div w:id="1091319005">
          <w:marLeft w:val="0"/>
          <w:marRight w:val="0"/>
          <w:marTop w:val="0"/>
          <w:marBottom w:val="0"/>
          <w:divBdr>
            <w:top w:val="none" w:sz="0" w:space="0" w:color="auto"/>
            <w:left w:val="none" w:sz="0" w:space="0" w:color="auto"/>
            <w:bottom w:val="none" w:sz="0" w:space="0" w:color="auto"/>
            <w:right w:val="none" w:sz="0" w:space="0" w:color="auto"/>
          </w:divBdr>
        </w:div>
      </w:divsChild>
    </w:div>
    <w:div w:id="198321329">
      <w:bodyDiv w:val="1"/>
      <w:marLeft w:val="0"/>
      <w:marRight w:val="0"/>
      <w:marTop w:val="0"/>
      <w:marBottom w:val="0"/>
      <w:divBdr>
        <w:top w:val="none" w:sz="0" w:space="0" w:color="auto"/>
        <w:left w:val="none" w:sz="0" w:space="0" w:color="auto"/>
        <w:bottom w:val="none" w:sz="0" w:space="0" w:color="auto"/>
        <w:right w:val="none" w:sz="0" w:space="0" w:color="auto"/>
      </w:divBdr>
      <w:divsChild>
        <w:div w:id="863057470">
          <w:marLeft w:val="0"/>
          <w:marRight w:val="0"/>
          <w:marTop w:val="0"/>
          <w:marBottom w:val="0"/>
          <w:divBdr>
            <w:top w:val="none" w:sz="0" w:space="0" w:color="auto"/>
            <w:left w:val="none" w:sz="0" w:space="0" w:color="auto"/>
            <w:bottom w:val="none" w:sz="0" w:space="0" w:color="auto"/>
            <w:right w:val="none" w:sz="0" w:space="0" w:color="auto"/>
          </w:divBdr>
        </w:div>
      </w:divsChild>
    </w:div>
    <w:div w:id="285895974">
      <w:bodyDiv w:val="1"/>
      <w:marLeft w:val="0"/>
      <w:marRight w:val="0"/>
      <w:marTop w:val="0"/>
      <w:marBottom w:val="0"/>
      <w:divBdr>
        <w:top w:val="none" w:sz="0" w:space="0" w:color="auto"/>
        <w:left w:val="none" w:sz="0" w:space="0" w:color="auto"/>
        <w:bottom w:val="none" w:sz="0" w:space="0" w:color="auto"/>
        <w:right w:val="none" w:sz="0" w:space="0" w:color="auto"/>
      </w:divBdr>
      <w:divsChild>
        <w:div w:id="1370957250">
          <w:marLeft w:val="0"/>
          <w:marRight w:val="0"/>
          <w:marTop w:val="0"/>
          <w:marBottom w:val="0"/>
          <w:divBdr>
            <w:top w:val="none" w:sz="0" w:space="0" w:color="auto"/>
            <w:left w:val="none" w:sz="0" w:space="0" w:color="auto"/>
            <w:bottom w:val="none" w:sz="0" w:space="0" w:color="auto"/>
            <w:right w:val="none" w:sz="0" w:space="0" w:color="auto"/>
          </w:divBdr>
        </w:div>
      </w:divsChild>
    </w:div>
    <w:div w:id="332689350">
      <w:bodyDiv w:val="1"/>
      <w:marLeft w:val="0"/>
      <w:marRight w:val="0"/>
      <w:marTop w:val="0"/>
      <w:marBottom w:val="0"/>
      <w:divBdr>
        <w:top w:val="none" w:sz="0" w:space="0" w:color="auto"/>
        <w:left w:val="none" w:sz="0" w:space="0" w:color="auto"/>
        <w:bottom w:val="none" w:sz="0" w:space="0" w:color="auto"/>
        <w:right w:val="none" w:sz="0" w:space="0" w:color="auto"/>
      </w:divBdr>
      <w:divsChild>
        <w:div w:id="2014529601">
          <w:marLeft w:val="0"/>
          <w:marRight w:val="0"/>
          <w:marTop w:val="0"/>
          <w:marBottom w:val="0"/>
          <w:divBdr>
            <w:top w:val="none" w:sz="0" w:space="0" w:color="auto"/>
            <w:left w:val="none" w:sz="0" w:space="0" w:color="auto"/>
            <w:bottom w:val="none" w:sz="0" w:space="0" w:color="auto"/>
            <w:right w:val="none" w:sz="0" w:space="0" w:color="auto"/>
          </w:divBdr>
        </w:div>
      </w:divsChild>
    </w:div>
    <w:div w:id="817768257">
      <w:bodyDiv w:val="1"/>
      <w:marLeft w:val="0"/>
      <w:marRight w:val="0"/>
      <w:marTop w:val="0"/>
      <w:marBottom w:val="0"/>
      <w:divBdr>
        <w:top w:val="none" w:sz="0" w:space="0" w:color="auto"/>
        <w:left w:val="none" w:sz="0" w:space="0" w:color="auto"/>
        <w:bottom w:val="none" w:sz="0" w:space="0" w:color="auto"/>
        <w:right w:val="none" w:sz="0" w:space="0" w:color="auto"/>
      </w:divBdr>
      <w:divsChild>
        <w:div w:id="823156967">
          <w:marLeft w:val="0"/>
          <w:marRight w:val="0"/>
          <w:marTop w:val="0"/>
          <w:marBottom w:val="0"/>
          <w:divBdr>
            <w:top w:val="none" w:sz="0" w:space="0" w:color="auto"/>
            <w:left w:val="none" w:sz="0" w:space="0" w:color="auto"/>
            <w:bottom w:val="none" w:sz="0" w:space="0" w:color="auto"/>
            <w:right w:val="none" w:sz="0" w:space="0" w:color="auto"/>
          </w:divBdr>
        </w:div>
      </w:divsChild>
    </w:div>
    <w:div w:id="858663174">
      <w:bodyDiv w:val="1"/>
      <w:marLeft w:val="0"/>
      <w:marRight w:val="0"/>
      <w:marTop w:val="0"/>
      <w:marBottom w:val="0"/>
      <w:divBdr>
        <w:top w:val="none" w:sz="0" w:space="0" w:color="auto"/>
        <w:left w:val="none" w:sz="0" w:space="0" w:color="auto"/>
        <w:bottom w:val="none" w:sz="0" w:space="0" w:color="auto"/>
        <w:right w:val="none" w:sz="0" w:space="0" w:color="auto"/>
      </w:divBdr>
      <w:divsChild>
        <w:div w:id="382338597">
          <w:marLeft w:val="0"/>
          <w:marRight w:val="0"/>
          <w:marTop w:val="0"/>
          <w:marBottom w:val="0"/>
          <w:divBdr>
            <w:top w:val="none" w:sz="0" w:space="0" w:color="auto"/>
            <w:left w:val="none" w:sz="0" w:space="0" w:color="auto"/>
            <w:bottom w:val="none" w:sz="0" w:space="0" w:color="auto"/>
            <w:right w:val="none" w:sz="0" w:space="0" w:color="auto"/>
          </w:divBdr>
        </w:div>
      </w:divsChild>
    </w:div>
    <w:div w:id="1044478825">
      <w:bodyDiv w:val="1"/>
      <w:marLeft w:val="0"/>
      <w:marRight w:val="0"/>
      <w:marTop w:val="0"/>
      <w:marBottom w:val="0"/>
      <w:divBdr>
        <w:top w:val="none" w:sz="0" w:space="0" w:color="auto"/>
        <w:left w:val="none" w:sz="0" w:space="0" w:color="auto"/>
        <w:bottom w:val="none" w:sz="0" w:space="0" w:color="auto"/>
        <w:right w:val="none" w:sz="0" w:space="0" w:color="auto"/>
      </w:divBdr>
      <w:divsChild>
        <w:div w:id="116528691">
          <w:marLeft w:val="0"/>
          <w:marRight w:val="0"/>
          <w:marTop w:val="0"/>
          <w:marBottom w:val="0"/>
          <w:divBdr>
            <w:top w:val="none" w:sz="0" w:space="0" w:color="auto"/>
            <w:left w:val="none" w:sz="0" w:space="0" w:color="auto"/>
            <w:bottom w:val="none" w:sz="0" w:space="0" w:color="auto"/>
            <w:right w:val="none" w:sz="0" w:space="0" w:color="auto"/>
          </w:divBdr>
        </w:div>
      </w:divsChild>
    </w:div>
    <w:div w:id="1439524566">
      <w:bodyDiv w:val="1"/>
      <w:marLeft w:val="0"/>
      <w:marRight w:val="0"/>
      <w:marTop w:val="0"/>
      <w:marBottom w:val="0"/>
      <w:divBdr>
        <w:top w:val="none" w:sz="0" w:space="0" w:color="auto"/>
        <w:left w:val="none" w:sz="0" w:space="0" w:color="auto"/>
        <w:bottom w:val="none" w:sz="0" w:space="0" w:color="auto"/>
        <w:right w:val="none" w:sz="0" w:space="0" w:color="auto"/>
      </w:divBdr>
      <w:divsChild>
        <w:div w:id="940383089">
          <w:marLeft w:val="0"/>
          <w:marRight w:val="0"/>
          <w:marTop w:val="0"/>
          <w:marBottom w:val="0"/>
          <w:divBdr>
            <w:top w:val="none" w:sz="0" w:space="0" w:color="auto"/>
            <w:left w:val="none" w:sz="0" w:space="0" w:color="auto"/>
            <w:bottom w:val="none" w:sz="0" w:space="0" w:color="auto"/>
            <w:right w:val="none" w:sz="0" w:space="0" w:color="auto"/>
          </w:divBdr>
        </w:div>
      </w:divsChild>
    </w:div>
    <w:div w:id="1458792378">
      <w:bodyDiv w:val="1"/>
      <w:marLeft w:val="0"/>
      <w:marRight w:val="0"/>
      <w:marTop w:val="0"/>
      <w:marBottom w:val="0"/>
      <w:divBdr>
        <w:top w:val="none" w:sz="0" w:space="0" w:color="auto"/>
        <w:left w:val="none" w:sz="0" w:space="0" w:color="auto"/>
        <w:bottom w:val="none" w:sz="0" w:space="0" w:color="auto"/>
        <w:right w:val="none" w:sz="0" w:space="0" w:color="auto"/>
      </w:divBdr>
      <w:divsChild>
        <w:div w:id="1023283183">
          <w:marLeft w:val="0"/>
          <w:marRight w:val="0"/>
          <w:marTop w:val="0"/>
          <w:marBottom w:val="0"/>
          <w:divBdr>
            <w:top w:val="none" w:sz="0" w:space="0" w:color="auto"/>
            <w:left w:val="none" w:sz="0" w:space="0" w:color="auto"/>
            <w:bottom w:val="none" w:sz="0" w:space="0" w:color="auto"/>
            <w:right w:val="none" w:sz="0" w:space="0" w:color="auto"/>
          </w:divBdr>
        </w:div>
      </w:divsChild>
    </w:div>
    <w:div w:id="1609240229">
      <w:bodyDiv w:val="1"/>
      <w:marLeft w:val="0"/>
      <w:marRight w:val="0"/>
      <w:marTop w:val="0"/>
      <w:marBottom w:val="0"/>
      <w:divBdr>
        <w:top w:val="none" w:sz="0" w:space="0" w:color="auto"/>
        <w:left w:val="none" w:sz="0" w:space="0" w:color="auto"/>
        <w:bottom w:val="none" w:sz="0" w:space="0" w:color="auto"/>
        <w:right w:val="none" w:sz="0" w:space="0" w:color="auto"/>
      </w:divBdr>
      <w:divsChild>
        <w:div w:id="694504776">
          <w:marLeft w:val="0"/>
          <w:marRight w:val="0"/>
          <w:marTop w:val="0"/>
          <w:marBottom w:val="0"/>
          <w:divBdr>
            <w:top w:val="none" w:sz="0" w:space="0" w:color="auto"/>
            <w:left w:val="none" w:sz="0" w:space="0" w:color="auto"/>
            <w:bottom w:val="none" w:sz="0" w:space="0" w:color="auto"/>
            <w:right w:val="none" w:sz="0" w:space="0" w:color="auto"/>
          </w:divBdr>
        </w:div>
      </w:divsChild>
    </w:div>
    <w:div w:id="1795833697">
      <w:bodyDiv w:val="1"/>
      <w:marLeft w:val="0"/>
      <w:marRight w:val="0"/>
      <w:marTop w:val="0"/>
      <w:marBottom w:val="0"/>
      <w:divBdr>
        <w:top w:val="none" w:sz="0" w:space="0" w:color="auto"/>
        <w:left w:val="none" w:sz="0" w:space="0" w:color="auto"/>
        <w:bottom w:val="none" w:sz="0" w:space="0" w:color="auto"/>
        <w:right w:val="none" w:sz="0" w:space="0" w:color="auto"/>
      </w:divBdr>
      <w:divsChild>
        <w:div w:id="1367024505">
          <w:marLeft w:val="0"/>
          <w:marRight w:val="0"/>
          <w:marTop w:val="0"/>
          <w:marBottom w:val="0"/>
          <w:divBdr>
            <w:top w:val="none" w:sz="0" w:space="0" w:color="auto"/>
            <w:left w:val="none" w:sz="0" w:space="0" w:color="auto"/>
            <w:bottom w:val="none" w:sz="0" w:space="0" w:color="auto"/>
            <w:right w:val="none" w:sz="0" w:space="0" w:color="auto"/>
          </w:divBdr>
        </w:div>
      </w:divsChild>
    </w:div>
    <w:div w:id="1820531163">
      <w:bodyDiv w:val="1"/>
      <w:marLeft w:val="0"/>
      <w:marRight w:val="0"/>
      <w:marTop w:val="0"/>
      <w:marBottom w:val="0"/>
      <w:divBdr>
        <w:top w:val="none" w:sz="0" w:space="0" w:color="auto"/>
        <w:left w:val="none" w:sz="0" w:space="0" w:color="auto"/>
        <w:bottom w:val="none" w:sz="0" w:space="0" w:color="auto"/>
        <w:right w:val="none" w:sz="0" w:space="0" w:color="auto"/>
      </w:divBdr>
      <w:divsChild>
        <w:div w:id="1701082873">
          <w:marLeft w:val="0"/>
          <w:marRight w:val="0"/>
          <w:marTop w:val="0"/>
          <w:marBottom w:val="0"/>
          <w:divBdr>
            <w:top w:val="none" w:sz="0" w:space="0" w:color="auto"/>
            <w:left w:val="none" w:sz="0" w:space="0" w:color="auto"/>
            <w:bottom w:val="none" w:sz="0" w:space="0" w:color="auto"/>
            <w:right w:val="none" w:sz="0" w:space="0" w:color="auto"/>
          </w:divBdr>
        </w:div>
      </w:divsChild>
    </w:div>
    <w:div w:id="1884901500">
      <w:bodyDiv w:val="1"/>
      <w:marLeft w:val="0"/>
      <w:marRight w:val="0"/>
      <w:marTop w:val="0"/>
      <w:marBottom w:val="0"/>
      <w:divBdr>
        <w:top w:val="none" w:sz="0" w:space="0" w:color="auto"/>
        <w:left w:val="none" w:sz="0" w:space="0" w:color="auto"/>
        <w:bottom w:val="none" w:sz="0" w:space="0" w:color="auto"/>
        <w:right w:val="none" w:sz="0" w:space="0" w:color="auto"/>
      </w:divBdr>
      <w:divsChild>
        <w:div w:id="859396682">
          <w:marLeft w:val="0"/>
          <w:marRight w:val="0"/>
          <w:marTop w:val="0"/>
          <w:marBottom w:val="0"/>
          <w:divBdr>
            <w:top w:val="none" w:sz="0" w:space="0" w:color="auto"/>
            <w:left w:val="none" w:sz="0" w:space="0" w:color="auto"/>
            <w:bottom w:val="none" w:sz="0" w:space="0" w:color="auto"/>
            <w:right w:val="none" w:sz="0" w:space="0" w:color="auto"/>
          </w:divBdr>
        </w:div>
      </w:divsChild>
    </w:div>
    <w:div w:id="1933397647">
      <w:bodyDiv w:val="1"/>
      <w:marLeft w:val="0"/>
      <w:marRight w:val="0"/>
      <w:marTop w:val="0"/>
      <w:marBottom w:val="0"/>
      <w:divBdr>
        <w:top w:val="none" w:sz="0" w:space="0" w:color="auto"/>
        <w:left w:val="none" w:sz="0" w:space="0" w:color="auto"/>
        <w:bottom w:val="none" w:sz="0" w:space="0" w:color="auto"/>
        <w:right w:val="none" w:sz="0" w:space="0" w:color="auto"/>
      </w:divBdr>
      <w:divsChild>
        <w:div w:id="456946569">
          <w:marLeft w:val="0"/>
          <w:marRight w:val="0"/>
          <w:marTop w:val="0"/>
          <w:marBottom w:val="0"/>
          <w:divBdr>
            <w:top w:val="none" w:sz="0" w:space="0" w:color="auto"/>
            <w:left w:val="none" w:sz="0" w:space="0" w:color="auto"/>
            <w:bottom w:val="none" w:sz="0" w:space="0" w:color="auto"/>
            <w:right w:val="none" w:sz="0" w:space="0" w:color="auto"/>
          </w:divBdr>
        </w:div>
      </w:divsChild>
    </w:div>
    <w:div w:id="2123763480">
      <w:bodyDiv w:val="1"/>
      <w:marLeft w:val="0"/>
      <w:marRight w:val="0"/>
      <w:marTop w:val="0"/>
      <w:marBottom w:val="0"/>
      <w:divBdr>
        <w:top w:val="none" w:sz="0" w:space="0" w:color="auto"/>
        <w:left w:val="none" w:sz="0" w:space="0" w:color="auto"/>
        <w:bottom w:val="none" w:sz="0" w:space="0" w:color="auto"/>
        <w:right w:val="none" w:sz="0" w:space="0" w:color="auto"/>
      </w:divBdr>
      <w:divsChild>
        <w:div w:id="509637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45EFB-D65E-4D5F-9766-08788FC97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14</Pages>
  <Words>3542</Words>
  <Characters>20193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uppala rishitha</dc:creator>
  <cp:keywords/>
  <dc:description/>
  <cp:lastModifiedBy>uppala rishitha</cp:lastModifiedBy>
  <cp:revision>263</cp:revision>
  <dcterms:created xsi:type="dcterms:W3CDTF">2023-03-25T22:07:00Z</dcterms:created>
  <dcterms:modified xsi:type="dcterms:W3CDTF">2023-03-26T21:55:00Z</dcterms:modified>
</cp:coreProperties>
</file>