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F9AE22" w14:textId="459A7A73" w:rsidR="0012259E" w:rsidRPr="00B86103" w:rsidRDefault="007E79D2" w:rsidP="00B86103">
      <w:pPr>
        <w:spacing w:line="360" w:lineRule="auto"/>
        <w:jc w:val="both"/>
        <w:rPr>
          <w:rFonts w:ascii="Arial" w:hAnsi="Arial" w:cs="Arial"/>
          <w:u w:val="single"/>
        </w:rPr>
      </w:pPr>
      <w:r w:rsidRPr="00B86103">
        <w:rPr>
          <w:rFonts w:ascii="Arial" w:hAnsi="Arial" w:cs="Arial"/>
          <w:u w:val="single"/>
        </w:rPr>
        <w:t>Briefing Paper</w:t>
      </w:r>
    </w:p>
    <w:p w14:paraId="26A851C2" w14:textId="77777777" w:rsidR="007E79D2" w:rsidRPr="00B86103" w:rsidRDefault="007E79D2" w:rsidP="00B86103">
      <w:pPr>
        <w:spacing w:line="360" w:lineRule="auto"/>
        <w:jc w:val="both"/>
        <w:rPr>
          <w:rFonts w:ascii="Arial" w:hAnsi="Arial" w:cs="Arial"/>
        </w:rPr>
      </w:pPr>
    </w:p>
    <w:p w14:paraId="41BD3DAB" w14:textId="62867B8C" w:rsidR="0027545A" w:rsidRPr="00B86103" w:rsidRDefault="007E79D2" w:rsidP="00B86103">
      <w:pPr>
        <w:spacing w:line="360" w:lineRule="auto"/>
        <w:jc w:val="both"/>
        <w:rPr>
          <w:rFonts w:ascii="Arial" w:hAnsi="Arial" w:cs="Arial"/>
        </w:rPr>
      </w:pPr>
      <w:r w:rsidRPr="00B86103">
        <w:rPr>
          <w:rFonts w:ascii="Arial" w:hAnsi="Arial" w:cs="Arial"/>
        </w:rPr>
        <w:t>The United Nations Conventions of the Rights of the Child (UNCRC) is an international human right</w:t>
      </w:r>
      <w:r w:rsidR="00DE56D8" w:rsidRPr="00B86103">
        <w:rPr>
          <w:rFonts w:ascii="Arial" w:hAnsi="Arial" w:cs="Arial"/>
        </w:rPr>
        <w:t>’s</w:t>
      </w:r>
      <w:r w:rsidRPr="00B86103">
        <w:rPr>
          <w:rFonts w:ascii="Arial" w:hAnsi="Arial" w:cs="Arial"/>
        </w:rPr>
        <w:t xml:space="preserve"> treaty that stri</w:t>
      </w:r>
      <w:r w:rsidR="00DE56D8" w:rsidRPr="00B86103">
        <w:rPr>
          <w:rFonts w:ascii="Arial" w:hAnsi="Arial" w:cs="Arial"/>
        </w:rPr>
        <w:t>ves</w:t>
      </w:r>
      <w:r w:rsidRPr="00B86103">
        <w:rPr>
          <w:rFonts w:ascii="Arial" w:hAnsi="Arial" w:cs="Arial"/>
        </w:rPr>
        <w:t xml:space="preserve"> hard to ensure that all children and young people</w:t>
      </w:r>
      <w:r w:rsidR="00DE56D8" w:rsidRPr="00B86103">
        <w:rPr>
          <w:rFonts w:ascii="Arial" w:hAnsi="Arial" w:cs="Arial"/>
        </w:rPr>
        <w:t>’s</w:t>
      </w:r>
      <w:r w:rsidRPr="00B86103">
        <w:rPr>
          <w:rFonts w:ascii="Arial" w:hAnsi="Arial" w:cs="Arial"/>
        </w:rPr>
        <w:t xml:space="preserve"> rights are met </w:t>
      </w:r>
      <w:r w:rsidR="00F6702C" w:rsidRPr="00B86103">
        <w:rPr>
          <w:rFonts w:ascii="Arial" w:hAnsi="Arial" w:cs="Arial"/>
        </w:rPr>
        <w:t>(Labour</w:t>
      </w:r>
      <w:r w:rsidRPr="00B86103">
        <w:rPr>
          <w:rFonts w:ascii="Arial" w:hAnsi="Arial" w:cs="Arial"/>
        </w:rPr>
        <w:t xml:space="preserve"> Government, 2010). </w:t>
      </w:r>
      <w:r w:rsidR="00FD2366" w:rsidRPr="00B86103">
        <w:rPr>
          <w:rFonts w:ascii="Arial" w:hAnsi="Arial" w:cs="Arial"/>
        </w:rPr>
        <w:t>The UNCRC main aim is to ensure that all of young people rights are being considered at any time because</w:t>
      </w:r>
      <w:r w:rsidR="006A34E9" w:rsidRPr="00B86103">
        <w:rPr>
          <w:rFonts w:ascii="Arial" w:hAnsi="Arial" w:cs="Arial"/>
        </w:rPr>
        <w:t xml:space="preserve"> it is</w:t>
      </w:r>
      <w:r w:rsidR="00FD2366" w:rsidRPr="00B86103">
        <w:rPr>
          <w:rFonts w:ascii="Arial" w:hAnsi="Arial" w:cs="Arial"/>
        </w:rPr>
        <w:t xml:space="preserve"> often </w:t>
      </w:r>
      <w:r w:rsidR="006A34E9" w:rsidRPr="00B86103">
        <w:rPr>
          <w:rFonts w:ascii="Arial" w:hAnsi="Arial" w:cs="Arial"/>
        </w:rPr>
        <w:t xml:space="preserve">that </w:t>
      </w:r>
      <w:r w:rsidR="00FD2366" w:rsidRPr="00B86103">
        <w:rPr>
          <w:rFonts w:ascii="Arial" w:hAnsi="Arial" w:cs="Arial"/>
        </w:rPr>
        <w:t xml:space="preserve">children are </w:t>
      </w:r>
      <w:r w:rsidR="006A34E9" w:rsidRPr="00B86103">
        <w:rPr>
          <w:rFonts w:ascii="Arial" w:hAnsi="Arial" w:cs="Arial"/>
        </w:rPr>
        <w:t xml:space="preserve">the ones </w:t>
      </w:r>
      <w:r w:rsidR="00FD2366" w:rsidRPr="00B86103">
        <w:rPr>
          <w:rFonts w:ascii="Arial" w:hAnsi="Arial" w:cs="Arial"/>
        </w:rPr>
        <w:t xml:space="preserve">in need of protection (Welsh Government, 2019). </w:t>
      </w:r>
    </w:p>
    <w:p w14:paraId="3ACE6717" w14:textId="15D79AF6" w:rsidR="009846EE" w:rsidRPr="00B86103" w:rsidRDefault="001A1C47" w:rsidP="00B86103">
      <w:pPr>
        <w:pStyle w:val="NormalWeb"/>
        <w:spacing w:line="360" w:lineRule="auto"/>
        <w:jc w:val="both"/>
        <w:rPr>
          <w:rFonts w:ascii="Arial" w:hAnsi="Arial" w:cs="Arial"/>
          <w:b/>
          <w:bCs/>
        </w:rPr>
      </w:pPr>
      <w:r w:rsidRPr="00B86103">
        <w:rPr>
          <w:rFonts w:ascii="Arial" w:hAnsi="Arial" w:cs="Arial"/>
          <w:b/>
          <w:bCs/>
        </w:rPr>
        <w:t xml:space="preserve">Article </w:t>
      </w:r>
      <w:r w:rsidR="009846EE" w:rsidRPr="00B86103">
        <w:rPr>
          <w:rFonts w:ascii="Arial" w:hAnsi="Arial" w:cs="Arial"/>
          <w:b/>
          <w:bCs/>
        </w:rPr>
        <w:t xml:space="preserve">3 - </w:t>
      </w:r>
      <w:r w:rsidR="009846EE" w:rsidRPr="00B86103">
        <w:rPr>
          <w:rFonts w:ascii="Arial" w:hAnsi="Arial" w:cs="Arial"/>
          <w:b/>
          <w:bCs/>
        </w:rPr>
        <w:t>In all actions concerning children, whether undertaken by public or private social welfare institutions, courts of law, administrative authorities or legislative bodies, the best interests of the child shall be a primary consideration</w:t>
      </w:r>
      <w:r w:rsidR="006A4CBE" w:rsidRPr="00B86103">
        <w:rPr>
          <w:rFonts w:ascii="Arial" w:hAnsi="Arial" w:cs="Arial"/>
          <w:b/>
          <w:bCs/>
        </w:rPr>
        <w:t xml:space="preserve"> </w:t>
      </w:r>
      <w:r w:rsidR="006A4CBE" w:rsidRPr="00B86103">
        <w:rPr>
          <w:rFonts w:ascii="Arial" w:hAnsi="Arial" w:cs="Arial"/>
          <w:b/>
          <w:bCs/>
        </w:rPr>
        <w:t>(UNICEF, No date).</w:t>
      </w:r>
    </w:p>
    <w:p w14:paraId="0B8F1DFE" w14:textId="33DBC954" w:rsidR="005A1864" w:rsidRPr="00B86103" w:rsidRDefault="006C5F80" w:rsidP="00B86103">
      <w:pPr>
        <w:spacing w:line="360" w:lineRule="auto"/>
        <w:jc w:val="both"/>
        <w:rPr>
          <w:rFonts w:ascii="Arial" w:hAnsi="Arial" w:cs="Arial"/>
        </w:rPr>
      </w:pPr>
      <w:r w:rsidRPr="00B86103">
        <w:rPr>
          <w:rFonts w:ascii="Arial" w:hAnsi="Arial" w:cs="Arial"/>
        </w:rPr>
        <w:t xml:space="preserve">For all practitioners within the early years sector their main aim and focus is to </w:t>
      </w:r>
      <w:r w:rsidR="002711C8" w:rsidRPr="00B86103">
        <w:rPr>
          <w:rFonts w:ascii="Arial" w:hAnsi="Arial" w:cs="Arial"/>
        </w:rPr>
        <w:t xml:space="preserve">provide a safe environment to play, learn and help children to develop a wide range of skills (Study.com, 2019). </w:t>
      </w:r>
      <w:r w:rsidR="005A1864" w:rsidRPr="00B86103">
        <w:rPr>
          <w:rFonts w:ascii="Arial" w:hAnsi="Arial" w:cs="Arial"/>
        </w:rPr>
        <w:t xml:space="preserve"> However, when faced with making decisions regarding children within their care they must ensure</w:t>
      </w:r>
      <w:r w:rsidR="00C947EF" w:rsidRPr="00B86103">
        <w:rPr>
          <w:rFonts w:ascii="Arial" w:hAnsi="Arial" w:cs="Arial"/>
        </w:rPr>
        <w:t xml:space="preserve"> that</w:t>
      </w:r>
      <w:r w:rsidR="005A1864" w:rsidRPr="00B86103">
        <w:rPr>
          <w:rFonts w:ascii="Arial" w:hAnsi="Arial" w:cs="Arial"/>
        </w:rPr>
        <w:t xml:space="preserve"> they conform to the UNCRC and</w:t>
      </w:r>
      <w:r w:rsidR="003716F1" w:rsidRPr="00B86103">
        <w:rPr>
          <w:rFonts w:ascii="Arial" w:hAnsi="Arial" w:cs="Arial"/>
        </w:rPr>
        <w:t xml:space="preserve"> meet</w:t>
      </w:r>
      <w:r w:rsidR="005A1864" w:rsidRPr="00B86103">
        <w:rPr>
          <w:rFonts w:ascii="Arial" w:hAnsi="Arial" w:cs="Arial"/>
        </w:rPr>
        <w:t xml:space="preserve"> the rights of the child. More specifically, </w:t>
      </w:r>
      <w:r w:rsidR="00493B70" w:rsidRPr="00B86103">
        <w:rPr>
          <w:rFonts w:ascii="Arial" w:hAnsi="Arial" w:cs="Arial"/>
        </w:rPr>
        <w:t>this convention was established to ensure that the best interests of the child</w:t>
      </w:r>
      <w:r w:rsidR="00DE56D8" w:rsidRPr="00B86103">
        <w:rPr>
          <w:rFonts w:ascii="Arial" w:hAnsi="Arial" w:cs="Arial"/>
        </w:rPr>
        <w:t xml:space="preserve"> are </w:t>
      </w:r>
      <w:r w:rsidR="00493B70" w:rsidRPr="00B86103">
        <w:rPr>
          <w:rFonts w:ascii="Arial" w:hAnsi="Arial" w:cs="Arial"/>
        </w:rPr>
        <w:t xml:space="preserve">the top priority in all decisions </w:t>
      </w:r>
      <w:r w:rsidR="00C947EF" w:rsidRPr="00B86103">
        <w:rPr>
          <w:rFonts w:ascii="Arial" w:hAnsi="Arial" w:cs="Arial"/>
        </w:rPr>
        <w:t xml:space="preserve">making </w:t>
      </w:r>
      <w:r w:rsidR="00493B70" w:rsidRPr="00B86103">
        <w:rPr>
          <w:rFonts w:ascii="Arial" w:hAnsi="Arial" w:cs="Arial"/>
        </w:rPr>
        <w:t>(</w:t>
      </w:r>
      <w:proofErr w:type="spellStart"/>
      <w:r w:rsidR="00F80B09" w:rsidRPr="00B86103">
        <w:rPr>
          <w:rFonts w:ascii="Arial" w:hAnsi="Arial" w:cs="Arial"/>
        </w:rPr>
        <w:t>unicef</w:t>
      </w:r>
      <w:proofErr w:type="spellEnd"/>
      <w:r w:rsidR="00493B70" w:rsidRPr="00B86103">
        <w:rPr>
          <w:rFonts w:ascii="Arial" w:hAnsi="Arial" w:cs="Arial"/>
        </w:rPr>
        <w:t>, No date).</w:t>
      </w:r>
      <w:r w:rsidR="00BB3DD5" w:rsidRPr="00B86103">
        <w:rPr>
          <w:rFonts w:ascii="Arial" w:hAnsi="Arial" w:cs="Arial"/>
        </w:rPr>
        <w:t xml:space="preserve"> </w:t>
      </w:r>
    </w:p>
    <w:p w14:paraId="2881A587" w14:textId="10B7E8D0" w:rsidR="00BB3DD5" w:rsidRPr="00B86103" w:rsidRDefault="00BB3DD5" w:rsidP="00B86103">
      <w:pPr>
        <w:spacing w:line="360" w:lineRule="auto"/>
        <w:jc w:val="both"/>
        <w:rPr>
          <w:rFonts w:ascii="Arial" w:hAnsi="Arial" w:cs="Arial"/>
        </w:rPr>
      </w:pPr>
    </w:p>
    <w:p w14:paraId="2FC7B531" w14:textId="11C764B9" w:rsidR="00BB3DD5" w:rsidRPr="00B86103" w:rsidRDefault="00BB3DD5" w:rsidP="00B86103">
      <w:pPr>
        <w:spacing w:line="360" w:lineRule="auto"/>
        <w:jc w:val="both"/>
        <w:rPr>
          <w:rFonts w:ascii="Arial" w:hAnsi="Arial" w:cs="Arial"/>
        </w:rPr>
      </w:pPr>
      <w:r w:rsidRPr="00B86103">
        <w:rPr>
          <w:rFonts w:ascii="Arial" w:hAnsi="Arial" w:cs="Arial"/>
        </w:rPr>
        <w:t xml:space="preserve">In addition to that, within Wales the Government has taken into consideration the UNCRC and has formed a national framework that underpins the main aim of Article 3, ensuring that </w:t>
      </w:r>
      <w:r w:rsidR="00B54F12" w:rsidRPr="00B86103">
        <w:rPr>
          <w:rFonts w:ascii="Arial" w:hAnsi="Arial" w:cs="Arial"/>
        </w:rPr>
        <w:t>all children’s</w:t>
      </w:r>
      <w:r w:rsidRPr="00B86103">
        <w:rPr>
          <w:rFonts w:ascii="Arial" w:hAnsi="Arial" w:cs="Arial"/>
        </w:rPr>
        <w:t xml:space="preserve"> bests interests are always considered (Welsh Government, 2015)</w:t>
      </w:r>
      <w:r w:rsidR="0079465B" w:rsidRPr="00B86103">
        <w:rPr>
          <w:rFonts w:ascii="Arial" w:hAnsi="Arial" w:cs="Arial"/>
        </w:rPr>
        <w:t>.</w:t>
      </w:r>
      <w:r w:rsidR="00154D6C" w:rsidRPr="00B86103">
        <w:rPr>
          <w:rFonts w:ascii="Arial" w:hAnsi="Arial" w:cs="Arial"/>
        </w:rPr>
        <w:t xml:space="preserve"> Similarly, the welsh government has also taken action and has created a specific role to ensure that child’s rights are constantly being promoted</w:t>
      </w:r>
      <w:r w:rsidR="002E2FB7" w:rsidRPr="00B86103">
        <w:rPr>
          <w:rFonts w:ascii="Arial" w:hAnsi="Arial" w:cs="Arial"/>
        </w:rPr>
        <w:t xml:space="preserve">, The children’s commissioner for Wales. </w:t>
      </w:r>
      <w:r w:rsidR="005E7276" w:rsidRPr="00B86103">
        <w:rPr>
          <w:rFonts w:ascii="Arial" w:hAnsi="Arial" w:cs="Arial"/>
        </w:rPr>
        <w:t>She values the safeguard of children and making sure that all public bodies in wales put children’s rights at the heart of their work (Children’s Commissioner for Wales, No date).</w:t>
      </w:r>
    </w:p>
    <w:p w14:paraId="005A7572" w14:textId="77777777" w:rsidR="00B04906" w:rsidRDefault="00B04906" w:rsidP="00B86103">
      <w:pPr>
        <w:pStyle w:val="NormalWeb"/>
        <w:spacing w:line="360" w:lineRule="auto"/>
        <w:jc w:val="both"/>
        <w:rPr>
          <w:rFonts w:ascii="Arial" w:hAnsi="Arial" w:cs="Arial"/>
          <w:b/>
          <w:bCs/>
        </w:rPr>
      </w:pPr>
    </w:p>
    <w:p w14:paraId="395715AD" w14:textId="77777777" w:rsidR="00B04906" w:rsidRDefault="00B04906" w:rsidP="00B86103">
      <w:pPr>
        <w:pStyle w:val="NormalWeb"/>
        <w:spacing w:line="360" w:lineRule="auto"/>
        <w:jc w:val="both"/>
        <w:rPr>
          <w:rFonts w:ascii="Arial" w:hAnsi="Arial" w:cs="Arial"/>
          <w:b/>
          <w:bCs/>
        </w:rPr>
      </w:pPr>
    </w:p>
    <w:p w14:paraId="3533D498" w14:textId="77777777" w:rsidR="00B04906" w:rsidRDefault="00B04906" w:rsidP="00B86103">
      <w:pPr>
        <w:pStyle w:val="NormalWeb"/>
        <w:spacing w:line="360" w:lineRule="auto"/>
        <w:jc w:val="both"/>
        <w:rPr>
          <w:rFonts w:ascii="Arial" w:hAnsi="Arial" w:cs="Arial"/>
          <w:b/>
          <w:bCs/>
        </w:rPr>
      </w:pPr>
    </w:p>
    <w:p w14:paraId="1319E64F" w14:textId="206F8B49" w:rsidR="00DA58B8" w:rsidRPr="00B86103" w:rsidRDefault="00CC1986" w:rsidP="00B86103">
      <w:pPr>
        <w:pStyle w:val="NormalWeb"/>
        <w:spacing w:line="360" w:lineRule="auto"/>
        <w:jc w:val="both"/>
        <w:rPr>
          <w:rFonts w:ascii="Arial" w:hAnsi="Arial" w:cs="Arial"/>
          <w:b/>
          <w:bCs/>
        </w:rPr>
      </w:pPr>
      <w:r w:rsidRPr="00B86103">
        <w:rPr>
          <w:rFonts w:ascii="Arial" w:hAnsi="Arial" w:cs="Arial"/>
          <w:b/>
          <w:bCs/>
        </w:rPr>
        <w:lastRenderedPageBreak/>
        <w:t xml:space="preserve">Article 5 - </w:t>
      </w:r>
      <w:r w:rsidRPr="00B86103">
        <w:rPr>
          <w:rFonts w:ascii="Arial" w:hAnsi="Arial" w:cs="Arial"/>
          <w:b/>
          <w:bCs/>
        </w:rPr>
        <w:t>States Parties shall respect the responsibilities, rights and duties of parents or, where applicable, the members of the extended family or community as provided for by local custom, legal guardians or other persons legally responsible for the child, to provide, in a manner consistent with the evolving capacities of the child, appropriate direction and guidance in the exercise by the child of the rights recognized in the present Convention</w:t>
      </w:r>
      <w:r w:rsidR="006A4CBE" w:rsidRPr="00B86103">
        <w:rPr>
          <w:rFonts w:ascii="Arial" w:hAnsi="Arial" w:cs="Arial"/>
          <w:b/>
          <w:bCs/>
        </w:rPr>
        <w:t xml:space="preserve"> </w:t>
      </w:r>
      <w:r w:rsidR="006A4CBE" w:rsidRPr="00B86103">
        <w:rPr>
          <w:rFonts w:ascii="Arial" w:hAnsi="Arial" w:cs="Arial"/>
          <w:b/>
          <w:bCs/>
        </w:rPr>
        <w:t>(UNICEF, No date)</w:t>
      </w:r>
      <w:r w:rsidRPr="00B86103">
        <w:rPr>
          <w:rFonts w:ascii="Arial" w:hAnsi="Arial" w:cs="Arial"/>
          <w:b/>
          <w:bCs/>
        </w:rPr>
        <w:t xml:space="preserve">. </w:t>
      </w:r>
    </w:p>
    <w:p w14:paraId="43C9DFD6" w14:textId="51A42729" w:rsidR="00F80B09" w:rsidRPr="00B86103" w:rsidRDefault="00F80B09" w:rsidP="00B86103">
      <w:pPr>
        <w:pStyle w:val="NormalWeb"/>
        <w:spacing w:line="360" w:lineRule="auto"/>
        <w:jc w:val="both"/>
        <w:rPr>
          <w:rFonts w:ascii="Arial" w:hAnsi="Arial" w:cs="Arial"/>
        </w:rPr>
      </w:pPr>
      <w:r w:rsidRPr="00B86103">
        <w:rPr>
          <w:rFonts w:ascii="Arial" w:hAnsi="Arial" w:cs="Arial"/>
        </w:rPr>
        <w:t>Article 5 within the UNCRC is about recognising and respecting the rights and responsibilities of parents and carers to provide guidance and direction to their child as they grow up (</w:t>
      </w:r>
      <w:proofErr w:type="spellStart"/>
      <w:r w:rsidRPr="00B86103">
        <w:rPr>
          <w:rFonts w:ascii="Arial" w:hAnsi="Arial" w:cs="Arial"/>
        </w:rPr>
        <w:t>unicef</w:t>
      </w:r>
      <w:proofErr w:type="spellEnd"/>
      <w:r w:rsidRPr="00B86103">
        <w:rPr>
          <w:rFonts w:ascii="Arial" w:hAnsi="Arial" w:cs="Arial"/>
        </w:rPr>
        <w:t xml:space="preserve">, no date). </w:t>
      </w:r>
    </w:p>
    <w:p w14:paraId="217F25C4" w14:textId="1902C3B7" w:rsidR="00F80B09" w:rsidRPr="00B86103" w:rsidRDefault="00F80B09" w:rsidP="00B86103">
      <w:pPr>
        <w:pStyle w:val="NormalWeb"/>
        <w:spacing w:line="360" w:lineRule="auto"/>
        <w:jc w:val="both"/>
        <w:rPr>
          <w:rFonts w:ascii="Arial" w:hAnsi="Arial" w:cs="Arial"/>
        </w:rPr>
      </w:pPr>
      <w:r w:rsidRPr="00B86103">
        <w:rPr>
          <w:rFonts w:ascii="Arial" w:hAnsi="Arial" w:cs="Arial"/>
        </w:rPr>
        <w:t>This leans heavily into Article 3 with practitioners often looking to parents and guardians, asking them about their child’s capabilities. The reasoning behind this</w:t>
      </w:r>
      <w:r w:rsidR="00DE56D8" w:rsidRPr="00B86103">
        <w:rPr>
          <w:rFonts w:ascii="Arial" w:hAnsi="Arial" w:cs="Arial"/>
        </w:rPr>
        <w:t xml:space="preserve"> is</w:t>
      </w:r>
      <w:r w:rsidRPr="00B86103">
        <w:rPr>
          <w:rFonts w:ascii="Arial" w:hAnsi="Arial" w:cs="Arial"/>
        </w:rPr>
        <w:t xml:space="preserve"> often because parents are the ones who are most qualified to understand about the</w:t>
      </w:r>
      <w:r w:rsidR="00DE56D8" w:rsidRPr="00B86103">
        <w:rPr>
          <w:rFonts w:ascii="Arial" w:hAnsi="Arial" w:cs="Arial"/>
        </w:rPr>
        <w:t>ir child’s</w:t>
      </w:r>
      <w:r w:rsidRPr="00B86103">
        <w:rPr>
          <w:rFonts w:ascii="Arial" w:hAnsi="Arial" w:cs="Arial"/>
        </w:rPr>
        <w:t xml:space="preserve"> wellbeing (Children &amp; young people’s commissioner Scotland, no date)</w:t>
      </w:r>
      <w:r w:rsidR="00DC40C8" w:rsidRPr="00B86103">
        <w:rPr>
          <w:rFonts w:ascii="Arial" w:hAnsi="Arial" w:cs="Arial"/>
        </w:rPr>
        <w:t xml:space="preserve">. </w:t>
      </w:r>
    </w:p>
    <w:p w14:paraId="4F51F2AC" w14:textId="6A0A543C" w:rsidR="00B04906" w:rsidRPr="00B04906" w:rsidRDefault="00A7287F" w:rsidP="00B86103">
      <w:pPr>
        <w:pStyle w:val="NormalWeb"/>
        <w:spacing w:line="360" w:lineRule="auto"/>
        <w:jc w:val="both"/>
        <w:rPr>
          <w:rFonts w:ascii="Arial" w:hAnsi="Arial" w:cs="Arial"/>
        </w:rPr>
      </w:pPr>
      <w:r w:rsidRPr="00B86103">
        <w:rPr>
          <w:rFonts w:ascii="Arial" w:hAnsi="Arial" w:cs="Arial"/>
        </w:rPr>
        <w:t xml:space="preserve">Similarly, </w:t>
      </w:r>
      <w:r w:rsidR="005B6BCA" w:rsidRPr="00B86103">
        <w:rPr>
          <w:rFonts w:ascii="Arial" w:hAnsi="Arial" w:cs="Arial"/>
        </w:rPr>
        <w:t xml:space="preserve">by taking into consideration the parent’s role it opens </w:t>
      </w:r>
      <w:r w:rsidR="00DE56D8" w:rsidRPr="00B86103">
        <w:rPr>
          <w:rFonts w:ascii="Arial" w:hAnsi="Arial" w:cs="Arial"/>
        </w:rPr>
        <w:t xml:space="preserve">a </w:t>
      </w:r>
      <w:r w:rsidR="005B6BCA" w:rsidRPr="00B86103">
        <w:rPr>
          <w:rFonts w:ascii="Arial" w:hAnsi="Arial" w:cs="Arial"/>
        </w:rPr>
        <w:t xml:space="preserve">door to a better and more effective communication </w:t>
      </w:r>
      <w:r w:rsidR="007C70BD" w:rsidRPr="00B86103">
        <w:rPr>
          <w:rFonts w:ascii="Arial" w:hAnsi="Arial" w:cs="Arial"/>
        </w:rPr>
        <w:t>system</w:t>
      </w:r>
      <w:r w:rsidR="005B6BCA" w:rsidRPr="00B86103">
        <w:rPr>
          <w:rFonts w:ascii="Arial" w:hAnsi="Arial" w:cs="Arial"/>
        </w:rPr>
        <w:t>.</w:t>
      </w:r>
      <w:r w:rsidR="00DE56D8" w:rsidRPr="00B86103">
        <w:rPr>
          <w:rFonts w:ascii="Arial" w:hAnsi="Arial" w:cs="Arial"/>
        </w:rPr>
        <w:t xml:space="preserve"> P</w:t>
      </w:r>
      <w:r w:rsidR="005B6BCA" w:rsidRPr="00B86103">
        <w:rPr>
          <w:rFonts w:ascii="Arial" w:hAnsi="Arial" w:cs="Arial"/>
        </w:rPr>
        <w:t>ractitioner</w:t>
      </w:r>
      <w:r w:rsidR="00DE56D8" w:rsidRPr="00B86103">
        <w:rPr>
          <w:rFonts w:ascii="Arial" w:hAnsi="Arial" w:cs="Arial"/>
        </w:rPr>
        <w:t>’s</w:t>
      </w:r>
      <w:r w:rsidR="005B6BCA" w:rsidRPr="00B86103">
        <w:rPr>
          <w:rFonts w:ascii="Arial" w:hAnsi="Arial" w:cs="Arial"/>
        </w:rPr>
        <w:t xml:space="preserve"> </w:t>
      </w:r>
      <w:r w:rsidR="007C70BD" w:rsidRPr="00B86103">
        <w:rPr>
          <w:rFonts w:ascii="Arial" w:hAnsi="Arial" w:cs="Arial"/>
        </w:rPr>
        <w:t>look</w:t>
      </w:r>
      <w:r w:rsidR="005B6BCA" w:rsidRPr="00B86103">
        <w:rPr>
          <w:rFonts w:ascii="Arial" w:hAnsi="Arial" w:cs="Arial"/>
        </w:rPr>
        <w:t xml:space="preserve"> to parents for information about the</w:t>
      </w:r>
      <w:r w:rsidR="00DE56D8" w:rsidRPr="00B86103">
        <w:rPr>
          <w:rFonts w:ascii="Arial" w:hAnsi="Arial" w:cs="Arial"/>
        </w:rPr>
        <w:t xml:space="preserve">ir </w:t>
      </w:r>
      <w:r w:rsidR="005B6BCA" w:rsidRPr="00B86103">
        <w:rPr>
          <w:rFonts w:ascii="Arial" w:hAnsi="Arial" w:cs="Arial"/>
        </w:rPr>
        <w:t>child</w:t>
      </w:r>
      <w:r w:rsidR="007C70BD" w:rsidRPr="00B86103">
        <w:rPr>
          <w:rFonts w:ascii="Arial" w:hAnsi="Arial" w:cs="Arial"/>
        </w:rPr>
        <w:t>. For example, knowing about the child</w:t>
      </w:r>
      <w:r w:rsidR="00DE56D8" w:rsidRPr="00B86103">
        <w:rPr>
          <w:rFonts w:ascii="Arial" w:hAnsi="Arial" w:cs="Arial"/>
        </w:rPr>
        <w:t>’</w:t>
      </w:r>
      <w:r w:rsidR="007C70BD" w:rsidRPr="00B86103">
        <w:rPr>
          <w:rFonts w:ascii="Arial" w:hAnsi="Arial" w:cs="Arial"/>
        </w:rPr>
        <w:t xml:space="preserve">s home life can provide great support because it allows practitioners to get to know the child further. </w:t>
      </w:r>
    </w:p>
    <w:p w14:paraId="3CA52F26" w14:textId="060029D8" w:rsidR="00CD14CC" w:rsidRPr="00B86103" w:rsidRDefault="00914962" w:rsidP="00B86103">
      <w:pPr>
        <w:pStyle w:val="NormalWeb"/>
        <w:spacing w:line="360" w:lineRule="auto"/>
        <w:jc w:val="both"/>
        <w:rPr>
          <w:rFonts w:ascii="Arial" w:hAnsi="Arial" w:cs="Arial"/>
          <w:b/>
          <w:bCs/>
        </w:rPr>
      </w:pPr>
      <w:r w:rsidRPr="00B86103">
        <w:rPr>
          <w:rFonts w:ascii="Arial" w:hAnsi="Arial" w:cs="Arial"/>
          <w:b/>
          <w:bCs/>
        </w:rPr>
        <w:t xml:space="preserve">Article 13 </w:t>
      </w:r>
      <w:r w:rsidR="00CD14CC" w:rsidRPr="00B86103">
        <w:rPr>
          <w:rFonts w:ascii="Arial" w:hAnsi="Arial" w:cs="Arial"/>
          <w:b/>
          <w:bCs/>
        </w:rPr>
        <w:t xml:space="preserve">- </w:t>
      </w:r>
      <w:r w:rsidR="00DE56D8" w:rsidRPr="00B86103">
        <w:rPr>
          <w:rFonts w:ascii="Arial" w:hAnsi="Arial" w:cs="Arial"/>
          <w:b/>
          <w:bCs/>
        </w:rPr>
        <w:t>t</w:t>
      </w:r>
      <w:r w:rsidR="00CD14CC" w:rsidRPr="00B86103">
        <w:rPr>
          <w:rFonts w:ascii="Arial" w:hAnsi="Arial" w:cs="Arial"/>
          <w:b/>
          <w:bCs/>
        </w:rPr>
        <w:t>he child shall have the right to freedom of expression; this right shall include freedom to seek, receive and impart information and ideas of all kinds, regardless of frontiers, either orally, in writing or in print, in the form of art, or through any other media of the child’s choice</w:t>
      </w:r>
      <w:r w:rsidR="00CD14CC" w:rsidRPr="00B86103">
        <w:rPr>
          <w:rFonts w:ascii="Arial" w:hAnsi="Arial" w:cs="Arial"/>
          <w:b/>
          <w:bCs/>
        </w:rPr>
        <w:t xml:space="preserve"> (UNICEF, No date)</w:t>
      </w:r>
      <w:r w:rsidR="00CD14CC" w:rsidRPr="00B86103">
        <w:rPr>
          <w:rFonts w:ascii="Arial" w:hAnsi="Arial" w:cs="Arial"/>
          <w:b/>
          <w:bCs/>
        </w:rPr>
        <w:t xml:space="preserve">. </w:t>
      </w:r>
    </w:p>
    <w:p w14:paraId="376C529A" w14:textId="587F5E02" w:rsidR="00B04DF5" w:rsidRPr="00B86103" w:rsidRDefault="00B04DF5" w:rsidP="00B86103">
      <w:pPr>
        <w:pStyle w:val="NormalWeb"/>
        <w:spacing w:line="360" w:lineRule="auto"/>
        <w:jc w:val="both"/>
        <w:rPr>
          <w:rFonts w:ascii="Arial" w:hAnsi="Arial" w:cs="Arial"/>
        </w:rPr>
      </w:pPr>
      <w:r w:rsidRPr="00B86103">
        <w:rPr>
          <w:rFonts w:ascii="Arial" w:hAnsi="Arial" w:cs="Arial"/>
        </w:rPr>
        <w:t>Every child has a right to freely express one</w:t>
      </w:r>
      <w:r w:rsidR="00BB1F3B" w:rsidRPr="00B86103">
        <w:rPr>
          <w:rFonts w:ascii="Arial" w:hAnsi="Arial" w:cs="Arial"/>
        </w:rPr>
        <w:t>-</w:t>
      </w:r>
      <w:r w:rsidRPr="00B86103">
        <w:rPr>
          <w:rFonts w:ascii="Arial" w:hAnsi="Arial" w:cs="Arial"/>
        </w:rPr>
        <w:t>self and be able to share their thoughts and opinions (</w:t>
      </w:r>
      <w:proofErr w:type="spellStart"/>
      <w:r w:rsidRPr="00B86103">
        <w:rPr>
          <w:rFonts w:ascii="Arial" w:hAnsi="Arial" w:cs="Arial"/>
        </w:rPr>
        <w:t>unicef</w:t>
      </w:r>
      <w:proofErr w:type="spellEnd"/>
      <w:r w:rsidRPr="00B86103">
        <w:rPr>
          <w:rFonts w:ascii="Arial" w:hAnsi="Arial" w:cs="Arial"/>
        </w:rPr>
        <w:t>, no date).</w:t>
      </w:r>
      <w:r w:rsidR="00BB1F3B" w:rsidRPr="00B86103">
        <w:rPr>
          <w:rFonts w:ascii="Arial" w:hAnsi="Arial" w:cs="Arial"/>
        </w:rPr>
        <w:t xml:space="preserve"> In addition to that, </w:t>
      </w:r>
      <w:r w:rsidR="00DE56D8" w:rsidRPr="00B86103">
        <w:rPr>
          <w:rFonts w:ascii="Arial" w:hAnsi="Arial" w:cs="Arial"/>
        </w:rPr>
        <w:t>p</w:t>
      </w:r>
      <w:r w:rsidR="00BB1F3B" w:rsidRPr="00B86103">
        <w:rPr>
          <w:rFonts w:ascii="Arial" w:hAnsi="Arial" w:cs="Arial"/>
        </w:rPr>
        <w:t xml:space="preserve">eople and children have the ability to express themselves in all different forms including, talking freely and acting freely. </w:t>
      </w:r>
    </w:p>
    <w:p w14:paraId="6B91FF0D" w14:textId="79D9196A" w:rsidR="00C14008" w:rsidRPr="00B86103" w:rsidRDefault="00C14008" w:rsidP="00B86103">
      <w:pPr>
        <w:pStyle w:val="NormalWeb"/>
        <w:spacing w:line="360" w:lineRule="auto"/>
        <w:jc w:val="both"/>
        <w:rPr>
          <w:rFonts w:ascii="Arial" w:hAnsi="Arial" w:cs="Arial"/>
        </w:rPr>
      </w:pPr>
      <w:r w:rsidRPr="00B86103">
        <w:rPr>
          <w:rFonts w:ascii="Arial" w:hAnsi="Arial" w:cs="Arial"/>
        </w:rPr>
        <w:t xml:space="preserve">Freedom of expression for a child is an important part of a child’s life as </w:t>
      </w:r>
      <w:r w:rsidR="00DB3378" w:rsidRPr="00B86103">
        <w:rPr>
          <w:rFonts w:ascii="Arial" w:hAnsi="Arial" w:cs="Arial"/>
        </w:rPr>
        <w:t xml:space="preserve">they are right holders, </w:t>
      </w:r>
      <w:r w:rsidRPr="00B86103">
        <w:rPr>
          <w:rFonts w:ascii="Arial" w:hAnsi="Arial" w:cs="Arial"/>
        </w:rPr>
        <w:t xml:space="preserve">without </w:t>
      </w:r>
      <w:r w:rsidR="00DB3378" w:rsidRPr="00B86103">
        <w:rPr>
          <w:rFonts w:ascii="Arial" w:hAnsi="Arial" w:cs="Arial"/>
        </w:rPr>
        <w:t xml:space="preserve">this convention in place </w:t>
      </w:r>
      <w:r w:rsidRPr="00B86103">
        <w:rPr>
          <w:rFonts w:ascii="Arial" w:hAnsi="Arial" w:cs="Arial"/>
        </w:rPr>
        <w:t xml:space="preserve">they wouldn’t be able to express their </w:t>
      </w:r>
      <w:r w:rsidR="00DB3378" w:rsidRPr="00B86103">
        <w:rPr>
          <w:rFonts w:ascii="Arial" w:hAnsi="Arial" w:cs="Arial"/>
        </w:rPr>
        <w:t xml:space="preserve">opinions, thought and </w:t>
      </w:r>
      <w:r w:rsidRPr="00B86103">
        <w:rPr>
          <w:rFonts w:ascii="Arial" w:hAnsi="Arial" w:cs="Arial"/>
        </w:rPr>
        <w:t xml:space="preserve">rights </w:t>
      </w:r>
      <w:r w:rsidR="00DB3378" w:rsidRPr="00B86103">
        <w:rPr>
          <w:rFonts w:ascii="Arial" w:hAnsi="Arial" w:cs="Arial"/>
        </w:rPr>
        <w:t>(</w:t>
      </w:r>
      <w:r w:rsidR="00261338" w:rsidRPr="00B86103">
        <w:rPr>
          <w:rFonts w:ascii="Arial" w:hAnsi="Arial" w:cs="Arial"/>
        </w:rPr>
        <w:t>CRIN, No date).</w:t>
      </w:r>
      <w:r w:rsidR="00332AF8" w:rsidRPr="00B86103">
        <w:rPr>
          <w:rFonts w:ascii="Arial" w:hAnsi="Arial" w:cs="Arial"/>
        </w:rPr>
        <w:t xml:space="preserve"> Continuing on, having the ability to have freedom of expression</w:t>
      </w:r>
      <w:r w:rsidR="00DE56D8" w:rsidRPr="00B86103">
        <w:rPr>
          <w:rFonts w:ascii="Arial" w:hAnsi="Arial" w:cs="Arial"/>
        </w:rPr>
        <w:t xml:space="preserve"> </w:t>
      </w:r>
      <w:r w:rsidR="00332AF8" w:rsidRPr="00B86103">
        <w:rPr>
          <w:rFonts w:ascii="Arial" w:hAnsi="Arial" w:cs="Arial"/>
        </w:rPr>
        <w:t xml:space="preserve">has great significance to a child because this is the opportunity </w:t>
      </w:r>
      <w:r w:rsidR="00CC53D6" w:rsidRPr="00B86103">
        <w:rPr>
          <w:rFonts w:ascii="Arial" w:hAnsi="Arial" w:cs="Arial"/>
        </w:rPr>
        <w:t>where they can</w:t>
      </w:r>
      <w:r w:rsidR="00332AF8" w:rsidRPr="00B86103">
        <w:rPr>
          <w:rFonts w:ascii="Arial" w:hAnsi="Arial" w:cs="Arial"/>
        </w:rPr>
        <w:t xml:space="preserve"> be creative and </w:t>
      </w:r>
      <w:r w:rsidR="00CC53D6" w:rsidRPr="00B86103">
        <w:rPr>
          <w:rFonts w:ascii="Arial" w:hAnsi="Arial" w:cs="Arial"/>
        </w:rPr>
        <w:t xml:space="preserve">have </w:t>
      </w:r>
      <w:r w:rsidR="00332AF8" w:rsidRPr="00B86103">
        <w:rPr>
          <w:rFonts w:ascii="Arial" w:hAnsi="Arial" w:cs="Arial"/>
        </w:rPr>
        <w:t xml:space="preserve">a sense of inclusion within society </w:t>
      </w:r>
      <w:r w:rsidR="00FE691C" w:rsidRPr="00B86103">
        <w:rPr>
          <w:rFonts w:ascii="Arial" w:hAnsi="Arial" w:cs="Arial"/>
        </w:rPr>
        <w:t>(</w:t>
      </w:r>
      <w:proofErr w:type="spellStart"/>
      <w:r w:rsidR="00FE691C" w:rsidRPr="00B86103">
        <w:rPr>
          <w:rFonts w:ascii="Arial" w:hAnsi="Arial" w:cs="Arial"/>
        </w:rPr>
        <w:t>Nyst</w:t>
      </w:r>
      <w:proofErr w:type="spellEnd"/>
      <w:r w:rsidR="00FE691C" w:rsidRPr="00B86103">
        <w:rPr>
          <w:rFonts w:ascii="Arial" w:hAnsi="Arial" w:cs="Arial"/>
        </w:rPr>
        <w:t>, 2017).</w:t>
      </w:r>
    </w:p>
    <w:p w14:paraId="302491F5" w14:textId="112C42C6" w:rsidR="00B04906" w:rsidRPr="00B04906" w:rsidRDefault="002C576C" w:rsidP="00B04906">
      <w:pPr>
        <w:pStyle w:val="NormalWeb"/>
        <w:spacing w:line="360" w:lineRule="auto"/>
        <w:jc w:val="both"/>
        <w:rPr>
          <w:rFonts w:ascii="Arial" w:hAnsi="Arial" w:cs="Arial"/>
        </w:rPr>
      </w:pPr>
      <w:r w:rsidRPr="00B86103">
        <w:rPr>
          <w:rFonts w:ascii="Arial" w:hAnsi="Arial" w:cs="Arial"/>
        </w:rPr>
        <w:lastRenderedPageBreak/>
        <w:t xml:space="preserve">In relation to that, </w:t>
      </w:r>
      <w:r w:rsidR="006871CA" w:rsidRPr="00B86103">
        <w:rPr>
          <w:rFonts w:ascii="Arial" w:hAnsi="Arial" w:cs="Arial"/>
        </w:rPr>
        <w:t xml:space="preserve">Reggio Emilia follows closely to this convention and strongly believes in providing children with opportunities that encourage self-expressions </w:t>
      </w:r>
      <w:r w:rsidR="009850A8" w:rsidRPr="00B86103">
        <w:rPr>
          <w:rFonts w:ascii="Arial" w:hAnsi="Arial" w:cs="Arial"/>
        </w:rPr>
        <w:t>(Stoudt, no date).</w:t>
      </w:r>
    </w:p>
    <w:p w14:paraId="55DDAB1C" w14:textId="66107763" w:rsidR="00CC1986" w:rsidRPr="00B86103" w:rsidRDefault="00CC1986" w:rsidP="00B86103">
      <w:pPr>
        <w:spacing w:line="360" w:lineRule="auto"/>
        <w:jc w:val="both"/>
        <w:rPr>
          <w:rFonts w:ascii="Arial" w:hAnsi="Arial" w:cs="Arial"/>
          <w:b/>
          <w:bCs/>
        </w:rPr>
      </w:pPr>
      <w:r w:rsidRPr="00B86103">
        <w:rPr>
          <w:rFonts w:ascii="Arial" w:hAnsi="Arial" w:cs="Arial"/>
          <w:b/>
          <w:bCs/>
        </w:rPr>
        <w:t>Article 16 – No child shall be subjected to arbitrary or unlawful interferences with his or her privacy, family, home or correspondence, nor to unlawful attacks on his or her honour and reputation (UNICEF, No date).</w:t>
      </w:r>
    </w:p>
    <w:p w14:paraId="33FA47DC" w14:textId="77777777" w:rsidR="00CC1986" w:rsidRPr="00B86103" w:rsidRDefault="00CC1986" w:rsidP="00B86103">
      <w:pPr>
        <w:spacing w:line="360" w:lineRule="auto"/>
        <w:jc w:val="both"/>
        <w:rPr>
          <w:rFonts w:ascii="Arial" w:hAnsi="Arial" w:cs="Arial"/>
          <w:b/>
          <w:bCs/>
        </w:rPr>
      </w:pPr>
    </w:p>
    <w:p w14:paraId="23A391F9" w14:textId="79B50903" w:rsidR="00CC1986" w:rsidRPr="00B86103" w:rsidRDefault="00CC1986" w:rsidP="00B86103">
      <w:pPr>
        <w:spacing w:line="360" w:lineRule="auto"/>
        <w:jc w:val="both"/>
        <w:rPr>
          <w:rFonts w:ascii="Arial" w:hAnsi="Arial" w:cs="Arial"/>
          <w:b/>
          <w:bCs/>
        </w:rPr>
      </w:pPr>
      <w:r w:rsidRPr="00B86103">
        <w:rPr>
          <w:rFonts w:ascii="Arial" w:hAnsi="Arial" w:cs="Arial"/>
        </w:rPr>
        <w:t xml:space="preserve">Within all </w:t>
      </w:r>
      <w:r w:rsidR="00DE56D8" w:rsidRPr="00B86103">
        <w:rPr>
          <w:rFonts w:ascii="Arial" w:hAnsi="Arial" w:cs="Arial"/>
        </w:rPr>
        <w:t>e</w:t>
      </w:r>
      <w:r w:rsidRPr="00B86103">
        <w:rPr>
          <w:rFonts w:ascii="Arial" w:hAnsi="Arial" w:cs="Arial"/>
        </w:rPr>
        <w:t>arly year’s settings all practitioners must obey and comply with</w:t>
      </w:r>
      <w:r w:rsidR="00DE56D8" w:rsidRPr="00B86103">
        <w:rPr>
          <w:rFonts w:ascii="Arial" w:hAnsi="Arial" w:cs="Arial"/>
        </w:rPr>
        <w:t xml:space="preserve"> their settings </w:t>
      </w:r>
      <w:r w:rsidRPr="00B86103">
        <w:rPr>
          <w:rFonts w:ascii="Arial" w:hAnsi="Arial" w:cs="Arial"/>
        </w:rPr>
        <w:t xml:space="preserve">confidentially policies and procedures. The reasoning behind this is to ensure that any child </w:t>
      </w:r>
      <w:r w:rsidR="00DE56D8" w:rsidRPr="00B86103">
        <w:rPr>
          <w:rFonts w:ascii="Arial" w:hAnsi="Arial" w:cs="Arial"/>
        </w:rPr>
        <w:t>who attends</w:t>
      </w:r>
      <w:r w:rsidRPr="00B86103">
        <w:rPr>
          <w:rFonts w:ascii="Arial" w:hAnsi="Arial" w:cs="Arial"/>
        </w:rPr>
        <w:t xml:space="preserve"> the</w:t>
      </w:r>
      <w:r w:rsidR="00DE56D8" w:rsidRPr="00B86103">
        <w:rPr>
          <w:rFonts w:ascii="Arial" w:hAnsi="Arial" w:cs="Arial"/>
        </w:rPr>
        <w:t>ir information</w:t>
      </w:r>
      <w:r w:rsidRPr="00B86103">
        <w:rPr>
          <w:rFonts w:ascii="Arial" w:hAnsi="Arial" w:cs="Arial"/>
        </w:rPr>
        <w:t xml:space="preserve"> remains confidential, that way it allows these settings to continue to meet the child’s right to privacy. To be more specific, this also includes keeping any information about the child </w:t>
      </w:r>
      <w:r w:rsidR="00DE56D8" w:rsidRPr="00B86103">
        <w:rPr>
          <w:rFonts w:ascii="Arial" w:hAnsi="Arial" w:cs="Arial"/>
        </w:rPr>
        <w:t>p</w:t>
      </w:r>
      <w:r w:rsidRPr="00B86103">
        <w:rPr>
          <w:rFonts w:ascii="Arial" w:hAnsi="Arial" w:cs="Arial"/>
        </w:rPr>
        <w:t xml:space="preserve">rivate. </w:t>
      </w:r>
    </w:p>
    <w:p w14:paraId="5523C922" w14:textId="77777777" w:rsidR="00CC1986" w:rsidRPr="00B86103" w:rsidRDefault="00CC1986" w:rsidP="00B86103">
      <w:pPr>
        <w:spacing w:line="360" w:lineRule="auto"/>
        <w:jc w:val="both"/>
        <w:rPr>
          <w:rFonts w:ascii="Arial" w:hAnsi="Arial" w:cs="Arial"/>
          <w:b/>
          <w:bCs/>
        </w:rPr>
      </w:pPr>
    </w:p>
    <w:p w14:paraId="58E808B9" w14:textId="48CB0A04" w:rsidR="00CC1986" w:rsidRPr="00B86103" w:rsidRDefault="00CC1986" w:rsidP="00B86103">
      <w:pPr>
        <w:spacing w:line="360" w:lineRule="auto"/>
        <w:jc w:val="both"/>
        <w:rPr>
          <w:rFonts w:ascii="Arial" w:hAnsi="Arial" w:cs="Arial"/>
        </w:rPr>
      </w:pPr>
      <w:r w:rsidRPr="00B86103">
        <w:rPr>
          <w:rFonts w:ascii="Arial" w:hAnsi="Arial" w:cs="Arial"/>
        </w:rPr>
        <w:t xml:space="preserve">Similarly, this right is also supported by The </w:t>
      </w:r>
      <w:r w:rsidR="00DE56D8" w:rsidRPr="00B86103">
        <w:rPr>
          <w:rFonts w:ascii="Arial" w:hAnsi="Arial" w:cs="Arial"/>
        </w:rPr>
        <w:t>D</w:t>
      </w:r>
      <w:r w:rsidRPr="00B86103">
        <w:rPr>
          <w:rFonts w:ascii="Arial" w:hAnsi="Arial" w:cs="Arial"/>
        </w:rPr>
        <w:t xml:space="preserve">ata </w:t>
      </w:r>
      <w:r w:rsidR="00DE56D8" w:rsidRPr="00B86103">
        <w:rPr>
          <w:rFonts w:ascii="Arial" w:hAnsi="Arial" w:cs="Arial"/>
        </w:rPr>
        <w:t>P</w:t>
      </w:r>
      <w:r w:rsidRPr="00B86103">
        <w:rPr>
          <w:rFonts w:ascii="Arial" w:hAnsi="Arial" w:cs="Arial"/>
        </w:rPr>
        <w:t xml:space="preserve">rotection </w:t>
      </w:r>
      <w:r w:rsidR="00DE56D8" w:rsidRPr="00B86103">
        <w:rPr>
          <w:rFonts w:ascii="Arial" w:hAnsi="Arial" w:cs="Arial"/>
        </w:rPr>
        <w:t>A</w:t>
      </w:r>
      <w:r w:rsidRPr="00B86103">
        <w:rPr>
          <w:rFonts w:ascii="Arial" w:hAnsi="Arial" w:cs="Arial"/>
        </w:rPr>
        <w:t>ct 2018 (GDPR),</w:t>
      </w:r>
      <w:r w:rsidR="007F6663" w:rsidRPr="00B86103">
        <w:rPr>
          <w:rFonts w:ascii="Arial" w:hAnsi="Arial" w:cs="Arial"/>
        </w:rPr>
        <w:t xml:space="preserve"> </w:t>
      </w:r>
      <w:r w:rsidRPr="00B86103">
        <w:rPr>
          <w:rFonts w:ascii="Arial" w:hAnsi="Arial" w:cs="Arial"/>
        </w:rPr>
        <w:t>where all children have a right to decided how, what and who has access to their personal information (Gov.UK, No date). Therefore, any practitioner involved should be aware of this right and should continue to remain respectful to the child’s privacy when it comes to developing strategies and approaches to support that child (Livingstone et al, 2018).</w:t>
      </w:r>
    </w:p>
    <w:p w14:paraId="58A38636" w14:textId="77777777" w:rsidR="00CC1986" w:rsidRPr="00B86103" w:rsidRDefault="00CC1986" w:rsidP="00B86103">
      <w:pPr>
        <w:spacing w:line="360" w:lineRule="auto"/>
        <w:jc w:val="both"/>
        <w:rPr>
          <w:rFonts w:ascii="Arial" w:hAnsi="Arial" w:cs="Arial"/>
        </w:rPr>
      </w:pPr>
    </w:p>
    <w:p w14:paraId="146099C4" w14:textId="77777777" w:rsidR="00CC1986" w:rsidRPr="00B86103" w:rsidRDefault="00CC1986" w:rsidP="00B86103">
      <w:pPr>
        <w:spacing w:line="360" w:lineRule="auto"/>
        <w:jc w:val="both"/>
        <w:rPr>
          <w:rFonts w:ascii="Arial" w:hAnsi="Arial" w:cs="Arial"/>
          <w:u w:val="single"/>
        </w:rPr>
      </w:pPr>
      <w:r w:rsidRPr="00B86103">
        <w:rPr>
          <w:rFonts w:ascii="Arial" w:hAnsi="Arial" w:cs="Arial"/>
        </w:rPr>
        <w:t>Furthermore, having protection policies in place not only allows for the child rights to be met but it also allows for the parents to have more security and reassurance that both their child and their information is safe (</w:t>
      </w:r>
      <w:proofErr w:type="spellStart"/>
      <w:r w:rsidRPr="00B86103">
        <w:rPr>
          <w:rFonts w:ascii="Arial" w:hAnsi="Arial" w:cs="Arial"/>
        </w:rPr>
        <w:t>Vant</w:t>
      </w:r>
      <w:proofErr w:type="spellEnd"/>
      <w:r w:rsidRPr="00B86103">
        <w:rPr>
          <w:rFonts w:ascii="Arial" w:hAnsi="Arial" w:cs="Arial"/>
        </w:rPr>
        <w:t xml:space="preserve">, B, 2019). </w:t>
      </w:r>
    </w:p>
    <w:p w14:paraId="3E7886E4" w14:textId="2AFD8737" w:rsidR="00782EAE" w:rsidRPr="00B86103" w:rsidRDefault="005A5A45" w:rsidP="00B86103">
      <w:pPr>
        <w:pStyle w:val="NormalWeb"/>
        <w:spacing w:line="360" w:lineRule="auto"/>
        <w:jc w:val="both"/>
        <w:rPr>
          <w:rFonts w:ascii="Arial" w:hAnsi="Arial" w:cs="Arial"/>
        </w:rPr>
      </w:pPr>
      <w:r w:rsidRPr="00B86103">
        <w:rPr>
          <w:rFonts w:ascii="Arial" w:hAnsi="Arial" w:cs="Arial"/>
        </w:rPr>
        <w:t>In conclusion it is evident and clear that the voice of the child has great significan</w:t>
      </w:r>
      <w:r w:rsidR="00DE56D8" w:rsidRPr="00B86103">
        <w:rPr>
          <w:rFonts w:ascii="Arial" w:hAnsi="Arial" w:cs="Arial"/>
        </w:rPr>
        <w:t xml:space="preserve">ce </w:t>
      </w:r>
      <w:r w:rsidRPr="00B86103">
        <w:rPr>
          <w:rFonts w:ascii="Arial" w:hAnsi="Arial" w:cs="Arial"/>
        </w:rPr>
        <w:t xml:space="preserve">within our society and having the UNCRC in place allows for them and their voices to be more prominently heard. </w:t>
      </w:r>
      <w:r w:rsidR="009B5973" w:rsidRPr="00B86103">
        <w:rPr>
          <w:rFonts w:ascii="Arial" w:hAnsi="Arial" w:cs="Arial"/>
        </w:rPr>
        <w:t xml:space="preserve">Therefore, </w:t>
      </w:r>
      <w:r w:rsidR="00656F52" w:rsidRPr="00B86103">
        <w:rPr>
          <w:rFonts w:ascii="Arial" w:hAnsi="Arial" w:cs="Arial"/>
        </w:rPr>
        <w:t xml:space="preserve">practitioners must </w:t>
      </w:r>
      <w:r w:rsidR="009B5973" w:rsidRPr="00B86103">
        <w:rPr>
          <w:rFonts w:ascii="Arial" w:hAnsi="Arial" w:cs="Arial"/>
        </w:rPr>
        <w:t xml:space="preserve">continue to </w:t>
      </w:r>
      <w:r w:rsidR="00656F52" w:rsidRPr="00B86103">
        <w:rPr>
          <w:rFonts w:ascii="Arial" w:hAnsi="Arial" w:cs="Arial"/>
        </w:rPr>
        <w:t>ensure that the children needs are being properly supported and considered</w:t>
      </w:r>
      <w:r w:rsidR="009B5973" w:rsidRPr="00B86103">
        <w:rPr>
          <w:rFonts w:ascii="Arial" w:hAnsi="Arial" w:cs="Arial"/>
        </w:rPr>
        <w:t>, whether this is through frameworks like the foundation phase profile or through follow guidelines like the data protect (GDPR).</w:t>
      </w:r>
    </w:p>
    <w:p w14:paraId="7EBAF9DC" w14:textId="77777777" w:rsidR="00C26B24" w:rsidRDefault="00C26B24" w:rsidP="0008376D">
      <w:pPr>
        <w:spacing w:line="360" w:lineRule="auto"/>
        <w:jc w:val="both"/>
        <w:rPr>
          <w:rFonts w:ascii="Arial" w:hAnsi="Arial" w:cs="Arial"/>
          <w:u w:val="single"/>
        </w:rPr>
      </w:pPr>
    </w:p>
    <w:p w14:paraId="3F93FD13" w14:textId="77777777" w:rsidR="00B04906" w:rsidRDefault="00B04906" w:rsidP="0008376D">
      <w:pPr>
        <w:spacing w:line="360" w:lineRule="auto"/>
        <w:jc w:val="both"/>
        <w:rPr>
          <w:rFonts w:ascii="Arial" w:hAnsi="Arial" w:cs="Arial"/>
          <w:u w:val="single"/>
        </w:rPr>
      </w:pPr>
    </w:p>
    <w:p w14:paraId="34661825" w14:textId="77777777" w:rsidR="00B04906" w:rsidRDefault="00B04906" w:rsidP="0008376D">
      <w:pPr>
        <w:spacing w:line="360" w:lineRule="auto"/>
        <w:jc w:val="both"/>
        <w:rPr>
          <w:rFonts w:ascii="Arial" w:hAnsi="Arial" w:cs="Arial"/>
          <w:u w:val="single"/>
        </w:rPr>
      </w:pPr>
    </w:p>
    <w:p w14:paraId="71F2E5AD" w14:textId="2B609CA4" w:rsidR="008E4A1D" w:rsidRPr="0008376D" w:rsidRDefault="0012259E" w:rsidP="0008376D">
      <w:pPr>
        <w:spacing w:line="360" w:lineRule="auto"/>
        <w:jc w:val="both"/>
        <w:rPr>
          <w:rFonts w:ascii="Arial" w:hAnsi="Arial" w:cs="Arial"/>
          <w:u w:val="single"/>
        </w:rPr>
      </w:pPr>
      <w:r w:rsidRPr="0008376D">
        <w:rPr>
          <w:rFonts w:ascii="Arial" w:hAnsi="Arial" w:cs="Arial"/>
          <w:u w:val="single"/>
        </w:rPr>
        <w:lastRenderedPageBreak/>
        <w:t>Reference List</w:t>
      </w:r>
      <w:r w:rsidR="0008376D" w:rsidRPr="0008376D">
        <w:rPr>
          <w:rFonts w:ascii="Arial" w:hAnsi="Arial" w:cs="Arial"/>
          <w:u w:val="single"/>
        </w:rPr>
        <w:t xml:space="preserve"> – Briefing Paper</w:t>
      </w:r>
    </w:p>
    <w:p w14:paraId="4F11A27A" w14:textId="7292F50A" w:rsidR="0012259E" w:rsidRPr="0008376D" w:rsidRDefault="0012259E" w:rsidP="0008376D">
      <w:pPr>
        <w:spacing w:line="360" w:lineRule="auto"/>
        <w:jc w:val="both"/>
        <w:rPr>
          <w:rFonts w:ascii="Arial" w:hAnsi="Arial" w:cs="Arial"/>
          <w:u w:val="single"/>
        </w:rPr>
      </w:pPr>
    </w:p>
    <w:p w14:paraId="29C43A34" w14:textId="72BEDE6C" w:rsidR="00C94D6F" w:rsidRPr="0008376D" w:rsidRDefault="00C94D6F" w:rsidP="0008376D">
      <w:pPr>
        <w:spacing w:line="360" w:lineRule="auto"/>
        <w:jc w:val="both"/>
        <w:rPr>
          <w:rFonts w:ascii="Arial" w:hAnsi="Arial" w:cs="Arial"/>
        </w:rPr>
      </w:pPr>
      <w:r w:rsidRPr="0008376D">
        <w:rPr>
          <w:rFonts w:ascii="Arial" w:hAnsi="Arial" w:cs="Arial"/>
        </w:rPr>
        <w:t xml:space="preserve">Children Commissioner for Wales (No date) The Commissioner. Available at: </w:t>
      </w:r>
      <w:hyperlink r:id="rId6" w:history="1">
        <w:r w:rsidRPr="0008376D">
          <w:rPr>
            <w:rStyle w:val="Hyperlink"/>
            <w:rFonts w:ascii="Arial" w:hAnsi="Arial" w:cs="Arial"/>
          </w:rPr>
          <w:t>https://www.childcomwales.org.uk/about-us/the-commissioner/</w:t>
        </w:r>
      </w:hyperlink>
      <w:r w:rsidRPr="0008376D">
        <w:rPr>
          <w:rFonts w:ascii="Arial" w:hAnsi="Arial" w:cs="Arial"/>
        </w:rPr>
        <w:t xml:space="preserve"> (Accessed: 14</w:t>
      </w:r>
      <w:r w:rsidRPr="0008376D">
        <w:rPr>
          <w:rFonts w:ascii="Arial" w:hAnsi="Arial" w:cs="Arial"/>
          <w:vertAlign w:val="superscript"/>
        </w:rPr>
        <w:t>th</w:t>
      </w:r>
      <w:r w:rsidRPr="0008376D">
        <w:rPr>
          <w:rFonts w:ascii="Arial" w:hAnsi="Arial" w:cs="Arial"/>
        </w:rPr>
        <w:t xml:space="preserve"> May 2020).</w:t>
      </w:r>
    </w:p>
    <w:p w14:paraId="6CE7AF06" w14:textId="6C9B36E1" w:rsidR="00C94D6F" w:rsidRPr="0008376D" w:rsidRDefault="00C94D6F" w:rsidP="0008376D">
      <w:pPr>
        <w:spacing w:line="360" w:lineRule="auto"/>
        <w:jc w:val="both"/>
        <w:rPr>
          <w:rFonts w:ascii="Arial" w:hAnsi="Arial" w:cs="Arial"/>
        </w:rPr>
      </w:pPr>
    </w:p>
    <w:p w14:paraId="199543F6" w14:textId="3BF8CFDD" w:rsidR="00F80B09" w:rsidRPr="0008376D" w:rsidRDefault="00F80B09" w:rsidP="0008376D">
      <w:pPr>
        <w:spacing w:line="360" w:lineRule="auto"/>
        <w:jc w:val="both"/>
        <w:rPr>
          <w:rFonts w:ascii="Arial" w:hAnsi="Arial" w:cs="Arial"/>
        </w:rPr>
      </w:pPr>
      <w:r w:rsidRPr="0008376D">
        <w:rPr>
          <w:rFonts w:ascii="Arial" w:hAnsi="Arial" w:cs="Arial"/>
        </w:rPr>
        <w:t>Children &amp; young people’s commissioner Scotland</w:t>
      </w:r>
      <w:r w:rsidRPr="0008376D">
        <w:rPr>
          <w:rFonts w:ascii="Arial" w:hAnsi="Arial" w:cs="Arial"/>
        </w:rPr>
        <w:t xml:space="preserve"> (</w:t>
      </w:r>
      <w:r w:rsidRPr="0008376D">
        <w:rPr>
          <w:rFonts w:ascii="Arial" w:hAnsi="Arial" w:cs="Arial"/>
        </w:rPr>
        <w:t>no date</w:t>
      </w:r>
      <w:r w:rsidRPr="0008376D">
        <w:rPr>
          <w:rFonts w:ascii="Arial" w:hAnsi="Arial" w:cs="Arial"/>
          <w:i/>
          <w:iCs/>
        </w:rPr>
        <w:t>)</w:t>
      </w:r>
      <w:r w:rsidRPr="0008376D">
        <w:rPr>
          <w:rFonts w:ascii="Arial" w:hAnsi="Arial" w:cs="Arial"/>
          <w:i/>
          <w:iCs/>
        </w:rPr>
        <w:t xml:space="preserve"> </w:t>
      </w:r>
      <w:r w:rsidR="002856CD" w:rsidRPr="0008376D">
        <w:rPr>
          <w:rFonts w:ascii="Arial" w:hAnsi="Arial" w:cs="Arial"/>
          <w:i/>
          <w:iCs/>
        </w:rPr>
        <w:t>UNCRC simplified articles</w:t>
      </w:r>
      <w:r w:rsidR="002856CD" w:rsidRPr="0008376D">
        <w:rPr>
          <w:rFonts w:ascii="Arial" w:hAnsi="Arial" w:cs="Arial"/>
        </w:rPr>
        <w:t xml:space="preserve">. Available at: </w:t>
      </w:r>
      <w:hyperlink r:id="rId7" w:history="1">
        <w:r w:rsidR="002856CD" w:rsidRPr="0008376D">
          <w:rPr>
            <w:rStyle w:val="Hyperlink"/>
            <w:rFonts w:ascii="Arial" w:hAnsi="Arial" w:cs="Arial"/>
          </w:rPr>
          <w:t>https://cypcs.org.uk/rights/uncrc/articles/article-5/</w:t>
        </w:r>
      </w:hyperlink>
      <w:r w:rsidR="002856CD" w:rsidRPr="0008376D">
        <w:rPr>
          <w:rFonts w:ascii="Arial" w:hAnsi="Arial" w:cs="Arial"/>
        </w:rPr>
        <w:t xml:space="preserve"> (Accessed: 14</w:t>
      </w:r>
      <w:r w:rsidR="002856CD" w:rsidRPr="0008376D">
        <w:rPr>
          <w:rFonts w:ascii="Arial" w:hAnsi="Arial" w:cs="Arial"/>
          <w:vertAlign w:val="superscript"/>
        </w:rPr>
        <w:t>th</w:t>
      </w:r>
      <w:r w:rsidR="002856CD" w:rsidRPr="0008376D">
        <w:rPr>
          <w:rFonts w:ascii="Arial" w:hAnsi="Arial" w:cs="Arial"/>
        </w:rPr>
        <w:t xml:space="preserve"> May 2020). </w:t>
      </w:r>
    </w:p>
    <w:p w14:paraId="1E568E36" w14:textId="0C2CF550" w:rsidR="00F80B09" w:rsidRPr="0008376D" w:rsidRDefault="00F80B09" w:rsidP="0008376D">
      <w:pPr>
        <w:spacing w:line="360" w:lineRule="auto"/>
        <w:jc w:val="both"/>
        <w:rPr>
          <w:rFonts w:ascii="Arial" w:hAnsi="Arial" w:cs="Arial"/>
        </w:rPr>
      </w:pPr>
    </w:p>
    <w:p w14:paraId="33CBC060" w14:textId="6516BBAF" w:rsidR="00DB3378" w:rsidRPr="0008376D" w:rsidRDefault="00DB3378" w:rsidP="0008376D">
      <w:pPr>
        <w:spacing w:line="360" w:lineRule="auto"/>
        <w:jc w:val="both"/>
        <w:rPr>
          <w:rFonts w:ascii="Arial" w:hAnsi="Arial" w:cs="Arial"/>
        </w:rPr>
      </w:pPr>
      <w:r w:rsidRPr="0008376D">
        <w:rPr>
          <w:rFonts w:ascii="Arial" w:hAnsi="Arial" w:cs="Arial"/>
        </w:rPr>
        <w:t xml:space="preserve">CRIN (No date) </w:t>
      </w:r>
      <w:r w:rsidRPr="0008376D">
        <w:rPr>
          <w:rFonts w:ascii="Arial" w:hAnsi="Arial" w:cs="Arial"/>
          <w:i/>
          <w:iCs/>
        </w:rPr>
        <w:t>Article 13: Freedom of expression</w:t>
      </w:r>
      <w:r w:rsidRPr="0008376D">
        <w:rPr>
          <w:rFonts w:ascii="Arial" w:hAnsi="Arial" w:cs="Arial"/>
        </w:rPr>
        <w:t xml:space="preserve">. Available at: </w:t>
      </w:r>
      <w:hyperlink r:id="rId8" w:history="1">
        <w:r w:rsidRPr="0008376D">
          <w:rPr>
            <w:rStyle w:val="Hyperlink"/>
            <w:rFonts w:ascii="Arial" w:hAnsi="Arial" w:cs="Arial"/>
          </w:rPr>
          <w:t>https://archive.crin.org/en/home/rights/convention/articles/article-13-freedom-expression.html</w:t>
        </w:r>
      </w:hyperlink>
      <w:r w:rsidRPr="0008376D">
        <w:rPr>
          <w:rFonts w:ascii="Arial" w:hAnsi="Arial" w:cs="Arial"/>
        </w:rPr>
        <w:t xml:space="preserve"> (Accessed: 14</w:t>
      </w:r>
      <w:r w:rsidRPr="0008376D">
        <w:rPr>
          <w:rFonts w:ascii="Arial" w:hAnsi="Arial" w:cs="Arial"/>
          <w:vertAlign w:val="superscript"/>
        </w:rPr>
        <w:t>th</w:t>
      </w:r>
      <w:r w:rsidRPr="0008376D">
        <w:rPr>
          <w:rFonts w:ascii="Arial" w:hAnsi="Arial" w:cs="Arial"/>
        </w:rPr>
        <w:t xml:space="preserve"> May 2020).</w:t>
      </w:r>
    </w:p>
    <w:p w14:paraId="5541BA93" w14:textId="77777777" w:rsidR="00DB3378" w:rsidRPr="0008376D" w:rsidRDefault="00DB3378" w:rsidP="0008376D">
      <w:pPr>
        <w:spacing w:line="360" w:lineRule="auto"/>
        <w:jc w:val="both"/>
        <w:rPr>
          <w:rFonts w:ascii="Arial" w:hAnsi="Arial" w:cs="Arial"/>
        </w:rPr>
      </w:pPr>
    </w:p>
    <w:p w14:paraId="3602B4DC" w14:textId="67F99576" w:rsidR="000856FF" w:rsidRPr="0008376D" w:rsidRDefault="000856FF" w:rsidP="0008376D">
      <w:pPr>
        <w:spacing w:line="360" w:lineRule="auto"/>
        <w:jc w:val="both"/>
        <w:rPr>
          <w:rFonts w:ascii="Arial" w:hAnsi="Arial" w:cs="Arial"/>
        </w:rPr>
      </w:pPr>
      <w:r w:rsidRPr="0008376D">
        <w:rPr>
          <w:rFonts w:ascii="Arial" w:hAnsi="Arial" w:cs="Arial"/>
        </w:rPr>
        <w:t xml:space="preserve">Gov.UK (No date) </w:t>
      </w:r>
      <w:r w:rsidRPr="0008376D">
        <w:rPr>
          <w:rFonts w:ascii="Arial" w:hAnsi="Arial" w:cs="Arial"/>
          <w:i/>
          <w:iCs/>
        </w:rPr>
        <w:t>Data protection</w:t>
      </w:r>
      <w:r w:rsidRPr="0008376D">
        <w:rPr>
          <w:rFonts w:ascii="Arial" w:hAnsi="Arial" w:cs="Arial"/>
        </w:rPr>
        <w:t xml:space="preserve">. Available at: </w:t>
      </w:r>
      <w:hyperlink r:id="rId9" w:history="1">
        <w:r w:rsidRPr="0008376D">
          <w:rPr>
            <w:rStyle w:val="Hyperlink"/>
            <w:rFonts w:ascii="Arial" w:hAnsi="Arial" w:cs="Arial"/>
          </w:rPr>
          <w:t>https://www.gov.uk/data-protection</w:t>
        </w:r>
      </w:hyperlink>
      <w:r w:rsidRPr="0008376D">
        <w:rPr>
          <w:rFonts w:ascii="Arial" w:hAnsi="Arial" w:cs="Arial"/>
        </w:rPr>
        <w:t xml:space="preserve"> (Accessed: 12</w:t>
      </w:r>
      <w:r w:rsidRPr="0008376D">
        <w:rPr>
          <w:rFonts w:ascii="Arial" w:hAnsi="Arial" w:cs="Arial"/>
          <w:vertAlign w:val="superscript"/>
        </w:rPr>
        <w:t>th</w:t>
      </w:r>
      <w:r w:rsidRPr="0008376D">
        <w:rPr>
          <w:rFonts w:ascii="Arial" w:hAnsi="Arial" w:cs="Arial"/>
        </w:rPr>
        <w:t xml:space="preserve"> May 2020). </w:t>
      </w:r>
    </w:p>
    <w:p w14:paraId="7B70A4A7" w14:textId="77777777" w:rsidR="000856FF" w:rsidRPr="0008376D" w:rsidRDefault="000856FF" w:rsidP="0008376D">
      <w:pPr>
        <w:spacing w:line="360" w:lineRule="auto"/>
        <w:jc w:val="both"/>
        <w:rPr>
          <w:rFonts w:ascii="Arial" w:hAnsi="Arial" w:cs="Arial"/>
        </w:rPr>
      </w:pPr>
    </w:p>
    <w:p w14:paraId="0ACF6EDB" w14:textId="20E139BC" w:rsidR="0012259E" w:rsidRPr="0008376D" w:rsidRDefault="00F6702C" w:rsidP="0008376D">
      <w:pPr>
        <w:spacing w:line="360" w:lineRule="auto"/>
        <w:jc w:val="both"/>
        <w:rPr>
          <w:rFonts w:ascii="Arial" w:hAnsi="Arial" w:cs="Arial"/>
        </w:rPr>
      </w:pPr>
      <w:r w:rsidRPr="0008376D">
        <w:rPr>
          <w:rFonts w:ascii="Arial" w:hAnsi="Arial" w:cs="Arial"/>
        </w:rPr>
        <w:t xml:space="preserve">Labour Government (2010) </w:t>
      </w:r>
      <w:r w:rsidRPr="0008376D">
        <w:rPr>
          <w:rFonts w:ascii="Arial" w:hAnsi="Arial" w:cs="Arial"/>
          <w:i/>
          <w:iCs/>
        </w:rPr>
        <w:t>UNCRC: how legislation underpins implementation in England.</w:t>
      </w:r>
      <w:r w:rsidRPr="0008376D">
        <w:rPr>
          <w:rFonts w:ascii="Arial" w:hAnsi="Arial" w:cs="Arial"/>
        </w:rPr>
        <w:t xml:space="preserve"> Available at: </w:t>
      </w:r>
      <w:hyperlink r:id="rId10" w:history="1">
        <w:r w:rsidRPr="0008376D">
          <w:rPr>
            <w:rStyle w:val="Hyperlink"/>
            <w:rFonts w:ascii="Arial" w:hAnsi="Arial" w:cs="Arial"/>
          </w:rPr>
          <w:t>https://assets.publishing.service.gov.uk/government/uploads/system/uploads/attachment_data/file/296368/uncrc_how_legislation_underpins_implementation_in_england_march_2010.pdf</w:t>
        </w:r>
      </w:hyperlink>
      <w:r w:rsidRPr="0008376D">
        <w:rPr>
          <w:rFonts w:ascii="Arial" w:hAnsi="Arial" w:cs="Arial"/>
        </w:rPr>
        <w:t xml:space="preserve"> (Accessed: 12</w:t>
      </w:r>
      <w:r w:rsidRPr="0008376D">
        <w:rPr>
          <w:rFonts w:ascii="Arial" w:hAnsi="Arial" w:cs="Arial"/>
          <w:vertAlign w:val="superscript"/>
        </w:rPr>
        <w:t>th</w:t>
      </w:r>
      <w:r w:rsidRPr="0008376D">
        <w:rPr>
          <w:rFonts w:ascii="Arial" w:hAnsi="Arial" w:cs="Arial"/>
        </w:rPr>
        <w:t xml:space="preserve"> May 2020). </w:t>
      </w:r>
    </w:p>
    <w:p w14:paraId="64DC69D7" w14:textId="496D7BC4" w:rsidR="00FD2366" w:rsidRPr="0008376D" w:rsidRDefault="00FD2366" w:rsidP="0008376D">
      <w:pPr>
        <w:spacing w:line="360" w:lineRule="auto"/>
        <w:jc w:val="both"/>
        <w:rPr>
          <w:rFonts w:ascii="Arial" w:hAnsi="Arial" w:cs="Arial"/>
        </w:rPr>
      </w:pPr>
    </w:p>
    <w:p w14:paraId="0831E6D9" w14:textId="07891D50" w:rsidR="00066618" w:rsidRPr="0008376D" w:rsidRDefault="00066618" w:rsidP="0008376D">
      <w:pPr>
        <w:spacing w:line="360" w:lineRule="auto"/>
        <w:jc w:val="both"/>
        <w:rPr>
          <w:rFonts w:ascii="Arial" w:hAnsi="Arial" w:cs="Arial"/>
        </w:rPr>
      </w:pPr>
      <w:r w:rsidRPr="0008376D">
        <w:rPr>
          <w:rFonts w:ascii="Arial" w:hAnsi="Arial" w:cs="Arial"/>
        </w:rPr>
        <w:t xml:space="preserve">Livingstone, et al (2018) </w:t>
      </w:r>
      <w:r w:rsidRPr="0008376D">
        <w:rPr>
          <w:rFonts w:ascii="Arial" w:hAnsi="Arial" w:cs="Arial"/>
          <w:i/>
          <w:iCs/>
        </w:rPr>
        <w:t>Policy guidance on empowering, protecting and supporting children in the digital environment</w:t>
      </w:r>
      <w:r w:rsidRPr="0008376D">
        <w:rPr>
          <w:rFonts w:ascii="Arial" w:hAnsi="Arial" w:cs="Arial"/>
        </w:rPr>
        <w:t xml:space="preserve">. Available at: </w:t>
      </w:r>
      <w:hyperlink r:id="rId11" w:history="1">
        <w:r w:rsidRPr="0008376D">
          <w:rPr>
            <w:rStyle w:val="Hyperlink"/>
            <w:rFonts w:ascii="Arial" w:hAnsi="Arial" w:cs="Arial"/>
          </w:rPr>
          <w:t>https://rm.coe.int/it-guidelines-background-document-policy-guidance-on-empowering-protec/168093b644</w:t>
        </w:r>
      </w:hyperlink>
      <w:r w:rsidRPr="0008376D">
        <w:rPr>
          <w:rFonts w:ascii="Arial" w:hAnsi="Arial" w:cs="Arial"/>
        </w:rPr>
        <w:t xml:space="preserve"> (Accessed: 12</w:t>
      </w:r>
      <w:r w:rsidRPr="0008376D">
        <w:rPr>
          <w:rFonts w:ascii="Arial" w:hAnsi="Arial" w:cs="Arial"/>
          <w:vertAlign w:val="superscript"/>
        </w:rPr>
        <w:t>th</w:t>
      </w:r>
      <w:r w:rsidRPr="0008376D">
        <w:rPr>
          <w:rFonts w:ascii="Arial" w:hAnsi="Arial" w:cs="Arial"/>
        </w:rPr>
        <w:t xml:space="preserve"> May 2020). </w:t>
      </w:r>
    </w:p>
    <w:p w14:paraId="10223E43" w14:textId="5DE3D383" w:rsidR="00066618" w:rsidRPr="0008376D" w:rsidRDefault="00066618" w:rsidP="0008376D">
      <w:pPr>
        <w:spacing w:line="360" w:lineRule="auto"/>
        <w:jc w:val="both"/>
        <w:rPr>
          <w:rFonts w:ascii="Arial" w:hAnsi="Arial" w:cs="Arial"/>
        </w:rPr>
      </w:pPr>
    </w:p>
    <w:p w14:paraId="08362488" w14:textId="69F94D22" w:rsidR="00FE691C" w:rsidRPr="0008376D" w:rsidRDefault="00FE691C" w:rsidP="0008376D">
      <w:pPr>
        <w:spacing w:line="360" w:lineRule="auto"/>
        <w:jc w:val="both"/>
        <w:rPr>
          <w:rFonts w:ascii="Arial" w:hAnsi="Arial" w:cs="Arial"/>
        </w:rPr>
      </w:pPr>
      <w:proofErr w:type="spellStart"/>
      <w:r w:rsidRPr="0008376D">
        <w:rPr>
          <w:rFonts w:ascii="Arial" w:hAnsi="Arial" w:cs="Arial"/>
        </w:rPr>
        <w:t>Nyst</w:t>
      </w:r>
      <w:proofErr w:type="spellEnd"/>
      <w:r w:rsidRPr="0008376D">
        <w:rPr>
          <w:rFonts w:ascii="Arial" w:hAnsi="Arial" w:cs="Arial"/>
        </w:rPr>
        <w:t xml:space="preserve">, C. (2017) </w:t>
      </w:r>
      <w:r w:rsidRPr="0008376D">
        <w:rPr>
          <w:rFonts w:ascii="Arial" w:hAnsi="Arial" w:cs="Arial"/>
          <w:i/>
          <w:iCs/>
        </w:rPr>
        <w:t>Freedom of expression, association, access to information and participation</w:t>
      </w:r>
      <w:r w:rsidRPr="0008376D">
        <w:rPr>
          <w:rFonts w:ascii="Arial" w:hAnsi="Arial" w:cs="Arial"/>
        </w:rPr>
        <w:t xml:space="preserve">. Available at: </w:t>
      </w:r>
      <w:hyperlink r:id="rId12" w:history="1">
        <w:r w:rsidRPr="0008376D">
          <w:rPr>
            <w:rStyle w:val="Hyperlink"/>
            <w:rFonts w:ascii="Arial" w:hAnsi="Arial" w:cs="Arial"/>
          </w:rPr>
          <w:t>https://www.unicef.org/csr/css/UNICEF_CRB_Digital_World_Series_EXPRESSION.pdf</w:t>
        </w:r>
      </w:hyperlink>
      <w:r w:rsidRPr="0008376D">
        <w:rPr>
          <w:rFonts w:ascii="Arial" w:hAnsi="Arial" w:cs="Arial"/>
        </w:rPr>
        <w:t xml:space="preserve"> (Accessed: 14</w:t>
      </w:r>
      <w:r w:rsidRPr="0008376D">
        <w:rPr>
          <w:rFonts w:ascii="Arial" w:hAnsi="Arial" w:cs="Arial"/>
          <w:vertAlign w:val="superscript"/>
        </w:rPr>
        <w:t>th</w:t>
      </w:r>
      <w:r w:rsidRPr="0008376D">
        <w:rPr>
          <w:rFonts w:ascii="Arial" w:hAnsi="Arial" w:cs="Arial"/>
        </w:rPr>
        <w:t xml:space="preserve"> May 2020). </w:t>
      </w:r>
    </w:p>
    <w:p w14:paraId="2586602E" w14:textId="77777777" w:rsidR="00FE691C" w:rsidRPr="0008376D" w:rsidRDefault="00FE691C" w:rsidP="0008376D">
      <w:pPr>
        <w:spacing w:line="360" w:lineRule="auto"/>
        <w:jc w:val="both"/>
        <w:rPr>
          <w:rFonts w:ascii="Arial" w:hAnsi="Arial" w:cs="Arial"/>
        </w:rPr>
      </w:pPr>
    </w:p>
    <w:p w14:paraId="631DA316" w14:textId="667250BD" w:rsidR="009850A8" w:rsidRPr="0008376D" w:rsidRDefault="009850A8" w:rsidP="0008376D">
      <w:pPr>
        <w:spacing w:line="360" w:lineRule="auto"/>
        <w:jc w:val="both"/>
        <w:rPr>
          <w:rFonts w:ascii="Arial" w:hAnsi="Arial" w:cs="Arial"/>
        </w:rPr>
      </w:pPr>
      <w:r w:rsidRPr="0008376D">
        <w:rPr>
          <w:rFonts w:ascii="Arial" w:hAnsi="Arial" w:cs="Arial"/>
        </w:rPr>
        <w:lastRenderedPageBreak/>
        <w:t xml:space="preserve">Stoudt, A. (no date) </w:t>
      </w:r>
      <w:r w:rsidRPr="0008376D">
        <w:rPr>
          <w:rFonts w:ascii="Arial" w:hAnsi="Arial" w:cs="Arial"/>
          <w:i/>
          <w:iCs/>
        </w:rPr>
        <w:t>The Reggio Emilia approach</w:t>
      </w:r>
      <w:r w:rsidRPr="0008376D">
        <w:rPr>
          <w:rFonts w:ascii="Arial" w:hAnsi="Arial" w:cs="Arial"/>
        </w:rPr>
        <w:t xml:space="preserve">. Available at: </w:t>
      </w:r>
      <w:hyperlink r:id="rId13" w:history="1">
        <w:r w:rsidRPr="0008376D">
          <w:rPr>
            <w:rStyle w:val="Hyperlink"/>
            <w:rFonts w:ascii="Arial" w:hAnsi="Arial" w:cs="Arial"/>
          </w:rPr>
          <w:t>https://www.scholastic.com/teachers/articles/teaching-content/reggio-emilia-approach/</w:t>
        </w:r>
      </w:hyperlink>
      <w:r w:rsidRPr="0008376D">
        <w:rPr>
          <w:rFonts w:ascii="Arial" w:hAnsi="Arial" w:cs="Arial"/>
        </w:rPr>
        <w:t xml:space="preserve"> (Accessed: 14</w:t>
      </w:r>
      <w:r w:rsidRPr="0008376D">
        <w:rPr>
          <w:rFonts w:ascii="Arial" w:hAnsi="Arial" w:cs="Arial"/>
          <w:vertAlign w:val="superscript"/>
        </w:rPr>
        <w:t>th</w:t>
      </w:r>
      <w:r w:rsidRPr="0008376D">
        <w:rPr>
          <w:rFonts w:ascii="Arial" w:hAnsi="Arial" w:cs="Arial"/>
        </w:rPr>
        <w:t xml:space="preserve"> May 2020).</w:t>
      </w:r>
    </w:p>
    <w:p w14:paraId="27FE73B7" w14:textId="77777777" w:rsidR="009850A8" w:rsidRPr="0008376D" w:rsidRDefault="009850A8" w:rsidP="0008376D">
      <w:pPr>
        <w:spacing w:line="360" w:lineRule="auto"/>
        <w:jc w:val="both"/>
        <w:rPr>
          <w:rFonts w:ascii="Arial" w:hAnsi="Arial" w:cs="Arial"/>
        </w:rPr>
      </w:pPr>
    </w:p>
    <w:p w14:paraId="6480D71D" w14:textId="03066933" w:rsidR="002711C8" w:rsidRPr="0008376D" w:rsidRDefault="002711C8" w:rsidP="0008376D">
      <w:pPr>
        <w:spacing w:line="360" w:lineRule="auto"/>
        <w:jc w:val="both"/>
        <w:rPr>
          <w:rFonts w:ascii="Arial" w:hAnsi="Arial" w:cs="Arial"/>
        </w:rPr>
      </w:pPr>
      <w:r w:rsidRPr="0008376D">
        <w:rPr>
          <w:rFonts w:ascii="Arial" w:hAnsi="Arial" w:cs="Arial"/>
        </w:rPr>
        <w:t xml:space="preserve">Study.com (2019) </w:t>
      </w:r>
      <w:proofErr w:type="gramStart"/>
      <w:r w:rsidRPr="0008376D">
        <w:rPr>
          <w:rFonts w:ascii="Arial" w:hAnsi="Arial" w:cs="Arial"/>
          <w:i/>
          <w:iCs/>
        </w:rPr>
        <w:t>Child care</w:t>
      </w:r>
      <w:proofErr w:type="gramEnd"/>
      <w:r w:rsidRPr="0008376D">
        <w:rPr>
          <w:rFonts w:ascii="Arial" w:hAnsi="Arial" w:cs="Arial"/>
          <w:i/>
          <w:iCs/>
        </w:rPr>
        <w:t xml:space="preserve"> practitioner; job description, duties and requirements. </w:t>
      </w:r>
      <w:r w:rsidRPr="0008376D">
        <w:rPr>
          <w:rFonts w:ascii="Arial" w:hAnsi="Arial" w:cs="Arial"/>
        </w:rPr>
        <w:t xml:space="preserve">Available at: </w:t>
      </w:r>
      <w:hyperlink r:id="rId14" w:history="1">
        <w:r w:rsidRPr="0008376D">
          <w:rPr>
            <w:rStyle w:val="Hyperlink"/>
            <w:rFonts w:ascii="Arial" w:hAnsi="Arial" w:cs="Arial"/>
          </w:rPr>
          <w:t>https://study.com/articles/Child_Care_Practitioner_Job_Description_Duties_and_Requirements.html</w:t>
        </w:r>
      </w:hyperlink>
      <w:r w:rsidRPr="0008376D">
        <w:rPr>
          <w:rFonts w:ascii="Arial" w:hAnsi="Arial" w:cs="Arial"/>
        </w:rPr>
        <w:t xml:space="preserve"> (Accessed: 14</w:t>
      </w:r>
      <w:r w:rsidRPr="0008376D">
        <w:rPr>
          <w:rFonts w:ascii="Arial" w:hAnsi="Arial" w:cs="Arial"/>
          <w:vertAlign w:val="superscript"/>
        </w:rPr>
        <w:t>th</w:t>
      </w:r>
      <w:r w:rsidRPr="0008376D">
        <w:rPr>
          <w:rFonts w:ascii="Arial" w:hAnsi="Arial" w:cs="Arial"/>
        </w:rPr>
        <w:t xml:space="preserve"> May 2020).</w:t>
      </w:r>
    </w:p>
    <w:p w14:paraId="714ACF48" w14:textId="77777777" w:rsidR="002711C8" w:rsidRPr="0008376D" w:rsidRDefault="002711C8" w:rsidP="0008376D">
      <w:pPr>
        <w:spacing w:line="360" w:lineRule="auto"/>
        <w:jc w:val="both"/>
        <w:rPr>
          <w:rFonts w:ascii="Arial" w:hAnsi="Arial" w:cs="Arial"/>
        </w:rPr>
      </w:pPr>
    </w:p>
    <w:p w14:paraId="34E241A6" w14:textId="17A87468" w:rsidR="00493B70" w:rsidRPr="0008376D" w:rsidRDefault="00F80B09" w:rsidP="0008376D">
      <w:pPr>
        <w:spacing w:line="360" w:lineRule="auto"/>
        <w:jc w:val="both"/>
        <w:rPr>
          <w:rFonts w:ascii="Arial" w:hAnsi="Arial" w:cs="Arial"/>
        </w:rPr>
      </w:pPr>
      <w:proofErr w:type="spellStart"/>
      <w:r w:rsidRPr="0008376D">
        <w:rPr>
          <w:rFonts w:ascii="Arial" w:hAnsi="Arial" w:cs="Arial"/>
        </w:rPr>
        <w:t>unicef</w:t>
      </w:r>
      <w:proofErr w:type="spellEnd"/>
      <w:r w:rsidR="00493B70" w:rsidRPr="0008376D">
        <w:rPr>
          <w:rFonts w:ascii="Arial" w:hAnsi="Arial" w:cs="Arial"/>
        </w:rPr>
        <w:t xml:space="preserve"> (No date) </w:t>
      </w:r>
      <w:r w:rsidR="00493B70" w:rsidRPr="0008376D">
        <w:rPr>
          <w:rFonts w:ascii="Arial" w:hAnsi="Arial" w:cs="Arial"/>
          <w:i/>
          <w:iCs/>
        </w:rPr>
        <w:t>A summary of the UN convention on the rights of the child</w:t>
      </w:r>
      <w:r w:rsidR="00493B70" w:rsidRPr="0008376D">
        <w:rPr>
          <w:rFonts w:ascii="Arial" w:hAnsi="Arial" w:cs="Arial"/>
        </w:rPr>
        <w:t xml:space="preserve">. Available at: </w:t>
      </w:r>
      <w:hyperlink r:id="rId15" w:history="1">
        <w:r w:rsidR="00493B70" w:rsidRPr="0008376D">
          <w:rPr>
            <w:rStyle w:val="Hyperlink"/>
            <w:rFonts w:ascii="Arial" w:hAnsi="Arial" w:cs="Arial"/>
          </w:rPr>
          <w:t>https://downloads.unicef.org.uk/wp-content/uploads/2019/10/UNCRC_summary-1_1.pdf?_ga=2.40581538.1837282426.1589471689-32315760.1589219439</w:t>
        </w:r>
      </w:hyperlink>
      <w:r w:rsidR="00493B70" w:rsidRPr="0008376D">
        <w:rPr>
          <w:rFonts w:ascii="Arial" w:hAnsi="Arial" w:cs="Arial"/>
        </w:rPr>
        <w:t xml:space="preserve"> (Accessed: 14</w:t>
      </w:r>
      <w:r w:rsidR="00493B70" w:rsidRPr="0008376D">
        <w:rPr>
          <w:rFonts w:ascii="Arial" w:hAnsi="Arial" w:cs="Arial"/>
          <w:vertAlign w:val="superscript"/>
        </w:rPr>
        <w:t>th</w:t>
      </w:r>
      <w:r w:rsidR="00493B70" w:rsidRPr="0008376D">
        <w:rPr>
          <w:rFonts w:ascii="Arial" w:hAnsi="Arial" w:cs="Arial"/>
        </w:rPr>
        <w:t xml:space="preserve"> May 2020). </w:t>
      </w:r>
    </w:p>
    <w:p w14:paraId="1FEDF926" w14:textId="77777777" w:rsidR="00493B70" w:rsidRPr="0008376D" w:rsidRDefault="00493B70" w:rsidP="0008376D">
      <w:pPr>
        <w:spacing w:line="360" w:lineRule="auto"/>
        <w:jc w:val="both"/>
        <w:rPr>
          <w:rFonts w:ascii="Arial" w:hAnsi="Arial" w:cs="Arial"/>
        </w:rPr>
      </w:pPr>
    </w:p>
    <w:p w14:paraId="43E21049" w14:textId="66FD568B" w:rsidR="0027545A" w:rsidRPr="0008376D" w:rsidRDefault="0027545A" w:rsidP="0008376D">
      <w:pPr>
        <w:spacing w:line="360" w:lineRule="auto"/>
        <w:jc w:val="both"/>
        <w:rPr>
          <w:rFonts w:ascii="Arial" w:hAnsi="Arial" w:cs="Arial"/>
        </w:rPr>
      </w:pPr>
      <w:r w:rsidRPr="0008376D">
        <w:rPr>
          <w:rFonts w:ascii="Arial" w:hAnsi="Arial" w:cs="Arial"/>
        </w:rPr>
        <w:t xml:space="preserve">UNICEF (No date) </w:t>
      </w:r>
      <w:r w:rsidRPr="0008376D">
        <w:rPr>
          <w:rFonts w:ascii="Arial" w:hAnsi="Arial" w:cs="Arial"/>
          <w:i/>
          <w:iCs/>
        </w:rPr>
        <w:t>The United Nations Conventions on the Rights of the Child</w:t>
      </w:r>
      <w:r w:rsidRPr="0008376D">
        <w:rPr>
          <w:rFonts w:ascii="Arial" w:hAnsi="Arial" w:cs="Arial"/>
        </w:rPr>
        <w:t xml:space="preserve">. Available at: </w:t>
      </w:r>
      <w:hyperlink r:id="rId16" w:history="1">
        <w:r w:rsidRPr="0008376D">
          <w:rPr>
            <w:rStyle w:val="Hyperlink"/>
            <w:rFonts w:ascii="Arial" w:hAnsi="Arial" w:cs="Arial"/>
          </w:rPr>
          <w:t>https://downloads.unicef.org.uk/wp-content/uploads/2016/08/unicef-convention-rights-child-uncrc.pdf?_ga=2.106322758.47180636.1589309262-32315760.1589219439</w:t>
        </w:r>
      </w:hyperlink>
      <w:r w:rsidRPr="0008376D">
        <w:rPr>
          <w:rFonts w:ascii="Arial" w:hAnsi="Arial" w:cs="Arial"/>
        </w:rPr>
        <w:t xml:space="preserve"> (Accessed: 12</w:t>
      </w:r>
      <w:r w:rsidRPr="0008376D">
        <w:rPr>
          <w:rFonts w:ascii="Arial" w:hAnsi="Arial" w:cs="Arial"/>
          <w:vertAlign w:val="superscript"/>
        </w:rPr>
        <w:t>th</w:t>
      </w:r>
      <w:r w:rsidRPr="0008376D">
        <w:rPr>
          <w:rFonts w:ascii="Arial" w:hAnsi="Arial" w:cs="Arial"/>
        </w:rPr>
        <w:t xml:space="preserve"> May 2020). </w:t>
      </w:r>
    </w:p>
    <w:p w14:paraId="1B0CC3FD" w14:textId="77777777" w:rsidR="0027545A" w:rsidRPr="0008376D" w:rsidRDefault="0027545A" w:rsidP="0008376D">
      <w:pPr>
        <w:spacing w:line="360" w:lineRule="auto"/>
        <w:jc w:val="both"/>
        <w:rPr>
          <w:rFonts w:ascii="Arial" w:hAnsi="Arial" w:cs="Arial"/>
        </w:rPr>
      </w:pPr>
    </w:p>
    <w:p w14:paraId="6F615449" w14:textId="2E866A07" w:rsidR="00FD2366" w:rsidRPr="0008376D" w:rsidRDefault="00FD2366" w:rsidP="0008376D">
      <w:pPr>
        <w:spacing w:line="360" w:lineRule="auto"/>
        <w:jc w:val="both"/>
        <w:rPr>
          <w:rFonts w:ascii="Arial" w:hAnsi="Arial" w:cs="Arial"/>
        </w:rPr>
      </w:pPr>
      <w:r w:rsidRPr="0008376D">
        <w:rPr>
          <w:rFonts w:ascii="Arial" w:hAnsi="Arial" w:cs="Arial"/>
        </w:rPr>
        <w:t xml:space="preserve">Welsh Government (2019) </w:t>
      </w:r>
      <w:r w:rsidRPr="0008376D">
        <w:rPr>
          <w:rFonts w:ascii="Arial" w:hAnsi="Arial" w:cs="Arial"/>
          <w:i/>
          <w:iCs/>
        </w:rPr>
        <w:t xml:space="preserve">Children’s rights in Wales. </w:t>
      </w:r>
      <w:r w:rsidRPr="0008376D">
        <w:rPr>
          <w:rFonts w:ascii="Arial" w:hAnsi="Arial" w:cs="Arial"/>
        </w:rPr>
        <w:t xml:space="preserve">Available at: </w:t>
      </w:r>
      <w:hyperlink r:id="rId17" w:history="1">
        <w:r w:rsidRPr="0008376D">
          <w:rPr>
            <w:rStyle w:val="Hyperlink"/>
            <w:rFonts w:ascii="Arial" w:hAnsi="Arial" w:cs="Arial"/>
          </w:rPr>
          <w:t>https://gov.wales/childrens-rights-in-wales</w:t>
        </w:r>
      </w:hyperlink>
      <w:r w:rsidRPr="0008376D">
        <w:rPr>
          <w:rFonts w:ascii="Arial" w:hAnsi="Arial" w:cs="Arial"/>
        </w:rPr>
        <w:t xml:space="preserve"> (Accessed: 12</w:t>
      </w:r>
      <w:r w:rsidRPr="0008376D">
        <w:rPr>
          <w:rFonts w:ascii="Arial" w:hAnsi="Arial" w:cs="Arial"/>
          <w:vertAlign w:val="superscript"/>
        </w:rPr>
        <w:t>th</w:t>
      </w:r>
      <w:r w:rsidRPr="0008376D">
        <w:rPr>
          <w:rFonts w:ascii="Arial" w:hAnsi="Arial" w:cs="Arial"/>
        </w:rPr>
        <w:t xml:space="preserve"> May 2020).</w:t>
      </w:r>
    </w:p>
    <w:p w14:paraId="759E5965" w14:textId="56D86323" w:rsidR="00BB3DD5" w:rsidRPr="0008376D" w:rsidRDefault="00BB3DD5" w:rsidP="0008376D">
      <w:pPr>
        <w:spacing w:line="360" w:lineRule="auto"/>
        <w:jc w:val="both"/>
        <w:rPr>
          <w:rFonts w:ascii="Arial" w:hAnsi="Arial" w:cs="Arial"/>
        </w:rPr>
      </w:pPr>
    </w:p>
    <w:p w14:paraId="466021D6" w14:textId="2DA488E0" w:rsidR="00BB3DD5" w:rsidRPr="0008376D" w:rsidRDefault="00BB3DD5" w:rsidP="0008376D">
      <w:pPr>
        <w:spacing w:line="360" w:lineRule="auto"/>
        <w:jc w:val="both"/>
        <w:rPr>
          <w:rFonts w:ascii="Arial" w:hAnsi="Arial" w:cs="Arial"/>
        </w:rPr>
      </w:pPr>
      <w:r w:rsidRPr="0008376D">
        <w:rPr>
          <w:rFonts w:ascii="Arial" w:hAnsi="Arial" w:cs="Arial"/>
        </w:rPr>
        <w:t xml:space="preserve">Welsh Government (2015) </w:t>
      </w:r>
      <w:r w:rsidRPr="0008376D">
        <w:rPr>
          <w:rFonts w:ascii="Arial" w:hAnsi="Arial" w:cs="Arial"/>
          <w:i/>
          <w:iCs/>
        </w:rPr>
        <w:t>Foundation Phase Framework</w:t>
      </w:r>
      <w:r w:rsidRPr="0008376D">
        <w:rPr>
          <w:rFonts w:ascii="Arial" w:hAnsi="Arial" w:cs="Arial"/>
        </w:rPr>
        <w:t xml:space="preserve">. Available at: </w:t>
      </w:r>
      <w:hyperlink r:id="rId18" w:history="1">
        <w:r w:rsidRPr="0008376D">
          <w:rPr>
            <w:rStyle w:val="Hyperlink"/>
            <w:rFonts w:ascii="Arial" w:hAnsi="Arial" w:cs="Arial"/>
          </w:rPr>
          <w:t>https://hwb.gov.wales/storage/d5d8e39c-b534-40cb-a3f5-7e2e126d8077/foundation-phase-framework.pdf</w:t>
        </w:r>
      </w:hyperlink>
      <w:r w:rsidRPr="0008376D">
        <w:rPr>
          <w:rFonts w:ascii="Arial" w:hAnsi="Arial" w:cs="Arial"/>
        </w:rPr>
        <w:t xml:space="preserve"> (Accessed: 14</w:t>
      </w:r>
      <w:r w:rsidRPr="0008376D">
        <w:rPr>
          <w:rFonts w:ascii="Arial" w:hAnsi="Arial" w:cs="Arial"/>
          <w:vertAlign w:val="superscript"/>
        </w:rPr>
        <w:t>th</w:t>
      </w:r>
      <w:r w:rsidRPr="0008376D">
        <w:rPr>
          <w:rFonts w:ascii="Arial" w:hAnsi="Arial" w:cs="Arial"/>
        </w:rPr>
        <w:t xml:space="preserve"> May 2020). </w:t>
      </w:r>
    </w:p>
    <w:p w14:paraId="0CD3F905" w14:textId="3B04E79E" w:rsidR="007A722F" w:rsidRPr="0008376D" w:rsidRDefault="007A722F" w:rsidP="0008376D">
      <w:pPr>
        <w:spacing w:line="360" w:lineRule="auto"/>
        <w:jc w:val="both"/>
        <w:rPr>
          <w:rFonts w:ascii="Arial" w:hAnsi="Arial" w:cs="Arial"/>
        </w:rPr>
      </w:pPr>
    </w:p>
    <w:p w14:paraId="46367815" w14:textId="72DE909C" w:rsidR="007A722F" w:rsidRPr="0008376D" w:rsidRDefault="007A722F" w:rsidP="0008376D">
      <w:pPr>
        <w:spacing w:line="360" w:lineRule="auto"/>
        <w:jc w:val="both"/>
        <w:rPr>
          <w:rFonts w:ascii="Arial" w:hAnsi="Arial" w:cs="Arial"/>
        </w:rPr>
      </w:pPr>
      <w:proofErr w:type="spellStart"/>
      <w:r w:rsidRPr="0008376D">
        <w:rPr>
          <w:rFonts w:ascii="Arial" w:hAnsi="Arial" w:cs="Arial"/>
        </w:rPr>
        <w:t>Vant</w:t>
      </w:r>
      <w:proofErr w:type="spellEnd"/>
      <w:r w:rsidRPr="0008376D">
        <w:rPr>
          <w:rFonts w:ascii="Arial" w:hAnsi="Arial" w:cs="Arial"/>
        </w:rPr>
        <w:t xml:space="preserve">, B. (2019) Confidentiality policy &amp;general data protection. Available at: </w:t>
      </w:r>
      <w:hyperlink r:id="rId19" w:history="1">
        <w:r w:rsidRPr="0008376D">
          <w:rPr>
            <w:rStyle w:val="Hyperlink"/>
            <w:rFonts w:ascii="Arial" w:hAnsi="Arial" w:cs="Arial"/>
          </w:rPr>
          <w:t>https://www.trulyscrumptiousnursery.co.uk/policies-procedures/confidentiality-policy/</w:t>
        </w:r>
      </w:hyperlink>
      <w:r w:rsidRPr="0008376D">
        <w:rPr>
          <w:rFonts w:ascii="Arial" w:hAnsi="Arial" w:cs="Arial"/>
        </w:rPr>
        <w:t xml:space="preserve"> (Accessed: 12</w:t>
      </w:r>
      <w:r w:rsidRPr="0008376D">
        <w:rPr>
          <w:rFonts w:ascii="Arial" w:hAnsi="Arial" w:cs="Arial"/>
          <w:vertAlign w:val="superscript"/>
        </w:rPr>
        <w:t>th</w:t>
      </w:r>
      <w:r w:rsidRPr="0008376D">
        <w:rPr>
          <w:rFonts w:ascii="Arial" w:hAnsi="Arial" w:cs="Arial"/>
        </w:rPr>
        <w:t xml:space="preserve"> May 2020). </w:t>
      </w:r>
    </w:p>
    <w:p w14:paraId="5F5E95F9" w14:textId="55D1372E" w:rsidR="0008376D" w:rsidRPr="0008376D" w:rsidRDefault="0008376D" w:rsidP="0008376D">
      <w:pPr>
        <w:spacing w:line="360" w:lineRule="auto"/>
        <w:jc w:val="both"/>
        <w:rPr>
          <w:rFonts w:ascii="Arial" w:hAnsi="Arial" w:cs="Arial"/>
        </w:rPr>
      </w:pPr>
    </w:p>
    <w:p w14:paraId="416EBFE1" w14:textId="77777777" w:rsidR="0008376D" w:rsidRPr="0008376D" w:rsidRDefault="0008376D" w:rsidP="0008376D">
      <w:pPr>
        <w:spacing w:line="360" w:lineRule="auto"/>
        <w:jc w:val="both"/>
        <w:rPr>
          <w:rFonts w:ascii="Arial" w:hAnsi="Arial" w:cs="Arial"/>
        </w:rPr>
      </w:pPr>
      <w:r w:rsidRPr="0008376D">
        <w:rPr>
          <w:rFonts w:ascii="Arial" w:hAnsi="Arial" w:cs="Arial"/>
        </w:rPr>
        <w:br w:type="page"/>
      </w:r>
    </w:p>
    <w:p w14:paraId="3C96E955" w14:textId="77777777" w:rsidR="0008376D" w:rsidRPr="0008376D" w:rsidRDefault="0008376D" w:rsidP="0008376D">
      <w:pPr>
        <w:tabs>
          <w:tab w:val="left" w:pos="3830"/>
        </w:tabs>
        <w:spacing w:line="360" w:lineRule="auto"/>
        <w:jc w:val="both"/>
        <w:rPr>
          <w:rFonts w:ascii="Arial" w:hAnsi="Arial" w:cs="Arial"/>
        </w:rPr>
      </w:pPr>
      <w:r w:rsidRPr="0008376D">
        <w:rPr>
          <w:rFonts w:ascii="Arial" w:hAnsi="Arial" w:cs="Arial"/>
          <w:u w:val="single"/>
        </w:rPr>
        <w:lastRenderedPageBreak/>
        <w:t>Reference List – Individual Presentation</w:t>
      </w:r>
    </w:p>
    <w:p w14:paraId="04823FFE" w14:textId="77777777" w:rsidR="0008376D" w:rsidRPr="0008376D" w:rsidRDefault="0008376D" w:rsidP="0008376D">
      <w:pPr>
        <w:tabs>
          <w:tab w:val="left" w:pos="3830"/>
        </w:tabs>
        <w:spacing w:line="360" w:lineRule="auto"/>
        <w:jc w:val="both"/>
        <w:rPr>
          <w:rFonts w:ascii="Arial" w:hAnsi="Arial" w:cs="Arial"/>
        </w:rPr>
      </w:pPr>
    </w:p>
    <w:p w14:paraId="13DDAC26" w14:textId="77777777" w:rsidR="0008376D" w:rsidRPr="0008376D" w:rsidRDefault="0008376D" w:rsidP="0008376D">
      <w:pPr>
        <w:tabs>
          <w:tab w:val="left" w:pos="3830"/>
        </w:tabs>
        <w:spacing w:line="360" w:lineRule="auto"/>
        <w:jc w:val="both"/>
        <w:rPr>
          <w:rFonts w:ascii="Arial" w:hAnsi="Arial" w:cs="Arial"/>
        </w:rPr>
      </w:pPr>
      <w:r w:rsidRPr="0008376D">
        <w:rPr>
          <w:rFonts w:ascii="Arial" w:hAnsi="Arial" w:cs="Arial"/>
        </w:rPr>
        <w:t xml:space="preserve">Foundation Education (2018) </w:t>
      </w:r>
      <w:r w:rsidRPr="0008376D">
        <w:rPr>
          <w:rFonts w:ascii="Arial" w:hAnsi="Arial" w:cs="Arial"/>
          <w:i/>
          <w:iCs/>
        </w:rPr>
        <w:t>How can I support the holistic development of children?</w:t>
      </w:r>
      <w:r w:rsidRPr="0008376D">
        <w:rPr>
          <w:rFonts w:ascii="Arial" w:hAnsi="Arial" w:cs="Arial"/>
        </w:rPr>
        <w:t xml:space="preserve"> [blog]. 5 March. Available at: </w:t>
      </w:r>
      <w:hyperlink r:id="rId20" w:history="1">
        <w:r w:rsidRPr="0008376D">
          <w:rPr>
            <w:rStyle w:val="Hyperlink"/>
            <w:rFonts w:ascii="Arial" w:hAnsi="Arial" w:cs="Arial"/>
          </w:rPr>
          <w:t>https://www.foundationeducation.edu.au/articles/2018/03/support-holistic-development-children-early-childhood-education</w:t>
        </w:r>
      </w:hyperlink>
      <w:r w:rsidRPr="0008376D">
        <w:rPr>
          <w:rFonts w:ascii="Arial" w:hAnsi="Arial" w:cs="Arial"/>
        </w:rPr>
        <w:t xml:space="preserve"> (Assessed: 4</w:t>
      </w:r>
      <w:r w:rsidRPr="0008376D">
        <w:rPr>
          <w:rFonts w:ascii="Arial" w:hAnsi="Arial" w:cs="Arial"/>
          <w:vertAlign w:val="superscript"/>
        </w:rPr>
        <w:t>th</w:t>
      </w:r>
      <w:r w:rsidRPr="0008376D">
        <w:rPr>
          <w:rFonts w:ascii="Arial" w:hAnsi="Arial" w:cs="Arial"/>
        </w:rPr>
        <w:t xml:space="preserve"> May 2020).</w:t>
      </w:r>
    </w:p>
    <w:p w14:paraId="3A21DC1C" w14:textId="77777777" w:rsidR="0008376D" w:rsidRPr="0008376D" w:rsidRDefault="0008376D" w:rsidP="0008376D">
      <w:pPr>
        <w:tabs>
          <w:tab w:val="left" w:pos="3830"/>
        </w:tabs>
        <w:spacing w:line="360" w:lineRule="auto"/>
        <w:jc w:val="both"/>
        <w:rPr>
          <w:rFonts w:ascii="Arial" w:hAnsi="Arial" w:cs="Arial"/>
        </w:rPr>
      </w:pPr>
    </w:p>
    <w:p w14:paraId="400601C0" w14:textId="77777777" w:rsidR="0008376D" w:rsidRPr="0008376D" w:rsidRDefault="0008376D" w:rsidP="0008376D">
      <w:pPr>
        <w:tabs>
          <w:tab w:val="left" w:pos="3830"/>
        </w:tabs>
        <w:spacing w:line="360" w:lineRule="auto"/>
        <w:jc w:val="both"/>
        <w:rPr>
          <w:rFonts w:ascii="Arial" w:hAnsi="Arial" w:cs="Arial"/>
        </w:rPr>
      </w:pPr>
      <w:proofErr w:type="spellStart"/>
      <w:r w:rsidRPr="0008376D">
        <w:rPr>
          <w:rFonts w:ascii="Arial" w:hAnsi="Arial" w:cs="Arial"/>
        </w:rPr>
        <w:t>Gossen</w:t>
      </w:r>
      <w:proofErr w:type="spellEnd"/>
      <w:r w:rsidRPr="0008376D">
        <w:rPr>
          <w:rFonts w:ascii="Arial" w:hAnsi="Arial" w:cs="Arial"/>
        </w:rPr>
        <w:t xml:space="preserve">, T., </w:t>
      </w:r>
      <w:proofErr w:type="spellStart"/>
      <w:r w:rsidRPr="0008376D">
        <w:rPr>
          <w:rFonts w:ascii="Arial" w:hAnsi="Arial" w:cs="Arial"/>
        </w:rPr>
        <w:t>Kotzyba</w:t>
      </w:r>
      <w:proofErr w:type="spellEnd"/>
      <w:r w:rsidRPr="0008376D">
        <w:rPr>
          <w:rFonts w:ascii="Arial" w:hAnsi="Arial" w:cs="Arial"/>
        </w:rPr>
        <w:t xml:space="preserve">, M., &amp; </w:t>
      </w:r>
      <w:proofErr w:type="spellStart"/>
      <w:r w:rsidRPr="0008376D">
        <w:rPr>
          <w:rFonts w:ascii="Arial" w:hAnsi="Arial" w:cs="Arial"/>
        </w:rPr>
        <w:t>Nürnberger</w:t>
      </w:r>
      <w:proofErr w:type="spellEnd"/>
      <w:r w:rsidRPr="0008376D">
        <w:rPr>
          <w:rFonts w:ascii="Arial" w:hAnsi="Arial" w:cs="Arial"/>
        </w:rPr>
        <w:t>, A. (2017). ‘Search Engine for Children: User-</w:t>
      </w:r>
      <w:proofErr w:type="spellStart"/>
      <w:r w:rsidRPr="0008376D">
        <w:rPr>
          <w:rFonts w:ascii="Arial" w:hAnsi="Arial" w:cs="Arial"/>
        </w:rPr>
        <w:t>Centered</w:t>
      </w:r>
      <w:proofErr w:type="spellEnd"/>
      <w:r w:rsidRPr="0008376D">
        <w:rPr>
          <w:rFonts w:ascii="Arial" w:hAnsi="Arial" w:cs="Arial"/>
        </w:rPr>
        <w:t xml:space="preserve"> Design’, </w:t>
      </w:r>
      <w:proofErr w:type="spellStart"/>
      <w:r w:rsidRPr="0008376D">
        <w:rPr>
          <w:rFonts w:ascii="Arial" w:hAnsi="Arial" w:cs="Arial"/>
          <w:i/>
          <w:iCs/>
        </w:rPr>
        <w:t>Datenbank</w:t>
      </w:r>
      <w:proofErr w:type="spellEnd"/>
      <w:r w:rsidRPr="0008376D">
        <w:rPr>
          <w:rFonts w:ascii="Arial" w:hAnsi="Arial" w:cs="Arial"/>
          <w:i/>
          <w:iCs/>
        </w:rPr>
        <w:t>-Spektrum</w:t>
      </w:r>
      <w:r w:rsidRPr="0008376D">
        <w:rPr>
          <w:rFonts w:ascii="Arial" w:hAnsi="Arial" w:cs="Arial"/>
        </w:rPr>
        <w:t xml:space="preserve">, 17(1), 61-67. </w:t>
      </w:r>
    </w:p>
    <w:p w14:paraId="417E0BF3" w14:textId="77777777" w:rsidR="0008376D" w:rsidRPr="0008376D" w:rsidRDefault="0008376D" w:rsidP="0008376D">
      <w:pPr>
        <w:tabs>
          <w:tab w:val="left" w:pos="3830"/>
        </w:tabs>
        <w:spacing w:line="360" w:lineRule="auto"/>
        <w:jc w:val="both"/>
        <w:rPr>
          <w:rFonts w:ascii="Arial" w:hAnsi="Arial" w:cs="Arial"/>
        </w:rPr>
      </w:pPr>
    </w:p>
    <w:p w14:paraId="1B9D4405" w14:textId="77777777" w:rsidR="0008376D" w:rsidRPr="0008376D" w:rsidRDefault="0008376D" w:rsidP="0008376D">
      <w:pPr>
        <w:tabs>
          <w:tab w:val="left" w:pos="3830"/>
        </w:tabs>
        <w:spacing w:line="360" w:lineRule="auto"/>
        <w:jc w:val="both"/>
        <w:rPr>
          <w:rFonts w:ascii="Arial" w:hAnsi="Arial" w:cs="Arial"/>
        </w:rPr>
      </w:pPr>
      <w:r w:rsidRPr="0008376D">
        <w:rPr>
          <w:rFonts w:ascii="Arial" w:hAnsi="Arial" w:cs="Arial"/>
        </w:rPr>
        <w:t xml:space="preserve">HM Government (2018) </w:t>
      </w:r>
      <w:r w:rsidRPr="0008376D">
        <w:rPr>
          <w:rFonts w:ascii="Arial" w:hAnsi="Arial" w:cs="Arial"/>
          <w:i/>
          <w:iCs/>
        </w:rPr>
        <w:t>Information sharing</w:t>
      </w:r>
      <w:r w:rsidRPr="0008376D">
        <w:rPr>
          <w:rFonts w:ascii="Arial" w:hAnsi="Arial" w:cs="Arial"/>
        </w:rPr>
        <w:t xml:space="preserve">. Available at: </w:t>
      </w:r>
      <w:hyperlink r:id="rId21" w:history="1">
        <w:r w:rsidRPr="0008376D">
          <w:rPr>
            <w:rStyle w:val="Hyperlink"/>
            <w:rFonts w:ascii="Arial" w:hAnsi="Arial" w:cs="Arial"/>
          </w:rPr>
          <w:t>https://assets.publishing.service.gov.uk/government/uploads/system/uploads/attachment_data/file/721581/Information_sharing_advice_practitioners_safeguarding_services.pdf</w:t>
        </w:r>
      </w:hyperlink>
      <w:r w:rsidRPr="0008376D">
        <w:rPr>
          <w:rFonts w:ascii="Arial" w:hAnsi="Arial" w:cs="Arial"/>
        </w:rPr>
        <w:t xml:space="preserve"> (Accessed: 8</w:t>
      </w:r>
      <w:r w:rsidRPr="0008376D">
        <w:rPr>
          <w:rFonts w:ascii="Arial" w:hAnsi="Arial" w:cs="Arial"/>
          <w:vertAlign w:val="superscript"/>
        </w:rPr>
        <w:t>th</w:t>
      </w:r>
      <w:r w:rsidRPr="0008376D">
        <w:rPr>
          <w:rFonts w:ascii="Arial" w:hAnsi="Arial" w:cs="Arial"/>
        </w:rPr>
        <w:t xml:space="preserve"> May 2020). </w:t>
      </w:r>
    </w:p>
    <w:p w14:paraId="7B472604" w14:textId="77777777" w:rsidR="0008376D" w:rsidRPr="0008376D" w:rsidRDefault="0008376D" w:rsidP="0008376D">
      <w:pPr>
        <w:tabs>
          <w:tab w:val="left" w:pos="3830"/>
        </w:tabs>
        <w:spacing w:line="360" w:lineRule="auto"/>
        <w:jc w:val="both"/>
        <w:rPr>
          <w:rFonts w:ascii="Arial" w:hAnsi="Arial" w:cs="Arial"/>
        </w:rPr>
      </w:pPr>
    </w:p>
    <w:p w14:paraId="738A5C1D" w14:textId="77777777" w:rsidR="0008376D" w:rsidRPr="0008376D" w:rsidRDefault="0008376D" w:rsidP="0008376D">
      <w:pPr>
        <w:tabs>
          <w:tab w:val="left" w:pos="3830"/>
        </w:tabs>
        <w:spacing w:line="360" w:lineRule="auto"/>
        <w:jc w:val="both"/>
        <w:rPr>
          <w:rFonts w:ascii="Arial" w:hAnsi="Arial" w:cs="Arial"/>
        </w:rPr>
      </w:pPr>
      <w:r w:rsidRPr="0008376D">
        <w:rPr>
          <w:rFonts w:ascii="Arial" w:hAnsi="Arial" w:cs="Arial"/>
        </w:rPr>
        <w:t xml:space="preserve">Johnson, J. (2010) </w:t>
      </w:r>
      <w:r w:rsidRPr="0008376D">
        <w:rPr>
          <w:rFonts w:ascii="Arial" w:hAnsi="Arial" w:cs="Arial"/>
          <w:i/>
          <w:iCs/>
        </w:rPr>
        <w:t>Positive and trusting relationships with children in early years settings</w:t>
      </w:r>
      <w:r w:rsidRPr="0008376D">
        <w:rPr>
          <w:rFonts w:ascii="Arial" w:hAnsi="Arial" w:cs="Arial"/>
        </w:rPr>
        <w:t xml:space="preserve"> (New ed., Achieving EYPS). Exeter: Learning Matters.</w:t>
      </w:r>
    </w:p>
    <w:p w14:paraId="1DFCBDB2" w14:textId="77777777" w:rsidR="0008376D" w:rsidRPr="0008376D" w:rsidRDefault="0008376D" w:rsidP="0008376D">
      <w:pPr>
        <w:tabs>
          <w:tab w:val="left" w:pos="3830"/>
        </w:tabs>
        <w:spacing w:line="360" w:lineRule="auto"/>
        <w:jc w:val="both"/>
        <w:rPr>
          <w:rFonts w:ascii="Arial" w:hAnsi="Arial" w:cs="Arial"/>
        </w:rPr>
      </w:pPr>
    </w:p>
    <w:p w14:paraId="04062491" w14:textId="77777777" w:rsidR="0008376D" w:rsidRPr="0008376D" w:rsidRDefault="0008376D" w:rsidP="0008376D">
      <w:pPr>
        <w:tabs>
          <w:tab w:val="left" w:pos="3830"/>
        </w:tabs>
        <w:spacing w:line="360" w:lineRule="auto"/>
        <w:jc w:val="both"/>
        <w:rPr>
          <w:rFonts w:ascii="Arial" w:hAnsi="Arial" w:cs="Arial"/>
        </w:rPr>
      </w:pPr>
      <w:r w:rsidRPr="0008376D">
        <w:rPr>
          <w:rFonts w:ascii="Arial" w:hAnsi="Arial" w:cs="Arial"/>
        </w:rPr>
        <w:t xml:space="preserve">Jones, M. (No date) </w:t>
      </w:r>
      <w:r w:rsidRPr="0008376D">
        <w:rPr>
          <w:rFonts w:ascii="Arial" w:hAnsi="Arial" w:cs="Arial"/>
          <w:i/>
          <w:iCs/>
        </w:rPr>
        <w:t>Quiet Children</w:t>
      </w:r>
      <w:r w:rsidRPr="0008376D">
        <w:rPr>
          <w:rFonts w:ascii="Arial" w:hAnsi="Arial" w:cs="Arial"/>
        </w:rPr>
        <w:t xml:space="preserve">. Available at: </w:t>
      </w:r>
      <w:hyperlink r:id="rId22" w:history="1">
        <w:r w:rsidRPr="0008376D">
          <w:rPr>
            <w:rStyle w:val="Hyperlink"/>
            <w:rFonts w:ascii="Arial" w:hAnsi="Arial" w:cs="Arial"/>
          </w:rPr>
          <w:t>https://www.teachearlyyears.com/learning-and-development/view/quiet-children</w:t>
        </w:r>
      </w:hyperlink>
      <w:r w:rsidRPr="0008376D">
        <w:rPr>
          <w:rFonts w:ascii="Arial" w:hAnsi="Arial" w:cs="Arial"/>
        </w:rPr>
        <w:t xml:space="preserve"> (Accessed: 7</w:t>
      </w:r>
      <w:r w:rsidRPr="0008376D">
        <w:rPr>
          <w:rFonts w:ascii="Arial" w:hAnsi="Arial" w:cs="Arial"/>
          <w:vertAlign w:val="superscript"/>
        </w:rPr>
        <w:t>th</w:t>
      </w:r>
      <w:r w:rsidRPr="0008376D">
        <w:rPr>
          <w:rFonts w:ascii="Arial" w:hAnsi="Arial" w:cs="Arial"/>
        </w:rPr>
        <w:t xml:space="preserve"> May 2020). </w:t>
      </w:r>
    </w:p>
    <w:p w14:paraId="7AB58C6A" w14:textId="77777777" w:rsidR="0008376D" w:rsidRPr="0008376D" w:rsidRDefault="0008376D" w:rsidP="0008376D">
      <w:pPr>
        <w:tabs>
          <w:tab w:val="left" w:pos="3830"/>
        </w:tabs>
        <w:spacing w:line="360" w:lineRule="auto"/>
        <w:jc w:val="both"/>
        <w:rPr>
          <w:rFonts w:ascii="Arial" w:hAnsi="Arial" w:cs="Arial"/>
        </w:rPr>
      </w:pPr>
    </w:p>
    <w:p w14:paraId="21D8B220" w14:textId="77777777" w:rsidR="0008376D" w:rsidRPr="0008376D" w:rsidRDefault="0008376D" w:rsidP="0008376D">
      <w:pPr>
        <w:tabs>
          <w:tab w:val="left" w:pos="3830"/>
        </w:tabs>
        <w:spacing w:line="360" w:lineRule="auto"/>
        <w:jc w:val="both"/>
        <w:rPr>
          <w:rFonts w:ascii="Arial" w:hAnsi="Arial" w:cs="Arial"/>
        </w:rPr>
      </w:pPr>
      <w:r w:rsidRPr="0008376D">
        <w:rPr>
          <w:rFonts w:ascii="Arial" w:hAnsi="Arial" w:cs="Arial"/>
        </w:rPr>
        <w:t xml:space="preserve">Montessori School Association (2008) </w:t>
      </w:r>
      <w:r w:rsidRPr="0008376D">
        <w:rPr>
          <w:rFonts w:ascii="Arial" w:hAnsi="Arial" w:cs="Arial"/>
          <w:i/>
          <w:iCs/>
        </w:rPr>
        <w:t>Guide to Early Years Foundation stage in Montessori settings</w:t>
      </w:r>
      <w:r w:rsidRPr="0008376D">
        <w:rPr>
          <w:rFonts w:ascii="Arial" w:hAnsi="Arial" w:cs="Arial"/>
        </w:rPr>
        <w:t xml:space="preserve">. Available at: </w:t>
      </w:r>
      <w:hyperlink r:id="rId23" w:history="1">
        <w:r w:rsidRPr="0008376D">
          <w:rPr>
            <w:rStyle w:val="Hyperlink"/>
            <w:rFonts w:ascii="Arial" w:hAnsi="Arial" w:cs="Arial"/>
          </w:rPr>
          <w:t>https://www.cotswoldmontessori.co.uk/upload/Guide%20to%20EYFS%20in%20Montessori%20Settings.pdf</w:t>
        </w:r>
      </w:hyperlink>
      <w:r w:rsidRPr="0008376D">
        <w:rPr>
          <w:rFonts w:ascii="Arial" w:hAnsi="Arial" w:cs="Arial"/>
        </w:rPr>
        <w:t xml:space="preserve"> (Accessed: 7</w:t>
      </w:r>
      <w:r w:rsidRPr="0008376D">
        <w:rPr>
          <w:rFonts w:ascii="Arial" w:hAnsi="Arial" w:cs="Arial"/>
          <w:vertAlign w:val="superscript"/>
        </w:rPr>
        <w:t>th</w:t>
      </w:r>
      <w:r w:rsidRPr="0008376D">
        <w:rPr>
          <w:rFonts w:ascii="Arial" w:hAnsi="Arial" w:cs="Arial"/>
        </w:rPr>
        <w:t xml:space="preserve"> May 2020).</w:t>
      </w:r>
    </w:p>
    <w:p w14:paraId="11363398" w14:textId="77777777" w:rsidR="0008376D" w:rsidRPr="0008376D" w:rsidRDefault="0008376D" w:rsidP="0008376D">
      <w:pPr>
        <w:tabs>
          <w:tab w:val="left" w:pos="3830"/>
        </w:tabs>
        <w:spacing w:line="360" w:lineRule="auto"/>
        <w:jc w:val="both"/>
        <w:rPr>
          <w:rFonts w:ascii="Arial" w:hAnsi="Arial" w:cs="Arial"/>
        </w:rPr>
      </w:pPr>
    </w:p>
    <w:p w14:paraId="67660A02" w14:textId="77777777" w:rsidR="0008376D" w:rsidRPr="0008376D" w:rsidRDefault="0008376D" w:rsidP="0008376D">
      <w:pPr>
        <w:tabs>
          <w:tab w:val="left" w:pos="3830"/>
        </w:tabs>
        <w:spacing w:line="360" w:lineRule="auto"/>
        <w:jc w:val="both"/>
        <w:rPr>
          <w:rFonts w:ascii="Arial" w:hAnsi="Arial" w:cs="Arial"/>
        </w:rPr>
      </w:pPr>
      <w:proofErr w:type="spellStart"/>
      <w:r w:rsidRPr="0008376D">
        <w:rPr>
          <w:rFonts w:ascii="Arial" w:hAnsi="Arial" w:cs="Arial"/>
        </w:rPr>
        <w:t>Spreeuwenberg</w:t>
      </w:r>
      <w:proofErr w:type="spellEnd"/>
      <w:r w:rsidRPr="0008376D">
        <w:rPr>
          <w:rFonts w:ascii="Arial" w:hAnsi="Arial" w:cs="Arial"/>
        </w:rPr>
        <w:t xml:space="preserve">, R. (2016) </w:t>
      </w:r>
      <w:r w:rsidRPr="0008376D">
        <w:rPr>
          <w:rFonts w:ascii="Arial" w:hAnsi="Arial" w:cs="Arial"/>
          <w:i/>
          <w:iCs/>
        </w:rPr>
        <w:t xml:space="preserve">The importance of observation in early childhood education (with free </w:t>
      </w:r>
      <w:proofErr w:type="spellStart"/>
      <w:r w:rsidRPr="0008376D">
        <w:rPr>
          <w:rFonts w:ascii="Arial" w:hAnsi="Arial" w:cs="Arial"/>
          <w:i/>
          <w:iCs/>
        </w:rPr>
        <w:t>Ebook</w:t>
      </w:r>
      <w:proofErr w:type="spellEnd"/>
      <w:r w:rsidRPr="0008376D">
        <w:rPr>
          <w:rFonts w:ascii="Arial" w:hAnsi="Arial" w:cs="Arial"/>
          <w:i/>
          <w:iCs/>
        </w:rPr>
        <w:t xml:space="preserve">) </w:t>
      </w:r>
      <w:r w:rsidRPr="0008376D">
        <w:rPr>
          <w:rFonts w:ascii="Arial" w:hAnsi="Arial" w:cs="Arial"/>
        </w:rPr>
        <w:t xml:space="preserve">[blog]. Available at: </w:t>
      </w:r>
      <w:hyperlink r:id="rId24" w:history="1">
        <w:r w:rsidRPr="0008376D">
          <w:rPr>
            <w:rStyle w:val="Hyperlink"/>
            <w:rFonts w:ascii="Arial" w:hAnsi="Arial" w:cs="Arial"/>
          </w:rPr>
          <w:t>https://blog.himama.com/assessing-toddler-development-through-observation/</w:t>
        </w:r>
      </w:hyperlink>
      <w:r w:rsidRPr="0008376D">
        <w:rPr>
          <w:rFonts w:ascii="Arial" w:hAnsi="Arial" w:cs="Arial"/>
        </w:rPr>
        <w:t xml:space="preserve"> (Accessed: 4</w:t>
      </w:r>
      <w:r w:rsidRPr="0008376D">
        <w:rPr>
          <w:rFonts w:ascii="Arial" w:hAnsi="Arial" w:cs="Arial"/>
          <w:vertAlign w:val="superscript"/>
        </w:rPr>
        <w:t>th</w:t>
      </w:r>
      <w:r w:rsidRPr="0008376D">
        <w:rPr>
          <w:rFonts w:ascii="Arial" w:hAnsi="Arial" w:cs="Arial"/>
        </w:rPr>
        <w:t xml:space="preserve"> May 2020).</w:t>
      </w:r>
    </w:p>
    <w:p w14:paraId="509AECFB" w14:textId="77777777" w:rsidR="0008376D" w:rsidRPr="0008376D" w:rsidRDefault="0008376D" w:rsidP="0008376D">
      <w:pPr>
        <w:tabs>
          <w:tab w:val="left" w:pos="3830"/>
        </w:tabs>
        <w:spacing w:line="360" w:lineRule="auto"/>
        <w:jc w:val="both"/>
        <w:rPr>
          <w:rFonts w:ascii="Arial" w:hAnsi="Arial" w:cs="Arial"/>
        </w:rPr>
      </w:pPr>
    </w:p>
    <w:p w14:paraId="6282357E" w14:textId="77777777" w:rsidR="0008376D" w:rsidRPr="0008376D" w:rsidRDefault="0008376D" w:rsidP="0008376D">
      <w:pPr>
        <w:tabs>
          <w:tab w:val="left" w:pos="3830"/>
        </w:tabs>
        <w:spacing w:line="360" w:lineRule="auto"/>
        <w:jc w:val="both"/>
        <w:rPr>
          <w:rFonts w:ascii="Arial" w:hAnsi="Arial" w:cs="Arial"/>
        </w:rPr>
      </w:pPr>
      <w:r w:rsidRPr="0008376D">
        <w:rPr>
          <w:rFonts w:ascii="Arial" w:hAnsi="Arial" w:cs="Arial"/>
        </w:rPr>
        <w:t xml:space="preserve">The British Association for Early Childhood Education (No date) </w:t>
      </w:r>
      <w:r w:rsidRPr="0008376D">
        <w:rPr>
          <w:rFonts w:ascii="Arial" w:hAnsi="Arial" w:cs="Arial"/>
          <w:i/>
          <w:iCs/>
        </w:rPr>
        <w:t>About Frobel</w:t>
      </w:r>
      <w:r w:rsidRPr="0008376D">
        <w:rPr>
          <w:rFonts w:ascii="Arial" w:hAnsi="Arial" w:cs="Arial"/>
        </w:rPr>
        <w:t xml:space="preserve">. Available at: </w:t>
      </w:r>
      <w:hyperlink r:id="rId25" w:history="1">
        <w:r w:rsidRPr="0008376D">
          <w:rPr>
            <w:rStyle w:val="Hyperlink"/>
            <w:rFonts w:ascii="Arial" w:hAnsi="Arial" w:cs="Arial"/>
          </w:rPr>
          <w:t>https://www.early-education.org.uk/about-froebel</w:t>
        </w:r>
      </w:hyperlink>
      <w:r w:rsidRPr="0008376D">
        <w:rPr>
          <w:rFonts w:ascii="Arial" w:hAnsi="Arial" w:cs="Arial"/>
        </w:rPr>
        <w:t xml:space="preserve"> (Accessed: 4</w:t>
      </w:r>
      <w:r w:rsidRPr="0008376D">
        <w:rPr>
          <w:rFonts w:ascii="Arial" w:hAnsi="Arial" w:cs="Arial"/>
          <w:vertAlign w:val="superscript"/>
        </w:rPr>
        <w:t>th</w:t>
      </w:r>
      <w:r w:rsidRPr="0008376D">
        <w:rPr>
          <w:rFonts w:ascii="Arial" w:hAnsi="Arial" w:cs="Arial"/>
        </w:rPr>
        <w:t xml:space="preserve"> May 2020).</w:t>
      </w:r>
    </w:p>
    <w:p w14:paraId="384B1A96" w14:textId="77777777" w:rsidR="0008376D" w:rsidRPr="0008376D" w:rsidRDefault="0008376D" w:rsidP="0008376D">
      <w:pPr>
        <w:tabs>
          <w:tab w:val="left" w:pos="3830"/>
        </w:tabs>
        <w:spacing w:line="360" w:lineRule="auto"/>
        <w:jc w:val="both"/>
        <w:rPr>
          <w:rFonts w:ascii="Arial" w:hAnsi="Arial" w:cs="Arial"/>
        </w:rPr>
      </w:pPr>
    </w:p>
    <w:p w14:paraId="3447B0FA" w14:textId="77777777" w:rsidR="0008376D" w:rsidRPr="0008376D" w:rsidRDefault="0008376D" w:rsidP="0008376D">
      <w:pPr>
        <w:tabs>
          <w:tab w:val="left" w:pos="3830"/>
        </w:tabs>
        <w:spacing w:line="360" w:lineRule="auto"/>
        <w:jc w:val="both"/>
        <w:rPr>
          <w:rFonts w:ascii="Arial" w:hAnsi="Arial" w:cs="Arial"/>
          <w:vertAlign w:val="superscript"/>
        </w:rPr>
      </w:pPr>
      <w:r w:rsidRPr="0008376D">
        <w:rPr>
          <w:rFonts w:ascii="Arial" w:hAnsi="Arial" w:cs="Arial"/>
        </w:rPr>
        <w:t xml:space="preserve">The British Association for Early Childhood Education (2013) </w:t>
      </w:r>
      <w:r w:rsidRPr="0008376D">
        <w:rPr>
          <w:rFonts w:ascii="Arial" w:hAnsi="Arial" w:cs="Arial"/>
          <w:i/>
          <w:iCs/>
        </w:rPr>
        <w:t>The Educational Value of the nursery school</w:t>
      </w:r>
      <w:r w:rsidRPr="0008376D">
        <w:rPr>
          <w:rFonts w:ascii="Arial" w:hAnsi="Arial" w:cs="Arial"/>
        </w:rPr>
        <w:t xml:space="preserve">. Available at: </w:t>
      </w:r>
      <w:hyperlink r:id="rId26" w:history="1">
        <w:r w:rsidRPr="0008376D">
          <w:rPr>
            <w:rStyle w:val="Hyperlink"/>
            <w:rFonts w:ascii="Arial" w:hAnsi="Arial" w:cs="Arial"/>
          </w:rPr>
          <w:t>https://www.early-education.org.uk/sites/default/files/Anniversary%2090th%20Book_ONLINE.pdf</w:t>
        </w:r>
      </w:hyperlink>
      <w:r w:rsidRPr="0008376D">
        <w:rPr>
          <w:rFonts w:ascii="Arial" w:hAnsi="Arial" w:cs="Arial"/>
        </w:rPr>
        <w:t>. (Accessed: 4</w:t>
      </w:r>
      <w:r w:rsidRPr="0008376D">
        <w:rPr>
          <w:rFonts w:ascii="Arial" w:hAnsi="Arial" w:cs="Arial"/>
          <w:vertAlign w:val="superscript"/>
        </w:rPr>
        <w:t>th</w:t>
      </w:r>
      <w:r w:rsidRPr="0008376D">
        <w:rPr>
          <w:rFonts w:ascii="Arial" w:hAnsi="Arial" w:cs="Arial"/>
        </w:rPr>
        <w:t xml:space="preserve"> May 2020). </w:t>
      </w:r>
    </w:p>
    <w:p w14:paraId="3D5D4169" w14:textId="77777777" w:rsidR="0008376D" w:rsidRPr="0008376D" w:rsidRDefault="0008376D" w:rsidP="0008376D">
      <w:pPr>
        <w:spacing w:line="360" w:lineRule="auto"/>
        <w:jc w:val="both"/>
        <w:rPr>
          <w:rFonts w:ascii="Arial" w:hAnsi="Arial" w:cs="Arial"/>
          <w:vertAlign w:val="superscript"/>
        </w:rPr>
      </w:pPr>
    </w:p>
    <w:p w14:paraId="3DA323C6" w14:textId="77777777" w:rsidR="0008376D" w:rsidRPr="0008376D" w:rsidRDefault="0008376D" w:rsidP="0008376D">
      <w:pPr>
        <w:spacing w:line="360" w:lineRule="auto"/>
        <w:jc w:val="both"/>
        <w:rPr>
          <w:rFonts w:ascii="Arial" w:hAnsi="Arial" w:cs="Arial"/>
        </w:rPr>
      </w:pPr>
      <w:r w:rsidRPr="0008376D">
        <w:rPr>
          <w:rFonts w:ascii="Arial" w:hAnsi="Arial" w:cs="Arial"/>
        </w:rPr>
        <w:t xml:space="preserve">Thomson, R. (2015) </w:t>
      </w:r>
      <w:r w:rsidRPr="0008376D">
        <w:rPr>
          <w:rFonts w:ascii="Arial" w:hAnsi="Arial" w:cs="Arial"/>
          <w:i/>
          <w:iCs/>
        </w:rPr>
        <w:t>Early years pioneers – Lev Vygotsky</w:t>
      </w:r>
      <w:r w:rsidRPr="0008376D">
        <w:rPr>
          <w:rFonts w:ascii="Arial" w:hAnsi="Arial" w:cs="Arial"/>
        </w:rPr>
        <w:t xml:space="preserve">. Available at: </w:t>
      </w:r>
      <w:hyperlink r:id="rId27" w:history="1">
        <w:r w:rsidRPr="0008376D">
          <w:rPr>
            <w:rStyle w:val="Hyperlink"/>
            <w:rFonts w:ascii="Arial" w:hAnsi="Arial" w:cs="Arial"/>
          </w:rPr>
          <w:t>https://www.nurseryworld.co.uk/features/article/early-years-pioneers-lev-vygotsky</w:t>
        </w:r>
      </w:hyperlink>
      <w:r w:rsidRPr="0008376D">
        <w:rPr>
          <w:rFonts w:ascii="Arial" w:hAnsi="Arial" w:cs="Arial"/>
        </w:rPr>
        <w:t xml:space="preserve"> (Accessed: 6</w:t>
      </w:r>
      <w:r w:rsidRPr="0008376D">
        <w:rPr>
          <w:rFonts w:ascii="Arial" w:hAnsi="Arial" w:cs="Arial"/>
          <w:vertAlign w:val="superscript"/>
        </w:rPr>
        <w:t>th</w:t>
      </w:r>
      <w:r w:rsidRPr="0008376D">
        <w:rPr>
          <w:rFonts w:ascii="Arial" w:hAnsi="Arial" w:cs="Arial"/>
        </w:rPr>
        <w:t xml:space="preserve"> May 2020).</w:t>
      </w:r>
    </w:p>
    <w:p w14:paraId="36A03979" w14:textId="77777777" w:rsidR="0008376D" w:rsidRPr="0008376D" w:rsidRDefault="0008376D" w:rsidP="0008376D">
      <w:pPr>
        <w:spacing w:line="360" w:lineRule="auto"/>
        <w:jc w:val="both"/>
        <w:rPr>
          <w:rFonts w:ascii="Arial" w:hAnsi="Arial" w:cs="Arial"/>
        </w:rPr>
      </w:pPr>
    </w:p>
    <w:p w14:paraId="3BC9A8EE" w14:textId="77777777" w:rsidR="0008376D" w:rsidRPr="0008376D" w:rsidRDefault="0008376D" w:rsidP="0008376D">
      <w:pPr>
        <w:spacing w:line="360" w:lineRule="auto"/>
        <w:jc w:val="both"/>
        <w:rPr>
          <w:rFonts w:ascii="Arial" w:hAnsi="Arial" w:cs="Arial"/>
        </w:rPr>
      </w:pPr>
      <w:r w:rsidRPr="0008376D">
        <w:rPr>
          <w:rFonts w:ascii="Arial" w:hAnsi="Arial" w:cs="Arial"/>
        </w:rPr>
        <w:t xml:space="preserve">Watson, M. (2018). Attachment Theory. </w:t>
      </w:r>
      <w:r w:rsidRPr="0008376D">
        <w:rPr>
          <w:rFonts w:ascii="Arial" w:hAnsi="Arial" w:cs="Arial"/>
          <w:i/>
          <w:iCs/>
        </w:rPr>
        <w:t>In Learning to Trust</w:t>
      </w:r>
      <w:r w:rsidRPr="0008376D">
        <w:rPr>
          <w:rFonts w:ascii="Arial" w:hAnsi="Arial" w:cs="Arial"/>
        </w:rPr>
        <w:t xml:space="preserve"> (p. Learning to Trust, Chapter 1). Oxford University Press.</w:t>
      </w:r>
    </w:p>
    <w:p w14:paraId="360ED6AC" w14:textId="77777777" w:rsidR="0008376D" w:rsidRPr="0008376D" w:rsidRDefault="0008376D" w:rsidP="0008376D">
      <w:pPr>
        <w:spacing w:line="360" w:lineRule="auto"/>
        <w:jc w:val="both"/>
        <w:rPr>
          <w:rFonts w:ascii="Arial" w:hAnsi="Arial" w:cs="Arial"/>
        </w:rPr>
      </w:pPr>
    </w:p>
    <w:sectPr w:rsidR="0008376D" w:rsidRPr="0008376D" w:rsidSect="0084079C">
      <w:head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F34D9" w14:textId="77777777" w:rsidR="007A0AA8" w:rsidRDefault="007A0AA8" w:rsidP="0008376D">
      <w:r>
        <w:separator/>
      </w:r>
    </w:p>
  </w:endnote>
  <w:endnote w:type="continuationSeparator" w:id="0">
    <w:p w14:paraId="0C013904" w14:textId="77777777" w:rsidR="007A0AA8" w:rsidRDefault="007A0AA8" w:rsidP="000837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A0AC71" w14:textId="77777777" w:rsidR="007A0AA8" w:rsidRDefault="007A0AA8" w:rsidP="0008376D">
      <w:r>
        <w:separator/>
      </w:r>
    </w:p>
  </w:footnote>
  <w:footnote w:type="continuationSeparator" w:id="0">
    <w:p w14:paraId="6DE36BEE" w14:textId="77777777" w:rsidR="007A0AA8" w:rsidRDefault="007A0AA8" w:rsidP="000837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A8D35E" w14:textId="158D901E" w:rsidR="0008376D" w:rsidRDefault="0008376D">
    <w:pPr>
      <w:pStyle w:val="Header"/>
    </w:pPr>
    <w:r>
      <w:t>1900498</w:t>
    </w:r>
    <w:r>
      <w:ptab w:relativeTo="margin" w:alignment="center" w:leader="none"/>
    </w:r>
    <w:r>
      <w:ptab w:relativeTo="margin" w:alignment="right" w:leader="none"/>
    </w:r>
    <w:r>
      <w:t>EAEE4002/C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59E"/>
    <w:rsid w:val="000019CC"/>
    <w:rsid w:val="00066618"/>
    <w:rsid w:val="0008376D"/>
    <w:rsid w:val="000856FF"/>
    <w:rsid w:val="00112B9E"/>
    <w:rsid w:val="0012259E"/>
    <w:rsid w:val="00154D6C"/>
    <w:rsid w:val="001A1C47"/>
    <w:rsid w:val="00261338"/>
    <w:rsid w:val="002711C8"/>
    <w:rsid w:val="0027545A"/>
    <w:rsid w:val="002830DE"/>
    <w:rsid w:val="002856CD"/>
    <w:rsid w:val="002A0353"/>
    <w:rsid w:val="002C576C"/>
    <w:rsid w:val="002E2FB7"/>
    <w:rsid w:val="00327B3C"/>
    <w:rsid w:val="00332AF8"/>
    <w:rsid w:val="00352E41"/>
    <w:rsid w:val="003716F1"/>
    <w:rsid w:val="003D581F"/>
    <w:rsid w:val="00493B70"/>
    <w:rsid w:val="0053705E"/>
    <w:rsid w:val="00570647"/>
    <w:rsid w:val="005A1864"/>
    <w:rsid w:val="005A5A45"/>
    <w:rsid w:val="005B6BCA"/>
    <w:rsid w:val="005E7276"/>
    <w:rsid w:val="006268C3"/>
    <w:rsid w:val="00656F52"/>
    <w:rsid w:val="00670708"/>
    <w:rsid w:val="006871CA"/>
    <w:rsid w:val="006A34E9"/>
    <w:rsid w:val="006A4CBE"/>
    <w:rsid w:val="006B3ABE"/>
    <w:rsid w:val="006B4E64"/>
    <w:rsid w:val="006C5F80"/>
    <w:rsid w:val="00756649"/>
    <w:rsid w:val="00782EAE"/>
    <w:rsid w:val="0079465B"/>
    <w:rsid w:val="007A0AA8"/>
    <w:rsid w:val="007A722F"/>
    <w:rsid w:val="007C70BD"/>
    <w:rsid w:val="007E79D2"/>
    <w:rsid w:val="007F6663"/>
    <w:rsid w:val="0084079C"/>
    <w:rsid w:val="008E4A1D"/>
    <w:rsid w:val="00914962"/>
    <w:rsid w:val="009846EE"/>
    <w:rsid w:val="009850A8"/>
    <w:rsid w:val="009B5973"/>
    <w:rsid w:val="00A10967"/>
    <w:rsid w:val="00A7287F"/>
    <w:rsid w:val="00AD3806"/>
    <w:rsid w:val="00B04906"/>
    <w:rsid w:val="00B04DF5"/>
    <w:rsid w:val="00B104E6"/>
    <w:rsid w:val="00B54F12"/>
    <w:rsid w:val="00B86103"/>
    <w:rsid w:val="00BB1F3B"/>
    <w:rsid w:val="00BB3DD5"/>
    <w:rsid w:val="00C14008"/>
    <w:rsid w:val="00C26B24"/>
    <w:rsid w:val="00C55E6A"/>
    <w:rsid w:val="00C947EF"/>
    <w:rsid w:val="00C94D6F"/>
    <w:rsid w:val="00CC1986"/>
    <w:rsid w:val="00CC53D6"/>
    <w:rsid w:val="00CD14CC"/>
    <w:rsid w:val="00CD5D19"/>
    <w:rsid w:val="00CD6B71"/>
    <w:rsid w:val="00DA58B8"/>
    <w:rsid w:val="00DB3378"/>
    <w:rsid w:val="00DC40C8"/>
    <w:rsid w:val="00DE56D8"/>
    <w:rsid w:val="00EF30DA"/>
    <w:rsid w:val="00F1162E"/>
    <w:rsid w:val="00F6702C"/>
    <w:rsid w:val="00F80B09"/>
    <w:rsid w:val="00FD2366"/>
    <w:rsid w:val="00FE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5CF96"/>
  <w15:chartTrackingRefBased/>
  <w15:docId w15:val="{1FBDECF5-F19B-5440-B573-2C894F455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702C"/>
    <w:rPr>
      <w:color w:val="0563C1" w:themeColor="hyperlink"/>
      <w:u w:val="single"/>
    </w:rPr>
  </w:style>
  <w:style w:type="character" w:styleId="UnresolvedMention">
    <w:name w:val="Unresolved Mention"/>
    <w:basedOn w:val="DefaultParagraphFont"/>
    <w:uiPriority w:val="99"/>
    <w:semiHidden/>
    <w:unhideWhenUsed/>
    <w:rsid w:val="00F6702C"/>
    <w:rPr>
      <w:color w:val="605E5C"/>
      <w:shd w:val="clear" w:color="auto" w:fill="E1DFDD"/>
    </w:rPr>
  </w:style>
  <w:style w:type="paragraph" w:styleId="NormalWeb">
    <w:name w:val="Normal (Web)"/>
    <w:basedOn w:val="Normal"/>
    <w:uiPriority w:val="99"/>
    <w:unhideWhenUsed/>
    <w:rsid w:val="009846EE"/>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08376D"/>
    <w:pPr>
      <w:tabs>
        <w:tab w:val="center" w:pos="4680"/>
        <w:tab w:val="right" w:pos="9360"/>
      </w:tabs>
    </w:pPr>
  </w:style>
  <w:style w:type="character" w:customStyle="1" w:styleId="HeaderChar">
    <w:name w:val="Header Char"/>
    <w:basedOn w:val="DefaultParagraphFont"/>
    <w:link w:val="Header"/>
    <w:uiPriority w:val="99"/>
    <w:rsid w:val="0008376D"/>
  </w:style>
  <w:style w:type="paragraph" w:styleId="Footer">
    <w:name w:val="footer"/>
    <w:basedOn w:val="Normal"/>
    <w:link w:val="FooterChar"/>
    <w:uiPriority w:val="99"/>
    <w:unhideWhenUsed/>
    <w:rsid w:val="0008376D"/>
    <w:pPr>
      <w:tabs>
        <w:tab w:val="center" w:pos="4680"/>
        <w:tab w:val="right" w:pos="9360"/>
      </w:tabs>
    </w:pPr>
  </w:style>
  <w:style w:type="character" w:customStyle="1" w:styleId="FooterChar">
    <w:name w:val="Footer Char"/>
    <w:basedOn w:val="DefaultParagraphFont"/>
    <w:link w:val="Footer"/>
    <w:uiPriority w:val="99"/>
    <w:rsid w:val="00083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934000">
      <w:bodyDiv w:val="1"/>
      <w:marLeft w:val="0"/>
      <w:marRight w:val="0"/>
      <w:marTop w:val="0"/>
      <w:marBottom w:val="0"/>
      <w:divBdr>
        <w:top w:val="none" w:sz="0" w:space="0" w:color="auto"/>
        <w:left w:val="none" w:sz="0" w:space="0" w:color="auto"/>
        <w:bottom w:val="none" w:sz="0" w:space="0" w:color="auto"/>
        <w:right w:val="none" w:sz="0" w:space="0" w:color="auto"/>
      </w:divBdr>
      <w:divsChild>
        <w:div w:id="1886257503">
          <w:marLeft w:val="0"/>
          <w:marRight w:val="0"/>
          <w:marTop w:val="0"/>
          <w:marBottom w:val="0"/>
          <w:divBdr>
            <w:top w:val="none" w:sz="0" w:space="0" w:color="auto"/>
            <w:left w:val="none" w:sz="0" w:space="0" w:color="auto"/>
            <w:bottom w:val="none" w:sz="0" w:space="0" w:color="auto"/>
            <w:right w:val="none" w:sz="0" w:space="0" w:color="auto"/>
          </w:divBdr>
          <w:divsChild>
            <w:div w:id="425882638">
              <w:marLeft w:val="0"/>
              <w:marRight w:val="0"/>
              <w:marTop w:val="0"/>
              <w:marBottom w:val="0"/>
              <w:divBdr>
                <w:top w:val="none" w:sz="0" w:space="0" w:color="auto"/>
                <w:left w:val="none" w:sz="0" w:space="0" w:color="auto"/>
                <w:bottom w:val="none" w:sz="0" w:space="0" w:color="auto"/>
                <w:right w:val="none" w:sz="0" w:space="0" w:color="auto"/>
              </w:divBdr>
              <w:divsChild>
                <w:div w:id="172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471579">
      <w:bodyDiv w:val="1"/>
      <w:marLeft w:val="0"/>
      <w:marRight w:val="0"/>
      <w:marTop w:val="0"/>
      <w:marBottom w:val="0"/>
      <w:divBdr>
        <w:top w:val="none" w:sz="0" w:space="0" w:color="auto"/>
        <w:left w:val="none" w:sz="0" w:space="0" w:color="auto"/>
        <w:bottom w:val="none" w:sz="0" w:space="0" w:color="auto"/>
        <w:right w:val="none" w:sz="0" w:space="0" w:color="auto"/>
      </w:divBdr>
      <w:divsChild>
        <w:div w:id="1568691266">
          <w:marLeft w:val="0"/>
          <w:marRight w:val="0"/>
          <w:marTop w:val="0"/>
          <w:marBottom w:val="0"/>
          <w:divBdr>
            <w:top w:val="none" w:sz="0" w:space="0" w:color="auto"/>
            <w:left w:val="none" w:sz="0" w:space="0" w:color="auto"/>
            <w:bottom w:val="none" w:sz="0" w:space="0" w:color="auto"/>
            <w:right w:val="none" w:sz="0" w:space="0" w:color="auto"/>
          </w:divBdr>
          <w:divsChild>
            <w:div w:id="837814915">
              <w:marLeft w:val="0"/>
              <w:marRight w:val="0"/>
              <w:marTop w:val="0"/>
              <w:marBottom w:val="0"/>
              <w:divBdr>
                <w:top w:val="none" w:sz="0" w:space="0" w:color="auto"/>
                <w:left w:val="none" w:sz="0" w:space="0" w:color="auto"/>
                <w:bottom w:val="none" w:sz="0" w:space="0" w:color="auto"/>
                <w:right w:val="none" w:sz="0" w:space="0" w:color="auto"/>
              </w:divBdr>
              <w:divsChild>
                <w:div w:id="137928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351706">
      <w:bodyDiv w:val="1"/>
      <w:marLeft w:val="0"/>
      <w:marRight w:val="0"/>
      <w:marTop w:val="0"/>
      <w:marBottom w:val="0"/>
      <w:divBdr>
        <w:top w:val="none" w:sz="0" w:space="0" w:color="auto"/>
        <w:left w:val="none" w:sz="0" w:space="0" w:color="auto"/>
        <w:bottom w:val="none" w:sz="0" w:space="0" w:color="auto"/>
        <w:right w:val="none" w:sz="0" w:space="0" w:color="auto"/>
      </w:divBdr>
      <w:divsChild>
        <w:div w:id="313609529">
          <w:marLeft w:val="0"/>
          <w:marRight w:val="0"/>
          <w:marTop w:val="0"/>
          <w:marBottom w:val="0"/>
          <w:divBdr>
            <w:top w:val="none" w:sz="0" w:space="0" w:color="auto"/>
            <w:left w:val="none" w:sz="0" w:space="0" w:color="auto"/>
            <w:bottom w:val="none" w:sz="0" w:space="0" w:color="auto"/>
            <w:right w:val="none" w:sz="0" w:space="0" w:color="auto"/>
          </w:divBdr>
          <w:divsChild>
            <w:div w:id="212735545">
              <w:marLeft w:val="0"/>
              <w:marRight w:val="0"/>
              <w:marTop w:val="0"/>
              <w:marBottom w:val="0"/>
              <w:divBdr>
                <w:top w:val="none" w:sz="0" w:space="0" w:color="auto"/>
                <w:left w:val="none" w:sz="0" w:space="0" w:color="auto"/>
                <w:bottom w:val="none" w:sz="0" w:space="0" w:color="auto"/>
                <w:right w:val="none" w:sz="0" w:space="0" w:color="auto"/>
              </w:divBdr>
              <w:divsChild>
                <w:div w:id="30127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315857">
      <w:bodyDiv w:val="1"/>
      <w:marLeft w:val="0"/>
      <w:marRight w:val="0"/>
      <w:marTop w:val="0"/>
      <w:marBottom w:val="0"/>
      <w:divBdr>
        <w:top w:val="none" w:sz="0" w:space="0" w:color="auto"/>
        <w:left w:val="none" w:sz="0" w:space="0" w:color="auto"/>
        <w:bottom w:val="none" w:sz="0" w:space="0" w:color="auto"/>
        <w:right w:val="none" w:sz="0" w:space="0" w:color="auto"/>
      </w:divBdr>
      <w:divsChild>
        <w:div w:id="2054498295">
          <w:marLeft w:val="0"/>
          <w:marRight w:val="0"/>
          <w:marTop w:val="0"/>
          <w:marBottom w:val="0"/>
          <w:divBdr>
            <w:top w:val="none" w:sz="0" w:space="0" w:color="auto"/>
            <w:left w:val="none" w:sz="0" w:space="0" w:color="auto"/>
            <w:bottom w:val="none" w:sz="0" w:space="0" w:color="auto"/>
            <w:right w:val="none" w:sz="0" w:space="0" w:color="auto"/>
          </w:divBdr>
          <w:divsChild>
            <w:div w:id="1303265388">
              <w:marLeft w:val="0"/>
              <w:marRight w:val="0"/>
              <w:marTop w:val="0"/>
              <w:marBottom w:val="0"/>
              <w:divBdr>
                <w:top w:val="none" w:sz="0" w:space="0" w:color="auto"/>
                <w:left w:val="none" w:sz="0" w:space="0" w:color="auto"/>
                <w:bottom w:val="none" w:sz="0" w:space="0" w:color="auto"/>
                <w:right w:val="none" w:sz="0" w:space="0" w:color="auto"/>
              </w:divBdr>
              <w:divsChild>
                <w:div w:id="195108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crin.org/en/home/rights/convention/articles/article-13-freedom-expression.html" TargetMode="External"/><Relationship Id="rId13" Type="http://schemas.openxmlformats.org/officeDocument/2006/relationships/hyperlink" Target="https://www.scholastic.com/teachers/articles/teaching-content/reggio-emilia-approach/" TargetMode="External"/><Relationship Id="rId18" Type="http://schemas.openxmlformats.org/officeDocument/2006/relationships/hyperlink" Target="https://hwb.gov.wales/storage/d5d8e39c-b534-40cb-a3f5-7e2e126d8077/foundation-phase-framework.pdf" TargetMode="External"/><Relationship Id="rId26" Type="http://schemas.openxmlformats.org/officeDocument/2006/relationships/hyperlink" Target="https://www.early-education.org.uk/sites/default/files/Anniversary%2090th%20Book_ONLINE.pdf"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721581/Information_sharing_advice_practitioners_safeguarding_services.pdf" TargetMode="External"/><Relationship Id="rId7" Type="http://schemas.openxmlformats.org/officeDocument/2006/relationships/hyperlink" Target="https://cypcs.org.uk/rights/uncrc/articles/article-5/" TargetMode="External"/><Relationship Id="rId12" Type="http://schemas.openxmlformats.org/officeDocument/2006/relationships/hyperlink" Target="https://www.unicef.org/csr/css/UNICEF_CRB_Digital_World_Series_EXPRESSION.pdf" TargetMode="External"/><Relationship Id="rId17" Type="http://schemas.openxmlformats.org/officeDocument/2006/relationships/hyperlink" Target="https://gov.wales/childrens-rights-in-wales" TargetMode="External"/><Relationship Id="rId25" Type="http://schemas.openxmlformats.org/officeDocument/2006/relationships/hyperlink" Target="https://www.early-education.org.uk/about-froebel" TargetMode="External"/><Relationship Id="rId2" Type="http://schemas.openxmlformats.org/officeDocument/2006/relationships/settings" Target="settings.xml"/><Relationship Id="rId16" Type="http://schemas.openxmlformats.org/officeDocument/2006/relationships/hyperlink" Target="https://downloads.unicef.org.uk/wp-content/uploads/2016/08/unicef-convention-rights-child-uncrc.pdf?_ga=2.106322758.47180636.1589309262-32315760.1589219439" TargetMode="External"/><Relationship Id="rId20" Type="http://schemas.openxmlformats.org/officeDocument/2006/relationships/hyperlink" Target="https://www.foundationeducation.edu.au/articles/2018/03/support-holistic-development-children-early-childhood-education"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hildcomwales.org.uk/about-us/the-commissioner/" TargetMode="External"/><Relationship Id="rId11" Type="http://schemas.openxmlformats.org/officeDocument/2006/relationships/hyperlink" Target="https://rm.coe.int/it-guidelines-background-document-policy-guidance-on-empowering-protec/168093b644" TargetMode="External"/><Relationship Id="rId24" Type="http://schemas.openxmlformats.org/officeDocument/2006/relationships/hyperlink" Target="https://blog.himama.com/assessing-toddler-development-through-observation/" TargetMode="External"/><Relationship Id="rId5" Type="http://schemas.openxmlformats.org/officeDocument/2006/relationships/endnotes" Target="endnotes.xml"/><Relationship Id="rId15" Type="http://schemas.openxmlformats.org/officeDocument/2006/relationships/hyperlink" Target="https://downloads.unicef.org.uk/wp-content/uploads/2019/10/UNCRC_summary-1_1.pdf?_ga=2.40581538.1837282426.1589471689-32315760.1589219439" TargetMode="External"/><Relationship Id="rId23" Type="http://schemas.openxmlformats.org/officeDocument/2006/relationships/hyperlink" Target="https://www.cotswoldmontessori.co.uk/upload/Guide%20to%20EYFS%20in%20Montessori%20Settings.pdf" TargetMode="External"/><Relationship Id="rId28" Type="http://schemas.openxmlformats.org/officeDocument/2006/relationships/header" Target="header1.xml"/><Relationship Id="rId10" Type="http://schemas.openxmlformats.org/officeDocument/2006/relationships/hyperlink" Target="https://assets.publishing.service.gov.uk/government/uploads/system/uploads/attachment_data/file/296368/uncrc_how_legislation_underpins_implementation_in_england_march_2010.pdf" TargetMode="External"/><Relationship Id="rId19" Type="http://schemas.openxmlformats.org/officeDocument/2006/relationships/hyperlink" Target="https://www.trulyscrumptiousnursery.co.uk/policies-procedures/confidentiality-policy/" TargetMode="External"/><Relationship Id="rId4" Type="http://schemas.openxmlformats.org/officeDocument/2006/relationships/footnotes" Target="footnotes.xml"/><Relationship Id="rId9" Type="http://schemas.openxmlformats.org/officeDocument/2006/relationships/hyperlink" Target="https://www.gov.uk/data-protection" TargetMode="External"/><Relationship Id="rId14" Type="http://schemas.openxmlformats.org/officeDocument/2006/relationships/hyperlink" Target="https://study.com/articles/Child_Care_Practitioner_Job_Description_Duties_and_Requirements.html" TargetMode="External"/><Relationship Id="rId22" Type="http://schemas.openxmlformats.org/officeDocument/2006/relationships/hyperlink" Target="https://www.teachearlyyears.com/learning-and-development/view/quiet-children" TargetMode="External"/><Relationship Id="rId27" Type="http://schemas.openxmlformats.org/officeDocument/2006/relationships/hyperlink" Target="https://www.nurseryworld.co.uk/features/article/early-years-pioneers-lev-vygotsk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TotalTime>
  <Pages>7</Pages>
  <Words>2036</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phillips-gall</dc:creator>
  <cp:keywords/>
  <dc:description/>
  <cp:lastModifiedBy>yasmin phillips-gall</cp:lastModifiedBy>
  <cp:revision>290</cp:revision>
  <dcterms:created xsi:type="dcterms:W3CDTF">2020-05-11T17:33:00Z</dcterms:created>
  <dcterms:modified xsi:type="dcterms:W3CDTF">2020-05-14T20:51:00Z</dcterms:modified>
</cp:coreProperties>
</file>