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9874460"/>
        <w:docPartObj>
          <w:docPartGallery w:val="Cover Pages"/>
          <w:docPartUnique/>
        </w:docPartObj>
      </w:sdtPr>
      <w:sdtEndPr/>
      <w:sdtContent>
        <w:p w14:paraId="2AACDC27" w14:textId="01F94210" w:rsidR="00784659" w:rsidRDefault="00784659">
          <w:r>
            <w:rPr>
              <w:noProof/>
            </w:rPr>
            <mc:AlternateContent>
              <mc:Choice Requires="wpg">
                <w:drawing>
                  <wp:anchor distT="0" distB="0" distL="114300" distR="114300" simplePos="0" relativeHeight="251662336" behindDoc="0" locked="0" layoutInCell="1" allowOverlap="1" wp14:anchorId="44868222" wp14:editId="773B34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8F9BC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5A371E" wp14:editId="610156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27854F" w14:textId="2F1E021E" w:rsidR="00784659" w:rsidRPr="00784659" w:rsidRDefault="00784659" w:rsidP="00784659">
                                    <w:pPr>
                                      <w:pStyle w:val="NoSpacing"/>
                                      <w:jc w:val="right"/>
                                      <w:rPr>
                                        <w:rFonts w:ascii="Arial" w:hAnsi="Arial" w:cs="Arial"/>
                                        <w:color w:val="595959" w:themeColor="text1" w:themeTint="A6"/>
                                        <w:sz w:val="28"/>
                                        <w:szCs w:val="28"/>
                                      </w:rPr>
                                    </w:pPr>
                                    <w:r w:rsidRPr="00784659">
                                      <w:rPr>
                                        <w:rFonts w:ascii="Arial" w:hAnsi="Arial" w:cs="Arial"/>
                                        <w:color w:val="595959" w:themeColor="text1" w:themeTint="A6"/>
                                        <w:sz w:val="28"/>
                                        <w:szCs w:val="28"/>
                                      </w:rPr>
                                      <w:t>2400697@student.uwtsd.ac.uk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5A371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27854F" w14:textId="2F1E021E" w:rsidR="00784659" w:rsidRPr="00784659" w:rsidRDefault="00784659" w:rsidP="00784659">
                              <w:pPr>
                                <w:pStyle w:val="NoSpacing"/>
                                <w:jc w:val="right"/>
                                <w:rPr>
                                  <w:rFonts w:ascii="Arial" w:hAnsi="Arial" w:cs="Arial"/>
                                  <w:color w:val="595959" w:themeColor="text1" w:themeTint="A6"/>
                                  <w:sz w:val="28"/>
                                  <w:szCs w:val="28"/>
                                </w:rPr>
                              </w:pPr>
                              <w:r w:rsidRPr="00784659">
                                <w:rPr>
                                  <w:rFonts w:ascii="Arial" w:hAnsi="Arial" w:cs="Arial"/>
                                  <w:color w:val="595959" w:themeColor="text1" w:themeTint="A6"/>
                                  <w:sz w:val="28"/>
                                  <w:szCs w:val="28"/>
                                </w:rPr>
                                <w:t>2400697@student.uwtsd.ac.uk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5806F0" wp14:editId="4B0EE5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4E22F" w14:textId="68F5E8D8" w:rsidR="00784659" w:rsidRDefault="00784659" w:rsidP="00784659">
                                <w:pPr>
                                  <w:pStyle w:val="NoSpacing"/>
                                  <w:spacing w:line="360" w:lineRule="auto"/>
                                  <w:jc w:val="right"/>
                                  <w:rPr>
                                    <w:rFonts w:ascii="Arial" w:hAnsi="Arial" w:cs="Arial"/>
                                    <w:color w:val="4472C4" w:themeColor="accent1"/>
                                    <w:sz w:val="28"/>
                                    <w:szCs w:val="28"/>
                                  </w:rPr>
                                </w:pPr>
                                <w:r w:rsidRPr="00784659">
                                  <w:rPr>
                                    <w:rFonts w:ascii="Arial" w:hAnsi="Arial" w:cs="Arial"/>
                                    <w:color w:val="4472C4" w:themeColor="accent1"/>
                                    <w:sz w:val="28"/>
                                    <w:szCs w:val="28"/>
                                  </w:rPr>
                                  <w:t>BMPL5017</w:t>
                                </w:r>
                              </w:p>
                              <w:p w14:paraId="03556B1E" w14:textId="36B7645F" w:rsidR="006D42DD" w:rsidRPr="00784659" w:rsidRDefault="006D42DD" w:rsidP="00784659">
                                <w:pPr>
                                  <w:pStyle w:val="NoSpacing"/>
                                  <w:spacing w:line="360" w:lineRule="auto"/>
                                  <w:jc w:val="right"/>
                                  <w:rPr>
                                    <w:rFonts w:ascii="Arial" w:hAnsi="Arial" w:cs="Arial"/>
                                    <w:color w:val="4472C4" w:themeColor="accent1"/>
                                    <w:sz w:val="28"/>
                                    <w:szCs w:val="28"/>
                                  </w:rPr>
                                </w:pPr>
                                <w:r>
                                  <w:rPr>
                                    <w:rFonts w:ascii="Arial" w:hAnsi="Arial" w:cs="Arial"/>
                                    <w:color w:val="4472C4" w:themeColor="accent1"/>
                                    <w:sz w:val="28"/>
                                    <w:szCs w:val="28"/>
                                  </w:rPr>
                                  <w:t>Charlie Hughes</w:t>
                                </w:r>
                              </w:p>
                              <w:p w14:paraId="43F3C607" w14:textId="1DA5A590" w:rsidR="00784659" w:rsidRPr="00784659" w:rsidRDefault="00784659" w:rsidP="00784659">
                                <w:pPr>
                                  <w:pStyle w:val="NoSpacing"/>
                                  <w:spacing w:line="360" w:lineRule="auto"/>
                                  <w:jc w:val="right"/>
                                  <w:rPr>
                                    <w:rFonts w:ascii="Arial" w:hAnsi="Arial" w:cs="Arial"/>
                                    <w:color w:val="4472C4" w:themeColor="accent1"/>
                                    <w:sz w:val="28"/>
                                    <w:szCs w:val="28"/>
                                  </w:rPr>
                                </w:pPr>
                                <w:r w:rsidRPr="00784659">
                                  <w:rPr>
                                    <w:rFonts w:ascii="Arial" w:hAnsi="Arial" w:cs="Arial"/>
                                    <w:color w:val="4472C4" w:themeColor="accent1"/>
                                    <w:sz w:val="28"/>
                                    <w:szCs w:val="28"/>
                                  </w:rPr>
                                  <w:t>2400697</w:t>
                                </w:r>
                              </w:p>
                              <w:p w14:paraId="3BB1DBEA" w14:textId="6BADA9AE" w:rsidR="00784659" w:rsidRPr="00784659" w:rsidRDefault="00784659" w:rsidP="00784659">
                                <w:pPr>
                                  <w:pStyle w:val="NoSpacing"/>
                                  <w:spacing w:line="360" w:lineRule="auto"/>
                                  <w:jc w:val="right"/>
                                  <w:rPr>
                                    <w:rFonts w:ascii="Arial" w:hAnsi="Arial" w:cs="Arial"/>
                                    <w:color w:val="595959" w:themeColor="text1" w:themeTint="A6"/>
                                    <w:sz w:val="20"/>
                                    <w:szCs w:val="20"/>
                                  </w:rPr>
                                </w:pPr>
                                <w:r w:rsidRPr="00784659">
                                  <w:rPr>
                                    <w:rFonts w:ascii="Arial" w:hAnsi="Arial" w:cs="Arial"/>
                                    <w:color w:val="4472C4" w:themeColor="accent1"/>
                                    <w:sz w:val="28"/>
                                    <w:szCs w:val="28"/>
                                  </w:rPr>
                                  <w:t>Preparing for Research within Policing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5806F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C4E22F" w14:textId="68F5E8D8" w:rsidR="00784659" w:rsidRDefault="00784659" w:rsidP="00784659">
                          <w:pPr>
                            <w:pStyle w:val="NoSpacing"/>
                            <w:spacing w:line="360" w:lineRule="auto"/>
                            <w:jc w:val="right"/>
                            <w:rPr>
                              <w:rFonts w:ascii="Arial" w:hAnsi="Arial" w:cs="Arial"/>
                              <w:color w:val="4472C4" w:themeColor="accent1"/>
                              <w:sz w:val="28"/>
                              <w:szCs w:val="28"/>
                            </w:rPr>
                          </w:pPr>
                          <w:r w:rsidRPr="00784659">
                            <w:rPr>
                              <w:rFonts w:ascii="Arial" w:hAnsi="Arial" w:cs="Arial"/>
                              <w:color w:val="4472C4" w:themeColor="accent1"/>
                              <w:sz w:val="28"/>
                              <w:szCs w:val="28"/>
                            </w:rPr>
                            <w:t>BMPL5017</w:t>
                          </w:r>
                        </w:p>
                        <w:p w14:paraId="03556B1E" w14:textId="36B7645F" w:rsidR="006D42DD" w:rsidRPr="00784659" w:rsidRDefault="006D42DD" w:rsidP="00784659">
                          <w:pPr>
                            <w:pStyle w:val="NoSpacing"/>
                            <w:spacing w:line="360" w:lineRule="auto"/>
                            <w:jc w:val="right"/>
                            <w:rPr>
                              <w:rFonts w:ascii="Arial" w:hAnsi="Arial" w:cs="Arial"/>
                              <w:color w:val="4472C4" w:themeColor="accent1"/>
                              <w:sz w:val="28"/>
                              <w:szCs w:val="28"/>
                            </w:rPr>
                          </w:pPr>
                          <w:r>
                            <w:rPr>
                              <w:rFonts w:ascii="Arial" w:hAnsi="Arial" w:cs="Arial"/>
                              <w:color w:val="4472C4" w:themeColor="accent1"/>
                              <w:sz w:val="28"/>
                              <w:szCs w:val="28"/>
                            </w:rPr>
                            <w:t>Charlie Hughes</w:t>
                          </w:r>
                        </w:p>
                        <w:p w14:paraId="43F3C607" w14:textId="1DA5A590" w:rsidR="00784659" w:rsidRPr="00784659" w:rsidRDefault="00784659" w:rsidP="00784659">
                          <w:pPr>
                            <w:pStyle w:val="NoSpacing"/>
                            <w:spacing w:line="360" w:lineRule="auto"/>
                            <w:jc w:val="right"/>
                            <w:rPr>
                              <w:rFonts w:ascii="Arial" w:hAnsi="Arial" w:cs="Arial"/>
                              <w:color w:val="4472C4" w:themeColor="accent1"/>
                              <w:sz w:val="28"/>
                              <w:szCs w:val="28"/>
                            </w:rPr>
                          </w:pPr>
                          <w:r w:rsidRPr="00784659">
                            <w:rPr>
                              <w:rFonts w:ascii="Arial" w:hAnsi="Arial" w:cs="Arial"/>
                              <w:color w:val="4472C4" w:themeColor="accent1"/>
                              <w:sz w:val="28"/>
                              <w:szCs w:val="28"/>
                            </w:rPr>
                            <w:t>2400697</w:t>
                          </w:r>
                        </w:p>
                        <w:p w14:paraId="3BB1DBEA" w14:textId="6BADA9AE" w:rsidR="00784659" w:rsidRPr="00784659" w:rsidRDefault="00784659" w:rsidP="00784659">
                          <w:pPr>
                            <w:pStyle w:val="NoSpacing"/>
                            <w:spacing w:line="360" w:lineRule="auto"/>
                            <w:jc w:val="right"/>
                            <w:rPr>
                              <w:rFonts w:ascii="Arial" w:hAnsi="Arial" w:cs="Arial"/>
                              <w:color w:val="595959" w:themeColor="text1" w:themeTint="A6"/>
                              <w:sz w:val="20"/>
                              <w:szCs w:val="20"/>
                            </w:rPr>
                          </w:pPr>
                          <w:r w:rsidRPr="00784659">
                            <w:rPr>
                              <w:rFonts w:ascii="Arial" w:hAnsi="Arial" w:cs="Arial"/>
                              <w:color w:val="4472C4" w:themeColor="accent1"/>
                              <w:sz w:val="28"/>
                              <w:szCs w:val="28"/>
                            </w:rPr>
                            <w:t>Preparing for Research within Policing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892D30" wp14:editId="4A97518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60356" w14:textId="095A5820" w:rsidR="00784659" w:rsidRDefault="00490D8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4659">
                                      <w:rPr>
                                        <w:caps/>
                                        <w:color w:val="4472C4" w:themeColor="accent1"/>
                                        <w:sz w:val="64"/>
                                        <w:szCs w:val="64"/>
                                      </w:rPr>
                                      <w:t xml:space="preserve">To what extent does public understanding of the Prevent Duty influence trust in counter-terrorism policing in </w:t>
                                    </w:r>
                                    <w:r w:rsidR="009A377E">
                                      <w:rPr>
                                        <w:caps/>
                                        <w:color w:val="4472C4" w:themeColor="accent1"/>
                                        <w:sz w:val="64"/>
                                        <w:szCs w:val="64"/>
                                      </w:rPr>
                                      <w:t>E</w:t>
                                    </w:r>
                                    <w:r w:rsidR="00784659">
                                      <w:rPr>
                                        <w:caps/>
                                        <w:color w:val="4472C4" w:themeColor="accent1"/>
                                        <w:sz w:val="64"/>
                                        <w:szCs w:val="64"/>
                                      </w:rPr>
                                      <w:t xml:space="preserve">ngland and </w:t>
                                    </w:r>
                                    <w:r w:rsidR="009A377E">
                                      <w:rPr>
                                        <w:caps/>
                                        <w:color w:val="4472C4" w:themeColor="accent1"/>
                                        <w:sz w:val="64"/>
                                        <w:szCs w:val="64"/>
                                      </w:rPr>
                                      <w:t>W</w:t>
                                    </w:r>
                                    <w:r w:rsidR="00784659">
                                      <w:rPr>
                                        <w:caps/>
                                        <w:color w:val="4472C4" w:themeColor="accent1"/>
                                        <w:sz w:val="64"/>
                                        <w:szCs w:val="64"/>
                                      </w:rPr>
                                      <w:t>ales?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5AC10C" w14:textId="77777777" w:rsidR="00784659" w:rsidRDefault="00784659">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892D3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260356" w14:textId="095A5820" w:rsidR="00784659" w:rsidRDefault="00490D8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4659">
                                <w:rPr>
                                  <w:caps/>
                                  <w:color w:val="4472C4" w:themeColor="accent1"/>
                                  <w:sz w:val="64"/>
                                  <w:szCs w:val="64"/>
                                </w:rPr>
                                <w:t xml:space="preserve">To what extent does public understanding of the Prevent Duty influence trust in counter-terrorism policing in </w:t>
                              </w:r>
                              <w:r w:rsidR="009A377E">
                                <w:rPr>
                                  <w:caps/>
                                  <w:color w:val="4472C4" w:themeColor="accent1"/>
                                  <w:sz w:val="64"/>
                                  <w:szCs w:val="64"/>
                                </w:rPr>
                                <w:t>E</w:t>
                              </w:r>
                              <w:r w:rsidR="00784659">
                                <w:rPr>
                                  <w:caps/>
                                  <w:color w:val="4472C4" w:themeColor="accent1"/>
                                  <w:sz w:val="64"/>
                                  <w:szCs w:val="64"/>
                                </w:rPr>
                                <w:t xml:space="preserve">ngland and </w:t>
                              </w:r>
                              <w:r w:rsidR="009A377E">
                                <w:rPr>
                                  <w:caps/>
                                  <w:color w:val="4472C4" w:themeColor="accent1"/>
                                  <w:sz w:val="64"/>
                                  <w:szCs w:val="64"/>
                                </w:rPr>
                                <w:t>W</w:t>
                              </w:r>
                              <w:r w:rsidR="00784659">
                                <w:rPr>
                                  <w:caps/>
                                  <w:color w:val="4472C4" w:themeColor="accent1"/>
                                  <w:sz w:val="64"/>
                                  <w:szCs w:val="64"/>
                                </w:rPr>
                                <w:t>ales?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5AC10C" w14:textId="77777777" w:rsidR="00784659" w:rsidRDefault="00784659">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7649C9A8" w14:textId="1C68F7DB" w:rsidR="00784659" w:rsidRDefault="00784659">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23D5745" w:rsidR="00C3508C" w:rsidRPr="00C3508C" w:rsidRDefault="00C3508C">
          <w:pPr>
            <w:pStyle w:val="TOCHeading"/>
            <w:rPr>
              <w:rFonts w:ascii="Arial" w:hAnsi="Arial" w:cs="Arial"/>
            </w:rPr>
          </w:pPr>
          <w:r w:rsidRPr="00C3508C">
            <w:rPr>
              <w:rFonts w:ascii="Arial" w:hAnsi="Arial" w:cs="Arial"/>
            </w:rPr>
            <w:t>Contents</w:t>
          </w:r>
        </w:p>
        <w:p w14:paraId="7E3DE38C" w14:textId="0DC0E9F5" w:rsidR="00E411F0" w:rsidRPr="00784659" w:rsidRDefault="00C3508C" w:rsidP="00784659">
          <w:pPr>
            <w:pStyle w:val="TOC1"/>
            <w:tabs>
              <w:tab w:val="right" w:leader="dot" w:pos="10456"/>
            </w:tabs>
            <w:spacing w:line="360" w:lineRule="auto"/>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228470302" w:history="1">
            <w:r w:rsidR="00E411F0" w:rsidRPr="00784659">
              <w:rPr>
                <w:rStyle w:val="Hyperlink"/>
                <w:rFonts w:ascii="Arial" w:hAnsi="Arial" w:cs="Arial"/>
                <w:noProof/>
                <w:sz w:val="24"/>
                <w:szCs w:val="24"/>
              </w:rPr>
              <w:t>Task 1: Mind Map of Ideas</w:t>
            </w:r>
            <w:r w:rsidR="00E411F0" w:rsidRPr="00784659">
              <w:rPr>
                <w:rFonts w:ascii="Arial" w:hAnsi="Arial" w:cs="Arial"/>
                <w:noProof/>
                <w:webHidden/>
                <w:sz w:val="24"/>
                <w:szCs w:val="24"/>
              </w:rPr>
              <w:tab/>
            </w:r>
            <w:r w:rsidR="00E411F0" w:rsidRPr="00784659">
              <w:rPr>
                <w:rFonts w:ascii="Arial" w:hAnsi="Arial" w:cs="Arial"/>
                <w:noProof/>
                <w:webHidden/>
                <w:sz w:val="24"/>
                <w:szCs w:val="24"/>
              </w:rPr>
              <w:fldChar w:fldCharType="begin"/>
            </w:r>
            <w:r w:rsidR="00E411F0" w:rsidRPr="00784659">
              <w:rPr>
                <w:rFonts w:ascii="Arial" w:hAnsi="Arial" w:cs="Arial"/>
                <w:noProof/>
                <w:webHidden/>
                <w:sz w:val="24"/>
                <w:szCs w:val="24"/>
              </w:rPr>
              <w:instrText xml:space="preserve"> PAGEREF _Toc228470302 \h </w:instrText>
            </w:r>
            <w:r w:rsidR="00E411F0" w:rsidRPr="00784659">
              <w:rPr>
                <w:rFonts w:ascii="Arial" w:hAnsi="Arial" w:cs="Arial"/>
                <w:noProof/>
                <w:webHidden/>
                <w:sz w:val="24"/>
                <w:szCs w:val="24"/>
              </w:rPr>
            </w:r>
            <w:r w:rsidR="00E411F0" w:rsidRPr="00784659">
              <w:rPr>
                <w:rFonts w:ascii="Arial" w:hAnsi="Arial" w:cs="Arial"/>
                <w:noProof/>
                <w:webHidden/>
                <w:sz w:val="24"/>
                <w:szCs w:val="24"/>
              </w:rPr>
              <w:fldChar w:fldCharType="separate"/>
            </w:r>
            <w:r w:rsidR="00A8078E">
              <w:rPr>
                <w:rFonts w:ascii="Arial" w:hAnsi="Arial" w:cs="Arial"/>
                <w:noProof/>
                <w:webHidden/>
                <w:sz w:val="24"/>
                <w:szCs w:val="24"/>
              </w:rPr>
              <w:t>2</w:t>
            </w:r>
            <w:r w:rsidR="00E411F0" w:rsidRPr="00784659">
              <w:rPr>
                <w:rFonts w:ascii="Arial" w:hAnsi="Arial" w:cs="Arial"/>
                <w:noProof/>
                <w:webHidden/>
                <w:sz w:val="24"/>
                <w:szCs w:val="24"/>
              </w:rPr>
              <w:fldChar w:fldCharType="end"/>
            </w:r>
          </w:hyperlink>
        </w:p>
        <w:p w14:paraId="274F6387" w14:textId="19EDC308"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3" w:history="1">
            <w:r w:rsidRPr="00784659">
              <w:rPr>
                <w:rStyle w:val="Hyperlink"/>
                <w:rFonts w:ascii="Arial" w:hAnsi="Arial" w:cs="Arial"/>
                <w:noProof/>
                <w:sz w:val="24"/>
                <w:szCs w:val="24"/>
              </w:rPr>
              <w:t>Task 1: Mind Map Explained</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_Toc228470303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3</w:t>
            </w:r>
            <w:r w:rsidRPr="00784659">
              <w:rPr>
                <w:rFonts w:ascii="Arial" w:hAnsi="Arial" w:cs="Arial"/>
                <w:noProof/>
                <w:webHidden/>
                <w:sz w:val="24"/>
                <w:szCs w:val="24"/>
              </w:rPr>
              <w:fldChar w:fldCharType="end"/>
            </w:r>
          </w:hyperlink>
        </w:p>
        <w:p w14:paraId="2BA9FAA6" w14:textId="1FE128BB"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4" w:history="1">
            <w:r w:rsidRPr="00784659">
              <w:rPr>
                <w:rStyle w:val="Hyperlink"/>
                <w:rFonts w:ascii="Arial" w:hAnsi="Arial" w:cs="Arial"/>
                <w:noProof/>
                <w:sz w:val="24"/>
                <w:szCs w:val="24"/>
              </w:rPr>
              <w:t>Task 2: Research Proposal</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_Toc228470304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5</w:t>
            </w:r>
            <w:r w:rsidRPr="00784659">
              <w:rPr>
                <w:rFonts w:ascii="Arial" w:hAnsi="Arial" w:cs="Arial"/>
                <w:noProof/>
                <w:webHidden/>
                <w:sz w:val="24"/>
                <w:szCs w:val="24"/>
              </w:rPr>
              <w:fldChar w:fldCharType="end"/>
            </w:r>
          </w:hyperlink>
        </w:p>
        <w:p w14:paraId="33018C85" w14:textId="45A52E4D"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5" w:history="1">
            <w:r w:rsidRPr="00784659">
              <w:rPr>
                <w:rStyle w:val="Hyperlink"/>
                <w:rFonts w:ascii="Arial" w:hAnsi="Arial" w:cs="Arial"/>
                <w:noProof/>
                <w:sz w:val="24"/>
                <w:szCs w:val="24"/>
              </w:rPr>
              <w:t>Task 3: Ethics Form</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_Toc228470305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14</w:t>
            </w:r>
            <w:r w:rsidRPr="00784659">
              <w:rPr>
                <w:rFonts w:ascii="Arial" w:hAnsi="Arial" w:cs="Arial"/>
                <w:noProof/>
                <w:webHidden/>
                <w:sz w:val="24"/>
                <w:szCs w:val="24"/>
              </w:rPr>
              <w:fldChar w:fldCharType="end"/>
            </w:r>
          </w:hyperlink>
        </w:p>
        <w:p w14:paraId="5D789877" w14:textId="60731AA2"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6" w:history="1">
            <w:r w:rsidRPr="00784659">
              <w:rPr>
                <w:rStyle w:val="Hyperlink"/>
                <w:rFonts w:ascii="Arial" w:hAnsi="Arial" w:cs="Arial"/>
                <w:noProof/>
                <w:sz w:val="24"/>
                <w:szCs w:val="24"/>
              </w:rPr>
              <w:t>Task 4: Justification of the Chosen Research Method</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_Toc228470306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29</w:t>
            </w:r>
            <w:r w:rsidRPr="00784659">
              <w:rPr>
                <w:rFonts w:ascii="Arial" w:hAnsi="Arial" w:cs="Arial"/>
                <w:noProof/>
                <w:webHidden/>
                <w:sz w:val="24"/>
                <w:szCs w:val="24"/>
              </w:rPr>
              <w:fldChar w:fldCharType="end"/>
            </w:r>
          </w:hyperlink>
        </w:p>
        <w:p w14:paraId="767DF860" w14:textId="0CD2BA3E"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7" w:history="1">
            <w:r w:rsidRPr="00784659">
              <w:rPr>
                <w:rStyle w:val="Hyperlink"/>
                <w:rFonts w:ascii="Arial" w:hAnsi="Arial" w:cs="Arial"/>
                <w:noProof/>
                <w:sz w:val="24"/>
                <w:szCs w:val="24"/>
              </w:rPr>
              <w:t>Task 5: Draft Research Questions</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_Toc228470307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31</w:t>
            </w:r>
            <w:r w:rsidRPr="00784659">
              <w:rPr>
                <w:rFonts w:ascii="Arial" w:hAnsi="Arial" w:cs="Arial"/>
                <w:noProof/>
                <w:webHidden/>
                <w:sz w:val="24"/>
                <w:szCs w:val="24"/>
              </w:rPr>
              <w:fldChar w:fldCharType="end"/>
            </w:r>
          </w:hyperlink>
        </w:p>
        <w:p w14:paraId="59AE7156" w14:textId="3A2A513E"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8" w:history="1">
            <w:r w:rsidRPr="00784659">
              <w:rPr>
                <w:rStyle w:val="Hyperlink"/>
                <w:rFonts w:ascii="Arial" w:hAnsi="Arial" w:cs="Arial"/>
                <w:noProof/>
                <w:sz w:val="24"/>
                <w:szCs w:val="24"/>
              </w:rPr>
              <w:t>Task 6: Evaluation of the Chosen Data Analysis Method</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_Toc228470308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34</w:t>
            </w:r>
            <w:r w:rsidRPr="00784659">
              <w:rPr>
                <w:rFonts w:ascii="Arial" w:hAnsi="Arial" w:cs="Arial"/>
                <w:noProof/>
                <w:webHidden/>
                <w:sz w:val="24"/>
                <w:szCs w:val="24"/>
              </w:rPr>
              <w:fldChar w:fldCharType="end"/>
            </w:r>
          </w:hyperlink>
        </w:p>
        <w:p w14:paraId="143ED0D4" w14:textId="45A12D67"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09" w:history="1">
            <w:r w:rsidRPr="00784659">
              <w:rPr>
                <w:rStyle w:val="Hyperlink"/>
                <w:rFonts w:ascii="Arial" w:hAnsi="Arial" w:cs="Arial"/>
                <w:noProof/>
                <w:sz w:val="24"/>
                <w:szCs w:val="24"/>
              </w:rPr>
              <w:t>References</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_Toc228470309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36</w:t>
            </w:r>
            <w:r w:rsidRPr="00784659">
              <w:rPr>
                <w:rFonts w:ascii="Arial" w:hAnsi="Arial" w:cs="Arial"/>
                <w:noProof/>
                <w:webHidden/>
                <w:sz w:val="24"/>
                <w:szCs w:val="24"/>
              </w:rPr>
              <w:fldChar w:fldCharType="end"/>
            </w:r>
          </w:hyperlink>
        </w:p>
        <w:p w14:paraId="48DE0DA9" w14:textId="55D6D81B" w:rsidR="00E411F0" w:rsidRPr="00784659" w:rsidRDefault="00E411F0" w:rsidP="00784659">
          <w:pPr>
            <w:pStyle w:val="TOC1"/>
            <w:tabs>
              <w:tab w:val="right" w:leader="dot" w:pos="10456"/>
            </w:tabs>
            <w:spacing w:line="360" w:lineRule="auto"/>
            <w:rPr>
              <w:rFonts w:ascii="Arial" w:eastAsiaTheme="minorEastAsia" w:hAnsi="Arial" w:cs="Arial"/>
              <w:noProof/>
              <w:sz w:val="24"/>
              <w:szCs w:val="24"/>
              <w:lang w:eastAsia="en-GB"/>
            </w:rPr>
          </w:pPr>
          <w:hyperlink w:anchor="_Toc228470310" w:history="1">
            <w:r w:rsidRPr="00784659">
              <w:rPr>
                <w:rStyle w:val="Hyperlink"/>
                <w:rFonts w:ascii="Arial" w:hAnsi="Arial" w:cs="Arial"/>
                <w:noProof/>
                <w:sz w:val="24"/>
                <w:szCs w:val="24"/>
              </w:rPr>
              <w:t>AI Acknowledgement</w:t>
            </w:r>
            <w:r w:rsidRPr="00784659">
              <w:rPr>
                <w:rFonts w:ascii="Arial" w:hAnsi="Arial" w:cs="Arial"/>
                <w:noProof/>
                <w:webHidden/>
                <w:sz w:val="24"/>
                <w:szCs w:val="24"/>
              </w:rPr>
              <w:tab/>
            </w:r>
            <w:r w:rsidRPr="00784659">
              <w:rPr>
                <w:rFonts w:ascii="Arial" w:hAnsi="Arial" w:cs="Arial"/>
                <w:noProof/>
                <w:webHidden/>
                <w:sz w:val="24"/>
                <w:szCs w:val="24"/>
              </w:rPr>
              <w:fldChar w:fldCharType="begin"/>
            </w:r>
            <w:r w:rsidRPr="00784659">
              <w:rPr>
                <w:rFonts w:ascii="Arial" w:hAnsi="Arial" w:cs="Arial"/>
                <w:noProof/>
                <w:webHidden/>
                <w:sz w:val="24"/>
                <w:szCs w:val="24"/>
              </w:rPr>
              <w:instrText xml:space="preserve"> PAGEREF _Toc228470310 \h </w:instrText>
            </w:r>
            <w:r w:rsidRPr="00784659">
              <w:rPr>
                <w:rFonts w:ascii="Arial" w:hAnsi="Arial" w:cs="Arial"/>
                <w:noProof/>
                <w:webHidden/>
                <w:sz w:val="24"/>
                <w:szCs w:val="24"/>
              </w:rPr>
            </w:r>
            <w:r w:rsidRPr="00784659">
              <w:rPr>
                <w:rFonts w:ascii="Arial" w:hAnsi="Arial" w:cs="Arial"/>
                <w:noProof/>
                <w:webHidden/>
                <w:sz w:val="24"/>
                <w:szCs w:val="24"/>
              </w:rPr>
              <w:fldChar w:fldCharType="separate"/>
            </w:r>
            <w:r w:rsidR="00A8078E">
              <w:rPr>
                <w:rFonts w:ascii="Arial" w:hAnsi="Arial" w:cs="Arial"/>
                <w:noProof/>
                <w:webHidden/>
                <w:sz w:val="24"/>
                <w:szCs w:val="24"/>
              </w:rPr>
              <w:t>39</w:t>
            </w:r>
            <w:r w:rsidRPr="00784659">
              <w:rPr>
                <w:rFonts w:ascii="Arial" w:hAnsi="Arial" w:cs="Arial"/>
                <w:noProof/>
                <w:webHidden/>
                <w:sz w:val="24"/>
                <w:szCs w:val="24"/>
              </w:rPr>
              <w:fldChar w:fldCharType="end"/>
            </w:r>
          </w:hyperlink>
        </w:p>
        <w:p w14:paraId="09461306" w14:textId="09BEF287" w:rsidR="00455256" w:rsidRDefault="00C3508C">
          <w:pPr>
            <w:sectPr w:rsidR="00455256" w:rsidSect="00254F6F">
              <w:footerReference w:type="default" r:id="rId10"/>
              <w:footerReference w:type="first" r:id="rId11"/>
              <w:pgSz w:w="11906" w:h="16838"/>
              <w:pgMar w:top="720" w:right="720" w:bottom="720" w:left="720" w:header="708" w:footer="708" w:gutter="0"/>
              <w:pgNumType w:start="0"/>
              <w:cols w:space="708"/>
              <w:titlePg/>
              <w:docGrid w:linePitch="360"/>
            </w:sectPr>
          </w:pPr>
          <w:r>
            <w:rPr>
              <w:b/>
              <w:bCs/>
              <w:noProof/>
            </w:rPr>
            <w:fldChar w:fldCharType="end"/>
          </w:r>
        </w:p>
      </w:sdtContent>
    </w:sdt>
    <w:p w14:paraId="724336C8" w14:textId="5A68779D" w:rsidR="00C3508C" w:rsidRDefault="00C3508C" w:rsidP="00C3508C">
      <w:pPr>
        <w:pStyle w:val="Heading1"/>
      </w:pPr>
      <w:bookmarkStart w:id="0" w:name="_Toc228470302"/>
      <w:r>
        <w:lastRenderedPageBreak/>
        <w:t>Task 1: Mind Map of Ideas</w:t>
      </w:r>
      <w:bookmarkEnd w:id="0"/>
      <w:r>
        <w:t xml:space="preserve"> </w:t>
      </w:r>
    </w:p>
    <w:p w14:paraId="340B2CF3" w14:textId="0229582A" w:rsidR="00B92A19" w:rsidRDefault="009141F0" w:rsidP="00B92A19">
      <w:r w:rsidRPr="009141F0">
        <w:rPr>
          <w:noProof/>
        </w:rPr>
        <w:drawing>
          <wp:inline distT="0" distB="0" distL="0" distR="0" wp14:anchorId="0727F23E" wp14:editId="003FC432">
            <wp:extent cx="9777730" cy="5187950"/>
            <wp:effectExtent l="0" t="0" r="0" b="0"/>
            <wp:docPr id="1400393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393004" name=""/>
                    <pic:cNvPicPr/>
                  </pic:nvPicPr>
                  <pic:blipFill>
                    <a:blip r:embed="rId12"/>
                    <a:stretch>
                      <a:fillRect/>
                    </a:stretch>
                  </pic:blipFill>
                  <pic:spPr>
                    <a:xfrm>
                      <a:off x="0" y="0"/>
                      <a:ext cx="9777730" cy="5187950"/>
                    </a:xfrm>
                    <a:prstGeom prst="rect">
                      <a:avLst/>
                    </a:prstGeom>
                  </pic:spPr>
                </pic:pic>
              </a:graphicData>
            </a:graphic>
          </wp:inline>
        </w:drawing>
      </w:r>
    </w:p>
    <w:p w14:paraId="3CA10CF3" w14:textId="77777777" w:rsidR="00B92A19" w:rsidRDefault="00B92A19" w:rsidP="00B92A19"/>
    <w:p w14:paraId="2CFA9C7E" w14:textId="77777777" w:rsidR="002A0CE8" w:rsidRDefault="002A0CE8" w:rsidP="00B92A19">
      <w:pPr>
        <w:sectPr w:rsidR="002A0CE8" w:rsidSect="00D31F62">
          <w:footerReference w:type="default" r:id="rId13"/>
          <w:pgSz w:w="16838" w:h="11906" w:orient="landscape"/>
          <w:pgMar w:top="720" w:right="720" w:bottom="720" w:left="720" w:header="708" w:footer="708" w:gutter="0"/>
          <w:cols w:space="708"/>
          <w:docGrid w:linePitch="360"/>
        </w:sectPr>
      </w:pPr>
    </w:p>
    <w:p w14:paraId="0397241D" w14:textId="4B7818F2" w:rsidR="00A43F9B" w:rsidRDefault="00A43F9B" w:rsidP="00A43F9B">
      <w:pPr>
        <w:pStyle w:val="Heading1"/>
      </w:pPr>
      <w:bookmarkStart w:id="1" w:name="_Toc228470303"/>
      <w:r>
        <w:lastRenderedPageBreak/>
        <w:t>Task 1: Mind Map Explained</w:t>
      </w:r>
      <w:bookmarkEnd w:id="1"/>
      <w:r>
        <w:t xml:space="preserve"> </w:t>
      </w:r>
    </w:p>
    <w:p w14:paraId="5454AF80" w14:textId="77777777" w:rsidR="00B92A19" w:rsidRDefault="00B92A19" w:rsidP="00B92A19"/>
    <w:p w14:paraId="3B6528A6" w14:textId="4B27DD48" w:rsidR="008C0D3A" w:rsidRPr="00C765DB" w:rsidRDefault="008C0D3A" w:rsidP="00C765DB">
      <w:pPr>
        <w:spacing w:line="360" w:lineRule="auto"/>
        <w:rPr>
          <w:rFonts w:ascii="Arial" w:hAnsi="Arial" w:cs="Arial"/>
          <w:sz w:val="24"/>
          <w:szCs w:val="24"/>
        </w:rPr>
      </w:pPr>
      <w:r w:rsidRPr="00C765DB">
        <w:rPr>
          <w:rFonts w:ascii="Arial" w:hAnsi="Arial" w:cs="Arial"/>
          <w:sz w:val="24"/>
          <w:szCs w:val="24"/>
        </w:rPr>
        <w:t xml:space="preserve">The central </w:t>
      </w:r>
      <w:r w:rsidR="004B6F9F" w:rsidRPr="00C765DB">
        <w:rPr>
          <w:rFonts w:ascii="Arial" w:hAnsi="Arial" w:cs="Arial"/>
          <w:sz w:val="24"/>
          <w:szCs w:val="24"/>
        </w:rPr>
        <w:t>focus of this mind map is the relationship between public understanding of the Prevent Duty and its impact on trust in counter</w:t>
      </w:r>
      <w:r w:rsidR="00BD393D" w:rsidRPr="00C765DB">
        <w:rPr>
          <w:rFonts w:ascii="Arial" w:hAnsi="Arial" w:cs="Arial"/>
          <w:sz w:val="24"/>
          <w:szCs w:val="24"/>
        </w:rPr>
        <w:t>-</w:t>
      </w:r>
      <w:r w:rsidR="00171ECE" w:rsidRPr="00C765DB">
        <w:rPr>
          <w:rFonts w:ascii="Arial" w:hAnsi="Arial" w:cs="Arial"/>
          <w:sz w:val="24"/>
          <w:szCs w:val="24"/>
        </w:rPr>
        <w:t>terrorism</w:t>
      </w:r>
      <w:r w:rsidR="00BD393D" w:rsidRPr="00C765DB">
        <w:rPr>
          <w:rFonts w:ascii="Arial" w:hAnsi="Arial" w:cs="Arial"/>
          <w:sz w:val="24"/>
          <w:szCs w:val="24"/>
        </w:rPr>
        <w:t xml:space="preserve"> policing in England and </w:t>
      </w:r>
      <w:r w:rsidR="00952FE5" w:rsidRPr="00C765DB">
        <w:rPr>
          <w:rFonts w:ascii="Arial" w:hAnsi="Arial" w:cs="Arial"/>
          <w:sz w:val="24"/>
          <w:szCs w:val="24"/>
        </w:rPr>
        <w:t>Wales.</w:t>
      </w:r>
      <w:r w:rsidR="004B6F9F" w:rsidRPr="00C765DB">
        <w:rPr>
          <w:rFonts w:ascii="Arial" w:hAnsi="Arial" w:cs="Arial"/>
          <w:sz w:val="24"/>
          <w:szCs w:val="24"/>
        </w:rPr>
        <w:t xml:space="preserve"> </w:t>
      </w:r>
      <w:r w:rsidR="00AB0F37" w:rsidRPr="00C765DB">
        <w:rPr>
          <w:rFonts w:ascii="Arial" w:hAnsi="Arial" w:cs="Arial"/>
          <w:sz w:val="24"/>
          <w:szCs w:val="24"/>
        </w:rPr>
        <w:t>The Prevent Duty forms a key component of the UK’s wider counter-</w:t>
      </w:r>
      <w:r w:rsidR="00A204EA" w:rsidRPr="00C765DB">
        <w:rPr>
          <w:rFonts w:ascii="Arial" w:hAnsi="Arial" w:cs="Arial"/>
          <w:sz w:val="24"/>
          <w:szCs w:val="24"/>
        </w:rPr>
        <w:t>terrorism</w:t>
      </w:r>
      <w:r w:rsidR="00AB0F37" w:rsidRPr="00C765DB">
        <w:rPr>
          <w:rFonts w:ascii="Arial" w:hAnsi="Arial" w:cs="Arial"/>
          <w:sz w:val="24"/>
          <w:szCs w:val="24"/>
        </w:rPr>
        <w:t xml:space="preserve"> strat</w:t>
      </w:r>
      <w:r w:rsidR="00831259" w:rsidRPr="00C765DB">
        <w:rPr>
          <w:rFonts w:ascii="Arial" w:hAnsi="Arial" w:cs="Arial"/>
          <w:sz w:val="24"/>
          <w:szCs w:val="24"/>
        </w:rPr>
        <w:t xml:space="preserve">egy (CONTEST), aiming to prevent individuals from becoming involved in terrorism through early </w:t>
      </w:r>
      <w:r w:rsidR="000E3AD4" w:rsidRPr="00C765DB">
        <w:rPr>
          <w:rFonts w:ascii="Arial" w:hAnsi="Arial" w:cs="Arial"/>
          <w:sz w:val="24"/>
          <w:szCs w:val="24"/>
        </w:rPr>
        <w:t>intervention and safeguarding measures (Home Office, 2023</w:t>
      </w:r>
      <w:r w:rsidR="001E460D" w:rsidRPr="00C765DB">
        <w:rPr>
          <w:rFonts w:ascii="Arial" w:hAnsi="Arial" w:cs="Arial"/>
          <w:sz w:val="24"/>
          <w:szCs w:val="24"/>
        </w:rPr>
        <w:t>a</w:t>
      </w:r>
      <w:r w:rsidR="000E3AD4" w:rsidRPr="00C765DB">
        <w:rPr>
          <w:rFonts w:ascii="Arial" w:hAnsi="Arial" w:cs="Arial"/>
          <w:sz w:val="24"/>
          <w:szCs w:val="24"/>
        </w:rPr>
        <w:t xml:space="preserve">). As a form </w:t>
      </w:r>
      <w:r w:rsidR="00460C01" w:rsidRPr="00C765DB">
        <w:rPr>
          <w:rFonts w:ascii="Arial" w:hAnsi="Arial" w:cs="Arial"/>
          <w:sz w:val="24"/>
          <w:szCs w:val="24"/>
        </w:rPr>
        <w:t>of pre-crime policing, Prevent seeks to address</w:t>
      </w:r>
      <w:r w:rsidR="00846970" w:rsidRPr="00C765DB">
        <w:rPr>
          <w:rFonts w:ascii="Arial" w:hAnsi="Arial" w:cs="Arial"/>
          <w:sz w:val="24"/>
          <w:szCs w:val="24"/>
        </w:rPr>
        <w:t xml:space="preserve"> potential risk before criminal activity occurs, reflecting a broader shift in policing strategy</w:t>
      </w:r>
      <w:r w:rsidR="00736A71" w:rsidRPr="00C765DB">
        <w:rPr>
          <w:rFonts w:ascii="Arial" w:hAnsi="Arial" w:cs="Arial"/>
          <w:sz w:val="24"/>
          <w:szCs w:val="24"/>
        </w:rPr>
        <w:t xml:space="preserve"> (UK Parliament, 2021). However, this proactive approach has generated debate, particularly in relation to how it is perceived by the public and </w:t>
      </w:r>
      <w:r w:rsidR="002B0356" w:rsidRPr="00C765DB">
        <w:rPr>
          <w:rFonts w:ascii="Arial" w:hAnsi="Arial" w:cs="Arial"/>
          <w:sz w:val="24"/>
          <w:szCs w:val="24"/>
        </w:rPr>
        <w:t>its</w:t>
      </w:r>
      <w:r w:rsidR="00736A71" w:rsidRPr="00C765DB">
        <w:rPr>
          <w:rFonts w:ascii="Arial" w:hAnsi="Arial" w:cs="Arial"/>
          <w:sz w:val="24"/>
          <w:szCs w:val="24"/>
        </w:rPr>
        <w:t xml:space="preserve"> implications for police legitimacy.</w:t>
      </w:r>
    </w:p>
    <w:p w14:paraId="5B3F0404" w14:textId="77777777" w:rsidR="00736A71" w:rsidRPr="00C765DB" w:rsidRDefault="00736A71" w:rsidP="00C765DB">
      <w:pPr>
        <w:spacing w:line="360" w:lineRule="auto"/>
        <w:rPr>
          <w:rFonts w:ascii="Arial" w:hAnsi="Arial" w:cs="Arial"/>
          <w:sz w:val="24"/>
          <w:szCs w:val="24"/>
        </w:rPr>
      </w:pPr>
    </w:p>
    <w:p w14:paraId="14303D49" w14:textId="6C27C52D" w:rsidR="00736A71" w:rsidRPr="00C765DB" w:rsidRDefault="00736A71" w:rsidP="00C765DB">
      <w:pPr>
        <w:spacing w:line="360" w:lineRule="auto"/>
        <w:rPr>
          <w:rFonts w:ascii="Arial" w:hAnsi="Arial" w:cs="Arial"/>
          <w:sz w:val="24"/>
          <w:szCs w:val="24"/>
        </w:rPr>
      </w:pPr>
      <w:r w:rsidRPr="00C765DB">
        <w:rPr>
          <w:rFonts w:ascii="Arial" w:hAnsi="Arial" w:cs="Arial"/>
          <w:sz w:val="24"/>
          <w:szCs w:val="24"/>
        </w:rPr>
        <w:t>A key theme identi</w:t>
      </w:r>
      <w:r w:rsidR="00F326B5" w:rsidRPr="00C765DB">
        <w:rPr>
          <w:rFonts w:ascii="Arial" w:hAnsi="Arial" w:cs="Arial"/>
          <w:sz w:val="24"/>
          <w:szCs w:val="24"/>
        </w:rPr>
        <w:t xml:space="preserve">fied within the mind </w:t>
      </w:r>
      <w:r w:rsidR="002B0356" w:rsidRPr="00C765DB">
        <w:rPr>
          <w:rFonts w:ascii="Arial" w:hAnsi="Arial" w:cs="Arial"/>
          <w:sz w:val="24"/>
          <w:szCs w:val="24"/>
        </w:rPr>
        <w:t>map</w:t>
      </w:r>
      <w:r w:rsidR="00F326B5" w:rsidRPr="00C765DB">
        <w:rPr>
          <w:rFonts w:ascii="Arial" w:hAnsi="Arial" w:cs="Arial"/>
          <w:sz w:val="24"/>
          <w:szCs w:val="24"/>
        </w:rPr>
        <w:t xml:space="preserve"> is public awareness and understanding. Evidence suggests that awareness of Prevent varies significantly</w:t>
      </w:r>
      <w:r w:rsidR="001122FC" w:rsidRPr="00C765DB">
        <w:rPr>
          <w:rFonts w:ascii="Arial" w:hAnsi="Arial" w:cs="Arial"/>
          <w:sz w:val="24"/>
          <w:szCs w:val="24"/>
        </w:rPr>
        <w:t>, with many individuals having limited knowledge of its actual purpose. Survey research conducted b</w:t>
      </w:r>
      <w:r w:rsidR="002B0356" w:rsidRPr="00C765DB">
        <w:rPr>
          <w:rFonts w:ascii="Arial" w:hAnsi="Arial" w:cs="Arial"/>
          <w:sz w:val="24"/>
          <w:szCs w:val="24"/>
        </w:rPr>
        <w:t>y</w:t>
      </w:r>
      <w:r w:rsidR="001122FC" w:rsidRPr="00C765DB">
        <w:rPr>
          <w:rFonts w:ascii="Arial" w:hAnsi="Arial" w:cs="Arial"/>
          <w:sz w:val="24"/>
          <w:szCs w:val="24"/>
        </w:rPr>
        <w:t xml:space="preserve"> ICM Unlimited on behalf of the Home Office (2020) found that increased </w:t>
      </w:r>
      <w:r w:rsidR="007F45B4" w:rsidRPr="00C765DB">
        <w:rPr>
          <w:rFonts w:ascii="Arial" w:hAnsi="Arial" w:cs="Arial"/>
          <w:sz w:val="24"/>
          <w:szCs w:val="24"/>
        </w:rPr>
        <w:t xml:space="preserve">awareness is associated with more positive perceptions of Prevent. However, more recent research suggests that misunderstanding remain common, particularly </w:t>
      </w:r>
      <w:r w:rsidR="00AF7C29" w:rsidRPr="00C765DB">
        <w:rPr>
          <w:rFonts w:ascii="Arial" w:hAnsi="Arial" w:cs="Arial"/>
          <w:sz w:val="24"/>
          <w:szCs w:val="24"/>
        </w:rPr>
        <w:t xml:space="preserve">where knowledge is shaped by media narratives and social </w:t>
      </w:r>
      <w:r w:rsidR="002B0356" w:rsidRPr="00C765DB">
        <w:rPr>
          <w:rFonts w:ascii="Arial" w:hAnsi="Arial" w:cs="Arial"/>
          <w:sz w:val="24"/>
          <w:szCs w:val="24"/>
        </w:rPr>
        <w:t>media</w:t>
      </w:r>
      <w:r w:rsidR="00AF7C29" w:rsidRPr="00C765DB">
        <w:rPr>
          <w:rFonts w:ascii="Arial" w:hAnsi="Arial" w:cs="Arial"/>
          <w:sz w:val="24"/>
          <w:szCs w:val="24"/>
        </w:rPr>
        <w:t xml:space="preserve"> rather than official guidance (Binder &amp; Allen, 2024)</w:t>
      </w:r>
      <w:r w:rsidR="00801070" w:rsidRPr="00C765DB">
        <w:rPr>
          <w:rFonts w:ascii="Arial" w:hAnsi="Arial" w:cs="Arial"/>
          <w:sz w:val="24"/>
          <w:szCs w:val="24"/>
        </w:rPr>
        <w:t xml:space="preserve">. This is further reinforced by broader analysis indicating that communication issues and inconsistent </w:t>
      </w:r>
      <w:r w:rsidR="00A17E3B" w:rsidRPr="00C765DB">
        <w:rPr>
          <w:rFonts w:ascii="Arial" w:hAnsi="Arial" w:cs="Arial"/>
          <w:sz w:val="24"/>
          <w:szCs w:val="24"/>
        </w:rPr>
        <w:t xml:space="preserve">implementation contribute to ongoing confusion surrounding the </w:t>
      </w:r>
      <w:proofErr w:type="gramStart"/>
      <w:r w:rsidR="00A17E3B" w:rsidRPr="00C765DB">
        <w:rPr>
          <w:rFonts w:ascii="Arial" w:hAnsi="Arial" w:cs="Arial"/>
          <w:sz w:val="24"/>
          <w:szCs w:val="24"/>
        </w:rPr>
        <w:t xml:space="preserve">policy </w:t>
      </w:r>
      <w:r w:rsidR="003512F2" w:rsidRPr="00C765DB">
        <w:rPr>
          <w:rFonts w:ascii="Arial" w:hAnsi="Arial" w:cs="Arial"/>
          <w:sz w:val="24"/>
          <w:szCs w:val="24"/>
        </w:rPr>
        <w:t xml:space="preserve"> (</w:t>
      </w:r>
      <w:proofErr w:type="spellStart"/>
      <w:proofErr w:type="gramEnd"/>
      <w:r w:rsidR="003512F2" w:rsidRPr="00C765DB">
        <w:rPr>
          <w:rFonts w:ascii="Arial" w:hAnsi="Arial" w:cs="Arial"/>
          <w:sz w:val="24"/>
          <w:szCs w:val="24"/>
        </w:rPr>
        <w:t>Meleagrou</w:t>
      </w:r>
      <w:proofErr w:type="spellEnd"/>
      <w:r w:rsidR="003512F2" w:rsidRPr="00C765DB">
        <w:rPr>
          <w:rFonts w:ascii="Arial" w:hAnsi="Arial" w:cs="Arial"/>
          <w:sz w:val="24"/>
          <w:szCs w:val="24"/>
        </w:rPr>
        <w:t>-Hitchens, 2022).</w:t>
      </w:r>
    </w:p>
    <w:p w14:paraId="45466705" w14:textId="77777777" w:rsidR="00AC5D39" w:rsidRPr="00C765DB" w:rsidRDefault="00AC5D39" w:rsidP="00C765DB">
      <w:pPr>
        <w:spacing w:line="360" w:lineRule="auto"/>
        <w:rPr>
          <w:rFonts w:ascii="Arial" w:hAnsi="Arial" w:cs="Arial"/>
          <w:sz w:val="24"/>
          <w:szCs w:val="24"/>
        </w:rPr>
      </w:pPr>
    </w:p>
    <w:p w14:paraId="2B3E1148" w14:textId="6A3E96E6" w:rsidR="00AC5D39" w:rsidRPr="00C765DB" w:rsidRDefault="00AC5D39" w:rsidP="00C765DB">
      <w:pPr>
        <w:spacing w:line="360" w:lineRule="auto"/>
        <w:rPr>
          <w:rFonts w:ascii="Arial" w:hAnsi="Arial" w:cs="Arial"/>
          <w:sz w:val="24"/>
          <w:szCs w:val="24"/>
        </w:rPr>
      </w:pPr>
      <w:r w:rsidRPr="00C765DB">
        <w:rPr>
          <w:rFonts w:ascii="Arial" w:hAnsi="Arial" w:cs="Arial"/>
          <w:sz w:val="24"/>
          <w:szCs w:val="24"/>
        </w:rPr>
        <w:t xml:space="preserve">Trust and police legitimacy represent another central theme. Trust is fundamental to the principle of policing by </w:t>
      </w:r>
      <w:r w:rsidR="00B66D0C" w:rsidRPr="00C765DB">
        <w:rPr>
          <w:rFonts w:ascii="Arial" w:hAnsi="Arial" w:cs="Arial"/>
          <w:sz w:val="24"/>
          <w:szCs w:val="24"/>
        </w:rPr>
        <w:t>consent and</w:t>
      </w:r>
      <w:r w:rsidRPr="00C765DB">
        <w:rPr>
          <w:rFonts w:ascii="Arial" w:hAnsi="Arial" w:cs="Arial"/>
          <w:sz w:val="24"/>
          <w:szCs w:val="24"/>
        </w:rPr>
        <w:t xml:space="preserve"> is closely linked to perceptions of fairness and transparency. Recent data indicates public confidence in policing </w:t>
      </w:r>
      <w:r w:rsidR="0077723F" w:rsidRPr="00C765DB">
        <w:rPr>
          <w:rFonts w:ascii="Arial" w:hAnsi="Arial" w:cs="Arial"/>
          <w:sz w:val="24"/>
          <w:szCs w:val="24"/>
        </w:rPr>
        <w:t>has declined, with figures dropping from 46% in 2019 to 36% in 2023 (U</w:t>
      </w:r>
      <w:r w:rsidR="001D3CFC">
        <w:rPr>
          <w:rFonts w:ascii="Arial" w:hAnsi="Arial" w:cs="Arial"/>
          <w:sz w:val="24"/>
          <w:szCs w:val="24"/>
        </w:rPr>
        <w:t>K</w:t>
      </w:r>
      <w:r w:rsidR="0077723F" w:rsidRPr="00C765DB">
        <w:rPr>
          <w:rFonts w:ascii="Arial" w:hAnsi="Arial" w:cs="Arial"/>
          <w:sz w:val="24"/>
          <w:szCs w:val="24"/>
        </w:rPr>
        <w:t xml:space="preserve"> Parliament, 2024). This decline </w:t>
      </w:r>
      <w:r w:rsidR="003F779C" w:rsidRPr="00C765DB">
        <w:rPr>
          <w:rFonts w:ascii="Arial" w:hAnsi="Arial" w:cs="Arial"/>
          <w:sz w:val="24"/>
          <w:szCs w:val="24"/>
        </w:rPr>
        <w:t xml:space="preserve">reflects wider concerns regarding police legitimacy, particularly in areas </w:t>
      </w:r>
      <w:r w:rsidR="00B66D0C" w:rsidRPr="00C765DB">
        <w:rPr>
          <w:rFonts w:ascii="Arial" w:hAnsi="Arial" w:cs="Arial"/>
          <w:sz w:val="24"/>
          <w:szCs w:val="24"/>
        </w:rPr>
        <w:t>involving</w:t>
      </w:r>
      <w:r w:rsidR="003F779C" w:rsidRPr="00C765DB">
        <w:rPr>
          <w:rFonts w:ascii="Arial" w:hAnsi="Arial" w:cs="Arial"/>
          <w:sz w:val="24"/>
          <w:szCs w:val="24"/>
        </w:rPr>
        <w:t xml:space="preserve"> sensitive powers s</w:t>
      </w:r>
      <w:r w:rsidR="00C356A6" w:rsidRPr="00C765DB">
        <w:rPr>
          <w:rFonts w:ascii="Arial" w:hAnsi="Arial" w:cs="Arial"/>
          <w:sz w:val="24"/>
          <w:szCs w:val="24"/>
        </w:rPr>
        <w:t xml:space="preserve">uch as </w:t>
      </w:r>
      <w:proofErr w:type="gramStart"/>
      <w:r w:rsidR="00C356A6" w:rsidRPr="00C765DB">
        <w:rPr>
          <w:rFonts w:ascii="Arial" w:hAnsi="Arial" w:cs="Arial"/>
          <w:sz w:val="24"/>
          <w:szCs w:val="24"/>
        </w:rPr>
        <w:t>counter-terrorism</w:t>
      </w:r>
      <w:proofErr w:type="gramEnd"/>
      <w:r w:rsidR="00C356A6" w:rsidRPr="00C765DB">
        <w:rPr>
          <w:rFonts w:ascii="Arial" w:hAnsi="Arial" w:cs="Arial"/>
          <w:sz w:val="24"/>
          <w:szCs w:val="24"/>
        </w:rPr>
        <w:t>.</w:t>
      </w:r>
      <w:r w:rsidR="00633CA0" w:rsidRPr="00C765DB">
        <w:rPr>
          <w:rFonts w:ascii="Arial" w:hAnsi="Arial" w:cs="Arial"/>
          <w:sz w:val="24"/>
          <w:szCs w:val="24"/>
        </w:rPr>
        <w:t xml:space="preserve"> This is further </w:t>
      </w:r>
      <w:r w:rsidR="00367984" w:rsidRPr="00C765DB">
        <w:rPr>
          <w:rFonts w:ascii="Arial" w:hAnsi="Arial" w:cs="Arial"/>
          <w:sz w:val="24"/>
          <w:szCs w:val="24"/>
        </w:rPr>
        <w:t>reflected in discussions around emerging forms of extremism and the increasing complexity of poli</w:t>
      </w:r>
      <w:r w:rsidR="004E33BD" w:rsidRPr="00C765DB">
        <w:rPr>
          <w:rFonts w:ascii="Arial" w:hAnsi="Arial" w:cs="Arial"/>
          <w:sz w:val="24"/>
          <w:szCs w:val="24"/>
        </w:rPr>
        <w:t>cing responses (UK Parliament, 2023).</w:t>
      </w:r>
      <w:r w:rsidR="00C356A6" w:rsidRPr="00C765DB">
        <w:rPr>
          <w:rFonts w:ascii="Arial" w:hAnsi="Arial" w:cs="Arial"/>
          <w:sz w:val="24"/>
          <w:szCs w:val="24"/>
        </w:rPr>
        <w:t xml:space="preserve"> If Prevent is perceived as lacking transparency or disp</w:t>
      </w:r>
      <w:r w:rsidR="000467A5" w:rsidRPr="00C765DB">
        <w:rPr>
          <w:rFonts w:ascii="Arial" w:hAnsi="Arial" w:cs="Arial"/>
          <w:sz w:val="24"/>
          <w:szCs w:val="24"/>
        </w:rPr>
        <w:t>roportionately targeting certain communities, this may undermine trust and reduce public cooperation.</w:t>
      </w:r>
    </w:p>
    <w:p w14:paraId="77324C80" w14:textId="77777777" w:rsidR="000467A5" w:rsidRPr="00C765DB" w:rsidRDefault="000467A5" w:rsidP="00C765DB">
      <w:pPr>
        <w:spacing w:line="360" w:lineRule="auto"/>
        <w:rPr>
          <w:rFonts w:ascii="Arial" w:hAnsi="Arial" w:cs="Arial"/>
          <w:sz w:val="24"/>
          <w:szCs w:val="24"/>
        </w:rPr>
      </w:pPr>
    </w:p>
    <w:p w14:paraId="2A73FF7C" w14:textId="6701DA21" w:rsidR="000467A5" w:rsidRPr="00C765DB" w:rsidRDefault="000467A5" w:rsidP="00C765DB">
      <w:pPr>
        <w:spacing w:line="360" w:lineRule="auto"/>
        <w:rPr>
          <w:rFonts w:ascii="Arial" w:hAnsi="Arial" w:cs="Arial"/>
          <w:sz w:val="24"/>
          <w:szCs w:val="24"/>
        </w:rPr>
      </w:pPr>
      <w:r w:rsidRPr="00C765DB">
        <w:rPr>
          <w:rFonts w:ascii="Arial" w:hAnsi="Arial" w:cs="Arial"/>
          <w:sz w:val="24"/>
          <w:szCs w:val="24"/>
        </w:rPr>
        <w:t xml:space="preserve">The concept of pre-crime policing </w:t>
      </w:r>
      <w:r w:rsidR="00BD07AD" w:rsidRPr="00C765DB">
        <w:rPr>
          <w:rFonts w:ascii="Arial" w:hAnsi="Arial" w:cs="Arial"/>
          <w:sz w:val="24"/>
          <w:szCs w:val="24"/>
        </w:rPr>
        <w:t xml:space="preserve">further contributes to this debate. Prevent operates </w:t>
      </w:r>
      <w:proofErr w:type="gramStart"/>
      <w:r w:rsidR="00BD07AD" w:rsidRPr="00C765DB">
        <w:rPr>
          <w:rFonts w:ascii="Arial" w:hAnsi="Arial" w:cs="Arial"/>
          <w:sz w:val="24"/>
          <w:szCs w:val="24"/>
        </w:rPr>
        <w:t>on the basis of</w:t>
      </w:r>
      <w:proofErr w:type="gramEnd"/>
      <w:r w:rsidR="00BD07AD" w:rsidRPr="00C765DB">
        <w:rPr>
          <w:rFonts w:ascii="Arial" w:hAnsi="Arial" w:cs="Arial"/>
          <w:sz w:val="24"/>
          <w:szCs w:val="24"/>
        </w:rPr>
        <w:t xml:space="preserve"> identifying individuals at risk before any criminal behaviour occurs</w:t>
      </w:r>
      <w:r w:rsidR="0073154F" w:rsidRPr="00C765DB">
        <w:rPr>
          <w:rFonts w:ascii="Arial" w:hAnsi="Arial" w:cs="Arial"/>
          <w:sz w:val="24"/>
          <w:szCs w:val="24"/>
        </w:rPr>
        <w:t>, using risk-based decision-</w:t>
      </w:r>
      <w:r w:rsidR="0073154F" w:rsidRPr="00C765DB">
        <w:rPr>
          <w:rFonts w:ascii="Arial" w:hAnsi="Arial" w:cs="Arial"/>
          <w:sz w:val="24"/>
          <w:szCs w:val="24"/>
        </w:rPr>
        <w:lastRenderedPageBreak/>
        <w:t xml:space="preserve">making processes. While this approach may enhance public safety, it raises </w:t>
      </w:r>
      <w:r w:rsidR="00B66D0C" w:rsidRPr="00C765DB">
        <w:rPr>
          <w:rFonts w:ascii="Arial" w:hAnsi="Arial" w:cs="Arial"/>
          <w:sz w:val="24"/>
          <w:szCs w:val="24"/>
        </w:rPr>
        <w:t>ethical</w:t>
      </w:r>
      <w:r w:rsidR="0073154F" w:rsidRPr="00C765DB">
        <w:rPr>
          <w:rFonts w:ascii="Arial" w:hAnsi="Arial" w:cs="Arial"/>
          <w:sz w:val="24"/>
          <w:szCs w:val="24"/>
        </w:rPr>
        <w:t xml:space="preserve"> concerns</w:t>
      </w:r>
      <w:r w:rsidR="00282795" w:rsidRPr="00C765DB">
        <w:rPr>
          <w:rFonts w:ascii="Arial" w:hAnsi="Arial" w:cs="Arial"/>
          <w:sz w:val="24"/>
          <w:szCs w:val="24"/>
        </w:rPr>
        <w:t xml:space="preserve"> relating to surveillance, civil liberties</w:t>
      </w:r>
      <w:r w:rsidR="00F76067" w:rsidRPr="00C765DB">
        <w:rPr>
          <w:rFonts w:ascii="Arial" w:hAnsi="Arial" w:cs="Arial"/>
          <w:sz w:val="24"/>
          <w:szCs w:val="24"/>
        </w:rPr>
        <w:t xml:space="preserve"> and profiling (</w:t>
      </w:r>
      <w:proofErr w:type="spellStart"/>
      <w:r w:rsidR="00F76067" w:rsidRPr="00C765DB">
        <w:rPr>
          <w:rFonts w:ascii="Arial" w:hAnsi="Arial" w:cs="Arial"/>
          <w:sz w:val="24"/>
          <w:szCs w:val="24"/>
        </w:rPr>
        <w:t>Meleagrou</w:t>
      </w:r>
      <w:proofErr w:type="spellEnd"/>
      <w:r w:rsidR="00F76067" w:rsidRPr="00C765DB">
        <w:rPr>
          <w:rFonts w:ascii="Arial" w:hAnsi="Arial" w:cs="Arial"/>
          <w:sz w:val="24"/>
          <w:szCs w:val="24"/>
        </w:rPr>
        <w:t>-Hitchens, 2022).</w:t>
      </w:r>
    </w:p>
    <w:p w14:paraId="7DA57A8C" w14:textId="77777777" w:rsidR="004E33BD" w:rsidRPr="00C765DB" w:rsidRDefault="004E33BD" w:rsidP="00C765DB">
      <w:pPr>
        <w:spacing w:line="360" w:lineRule="auto"/>
        <w:rPr>
          <w:rFonts w:ascii="Arial" w:hAnsi="Arial" w:cs="Arial"/>
          <w:sz w:val="24"/>
          <w:szCs w:val="24"/>
        </w:rPr>
      </w:pPr>
    </w:p>
    <w:p w14:paraId="57D96574" w14:textId="7E7929A0" w:rsidR="004E33BD" w:rsidRPr="00C765DB" w:rsidRDefault="004E33BD" w:rsidP="00C765DB">
      <w:pPr>
        <w:spacing w:line="360" w:lineRule="auto"/>
        <w:rPr>
          <w:rFonts w:ascii="Arial" w:hAnsi="Arial" w:cs="Arial"/>
          <w:sz w:val="24"/>
          <w:szCs w:val="24"/>
        </w:rPr>
      </w:pPr>
      <w:r w:rsidRPr="00C765DB">
        <w:rPr>
          <w:rFonts w:ascii="Arial" w:hAnsi="Arial" w:cs="Arial"/>
          <w:sz w:val="24"/>
          <w:szCs w:val="24"/>
        </w:rPr>
        <w:t>Community Relations</w:t>
      </w:r>
      <w:r w:rsidR="00AB0491" w:rsidRPr="00C765DB">
        <w:rPr>
          <w:rFonts w:ascii="Arial" w:hAnsi="Arial" w:cs="Arial"/>
          <w:sz w:val="24"/>
          <w:szCs w:val="24"/>
        </w:rPr>
        <w:t xml:space="preserve"> form another important branch of the mind map. The Equality and Human Rights Commission (</w:t>
      </w:r>
      <w:r w:rsidR="00A64BB7" w:rsidRPr="00C765DB">
        <w:rPr>
          <w:rFonts w:ascii="Arial" w:hAnsi="Arial" w:cs="Arial"/>
          <w:sz w:val="24"/>
          <w:szCs w:val="24"/>
        </w:rPr>
        <w:t xml:space="preserve">2024) highlights </w:t>
      </w:r>
      <w:proofErr w:type="gramStart"/>
      <w:r w:rsidR="00A64BB7" w:rsidRPr="00C765DB">
        <w:rPr>
          <w:rFonts w:ascii="Arial" w:hAnsi="Arial" w:cs="Arial"/>
          <w:sz w:val="24"/>
          <w:szCs w:val="24"/>
        </w:rPr>
        <w:t>concerns</w:t>
      </w:r>
      <w:proofErr w:type="gramEnd"/>
      <w:r w:rsidR="00A64BB7" w:rsidRPr="00C765DB">
        <w:rPr>
          <w:rFonts w:ascii="Arial" w:hAnsi="Arial" w:cs="Arial"/>
          <w:sz w:val="24"/>
          <w:szCs w:val="24"/>
        </w:rPr>
        <w:t xml:space="preserve"> regarding fairness and potential discrimination within policing practises. Similarly, Amnesty International UK (2024) argues that Prevent may have a “chilling effect” </w:t>
      </w:r>
      <w:r w:rsidR="00DD0DFC" w:rsidRPr="00C765DB">
        <w:rPr>
          <w:rFonts w:ascii="Arial" w:hAnsi="Arial" w:cs="Arial"/>
          <w:sz w:val="24"/>
          <w:szCs w:val="24"/>
        </w:rPr>
        <w:t>on certain communities, discouraging engagement and reducing trust. This is particularly significant in counter-</w:t>
      </w:r>
      <w:r w:rsidR="00B50DA6" w:rsidRPr="00C765DB">
        <w:rPr>
          <w:rFonts w:ascii="Arial" w:hAnsi="Arial" w:cs="Arial"/>
          <w:sz w:val="24"/>
          <w:szCs w:val="24"/>
        </w:rPr>
        <w:t>terrorism</w:t>
      </w:r>
      <w:r w:rsidR="00DD0DFC" w:rsidRPr="00C765DB">
        <w:rPr>
          <w:rFonts w:ascii="Arial" w:hAnsi="Arial" w:cs="Arial"/>
          <w:sz w:val="24"/>
          <w:szCs w:val="24"/>
        </w:rPr>
        <w:t xml:space="preserve"> policing, where intelligence sharing and cooperation are vital </w:t>
      </w:r>
      <w:r w:rsidR="00A94DF0" w:rsidRPr="00C765DB">
        <w:rPr>
          <w:rFonts w:ascii="Arial" w:hAnsi="Arial" w:cs="Arial"/>
          <w:sz w:val="24"/>
          <w:szCs w:val="24"/>
        </w:rPr>
        <w:t>for effectiveness.</w:t>
      </w:r>
    </w:p>
    <w:p w14:paraId="25326372" w14:textId="77777777" w:rsidR="00A94DF0" w:rsidRPr="00C765DB" w:rsidRDefault="00A94DF0" w:rsidP="00C765DB">
      <w:pPr>
        <w:spacing w:line="360" w:lineRule="auto"/>
        <w:rPr>
          <w:rFonts w:ascii="Arial" w:hAnsi="Arial" w:cs="Arial"/>
          <w:sz w:val="24"/>
          <w:szCs w:val="24"/>
        </w:rPr>
      </w:pPr>
    </w:p>
    <w:p w14:paraId="28AD1918" w14:textId="6C02770B" w:rsidR="00A94DF0" w:rsidRPr="00C765DB" w:rsidRDefault="00A94DF0" w:rsidP="00C765DB">
      <w:pPr>
        <w:spacing w:line="360" w:lineRule="auto"/>
        <w:rPr>
          <w:rFonts w:ascii="Arial" w:hAnsi="Arial" w:cs="Arial"/>
          <w:sz w:val="24"/>
          <w:szCs w:val="24"/>
        </w:rPr>
      </w:pPr>
      <w:r w:rsidRPr="00C765DB">
        <w:rPr>
          <w:rFonts w:ascii="Arial" w:hAnsi="Arial" w:cs="Arial"/>
          <w:sz w:val="24"/>
          <w:szCs w:val="24"/>
        </w:rPr>
        <w:t>Finally, media influence plays a key role in shaping public perception. Media coverage of terrorism can exaggerate threat levels and reinforce stereotypes, influencing how Prevent is understood by the public (White, 2020)</w:t>
      </w:r>
      <w:r w:rsidR="005B1EED" w:rsidRPr="00C765DB">
        <w:rPr>
          <w:rFonts w:ascii="Arial" w:hAnsi="Arial" w:cs="Arial"/>
          <w:sz w:val="24"/>
          <w:szCs w:val="24"/>
        </w:rPr>
        <w:t>. This demonstrates that public trust is shaped not only by policy itself, but also by how it is represented in wider society.</w:t>
      </w:r>
    </w:p>
    <w:p w14:paraId="7FFB76AE" w14:textId="77777777" w:rsidR="005B1EED" w:rsidRPr="00C765DB" w:rsidRDefault="005B1EED" w:rsidP="00C765DB">
      <w:pPr>
        <w:spacing w:line="360" w:lineRule="auto"/>
        <w:rPr>
          <w:rFonts w:ascii="Arial" w:hAnsi="Arial" w:cs="Arial"/>
          <w:sz w:val="24"/>
          <w:szCs w:val="24"/>
        </w:rPr>
      </w:pPr>
    </w:p>
    <w:p w14:paraId="6F163F0D" w14:textId="2595B8BC" w:rsidR="005B1EED" w:rsidRPr="00C765DB" w:rsidRDefault="005B1EED" w:rsidP="00C765DB">
      <w:pPr>
        <w:spacing w:line="360" w:lineRule="auto"/>
        <w:rPr>
          <w:rFonts w:ascii="Arial" w:hAnsi="Arial" w:cs="Arial"/>
          <w:sz w:val="24"/>
          <w:szCs w:val="24"/>
        </w:rPr>
      </w:pPr>
      <w:r w:rsidRPr="00C765DB">
        <w:rPr>
          <w:rFonts w:ascii="Arial" w:hAnsi="Arial" w:cs="Arial"/>
          <w:sz w:val="24"/>
          <w:szCs w:val="24"/>
        </w:rPr>
        <w:t xml:space="preserve">Overall, the themes identified within this mind map demonstrate the complex relationship between public understanding, perception and trust in counter-terrorism </w:t>
      </w:r>
      <w:r w:rsidR="00B50DA6" w:rsidRPr="00C765DB">
        <w:rPr>
          <w:rFonts w:ascii="Arial" w:hAnsi="Arial" w:cs="Arial"/>
          <w:sz w:val="24"/>
          <w:szCs w:val="24"/>
        </w:rPr>
        <w:t>policing</w:t>
      </w:r>
      <w:r w:rsidR="00904D6E" w:rsidRPr="00C765DB">
        <w:rPr>
          <w:rFonts w:ascii="Arial" w:hAnsi="Arial" w:cs="Arial"/>
          <w:sz w:val="24"/>
          <w:szCs w:val="24"/>
        </w:rPr>
        <w:t xml:space="preserve">. The interaction between these factors suggests that improving public awareness of Prevent may enhance police </w:t>
      </w:r>
      <w:r w:rsidR="00B50DA6" w:rsidRPr="00C765DB">
        <w:rPr>
          <w:rFonts w:ascii="Arial" w:hAnsi="Arial" w:cs="Arial"/>
          <w:sz w:val="24"/>
          <w:szCs w:val="24"/>
        </w:rPr>
        <w:t xml:space="preserve">legitimacy, although ongoing misconceptions and ethical concerns continue to challenge public confidence </w:t>
      </w:r>
    </w:p>
    <w:p w14:paraId="5D445692" w14:textId="77777777" w:rsidR="00B92A19" w:rsidRDefault="00B92A19" w:rsidP="00B92A19"/>
    <w:p w14:paraId="01D9B468" w14:textId="2C801A2C" w:rsidR="00B92A19" w:rsidRDefault="00B92A19" w:rsidP="00B92A19"/>
    <w:p w14:paraId="620803CA" w14:textId="77777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4C0505FA" w14:textId="77777777" w:rsidR="00455256" w:rsidRDefault="00455256" w:rsidP="00B92A19">
      <w:pPr>
        <w:sectPr w:rsidR="00455256" w:rsidSect="00D31F62">
          <w:pgSz w:w="11906" w:h="16838"/>
          <w:pgMar w:top="720" w:right="720" w:bottom="720" w:left="720" w:header="708" w:footer="708" w:gutter="0"/>
          <w:cols w:space="708"/>
          <w:titlePg/>
          <w:docGrid w:linePitch="360"/>
        </w:sectPr>
      </w:pPr>
    </w:p>
    <w:p w14:paraId="7F5E2A25" w14:textId="4514B3E7" w:rsidR="00C3508C" w:rsidRDefault="00C3508C" w:rsidP="00C3508C">
      <w:pPr>
        <w:pStyle w:val="Heading1"/>
      </w:pPr>
      <w:bookmarkStart w:id="2" w:name="_Toc228470304"/>
      <w:r>
        <w:lastRenderedPageBreak/>
        <w:t>Task 2: Research Proposal</w:t>
      </w:r>
      <w:bookmarkEnd w:id="2"/>
      <w:r>
        <w:t xml:space="preserve">  </w:t>
      </w:r>
    </w:p>
    <w:p w14:paraId="309306C5" w14:textId="77777777" w:rsidR="00B3336E" w:rsidRPr="00B61956" w:rsidRDefault="00B3336E" w:rsidP="00D977FF">
      <w:pPr>
        <w:rPr>
          <w:rFonts w:cstheme="minorHAnsi"/>
        </w:rPr>
      </w:pPr>
      <w:bookmarkStart w:id="3"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3"/>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EA8A952" w:rsidR="00B3336E" w:rsidRPr="000237C4" w:rsidRDefault="00B3336E" w:rsidP="00D977FF">
            <w:pPr>
              <w:pStyle w:val="BodyText"/>
              <w:jc w:val="both"/>
              <w:rPr>
                <w:rFonts w:cs="Arial"/>
                <w:b/>
                <w:bCs/>
                <w:szCs w:val="24"/>
              </w:rPr>
            </w:pPr>
            <w:r w:rsidRPr="000237C4">
              <w:rPr>
                <w:rFonts w:cs="Arial"/>
                <w:b/>
                <w:bCs/>
                <w:szCs w:val="24"/>
              </w:rPr>
              <w:t xml:space="preserve">NAME: </w:t>
            </w:r>
            <w:r w:rsidR="000B19EB" w:rsidRPr="000237C4">
              <w:rPr>
                <w:rFonts w:cs="Arial"/>
                <w:b/>
                <w:bCs/>
                <w:szCs w:val="24"/>
              </w:rPr>
              <w:t>Charlie Hughes</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6507C648" w:rsidR="00B3336E" w:rsidRPr="000237C4" w:rsidRDefault="00B3336E" w:rsidP="00D977FF">
            <w:pPr>
              <w:jc w:val="both"/>
              <w:rPr>
                <w:rFonts w:ascii="Arial" w:hAnsi="Arial" w:cs="Arial"/>
                <w:sz w:val="24"/>
                <w:szCs w:val="24"/>
              </w:rPr>
            </w:pPr>
            <w:r w:rsidRPr="00B61956">
              <w:rPr>
                <w:rFonts w:cstheme="minorHAnsi"/>
                <w:b/>
                <w:bCs/>
              </w:rPr>
              <w:t xml:space="preserve"> </w:t>
            </w:r>
            <w:r w:rsidRPr="000237C4">
              <w:rPr>
                <w:rFonts w:ascii="Arial" w:hAnsi="Arial" w:cs="Arial"/>
                <w:b/>
                <w:bCs/>
                <w:sz w:val="24"/>
                <w:szCs w:val="24"/>
              </w:rPr>
              <w:t xml:space="preserve">ID No.: </w:t>
            </w:r>
            <w:r w:rsidR="000B19EB" w:rsidRPr="000237C4">
              <w:rPr>
                <w:rFonts w:ascii="Arial" w:hAnsi="Arial" w:cs="Arial"/>
                <w:b/>
                <w:bCs/>
                <w:sz w:val="24"/>
                <w:szCs w:val="24"/>
              </w:rPr>
              <w:t>2400697</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36308908" w:rsidR="00B3336E" w:rsidRPr="000237C4" w:rsidRDefault="00B3336E" w:rsidP="000237C4">
            <w:pPr>
              <w:spacing w:line="360" w:lineRule="auto"/>
              <w:jc w:val="both"/>
              <w:rPr>
                <w:rFonts w:ascii="Arial" w:hAnsi="Arial" w:cs="Arial"/>
                <w:sz w:val="24"/>
                <w:szCs w:val="24"/>
              </w:rPr>
            </w:pPr>
            <w:r w:rsidRPr="000237C4">
              <w:rPr>
                <w:rFonts w:ascii="Arial" w:hAnsi="Arial" w:cs="Arial"/>
                <w:b/>
                <w:bCs/>
                <w:sz w:val="24"/>
                <w:szCs w:val="24"/>
              </w:rPr>
              <w:t>DRAFT RESEARCH TITLE QUESTION:</w:t>
            </w:r>
            <w:r w:rsidR="009E04C5" w:rsidRPr="000237C4">
              <w:rPr>
                <w:rFonts w:ascii="Arial" w:hAnsi="Arial" w:cs="Arial"/>
                <w:b/>
                <w:bCs/>
                <w:sz w:val="24"/>
                <w:szCs w:val="24"/>
              </w:rPr>
              <w:t xml:space="preserve"> </w:t>
            </w:r>
            <w:r w:rsidR="000F52BB" w:rsidRPr="000237C4">
              <w:rPr>
                <w:rFonts w:ascii="Arial" w:hAnsi="Arial" w:cs="Arial"/>
                <w:b/>
                <w:bCs/>
                <w:sz w:val="24"/>
                <w:szCs w:val="24"/>
              </w:rPr>
              <w:t>To what extent does public understanding of the Prevent Duty influence trust in counter-terrorism</w:t>
            </w:r>
            <w:r w:rsidR="009C0C06" w:rsidRPr="000237C4">
              <w:rPr>
                <w:rFonts w:ascii="Arial" w:hAnsi="Arial" w:cs="Arial"/>
                <w:b/>
                <w:bCs/>
                <w:sz w:val="24"/>
                <w:szCs w:val="24"/>
              </w:rPr>
              <w:t xml:space="preserve"> policing in England and Wales?</w:t>
            </w:r>
          </w:p>
          <w:p w14:paraId="5ED0904B" w14:textId="7C2DDE55" w:rsidR="00B3336E" w:rsidRPr="000237C4" w:rsidRDefault="00B3336E" w:rsidP="000237C4">
            <w:pPr>
              <w:tabs>
                <w:tab w:val="left" w:pos="1860"/>
              </w:tabs>
              <w:spacing w:line="360" w:lineRule="auto"/>
              <w:jc w:val="both"/>
              <w:rPr>
                <w:rFonts w:ascii="Arial" w:hAnsi="Arial" w:cs="Arial"/>
                <w:sz w:val="24"/>
                <w:szCs w:val="24"/>
              </w:rPr>
            </w:pPr>
          </w:p>
          <w:p w14:paraId="23FE7EA3" w14:textId="33BBCC1E" w:rsidR="00082E55" w:rsidRPr="000237C4" w:rsidRDefault="00082E55" w:rsidP="000237C4">
            <w:pPr>
              <w:tabs>
                <w:tab w:val="left" w:pos="1860"/>
              </w:tabs>
              <w:spacing w:line="360" w:lineRule="auto"/>
              <w:jc w:val="both"/>
              <w:rPr>
                <w:rFonts w:ascii="Arial" w:hAnsi="Arial" w:cs="Arial"/>
                <w:sz w:val="24"/>
                <w:szCs w:val="24"/>
              </w:rPr>
            </w:pPr>
            <w:r w:rsidRPr="000237C4">
              <w:rPr>
                <w:rFonts w:ascii="Arial" w:hAnsi="Arial" w:cs="Arial"/>
                <w:sz w:val="24"/>
                <w:szCs w:val="24"/>
              </w:rPr>
              <w:t>Counter</w:t>
            </w:r>
            <w:r w:rsidR="00937617" w:rsidRPr="000237C4">
              <w:rPr>
                <w:rFonts w:ascii="Arial" w:hAnsi="Arial" w:cs="Arial"/>
                <w:sz w:val="24"/>
                <w:szCs w:val="24"/>
              </w:rPr>
              <w:t>-terrorism remains a key priority within policing in England and Wales</w:t>
            </w:r>
            <w:r w:rsidR="00803035" w:rsidRPr="000237C4">
              <w:rPr>
                <w:rFonts w:ascii="Arial" w:hAnsi="Arial" w:cs="Arial"/>
                <w:sz w:val="24"/>
                <w:szCs w:val="24"/>
              </w:rPr>
              <w:t>, particularly in preventing individuals from being drawn into terrorism. The Prevent Duty forms a central component of this approach</w:t>
            </w:r>
            <w:r w:rsidR="00710311" w:rsidRPr="000237C4">
              <w:rPr>
                <w:rFonts w:ascii="Arial" w:hAnsi="Arial" w:cs="Arial"/>
                <w:sz w:val="24"/>
                <w:szCs w:val="24"/>
              </w:rPr>
              <w:t xml:space="preserve">, aiming to identify and support individuals at risk of radicalisation </w:t>
            </w:r>
            <w:r w:rsidR="004F4EEB" w:rsidRPr="000237C4">
              <w:rPr>
                <w:rFonts w:ascii="Arial" w:hAnsi="Arial" w:cs="Arial"/>
                <w:sz w:val="24"/>
                <w:szCs w:val="24"/>
              </w:rPr>
              <w:t xml:space="preserve">through early intervention </w:t>
            </w:r>
            <w:r w:rsidR="00F651C2" w:rsidRPr="000237C4">
              <w:rPr>
                <w:rFonts w:ascii="Arial" w:hAnsi="Arial" w:cs="Arial"/>
                <w:sz w:val="24"/>
                <w:szCs w:val="24"/>
              </w:rPr>
              <w:t>and safeguarding measures rather than prosecution</w:t>
            </w:r>
            <w:r w:rsidRPr="000237C4">
              <w:rPr>
                <w:rFonts w:ascii="Arial" w:hAnsi="Arial" w:cs="Arial"/>
                <w:sz w:val="24"/>
                <w:szCs w:val="24"/>
              </w:rPr>
              <w:t xml:space="preserve"> </w:t>
            </w:r>
            <w:r w:rsidR="008B0DF6" w:rsidRPr="000237C4">
              <w:rPr>
                <w:rFonts w:ascii="Arial" w:hAnsi="Arial" w:cs="Arial"/>
                <w:sz w:val="24"/>
                <w:szCs w:val="24"/>
              </w:rPr>
              <w:t>(Home Office</w:t>
            </w:r>
            <w:r w:rsidR="00323CF5" w:rsidRPr="000237C4">
              <w:rPr>
                <w:rFonts w:ascii="Arial" w:hAnsi="Arial" w:cs="Arial"/>
                <w:sz w:val="24"/>
                <w:szCs w:val="24"/>
              </w:rPr>
              <w:t>, 2023</w:t>
            </w:r>
            <w:r w:rsidR="00622CB4" w:rsidRPr="000237C4">
              <w:rPr>
                <w:rFonts w:ascii="Arial" w:hAnsi="Arial" w:cs="Arial"/>
                <w:sz w:val="24"/>
                <w:szCs w:val="24"/>
              </w:rPr>
              <w:t>a</w:t>
            </w:r>
            <w:r w:rsidR="00323CF5" w:rsidRPr="000237C4">
              <w:rPr>
                <w:rFonts w:ascii="Arial" w:hAnsi="Arial" w:cs="Arial"/>
                <w:sz w:val="24"/>
                <w:szCs w:val="24"/>
              </w:rPr>
              <w:t>). As part of the UK’s wider counter-terrorism strat</w:t>
            </w:r>
            <w:r w:rsidR="005578CB" w:rsidRPr="000237C4">
              <w:rPr>
                <w:rFonts w:ascii="Arial" w:hAnsi="Arial" w:cs="Arial"/>
                <w:sz w:val="24"/>
                <w:szCs w:val="24"/>
              </w:rPr>
              <w:t>egy, Prevent reflects a shift towards early intervention</w:t>
            </w:r>
            <w:r w:rsidR="00687782" w:rsidRPr="000237C4">
              <w:rPr>
                <w:rFonts w:ascii="Arial" w:hAnsi="Arial" w:cs="Arial"/>
                <w:sz w:val="24"/>
                <w:szCs w:val="24"/>
              </w:rPr>
              <w:t xml:space="preserve"> and risk-based policing (UK Parliament, 2023). This approach has been further reinforced </w:t>
            </w:r>
            <w:r w:rsidR="00145C10" w:rsidRPr="000237C4">
              <w:rPr>
                <w:rFonts w:ascii="Arial" w:hAnsi="Arial" w:cs="Arial"/>
                <w:sz w:val="24"/>
                <w:szCs w:val="24"/>
              </w:rPr>
              <w:t xml:space="preserve">through recent policy </w:t>
            </w:r>
            <w:r w:rsidR="007028E8" w:rsidRPr="000237C4">
              <w:rPr>
                <w:rFonts w:ascii="Arial" w:hAnsi="Arial" w:cs="Arial"/>
                <w:sz w:val="24"/>
                <w:szCs w:val="24"/>
              </w:rPr>
              <w:t>developments</w:t>
            </w:r>
            <w:r w:rsidR="00145C10" w:rsidRPr="000237C4">
              <w:rPr>
                <w:rFonts w:ascii="Arial" w:hAnsi="Arial" w:cs="Arial"/>
                <w:sz w:val="24"/>
                <w:szCs w:val="24"/>
              </w:rPr>
              <w:t xml:space="preserve"> and reviews, which aim to improve the effectiveness and transparency of Prevent (Home Office, 2024</w:t>
            </w:r>
            <w:r w:rsidR="004F54D0" w:rsidRPr="000237C4">
              <w:rPr>
                <w:rFonts w:ascii="Arial" w:hAnsi="Arial" w:cs="Arial"/>
                <w:sz w:val="24"/>
                <w:szCs w:val="24"/>
              </w:rPr>
              <w:t>)</w:t>
            </w:r>
            <w:r w:rsidR="002C5615" w:rsidRPr="000237C4">
              <w:rPr>
                <w:rFonts w:ascii="Arial" w:hAnsi="Arial" w:cs="Arial"/>
                <w:sz w:val="24"/>
                <w:szCs w:val="24"/>
              </w:rPr>
              <w:t>.</w:t>
            </w:r>
          </w:p>
          <w:p w14:paraId="1A6CD4C3" w14:textId="77777777" w:rsidR="002C5615" w:rsidRPr="000237C4" w:rsidRDefault="002C5615" w:rsidP="000237C4">
            <w:pPr>
              <w:tabs>
                <w:tab w:val="left" w:pos="1860"/>
              </w:tabs>
              <w:spacing w:line="360" w:lineRule="auto"/>
              <w:jc w:val="both"/>
              <w:rPr>
                <w:rFonts w:ascii="Arial" w:hAnsi="Arial" w:cs="Arial"/>
                <w:sz w:val="24"/>
                <w:szCs w:val="24"/>
              </w:rPr>
            </w:pPr>
          </w:p>
          <w:p w14:paraId="7629E6E8" w14:textId="7ABC8B2E" w:rsidR="002C5615" w:rsidRPr="000237C4" w:rsidRDefault="002C5615" w:rsidP="000237C4">
            <w:pPr>
              <w:tabs>
                <w:tab w:val="left" w:pos="1860"/>
              </w:tabs>
              <w:spacing w:line="360" w:lineRule="auto"/>
              <w:jc w:val="both"/>
              <w:rPr>
                <w:rFonts w:ascii="Arial" w:hAnsi="Arial" w:cs="Arial"/>
                <w:sz w:val="24"/>
                <w:szCs w:val="24"/>
              </w:rPr>
            </w:pPr>
            <w:r w:rsidRPr="000237C4">
              <w:rPr>
                <w:rFonts w:ascii="Arial" w:hAnsi="Arial" w:cs="Arial"/>
                <w:sz w:val="24"/>
                <w:szCs w:val="24"/>
              </w:rPr>
              <w:t xml:space="preserve">This topic is worthy of consideration because public trust is fundamental </w:t>
            </w:r>
            <w:r w:rsidR="00F03D26" w:rsidRPr="000237C4">
              <w:rPr>
                <w:rFonts w:ascii="Arial" w:hAnsi="Arial" w:cs="Arial"/>
                <w:sz w:val="24"/>
                <w:szCs w:val="24"/>
              </w:rPr>
              <w:t>to effective policing, particularly within the UK model of policing by consent</w:t>
            </w:r>
            <w:r w:rsidR="00C34E22" w:rsidRPr="000237C4">
              <w:rPr>
                <w:rFonts w:ascii="Arial" w:hAnsi="Arial" w:cs="Arial"/>
                <w:sz w:val="24"/>
                <w:szCs w:val="24"/>
              </w:rPr>
              <w:t xml:space="preserve"> (College of Policing, 2015)</w:t>
            </w:r>
            <w:r w:rsidR="000B1A66" w:rsidRPr="000237C4">
              <w:rPr>
                <w:rFonts w:ascii="Arial" w:hAnsi="Arial" w:cs="Arial"/>
                <w:sz w:val="24"/>
                <w:szCs w:val="24"/>
              </w:rPr>
              <w:t xml:space="preserve">. </w:t>
            </w:r>
            <w:r w:rsidR="00316C24" w:rsidRPr="000237C4">
              <w:rPr>
                <w:rFonts w:ascii="Arial" w:hAnsi="Arial" w:cs="Arial"/>
                <w:sz w:val="24"/>
                <w:szCs w:val="24"/>
              </w:rPr>
              <w:t>Recent evidence suggests that public confidence in policing has declined in England and Wales</w:t>
            </w:r>
            <w:r w:rsidR="00E665C5" w:rsidRPr="000237C4">
              <w:rPr>
                <w:rFonts w:ascii="Arial" w:hAnsi="Arial" w:cs="Arial"/>
                <w:sz w:val="24"/>
                <w:szCs w:val="24"/>
              </w:rPr>
              <w:t xml:space="preserve">, raising concerns </w:t>
            </w:r>
            <w:r w:rsidR="009B26B1" w:rsidRPr="000237C4">
              <w:rPr>
                <w:rFonts w:ascii="Arial" w:hAnsi="Arial" w:cs="Arial"/>
                <w:sz w:val="24"/>
                <w:szCs w:val="24"/>
              </w:rPr>
              <w:t xml:space="preserve">about police legitimacy and effectiveness (UK Parliament, 2024). This is further supported by </w:t>
            </w:r>
            <w:r w:rsidR="00742EDE" w:rsidRPr="000237C4">
              <w:rPr>
                <w:rFonts w:ascii="Arial" w:hAnsi="Arial" w:cs="Arial"/>
                <w:sz w:val="24"/>
                <w:szCs w:val="24"/>
              </w:rPr>
              <w:t>research from the UK Parliament</w:t>
            </w:r>
            <w:r w:rsidR="00442250" w:rsidRPr="000237C4">
              <w:rPr>
                <w:rFonts w:ascii="Arial" w:hAnsi="Arial" w:cs="Arial"/>
                <w:sz w:val="24"/>
                <w:szCs w:val="24"/>
              </w:rPr>
              <w:t xml:space="preserve"> POST</w:t>
            </w:r>
            <w:r w:rsidR="00742EDE" w:rsidRPr="000237C4">
              <w:rPr>
                <w:rFonts w:ascii="Arial" w:hAnsi="Arial" w:cs="Arial"/>
                <w:sz w:val="24"/>
                <w:szCs w:val="24"/>
              </w:rPr>
              <w:t xml:space="preserve"> (</w:t>
            </w:r>
            <w:r w:rsidR="00442250" w:rsidRPr="000237C4">
              <w:rPr>
                <w:rFonts w:ascii="Arial" w:hAnsi="Arial" w:cs="Arial"/>
                <w:sz w:val="24"/>
                <w:szCs w:val="24"/>
              </w:rPr>
              <w:t>2024)</w:t>
            </w:r>
            <w:r w:rsidR="00030ABD" w:rsidRPr="000237C4">
              <w:rPr>
                <w:rFonts w:ascii="Arial" w:hAnsi="Arial" w:cs="Arial"/>
                <w:sz w:val="24"/>
                <w:szCs w:val="24"/>
              </w:rPr>
              <w:t xml:space="preserve">, which highlights ongoing concerns regarding public trust and confidence in policing. Additionally, </w:t>
            </w:r>
            <w:r w:rsidR="00C55BB4" w:rsidRPr="000237C4">
              <w:rPr>
                <w:rFonts w:ascii="Arial" w:hAnsi="Arial" w:cs="Arial"/>
                <w:sz w:val="24"/>
                <w:szCs w:val="24"/>
              </w:rPr>
              <w:t>official inspection</w:t>
            </w:r>
            <w:r w:rsidR="0075423F" w:rsidRPr="000237C4">
              <w:rPr>
                <w:rFonts w:ascii="Arial" w:hAnsi="Arial" w:cs="Arial"/>
                <w:sz w:val="24"/>
                <w:szCs w:val="24"/>
              </w:rPr>
              <w:t xml:space="preserve"> </w:t>
            </w:r>
            <w:r w:rsidR="007028E8" w:rsidRPr="000237C4">
              <w:rPr>
                <w:rFonts w:ascii="Arial" w:hAnsi="Arial" w:cs="Arial"/>
                <w:sz w:val="24"/>
                <w:szCs w:val="24"/>
              </w:rPr>
              <w:t>findings</w:t>
            </w:r>
            <w:r w:rsidR="0075423F" w:rsidRPr="000237C4">
              <w:rPr>
                <w:rFonts w:ascii="Arial" w:hAnsi="Arial" w:cs="Arial"/>
                <w:sz w:val="24"/>
                <w:szCs w:val="24"/>
              </w:rPr>
              <w:t xml:space="preserve"> indicate that maintaining legitimacy remains a key challenge for </w:t>
            </w:r>
            <w:r w:rsidR="007028E8" w:rsidRPr="000237C4">
              <w:rPr>
                <w:rFonts w:ascii="Arial" w:hAnsi="Arial" w:cs="Arial"/>
                <w:sz w:val="24"/>
                <w:szCs w:val="24"/>
              </w:rPr>
              <w:t>police</w:t>
            </w:r>
            <w:r w:rsidR="0075423F" w:rsidRPr="000237C4">
              <w:rPr>
                <w:rFonts w:ascii="Arial" w:hAnsi="Arial" w:cs="Arial"/>
                <w:sz w:val="24"/>
                <w:szCs w:val="24"/>
              </w:rPr>
              <w:t xml:space="preserve"> forces</w:t>
            </w:r>
            <w:r w:rsidR="007028E8" w:rsidRPr="000237C4">
              <w:rPr>
                <w:rFonts w:ascii="Arial" w:hAnsi="Arial" w:cs="Arial"/>
                <w:sz w:val="24"/>
                <w:szCs w:val="24"/>
              </w:rPr>
              <w:t xml:space="preserve"> (HMICFRS, 2023)</w:t>
            </w:r>
            <w:r w:rsidR="0030297F" w:rsidRPr="000237C4">
              <w:rPr>
                <w:rFonts w:ascii="Arial" w:hAnsi="Arial" w:cs="Arial"/>
                <w:sz w:val="24"/>
                <w:szCs w:val="24"/>
              </w:rPr>
              <w:t xml:space="preserve">. If a member of the public </w:t>
            </w:r>
            <w:r w:rsidR="002558DB" w:rsidRPr="000237C4">
              <w:rPr>
                <w:rFonts w:ascii="Arial" w:hAnsi="Arial" w:cs="Arial"/>
                <w:sz w:val="24"/>
                <w:szCs w:val="24"/>
              </w:rPr>
              <w:t>misunderstands</w:t>
            </w:r>
            <w:r w:rsidR="00B7752F" w:rsidRPr="000237C4">
              <w:rPr>
                <w:rFonts w:ascii="Arial" w:hAnsi="Arial" w:cs="Arial"/>
                <w:sz w:val="24"/>
                <w:szCs w:val="24"/>
              </w:rPr>
              <w:t xml:space="preserve"> the purpose of Prevent, or perceive it as discriminatory or unfair, this may negatively impact trust and reduce</w:t>
            </w:r>
            <w:r w:rsidR="002558DB" w:rsidRPr="000237C4">
              <w:rPr>
                <w:rFonts w:ascii="Arial" w:hAnsi="Arial" w:cs="Arial"/>
                <w:sz w:val="24"/>
                <w:szCs w:val="24"/>
              </w:rPr>
              <w:t xml:space="preserve"> engagement with police.</w:t>
            </w:r>
          </w:p>
          <w:p w14:paraId="2E9C88B3" w14:textId="77777777" w:rsidR="002558DB" w:rsidRPr="000237C4" w:rsidRDefault="002558DB" w:rsidP="000237C4">
            <w:pPr>
              <w:tabs>
                <w:tab w:val="left" w:pos="1860"/>
              </w:tabs>
              <w:spacing w:line="360" w:lineRule="auto"/>
              <w:jc w:val="both"/>
              <w:rPr>
                <w:rFonts w:ascii="Arial" w:hAnsi="Arial" w:cs="Arial"/>
                <w:sz w:val="24"/>
                <w:szCs w:val="24"/>
              </w:rPr>
            </w:pPr>
          </w:p>
          <w:p w14:paraId="78949230" w14:textId="7A0E0522" w:rsidR="002558DB" w:rsidRPr="000237C4" w:rsidRDefault="002558DB" w:rsidP="000237C4">
            <w:pPr>
              <w:tabs>
                <w:tab w:val="left" w:pos="1860"/>
              </w:tabs>
              <w:spacing w:line="360" w:lineRule="auto"/>
              <w:jc w:val="both"/>
              <w:rPr>
                <w:rFonts w:ascii="Arial" w:hAnsi="Arial" w:cs="Arial"/>
                <w:sz w:val="24"/>
                <w:szCs w:val="24"/>
              </w:rPr>
            </w:pPr>
            <w:r w:rsidRPr="000237C4">
              <w:rPr>
                <w:rFonts w:ascii="Arial" w:hAnsi="Arial" w:cs="Arial"/>
                <w:sz w:val="24"/>
                <w:szCs w:val="24"/>
              </w:rPr>
              <w:t xml:space="preserve">Research </w:t>
            </w:r>
            <w:r w:rsidR="004020E6" w:rsidRPr="000237C4">
              <w:rPr>
                <w:rFonts w:ascii="Arial" w:hAnsi="Arial" w:cs="Arial"/>
                <w:sz w:val="24"/>
                <w:szCs w:val="24"/>
              </w:rPr>
              <w:t xml:space="preserve">also indicates that public understanding of Prevent is </w:t>
            </w:r>
            <w:r w:rsidR="00934ED0" w:rsidRPr="000237C4">
              <w:rPr>
                <w:rFonts w:ascii="Arial" w:hAnsi="Arial" w:cs="Arial"/>
                <w:sz w:val="24"/>
                <w:szCs w:val="24"/>
              </w:rPr>
              <w:t xml:space="preserve">inconsistent. Survey findings conducted by ICM Unlimited (2020) indicate that increased awareness </w:t>
            </w:r>
            <w:r w:rsidR="00137AD3" w:rsidRPr="000237C4">
              <w:rPr>
                <w:rFonts w:ascii="Arial" w:hAnsi="Arial" w:cs="Arial"/>
                <w:sz w:val="24"/>
                <w:szCs w:val="24"/>
              </w:rPr>
              <w:t xml:space="preserve">of Prevent is associated with more favourable perceptions of the programme. However, more recent </w:t>
            </w:r>
            <w:r w:rsidR="00612715" w:rsidRPr="000237C4">
              <w:rPr>
                <w:rFonts w:ascii="Arial" w:hAnsi="Arial" w:cs="Arial"/>
                <w:sz w:val="24"/>
                <w:szCs w:val="24"/>
              </w:rPr>
              <w:t>research highlights that misunderstanding</w:t>
            </w:r>
            <w:r w:rsidR="002A3BAD">
              <w:rPr>
                <w:rFonts w:ascii="Arial" w:hAnsi="Arial" w:cs="Arial"/>
                <w:sz w:val="24"/>
                <w:szCs w:val="24"/>
              </w:rPr>
              <w:t>s</w:t>
            </w:r>
            <w:r w:rsidR="00612715" w:rsidRPr="000237C4">
              <w:rPr>
                <w:rFonts w:ascii="Arial" w:hAnsi="Arial" w:cs="Arial"/>
                <w:sz w:val="24"/>
                <w:szCs w:val="24"/>
              </w:rPr>
              <w:t xml:space="preserve"> remain common, particularly where knowledge is shaped by media narratives rather than official guidance</w:t>
            </w:r>
            <w:r w:rsidR="002857EE" w:rsidRPr="000237C4">
              <w:rPr>
                <w:rFonts w:ascii="Arial" w:hAnsi="Arial" w:cs="Arial"/>
                <w:sz w:val="24"/>
                <w:szCs w:val="24"/>
              </w:rPr>
              <w:t xml:space="preserve"> (Binder and Allen, 2024). Media influence plays a significant role i</w:t>
            </w:r>
            <w:r w:rsidR="00FA15A1" w:rsidRPr="000237C4">
              <w:rPr>
                <w:rFonts w:ascii="Arial" w:hAnsi="Arial" w:cs="Arial"/>
                <w:sz w:val="24"/>
                <w:szCs w:val="24"/>
              </w:rPr>
              <w:t xml:space="preserve">n shaping public perceptions of terrorism, often amplifying fear and influencing how counter-terrorism policies are understood (White, 2020). This is </w:t>
            </w:r>
            <w:r w:rsidR="00000274" w:rsidRPr="000237C4">
              <w:rPr>
                <w:rFonts w:ascii="Arial" w:hAnsi="Arial" w:cs="Arial"/>
                <w:sz w:val="24"/>
                <w:szCs w:val="24"/>
              </w:rPr>
              <w:t>supported</w:t>
            </w:r>
            <w:r w:rsidR="00FA15A1" w:rsidRPr="000237C4">
              <w:rPr>
                <w:rFonts w:ascii="Arial" w:hAnsi="Arial" w:cs="Arial"/>
                <w:sz w:val="24"/>
                <w:szCs w:val="24"/>
              </w:rPr>
              <w:t xml:space="preserve"> by wider </w:t>
            </w:r>
            <w:r w:rsidR="00000274" w:rsidRPr="000237C4">
              <w:rPr>
                <w:rFonts w:ascii="Arial" w:hAnsi="Arial" w:cs="Arial"/>
                <w:sz w:val="24"/>
                <w:szCs w:val="24"/>
              </w:rPr>
              <w:t>policing</w:t>
            </w:r>
            <w:r w:rsidR="00FA15A1" w:rsidRPr="000237C4">
              <w:rPr>
                <w:rFonts w:ascii="Arial" w:hAnsi="Arial" w:cs="Arial"/>
                <w:sz w:val="24"/>
                <w:szCs w:val="24"/>
              </w:rPr>
              <w:t xml:space="preserve"> research</w:t>
            </w:r>
            <w:r w:rsidR="00943E6B" w:rsidRPr="000237C4">
              <w:rPr>
                <w:rFonts w:ascii="Arial" w:hAnsi="Arial" w:cs="Arial"/>
                <w:sz w:val="24"/>
                <w:szCs w:val="24"/>
              </w:rPr>
              <w:t>, which emphasises the importance of maintaining effective policing outcomes (College of Policing, 202</w:t>
            </w:r>
            <w:r w:rsidR="00EC4DDB" w:rsidRPr="000237C4">
              <w:rPr>
                <w:rFonts w:ascii="Arial" w:hAnsi="Arial" w:cs="Arial"/>
                <w:sz w:val="24"/>
                <w:szCs w:val="24"/>
              </w:rPr>
              <w:t>5</w:t>
            </w:r>
            <w:r w:rsidR="00943E6B" w:rsidRPr="000237C4">
              <w:rPr>
                <w:rFonts w:ascii="Arial" w:hAnsi="Arial" w:cs="Arial"/>
                <w:sz w:val="24"/>
                <w:szCs w:val="24"/>
              </w:rPr>
              <w:t>)</w:t>
            </w:r>
            <w:r w:rsidR="00EC4DDB" w:rsidRPr="000237C4">
              <w:rPr>
                <w:rFonts w:ascii="Arial" w:hAnsi="Arial" w:cs="Arial"/>
                <w:sz w:val="24"/>
                <w:szCs w:val="24"/>
              </w:rPr>
              <w:t>.</w:t>
            </w:r>
          </w:p>
          <w:p w14:paraId="50CABB31" w14:textId="77777777" w:rsidR="005D04E7" w:rsidRPr="000237C4" w:rsidRDefault="005D04E7" w:rsidP="000237C4">
            <w:pPr>
              <w:tabs>
                <w:tab w:val="left" w:pos="1860"/>
              </w:tabs>
              <w:spacing w:line="360" w:lineRule="auto"/>
              <w:jc w:val="both"/>
              <w:rPr>
                <w:rFonts w:ascii="Arial" w:hAnsi="Arial" w:cs="Arial"/>
                <w:sz w:val="24"/>
                <w:szCs w:val="24"/>
              </w:rPr>
            </w:pPr>
          </w:p>
          <w:p w14:paraId="11506181" w14:textId="3F875BCA" w:rsidR="005D04E7" w:rsidRPr="000237C4" w:rsidRDefault="005D04E7" w:rsidP="000237C4">
            <w:pPr>
              <w:tabs>
                <w:tab w:val="left" w:pos="1860"/>
              </w:tabs>
              <w:spacing w:line="360" w:lineRule="auto"/>
              <w:jc w:val="both"/>
              <w:rPr>
                <w:rFonts w:ascii="Arial" w:hAnsi="Arial" w:cs="Arial"/>
                <w:sz w:val="24"/>
                <w:szCs w:val="24"/>
              </w:rPr>
            </w:pPr>
            <w:r w:rsidRPr="000237C4">
              <w:rPr>
                <w:rFonts w:ascii="Arial" w:hAnsi="Arial" w:cs="Arial"/>
                <w:sz w:val="24"/>
                <w:szCs w:val="24"/>
              </w:rPr>
              <w:t>In addition</w:t>
            </w:r>
            <w:r w:rsidR="007779B2" w:rsidRPr="000237C4">
              <w:rPr>
                <w:rFonts w:ascii="Arial" w:hAnsi="Arial" w:cs="Arial"/>
                <w:sz w:val="24"/>
                <w:szCs w:val="24"/>
              </w:rPr>
              <w:t>, broader analysis of the Prevent strategy highlights ongoing concerns regarding its implementation and communication</w:t>
            </w:r>
            <w:r w:rsidR="0095581D" w:rsidRPr="000237C4">
              <w:rPr>
                <w:rFonts w:ascii="Arial" w:hAnsi="Arial" w:cs="Arial"/>
                <w:sz w:val="24"/>
                <w:szCs w:val="24"/>
              </w:rPr>
              <w:t xml:space="preserve">. </w:t>
            </w:r>
            <w:proofErr w:type="spellStart"/>
            <w:r w:rsidR="0095581D" w:rsidRPr="000237C4">
              <w:rPr>
                <w:rFonts w:ascii="Arial" w:hAnsi="Arial" w:cs="Arial"/>
                <w:sz w:val="24"/>
                <w:szCs w:val="24"/>
              </w:rPr>
              <w:t>Meleagrou</w:t>
            </w:r>
            <w:proofErr w:type="spellEnd"/>
            <w:r w:rsidR="0095581D" w:rsidRPr="000237C4">
              <w:rPr>
                <w:rFonts w:ascii="Arial" w:hAnsi="Arial" w:cs="Arial"/>
                <w:sz w:val="24"/>
                <w:szCs w:val="24"/>
              </w:rPr>
              <w:t xml:space="preserve">-Hitchens (2022) identifies inconsistencies </w:t>
            </w:r>
            <w:r w:rsidR="00A347E2" w:rsidRPr="000237C4">
              <w:rPr>
                <w:rFonts w:ascii="Arial" w:hAnsi="Arial" w:cs="Arial"/>
                <w:sz w:val="24"/>
                <w:szCs w:val="24"/>
              </w:rPr>
              <w:t xml:space="preserve">in how Prevent is applied, which may contribute to confusion and scepticism among the public. These issues have been further </w:t>
            </w:r>
            <w:r w:rsidR="009517E0" w:rsidRPr="000237C4">
              <w:rPr>
                <w:rFonts w:ascii="Arial" w:hAnsi="Arial" w:cs="Arial"/>
                <w:sz w:val="24"/>
                <w:szCs w:val="24"/>
              </w:rPr>
              <w:t>examined in the Independent Review of Prevent (2023)</w:t>
            </w:r>
            <w:r w:rsidR="008F43AD" w:rsidRPr="000237C4">
              <w:rPr>
                <w:rFonts w:ascii="Arial" w:hAnsi="Arial" w:cs="Arial"/>
                <w:sz w:val="24"/>
                <w:szCs w:val="24"/>
              </w:rPr>
              <w:t>, which highlight both strengths and limitations of the policy and the need for improved clarity and effectiveness</w:t>
            </w:r>
            <w:r w:rsidR="008B25F2" w:rsidRPr="000237C4">
              <w:rPr>
                <w:rFonts w:ascii="Arial" w:hAnsi="Arial" w:cs="Arial"/>
                <w:sz w:val="24"/>
                <w:szCs w:val="24"/>
              </w:rPr>
              <w:t xml:space="preserve">. These </w:t>
            </w:r>
            <w:r w:rsidR="00000274" w:rsidRPr="000237C4">
              <w:rPr>
                <w:rFonts w:ascii="Arial" w:hAnsi="Arial" w:cs="Arial"/>
                <w:sz w:val="24"/>
                <w:szCs w:val="24"/>
              </w:rPr>
              <w:t>findings</w:t>
            </w:r>
            <w:r w:rsidR="008B25F2" w:rsidRPr="000237C4">
              <w:rPr>
                <w:rFonts w:ascii="Arial" w:hAnsi="Arial" w:cs="Arial"/>
                <w:sz w:val="24"/>
                <w:szCs w:val="24"/>
              </w:rPr>
              <w:t xml:space="preserve"> demonstrate that Prevent remains a contested policy within both academic and policy discussions</w:t>
            </w:r>
            <w:r w:rsidR="007A7F25" w:rsidRPr="000237C4">
              <w:rPr>
                <w:rFonts w:ascii="Arial" w:hAnsi="Arial" w:cs="Arial"/>
                <w:sz w:val="24"/>
                <w:szCs w:val="24"/>
              </w:rPr>
              <w:t>, highlighting the n</w:t>
            </w:r>
            <w:r w:rsidR="00D45199" w:rsidRPr="000237C4">
              <w:rPr>
                <w:rFonts w:ascii="Arial" w:hAnsi="Arial" w:cs="Arial"/>
                <w:sz w:val="24"/>
                <w:szCs w:val="24"/>
              </w:rPr>
              <w:t>eed for a more consistent and ideologically focused approach to prevent individuals from becoming involved in terrorism</w:t>
            </w:r>
            <w:r w:rsidR="00312DCD" w:rsidRPr="000237C4">
              <w:rPr>
                <w:rFonts w:ascii="Arial" w:hAnsi="Arial" w:cs="Arial"/>
                <w:sz w:val="24"/>
                <w:szCs w:val="24"/>
              </w:rPr>
              <w:t>.</w:t>
            </w:r>
          </w:p>
          <w:p w14:paraId="7B67D6E2" w14:textId="77777777" w:rsidR="00000274" w:rsidRPr="000237C4" w:rsidRDefault="00000274" w:rsidP="000237C4">
            <w:pPr>
              <w:tabs>
                <w:tab w:val="left" w:pos="1860"/>
              </w:tabs>
              <w:spacing w:line="360" w:lineRule="auto"/>
              <w:jc w:val="both"/>
              <w:rPr>
                <w:rFonts w:ascii="Arial" w:hAnsi="Arial" w:cs="Arial"/>
                <w:sz w:val="24"/>
                <w:szCs w:val="24"/>
              </w:rPr>
            </w:pPr>
          </w:p>
          <w:p w14:paraId="2702B4CF" w14:textId="4A732D30" w:rsidR="00000274" w:rsidRPr="000237C4" w:rsidRDefault="00000274" w:rsidP="000237C4">
            <w:pPr>
              <w:tabs>
                <w:tab w:val="left" w:pos="1860"/>
              </w:tabs>
              <w:spacing w:line="360" w:lineRule="auto"/>
              <w:jc w:val="both"/>
              <w:rPr>
                <w:rFonts w:ascii="Arial" w:hAnsi="Arial" w:cs="Arial"/>
                <w:sz w:val="24"/>
                <w:szCs w:val="24"/>
              </w:rPr>
            </w:pPr>
            <w:r w:rsidRPr="000237C4">
              <w:rPr>
                <w:rFonts w:ascii="Arial" w:hAnsi="Arial" w:cs="Arial"/>
                <w:sz w:val="24"/>
                <w:szCs w:val="24"/>
              </w:rPr>
              <w:t>There are also significant ethical and human rights considerations associated with Prevent</w:t>
            </w:r>
            <w:r w:rsidR="003D03E0" w:rsidRPr="000237C4">
              <w:rPr>
                <w:rFonts w:ascii="Arial" w:hAnsi="Arial" w:cs="Arial"/>
                <w:sz w:val="24"/>
                <w:szCs w:val="24"/>
              </w:rPr>
              <w:t xml:space="preserve">. </w:t>
            </w:r>
            <w:r w:rsidR="00764935" w:rsidRPr="000237C4">
              <w:rPr>
                <w:rFonts w:ascii="Arial" w:hAnsi="Arial" w:cs="Arial"/>
                <w:sz w:val="24"/>
                <w:szCs w:val="24"/>
              </w:rPr>
              <w:t xml:space="preserve">Amnesty International UK (2024) argues that the policy may have a “chilling effect” on freedom of expression and community engagement. </w:t>
            </w:r>
            <w:r w:rsidR="00085CFB" w:rsidRPr="000237C4">
              <w:rPr>
                <w:rFonts w:ascii="Arial" w:hAnsi="Arial" w:cs="Arial"/>
                <w:sz w:val="24"/>
                <w:szCs w:val="24"/>
              </w:rPr>
              <w:t>S</w:t>
            </w:r>
            <w:r w:rsidR="00764935" w:rsidRPr="000237C4">
              <w:rPr>
                <w:rFonts w:ascii="Arial" w:hAnsi="Arial" w:cs="Arial"/>
                <w:sz w:val="24"/>
                <w:szCs w:val="24"/>
              </w:rPr>
              <w:t>imilarly</w:t>
            </w:r>
            <w:r w:rsidR="00085CFB" w:rsidRPr="000237C4">
              <w:rPr>
                <w:rFonts w:ascii="Arial" w:hAnsi="Arial" w:cs="Arial"/>
                <w:sz w:val="24"/>
                <w:szCs w:val="24"/>
              </w:rPr>
              <w:t xml:space="preserve">, the </w:t>
            </w:r>
            <w:r w:rsidR="00312DCD" w:rsidRPr="000237C4">
              <w:rPr>
                <w:rFonts w:ascii="Arial" w:hAnsi="Arial" w:cs="Arial"/>
                <w:sz w:val="24"/>
                <w:szCs w:val="24"/>
              </w:rPr>
              <w:t xml:space="preserve">UK parliament </w:t>
            </w:r>
            <w:r w:rsidR="00EF401A" w:rsidRPr="000237C4">
              <w:rPr>
                <w:rFonts w:ascii="Arial" w:hAnsi="Arial" w:cs="Arial"/>
                <w:sz w:val="24"/>
                <w:szCs w:val="24"/>
              </w:rPr>
              <w:t>Joint Committee on Human Rights (2017)</w:t>
            </w:r>
            <w:r w:rsidR="007E558E" w:rsidRPr="000237C4">
              <w:rPr>
                <w:rFonts w:ascii="Arial" w:hAnsi="Arial" w:cs="Arial"/>
                <w:sz w:val="24"/>
                <w:szCs w:val="24"/>
              </w:rPr>
              <w:t xml:space="preserve"> highlights concerns regarding fairness, discrimination and the potential disproportionate </w:t>
            </w:r>
            <w:r w:rsidR="00F0292E" w:rsidRPr="000237C4">
              <w:rPr>
                <w:rFonts w:ascii="Arial" w:hAnsi="Arial" w:cs="Arial"/>
                <w:sz w:val="24"/>
                <w:szCs w:val="24"/>
              </w:rPr>
              <w:t>impact on certain communities. These concerns are particularly important when considering the impact on public trust and the need to maintain legit</w:t>
            </w:r>
            <w:r w:rsidR="00D9708A" w:rsidRPr="000237C4">
              <w:rPr>
                <w:rFonts w:ascii="Arial" w:hAnsi="Arial" w:cs="Arial"/>
                <w:sz w:val="24"/>
                <w:szCs w:val="24"/>
              </w:rPr>
              <w:t>imacy in policing</w:t>
            </w:r>
            <w:r w:rsidR="00241717" w:rsidRPr="000237C4">
              <w:rPr>
                <w:rFonts w:ascii="Arial" w:hAnsi="Arial" w:cs="Arial"/>
                <w:sz w:val="24"/>
                <w:szCs w:val="24"/>
              </w:rPr>
              <w:t>.</w:t>
            </w:r>
          </w:p>
          <w:p w14:paraId="7CF8EED2" w14:textId="77777777" w:rsidR="00241717" w:rsidRPr="000237C4" w:rsidRDefault="00241717" w:rsidP="000237C4">
            <w:pPr>
              <w:tabs>
                <w:tab w:val="left" w:pos="1860"/>
              </w:tabs>
              <w:spacing w:line="360" w:lineRule="auto"/>
              <w:jc w:val="both"/>
              <w:rPr>
                <w:rFonts w:ascii="Arial" w:hAnsi="Arial" w:cs="Arial"/>
                <w:sz w:val="24"/>
                <w:szCs w:val="24"/>
              </w:rPr>
            </w:pPr>
          </w:p>
          <w:p w14:paraId="64A72D81" w14:textId="401A7E5D" w:rsidR="00B3336E" w:rsidRPr="000237C4" w:rsidRDefault="00241717" w:rsidP="000237C4">
            <w:pPr>
              <w:tabs>
                <w:tab w:val="left" w:pos="1860"/>
              </w:tabs>
              <w:spacing w:line="360" w:lineRule="auto"/>
              <w:jc w:val="both"/>
              <w:rPr>
                <w:rFonts w:ascii="Arial" w:hAnsi="Arial" w:cs="Arial"/>
                <w:sz w:val="24"/>
                <w:szCs w:val="24"/>
              </w:rPr>
            </w:pPr>
            <w:r w:rsidRPr="000237C4">
              <w:rPr>
                <w:rFonts w:ascii="Arial" w:hAnsi="Arial" w:cs="Arial"/>
                <w:sz w:val="24"/>
                <w:szCs w:val="24"/>
              </w:rPr>
              <w:t xml:space="preserve">Overall, this topic is suitable for an undergraduate dissertation because it addresses a contemporary and highly </w:t>
            </w:r>
            <w:r w:rsidR="00EF58B9" w:rsidRPr="000237C4">
              <w:rPr>
                <w:rFonts w:ascii="Arial" w:hAnsi="Arial" w:cs="Arial"/>
                <w:sz w:val="24"/>
                <w:szCs w:val="24"/>
              </w:rPr>
              <w:t>relevant</w:t>
            </w:r>
            <w:r w:rsidRPr="000237C4">
              <w:rPr>
                <w:rFonts w:ascii="Arial" w:hAnsi="Arial" w:cs="Arial"/>
                <w:sz w:val="24"/>
                <w:szCs w:val="24"/>
              </w:rPr>
              <w:t xml:space="preserve"> issue within policing. It brings together key themes</w:t>
            </w:r>
            <w:r w:rsidR="00EF1A7E" w:rsidRPr="000237C4">
              <w:rPr>
                <w:rFonts w:ascii="Arial" w:hAnsi="Arial" w:cs="Arial"/>
                <w:sz w:val="24"/>
                <w:szCs w:val="24"/>
              </w:rPr>
              <w:t xml:space="preserve"> of </w:t>
            </w:r>
            <w:proofErr w:type="gramStart"/>
            <w:r w:rsidR="00EF1A7E" w:rsidRPr="000237C4">
              <w:rPr>
                <w:rFonts w:ascii="Arial" w:hAnsi="Arial" w:cs="Arial"/>
                <w:sz w:val="24"/>
                <w:szCs w:val="24"/>
              </w:rPr>
              <w:t>counter-terrorism</w:t>
            </w:r>
            <w:proofErr w:type="gramEnd"/>
            <w:r w:rsidR="00EF1A7E" w:rsidRPr="000237C4">
              <w:rPr>
                <w:rFonts w:ascii="Arial" w:hAnsi="Arial" w:cs="Arial"/>
                <w:sz w:val="24"/>
                <w:szCs w:val="24"/>
              </w:rPr>
              <w:t xml:space="preserve">, public perception, legitimacy, trust and civil liberties. Furthermore, it is </w:t>
            </w:r>
            <w:r w:rsidR="00415B5C" w:rsidRPr="000237C4">
              <w:rPr>
                <w:rFonts w:ascii="Arial" w:hAnsi="Arial" w:cs="Arial"/>
                <w:sz w:val="24"/>
                <w:szCs w:val="24"/>
              </w:rPr>
              <w:t xml:space="preserve">practical and achievable within the scope of an undergraduate project, as it allows for the collection of primary data through a public </w:t>
            </w:r>
            <w:r w:rsidR="00EF58B9" w:rsidRPr="000237C4">
              <w:rPr>
                <w:rFonts w:ascii="Arial" w:hAnsi="Arial" w:cs="Arial"/>
                <w:sz w:val="24"/>
                <w:szCs w:val="24"/>
              </w:rPr>
              <w:t xml:space="preserve">questionnaire. This enables the researcher to </w:t>
            </w:r>
            <w:r w:rsidR="00EF58B9" w:rsidRPr="000237C4">
              <w:rPr>
                <w:rFonts w:ascii="Arial" w:hAnsi="Arial" w:cs="Arial"/>
                <w:sz w:val="24"/>
                <w:szCs w:val="24"/>
              </w:rPr>
              <w:lastRenderedPageBreak/>
              <w:t>explore whether increased public understanding of Prevent leads to greater trust in policing, or whether existing misconceptions continue to undermine public confidence.</w:t>
            </w:r>
          </w:p>
        </w:tc>
      </w:tr>
      <w:tr w:rsidR="00B3336E" w:rsidRPr="00B61956" w14:paraId="46BEDC8C" w14:textId="77777777" w:rsidTr="00D80500">
        <w:trPr>
          <w:trHeight w:val="3990"/>
        </w:trPr>
        <w:tc>
          <w:tcPr>
            <w:tcW w:w="10141" w:type="dxa"/>
            <w:gridSpan w:val="2"/>
            <w:tcMar>
              <w:top w:w="0" w:type="dxa"/>
              <w:left w:w="108" w:type="dxa"/>
              <w:bottom w:w="0" w:type="dxa"/>
              <w:right w:w="108" w:type="dxa"/>
            </w:tcMar>
          </w:tcPr>
          <w:p w14:paraId="6308E9B7" w14:textId="03D7D5A6" w:rsidR="00D64D29" w:rsidRPr="000237C4" w:rsidRDefault="00B3336E" w:rsidP="000237C4">
            <w:pPr>
              <w:spacing w:line="360" w:lineRule="auto"/>
              <w:jc w:val="both"/>
              <w:rPr>
                <w:rFonts w:ascii="Arial" w:hAnsi="Arial" w:cs="Arial"/>
                <w:b/>
                <w:bCs/>
                <w:sz w:val="24"/>
                <w:szCs w:val="24"/>
              </w:rPr>
            </w:pPr>
            <w:r w:rsidRPr="000237C4">
              <w:rPr>
                <w:rFonts w:ascii="Arial" w:hAnsi="Arial" w:cs="Arial"/>
                <w:b/>
                <w:bCs/>
                <w:sz w:val="24"/>
                <w:szCs w:val="24"/>
              </w:rPr>
              <w:lastRenderedPageBreak/>
              <w:t xml:space="preserve">SUMMARY OF RESEARCH AIM &amp; OBJECTIVES: </w:t>
            </w:r>
          </w:p>
          <w:p w14:paraId="32417585" w14:textId="73CB8DB9" w:rsidR="00B3336E" w:rsidRPr="000237C4" w:rsidRDefault="00B25DD7" w:rsidP="000237C4">
            <w:pPr>
              <w:spacing w:line="360" w:lineRule="auto"/>
              <w:rPr>
                <w:rFonts w:ascii="Arial" w:hAnsi="Arial" w:cs="Arial"/>
                <w:sz w:val="24"/>
                <w:szCs w:val="24"/>
              </w:rPr>
            </w:pPr>
            <w:r w:rsidRPr="000237C4">
              <w:rPr>
                <w:rFonts w:ascii="Arial" w:hAnsi="Arial" w:cs="Arial"/>
                <w:sz w:val="24"/>
                <w:szCs w:val="24"/>
              </w:rPr>
              <w:t>Research Aim: To examine the extent to which public understanding of the Prevent Duty influences trust in counter</w:t>
            </w:r>
            <w:r w:rsidR="004F7524" w:rsidRPr="000237C4">
              <w:rPr>
                <w:rFonts w:ascii="Arial" w:hAnsi="Arial" w:cs="Arial"/>
                <w:sz w:val="24"/>
                <w:szCs w:val="24"/>
              </w:rPr>
              <w:t>-terrorism policing in England and Wales</w:t>
            </w:r>
            <w:r w:rsidR="00E2335B" w:rsidRPr="000237C4">
              <w:rPr>
                <w:rFonts w:ascii="Arial" w:hAnsi="Arial" w:cs="Arial"/>
                <w:sz w:val="24"/>
                <w:szCs w:val="24"/>
              </w:rPr>
              <w:t>.</w:t>
            </w:r>
          </w:p>
          <w:p w14:paraId="2B4288F7" w14:textId="73A1EF67" w:rsidR="004F7524" w:rsidRPr="000237C4" w:rsidRDefault="004F7524" w:rsidP="000237C4">
            <w:pPr>
              <w:spacing w:line="360" w:lineRule="auto"/>
              <w:rPr>
                <w:rFonts w:ascii="Arial" w:hAnsi="Arial" w:cs="Arial"/>
                <w:sz w:val="24"/>
                <w:szCs w:val="24"/>
              </w:rPr>
            </w:pPr>
            <w:r w:rsidRPr="000237C4">
              <w:rPr>
                <w:rFonts w:ascii="Arial" w:hAnsi="Arial" w:cs="Arial"/>
                <w:sz w:val="24"/>
                <w:szCs w:val="24"/>
              </w:rPr>
              <w:t xml:space="preserve">Research Objectives: </w:t>
            </w:r>
          </w:p>
          <w:p w14:paraId="31405C66" w14:textId="70F488D5" w:rsidR="004F7524" w:rsidRPr="000237C4" w:rsidRDefault="00DF3B9A" w:rsidP="000237C4">
            <w:pPr>
              <w:pStyle w:val="ListParagraph"/>
              <w:numPr>
                <w:ilvl w:val="0"/>
                <w:numId w:val="30"/>
              </w:numPr>
              <w:spacing w:line="360" w:lineRule="auto"/>
              <w:rPr>
                <w:rFonts w:ascii="Arial" w:hAnsi="Arial" w:cs="Arial"/>
                <w:sz w:val="24"/>
                <w:szCs w:val="24"/>
              </w:rPr>
            </w:pPr>
            <w:r w:rsidRPr="000237C4">
              <w:rPr>
                <w:rFonts w:ascii="Arial" w:hAnsi="Arial" w:cs="Arial"/>
                <w:sz w:val="24"/>
                <w:szCs w:val="24"/>
              </w:rPr>
              <w:t xml:space="preserve">To assess the level of public awareness and understanding of the </w:t>
            </w:r>
            <w:r w:rsidR="00E2335B" w:rsidRPr="000237C4">
              <w:rPr>
                <w:rFonts w:ascii="Arial" w:hAnsi="Arial" w:cs="Arial"/>
                <w:sz w:val="24"/>
                <w:szCs w:val="24"/>
              </w:rPr>
              <w:t>Prevent</w:t>
            </w:r>
            <w:r w:rsidRPr="000237C4">
              <w:rPr>
                <w:rFonts w:ascii="Arial" w:hAnsi="Arial" w:cs="Arial"/>
                <w:sz w:val="24"/>
                <w:szCs w:val="24"/>
              </w:rPr>
              <w:t xml:space="preserve"> Duty</w:t>
            </w:r>
            <w:r w:rsidR="0044625D" w:rsidRPr="000237C4">
              <w:rPr>
                <w:rFonts w:ascii="Arial" w:hAnsi="Arial" w:cs="Arial"/>
                <w:sz w:val="24"/>
                <w:szCs w:val="24"/>
              </w:rPr>
              <w:t>.</w:t>
            </w:r>
          </w:p>
          <w:p w14:paraId="4AB91B2D" w14:textId="083E858B" w:rsidR="0044625D" w:rsidRPr="000237C4" w:rsidRDefault="0044625D" w:rsidP="000237C4">
            <w:pPr>
              <w:pStyle w:val="ListParagraph"/>
              <w:numPr>
                <w:ilvl w:val="0"/>
                <w:numId w:val="30"/>
              </w:numPr>
              <w:spacing w:line="360" w:lineRule="auto"/>
              <w:rPr>
                <w:rFonts w:ascii="Arial" w:hAnsi="Arial" w:cs="Arial"/>
                <w:sz w:val="24"/>
                <w:szCs w:val="24"/>
              </w:rPr>
            </w:pPr>
            <w:r w:rsidRPr="000237C4">
              <w:rPr>
                <w:rFonts w:ascii="Arial" w:hAnsi="Arial" w:cs="Arial"/>
                <w:sz w:val="24"/>
                <w:szCs w:val="24"/>
              </w:rPr>
              <w:t xml:space="preserve">To identify common misconceptions surrounding the </w:t>
            </w:r>
            <w:r w:rsidR="00E2335B" w:rsidRPr="000237C4">
              <w:rPr>
                <w:rFonts w:ascii="Arial" w:hAnsi="Arial" w:cs="Arial"/>
                <w:sz w:val="24"/>
                <w:szCs w:val="24"/>
              </w:rPr>
              <w:t>Prevent Duty</w:t>
            </w:r>
            <w:r w:rsidRPr="000237C4">
              <w:rPr>
                <w:rFonts w:ascii="Arial" w:hAnsi="Arial" w:cs="Arial"/>
                <w:sz w:val="24"/>
                <w:szCs w:val="24"/>
              </w:rPr>
              <w:t xml:space="preserve"> and its purpose.</w:t>
            </w:r>
          </w:p>
          <w:p w14:paraId="61A232FD" w14:textId="0679C67B" w:rsidR="0044625D" w:rsidRPr="000237C4" w:rsidRDefault="00D66739" w:rsidP="000237C4">
            <w:pPr>
              <w:pStyle w:val="ListParagraph"/>
              <w:numPr>
                <w:ilvl w:val="0"/>
                <w:numId w:val="30"/>
              </w:numPr>
              <w:spacing w:line="360" w:lineRule="auto"/>
              <w:rPr>
                <w:rFonts w:ascii="Arial" w:hAnsi="Arial" w:cs="Arial"/>
                <w:sz w:val="24"/>
                <w:szCs w:val="24"/>
              </w:rPr>
            </w:pPr>
            <w:r w:rsidRPr="000237C4">
              <w:rPr>
                <w:rFonts w:ascii="Arial" w:hAnsi="Arial" w:cs="Arial"/>
                <w:sz w:val="24"/>
                <w:szCs w:val="24"/>
              </w:rPr>
              <w:t>To examine the relationship between understanding Prevent and levels of trust i</w:t>
            </w:r>
            <w:r w:rsidR="002A3BAD">
              <w:rPr>
                <w:rFonts w:ascii="Arial" w:hAnsi="Arial" w:cs="Arial"/>
                <w:sz w:val="24"/>
                <w:szCs w:val="24"/>
              </w:rPr>
              <w:t>n</w:t>
            </w:r>
            <w:r w:rsidRPr="000237C4">
              <w:rPr>
                <w:rFonts w:ascii="Arial" w:hAnsi="Arial" w:cs="Arial"/>
                <w:sz w:val="24"/>
                <w:szCs w:val="24"/>
              </w:rPr>
              <w:t xml:space="preserve"> </w:t>
            </w:r>
            <w:r w:rsidR="00E2335B" w:rsidRPr="000237C4">
              <w:rPr>
                <w:rFonts w:ascii="Arial" w:hAnsi="Arial" w:cs="Arial"/>
                <w:sz w:val="24"/>
                <w:szCs w:val="24"/>
              </w:rPr>
              <w:t>counter-terrorism policing.</w:t>
            </w:r>
          </w:p>
          <w:p w14:paraId="67B931F8" w14:textId="79735D71" w:rsidR="00D13A0C" w:rsidRPr="00D13A0C" w:rsidRDefault="00E2335B" w:rsidP="000237C4">
            <w:pPr>
              <w:pStyle w:val="ListParagraph"/>
              <w:numPr>
                <w:ilvl w:val="0"/>
                <w:numId w:val="30"/>
              </w:numPr>
              <w:spacing w:line="360" w:lineRule="auto"/>
              <w:rPr>
                <w:rFonts w:cs="Arial"/>
              </w:rPr>
            </w:pPr>
            <w:r w:rsidRPr="000237C4">
              <w:rPr>
                <w:rFonts w:ascii="Arial" w:hAnsi="Arial" w:cs="Arial"/>
                <w:sz w:val="24"/>
                <w:szCs w:val="24"/>
              </w:rPr>
              <w:t>To explore how factors such as media influence and perceptions of fairness impact public attitudes towards Prevent and Policing.</w:t>
            </w:r>
          </w:p>
        </w:tc>
      </w:tr>
      <w:tr w:rsidR="00B3336E" w:rsidRPr="00B61956" w14:paraId="04CF68C5" w14:textId="77777777" w:rsidTr="00D80500">
        <w:trPr>
          <w:trHeight w:val="1124"/>
        </w:trPr>
        <w:tc>
          <w:tcPr>
            <w:tcW w:w="10141" w:type="dxa"/>
            <w:gridSpan w:val="2"/>
            <w:tcMar>
              <w:top w:w="0" w:type="dxa"/>
              <w:left w:w="108" w:type="dxa"/>
              <w:bottom w:w="0" w:type="dxa"/>
              <w:right w:w="108" w:type="dxa"/>
            </w:tcMar>
          </w:tcPr>
          <w:p w14:paraId="231FBE74" w14:textId="77777777" w:rsidR="00B3336E" w:rsidRPr="000237C4" w:rsidRDefault="00B3336E" w:rsidP="000237C4">
            <w:pPr>
              <w:spacing w:line="360" w:lineRule="auto"/>
              <w:rPr>
                <w:rFonts w:ascii="Arial" w:hAnsi="Arial" w:cs="Arial"/>
                <w:b/>
                <w:bCs/>
                <w:sz w:val="24"/>
                <w:szCs w:val="24"/>
              </w:rPr>
            </w:pPr>
            <w:r w:rsidRPr="000237C4">
              <w:rPr>
                <w:rFonts w:ascii="Arial" w:hAnsi="Arial" w:cs="Arial"/>
                <w:b/>
                <w:bCs/>
                <w:sz w:val="24"/>
                <w:szCs w:val="24"/>
              </w:rPr>
              <w:t>THEORETICAL CONTEXT:</w:t>
            </w:r>
          </w:p>
          <w:p w14:paraId="7B8A5573" w14:textId="54FB24ED" w:rsidR="00C66A0A" w:rsidRPr="000237C4" w:rsidRDefault="004F435D" w:rsidP="000237C4">
            <w:pPr>
              <w:spacing w:line="360" w:lineRule="auto"/>
              <w:jc w:val="both"/>
              <w:rPr>
                <w:rFonts w:ascii="Arial" w:hAnsi="Arial" w:cs="Arial"/>
                <w:sz w:val="24"/>
                <w:szCs w:val="24"/>
              </w:rPr>
            </w:pPr>
            <w:r w:rsidRPr="000237C4">
              <w:rPr>
                <w:rFonts w:ascii="Arial" w:hAnsi="Arial" w:cs="Arial"/>
                <w:sz w:val="24"/>
                <w:szCs w:val="24"/>
              </w:rPr>
              <w:t xml:space="preserve">This research will draw upon a wide range of academic, policy and organisational literature to examine the relationship </w:t>
            </w:r>
            <w:r w:rsidR="00C66A0A" w:rsidRPr="000237C4">
              <w:rPr>
                <w:rFonts w:ascii="Arial" w:hAnsi="Arial" w:cs="Arial"/>
                <w:sz w:val="24"/>
                <w:szCs w:val="24"/>
              </w:rPr>
              <w:t>between public understanding of the Prevent Duty and trust in counter-terrorism policing.</w:t>
            </w:r>
          </w:p>
          <w:p w14:paraId="26E1068B" w14:textId="77777777" w:rsidR="00C66A0A" w:rsidRPr="000237C4" w:rsidRDefault="00C66A0A" w:rsidP="000237C4">
            <w:pPr>
              <w:spacing w:line="360" w:lineRule="auto"/>
              <w:jc w:val="both"/>
              <w:rPr>
                <w:rStyle w:val="lookup-resultcontent"/>
                <w:rFonts w:ascii="Arial" w:hAnsi="Arial" w:cs="Arial"/>
                <w:sz w:val="24"/>
                <w:szCs w:val="24"/>
              </w:rPr>
            </w:pPr>
          </w:p>
          <w:p w14:paraId="17628B22" w14:textId="6F2A7E8E" w:rsidR="00C66A0A" w:rsidRPr="000237C4" w:rsidRDefault="00C66A0A"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 xml:space="preserve">Key policy sources </w:t>
            </w:r>
            <w:r w:rsidR="00713FEF" w:rsidRPr="000237C4">
              <w:rPr>
                <w:rStyle w:val="lookup-resultcontent"/>
                <w:rFonts w:ascii="Arial" w:hAnsi="Arial" w:cs="Arial"/>
                <w:sz w:val="24"/>
                <w:szCs w:val="24"/>
              </w:rPr>
              <w:t>will be used to establish the purpose and implementation of Prevent. The Home Office</w:t>
            </w:r>
            <w:r w:rsidR="00401935" w:rsidRPr="000237C4">
              <w:rPr>
                <w:rStyle w:val="lookup-resultcontent"/>
                <w:rFonts w:ascii="Arial" w:hAnsi="Arial" w:cs="Arial"/>
                <w:sz w:val="24"/>
                <w:szCs w:val="24"/>
              </w:rPr>
              <w:t xml:space="preserve"> (2023) Prevent Duty guidance provides the official framework for the policy, outlining its safeguarding-based approach to prevent radicalisation</w:t>
            </w:r>
            <w:r w:rsidR="002615CB" w:rsidRPr="000237C4">
              <w:rPr>
                <w:rStyle w:val="lookup-resultcontent"/>
                <w:rFonts w:ascii="Arial" w:hAnsi="Arial" w:cs="Arial"/>
                <w:sz w:val="24"/>
                <w:szCs w:val="24"/>
              </w:rPr>
              <w:t>. This will be supported by the Independent Review of Prevent (2023)</w:t>
            </w:r>
            <w:r w:rsidR="003734F7" w:rsidRPr="000237C4">
              <w:rPr>
                <w:rStyle w:val="lookup-resultcontent"/>
                <w:rFonts w:ascii="Arial" w:hAnsi="Arial" w:cs="Arial"/>
                <w:sz w:val="24"/>
                <w:szCs w:val="24"/>
              </w:rPr>
              <w:t>, which offers a critical evaluation</w:t>
            </w:r>
            <w:r w:rsidR="007135FA" w:rsidRPr="000237C4">
              <w:rPr>
                <w:rStyle w:val="lookup-resultcontent"/>
                <w:rFonts w:ascii="Arial" w:hAnsi="Arial" w:cs="Arial"/>
                <w:sz w:val="24"/>
                <w:szCs w:val="24"/>
              </w:rPr>
              <w:t xml:space="preserve"> of the policy</w:t>
            </w:r>
            <w:r w:rsidR="009A5027" w:rsidRPr="000237C4">
              <w:rPr>
                <w:rStyle w:val="lookup-resultcontent"/>
                <w:rFonts w:ascii="Arial" w:hAnsi="Arial" w:cs="Arial"/>
                <w:sz w:val="24"/>
                <w:szCs w:val="24"/>
              </w:rPr>
              <w:t>, highlighting both strengths and areas for improvement. Additional government and parliamentary sources</w:t>
            </w:r>
            <w:r w:rsidR="00E73173" w:rsidRPr="000237C4">
              <w:rPr>
                <w:rStyle w:val="lookup-resultcontent"/>
                <w:rFonts w:ascii="Arial" w:hAnsi="Arial" w:cs="Arial"/>
                <w:sz w:val="24"/>
                <w:szCs w:val="24"/>
              </w:rPr>
              <w:t>, including UK Parliament reports (2023;2024), will provide context on broader counter-terrorism challenges and declining public trust in policing.</w:t>
            </w:r>
          </w:p>
          <w:p w14:paraId="333336AB" w14:textId="77777777" w:rsidR="00E73173" w:rsidRPr="000237C4" w:rsidRDefault="00E73173" w:rsidP="000237C4">
            <w:pPr>
              <w:spacing w:line="360" w:lineRule="auto"/>
              <w:jc w:val="both"/>
              <w:rPr>
                <w:rStyle w:val="lookup-resultcontent"/>
                <w:rFonts w:ascii="Arial" w:hAnsi="Arial" w:cs="Arial"/>
                <w:sz w:val="24"/>
                <w:szCs w:val="24"/>
              </w:rPr>
            </w:pPr>
          </w:p>
          <w:p w14:paraId="7B405E02" w14:textId="26004F04" w:rsidR="00E73173" w:rsidRPr="000237C4" w:rsidRDefault="00E73173"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Academic and research-based literature will be used to explore issues of p</w:t>
            </w:r>
            <w:r w:rsidR="0076696B" w:rsidRPr="000237C4">
              <w:rPr>
                <w:rStyle w:val="lookup-resultcontent"/>
                <w:rFonts w:ascii="Arial" w:hAnsi="Arial" w:cs="Arial"/>
                <w:sz w:val="24"/>
                <w:szCs w:val="24"/>
              </w:rPr>
              <w:t>ublic perception, legitimacy, and trust. Binder and Allen (2024) provide insight</w:t>
            </w:r>
            <w:r w:rsidR="00521E5D" w:rsidRPr="000237C4">
              <w:rPr>
                <w:rStyle w:val="lookup-resultcontent"/>
                <w:rFonts w:ascii="Arial" w:hAnsi="Arial" w:cs="Arial"/>
                <w:sz w:val="24"/>
                <w:szCs w:val="24"/>
              </w:rPr>
              <w:t xml:space="preserve"> into how Prevent is understood in practise</w:t>
            </w:r>
            <w:r w:rsidR="003C5DCC" w:rsidRPr="000237C4">
              <w:rPr>
                <w:rStyle w:val="lookup-resultcontent"/>
                <w:rFonts w:ascii="Arial" w:hAnsi="Arial" w:cs="Arial"/>
                <w:sz w:val="24"/>
                <w:szCs w:val="24"/>
              </w:rPr>
              <w:t xml:space="preserve">, highlighting inconsistencies in interpretation and implementation. Similarly, </w:t>
            </w:r>
            <w:r w:rsidR="00736E04" w:rsidRPr="000237C4">
              <w:rPr>
                <w:rStyle w:val="lookup-resultcontent"/>
                <w:rFonts w:ascii="Arial" w:hAnsi="Arial" w:cs="Arial"/>
                <w:sz w:val="24"/>
                <w:szCs w:val="24"/>
              </w:rPr>
              <w:t xml:space="preserve">survey findings by ICM Unlimited (2020) demonstrate a link between public awareness of Prevent and </w:t>
            </w:r>
            <w:r w:rsidR="00736E04" w:rsidRPr="000237C4">
              <w:rPr>
                <w:rStyle w:val="lookup-resultcontent"/>
                <w:rFonts w:ascii="Arial" w:hAnsi="Arial" w:cs="Arial"/>
                <w:sz w:val="24"/>
                <w:szCs w:val="24"/>
              </w:rPr>
              <w:lastRenderedPageBreak/>
              <w:t>more favourable perceptions</w:t>
            </w:r>
            <w:r w:rsidR="0096599A" w:rsidRPr="000237C4">
              <w:rPr>
                <w:rStyle w:val="lookup-resultcontent"/>
                <w:rFonts w:ascii="Arial" w:hAnsi="Arial" w:cs="Arial"/>
                <w:sz w:val="24"/>
                <w:szCs w:val="24"/>
              </w:rPr>
              <w:t xml:space="preserve"> of the policy. Research into media influence, such as White (2020), will also be utilised to examine how public understanding may be shaped by external narratives</w:t>
            </w:r>
            <w:r w:rsidR="00337FE0" w:rsidRPr="000237C4">
              <w:rPr>
                <w:rStyle w:val="lookup-resultcontent"/>
                <w:rFonts w:ascii="Arial" w:hAnsi="Arial" w:cs="Arial"/>
                <w:sz w:val="24"/>
                <w:szCs w:val="24"/>
              </w:rPr>
              <w:t xml:space="preserve"> rather than direct engagement with policy.</w:t>
            </w:r>
          </w:p>
          <w:p w14:paraId="6DDA9138" w14:textId="77777777" w:rsidR="00337FE0" w:rsidRPr="000237C4" w:rsidRDefault="00337FE0" w:rsidP="000237C4">
            <w:pPr>
              <w:spacing w:line="360" w:lineRule="auto"/>
              <w:jc w:val="both"/>
              <w:rPr>
                <w:rStyle w:val="lookup-resultcontent"/>
                <w:rFonts w:ascii="Arial" w:hAnsi="Arial" w:cs="Arial"/>
                <w:sz w:val="24"/>
                <w:szCs w:val="24"/>
              </w:rPr>
            </w:pPr>
          </w:p>
          <w:p w14:paraId="6A93432D" w14:textId="74181373" w:rsidR="00337FE0" w:rsidRPr="000237C4" w:rsidRDefault="00337FE0"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 xml:space="preserve">The research will </w:t>
            </w:r>
            <w:r w:rsidR="001719A8" w:rsidRPr="000237C4">
              <w:rPr>
                <w:rStyle w:val="lookup-resultcontent"/>
                <w:rFonts w:ascii="Arial" w:hAnsi="Arial" w:cs="Arial"/>
                <w:sz w:val="24"/>
                <w:szCs w:val="24"/>
              </w:rPr>
              <w:t>also draw upon</w:t>
            </w:r>
            <w:r w:rsidR="00033924" w:rsidRPr="000237C4">
              <w:rPr>
                <w:rStyle w:val="lookup-resultcontent"/>
                <w:rFonts w:ascii="Arial" w:hAnsi="Arial" w:cs="Arial"/>
                <w:sz w:val="24"/>
                <w:szCs w:val="24"/>
              </w:rPr>
              <w:t xml:space="preserve"> </w:t>
            </w:r>
            <w:r w:rsidR="006D2939" w:rsidRPr="000237C4">
              <w:rPr>
                <w:rStyle w:val="lookup-resultcontent"/>
                <w:rFonts w:ascii="Arial" w:hAnsi="Arial" w:cs="Arial"/>
                <w:sz w:val="24"/>
                <w:szCs w:val="24"/>
              </w:rPr>
              <w:t>key pol</w:t>
            </w:r>
            <w:r w:rsidR="00686A9E" w:rsidRPr="000237C4">
              <w:rPr>
                <w:rStyle w:val="lookup-resultcontent"/>
                <w:rFonts w:ascii="Arial" w:hAnsi="Arial" w:cs="Arial"/>
                <w:sz w:val="24"/>
                <w:szCs w:val="24"/>
              </w:rPr>
              <w:t xml:space="preserve">icing texts to </w:t>
            </w:r>
            <w:r w:rsidR="000D58C0" w:rsidRPr="000237C4">
              <w:rPr>
                <w:rStyle w:val="lookup-resultcontent"/>
                <w:rFonts w:ascii="Arial" w:hAnsi="Arial" w:cs="Arial"/>
                <w:sz w:val="24"/>
                <w:szCs w:val="24"/>
              </w:rPr>
              <w:t xml:space="preserve">establish a strong theoretical foundation. Blackstone’s Policing </w:t>
            </w:r>
            <w:r w:rsidR="00824903" w:rsidRPr="000237C4">
              <w:rPr>
                <w:rStyle w:val="lookup-resultcontent"/>
                <w:rFonts w:ascii="Arial" w:hAnsi="Arial" w:cs="Arial"/>
                <w:sz w:val="24"/>
                <w:szCs w:val="24"/>
              </w:rPr>
              <w:t xml:space="preserve">Student Handbook (2024) and </w:t>
            </w:r>
            <w:r w:rsidR="009F4A4B" w:rsidRPr="000237C4">
              <w:rPr>
                <w:rStyle w:val="lookup-resultcontent"/>
                <w:rFonts w:ascii="Arial" w:hAnsi="Arial" w:cs="Arial"/>
                <w:sz w:val="24"/>
                <w:szCs w:val="24"/>
              </w:rPr>
              <w:t>Blackstone’s</w:t>
            </w:r>
            <w:r w:rsidR="00824903" w:rsidRPr="000237C4">
              <w:rPr>
                <w:rStyle w:val="lookup-resultcontent"/>
                <w:rFonts w:ascii="Arial" w:hAnsi="Arial" w:cs="Arial"/>
                <w:sz w:val="24"/>
                <w:szCs w:val="24"/>
              </w:rPr>
              <w:t xml:space="preserve"> Counter-Terrorism Handbook (2019) will be used to contextualise </w:t>
            </w:r>
            <w:r w:rsidR="00DB2347" w:rsidRPr="000237C4">
              <w:rPr>
                <w:rStyle w:val="lookup-resultcontent"/>
                <w:rFonts w:ascii="Arial" w:hAnsi="Arial" w:cs="Arial"/>
                <w:sz w:val="24"/>
                <w:szCs w:val="24"/>
              </w:rPr>
              <w:t xml:space="preserve">Prevent within </w:t>
            </w:r>
            <w:r w:rsidR="009F4A4B" w:rsidRPr="000237C4">
              <w:rPr>
                <w:rStyle w:val="lookup-resultcontent"/>
                <w:rFonts w:ascii="Arial" w:hAnsi="Arial" w:cs="Arial"/>
                <w:sz w:val="24"/>
                <w:szCs w:val="24"/>
              </w:rPr>
              <w:t>modern</w:t>
            </w:r>
            <w:r w:rsidR="00DB2347" w:rsidRPr="000237C4">
              <w:rPr>
                <w:rStyle w:val="lookup-resultcontent"/>
                <w:rFonts w:ascii="Arial" w:hAnsi="Arial" w:cs="Arial"/>
                <w:sz w:val="24"/>
                <w:szCs w:val="24"/>
              </w:rPr>
              <w:t xml:space="preserve"> policing practise, particularly in relation to preventative and intelligence-led approaches</w:t>
            </w:r>
            <w:r w:rsidR="00793B45" w:rsidRPr="000237C4">
              <w:rPr>
                <w:rStyle w:val="lookup-resultcontent"/>
                <w:rFonts w:ascii="Arial" w:hAnsi="Arial" w:cs="Arial"/>
                <w:sz w:val="24"/>
                <w:szCs w:val="24"/>
              </w:rPr>
              <w:t xml:space="preserve">. These texts offer detailed insight into contemporary policing principles, including legitimacy, accountability and </w:t>
            </w:r>
            <w:r w:rsidR="009F4A4B" w:rsidRPr="000237C4">
              <w:rPr>
                <w:rStyle w:val="lookup-resultcontent"/>
                <w:rFonts w:ascii="Arial" w:hAnsi="Arial" w:cs="Arial"/>
                <w:sz w:val="24"/>
                <w:szCs w:val="24"/>
              </w:rPr>
              <w:t>the</w:t>
            </w:r>
            <w:r w:rsidR="00793B45" w:rsidRPr="000237C4">
              <w:rPr>
                <w:rStyle w:val="lookup-resultcontent"/>
                <w:rFonts w:ascii="Arial" w:hAnsi="Arial" w:cs="Arial"/>
                <w:sz w:val="24"/>
                <w:szCs w:val="24"/>
              </w:rPr>
              <w:t xml:space="preserve"> </w:t>
            </w:r>
            <w:r w:rsidR="009F4A4B" w:rsidRPr="000237C4">
              <w:rPr>
                <w:rStyle w:val="lookup-resultcontent"/>
                <w:rFonts w:ascii="Arial" w:hAnsi="Arial" w:cs="Arial"/>
                <w:sz w:val="24"/>
                <w:szCs w:val="24"/>
              </w:rPr>
              <w:t>importance</w:t>
            </w:r>
            <w:r w:rsidR="00793B45" w:rsidRPr="000237C4">
              <w:rPr>
                <w:rStyle w:val="lookup-resultcontent"/>
                <w:rFonts w:ascii="Arial" w:hAnsi="Arial" w:cs="Arial"/>
                <w:sz w:val="24"/>
                <w:szCs w:val="24"/>
              </w:rPr>
              <w:t xml:space="preserve"> of public cooperation, while also outlining the operational and legal frameworks</w:t>
            </w:r>
            <w:r w:rsidR="009F4A4B" w:rsidRPr="000237C4">
              <w:rPr>
                <w:rStyle w:val="lookup-resultcontent"/>
                <w:rFonts w:ascii="Arial" w:hAnsi="Arial" w:cs="Arial"/>
                <w:sz w:val="24"/>
                <w:szCs w:val="24"/>
              </w:rPr>
              <w:t xml:space="preserve"> underpinning counter-terrorism policing in the UK.</w:t>
            </w:r>
          </w:p>
          <w:p w14:paraId="458C13FE" w14:textId="77777777" w:rsidR="009F4A4B" w:rsidRPr="000237C4" w:rsidRDefault="009F4A4B" w:rsidP="000237C4">
            <w:pPr>
              <w:spacing w:line="360" w:lineRule="auto"/>
              <w:jc w:val="both"/>
              <w:rPr>
                <w:rStyle w:val="lookup-resultcontent"/>
                <w:rFonts w:ascii="Arial" w:hAnsi="Arial" w:cs="Arial"/>
                <w:sz w:val="24"/>
                <w:szCs w:val="24"/>
              </w:rPr>
            </w:pPr>
          </w:p>
          <w:p w14:paraId="09371A5E" w14:textId="784FA408" w:rsidR="009F4A4B" w:rsidRPr="000237C4" w:rsidRDefault="006C16E6"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Human rights and equality perspectives will also form a key part of the literature base. Amnesty International UK</w:t>
            </w:r>
            <w:r w:rsidR="006D1EAC" w:rsidRPr="000237C4">
              <w:rPr>
                <w:rStyle w:val="lookup-resultcontent"/>
                <w:rFonts w:ascii="Arial" w:hAnsi="Arial" w:cs="Arial"/>
                <w:sz w:val="24"/>
                <w:szCs w:val="24"/>
              </w:rPr>
              <w:t xml:space="preserve"> (2024) and the </w:t>
            </w:r>
            <w:r w:rsidR="007A5FCD" w:rsidRPr="000237C4">
              <w:rPr>
                <w:rStyle w:val="lookup-resultcontent"/>
                <w:rFonts w:ascii="Arial" w:hAnsi="Arial" w:cs="Arial"/>
                <w:sz w:val="24"/>
                <w:szCs w:val="24"/>
              </w:rPr>
              <w:t>E</w:t>
            </w:r>
            <w:r w:rsidR="006D1EAC" w:rsidRPr="000237C4">
              <w:rPr>
                <w:rStyle w:val="lookup-resultcontent"/>
                <w:rFonts w:ascii="Arial" w:hAnsi="Arial" w:cs="Arial"/>
                <w:sz w:val="24"/>
                <w:szCs w:val="24"/>
              </w:rPr>
              <w:t xml:space="preserve">quality and Human Rights Commission (2024) both highlight concerns regarding </w:t>
            </w:r>
            <w:r w:rsidR="00FA7840" w:rsidRPr="000237C4">
              <w:rPr>
                <w:rStyle w:val="lookup-resultcontent"/>
                <w:rFonts w:ascii="Arial" w:hAnsi="Arial" w:cs="Arial"/>
                <w:sz w:val="24"/>
                <w:szCs w:val="24"/>
              </w:rPr>
              <w:t xml:space="preserve">the potential impact of Prevent on civil liberties and community relations. These sources will be used to critically evaluate the ethical implications of counter-terrorism </w:t>
            </w:r>
            <w:r w:rsidR="007A5FCD" w:rsidRPr="000237C4">
              <w:rPr>
                <w:rStyle w:val="lookup-resultcontent"/>
                <w:rFonts w:ascii="Arial" w:hAnsi="Arial" w:cs="Arial"/>
                <w:sz w:val="24"/>
                <w:szCs w:val="24"/>
              </w:rPr>
              <w:t>policing.</w:t>
            </w:r>
          </w:p>
          <w:p w14:paraId="2399AF82" w14:textId="77777777" w:rsidR="007A5FCD" w:rsidRPr="000237C4" w:rsidRDefault="007A5FCD" w:rsidP="000237C4">
            <w:pPr>
              <w:spacing w:line="360" w:lineRule="auto"/>
              <w:jc w:val="both"/>
              <w:rPr>
                <w:rStyle w:val="lookup-resultcontent"/>
                <w:rFonts w:ascii="Arial" w:hAnsi="Arial" w:cs="Arial"/>
                <w:sz w:val="24"/>
                <w:szCs w:val="24"/>
              </w:rPr>
            </w:pPr>
          </w:p>
          <w:p w14:paraId="3BD3F6A9" w14:textId="23F08134" w:rsidR="007A5FCD" w:rsidRPr="000237C4" w:rsidRDefault="007A5FCD"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Additional inspection and organisational reports, including HMICFRS (2023) and research from the C</w:t>
            </w:r>
            <w:r w:rsidR="00875E7B" w:rsidRPr="000237C4">
              <w:rPr>
                <w:rStyle w:val="lookup-resultcontent"/>
                <w:rFonts w:ascii="Arial" w:hAnsi="Arial" w:cs="Arial"/>
                <w:sz w:val="24"/>
                <w:szCs w:val="24"/>
              </w:rPr>
              <w:t>ollege of Policing (202</w:t>
            </w:r>
            <w:r w:rsidR="00C864DE" w:rsidRPr="000237C4">
              <w:rPr>
                <w:rStyle w:val="lookup-resultcontent"/>
                <w:rFonts w:ascii="Arial" w:hAnsi="Arial" w:cs="Arial"/>
                <w:sz w:val="24"/>
                <w:szCs w:val="24"/>
              </w:rPr>
              <w:t>5</w:t>
            </w:r>
            <w:r w:rsidR="00875E7B" w:rsidRPr="000237C4">
              <w:rPr>
                <w:rStyle w:val="lookup-resultcontent"/>
                <w:rFonts w:ascii="Arial" w:hAnsi="Arial" w:cs="Arial"/>
                <w:sz w:val="24"/>
                <w:szCs w:val="24"/>
              </w:rPr>
              <w:t>), will provide further co</w:t>
            </w:r>
            <w:r w:rsidR="004F6B5F" w:rsidRPr="000237C4">
              <w:rPr>
                <w:rStyle w:val="lookup-resultcontent"/>
                <w:rFonts w:ascii="Arial" w:hAnsi="Arial" w:cs="Arial"/>
                <w:sz w:val="24"/>
                <w:szCs w:val="24"/>
              </w:rPr>
              <w:t>ntext on issues of public confidence</w:t>
            </w:r>
            <w:r w:rsidR="00187486" w:rsidRPr="000237C4">
              <w:rPr>
                <w:rStyle w:val="lookup-resultcontent"/>
                <w:rFonts w:ascii="Arial" w:hAnsi="Arial" w:cs="Arial"/>
                <w:sz w:val="24"/>
                <w:szCs w:val="24"/>
              </w:rPr>
              <w:t xml:space="preserve">, legitimacy, and </w:t>
            </w:r>
            <w:r w:rsidR="00D80500" w:rsidRPr="000237C4">
              <w:rPr>
                <w:rStyle w:val="lookup-resultcontent"/>
                <w:rFonts w:ascii="Arial" w:hAnsi="Arial" w:cs="Arial"/>
                <w:sz w:val="24"/>
                <w:szCs w:val="24"/>
              </w:rPr>
              <w:t>policing</w:t>
            </w:r>
            <w:r w:rsidR="00187486" w:rsidRPr="000237C4">
              <w:rPr>
                <w:rStyle w:val="lookup-resultcontent"/>
                <w:rFonts w:ascii="Arial" w:hAnsi="Arial" w:cs="Arial"/>
                <w:sz w:val="24"/>
                <w:szCs w:val="24"/>
              </w:rPr>
              <w:t xml:space="preserve"> effectiveness.</w:t>
            </w:r>
          </w:p>
          <w:p w14:paraId="0ADF8192" w14:textId="77777777" w:rsidR="00187486" w:rsidRPr="000237C4" w:rsidRDefault="00187486" w:rsidP="000237C4">
            <w:pPr>
              <w:spacing w:line="360" w:lineRule="auto"/>
              <w:jc w:val="both"/>
              <w:rPr>
                <w:rStyle w:val="lookup-resultcontent"/>
                <w:rFonts w:ascii="Arial" w:hAnsi="Arial" w:cs="Arial"/>
                <w:sz w:val="24"/>
                <w:szCs w:val="24"/>
              </w:rPr>
            </w:pPr>
          </w:p>
          <w:p w14:paraId="65FF687D" w14:textId="48EBCA4F" w:rsidR="00187486" w:rsidRPr="000237C4" w:rsidRDefault="00187486" w:rsidP="000237C4">
            <w:pPr>
              <w:spacing w:line="360" w:lineRule="auto"/>
              <w:jc w:val="both"/>
              <w:rPr>
                <w:rStyle w:val="lookup-resultcontent"/>
                <w:rFonts w:ascii="Arial" w:hAnsi="Arial" w:cs="Arial"/>
                <w:sz w:val="24"/>
                <w:szCs w:val="24"/>
              </w:rPr>
            </w:pPr>
            <w:r w:rsidRPr="000237C4">
              <w:rPr>
                <w:rStyle w:val="lookup-resultcontent"/>
                <w:rFonts w:ascii="Arial" w:hAnsi="Arial" w:cs="Arial"/>
                <w:sz w:val="24"/>
                <w:szCs w:val="24"/>
              </w:rPr>
              <w:t>Overall, this research will utilise a combination of government policy documents, academic research, policing textbooks and organisational reports to provide a balanced and comprehensive understanding of the topi</w:t>
            </w:r>
            <w:r w:rsidR="00422659" w:rsidRPr="000237C4">
              <w:rPr>
                <w:rStyle w:val="lookup-resultcontent"/>
                <w:rFonts w:ascii="Arial" w:hAnsi="Arial" w:cs="Arial"/>
                <w:sz w:val="24"/>
                <w:szCs w:val="24"/>
              </w:rPr>
              <w:t>c.</w:t>
            </w:r>
          </w:p>
          <w:p w14:paraId="50E3AB88" w14:textId="77777777" w:rsidR="00D80500" w:rsidRPr="000237C4" w:rsidRDefault="00D80500" w:rsidP="000237C4">
            <w:pPr>
              <w:spacing w:line="360" w:lineRule="auto"/>
              <w:jc w:val="both"/>
              <w:rPr>
                <w:rStyle w:val="lookup-resultcontent"/>
                <w:rFonts w:ascii="Arial" w:hAnsi="Arial" w:cs="Arial"/>
                <w:sz w:val="24"/>
                <w:szCs w:val="24"/>
              </w:rPr>
            </w:pPr>
          </w:p>
          <w:p w14:paraId="60C9EB68"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Amnesty International UK (2024) </w:t>
            </w:r>
            <w:r w:rsidRPr="000237C4">
              <w:rPr>
                <w:rFonts w:ascii="Arial" w:hAnsi="Arial" w:cs="Arial"/>
                <w:i/>
                <w:iCs/>
                <w:sz w:val="24"/>
                <w:szCs w:val="24"/>
              </w:rPr>
              <w:t>The Prevent duty and its chilling effect on human rights</w:t>
            </w:r>
            <w:r w:rsidRPr="000237C4">
              <w:rPr>
                <w:rFonts w:ascii="Arial" w:hAnsi="Arial" w:cs="Arial"/>
                <w:sz w:val="24"/>
                <w:szCs w:val="24"/>
              </w:rPr>
              <w:t>.</w:t>
            </w:r>
          </w:p>
          <w:p w14:paraId="3D58E613"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Binder, J. and Allen, R. (2024) </w:t>
            </w:r>
            <w:r w:rsidRPr="000237C4">
              <w:rPr>
                <w:rFonts w:ascii="Arial" w:hAnsi="Arial" w:cs="Arial"/>
                <w:i/>
                <w:iCs/>
                <w:sz w:val="24"/>
                <w:szCs w:val="24"/>
              </w:rPr>
              <w:t>Prevent duty, safeguarding and agency</w:t>
            </w:r>
            <w:r w:rsidRPr="000237C4">
              <w:rPr>
                <w:rFonts w:ascii="Arial" w:hAnsi="Arial" w:cs="Arial"/>
                <w:sz w:val="24"/>
                <w:szCs w:val="24"/>
              </w:rPr>
              <w:t>.</w:t>
            </w:r>
          </w:p>
          <w:p w14:paraId="167F32F5"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Blackstone’s (2024) </w:t>
            </w:r>
            <w:r w:rsidRPr="000237C4">
              <w:rPr>
                <w:rFonts w:ascii="Arial" w:hAnsi="Arial" w:cs="Arial"/>
                <w:i/>
                <w:iCs/>
                <w:sz w:val="24"/>
                <w:szCs w:val="24"/>
              </w:rPr>
              <w:t>Blackstone’s Student Handbook 2024</w:t>
            </w:r>
            <w:r w:rsidRPr="000237C4">
              <w:rPr>
                <w:rFonts w:ascii="Arial" w:hAnsi="Arial" w:cs="Arial"/>
                <w:sz w:val="24"/>
                <w:szCs w:val="24"/>
              </w:rPr>
              <w:t>.</w:t>
            </w:r>
          </w:p>
          <w:p w14:paraId="28D2A27E"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Blackstone’s (2019) </w:t>
            </w:r>
            <w:r w:rsidRPr="000237C4">
              <w:rPr>
                <w:rFonts w:ascii="Arial" w:hAnsi="Arial" w:cs="Arial"/>
                <w:i/>
                <w:iCs/>
                <w:sz w:val="24"/>
                <w:szCs w:val="24"/>
              </w:rPr>
              <w:t>Blackstone’s Counter-Terrorism Handbook</w:t>
            </w:r>
            <w:r w:rsidRPr="000237C4">
              <w:rPr>
                <w:rFonts w:ascii="Arial" w:hAnsi="Arial" w:cs="Arial"/>
                <w:sz w:val="24"/>
                <w:szCs w:val="24"/>
              </w:rPr>
              <w:t>.</w:t>
            </w:r>
          </w:p>
          <w:p w14:paraId="33B08C2C"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lastRenderedPageBreak/>
              <w:t xml:space="preserve">College of Policing (2023) </w:t>
            </w:r>
            <w:r w:rsidRPr="000237C4">
              <w:rPr>
                <w:rFonts w:ascii="Arial" w:hAnsi="Arial" w:cs="Arial"/>
                <w:i/>
                <w:iCs/>
                <w:sz w:val="24"/>
                <w:szCs w:val="24"/>
              </w:rPr>
              <w:t>Public trust research</w:t>
            </w:r>
            <w:r w:rsidRPr="000237C4">
              <w:rPr>
                <w:rFonts w:ascii="Arial" w:hAnsi="Arial" w:cs="Arial"/>
                <w:sz w:val="24"/>
                <w:szCs w:val="24"/>
              </w:rPr>
              <w:t>.</w:t>
            </w:r>
          </w:p>
          <w:p w14:paraId="16FE4A01"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Equality and Human Rights Commission (2024) </w:t>
            </w:r>
            <w:r w:rsidRPr="000237C4">
              <w:rPr>
                <w:rFonts w:ascii="Arial" w:hAnsi="Arial" w:cs="Arial"/>
                <w:i/>
                <w:iCs/>
                <w:sz w:val="24"/>
                <w:szCs w:val="24"/>
              </w:rPr>
              <w:t>Response to HMICFRS proposed policing inspection framework and programme 2025–2029</w:t>
            </w:r>
            <w:r w:rsidRPr="000237C4">
              <w:rPr>
                <w:rFonts w:ascii="Arial" w:hAnsi="Arial" w:cs="Arial"/>
                <w:sz w:val="24"/>
                <w:szCs w:val="24"/>
              </w:rPr>
              <w:t>.</w:t>
            </w:r>
          </w:p>
          <w:p w14:paraId="3469CFEC"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HMICFRS (2023) </w:t>
            </w:r>
            <w:r w:rsidRPr="000237C4">
              <w:rPr>
                <w:rFonts w:ascii="Arial" w:hAnsi="Arial" w:cs="Arial"/>
                <w:i/>
                <w:iCs/>
                <w:sz w:val="24"/>
                <w:szCs w:val="24"/>
              </w:rPr>
              <w:t>State of policing: The annual assessment of policing in England and Wales</w:t>
            </w:r>
            <w:r w:rsidRPr="000237C4">
              <w:rPr>
                <w:rFonts w:ascii="Arial" w:hAnsi="Arial" w:cs="Arial"/>
                <w:sz w:val="24"/>
                <w:szCs w:val="24"/>
              </w:rPr>
              <w:t>.</w:t>
            </w:r>
          </w:p>
          <w:p w14:paraId="5A5A561E"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Home Office (2023) </w:t>
            </w:r>
            <w:r w:rsidRPr="000237C4">
              <w:rPr>
                <w:rFonts w:ascii="Arial" w:hAnsi="Arial" w:cs="Arial"/>
                <w:i/>
                <w:iCs/>
                <w:sz w:val="24"/>
                <w:szCs w:val="24"/>
              </w:rPr>
              <w:t>Prevent duty guidance: England and Wales</w:t>
            </w:r>
            <w:r w:rsidRPr="000237C4">
              <w:rPr>
                <w:rFonts w:ascii="Arial" w:hAnsi="Arial" w:cs="Arial"/>
                <w:sz w:val="24"/>
                <w:szCs w:val="24"/>
              </w:rPr>
              <w:t>.</w:t>
            </w:r>
          </w:p>
          <w:p w14:paraId="56A69E61"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Home Office (2023) </w:t>
            </w:r>
            <w:r w:rsidRPr="000237C4">
              <w:rPr>
                <w:rFonts w:ascii="Arial" w:hAnsi="Arial" w:cs="Arial"/>
                <w:i/>
                <w:iCs/>
                <w:sz w:val="24"/>
                <w:szCs w:val="24"/>
              </w:rPr>
              <w:t>Independent Review of Prevent</w:t>
            </w:r>
            <w:r w:rsidRPr="000237C4">
              <w:rPr>
                <w:rFonts w:ascii="Arial" w:hAnsi="Arial" w:cs="Arial"/>
                <w:sz w:val="24"/>
                <w:szCs w:val="24"/>
              </w:rPr>
              <w:t>.</w:t>
            </w:r>
          </w:p>
          <w:p w14:paraId="5116D524"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ICM Unlimited (2020) </w:t>
            </w:r>
            <w:r w:rsidRPr="000237C4">
              <w:rPr>
                <w:rFonts w:ascii="Arial" w:hAnsi="Arial" w:cs="Arial"/>
                <w:i/>
                <w:iCs/>
                <w:sz w:val="24"/>
                <w:szCs w:val="24"/>
              </w:rPr>
              <w:t>Prevent survey findings report</w:t>
            </w:r>
            <w:r w:rsidRPr="000237C4">
              <w:rPr>
                <w:rFonts w:ascii="Arial" w:hAnsi="Arial" w:cs="Arial"/>
                <w:sz w:val="24"/>
                <w:szCs w:val="24"/>
              </w:rPr>
              <w:t>.</w:t>
            </w:r>
          </w:p>
          <w:p w14:paraId="73FBA11D"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UK Parliament (2023) </w:t>
            </w:r>
            <w:r w:rsidRPr="000237C4">
              <w:rPr>
                <w:rFonts w:ascii="Arial" w:hAnsi="Arial" w:cs="Arial"/>
                <w:i/>
                <w:iCs/>
                <w:sz w:val="24"/>
                <w:szCs w:val="24"/>
              </w:rPr>
              <w:t>Combatting new forms of extremism</w:t>
            </w:r>
            <w:r w:rsidRPr="000237C4">
              <w:rPr>
                <w:rFonts w:ascii="Arial" w:hAnsi="Arial" w:cs="Arial"/>
                <w:sz w:val="24"/>
                <w:szCs w:val="24"/>
              </w:rPr>
              <w:t>.</w:t>
            </w:r>
          </w:p>
          <w:p w14:paraId="1760C9FA" w14:textId="77777777" w:rsidR="00D80500"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UK Parliament (2024) </w:t>
            </w:r>
            <w:r w:rsidRPr="000237C4">
              <w:rPr>
                <w:rFonts w:ascii="Arial" w:hAnsi="Arial" w:cs="Arial"/>
                <w:i/>
                <w:iCs/>
                <w:sz w:val="24"/>
                <w:szCs w:val="24"/>
              </w:rPr>
              <w:t>Public trust and confidence in the police</w:t>
            </w:r>
            <w:r w:rsidRPr="000237C4">
              <w:rPr>
                <w:rFonts w:ascii="Arial" w:hAnsi="Arial" w:cs="Arial"/>
                <w:sz w:val="24"/>
                <w:szCs w:val="24"/>
              </w:rPr>
              <w:t>.</w:t>
            </w:r>
          </w:p>
          <w:p w14:paraId="28EF7104" w14:textId="3D031EC0" w:rsidR="00B3336E" w:rsidRPr="000237C4" w:rsidRDefault="00D80500" w:rsidP="000237C4">
            <w:pPr>
              <w:spacing w:line="360" w:lineRule="auto"/>
              <w:jc w:val="both"/>
              <w:rPr>
                <w:rFonts w:ascii="Arial" w:hAnsi="Arial" w:cs="Arial"/>
                <w:sz w:val="24"/>
                <w:szCs w:val="24"/>
              </w:rPr>
            </w:pPr>
            <w:r w:rsidRPr="000237C4">
              <w:rPr>
                <w:rFonts w:ascii="Arial" w:hAnsi="Arial" w:cs="Arial"/>
                <w:sz w:val="24"/>
                <w:szCs w:val="24"/>
              </w:rPr>
              <w:t xml:space="preserve">White, J. (2020) </w:t>
            </w:r>
            <w:r w:rsidRPr="000237C4">
              <w:rPr>
                <w:rFonts w:ascii="Arial" w:hAnsi="Arial" w:cs="Arial"/>
                <w:i/>
                <w:iCs/>
                <w:sz w:val="24"/>
                <w:szCs w:val="24"/>
              </w:rPr>
              <w:t>Terrorism and the mass media</w:t>
            </w:r>
            <w:r w:rsidRPr="000237C4">
              <w:rPr>
                <w:rFonts w:ascii="Arial" w:hAnsi="Arial" w:cs="Arial"/>
                <w:sz w:val="24"/>
                <w:szCs w:val="24"/>
              </w:rPr>
              <w:t>.</w:t>
            </w: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0237C4" w:rsidRDefault="00B3336E" w:rsidP="000237C4">
            <w:pPr>
              <w:spacing w:line="360" w:lineRule="auto"/>
              <w:rPr>
                <w:rFonts w:ascii="Arial" w:hAnsi="Arial" w:cs="Arial"/>
                <w:b/>
                <w:bCs/>
                <w:sz w:val="24"/>
                <w:szCs w:val="24"/>
              </w:rPr>
            </w:pPr>
            <w:r w:rsidRPr="000237C4">
              <w:rPr>
                <w:rFonts w:ascii="Arial" w:hAnsi="Arial" w:cs="Arial"/>
                <w:b/>
                <w:bCs/>
                <w:sz w:val="24"/>
                <w:szCs w:val="24"/>
              </w:rPr>
              <w:lastRenderedPageBreak/>
              <w:t xml:space="preserve">SUMMARY OF RESEARCH –SURVEY METHOD: </w:t>
            </w:r>
          </w:p>
          <w:p w14:paraId="40ABF566" w14:textId="36AA7C1F" w:rsidR="00B3336E" w:rsidRPr="000237C4" w:rsidRDefault="006261C4" w:rsidP="000237C4">
            <w:pPr>
              <w:spacing w:line="360" w:lineRule="auto"/>
              <w:rPr>
                <w:rFonts w:ascii="Arial" w:hAnsi="Arial" w:cs="Arial"/>
                <w:sz w:val="24"/>
                <w:szCs w:val="24"/>
              </w:rPr>
            </w:pPr>
            <w:r w:rsidRPr="000237C4">
              <w:rPr>
                <w:rFonts w:ascii="Arial" w:hAnsi="Arial" w:cs="Arial"/>
                <w:sz w:val="24"/>
                <w:szCs w:val="24"/>
              </w:rPr>
              <w:t xml:space="preserve">This research </w:t>
            </w:r>
            <w:r w:rsidR="00DC394B" w:rsidRPr="000237C4">
              <w:rPr>
                <w:rFonts w:ascii="Arial" w:hAnsi="Arial" w:cs="Arial"/>
                <w:sz w:val="24"/>
                <w:szCs w:val="24"/>
              </w:rPr>
              <w:t>will adopt a quantitative research approach, using an online questionnaire to collect primary data from members of the public</w:t>
            </w:r>
            <w:r w:rsidR="00C21966" w:rsidRPr="000237C4">
              <w:rPr>
                <w:rFonts w:ascii="Arial" w:hAnsi="Arial" w:cs="Arial"/>
                <w:sz w:val="24"/>
                <w:szCs w:val="24"/>
              </w:rPr>
              <w:t>. A quantitative method has been selected as it allows for the collection of data from</w:t>
            </w:r>
            <w:r w:rsidR="00096854" w:rsidRPr="000237C4">
              <w:rPr>
                <w:rFonts w:ascii="Arial" w:hAnsi="Arial" w:cs="Arial"/>
                <w:sz w:val="24"/>
                <w:szCs w:val="24"/>
              </w:rPr>
              <w:t xml:space="preserve"> a larger sample, enabling patterns and relationships between variables to be identified. This is particularly appropriate for this study, which aims to examine the relationship between public understanding of Prevent Duty and levels of trust in counter-terrorism policing.</w:t>
            </w:r>
          </w:p>
          <w:p w14:paraId="3061721D" w14:textId="77777777" w:rsidR="00096854" w:rsidRPr="000237C4" w:rsidRDefault="00096854" w:rsidP="000237C4">
            <w:pPr>
              <w:spacing w:line="360" w:lineRule="auto"/>
              <w:rPr>
                <w:rFonts w:ascii="Arial" w:hAnsi="Arial" w:cs="Arial"/>
                <w:sz w:val="24"/>
                <w:szCs w:val="24"/>
              </w:rPr>
            </w:pPr>
          </w:p>
          <w:p w14:paraId="37F898ED" w14:textId="1411BC4C" w:rsidR="00096854" w:rsidRPr="000237C4" w:rsidRDefault="00096854" w:rsidP="000237C4">
            <w:pPr>
              <w:spacing w:line="360" w:lineRule="auto"/>
              <w:rPr>
                <w:rFonts w:ascii="Arial" w:hAnsi="Arial" w:cs="Arial"/>
                <w:sz w:val="24"/>
                <w:szCs w:val="24"/>
              </w:rPr>
            </w:pPr>
            <w:r w:rsidRPr="000237C4">
              <w:rPr>
                <w:rFonts w:ascii="Arial" w:hAnsi="Arial" w:cs="Arial"/>
                <w:sz w:val="24"/>
                <w:szCs w:val="24"/>
              </w:rPr>
              <w:t xml:space="preserve">Quantitative survey methods </w:t>
            </w:r>
            <w:r w:rsidR="009E7661" w:rsidRPr="000237C4">
              <w:rPr>
                <w:rFonts w:ascii="Arial" w:hAnsi="Arial" w:cs="Arial"/>
                <w:sz w:val="24"/>
                <w:szCs w:val="24"/>
              </w:rPr>
              <w:t xml:space="preserve">are widely used within policing research to measure </w:t>
            </w:r>
            <w:r w:rsidR="00B409D7" w:rsidRPr="000237C4">
              <w:rPr>
                <w:rFonts w:ascii="Arial" w:hAnsi="Arial" w:cs="Arial"/>
                <w:sz w:val="24"/>
                <w:szCs w:val="24"/>
              </w:rPr>
              <w:t xml:space="preserve">public attitudes, perceptions and levels of trust, with government and policing bodies regularly collecting large-scale survey data on public </w:t>
            </w:r>
            <w:r w:rsidR="00BF480C" w:rsidRPr="000237C4">
              <w:rPr>
                <w:rFonts w:ascii="Arial" w:hAnsi="Arial" w:cs="Arial"/>
                <w:sz w:val="24"/>
                <w:szCs w:val="24"/>
              </w:rPr>
              <w:t>confidence (Home Office, 2023</w:t>
            </w:r>
            <w:r w:rsidR="000C705E" w:rsidRPr="000237C4">
              <w:rPr>
                <w:rFonts w:ascii="Arial" w:hAnsi="Arial" w:cs="Arial"/>
                <w:sz w:val="24"/>
                <w:szCs w:val="24"/>
              </w:rPr>
              <w:t>b</w:t>
            </w:r>
            <w:r w:rsidR="00BF480C" w:rsidRPr="000237C4">
              <w:rPr>
                <w:rFonts w:ascii="Arial" w:hAnsi="Arial" w:cs="Arial"/>
                <w:sz w:val="24"/>
                <w:szCs w:val="24"/>
              </w:rPr>
              <w:t xml:space="preserve">). Such approaches enable </w:t>
            </w:r>
            <w:r w:rsidR="00690BA5" w:rsidRPr="000237C4">
              <w:rPr>
                <w:rFonts w:ascii="Arial" w:hAnsi="Arial" w:cs="Arial"/>
                <w:sz w:val="24"/>
                <w:szCs w:val="24"/>
              </w:rPr>
              <w:t>comparisons</w:t>
            </w:r>
            <w:r w:rsidR="00BF480C" w:rsidRPr="000237C4">
              <w:rPr>
                <w:rFonts w:ascii="Arial" w:hAnsi="Arial" w:cs="Arial"/>
                <w:sz w:val="24"/>
                <w:szCs w:val="24"/>
              </w:rPr>
              <w:t xml:space="preserve"> between demographic</w:t>
            </w:r>
            <w:r w:rsidR="00A83823" w:rsidRPr="000237C4">
              <w:rPr>
                <w:rFonts w:ascii="Arial" w:hAnsi="Arial" w:cs="Arial"/>
                <w:sz w:val="24"/>
                <w:szCs w:val="24"/>
              </w:rPr>
              <w:t xml:space="preserve"> groups and the identification of trends over time, supporting the sustainability of a questionnaire-based method for exploring </w:t>
            </w:r>
            <w:r w:rsidR="00690BA5" w:rsidRPr="000237C4">
              <w:rPr>
                <w:rFonts w:ascii="Arial" w:hAnsi="Arial" w:cs="Arial"/>
                <w:sz w:val="24"/>
                <w:szCs w:val="24"/>
              </w:rPr>
              <w:t>public perceptions of policing and counter-terrorism policy.</w:t>
            </w:r>
          </w:p>
          <w:p w14:paraId="4A7E727B" w14:textId="77777777" w:rsidR="00445C60" w:rsidRPr="000237C4" w:rsidRDefault="00445C60" w:rsidP="000237C4">
            <w:pPr>
              <w:spacing w:line="360" w:lineRule="auto"/>
              <w:rPr>
                <w:rFonts w:ascii="Arial" w:hAnsi="Arial" w:cs="Arial"/>
                <w:sz w:val="24"/>
                <w:szCs w:val="24"/>
              </w:rPr>
            </w:pPr>
          </w:p>
          <w:p w14:paraId="1F635392" w14:textId="77777777" w:rsidR="00C67489" w:rsidRPr="000237C4" w:rsidRDefault="00445C60" w:rsidP="000237C4">
            <w:pPr>
              <w:spacing w:line="360" w:lineRule="auto"/>
              <w:rPr>
                <w:rFonts w:ascii="Arial" w:hAnsi="Arial" w:cs="Arial"/>
                <w:sz w:val="24"/>
                <w:szCs w:val="24"/>
              </w:rPr>
            </w:pPr>
            <w:r w:rsidRPr="000237C4">
              <w:rPr>
                <w:rFonts w:ascii="Arial" w:hAnsi="Arial" w:cs="Arial"/>
                <w:sz w:val="24"/>
                <w:szCs w:val="24"/>
              </w:rPr>
              <w:t xml:space="preserve">The questionnaire will consist primarily of closed-ended questions, including multiple-choice questions like Likert scale items. These will be used </w:t>
            </w:r>
            <w:r w:rsidR="003545D2" w:rsidRPr="000237C4">
              <w:rPr>
                <w:rFonts w:ascii="Arial" w:hAnsi="Arial" w:cs="Arial"/>
                <w:sz w:val="24"/>
                <w:szCs w:val="24"/>
              </w:rPr>
              <w:t>to measure participants’ awareness and understanding of Prevent, as well as their attitudes towards counter-terrorism policing</w:t>
            </w:r>
            <w:r w:rsidR="000B25AD" w:rsidRPr="000237C4">
              <w:rPr>
                <w:rFonts w:ascii="Arial" w:hAnsi="Arial" w:cs="Arial"/>
                <w:sz w:val="24"/>
                <w:szCs w:val="24"/>
              </w:rPr>
              <w:t xml:space="preserve">. Likert scale questions (e.g. strongly agree to strongly disagree) are commonly used in social </w:t>
            </w:r>
            <w:r w:rsidR="000B25AD" w:rsidRPr="000237C4">
              <w:rPr>
                <w:rFonts w:ascii="Arial" w:hAnsi="Arial" w:cs="Arial"/>
                <w:sz w:val="24"/>
                <w:szCs w:val="24"/>
              </w:rPr>
              <w:lastRenderedPageBreak/>
              <w:t>research to quantify attitudes and perceptions, allowing responses to be analysed statistically (Bryman, 2016).</w:t>
            </w:r>
          </w:p>
          <w:p w14:paraId="7F8C8161" w14:textId="77777777" w:rsidR="00C67489" w:rsidRPr="000237C4" w:rsidRDefault="00C67489" w:rsidP="000237C4">
            <w:pPr>
              <w:spacing w:line="360" w:lineRule="auto"/>
              <w:rPr>
                <w:rFonts w:ascii="Arial" w:hAnsi="Arial" w:cs="Arial"/>
                <w:sz w:val="24"/>
                <w:szCs w:val="24"/>
              </w:rPr>
            </w:pPr>
          </w:p>
          <w:p w14:paraId="55854689" w14:textId="182F1E96" w:rsidR="0067371F" w:rsidRPr="000237C4" w:rsidRDefault="00C67489" w:rsidP="000237C4">
            <w:pPr>
              <w:spacing w:line="360" w:lineRule="auto"/>
              <w:rPr>
                <w:rFonts w:ascii="Arial" w:hAnsi="Arial" w:cs="Arial"/>
                <w:sz w:val="24"/>
                <w:szCs w:val="24"/>
              </w:rPr>
            </w:pPr>
            <w:r w:rsidRPr="000237C4">
              <w:rPr>
                <w:rFonts w:ascii="Arial" w:hAnsi="Arial" w:cs="Arial"/>
                <w:sz w:val="24"/>
                <w:szCs w:val="24"/>
              </w:rPr>
              <w:t xml:space="preserve">In addition, the survey will include a small number of </w:t>
            </w:r>
            <w:r w:rsidR="00F57443" w:rsidRPr="000237C4">
              <w:rPr>
                <w:rFonts w:ascii="Arial" w:hAnsi="Arial" w:cs="Arial"/>
                <w:sz w:val="24"/>
                <w:szCs w:val="24"/>
              </w:rPr>
              <w:t xml:space="preserve">open-ended questions to allow participants to provide </w:t>
            </w:r>
            <w:r w:rsidR="00365324" w:rsidRPr="000237C4">
              <w:rPr>
                <w:rFonts w:ascii="Arial" w:hAnsi="Arial" w:cs="Arial"/>
                <w:sz w:val="24"/>
                <w:szCs w:val="24"/>
              </w:rPr>
              <w:t xml:space="preserve">further explanation of their views. This mixed approach can provide additional context and insight, </w:t>
            </w:r>
            <w:proofErr w:type="gramStart"/>
            <w:r w:rsidR="00365324" w:rsidRPr="000237C4">
              <w:rPr>
                <w:rFonts w:ascii="Arial" w:hAnsi="Arial" w:cs="Arial"/>
                <w:sz w:val="24"/>
                <w:szCs w:val="24"/>
              </w:rPr>
              <w:t>supporting</w:t>
            </w:r>
            <w:proofErr w:type="gramEnd"/>
            <w:r w:rsidR="00365324" w:rsidRPr="000237C4">
              <w:rPr>
                <w:rFonts w:ascii="Arial" w:hAnsi="Arial" w:cs="Arial"/>
                <w:sz w:val="24"/>
                <w:szCs w:val="24"/>
              </w:rPr>
              <w:t xml:space="preserve"> the interpretation of quantitative </w:t>
            </w:r>
            <w:r w:rsidR="00984640" w:rsidRPr="000237C4">
              <w:rPr>
                <w:rFonts w:ascii="Arial" w:hAnsi="Arial" w:cs="Arial"/>
                <w:sz w:val="24"/>
                <w:szCs w:val="24"/>
              </w:rPr>
              <w:t>findings</w:t>
            </w:r>
            <w:r w:rsidR="0067371F" w:rsidRPr="000237C4">
              <w:rPr>
                <w:rFonts w:ascii="Arial" w:hAnsi="Arial" w:cs="Arial"/>
                <w:sz w:val="24"/>
                <w:szCs w:val="24"/>
              </w:rPr>
              <w:t xml:space="preserve"> and </w:t>
            </w:r>
            <w:r w:rsidR="00984640" w:rsidRPr="000237C4">
              <w:rPr>
                <w:rFonts w:ascii="Arial" w:hAnsi="Arial" w:cs="Arial"/>
                <w:sz w:val="24"/>
                <w:szCs w:val="24"/>
              </w:rPr>
              <w:t>enhancing</w:t>
            </w:r>
            <w:r w:rsidR="0067371F" w:rsidRPr="000237C4">
              <w:rPr>
                <w:rFonts w:ascii="Arial" w:hAnsi="Arial" w:cs="Arial"/>
                <w:sz w:val="24"/>
                <w:szCs w:val="24"/>
              </w:rPr>
              <w:t xml:space="preserve"> the overall understanding of participant response</w:t>
            </w:r>
            <w:r w:rsidR="00B822F5" w:rsidRPr="000237C4">
              <w:rPr>
                <w:rFonts w:ascii="Arial" w:hAnsi="Arial" w:cs="Arial"/>
                <w:sz w:val="24"/>
                <w:szCs w:val="24"/>
              </w:rPr>
              <w:t>s</w:t>
            </w:r>
            <w:r w:rsidR="0067371F" w:rsidRPr="000237C4">
              <w:rPr>
                <w:rFonts w:ascii="Arial" w:hAnsi="Arial" w:cs="Arial"/>
                <w:sz w:val="24"/>
                <w:szCs w:val="24"/>
              </w:rPr>
              <w:t>.</w:t>
            </w:r>
          </w:p>
          <w:p w14:paraId="320A422B" w14:textId="77777777" w:rsidR="0067371F" w:rsidRPr="000237C4" w:rsidRDefault="0067371F" w:rsidP="000237C4">
            <w:pPr>
              <w:spacing w:line="360" w:lineRule="auto"/>
              <w:rPr>
                <w:rFonts w:ascii="Arial" w:hAnsi="Arial" w:cs="Arial"/>
                <w:sz w:val="24"/>
                <w:szCs w:val="24"/>
              </w:rPr>
            </w:pPr>
          </w:p>
          <w:p w14:paraId="7E9FBBDC" w14:textId="2294A8F0" w:rsidR="00445C60" w:rsidRPr="000237C4" w:rsidRDefault="0067371F" w:rsidP="000237C4">
            <w:pPr>
              <w:spacing w:line="360" w:lineRule="auto"/>
              <w:rPr>
                <w:rFonts w:ascii="Arial" w:hAnsi="Arial" w:cs="Arial"/>
                <w:sz w:val="24"/>
                <w:szCs w:val="24"/>
              </w:rPr>
            </w:pPr>
            <w:r w:rsidRPr="000237C4">
              <w:rPr>
                <w:rFonts w:ascii="Arial" w:hAnsi="Arial" w:cs="Arial"/>
                <w:sz w:val="24"/>
                <w:szCs w:val="24"/>
              </w:rPr>
              <w:t xml:space="preserve">The questionnaire will be distributed using an online survey platform, </w:t>
            </w:r>
            <w:r w:rsidR="00CC3FC6" w:rsidRPr="000237C4">
              <w:rPr>
                <w:rFonts w:ascii="Arial" w:hAnsi="Arial" w:cs="Arial"/>
                <w:sz w:val="24"/>
                <w:szCs w:val="24"/>
              </w:rPr>
              <w:t xml:space="preserve">such as Google Forms or Microsoft Forms. Online surveys are </w:t>
            </w:r>
            <w:r w:rsidR="00984640" w:rsidRPr="000237C4">
              <w:rPr>
                <w:rFonts w:ascii="Arial" w:hAnsi="Arial" w:cs="Arial"/>
                <w:sz w:val="24"/>
                <w:szCs w:val="24"/>
              </w:rPr>
              <w:t>widely</w:t>
            </w:r>
            <w:r w:rsidR="00CC3FC6" w:rsidRPr="000237C4">
              <w:rPr>
                <w:rFonts w:ascii="Arial" w:hAnsi="Arial" w:cs="Arial"/>
                <w:sz w:val="24"/>
                <w:szCs w:val="24"/>
              </w:rPr>
              <w:t xml:space="preserve"> used in contemporary research due to their accessibility, cost-effectiveness and ability to reach a broader </w:t>
            </w:r>
            <w:r w:rsidR="00984640" w:rsidRPr="000237C4">
              <w:rPr>
                <w:rFonts w:ascii="Arial" w:hAnsi="Arial" w:cs="Arial"/>
                <w:sz w:val="24"/>
                <w:szCs w:val="24"/>
              </w:rPr>
              <w:t>audience</w:t>
            </w:r>
            <w:r w:rsidR="00E0031B" w:rsidRPr="000237C4">
              <w:rPr>
                <w:rFonts w:ascii="Arial" w:hAnsi="Arial" w:cs="Arial"/>
                <w:sz w:val="24"/>
                <w:szCs w:val="24"/>
              </w:rPr>
              <w:t xml:space="preserve">. They also allow for anonymous participation, which is particularly important when exploring sensitive topics such as </w:t>
            </w:r>
            <w:proofErr w:type="gramStart"/>
            <w:r w:rsidR="00E0031B" w:rsidRPr="000237C4">
              <w:rPr>
                <w:rFonts w:ascii="Arial" w:hAnsi="Arial" w:cs="Arial"/>
                <w:sz w:val="24"/>
                <w:szCs w:val="24"/>
              </w:rPr>
              <w:t>counter-terrorism</w:t>
            </w:r>
            <w:proofErr w:type="gramEnd"/>
            <w:r w:rsidR="00422A8C" w:rsidRPr="000237C4">
              <w:rPr>
                <w:rFonts w:ascii="Arial" w:hAnsi="Arial" w:cs="Arial"/>
                <w:sz w:val="24"/>
                <w:szCs w:val="24"/>
              </w:rPr>
              <w:t xml:space="preserve">, as it may encourage more honest and reliable responses. Research </w:t>
            </w:r>
            <w:r w:rsidR="00680FEF" w:rsidRPr="000237C4">
              <w:rPr>
                <w:rFonts w:ascii="Arial" w:hAnsi="Arial" w:cs="Arial"/>
                <w:sz w:val="24"/>
                <w:szCs w:val="24"/>
              </w:rPr>
              <w:t xml:space="preserve">has shown </w:t>
            </w:r>
            <w:r w:rsidR="00984640" w:rsidRPr="000237C4">
              <w:rPr>
                <w:rFonts w:ascii="Arial" w:hAnsi="Arial" w:cs="Arial"/>
                <w:sz w:val="24"/>
                <w:szCs w:val="24"/>
              </w:rPr>
              <w:t>that anonymous survey methods can promote greater disclosure of sensitive information and reduce response bias, leading to more accurate data (Murdoch et al., 2014)</w:t>
            </w:r>
            <w:r w:rsidR="00EA5664" w:rsidRPr="000237C4">
              <w:rPr>
                <w:rFonts w:ascii="Arial" w:hAnsi="Arial" w:cs="Arial"/>
                <w:sz w:val="24"/>
                <w:szCs w:val="24"/>
              </w:rPr>
              <w:t>.</w:t>
            </w:r>
          </w:p>
          <w:p w14:paraId="77A14975" w14:textId="77777777" w:rsidR="00EA5664" w:rsidRPr="000237C4" w:rsidRDefault="00EA5664" w:rsidP="000237C4">
            <w:pPr>
              <w:spacing w:line="360" w:lineRule="auto"/>
              <w:rPr>
                <w:rFonts w:ascii="Arial" w:hAnsi="Arial" w:cs="Arial"/>
                <w:sz w:val="24"/>
                <w:szCs w:val="24"/>
              </w:rPr>
            </w:pPr>
          </w:p>
          <w:p w14:paraId="1FF20F11" w14:textId="3670D46B" w:rsidR="00B3336E" w:rsidRPr="000237C4" w:rsidRDefault="00EA5664" w:rsidP="000237C4">
            <w:pPr>
              <w:spacing w:line="360" w:lineRule="auto"/>
              <w:rPr>
                <w:rFonts w:ascii="Arial" w:hAnsi="Arial" w:cs="Arial"/>
                <w:sz w:val="24"/>
                <w:szCs w:val="24"/>
              </w:rPr>
            </w:pPr>
            <w:r w:rsidRPr="000237C4">
              <w:rPr>
                <w:rFonts w:ascii="Arial" w:hAnsi="Arial" w:cs="Arial"/>
                <w:sz w:val="24"/>
                <w:szCs w:val="24"/>
              </w:rPr>
              <w:t xml:space="preserve">However, there are limitations to this approach. </w:t>
            </w:r>
            <w:r w:rsidR="0059542D" w:rsidRPr="000237C4">
              <w:rPr>
                <w:rFonts w:ascii="Arial" w:hAnsi="Arial" w:cs="Arial"/>
                <w:sz w:val="24"/>
                <w:szCs w:val="24"/>
              </w:rPr>
              <w:t>Q</w:t>
            </w:r>
            <w:r w:rsidRPr="000237C4">
              <w:rPr>
                <w:rFonts w:ascii="Arial" w:hAnsi="Arial" w:cs="Arial"/>
                <w:sz w:val="24"/>
                <w:szCs w:val="24"/>
              </w:rPr>
              <w:t>uant</w:t>
            </w:r>
            <w:r w:rsidR="0059542D" w:rsidRPr="000237C4">
              <w:rPr>
                <w:rFonts w:ascii="Arial" w:hAnsi="Arial" w:cs="Arial"/>
                <w:sz w:val="24"/>
                <w:szCs w:val="24"/>
              </w:rPr>
              <w:t>itative surveys may lack depth compared to qualitative methods</w:t>
            </w:r>
            <w:r w:rsidR="0078086C" w:rsidRPr="000237C4">
              <w:rPr>
                <w:rFonts w:ascii="Arial" w:hAnsi="Arial" w:cs="Arial"/>
                <w:sz w:val="24"/>
                <w:szCs w:val="24"/>
              </w:rPr>
              <w:t>, meaning responses may be influenced by participants’ interpretation of questions. Additionally, online surveys may introduce sampling bias</w:t>
            </w:r>
            <w:r w:rsidR="0007206F" w:rsidRPr="000237C4">
              <w:rPr>
                <w:rFonts w:ascii="Arial" w:hAnsi="Arial" w:cs="Arial"/>
                <w:sz w:val="24"/>
                <w:szCs w:val="24"/>
              </w:rPr>
              <w:t xml:space="preserve">, as they rely on voluntary participation. Despite these limitations, the method </w:t>
            </w:r>
            <w:r w:rsidR="00A35860" w:rsidRPr="000237C4">
              <w:rPr>
                <w:rFonts w:ascii="Arial" w:hAnsi="Arial" w:cs="Arial"/>
                <w:sz w:val="24"/>
                <w:szCs w:val="24"/>
              </w:rPr>
              <w:t xml:space="preserve">is </w:t>
            </w:r>
            <w:r w:rsidR="0007206F" w:rsidRPr="000237C4">
              <w:rPr>
                <w:rFonts w:ascii="Arial" w:hAnsi="Arial" w:cs="Arial"/>
                <w:sz w:val="24"/>
                <w:szCs w:val="24"/>
              </w:rPr>
              <w:t xml:space="preserve">considered appropriate for this research, as it allows for the identification of general trends and </w:t>
            </w:r>
            <w:r w:rsidR="00B30F8D" w:rsidRPr="000237C4">
              <w:rPr>
                <w:rFonts w:ascii="Arial" w:hAnsi="Arial" w:cs="Arial"/>
                <w:sz w:val="24"/>
                <w:szCs w:val="24"/>
              </w:rPr>
              <w:t>relationships</w:t>
            </w:r>
            <w:r w:rsidR="0007206F" w:rsidRPr="000237C4">
              <w:rPr>
                <w:rFonts w:ascii="Arial" w:hAnsi="Arial" w:cs="Arial"/>
                <w:sz w:val="24"/>
                <w:szCs w:val="24"/>
              </w:rPr>
              <w:t xml:space="preserve"> between understanding and trust.</w:t>
            </w: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Pr="000237C4" w:rsidRDefault="00B3336E" w:rsidP="000237C4">
            <w:pPr>
              <w:spacing w:line="360" w:lineRule="auto"/>
              <w:rPr>
                <w:rFonts w:ascii="Arial" w:hAnsi="Arial" w:cs="Arial"/>
                <w:sz w:val="24"/>
                <w:szCs w:val="24"/>
              </w:rPr>
            </w:pPr>
            <w:r w:rsidRPr="000237C4">
              <w:rPr>
                <w:rFonts w:ascii="Arial" w:hAnsi="Arial" w:cs="Arial"/>
                <w:b/>
                <w:bCs/>
                <w:sz w:val="24"/>
                <w:szCs w:val="24"/>
              </w:rPr>
              <w:lastRenderedPageBreak/>
              <w:t>SUMMARY OF SAMPLING FRAMEWORK:</w:t>
            </w:r>
            <w:r w:rsidRPr="000237C4">
              <w:rPr>
                <w:rFonts w:ascii="Arial" w:hAnsi="Arial" w:cs="Arial"/>
                <w:sz w:val="24"/>
                <w:szCs w:val="24"/>
              </w:rPr>
              <w:t xml:space="preserve"> </w:t>
            </w:r>
          </w:p>
          <w:p w14:paraId="55EADF13" w14:textId="50886B62" w:rsidR="00B3336E" w:rsidRPr="000237C4" w:rsidRDefault="00B64897" w:rsidP="000237C4">
            <w:pPr>
              <w:spacing w:line="360" w:lineRule="auto"/>
              <w:jc w:val="both"/>
              <w:rPr>
                <w:rFonts w:ascii="Arial" w:hAnsi="Arial" w:cs="Arial"/>
                <w:sz w:val="24"/>
                <w:szCs w:val="24"/>
              </w:rPr>
            </w:pPr>
            <w:r w:rsidRPr="000237C4">
              <w:rPr>
                <w:rFonts w:ascii="Arial" w:hAnsi="Arial" w:cs="Arial"/>
                <w:sz w:val="24"/>
                <w:szCs w:val="24"/>
              </w:rPr>
              <w:t xml:space="preserve">The target sample for this research will be members of the </w:t>
            </w:r>
            <w:proofErr w:type="gramStart"/>
            <w:r w:rsidRPr="000237C4">
              <w:rPr>
                <w:rFonts w:ascii="Arial" w:hAnsi="Arial" w:cs="Arial"/>
                <w:sz w:val="24"/>
                <w:szCs w:val="24"/>
              </w:rPr>
              <w:t>general public</w:t>
            </w:r>
            <w:proofErr w:type="gramEnd"/>
            <w:r w:rsidRPr="000237C4">
              <w:rPr>
                <w:rFonts w:ascii="Arial" w:hAnsi="Arial" w:cs="Arial"/>
                <w:sz w:val="24"/>
                <w:szCs w:val="24"/>
              </w:rPr>
              <w:t xml:space="preserve"> aged 18 and over within England and Wales. This is appropriate as the study aims to examine public understanding of the Prevent Duty</w:t>
            </w:r>
            <w:r w:rsidR="0071008F" w:rsidRPr="000237C4">
              <w:rPr>
                <w:rFonts w:ascii="Arial" w:hAnsi="Arial" w:cs="Arial"/>
                <w:sz w:val="24"/>
                <w:szCs w:val="24"/>
              </w:rPr>
              <w:t xml:space="preserve"> and its influence on trust in counter-terrorism </w:t>
            </w:r>
            <w:r w:rsidR="00440982" w:rsidRPr="000237C4">
              <w:rPr>
                <w:rFonts w:ascii="Arial" w:hAnsi="Arial" w:cs="Arial"/>
                <w:sz w:val="24"/>
                <w:szCs w:val="24"/>
              </w:rPr>
              <w:t>policing</w:t>
            </w:r>
            <w:r w:rsidR="0071008F" w:rsidRPr="000237C4">
              <w:rPr>
                <w:rFonts w:ascii="Arial" w:hAnsi="Arial" w:cs="Arial"/>
                <w:sz w:val="24"/>
                <w:szCs w:val="24"/>
              </w:rPr>
              <w:t>. As the research focuses on public perception</w:t>
            </w:r>
            <w:r w:rsidR="00926A90" w:rsidRPr="000237C4">
              <w:rPr>
                <w:rFonts w:ascii="Arial" w:hAnsi="Arial" w:cs="Arial"/>
                <w:sz w:val="24"/>
                <w:szCs w:val="24"/>
              </w:rPr>
              <w:t>, it is necessary to gather data from a general population rather than specific professional groups.</w:t>
            </w:r>
          </w:p>
          <w:p w14:paraId="66E509D5" w14:textId="77777777" w:rsidR="00926A90" w:rsidRPr="000237C4" w:rsidRDefault="00926A90" w:rsidP="000237C4">
            <w:pPr>
              <w:spacing w:line="360" w:lineRule="auto"/>
              <w:jc w:val="both"/>
              <w:rPr>
                <w:rFonts w:ascii="Arial" w:hAnsi="Arial" w:cs="Arial"/>
                <w:sz w:val="24"/>
                <w:szCs w:val="24"/>
              </w:rPr>
            </w:pPr>
          </w:p>
          <w:p w14:paraId="39B38522" w14:textId="342A6719" w:rsidR="00926A90" w:rsidRPr="000237C4" w:rsidRDefault="00926A90" w:rsidP="000237C4">
            <w:pPr>
              <w:spacing w:line="360" w:lineRule="auto"/>
              <w:jc w:val="both"/>
              <w:rPr>
                <w:rFonts w:ascii="Arial" w:hAnsi="Arial" w:cs="Arial"/>
                <w:sz w:val="24"/>
                <w:szCs w:val="24"/>
              </w:rPr>
            </w:pPr>
            <w:r w:rsidRPr="000237C4">
              <w:rPr>
                <w:rFonts w:ascii="Arial" w:hAnsi="Arial" w:cs="Arial"/>
                <w:sz w:val="24"/>
                <w:szCs w:val="24"/>
              </w:rPr>
              <w:t xml:space="preserve">Participants will </w:t>
            </w:r>
            <w:r w:rsidR="00D03779" w:rsidRPr="000237C4">
              <w:rPr>
                <w:rFonts w:ascii="Arial" w:hAnsi="Arial" w:cs="Arial"/>
                <w:sz w:val="24"/>
                <w:szCs w:val="24"/>
              </w:rPr>
              <w:t xml:space="preserve">be recruited using a convenience sampling method, primarily through social media platforms and personal networks. This approach </w:t>
            </w:r>
            <w:r w:rsidR="00A35FC1" w:rsidRPr="000237C4">
              <w:rPr>
                <w:rFonts w:ascii="Arial" w:hAnsi="Arial" w:cs="Arial"/>
                <w:sz w:val="24"/>
                <w:szCs w:val="24"/>
              </w:rPr>
              <w:t xml:space="preserve">is </w:t>
            </w:r>
            <w:r w:rsidR="00440982" w:rsidRPr="000237C4">
              <w:rPr>
                <w:rFonts w:ascii="Arial" w:hAnsi="Arial" w:cs="Arial"/>
                <w:sz w:val="24"/>
                <w:szCs w:val="24"/>
              </w:rPr>
              <w:t>practical</w:t>
            </w:r>
            <w:r w:rsidR="00A35FC1" w:rsidRPr="000237C4">
              <w:rPr>
                <w:rFonts w:ascii="Arial" w:hAnsi="Arial" w:cs="Arial"/>
                <w:sz w:val="24"/>
                <w:szCs w:val="24"/>
              </w:rPr>
              <w:t xml:space="preserve"> and accessible within the </w:t>
            </w:r>
            <w:r w:rsidR="00A35FC1" w:rsidRPr="000237C4">
              <w:rPr>
                <w:rFonts w:ascii="Arial" w:hAnsi="Arial" w:cs="Arial"/>
                <w:sz w:val="24"/>
                <w:szCs w:val="24"/>
              </w:rPr>
              <w:lastRenderedPageBreak/>
              <w:t>time constraints</w:t>
            </w:r>
            <w:r w:rsidR="00586A2C" w:rsidRPr="000237C4">
              <w:rPr>
                <w:rFonts w:ascii="Arial" w:hAnsi="Arial" w:cs="Arial"/>
                <w:sz w:val="24"/>
                <w:szCs w:val="24"/>
              </w:rPr>
              <w:t xml:space="preserve"> of an undergraduate </w:t>
            </w:r>
            <w:r w:rsidR="00440982" w:rsidRPr="000237C4">
              <w:rPr>
                <w:rFonts w:ascii="Arial" w:hAnsi="Arial" w:cs="Arial"/>
                <w:sz w:val="24"/>
                <w:szCs w:val="24"/>
              </w:rPr>
              <w:t>study</w:t>
            </w:r>
            <w:r w:rsidR="00586A2C" w:rsidRPr="000237C4">
              <w:rPr>
                <w:rFonts w:ascii="Arial" w:hAnsi="Arial" w:cs="Arial"/>
                <w:sz w:val="24"/>
                <w:szCs w:val="24"/>
              </w:rPr>
              <w:t>, allowing data to be collected efficiently from a wider audience.</w:t>
            </w:r>
          </w:p>
          <w:p w14:paraId="5462E8E5" w14:textId="77777777" w:rsidR="00586A2C" w:rsidRPr="000237C4" w:rsidRDefault="00586A2C" w:rsidP="000237C4">
            <w:pPr>
              <w:spacing w:line="360" w:lineRule="auto"/>
              <w:jc w:val="both"/>
              <w:rPr>
                <w:rFonts w:ascii="Arial" w:hAnsi="Arial" w:cs="Arial"/>
                <w:sz w:val="24"/>
                <w:szCs w:val="24"/>
              </w:rPr>
            </w:pPr>
          </w:p>
          <w:p w14:paraId="5DC46612" w14:textId="03036793" w:rsidR="00586A2C" w:rsidRPr="000237C4" w:rsidRDefault="00586A2C" w:rsidP="000237C4">
            <w:pPr>
              <w:spacing w:line="360" w:lineRule="auto"/>
              <w:jc w:val="both"/>
              <w:rPr>
                <w:rFonts w:ascii="Arial" w:hAnsi="Arial" w:cs="Arial"/>
                <w:sz w:val="24"/>
                <w:szCs w:val="24"/>
              </w:rPr>
            </w:pPr>
            <w:r w:rsidRPr="000237C4">
              <w:rPr>
                <w:rFonts w:ascii="Arial" w:hAnsi="Arial" w:cs="Arial"/>
                <w:sz w:val="24"/>
                <w:szCs w:val="24"/>
              </w:rPr>
              <w:t xml:space="preserve">The anticipated sample size is approximately 50-100 </w:t>
            </w:r>
            <w:r w:rsidR="00440982" w:rsidRPr="000237C4">
              <w:rPr>
                <w:rFonts w:ascii="Arial" w:hAnsi="Arial" w:cs="Arial"/>
                <w:sz w:val="24"/>
                <w:szCs w:val="24"/>
              </w:rPr>
              <w:t>participants</w:t>
            </w:r>
            <w:r w:rsidRPr="000237C4">
              <w:rPr>
                <w:rFonts w:ascii="Arial" w:hAnsi="Arial" w:cs="Arial"/>
                <w:sz w:val="24"/>
                <w:szCs w:val="24"/>
              </w:rPr>
              <w:t>, which is sufficient to identify general trends in attitudes</w:t>
            </w:r>
            <w:r w:rsidR="00E8525B" w:rsidRPr="000237C4">
              <w:rPr>
                <w:rFonts w:ascii="Arial" w:hAnsi="Arial" w:cs="Arial"/>
                <w:sz w:val="24"/>
                <w:szCs w:val="24"/>
              </w:rPr>
              <w:t xml:space="preserve"> and perceptions. Participation will be voluntary and anonymous, with informed consent obtained prior to completion </w:t>
            </w:r>
            <w:r w:rsidR="00066C91" w:rsidRPr="000237C4">
              <w:rPr>
                <w:rFonts w:ascii="Arial" w:hAnsi="Arial" w:cs="Arial"/>
                <w:sz w:val="24"/>
                <w:szCs w:val="24"/>
              </w:rPr>
              <w:t>of the questionnaire. This is particularly important given the sensitive nature of the given research topic.</w:t>
            </w:r>
          </w:p>
          <w:p w14:paraId="3DF356A8" w14:textId="77777777" w:rsidR="00066C91" w:rsidRPr="000237C4" w:rsidRDefault="00066C91" w:rsidP="000237C4">
            <w:pPr>
              <w:spacing w:line="360" w:lineRule="auto"/>
              <w:jc w:val="both"/>
              <w:rPr>
                <w:rFonts w:ascii="Arial" w:hAnsi="Arial" w:cs="Arial"/>
                <w:sz w:val="24"/>
                <w:szCs w:val="24"/>
              </w:rPr>
            </w:pPr>
          </w:p>
          <w:p w14:paraId="2E7CB405" w14:textId="1B708934" w:rsidR="00B3336E" w:rsidRPr="000237C4" w:rsidRDefault="00066C91" w:rsidP="000237C4">
            <w:pPr>
              <w:spacing w:line="360" w:lineRule="auto"/>
              <w:jc w:val="both"/>
              <w:rPr>
                <w:rFonts w:ascii="Arial" w:hAnsi="Arial" w:cs="Arial"/>
                <w:sz w:val="24"/>
                <w:szCs w:val="24"/>
              </w:rPr>
            </w:pPr>
            <w:r w:rsidRPr="000237C4">
              <w:rPr>
                <w:rFonts w:ascii="Arial" w:hAnsi="Arial" w:cs="Arial"/>
                <w:sz w:val="24"/>
                <w:szCs w:val="24"/>
              </w:rPr>
              <w:t>However, there are limitations to this approach</w:t>
            </w:r>
            <w:r w:rsidR="00C164A2" w:rsidRPr="000237C4">
              <w:rPr>
                <w:rFonts w:ascii="Arial" w:hAnsi="Arial" w:cs="Arial"/>
                <w:sz w:val="24"/>
                <w:szCs w:val="24"/>
              </w:rPr>
              <w:t xml:space="preserve">. </w:t>
            </w:r>
            <w:r w:rsidR="00440982" w:rsidRPr="000237C4">
              <w:rPr>
                <w:rFonts w:ascii="Arial" w:hAnsi="Arial" w:cs="Arial"/>
                <w:sz w:val="24"/>
                <w:szCs w:val="24"/>
              </w:rPr>
              <w:t>Convenience</w:t>
            </w:r>
            <w:r w:rsidR="00C164A2" w:rsidRPr="000237C4">
              <w:rPr>
                <w:rFonts w:ascii="Arial" w:hAnsi="Arial" w:cs="Arial"/>
                <w:sz w:val="24"/>
                <w:szCs w:val="24"/>
              </w:rPr>
              <w:t xml:space="preserve"> sampling may </w:t>
            </w:r>
            <w:r w:rsidR="00440982" w:rsidRPr="000237C4">
              <w:rPr>
                <w:rFonts w:ascii="Arial" w:hAnsi="Arial" w:cs="Arial"/>
                <w:sz w:val="24"/>
                <w:szCs w:val="24"/>
              </w:rPr>
              <w:t>result</w:t>
            </w:r>
            <w:r w:rsidR="00C164A2" w:rsidRPr="000237C4">
              <w:rPr>
                <w:rFonts w:ascii="Arial" w:hAnsi="Arial" w:cs="Arial"/>
                <w:sz w:val="24"/>
                <w:szCs w:val="24"/>
              </w:rPr>
              <w:t xml:space="preserve"> in a sample that is not fully representative of the wider </w:t>
            </w:r>
            <w:r w:rsidR="00B05C23" w:rsidRPr="000237C4">
              <w:rPr>
                <w:rFonts w:ascii="Arial" w:hAnsi="Arial" w:cs="Arial"/>
                <w:sz w:val="24"/>
                <w:szCs w:val="24"/>
              </w:rPr>
              <w:t>population, and online distribution may exclude individuals who do not regularly use digital platforms. Despite this, the method is appropriate for an exploratory study, as it allows for the efficient collection of data and identification of general patterns.</w:t>
            </w: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0237C4" w:rsidRDefault="00B3336E" w:rsidP="000237C4">
            <w:pPr>
              <w:spacing w:line="360" w:lineRule="auto"/>
              <w:jc w:val="both"/>
              <w:rPr>
                <w:rFonts w:ascii="Arial" w:hAnsi="Arial" w:cs="Arial"/>
                <w:b/>
                <w:bCs/>
                <w:sz w:val="24"/>
                <w:szCs w:val="24"/>
              </w:rPr>
            </w:pPr>
            <w:r w:rsidRPr="000237C4">
              <w:rPr>
                <w:rFonts w:ascii="Arial" w:hAnsi="Arial" w:cs="Arial"/>
                <w:b/>
                <w:bCs/>
                <w:sz w:val="24"/>
                <w:szCs w:val="24"/>
              </w:rPr>
              <w:lastRenderedPageBreak/>
              <w:t>INITIAL REFERENCE LIST:</w:t>
            </w:r>
          </w:p>
          <w:p w14:paraId="7765E1B6" w14:textId="6A5FB5AC"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Amnesty International UK (2024) </w:t>
            </w:r>
            <w:r w:rsidRPr="000237C4">
              <w:rPr>
                <w:rFonts w:ascii="Arial" w:hAnsi="Arial" w:cs="Arial"/>
                <w:i/>
                <w:iCs/>
                <w:sz w:val="24"/>
                <w:szCs w:val="24"/>
              </w:rPr>
              <w:t>The Prevent duty and its chilling effect on human rights</w:t>
            </w:r>
            <w:r w:rsidRPr="000237C4">
              <w:rPr>
                <w:rFonts w:ascii="Arial" w:hAnsi="Arial" w:cs="Arial"/>
                <w:sz w:val="24"/>
                <w:szCs w:val="24"/>
              </w:rPr>
              <w:t xml:space="preserve">. Available at: </w:t>
            </w:r>
            <w:hyperlink r:id="rId15" w:tgtFrame="_new" w:history="1">
              <w:r w:rsidRPr="000237C4">
                <w:rPr>
                  <w:rStyle w:val="Hyperlink"/>
                  <w:rFonts w:ascii="Arial" w:hAnsi="Arial" w:cs="Arial"/>
                  <w:sz w:val="24"/>
                  <w:szCs w:val="24"/>
                </w:rPr>
                <w:t>https://media.amnesty.org.uk/documents/AIUK20Briefing20-20The20Prevent20Duty20and20its20Chilling20Effect20on20Hu_G45NByz.pdf</w:t>
              </w:r>
            </w:hyperlink>
            <w:r w:rsidRPr="000237C4">
              <w:rPr>
                <w:rFonts w:ascii="Arial" w:hAnsi="Arial" w:cs="Arial"/>
                <w:sz w:val="24"/>
                <w:szCs w:val="24"/>
              </w:rPr>
              <w:t xml:space="preserve"> (Accessed: </w:t>
            </w:r>
            <w:r w:rsidR="00D61009" w:rsidRPr="000237C4">
              <w:rPr>
                <w:rFonts w:ascii="Arial" w:hAnsi="Arial" w:cs="Arial"/>
                <w:sz w:val="24"/>
                <w:szCs w:val="24"/>
              </w:rPr>
              <w:t>1</w:t>
            </w:r>
            <w:r w:rsidR="0030477F" w:rsidRPr="000237C4">
              <w:rPr>
                <w:rFonts w:ascii="Arial" w:hAnsi="Arial" w:cs="Arial"/>
                <w:sz w:val="24"/>
                <w:szCs w:val="24"/>
              </w:rPr>
              <w:t>8</w:t>
            </w:r>
            <w:r w:rsidRPr="000237C4">
              <w:rPr>
                <w:rFonts w:ascii="Arial" w:hAnsi="Arial" w:cs="Arial"/>
                <w:sz w:val="24"/>
                <w:szCs w:val="24"/>
              </w:rPr>
              <w:t xml:space="preserve"> April 2026).</w:t>
            </w:r>
          </w:p>
          <w:p w14:paraId="1A91014D" w14:textId="4CB228A8"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Binder, J. and Allen, R. (2024) </w:t>
            </w:r>
            <w:r w:rsidRPr="000237C4">
              <w:rPr>
                <w:rFonts w:ascii="Arial" w:hAnsi="Arial" w:cs="Arial"/>
                <w:i/>
                <w:iCs/>
                <w:sz w:val="24"/>
                <w:szCs w:val="24"/>
              </w:rPr>
              <w:t>Prevent duty, safeguarding and agency</w:t>
            </w:r>
            <w:r w:rsidRPr="000237C4">
              <w:rPr>
                <w:rFonts w:ascii="Arial" w:hAnsi="Arial" w:cs="Arial"/>
                <w:sz w:val="24"/>
                <w:szCs w:val="24"/>
              </w:rPr>
              <w:t xml:space="preserve">. Nottingham: Nottingham Trent University. Available at: </w:t>
            </w:r>
            <w:hyperlink r:id="rId16" w:tgtFrame="_new" w:history="1">
              <w:r w:rsidRPr="000237C4">
                <w:rPr>
                  <w:rStyle w:val="Hyperlink"/>
                  <w:rFonts w:ascii="Arial" w:hAnsi="Arial" w:cs="Arial"/>
                  <w:sz w:val="24"/>
                  <w:szCs w:val="24"/>
                </w:rPr>
                <w:t>https://www.ntu.ac.uk/media/documents/nce/Prevent-duty%2C-safeguarding-and-agency-NTU-report.pdf</w:t>
              </w:r>
            </w:hyperlink>
            <w:r w:rsidRPr="000237C4">
              <w:rPr>
                <w:rFonts w:ascii="Arial" w:hAnsi="Arial" w:cs="Arial"/>
                <w:sz w:val="24"/>
                <w:szCs w:val="24"/>
              </w:rPr>
              <w:t xml:space="preserve"> (Accessed: </w:t>
            </w:r>
            <w:r w:rsidR="006B3B15" w:rsidRPr="000237C4">
              <w:rPr>
                <w:rFonts w:ascii="Arial" w:hAnsi="Arial" w:cs="Arial"/>
                <w:sz w:val="24"/>
                <w:szCs w:val="24"/>
              </w:rPr>
              <w:t>18</w:t>
            </w:r>
            <w:r w:rsidRPr="000237C4">
              <w:rPr>
                <w:rFonts w:ascii="Arial" w:hAnsi="Arial" w:cs="Arial"/>
                <w:sz w:val="24"/>
                <w:szCs w:val="24"/>
              </w:rPr>
              <w:t xml:space="preserve"> April 2026).</w:t>
            </w:r>
          </w:p>
          <w:p w14:paraId="47EB95F4" w14:textId="77777777"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Blackstone’s (2019) </w:t>
            </w:r>
            <w:r w:rsidRPr="000237C4">
              <w:rPr>
                <w:rFonts w:ascii="Arial" w:hAnsi="Arial" w:cs="Arial"/>
                <w:i/>
                <w:iCs/>
                <w:sz w:val="24"/>
                <w:szCs w:val="24"/>
              </w:rPr>
              <w:t>Blackstone’s counter-terrorism handbook</w:t>
            </w:r>
            <w:r w:rsidRPr="000237C4">
              <w:rPr>
                <w:rFonts w:ascii="Arial" w:hAnsi="Arial" w:cs="Arial"/>
                <w:sz w:val="24"/>
                <w:szCs w:val="24"/>
              </w:rPr>
              <w:t xml:space="preserve">. 4th </w:t>
            </w:r>
            <w:proofErr w:type="spellStart"/>
            <w:r w:rsidRPr="000237C4">
              <w:rPr>
                <w:rFonts w:ascii="Arial" w:hAnsi="Arial" w:cs="Arial"/>
                <w:sz w:val="24"/>
                <w:szCs w:val="24"/>
              </w:rPr>
              <w:t>edn</w:t>
            </w:r>
            <w:proofErr w:type="spellEnd"/>
            <w:r w:rsidRPr="000237C4">
              <w:rPr>
                <w:rFonts w:ascii="Arial" w:hAnsi="Arial" w:cs="Arial"/>
                <w:sz w:val="24"/>
                <w:szCs w:val="24"/>
              </w:rPr>
              <w:t>. Oxford: Oxford University Press.</w:t>
            </w:r>
          </w:p>
          <w:p w14:paraId="33E48736" w14:textId="77777777"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Blackstone’s (2024) </w:t>
            </w:r>
            <w:r w:rsidRPr="000237C4">
              <w:rPr>
                <w:rFonts w:ascii="Arial" w:hAnsi="Arial" w:cs="Arial"/>
                <w:i/>
                <w:iCs/>
                <w:sz w:val="24"/>
                <w:szCs w:val="24"/>
              </w:rPr>
              <w:t>Blackstone’s handbook for policing students 2024</w:t>
            </w:r>
            <w:r w:rsidRPr="000237C4">
              <w:rPr>
                <w:rFonts w:ascii="Arial" w:hAnsi="Arial" w:cs="Arial"/>
                <w:sz w:val="24"/>
                <w:szCs w:val="24"/>
              </w:rPr>
              <w:t>. Oxford: Oxford University Press.</w:t>
            </w:r>
          </w:p>
          <w:p w14:paraId="6123E6BA" w14:textId="77777777"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Bryman, A. (2016) </w:t>
            </w:r>
            <w:r w:rsidRPr="000237C4">
              <w:rPr>
                <w:rFonts w:ascii="Arial" w:hAnsi="Arial" w:cs="Arial"/>
                <w:i/>
                <w:iCs/>
                <w:sz w:val="24"/>
                <w:szCs w:val="24"/>
              </w:rPr>
              <w:t>Social Research Methods</w:t>
            </w:r>
            <w:r w:rsidRPr="000237C4">
              <w:rPr>
                <w:rFonts w:ascii="Arial" w:hAnsi="Arial" w:cs="Arial"/>
                <w:sz w:val="24"/>
                <w:szCs w:val="24"/>
              </w:rPr>
              <w:t xml:space="preserve">. 5th </w:t>
            </w:r>
            <w:proofErr w:type="spellStart"/>
            <w:r w:rsidRPr="000237C4">
              <w:rPr>
                <w:rFonts w:ascii="Arial" w:hAnsi="Arial" w:cs="Arial"/>
                <w:sz w:val="24"/>
                <w:szCs w:val="24"/>
              </w:rPr>
              <w:t>edn</w:t>
            </w:r>
            <w:proofErr w:type="spellEnd"/>
            <w:r w:rsidRPr="000237C4">
              <w:rPr>
                <w:rFonts w:ascii="Arial" w:hAnsi="Arial" w:cs="Arial"/>
                <w:sz w:val="24"/>
                <w:szCs w:val="24"/>
              </w:rPr>
              <w:t>. Oxford: Oxford University Press.</w:t>
            </w:r>
          </w:p>
          <w:p w14:paraId="39574BAE" w14:textId="3ABE04DB"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College of Policing (2025) </w:t>
            </w:r>
            <w:r w:rsidRPr="000237C4">
              <w:rPr>
                <w:rFonts w:ascii="Arial" w:hAnsi="Arial" w:cs="Arial"/>
                <w:i/>
                <w:iCs/>
                <w:sz w:val="24"/>
                <w:szCs w:val="24"/>
              </w:rPr>
              <w:t>Improving public confidence in the police: An evidence-based guide</w:t>
            </w:r>
            <w:r w:rsidRPr="000237C4">
              <w:rPr>
                <w:rFonts w:ascii="Arial" w:hAnsi="Arial" w:cs="Arial"/>
                <w:sz w:val="24"/>
                <w:szCs w:val="24"/>
              </w:rPr>
              <w:t xml:space="preserve">. Available at: </w:t>
            </w:r>
            <w:hyperlink r:id="rId17" w:history="1">
              <w:r w:rsidRPr="000237C4">
                <w:rPr>
                  <w:rStyle w:val="Hyperlink"/>
                  <w:rFonts w:ascii="Arial" w:hAnsi="Arial" w:cs="Arial"/>
                  <w:sz w:val="24"/>
                  <w:szCs w:val="24"/>
                </w:rPr>
                <w:t>https://assets.college.police.uk/s3fs-public/2025-01/Improving-public-confidence-in-the-police-guide.pdf</w:t>
              </w:r>
            </w:hyperlink>
            <w:r w:rsidRPr="000237C4">
              <w:rPr>
                <w:rFonts w:ascii="Arial" w:hAnsi="Arial" w:cs="Arial"/>
                <w:sz w:val="24"/>
                <w:szCs w:val="24"/>
              </w:rPr>
              <w:t xml:space="preserve"> (Accessed: </w:t>
            </w:r>
            <w:r w:rsidR="004B13C2" w:rsidRPr="000237C4">
              <w:rPr>
                <w:rFonts w:ascii="Arial" w:hAnsi="Arial" w:cs="Arial"/>
                <w:sz w:val="24"/>
                <w:szCs w:val="24"/>
              </w:rPr>
              <w:t>1</w:t>
            </w:r>
            <w:r w:rsidRPr="000237C4">
              <w:rPr>
                <w:rFonts w:ascii="Arial" w:hAnsi="Arial" w:cs="Arial"/>
                <w:sz w:val="24"/>
                <w:szCs w:val="24"/>
              </w:rPr>
              <w:t>9 April 2026).</w:t>
            </w:r>
          </w:p>
          <w:p w14:paraId="64FF3171" w14:textId="6C20D77F"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lastRenderedPageBreak/>
              <w:t xml:space="preserve">College of Policing (2015) </w:t>
            </w:r>
            <w:r w:rsidRPr="000237C4">
              <w:rPr>
                <w:rFonts w:ascii="Arial" w:hAnsi="Arial" w:cs="Arial"/>
                <w:i/>
                <w:iCs/>
                <w:sz w:val="24"/>
                <w:szCs w:val="24"/>
              </w:rPr>
              <w:t>Professional standards</w:t>
            </w:r>
            <w:r w:rsidRPr="000237C4">
              <w:rPr>
                <w:rFonts w:ascii="Arial" w:hAnsi="Arial" w:cs="Arial"/>
                <w:sz w:val="24"/>
                <w:szCs w:val="24"/>
              </w:rPr>
              <w:t xml:space="preserve">. Available at: </w:t>
            </w:r>
            <w:hyperlink r:id="rId18" w:history="1">
              <w:r w:rsidRPr="000237C4">
                <w:rPr>
                  <w:rStyle w:val="Hyperlink"/>
                  <w:rFonts w:ascii="Arial" w:hAnsi="Arial" w:cs="Arial"/>
                  <w:sz w:val="24"/>
                  <w:szCs w:val="24"/>
                </w:rPr>
                <w:t>https://www.college.police.uk/app/professional-standards</w:t>
              </w:r>
            </w:hyperlink>
            <w:r w:rsidRPr="000237C4">
              <w:rPr>
                <w:rFonts w:ascii="Arial" w:hAnsi="Arial" w:cs="Arial"/>
                <w:sz w:val="24"/>
                <w:szCs w:val="24"/>
              </w:rPr>
              <w:t xml:space="preserve"> (Accessed: </w:t>
            </w:r>
            <w:r w:rsidR="003E7A1E" w:rsidRPr="000237C4">
              <w:rPr>
                <w:rFonts w:ascii="Arial" w:hAnsi="Arial" w:cs="Arial"/>
                <w:sz w:val="24"/>
                <w:szCs w:val="24"/>
              </w:rPr>
              <w:t>19</w:t>
            </w:r>
            <w:r w:rsidRPr="000237C4">
              <w:rPr>
                <w:rFonts w:ascii="Arial" w:hAnsi="Arial" w:cs="Arial"/>
                <w:sz w:val="24"/>
                <w:szCs w:val="24"/>
              </w:rPr>
              <w:t xml:space="preserve"> April 2026).</w:t>
            </w:r>
          </w:p>
          <w:p w14:paraId="2D18B716" w14:textId="6F2937AE"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Equality and Human Rights Commission (2024) </w:t>
            </w:r>
            <w:r w:rsidRPr="000237C4">
              <w:rPr>
                <w:rFonts w:ascii="Arial" w:hAnsi="Arial" w:cs="Arial"/>
                <w:i/>
                <w:iCs/>
                <w:sz w:val="24"/>
                <w:szCs w:val="24"/>
              </w:rPr>
              <w:t>Response to HMICFRS proposed policing inspection framework and programme 2025–2029</w:t>
            </w:r>
            <w:r w:rsidRPr="000237C4">
              <w:rPr>
                <w:rFonts w:ascii="Arial" w:hAnsi="Arial" w:cs="Arial"/>
                <w:sz w:val="24"/>
                <w:szCs w:val="24"/>
              </w:rPr>
              <w:t xml:space="preserve">. Available at: </w:t>
            </w:r>
            <w:hyperlink r:id="rId19" w:tgtFrame="_new" w:history="1">
              <w:r w:rsidRPr="000237C4">
                <w:rPr>
                  <w:rStyle w:val="Hyperlink"/>
                  <w:rFonts w:ascii="Arial" w:hAnsi="Arial" w:cs="Arial"/>
                  <w:sz w:val="24"/>
                  <w:szCs w:val="24"/>
                </w:rPr>
                <w:t>https://www.equalityhumanrights.com/response-hmicfrs-proposed-policing-inspection-framework-and-programme-2025-2029</w:t>
              </w:r>
            </w:hyperlink>
            <w:r w:rsidRPr="000237C4">
              <w:rPr>
                <w:rFonts w:ascii="Arial" w:hAnsi="Arial" w:cs="Arial"/>
                <w:sz w:val="24"/>
                <w:szCs w:val="24"/>
              </w:rPr>
              <w:t xml:space="preserve"> (Accessed: </w:t>
            </w:r>
            <w:r w:rsidR="00917FAA" w:rsidRPr="000237C4">
              <w:rPr>
                <w:rFonts w:ascii="Arial" w:hAnsi="Arial" w:cs="Arial"/>
                <w:sz w:val="24"/>
                <w:szCs w:val="24"/>
              </w:rPr>
              <w:t>18</w:t>
            </w:r>
            <w:r w:rsidRPr="000237C4">
              <w:rPr>
                <w:rFonts w:ascii="Arial" w:hAnsi="Arial" w:cs="Arial"/>
                <w:sz w:val="24"/>
                <w:szCs w:val="24"/>
              </w:rPr>
              <w:t xml:space="preserve"> April 2026).</w:t>
            </w:r>
          </w:p>
          <w:p w14:paraId="28348436" w14:textId="02E90ED3"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His Majesty’s Inspectorate of Constabulary and Fire &amp; Rescue Services (2024) </w:t>
            </w:r>
            <w:r w:rsidRPr="000237C4">
              <w:rPr>
                <w:rFonts w:ascii="Arial" w:hAnsi="Arial" w:cs="Arial"/>
                <w:i/>
                <w:iCs/>
                <w:sz w:val="24"/>
                <w:szCs w:val="24"/>
              </w:rPr>
              <w:t>State of policing: The annual assessment of policing in England and Wales 2023</w:t>
            </w:r>
            <w:r w:rsidRPr="000237C4">
              <w:rPr>
                <w:rFonts w:ascii="Arial" w:hAnsi="Arial" w:cs="Arial"/>
                <w:sz w:val="24"/>
                <w:szCs w:val="24"/>
              </w:rPr>
              <w:t xml:space="preserve">. Available at: </w:t>
            </w:r>
            <w:hyperlink r:id="rId20" w:history="1">
              <w:r w:rsidRPr="000237C4">
                <w:rPr>
                  <w:rStyle w:val="Hyperlink"/>
                  <w:rFonts w:ascii="Arial" w:hAnsi="Arial" w:cs="Arial"/>
                  <w:sz w:val="24"/>
                  <w:szCs w:val="24"/>
                </w:rPr>
                <w:t>https://hmicfrs.justiceinspectorates.gov.uk/publication-html/state-of-policing-the-annual-assessment-of-policing-in-england-and-wales-2023/</w:t>
              </w:r>
            </w:hyperlink>
            <w:r w:rsidRPr="000237C4">
              <w:rPr>
                <w:rFonts w:ascii="Arial" w:hAnsi="Arial" w:cs="Arial"/>
                <w:sz w:val="24"/>
                <w:szCs w:val="24"/>
              </w:rPr>
              <w:t xml:space="preserve"> (Accessed: </w:t>
            </w:r>
            <w:r w:rsidR="00F35FE6" w:rsidRPr="000237C4">
              <w:rPr>
                <w:rFonts w:ascii="Arial" w:hAnsi="Arial" w:cs="Arial"/>
                <w:sz w:val="24"/>
                <w:szCs w:val="24"/>
              </w:rPr>
              <w:t>1</w:t>
            </w:r>
            <w:r w:rsidRPr="000237C4">
              <w:rPr>
                <w:rFonts w:ascii="Arial" w:hAnsi="Arial" w:cs="Arial"/>
                <w:sz w:val="24"/>
                <w:szCs w:val="24"/>
              </w:rPr>
              <w:t>9 April 2026).</w:t>
            </w:r>
          </w:p>
          <w:p w14:paraId="5CBD12E1" w14:textId="765F9245"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Home Office (2024) </w:t>
            </w:r>
            <w:r w:rsidRPr="000237C4">
              <w:rPr>
                <w:rFonts w:ascii="Arial" w:hAnsi="Arial" w:cs="Arial"/>
                <w:i/>
                <w:iCs/>
                <w:sz w:val="24"/>
                <w:szCs w:val="24"/>
              </w:rPr>
              <w:t>Independent Review of Prevent</w:t>
            </w:r>
            <w:r w:rsidRPr="000237C4">
              <w:rPr>
                <w:rFonts w:ascii="Arial" w:hAnsi="Arial" w:cs="Arial"/>
                <w:sz w:val="24"/>
                <w:szCs w:val="24"/>
              </w:rPr>
              <w:t xml:space="preserve">. Available at: </w:t>
            </w:r>
            <w:hyperlink r:id="rId21" w:history="1">
              <w:r w:rsidRPr="000237C4">
                <w:rPr>
                  <w:rStyle w:val="Hyperlink"/>
                  <w:rFonts w:ascii="Arial" w:hAnsi="Arial" w:cs="Arial"/>
                  <w:sz w:val="24"/>
                  <w:szCs w:val="24"/>
                </w:rPr>
                <w:t>https://www.gov.uk/government/publications/independent-review-of-prevents-report-and-government-response/independent-review-of-prevent-accessible</w:t>
              </w:r>
            </w:hyperlink>
            <w:r w:rsidRPr="000237C4">
              <w:rPr>
                <w:rFonts w:ascii="Arial" w:hAnsi="Arial" w:cs="Arial"/>
                <w:sz w:val="24"/>
                <w:szCs w:val="24"/>
              </w:rPr>
              <w:t xml:space="preserve"> (Accessed: </w:t>
            </w:r>
            <w:r w:rsidR="00F35FE6" w:rsidRPr="000237C4">
              <w:rPr>
                <w:rFonts w:ascii="Arial" w:hAnsi="Arial" w:cs="Arial"/>
                <w:sz w:val="24"/>
                <w:szCs w:val="24"/>
              </w:rPr>
              <w:t>1</w:t>
            </w:r>
            <w:r w:rsidRPr="000237C4">
              <w:rPr>
                <w:rFonts w:ascii="Arial" w:hAnsi="Arial" w:cs="Arial"/>
                <w:sz w:val="24"/>
                <w:szCs w:val="24"/>
              </w:rPr>
              <w:t>9 April 2026).</w:t>
            </w:r>
          </w:p>
          <w:p w14:paraId="5C8A1A4E" w14:textId="44923823"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Home Office (2023</w:t>
            </w:r>
            <w:r w:rsidR="001E460D" w:rsidRPr="000237C4">
              <w:rPr>
                <w:rFonts w:ascii="Arial" w:hAnsi="Arial" w:cs="Arial"/>
                <w:sz w:val="24"/>
                <w:szCs w:val="24"/>
              </w:rPr>
              <w:t>a</w:t>
            </w:r>
            <w:r w:rsidRPr="000237C4">
              <w:rPr>
                <w:rFonts w:ascii="Arial" w:hAnsi="Arial" w:cs="Arial"/>
                <w:sz w:val="24"/>
                <w:szCs w:val="24"/>
              </w:rPr>
              <w:t xml:space="preserve">) </w:t>
            </w:r>
            <w:r w:rsidRPr="000237C4">
              <w:rPr>
                <w:rFonts w:ascii="Arial" w:hAnsi="Arial" w:cs="Arial"/>
                <w:i/>
                <w:iCs/>
                <w:sz w:val="24"/>
                <w:szCs w:val="24"/>
              </w:rPr>
              <w:t>Prevent duty guidance: England and Wales</w:t>
            </w:r>
            <w:r w:rsidRPr="000237C4">
              <w:rPr>
                <w:rFonts w:ascii="Arial" w:hAnsi="Arial" w:cs="Arial"/>
                <w:sz w:val="24"/>
                <w:szCs w:val="24"/>
              </w:rPr>
              <w:t xml:space="preserve">. Available at: </w:t>
            </w:r>
            <w:hyperlink r:id="rId22" w:tgtFrame="_new" w:history="1">
              <w:r w:rsidRPr="000237C4">
                <w:rPr>
                  <w:rStyle w:val="Hyperlink"/>
                  <w:rFonts w:ascii="Arial" w:hAnsi="Arial" w:cs="Arial"/>
                  <w:sz w:val="24"/>
                  <w:szCs w:val="24"/>
                </w:rPr>
                <w:t>https://www.gov.uk/government/publications/prevent-duty-guidance/prevent-duty-guidance-for-england-and-wales-accessible</w:t>
              </w:r>
            </w:hyperlink>
            <w:r w:rsidRPr="000237C4">
              <w:rPr>
                <w:rFonts w:ascii="Arial" w:hAnsi="Arial" w:cs="Arial"/>
                <w:sz w:val="24"/>
                <w:szCs w:val="24"/>
              </w:rPr>
              <w:t xml:space="preserve"> (Accessed: </w:t>
            </w:r>
            <w:r w:rsidR="0033329D" w:rsidRPr="000237C4">
              <w:rPr>
                <w:rFonts w:ascii="Arial" w:hAnsi="Arial" w:cs="Arial"/>
                <w:sz w:val="24"/>
                <w:szCs w:val="24"/>
              </w:rPr>
              <w:t>18</w:t>
            </w:r>
            <w:r w:rsidRPr="000237C4">
              <w:rPr>
                <w:rFonts w:ascii="Arial" w:hAnsi="Arial" w:cs="Arial"/>
                <w:sz w:val="24"/>
                <w:szCs w:val="24"/>
              </w:rPr>
              <w:t xml:space="preserve"> April 2026).</w:t>
            </w:r>
          </w:p>
          <w:p w14:paraId="392007A4" w14:textId="38BB5FC1"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Home Office (2023</w:t>
            </w:r>
            <w:r w:rsidR="001E460D" w:rsidRPr="000237C4">
              <w:rPr>
                <w:rFonts w:ascii="Arial" w:hAnsi="Arial" w:cs="Arial"/>
                <w:sz w:val="24"/>
                <w:szCs w:val="24"/>
              </w:rPr>
              <w:t>b</w:t>
            </w:r>
            <w:r w:rsidRPr="000237C4">
              <w:rPr>
                <w:rFonts w:ascii="Arial" w:hAnsi="Arial" w:cs="Arial"/>
                <w:sz w:val="24"/>
                <w:szCs w:val="24"/>
              </w:rPr>
              <w:t xml:space="preserve">) </w:t>
            </w:r>
            <w:r w:rsidRPr="000237C4">
              <w:rPr>
                <w:rFonts w:ascii="Arial" w:hAnsi="Arial" w:cs="Arial"/>
                <w:i/>
                <w:iCs/>
                <w:sz w:val="24"/>
                <w:szCs w:val="24"/>
              </w:rPr>
              <w:t>Public perceptions of policing: A review of research and literature</w:t>
            </w:r>
            <w:r w:rsidRPr="000237C4">
              <w:rPr>
                <w:rFonts w:ascii="Arial" w:hAnsi="Arial" w:cs="Arial"/>
                <w:sz w:val="24"/>
                <w:szCs w:val="24"/>
              </w:rPr>
              <w:t xml:space="preserve">. Available at: </w:t>
            </w:r>
            <w:hyperlink r:id="rId23" w:history="1">
              <w:r w:rsidRPr="000237C4">
                <w:rPr>
                  <w:rStyle w:val="Hyperlink"/>
                  <w:rFonts w:ascii="Arial" w:hAnsi="Arial" w:cs="Arial"/>
                  <w:sz w:val="24"/>
                  <w:szCs w:val="24"/>
                </w:rPr>
                <w:t>https://www.gov.uk/government/publications/public-perceptions-of-policing-a-review-of-research-and-literature/public-perceptions-of-policing-a-review-of-research-and-literature</w:t>
              </w:r>
            </w:hyperlink>
            <w:r w:rsidRPr="000237C4">
              <w:rPr>
                <w:rFonts w:ascii="Arial" w:hAnsi="Arial" w:cs="Arial"/>
                <w:sz w:val="24"/>
                <w:szCs w:val="24"/>
              </w:rPr>
              <w:t xml:space="preserve"> (Accessed: 2</w:t>
            </w:r>
            <w:r w:rsidR="00E641A2" w:rsidRPr="000237C4">
              <w:rPr>
                <w:rFonts w:ascii="Arial" w:hAnsi="Arial" w:cs="Arial"/>
                <w:sz w:val="24"/>
                <w:szCs w:val="24"/>
              </w:rPr>
              <w:t>0</w:t>
            </w:r>
            <w:r w:rsidRPr="000237C4">
              <w:rPr>
                <w:rFonts w:ascii="Arial" w:hAnsi="Arial" w:cs="Arial"/>
                <w:sz w:val="24"/>
                <w:szCs w:val="24"/>
              </w:rPr>
              <w:t xml:space="preserve"> April 2026).</w:t>
            </w:r>
          </w:p>
          <w:p w14:paraId="1CD1E83C" w14:textId="4D949A52"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ICM Unlimited (2020) </w:t>
            </w:r>
            <w:r w:rsidRPr="000237C4">
              <w:rPr>
                <w:rFonts w:ascii="Arial" w:hAnsi="Arial" w:cs="Arial"/>
                <w:i/>
                <w:iCs/>
                <w:sz w:val="24"/>
                <w:szCs w:val="24"/>
              </w:rPr>
              <w:t>Prevent Survey Findings Report</w:t>
            </w:r>
            <w:r w:rsidRPr="000237C4">
              <w:rPr>
                <w:rFonts w:ascii="Arial" w:hAnsi="Arial" w:cs="Arial"/>
                <w:sz w:val="24"/>
                <w:szCs w:val="24"/>
              </w:rPr>
              <w:t xml:space="preserve">. London: Home Office. Available at: </w:t>
            </w:r>
            <w:hyperlink r:id="rId24" w:tgtFrame="_new" w:history="1">
              <w:r w:rsidRPr="000237C4">
                <w:rPr>
                  <w:rStyle w:val="Hyperlink"/>
                  <w:rFonts w:ascii="Arial" w:hAnsi="Arial" w:cs="Arial"/>
                  <w:sz w:val="24"/>
                  <w:szCs w:val="24"/>
                </w:rPr>
                <w:t>https://assets.publishing.service.gov.uk/media/5f9946938fa8f5790cd3a24e/Annex_B_-_Prevent_Survey_findings_report__1_.pdf</w:t>
              </w:r>
            </w:hyperlink>
            <w:r w:rsidRPr="000237C4">
              <w:rPr>
                <w:rFonts w:ascii="Arial" w:hAnsi="Arial" w:cs="Arial"/>
                <w:sz w:val="24"/>
                <w:szCs w:val="24"/>
              </w:rPr>
              <w:t xml:space="preserve"> (Accessed: </w:t>
            </w:r>
            <w:r w:rsidR="00AA1F76" w:rsidRPr="000237C4">
              <w:rPr>
                <w:rFonts w:ascii="Arial" w:hAnsi="Arial" w:cs="Arial"/>
                <w:sz w:val="24"/>
                <w:szCs w:val="24"/>
              </w:rPr>
              <w:t>18</w:t>
            </w:r>
            <w:r w:rsidRPr="000237C4">
              <w:rPr>
                <w:rFonts w:ascii="Arial" w:hAnsi="Arial" w:cs="Arial"/>
                <w:sz w:val="24"/>
                <w:szCs w:val="24"/>
              </w:rPr>
              <w:t xml:space="preserve"> April 2026).</w:t>
            </w:r>
          </w:p>
          <w:p w14:paraId="3BC70E7A" w14:textId="3735C8A9" w:rsidR="000C23C9" w:rsidRPr="000237C4" w:rsidRDefault="000C23C9" w:rsidP="000237C4">
            <w:pPr>
              <w:spacing w:line="360" w:lineRule="auto"/>
              <w:rPr>
                <w:rFonts w:ascii="Arial" w:hAnsi="Arial" w:cs="Arial"/>
                <w:sz w:val="24"/>
                <w:szCs w:val="24"/>
              </w:rPr>
            </w:pPr>
            <w:proofErr w:type="spellStart"/>
            <w:r w:rsidRPr="000237C4">
              <w:rPr>
                <w:rFonts w:ascii="Arial" w:hAnsi="Arial" w:cs="Arial"/>
                <w:sz w:val="24"/>
                <w:szCs w:val="24"/>
              </w:rPr>
              <w:t>Meleagrou</w:t>
            </w:r>
            <w:proofErr w:type="spellEnd"/>
            <w:r w:rsidRPr="000237C4">
              <w:rPr>
                <w:rFonts w:ascii="Arial" w:hAnsi="Arial" w:cs="Arial"/>
                <w:sz w:val="24"/>
                <w:szCs w:val="24"/>
              </w:rPr>
              <w:t xml:space="preserve">-Hitchens, A. (2022) </w:t>
            </w:r>
            <w:r w:rsidRPr="000237C4">
              <w:rPr>
                <w:rFonts w:ascii="Arial" w:hAnsi="Arial" w:cs="Arial"/>
                <w:i/>
                <w:iCs/>
                <w:sz w:val="24"/>
                <w:szCs w:val="24"/>
              </w:rPr>
              <w:t>The UK Prevent Strategy: A literature review, 2011–2021</w:t>
            </w:r>
            <w:r w:rsidRPr="000237C4">
              <w:rPr>
                <w:rFonts w:ascii="Arial" w:hAnsi="Arial" w:cs="Arial"/>
                <w:sz w:val="24"/>
                <w:szCs w:val="24"/>
              </w:rPr>
              <w:t xml:space="preserve">. Available at: </w:t>
            </w:r>
            <w:hyperlink r:id="rId25" w:history="1">
              <w:r w:rsidRPr="000237C4">
                <w:rPr>
                  <w:rStyle w:val="Hyperlink"/>
                  <w:rFonts w:ascii="Arial" w:hAnsi="Arial" w:cs="Arial"/>
                  <w:sz w:val="24"/>
                  <w:szCs w:val="24"/>
                </w:rPr>
                <w:t>https://counterextremism.org.uk/wp-content/uploads/2022/10/UK_Prevent_Strategy_11-21_WEB.pdf</w:t>
              </w:r>
            </w:hyperlink>
            <w:r w:rsidRPr="000237C4">
              <w:rPr>
                <w:rFonts w:ascii="Arial" w:hAnsi="Arial" w:cs="Arial"/>
                <w:sz w:val="24"/>
                <w:szCs w:val="24"/>
              </w:rPr>
              <w:t xml:space="preserve"> (Accessed: </w:t>
            </w:r>
            <w:r w:rsidR="00DB6803" w:rsidRPr="000237C4">
              <w:rPr>
                <w:rFonts w:ascii="Arial" w:hAnsi="Arial" w:cs="Arial"/>
                <w:sz w:val="24"/>
                <w:szCs w:val="24"/>
              </w:rPr>
              <w:t>18</w:t>
            </w:r>
            <w:r w:rsidRPr="000237C4">
              <w:rPr>
                <w:rFonts w:ascii="Arial" w:hAnsi="Arial" w:cs="Arial"/>
                <w:sz w:val="24"/>
                <w:szCs w:val="24"/>
              </w:rPr>
              <w:t xml:space="preserve"> April 2026).</w:t>
            </w:r>
          </w:p>
          <w:p w14:paraId="5E833F80" w14:textId="43B49BAC"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Murdoch, M., Simon, A.B., </w:t>
            </w:r>
            <w:proofErr w:type="spellStart"/>
            <w:r w:rsidRPr="000237C4">
              <w:rPr>
                <w:rFonts w:ascii="Arial" w:hAnsi="Arial" w:cs="Arial"/>
                <w:sz w:val="24"/>
                <w:szCs w:val="24"/>
              </w:rPr>
              <w:t>Polusny</w:t>
            </w:r>
            <w:proofErr w:type="spellEnd"/>
            <w:r w:rsidRPr="000237C4">
              <w:rPr>
                <w:rFonts w:ascii="Arial" w:hAnsi="Arial" w:cs="Arial"/>
                <w:sz w:val="24"/>
                <w:szCs w:val="24"/>
              </w:rPr>
              <w:t xml:space="preserve">, M.A., Bangerter, A.K., Grill, J.P., </w:t>
            </w:r>
            <w:proofErr w:type="spellStart"/>
            <w:r w:rsidRPr="000237C4">
              <w:rPr>
                <w:rFonts w:ascii="Arial" w:hAnsi="Arial" w:cs="Arial"/>
                <w:sz w:val="24"/>
                <w:szCs w:val="24"/>
              </w:rPr>
              <w:t>Noorbaloochi</w:t>
            </w:r>
            <w:proofErr w:type="spellEnd"/>
            <w:r w:rsidRPr="000237C4">
              <w:rPr>
                <w:rFonts w:ascii="Arial" w:hAnsi="Arial" w:cs="Arial"/>
                <w:sz w:val="24"/>
                <w:szCs w:val="24"/>
              </w:rPr>
              <w:t xml:space="preserve">, S. and Partin, M.R. (2014) </w:t>
            </w:r>
            <w:r w:rsidRPr="000237C4">
              <w:rPr>
                <w:rFonts w:ascii="Arial" w:hAnsi="Arial" w:cs="Arial"/>
                <w:i/>
                <w:iCs/>
                <w:sz w:val="24"/>
                <w:szCs w:val="24"/>
              </w:rPr>
              <w:t>Impact of different privacy conditions and incentives on survey response rate, participant representativeness, and disclosure of sensitive information: a randomised controlled trial</w:t>
            </w:r>
            <w:r w:rsidRPr="000237C4">
              <w:rPr>
                <w:rFonts w:ascii="Arial" w:hAnsi="Arial" w:cs="Arial"/>
                <w:sz w:val="24"/>
                <w:szCs w:val="24"/>
              </w:rPr>
              <w:t xml:space="preserve">. BMC Medical Research Methodology, 14. Available at: </w:t>
            </w:r>
            <w:hyperlink r:id="rId26" w:history="1">
              <w:r w:rsidRPr="000237C4">
                <w:rPr>
                  <w:rStyle w:val="Hyperlink"/>
                  <w:rFonts w:ascii="Arial" w:hAnsi="Arial" w:cs="Arial"/>
                  <w:sz w:val="24"/>
                  <w:szCs w:val="24"/>
                </w:rPr>
                <w:t>https://pmc.ncbi.nlm.nih.gov/articles/PMC4112969/</w:t>
              </w:r>
            </w:hyperlink>
            <w:r w:rsidRPr="000237C4">
              <w:rPr>
                <w:rFonts w:ascii="Arial" w:hAnsi="Arial" w:cs="Arial"/>
                <w:sz w:val="24"/>
                <w:szCs w:val="24"/>
              </w:rPr>
              <w:t xml:space="preserve"> (Accessed: 2</w:t>
            </w:r>
            <w:r w:rsidR="00BA7C47" w:rsidRPr="000237C4">
              <w:rPr>
                <w:rFonts w:ascii="Arial" w:hAnsi="Arial" w:cs="Arial"/>
                <w:sz w:val="24"/>
                <w:szCs w:val="24"/>
              </w:rPr>
              <w:t>0</w:t>
            </w:r>
            <w:r w:rsidRPr="000237C4">
              <w:rPr>
                <w:rFonts w:ascii="Arial" w:hAnsi="Arial" w:cs="Arial"/>
                <w:sz w:val="24"/>
                <w:szCs w:val="24"/>
              </w:rPr>
              <w:t xml:space="preserve"> April 2026).</w:t>
            </w:r>
          </w:p>
          <w:p w14:paraId="6C2801E4" w14:textId="508C7D10"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lastRenderedPageBreak/>
              <w:t xml:space="preserve">UK Parliament (2023) </w:t>
            </w:r>
            <w:r w:rsidRPr="000237C4">
              <w:rPr>
                <w:rFonts w:ascii="Arial" w:hAnsi="Arial" w:cs="Arial"/>
                <w:i/>
                <w:iCs/>
                <w:sz w:val="24"/>
                <w:szCs w:val="24"/>
              </w:rPr>
              <w:t>Combatting new forms of extremism</w:t>
            </w:r>
            <w:r w:rsidRPr="000237C4">
              <w:rPr>
                <w:rFonts w:ascii="Arial" w:hAnsi="Arial" w:cs="Arial"/>
                <w:sz w:val="24"/>
                <w:szCs w:val="24"/>
              </w:rPr>
              <w:t xml:space="preserve">. Available at: </w:t>
            </w:r>
            <w:hyperlink r:id="rId27" w:tgtFrame="_new" w:history="1">
              <w:r w:rsidRPr="000237C4">
                <w:rPr>
                  <w:rStyle w:val="Hyperlink"/>
                  <w:rFonts w:ascii="Arial" w:hAnsi="Arial" w:cs="Arial"/>
                  <w:sz w:val="24"/>
                  <w:szCs w:val="24"/>
                </w:rPr>
                <w:t>https://committees.parliament.uk/publications/52458/documents/291283/default/</w:t>
              </w:r>
            </w:hyperlink>
            <w:r w:rsidRPr="000237C4">
              <w:rPr>
                <w:rFonts w:ascii="Arial" w:hAnsi="Arial" w:cs="Arial"/>
                <w:sz w:val="24"/>
                <w:szCs w:val="24"/>
              </w:rPr>
              <w:t xml:space="preserve"> (Accessed: </w:t>
            </w:r>
            <w:r w:rsidR="003D204A" w:rsidRPr="000237C4">
              <w:rPr>
                <w:rFonts w:ascii="Arial" w:hAnsi="Arial" w:cs="Arial"/>
                <w:sz w:val="24"/>
                <w:szCs w:val="24"/>
              </w:rPr>
              <w:t>18</w:t>
            </w:r>
            <w:r w:rsidRPr="000237C4">
              <w:rPr>
                <w:rFonts w:ascii="Arial" w:hAnsi="Arial" w:cs="Arial"/>
                <w:sz w:val="24"/>
                <w:szCs w:val="24"/>
              </w:rPr>
              <w:t xml:space="preserve"> April 2026).</w:t>
            </w:r>
          </w:p>
          <w:p w14:paraId="55DD7359" w14:textId="4A1ACE50"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UK Parliament (2017) </w:t>
            </w:r>
            <w:r w:rsidRPr="000237C4">
              <w:rPr>
                <w:rFonts w:ascii="Arial" w:hAnsi="Arial" w:cs="Arial"/>
                <w:i/>
                <w:iCs/>
                <w:sz w:val="24"/>
                <w:szCs w:val="24"/>
              </w:rPr>
              <w:t>Counter-terrorism policy and human rights</w:t>
            </w:r>
            <w:r w:rsidRPr="000237C4">
              <w:rPr>
                <w:rFonts w:ascii="Arial" w:hAnsi="Arial" w:cs="Arial"/>
                <w:sz w:val="24"/>
                <w:szCs w:val="24"/>
              </w:rPr>
              <w:t xml:space="preserve">. Available at: </w:t>
            </w:r>
            <w:hyperlink r:id="rId28" w:history="1">
              <w:r w:rsidRPr="000237C4">
                <w:rPr>
                  <w:rStyle w:val="Hyperlink"/>
                  <w:rFonts w:ascii="Arial" w:hAnsi="Arial" w:cs="Arial"/>
                  <w:sz w:val="24"/>
                  <w:szCs w:val="24"/>
                </w:rPr>
                <w:t>https://publications.parliament.uk/pa/jt201617/jtselect/jtrights/105/105.pdf</w:t>
              </w:r>
            </w:hyperlink>
            <w:r w:rsidRPr="000237C4">
              <w:rPr>
                <w:rFonts w:ascii="Arial" w:hAnsi="Arial" w:cs="Arial"/>
                <w:sz w:val="24"/>
                <w:szCs w:val="24"/>
              </w:rPr>
              <w:t xml:space="preserve"> (Accessed: </w:t>
            </w:r>
            <w:r w:rsidR="005E0791" w:rsidRPr="000237C4">
              <w:rPr>
                <w:rFonts w:ascii="Arial" w:hAnsi="Arial" w:cs="Arial"/>
                <w:sz w:val="24"/>
                <w:szCs w:val="24"/>
              </w:rPr>
              <w:t>1</w:t>
            </w:r>
            <w:r w:rsidRPr="000237C4">
              <w:rPr>
                <w:rFonts w:ascii="Arial" w:hAnsi="Arial" w:cs="Arial"/>
                <w:sz w:val="24"/>
                <w:szCs w:val="24"/>
              </w:rPr>
              <w:t>9 April 2026).</w:t>
            </w:r>
          </w:p>
          <w:p w14:paraId="1042F935" w14:textId="24E4EF19"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UK Parliament (2021) </w:t>
            </w:r>
            <w:r w:rsidRPr="000237C4">
              <w:rPr>
                <w:rFonts w:ascii="Arial" w:hAnsi="Arial" w:cs="Arial"/>
                <w:i/>
                <w:iCs/>
                <w:sz w:val="24"/>
                <w:szCs w:val="24"/>
              </w:rPr>
              <w:t>Free for all? Freedom of expression in the digital age</w:t>
            </w:r>
            <w:r w:rsidRPr="000237C4">
              <w:rPr>
                <w:rFonts w:ascii="Arial" w:hAnsi="Arial" w:cs="Arial"/>
                <w:sz w:val="24"/>
                <w:szCs w:val="24"/>
              </w:rPr>
              <w:t xml:space="preserve">. Available at: </w:t>
            </w:r>
            <w:hyperlink r:id="rId29" w:tgtFrame="_new" w:history="1">
              <w:r w:rsidRPr="000237C4">
                <w:rPr>
                  <w:rStyle w:val="Hyperlink"/>
                  <w:rFonts w:ascii="Arial" w:hAnsi="Arial" w:cs="Arial"/>
                  <w:sz w:val="24"/>
                  <w:szCs w:val="24"/>
                </w:rPr>
                <w:t>https://committees.parliament.uk/publications/6878/documents/72529/default/</w:t>
              </w:r>
            </w:hyperlink>
            <w:r w:rsidRPr="000237C4">
              <w:rPr>
                <w:rFonts w:ascii="Arial" w:hAnsi="Arial" w:cs="Arial"/>
                <w:sz w:val="24"/>
                <w:szCs w:val="24"/>
              </w:rPr>
              <w:t xml:space="preserve"> (Accessed: </w:t>
            </w:r>
            <w:r w:rsidR="001A17D0" w:rsidRPr="000237C4">
              <w:rPr>
                <w:rFonts w:ascii="Arial" w:hAnsi="Arial" w:cs="Arial"/>
                <w:sz w:val="24"/>
                <w:szCs w:val="24"/>
              </w:rPr>
              <w:t>18</w:t>
            </w:r>
            <w:r w:rsidRPr="000237C4">
              <w:rPr>
                <w:rFonts w:ascii="Arial" w:hAnsi="Arial" w:cs="Arial"/>
                <w:sz w:val="24"/>
                <w:szCs w:val="24"/>
              </w:rPr>
              <w:t xml:space="preserve"> April 2026).</w:t>
            </w:r>
          </w:p>
          <w:p w14:paraId="745F15AE" w14:textId="05E6118C" w:rsidR="000C23C9" w:rsidRPr="000237C4" w:rsidRDefault="000C23C9" w:rsidP="000237C4">
            <w:pPr>
              <w:spacing w:line="360" w:lineRule="auto"/>
              <w:rPr>
                <w:rFonts w:ascii="Arial" w:hAnsi="Arial" w:cs="Arial"/>
                <w:sz w:val="24"/>
                <w:szCs w:val="24"/>
              </w:rPr>
            </w:pPr>
            <w:r w:rsidRPr="000237C4">
              <w:rPr>
                <w:rFonts w:ascii="Arial" w:hAnsi="Arial" w:cs="Arial"/>
                <w:sz w:val="24"/>
                <w:szCs w:val="24"/>
              </w:rPr>
              <w:t xml:space="preserve">UK Parliament (2024) </w:t>
            </w:r>
            <w:r w:rsidRPr="000237C4">
              <w:rPr>
                <w:rFonts w:ascii="Arial" w:hAnsi="Arial" w:cs="Arial"/>
                <w:i/>
                <w:iCs/>
                <w:sz w:val="24"/>
                <w:szCs w:val="24"/>
              </w:rPr>
              <w:t>Public trust and confidence in the police</w:t>
            </w:r>
            <w:r w:rsidRPr="000237C4">
              <w:rPr>
                <w:rFonts w:ascii="Arial" w:hAnsi="Arial" w:cs="Arial"/>
                <w:sz w:val="24"/>
                <w:szCs w:val="24"/>
              </w:rPr>
              <w:t xml:space="preserve">. Available at: </w:t>
            </w:r>
            <w:hyperlink r:id="rId30" w:history="1">
              <w:r w:rsidRPr="000237C4">
                <w:rPr>
                  <w:rStyle w:val="Hyperlink"/>
                  <w:rFonts w:ascii="Arial" w:hAnsi="Arial" w:cs="Arial"/>
                  <w:sz w:val="24"/>
                  <w:szCs w:val="24"/>
                </w:rPr>
                <w:t>https://post.parliament.uk/public-trust-and-confidence-in-the-police/</w:t>
              </w:r>
            </w:hyperlink>
            <w:r w:rsidRPr="000237C4">
              <w:rPr>
                <w:rFonts w:ascii="Arial" w:hAnsi="Arial" w:cs="Arial"/>
                <w:sz w:val="24"/>
                <w:szCs w:val="24"/>
              </w:rPr>
              <w:t xml:space="preserve"> (Accessed: </w:t>
            </w:r>
            <w:r w:rsidR="00DB6803" w:rsidRPr="000237C4">
              <w:rPr>
                <w:rFonts w:ascii="Arial" w:hAnsi="Arial" w:cs="Arial"/>
                <w:sz w:val="24"/>
                <w:szCs w:val="24"/>
              </w:rPr>
              <w:t>18</w:t>
            </w:r>
            <w:r w:rsidRPr="000237C4">
              <w:rPr>
                <w:rFonts w:ascii="Arial" w:hAnsi="Arial" w:cs="Arial"/>
                <w:sz w:val="24"/>
                <w:szCs w:val="24"/>
              </w:rPr>
              <w:t xml:space="preserve"> April 2026).</w:t>
            </w:r>
          </w:p>
          <w:p w14:paraId="41F38745" w14:textId="4CA2FC47" w:rsidR="00B3336E" w:rsidRPr="000C23C9" w:rsidRDefault="000C23C9" w:rsidP="000237C4">
            <w:pPr>
              <w:spacing w:line="360" w:lineRule="auto"/>
            </w:pPr>
            <w:r w:rsidRPr="000237C4">
              <w:rPr>
                <w:rFonts w:ascii="Arial" w:hAnsi="Arial" w:cs="Arial"/>
                <w:sz w:val="24"/>
                <w:szCs w:val="24"/>
              </w:rPr>
              <w:t xml:space="preserve">White, J. (2020) </w:t>
            </w:r>
            <w:r w:rsidRPr="000237C4">
              <w:rPr>
                <w:rFonts w:ascii="Arial" w:hAnsi="Arial" w:cs="Arial"/>
                <w:i/>
                <w:iCs/>
                <w:sz w:val="24"/>
                <w:szCs w:val="24"/>
              </w:rPr>
              <w:t>Terrorism and the mass media</w:t>
            </w:r>
            <w:r w:rsidRPr="000237C4">
              <w:rPr>
                <w:rFonts w:ascii="Arial" w:hAnsi="Arial" w:cs="Arial"/>
                <w:sz w:val="24"/>
                <w:szCs w:val="24"/>
              </w:rPr>
              <w:t xml:space="preserve">. London: Royal United Services Institute. Available at: </w:t>
            </w:r>
            <w:hyperlink r:id="rId31" w:history="1">
              <w:r w:rsidRPr="000237C4">
                <w:rPr>
                  <w:rStyle w:val="Hyperlink"/>
                  <w:rFonts w:ascii="Arial" w:hAnsi="Arial" w:cs="Arial"/>
                  <w:sz w:val="24"/>
                  <w:szCs w:val="24"/>
                </w:rPr>
                <w:t>https://static.rusi.org/terrorism_and_the_mass_media_final_web_version.pdf</w:t>
              </w:r>
            </w:hyperlink>
            <w:r w:rsidRPr="000237C4">
              <w:rPr>
                <w:rFonts w:ascii="Arial" w:hAnsi="Arial" w:cs="Arial"/>
                <w:sz w:val="24"/>
                <w:szCs w:val="24"/>
              </w:rPr>
              <w:t xml:space="preserve"> (Accessed: </w:t>
            </w:r>
            <w:r w:rsidR="000B39CC" w:rsidRPr="000237C4">
              <w:rPr>
                <w:rFonts w:ascii="Arial" w:hAnsi="Arial" w:cs="Arial"/>
                <w:sz w:val="24"/>
                <w:szCs w:val="24"/>
              </w:rPr>
              <w:t>18</w:t>
            </w:r>
            <w:r w:rsidRPr="000237C4">
              <w:rPr>
                <w:rFonts w:ascii="Arial" w:hAnsi="Arial" w:cs="Arial"/>
                <w:sz w:val="24"/>
                <w:szCs w:val="24"/>
              </w:rPr>
              <w:t xml:space="preserve"> April 2026).</w:t>
            </w: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6299B4D0" w14:textId="77777777" w:rsidR="009D3998" w:rsidRDefault="009D3998" w:rsidP="00C3508C">
      <w:pPr>
        <w:pStyle w:val="Heading1"/>
      </w:pPr>
    </w:p>
    <w:p w14:paraId="347B79CE" w14:textId="77777777" w:rsidR="009D3998" w:rsidRDefault="009D3998" w:rsidP="00C3508C">
      <w:pPr>
        <w:pStyle w:val="Heading1"/>
      </w:pPr>
    </w:p>
    <w:p w14:paraId="51406258" w14:textId="77777777" w:rsidR="00617680" w:rsidRDefault="00617680">
      <w:pPr>
        <w:rPr>
          <w:rFonts w:ascii="Arial" w:eastAsiaTheme="majorEastAsia" w:hAnsi="Arial" w:cstheme="majorBidi"/>
          <w:color w:val="2F5496" w:themeColor="accent1" w:themeShade="BF"/>
          <w:sz w:val="32"/>
          <w:szCs w:val="32"/>
        </w:rPr>
      </w:pPr>
      <w:r>
        <w:br w:type="page"/>
      </w:r>
    </w:p>
    <w:p w14:paraId="4DD0C55B" w14:textId="6207687D" w:rsidR="00C3508C" w:rsidRDefault="00C3508C" w:rsidP="00C3508C">
      <w:pPr>
        <w:pStyle w:val="Heading1"/>
      </w:pPr>
      <w:bookmarkStart w:id="4" w:name="_Toc228470305"/>
      <w:r>
        <w:lastRenderedPageBreak/>
        <w:t>Task 3: Ethics Form</w:t>
      </w:r>
      <w:bookmarkEnd w:id="4"/>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7A839F5A" w:rsidR="00B92A19" w:rsidRPr="00B3395D" w:rsidRDefault="001E60A9" w:rsidP="00A91894">
            <w:pPr>
              <w:rPr>
                <w:rFonts w:ascii="Arial" w:hAnsi="Arial" w:cs="Arial"/>
                <w:sz w:val="24"/>
                <w:szCs w:val="24"/>
              </w:rPr>
            </w:pPr>
            <w:r w:rsidRPr="00B3395D">
              <w:rPr>
                <w:rFonts w:ascii="Arial" w:hAnsi="Arial" w:cs="Arial"/>
                <w:sz w:val="24"/>
                <w:szCs w:val="24"/>
              </w:rPr>
              <w:t>Charlie Joseph Llewellyn Hughes</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3F34" w14:textId="5E7E887E" w:rsidR="00B92A19" w:rsidRPr="00A42F82" w:rsidRDefault="001E60A9"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2EC9D060" w:rsidR="00B92A19" w:rsidRPr="00B3395D" w:rsidRDefault="009D5698" w:rsidP="00A91894">
            <w:pPr>
              <w:rPr>
                <w:rFonts w:ascii="Arial" w:hAnsi="Arial" w:cs="Arial"/>
                <w:sz w:val="24"/>
                <w:szCs w:val="24"/>
              </w:rPr>
            </w:pPr>
            <w:r w:rsidRPr="00B3395D">
              <w:rPr>
                <w:rFonts w:ascii="Arial" w:hAnsi="Arial" w:cs="Arial"/>
                <w:sz w:val="24"/>
                <w:szCs w:val="24"/>
              </w:rPr>
              <w:t>Policing and Public Services</w:t>
            </w:r>
          </w:p>
          <w:p w14:paraId="41563BEF" w14:textId="77777777" w:rsidR="00B92A19" w:rsidRPr="00B3395D" w:rsidRDefault="00B92A19" w:rsidP="00A91894">
            <w:pPr>
              <w:rPr>
                <w:rFonts w:ascii="Arial" w:hAnsi="Arial" w:cs="Arial"/>
                <w:sz w:val="24"/>
                <w:szCs w:val="24"/>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5D797B38" w:rsidR="00B92A19" w:rsidRPr="00B3395D" w:rsidRDefault="00734284" w:rsidP="00A91894">
            <w:pPr>
              <w:rPr>
                <w:rFonts w:ascii="Arial" w:hAnsi="Arial" w:cs="Arial"/>
                <w:sz w:val="24"/>
                <w:szCs w:val="24"/>
              </w:rPr>
            </w:pPr>
            <w:r w:rsidRPr="00B3395D">
              <w:rPr>
                <w:rFonts w:ascii="Arial" w:hAnsi="Arial" w:cs="Arial"/>
                <w:sz w:val="24"/>
                <w:szCs w:val="24"/>
              </w:rPr>
              <w:t>Swansea</w:t>
            </w:r>
          </w:p>
          <w:p w14:paraId="695502B6" w14:textId="77777777" w:rsidR="00B92A19" w:rsidRPr="00B3395D" w:rsidRDefault="00B92A19" w:rsidP="00A91894">
            <w:pPr>
              <w:rPr>
                <w:rFonts w:ascii="Arial" w:hAnsi="Arial" w:cs="Arial"/>
                <w:sz w:val="24"/>
                <w:szCs w:val="24"/>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5CB8AB5F" w:rsidR="00B92A19" w:rsidRPr="00B3395D" w:rsidRDefault="00734284" w:rsidP="00A91894">
            <w:pPr>
              <w:rPr>
                <w:rFonts w:ascii="Arial" w:hAnsi="Arial" w:cs="Arial"/>
                <w:sz w:val="24"/>
                <w:szCs w:val="24"/>
              </w:rPr>
            </w:pPr>
            <w:r w:rsidRPr="00B3395D">
              <w:rPr>
                <w:rFonts w:ascii="Arial" w:hAnsi="Arial" w:cs="Arial"/>
                <w:sz w:val="24"/>
                <w:szCs w:val="24"/>
              </w:rPr>
              <w:t>2400697@student.uwtsd</w:t>
            </w:r>
            <w:r w:rsidR="004F4C00" w:rsidRPr="00B3395D">
              <w:rPr>
                <w:rFonts w:ascii="Arial" w:hAnsi="Arial" w:cs="Arial"/>
                <w:sz w:val="24"/>
                <w:szCs w:val="24"/>
              </w:rPr>
              <w:t>.ac.uk</w:t>
            </w:r>
          </w:p>
          <w:p w14:paraId="57AF8B5C" w14:textId="77777777" w:rsidR="00B92A19" w:rsidRPr="00B3395D" w:rsidRDefault="00B92A19" w:rsidP="00A91894">
            <w:pPr>
              <w:rPr>
                <w:rFonts w:ascii="Arial" w:hAnsi="Arial" w:cs="Arial"/>
                <w:sz w:val="24"/>
                <w:szCs w:val="24"/>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001B28FE" w:rsidR="00B92A19" w:rsidRPr="00B3395D" w:rsidRDefault="004F4C00" w:rsidP="00A91894">
            <w:pPr>
              <w:rPr>
                <w:rFonts w:ascii="Arial" w:hAnsi="Arial" w:cs="Arial"/>
                <w:sz w:val="24"/>
                <w:szCs w:val="24"/>
              </w:rPr>
            </w:pPr>
            <w:r w:rsidRPr="00B3395D">
              <w:rPr>
                <w:rFonts w:ascii="Arial" w:hAnsi="Arial" w:cs="Arial"/>
                <w:sz w:val="24"/>
                <w:szCs w:val="24"/>
              </w:rPr>
              <w:t>07547223819</w:t>
            </w:r>
          </w:p>
          <w:p w14:paraId="5BEE6617" w14:textId="77777777" w:rsidR="00B92A19" w:rsidRPr="00B3395D" w:rsidRDefault="00B92A19" w:rsidP="00A91894">
            <w:pPr>
              <w:rPr>
                <w:rFonts w:ascii="Arial" w:hAnsi="Arial" w:cs="Arial"/>
                <w:sz w:val="24"/>
                <w:szCs w:val="24"/>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7309940B" w:rsidR="00B92A19" w:rsidRPr="00B3395D" w:rsidRDefault="004F4C00" w:rsidP="00A91894">
            <w:pPr>
              <w:rPr>
                <w:rFonts w:ascii="Arial" w:hAnsi="Arial" w:cs="Arial"/>
                <w:sz w:val="24"/>
                <w:szCs w:val="24"/>
              </w:rPr>
            </w:pPr>
            <w:r w:rsidRPr="00B3395D">
              <w:rPr>
                <w:rFonts w:ascii="Arial" w:hAnsi="Arial" w:cs="Arial"/>
                <w:sz w:val="24"/>
                <w:szCs w:val="24"/>
              </w:rPr>
              <w:t>2400697</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224A3AAC" w:rsidR="00B92A19" w:rsidRPr="00B3395D" w:rsidRDefault="004F4C00" w:rsidP="00A91894">
            <w:pPr>
              <w:rPr>
                <w:rFonts w:ascii="Arial" w:hAnsi="Arial" w:cs="Arial"/>
                <w:sz w:val="24"/>
                <w:szCs w:val="24"/>
              </w:rPr>
            </w:pPr>
            <w:r w:rsidRPr="00B3395D">
              <w:rPr>
                <w:rFonts w:ascii="Arial" w:hAnsi="Arial" w:cs="Arial"/>
                <w:sz w:val="24"/>
                <w:szCs w:val="24"/>
              </w:rPr>
              <w:t>Professional Policing</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346FE76C" w:rsidR="00B92A19" w:rsidRPr="00B3395D" w:rsidRDefault="00E21F2D" w:rsidP="00A91894">
            <w:pPr>
              <w:rPr>
                <w:rFonts w:ascii="Arial" w:hAnsi="Arial" w:cs="Arial"/>
                <w:sz w:val="24"/>
                <w:szCs w:val="24"/>
              </w:rPr>
            </w:pPr>
            <w:r w:rsidRPr="00B3395D">
              <w:rPr>
                <w:rFonts w:ascii="Arial" w:hAnsi="Arial" w:cs="Arial"/>
                <w:sz w:val="24"/>
                <w:szCs w:val="24"/>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A058283" w14:textId="224E4CEA" w:rsidR="00B92A19" w:rsidRPr="00A42F82" w:rsidRDefault="00435290" w:rsidP="00A91894">
                <w:pPr>
                  <w:autoSpaceDE w:val="0"/>
                  <w:autoSpaceDN w:val="0"/>
                  <w:adjustRightInd w:val="0"/>
                  <w:jc w:val="center"/>
                  <w:rPr>
                    <w:rFonts w:ascii="Arial" w:hAnsi="Arial" w:cs="Arial"/>
                    <w:b/>
                    <w:sz w:val="22"/>
                    <w:szCs w:val="22"/>
                  </w:rPr>
                </w:pPr>
                <w:r w:rsidRPr="00435290">
                  <w:rPr>
                    <w:rFonts w:ascii="MS Gothic" w:hAnsi="MS Gothic" w:cs="Arial" w:hint="eastAsia"/>
                    <w:bCs/>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34"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D6E404D" w14:textId="00CB862B" w:rsidR="00B92A19" w:rsidRPr="00A42F82" w:rsidRDefault="002D010D" w:rsidP="00A91894">
                <w:pPr>
                  <w:autoSpaceDE w:val="0"/>
                  <w:autoSpaceDN w:val="0"/>
                  <w:adjustRightInd w:val="0"/>
                  <w:jc w:val="center"/>
                  <w:rPr>
                    <w:rFonts w:ascii="Arial" w:hAnsi="Arial" w:cs="Arial"/>
                    <w:sz w:val="22"/>
                    <w:szCs w:val="22"/>
                  </w:rPr>
                </w:pPr>
                <w:r w:rsidRPr="002D010D">
                  <w:rPr>
                    <w:rFonts w:ascii="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DAB6F87" w14:textId="22407A25" w:rsidR="00B92A19" w:rsidRPr="00A42F82" w:rsidRDefault="002D010D" w:rsidP="00A91894">
                <w:pPr>
                  <w:autoSpaceDE w:val="0"/>
                  <w:autoSpaceDN w:val="0"/>
                  <w:adjustRightInd w:val="0"/>
                  <w:jc w:val="center"/>
                  <w:rPr>
                    <w:rFonts w:ascii="Arial" w:hAnsi="Arial" w:cs="Arial"/>
                    <w:i/>
                    <w:sz w:val="22"/>
                    <w:szCs w:val="22"/>
                  </w:rPr>
                </w:pPr>
                <w:r w:rsidRPr="002D010D">
                  <w:rPr>
                    <w:rFonts w:ascii="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3B04D834" w:rsidR="00B92A19" w:rsidRPr="00646442" w:rsidRDefault="00646442"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College </w:t>
            </w:r>
            <w:r w:rsidR="00B43C37">
              <w:rPr>
                <w:rFonts w:ascii="Arial" w:hAnsi="Arial" w:cs="Arial"/>
                <w:b/>
                <w:bCs/>
                <w:iCs/>
                <w:sz w:val="22"/>
                <w:szCs w:val="22"/>
              </w:rPr>
              <w:t>of Policing Code of Ethics</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23D597F0" w14:textId="2F38751F" w:rsidR="00B92A19" w:rsidRPr="00A42F82" w:rsidRDefault="002D010D" w:rsidP="00A91894">
                <w:pPr>
                  <w:autoSpaceDE w:val="0"/>
                  <w:autoSpaceDN w:val="0"/>
                  <w:adjustRightInd w:val="0"/>
                  <w:jc w:val="center"/>
                  <w:rPr>
                    <w:rFonts w:ascii="Arial" w:hAnsi="Arial" w:cs="Arial"/>
                    <w:i/>
                    <w:sz w:val="22"/>
                    <w:szCs w:val="22"/>
                  </w:rPr>
                </w:pPr>
                <w:r w:rsidRPr="002D010D">
                  <w:rPr>
                    <w:rFonts w:ascii="MS Gothic" w:hAnsi="MS Gothic" w:cs="Arial" w:hint="eastAsia"/>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54B2AB38" w:rsidR="00B92A19" w:rsidRPr="00C44086" w:rsidRDefault="005631FE" w:rsidP="00795E85">
            <w:pPr>
              <w:spacing w:line="360" w:lineRule="auto"/>
              <w:rPr>
                <w:rFonts w:ascii="Arial" w:hAnsi="Arial" w:cs="Arial"/>
                <w:sz w:val="24"/>
                <w:szCs w:val="24"/>
              </w:rPr>
            </w:pPr>
            <w:r w:rsidRPr="00C44086">
              <w:rPr>
                <w:rFonts w:ascii="Arial" w:hAnsi="Arial" w:cs="Arial"/>
                <w:sz w:val="24"/>
                <w:szCs w:val="24"/>
              </w:rPr>
              <w:t>To what extent does public understanding of the Prevent Duty influence trust in counter-terrorism pol</w:t>
            </w:r>
            <w:r w:rsidR="00627759" w:rsidRPr="00C44086">
              <w:rPr>
                <w:rFonts w:ascii="Arial" w:hAnsi="Arial" w:cs="Arial"/>
                <w:sz w:val="24"/>
                <w:szCs w:val="24"/>
              </w:rPr>
              <w:t>icing in England and Wales?</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1F2A1438" w:rsidR="00B92A19" w:rsidRPr="00795E85" w:rsidRDefault="00B93979" w:rsidP="00A91894">
            <w:pPr>
              <w:rPr>
                <w:rFonts w:ascii="Arial" w:hAnsi="Arial" w:cs="Arial"/>
                <w:sz w:val="24"/>
                <w:szCs w:val="24"/>
              </w:rPr>
            </w:pPr>
            <w:r w:rsidRPr="00795E85">
              <w:rPr>
                <w:rFonts w:ascii="Arial" w:hAnsi="Arial" w:cs="Arial"/>
                <w:sz w:val="24"/>
                <w:szCs w:val="24"/>
              </w:rPr>
              <w:t>01/10/2026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65C8B813" w:rsidR="00B92A19" w:rsidRPr="00795E85" w:rsidRDefault="00B93979" w:rsidP="00A91894">
            <w:pPr>
              <w:rPr>
                <w:rFonts w:ascii="Arial" w:hAnsi="Arial" w:cs="Arial"/>
                <w:sz w:val="24"/>
                <w:szCs w:val="24"/>
              </w:rPr>
            </w:pPr>
            <w:r w:rsidRPr="00795E85">
              <w:rPr>
                <w:rFonts w:ascii="Arial" w:hAnsi="Arial" w:cs="Arial"/>
                <w:sz w:val="24"/>
                <w:szCs w:val="24"/>
              </w:rPr>
              <w:t>31/12/2026</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155816" w:rsidRDefault="00B92A19" w:rsidP="00155816">
            <w:pPr>
              <w:autoSpaceDE w:val="0"/>
              <w:autoSpaceDN w:val="0"/>
              <w:adjustRightInd w:val="0"/>
              <w:spacing w:line="360" w:lineRule="auto"/>
              <w:rPr>
                <w:rFonts w:ascii="Arial" w:hAnsi="Arial" w:cs="Arial"/>
                <w:sz w:val="24"/>
                <w:szCs w:val="24"/>
              </w:rPr>
            </w:pPr>
            <w:r w:rsidRPr="00155816">
              <w:rPr>
                <w:rFonts w:ascii="Arial" w:hAnsi="Arial" w:cs="Arial"/>
                <w:sz w:val="24"/>
                <w:szCs w:val="24"/>
              </w:rPr>
              <w:t>3</w:t>
            </w:r>
          </w:p>
        </w:tc>
        <w:tc>
          <w:tcPr>
            <w:tcW w:w="4703" w:type="pct"/>
            <w:gridSpan w:val="4"/>
            <w:vAlign w:val="center"/>
          </w:tcPr>
          <w:p w14:paraId="2ACC71B3" w14:textId="77777777" w:rsidR="00B92A19" w:rsidRPr="00155816" w:rsidRDefault="00B92A19" w:rsidP="00155816">
            <w:pPr>
              <w:autoSpaceDE w:val="0"/>
              <w:autoSpaceDN w:val="0"/>
              <w:adjustRightInd w:val="0"/>
              <w:spacing w:line="360" w:lineRule="auto"/>
              <w:rPr>
                <w:rFonts w:ascii="Arial" w:hAnsi="Arial" w:cs="Arial"/>
                <w:b/>
                <w:bCs/>
                <w:sz w:val="24"/>
                <w:szCs w:val="24"/>
              </w:rPr>
            </w:pPr>
            <w:r w:rsidRPr="00155816">
              <w:rPr>
                <w:rFonts w:ascii="Arial" w:hAnsi="Arial" w:cs="Arial"/>
                <w:b/>
                <w:bCs/>
                <w:sz w:val="24"/>
                <w:szCs w:val="24"/>
              </w:rPr>
              <w:t>Purpose of Research Activity</w:t>
            </w:r>
          </w:p>
          <w:p w14:paraId="6CD27946" w14:textId="123F4336" w:rsidR="00B92A19" w:rsidRPr="00155816" w:rsidDel="00425DA7" w:rsidRDefault="00FD7DF8" w:rsidP="00155816">
            <w:pPr>
              <w:spacing w:line="360" w:lineRule="auto"/>
              <w:rPr>
                <w:rFonts w:ascii="Arial" w:hAnsi="Arial" w:cs="Arial"/>
                <w:sz w:val="24"/>
                <w:szCs w:val="24"/>
              </w:rPr>
            </w:pPr>
            <w:r w:rsidRPr="00155816">
              <w:rPr>
                <w:rFonts w:ascii="Arial" w:hAnsi="Arial" w:cs="Arial"/>
                <w:sz w:val="24"/>
                <w:szCs w:val="24"/>
              </w:rPr>
              <w:t xml:space="preserve">This research aims to explore how public understanding of the Prevent Duty influences trust in counter-terrorism policing in England and Wales. The study will examine levels of awareness, identify misconceptions, and assess how these </w:t>
            </w:r>
            <w:r w:rsidR="00512082" w:rsidRPr="00155816">
              <w:rPr>
                <w:rFonts w:ascii="Arial" w:hAnsi="Arial" w:cs="Arial"/>
                <w:sz w:val="24"/>
                <w:szCs w:val="24"/>
              </w:rPr>
              <w:t>factors</w:t>
            </w:r>
            <w:r w:rsidRPr="00155816">
              <w:rPr>
                <w:rFonts w:ascii="Arial" w:hAnsi="Arial" w:cs="Arial"/>
                <w:sz w:val="24"/>
                <w:szCs w:val="24"/>
              </w:rPr>
              <w:t xml:space="preserve"> impact perceptions o</w:t>
            </w:r>
            <w:r w:rsidR="00512082" w:rsidRPr="00155816">
              <w:rPr>
                <w:rFonts w:ascii="Arial" w:hAnsi="Arial" w:cs="Arial"/>
                <w:sz w:val="24"/>
                <w:szCs w:val="24"/>
              </w:rPr>
              <w:t xml:space="preserve">f policing. The research is important as public trust is essential for effective policing, particularly in </w:t>
            </w:r>
            <w:proofErr w:type="gramStart"/>
            <w:r w:rsidR="00512082" w:rsidRPr="00155816">
              <w:rPr>
                <w:rFonts w:ascii="Arial" w:hAnsi="Arial" w:cs="Arial"/>
                <w:sz w:val="24"/>
                <w:szCs w:val="24"/>
              </w:rPr>
              <w:t>counter-terrorism</w:t>
            </w:r>
            <w:proofErr w:type="gramEnd"/>
            <w:r w:rsidR="00512082" w:rsidRPr="00155816">
              <w:rPr>
                <w:rFonts w:ascii="Arial" w:hAnsi="Arial" w:cs="Arial"/>
                <w:sz w:val="24"/>
                <w:szCs w:val="24"/>
              </w:rPr>
              <w:t xml:space="preserve"> where cooperation and intelligence sharing are key.</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61638664" w14:textId="765844D3" w:rsidR="00B92A19" w:rsidRPr="00155816" w:rsidRDefault="00C44C1D" w:rsidP="00155816">
            <w:pPr>
              <w:spacing w:line="360" w:lineRule="auto"/>
              <w:rPr>
                <w:rFonts w:ascii="Arial" w:hAnsi="Arial" w:cs="Arial"/>
                <w:sz w:val="24"/>
                <w:szCs w:val="24"/>
              </w:rPr>
            </w:pPr>
            <w:r w:rsidRPr="00155816">
              <w:rPr>
                <w:rFonts w:ascii="Arial" w:hAnsi="Arial" w:cs="Arial"/>
                <w:sz w:val="24"/>
                <w:szCs w:val="24"/>
              </w:rPr>
              <w:t>To what extent does public understanding of the Prevent Duty influence trust in counter-terrorism policing in England and Wales?</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5E1AAE20" w14:textId="5B9EF92C" w:rsidR="00B92A19" w:rsidRPr="00155816" w:rsidRDefault="00C44C1D" w:rsidP="00155816">
            <w:pPr>
              <w:spacing w:line="360" w:lineRule="auto"/>
              <w:rPr>
                <w:rFonts w:ascii="Arial" w:hAnsi="Arial" w:cs="Arial"/>
                <w:sz w:val="24"/>
                <w:szCs w:val="24"/>
              </w:rPr>
            </w:pPr>
            <w:r w:rsidRPr="00155816">
              <w:rPr>
                <w:rFonts w:ascii="Arial" w:hAnsi="Arial" w:cs="Arial"/>
                <w:sz w:val="24"/>
                <w:szCs w:val="24"/>
              </w:rPr>
              <w:t>The aim of this research is to examine the</w:t>
            </w:r>
            <w:r w:rsidR="002A2F99" w:rsidRPr="00155816">
              <w:rPr>
                <w:rFonts w:ascii="Arial" w:hAnsi="Arial" w:cs="Arial"/>
                <w:sz w:val="24"/>
                <w:szCs w:val="24"/>
              </w:rPr>
              <w:t xml:space="preserve"> relationship between public understanding of the Prevent Duty and levels of trust in counter-terrorism policing.</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69BF6145" w14:textId="7388C958" w:rsidR="002A2F99" w:rsidRPr="00155816" w:rsidRDefault="002A2F99" w:rsidP="00155816">
            <w:pPr>
              <w:pStyle w:val="ListParagraph"/>
              <w:numPr>
                <w:ilvl w:val="0"/>
                <w:numId w:val="27"/>
              </w:numPr>
              <w:spacing w:line="360" w:lineRule="auto"/>
              <w:ind w:left="714" w:hanging="357"/>
              <w:rPr>
                <w:rFonts w:ascii="Arial" w:hAnsi="Arial" w:cs="Arial"/>
                <w:sz w:val="24"/>
                <w:szCs w:val="24"/>
              </w:rPr>
            </w:pPr>
            <w:r w:rsidRPr="00155816">
              <w:rPr>
                <w:rFonts w:ascii="Arial" w:hAnsi="Arial" w:cs="Arial"/>
                <w:sz w:val="24"/>
                <w:szCs w:val="24"/>
              </w:rPr>
              <w:t>To assess public awareness and understanding of the Prevent Duty.</w:t>
            </w:r>
          </w:p>
          <w:p w14:paraId="7FACF44C" w14:textId="63E86943" w:rsidR="002A2F99" w:rsidRPr="00155816" w:rsidRDefault="003F700A" w:rsidP="00155816">
            <w:pPr>
              <w:pStyle w:val="ListParagraph"/>
              <w:numPr>
                <w:ilvl w:val="0"/>
                <w:numId w:val="27"/>
              </w:numPr>
              <w:spacing w:line="360" w:lineRule="auto"/>
              <w:ind w:left="714" w:hanging="357"/>
              <w:rPr>
                <w:rFonts w:ascii="Arial" w:hAnsi="Arial" w:cs="Arial"/>
                <w:sz w:val="24"/>
                <w:szCs w:val="24"/>
              </w:rPr>
            </w:pPr>
            <w:r w:rsidRPr="00155816">
              <w:rPr>
                <w:rFonts w:ascii="Arial" w:hAnsi="Arial" w:cs="Arial"/>
                <w:sz w:val="24"/>
                <w:szCs w:val="24"/>
              </w:rPr>
              <w:t xml:space="preserve">To identify common misconceptions surrounding </w:t>
            </w:r>
            <w:r w:rsidR="00182D59" w:rsidRPr="00155816">
              <w:rPr>
                <w:rFonts w:ascii="Arial" w:hAnsi="Arial" w:cs="Arial"/>
                <w:sz w:val="24"/>
                <w:szCs w:val="24"/>
              </w:rPr>
              <w:t>the</w:t>
            </w:r>
            <w:r w:rsidRPr="00155816">
              <w:rPr>
                <w:rFonts w:ascii="Arial" w:hAnsi="Arial" w:cs="Arial"/>
                <w:sz w:val="24"/>
                <w:szCs w:val="24"/>
              </w:rPr>
              <w:t xml:space="preserve"> policy.</w:t>
            </w:r>
          </w:p>
          <w:p w14:paraId="1240D3C3" w14:textId="5A25ABC2" w:rsidR="003F700A" w:rsidRPr="00155816" w:rsidRDefault="003F700A" w:rsidP="00155816">
            <w:pPr>
              <w:pStyle w:val="ListParagraph"/>
              <w:numPr>
                <w:ilvl w:val="0"/>
                <w:numId w:val="27"/>
              </w:numPr>
              <w:spacing w:line="360" w:lineRule="auto"/>
              <w:ind w:left="714" w:hanging="357"/>
              <w:rPr>
                <w:rFonts w:ascii="Arial" w:hAnsi="Arial" w:cs="Arial"/>
                <w:sz w:val="24"/>
                <w:szCs w:val="24"/>
              </w:rPr>
            </w:pPr>
            <w:r w:rsidRPr="00155816">
              <w:rPr>
                <w:rFonts w:ascii="Arial" w:hAnsi="Arial" w:cs="Arial"/>
                <w:sz w:val="24"/>
                <w:szCs w:val="24"/>
              </w:rPr>
              <w:t>To examine the relationship between understanding and trust in policing</w:t>
            </w:r>
            <w:r w:rsidR="00182D59" w:rsidRPr="00155816">
              <w:rPr>
                <w:rFonts w:ascii="Arial" w:hAnsi="Arial" w:cs="Arial"/>
                <w:sz w:val="24"/>
                <w:szCs w:val="24"/>
              </w:rPr>
              <w:t>.</w:t>
            </w:r>
          </w:p>
          <w:p w14:paraId="732782CE" w14:textId="45E0CB43" w:rsidR="00B92A19" w:rsidRPr="00182D59" w:rsidRDefault="00182D59" w:rsidP="00155816">
            <w:pPr>
              <w:pStyle w:val="ListParagraph"/>
              <w:numPr>
                <w:ilvl w:val="0"/>
                <w:numId w:val="27"/>
              </w:numPr>
              <w:spacing w:line="360" w:lineRule="auto"/>
              <w:ind w:left="714" w:hanging="357"/>
              <w:rPr>
                <w:rFonts w:ascii="Arial" w:hAnsi="Arial" w:cs="Arial"/>
              </w:rPr>
            </w:pPr>
            <w:r w:rsidRPr="00155816">
              <w:rPr>
                <w:rFonts w:ascii="Arial" w:hAnsi="Arial" w:cs="Arial"/>
                <w:sz w:val="24"/>
                <w:szCs w:val="24"/>
              </w:rPr>
              <w:t>To explore factors influencing public perceptions of Prevent.</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7E382A38" w:rsidR="00B92A19" w:rsidRPr="00155816" w:rsidRDefault="00CB6793" w:rsidP="00155816">
            <w:pPr>
              <w:spacing w:line="360" w:lineRule="auto"/>
              <w:rPr>
                <w:rFonts w:ascii="Arial" w:hAnsi="Arial" w:cs="Arial"/>
                <w:sz w:val="24"/>
                <w:szCs w:val="24"/>
              </w:rPr>
            </w:pPr>
            <w:r w:rsidRPr="00155816">
              <w:rPr>
                <w:rFonts w:ascii="Arial" w:hAnsi="Arial" w:cs="Arial"/>
                <w:sz w:val="24"/>
                <w:szCs w:val="24"/>
              </w:rPr>
              <w:t>This research will use a quant</w:t>
            </w:r>
            <w:r w:rsidR="00AE458F" w:rsidRPr="00155816">
              <w:rPr>
                <w:rFonts w:ascii="Arial" w:hAnsi="Arial" w:cs="Arial"/>
                <w:sz w:val="24"/>
                <w:szCs w:val="24"/>
              </w:rPr>
              <w:t xml:space="preserve">itative approach, collecting data through an online questionnaire. The questionnaire will consist of </w:t>
            </w:r>
            <w:r w:rsidR="00A500E7" w:rsidRPr="00155816">
              <w:rPr>
                <w:rFonts w:ascii="Arial" w:hAnsi="Arial" w:cs="Arial"/>
                <w:sz w:val="24"/>
                <w:szCs w:val="24"/>
              </w:rPr>
              <w:t xml:space="preserve">closed-ended questions, including Likert </w:t>
            </w:r>
            <w:r w:rsidR="00A500E7" w:rsidRPr="00155816">
              <w:rPr>
                <w:rFonts w:ascii="Arial" w:hAnsi="Arial" w:cs="Arial"/>
                <w:sz w:val="24"/>
                <w:szCs w:val="24"/>
              </w:rPr>
              <w:lastRenderedPageBreak/>
              <w:t>scale and multiple-choice questions, to measure awareness</w:t>
            </w:r>
            <w:r w:rsidR="00A11D51" w:rsidRPr="00155816">
              <w:rPr>
                <w:rFonts w:ascii="Arial" w:hAnsi="Arial" w:cs="Arial"/>
                <w:sz w:val="24"/>
                <w:szCs w:val="24"/>
              </w:rPr>
              <w:t>, understanding and trust. A small number of open-ended questions will also be included to provide additional context.</w:t>
            </w:r>
          </w:p>
          <w:p w14:paraId="03B7F32F" w14:textId="77777777" w:rsidR="00A11D51" w:rsidRPr="00155816" w:rsidRDefault="00A11D51" w:rsidP="00155816">
            <w:pPr>
              <w:spacing w:line="360" w:lineRule="auto"/>
              <w:rPr>
                <w:rFonts w:ascii="Arial" w:hAnsi="Arial" w:cs="Arial"/>
                <w:sz w:val="24"/>
                <w:szCs w:val="24"/>
              </w:rPr>
            </w:pPr>
          </w:p>
          <w:p w14:paraId="46AC8C81" w14:textId="77777777" w:rsidR="00B92A19" w:rsidRPr="00155816" w:rsidRDefault="00A11D51" w:rsidP="00155816">
            <w:pPr>
              <w:spacing w:line="360" w:lineRule="auto"/>
              <w:rPr>
                <w:rFonts w:ascii="Arial" w:hAnsi="Arial" w:cs="Arial"/>
                <w:sz w:val="24"/>
                <w:szCs w:val="24"/>
              </w:rPr>
            </w:pPr>
            <w:r w:rsidRPr="00155816">
              <w:rPr>
                <w:rFonts w:ascii="Arial" w:hAnsi="Arial" w:cs="Arial"/>
                <w:sz w:val="24"/>
                <w:szCs w:val="24"/>
              </w:rPr>
              <w:t>Th</w:t>
            </w:r>
            <w:r w:rsidR="00DE4CBD" w:rsidRPr="00155816">
              <w:rPr>
                <w:rFonts w:ascii="Arial" w:hAnsi="Arial" w:cs="Arial"/>
                <w:sz w:val="24"/>
                <w:szCs w:val="24"/>
              </w:rPr>
              <w:t xml:space="preserve">e </w:t>
            </w:r>
            <w:r w:rsidRPr="00155816">
              <w:rPr>
                <w:rFonts w:ascii="Arial" w:hAnsi="Arial" w:cs="Arial"/>
                <w:sz w:val="24"/>
                <w:szCs w:val="24"/>
              </w:rPr>
              <w:t xml:space="preserve">survey will be distributed online using platforms such as Google Forms or Microsoft Forms. This method allows for efficient data collection and ensures anonymity, which is important given the sensitive </w:t>
            </w:r>
            <w:r w:rsidR="00DE4CBD" w:rsidRPr="00155816">
              <w:rPr>
                <w:rFonts w:ascii="Arial" w:hAnsi="Arial" w:cs="Arial"/>
                <w:sz w:val="24"/>
                <w:szCs w:val="24"/>
              </w:rPr>
              <w:t>nature of the topic.</w:t>
            </w:r>
          </w:p>
          <w:p w14:paraId="427753B0" w14:textId="0D0C0269" w:rsidR="00DE4CBD" w:rsidRPr="00DE4CBD" w:rsidRDefault="00DE4CBD" w:rsidP="00A91894">
            <w:pPr>
              <w:rPr>
                <w:rFonts w:ascii="Arial" w:hAnsi="Arial" w:cs="Arial"/>
              </w:rPr>
            </w:pP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75D979F3" w14:textId="1792A667" w:rsidR="00B92A19" w:rsidRPr="00155816" w:rsidRDefault="00CB6793" w:rsidP="00155816">
            <w:pPr>
              <w:spacing w:line="360" w:lineRule="auto"/>
              <w:rPr>
                <w:rFonts w:ascii="Arial" w:hAnsi="Arial" w:cs="Arial"/>
                <w:sz w:val="24"/>
                <w:szCs w:val="24"/>
              </w:rPr>
            </w:pPr>
            <w:r w:rsidRPr="00155816">
              <w:rPr>
                <w:rFonts w:ascii="Arial" w:hAnsi="Arial" w:cs="Arial"/>
                <w:sz w:val="24"/>
                <w:szCs w:val="24"/>
              </w:rPr>
              <w:t>Online (England and Wales)</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035B86B2" w14:textId="27317669" w:rsidR="00B92A19" w:rsidRPr="00155816" w:rsidRDefault="00CB6793" w:rsidP="000315B7">
            <w:pPr>
              <w:spacing w:line="360" w:lineRule="auto"/>
              <w:rPr>
                <w:rFonts w:ascii="Arial" w:hAnsi="Arial" w:cs="Arial"/>
                <w:bCs/>
                <w:iCs/>
                <w:sz w:val="24"/>
                <w:szCs w:val="24"/>
              </w:rPr>
            </w:pPr>
            <w:r w:rsidRPr="00155816">
              <w:rPr>
                <w:rFonts w:ascii="Arial" w:hAnsi="Arial" w:cs="Arial"/>
                <w:bCs/>
                <w:iCs/>
                <w:sz w:val="24"/>
                <w:szCs w:val="24"/>
              </w:rPr>
              <w:t>Not applicable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CF0249" w14:textId="1E5C0740" w:rsidR="00B92A19" w:rsidRPr="00A42F82" w:rsidRDefault="00182D59" w:rsidP="00A91894">
                <w:pPr>
                  <w:autoSpaceDE w:val="0"/>
                  <w:autoSpaceDN w:val="0"/>
                  <w:adjustRightInd w:val="0"/>
                  <w:jc w:val="center"/>
                  <w:rPr>
                    <w:rFonts w:ascii="Arial" w:hAnsi="Arial" w:cs="Arial"/>
                    <w:bCs/>
                    <w:sz w:val="22"/>
                    <w:szCs w:val="22"/>
                  </w:rPr>
                </w:pPr>
                <w:r w:rsidRPr="00182D59">
                  <w:rPr>
                    <w:rFonts w:ascii="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490D8D"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66710C8E" w14:textId="55683023" w:rsidR="00B92A19" w:rsidRPr="00A42F82" w:rsidRDefault="00B92A19" w:rsidP="00A91894">
            <w:pPr>
              <w:autoSpaceDE w:val="0"/>
              <w:autoSpaceDN w:val="0"/>
              <w:adjustRightInd w:val="0"/>
              <w:rPr>
                <w:rFonts w:ascii="Arial" w:hAnsi="Arial" w:cs="Arial"/>
                <w:bCs/>
                <w:sz w:val="22"/>
                <w:szCs w:val="22"/>
              </w:rPr>
            </w:pP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7771EE0" w14:textId="7F638A6D"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37F48F02" w14:textId="4619350D"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7CD50E6E" w14:textId="53DE31AA"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97795F3" w14:textId="392100A0"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172E330A" w14:textId="25326EE6"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E43903E" w14:textId="1A93444D"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144BE81" w14:textId="5FD42EAE" w:rsidR="00B92A19" w:rsidRPr="00A42F82" w:rsidRDefault="00413AA4" w:rsidP="00A91894">
                <w:pPr>
                  <w:autoSpaceDE w:val="0"/>
                  <w:autoSpaceDN w:val="0"/>
                  <w:adjustRightInd w:val="0"/>
                  <w:jc w:val="center"/>
                  <w:rPr>
                    <w:rFonts w:ascii="Arial" w:hAnsi="Arial" w:cs="Arial"/>
                    <w:sz w:val="22"/>
                    <w:szCs w:val="22"/>
                  </w:rPr>
                </w:pPr>
                <w:r w:rsidRPr="00413AA4">
                  <w:rPr>
                    <w:rFonts w:ascii="MS Gothic" w:hAnsi="MS Gothic" w:cs="Arial" w:hint="eastAsia"/>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182AE756" w14:textId="7A474F76" w:rsidR="00B92A19" w:rsidRPr="00D85423" w:rsidRDefault="00D85423" w:rsidP="000315B7">
            <w:pPr>
              <w:spacing w:line="360" w:lineRule="auto"/>
              <w:rPr>
                <w:rFonts w:ascii="Arial" w:hAnsi="Arial" w:cs="Arial"/>
                <w:sz w:val="22"/>
                <w:szCs w:val="22"/>
              </w:rPr>
            </w:pPr>
            <w:r w:rsidRPr="000315B7">
              <w:rPr>
                <w:rFonts w:ascii="Arial" w:hAnsi="Arial" w:cs="Arial"/>
                <w:sz w:val="24"/>
                <w:szCs w:val="24"/>
              </w:rPr>
              <w:t>This research contributes to promoting equality and community cohesion by exploring how perceptions of policing and counter-terrorism policy impact public trust and engagement</w:t>
            </w:r>
            <w:r w:rsidRPr="00D85423">
              <w:rPr>
                <w:rFonts w:ascii="Arial" w:hAnsi="Arial" w:cs="Arial"/>
                <w:sz w:val="22"/>
                <w:szCs w:val="22"/>
              </w:rPr>
              <w:t>.</w:t>
            </w:r>
          </w:p>
          <w:p w14:paraId="40F99593" w14:textId="77777777"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6A0FAB37" w:rsidR="00B92A19" w:rsidRPr="00A42F82" w:rsidRDefault="00B92A19" w:rsidP="00A91894">
            <w:pPr>
              <w:autoSpaceDE w:val="0"/>
              <w:autoSpaceDN w:val="0"/>
              <w:adjustRightInd w:val="0"/>
              <w:rPr>
                <w:rFonts w:ascii="Arial" w:hAnsi="Arial" w:cs="Arial"/>
                <w:b/>
                <w:bCs/>
                <w:sz w:val="22"/>
                <w:szCs w:val="22"/>
              </w:rPr>
            </w:pP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E90119F" w14:textId="1FB0ACB5"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C24910E" w14:textId="07923099"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FCC3E2D" w14:textId="7293C1CC"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AEBD63D" w14:textId="7901E54C"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7206C3B" w14:textId="5293008D"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44760" w14:textId="5F75F693" w:rsidR="00B92A19" w:rsidRPr="00A42F82" w:rsidRDefault="00D85423" w:rsidP="00A91894">
                <w:pPr>
                  <w:autoSpaceDE w:val="0"/>
                  <w:autoSpaceDN w:val="0"/>
                  <w:adjustRightInd w:val="0"/>
                  <w:jc w:val="center"/>
                  <w:rPr>
                    <w:rFonts w:ascii="Arial" w:hAnsi="Arial" w:cs="Arial"/>
                    <w:sz w:val="22"/>
                    <w:szCs w:val="22"/>
                  </w:rPr>
                </w:pPr>
                <w:r w:rsidRPr="00D85423">
                  <w:rPr>
                    <w:rFonts w:ascii="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E44490" w14:textId="359DFDF8"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7AEA79F" w14:textId="65890230"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502541" w14:textId="4BB71C4E"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FBE36B" w14:textId="1DBCB017"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AB43CDB" w14:textId="4A3B7131" w:rsidR="00B92A19" w:rsidRPr="00A42F82" w:rsidRDefault="00156AD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8F6C76" w14:textId="50AEEF3C"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3DE3E19" w14:textId="01607A2A"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22C1ADB" w14:textId="19E53355"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523AB6" w14:textId="537FE520"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3865D32" w14:textId="6689D901"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70E4B46" w14:textId="0BDEF653"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181722B" w14:textId="25FD90F9" w:rsidR="00B92A19" w:rsidRPr="00A42F82" w:rsidRDefault="00DA3CBC" w:rsidP="00A91894">
                <w:pPr>
                  <w:autoSpaceDE w:val="0"/>
                  <w:autoSpaceDN w:val="0"/>
                  <w:adjustRightInd w:val="0"/>
                  <w:jc w:val="center"/>
                  <w:rPr>
                    <w:rFonts w:ascii="Arial" w:hAnsi="Arial" w:cs="Arial"/>
                    <w:sz w:val="22"/>
                    <w:szCs w:val="22"/>
                  </w:rPr>
                </w:pPr>
                <w:r w:rsidRPr="00DA3CBC">
                  <w:rPr>
                    <w:rFonts w:ascii="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0AC4ABB" w14:textId="77777777" w:rsidR="00B92A19" w:rsidRDefault="00B92A19" w:rsidP="00A91894">
            <w:pPr>
              <w:autoSpaceDE w:val="0"/>
              <w:autoSpaceDN w:val="0"/>
              <w:adjustRightInd w:val="0"/>
              <w:rPr>
                <w:rFonts w:ascii="Arial" w:hAnsi="Arial" w:cs="Arial"/>
              </w:rPr>
            </w:pPr>
          </w:p>
          <w:p w14:paraId="6D149C2E" w14:textId="0BAF66D1" w:rsidR="00DA3CBC" w:rsidRPr="00A42F82" w:rsidRDefault="00DA3CBC"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04BE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5A32BB3D" w14:textId="5D9B1A04"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4E163E2" w14:textId="34D6348A"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5C1E345" w14:textId="557C1A9D"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29DCF8B" w14:textId="04A32662"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18270" w14:textId="751B0699"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745B805" w14:textId="2D1CEA7C"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6F4C72" w14:textId="78D3F81C"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1DCAFD1" w14:textId="61D63BFF"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B665FF4" w14:textId="152A8AD1" w:rsidR="00B92A19" w:rsidRPr="00A42F82" w:rsidRDefault="001C4831" w:rsidP="00A91894">
                <w:pPr>
                  <w:autoSpaceDE w:val="0"/>
                  <w:autoSpaceDN w:val="0"/>
                  <w:adjustRightInd w:val="0"/>
                  <w:jc w:val="center"/>
                  <w:rPr>
                    <w:rFonts w:ascii="Arial" w:hAnsi="Arial" w:cs="Arial"/>
                    <w:sz w:val="22"/>
                    <w:szCs w:val="22"/>
                  </w:rPr>
                </w:pPr>
                <w:r w:rsidRPr="001C4831">
                  <w:rPr>
                    <w:rFonts w:ascii="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59C0DF8" w14:textId="77777777" w:rsidR="00B92A19" w:rsidRDefault="00B92A19" w:rsidP="00A91894">
            <w:pPr>
              <w:autoSpaceDE w:val="0"/>
              <w:autoSpaceDN w:val="0"/>
              <w:adjustRightInd w:val="0"/>
              <w:rPr>
                <w:rFonts w:ascii="Arial" w:hAnsi="Arial" w:cs="Arial"/>
              </w:rPr>
            </w:pPr>
          </w:p>
          <w:p w14:paraId="56AE7785" w14:textId="766F9F4D" w:rsidR="001C4831" w:rsidRPr="00A42F82" w:rsidRDefault="001C4831"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2BC20E" w14:textId="0593D7BC" w:rsidR="00B92A19" w:rsidRPr="000315B7" w:rsidRDefault="001B7458" w:rsidP="000315B7">
            <w:pPr>
              <w:spacing w:line="360" w:lineRule="auto"/>
              <w:rPr>
                <w:rFonts w:ascii="Arial" w:hAnsi="Arial" w:cs="Arial"/>
                <w:bCs/>
                <w:sz w:val="24"/>
                <w:szCs w:val="24"/>
              </w:rPr>
            </w:pPr>
            <w:r w:rsidRPr="000315B7">
              <w:rPr>
                <w:rFonts w:ascii="Arial" w:hAnsi="Arial" w:cs="Arial"/>
                <w:bCs/>
                <w:sz w:val="24"/>
                <w:szCs w:val="24"/>
              </w:rPr>
              <w:t>Approximately 50-100</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40888B6" w14:textId="77777777" w:rsidR="00B92A19" w:rsidRPr="000315B7" w:rsidRDefault="001B7458" w:rsidP="000315B7">
            <w:pPr>
              <w:spacing w:line="360" w:lineRule="auto"/>
              <w:rPr>
                <w:rFonts w:ascii="Arial" w:hAnsi="Arial" w:cs="Arial"/>
                <w:sz w:val="24"/>
                <w:szCs w:val="24"/>
              </w:rPr>
            </w:pPr>
            <w:r w:rsidRPr="000315B7">
              <w:rPr>
                <w:rFonts w:ascii="Arial" w:hAnsi="Arial" w:cs="Arial"/>
                <w:sz w:val="24"/>
                <w:szCs w:val="24"/>
              </w:rPr>
              <w:t xml:space="preserve">Members of the </w:t>
            </w:r>
            <w:proofErr w:type="gramStart"/>
            <w:r w:rsidRPr="000315B7">
              <w:rPr>
                <w:rFonts w:ascii="Arial" w:hAnsi="Arial" w:cs="Arial"/>
                <w:sz w:val="24"/>
                <w:szCs w:val="24"/>
              </w:rPr>
              <w:t>general public</w:t>
            </w:r>
            <w:proofErr w:type="gramEnd"/>
            <w:r w:rsidRPr="000315B7">
              <w:rPr>
                <w:rFonts w:ascii="Arial" w:hAnsi="Arial" w:cs="Arial"/>
                <w:sz w:val="24"/>
                <w:szCs w:val="24"/>
              </w:rPr>
              <w:t xml:space="preserve"> aged 18 and over in England and Wales</w:t>
            </w:r>
          </w:p>
          <w:p w14:paraId="3B3DB39A" w14:textId="234B9609" w:rsidR="001B7458" w:rsidRPr="001B7458" w:rsidRDefault="001B7458" w:rsidP="00A91894">
            <w:pPr>
              <w:rPr>
                <w:rFonts w:ascii="Arial" w:hAnsi="Arial" w:cs="Arial"/>
                <w:sz w:val="22"/>
                <w:szCs w:val="22"/>
              </w:rPr>
            </w:pP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08784880" w:rsidR="00B92A19" w:rsidRPr="000315B7" w:rsidRDefault="001B7458" w:rsidP="000315B7">
            <w:pPr>
              <w:spacing w:line="360" w:lineRule="auto"/>
              <w:rPr>
                <w:rFonts w:ascii="Arial" w:hAnsi="Arial" w:cs="Arial"/>
                <w:sz w:val="24"/>
                <w:szCs w:val="24"/>
              </w:rPr>
            </w:pPr>
            <w:r w:rsidRPr="000315B7">
              <w:rPr>
                <w:rFonts w:ascii="Arial" w:hAnsi="Arial" w:cs="Arial"/>
                <w:sz w:val="24"/>
                <w:szCs w:val="24"/>
              </w:rPr>
              <w:t>Participants will be recruited through social media platforms and personal networks</w:t>
            </w:r>
          </w:p>
          <w:p w14:paraId="60D55B17" w14:textId="09821572" w:rsidR="00B92A19" w:rsidRPr="00A42F82" w:rsidRDefault="00B92A19" w:rsidP="00A91894">
            <w:pPr>
              <w:rPr>
                <w:rFonts w:ascii="Arial" w:hAnsi="Arial" w:cs="Arial"/>
                <w:color w:val="808080"/>
                <w:sz w:val="18"/>
                <w:szCs w:val="18"/>
              </w:rPr>
            </w:pP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0E85137" w14:textId="57E2C141"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F4679F8" w14:textId="37E9F94B"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34BA14E8" w14:textId="6EAD51B7"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E53900E" w14:textId="4291E264"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6F521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B12EA8F" w14:textId="2BB49AAB"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A6E8FEF" w14:textId="358788C1"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DA593B8" w14:textId="3A094B59"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3FB4985" w14:textId="3B27E839"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909C99" w14:textId="1F734780"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3E70E70F" w14:textId="77777777" w:rsidR="00B92A19" w:rsidRDefault="00B92A19" w:rsidP="00A91894">
            <w:pPr>
              <w:autoSpaceDE w:val="0"/>
              <w:autoSpaceDN w:val="0"/>
              <w:adjustRightInd w:val="0"/>
              <w:rPr>
                <w:rFonts w:ascii="Arial" w:hAnsi="Arial" w:cs="Arial"/>
              </w:rPr>
            </w:pPr>
          </w:p>
          <w:p w14:paraId="40AB6EAD" w14:textId="248AB1EC" w:rsidR="001B7458" w:rsidRPr="00A42F82" w:rsidRDefault="001B7458" w:rsidP="00A91894">
            <w:pPr>
              <w:autoSpaceDE w:val="0"/>
              <w:autoSpaceDN w:val="0"/>
              <w:adjustRightInd w:val="0"/>
              <w:rPr>
                <w:rFonts w:ascii="Arial" w:hAnsi="Arial" w:cs="Arial"/>
              </w:rPr>
            </w:pP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9CF690" w14:textId="67EA7782"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0495697" w14:textId="40F658F4" w:rsidR="00B92A19" w:rsidRPr="00A42F82" w:rsidRDefault="001B7458" w:rsidP="00A91894">
                <w:pPr>
                  <w:autoSpaceDE w:val="0"/>
                  <w:autoSpaceDN w:val="0"/>
                  <w:adjustRightInd w:val="0"/>
                  <w:jc w:val="center"/>
                  <w:rPr>
                    <w:rFonts w:ascii="Arial" w:hAnsi="Arial" w:cs="Arial"/>
                    <w:sz w:val="22"/>
                    <w:szCs w:val="22"/>
                  </w:rPr>
                </w:pPr>
                <w:r w:rsidRPr="001B7458">
                  <w:rPr>
                    <w:rFonts w:ascii="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5EE726A" w14:textId="197FD33D" w:rsidR="00B92A19" w:rsidRPr="00A42F82" w:rsidRDefault="00D2521E" w:rsidP="00A91894">
                <w:pPr>
                  <w:autoSpaceDE w:val="0"/>
                  <w:autoSpaceDN w:val="0"/>
                  <w:adjustRightInd w:val="0"/>
                  <w:jc w:val="center"/>
                  <w:rPr>
                    <w:rFonts w:ascii="Arial" w:hAnsi="Arial" w:cs="Arial"/>
                    <w:sz w:val="22"/>
                    <w:szCs w:val="22"/>
                  </w:rPr>
                </w:pPr>
                <w:r w:rsidRPr="00D2521E">
                  <w:rPr>
                    <w:rFonts w:ascii="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D795834" w14:textId="0124E4C3" w:rsidR="00B92A19" w:rsidRPr="00A42F82" w:rsidRDefault="00D2521E" w:rsidP="00A91894">
                <w:pPr>
                  <w:autoSpaceDE w:val="0"/>
                  <w:autoSpaceDN w:val="0"/>
                  <w:adjustRightInd w:val="0"/>
                  <w:jc w:val="center"/>
                  <w:rPr>
                    <w:rFonts w:ascii="Arial" w:hAnsi="Arial" w:cs="Arial"/>
                    <w:sz w:val="22"/>
                    <w:szCs w:val="22"/>
                  </w:rPr>
                </w:pPr>
                <w:r w:rsidRPr="00D2521E">
                  <w:rPr>
                    <w:rFonts w:ascii="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28E1F28C" w14:textId="7FB729C0" w:rsidR="00B92A19" w:rsidRPr="00A42F82" w:rsidRDefault="00B92A19" w:rsidP="00A91894">
            <w:pPr>
              <w:autoSpaceDE w:val="0"/>
              <w:autoSpaceDN w:val="0"/>
              <w:adjustRightInd w:val="0"/>
              <w:rPr>
                <w:rFonts w:ascii="Arial" w:hAnsi="Arial" w:cs="Arial"/>
              </w:rPr>
            </w:pP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F818A9" w:rsidRDefault="00B92A19" w:rsidP="00F818A9">
            <w:pPr>
              <w:rPr>
                <w:rFonts w:ascii="Arial" w:hAnsi="Arial" w:cs="Arial"/>
              </w:rPr>
            </w:pPr>
            <w:r w:rsidRPr="00A42F82">
              <w:br w:type="page"/>
            </w:r>
            <w:r w:rsidRPr="00F818A9">
              <w:rPr>
                <w:rFonts w:ascii="Arial" w:hAnsi="Arial" w:cs="Arial"/>
              </w:rPr>
              <w:t>Outline any anticipated risks</w:t>
            </w:r>
            <w:r w:rsidRPr="00F818A9">
              <w:rPr>
                <w:rFonts w:ascii="Arial" w:eastAsia="SimSun" w:hAnsi="Arial" w:cs="Arial"/>
                <w:lang w:eastAsia="zh-CN"/>
              </w:rPr>
              <w:t xml:space="preserve"> </w:t>
            </w:r>
            <w:r w:rsidRPr="00F818A9">
              <w:rPr>
                <w:rFonts w:ascii="Arial" w:hAnsi="Arial"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F818A9" w:rsidRDefault="00B92A19" w:rsidP="00F818A9">
            <w:r w:rsidRPr="00F818A9">
              <w:t>1</w:t>
            </w:r>
          </w:p>
        </w:tc>
        <w:tc>
          <w:tcPr>
            <w:tcW w:w="8393" w:type="dxa"/>
            <w:gridSpan w:val="2"/>
            <w:vMerge w:val="restart"/>
            <w:shd w:val="clear" w:color="auto" w:fill="F2F2F2" w:themeFill="background1" w:themeFillShade="F2"/>
            <w:vAlign w:val="center"/>
          </w:tcPr>
          <w:p w14:paraId="43DB45E7" w14:textId="77777777" w:rsidR="00B92A19" w:rsidRPr="00F818A9" w:rsidRDefault="00B92A19" w:rsidP="00F818A9">
            <w:r w:rsidRPr="00F818A9">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F818A9" w:rsidRDefault="00B92A19" w:rsidP="00F818A9">
            <w:pPr>
              <w:rPr>
                <w:rFonts w:ascii="Arial" w:hAnsi="Arial" w:cs="Arial"/>
              </w:rPr>
            </w:pPr>
            <w:r w:rsidRPr="00F818A9">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F818A9" w:rsidRDefault="00490D8D" w:rsidP="00F818A9">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B92A19" w:rsidRPr="00F818A9">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F818A9" w:rsidRDefault="00B92A19" w:rsidP="00F818A9">
            <w:pPr>
              <w:rPr>
                <w:rFonts w:ascii="Arial" w:hAnsi="Arial" w:cs="Arial"/>
              </w:rPr>
            </w:pPr>
            <w:r w:rsidRPr="00F818A9">
              <w:rPr>
                <w:rFonts w:ascii="Arial" w:hAnsi="Arial" w:cs="Arial"/>
              </w:rPr>
              <w:t>No</w:t>
            </w:r>
          </w:p>
        </w:tc>
        <w:tc>
          <w:tcPr>
            <w:tcW w:w="680" w:type="dxa"/>
            <w:tcBorders>
              <w:bottom w:val="single" w:sz="4" w:space="0" w:color="auto"/>
            </w:tcBorders>
            <w:shd w:val="clear" w:color="auto" w:fill="BFBFBF" w:themeFill="background1" w:themeFillShade="BF"/>
          </w:tcPr>
          <w:p w14:paraId="4CB46E7C" w14:textId="6BED40BB" w:rsidR="00B92A19" w:rsidRPr="00F818A9" w:rsidRDefault="00490D8D" w:rsidP="00F818A9">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0C4B24" w:rsidRPr="00F818A9">
                  <w:rPr>
                    <w:rFonts w:ascii="Segoe UI Symbol" w:eastAsia="MS Gothic" w:hAnsi="Segoe UI Symbol" w:cs="Segoe UI Symbol"/>
                    <w:b/>
                    <w:bCs/>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065B2B" w:rsidRDefault="00B92A19"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Risk to participants:</w:t>
            </w:r>
          </w:p>
          <w:p w14:paraId="717AEC19" w14:textId="30B093B9" w:rsidR="00B92A19" w:rsidRPr="00065B2B" w:rsidRDefault="001C1766" w:rsidP="00065B2B">
            <w:pPr>
              <w:spacing w:line="360" w:lineRule="auto"/>
              <w:rPr>
                <w:rFonts w:ascii="Arial" w:hAnsi="Arial" w:cs="Arial"/>
                <w:sz w:val="24"/>
                <w:szCs w:val="24"/>
              </w:rPr>
            </w:pPr>
            <w:r w:rsidRPr="00065B2B">
              <w:rPr>
                <w:rFonts w:ascii="Arial" w:hAnsi="Arial" w:cs="Arial"/>
                <w:sz w:val="24"/>
                <w:szCs w:val="24"/>
              </w:rPr>
              <w:lastRenderedPageBreak/>
              <w:t xml:space="preserve">Minimal risk. The topic may involve discussion of </w:t>
            </w:r>
            <w:proofErr w:type="gramStart"/>
            <w:r w:rsidRPr="00065B2B">
              <w:rPr>
                <w:rFonts w:ascii="Arial" w:hAnsi="Arial" w:cs="Arial"/>
                <w:sz w:val="24"/>
                <w:szCs w:val="24"/>
              </w:rPr>
              <w:t>counter-terrorism</w:t>
            </w:r>
            <w:proofErr w:type="gramEnd"/>
            <w:r w:rsidRPr="00065B2B">
              <w:rPr>
                <w:rFonts w:ascii="Arial" w:hAnsi="Arial" w:cs="Arial"/>
                <w:sz w:val="24"/>
                <w:szCs w:val="24"/>
              </w:rPr>
              <w:t>, which some participants may find sensitive.</w:t>
            </w:r>
          </w:p>
          <w:p w14:paraId="5B0FA836" w14:textId="111038D0" w:rsidR="00B92A19" w:rsidRPr="00A42F82"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2B51269" w14:textId="77777777" w:rsidR="00B92A19" w:rsidRPr="00065B2B" w:rsidRDefault="00B92A19" w:rsidP="00065B2B">
            <w:pPr>
              <w:autoSpaceDE w:val="0"/>
              <w:autoSpaceDN w:val="0"/>
              <w:adjustRightInd w:val="0"/>
              <w:spacing w:line="360" w:lineRule="auto"/>
              <w:rPr>
                <w:rFonts w:ascii="Arial" w:hAnsi="Arial" w:cs="Arial"/>
                <w:i/>
                <w:sz w:val="24"/>
                <w:szCs w:val="24"/>
              </w:rPr>
            </w:pPr>
            <w:r w:rsidRPr="00065B2B">
              <w:rPr>
                <w:rFonts w:ascii="Arial" w:hAnsi="Arial" w:cs="Arial"/>
                <w:i/>
                <w:sz w:val="24"/>
                <w:szCs w:val="24"/>
              </w:rPr>
              <w:lastRenderedPageBreak/>
              <w:t>How you will mitigate the risk to participants:</w:t>
            </w:r>
          </w:p>
          <w:p w14:paraId="38637385" w14:textId="694F55EC" w:rsidR="002E6702" w:rsidRPr="00065B2B" w:rsidRDefault="002E6702" w:rsidP="00065B2B">
            <w:pPr>
              <w:pStyle w:val="ListParagraph"/>
              <w:numPr>
                <w:ilvl w:val="0"/>
                <w:numId w:val="31"/>
              </w:numPr>
              <w:spacing w:line="360" w:lineRule="auto"/>
              <w:rPr>
                <w:rFonts w:ascii="Arial" w:hAnsi="Arial" w:cs="Arial"/>
                <w:sz w:val="24"/>
                <w:szCs w:val="24"/>
              </w:rPr>
            </w:pPr>
            <w:r w:rsidRPr="00065B2B">
              <w:rPr>
                <w:rFonts w:ascii="Arial" w:hAnsi="Arial" w:cs="Arial"/>
                <w:sz w:val="24"/>
                <w:szCs w:val="24"/>
              </w:rPr>
              <w:t>Participation is voluntary.</w:t>
            </w:r>
          </w:p>
          <w:p w14:paraId="52E3AE28" w14:textId="71CC8B24" w:rsidR="002E6702" w:rsidRPr="00065B2B" w:rsidRDefault="002E6702" w:rsidP="00065B2B">
            <w:pPr>
              <w:pStyle w:val="ListParagraph"/>
              <w:numPr>
                <w:ilvl w:val="0"/>
                <w:numId w:val="31"/>
              </w:numPr>
              <w:spacing w:line="360" w:lineRule="auto"/>
              <w:rPr>
                <w:rFonts w:ascii="Arial" w:hAnsi="Arial" w:cs="Arial"/>
                <w:sz w:val="24"/>
                <w:szCs w:val="24"/>
              </w:rPr>
            </w:pPr>
            <w:r w:rsidRPr="00065B2B">
              <w:rPr>
                <w:rFonts w:ascii="Arial" w:hAnsi="Arial" w:cs="Arial"/>
                <w:sz w:val="24"/>
                <w:szCs w:val="24"/>
              </w:rPr>
              <w:t>Participants can skip questions.</w:t>
            </w:r>
          </w:p>
          <w:p w14:paraId="3E04E401" w14:textId="560906DD" w:rsidR="002E6702" w:rsidRPr="00065B2B" w:rsidRDefault="002E6702" w:rsidP="00065B2B">
            <w:pPr>
              <w:pStyle w:val="ListParagraph"/>
              <w:numPr>
                <w:ilvl w:val="0"/>
                <w:numId w:val="31"/>
              </w:numPr>
              <w:spacing w:line="360" w:lineRule="auto"/>
              <w:rPr>
                <w:rFonts w:ascii="Arial" w:hAnsi="Arial" w:cs="Arial"/>
                <w:sz w:val="24"/>
                <w:szCs w:val="24"/>
              </w:rPr>
            </w:pPr>
            <w:r w:rsidRPr="00065B2B">
              <w:rPr>
                <w:rFonts w:ascii="Arial" w:hAnsi="Arial" w:cs="Arial"/>
                <w:sz w:val="24"/>
                <w:szCs w:val="24"/>
              </w:rPr>
              <w:lastRenderedPageBreak/>
              <w:t>Survey is anonymous.</w:t>
            </w:r>
          </w:p>
          <w:p w14:paraId="7F7FBB21" w14:textId="7F148FD7" w:rsidR="002E6702" w:rsidRPr="00065B2B" w:rsidRDefault="002E6702" w:rsidP="00065B2B">
            <w:pPr>
              <w:pStyle w:val="ListParagraph"/>
              <w:numPr>
                <w:ilvl w:val="0"/>
                <w:numId w:val="31"/>
              </w:numPr>
              <w:spacing w:line="360" w:lineRule="auto"/>
              <w:rPr>
                <w:rFonts w:ascii="Arial" w:hAnsi="Arial" w:cs="Arial"/>
                <w:sz w:val="24"/>
                <w:szCs w:val="24"/>
              </w:rPr>
            </w:pPr>
            <w:r w:rsidRPr="00065B2B">
              <w:rPr>
                <w:rFonts w:ascii="Arial" w:hAnsi="Arial" w:cs="Arial"/>
                <w:sz w:val="24"/>
                <w:szCs w:val="24"/>
              </w:rPr>
              <w:t>No personal data collected</w:t>
            </w:r>
            <w:r w:rsidR="00AB7C21" w:rsidRPr="00065B2B">
              <w:rPr>
                <w:rFonts w:ascii="Arial" w:hAnsi="Arial" w:cs="Arial"/>
                <w:sz w:val="24"/>
                <w:szCs w:val="24"/>
              </w:rPr>
              <w:t>.</w:t>
            </w:r>
          </w:p>
          <w:p w14:paraId="2A3F8856" w14:textId="2AF3820F" w:rsidR="00B92A19" w:rsidRPr="00A42F82" w:rsidRDefault="00B92A19" w:rsidP="00A91894">
            <w:pPr>
              <w:autoSpaceDE w:val="0"/>
              <w:autoSpaceDN w:val="0"/>
              <w:adjustRightInd w:val="0"/>
              <w:rPr>
                <w:rFonts w:ascii="Arial" w:hAnsi="Arial" w:cs="Arial"/>
                <w:i/>
              </w:rPr>
            </w:pP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70E7BE0E" w14:textId="2797A152" w:rsidR="00B92A19" w:rsidRPr="00065B2B" w:rsidRDefault="0048192C" w:rsidP="00065B2B">
            <w:pPr>
              <w:spacing w:line="360" w:lineRule="auto"/>
              <w:rPr>
                <w:rFonts w:ascii="Arial" w:hAnsi="Arial" w:cs="Arial"/>
                <w:sz w:val="24"/>
                <w:szCs w:val="24"/>
              </w:rPr>
            </w:pPr>
            <w:r w:rsidRPr="00065B2B">
              <w:rPr>
                <w:rFonts w:ascii="Arial" w:hAnsi="Arial" w:cs="Arial"/>
                <w:sz w:val="24"/>
                <w:szCs w:val="24"/>
              </w:rPr>
              <w:t>Participants will not be asked to disclose personal involvement in illegal activities. Questions will focus on general perceptions only</w:t>
            </w:r>
            <w:r w:rsidR="00AB7C21" w:rsidRPr="00065B2B">
              <w:rPr>
                <w:rFonts w:ascii="Arial" w:hAnsi="Arial" w:cs="Arial"/>
                <w:sz w:val="24"/>
                <w:szCs w:val="24"/>
              </w:rPr>
              <w:t>.</w:t>
            </w:r>
          </w:p>
          <w:p w14:paraId="2AFA4172" w14:textId="74B02872" w:rsidR="0048192C" w:rsidRPr="00A42F82" w:rsidRDefault="0048192C" w:rsidP="0048192C">
            <w:pPr>
              <w:rPr>
                <w:rFonts w:ascii="Arial" w:hAnsi="Arial" w:cs="Arial"/>
              </w:rPr>
            </w:pP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065B2B" w:rsidRDefault="00B92A19"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Risk to the investigator:</w:t>
            </w:r>
          </w:p>
          <w:p w14:paraId="75A8A599" w14:textId="70F5FA7E" w:rsidR="00B92A19" w:rsidRPr="00065B2B" w:rsidRDefault="0048192C" w:rsidP="00065B2B">
            <w:pPr>
              <w:spacing w:line="360" w:lineRule="auto"/>
              <w:rPr>
                <w:rFonts w:ascii="Arial" w:hAnsi="Arial" w:cs="Arial"/>
                <w:sz w:val="24"/>
                <w:szCs w:val="24"/>
              </w:rPr>
            </w:pPr>
            <w:r w:rsidRPr="00065B2B">
              <w:rPr>
                <w:rFonts w:ascii="Arial" w:hAnsi="Arial" w:cs="Arial"/>
                <w:sz w:val="24"/>
                <w:szCs w:val="24"/>
              </w:rPr>
              <w:t>Minimal risk, as research is conducted online</w:t>
            </w:r>
            <w:r w:rsidR="00AB7C21" w:rsidRPr="00065B2B">
              <w:rPr>
                <w:rFonts w:ascii="Arial" w:hAnsi="Arial" w:cs="Arial"/>
                <w:sz w:val="24"/>
                <w:szCs w:val="24"/>
              </w:rPr>
              <w:t>.</w:t>
            </w:r>
          </w:p>
          <w:p w14:paraId="003646E7" w14:textId="05731746" w:rsidR="00B92A19" w:rsidRPr="00065B2B" w:rsidRDefault="00B92A19" w:rsidP="00065B2B">
            <w:pPr>
              <w:autoSpaceDE w:val="0"/>
              <w:autoSpaceDN w:val="0"/>
              <w:adjustRightInd w:val="0"/>
              <w:spacing w:line="360" w:lineRule="auto"/>
              <w:rPr>
                <w:rFonts w:ascii="Arial" w:hAnsi="Arial" w:cs="Arial"/>
                <w:sz w:val="24"/>
                <w:szCs w:val="24"/>
              </w:rPr>
            </w:pPr>
          </w:p>
        </w:tc>
        <w:tc>
          <w:tcPr>
            <w:tcW w:w="4932" w:type="dxa"/>
            <w:gridSpan w:val="3"/>
            <w:tcBorders>
              <w:top w:val="single" w:sz="4" w:space="0" w:color="auto"/>
              <w:bottom w:val="single" w:sz="4" w:space="0" w:color="auto"/>
            </w:tcBorders>
          </w:tcPr>
          <w:p w14:paraId="3D4ACEAE" w14:textId="77777777" w:rsidR="00B92A19" w:rsidRPr="00065B2B" w:rsidRDefault="00B92A19" w:rsidP="00065B2B">
            <w:pPr>
              <w:autoSpaceDE w:val="0"/>
              <w:autoSpaceDN w:val="0"/>
              <w:adjustRightInd w:val="0"/>
              <w:spacing w:line="360" w:lineRule="auto"/>
              <w:rPr>
                <w:rFonts w:ascii="Arial" w:hAnsi="Arial" w:cs="Arial"/>
                <w:i/>
                <w:sz w:val="24"/>
                <w:szCs w:val="24"/>
              </w:rPr>
            </w:pPr>
            <w:r w:rsidRPr="00065B2B">
              <w:rPr>
                <w:rFonts w:ascii="Arial" w:hAnsi="Arial" w:cs="Arial"/>
                <w:i/>
                <w:sz w:val="24"/>
                <w:szCs w:val="24"/>
              </w:rPr>
              <w:t>How you will mitigate the risk to the investigator:</w:t>
            </w:r>
          </w:p>
          <w:p w14:paraId="517A1D4F" w14:textId="40B15F8D" w:rsidR="00B92A19" w:rsidRPr="00065B2B" w:rsidRDefault="00AB7C21" w:rsidP="00065B2B">
            <w:pPr>
              <w:spacing w:line="360" w:lineRule="auto"/>
              <w:rPr>
                <w:rFonts w:ascii="Arial" w:hAnsi="Arial" w:cs="Arial"/>
                <w:sz w:val="24"/>
                <w:szCs w:val="24"/>
              </w:rPr>
            </w:pPr>
            <w:r w:rsidRPr="00065B2B">
              <w:rPr>
                <w:rFonts w:ascii="Arial" w:hAnsi="Arial" w:cs="Arial"/>
                <w:sz w:val="24"/>
                <w:szCs w:val="24"/>
              </w:rPr>
              <w:t>No direct contact with participants; all data collected remotely.</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065B2B" w:rsidRDefault="00B92A19"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Risk to the University:</w:t>
            </w:r>
          </w:p>
          <w:p w14:paraId="4A90BE2F" w14:textId="4331F28D" w:rsidR="00B92A19" w:rsidRPr="00065B2B" w:rsidRDefault="008A2B53" w:rsidP="00065B2B">
            <w:pPr>
              <w:spacing w:line="360" w:lineRule="auto"/>
              <w:rPr>
                <w:rFonts w:ascii="Arial" w:hAnsi="Arial" w:cs="Arial"/>
                <w:sz w:val="24"/>
                <w:szCs w:val="24"/>
              </w:rPr>
            </w:pPr>
            <w:r w:rsidRPr="00065B2B">
              <w:rPr>
                <w:rFonts w:ascii="Arial" w:hAnsi="Arial" w:cs="Arial"/>
                <w:sz w:val="24"/>
                <w:szCs w:val="24"/>
              </w:rPr>
              <w:t xml:space="preserve">Minimal </w:t>
            </w:r>
            <w:r w:rsidR="00255D3A" w:rsidRPr="00065B2B">
              <w:rPr>
                <w:rFonts w:ascii="Arial" w:hAnsi="Arial" w:cs="Arial"/>
                <w:sz w:val="24"/>
                <w:szCs w:val="24"/>
              </w:rPr>
              <w:t>risk, primarily relating to data protection and potential reputational considerations</w:t>
            </w:r>
            <w:r w:rsidR="00371A9E" w:rsidRPr="00065B2B">
              <w:rPr>
                <w:rFonts w:ascii="Arial" w:hAnsi="Arial" w:cs="Arial"/>
                <w:sz w:val="24"/>
                <w:szCs w:val="24"/>
              </w:rPr>
              <w:t>.</w:t>
            </w:r>
          </w:p>
          <w:p w14:paraId="2DDCFD32" w14:textId="77777777" w:rsidR="00B92A19" w:rsidRPr="00065B2B" w:rsidRDefault="00B92A19" w:rsidP="00065B2B">
            <w:pPr>
              <w:spacing w:line="360" w:lineRule="auto"/>
              <w:rPr>
                <w:rFonts w:ascii="Arial" w:hAnsi="Arial" w:cs="Arial"/>
                <w:sz w:val="24"/>
                <w:szCs w:val="24"/>
              </w:rPr>
            </w:pPr>
          </w:p>
          <w:p w14:paraId="636AADEC" w14:textId="29874F8E" w:rsidR="00B92A19" w:rsidRPr="00065B2B" w:rsidRDefault="00B92A19" w:rsidP="00065B2B">
            <w:pPr>
              <w:autoSpaceDE w:val="0"/>
              <w:autoSpaceDN w:val="0"/>
              <w:adjustRightInd w:val="0"/>
              <w:spacing w:line="360" w:lineRule="auto"/>
              <w:rPr>
                <w:rFonts w:ascii="Arial" w:hAnsi="Arial" w:cs="Arial"/>
                <w:sz w:val="24"/>
                <w:szCs w:val="24"/>
              </w:rPr>
            </w:pPr>
          </w:p>
        </w:tc>
        <w:tc>
          <w:tcPr>
            <w:tcW w:w="4932" w:type="dxa"/>
            <w:gridSpan w:val="3"/>
            <w:tcBorders>
              <w:top w:val="single" w:sz="4" w:space="0" w:color="auto"/>
              <w:bottom w:val="single" w:sz="4" w:space="0" w:color="auto"/>
            </w:tcBorders>
          </w:tcPr>
          <w:p w14:paraId="0E9F13A6" w14:textId="77777777" w:rsidR="00B92A19" w:rsidRPr="00065B2B" w:rsidRDefault="00B92A19" w:rsidP="00065B2B">
            <w:pPr>
              <w:autoSpaceDE w:val="0"/>
              <w:autoSpaceDN w:val="0"/>
              <w:adjustRightInd w:val="0"/>
              <w:spacing w:line="360" w:lineRule="auto"/>
              <w:rPr>
                <w:rFonts w:ascii="Arial" w:hAnsi="Arial" w:cs="Arial"/>
                <w:i/>
                <w:sz w:val="24"/>
                <w:szCs w:val="24"/>
              </w:rPr>
            </w:pPr>
            <w:r w:rsidRPr="00065B2B">
              <w:rPr>
                <w:rFonts w:ascii="Arial" w:hAnsi="Arial" w:cs="Arial"/>
                <w:i/>
                <w:sz w:val="24"/>
                <w:szCs w:val="24"/>
              </w:rPr>
              <w:t>How you will mitigate the risk to the University:</w:t>
            </w:r>
          </w:p>
          <w:p w14:paraId="07C183C7" w14:textId="58A45FF9" w:rsidR="00B92A19" w:rsidRPr="00065B2B" w:rsidRDefault="00371A9E"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Research conducted in line with UWTSD ethical guidelines.</w:t>
            </w:r>
          </w:p>
          <w:p w14:paraId="41E777FB" w14:textId="777286EF" w:rsidR="00371A9E" w:rsidRPr="00065B2B" w:rsidRDefault="00371A9E"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 xml:space="preserve">Anonymous </w:t>
            </w:r>
            <w:r w:rsidR="00295FD9" w:rsidRPr="00065B2B">
              <w:rPr>
                <w:rFonts w:ascii="Arial" w:hAnsi="Arial" w:cs="Arial"/>
                <w:sz w:val="24"/>
                <w:szCs w:val="24"/>
              </w:rPr>
              <w:t>participation (no personal data).</w:t>
            </w:r>
          </w:p>
          <w:p w14:paraId="07DA61A0" w14:textId="1E7483FD" w:rsidR="00295FD9" w:rsidRPr="00065B2B" w:rsidRDefault="00295FD9"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Voluntary participation with informed consent</w:t>
            </w:r>
          </w:p>
          <w:p w14:paraId="2EAD6138" w14:textId="3963E47B" w:rsidR="00295FD9" w:rsidRPr="00065B2B" w:rsidRDefault="00295FD9"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Data stored securely in line with GDPR.</w:t>
            </w:r>
          </w:p>
          <w:p w14:paraId="029FECFF" w14:textId="2FA07674" w:rsidR="00295FD9" w:rsidRPr="00065B2B" w:rsidRDefault="00295FD9"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Data used for academic purposes only</w:t>
            </w:r>
            <w:r w:rsidR="007633C8" w:rsidRPr="00065B2B">
              <w:rPr>
                <w:rFonts w:ascii="Arial" w:hAnsi="Arial" w:cs="Arial"/>
                <w:sz w:val="24"/>
                <w:szCs w:val="24"/>
              </w:rPr>
              <w:t>.</w:t>
            </w:r>
          </w:p>
          <w:p w14:paraId="538CB796" w14:textId="481EE77E" w:rsidR="007633C8" w:rsidRPr="00065B2B" w:rsidRDefault="007633C8"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lastRenderedPageBreak/>
              <w:t>No deception or unlawful activity involved.</w:t>
            </w:r>
          </w:p>
          <w:p w14:paraId="7563E4E5" w14:textId="650FFB84" w:rsidR="007633C8" w:rsidRPr="00065B2B" w:rsidRDefault="007633C8"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 xml:space="preserve">No collection of sensitive </w:t>
            </w:r>
            <w:r w:rsidR="00C5782C" w:rsidRPr="00065B2B">
              <w:rPr>
                <w:rFonts w:ascii="Arial" w:hAnsi="Arial" w:cs="Arial"/>
                <w:sz w:val="24"/>
                <w:szCs w:val="24"/>
              </w:rPr>
              <w:t>organisational</w:t>
            </w:r>
            <w:r w:rsidRPr="00065B2B">
              <w:rPr>
                <w:rFonts w:ascii="Arial" w:hAnsi="Arial" w:cs="Arial"/>
                <w:sz w:val="24"/>
                <w:szCs w:val="24"/>
              </w:rPr>
              <w:t xml:space="preserve"> </w:t>
            </w:r>
            <w:r w:rsidR="00C5782C" w:rsidRPr="00065B2B">
              <w:rPr>
                <w:rFonts w:ascii="Arial" w:hAnsi="Arial" w:cs="Arial"/>
                <w:sz w:val="24"/>
                <w:szCs w:val="24"/>
              </w:rPr>
              <w:t>data.</w:t>
            </w:r>
          </w:p>
          <w:p w14:paraId="2137767B" w14:textId="77777777" w:rsidR="00B92A19" w:rsidRPr="00065B2B" w:rsidRDefault="00C5782C" w:rsidP="00065B2B">
            <w:pPr>
              <w:pStyle w:val="ListParagraph"/>
              <w:numPr>
                <w:ilvl w:val="0"/>
                <w:numId w:val="32"/>
              </w:numPr>
              <w:spacing w:line="360" w:lineRule="auto"/>
              <w:rPr>
                <w:rFonts w:ascii="Arial" w:hAnsi="Arial" w:cs="Arial"/>
                <w:sz w:val="24"/>
                <w:szCs w:val="24"/>
              </w:rPr>
            </w:pPr>
            <w:r w:rsidRPr="00065B2B">
              <w:rPr>
                <w:rFonts w:ascii="Arial" w:hAnsi="Arial" w:cs="Arial"/>
                <w:sz w:val="24"/>
                <w:szCs w:val="24"/>
              </w:rPr>
              <w:t>Finding reported accurately and responsibly.</w:t>
            </w:r>
          </w:p>
          <w:p w14:paraId="437E79D7" w14:textId="6359476A" w:rsidR="00C5782C" w:rsidRPr="00065B2B" w:rsidRDefault="00C5782C" w:rsidP="00065B2B">
            <w:pPr>
              <w:pStyle w:val="ListParagraph"/>
              <w:spacing w:line="360" w:lineRule="auto"/>
              <w:rPr>
                <w:rFonts w:ascii="Arial" w:hAnsi="Arial" w:cs="Arial"/>
                <w:sz w:val="24"/>
                <w:szCs w:val="24"/>
              </w:rPr>
            </w:pP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065B2B" w:rsidRDefault="00B92A19"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Risk to the environment:</w:t>
            </w:r>
          </w:p>
          <w:p w14:paraId="4B3D94D6" w14:textId="520B6355" w:rsidR="00B92A19" w:rsidRPr="00065B2B" w:rsidRDefault="00C5782C" w:rsidP="00065B2B">
            <w:pPr>
              <w:spacing w:line="360" w:lineRule="auto"/>
              <w:rPr>
                <w:rFonts w:ascii="Arial" w:hAnsi="Arial" w:cs="Arial"/>
                <w:sz w:val="24"/>
                <w:szCs w:val="24"/>
              </w:rPr>
            </w:pPr>
            <w:r w:rsidRPr="00065B2B">
              <w:rPr>
                <w:rFonts w:ascii="Arial" w:hAnsi="Arial" w:cs="Arial"/>
                <w:sz w:val="24"/>
                <w:szCs w:val="24"/>
              </w:rPr>
              <w:t>None</w:t>
            </w:r>
            <w:r w:rsidR="008E7D74" w:rsidRPr="00065B2B">
              <w:rPr>
                <w:rFonts w:ascii="Arial" w:hAnsi="Arial" w:cs="Arial"/>
                <w:sz w:val="24"/>
                <w:szCs w:val="24"/>
              </w:rPr>
              <w:t>.</w:t>
            </w:r>
          </w:p>
        </w:tc>
        <w:tc>
          <w:tcPr>
            <w:tcW w:w="4932" w:type="dxa"/>
            <w:gridSpan w:val="3"/>
            <w:tcBorders>
              <w:top w:val="single" w:sz="4" w:space="0" w:color="auto"/>
              <w:bottom w:val="single" w:sz="4" w:space="0" w:color="auto"/>
            </w:tcBorders>
          </w:tcPr>
          <w:p w14:paraId="1483B1FB" w14:textId="77777777" w:rsidR="00B92A19" w:rsidRPr="00065B2B" w:rsidRDefault="00B92A19" w:rsidP="00065B2B">
            <w:pPr>
              <w:autoSpaceDE w:val="0"/>
              <w:autoSpaceDN w:val="0"/>
              <w:adjustRightInd w:val="0"/>
              <w:spacing w:line="360" w:lineRule="auto"/>
              <w:rPr>
                <w:rFonts w:ascii="Arial" w:hAnsi="Arial" w:cs="Arial"/>
                <w:i/>
                <w:sz w:val="24"/>
                <w:szCs w:val="24"/>
              </w:rPr>
            </w:pPr>
            <w:r w:rsidRPr="00065B2B">
              <w:rPr>
                <w:rFonts w:ascii="Arial" w:hAnsi="Arial" w:cs="Arial"/>
                <w:i/>
                <w:sz w:val="24"/>
                <w:szCs w:val="24"/>
              </w:rPr>
              <w:t>How you will mitigate the risk to environment:</w:t>
            </w:r>
          </w:p>
          <w:p w14:paraId="64B68626" w14:textId="19EE8FAB" w:rsidR="00B92A19" w:rsidRPr="00065B2B" w:rsidRDefault="00324483" w:rsidP="00065B2B">
            <w:pPr>
              <w:spacing w:line="360" w:lineRule="auto"/>
              <w:rPr>
                <w:rFonts w:ascii="Arial" w:hAnsi="Arial" w:cs="Arial"/>
                <w:sz w:val="24"/>
                <w:szCs w:val="24"/>
              </w:rPr>
            </w:pPr>
            <w:r w:rsidRPr="00065B2B">
              <w:rPr>
                <w:rFonts w:ascii="Arial" w:hAnsi="Arial" w:cs="Arial"/>
                <w:sz w:val="24"/>
                <w:szCs w:val="24"/>
              </w:rPr>
              <w:t>Not applicable</w:t>
            </w:r>
            <w:r w:rsidR="008E7D74" w:rsidRPr="00065B2B">
              <w:rPr>
                <w:rFonts w:ascii="Arial" w:hAnsi="Arial" w:cs="Arial"/>
                <w:sz w:val="24"/>
                <w:szCs w:val="24"/>
              </w:rPr>
              <w:t>.</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490D8D"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25EB4C24" w:rsidR="00B92A19" w:rsidRPr="00A42F82" w:rsidRDefault="00490D8D"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32448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490D8D"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Default="00B92A19" w:rsidP="00A91894">
      <w:pPr>
        <w:autoSpaceDE w:val="0"/>
        <w:autoSpaceDN w:val="0"/>
        <w:adjustRightInd w:val="0"/>
        <w:spacing w:after="240"/>
        <w:jc w:val="both"/>
        <w:rPr>
          <w:rFonts w:ascii="Arial" w:hAnsi="Arial" w:cs="Arial"/>
          <w:b/>
        </w:rPr>
      </w:pPr>
    </w:p>
    <w:p w14:paraId="306889E1" w14:textId="77777777" w:rsidR="00324483" w:rsidRDefault="00324483" w:rsidP="00A91894">
      <w:pPr>
        <w:autoSpaceDE w:val="0"/>
        <w:autoSpaceDN w:val="0"/>
        <w:adjustRightInd w:val="0"/>
        <w:spacing w:after="240"/>
        <w:jc w:val="both"/>
        <w:rPr>
          <w:rFonts w:ascii="Arial" w:hAnsi="Arial" w:cs="Arial"/>
          <w:b/>
        </w:rPr>
      </w:pPr>
    </w:p>
    <w:p w14:paraId="4A4DC321" w14:textId="77777777" w:rsidR="00324483" w:rsidRDefault="00324483" w:rsidP="00A91894">
      <w:pPr>
        <w:autoSpaceDE w:val="0"/>
        <w:autoSpaceDN w:val="0"/>
        <w:adjustRightInd w:val="0"/>
        <w:spacing w:after="240"/>
        <w:jc w:val="both"/>
        <w:rPr>
          <w:rFonts w:ascii="Arial" w:hAnsi="Arial" w:cs="Arial"/>
          <w:b/>
        </w:rPr>
      </w:pPr>
    </w:p>
    <w:p w14:paraId="5026C392" w14:textId="77777777" w:rsidR="00324483" w:rsidRPr="00A42F82" w:rsidRDefault="00324483"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C291445" w14:textId="4B26712D" w:rsidR="00B92A19" w:rsidRPr="00065B2B" w:rsidRDefault="00177E2A" w:rsidP="00065B2B">
            <w:pPr>
              <w:spacing w:line="360" w:lineRule="auto"/>
              <w:rPr>
                <w:rFonts w:ascii="Arial" w:hAnsi="Arial" w:cs="Arial"/>
                <w:sz w:val="24"/>
                <w:szCs w:val="24"/>
              </w:rPr>
            </w:pPr>
            <w:r w:rsidRPr="00065B2B">
              <w:rPr>
                <w:rFonts w:ascii="Arial" w:hAnsi="Arial" w:cs="Arial"/>
                <w:sz w:val="24"/>
                <w:szCs w:val="24"/>
              </w:rPr>
              <w:t>Participants will be provided with a short debrief at the end of the questionnaire</w:t>
            </w:r>
            <w:r w:rsidR="007F19F4" w:rsidRPr="00065B2B">
              <w:rPr>
                <w:rFonts w:ascii="Arial" w:hAnsi="Arial" w:cs="Arial"/>
                <w:sz w:val="24"/>
                <w:szCs w:val="24"/>
              </w:rPr>
              <w:t xml:space="preserve"> explaining the purpose of the research.</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lastRenderedPageBreak/>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42AF1E" w14:textId="6F02D0A6" w:rsidR="00B92A19" w:rsidRPr="00065B2B" w:rsidRDefault="007F19F4" w:rsidP="00065B2B">
            <w:pPr>
              <w:spacing w:line="480" w:lineRule="auto"/>
              <w:rPr>
                <w:rFonts w:ascii="Arial" w:hAnsi="Arial" w:cs="Arial"/>
                <w:sz w:val="24"/>
                <w:szCs w:val="24"/>
              </w:rPr>
            </w:pPr>
            <w:r w:rsidRPr="00065B2B">
              <w:rPr>
                <w:rFonts w:ascii="Arial" w:hAnsi="Arial" w:cs="Arial"/>
                <w:sz w:val="24"/>
                <w:szCs w:val="24"/>
              </w:rPr>
              <w:t xml:space="preserve">Participants will be provided </w:t>
            </w:r>
            <w:r w:rsidR="008E7D74" w:rsidRPr="00065B2B">
              <w:rPr>
                <w:rFonts w:ascii="Arial" w:hAnsi="Arial" w:cs="Arial"/>
                <w:sz w:val="24"/>
                <w:szCs w:val="24"/>
              </w:rPr>
              <w:t>with an information statement before beginning the survey. Consent will be obtained through agreement before proceeding.</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BEB4CA8" w14:textId="373788D5" w:rsidR="00B92A19" w:rsidRPr="00065B2B" w:rsidRDefault="008E7D74"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All responses will be anonymous. No identifiable data will be collected. Data will be stored securely and used solely for academic purposes.</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452D668F" w:rsidR="00B92A19" w:rsidRPr="00A42F82" w:rsidRDefault="00BF146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1EC74E09" w:rsidR="00B92A19" w:rsidRPr="00A42F82" w:rsidRDefault="0023711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w:t>
            </w:r>
            <w:r w:rsidR="00075907">
              <w:rPr>
                <w:rFonts w:ascii="Arial" w:eastAsia="MS Gothic" w:hAnsi="Arial" w:cs="Arial"/>
                <w:sz w:val="22"/>
                <w:szCs w:val="22"/>
                <w:lang w:val="en-US"/>
              </w:rPr>
              <w:t xml:space="preserve"> </w:t>
            </w:r>
            <w:r>
              <w:rPr>
                <w:rFonts w:ascii="Arial" w:eastAsia="MS Gothic" w:hAnsi="Arial" w:cs="Arial"/>
                <w:sz w:val="22"/>
                <w:szCs w:val="22"/>
                <w:lang w:val="en-US"/>
              </w:rPr>
              <w:t>]</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47FB4C3C" w:rsidR="00B92A19" w:rsidRPr="00065B2B" w:rsidRDefault="00BF1465" w:rsidP="00065B2B">
            <w:pPr>
              <w:spacing w:line="360" w:lineRule="auto"/>
              <w:rPr>
                <w:rFonts w:ascii="Arial" w:hAnsi="Arial" w:cs="Arial"/>
                <w:sz w:val="24"/>
                <w:szCs w:val="24"/>
              </w:rPr>
            </w:pPr>
            <w:r w:rsidRPr="00065B2B">
              <w:rPr>
                <w:rFonts w:ascii="Arial" w:hAnsi="Arial" w:cs="Arial"/>
                <w:sz w:val="24"/>
                <w:szCs w:val="24"/>
              </w:rPr>
              <w:t xml:space="preserve">The research will collect limited demographic data, including </w:t>
            </w:r>
            <w:r w:rsidR="002D5FF4" w:rsidRPr="00065B2B">
              <w:rPr>
                <w:rFonts w:ascii="Arial" w:hAnsi="Arial" w:cs="Arial"/>
                <w:sz w:val="24"/>
                <w:szCs w:val="24"/>
              </w:rPr>
              <w:t>age group, gender and ethnicity. This data is required to analyse patterns and differences in perceptions of counter-terrorism policing across demographic groups. No personally identifiable information will be collected</w:t>
            </w:r>
          </w:p>
          <w:p w14:paraId="1FE25AB9" w14:textId="77777777" w:rsidR="00B92A19" w:rsidRPr="00A42F82" w:rsidRDefault="00B92A19" w:rsidP="00A91894">
            <w:pPr>
              <w:rPr>
                <w:rFonts w:ascii="Arial" w:hAnsi="Arial" w:cs="Arial"/>
              </w:rPr>
            </w:pPr>
          </w:p>
          <w:p w14:paraId="485E7F53" w14:textId="04FFC685" w:rsidR="00B92A19" w:rsidRPr="00A42F82" w:rsidRDefault="00B92A19" w:rsidP="00A91894">
            <w:pPr>
              <w:autoSpaceDE w:val="0"/>
              <w:autoSpaceDN w:val="0"/>
              <w:adjustRightInd w:val="0"/>
              <w:rPr>
                <w:rFonts w:ascii="Arial" w:hAnsi="Arial" w:cs="Arial"/>
                <w:i/>
              </w:rPr>
            </w:pP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37000668" w:rsidR="00B92A19" w:rsidRPr="00A42F82" w:rsidRDefault="00E37930" w:rsidP="00A91894">
            <w:pPr>
              <w:pStyle w:val="NormalWeb"/>
              <w:autoSpaceDE w:val="0"/>
              <w:autoSpaceDN w:val="0"/>
              <w:adjustRightInd w:val="0"/>
              <w:jc w:val="center"/>
              <w:rPr>
                <w:rFonts w:ascii="Arial" w:hAnsi="Arial" w:cs="Arial"/>
              </w:rPr>
            </w:pPr>
            <w:r>
              <w:rPr>
                <w:rFonts w:ascii="Arial" w:hAnsi="Arial" w:cs="Arial"/>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47B8DC99" w:rsidR="00B92A19" w:rsidRPr="00065B2B" w:rsidRDefault="00E37930" w:rsidP="00065B2B">
            <w:pPr>
              <w:spacing w:line="360" w:lineRule="auto"/>
              <w:rPr>
                <w:rFonts w:ascii="Arial" w:hAnsi="Arial" w:cs="Arial"/>
                <w:sz w:val="24"/>
                <w:szCs w:val="24"/>
              </w:rPr>
            </w:pPr>
            <w:r w:rsidRPr="00065B2B">
              <w:rPr>
                <w:rFonts w:ascii="Arial" w:hAnsi="Arial" w:cs="Arial"/>
                <w:sz w:val="24"/>
                <w:szCs w:val="24"/>
              </w:rPr>
              <w:t xml:space="preserve">The study will collect </w:t>
            </w:r>
            <w:r w:rsidR="0069008D" w:rsidRPr="00065B2B">
              <w:rPr>
                <w:rFonts w:ascii="Arial" w:hAnsi="Arial" w:cs="Arial"/>
                <w:sz w:val="24"/>
                <w:szCs w:val="24"/>
              </w:rPr>
              <w:t xml:space="preserve">limited special category data in the form of racial or ethnic origin as part of demographic information. This is necessary to allow analysis </w:t>
            </w:r>
            <w:r w:rsidR="00CE2E1B" w:rsidRPr="00065B2B">
              <w:rPr>
                <w:rFonts w:ascii="Arial" w:hAnsi="Arial" w:cs="Arial"/>
                <w:sz w:val="24"/>
                <w:szCs w:val="24"/>
              </w:rPr>
              <w:t>of potential differences in perceptions of counter-terrorism policy across demographic groups</w:t>
            </w:r>
            <w:r w:rsidR="00067AD0" w:rsidRPr="00065B2B">
              <w:rPr>
                <w:rFonts w:ascii="Arial" w:hAnsi="Arial" w:cs="Arial"/>
                <w:sz w:val="24"/>
                <w:szCs w:val="24"/>
              </w:rPr>
              <w:t>.</w:t>
            </w:r>
          </w:p>
          <w:p w14:paraId="36117E14" w14:textId="77777777" w:rsidR="00067AD0" w:rsidRPr="00065B2B" w:rsidRDefault="00067AD0" w:rsidP="00065B2B">
            <w:pPr>
              <w:spacing w:line="360" w:lineRule="auto"/>
              <w:rPr>
                <w:rFonts w:ascii="Arial" w:hAnsi="Arial" w:cs="Arial"/>
                <w:sz w:val="24"/>
                <w:szCs w:val="24"/>
              </w:rPr>
            </w:pPr>
          </w:p>
          <w:p w14:paraId="14DD064F" w14:textId="05A3C3E7" w:rsidR="00B92A19" w:rsidRPr="00A42F82" w:rsidRDefault="00067AD0" w:rsidP="00065B2B">
            <w:pPr>
              <w:spacing w:line="360" w:lineRule="auto"/>
              <w:rPr>
                <w:rFonts w:ascii="Arial" w:hAnsi="Arial" w:cs="Arial"/>
              </w:rPr>
            </w:pPr>
            <w:r w:rsidRPr="00065B2B">
              <w:rPr>
                <w:rFonts w:ascii="Arial" w:hAnsi="Arial" w:cs="Arial"/>
                <w:sz w:val="24"/>
                <w:szCs w:val="24"/>
              </w:rPr>
              <w:t xml:space="preserve">All data will be collected </w:t>
            </w:r>
            <w:r w:rsidR="00253B0E" w:rsidRPr="00065B2B">
              <w:rPr>
                <w:rFonts w:ascii="Arial" w:hAnsi="Arial" w:cs="Arial"/>
                <w:sz w:val="24"/>
                <w:szCs w:val="24"/>
              </w:rPr>
              <w:t>anonymously</w:t>
            </w:r>
            <w:r w:rsidRPr="00065B2B">
              <w:rPr>
                <w:rFonts w:ascii="Arial" w:hAnsi="Arial" w:cs="Arial"/>
                <w:sz w:val="24"/>
                <w:szCs w:val="24"/>
              </w:rPr>
              <w:t>, and no personal identifiable information will be obtained</w:t>
            </w:r>
            <w:r w:rsidR="00253B0E" w:rsidRPr="00065B2B">
              <w:rPr>
                <w:rFonts w:ascii="Arial" w:hAnsi="Arial" w:cs="Arial"/>
                <w:sz w:val="24"/>
                <w:szCs w:val="24"/>
              </w:rPr>
              <w:t>. Participants will not be identifiable from their responses, and data will be handled in accordance with GDPR and UWTSD data protection policies.</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A85172A" w14:textId="4562A149"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64D879A7" w14:textId="6655D717"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A0FC982" w14:textId="7671BC9D"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CE096E4" w14:textId="007697AA"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40416271" w14:textId="1AE8A617"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483EC1F" w14:textId="34E686BB"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036AF88" w14:textId="3DD4190F" w:rsidR="00B92A19" w:rsidRPr="00A42F82" w:rsidRDefault="003E73FF" w:rsidP="00A91894">
                <w:pPr>
                  <w:autoSpaceDE w:val="0"/>
                  <w:autoSpaceDN w:val="0"/>
                  <w:adjustRightInd w:val="0"/>
                  <w:jc w:val="center"/>
                  <w:rPr>
                    <w:rFonts w:ascii="Arial" w:hAnsi="Arial" w:cs="Arial"/>
                    <w:sz w:val="22"/>
                    <w:szCs w:val="22"/>
                  </w:rPr>
                </w:pPr>
                <w:r w:rsidRPr="003E73FF">
                  <w:rPr>
                    <w:rFonts w:ascii="MS Gothic" w:hAnsi="MS Gothic" w:cs="Arial" w:hint="eastAsia"/>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1B0C4E13" w14:textId="77777777" w:rsidR="00B92A19" w:rsidRPr="00065B2B" w:rsidRDefault="003E73FF" w:rsidP="00065B2B">
            <w:pPr>
              <w:spacing w:line="360" w:lineRule="auto"/>
              <w:rPr>
                <w:rFonts w:ascii="Arial" w:hAnsi="Arial" w:cs="Arial"/>
                <w:sz w:val="24"/>
                <w:szCs w:val="24"/>
              </w:rPr>
            </w:pPr>
            <w:r w:rsidRPr="00065B2B">
              <w:rPr>
                <w:rFonts w:ascii="Arial" w:hAnsi="Arial" w:cs="Arial"/>
                <w:sz w:val="24"/>
                <w:szCs w:val="24"/>
              </w:rPr>
              <w:t xml:space="preserve">All data will be password-protected and stored securely. Data will be anonymised </w:t>
            </w:r>
            <w:r w:rsidR="006434BE" w:rsidRPr="00065B2B">
              <w:rPr>
                <w:rFonts w:ascii="Arial" w:hAnsi="Arial" w:cs="Arial"/>
                <w:sz w:val="24"/>
                <w:szCs w:val="24"/>
              </w:rPr>
              <w:t>and access will be restricted to the researcher only.</w:t>
            </w:r>
          </w:p>
          <w:p w14:paraId="17326D67" w14:textId="0379B0C4" w:rsidR="006434BE" w:rsidRPr="006434BE" w:rsidRDefault="006434BE" w:rsidP="006434BE">
            <w:pPr>
              <w:rPr>
                <w:rFonts w:ascii="Arial" w:hAnsi="Arial" w:cs="Arial"/>
                <w:sz w:val="22"/>
                <w:szCs w:val="22"/>
              </w:rPr>
            </w:pP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1AA25F" w14:textId="42EAF35C"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C49B2B3" w14:textId="331B31EE"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199BD4" w14:textId="6F24E7AE"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68CA17F" w14:textId="1F51C984"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6CA6E4F" w14:textId="3CA75582"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693934FE" w14:textId="3EE30189" w:rsidR="00B92A19" w:rsidRPr="00A42F82" w:rsidRDefault="00C227D5" w:rsidP="00A91894">
                <w:pPr>
                  <w:autoSpaceDE w:val="0"/>
                  <w:autoSpaceDN w:val="0"/>
                  <w:adjustRightInd w:val="0"/>
                  <w:jc w:val="center"/>
                  <w:rPr>
                    <w:rFonts w:ascii="Arial" w:hAnsi="Arial" w:cs="Arial"/>
                    <w:sz w:val="22"/>
                    <w:szCs w:val="22"/>
                  </w:rPr>
                </w:pPr>
                <w:r w:rsidRPr="00C227D5">
                  <w:rPr>
                    <w:rFonts w:ascii="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2B2EABC" w14:textId="52EBA5C0" w:rsidR="00B92A19" w:rsidRPr="00A42F82" w:rsidRDefault="006434BE" w:rsidP="00A91894">
                <w:pPr>
                  <w:autoSpaceDE w:val="0"/>
                  <w:autoSpaceDN w:val="0"/>
                  <w:adjustRightInd w:val="0"/>
                  <w:jc w:val="center"/>
                  <w:rPr>
                    <w:rFonts w:ascii="Arial" w:hAnsi="Arial" w:cs="Arial"/>
                    <w:sz w:val="22"/>
                    <w:szCs w:val="22"/>
                  </w:rPr>
                </w:pPr>
                <w:r w:rsidRPr="006434BE">
                  <w:rPr>
                    <w:rFonts w:ascii="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98FE81D" w14:textId="72C22B13" w:rsidR="00B92A19" w:rsidRPr="00A42F82" w:rsidRDefault="000C75B8" w:rsidP="00A91894">
                <w:pPr>
                  <w:autoSpaceDE w:val="0"/>
                  <w:autoSpaceDN w:val="0"/>
                  <w:adjustRightInd w:val="0"/>
                  <w:jc w:val="center"/>
                  <w:rPr>
                    <w:rFonts w:ascii="Arial" w:hAnsi="Arial" w:cs="Arial"/>
                    <w:sz w:val="22"/>
                    <w:szCs w:val="22"/>
                  </w:rPr>
                </w:pPr>
                <w:r w:rsidRPr="000C75B8">
                  <w:rPr>
                    <w:rFonts w:ascii="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4EB58307" w:rsidR="00B92A19" w:rsidRPr="00065B2B" w:rsidRDefault="00F715C1"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 xml:space="preserve">Data will be collected via an online survey platform and stored securely on a password-protected </w:t>
            </w:r>
            <w:r w:rsidR="00F60F6B" w:rsidRPr="00065B2B">
              <w:rPr>
                <w:rFonts w:ascii="Arial" w:hAnsi="Arial" w:cs="Arial"/>
                <w:sz w:val="24"/>
                <w:szCs w:val="24"/>
              </w:rPr>
              <w:t xml:space="preserve">device and/or university approved storage (e.g. OneDrive)). All data will be </w:t>
            </w:r>
            <w:r w:rsidR="003B7ABB" w:rsidRPr="00065B2B">
              <w:rPr>
                <w:rFonts w:ascii="Arial" w:hAnsi="Arial" w:cs="Arial"/>
                <w:sz w:val="24"/>
                <w:szCs w:val="24"/>
              </w:rPr>
              <w:t>anonymised, and no personal identifiable information will be collected.</w:t>
            </w:r>
          </w:p>
          <w:p w14:paraId="57BFC13E" w14:textId="77777777" w:rsidR="003B7ABB" w:rsidRPr="00065B2B" w:rsidRDefault="003B7ABB" w:rsidP="00065B2B">
            <w:pPr>
              <w:autoSpaceDE w:val="0"/>
              <w:autoSpaceDN w:val="0"/>
              <w:adjustRightInd w:val="0"/>
              <w:spacing w:line="360" w:lineRule="auto"/>
              <w:rPr>
                <w:rFonts w:ascii="Arial" w:hAnsi="Arial" w:cs="Arial"/>
                <w:sz w:val="24"/>
                <w:szCs w:val="24"/>
              </w:rPr>
            </w:pPr>
          </w:p>
          <w:p w14:paraId="3391A70D" w14:textId="13FF487C" w:rsidR="003B7ABB" w:rsidRPr="00065B2B" w:rsidRDefault="003B7ABB"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 xml:space="preserve">Access to the data will be restricted to the researcher and supervising lecturer. Data will be handled in accordance with GDPR and the Data Protection Act </w:t>
            </w:r>
            <w:proofErr w:type="gramStart"/>
            <w:r w:rsidRPr="00065B2B">
              <w:rPr>
                <w:rFonts w:ascii="Arial" w:hAnsi="Arial" w:cs="Arial"/>
                <w:sz w:val="24"/>
                <w:szCs w:val="24"/>
              </w:rPr>
              <w:t>2018, and</w:t>
            </w:r>
            <w:proofErr w:type="gramEnd"/>
            <w:r w:rsidRPr="00065B2B">
              <w:rPr>
                <w:rFonts w:ascii="Arial" w:hAnsi="Arial" w:cs="Arial"/>
                <w:sz w:val="24"/>
                <w:szCs w:val="24"/>
              </w:rPr>
              <w:t xml:space="preserve"> will only be used for academic purposes.</w:t>
            </w:r>
          </w:p>
          <w:p w14:paraId="204833A8" w14:textId="6A7C9D54" w:rsidR="00B92A19" w:rsidRPr="00A42F82" w:rsidRDefault="00B92A19" w:rsidP="00A91894">
            <w:pPr>
              <w:autoSpaceDE w:val="0"/>
              <w:autoSpaceDN w:val="0"/>
              <w:adjustRightInd w:val="0"/>
              <w:rPr>
                <w:rFonts w:ascii="Arial" w:hAnsi="Arial" w:cs="Arial"/>
              </w:rPr>
            </w:pP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5475E357" w:rsidR="00B92A19" w:rsidRPr="00065B2B" w:rsidRDefault="003B7ABB"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Only the researcher (and lecturer if required)</w:t>
            </w:r>
          </w:p>
          <w:p w14:paraId="54058D2E" w14:textId="731E4CA4" w:rsidR="00B92A19" w:rsidRPr="00A42F82" w:rsidRDefault="00B92A19" w:rsidP="00A91894">
            <w:pPr>
              <w:autoSpaceDE w:val="0"/>
              <w:autoSpaceDN w:val="0"/>
              <w:adjustRightInd w:val="0"/>
              <w:rPr>
                <w:rFonts w:ascii="Arial" w:hAnsi="Arial" w:cs="Arial"/>
                <w:sz w:val="22"/>
                <w:szCs w:val="22"/>
              </w:rPr>
            </w:pP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7E679DEE" w:rsidR="00B92A19" w:rsidRPr="00065B2B" w:rsidRDefault="00DB2237"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The researcher</w:t>
            </w:r>
            <w:r w:rsidR="0004511B" w:rsidRPr="00065B2B">
              <w:rPr>
                <w:rFonts w:ascii="Arial" w:hAnsi="Arial" w:cs="Arial"/>
                <w:sz w:val="24"/>
                <w:szCs w:val="24"/>
              </w:rPr>
              <w:t xml:space="preserve">, under the </w:t>
            </w:r>
            <w:r w:rsidR="001A4697" w:rsidRPr="00065B2B">
              <w:rPr>
                <w:rFonts w:ascii="Arial" w:hAnsi="Arial" w:cs="Arial"/>
                <w:sz w:val="24"/>
                <w:szCs w:val="24"/>
              </w:rPr>
              <w:t>supervision</w:t>
            </w:r>
            <w:r w:rsidR="0004511B" w:rsidRPr="00065B2B">
              <w:rPr>
                <w:rFonts w:ascii="Arial" w:hAnsi="Arial" w:cs="Arial"/>
                <w:sz w:val="24"/>
                <w:szCs w:val="24"/>
              </w:rPr>
              <w:t xml:space="preserve"> of the academic supervisor</w:t>
            </w:r>
          </w:p>
          <w:p w14:paraId="0A5F3EC7" w14:textId="68229F5B" w:rsidR="00B92A19" w:rsidRPr="00A42F82" w:rsidRDefault="00B92A19" w:rsidP="00A91894">
            <w:pPr>
              <w:autoSpaceDE w:val="0"/>
              <w:autoSpaceDN w:val="0"/>
              <w:adjustRightInd w:val="0"/>
              <w:rPr>
                <w:rFonts w:ascii="Arial" w:hAnsi="Arial" w:cs="Arial"/>
                <w:sz w:val="22"/>
                <w:szCs w:val="22"/>
              </w:rPr>
            </w:pP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09131271" w14:textId="77777777" w:rsidR="001A4697" w:rsidRPr="00065B2B" w:rsidRDefault="001A4697" w:rsidP="00065B2B">
            <w:pPr>
              <w:autoSpaceDE w:val="0"/>
              <w:autoSpaceDN w:val="0"/>
              <w:adjustRightInd w:val="0"/>
              <w:spacing w:line="360" w:lineRule="auto"/>
              <w:rPr>
                <w:rFonts w:ascii="Arial" w:hAnsi="Arial" w:cs="Arial"/>
                <w:iCs/>
                <w:sz w:val="24"/>
                <w:szCs w:val="24"/>
              </w:rPr>
            </w:pPr>
            <w:r w:rsidRPr="00065B2B">
              <w:rPr>
                <w:rFonts w:ascii="Arial" w:hAnsi="Arial" w:cs="Arial"/>
                <w:iCs/>
                <w:sz w:val="24"/>
                <w:szCs w:val="24"/>
              </w:rPr>
              <w:t>All data will be encrypted and kept in password protected cloud storage on the University Office 365/</w:t>
            </w:r>
            <w:proofErr w:type="spellStart"/>
            <w:r w:rsidRPr="00065B2B">
              <w:rPr>
                <w:rFonts w:ascii="Arial" w:hAnsi="Arial" w:cs="Arial"/>
                <w:iCs/>
                <w:sz w:val="24"/>
                <w:szCs w:val="24"/>
              </w:rPr>
              <w:t>Sharepoint</w:t>
            </w:r>
            <w:proofErr w:type="spellEnd"/>
            <w:r w:rsidRPr="00065B2B">
              <w:rPr>
                <w:rFonts w:ascii="Arial" w:hAnsi="Arial" w:cs="Arial"/>
                <w:iCs/>
                <w:sz w:val="24"/>
                <w:szCs w:val="24"/>
              </w:rPr>
              <w:t xml:space="preserve"> system which will not be shared. Any USB sticks used to store or transfer data will be password </w:t>
            </w:r>
            <w:proofErr w:type="gramStart"/>
            <w:r w:rsidRPr="00065B2B">
              <w:rPr>
                <w:rFonts w:ascii="Arial" w:hAnsi="Arial" w:cs="Arial"/>
                <w:iCs/>
                <w:sz w:val="24"/>
                <w:szCs w:val="24"/>
              </w:rPr>
              <w:t>protected, and</w:t>
            </w:r>
            <w:proofErr w:type="gramEnd"/>
            <w:r w:rsidRPr="00065B2B">
              <w:rPr>
                <w:rFonts w:ascii="Arial" w:hAnsi="Arial" w:cs="Arial"/>
                <w:iCs/>
                <w:sz w:val="24"/>
                <w:szCs w:val="24"/>
              </w:rPr>
              <w:t xml:space="preserve"> will be reformatted at the end of the project </w:t>
            </w:r>
            <w:proofErr w:type="gramStart"/>
            <w:r w:rsidRPr="00065B2B">
              <w:rPr>
                <w:rFonts w:ascii="Arial" w:hAnsi="Arial" w:cs="Arial"/>
                <w:iCs/>
                <w:sz w:val="24"/>
                <w:szCs w:val="24"/>
              </w:rPr>
              <w:t>in order to</w:t>
            </w:r>
            <w:proofErr w:type="gramEnd"/>
            <w:r w:rsidRPr="00065B2B">
              <w:rPr>
                <w:rFonts w:ascii="Arial" w:hAnsi="Arial" w:cs="Arial"/>
                <w:iCs/>
                <w:sz w:val="24"/>
                <w:szCs w:val="24"/>
              </w:rPr>
              <w:t xml:space="preserve"> destroy the data. The data will be stored until the completion of the project and then deleted. </w:t>
            </w:r>
          </w:p>
          <w:p w14:paraId="58949CC3" w14:textId="18A6CA84" w:rsidR="00B92A19" w:rsidRPr="00A42F82" w:rsidRDefault="00B92A19" w:rsidP="00A91894">
            <w:pPr>
              <w:autoSpaceDE w:val="0"/>
              <w:autoSpaceDN w:val="0"/>
              <w:adjustRightInd w:val="0"/>
              <w:rPr>
                <w:rFonts w:ascii="Arial" w:hAnsi="Arial" w:cs="Arial"/>
                <w:sz w:val="22"/>
                <w:szCs w:val="22"/>
              </w:rPr>
            </w:pP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060D02C4" w:rsidR="00B92A19" w:rsidRPr="00065B2B" w:rsidRDefault="00AE522D" w:rsidP="00065B2B">
            <w:pPr>
              <w:autoSpaceDE w:val="0"/>
              <w:autoSpaceDN w:val="0"/>
              <w:adjustRightInd w:val="0"/>
              <w:spacing w:line="360" w:lineRule="auto"/>
              <w:rPr>
                <w:rFonts w:ascii="Arial" w:hAnsi="Arial" w:cs="Arial"/>
                <w:sz w:val="24"/>
                <w:szCs w:val="24"/>
              </w:rPr>
            </w:pPr>
            <w:r w:rsidRPr="00065B2B">
              <w:rPr>
                <w:rFonts w:ascii="Arial" w:hAnsi="Arial" w:cs="Arial"/>
                <w:sz w:val="24"/>
                <w:szCs w:val="24"/>
              </w:rPr>
              <w:t>Not applicable, data will not be stored in the UWTSD Researc</w:t>
            </w:r>
            <w:r w:rsidR="00F85822" w:rsidRPr="00065B2B">
              <w:rPr>
                <w:rFonts w:ascii="Arial" w:hAnsi="Arial" w:cs="Arial"/>
                <w:sz w:val="24"/>
                <w:szCs w:val="24"/>
              </w:rPr>
              <w:t>h Data Repository</w:t>
            </w:r>
          </w:p>
          <w:p w14:paraId="221B5344" w14:textId="3CB49CC8" w:rsidR="00B92A19" w:rsidRPr="00A42F82" w:rsidRDefault="00B92A19" w:rsidP="00A91894">
            <w:pPr>
              <w:autoSpaceDE w:val="0"/>
              <w:autoSpaceDN w:val="0"/>
              <w:adjustRightInd w:val="0"/>
              <w:rPr>
                <w:rFonts w:ascii="Arial" w:hAnsi="Arial" w:cs="Arial"/>
                <w:sz w:val="22"/>
                <w:szCs w:val="22"/>
              </w:rPr>
            </w:pP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37A13928"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85822" w:rsidRPr="00F85822">
                  <w:rPr>
                    <w:rFonts w:ascii="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78F34414" w:rsidR="00B92A19" w:rsidRPr="00A42F82" w:rsidRDefault="00490D8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85822" w:rsidRPr="00F85822">
                  <w:rPr>
                    <w:rFonts w:ascii="MS Gothic" w:hAnsi="MS Gothic" w:cs="Arial" w:hint="eastAsia"/>
                  </w:rPr>
                  <w:t>☒</w:t>
                </w:r>
              </w:sdtContent>
            </w:sdt>
          </w:p>
        </w:tc>
      </w:tr>
    </w:tbl>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 which is published on the website: </w:t>
            </w:r>
            <w:hyperlink r:id="rId3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67B32250" w:rsidR="00B92A19" w:rsidRPr="00065B2B" w:rsidRDefault="00F85822" w:rsidP="00A91894">
            <w:pPr>
              <w:spacing w:before="100" w:beforeAutospacing="1" w:after="100" w:afterAutospacing="1"/>
              <w:rPr>
                <w:rFonts w:ascii="Arial" w:hAnsi="Arial" w:cs="Arial"/>
                <w:sz w:val="24"/>
                <w:szCs w:val="24"/>
              </w:rPr>
            </w:pPr>
            <w:r w:rsidRPr="00065B2B">
              <w:rPr>
                <w:rFonts w:ascii="Arial" w:hAnsi="Arial" w:cs="Arial"/>
                <w:sz w:val="24"/>
                <w:szCs w:val="24"/>
              </w:rPr>
              <w:t>Charlie Hughes</w:t>
            </w:r>
          </w:p>
        </w:tc>
        <w:tc>
          <w:tcPr>
            <w:tcW w:w="2139" w:type="dxa"/>
            <w:vAlign w:val="center"/>
          </w:tcPr>
          <w:p w14:paraId="529D7330" w14:textId="77777777" w:rsidR="00B92A19"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2D9A6E79" w14:textId="309D0A27" w:rsidR="00F85822" w:rsidRPr="00065B2B" w:rsidRDefault="0073499D" w:rsidP="00A91894">
            <w:pPr>
              <w:spacing w:before="100" w:beforeAutospacing="1" w:after="100" w:afterAutospacing="1"/>
              <w:rPr>
                <w:rFonts w:ascii="Arial" w:hAnsi="Arial" w:cs="Arial"/>
                <w:sz w:val="24"/>
                <w:szCs w:val="24"/>
              </w:rPr>
            </w:pPr>
            <w:r w:rsidRPr="00065B2B">
              <w:rPr>
                <w:rFonts w:ascii="Arial" w:hAnsi="Arial" w:cs="Arial"/>
                <w:sz w:val="24"/>
                <w:szCs w:val="24"/>
              </w:rPr>
              <w:t>21/04/2026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285675B5" w:rsidR="00B92A19" w:rsidRPr="00065B2B" w:rsidRDefault="00254978" w:rsidP="00A91894">
            <w:pPr>
              <w:pStyle w:val="ListParagraph"/>
              <w:ind w:left="0"/>
              <w:rPr>
                <w:rFonts w:ascii="Arial" w:hAnsi="Arial" w:cs="Arial"/>
                <w:sz w:val="24"/>
                <w:szCs w:val="24"/>
              </w:rPr>
            </w:pPr>
            <w:r w:rsidRPr="00065B2B">
              <w:rPr>
                <w:rFonts w:ascii="Arial" w:hAnsi="Arial" w:cs="Arial"/>
                <w:sz w:val="24"/>
                <w:szCs w:val="24"/>
              </w:rPr>
              <w:t>Laura Knight</w:t>
            </w:r>
          </w:p>
        </w:tc>
        <w:tc>
          <w:tcPr>
            <w:tcW w:w="1014" w:type="pct"/>
            <w:vMerge w:val="restart"/>
          </w:tcPr>
          <w:p w14:paraId="5845B066" w14:textId="77777777" w:rsidR="00B92A19" w:rsidRDefault="00B92A19" w:rsidP="00A91894">
            <w:pPr>
              <w:pStyle w:val="ListParagraph"/>
              <w:ind w:left="0"/>
              <w:rPr>
                <w:rFonts w:ascii="Arial" w:hAnsi="Arial" w:cs="Arial"/>
                <w:b/>
                <w:bCs/>
              </w:rPr>
            </w:pPr>
            <w:r w:rsidRPr="00A42F82">
              <w:rPr>
                <w:rFonts w:ascii="Arial" w:hAnsi="Arial" w:cs="Arial"/>
                <w:b/>
                <w:bCs/>
              </w:rPr>
              <w:t>Date:</w:t>
            </w:r>
          </w:p>
          <w:p w14:paraId="368A454A" w14:textId="77777777" w:rsidR="00E80F99" w:rsidRDefault="00E80F99" w:rsidP="00A91894">
            <w:pPr>
              <w:pStyle w:val="ListParagraph"/>
              <w:ind w:left="0"/>
              <w:rPr>
                <w:rFonts w:ascii="Arial" w:hAnsi="Arial" w:cs="Arial"/>
                <w:b/>
                <w:bCs/>
              </w:rPr>
            </w:pPr>
          </w:p>
          <w:p w14:paraId="648D9026" w14:textId="47484A61" w:rsidR="00E80F99" w:rsidRPr="00065B2B" w:rsidRDefault="00E80F99" w:rsidP="00A91894">
            <w:pPr>
              <w:pStyle w:val="ListParagraph"/>
              <w:ind w:left="0"/>
              <w:rPr>
                <w:rFonts w:ascii="Arial" w:hAnsi="Arial" w:cs="Arial"/>
                <w:sz w:val="24"/>
                <w:szCs w:val="24"/>
              </w:rPr>
            </w:pPr>
            <w:r w:rsidRPr="00065B2B">
              <w:rPr>
                <w:rFonts w:ascii="Arial" w:hAnsi="Arial" w:cs="Arial"/>
                <w:sz w:val="24"/>
                <w:szCs w:val="24"/>
              </w:rPr>
              <w:t>21/04/2026</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065B2B" w:rsidRDefault="00B92A19" w:rsidP="00A91894">
            <w:pPr>
              <w:pStyle w:val="ListParagraph"/>
              <w:ind w:left="0"/>
              <w:rPr>
                <w:rFonts w:ascii="Arial" w:hAnsi="Arial" w:cs="Arial"/>
                <w:sz w:val="24"/>
                <w:szCs w:val="24"/>
              </w:rPr>
            </w:pPr>
          </w:p>
          <w:p w14:paraId="7F0C9A74" w14:textId="0CB782CB" w:rsidR="00B92A19" w:rsidRPr="00065B2B" w:rsidRDefault="00E80F99" w:rsidP="00A91894">
            <w:pPr>
              <w:pStyle w:val="ListParagraph"/>
              <w:ind w:left="0"/>
              <w:rPr>
                <w:rFonts w:ascii="Arial" w:hAnsi="Arial" w:cs="Arial"/>
                <w:sz w:val="24"/>
                <w:szCs w:val="24"/>
              </w:rPr>
            </w:pPr>
            <w:r w:rsidRPr="00065B2B">
              <w:rPr>
                <w:rFonts w:ascii="Arial" w:hAnsi="Arial" w:cs="Arial"/>
                <w:sz w:val="24"/>
                <w:szCs w:val="24"/>
              </w:rPr>
              <w:t>Charlie Hughes</w:t>
            </w: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47A5EF0" w14:textId="5F011348" w:rsidR="00B92A19" w:rsidRPr="00A42F82" w:rsidRDefault="003A7EB6" w:rsidP="00A91894">
                <w:pPr>
                  <w:jc w:val="center"/>
                  <w:rPr>
                    <w:rFonts w:ascii="Arial" w:eastAsia="MS Gothic" w:hAnsi="Arial" w:cs="Arial"/>
                    <w:sz w:val="22"/>
                    <w:szCs w:val="22"/>
                  </w:rPr>
                </w:pPr>
                <w:r w:rsidRPr="003A7EB6">
                  <w:rPr>
                    <w:rFonts w:ascii="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FD64737" w14:textId="07470E61" w:rsidR="00B92A19" w:rsidRPr="00A42F82" w:rsidRDefault="003A7EB6" w:rsidP="00A91894">
                <w:pPr>
                  <w:jc w:val="center"/>
                  <w:rPr>
                    <w:rFonts w:ascii="Arial" w:eastAsia="MS Gothic" w:hAnsi="Arial" w:cs="Arial"/>
                    <w:sz w:val="22"/>
                    <w:szCs w:val="22"/>
                  </w:rPr>
                </w:pPr>
                <w:r w:rsidRPr="003A7EB6">
                  <w:rPr>
                    <w:rFonts w:ascii="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08896E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48F7CB3" w14:textId="1BD8D661" w:rsidR="00B92A19" w:rsidRPr="00A42F82" w:rsidRDefault="003A7EB6" w:rsidP="00A91894">
                <w:pPr>
                  <w:jc w:val="center"/>
                  <w:rPr>
                    <w:rFonts w:ascii="Arial" w:hAnsi="Arial" w:cs="Arial"/>
                    <w:sz w:val="22"/>
                    <w:szCs w:val="22"/>
                  </w:rPr>
                </w:pPr>
                <w:r w:rsidRPr="003A7EB6">
                  <w:rPr>
                    <w:rFonts w:ascii="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765F527" w14:textId="20D35ADF" w:rsidR="00B92A19" w:rsidRPr="00A42F82" w:rsidRDefault="003A7EB6" w:rsidP="00A91894">
                <w:pPr>
                  <w:jc w:val="center"/>
                  <w:rPr>
                    <w:rFonts w:ascii="Arial" w:hAnsi="Arial" w:cs="Arial"/>
                    <w:sz w:val="22"/>
                    <w:szCs w:val="22"/>
                  </w:rPr>
                </w:pPr>
                <w:r w:rsidRPr="003A7EB6">
                  <w:rPr>
                    <w:rFonts w:ascii="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lastRenderedPageBreak/>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02D7E85" w14:textId="77777777" w:rsidR="00FD0418" w:rsidRDefault="00FD0418" w:rsidP="00C3508C">
      <w:pPr>
        <w:pStyle w:val="Heading1"/>
      </w:pPr>
    </w:p>
    <w:p w14:paraId="492256F4" w14:textId="77777777" w:rsidR="00391216" w:rsidRDefault="00391216">
      <w:pPr>
        <w:rPr>
          <w:rFonts w:ascii="Arial" w:eastAsiaTheme="majorEastAsia" w:hAnsi="Arial" w:cstheme="majorBidi"/>
          <w:color w:val="2F5496" w:themeColor="accent1" w:themeShade="BF"/>
          <w:sz w:val="32"/>
          <w:szCs w:val="32"/>
        </w:rPr>
      </w:pPr>
      <w:r>
        <w:br w:type="page"/>
      </w:r>
    </w:p>
    <w:p w14:paraId="1789629E" w14:textId="09381FA3" w:rsidR="00C3508C" w:rsidRDefault="00C3508C" w:rsidP="00C3508C">
      <w:pPr>
        <w:pStyle w:val="Heading1"/>
      </w:pPr>
      <w:bookmarkStart w:id="5" w:name="_Toc228470306"/>
      <w:r>
        <w:lastRenderedPageBreak/>
        <w:t>Task 4: Justification of the Chosen Research Method</w:t>
      </w:r>
      <w:bookmarkEnd w:id="5"/>
      <w:r>
        <w:t xml:space="preserve"> </w:t>
      </w:r>
    </w:p>
    <w:p w14:paraId="32A2C5F8" w14:textId="77777777" w:rsidR="00B92A19" w:rsidRDefault="00B92A19" w:rsidP="00B92A19"/>
    <w:p w14:paraId="51C07E59" w14:textId="5C7EAB1D" w:rsidR="00B92A19" w:rsidRPr="00065B2B" w:rsidRDefault="00F37AED" w:rsidP="00065B2B">
      <w:pPr>
        <w:spacing w:line="360" w:lineRule="auto"/>
        <w:rPr>
          <w:rFonts w:ascii="Arial" w:hAnsi="Arial" w:cs="Arial"/>
          <w:sz w:val="24"/>
          <w:szCs w:val="24"/>
        </w:rPr>
      </w:pPr>
      <w:r w:rsidRPr="00065B2B">
        <w:rPr>
          <w:rFonts w:ascii="Arial" w:hAnsi="Arial" w:cs="Arial"/>
          <w:sz w:val="24"/>
          <w:szCs w:val="24"/>
        </w:rPr>
        <w:t xml:space="preserve">This research adopts a quantitative methodology, using </w:t>
      </w:r>
      <w:r w:rsidR="004225EF" w:rsidRPr="00065B2B">
        <w:rPr>
          <w:rFonts w:ascii="Arial" w:hAnsi="Arial" w:cs="Arial"/>
          <w:sz w:val="24"/>
          <w:szCs w:val="24"/>
        </w:rPr>
        <w:t>a structured questionnaire to examine the relationship between public understanding of the Prevent Duty and trust in counter-terrorism policing. A quantitative approach</w:t>
      </w:r>
      <w:r w:rsidR="004A44E9" w:rsidRPr="00065B2B">
        <w:rPr>
          <w:rFonts w:ascii="Arial" w:hAnsi="Arial" w:cs="Arial"/>
          <w:sz w:val="24"/>
          <w:szCs w:val="24"/>
        </w:rPr>
        <w:t xml:space="preserve"> is considered</w:t>
      </w:r>
      <w:r w:rsidR="00843691" w:rsidRPr="00065B2B">
        <w:rPr>
          <w:rFonts w:ascii="Arial" w:hAnsi="Arial" w:cs="Arial"/>
          <w:sz w:val="24"/>
          <w:szCs w:val="24"/>
        </w:rPr>
        <w:t xml:space="preserve"> the most appropriate for this study as it enables the systematic collection of data from a larger sample, allowing for the identification of patterns, trends</w:t>
      </w:r>
      <w:r w:rsidR="00267008" w:rsidRPr="00065B2B">
        <w:rPr>
          <w:rFonts w:ascii="Arial" w:hAnsi="Arial" w:cs="Arial"/>
          <w:sz w:val="24"/>
          <w:szCs w:val="24"/>
        </w:rPr>
        <w:t xml:space="preserve"> and relationships between variables (Bryman, 2016</w:t>
      </w:r>
      <w:r w:rsidR="00E361AC" w:rsidRPr="00065B2B">
        <w:rPr>
          <w:rFonts w:ascii="Arial" w:hAnsi="Arial" w:cs="Arial"/>
          <w:sz w:val="24"/>
          <w:szCs w:val="24"/>
        </w:rPr>
        <w:t>).</w:t>
      </w:r>
    </w:p>
    <w:p w14:paraId="39484137" w14:textId="77777777" w:rsidR="00E361AC" w:rsidRPr="00065B2B" w:rsidRDefault="00E361AC" w:rsidP="00065B2B">
      <w:pPr>
        <w:spacing w:line="360" w:lineRule="auto"/>
        <w:rPr>
          <w:rFonts w:ascii="Arial" w:hAnsi="Arial" w:cs="Arial"/>
          <w:sz w:val="24"/>
          <w:szCs w:val="24"/>
        </w:rPr>
      </w:pPr>
    </w:p>
    <w:p w14:paraId="64BB3C2B" w14:textId="5CEF9813" w:rsidR="00E361AC" w:rsidRPr="00065B2B" w:rsidRDefault="00E361AC" w:rsidP="00065B2B">
      <w:pPr>
        <w:spacing w:line="360" w:lineRule="auto"/>
        <w:rPr>
          <w:rFonts w:ascii="Arial" w:hAnsi="Arial" w:cs="Arial"/>
          <w:sz w:val="24"/>
          <w:szCs w:val="24"/>
        </w:rPr>
      </w:pPr>
      <w:r w:rsidRPr="00065B2B">
        <w:rPr>
          <w:rFonts w:ascii="Arial" w:hAnsi="Arial" w:cs="Arial"/>
          <w:sz w:val="24"/>
          <w:szCs w:val="24"/>
        </w:rPr>
        <w:t xml:space="preserve">Quantitative </w:t>
      </w:r>
      <w:r w:rsidR="00A52062" w:rsidRPr="00065B2B">
        <w:rPr>
          <w:rFonts w:ascii="Arial" w:hAnsi="Arial" w:cs="Arial"/>
          <w:sz w:val="24"/>
          <w:szCs w:val="24"/>
        </w:rPr>
        <w:t>methods</w:t>
      </w:r>
      <w:r w:rsidRPr="00065B2B">
        <w:rPr>
          <w:rFonts w:ascii="Arial" w:hAnsi="Arial" w:cs="Arial"/>
          <w:sz w:val="24"/>
          <w:szCs w:val="24"/>
        </w:rPr>
        <w:t xml:space="preserve"> are particularly effective when</w:t>
      </w:r>
      <w:r w:rsidR="00BF73C8" w:rsidRPr="00065B2B">
        <w:rPr>
          <w:rFonts w:ascii="Arial" w:hAnsi="Arial" w:cs="Arial"/>
          <w:sz w:val="24"/>
          <w:szCs w:val="24"/>
        </w:rPr>
        <w:t xml:space="preserve"> researching attitudes, perceptions, and levels of trust, as they allow data to be measured and analysed in a structured</w:t>
      </w:r>
      <w:r w:rsidR="00953DD2" w:rsidRPr="00065B2B">
        <w:rPr>
          <w:rFonts w:ascii="Arial" w:hAnsi="Arial" w:cs="Arial"/>
          <w:sz w:val="24"/>
          <w:szCs w:val="24"/>
        </w:rPr>
        <w:t xml:space="preserve"> and comparable way. Within policing research large scale surveys are commonly used to assess public </w:t>
      </w:r>
      <w:r w:rsidR="00A15126" w:rsidRPr="00065B2B">
        <w:rPr>
          <w:rFonts w:ascii="Arial" w:hAnsi="Arial" w:cs="Arial"/>
          <w:sz w:val="24"/>
          <w:szCs w:val="24"/>
        </w:rPr>
        <w:t xml:space="preserve">confidence and perceptions of legitimacy, </w:t>
      </w:r>
      <w:r w:rsidR="00E5147A" w:rsidRPr="00065B2B">
        <w:rPr>
          <w:rFonts w:ascii="Arial" w:hAnsi="Arial" w:cs="Arial"/>
          <w:sz w:val="24"/>
          <w:szCs w:val="24"/>
        </w:rPr>
        <w:t>therefore</w:t>
      </w:r>
      <w:r w:rsidR="00A15126" w:rsidRPr="00065B2B">
        <w:rPr>
          <w:rFonts w:ascii="Arial" w:hAnsi="Arial" w:cs="Arial"/>
          <w:sz w:val="24"/>
          <w:szCs w:val="24"/>
        </w:rPr>
        <w:t xml:space="preserve"> demonstrating the suitability of</w:t>
      </w:r>
      <w:r w:rsidR="009172B4" w:rsidRPr="00065B2B">
        <w:rPr>
          <w:rFonts w:ascii="Arial" w:hAnsi="Arial" w:cs="Arial"/>
          <w:sz w:val="24"/>
          <w:szCs w:val="24"/>
        </w:rPr>
        <w:t xml:space="preserve"> this approach for examining trust in policing (Home Office, 2023). This aligns with the aims of this research, which seeks to explore whether </w:t>
      </w:r>
      <w:r w:rsidR="00AB3980" w:rsidRPr="00065B2B">
        <w:rPr>
          <w:rFonts w:ascii="Arial" w:hAnsi="Arial" w:cs="Arial"/>
          <w:sz w:val="24"/>
          <w:szCs w:val="24"/>
        </w:rPr>
        <w:t>levels of understanding of Prevent influence trust in counter-terrorism policing</w:t>
      </w:r>
      <w:r w:rsidR="00A52062" w:rsidRPr="00065B2B">
        <w:rPr>
          <w:rFonts w:ascii="Arial" w:hAnsi="Arial" w:cs="Arial"/>
          <w:sz w:val="24"/>
          <w:szCs w:val="24"/>
        </w:rPr>
        <w:t>.</w:t>
      </w:r>
    </w:p>
    <w:p w14:paraId="08BD742E" w14:textId="77777777" w:rsidR="00A52062" w:rsidRPr="00065B2B" w:rsidRDefault="00A52062" w:rsidP="00065B2B">
      <w:pPr>
        <w:spacing w:line="360" w:lineRule="auto"/>
        <w:rPr>
          <w:rFonts w:ascii="Arial" w:hAnsi="Arial" w:cs="Arial"/>
          <w:sz w:val="24"/>
          <w:szCs w:val="24"/>
        </w:rPr>
      </w:pPr>
    </w:p>
    <w:p w14:paraId="22530D51" w14:textId="1E8A8A74" w:rsidR="00B92A19" w:rsidRPr="00065B2B" w:rsidRDefault="00A52062" w:rsidP="00065B2B">
      <w:pPr>
        <w:spacing w:line="360" w:lineRule="auto"/>
        <w:rPr>
          <w:rFonts w:ascii="Arial" w:hAnsi="Arial" w:cs="Arial"/>
          <w:sz w:val="24"/>
          <w:szCs w:val="24"/>
        </w:rPr>
      </w:pPr>
      <w:r w:rsidRPr="00065B2B">
        <w:rPr>
          <w:rFonts w:ascii="Arial" w:hAnsi="Arial" w:cs="Arial"/>
          <w:sz w:val="24"/>
          <w:szCs w:val="24"/>
        </w:rPr>
        <w:t>The use of a questionnaire-based survey is appropriate as it allows for efficient data collection from a wider</w:t>
      </w:r>
      <w:r w:rsidR="00BB7CD2" w:rsidRPr="00065B2B">
        <w:rPr>
          <w:rFonts w:ascii="Arial" w:hAnsi="Arial" w:cs="Arial"/>
          <w:sz w:val="24"/>
          <w:szCs w:val="24"/>
        </w:rPr>
        <w:t xml:space="preserve"> population. Online </w:t>
      </w:r>
      <w:r w:rsidR="00EE6123" w:rsidRPr="00065B2B">
        <w:rPr>
          <w:rFonts w:ascii="Arial" w:hAnsi="Arial" w:cs="Arial"/>
          <w:sz w:val="24"/>
          <w:szCs w:val="24"/>
        </w:rPr>
        <w:t>questionnaires</w:t>
      </w:r>
      <w:r w:rsidR="00BB7CD2" w:rsidRPr="00065B2B">
        <w:rPr>
          <w:rFonts w:ascii="Arial" w:hAnsi="Arial" w:cs="Arial"/>
          <w:sz w:val="24"/>
          <w:szCs w:val="24"/>
        </w:rPr>
        <w:t xml:space="preserve"> are </w:t>
      </w:r>
      <w:r w:rsidR="00EE6123" w:rsidRPr="00065B2B">
        <w:rPr>
          <w:rFonts w:ascii="Arial" w:hAnsi="Arial" w:cs="Arial"/>
          <w:sz w:val="24"/>
          <w:szCs w:val="24"/>
        </w:rPr>
        <w:t>widely</w:t>
      </w:r>
      <w:r w:rsidR="001636EE" w:rsidRPr="00065B2B">
        <w:rPr>
          <w:rFonts w:ascii="Arial" w:hAnsi="Arial" w:cs="Arial"/>
          <w:sz w:val="24"/>
          <w:szCs w:val="24"/>
        </w:rPr>
        <w:t xml:space="preserve"> used in contemporary social research due to their accessibility, cost effectiveness </w:t>
      </w:r>
      <w:r w:rsidR="007166C6" w:rsidRPr="00065B2B">
        <w:rPr>
          <w:rFonts w:ascii="Arial" w:hAnsi="Arial" w:cs="Arial"/>
          <w:sz w:val="24"/>
          <w:szCs w:val="24"/>
        </w:rPr>
        <w:t>and ability to reach diverse groups of participants (Wright, 2017)</w:t>
      </w:r>
      <w:r w:rsidR="00C40872" w:rsidRPr="00065B2B">
        <w:rPr>
          <w:rFonts w:ascii="Arial" w:hAnsi="Arial" w:cs="Arial"/>
          <w:sz w:val="24"/>
          <w:szCs w:val="24"/>
        </w:rPr>
        <w:t>. This is particularly beneficial</w:t>
      </w:r>
      <w:r w:rsidR="00DB44C4" w:rsidRPr="00065B2B">
        <w:rPr>
          <w:rFonts w:ascii="Arial" w:hAnsi="Arial" w:cs="Arial"/>
          <w:sz w:val="24"/>
          <w:szCs w:val="24"/>
        </w:rPr>
        <w:t xml:space="preserve"> for this study, as it enables the collection of data from members of the </w:t>
      </w:r>
      <w:proofErr w:type="gramStart"/>
      <w:r w:rsidR="00DB44C4" w:rsidRPr="00065B2B">
        <w:rPr>
          <w:rFonts w:ascii="Arial" w:hAnsi="Arial" w:cs="Arial"/>
          <w:sz w:val="24"/>
          <w:szCs w:val="24"/>
        </w:rPr>
        <w:t>general public</w:t>
      </w:r>
      <w:proofErr w:type="gramEnd"/>
      <w:r w:rsidR="00DB44C4" w:rsidRPr="00065B2B">
        <w:rPr>
          <w:rFonts w:ascii="Arial" w:hAnsi="Arial" w:cs="Arial"/>
          <w:sz w:val="24"/>
          <w:szCs w:val="24"/>
        </w:rPr>
        <w:t xml:space="preserve"> across England and Wales</w:t>
      </w:r>
      <w:r w:rsidR="005D6437" w:rsidRPr="00065B2B">
        <w:rPr>
          <w:rFonts w:ascii="Arial" w:hAnsi="Arial" w:cs="Arial"/>
          <w:sz w:val="24"/>
          <w:szCs w:val="24"/>
        </w:rPr>
        <w:t xml:space="preserve">. Additionally, online surveys provide anonymity, which is important when </w:t>
      </w:r>
      <w:r w:rsidR="007F4CC8" w:rsidRPr="00065B2B">
        <w:rPr>
          <w:rFonts w:ascii="Arial" w:hAnsi="Arial" w:cs="Arial"/>
          <w:sz w:val="24"/>
          <w:szCs w:val="24"/>
        </w:rPr>
        <w:t xml:space="preserve">exploring sensitive topics such as </w:t>
      </w:r>
      <w:proofErr w:type="gramStart"/>
      <w:r w:rsidR="007F4CC8" w:rsidRPr="00065B2B">
        <w:rPr>
          <w:rFonts w:ascii="Arial" w:hAnsi="Arial" w:cs="Arial"/>
          <w:sz w:val="24"/>
          <w:szCs w:val="24"/>
        </w:rPr>
        <w:t>counter-terrorism</w:t>
      </w:r>
      <w:proofErr w:type="gramEnd"/>
      <w:r w:rsidR="007F4CC8" w:rsidRPr="00065B2B">
        <w:rPr>
          <w:rFonts w:ascii="Arial" w:hAnsi="Arial" w:cs="Arial"/>
          <w:sz w:val="24"/>
          <w:szCs w:val="24"/>
        </w:rPr>
        <w:t>, as it may encourage more reliable and honest responses (Murdoch et al</w:t>
      </w:r>
      <w:r w:rsidR="003A0578" w:rsidRPr="00065B2B">
        <w:rPr>
          <w:rFonts w:ascii="Arial" w:hAnsi="Arial" w:cs="Arial"/>
          <w:sz w:val="24"/>
          <w:szCs w:val="24"/>
        </w:rPr>
        <w:t>., 2014)</w:t>
      </w:r>
      <w:r w:rsidR="00DF7707" w:rsidRPr="00065B2B">
        <w:rPr>
          <w:rFonts w:ascii="Arial" w:hAnsi="Arial" w:cs="Arial"/>
          <w:sz w:val="24"/>
          <w:szCs w:val="24"/>
        </w:rPr>
        <w:t>.</w:t>
      </w:r>
    </w:p>
    <w:p w14:paraId="68885EEB" w14:textId="77777777" w:rsidR="00DF7707" w:rsidRPr="00065B2B" w:rsidRDefault="00DF7707" w:rsidP="00065B2B">
      <w:pPr>
        <w:spacing w:line="360" w:lineRule="auto"/>
        <w:rPr>
          <w:rFonts w:ascii="Arial" w:hAnsi="Arial" w:cs="Arial"/>
          <w:sz w:val="24"/>
          <w:szCs w:val="24"/>
        </w:rPr>
      </w:pPr>
    </w:p>
    <w:p w14:paraId="19227E26" w14:textId="3E3D7FDE" w:rsidR="00DF7707" w:rsidRPr="00065B2B" w:rsidRDefault="00DF7707" w:rsidP="00065B2B">
      <w:pPr>
        <w:spacing w:line="360" w:lineRule="auto"/>
        <w:rPr>
          <w:rFonts w:ascii="Arial" w:hAnsi="Arial" w:cs="Arial"/>
          <w:sz w:val="24"/>
          <w:szCs w:val="24"/>
        </w:rPr>
      </w:pPr>
      <w:r w:rsidRPr="00065B2B">
        <w:rPr>
          <w:rFonts w:ascii="Arial" w:hAnsi="Arial" w:cs="Arial"/>
          <w:sz w:val="24"/>
          <w:szCs w:val="24"/>
        </w:rPr>
        <w:t>The inclusion of closed-ended questions, such as the Likert</w:t>
      </w:r>
      <w:r w:rsidR="006C459C" w:rsidRPr="00065B2B">
        <w:rPr>
          <w:rFonts w:ascii="Arial" w:hAnsi="Arial" w:cs="Arial"/>
          <w:sz w:val="24"/>
          <w:szCs w:val="24"/>
        </w:rPr>
        <w:t xml:space="preserve"> scale, allows for the quantification of attitudes and perceptions. Likert scales are commonly used </w:t>
      </w:r>
      <w:r w:rsidR="00B67E8A" w:rsidRPr="00065B2B">
        <w:rPr>
          <w:rFonts w:ascii="Arial" w:hAnsi="Arial" w:cs="Arial"/>
          <w:sz w:val="24"/>
          <w:szCs w:val="24"/>
        </w:rPr>
        <w:t xml:space="preserve">in </w:t>
      </w:r>
      <w:r w:rsidR="000B6D61" w:rsidRPr="00065B2B">
        <w:rPr>
          <w:rFonts w:ascii="Arial" w:hAnsi="Arial" w:cs="Arial"/>
          <w:sz w:val="24"/>
          <w:szCs w:val="24"/>
        </w:rPr>
        <w:t xml:space="preserve">quantitative research to measure attitudes and perceptions </w:t>
      </w:r>
      <w:r w:rsidR="007A2394" w:rsidRPr="00065B2B">
        <w:rPr>
          <w:rFonts w:ascii="Arial" w:hAnsi="Arial" w:cs="Arial"/>
          <w:sz w:val="24"/>
          <w:szCs w:val="24"/>
        </w:rPr>
        <w:t>by converting</w:t>
      </w:r>
      <w:r w:rsidR="000B6D61" w:rsidRPr="00065B2B">
        <w:rPr>
          <w:rFonts w:ascii="Arial" w:hAnsi="Arial" w:cs="Arial"/>
          <w:sz w:val="24"/>
          <w:szCs w:val="24"/>
        </w:rPr>
        <w:t xml:space="preserve"> subjective opinions into quantifiable data, enabling statis</w:t>
      </w:r>
      <w:r w:rsidR="00C648E3" w:rsidRPr="00065B2B">
        <w:rPr>
          <w:rFonts w:ascii="Arial" w:hAnsi="Arial" w:cs="Arial"/>
          <w:sz w:val="24"/>
          <w:szCs w:val="24"/>
        </w:rPr>
        <w:t>tical analysis and comparison across participants (Joshi et al., 2015)</w:t>
      </w:r>
      <w:r w:rsidR="00627E08" w:rsidRPr="00065B2B">
        <w:rPr>
          <w:rFonts w:ascii="Arial" w:hAnsi="Arial" w:cs="Arial"/>
          <w:sz w:val="24"/>
          <w:szCs w:val="24"/>
        </w:rPr>
        <w:t xml:space="preserve">, overall making them </w:t>
      </w:r>
      <w:r w:rsidR="002C00BB" w:rsidRPr="00065B2B">
        <w:rPr>
          <w:rFonts w:ascii="Arial" w:hAnsi="Arial" w:cs="Arial"/>
          <w:sz w:val="24"/>
          <w:szCs w:val="24"/>
        </w:rPr>
        <w:t>particularly effec</w:t>
      </w:r>
      <w:r w:rsidR="00C817AD" w:rsidRPr="00065B2B">
        <w:rPr>
          <w:rFonts w:ascii="Arial" w:hAnsi="Arial" w:cs="Arial"/>
          <w:sz w:val="24"/>
          <w:szCs w:val="24"/>
        </w:rPr>
        <w:t>tive</w:t>
      </w:r>
      <w:r w:rsidR="00627E08" w:rsidRPr="00065B2B">
        <w:rPr>
          <w:rFonts w:ascii="Arial" w:hAnsi="Arial" w:cs="Arial"/>
          <w:sz w:val="24"/>
          <w:szCs w:val="24"/>
        </w:rPr>
        <w:t xml:space="preserve"> in survey-based research.</w:t>
      </w:r>
    </w:p>
    <w:p w14:paraId="4FD3DC0A" w14:textId="77777777" w:rsidR="00627E08" w:rsidRPr="00065B2B" w:rsidRDefault="00627E08" w:rsidP="00065B2B">
      <w:pPr>
        <w:spacing w:line="360" w:lineRule="auto"/>
        <w:rPr>
          <w:rFonts w:ascii="Arial" w:hAnsi="Arial" w:cs="Arial"/>
          <w:sz w:val="24"/>
          <w:szCs w:val="24"/>
        </w:rPr>
      </w:pPr>
    </w:p>
    <w:p w14:paraId="4E34A343" w14:textId="7D517D76" w:rsidR="00627E08" w:rsidRPr="00065B2B" w:rsidRDefault="00627E08" w:rsidP="00065B2B">
      <w:pPr>
        <w:spacing w:line="360" w:lineRule="auto"/>
        <w:rPr>
          <w:rFonts w:ascii="Arial" w:hAnsi="Arial" w:cs="Arial"/>
          <w:sz w:val="24"/>
          <w:szCs w:val="24"/>
        </w:rPr>
      </w:pPr>
      <w:r w:rsidRPr="00065B2B">
        <w:rPr>
          <w:rFonts w:ascii="Arial" w:hAnsi="Arial" w:cs="Arial"/>
          <w:sz w:val="24"/>
          <w:szCs w:val="24"/>
        </w:rPr>
        <w:t xml:space="preserve">In addition, </w:t>
      </w:r>
      <w:r w:rsidR="007965FB" w:rsidRPr="00065B2B">
        <w:rPr>
          <w:rFonts w:ascii="Arial" w:hAnsi="Arial" w:cs="Arial"/>
          <w:sz w:val="24"/>
          <w:szCs w:val="24"/>
        </w:rPr>
        <w:t>one open ended question</w:t>
      </w:r>
      <w:r w:rsidR="008F0DE0" w:rsidRPr="00065B2B">
        <w:rPr>
          <w:rFonts w:ascii="Arial" w:hAnsi="Arial" w:cs="Arial"/>
          <w:sz w:val="24"/>
          <w:szCs w:val="24"/>
        </w:rPr>
        <w:t xml:space="preserve"> is included to provide further context to the quantitative data</w:t>
      </w:r>
      <w:r w:rsidR="00DD0BA6" w:rsidRPr="00065B2B">
        <w:rPr>
          <w:rFonts w:ascii="Arial" w:hAnsi="Arial" w:cs="Arial"/>
          <w:sz w:val="24"/>
          <w:szCs w:val="24"/>
        </w:rPr>
        <w:t xml:space="preserve">. While qualitative methods typically provide greater depth, incorporating limited open-ended </w:t>
      </w:r>
      <w:r w:rsidR="00471CC6" w:rsidRPr="00065B2B">
        <w:rPr>
          <w:rFonts w:ascii="Arial" w:hAnsi="Arial" w:cs="Arial"/>
          <w:sz w:val="24"/>
          <w:szCs w:val="24"/>
        </w:rPr>
        <w:t xml:space="preserve">responses within a quantitative design allows for a more nuanced </w:t>
      </w:r>
      <w:r w:rsidR="001B1B49" w:rsidRPr="00065B2B">
        <w:rPr>
          <w:rFonts w:ascii="Arial" w:hAnsi="Arial" w:cs="Arial"/>
          <w:sz w:val="24"/>
          <w:szCs w:val="24"/>
        </w:rPr>
        <w:t xml:space="preserve">understanding of participant </w:t>
      </w:r>
      <w:r w:rsidR="001B1B49" w:rsidRPr="00065B2B">
        <w:rPr>
          <w:rFonts w:ascii="Arial" w:hAnsi="Arial" w:cs="Arial"/>
          <w:sz w:val="24"/>
          <w:szCs w:val="24"/>
        </w:rPr>
        <w:lastRenderedPageBreak/>
        <w:t xml:space="preserve">perspectives without compromising the overall structure of the study. This reflects </w:t>
      </w:r>
      <w:r w:rsidR="008C040E" w:rsidRPr="00065B2B">
        <w:rPr>
          <w:rFonts w:ascii="Arial" w:hAnsi="Arial" w:cs="Arial"/>
          <w:sz w:val="24"/>
          <w:szCs w:val="24"/>
        </w:rPr>
        <w:t>mixed-method principles outlined in research design literature (Creswell and Creswell, 2018)</w:t>
      </w:r>
      <w:r w:rsidR="0015405B" w:rsidRPr="00065B2B">
        <w:rPr>
          <w:rFonts w:ascii="Arial" w:hAnsi="Arial" w:cs="Arial"/>
          <w:sz w:val="24"/>
          <w:szCs w:val="24"/>
        </w:rPr>
        <w:t>.</w:t>
      </w:r>
    </w:p>
    <w:p w14:paraId="511AA2D3" w14:textId="77777777" w:rsidR="0015405B" w:rsidRPr="00065B2B" w:rsidRDefault="0015405B" w:rsidP="00065B2B">
      <w:pPr>
        <w:spacing w:line="360" w:lineRule="auto"/>
        <w:rPr>
          <w:rFonts w:ascii="Arial" w:hAnsi="Arial" w:cs="Arial"/>
          <w:sz w:val="24"/>
          <w:szCs w:val="24"/>
        </w:rPr>
      </w:pPr>
    </w:p>
    <w:p w14:paraId="7071D1F3" w14:textId="5A0CA252" w:rsidR="00471E8E" w:rsidRPr="00065B2B" w:rsidRDefault="00FB0167" w:rsidP="00065B2B">
      <w:pPr>
        <w:spacing w:line="360" w:lineRule="auto"/>
        <w:rPr>
          <w:rFonts w:ascii="Arial" w:hAnsi="Arial" w:cs="Arial"/>
          <w:sz w:val="24"/>
          <w:szCs w:val="24"/>
        </w:rPr>
      </w:pPr>
      <w:r w:rsidRPr="00065B2B">
        <w:rPr>
          <w:rFonts w:ascii="Arial" w:hAnsi="Arial" w:cs="Arial"/>
          <w:sz w:val="24"/>
          <w:szCs w:val="24"/>
        </w:rPr>
        <w:t>Despite its strengths, the chosen method has limitations. Quantitative survey</w:t>
      </w:r>
      <w:r w:rsidR="004D26E7" w:rsidRPr="00065B2B">
        <w:rPr>
          <w:rFonts w:ascii="Arial" w:hAnsi="Arial" w:cs="Arial"/>
          <w:sz w:val="24"/>
          <w:szCs w:val="24"/>
        </w:rPr>
        <w:t>s may lack depth and may n</w:t>
      </w:r>
      <w:r w:rsidR="00C817AD" w:rsidRPr="00065B2B">
        <w:rPr>
          <w:rFonts w:ascii="Arial" w:hAnsi="Arial" w:cs="Arial"/>
          <w:sz w:val="24"/>
          <w:szCs w:val="24"/>
        </w:rPr>
        <w:t>o</w:t>
      </w:r>
      <w:r w:rsidR="004D26E7" w:rsidRPr="00065B2B">
        <w:rPr>
          <w:rFonts w:ascii="Arial" w:hAnsi="Arial" w:cs="Arial"/>
          <w:sz w:val="24"/>
          <w:szCs w:val="24"/>
        </w:rPr>
        <w:t xml:space="preserve">t fully capture the </w:t>
      </w:r>
      <w:r w:rsidR="00471E8E" w:rsidRPr="00065B2B">
        <w:rPr>
          <w:rFonts w:ascii="Arial" w:hAnsi="Arial" w:cs="Arial"/>
          <w:sz w:val="24"/>
          <w:szCs w:val="24"/>
        </w:rPr>
        <w:t xml:space="preserve">complexity of individual perceptions (Bryman, 2016). Additionally, responses may be influenced by participants’ </w:t>
      </w:r>
      <w:r w:rsidR="000532C7" w:rsidRPr="00065B2B">
        <w:rPr>
          <w:rFonts w:ascii="Arial" w:hAnsi="Arial" w:cs="Arial"/>
          <w:sz w:val="24"/>
          <w:szCs w:val="24"/>
        </w:rPr>
        <w:t>interpretation of questions</w:t>
      </w:r>
      <w:r w:rsidR="00FD0D1D" w:rsidRPr="00065B2B">
        <w:rPr>
          <w:rFonts w:ascii="Arial" w:hAnsi="Arial" w:cs="Arial"/>
          <w:sz w:val="24"/>
          <w:szCs w:val="24"/>
        </w:rPr>
        <w:t xml:space="preserve"> and the nature of online surveys themselves may introduce sampling bias due to self-selection</w:t>
      </w:r>
      <w:r w:rsidR="008229AD" w:rsidRPr="00065B2B">
        <w:rPr>
          <w:rFonts w:ascii="Arial" w:hAnsi="Arial" w:cs="Arial"/>
          <w:sz w:val="24"/>
          <w:szCs w:val="24"/>
        </w:rPr>
        <w:t xml:space="preserve"> (Wright, 2017). However, these limitations are considered acceptable</w:t>
      </w:r>
      <w:r w:rsidR="002B7B7A" w:rsidRPr="00065B2B">
        <w:rPr>
          <w:rFonts w:ascii="Arial" w:hAnsi="Arial" w:cs="Arial"/>
          <w:sz w:val="24"/>
          <w:szCs w:val="24"/>
        </w:rPr>
        <w:t xml:space="preserve"> given the aims of the study, which focus on identifying general patterns rather than detailed individual experience.</w:t>
      </w:r>
    </w:p>
    <w:p w14:paraId="5C62A107" w14:textId="77777777" w:rsidR="002B7B7A" w:rsidRPr="00065B2B" w:rsidRDefault="002B7B7A" w:rsidP="00065B2B">
      <w:pPr>
        <w:spacing w:line="360" w:lineRule="auto"/>
        <w:rPr>
          <w:rFonts w:ascii="Arial" w:hAnsi="Arial" w:cs="Arial"/>
          <w:sz w:val="24"/>
          <w:szCs w:val="24"/>
        </w:rPr>
      </w:pPr>
    </w:p>
    <w:p w14:paraId="78D2F5AF" w14:textId="364526B7" w:rsidR="002B7B7A" w:rsidRPr="00065B2B" w:rsidRDefault="002B7B7A" w:rsidP="00065B2B">
      <w:pPr>
        <w:spacing w:line="360" w:lineRule="auto"/>
        <w:rPr>
          <w:rFonts w:ascii="Arial" w:hAnsi="Arial" w:cs="Arial"/>
          <w:sz w:val="24"/>
          <w:szCs w:val="24"/>
        </w:rPr>
      </w:pPr>
      <w:r w:rsidRPr="00065B2B">
        <w:rPr>
          <w:rFonts w:ascii="Arial" w:hAnsi="Arial" w:cs="Arial"/>
          <w:sz w:val="24"/>
          <w:szCs w:val="24"/>
        </w:rPr>
        <w:t>Overall, a quantitative</w:t>
      </w:r>
      <w:r w:rsidR="00997A63" w:rsidRPr="00065B2B">
        <w:rPr>
          <w:rFonts w:ascii="Arial" w:hAnsi="Arial" w:cs="Arial"/>
          <w:sz w:val="24"/>
          <w:szCs w:val="24"/>
        </w:rPr>
        <w:t xml:space="preserve"> survey method is the most appropriate for this research, as it allows for the efficient </w:t>
      </w:r>
      <w:r w:rsidR="00513E90" w:rsidRPr="00065B2B">
        <w:rPr>
          <w:rFonts w:ascii="Arial" w:hAnsi="Arial" w:cs="Arial"/>
          <w:sz w:val="24"/>
          <w:szCs w:val="24"/>
        </w:rPr>
        <w:t xml:space="preserve">collection of data, the measurement of key variables and the identification of </w:t>
      </w:r>
      <w:r w:rsidR="00B12997" w:rsidRPr="00065B2B">
        <w:rPr>
          <w:rFonts w:ascii="Arial" w:hAnsi="Arial" w:cs="Arial"/>
          <w:sz w:val="24"/>
          <w:szCs w:val="24"/>
        </w:rPr>
        <w:t>relationships between public understanding of Prevent and trust in policing. The structured na</w:t>
      </w:r>
      <w:r w:rsidR="00376E12" w:rsidRPr="00065B2B">
        <w:rPr>
          <w:rFonts w:ascii="Arial" w:hAnsi="Arial" w:cs="Arial"/>
          <w:sz w:val="24"/>
          <w:szCs w:val="24"/>
        </w:rPr>
        <w:t xml:space="preserve">ture of the method ensures reliability and comparability of results, making it well suited to </w:t>
      </w:r>
      <w:r w:rsidR="007A2394" w:rsidRPr="00065B2B">
        <w:rPr>
          <w:rFonts w:ascii="Arial" w:hAnsi="Arial" w:cs="Arial"/>
          <w:sz w:val="24"/>
          <w:szCs w:val="24"/>
        </w:rPr>
        <w:t>addressing research aims.</w:t>
      </w:r>
    </w:p>
    <w:p w14:paraId="455E447B" w14:textId="77777777" w:rsidR="00065B2B" w:rsidRPr="00065B2B" w:rsidRDefault="00065B2B">
      <w:pPr>
        <w:rPr>
          <w:rFonts w:ascii="Arial" w:eastAsiaTheme="majorEastAsia" w:hAnsi="Arial" w:cs="Arial"/>
          <w:color w:val="2F5496" w:themeColor="accent1" w:themeShade="BF"/>
          <w:sz w:val="32"/>
          <w:szCs w:val="32"/>
        </w:rPr>
      </w:pPr>
      <w:r w:rsidRPr="00065B2B">
        <w:rPr>
          <w:rFonts w:ascii="Arial" w:hAnsi="Arial" w:cs="Arial"/>
        </w:rPr>
        <w:br w:type="page"/>
      </w:r>
    </w:p>
    <w:p w14:paraId="246534A9" w14:textId="19C8BF44" w:rsidR="00B92A19" w:rsidRDefault="00C3508C" w:rsidP="00B92A19">
      <w:pPr>
        <w:pStyle w:val="Heading1"/>
      </w:pPr>
      <w:bookmarkStart w:id="6" w:name="_Toc228470307"/>
      <w:r>
        <w:lastRenderedPageBreak/>
        <w:t>Task 5: Draft Research Questions</w:t>
      </w:r>
      <w:bookmarkEnd w:id="6"/>
    </w:p>
    <w:p w14:paraId="0ED6439E" w14:textId="77777777" w:rsidR="00EA794E" w:rsidRDefault="00EA794E"/>
    <w:p w14:paraId="00D8A6D9" w14:textId="77777777" w:rsidR="00692149" w:rsidRPr="00065B2B" w:rsidRDefault="00EA794E" w:rsidP="00065B2B">
      <w:pPr>
        <w:spacing w:line="360" w:lineRule="auto"/>
        <w:rPr>
          <w:rFonts w:ascii="Arial" w:hAnsi="Arial" w:cs="Arial"/>
          <w:sz w:val="24"/>
          <w:szCs w:val="24"/>
          <w:u w:val="single"/>
        </w:rPr>
      </w:pPr>
      <w:r w:rsidRPr="00065B2B">
        <w:rPr>
          <w:rFonts w:ascii="Arial" w:hAnsi="Arial" w:cs="Arial"/>
          <w:sz w:val="24"/>
          <w:szCs w:val="24"/>
          <w:u w:val="single"/>
        </w:rPr>
        <w:t>Section 1: Awareness &amp; Understanding</w:t>
      </w:r>
    </w:p>
    <w:p w14:paraId="3F11CCCE" w14:textId="77777777" w:rsidR="00692149" w:rsidRPr="00065B2B" w:rsidRDefault="00692149" w:rsidP="00065B2B">
      <w:pPr>
        <w:spacing w:line="360" w:lineRule="auto"/>
        <w:rPr>
          <w:rFonts w:ascii="Arial" w:hAnsi="Arial" w:cs="Arial"/>
          <w:sz w:val="24"/>
          <w:szCs w:val="24"/>
        </w:rPr>
      </w:pPr>
      <w:r w:rsidRPr="00065B2B">
        <w:rPr>
          <w:rFonts w:ascii="Arial" w:hAnsi="Arial" w:cs="Arial"/>
          <w:sz w:val="24"/>
          <w:szCs w:val="24"/>
        </w:rPr>
        <w:t>1.  Before this survey, had you heard of the Prevent Duty?</w:t>
      </w:r>
    </w:p>
    <w:p w14:paraId="06FBF446" w14:textId="48F9EFA4" w:rsidR="006F5894" w:rsidRPr="00065B2B" w:rsidRDefault="006F5894"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Yes</w:t>
      </w:r>
    </w:p>
    <w:p w14:paraId="11FB683C" w14:textId="52A514C9" w:rsidR="00136449" w:rsidRPr="00065B2B" w:rsidRDefault="002579B2"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No</w:t>
      </w:r>
    </w:p>
    <w:p w14:paraId="08E981E2" w14:textId="77777777" w:rsidR="002579B2" w:rsidRPr="00065B2B" w:rsidRDefault="002579B2" w:rsidP="00065B2B">
      <w:pPr>
        <w:spacing w:line="360" w:lineRule="auto"/>
        <w:rPr>
          <w:rFonts w:ascii="Arial" w:hAnsi="Arial" w:cs="Arial"/>
          <w:sz w:val="24"/>
          <w:szCs w:val="24"/>
        </w:rPr>
      </w:pPr>
    </w:p>
    <w:p w14:paraId="6135A040" w14:textId="77777777" w:rsidR="00136449" w:rsidRPr="00065B2B" w:rsidRDefault="00136449" w:rsidP="00065B2B">
      <w:pPr>
        <w:spacing w:line="360" w:lineRule="auto"/>
        <w:rPr>
          <w:rFonts w:ascii="Arial" w:hAnsi="Arial" w:cs="Arial"/>
          <w:sz w:val="24"/>
          <w:szCs w:val="24"/>
        </w:rPr>
      </w:pPr>
      <w:r w:rsidRPr="00065B2B">
        <w:rPr>
          <w:rFonts w:ascii="Arial" w:hAnsi="Arial" w:cs="Arial"/>
          <w:sz w:val="24"/>
          <w:szCs w:val="24"/>
        </w:rPr>
        <w:t>2. How would you rate your level of understanding of the Prevent Duty?</w:t>
      </w:r>
    </w:p>
    <w:p w14:paraId="005956D7" w14:textId="221CFF99" w:rsidR="00136449" w:rsidRPr="00065B2B" w:rsidRDefault="00136449"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Very Good</w:t>
      </w:r>
    </w:p>
    <w:p w14:paraId="33AE5C75" w14:textId="40997DA0" w:rsidR="00136449" w:rsidRPr="00065B2B" w:rsidRDefault="00136449"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Good</w:t>
      </w:r>
    </w:p>
    <w:p w14:paraId="388EA57C" w14:textId="77CE6B6F" w:rsidR="00136449" w:rsidRPr="00065B2B" w:rsidRDefault="00136449"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Moderate</w:t>
      </w:r>
    </w:p>
    <w:p w14:paraId="276C197F" w14:textId="67964755" w:rsidR="00136449" w:rsidRPr="00065B2B" w:rsidRDefault="00136449"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Limited</w:t>
      </w:r>
    </w:p>
    <w:p w14:paraId="37C79A5A" w14:textId="66E08105" w:rsidR="00136449" w:rsidRPr="00065B2B" w:rsidRDefault="00136449" w:rsidP="00065B2B">
      <w:pPr>
        <w:pStyle w:val="ListParagraph"/>
        <w:numPr>
          <w:ilvl w:val="0"/>
          <w:numId w:val="35"/>
        </w:numPr>
        <w:spacing w:line="360" w:lineRule="auto"/>
        <w:rPr>
          <w:rFonts w:ascii="Arial" w:hAnsi="Arial" w:cs="Arial"/>
          <w:sz w:val="24"/>
          <w:szCs w:val="24"/>
        </w:rPr>
      </w:pPr>
      <w:r w:rsidRPr="00065B2B">
        <w:rPr>
          <w:rFonts w:ascii="Arial" w:hAnsi="Arial" w:cs="Arial"/>
          <w:sz w:val="24"/>
          <w:szCs w:val="24"/>
        </w:rPr>
        <w:t>No understanding</w:t>
      </w:r>
    </w:p>
    <w:p w14:paraId="3E117A5C" w14:textId="77777777" w:rsidR="00136449" w:rsidRPr="00065B2B" w:rsidRDefault="00136449" w:rsidP="00065B2B">
      <w:pPr>
        <w:spacing w:line="360" w:lineRule="auto"/>
        <w:rPr>
          <w:rFonts w:ascii="Arial" w:hAnsi="Arial" w:cs="Arial"/>
          <w:sz w:val="24"/>
          <w:szCs w:val="24"/>
        </w:rPr>
      </w:pPr>
    </w:p>
    <w:p w14:paraId="48ACFE2F" w14:textId="68652F3D" w:rsidR="00136449" w:rsidRPr="00065B2B" w:rsidRDefault="00136449" w:rsidP="00065B2B">
      <w:pPr>
        <w:spacing w:line="360" w:lineRule="auto"/>
        <w:rPr>
          <w:rFonts w:ascii="Arial" w:hAnsi="Arial" w:cs="Arial"/>
          <w:sz w:val="24"/>
          <w:szCs w:val="24"/>
        </w:rPr>
      </w:pPr>
      <w:r w:rsidRPr="00065B2B">
        <w:rPr>
          <w:rFonts w:ascii="Arial" w:hAnsi="Arial" w:cs="Arial"/>
          <w:sz w:val="24"/>
          <w:szCs w:val="24"/>
        </w:rPr>
        <w:t xml:space="preserve">3. </w:t>
      </w:r>
      <w:r w:rsidR="00E82CD1" w:rsidRPr="00065B2B">
        <w:rPr>
          <w:rFonts w:ascii="Arial" w:hAnsi="Arial" w:cs="Arial"/>
          <w:sz w:val="24"/>
          <w:szCs w:val="24"/>
        </w:rPr>
        <w:t>What do you believe is the main purpose of the Prevent Duty?</w:t>
      </w:r>
    </w:p>
    <w:p w14:paraId="74D9DC87" w14:textId="68FA2A04" w:rsidR="00E82CD1" w:rsidRPr="00065B2B" w:rsidRDefault="00577086" w:rsidP="00065B2B">
      <w:pPr>
        <w:pStyle w:val="ListParagraph"/>
        <w:numPr>
          <w:ilvl w:val="0"/>
          <w:numId w:val="36"/>
        </w:numPr>
        <w:spacing w:line="360" w:lineRule="auto"/>
        <w:rPr>
          <w:rFonts w:ascii="Arial" w:hAnsi="Arial" w:cs="Arial"/>
          <w:sz w:val="24"/>
          <w:szCs w:val="24"/>
        </w:rPr>
      </w:pPr>
      <w:r w:rsidRPr="00065B2B">
        <w:rPr>
          <w:rFonts w:ascii="Arial" w:hAnsi="Arial" w:cs="Arial"/>
          <w:sz w:val="24"/>
          <w:szCs w:val="24"/>
        </w:rPr>
        <w:t>Monitor communities</w:t>
      </w:r>
    </w:p>
    <w:p w14:paraId="642E90C0" w14:textId="60460A04" w:rsidR="00577086" w:rsidRPr="00065B2B" w:rsidRDefault="00577086" w:rsidP="00065B2B">
      <w:pPr>
        <w:pStyle w:val="ListParagraph"/>
        <w:numPr>
          <w:ilvl w:val="0"/>
          <w:numId w:val="36"/>
        </w:numPr>
        <w:spacing w:line="360" w:lineRule="auto"/>
        <w:rPr>
          <w:rFonts w:ascii="Arial" w:hAnsi="Arial" w:cs="Arial"/>
          <w:sz w:val="24"/>
          <w:szCs w:val="24"/>
        </w:rPr>
      </w:pPr>
      <w:r w:rsidRPr="00065B2B">
        <w:rPr>
          <w:rFonts w:ascii="Arial" w:hAnsi="Arial" w:cs="Arial"/>
          <w:sz w:val="24"/>
          <w:szCs w:val="24"/>
        </w:rPr>
        <w:t>Prevent people from being drawn into terrorism</w:t>
      </w:r>
    </w:p>
    <w:p w14:paraId="332CF03C" w14:textId="78ACBBB8" w:rsidR="00577086" w:rsidRPr="00065B2B" w:rsidRDefault="00577086" w:rsidP="00065B2B">
      <w:pPr>
        <w:pStyle w:val="ListParagraph"/>
        <w:numPr>
          <w:ilvl w:val="0"/>
          <w:numId w:val="36"/>
        </w:numPr>
        <w:spacing w:line="360" w:lineRule="auto"/>
        <w:rPr>
          <w:rFonts w:ascii="Arial" w:hAnsi="Arial" w:cs="Arial"/>
          <w:sz w:val="24"/>
          <w:szCs w:val="24"/>
        </w:rPr>
      </w:pPr>
      <w:r w:rsidRPr="00065B2B">
        <w:rPr>
          <w:rFonts w:ascii="Arial" w:hAnsi="Arial" w:cs="Arial"/>
          <w:sz w:val="24"/>
          <w:szCs w:val="24"/>
        </w:rPr>
        <w:t>Gather intelligence on the public</w:t>
      </w:r>
    </w:p>
    <w:p w14:paraId="46801862" w14:textId="7F50669D" w:rsidR="00577086" w:rsidRPr="00065B2B" w:rsidRDefault="00577086" w:rsidP="00065B2B">
      <w:pPr>
        <w:pStyle w:val="ListParagraph"/>
        <w:numPr>
          <w:ilvl w:val="0"/>
          <w:numId w:val="36"/>
        </w:numPr>
        <w:spacing w:line="360" w:lineRule="auto"/>
        <w:rPr>
          <w:rFonts w:ascii="Arial" w:hAnsi="Arial" w:cs="Arial"/>
          <w:sz w:val="24"/>
          <w:szCs w:val="24"/>
        </w:rPr>
      </w:pPr>
      <w:r w:rsidRPr="00065B2B">
        <w:rPr>
          <w:rFonts w:ascii="Arial" w:hAnsi="Arial" w:cs="Arial"/>
          <w:sz w:val="24"/>
          <w:szCs w:val="24"/>
        </w:rPr>
        <w:t>I am unsure</w:t>
      </w:r>
    </w:p>
    <w:p w14:paraId="4EADB8AA" w14:textId="77777777" w:rsidR="00577086" w:rsidRPr="00065B2B" w:rsidRDefault="00577086" w:rsidP="00065B2B">
      <w:pPr>
        <w:spacing w:line="360" w:lineRule="auto"/>
        <w:rPr>
          <w:rFonts w:ascii="Arial" w:hAnsi="Arial" w:cs="Arial"/>
          <w:sz w:val="24"/>
          <w:szCs w:val="24"/>
        </w:rPr>
      </w:pPr>
    </w:p>
    <w:p w14:paraId="5D5E2085" w14:textId="6C92975A" w:rsidR="00577086" w:rsidRPr="00065B2B" w:rsidRDefault="00B961E4" w:rsidP="00065B2B">
      <w:pPr>
        <w:spacing w:line="360" w:lineRule="auto"/>
        <w:rPr>
          <w:rFonts w:ascii="Arial" w:hAnsi="Arial" w:cs="Arial"/>
          <w:sz w:val="24"/>
          <w:szCs w:val="24"/>
          <w:u w:val="single"/>
        </w:rPr>
      </w:pPr>
      <w:r w:rsidRPr="00065B2B">
        <w:rPr>
          <w:rFonts w:ascii="Arial" w:hAnsi="Arial" w:cs="Arial"/>
          <w:sz w:val="24"/>
          <w:szCs w:val="24"/>
          <w:u w:val="single"/>
        </w:rPr>
        <w:t>Section 2: Perceptions &amp; Misconceptions</w:t>
      </w:r>
    </w:p>
    <w:p w14:paraId="0232B239" w14:textId="3AA92E26" w:rsidR="00B961E4" w:rsidRPr="00065B2B" w:rsidRDefault="00B274C3" w:rsidP="00065B2B">
      <w:pPr>
        <w:spacing w:line="360" w:lineRule="auto"/>
        <w:rPr>
          <w:rFonts w:ascii="Arial" w:hAnsi="Arial" w:cs="Arial"/>
          <w:sz w:val="24"/>
          <w:szCs w:val="24"/>
        </w:rPr>
      </w:pPr>
      <w:r w:rsidRPr="00065B2B">
        <w:rPr>
          <w:rFonts w:ascii="Arial" w:hAnsi="Arial" w:cs="Arial"/>
          <w:sz w:val="24"/>
          <w:szCs w:val="24"/>
        </w:rPr>
        <w:t xml:space="preserve">4. </w:t>
      </w:r>
      <w:r w:rsidR="00B961E4" w:rsidRPr="00065B2B">
        <w:rPr>
          <w:rFonts w:ascii="Arial" w:hAnsi="Arial" w:cs="Arial"/>
          <w:sz w:val="24"/>
          <w:szCs w:val="24"/>
        </w:rPr>
        <w:t>To what extent do you agree with the following statement</w:t>
      </w:r>
      <w:r w:rsidRPr="00065B2B">
        <w:rPr>
          <w:rFonts w:ascii="Arial" w:hAnsi="Arial" w:cs="Arial"/>
          <w:sz w:val="24"/>
          <w:szCs w:val="24"/>
        </w:rPr>
        <w:t>:</w:t>
      </w:r>
    </w:p>
    <w:p w14:paraId="528E4986" w14:textId="5C440235" w:rsidR="00B274C3" w:rsidRPr="00065B2B" w:rsidRDefault="00102F7D" w:rsidP="00065B2B">
      <w:pPr>
        <w:spacing w:line="360" w:lineRule="auto"/>
        <w:jc w:val="center"/>
        <w:rPr>
          <w:rFonts w:ascii="Arial" w:hAnsi="Arial" w:cs="Arial"/>
          <w:i/>
          <w:iCs/>
          <w:sz w:val="24"/>
          <w:szCs w:val="24"/>
        </w:rPr>
      </w:pPr>
      <w:r w:rsidRPr="00065B2B">
        <w:rPr>
          <w:rFonts w:ascii="Arial" w:hAnsi="Arial" w:cs="Arial"/>
          <w:i/>
          <w:iCs/>
          <w:sz w:val="24"/>
          <w:szCs w:val="24"/>
        </w:rPr>
        <w:t>“The Prevent Duty is primarily a safeguarding measure.”</w:t>
      </w:r>
    </w:p>
    <w:p w14:paraId="30CD0B48" w14:textId="18FECFE0" w:rsidR="00102F7D" w:rsidRPr="00065B2B" w:rsidRDefault="00253350" w:rsidP="00065B2B">
      <w:pPr>
        <w:pStyle w:val="ListParagraph"/>
        <w:numPr>
          <w:ilvl w:val="0"/>
          <w:numId w:val="40"/>
        </w:numPr>
        <w:spacing w:line="360" w:lineRule="auto"/>
        <w:rPr>
          <w:rFonts w:ascii="Arial" w:hAnsi="Arial" w:cs="Arial"/>
          <w:sz w:val="24"/>
          <w:szCs w:val="24"/>
        </w:rPr>
      </w:pPr>
      <w:r w:rsidRPr="00065B2B">
        <w:rPr>
          <w:rFonts w:ascii="Arial" w:hAnsi="Arial" w:cs="Arial"/>
          <w:sz w:val="24"/>
          <w:szCs w:val="24"/>
        </w:rPr>
        <w:t>Strongly agree</w:t>
      </w:r>
    </w:p>
    <w:p w14:paraId="0BFFD4F4" w14:textId="1C28A2C9" w:rsidR="00253350" w:rsidRPr="00065B2B" w:rsidRDefault="00253350" w:rsidP="00065B2B">
      <w:pPr>
        <w:pStyle w:val="ListParagraph"/>
        <w:numPr>
          <w:ilvl w:val="0"/>
          <w:numId w:val="40"/>
        </w:numPr>
        <w:spacing w:line="360" w:lineRule="auto"/>
        <w:rPr>
          <w:rFonts w:ascii="Arial" w:hAnsi="Arial" w:cs="Arial"/>
          <w:sz w:val="24"/>
          <w:szCs w:val="24"/>
        </w:rPr>
      </w:pPr>
      <w:r w:rsidRPr="00065B2B">
        <w:rPr>
          <w:rFonts w:ascii="Arial" w:hAnsi="Arial" w:cs="Arial"/>
          <w:sz w:val="24"/>
          <w:szCs w:val="24"/>
        </w:rPr>
        <w:t>Agree</w:t>
      </w:r>
    </w:p>
    <w:p w14:paraId="4A0D6C75" w14:textId="5F5AFF07" w:rsidR="00253350" w:rsidRPr="00065B2B" w:rsidRDefault="00253350" w:rsidP="00065B2B">
      <w:pPr>
        <w:pStyle w:val="ListParagraph"/>
        <w:numPr>
          <w:ilvl w:val="0"/>
          <w:numId w:val="40"/>
        </w:numPr>
        <w:spacing w:line="360" w:lineRule="auto"/>
        <w:rPr>
          <w:rFonts w:ascii="Arial" w:hAnsi="Arial" w:cs="Arial"/>
          <w:sz w:val="24"/>
          <w:szCs w:val="24"/>
        </w:rPr>
      </w:pPr>
      <w:r w:rsidRPr="00065B2B">
        <w:rPr>
          <w:rFonts w:ascii="Arial" w:hAnsi="Arial" w:cs="Arial"/>
          <w:sz w:val="24"/>
          <w:szCs w:val="24"/>
        </w:rPr>
        <w:t>Neutral</w:t>
      </w:r>
    </w:p>
    <w:p w14:paraId="153C8B6E" w14:textId="1E5A7553" w:rsidR="00253350" w:rsidRPr="00065B2B" w:rsidRDefault="00253350" w:rsidP="00065B2B">
      <w:pPr>
        <w:pStyle w:val="ListParagraph"/>
        <w:numPr>
          <w:ilvl w:val="0"/>
          <w:numId w:val="40"/>
        </w:numPr>
        <w:spacing w:line="360" w:lineRule="auto"/>
        <w:rPr>
          <w:rFonts w:ascii="Arial" w:hAnsi="Arial" w:cs="Arial"/>
          <w:sz w:val="24"/>
          <w:szCs w:val="24"/>
        </w:rPr>
      </w:pPr>
      <w:r w:rsidRPr="00065B2B">
        <w:rPr>
          <w:rFonts w:ascii="Arial" w:hAnsi="Arial" w:cs="Arial"/>
          <w:sz w:val="24"/>
          <w:szCs w:val="24"/>
        </w:rPr>
        <w:t>Disagree</w:t>
      </w:r>
    </w:p>
    <w:p w14:paraId="266E214B" w14:textId="021FA747" w:rsidR="00253350" w:rsidRPr="00065B2B" w:rsidRDefault="00253350" w:rsidP="00065B2B">
      <w:pPr>
        <w:pStyle w:val="ListParagraph"/>
        <w:numPr>
          <w:ilvl w:val="0"/>
          <w:numId w:val="40"/>
        </w:numPr>
        <w:spacing w:line="360" w:lineRule="auto"/>
        <w:rPr>
          <w:rFonts w:ascii="Arial" w:hAnsi="Arial" w:cs="Arial"/>
          <w:sz w:val="24"/>
          <w:szCs w:val="24"/>
        </w:rPr>
      </w:pPr>
      <w:r w:rsidRPr="00065B2B">
        <w:rPr>
          <w:rFonts w:ascii="Arial" w:hAnsi="Arial" w:cs="Arial"/>
          <w:sz w:val="24"/>
          <w:szCs w:val="24"/>
        </w:rPr>
        <w:t>Strongly disagree</w:t>
      </w:r>
    </w:p>
    <w:p w14:paraId="1F47C065" w14:textId="77777777" w:rsidR="009F4382" w:rsidRPr="00065B2B" w:rsidRDefault="009F4382" w:rsidP="00065B2B">
      <w:pPr>
        <w:spacing w:line="360" w:lineRule="auto"/>
        <w:rPr>
          <w:rFonts w:ascii="Arial" w:hAnsi="Arial" w:cs="Arial"/>
          <w:sz w:val="24"/>
          <w:szCs w:val="24"/>
        </w:rPr>
      </w:pPr>
    </w:p>
    <w:p w14:paraId="394B2E55" w14:textId="63179CF3" w:rsidR="009F4382" w:rsidRPr="00065B2B" w:rsidRDefault="009F4382" w:rsidP="00065B2B">
      <w:pPr>
        <w:spacing w:line="360" w:lineRule="auto"/>
        <w:rPr>
          <w:rFonts w:ascii="Arial" w:hAnsi="Arial" w:cs="Arial"/>
          <w:sz w:val="24"/>
          <w:szCs w:val="24"/>
        </w:rPr>
      </w:pPr>
      <w:r w:rsidRPr="00065B2B">
        <w:rPr>
          <w:rFonts w:ascii="Arial" w:hAnsi="Arial" w:cs="Arial"/>
          <w:sz w:val="24"/>
          <w:szCs w:val="24"/>
        </w:rPr>
        <w:t xml:space="preserve">5. </w:t>
      </w:r>
      <w:r w:rsidR="009B0A55" w:rsidRPr="00065B2B">
        <w:rPr>
          <w:rFonts w:ascii="Arial" w:hAnsi="Arial" w:cs="Arial"/>
          <w:sz w:val="24"/>
          <w:szCs w:val="24"/>
        </w:rPr>
        <w:t>T</w:t>
      </w:r>
      <w:r w:rsidRPr="00065B2B">
        <w:rPr>
          <w:rFonts w:ascii="Arial" w:hAnsi="Arial" w:cs="Arial"/>
          <w:sz w:val="24"/>
          <w:szCs w:val="24"/>
        </w:rPr>
        <w:t>o what extent do you agree with the following statement:</w:t>
      </w:r>
    </w:p>
    <w:p w14:paraId="4EC4FC1E" w14:textId="78AFD1D8" w:rsidR="009F4382" w:rsidRPr="00065B2B" w:rsidRDefault="00C33C8B" w:rsidP="00065B2B">
      <w:pPr>
        <w:spacing w:line="360" w:lineRule="auto"/>
        <w:jc w:val="center"/>
        <w:rPr>
          <w:rFonts w:ascii="Arial" w:hAnsi="Arial" w:cs="Arial"/>
          <w:i/>
          <w:iCs/>
          <w:sz w:val="24"/>
          <w:szCs w:val="24"/>
        </w:rPr>
      </w:pPr>
      <w:r w:rsidRPr="00065B2B">
        <w:rPr>
          <w:rFonts w:ascii="Arial" w:hAnsi="Arial" w:cs="Arial"/>
          <w:i/>
          <w:iCs/>
          <w:sz w:val="24"/>
          <w:szCs w:val="24"/>
        </w:rPr>
        <w:t>“The Prevent Duty unfairly targets certain communities.”</w:t>
      </w:r>
    </w:p>
    <w:p w14:paraId="7D3F54A9" w14:textId="77777777" w:rsidR="00C33C8B" w:rsidRPr="00065B2B" w:rsidRDefault="00C33C8B" w:rsidP="00065B2B">
      <w:pPr>
        <w:pStyle w:val="ListParagraph"/>
        <w:numPr>
          <w:ilvl w:val="0"/>
          <w:numId w:val="41"/>
        </w:numPr>
        <w:spacing w:line="360" w:lineRule="auto"/>
        <w:rPr>
          <w:rFonts w:ascii="Arial" w:hAnsi="Arial" w:cs="Arial"/>
          <w:sz w:val="24"/>
          <w:szCs w:val="24"/>
        </w:rPr>
      </w:pPr>
      <w:r w:rsidRPr="00065B2B">
        <w:rPr>
          <w:rFonts w:ascii="Arial" w:hAnsi="Arial" w:cs="Arial"/>
          <w:sz w:val="24"/>
          <w:szCs w:val="24"/>
        </w:rPr>
        <w:lastRenderedPageBreak/>
        <w:t>Strongly agree</w:t>
      </w:r>
    </w:p>
    <w:p w14:paraId="019FDFEB" w14:textId="77777777" w:rsidR="00C33C8B" w:rsidRPr="00065B2B" w:rsidRDefault="00C33C8B" w:rsidP="00065B2B">
      <w:pPr>
        <w:pStyle w:val="ListParagraph"/>
        <w:numPr>
          <w:ilvl w:val="0"/>
          <w:numId w:val="41"/>
        </w:numPr>
        <w:spacing w:line="360" w:lineRule="auto"/>
        <w:rPr>
          <w:rFonts w:ascii="Arial" w:hAnsi="Arial" w:cs="Arial"/>
          <w:sz w:val="24"/>
          <w:szCs w:val="24"/>
        </w:rPr>
      </w:pPr>
      <w:r w:rsidRPr="00065B2B">
        <w:rPr>
          <w:rFonts w:ascii="Arial" w:hAnsi="Arial" w:cs="Arial"/>
          <w:sz w:val="24"/>
          <w:szCs w:val="24"/>
        </w:rPr>
        <w:t>Agree</w:t>
      </w:r>
    </w:p>
    <w:p w14:paraId="6D5DEC0C" w14:textId="77777777" w:rsidR="00C33C8B" w:rsidRPr="00065B2B" w:rsidRDefault="00C33C8B" w:rsidP="00065B2B">
      <w:pPr>
        <w:pStyle w:val="ListParagraph"/>
        <w:numPr>
          <w:ilvl w:val="0"/>
          <w:numId w:val="41"/>
        </w:numPr>
        <w:spacing w:line="360" w:lineRule="auto"/>
        <w:rPr>
          <w:rFonts w:ascii="Arial" w:hAnsi="Arial" w:cs="Arial"/>
          <w:sz w:val="24"/>
          <w:szCs w:val="24"/>
        </w:rPr>
      </w:pPr>
      <w:r w:rsidRPr="00065B2B">
        <w:rPr>
          <w:rFonts w:ascii="Arial" w:hAnsi="Arial" w:cs="Arial"/>
          <w:sz w:val="24"/>
          <w:szCs w:val="24"/>
        </w:rPr>
        <w:t>Neutral</w:t>
      </w:r>
    </w:p>
    <w:p w14:paraId="4735729C" w14:textId="77777777" w:rsidR="00C33C8B" w:rsidRPr="00065B2B" w:rsidRDefault="00C33C8B" w:rsidP="00065B2B">
      <w:pPr>
        <w:pStyle w:val="ListParagraph"/>
        <w:numPr>
          <w:ilvl w:val="0"/>
          <w:numId w:val="41"/>
        </w:numPr>
        <w:spacing w:line="360" w:lineRule="auto"/>
        <w:rPr>
          <w:rFonts w:ascii="Arial" w:hAnsi="Arial" w:cs="Arial"/>
          <w:sz w:val="24"/>
          <w:szCs w:val="24"/>
        </w:rPr>
      </w:pPr>
      <w:r w:rsidRPr="00065B2B">
        <w:rPr>
          <w:rFonts w:ascii="Arial" w:hAnsi="Arial" w:cs="Arial"/>
          <w:sz w:val="24"/>
          <w:szCs w:val="24"/>
        </w:rPr>
        <w:t>Disagree</w:t>
      </w:r>
    </w:p>
    <w:p w14:paraId="687A9F6A" w14:textId="77777777" w:rsidR="00C33C8B" w:rsidRPr="00065B2B" w:rsidRDefault="00C33C8B" w:rsidP="00065B2B">
      <w:pPr>
        <w:pStyle w:val="ListParagraph"/>
        <w:numPr>
          <w:ilvl w:val="0"/>
          <w:numId w:val="41"/>
        </w:numPr>
        <w:spacing w:line="360" w:lineRule="auto"/>
        <w:rPr>
          <w:rFonts w:ascii="Arial" w:hAnsi="Arial" w:cs="Arial"/>
          <w:sz w:val="24"/>
          <w:szCs w:val="24"/>
        </w:rPr>
      </w:pPr>
      <w:r w:rsidRPr="00065B2B">
        <w:rPr>
          <w:rFonts w:ascii="Arial" w:hAnsi="Arial" w:cs="Arial"/>
          <w:sz w:val="24"/>
          <w:szCs w:val="24"/>
        </w:rPr>
        <w:t>Strongly disagree</w:t>
      </w:r>
    </w:p>
    <w:p w14:paraId="317743D1" w14:textId="77777777" w:rsidR="00C33C8B" w:rsidRPr="00065B2B" w:rsidRDefault="00C33C8B" w:rsidP="00065B2B">
      <w:pPr>
        <w:spacing w:line="360" w:lineRule="auto"/>
        <w:rPr>
          <w:rFonts w:ascii="Arial" w:hAnsi="Arial" w:cs="Arial"/>
          <w:sz w:val="24"/>
          <w:szCs w:val="24"/>
        </w:rPr>
      </w:pPr>
    </w:p>
    <w:p w14:paraId="6351027A" w14:textId="6DC149AD" w:rsidR="00C33C8B" w:rsidRPr="00065B2B" w:rsidRDefault="00FD568F" w:rsidP="00065B2B">
      <w:pPr>
        <w:spacing w:line="360" w:lineRule="auto"/>
        <w:rPr>
          <w:rFonts w:ascii="Arial" w:hAnsi="Arial" w:cs="Arial"/>
          <w:sz w:val="24"/>
          <w:szCs w:val="24"/>
        </w:rPr>
      </w:pPr>
      <w:r w:rsidRPr="00065B2B">
        <w:rPr>
          <w:rFonts w:ascii="Arial" w:hAnsi="Arial" w:cs="Arial"/>
          <w:sz w:val="24"/>
          <w:szCs w:val="24"/>
        </w:rPr>
        <w:t xml:space="preserve">6. </w:t>
      </w:r>
      <w:r w:rsidR="009B0A55" w:rsidRPr="00065B2B">
        <w:rPr>
          <w:rFonts w:ascii="Arial" w:hAnsi="Arial" w:cs="Arial"/>
          <w:sz w:val="24"/>
          <w:szCs w:val="24"/>
        </w:rPr>
        <w:t>W</w:t>
      </w:r>
      <w:r w:rsidRPr="00065B2B">
        <w:rPr>
          <w:rFonts w:ascii="Arial" w:hAnsi="Arial" w:cs="Arial"/>
          <w:sz w:val="24"/>
          <w:szCs w:val="24"/>
        </w:rPr>
        <w:t>here have you mainly heard about the Prevent Duty?</w:t>
      </w:r>
    </w:p>
    <w:p w14:paraId="7AA24112" w14:textId="34F40DD8" w:rsidR="00FD568F" w:rsidRPr="00065B2B" w:rsidRDefault="00FD568F" w:rsidP="00065B2B">
      <w:pPr>
        <w:pStyle w:val="ListParagraph"/>
        <w:numPr>
          <w:ilvl w:val="0"/>
          <w:numId w:val="42"/>
        </w:numPr>
        <w:spacing w:line="360" w:lineRule="auto"/>
        <w:rPr>
          <w:rFonts w:ascii="Arial" w:hAnsi="Arial" w:cs="Arial"/>
          <w:sz w:val="24"/>
          <w:szCs w:val="24"/>
        </w:rPr>
      </w:pPr>
      <w:r w:rsidRPr="00065B2B">
        <w:rPr>
          <w:rFonts w:ascii="Arial" w:hAnsi="Arial" w:cs="Arial"/>
          <w:sz w:val="24"/>
          <w:szCs w:val="24"/>
        </w:rPr>
        <w:t>Media (news/</w:t>
      </w:r>
      <w:r w:rsidR="007F2885" w:rsidRPr="00065B2B">
        <w:rPr>
          <w:rFonts w:ascii="Arial" w:hAnsi="Arial" w:cs="Arial"/>
          <w:sz w:val="24"/>
          <w:szCs w:val="24"/>
        </w:rPr>
        <w:t>social media)</w:t>
      </w:r>
    </w:p>
    <w:p w14:paraId="23276B3B" w14:textId="1B74D385" w:rsidR="007F2885" w:rsidRPr="00065B2B" w:rsidRDefault="007F2885" w:rsidP="00065B2B">
      <w:pPr>
        <w:pStyle w:val="ListParagraph"/>
        <w:numPr>
          <w:ilvl w:val="0"/>
          <w:numId w:val="42"/>
        </w:numPr>
        <w:spacing w:line="360" w:lineRule="auto"/>
        <w:rPr>
          <w:rFonts w:ascii="Arial" w:hAnsi="Arial" w:cs="Arial"/>
          <w:sz w:val="24"/>
          <w:szCs w:val="24"/>
        </w:rPr>
      </w:pPr>
      <w:r w:rsidRPr="00065B2B">
        <w:rPr>
          <w:rFonts w:ascii="Arial" w:hAnsi="Arial" w:cs="Arial"/>
          <w:sz w:val="24"/>
          <w:szCs w:val="24"/>
        </w:rPr>
        <w:t>Education (school/university)</w:t>
      </w:r>
    </w:p>
    <w:p w14:paraId="0B0772EE" w14:textId="5ECF4821" w:rsidR="007F2885" w:rsidRPr="00065B2B" w:rsidRDefault="007F2885" w:rsidP="00065B2B">
      <w:pPr>
        <w:pStyle w:val="ListParagraph"/>
        <w:numPr>
          <w:ilvl w:val="0"/>
          <w:numId w:val="42"/>
        </w:numPr>
        <w:spacing w:line="360" w:lineRule="auto"/>
        <w:rPr>
          <w:rFonts w:ascii="Arial" w:hAnsi="Arial" w:cs="Arial"/>
          <w:sz w:val="24"/>
          <w:szCs w:val="24"/>
        </w:rPr>
      </w:pPr>
      <w:r w:rsidRPr="00065B2B">
        <w:rPr>
          <w:rFonts w:ascii="Arial" w:hAnsi="Arial" w:cs="Arial"/>
          <w:sz w:val="24"/>
          <w:szCs w:val="24"/>
        </w:rPr>
        <w:t>Government sources</w:t>
      </w:r>
    </w:p>
    <w:p w14:paraId="4784487A" w14:textId="64119574" w:rsidR="007F2885" w:rsidRPr="00065B2B" w:rsidRDefault="007F2885" w:rsidP="00065B2B">
      <w:pPr>
        <w:pStyle w:val="ListParagraph"/>
        <w:numPr>
          <w:ilvl w:val="0"/>
          <w:numId w:val="42"/>
        </w:numPr>
        <w:spacing w:line="360" w:lineRule="auto"/>
        <w:rPr>
          <w:rFonts w:ascii="Arial" w:hAnsi="Arial" w:cs="Arial"/>
          <w:sz w:val="24"/>
          <w:szCs w:val="24"/>
        </w:rPr>
      </w:pPr>
      <w:r w:rsidRPr="00065B2B">
        <w:rPr>
          <w:rFonts w:ascii="Arial" w:hAnsi="Arial" w:cs="Arial"/>
          <w:sz w:val="24"/>
          <w:szCs w:val="24"/>
        </w:rPr>
        <w:t>Friends/family</w:t>
      </w:r>
    </w:p>
    <w:p w14:paraId="2A545422" w14:textId="0606E06B" w:rsidR="007F2885" w:rsidRPr="00065B2B" w:rsidRDefault="007F2885" w:rsidP="00065B2B">
      <w:pPr>
        <w:pStyle w:val="ListParagraph"/>
        <w:numPr>
          <w:ilvl w:val="0"/>
          <w:numId w:val="42"/>
        </w:numPr>
        <w:spacing w:line="360" w:lineRule="auto"/>
        <w:rPr>
          <w:rFonts w:ascii="Arial" w:hAnsi="Arial" w:cs="Arial"/>
          <w:sz w:val="24"/>
          <w:szCs w:val="24"/>
        </w:rPr>
      </w:pPr>
      <w:r w:rsidRPr="00065B2B">
        <w:rPr>
          <w:rFonts w:ascii="Arial" w:hAnsi="Arial" w:cs="Arial"/>
          <w:sz w:val="24"/>
          <w:szCs w:val="24"/>
        </w:rPr>
        <w:t>I have not heard of it before</w:t>
      </w:r>
    </w:p>
    <w:p w14:paraId="069E0687" w14:textId="77777777" w:rsidR="00D66F9E" w:rsidRPr="00065B2B" w:rsidRDefault="00D66F9E" w:rsidP="00065B2B">
      <w:pPr>
        <w:spacing w:line="360" w:lineRule="auto"/>
        <w:rPr>
          <w:rFonts w:ascii="Arial" w:hAnsi="Arial" w:cs="Arial"/>
          <w:sz w:val="24"/>
          <w:szCs w:val="24"/>
        </w:rPr>
      </w:pPr>
    </w:p>
    <w:p w14:paraId="30C77108" w14:textId="6C1E9E6E" w:rsidR="00D66F9E" w:rsidRPr="00065B2B" w:rsidRDefault="00D66F9E" w:rsidP="00065B2B">
      <w:pPr>
        <w:spacing w:line="360" w:lineRule="auto"/>
        <w:rPr>
          <w:rFonts w:ascii="Arial" w:hAnsi="Arial" w:cs="Arial"/>
          <w:sz w:val="24"/>
          <w:szCs w:val="24"/>
          <w:u w:val="single"/>
        </w:rPr>
      </w:pPr>
      <w:r w:rsidRPr="00065B2B">
        <w:rPr>
          <w:rFonts w:ascii="Arial" w:hAnsi="Arial" w:cs="Arial"/>
          <w:sz w:val="24"/>
          <w:szCs w:val="24"/>
          <w:u w:val="single"/>
        </w:rPr>
        <w:t>Section 3: Trust in Policing</w:t>
      </w:r>
    </w:p>
    <w:p w14:paraId="33AAF08F" w14:textId="661CB2F2" w:rsidR="00D66F9E" w:rsidRPr="00065B2B" w:rsidRDefault="00D66F9E" w:rsidP="00065B2B">
      <w:pPr>
        <w:spacing w:line="360" w:lineRule="auto"/>
        <w:rPr>
          <w:rFonts w:ascii="Arial" w:hAnsi="Arial" w:cs="Arial"/>
          <w:sz w:val="24"/>
          <w:szCs w:val="24"/>
        </w:rPr>
      </w:pPr>
      <w:r w:rsidRPr="00065B2B">
        <w:rPr>
          <w:rFonts w:ascii="Arial" w:hAnsi="Arial" w:cs="Arial"/>
          <w:sz w:val="24"/>
          <w:szCs w:val="24"/>
        </w:rPr>
        <w:t>7. How much do you trust counter-terrorism policing in England and Wales</w:t>
      </w:r>
    </w:p>
    <w:p w14:paraId="71F03562" w14:textId="68B083AF" w:rsidR="00D66F9E" w:rsidRPr="00065B2B" w:rsidRDefault="00D66F9E" w:rsidP="00065B2B">
      <w:pPr>
        <w:pStyle w:val="ListParagraph"/>
        <w:numPr>
          <w:ilvl w:val="0"/>
          <w:numId w:val="43"/>
        </w:numPr>
        <w:spacing w:line="360" w:lineRule="auto"/>
        <w:rPr>
          <w:rFonts w:ascii="Arial" w:hAnsi="Arial" w:cs="Arial"/>
          <w:sz w:val="24"/>
          <w:szCs w:val="24"/>
        </w:rPr>
      </w:pPr>
      <w:r w:rsidRPr="00065B2B">
        <w:rPr>
          <w:rFonts w:ascii="Arial" w:hAnsi="Arial" w:cs="Arial"/>
          <w:sz w:val="24"/>
          <w:szCs w:val="24"/>
        </w:rPr>
        <w:t>A great deal</w:t>
      </w:r>
    </w:p>
    <w:p w14:paraId="05FE2FB8" w14:textId="24CBD4E6" w:rsidR="00D66F9E" w:rsidRPr="00065B2B" w:rsidRDefault="00D66F9E" w:rsidP="00065B2B">
      <w:pPr>
        <w:pStyle w:val="ListParagraph"/>
        <w:numPr>
          <w:ilvl w:val="0"/>
          <w:numId w:val="43"/>
        </w:numPr>
        <w:spacing w:line="360" w:lineRule="auto"/>
        <w:rPr>
          <w:rFonts w:ascii="Arial" w:hAnsi="Arial" w:cs="Arial"/>
          <w:sz w:val="24"/>
          <w:szCs w:val="24"/>
        </w:rPr>
      </w:pPr>
      <w:r w:rsidRPr="00065B2B">
        <w:rPr>
          <w:rFonts w:ascii="Arial" w:hAnsi="Arial" w:cs="Arial"/>
          <w:sz w:val="24"/>
          <w:szCs w:val="24"/>
        </w:rPr>
        <w:t>A fair amount</w:t>
      </w:r>
    </w:p>
    <w:p w14:paraId="08B56559" w14:textId="394E0A35" w:rsidR="00D66F9E" w:rsidRPr="00065B2B" w:rsidRDefault="00D66F9E" w:rsidP="00065B2B">
      <w:pPr>
        <w:pStyle w:val="ListParagraph"/>
        <w:numPr>
          <w:ilvl w:val="0"/>
          <w:numId w:val="43"/>
        </w:numPr>
        <w:spacing w:line="360" w:lineRule="auto"/>
        <w:rPr>
          <w:rFonts w:ascii="Arial" w:hAnsi="Arial" w:cs="Arial"/>
          <w:sz w:val="24"/>
          <w:szCs w:val="24"/>
        </w:rPr>
      </w:pPr>
      <w:r w:rsidRPr="00065B2B">
        <w:rPr>
          <w:rFonts w:ascii="Arial" w:hAnsi="Arial" w:cs="Arial"/>
          <w:sz w:val="24"/>
          <w:szCs w:val="24"/>
        </w:rPr>
        <w:t>Not very much</w:t>
      </w:r>
    </w:p>
    <w:p w14:paraId="175CDAEE" w14:textId="16D6D97E" w:rsidR="00D66F9E" w:rsidRPr="00065B2B" w:rsidRDefault="00D66F9E" w:rsidP="00065B2B">
      <w:pPr>
        <w:pStyle w:val="ListParagraph"/>
        <w:numPr>
          <w:ilvl w:val="0"/>
          <w:numId w:val="43"/>
        </w:numPr>
        <w:spacing w:line="360" w:lineRule="auto"/>
        <w:rPr>
          <w:rFonts w:ascii="Arial" w:hAnsi="Arial" w:cs="Arial"/>
          <w:sz w:val="24"/>
          <w:szCs w:val="24"/>
        </w:rPr>
      </w:pPr>
      <w:r w:rsidRPr="00065B2B">
        <w:rPr>
          <w:rFonts w:ascii="Arial" w:hAnsi="Arial" w:cs="Arial"/>
          <w:sz w:val="24"/>
          <w:szCs w:val="24"/>
        </w:rPr>
        <w:t>Not at all</w:t>
      </w:r>
    </w:p>
    <w:p w14:paraId="15E2D03A" w14:textId="77777777" w:rsidR="009B0A55" w:rsidRPr="00065B2B" w:rsidRDefault="009B0A55" w:rsidP="00065B2B">
      <w:pPr>
        <w:spacing w:line="360" w:lineRule="auto"/>
        <w:rPr>
          <w:rFonts w:ascii="Arial" w:hAnsi="Arial" w:cs="Arial"/>
          <w:sz w:val="24"/>
          <w:szCs w:val="24"/>
        </w:rPr>
      </w:pPr>
    </w:p>
    <w:p w14:paraId="2CA57CFB" w14:textId="4921F57A" w:rsidR="009B0A55" w:rsidRPr="00065B2B" w:rsidRDefault="009B0A55" w:rsidP="00065B2B">
      <w:pPr>
        <w:spacing w:line="360" w:lineRule="auto"/>
        <w:rPr>
          <w:rFonts w:ascii="Arial" w:hAnsi="Arial" w:cs="Arial"/>
          <w:sz w:val="24"/>
          <w:szCs w:val="24"/>
        </w:rPr>
      </w:pPr>
      <w:r w:rsidRPr="00065B2B">
        <w:rPr>
          <w:rFonts w:ascii="Arial" w:hAnsi="Arial" w:cs="Arial"/>
          <w:sz w:val="24"/>
          <w:szCs w:val="24"/>
        </w:rPr>
        <w:t>8. To what extent do you agree with the following statement:</w:t>
      </w:r>
    </w:p>
    <w:p w14:paraId="5D042D0C" w14:textId="2D22CD49" w:rsidR="009B0A55" w:rsidRPr="00065B2B" w:rsidRDefault="009B0A55" w:rsidP="00065B2B">
      <w:pPr>
        <w:spacing w:line="360" w:lineRule="auto"/>
        <w:jc w:val="center"/>
        <w:rPr>
          <w:rFonts w:ascii="Arial" w:hAnsi="Arial" w:cs="Arial"/>
          <w:i/>
          <w:iCs/>
          <w:sz w:val="24"/>
          <w:szCs w:val="24"/>
        </w:rPr>
      </w:pPr>
      <w:r w:rsidRPr="00065B2B">
        <w:rPr>
          <w:rFonts w:ascii="Arial" w:hAnsi="Arial" w:cs="Arial"/>
          <w:i/>
          <w:iCs/>
          <w:sz w:val="24"/>
          <w:szCs w:val="24"/>
        </w:rPr>
        <w:t>“I trust the police to use counter-terrorism powers fairly</w:t>
      </w:r>
      <w:r w:rsidR="00E020CC" w:rsidRPr="00065B2B">
        <w:rPr>
          <w:rFonts w:ascii="Arial" w:hAnsi="Arial" w:cs="Arial"/>
          <w:i/>
          <w:iCs/>
          <w:sz w:val="24"/>
          <w:szCs w:val="24"/>
        </w:rPr>
        <w:t>.”</w:t>
      </w:r>
    </w:p>
    <w:p w14:paraId="02C19BE4" w14:textId="77777777" w:rsidR="00E020CC" w:rsidRPr="00065B2B" w:rsidRDefault="00E020CC" w:rsidP="00065B2B">
      <w:pPr>
        <w:pStyle w:val="ListParagraph"/>
        <w:numPr>
          <w:ilvl w:val="0"/>
          <w:numId w:val="44"/>
        </w:numPr>
        <w:spacing w:line="360" w:lineRule="auto"/>
        <w:rPr>
          <w:rFonts w:ascii="Arial" w:hAnsi="Arial" w:cs="Arial"/>
          <w:sz w:val="24"/>
          <w:szCs w:val="24"/>
        </w:rPr>
      </w:pPr>
      <w:r w:rsidRPr="00065B2B">
        <w:rPr>
          <w:rFonts w:ascii="Arial" w:hAnsi="Arial" w:cs="Arial"/>
          <w:sz w:val="24"/>
          <w:szCs w:val="24"/>
        </w:rPr>
        <w:t>Strongly agree</w:t>
      </w:r>
    </w:p>
    <w:p w14:paraId="588621C4" w14:textId="77777777" w:rsidR="00E020CC" w:rsidRPr="00065B2B" w:rsidRDefault="00E020CC" w:rsidP="00065B2B">
      <w:pPr>
        <w:pStyle w:val="ListParagraph"/>
        <w:numPr>
          <w:ilvl w:val="0"/>
          <w:numId w:val="44"/>
        </w:numPr>
        <w:spacing w:line="360" w:lineRule="auto"/>
        <w:rPr>
          <w:rFonts w:ascii="Arial" w:hAnsi="Arial" w:cs="Arial"/>
          <w:sz w:val="24"/>
          <w:szCs w:val="24"/>
        </w:rPr>
      </w:pPr>
      <w:r w:rsidRPr="00065B2B">
        <w:rPr>
          <w:rFonts w:ascii="Arial" w:hAnsi="Arial" w:cs="Arial"/>
          <w:sz w:val="24"/>
          <w:szCs w:val="24"/>
        </w:rPr>
        <w:t>Agree</w:t>
      </w:r>
    </w:p>
    <w:p w14:paraId="2CCA2EEE" w14:textId="77777777" w:rsidR="00E020CC" w:rsidRPr="00065B2B" w:rsidRDefault="00E020CC" w:rsidP="00065B2B">
      <w:pPr>
        <w:pStyle w:val="ListParagraph"/>
        <w:numPr>
          <w:ilvl w:val="0"/>
          <w:numId w:val="44"/>
        </w:numPr>
        <w:spacing w:line="360" w:lineRule="auto"/>
        <w:rPr>
          <w:rFonts w:ascii="Arial" w:hAnsi="Arial" w:cs="Arial"/>
          <w:sz w:val="24"/>
          <w:szCs w:val="24"/>
        </w:rPr>
      </w:pPr>
      <w:r w:rsidRPr="00065B2B">
        <w:rPr>
          <w:rFonts w:ascii="Arial" w:hAnsi="Arial" w:cs="Arial"/>
          <w:sz w:val="24"/>
          <w:szCs w:val="24"/>
        </w:rPr>
        <w:t>Neutral</w:t>
      </w:r>
    </w:p>
    <w:p w14:paraId="637718F4" w14:textId="77777777" w:rsidR="00E020CC" w:rsidRPr="00065B2B" w:rsidRDefault="00E020CC" w:rsidP="00065B2B">
      <w:pPr>
        <w:pStyle w:val="ListParagraph"/>
        <w:numPr>
          <w:ilvl w:val="0"/>
          <w:numId w:val="44"/>
        </w:numPr>
        <w:spacing w:line="360" w:lineRule="auto"/>
        <w:rPr>
          <w:rFonts w:ascii="Arial" w:hAnsi="Arial" w:cs="Arial"/>
          <w:sz w:val="24"/>
          <w:szCs w:val="24"/>
        </w:rPr>
      </w:pPr>
      <w:r w:rsidRPr="00065B2B">
        <w:rPr>
          <w:rFonts w:ascii="Arial" w:hAnsi="Arial" w:cs="Arial"/>
          <w:sz w:val="24"/>
          <w:szCs w:val="24"/>
        </w:rPr>
        <w:t>Disagree</w:t>
      </w:r>
    </w:p>
    <w:p w14:paraId="0F55B2DF" w14:textId="6B054731" w:rsidR="00E020CC" w:rsidRPr="00065B2B" w:rsidRDefault="00E020CC" w:rsidP="00065B2B">
      <w:pPr>
        <w:pStyle w:val="ListParagraph"/>
        <w:numPr>
          <w:ilvl w:val="0"/>
          <w:numId w:val="44"/>
        </w:numPr>
        <w:spacing w:line="360" w:lineRule="auto"/>
        <w:rPr>
          <w:rFonts w:ascii="Arial" w:hAnsi="Arial" w:cs="Arial"/>
          <w:sz w:val="24"/>
          <w:szCs w:val="24"/>
        </w:rPr>
      </w:pPr>
      <w:r w:rsidRPr="00065B2B">
        <w:rPr>
          <w:rFonts w:ascii="Arial" w:hAnsi="Arial" w:cs="Arial"/>
          <w:sz w:val="24"/>
          <w:szCs w:val="24"/>
        </w:rPr>
        <w:t>Strongly disagree</w:t>
      </w:r>
    </w:p>
    <w:p w14:paraId="5ADD1CDF" w14:textId="77777777" w:rsidR="00E020CC" w:rsidRPr="00065B2B" w:rsidRDefault="00E020CC" w:rsidP="00065B2B">
      <w:pPr>
        <w:spacing w:line="360" w:lineRule="auto"/>
        <w:rPr>
          <w:rFonts w:ascii="Arial" w:hAnsi="Arial" w:cs="Arial"/>
          <w:sz w:val="24"/>
          <w:szCs w:val="24"/>
        </w:rPr>
      </w:pPr>
    </w:p>
    <w:p w14:paraId="41994891" w14:textId="58AF361D" w:rsidR="00E020CC" w:rsidRPr="00065B2B" w:rsidRDefault="00E020CC" w:rsidP="00065B2B">
      <w:pPr>
        <w:spacing w:line="360" w:lineRule="auto"/>
        <w:rPr>
          <w:rFonts w:ascii="Arial" w:hAnsi="Arial" w:cs="Arial"/>
          <w:sz w:val="24"/>
          <w:szCs w:val="24"/>
        </w:rPr>
      </w:pPr>
      <w:r w:rsidRPr="00065B2B">
        <w:rPr>
          <w:rFonts w:ascii="Arial" w:hAnsi="Arial" w:cs="Arial"/>
          <w:sz w:val="24"/>
          <w:szCs w:val="24"/>
        </w:rPr>
        <w:t>9. Do you think that understanding the</w:t>
      </w:r>
      <w:r w:rsidR="00866ADE" w:rsidRPr="00065B2B">
        <w:rPr>
          <w:rFonts w:ascii="Arial" w:hAnsi="Arial" w:cs="Arial"/>
          <w:sz w:val="24"/>
          <w:szCs w:val="24"/>
        </w:rPr>
        <w:t xml:space="preserve"> Prevent Duty would increase your trust in Policing</w:t>
      </w:r>
      <w:r w:rsidR="00633091" w:rsidRPr="00065B2B">
        <w:rPr>
          <w:rFonts w:ascii="Arial" w:hAnsi="Arial" w:cs="Arial"/>
          <w:sz w:val="24"/>
          <w:szCs w:val="24"/>
        </w:rPr>
        <w:t>?</w:t>
      </w:r>
    </w:p>
    <w:p w14:paraId="4646ACC0" w14:textId="6B2952A9" w:rsidR="00633091" w:rsidRPr="00065B2B" w:rsidRDefault="00633091" w:rsidP="00065B2B">
      <w:pPr>
        <w:pStyle w:val="ListParagraph"/>
        <w:numPr>
          <w:ilvl w:val="0"/>
          <w:numId w:val="45"/>
        </w:numPr>
        <w:spacing w:line="360" w:lineRule="auto"/>
        <w:rPr>
          <w:rFonts w:ascii="Arial" w:hAnsi="Arial" w:cs="Arial"/>
          <w:sz w:val="24"/>
          <w:szCs w:val="24"/>
        </w:rPr>
      </w:pPr>
      <w:r w:rsidRPr="00065B2B">
        <w:rPr>
          <w:rFonts w:ascii="Arial" w:hAnsi="Arial" w:cs="Arial"/>
          <w:sz w:val="24"/>
          <w:szCs w:val="24"/>
        </w:rPr>
        <w:t>Yes</w:t>
      </w:r>
    </w:p>
    <w:p w14:paraId="50DDD797" w14:textId="48D0409F" w:rsidR="00633091" w:rsidRPr="00065B2B" w:rsidRDefault="00633091" w:rsidP="00065B2B">
      <w:pPr>
        <w:pStyle w:val="ListParagraph"/>
        <w:numPr>
          <w:ilvl w:val="0"/>
          <w:numId w:val="45"/>
        </w:numPr>
        <w:spacing w:line="360" w:lineRule="auto"/>
        <w:rPr>
          <w:rFonts w:ascii="Arial" w:hAnsi="Arial" w:cs="Arial"/>
          <w:sz w:val="24"/>
          <w:szCs w:val="24"/>
        </w:rPr>
      </w:pPr>
      <w:r w:rsidRPr="00065B2B">
        <w:rPr>
          <w:rFonts w:ascii="Arial" w:hAnsi="Arial" w:cs="Arial"/>
          <w:sz w:val="24"/>
          <w:szCs w:val="24"/>
        </w:rPr>
        <w:t>No</w:t>
      </w:r>
    </w:p>
    <w:p w14:paraId="1F1149AB" w14:textId="6D870F75" w:rsidR="00633091" w:rsidRPr="00065B2B" w:rsidRDefault="00633091" w:rsidP="00065B2B">
      <w:pPr>
        <w:pStyle w:val="ListParagraph"/>
        <w:numPr>
          <w:ilvl w:val="0"/>
          <w:numId w:val="45"/>
        </w:numPr>
        <w:spacing w:line="360" w:lineRule="auto"/>
        <w:rPr>
          <w:rFonts w:ascii="Arial" w:hAnsi="Arial" w:cs="Arial"/>
          <w:sz w:val="24"/>
          <w:szCs w:val="24"/>
        </w:rPr>
      </w:pPr>
      <w:r w:rsidRPr="00065B2B">
        <w:rPr>
          <w:rFonts w:ascii="Arial" w:hAnsi="Arial" w:cs="Arial"/>
          <w:sz w:val="24"/>
          <w:szCs w:val="24"/>
        </w:rPr>
        <w:lastRenderedPageBreak/>
        <w:t>Not sure</w:t>
      </w:r>
    </w:p>
    <w:p w14:paraId="642299C6" w14:textId="77777777" w:rsidR="00633091" w:rsidRPr="00065B2B" w:rsidRDefault="00633091" w:rsidP="00065B2B">
      <w:pPr>
        <w:spacing w:line="360" w:lineRule="auto"/>
        <w:rPr>
          <w:rFonts w:ascii="Arial" w:hAnsi="Arial" w:cs="Arial"/>
          <w:sz w:val="24"/>
          <w:szCs w:val="24"/>
        </w:rPr>
      </w:pPr>
    </w:p>
    <w:p w14:paraId="5100725A" w14:textId="6A7442B7" w:rsidR="00633091" w:rsidRPr="00065B2B" w:rsidRDefault="00633091" w:rsidP="00065B2B">
      <w:pPr>
        <w:spacing w:line="360" w:lineRule="auto"/>
        <w:rPr>
          <w:rFonts w:ascii="Arial" w:hAnsi="Arial" w:cs="Arial"/>
          <w:sz w:val="24"/>
          <w:szCs w:val="24"/>
        </w:rPr>
      </w:pPr>
      <w:r w:rsidRPr="00065B2B">
        <w:rPr>
          <w:rFonts w:ascii="Arial" w:hAnsi="Arial" w:cs="Arial"/>
          <w:sz w:val="24"/>
          <w:szCs w:val="24"/>
        </w:rPr>
        <w:t>Section 4: Open Response</w:t>
      </w:r>
    </w:p>
    <w:p w14:paraId="20C91A48" w14:textId="28F5CE31" w:rsidR="00633091" w:rsidRPr="00065B2B" w:rsidRDefault="00633091" w:rsidP="00065B2B">
      <w:pPr>
        <w:spacing w:line="360" w:lineRule="auto"/>
        <w:rPr>
          <w:rFonts w:ascii="Arial" w:hAnsi="Arial" w:cs="Arial"/>
          <w:sz w:val="24"/>
          <w:szCs w:val="24"/>
        </w:rPr>
      </w:pPr>
      <w:r w:rsidRPr="00065B2B">
        <w:rPr>
          <w:rFonts w:ascii="Arial" w:hAnsi="Arial" w:cs="Arial"/>
          <w:sz w:val="24"/>
          <w:szCs w:val="24"/>
        </w:rPr>
        <w:t>10. Please briefly explain</w:t>
      </w:r>
      <w:r w:rsidR="00362022" w:rsidRPr="00065B2B">
        <w:rPr>
          <w:rFonts w:ascii="Arial" w:hAnsi="Arial" w:cs="Arial"/>
          <w:sz w:val="24"/>
          <w:szCs w:val="24"/>
        </w:rPr>
        <w:t xml:space="preserve"> your views on the Prevent Duty and its impact on public trust in policing:</w:t>
      </w:r>
    </w:p>
    <w:p w14:paraId="41101BB4" w14:textId="677BB2D2" w:rsidR="00362022" w:rsidRPr="00065B2B" w:rsidRDefault="00362022" w:rsidP="00065B2B">
      <w:pPr>
        <w:spacing w:line="360" w:lineRule="auto"/>
        <w:rPr>
          <w:rFonts w:ascii="Arial" w:hAnsi="Arial" w:cs="Arial"/>
          <w:sz w:val="24"/>
          <w:szCs w:val="24"/>
        </w:rPr>
      </w:pPr>
      <w:r w:rsidRPr="00065B2B">
        <w:rPr>
          <w:rFonts w:ascii="Arial" w:hAnsi="Arial" w:cs="Arial"/>
          <w:sz w:val="24"/>
          <w:szCs w:val="24"/>
        </w:rPr>
        <w:t>(Open-ended)</w:t>
      </w:r>
    </w:p>
    <w:p w14:paraId="71F6CC18" w14:textId="77777777" w:rsidR="00362022" w:rsidRPr="00065B2B" w:rsidRDefault="00362022" w:rsidP="00065B2B">
      <w:pPr>
        <w:spacing w:line="360" w:lineRule="auto"/>
        <w:rPr>
          <w:rFonts w:ascii="Arial" w:hAnsi="Arial" w:cs="Arial"/>
          <w:sz w:val="24"/>
          <w:szCs w:val="24"/>
        </w:rPr>
      </w:pPr>
    </w:p>
    <w:p w14:paraId="46FC1801" w14:textId="3003E6F2" w:rsidR="00362022" w:rsidRPr="00065B2B" w:rsidRDefault="00362022" w:rsidP="00065B2B">
      <w:pPr>
        <w:spacing w:line="360" w:lineRule="auto"/>
        <w:rPr>
          <w:rFonts w:ascii="Arial" w:hAnsi="Arial" w:cs="Arial"/>
          <w:sz w:val="24"/>
          <w:szCs w:val="24"/>
          <w:u w:val="single"/>
        </w:rPr>
      </w:pPr>
      <w:r w:rsidRPr="00065B2B">
        <w:rPr>
          <w:rFonts w:ascii="Arial" w:hAnsi="Arial" w:cs="Arial"/>
          <w:sz w:val="24"/>
          <w:szCs w:val="24"/>
          <w:u w:val="single"/>
        </w:rPr>
        <w:t>Section 5: Demographics</w:t>
      </w:r>
    </w:p>
    <w:p w14:paraId="730A89D8" w14:textId="3162413C" w:rsidR="00362022" w:rsidRPr="00065B2B" w:rsidRDefault="00362022" w:rsidP="00065B2B">
      <w:pPr>
        <w:spacing w:line="360" w:lineRule="auto"/>
        <w:rPr>
          <w:rFonts w:ascii="Arial" w:hAnsi="Arial" w:cs="Arial"/>
          <w:sz w:val="24"/>
          <w:szCs w:val="24"/>
        </w:rPr>
      </w:pPr>
      <w:r w:rsidRPr="00065B2B">
        <w:rPr>
          <w:rFonts w:ascii="Arial" w:hAnsi="Arial" w:cs="Arial"/>
          <w:sz w:val="24"/>
          <w:szCs w:val="24"/>
        </w:rPr>
        <w:t>11. Which age group do you fall into</w:t>
      </w:r>
      <w:r w:rsidR="00A43767" w:rsidRPr="00065B2B">
        <w:rPr>
          <w:rFonts w:ascii="Arial" w:hAnsi="Arial" w:cs="Arial"/>
          <w:sz w:val="24"/>
          <w:szCs w:val="24"/>
        </w:rPr>
        <w:t>?</w:t>
      </w:r>
    </w:p>
    <w:p w14:paraId="7D547793" w14:textId="12D5772E" w:rsidR="00A43767" w:rsidRPr="00065B2B" w:rsidRDefault="004461D3"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18-24</w:t>
      </w:r>
    </w:p>
    <w:p w14:paraId="06D8775C" w14:textId="2F507E55" w:rsidR="004461D3" w:rsidRPr="00065B2B" w:rsidRDefault="004461D3"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25-34</w:t>
      </w:r>
    </w:p>
    <w:p w14:paraId="057F0FCC" w14:textId="09C7FD26" w:rsidR="00EB7B51" w:rsidRPr="00065B2B" w:rsidRDefault="00EB7B51"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35-44</w:t>
      </w:r>
    </w:p>
    <w:p w14:paraId="40C146C7" w14:textId="62AA9441" w:rsidR="00EB7B51" w:rsidRPr="00065B2B" w:rsidRDefault="00EB7B51"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45-54</w:t>
      </w:r>
    </w:p>
    <w:p w14:paraId="212E5476" w14:textId="718E065B" w:rsidR="00EB7B51" w:rsidRPr="00065B2B" w:rsidRDefault="00EB7B51"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55+</w:t>
      </w:r>
    </w:p>
    <w:p w14:paraId="650387CB" w14:textId="62D2F33B" w:rsidR="00EB7B51" w:rsidRPr="00065B2B" w:rsidRDefault="00EB7B51" w:rsidP="00065B2B">
      <w:pPr>
        <w:pStyle w:val="ListParagraph"/>
        <w:numPr>
          <w:ilvl w:val="0"/>
          <w:numId w:val="46"/>
        </w:numPr>
        <w:spacing w:line="360" w:lineRule="auto"/>
        <w:rPr>
          <w:rFonts w:ascii="Arial" w:hAnsi="Arial" w:cs="Arial"/>
          <w:sz w:val="24"/>
          <w:szCs w:val="24"/>
        </w:rPr>
      </w:pPr>
      <w:r w:rsidRPr="00065B2B">
        <w:rPr>
          <w:rFonts w:ascii="Arial" w:hAnsi="Arial" w:cs="Arial"/>
          <w:sz w:val="24"/>
          <w:szCs w:val="24"/>
        </w:rPr>
        <w:t>Prefer not to say</w:t>
      </w:r>
    </w:p>
    <w:p w14:paraId="4F9C20B1" w14:textId="77777777" w:rsidR="00EB7B51" w:rsidRPr="00065B2B" w:rsidRDefault="00EB7B51" w:rsidP="00065B2B">
      <w:pPr>
        <w:spacing w:line="360" w:lineRule="auto"/>
        <w:rPr>
          <w:rFonts w:ascii="Arial" w:hAnsi="Arial" w:cs="Arial"/>
          <w:sz w:val="24"/>
          <w:szCs w:val="24"/>
        </w:rPr>
      </w:pPr>
    </w:p>
    <w:p w14:paraId="6DC8FEAD" w14:textId="5946A1EE" w:rsidR="00EB7B51" w:rsidRPr="00065B2B" w:rsidRDefault="00EB7B51" w:rsidP="00065B2B">
      <w:pPr>
        <w:spacing w:line="360" w:lineRule="auto"/>
        <w:rPr>
          <w:rFonts w:ascii="Arial" w:hAnsi="Arial" w:cs="Arial"/>
          <w:sz w:val="24"/>
          <w:szCs w:val="24"/>
        </w:rPr>
      </w:pPr>
      <w:r w:rsidRPr="00065B2B">
        <w:rPr>
          <w:rFonts w:ascii="Arial" w:hAnsi="Arial" w:cs="Arial"/>
          <w:sz w:val="24"/>
          <w:szCs w:val="24"/>
        </w:rPr>
        <w:t>12. What is your gender?</w:t>
      </w:r>
    </w:p>
    <w:p w14:paraId="0CEF29A5" w14:textId="556A5A17" w:rsidR="00EB7B51" w:rsidRPr="00065B2B" w:rsidRDefault="00C92CF4" w:rsidP="00065B2B">
      <w:pPr>
        <w:pStyle w:val="ListParagraph"/>
        <w:numPr>
          <w:ilvl w:val="0"/>
          <w:numId w:val="47"/>
        </w:numPr>
        <w:spacing w:line="360" w:lineRule="auto"/>
        <w:rPr>
          <w:rFonts w:ascii="Arial" w:hAnsi="Arial" w:cs="Arial"/>
          <w:sz w:val="24"/>
          <w:szCs w:val="24"/>
        </w:rPr>
      </w:pPr>
      <w:r w:rsidRPr="00065B2B">
        <w:rPr>
          <w:rFonts w:ascii="Arial" w:hAnsi="Arial" w:cs="Arial"/>
          <w:sz w:val="24"/>
          <w:szCs w:val="24"/>
        </w:rPr>
        <w:t>Male</w:t>
      </w:r>
    </w:p>
    <w:p w14:paraId="3DF5B798" w14:textId="3056E774" w:rsidR="00C92CF4" w:rsidRPr="00065B2B" w:rsidRDefault="00C92CF4" w:rsidP="00065B2B">
      <w:pPr>
        <w:pStyle w:val="ListParagraph"/>
        <w:numPr>
          <w:ilvl w:val="0"/>
          <w:numId w:val="47"/>
        </w:numPr>
        <w:spacing w:line="360" w:lineRule="auto"/>
        <w:rPr>
          <w:rFonts w:ascii="Arial" w:hAnsi="Arial" w:cs="Arial"/>
          <w:sz w:val="24"/>
          <w:szCs w:val="24"/>
        </w:rPr>
      </w:pPr>
      <w:r w:rsidRPr="00065B2B">
        <w:rPr>
          <w:rFonts w:ascii="Arial" w:hAnsi="Arial" w:cs="Arial"/>
          <w:sz w:val="24"/>
          <w:szCs w:val="24"/>
        </w:rPr>
        <w:t>Female</w:t>
      </w:r>
    </w:p>
    <w:p w14:paraId="12340583" w14:textId="169ED0A6" w:rsidR="00C92CF4" w:rsidRPr="00065B2B" w:rsidRDefault="00C92CF4" w:rsidP="00065B2B">
      <w:pPr>
        <w:pStyle w:val="ListParagraph"/>
        <w:numPr>
          <w:ilvl w:val="0"/>
          <w:numId w:val="47"/>
        </w:numPr>
        <w:spacing w:line="360" w:lineRule="auto"/>
        <w:rPr>
          <w:rFonts w:ascii="Arial" w:hAnsi="Arial" w:cs="Arial"/>
          <w:sz w:val="24"/>
          <w:szCs w:val="24"/>
        </w:rPr>
      </w:pPr>
      <w:r w:rsidRPr="00065B2B">
        <w:rPr>
          <w:rFonts w:ascii="Arial" w:hAnsi="Arial" w:cs="Arial"/>
          <w:sz w:val="24"/>
          <w:szCs w:val="24"/>
        </w:rPr>
        <w:t>Non-binary</w:t>
      </w:r>
    </w:p>
    <w:p w14:paraId="422BB00E" w14:textId="59AA2EE7" w:rsidR="00C92CF4" w:rsidRPr="00065B2B" w:rsidRDefault="00C92CF4" w:rsidP="00065B2B">
      <w:pPr>
        <w:pStyle w:val="ListParagraph"/>
        <w:numPr>
          <w:ilvl w:val="0"/>
          <w:numId w:val="47"/>
        </w:numPr>
        <w:spacing w:line="360" w:lineRule="auto"/>
        <w:rPr>
          <w:rFonts w:ascii="Arial" w:hAnsi="Arial" w:cs="Arial"/>
          <w:sz w:val="24"/>
          <w:szCs w:val="24"/>
        </w:rPr>
      </w:pPr>
      <w:r w:rsidRPr="00065B2B">
        <w:rPr>
          <w:rFonts w:ascii="Arial" w:hAnsi="Arial" w:cs="Arial"/>
          <w:sz w:val="24"/>
          <w:szCs w:val="24"/>
        </w:rPr>
        <w:t>Prefer to self-describe:</w:t>
      </w:r>
    </w:p>
    <w:p w14:paraId="674C731E" w14:textId="7A96C8B1" w:rsidR="00C92CF4" w:rsidRPr="00065B2B" w:rsidRDefault="00C92CF4" w:rsidP="00065B2B">
      <w:pPr>
        <w:pStyle w:val="ListParagraph"/>
        <w:numPr>
          <w:ilvl w:val="0"/>
          <w:numId w:val="47"/>
        </w:numPr>
        <w:spacing w:line="360" w:lineRule="auto"/>
        <w:rPr>
          <w:rFonts w:ascii="Arial" w:hAnsi="Arial" w:cs="Arial"/>
          <w:sz w:val="24"/>
          <w:szCs w:val="24"/>
        </w:rPr>
      </w:pPr>
      <w:r w:rsidRPr="00065B2B">
        <w:rPr>
          <w:rFonts w:ascii="Arial" w:hAnsi="Arial" w:cs="Arial"/>
          <w:sz w:val="24"/>
          <w:szCs w:val="24"/>
        </w:rPr>
        <w:t>Prefer not to say</w:t>
      </w:r>
    </w:p>
    <w:p w14:paraId="1D6B5F11" w14:textId="77777777" w:rsidR="00C92CF4" w:rsidRPr="00065B2B" w:rsidRDefault="00C92CF4" w:rsidP="00065B2B">
      <w:pPr>
        <w:spacing w:line="360" w:lineRule="auto"/>
        <w:rPr>
          <w:rFonts w:ascii="Arial" w:hAnsi="Arial" w:cs="Arial"/>
          <w:sz w:val="24"/>
          <w:szCs w:val="24"/>
        </w:rPr>
      </w:pPr>
    </w:p>
    <w:p w14:paraId="1CB7FE9D" w14:textId="77777777" w:rsidR="002579B2" w:rsidRPr="00065B2B" w:rsidRDefault="002579B2" w:rsidP="00065B2B">
      <w:pPr>
        <w:spacing w:line="360" w:lineRule="auto"/>
        <w:rPr>
          <w:rFonts w:ascii="Arial" w:hAnsi="Arial" w:cs="Arial"/>
          <w:sz w:val="24"/>
          <w:szCs w:val="24"/>
        </w:rPr>
      </w:pPr>
    </w:p>
    <w:p w14:paraId="31E5E771" w14:textId="0739DCB6" w:rsidR="00C92CF4" w:rsidRPr="00065B2B" w:rsidRDefault="00C92CF4" w:rsidP="00065B2B">
      <w:pPr>
        <w:spacing w:line="360" w:lineRule="auto"/>
        <w:rPr>
          <w:rFonts w:ascii="Arial" w:hAnsi="Arial" w:cs="Arial"/>
          <w:sz w:val="24"/>
          <w:szCs w:val="24"/>
        </w:rPr>
      </w:pPr>
      <w:r w:rsidRPr="00065B2B">
        <w:rPr>
          <w:rFonts w:ascii="Arial" w:hAnsi="Arial" w:cs="Arial"/>
          <w:sz w:val="24"/>
          <w:szCs w:val="24"/>
        </w:rPr>
        <w:t>13.</w:t>
      </w:r>
      <w:r w:rsidR="00670D6A" w:rsidRPr="00065B2B">
        <w:rPr>
          <w:rFonts w:ascii="Arial" w:hAnsi="Arial" w:cs="Arial"/>
          <w:sz w:val="24"/>
          <w:szCs w:val="24"/>
        </w:rPr>
        <w:t xml:space="preserve"> What is your ethnic background? (Optional)</w:t>
      </w:r>
    </w:p>
    <w:p w14:paraId="6E8FF45D" w14:textId="412597D6" w:rsidR="00670D6A" w:rsidRPr="00065B2B" w:rsidRDefault="00670D6A" w:rsidP="00065B2B">
      <w:pPr>
        <w:pStyle w:val="ListParagraph"/>
        <w:numPr>
          <w:ilvl w:val="0"/>
          <w:numId w:val="48"/>
        </w:numPr>
        <w:spacing w:line="360" w:lineRule="auto"/>
        <w:rPr>
          <w:rFonts w:ascii="Arial" w:hAnsi="Arial" w:cs="Arial"/>
          <w:sz w:val="24"/>
          <w:szCs w:val="24"/>
        </w:rPr>
      </w:pPr>
      <w:r w:rsidRPr="00065B2B">
        <w:rPr>
          <w:rFonts w:ascii="Arial" w:hAnsi="Arial" w:cs="Arial"/>
          <w:sz w:val="24"/>
          <w:szCs w:val="24"/>
        </w:rPr>
        <w:t>White</w:t>
      </w:r>
    </w:p>
    <w:p w14:paraId="6E22BDB2" w14:textId="77777777" w:rsidR="001D5F0D" w:rsidRPr="00065B2B" w:rsidRDefault="001D5F0D" w:rsidP="00065B2B">
      <w:pPr>
        <w:pStyle w:val="ListParagraph"/>
        <w:numPr>
          <w:ilvl w:val="0"/>
          <w:numId w:val="48"/>
        </w:numPr>
        <w:spacing w:line="360" w:lineRule="auto"/>
        <w:rPr>
          <w:rFonts w:ascii="Arial" w:hAnsi="Arial" w:cs="Arial"/>
          <w:sz w:val="24"/>
          <w:szCs w:val="24"/>
        </w:rPr>
      </w:pPr>
      <w:r w:rsidRPr="00065B2B">
        <w:rPr>
          <w:rFonts w:ascii="Arial" w:hAnsi="Arial" w:cs="Arial"/>
          <w:sz w:val="24"/>
          <w:szCs w:val="24"/>
        </w:rPr>
        <w:t>M</w:t>
      </w:r>
      <w:r w:rsidR="00670D6A" w:rsidRPr="00065B2B">
        <w:rPr>
          <w:rFonts w:ascii="Arial" w:hAnsi="Arial" w:cs="Arial"/>
          <w:sz w:val="24"/>
          <w:szCs w:val="24"/>
        </w:rPr>
        <w:t>ixed</w:t>
      </w:r>
      <w:r w:rsidRPr="00065B2B">
        <w:rPr>
          <w:rFonts w:ascii="Arial" w:hAnsi="Arial" w:cs="Arial"/>
          <w:sz w:val="24"/>
          <w:szCs w:val="24"/>
        </w:rPr>
        <w:t xml:space="preserve"> / Multiple ethnic groups</w:t>
      </w:r>
    </w:p>
    <w:p w14:paraId="0B35E753" w14:textId="77777777" w:rsidR="001D5F0D" w:rsidRPr="00065B2B" w:rsidRDefault="001D5F0D" w:rsidP="00065B2B">
      <w:pPr>
        <w:pStyle w:val="ListParagraph"/>
        <w:numPr>
          <w:ilvl w:val="0"/>
          <w:numId w:val="48"/>
        </w:numPr>
        <w:spacing w:line="360" w:lineRule="auto"/>
        <w:rPr>
          <w:rFonts w:ascii="Arial" w:hAnsi="Arial" w:cs="Arial"/>
          <w:sz w:val="24"/>
          <w:szCs w:val="24"/>
        </w:rPr>
      </w:pPr>
      <w:r w:rsidRPr="00065B2B">
        <w:rPr>
          <w:rFonts w:ascii="Arial" w:hAnsi="Arial" w:cs="Arial"/>
          <w:sz w:val="24"/>
          <w:szCs w:val="24"/>
        </w:rPr>
        <w:t>Asian / Asian British</w:t>
      </w:r>
    </w:p>
    <w:p w14:paraId="73DEE24F" w14:textId="77777777" w:rsidR="001D5F0D" w:rsidRPr="00065B2B" w:rsidRDefault="001D5F0D" w:rsidP="00065B2B">
      <w:pPr>
        <w:pStyle w:val="ListParagraph"/>
        <w:numPr>
          <w:ilvl w:val="0"/>
          <w:numId w:val="48"/>
        </w:numPr>
        <w:spacing w:line="360" w:lineRule="auto"/>
        <w:rPr>
          <w:rFonts w:ascii="Arial" w:hAnsi="Arial" w:cs="Arial"/>
          <w:sz w:val="24"/>
          <w:szCs w:val="24"/>
        </w:rPr>
      </w:pPr>
      <w:r w:rsidRPr="00065B2B">
        <w:rPr>
          <w:rFonts w:ascii="Arial" w:hAnsi="Arial" w:cs="Arial"/>
          <w:sz w:val="24"/>
          <w:szCs w:val="24"/>
        </w:rPr>
        <w:t>Black / African / Caribbean / Black British</w:t>
      </w:r>
    </w:p>
    <w:p w14:paraId="616EBFEA" w14:textId="77777777" w:rsidR="001D5F0D" w:rsidRPr="00065B2B" w:rsidRDefault="001D5F0D" w:rsidP="00065B2B">
      <w:pPr>
        <w:pStyle w:val="ListParagraph"/>
        <w:numPr>
          <w:ilvl w:val="0"/>
          <w:numId w:val="48"/>
        </w:numPr>
        <w:spacing w:line="360" w:lineRule="auto"/>
        <w:rPr>
          <w:rFonts w:ascii="Arial" w:hAnsi="Arial" w:cs="Arial"/>
          <w:sz w:val="24"/>
          <w:szCs w:val="24"/>
        </w:rPr>
      </w:pPr>
      <w:proofErr w:type="gramStart"/>
      <w:r w:rsidRPr="00065B2B">
        <w:rPr>
          <w:rFonts w:ascii="Arial" w:hAnsi="Arial" w:cs="Arial"/>
          <w:sz w:val="24"/>
          <w:szCs w:val="24"/>
        </w:rPr>
        <w:t>Other</w:t>
      </w:r>
      <w:proofErr w:type="gramEnd"/>
      <w:r w:rsidRPr="00065B2B">
        <w:rPr>
          <w:rFonts w:ascii="Arial" w:hAnsi="Arial" w:cs="Arial"/>
          <w:sz w:val="24"/>
          <w:szCs w:val="24"/>
        </w:rPr>
        <w:t xml:space="preserve"> ethnic group</w:t>
      </w:r>
    </w:p>
    <w:p w14:paraId="40AAD3F4" w14:textId="0C5C61BF" w:rsidR="00B92A19" w:rsidRPr="00065B2B" w:rsidRDefault="001D5F0D" w:rsidP="00136449">
      <w:pPr>
        <w:pStyle w:val="ListParagraph"/>
        <w:numPr>
          <w:ilvl w:val="0"/>
          <w:numId w:val="48"/>
        </w:numPr>
        <w:spacing w:line="360" w:lineRule="auto"/>
        <w:rPr>
          <w:rFonts w:ascii="Arial" w:hAnsi="Arial" w:cs="Arial"/>
          <w:sz w:val="24"/>
          <w:szCs w:val="24"/>
        </w:rPr>
      </w:pPr>
      <w:r w:rsidRPr="00065B2B">
        <w:rPr>
          <w:rFonts w:ascii="Arial" w:hAnsi="Arial" w:cs="Arial"/>
          <w:sz w:val="24"/>
          <w:szCs w:val="24"/>
        </w:rPr>
        <w:t xml:space="preserve">Prefer not to say </w:t>
      </w:r>
    </w:p>
    <w:p w14:paraId="7AE2A06B" w14:textId="38514F44" w:rsidR="00C3508C" w:rsidRDefault="00C3508C" w:rsidP="00B92A19">
      <w:pPr>
        <w:pStyle w:val="Heading1"/>
      </w:pPr>
      <w:bookmarkStart w:id="7" w:name="_Toc228470308"/>
      <w:r>
        <w:lastRenderedPageBreak/>
        <w:t>Task 6: Evaluation of the Chosen Data Analysis Method</w:t>
      </w:r>
      <w:bookmarkEnd w:id="7"/>
      <w:r>
        <w:t xml:space="preserve"> </w:t>
      </w:r>
    </w:p>
    <w:p w14:paraId="2CE4A1AE" w14:textId="77777777" w:rsidR="00B92A19" w:rsidRDefault="00B92A19" w:rsidP="00B92A19"/>
    <w:p w14:paraId="68C32643" w14:textId="43BC63FE" w:rsidR="00B92A19" w:rsidRPr="00065B2B" w:rsidRDefault="00F42707" w:rsidP="00065B2B">
      <w:pPr>
        <w:spacing w:line="360" w:lineRule="auto"/>
        <w:rPr>
          <w:rFonts w:ascii="Arial" w:hAnsi="Arial" w:cs="Arial"/>
          <w:sz w:val="24"/>
          <w:szCs w:val="24"/>
        </w:rPr>
      </w:pPr>
      <w:r w:rsidRPr="00065B2B">
        <w:rPr>
          <w:rFonts w:ascii="Arial" w:hAnsi="Arial" w:cs="Arial"/>
          <w:sz w:val="24"/>
          <w:szCs w:val="24"/>
        </w:rPr>
        <w:t xml:space="preserve">This research will </w:t>
      </w:r>
      <w:r w:rsidR="00384D28" w:rsidRPr="00065B2B">
        <w:rPr>
          <w:rFonts w:ascii="Arial" w:hAnsi="Arial" w:cs="Arial"/>
          <w:sz w:val="24"/>
          <w:szCs w:val="24"/>
        </w:rPr>
        <w:t>utilise</w:t>
      </w:r>
      <w:r w:rsidRPr="00065B2B">
        <w:rPr>
          <w:rFonts w:ascii="Arial" w:hAnsi="Arial" w:cs="Arial"/>
          <w:sz w:val="24"/>
          <w:szCs w:val="24"/>
        </w:rPr>
        <w:t xml:space="preserve"> a quantitative data analysis approach, focusing primarily on descriptive statistical analysis to examine </w:t>
      </w:r>
      <w:r w:rsidR="00386454" w:rsidRPr="00065B2B">
        <w:rPr>
          <w:rFonts w:ascii="Arial" w:hAnsi="Arial" w:cs="Arial"/>
          <w:sz w:val="24"/>
          <w:szCs w:val="24"/>
        </w:rPr>
        <w:t>relationships and patterns within</w:t>
      </w:r>
      <w:r w:rsidR="009D6471" w:rsidRPr="00065B2B">
        <w:rPr>
          <w:rFonts w:ascii="Arial" w:hAnsi="Arial" w:cs="Arial"/>
          <w:sz w:val="24"/>
          <w:szCs w:val="24"/>
        </w:rPr>
        <w:t xml:space="preserve"> the data collected through the questionnaire</w:t>
      </w:r>
      <w:r w:rsidR="00FB1106" w:rsidRPr="00065B2B">
        <w:rPr>
          <w:rFonts w:ascii="Arial" w:hAnsi="Arial" w:cs="Arial"/>
          <w:sz w:val="24"/>
          <w:szCs w:val="24"/>
        </w:rPr>
        <w:t>. This approach is appropriate given the structured nature of the survey, which consists largely of closed-ended questions designed to measure levels of understanding</w:t>
      </w:r>
      <w:r w:rsidR="00A048A6" w:rsidRPr="00065B2B">
        <w:rPr>
          <w:rFonts w:ascii="Arial" w:hAnsi="Arial" w:cs="Arial"/>
          <w:sz w:val="24"/>
          <w:szCs w:val="24"/>
        </w:rPr>
        <w:t>, perception and trust in counter-terrorism policing.</w:t>
      </w:r>
    </w:p>
    <w:p w14:paraId="4CEFCC63" w14:textId="77777777" w:rsidR="00A048A6" w:rsidRPr="00065B2B" w:rsidRDefault="00A048A6" w:rsidP="00065B2B">
      <w:pPr>
        <w:spacing w:line="360" w:lineRule="auto"/>
        <w:rPr>
          <w:rFonts w:ascii="Arial" w:hAnsi="Arial" w:cs="Arial"/>
          <w:sz w:val="24"/>
          <w:szCs w:val="24"/>
        </w:rPr>
      </w:pPr>
    </w:p>
    <w:p w14:paraId="34DE1D9B" w14:textId="67068BCB" w:rsidR="00A048A6" w:rsidRPr="00065B2B" w:rsidRDefault="00A048A6" w:rsidP="00065B2B">
      <w:pPr>
        <w:spacing w:line="360" w:lineRule="auto"/>
        <w:rPr>
          <w:rFonts w:ascii="Arial" w:hAnsi="Arial" w:cs="Arial"/>
          <w:sz w:val="24"/>
          <w:szCs w:val="24"/>
        </w:rPr>
      </w:pPr>
      <w:r w:rsidRPr="00065B2B">
        <w:rPr>
          <w:rFonts w:ascii="Arial" w:hAnsi="Arial" w:cs="Arial"/>
          <w:sz w:val="24"/>
          <w:szCs w:val="24"/>
        </w:rPr>
        <w:t>Descriptive statistics</w:t>
      </w:r>
      <w:r w:rsidR="00564F2E" w:rsidRPr="00065B2B">
        <w:rPr>
          <w:rFonts w:ascii="Arial" w:hAnsi="Arial" w:cs="Arial"/>
          <w:sz w:val="24"/>
          <w:szCs w:val="24"/>
        </w:rPr>
        <w:t xml:space="preserve"> will be used to summarise the data, including the use averages</w:t>
      </w:r>
      <w:r w:rsidR="00BC569D" w:rsidRPr="00065B2B">
        <w:rPr>
          <w:rFonts w:ascii="Arial" w:hAnsi="Arial" w:cs="Arial"/>
          <w:sz w:val="24"/>
          <w:szCs w:val="24"/>
        </w:rPr>
        <w:t>, frequencies and percentages to present participant responses. This approach is widely used in social research to provide a clear and structured overview of quantitative data</w:t>
      </w:r>
      <w:r w:rsidR="006A061E" w:rsidRPr="00065B2B">
        <w:rPr>
          <w:rFonts w:ascii="Arial" w:hAnsi="Arial" w:cs="Arial"/>
          <w:sz w:val="24"/>
          <w:szCs w:val="24"/>
        </w:rPr>
        <w:t xml:space="preserve"> (Field, 2018; Bryman, 2016). This method allows a clear </w:t>
      </w:r>
      <w:r w:rsidR="00E04516" w:rsidRPr="00065B2B">
        <w:rPr>
          <w:rFonts w:ascii="Arial" w:hAnsi="Arial" w:cs="Arial"/>
          <w:sz w:val="24"/>
          <w:szCs w:val="24"/>
        </w:rPr>
        <w:t>identification of general trends, such as overall levels of awareness of the Prevent Duty and the distribution of trust in policing across the sample.</w:t>
      </w:r>
    </w:p>
    <w:p w14:paraId="10780AFE" w14:textId="77777777" w:rsidR="00C914FA" w:rsidRPr="00065B2B" w:rsidRDefault="00C914FA" w:rsidP="00065B2B">
      <w:pPr>
        <w:spacing w:line="360" w:lineRule="auto"/>
        <w:rPr>
          <w:rFonts w:ascii="Arial" w:hAnsi="Arial" w:cs="Arial"/>
          <w:sz w:val="24"/>
          <w:szCs w:val="24"/>
        </w:rPr>
      </w:pPr>
    </w:p>
    <w:p w14:paraId="0AC67610" w14:textId="7023F7A1" w:rsidR="00C914FA" w:rsidRPr="00065B2B" w:rsidRDefault="00C914FA" w:rsidP="00065B2B">
      <w:pPr>
        <w:spacing w:line="360" w:lineRule="auto"/>
        <w:rPr>
          <w:rFonts w:ascii="Arial" w:hAnsi="Arial" w:cs="Arial"/>
          <w:sz w:val="24"/>
          <w:szCs w:val="24"/>
        </w:rPr>
      </w:pPr>
      <w:r w:rsidRPr="00065B2B">
        <w:rPr>
          <w:rFonts w:ascii="Arial" w:hAnsi="Arial" w:cs="Arial"/>
          <w:sz w:val="24"/>
          <w:szCs w:val="24"/>
        </w:rPr>
        <w:t>In addition to descriptive statistics, the research will involve comparative ana</w:t>
      </w:r>
      <w:r w:rsidR="008963D1" w:rsidRPr="00065B2B">
        <w:rPr>
          <w:rFonts w:ascii="Arial" w:hAnsi="Arial" w:cs="Arial"/>
          <w:sz w:val="24"/>
          <w:szCs w:val="24"/>
        </w:rPr>
        <w:t>lysis to explore</w:t>
      </w:r>
      <w:r w:rsidR="00726B0D" w:rsidRPr="00065B2B">
        <w:rPr>
          <w:rFonts w:ascii="Arial" w:hAnsi="Arial" w:cs="Arial"/>
          <w:sz w:val="24"/>
          <w:szCs w:val="24"/>
        </w:rPr>
        <w:t xml:space="preserve"> relationships between variables. For example, responses relating to understanding of the Prevent Duty will be compared </w:t>
      </w:r>
      <w:r w:rsidR="00EB19AC" w:rsidRPr="00065B2B">
        <w:rPr>
          <w:rFonts w:ascii="Arial" w:hAnsi="Arial" w:cs="Arial"/>
          <w:sz w:val="24"/>
          <w:szCs w:val="24"/>
        </w:rPr>
        <w:t>with levels of trust in policing to ident</w:t>
      </w:r>
      <w:r w:rsidR="00E91581" w:rsidRPr="00065B2B">
        <w:rPr>
          <w:rFonts w:ascii="Arial" w:hAnsi="Arial" w:cs="Arial"/>
          <w:sz w:val="24"/>
          <w:szCs w:val="24"/>
        </w:rPr>
        <w:t>ify whether higher awareness is ass</w:t>
      </w:r>
      <w:r w:rsidR="001D4DF6" w:rsidRPr="00065B2B">
        <w:rPr>
          <w:rFonts w:ascii="Arial" w:hAnsi="Arial" w:cs="Arial"/>
          <w:sz w:val="24"/>
          <w:szCs w:val="24"/>
        </w:rPr>
        <w:t xml:space="preserve">ociated with increased trust. </w:t>
      </w:r>
      <w:r w:rsidR="003B2445" w:rsidRPr="00065B2B">
        <w:rPr>
          <w:rFonts w:ascii="Arial" w:hAnsi="Arial" w:cs="Arial"/>
          <w:sz w:val="24"/>
          <w:szCs w:val="24"/>
        </w:rPr>
        <w:t>F</w:t>
      </w:r>
      <w:r w:rsidR="001D4DF6" w:rsidRPr="00065B2B">
        <w:rPr>
          <w:rFonts w:ascii="Arial" w:hAnsi="Arial" w:cs="Arial"/>
          <w:sz w:val="24"/>
          <w:szCs w:val="24"/>
        </w:rPr>
        <w:t>urthermore</w:t>
      </w:r>
      <w:r w:rsidR="003B2445" w:rsidRPr="00065B2B">
        <w:rPr>
          <w:rFonts w:ascii="Arial" w:hAnsi="Arial" w:cs="Arial"/>
          <w:sz w:val="24"/>
          <w:szCs w:val="24"/>
        </w:rPr>
        <w:t>, demographic variables such as age, gender and ethnicity will be used to compa</w:t>
      </w:r>
      <w:r w:rsidR="00280490" w:rsidRPr="00065B2B">
        <w:rPr>
          <w:rFonts w:ascii="Arial" w:hAnsi="Arial" w:cs="Arial"/>
          <w:sz w:val="24"/>
          <w:szCs w:val="24"/>
        </w:rPr>
        <w:t xml:space="preserve">re differences in perception across groups. This approach enables the identification of patterns </w:t>
      </w:r>
      <w:r w:rsidR="00D644FB" w:rsidRPr="00065B2B">
        <w:rPr>
          <w:rFonts w:ascii="Arial" w:hAnsi="Arial" w:cs="Arial"/>
          <w:sz w:val="24"/>
          <w:szCs w:val="24"/>
        </w:rPr>
        <w:t>and relationships with</w:t>
      </w:r>
      <w:r w:rsidR="00477CB3" w:rsidRPr="00065B2B">
        <w:rPr>
          <w:rFonts w:ascii="Arial" w:hAnsi="Arial" w:cs="Arial"/>
          <w:sz w:val="24"/>
          <w:szCs w:val="24"/>
        </w:rPr>
        <w:t>in the data, supporting a more detailed understanding of public perceptions</w:t>
      </w:r>
      <w:r w:rsidR="00A239BD" w:rsidRPr="00065B2B">
        <w:rPr>
          <w:rFonts w:ascii="Arial" w:hAnsi="Arial" w:cs="Arial"/>
          <w:sz w:val="24"/>
          <w:szCs w:val="24"/>
        </w:rPr>
        <w:t xml:space="preserve"> which </w:t>
      </w:r>
      <w:r w:rsidR="00582AA7" w:rsidRPr="00065B2B">
        <w:rPr>
          <w:rFonts w:ascii="Arial" w:hAnsi="Arial" w:cs="Arial"/>
          <w:sz w:val="24"/>
          <w:szCs w:val="24"/>
        </w:rPr>
        <w:t>further supports the research objectives.</w:t>
      </w:r>
    </w:p>
    <w:p w14:paraId="5C88EC38" w14:textId="77777777" w:rsidR="00582AA7" w:rsidRPr="00065B2B" w:rsidRDefault="00582AA7" w:rsidP="00065B2B">
      <w:pPr>
        <w:spacing w:line="360" w:lineRule="auto"/>
        <w:rPr>
          <w:rFonts w:ascii="Arial" w:hAnsi="Arial" w:cs="Arial"/>
          <w:sz w:val="24"/>
          <w:szCs w:val="24"/>
        </w:rPr>
      </w:pPr>
    </w:p>
    <w:p w14:paraId="6D6BAFD6" w14:textId="2D54E2D6" w:rsidR="00582AA7" w:rsidRPr="00065B2B" w:rsidRDefault="00582AA7" w:rsidP="00065B2B">
      <w:pPr>
        <w:spacing w:line="360" w:lineRule="auto"/>
        <w:rPr>
          <w:rFonts w:ascii="Arial" w:hAnsi="Arial" w:cs="Arial"/>
          <w:sz w:val="24"/>
          <w:szCs w:val="24"/>
        </w:rPr>
      </w:pPr>
      <w:r w:rsidRPr="00065B2B">
        <w:rPr>
          <w:rFonts w:ascii="Arial" w:hAnsi="Arial" w:cs="Arial"/>
          <w:sz w:val="24"/>
          <w:szCs w:val="24"/>
        </w:rPr>
        <w:t>The use of cross-tabulation will be particularly valuable in this study</w:t>
      </w:r>
      <w:r w:rsidR="009C4BB1" w:rsidRPr="00065B2B">
        <w:rPr>
          <w:rFonts w:ascii="Arial" w:hAnsi="Arial" w:cs="Arial"/>
          <w:sz w:val="24"/>
          <w:szCs w:val="24"/>
        </w:rPr>
        <w:t>, as it enables the comparison of two variable</w:t>
      </w:r>
      <w:r w:rsidR="00384D28" w:rsidRPr="00065B2B">
        <w:rPr>
          <w:rFonts w:ascii="Arial" w:hAnsi="Arial" w:cs="Arial"/>
          <w:sz w:val="24"/>
          <w:szCs w:val="24"/>
        </w:rPr>
        <w:t>s</w:t>
      </w:r>
      <w:r w:rsidR="009C4BB1" w:rsidRPr="00065B2B">
        <w:rPr>
          <w:rFonts w:ascii="Arial" w:hAnsi="Arial" w:cs="Arial"/>
          <w:sz w:val="24"/>
          <w:szCs w:val="24"/>
        </w:rPr>
        <w:t xml:space="preserve"> at a time, such as awareness an</w:t>
      </w:r>
      <w:r w:rsidR="005D2657" w:rsidRPr="00065B2B">
        <w:rPr>
          <w:rFonts w:ascii="Arial" w:hAnsi="Arial" w:cs="Arial"/>
          <w:sz w:val="24"/>
          <w:szCs w:val="24"/>
        </w:rPr>
        <w:t>d trust</w:t>
      </w:r>
      <w:r w:rsidR="005E30CB" w:rsidRPr="00065B2B">
        <w:rPr>
          <w:rFonts w:ascii="Arial" w:hAnsi="Arial" w:cs="Arial"/>
          <w:sz w:val="24"/>
          <w:szCs w:val="24"/>
        </w:rPr>
        <w:t>. This method helps to identify patterns and potential relationships within the data, providing a deeper</w:t>
      </w:r>
      <w:r w:rsidR="0087603F" w:rsidRPr="00065B2B">
        <w:rPr>
          <w:rFonts w:ascii="Arial" w:hAnsi="Arial" w:cs="Arial"/>
          <w:sz w:val="24"/>
          <w:szCs w:val="24"/>
        </w:rPr>
        <w:t xml:space="preserve"> insight beyond simple descriptive summaries</w:t>
      </w:r>
      <w:r w:rsidR="00BC361C" w:rsidRPr="00065B2B">
        <w:rPr>
          <w:rFonts w:ascii="Arial" w:hAnsi="Arial" w:cs="Arial"/>
          <w:sz w:val="24"/>
          <w:szCs w:val="24"/>
        </w:rPr>
        <w:t>. Cross-tabulation is commonly used in survey research</w:t>
      </w:r>
      <w:r w:rsidR="006D0A30" w:rsidRPr="00065B2B">
        <w:rPr>
          <w:rFonts w:ascii="Arial" w:hAnsi="Arial" w:cs="Arial"/>
          <w:sz w:val="24"/>
          <w:szCs w:val="24"/>
        </w:rPr>
        <w:t xml:space="preserve"> to explore relationships between categorical variables (Creswell and Creswell, 2018)</w:t>
      </w:r>
      <w:r w:rsidR="00F767F8" w:rsidRPr="00065B2B">
        <w:rPr>
          <w:rFonts w:ascii="Arial" w:hAnsi="Arial" w:cs="Arial"/>
          <w:sz w:val="24"/>
          <w:szCs w:val="24"/>
        </w:rPr>
        <w:t>.</w:t>
      </w:r>
    </w:p>
    <w:p w14:paraId="31188BD7" w14:textId="77777777" w:rsidR="00F767F8" w:rsidRPr="00065B2B" w:rsidRDefault="00F767F8" w:rsidP="00065B2B">
      <w:pPr>
        <w:spacing w:line="360" w:lineRule="auto"/>
        <w:rPr>
          <w:rFonts w:ascii="Arial" w:hAnsi="Arial" w:cs="Arial"/>
          <w:sz w:val="24"/>
          <w:szCs w:val="24"/>
        </w:rPr>
      </w:pPr>
    </w:p>
    <w:p w14:paraId="0673F9B5" w14:textId="7E3DD544" w:rsidR="00F767F8" w:rsidRPr="00065B2B" w:rsidRDefault="00F767F8" w:rsidP="00065B2B">
      <w:pPr>
        <w:spacing w:line="360" w:lineRule="auto"/>
        <w:rPr>
          <w:rFonts w:ascii="Arial" w:hAnsi="Arial" w:cs="Arial"/>
          <w:sz w:val="24"/>
          <w:szCs w:val="24"/>
        </w:rPr>
      </w:pPr>
      <w:r w:rsidRPr="00065B2B">
        <w:rPr>
          <w:rFonts w:ascii="Arial" w:hAnsi="Arial" w:cs="Arial"/>
          <w:sz w:val="24"/>
          <w:szCs w:val="24"/>
        </w:rPr>
        <w:t>The inclusion of one open-ended question will be analysed usin</w:t>
      </w:r>
      <w:r w:rsidR="008238CE" w:rsidRPr="00065B2B">
        <w:rPr>
          <w:rFonts w:ascii="Arial" w:hAnsi="Arial" w:cs="Arial"/>
          <w:sz w:val="24"/>
          <w:szCs w:val="24"/>
        </w:rPr>
        <w:t xml:space="preserve">g a basic thematic approach, where responses are grouped into common themes. Thematic analysis is a widely </w:t>
      </w:r>
      <w:r w:rsidR="001F5E8D" w:rsidRPr="00065B2B">
        <w:rPr>
          <w:rFonts w:ascii="Arial" w:hAnsi="Arial" w:cs="Arial"/>
          <w:sz w:val="24"/>
          <w:szCs w:val="24"/>
        </w:rPr>
        <w:t>used method for identifying patterns within qualitative data, even when applied in a limited capacity</w:t>
      </w:r>
      <w:r w:rsidR="008A5B5F" w:rsidRPr="00065B2B">
        <w:rPr>
          <w:rFonts w:ascii="Arial" w:hAnsi="Arial" w:cs="Arial"/>
          <w:sz w:val="24"/>
          <w:szCs w:val="24"/>
        </w:rPr>
        <w:t xml:space="preserve"> (Braun and Clarke, 2021). While this does not represent a full qualitative analysis, it allows for the identification of recurring viewpoints and provides context to quantitative findings.</w:t>
      </w:r>
    </w:p>
    <w:p w14:paraId="11501CA3" w14:textId="77777777" w:rsidR="008A5B5F" w:rsidRPr="00065B2B" w:rsidRDefault="008A5B5F" w:rsidP="00065B2B">
      <w:pPr>
        <w:spacing w:line="360" w:lineRule="auto"/>
        <w:rPr>
          <w:rFonts w:ascii="Arial" w:hAnsi="Arial" w:cs="Arial"/>
          <w:sz w:val="24"/>
          <w:szCs w:val="24"/>
        </w:rPr>
      </w:pPr>
    </w:p>
    <w:p w14:paraId="1D7CB6E0" w14:textId="052C9B19" w:rsidR="008A5B5F" w:rsidRPr="00065B2B" w:rsidRDefault="008A5B5F" w:rsidP="00065B2B">
      <w:pPr>
        <w:spacing w:line="360" w:lineRule="auto"/>
        <w:rPr>
          <w:rFonts w:ascii="Arial" w:hAnsi="Arial" w:cs="Arial"/>
          <w:sz w:val="24"/>
          <w:szCs w:val="24"/>
        </w:rPr>
      </w:pPr>
      <w:r w:rsidRPr="00065B2B">
        <w:rPr>
          <w:rFonts w:ascii="Arial" w:hAnsi="Arial" w:cs="Arial"/>
          <w:sz w:val="24"/>
          <w:szCs w:val="24"/>
        </w:rPr>
        <w:t>Despite its strengths</w:t>
      </w:r>
      <w:r w:rsidR="000B346F" w:rsidRPr="00065B2B">
        <w:rPr>
          <w:rFonts w:ascii="Arial" w:hAnsi="Arial" w:cs="Arial"/>
          <w:sz w:val="24"/>
          <w:szCs w:val="24"/>
        </w:rPr>
        <w:t>, this analysis has limitations. Descriptive statistics do not allow for the establishment of</w:t>
      </w:r>
      <w:r w:rsidR="00056918" w:rsidRPr="00065B2B">
        <w:rPr>
          <w:rFonts w:ascii="Arial" w:hAnsi="Arial" w:cs="Arial"/>
          <w:sz w:val="24"/>
          <w:szCs w:val="24"/>
        </w:rPr>
        <w:t xml:space="preserve"> causation, meaning that while relationships between understanding and</w:t>
      </w:r>
      <w:r w:rsidR="00834DF0" w:rsidRPr="00065B2B">
        <w:rPr>
          <w:rFonts w:ascii="Arial" w:hAnsi="Arial" w:cs="Arial"/>
          <w:sz w:val="24"/>
          <w:szCs w:val="24"/>
        </w:rPr>
        <w:t xml:space="preserve"> trust may be identified, it cannot be definitively concluded that one causes the other (Bryman, 2016). Additionally, the relatively </w:t>
      </w:r>
      <w:r w:rsidR="003634F8" w:rsidRPr="00065B2B">
        <w:rPr>
          <w:rFonts w:ascii="Arial" w:hAnsi="Arial" w:cs="Arial"/>
          <w:sz w:val="24"/>
          <w:szCs w:val="24"/>
        </w:rPr>
        <w:t>small sample size may limit the generalisability of the findings, and self-reported data may be subjected to bias</w:t>
      </w:r>
      <w:r w:rsidR="0083741D" w:rsidRPr="00065B2B">
        <w:rPr>
          <w:rFonts w:ascii="Arial" w:hAnsi="Arial" w:cs="Arial"/>
          <w:sz w:val="24"/>
          <w:szCs w:val="24"/>
        </w:rPr>
        <w:t xml:space="preserve">. </w:t>
      </w:r>
    </w:p>
    <w:p w14:paraId="04290060" w14:textId="77777777" w:rsidR="0083741D" w:rsidRPr="00065B2B" w:rsidRDefault="0083741D" w:rsidP="00065B2B">
      <w:pPr>
        <w:spacing w:line="360" w:lineRule="auto"/>
        <w:rPr>
          <w:rFonts w:ascii="Arial" w:hAnsi="Arial" w:cs="Arial"/>
          <w:sz w:val="24"/>
          <w:szCs w:val="24"/>
        </w:rPr>
      </w:pPr>
    </w:p>
    <w:p w14:paraId="02FEA584" w14:textId="1FE1AE2B" w:rsidR="0083741D" w:rsidRPr="00065B2B" w:rsidRDefault="0083741D" w:rsidP="00065B2B">
      <w:pPr>
        <w:spacing w:line="360" w:lineRule="auto"/>
        <w:rPr>
          <w:rFonts w:ascii="Arial" w:hAnsi="Arial" w:cs="Arial"/>
          <w:sz w:val="24"/>
          <w:szCs w:val="24"/>
        </w:rPr>
      </w:pPr>
      <w:r w:rsidRPr="00065B2B">
        <w:rPr>
          <w:rFonts w:ascii="Arial" w:hAnsi="Arial" w:cs="Arial"/>
          <w:sz w:val="24"/>
          <w:szCs w:val="24"/>
        </w:rPr>
        <w:t>However, these limitations are considered acceptable within the scope of an undergraduate study. The chosen analysis methods are a</w:t>
      </w:r>
      <w:r w:rsidR="003F166B" w:rsidRPr="00065B2B">
        <w:rPr>
          <w:rFonts w:ascii="Arial" w:hAnsi="Arial" w:cs="Arial"/>
          <w:sz w:val="24"/>
          <w:szCs w:val="24"/>
        </w:rPr>
        <w:t>ppropriate for the research design, as they allow for clear presentation and interpretation of data while directly addressing the research aims and objectives.</w:t>
      </w:r>
    </w:p>
    <w:p w14:paraId="41EDEB73" w14:textId="77777777" w:rsidR="003F166B" w:rsidRPr="00065B2B" w:rsidRDefault="003F166B" w:rsidP="00065B2B">
      <w:pPr>
        <w:spacing w:line="360" w:lineRule="auto"/>
        <w:rPr>
          <w:rFonts w:ascii="Arial" w:hAnsi="Arial" w:cs="Arial"/>
          <w:sz w:val="24"/>
          <w:szCs w:val="24"/>
        </w:rPr>
      </w:pPr>
    </w:p>
    <w:p w14:paraId="2C31BAED" w14:textId="24618C67" w:rsidR="003F166B" w:rsidRPr="00065B2B" w:rsidRDefault="003F166B" w:rsidP="00065B2B">
      <w:pPr>
        <w:spacing w:line="360" w:lineRule="auto"/>
        <w:rPr>
          <w:rFonts w:ascii="Arial" w:hAnsi="Arial" w:cs="Arial"/>
          <w:sz w:val="24"/>
          <w:szCs w:val="24"/>
        </w:rPr>
      </w:pPr>
      <w:r w:rsidRPr="00065B2B">
        <w:rPr>
          <w:rFonts w:ascii="Arial" w:hAnsi="Arial" w:cs="Arial"/>
          <w:sz w:val="24"/>
          <w:szCs w:val="24"/>
        </w:rPr>
        <w:t>Overall, the use of descriptive and comparative statistical ana</w:t>
      </w:r>
      <w:r w:rsidR="00684FBC" w:rsidRPr="00065B2B">
        <w:rPr>
          <w:rFonts w:ascii="Arial" w:hAnsi="Arial" w:cs="Arial"/>
          <w:sz w:val="24"/>
          <w:szCs w:val="24"/>
        </w:rPr>
        <w:t>lysis provides a suitable and effective approach for examining the relationship between public understanding of Prevent and trust in counter-terrorism pol</w:t>
      </w:r>
      <w:r w:rsidR="00DE0F92" w:rsidRPr="00065B2B">
        <w:rPr>
          <w:rFonts w:ascii="Arial" w:hAnsi="Arial" w:cs="Arial"/>
          <w:sz w:val="24"/>
          <w:szCs w:val="24"/>
        </w:rPr>
        <w:t>i</w:t>
      </w:r>
      <w:r w:rsidR="00684FBC" w:rsidRPr="00065B2B">
        <w:rPr>
          <w:rFonts w:ascii="Arial" w:hAnsi="Arial" w:cs="Arial"/>
          <w:sz w:val="24"/>
          <w:szCs w:val="24"/>
        </w:rPr>
        <w:t>cing</w:t>
      </w:r>
      <w:r w:rsidR="00DE0F92" w:rsidRPr="00065B2B">
        <w:rPr>
          <w:rFonts w:ascii="Arial" w:hAnsi="Arial" w:cs="Arial"/>
          <w:sz w:val="24"/>
          <w:szCs w:val="24"/>
        </w:rPr>
        <w:t>.</w:t>
      </w:r>
      <w:r w:rsidR="00CB5B6F" w:rsidRPr="00065B2B">
        <w:rPr>
          <w:rFonts w:ascii="Arial" w:hAnsi="Arial" w:cs="Arial"/>
          <w:sz w:val="24"/>
          <w:szCs w:val="24"/>
        </w:rPr>
        <w:t xml:space="preserve"> The combination of statistical analysis and limited thematic </w:t>
      </w:r>
      <w:r w:rsidR="006077B9" w:rsidRPr="00065B2B">
        <w:rPr>
          <w:rFonts w:ascii="Arial" w:hAnsi="Arial" w:cs="Arial"/>
          <w:sz w:val="24"/>
          <w:szCs w:val="24"/>
        </w:rPr>
        <w:t>interpretation ensures that both patterns and underlying perspectives are captured, resulting in a comprehensive analysis of data.</w:t>
      </w:r>
    </w:p>
    <w:p w14:paraId="1B6C327F" w14:textId="77777777" w:rsidR="00065B2B" w:rsidRDefault="00065B2B">
      <w:pPr>
        <w:rPr>
          <w:rFonts w:ascii="Arial" w:eastAsiaTheme="majorEastAsia" w:hAnsi="Arial" w:cstheme="majorBidi"/>
          <w:color w:val="2F5496" w:themeColor="accent1" w:themeShade="BF"/>
          <w:sz w:val="32"/>
          <w:szCs w:val="32"/>
        </w:rPr>
      </w:pPr>
      <w:r>
        <w:br w:type="page"/>
      </w:r>
    </w:p>
    <w:p w14:paraId="29C87848" w14:textId="0E883BD6" w:rsidR="00C3508C" w:rsidRDefault="00C3508C" w:rsidP="00C3508C">
      <w:pPr>
        <w:pStyle w:val="Heading1"/>
      </w:pPr>
      <w:bookmarkStart w:id="8" w:name="_Toc228470309"/>
      <w:r>
        <w:lastRenderedPageBreak/>
        <w:t>References</w:t>
      </w:r>
      <w:bookmarkEnd w:id="8"/>
    </w:p>
    <w:p w14:paraId="02A0C5B7" w14:textId="77777777" w:rsidR="00CE4183" w:rsidRDefault="00CE4183" w:rsidP="00CE4183"/>
    <w:p w14:paraId="17E2458E" w14:textId="55C85CE6"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Amnesty International UK (2024) </w:t>
      </w:r>
      <w:r w:rsidRPr="00065B2B">
        <w:rPr>
          <w:rFonts w:ascii="Arial" w:hAnsi="Arial" w:cs="Arial"/>
          <w:i/>
          <w:iCs/>
          <w:sz w:val="24"/>
          <w:szCs w:val="24"/>
        </w:rPr>
        <w:t>The Prevent duty and its chilling effect on human rights</w:t>
      </w:r>
      <w:r w:rsidRPr="00065B2B">
        <w:rPr>
          <w:rFonts w:ascii="Arial" w:hAnsi="Arial" w:cs="Arial"/>
          <w:sz w:val="24"/>
          <w:szCs w:val="24"/>
        </w:rPr>
        <w:t xml:space="preserve">. Available at: </w:t>
      </w:r>
      <w:hyperlink r:id="rId38" w:tgtFrame="_new" w:history="1">
        <w:r w:rsidRPr="00065B2B">
          <w:rPr>
            <w:rStyle w:val="Hyperlink"/>
            <w:rFonts w:ascii="Arial" w:hAnsi="Arial" w:cs="Arial"/>
            <w:sz w:val="24"/>
            <w:szCs w:val="24"/>
          </w:rPr>
          <w:t>https://media.amnesty.org.uk/documents/AIUK20Briefing20-20The20Prevent20Duty20and20its20Chilling20Effect20on20Hu_G45NByz.pdf</w:t>
        </w:r>
      </w:hyperlink>
      <w:r w:rsidRPr="00065B2B">
        <w:rPr>
          <w:rFonts w:ascii="Arial" w:hAnsi="Arial" w:cs="Arial"/>
          <w:sz w:val="24"/>
          <w:szCs w:val="24"/>
        </w:rPr>
        <w:t xml:space="preserve"> (Accessed: 18 April 2026).</w:t>
      </w:r>
    </w:p>
    <w:p w14:paraId="5E93265C"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Binder, J. and Allen, R. (2024) </w:t>
      </w:r>
      <w:r w:rsidRPr="00065B2B">
        <w:rPr>
          <w:rFonts w:ascii="Arial" w:hAnsi="Arial" w:cs="Arial"/>
          <w:i/>
          <w:iCs/>
          <w:sz w:val="24"/>
          <w:szCs w:val="24"/>
        </w:rPr>
        <w:t>Prevent duty, safeguarding and agency</w:t>
      </w:r>
      <w:r w:rsidRPr="00065B2B">
        <w:rPr>
          <w:rFonts w:ascii="Arial" w:hAnsi="Arial" w:cs="Arial"/>
          <w:sz w:val="24"/>
          <w:szCs w:val="24"/>
        </w:rPr>
        <w:t xml:space="preserve">. Nottingham: Nottingham Trent University. Available at: </w:t>
      </w:r>
      <w:hyperlink r:id="rId39" w:tgtFrame="_new" w:history="1">
        <w:r w:rsidRPr="00065B2B">
          <w:rPr>
            <w:rStyle w:val="Hyperlink"/>
            <w:rFonts w:ascii="Arial" w:hAnsi="Arial" w:cs="Arial"/>
            <w:sz w:val="24"/>
            <w:szCs w:val="24"/>
          </w:rPr>
          <w:t>https://www.ntu.ac.uk/media/documents/nce/Prevent-duty%2C-safeguarding-and-agency-NTU-report.pdf</w:t>
        </w:r>
      </w:hyperlink>
      <w:r w:rsidRPr="00065B2B">
        <w:rPr>
          <w:rFonts w:ascii="Arial" w:hAnsi="Arial" w:cs="Arial"/>
          <w:sz w:val="24"/>
          <w:szCs w:val="24"/>
        </w:rPr>
        <w:t xml:space="preserve"> (Accessed: 18 April 2026).</w:t>
      </w:r>
    </w:p>
    <w:p w14:paraId="4E338617"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Blackstone’s (2019) </w:t>
      </w:r>
      <w:r w:rsidRPr="00065B2B">
        <w:rPr>
          <w:rFonts w:ascii="Arial" w:hAnsi="Arial" w:cs="Arial"/>
          <w:i/>
          <w:iCs/>
          <w:sz w:val="24"/>
          <w:szCs w:val="24"/>
        </w:rPr>
        <w:t>Blackstone’s counter-terrorism handbook</w:t>
      </w:r>
      <w:r w:rsidRPr="00065B2B">
        <w:rPr>
          <w:rFonts w:ascii="Arial" w:hAnsi="Arial" w:cs="Arial"/>
          <w:sz w:val="24"/>
          <w:szCs w:val="24"/>
        </w:rPr>
        <w:t xml:space="preserve">. 4th </w:t>
      </w:r>
      <w:proofErr w:type="spellStart"/>
      <w:r w:rsidRPr="00065B2B">
        <w:rPr>
          <w:rFonts w:ascii="Arial" w:hAnsi="Arial" w:cs="Arial"/>
          <w:sz w:val="24"/>
          <w:szCs w:val="24"/>
        </w:rPr>
        <w:t>edn</w:t>
      </w:r>
      <w:proofErr w:type="spellEnd"/>
      <w:r w:rsidRPr="00065B2B">
        <w:rPr>
          <w:rFonts w:ascii="Arial" w:hAnsi="Arial" w:cs="Arial"/>
          <w:sz w:val="24"/>
          <w:szCs w:val="24"/>
        </w:rPr>
        <w:t>. Oxford: Oxford University Press.</w:t>
      </w:r>
    </w:p>
    <w:p w14:paraId="29AC0510"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Blackstone’s (2024) </w:t>
      </w:r>
      <w:r w:rsidRPr="00065B2B">
        <w:rPr>
          <w:rFonts w:ascii="Arial" w:hAnsi="Arial" w:cs="Arial"/>
          <w:i/>
          <w:iCs/>
          <w:sz w:val="24"/>
          <w:szCs w:val="24"/>
        </w:rPr>
        <w:t>Blackstone’s handbook for policing students 2024</w:t>
      </w:r>
      <w:r w:rsidRPr="00065B2B">
        <w:rPr>
          <w:rFonts w:ascii="Arial" w:hAnsi="Arial" w:cs="Arial"/>
          <w:sz w:val="24"/>
          <w:szCs w:val="24"/>
        </w:rPr>
        <w:t>. Oxford: Oxford University Press.</w:t>
      </w:r>
    </w:p>
    <w:p w14:paraId="474AEF15"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Braun, V. and Clarke, V. (2021) </w:t>
      </w:r>
      <w:r w:rsidRPr="00065B2B">
        <w:rPr>
          <w:rFonts w:ascii="Arial" w:hAnsi="Arial" w:cs="Arial"/>
          <w:i/>
          <w:iCs/>
          <w:sz w:val="24"/>
          <w:szCs w:val="24"/>
        </w:rPr>
        <w:t>Thematic analysis: A practical guide</w:t>
      </w:r>
      <w:r w:rsidRPr="00065B2B">
        <w:rPr>
          <w:rFonts w:ascii="Arial" w:hAnsi="Arial" w:cs="Arial"/>
          <w:sz w:val="24"/>
          <w:szCs w:val="24"/>
        </w:rPr>
        <w:t>. London: SAGE Publications.</w:t>
      </w:r>
    </w:p>
    <w:p w14:paraId="20C2E248"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Bryman, A. (2016) </w:t>
      </w:r>
      <w:r w:rsidRPr="00065B2B">
        <w:rPr>
          <w:rFonts w:ascii="Arial" w:hAnsi="Arial" w:cs="Arial"/>
          <w:i/>
          <w:iCs/>
          <w:sz w:val="24"/>
          <w:szCs w:val="24"/>
        </w:rPr>
        <w:t>Social Research Methods</w:t>
      </w:r>
      <w:r w:rsidRPr="00065B2B">
        <w:rPr>
          <w:rFonts w:ascii="Arial" w:hAnsi="Arial" w:cs="Arial"/>
          <w:sz w:val="24"/>
          <w:szCs w:val="24"/>
        </w:rPr>
        <w:t xml:space="preserve">. 5th </w:t>
      </w:r>
      <w:proofErr w:type="spellStart"/>
      <w:r w:rsidRPr="00065B2B">
        <w:rPr>
          <w:rFonts w:ascii="Arial" w:hAnsi="Arial" w:cs="Arial"/>
          <w:sz w:val="24"/>
          <w:szCs w:val="24"/>
        </w:rPr>
        <w:t>edn</w:t>
      </w:r>
      <w:proofErr w:type="spellEnd"/>
      <w:r w:rsidRPr="00065B2B">
        <w:rPr>
          <w:rFonts w:ascii="Arial" w:hAnsi="Arial" w:cs="Arial"/>
          <w:sz w:val="24"/>
          <w:szCs w:val="24"/>
        </w:rPr>
        <w:t>. Oxford: Oxford University Press.</w:t>
      </w:r>
    </w:p>
    <w:p w14:paraId="6F6F9BFA"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College of Policing (2025) </w:t>
      </w:r>
      <w:r w:rsidRPr="00065B2B">
        <w:rPr>
          <w:rFonts w:ascii="Arial" w:hAnsi="Arial" w:cs="Arial"/>
          <w:i/>
          <w:iCs/>
          <w:sz w:val="24"/>
          <w:szCs w:val="24"/>
        </w:rPr>
        <w:t>Improving public confidence in the police: An evidence-based guide</w:t>
      </w:r>
      <w:r w:rsidRPr="00065B2B">
        <w:rPr>
          <w:rFonts w:ascii="Arial" w:hAnsi="Arial" w:cs="Arial"/>
          <w:sz w:val="24"/>
          <w:szCs w:val="24"/>
        </w:rPr>
        <w:t xml:space="preserve">. Available at: </w:t>
      </w:r>
      <w:hyperlink r:id="rId40" w:history="1">
        <w:r w:rsidRPr="00065B2B">
          <w:rPr>
            <w:rStyle w:val="Hyperlink"/>
            <w:rFonts w:ascii="Arial" w:hAnsi="Arial" w:cs="Arial"/>
            <w:sz w:val="24"/>
            <w:szCs w:val="24"/>
          </w:rPr>
          <w:t>https://assets.college.police.uk/s3fs-public/2025-01/Improving-public-confidence-in-the-police-guide.pdf</w:t>
        </w:r>
      </w:hyperlink>
      <w:r w:rsidRPr="00065B2B">
        <w:rPr>
          <w:rFonts w:ascii="Arial" w:hAnsi="Arial" w:cs="Arial"/>
          <w:sz w:val="24"/>
          <w:szCs w:val="24"/>
        </w:rPr>
        <w:t xml:space="preserve"> (Accessed: 19 April 2026).</w:t>
      </w:r>
    </w:p>
    <w:p w14:paraId="27BFAC06"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College of Policing (2015) </w:t>
      </w:r>
      <w:r w:rsidRPr="00065B2B">
        <w:rPr>
          <w:rFonts w:ascii="Arial" w:hAnsi="Arial" w:cs="Arial"/>
          <w:i/>
          <w:iCs/>
          <w:sz w:val="24"/>
          <w:szCs w:val="24"/>
        </w:rPr>
        <w:t>Professional standards</w:t>
      </w:r>
      <w:r w:rsidRPr="00065B2B">
        <w:rPr>
          <w:rFonts w:ascii="Arial" w:hAnsi="Arial" w:cs="Arial"/>
          <w:sz w:val="24"/>
          <w:szCs w:val="24"/>
        </w:rPr>
        <w:t xml:space="preserve">. Available at: </w:t>
      </w:r>
      <w:hyperlink r:id="rId41" w:history="1">
        <w:r w:rsidRPr="00065B2B">
          <w:rPr>
            <w:rStyle w:val="Hyperlink"/>
            <w:rFonts w:ascii="Arial" w:hAnsi="Arial" w:cs="Arial"/>
            <w:sz w:val="24"/>
            <w:szCs w:val="24"/>
          </w:rPr>
          <w:t>https://www.college.police.uk/app/professional-standards</w:t>
        </w:r>
      </w:hyperlink>
      <w:r w:rsidRPr="00065B2B">
        <w:rPr>
          <w:rFonts w:ascii="Arial" w:hAnsi="Arial" w:cs="Arial"/>
          <w:sz w:val="24"/>
          <w:szCs w:val="24"/>
        </w:rPr>
        <w:t xml:space="preserve"> (Accessed: 19 April 2026).</w:t>
      </w:r>
    </w:p>
    <w:p w14:paraId="7F3732B9"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Creswell, J.W. and Creswell, J.D. (2018) </w:t>
      </w:r>
      <w:r w:rsidRPr="00065B2B">
        <w:rPr>
          <w:rFonts w:ascii="Arial" w:hAnsi="Arial" w:cs="Arial"/>
          <w:i/>
          <w:iCs/>
          <w:sz w:val="24"/>
          <w:szCs w:val="24"/>
        </w:rPr>
        <w:t xml:space="preserve">Research design: Qualitative, quantitative and mixed methods </w:t>
      </w:r>
      <w:proofErr w:type="gramStart"/>
      <w:r w:rsidRPr="00065B2B">
        <w:rPr>
          <w:rFonts w:ascii="Arial" w:hAnsi="Arial" w:cs="Arial"/>
          <w:i/>
          <w:iCs/>
          <w:sz w:val="24"/>
          <w:szCs w:val="24"/>
        </w:rPr>
        <w:t>approaches</w:t>
      </w:r>
      <w:proofErr w:type="gramEnd"/>
      <w:r w:rsidRPr="00065B2B">
        <w:rPr>
          <w:rFonts w:ascii="Arial" w:hAnsi="Arial" w:cs="Arial"/>
          <w:sz w:val="24"/>
          <w:szCs w:val="24"/>
        </w:rPr>
        <w:t xml:space="preserve">. 5th </w:t>
      </w:r>
      <w:proofErr w:type="spellStart"/>
      <w:r w:rsidRPr="00065B2B">
        <w:rPr>
          <w:rFonts w:ascii="Arial" w:hAnsi="Arial" w:cs="Arial"/>
          <w:sz w:val="24"/>
          <w:szCs w:val="24"/>
        </w:rPr>
        <w:t>edn</w:t>
      </w:r>
      <w:proofErr w:type="spellEnd"/>
      <w:r w:rsidRPr="00065B2B">
        <w:rPr>
          <w:rFonts w:ascii="Arial" w:hAnsi="Arial" w:cs="Arial"/>
          <w:sz w:val="24"/>
          <w:szCs w:val="24"/>
        </w:rPr>
        <w:t>. Thousand Oaks, CA: SAGE Publications.</w:t>
      </w:r>
    </w:p>
    <w:p w14:paraId="03A1ED87"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Equality and Human Rights Commission (2024) </w:t>
      </w:r>
      <w:r w:rsidRPr="00065B2B">
        <w:rPr>
          <w:rFonts w:ascii="Arial" w:hAnsi="Arial" w:cs="Arial"/>
          <w:i/>
          <w:iCs/>
          <w:sz w:val="24"/>
          <w:szCs w:val="24"/>
        </w:rPr>
        <w:t>Response to HMICFRS proposed policing inspection framework and programme 2025–2029</w:t>
      </w:r>
      <w:r w:rsidRPr="00065B2B">
        <w:rPr>
          <w:rFonts w:ascii="Arial" w:hAnsi="Arial" w:cs="Arial"/>
          <w:sz w:val="24"/>
          <w:szCs w:val="24"/>
        </w:rPr>
        <w:t xml:space="preserve">. Available at: </w:t>
      </w:r>
      <w:hyperlink r:id="rId42" w:tgtFrame="_new" w:history="1">
        <w:r w:rsidRPr="00065B2B">
          <w:rPr>
            <w:rStyle w:val="Hyperlink"/>
            <w:rFonts w:ascii="Arial" w:hAnsi="Arial" w:cs="Arial"/>
            <w:sz w:val="24"/>
            <w:szCs w:val="24"/>
          </w:rPr>
          <w:t>https://www.equalityhumanrights.com/response-hmicfrs-proposed-policing-inspection-framework-and-programme-2025-2029</w:t>
        </w:r>
      </w:hyperlink>
      <w:r w:rsidRPr="00065B2B">
        <w:rPr>
          <w:rFonts w:ascii="Arial" w:hAnsi="Arial" w:cs="Arial"/>
          <w:sz w:val="24"/>
          <w:szCs w:val="24"/>
        </w:rPr>
        <w:t xml:space="preserve"> (Accessed: 18 April 2026).</w:t>
      </w:r>
    </w:p>
    <w:p w14:paraId="76221381"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Field, A. (2018) </w:t>
      </w:r>
      <w:r w:rsidRPr="00065B2B">
        <w:rPr>
          <w:rFonts w:ascii="Arial" w:hAnsi="Arial" w:cs="Arial"/>
          <w:i/>
          <w:iCs/>
          <w:sz w:val="24"/>
          <w:szCs w:val="24"/>
        </w:rPr>
        <w:t>Discovering statistics using IBM SPSS statistics</w:t>
      </w:r>
      <w:r w:rsidRPr="00065B2B">
        <w:rPr>
          <w:rFonts w:ascii="Arial" w:hAnsi="Arial" w:cs="Arial"/>
          <w:sz w:val="24"/>
          <w:szCs w:val="24"/>
        </w:rPr>
        <w:t xml:space="preserve">. 5th </w:t>
      </w:r>
      <w:proofErr w:type="spellStart"/>
      <w:r w:rsidRPr="00065B2B">
        <w:rPr>
          <w:rFonts w:ascii="Arial" w:hAnsi="Arial" w:cs="Arial"/>
          <w:sz w:val="24"/>
          <w:szCs w:val="24"/>
        </w:rPr>
        <w:t>edn</w:t>
      </w:r>
      <w:proofErr w:type="spellEnd"/>
      <w:r w:rsidRPr="00065B2B">
        <w:rPr>
          <w:rFonts w:ascii="Arial" w:hAnsi="Arial" w:cs="Arial"/>
          <w:sz w:val="24"/>
          <w:szCs w:val="24"/>
        </w:rPr>
        <w:t>. London: SAGE Publications.</w:t>
      </w:r>
    </w:p>
    <w:p w14:paraId="1453364D"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His Majesty’s Inspectorate of Constabulary and Fire &amp; Rescue Services (2024) </w:t>
      </w:r>
      <w:r w:rsidRPr="00065B2B">
        <w:rPr>
          <w:rFonts w:ascii="Arial" w:hAnsi="Arial" w:cs="Arial"/>
          <w:i/>
          <w:iCs/>
          <w:sz w:val="24"/>
          <w:szCs w:val="24"/>
        </w:rPr>
        <w:t>State of policing: The annual assessment of policing in England and Wales 2023</w:t>
      </w:r>
      <w:r w:rsidRPr="00065B2B">
        <w:rPr>
          <w:rFonts w:ascii="Arial" w:hAnsi="Arial" w:cs="Arial"/>
          <w:sz w:val="24"/>
          <w:szCs w:val="24"/>
        </w:rPr>
        <w:t xml:space="preserve">. Available at: </w:t>
      </w:r>
      <w:hyperlink r:id="rId43" w:history="1">
        <w:r w:rsidRPr="00065B2B">
          <w:rPr>
            <w:rStyle w:val="Hyperlink"/>
            <w:rFonts w:ascii="Arial" w:hAnsi="Arial" w:cs="Arial"/>
            <w:sz w:val="24"/>
            <w:szCs w:val="24"/>
          </w:rPr>
          <w:t>https://hmicfrs.justiceinspectorates.gov.uk/publication-html/state-of-policing-the-annual-assessment-of-policing-in-england-and-wales-2023/</w:t>
        </w:r>
      </w:hyperlink>
      <w:r w:rsidRPr="00065B2B">
        <w:rPr>
          <w:rFonts w:ascii="Arial" w:hAnsi="Arial" w:cs="Arial"/>
          <w:sz w:val="24"/>
          <w:szCs w:val="24"/>
        </w:rPr>
        <w:t xml:space="preserve"> (Accessed: 19 April 2026).</w:t>
      </w:r>
    </w:p>
    <w:p w14:paraId="5756D3F4"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lastRenderedPageBreak/>
        <w:t xml:space="preserve">Home Office (2024) </w:t>
      </w:r>
      <w:r w:rsidRPr="00065B2B">
        <w:rPr>
          <w:rFonts w:ascii="Arial" w:hAnsi="Arial" w:cs="Arial"/>
          <w:i/>
          <w:iCs/>
          <w:sz w:val="24"/>
          <w:szCs w:val="24"/>
        </w:rPr>
        <w:t>Independent Review of Prevent</w:t>
      </w:r>
      <w:r w:rsidRPr="00065B2B">
        <w:rPr>
          <w:rFonts w:ascii="Arial" w:hAnsi="Arial" w:cs="Arial"/>
          <w:sz w:val="24"/>
          <w:szCs w:val="24"/>
        </w:rPr>
        <w:t xml:space="preserve">. Available at: </w:t>
      </w:r>
      <w:hyperlink r:id="rId44" w:history="1">
        <w:r w:rsidRPr="00065B2B">
          <w:rPr>
            <w:rStyle w:val="Hyperlink"/>
            <w:rFonts w:ascii="Arial" w:hAnsi="Arial" w:cs="Arial"/>
            <w:sz w:val="24"/>
            <w:szCs w:val="24"/>
          </w:rPr>
          <w:t>https://www.gov.uk/government/publications/independent-review-of-prevents-report-and-government-response/independent-review-of-prevent-accessible</w:t>
        </w:r>
      </w:hyperlink>
      <w:r w:rsidRPr="00065B2B">
        <w:rPr>
          <w:rFonts w:ascii="Arial" w:hAnsi="Arial" w:cs="Arial"/>
          <w:sz w:val="24"/>
          <w:szCs w:val="24"/>
        </w:rPr>
        <w:t xml:space="preserve"> (Accessed: 19 April 2026).</w:t>
      </w:r>
    </w:p>
    <w:p w14:paraId="390E2962"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Home Office (2023a) </w:t>
      </w:r>
      <w:r w:rsidRPr="00065B2B">
        <w:rPr>
          <w:rFonts w:ascii="Arial" w:hAnsi="Arial" w:cs="Arial"/>
          <w:i/>
          <w:iCs/>
          <w:sz w:val="24"/>
          <w:szCs w:val="24"/>
        </w:rPr>
        <w:t>Prevent duty guidance: England and Wales</w:t>
      </w:r>
      <w:r w:rsidRPr="00065B2B">
        <w:rPr>
          <w:rFonts w:ascii="Arial" w:hAnsi="Arial" w:cs="Arial"/>
          <w:sz w:val="24"/>
          <w:szCs w:val="24"/>
        </w:rPr>
        <w:t xml:space="preserve">. Available at: </w:t>
      </w:r>
      <w:hyperlink r:id="rId45" w:tgtFrame="_new" w:history="1">
        <w:r w:rsidRPr="00065B2B">
          <w:rPr>
            <w:rStyle w:val="Hyperlink"/>
            <w:rFonts w:ascii="Arial" w:hAnsi="Arial" w:cs="Arial"/>
            <w:sz w:val="24"/>
            <w:szCs w:val="24"/>
          </w:rPr>
          <w:t>https://www.gov.uk/government/publications/prevent-duty-guidance/prevent-duty-guidance-for-england-and-wales-accessible</w:t>
        </w:r>
      </w:hyperlink>
      <w:r w:rsidRPr="00065B2B">
        <w:rPr>
          <w:rFonts w:ascii="Arial" w:hAnsi="Arial" w:cs="Arial"/>
          <w:sz w:val="24"/>
          <w:szCs w:val="24"/>
        </w:rPr>
        <w:t xml:space="preserve"> (Accessed: 18 April 2026).</w:t>
      </w:r>
    </w:p>
    <w:p w14:paraId="6F566419"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Home Office (2023b) </w:t>
      </w:r>
      <w:r w:rsidRPr="00065B2B">
        <w:rPr>
          <w:rFonts w:ascii="Arial" w:hAnsi="Arial" w:cs="Arial"/>
          <w:i/>
          <w:iCs/>
          <w:sz w:val="24"/>
          <w:szCs w:val="24"/>
        </w:rPr>
        <w:t>Public perceptions of policing: A review of research and literature</w:t>
      </w:r>
      <w:r w:rsidRPr="00065B2B">
        <w:rPr>
          <w:rFonts w:ascii="Arial" w:hAnsi="Arial" w:cs="Arial"/>
          <w:sz w:val="24"/>
          <w:szCs w:val="24"/>
        </w:rPr>
        <w:t xml:space="preserve">. Available at: </w:t>
      </w:r>
      <w:hyperlink r:id="rId46" w:history="1">
        <w:r w:rsidRPr="00065B2B">
          <w:rPr>
            <w:rStyle w:val="Hyperlink"/>
            <w:rFonts w:ascii="Arial" w:hAnsi="Arial" w:cs="Arial"/>
            <w:sz w:val="24"/>
            <w:szCs w:val="24"/>
          </w:rPr>
          <w:t>https://www.gov.uk/government/publications/public-perceptions-of-policing-a-review-of-research-and-literature/public-perceptions-of-policing-a-review-of-research-and-literature</w:t>
        </w:r>
      </w:hyperlink>
      <w:r w:rsidRPr="00065B2B">
        <w:rPr>
          <w:rFonts w:ascii="Arial" w:hAnsi="Arial" w:cs="Arial"/>
          <w:sz w:val="24"/>
          <w:szCs w:val="24"/>
        </w:rPr>
        <w:t xml:space="preserve"> (Accessed: 20 April 2026).</w:t>
      </w:r>
    </w:p>
    <w:p w14:paraId="604B0891"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ICM Unlimited (2020) </w:t>
      </w:r>
      <w:r w:rsidRPr="00065B2B">
        <w:rPr>
          <w:rFonts w:ascii="Arial" w:hAnsi="Arial" w:cs="Arial"/>
          <w:i/>
          <w:iCs/>
          <w:sz w:val="24"/>
          <w:szCs w:val="24"/>
        </w:rPr>
        <w:t>Prevent Survey Findings Report</w:t>
      </w:r>
      <w:r w:rsidRPr="00065B2B">
        <w:rPr>
          <w:rFonts w:ascii="Arial" w:hAnsi="Arial" w:cs="Arial"/>
          <w:sz w:val="24"/>
          <w:szCs w:val="24"/>
        </w:rPr>
        <w:t xml:space="preserve">. London: Home Office. Available at: </w:t>
      </w:r>
      <w:hyperlink r:id="rId47" w:tgtFrame="_new" w:history="1">
        <w:r w:rsidRPr="00065B2B">
          <w:rPr>
            <w:rStyle w:val="Hyperlink"/>
            <w:rFonts w:ascii="Arial" w:hAnsi="Arial" w:cs="Arial"/>
            <w:sz w:val="24"/>
            <w:szCs w:val="24"/>
          </w:rPr>
          <w:t>https://assets.publishing.service.gov.uk/media/5f9946938fa8f5790cd3a24e/Annex_B_-_Prevent_Survey_findings_report__1_.pdf</w:t>
        </w:r>
      </w:hyperlink>
      <w:r w:rsidRPr="00065B2B">
        <w:rPr>
          <w:rFonts w:ascii="Arial" w:hAnsi="Arial" w:cs="Arial"/>
          <w:sz w:val="24"/>
          <w:szCs w:val="24"/>
        </w:rPr>
        <w:t xml:space="preserve"> (Accessed: 18 April 2026).</w:t>
      </w:r>
    </w:p>
    <w:p w14:paraId="39949BB0"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Joshi, A., Kale, S., Chandel, S. and Pal, D.K. (2015) </w:t>
      </w:r>
      <w:r w:rsidRPr="00065B2B">
        <w:rPr>
          <w:rFonts w:ascii="Arial" w:hAnsi="Arial" w:cs="Arial"/>
          <w:i/>
          <w:iCs/>
          <w:sz w:val="24"/>
          <w:szCs w:val="24"/>
        </w:rPr>
        <w:t>Likert scale: Explored and explained</w:t>
      </w:r>
      <w:r w:rsidRPr="00065B2B">
        <w:rPr>
          <w:rFonts w:ascii="Arial" w:hAnsi="Arial" w:cs="Arial"/>
          <w:sz w:val="24"/>
          <w:szCs w:val="24"/>
        </w:rPr>
        <w:t>. British Journal of Applied Science &amp; Technology, 7(4), pp. 396–403.</w:t>
      </w:r>
    </w:p>
    <w:p w14:paraId="15256FD4" w14:textId="77777777" w:rsidR="00CE4183" w:rsidRPr="00065B2B" w:rsidRDefault="00CE4183" w:rsidP="00065B2B">
      <w:pPr>
        <w:spacing w:line="360" w:lineRule="auto"/>
        <w:rPr>
          <w:rFonts w:ascii="Arial" w:hAnsi="Arial" w:cs="Arial"/>
          <w:sz w:val="24"/>
          <w:szCs w:val="24"/>
        </w:rPr>
      </w:pPr>
      <w:proofErr w:type="spellStart"/>
      <w:r w:rsidRPr="00065B2B">
        <w:rPr>
          <w:rFonts w:ascii="Arial" w:hAnsi="Arial" w:cs="Arial"/>
          <w:sz w:val="24"/>
          <w:szCs w:val="24"/>
        </w:rPr>
        <w:t>Meleagrou</w:t>
      </w:r>
      <w:proofErr w:type="spellEnd"/>
      <w:r w:rsidRPr="00065B2B">
        <w:rPr>
          <w:rFonts w:ascii="Arial" w:hAnsi="Arial" w:cs="Arial"/>
          <w:sz w:val="24"/>
          <w:szCs w:val="24"/>
        </w:rPr>
        <w:t xml:space="preserve">-Hitchens, A. (2022) </w:t>
      </w:r>
      <w:r w:rsidRPr="00065B2B">
        <w:rPr>
          <w:rFonts w:ascii="Arial" w:hAnsi="Arial" w:cs="Arial"/>
          <w:i/>
          <w:iCs/>
          <w:sz w:val="24"/>
          <w:szCs w:val="24"/>
        </w:rPr>
        <w:t>The UK Prevent Strategy: A literature review, 2011–2021</w:t>
      </w:r>
      <w:r w:rsidRPr="00065B2B">
        <w:rPr>
          <w:rFonts w:ascii="Arial" w:hAnsi="Arial" w:cs="Arial"/>
          <w:sz w:val="24"/>
          <w:szCs w:val="24"/>
        </w:rPr>
        <w:t xml:space="preserve">. Available at: </w:t>
      </w:r>
      <w:hyperlink r:id="rId48" w:history="1">
        <w:r w:rsidRPr="00065B2B">
          <w:rPr>
            <w:rStyle w:val="Hyperlink"/>
            <w:rFonts w:ascii="Arial" w:hAnsi="Arial" w:cs="Arial"/>
            <w:sz w:val="24"/>
            <w:szCs w:val="24"/>
          </w:rPr>
          <w:t>https://counterextremism.org.uk/wp-content/uploads/2022/10/UK_Prevent_Strategy_11-21_WEB.pdf</w:t>
        </w:r>
      </w:hyperlink>
      <w:r w:rsidRPr="00065B2B">
        <w:rPr>
          <w:rFonts w:ascii="Arial" w:hAnsi="Arial" w:cs="Arial"/>
          <w:sz w:val="24"/>
          <w:szCs w:val="24"/>
        </w:rPr>
        <w:t xml:space="preserve"> (Accessed: 18 April 2026).</w:t>
      </w:r>
    </w:p>
    <w:p w14:paraId="583FD707"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Murdoch, M., Simon, A.B., </w:t>
      </w:r>
      <w:proofErr w:type="spellStart"/>
      <w:r w:rsidRPr="00065B2B">
        <w:rPr>
          <w:rFonts w:ascii="Arial" w:hAnsi="Arial" w:cs="Arial"/>
          <w:sz w:val="24"/>
          <w:szCs w:val="24"/>
        </w:rPr>
        <w:t>Polusny</w:t>
      </w:r>
      <w:proofErr w:type="spellEnd"/>
      <w:r w:rsidRPr="00065B2B">
        <w:rPr>
          <w:rFonts w:ascii="Arial" w:hAnsi="Arial" w:cs="Arial"/>
          <w:sz w:val="24"/>
          <w:szCs w:val="24"/>
        </w:rPr>
        <w:t xml:space="preserve">, M.A., Bangerter, A.K., Grill, J.P., </w:t>
      </w:r>
      <w:proofErr w:type="spellStart"/>
      <w:r w:rsidRPr="00065B2B">
        <w:rPr>
          <w:rFonts w:ascii="Arial" w:hAnsi="Arial" w:cs="Arial"/>
          <w:sz w:val="24"/>
          <w:szCs w:val="24"/>
        </w:rPr>
        <w:t>Noorbaloochi</w:t>
      </w:r>
      <w:proofErr w:type="spellEnd"/>
      <w:r w:rsidRPr="00065B2B">
        <w:rPr>
          <w:rFonts w:ascii="Arial" w:hAnsi="Arial" w:cs="Arial"/>
          <w:sz w:val="24"/>
          <w:szCs w:val="24"/>
        </w:rPr>
        <w:t xml:space="preserve">, S. and Partin, M.R. (2014) </w:t>
      </w:r>
      <w:r w:rsidRPr="00065B2B">
        <w:rPr>
          <w:rFonts w:ascii="Arial" w:hAnsi="Arial" w:cs="Arial"/>
          <w:i/>
          <w:iCs/>
          <w:sz w:val="24"/>
          <w:szCs w:val="24"/>
        </w:rPr>
        <w:t>Impact of different privacy conditions and incentives on survey response rate, participant representativeness, and disclosure of sensitive information: a randomised controlled trial</w:t>
      </w:r>
      <w:r w:rsidRPr="00065B2B">
        <w:rPr>
          <w:rFonts w:ascii="Arial" w:hAnsi="Arial" w:cs="Arial"/>
          <w:sz w:val="24"/>
          <w:szCs w:val="24"/>
        </w:rPr>
        <w:t xml:space="preserve">. BMC Medical Research Methodology, 14. Available at: </w:t>
      </w:r>
      <w:hyperlink r:id="rId49" w:history="1">
        <w:r w:rsidRPr="00065B2B">
          <w:rPr>
            <w:rStyle w:val="Hyperlink"/>
            <w:rFonts w:ascii="Arial" w:hAnsi="Arial" w:cs="Arial"/>
            <w:sz w:val="24"/>
            <w:szCs w:val="24"/>
          </w:rPr>
          <w:t>https://pmc.ncbi.nlm.nih.gov/articles/PMC4112969/</w:t>
        </w:r>
      </w:hyperlink>
      <w:r w:rsidRPr="00065B2B">
        <w:rPr>
          <w:rFonts w:ascii="Arial" w:hAnsi="Arial" w:cs="Arial"/>
          <w:sz w:val="24"/>
          <w:szCs w:val="24"/>
        </w:rPr>
        <w:t xml:space="preserve"> (Accessed: 20 April 2026).</w:t>
      </w:r>
    </w:p>
    <w:p w14:paraId="24291E88"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UK Parliament (2023) </w:t>
      </w:r>
      <w:r w:rsidRPr="00065B2B">
        <w:rPr>
          <w:rFonts w:ascii="Arial" w:hAnsi="Arial" w:cs="Arial"/>
          <w:i/>
          <w:iCs/>
          <w:sz w:val="24"/>
          <w:szCs w:val="24"/>
        </w:rPr>
        <w:t>Combatting new forms of extremism</w:t>
      </w:r>
      <w:r w:rsidRPr="00065B2B">
        <w:rPr>
          <w:rFonts w:ascii="Arial" w:hAnsi="Arial" w:cs="Arial"/>
          <w:sz w:val="24"/>
          <w:szCs w:val="24"/>
        </w:rPr>
        <w:t xml:space="preserve">. Available at: </w:t>
      </w:r>
      <w:hyperlink r:id="rId50" w:tgtFrame="_new" w:history="1">
        <w:r w:rsidRPr="00065B2B">
          <w:rPr>
            <w:rStyle w:val="Hyperlink"/>
            <w:rFonts w:ascii="Arial" w:hAnsi="Arial" w:cs="Arial"/>
            <w:sz w:val="24"/>
            <w:szCs w:val="24"/>
          </w:rPr>
          <w:t>https://committees.parliament.uk/publications/52458/documents/291283/default/</w:t>
        </w:r>
      </w:hyperlink>
      <w:r w:rsidRPr="00065B2B">
        <w:rPr>
          <w:rFonts w:ascii="Arial" w:hAnsi="Arial" w:cs="Arial"/>
          <w:sz w:val="24"/>
          <w:szCs w:val="24"/>
        </w:rPr>
        <w:t xml:space="preserve"> (Accessed: 18 April 2026).</w:t>
      </w:r>
    </w:p>
    <w:p w14:paraId="58850BF7"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UK Parliament (2017) </w:t>
      </w:r>
      <w:r w:rsidRPr="00065B2B">
        <w:rPr>
          <w:rFonts w:ascii="Arial" w:hAnsi="Arial" w:cs="Arial"/>
          <w:i/>
          <w:iCs/>
          <w:sz w:val="24"/>
          <w:szCs w:val="24"/>
        </w:rPr>
        <w:t>Counter-terrorism policy and human rights</w:t>
      </w:r>
      <w:r w:rsidRPr="00065B2B">
        <w:rPr>
          <w:rFonts w:ascii="Arial" w:hAnsi="Arial" w:cs="Arial"/>
          <w:sz w:val="24"/>
          <w:szCs w:val="24"/>
        </w:rPr>
        <w:t xml:space="preserve">. Available at: </w:t>
      </w:r>
      <w:hyperlink r:id="rId51" w:history="1">
        <w:r w:rsidRPr="00065B2B">
          <w:rPr>
            <w:rStyle w:val="Hyperlink"/>
            <w:rFonts w:ascii="Arial" w:hAnsi="Arial" w:cs="Arial"/>
            <w:sz w:val="24"/>
            <w:szCs w:val="24"/>
          </w:rPr>
          <w:t>https://publications.parliament.uk/pa/jt201617/jtselect/jtrights/105/105.pdf</w:t>
        </w:r>
      </w:hyperlink>
      <w:r w:rsidRPr="00065B2B">
        <w:rPr>
          <w:rFonts w:ascii="Arial" w:hAnsi="Arial" w:cs="Arial"/>
          <w:sz w:val="24"/>
          <w:szCs w:val="24"/>
        </w:rPr>
        <w:t xml:space="preserve"> (Accessed: 19 April 2026).</w:t>
      </w:r>
    </w:p>
    <w:p w14:paraId="0328E44B"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UK Parliament (2021) </w:t>
      </w:r>
      <w:r w:rsidRPr="00065B2B">
        <w:rPr>
          <w:rFonts w:ascii="Arial" w:hAnsi="Arial" w:cs="Arial"/>
          <w:i/>
          <w:iCs/>
          <w:sz w:val="24"/>
          <w:szCs w:val="24"/>
        </w:rPr>
        <w:t>Free for all? Freedom of expression in the digital age</w:t>
      </w:r>
      <w:r w:rsidRPr="00065B2B">
        <w:rPr>
          <w:rFonts w:ascii="Arial" w:hAnsi="Arial" w:cs="Arial"/>
          <w:sz w:val="24"/>
          <w:szCs w:val="24"/>
        </w:rPr>
        <w:t xml:space="preserve">. Available at: </w:t>
      </w:r>
      <w:hyperlink r:id="rId52" w:tgtFrame="_new" w:history="1">
        <w:r w:rsidRPr="00065B2B">
          <w:rPr>
            <w:rStyle w:val="Hyperlink"/>
            <w:rFonts w:ascii="Arial" w:hAnsi="Arial" w:cs="Arial"/>
            <w:sz w:val="24"/>
            <w:szCs w:val="24"/>
          </w:rPr>
          <w:t>https://committees.parliament.uk/publications/6878/documents/72529/default/</w:t>
        </w:r>
      </w:hyperlink>
      <w:r w:rsidRPr="00065B2B">
        <w:rPr>
          <w:rFonts w:ascii="Arial" w:hAnsi="Arial" w:cs="Arial"/>
          <w:sz w:val="24"/>
          <w:szCs w:val="24"/>
        </w:rPr>
        <w:t xml:space="preserve"> (Accessed: 18 April 2026).</w:t>
      </w:r>
    </w:p>
    <w:p w14:paraId="52CAB164"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lastRenderedPageBreak/>
        <w:t xml:space="preserve">UK Parliament (2024) </w:t>
      </w:r>
      <w:r w:rsidRPr="00065B2B">
        <w:rPr>
          <w:rFonts w:ascii="Arial" w:hAnsi="Arial" w:cs="Arial"/>
          <w:i/>
          <w:iCs/>
          <w:sz w:val="24"/>
          <w:szCs w:val="24"/>
        </w:rPr>
        <w:t>Public trust and confidence in the police</w:t>
      </w:r>
      <w:r w:rsidRPr="00065B2B">
        <w:rPr>
          <w:rFonts w:ascii="Arial" w:hAnsi="Arial" w:cs="Arial"/>
          <w:sz w:val="24"/>
          <w:szCs w:val="24"/>
        </w:rPr>
        <w:t xml:space="preserve">. Available at: </w:t>
      </w:r>
      <w:hyperlink r:id="rId53" w:history="1">
        <w:r w:rsidRPr="00065B2B">
          <w:rPr>
            <w:rStyle w:val="Hyperlink"/>
            <w:rFonts w:ascii="Arial" w:hAnsi="Arial" w:cs="Arial"/>
            <w:sz w:val="24"/>
            <w:szCs w:val="24"/>
          </w:rPr>
          <w:t>https://post.parliament.uk/public-trust-and-confidence-in-the-police/</w:t>
        </w:r>
      </w:hyperlink>
      <w:r w:rsidRPr="00065B2B">
        <w:rPr>
          <w:rFonts w:ascii="Arial" w:hAnsi="Arial" w:cs="Arial"/>
          <w:sz w:val="24"/>
          <w:szCs w:val="24"/>
        </w:rPr>
        <w:t xml:space="preserve"> (Accessed: 18 April 2026).</w:t>
      </w:r>
    </w:p>
    <w:p w14:paraId="4504203F" w14:textId="77777777" w:rsidR="00CE4183" w:rsidRPr="00065B2B" w:rsidRDefault="00CE4183" w:rsidP="00065B2B">
      <w:pPr>
        <w:spacing w:line="360" w:lineRule="auto"/>
        <w:rPr>
          <w:rFonts w:ascii="Arial" w:hAnsi="Arial" w:cs="Arial"/>
          <w:sz w:val="24"/>
          <w:szCs w:val="24"/>
        </w:rPr>
      </w:pPr>
      <w:r w:rsidRPr="00065B2B">
        <w:rPr>
          <w:rFonts w:ascii="Arial" w:hAnsi="Arial" w:cs="Arial"/>
          <w:sz w:val="24"/>
          <w:szCs w:val="24"/>
        </w:rPr>
        <w:t xml:space="preserve">White, J. (2020) </w:t>
      </w:r>
      <w:r w:rsidRPr="00065B2B">
        <w:rPr>
          <w:rFonts w:ascii="Arial" w:hAnsi="Arial" w:cs="Arial"/>
          <w:i/>
          <w:iCs/>
          <w:sz w:val="24"/>
          <w:szCs w:val="24"/>
        </w:rPr>
        <w:t>Terrorism and the mass media</w:t>
      </w:r>
      <w:r w:rsidRPr="00065B2B">
        <w:rPr>
          <w:rFonts w:ascii="Arial" w:hAnsi="Arial" w:cs="Arial"/>
          <w:sz w:val="24"/>
          <w:szCs w:val="24"/>
        </w:rPr>
        <w:t xml:space="preserve">. London: Royal United Services Institute. Available at: </w:t>
      </w:r>
      <w:hyperlink r:id="rId54" w:history="1">
        <w:r w:rsidRPr="00065B2B">
          <w:rPr>
            <w:rStyle w:val="Hyperlink"/>
            <w:rFonts w:ascii="Arial" w:hAnsi="Arial" w:cs="Arial"/>
            <w:sz w:val="24"/>
            <w:szCs w:val="24"/>
          </w:rPr>
          <w:t>https://static.rusi.org/terrorism_and_the_mass_media_final_web_version.pdf</w:t>
        </w:r>
      </w:hyperlink>
      <w:r w:rsidRPr="00065B2B">
        <w:rPr>
          <w:rFonts w:ascii="Arial" w:hAnsi="Arial" w:cs="Arial"/>
          <w:sz w:val="24"/>
          <w:szCs w:val="24"/>
        </w:rPr>
        <w:t xml:space="preserve"> (Accessed: 18 April 2026).</w:t>
      </w:r>
    </w:p>
    <w:p w14:paraId="4A55F657" w14:textId="77777777" w:rsidR="00CE4183" w:rsidRDefault="00CE4183" w:rsidP="00065B2B">
      <w:pPr>
        <w:spacing w:line="360" w:lineRule="auto"/>
        <w:rPr>
          <w:rFonts w:ascii="Arial" w:hAnsi="Arial" w:cs="Arial"/>
          <w:sz w:val="24"/>
          <w:szCs w:val="24"/>
        </w:rPr>
      </w:pPr>
      <w:r w:rsidRPr="00065B2B">
        <w:rPr>
          <w:rFonts w:ascii="Arial" w:hAnsi="Arial" w:cs="Arial"/>
          <w:sz w:val="24"/>
          <w:szCs w:val="24"/>
        </w:rPr>
        <w:t xml:space="preserve">Wright, K.B. (2017) </w:t>
      </w:r>
      <w:r w:rsidRPr="00065B2B">
        <w:rPr>
          <w:rFonts w:ascii="Arial" w:hAnsi="Arial" w:cs="Arial"/>
          <w:i/>
          <w:iCs/>
          <w:sz w:val="24"/>
          <w:szCs w:val="24"/>
        </w:rPr>
        <w:t>Researching internet-based populations: Advantages and disadvantages of online survey research, online questionnaire authoring software packages, and web survey services</w:t>
      </w:r>
      <w:r w:rsidRPr="00065B2B">
        <w:rPr>
          <w:rFonts w:ascii="Arial" w:hAnsi="Arial" w:cs="Arial"/>
          <w:sz w:val="24"/>
          <w:szCs w:val="24"/>
        </w:rPr>
        <w:t>. Journal of Computer-Mediated Communication.</w:t>
      </w:r>
    </w:p>
    <w:p w14:paraId="30457672" w14:textId="73DDD365" w:rsidR="004821AE" w:rsidRDefault="004821AE">
      <w:pPr>
        <w:rPr>
          <w:rFonts w:ascii="Arial" w:hAnsi="Arial" w:cs="Arial"/>
          <w:sz w:val="24"/>
          <w:szCs w:val="24"/>
        </w:rPr>
      </w:pPr>
      <w:r>
        <w:rPr>
          <w:rFonts w:ascii="Arial" w:hAnsi="Arial" w:cs="Arial"/>
          <w:sz w:val="24"/>
          <w:szCs w:val="24"/>
        </w:rPr>
        <w:br w:type="page"/>
      </w:r>
    </w:p>
    <w:p w14:paraId="1CF644EF" w14:textId="782D21A0" w:rsidR="004821AE" w:rsidRPr="00E270BE" w:rsidRDefault="004821AE" w:rsidP="00E270BE">
      <w:pPr>
        <w:pStyle w:val="Heading1"/>
      </w:pPr>
      <w:bookmarkStart w:id="9" w:name="_Toc228470310"/>
      <w:r w:rsidRPr="00E270BE">
        <w:lastRenderedPageBreak/>
        <w:t>AI Acknowledgement</w:t>
      </w:r>
      <w:bookmarkEnd w:id="9"/>
    </w:p>
    <w:p w14:paraId="2003BDAF" w14:textId="77777777" w:rsidR="004821AE" w:rsidRPr="00065B2B" w:rsidRDefault="004821AE" w:rsidP="00065B2B">
      <w:pPr>
        <w:spacing w:line="360" w:lineRule="auto"/>
        <w:rPr>
          <w:rFonts w:ascii="Arial" w:hAnsi="Arial" w:cs="Arial"/>
          <w:sz w:val="24"/>
          <w:szCs w:val="24"/>
        </w:rPr>
      </w:pPr>
    </w:p>
    <w:p w14:paraId="42021AE5" w14:textId="43B0F0FB" w:rsidR="006077B9" w:rsidRPr="00167D08" w:rsidRDefault="00C52704" w:rsidP="00167D08">
      <w:pPr>
        <w:spacing w:line="360" w:lineRule="auto"/>
        <w:rPr>
          <w:rFonts w:ascii="Arial" w:hAnsi="Arial" w:cs="Arial"/>
          <w:sz w:val="24"/>
          <w:szCs w:val="24"/>
        </w:rPr>
      </w:pPr>
      <w:r w:rsidRPr="00167D08">
        <w:rPr>
          <w:rFonts w:ascii="Arial" w:hAnsi="Arial" w:cs="Arial"/>
          <w:sz w:val="24"/>
          <w:szCs w:val="24"/>
        </w:rPr>
        <w:t>I acknowledge the use of ChatGPT (https://chatgpt.com/) on 1</w:t>
      </w:r>
      <w:r w:rsidR="00BB6ACE">
        <w:rPr>
          <w:rFonts w:ascii="Arial" w:hAnsi="Arial" w:cs="Arial"/>
          <w:sz w:val="24"/>
          <w:szCs w:val="24"/>
        </w:rPr>
        <w:t>7</w:t>
      </w:r>
      <w:r w:rsidRPr="00167D08">
        <w:rPr>
          <w:rFonts w:ascii="Arial" w:hAnsi="Arial" w:cs="Arial"/>
          <w:sz w:val="24"/>
          <w:szCs w:val="24"/>
        </w:rPr>
        <w:t xml:space="preserve"> April 202</w:t>
      </w:r>
      <w:r w:rsidR="00BB6ACE">
        <w:rPr>
          <w:rFonts w:ascii="Arial" w:hAnsi="Arial" w:cs="Arial"/>
          <w:sz w:val="24"/>
          <w:szCs w:val="24"/>
        </w:rPr>
        <w:t>6</w:t>
      </w:r>
      <w:r w:rsidRPr="00167D08">
        <w:rPr>
          <w:rFonts w:ascii="Arial" w:hAnsi="Arial" w:cs="Arial"/>
          <w:sz w:val="24"/>
          <w:szCs w:val="24"/>
        </w:rPr>
        <w:t xml:space="preserve"> to generate </w:t>
      </w:r>
      <w:r w:rsidR="00231DD2" w:rsidRPr="00167D08">
        <w:rPr>
          <w:rFonts w:ascii="Arial" w:hAnsi="Arial" w:cs="Arial"/>
          <w:sz w:val="24"/>
          <w:szCs w:val="24"/>
        </w:rPr>
        <w:t xml:space="preserve">ideas for what I could use as the basis for the assignment </w:t>
      </w:r>
      <w:r w:rsidRPr="00167D08">
        <w:rPr>
          <w:rFonts w:ascii="Arial" w:hAnsi="Arial" w:cs="Arial"/>
          <w:sz w:val="24"/>
          <w:szCs w:val="24"/>
        </w:rPr>
        <w:t>using the prompt(s):</w:t>
      </w:r>
    </w:p>
    <w:p w14:paraId="24AE2C06" w14:textId="092B1B63" w:rsidR="00C52704" w:rsidRDefault="00ED6D36" w:rsidP="00167D08">
      <w:pPr>
        <w:pStyle w:val="ListParagraph"/>
        <w:numPr>
          <w:ilvl w:val="0"/>
          <w:numId w:val="50"/>
        </w:numPr>
        <w:spacing w:line="360" w:lineRule="auto"/>
        <w:rPr>
          <w:rFonts w:ascii="Arial" w:hAnsi="Arial" w:cs="Arial"/>
          <w:sz w:val="24"/>
          <w:szCs w:val="24"/>
        </w:rPr>
      </w:pPr>
      <w:r w:rsidRPr="00167D08">
        <w:rPr>
          <w:rFonts w:ascii="Arial" w:hAnsi="Arial" w:cs="Arial"/>
          <w:sz w:val="24"/>
          <w:szCs w:val="24"/>
        </w:rPr>
        <w:t>Give me themes around terrorism in a UK policing context.</w:t>
      </w:r>
    </w:p>
    <w:p w14:paraId="3F7E5764" w14:textId="77777777" w:rsidR="00167D08" w:rsidRPr="00167D08" w:rsidRDefault="00167D08" w:rsidP="00167D08">
      <w:pPr>
        <w:spacing w:line="360" w:lineRule="auto"/>
        <w:rPr>
          <w:rFonts w:ascii="Arial" w:hAnsi="Arial" w:cs="Arial"/>
          <w:sz w:val="24"/>
          <w:szCs w:val="24"/>
        </w:rPr>
      </w:pPr>
    </w:p>
    <w:p w14:paraId="46AE76BD" w14:textId="71B9A0C5" w:rsidR="00167D08" w:rsidRPr="00167D08" w:rsidRDefault="00167D08" w:rsidP="00167D08">
      <w:pPr>
        <w:spacing w:line="360" w:lineRule="auto"/>
        <w:rPr>
          <w:rFonts w:ascii="Arial" w:hAnsi="Arial" w:cs="Arial"/>
          <w:sz w:val="24"/>
          <w:szCs w:val="24"/>
        </w:rPr>
      </w:pPr>
      <w:r w:rsidRPr="00167D08">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167D08" w:rsidRPr="00167D08" w:rsidSect="00D31F62">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75B7A" w14:textId="77777777" w:rsidR="00490D8D" w:rsidRDefault="00490D8D" w:rsidP="00F811B6">
      <w:pPr>
        <w:spacing w:after="0" w:line="240" w:lineRule="auto"/>
      </w:pPr>
      <w:r>
        <w:separator/>
      </w:r>
    </w:p>
  </w:endnote>
  <w:endnote w:type="continuationSeparator" w:id="0">
    <w:p w14:paraId="6B4974A7" w14:textId="77777777" w:rsidR="00490D8D" w:rsidRDefault="00490D8D"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B5503" w14:textId="7C64D694" w:rsidR="00F811B6" w:rsidRDefault="00F811B6">
    <w:pPr>
      <w:pStyle w:val="Footer"/>
      <w:jc w:val="center"/>
    </w:pPr>
  </w:p>
  <w:p w14:paraId="24935280" w14:textId="77777777" w:rsidR="00F811B6" w:rsidRDefault="00F81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6526010"/>
      <w:docPartObj>
        <w:docPartGallery w:val="Page Numbers (Bottom of Page)"/>
        <w:docPartUnique/>
      </w:docPartObj>
    </w:sdtPr>
    <w:sdtEndPr>
      <w:rPr>
        <w:noProof/>
      </w:rPr>
    </w:sdtEndPr>
    <w:sdtContent>
      <w:p w14:paraId="75044C33" w14:textId="46D6A88D" w:rsidR="005F148B" w:rsidRDefault="005F148B">
        <w:pPr>
          <w:pStyle w:val="Footer"/>
        </w:pPr>
        <w:r>
          <w:fldChar w:fldCharType="begin"/>
        </w:r>
        <w:r>
          <w:instrText xml:space="preserve"> PAGE   \* MERGEFORMAT </w:instrText>
        </w:r>
        <w:r>
          <w:fldChar w:fldCharType="separate"/>
        </w:r>
        <w:r>
          <w:rPr>
            <w:noProof/>
          </w:rPr>
          <w:t>2</w:t>
        </w:r>
        <w:r>
          <w:rPr>
            <w:noProof/>
          </w:rPr>
          <w:fldChar w:fldCharType="end"/>
        </w:r>
      </w:p>
    </w:sdtContent>
  </w:sdt>
  <w:p w14:paraId="246EE8AD" w14:textId="77777777" w:rsidR="00F73F84" w:rsidRDefault="00F73F84" w:rsidP="001B790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3232200"/>
      <w:docPartObj>
        <w:docPartGallery w:val="Page Numbers (Bottom of Page)"/>
        <w:docPartUnique/>
      </w:docPartObj>
    </w:sdtPr>
    <w:sdtEndPr>
      <w:rPr>
        <w:noProof/>
      </w:rPr>
    </w:sdtEndPr>
    <w:sdtContent>
      <w:p w14:paraId="1BEB40C7" w14:textId="1EA7B5D6" w:rsidR="001B790B" w:rsidRDefault="001B790B">
        <w:pPr>
          <w:pStyle w:val="Footer"/>
        </w:pPr>
        <w:r>
          <w:fldChar w:fldCharType="begin"/>
        </w:r>
        <w:r>
          <w:instrText xml:space="preserve"> PAGE   \* MERGEFORMAT </w:instrText>
        </w:r>
        <w:r>
          <w:fldChar w:fldCharType="separate"/>
        </w:r>
        <w:r>
          <w:rPr>
            <w:noProof/>
          </w:rPr>
          <w:t>2</w:t>
        </w:r>
        <w:r>
          <w:rPr>
            <w:noProof/>
          </w:rPr>
          <w:fldChar w:fldCharType="end"/>
        </w:r>
      </w:p>
    </w:sdtContent>
  </w:sdt>
  <w:p w14:paraId="48ECE50D" w14:textId="77777777" w:rsidR="009A4871" w:rsidRDefault="009A4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58C00" w14:textId="77777777" w:rsidR="00490D8D" w:rsidRDefault="00490D8D" w:rsidP="00F811B6">
      <w:pPr>
        <w:spacing w:after="0" w:line="240" w:lineRule="auto"/>
      </w:pPr>
      <w:r>
        <w:separator/>
      </w:r>
    </w:p>
  </w:footnote>
  <w:footnote w:type="continuationSeparator" w:id="0">
    <w:p w14:paraId="6480CCCA" w14:textId="77777777" w:rsidR="00490D8D" w:rsidRDefault="00490D8D"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121AE"/>
    <w:multiLevelType w:val="hybridMultilevel"/>
    <w:tmpl w:val="AAAC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72DC7"/>
    <w:multiLevelType w:val="hybridMultilevel"/>
    <w:tmpl w:val="E73C8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D1074"/>
    <w:multiLevelType w:val="hybridMultilevel"/>
    <w:tmpl w:val="C4FEE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74FD2"/>
    <w:multiLevelType w:val="hybridMultilevel"/>
    <w:tmpl w:val="8048AAB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411516"/>
    <w:multiLevelType w:val="hybridMultilevel"/>
    <w:tmpl w:val="4CB2C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A550CE"/>
    <w:multiLevelType w:val="hybridMultilevel"/>
    <w:tmpl w:val="6E06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C51027"/>
    <w:multiLevelType w:val="hybridMultilevel"/>
    <w:tmpl w:val="A6DCB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437809"/>
    <w:multiLevelType w:val="hybridMultilevel"/>
    <w:tmpl w:val="497EF12A"/>
    <w:lvl w:ilvl="0" w:tplc="08090001">
      <w:start w:val="1"/>
      <w:numFmt w:val="bullet"/>
      <w:lvlText w:val=""/>
      <w:lvlJc w:val="left"/>
      <w:pPr>
        <w:ind w:left="3600" w:hanging="360"/>
      </w:pPr>
      <w:rPr>
        <w:rFonts w:ascii="Symbol" w:hAnsi="Symbol" w:hint="default"/>
      </w:rPr>
    </w:lvl>
    <w:lvl w:ilvl="1" w:tplc="FFFFFFFF" w:tentative="1">
      <w:start w:val="1"/>
      <w:numFmt w:val="bullet"/>
      <w:lvlText w:val="o"/>
      <w:lvlJc w:val="left"/>
      <w:pPr>
        <w:ind w:left="4320" w:hanging="360"/>
      </w:pPr>
      <w:rPr>
        <w:rFonts w:ascii="Courier New" w:hAnsi="Courier New" w:cs="Courier New" w:hint="default"/>
      </w:rPr>
    </w:lvl>
    <w:lvl w:ilvl="2" w:tplc="FFFFFFFF" w:tentative="1">
      <w:start w:val="1"/>
      <w:numFmt w:val="bullet"/>
      <w:lvlText w:val=""/>
      <w:lvlJc w:val="left"/>
      <w:pPr>
        <w:ind w:left="5040" w:hanging="360"/>
      </w:pPr>
      <w:rPr>
        <w:rFonts w:ascii="Wingdings" w:hAnsi="Wingdings" w:hint="default"/>
      </w:rPr>
    </w:lvl>
    <w:lvl w:ilvl="3" w:tplc="FFFFFFFF" w:tentative="1">
      <w:start w:val="1"/>
      <w:numFmt w:val="bullet"/>
      <w:lvlText w:val=""/>
      <w:lvlJc w:val="left"/>
      <w:pPr>
        <w:ind w:left="5760" w:hanging="360"/>
      </w:pPr>
      <w:rPr>
        <w:rFonts w:ascii="Symbol" w:hAnsi="Symbol" w:hint="default"/>
      </w:rPr>
    </w:lvl>
    <w:lvl w:ilvl="4" w:tplc="FFFFFFFF" w:tentative="1">
      <w:start w:val="1"/>
      <w:numFmt w:val="bullet"/>
      <w:lvlText w:val="o"/>
      <w:lvlJc w:val="left"/>
      <w:pPr>
        <w:ind w:left="6480" w:hanging="360"/>
      </w:pPr>
      <w:rPr>
        <w:rFonts w:ascii="Courier New" w:hAnsi="Courier New" w:cs="Courier New" w:hint="default"/>
      </w:rPr>
    </w:lvl>
    <w:lvl w:ilvl="5" w:tplc="FFFFFFFF" w:tentative="1">
      <w:start w:val="1"/>
      <w:numFmt w:val="bullet"/>
      <w:lvlText w:val=""/>
      <w:lvlJc w:val="left"/>
      <w:pPr>
        <w:ind w:left="7200" w:hanging="360"/>
      </w:pPr>
      <w:rPr>
        <w:rFonts w:ascii="Wingdings" w:hAnsi="Wingdings" w:hint="default"/>
      </w:rPr>
    </w:lvl>
    <w:lvl w:ilvl="6" w:tplc="FFFFFFFF" w:tentative="1">
      <w:start w:val="1"/>
      <w:numFmt w:val="bullet"/>
      <w:lvlText w:val=""/>
      <w:lvlJc w:val="left"/>
      <w:pPr>
        <w:ind w:left="7920" w:hanging="360"/>
      </w:pPr>
      <w:rPr>
        <w:rFonts w:ascii="Symbol" w:hAnsi="Symbol" w:hint="default"/>
      </w:rPr>
    </w:lvl>
    <w:lvl w:ilvl="7" w:tplc="FFFFFFFF" w:tentative="1">
      <w:start w:val="1"/>
      <w:numFmt w:val="bullet"/>
      <w:lvlText w:val="o"/>
      <w:lvlJc w:val="left"/>
      <w:pPr>
        <w:ind w:left="8640" w:hanging="360"/>
      </w:pPr>
      <w:rPr>
        <w:rFonts w:ascii="Courier New" w:hAnsi="Courier New" w:cs="Courier New" w:hint="default"/>
      </w:rPr>
    </w:lvl>
    <w:lvl w:ilvl="8" w:tplc="FFFFFFFF" w:tentative="1">
      <w:start w:val="1"/>
      <w:numFmt w:val="bullet"/>
      <w:lvlText w:val=""/>
      <w:lvlJc w:val="left"/>
      <w:pPr>
        <w:ind w:left="936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FD2F9E"/>
    <w:multiLevelType w:val="hybridMultilevel"/>
    <w:tmpl w:val="FCBC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C0324E"/>
    <w:multiLevelType w:val="hybridMultilevel"/>
    <w:tmpl w:val="1C4E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551D34"/>
    <w:multiLevelType w:val="hybridMultilevel"/>
    <w:tmpl w:val="0492D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1C38B5"/>
    <w:multiLevelType w:val="hybridMultilevel"/>
    <w:tmpl w:val="80C6B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E0306D"/>
    <w:multiLevelType w:val="hybridMultilevel"/>
    <w:tmpl w:val="00C83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3E7323"/>
    <w:multiLevelType w:val="hybridMultilevel"/>
    <w:tmpl w:val="DFC2D1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3" w15:restartNumberingAfterBreak="0">
    <w:nsid w:val="60B70DB3"/>
    <w:multiLevelType w:val="hybridMultilevel"/>
    <w:tmpl w:val="1CB23902"/>
    <w:lvl w:ilvl="0" w:tplc="8892C04E">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4172039"/>
    <w:multiLevelType w:val="hybridMultilevel"/>
    <w:tmpl w:val="E2B25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6B2951"/>
    <w:multiLevelType w:val="hybridMultilevel"/>
    <w:tmpl w:val="68A89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B71755"/>
    <w:multiLevelType w:val="hybridMultilevel"/>
    <w:tmpl w:val="92BE0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8821F07"/>
    <w:multiLevelType w:val="hybridMultilevel"/>
    <w:tmpl w:val="6864385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51165D5"/>
    <w:multiLevelType w:val="hybridMultilevel"/>
    <w:tmpl w:val="BCCA2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BF1BC4"/>
    <w:multiLevelType w:val="hybridMultilevel"/>
    <w:tmpl w:val="31BC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E53617"/>
    <w:multiLevelType w:val="hybridMultilevel"/>
    <w:tmpl w:val="C8D2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A54417A"/>
    <w:multiLevelType w:val="hybridMultilevel"/>
    <w:tmpl w:val="3EE42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8"/>
  </w:num>
  <w:num w:numId="2" w16cid:durableId="850493201">
    <w:abstractNumId w:val="19"/>
  </w:num>
  <w:num w:numId="3" w16cid:durableId="1418014885">
    <w:abstractNumId w:val="35"/>
  </w:num>
  <w:num w:numId="4" w16cid:durableId="1351489909">
    <w:abstractNumId w:val="7"/>
  </w:num>
  <w:num w:numId="5" w16cid:durableId="996802858">
    <w:abstractNumId w:val="44"/>
  </w:num>
  <w:num w:numId="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9"/>
  </w:num>
  <w:num w:numId="10" w16cid:durableId="465201546">
    <w:abstractNumId w:val="15"/>
  </w:num>
  <w:num w:numId="11" w16cid:durableId="801313199">
    <w:abstractNumId w:val="17"/>
  </w:num>
  <w:num w:numId="12" w16cid:durableId="1932622472">
    <w:abstractNumId w:val="42"/>
  </w:num>
  <w:num w:numId="13" w16cid:durableId="803698313">
    <w:abstractNumId w:val="39"/>
  </w:num>
  <w:num w:numId="14" w16cid:durableId="1870216879">
    <w:abstractNumId w:val="41"/>
  </w:num>
  <w:num w:numId="15" w16cid:durableId="100340676">
    <w:abstractNumId w:val="2"/>
  </w:num>
  <w:num w:numId="16" w16cid:durableId="1557625305">
    <w:abstractNumId w:val="11"/>
  </w:num>
  <w:num w:numId="17" w16cid:durableId="1281380168">
    <w:abstractNumId w:val="12"/>
  </w:num>
  <w:num w:numId="18" w16cid:durableId="1244143853">
    <w:abstractNumId w:val="21"/>
  </w:num>
  <w:num w:numId="19" w16cid:durableId="131824218">
    <w:abstractNumId w:val="25"/>
  </w:num>
  <w:num w:numId="20" w16cid:durableId="395248324">
    <w:abstractNumId w:val="43"/>
  </w:num>
  <w:num w:numId="21" w16cid:durableId="267927197">
    <w:abstractNumId w:val="10"/>
  </w:num>
  <w:num w:numId="22" w16cid:durableId="48654765">
    <w:abstractNumId w:val="26"/>
  </w:num>
  <w:num w:numId="23" w16cid:durableId="1337196786">
    <w:abstractNumId w:val="34"/>
  </w:num>
  <w:num w:numId="24" w16cid:durableId="1755130753">
    <w:abstractNumId w:val="3"/>
  </w:num>
  <w:num w:numId="25" w16cid:durableId="726926220">
    <w:abstractNumId w:val="18"/>
  </w:num>
  <w:num w:numId="26" w16cid:durableId="2083483834">
    <w:abstractNumId w:val="24"/>
  </w:num>
  <w:num w:numId="27" w16cid:durableId="2097245557">
    <w:abstractNumId w:val="46"/>
  </w:num>
  <w:num w:numId="28" w16cid:durableId="475149258">
    <w:abstractNumId w:val="31"/>
  </w:num>
  <w:num w:numId="29" w16cid:durableId="1092630133">
    <w:abstractNumId w:val="45"/>
  </w:num>
  <w:num w:numId="30" w16cid:durableId="325792122">
    <w:abstractNumId w:val="38"/>
  </w:num>
  <w:num w:numId="31" w16cid:durableId="148257028">
    <w:abstractNumId w:val="0"/>
  </w:num>
  <w:num w:numId="32" w16cid:durableId="1493183833">
    <w:abstractNumId w:val="36"/>
  </w:num>
  <w:num w:numId="33" w16cid:durableId="1800607690">
    <w:abstractNumId w:val="33"/>
  </w:num>
  <w:num w:numId="34" w16cid:durableId="625891099">
    <w:abstractNumId w:val="32"/>
  </w:num>
  <w:num w:numId="35" w16cid:durableId="2075547271">
    <w:abstractNumId w:val="14"/>
  </w:num>
  <w:num w:numId="36" w16cid:durableId="398985664">
    <w:abstractNumId w:val="28"/>
  </w:num>
  <w:num w:numId="37" w16cid:durableId="852765762">
    <w:abstractNumId w:val="16"/>
  </w:num>
  <w:num w:numId="38" w16cid:durableId="102579685">
    <w:abstractNumId w:val="40"/>
  </w:num>
  <w:num w:numId="39" w16cid:durableId="337387619">
    <w:abstractNumId w:val="5"/>
  </w:num>
  <w:num w:numId="40" w16cid:durableId="148325357">
    <w:abstractNumId w:val="4"/>
  </w:num>
  <w:num w:numId="41" w16cid:durableId="1228373409">
    <w:abstractNumId w:val="37"/>
  </w:num>
  <w:num w:numId="42" w16cid:durableId="1143082245">
    <w:abstractNumId w:val="20"/>
  </w:num>
  <w:num w:numId="43" w16cid:durableId="1477991831">
    <w:abstractNumId w:val="23"/>
  </w:num>
  <w:num w:numId="44" w16cid:durableId="133447158">
    <w:abstractNumId w:val="27"/>
  </w:num>
  <w:num w:numId="45" w16cid:durableId="201214294">
    <w:abstractNumId w:val="22"/>
  </w:num>
  <w:num w:numId="46" w16cid:durableId="756828624">
    <w:abstractNumId w:val="1"/>
  </w:num>
  <w:num w:numId="47" w16cid:durableId="1111781369">
    <w:abstractNumId w:val="48"/>
  </w:num>
  <w:num w:numId="48" w16cid:durableId="792674229">
    <w:abstractNumId w:val="13"/>
  </w:num>
  <w:num w:numId="49" w16cid:durableId="897937318">
    <w:abstractNumId w:val="47"/>
  </w:num>
  <w:num w:numId="50" w16cid:durableId="925534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0274"/>
    <w:rsid w:val="000237C4"/>
    <w:rsid w:val="00030ABD"/>
    <w:rsid w:val="000315B7"/>
    <w:rsid w:val="00033924"/>
    <w:rsid w:val="00042698"/>
    <w:rsid w:val="0004511B"/>
    <w:rsid w:val="000467A5"/>
    <w:rsid w:val="000532C7"/>
    <w:rsid w:val="00056918"/>
    <w:rsid w:val="0006460A"/>
    <w:rsid w:val="00065B2B"/>
    <w:rsid w:val="00066C91"/>
    <w:rsid w:val="00067AD0"/>
    <w:rsid w:val="0007206F"/>
    <w:rsid w:val="000758D1"/>
    <w:rsid w:val="00075907"/>
    <w:rsid w:val="00082E55"/>
    <w:rsid w:val="00085CFB"/>
    <w:rsid w:val="00096854"/>
    <w:rsid w:val="000B19EB"/>
    <w:rsid w:val="000B1A66"/>
    <w:rsid w:val="000B25AD"/>
    <w:rsid w:val="000B346F"/>
    <w:rsid w:val="000B39CC"/>
    <w:rsid w:val="000B6D61"/>
    <w:rsid w:val="000C23C9"/>
    <w:rsid w:val="000C4B24"/>
    <w:rsid w:val="000C705E"/>
    <w:rsid w:val="000C75B8"/>
    <w:rsid w:val="000D58C0"/>
    <w:rsid w:val="000E3AD4"/>
    <w:rsid w:val="000F52BB"/>
    <w:rsid w:val="00102F7D"/>
    <w:rsid w:val="001122FC"/>
    <w:rsid w:val="00136449"/>
    <w:rsid w:val="00137AD3"/>
    <w:rsid w:val="00145C10"/>
    <w:rsid w:val="0015405B"/>
    <w:rsid w:val="00155816"/>
    <w:rsid w:val="00156AD8"/>
    <w:rsid w:val="001636EE"/>
    <w:rsid w:val="00167D08"/>
    <w:rsid w:val="001719A8"/>
    <w:rsid w:val="00171ECE"/>
    <w:rsid w:val="00177E2A"/>
    <w:rsid w:val="00180E10"/>
    <w:rsid w:val="00182D59"/>
    <w:rsid w:val="00187486"/>
    <w:rsid w:val="001A17D0"/>
    <w:rsid w:val="001A4697"/>
    <w:rsid w:val="001B1B49"/>
    <w:rsid w:val="001B7458"/>
    <w:rsid w:val="001B790B"/>
    <w:rsid w:val="001C1766"/>
    <w:rsid w:val="001C4831"/>
    <w:rsid w:val="001C4F36"/>
    <w:rsid w:val="001D1D8A"/>
    <w:rsid w:val="001D3CFC"/>
    <w:rsid w:val="001D4DF6"/>
    <w:rsid w:val="001D5F0D"/>
    <w:rsid w:val="001E460D"/>
    <w:rsid w:val="001E60A9"/>
    <w:rsid w:val="001F5E8D"/>
    <w:rsid w:val="00204943"/>
    <w:rsid w:val="00224792"/>
    <w:rsid w:val="00231DD2"/>
    <w:rsid w:val="00237111"/>
    <w:rsid w:val="00241717"/>
    <w:rsid w:val="00253350"/>
    <w:rsid w:val="00253B0E"/>
    <w:rsid w:val="00254978"/>
    <w:rsid w:val="00254F6F"/>
    <w:rsid w:val="002558DB"/>
    <w:rsid w:val="00255D3A"/>
    <w:rsid w:val="002579B2"/>
    <w:rsid w:val="002615CB"/>
    <w:rsid w:val="00267008"/>
    <w:rsid w:val="00270FCC"/>
    <w:rsid w:val="00280490"/>
    <w:rsid w:val="00282795"/>
    <w:rsid w:val="002857EE"/>
    <w:rsid w:val="002865BC"/>
    <w:rsid w:val="00295FD9"/>
    <w:rsid w:val="00296FB5"/>
    <w:rsid w:val="002A0CE8"/>
    <w:rsid w:val="002A2F99"/>
    <w:rsid w:val="002A3BAD"/>
    <w:rsid w:val="002A4A7A"/>
    <w:rsid w:val="002B0356"/>
    <w:rsid w:val="002B7B7A"/>
    <w:rsid w:val="002C00BB"/>
    <w:rsid w:val="002C5615"/>
    <w:rsid w:val="002D010D"/>
    <w:rsid w:val="002D5FF4"/>
    <w:rsid w:val="002E6702"/>
    <w:rsid w:val="00301233"/>
    <w:rsid w:val="0030297F"/>
    <w:rsid w:val="0030477F"/>
    <w:rsid w:val="00312DCD"/>
    <w:rsid w:val="00316C24"/>
    <w:rsid w:val="00323CF5"/>
    <w:rsid w:val="00324483"/>
    <w:rsid w:val="0033329D"/>
    <w:rsid w:val="00337FE0"/>
    <w:rsid w:val="003512F2"/>
    <w:rsid w:val="00351A6D"/>
    <w:rsid w:val="003545D2"/>
    <w:rsid w:val="00362022"/>
    <w:rsid w:val="003634F8"/>
    <w:rsid w:val="00365324"/>
    <w:rsid w:val="00367984"/>
    <w:rsid w:val="00371A9E"/>
    <w:rsid w:val="003734F7"/>
    <w:rsid w:val="00376E12"/>
    <w:rsid w:val="00384D28"/>
    <w:rsid w:val="00386454"/>
    <w:rsid w:val="00391216"/>
    <w:rsid w:val="003A0578"/>
    <w:rsid w:val="003A7EB6"/>
    <w:rsid w:val="003B2445"/>
    <w:rsid w:val="003B7ABB"/>
    <w:rsid w:val="003C5DCC"/>
    <w:rsid w:val="003D03E0"/>
    <w:rsid w:val="003D204A"/>
    <w:rsid w:val="003E73FF"/>
    <w:rsid w:val="003E7A1E"/>
    <w:rsid w:val="003F166B"/>
    <w:rsid w:val="003F700A"/>
    <w:rsid w:val="003F779C"/>
    <w:rsid w:val="00401935"/>
    <w:rsid w:val="004020E6"/>
    <w:rsid w:val="004074FC"/>
    <w:rsid w:val="00413AA4"/>
    <w:rsid w:val="00415B5C"/>
    <w:rsid w:val="004225EF"/>
    <w:rsid w:val="00422659"/>
    <w:rsid w:val="00422A8C"/>
    <w:rsid w:val="00435290"/>
    <w:rsid w:val="00440982"/>
    <w:rsid w:val="00440DCC"/>
    <w:rsid w:val="00442250"/>
    <w:rsid w:val="00445C60"/>
    <w:rsid w:val="004461D3"/>
    <w:rsid w:val="0044625D"/>
    <w:rsid w:val="00455256"/>
    <w:rsid w:val="00456424"/>
    <w:rsid w:val="00460C01"/>
    <w:rsid w:val="00471CC6"/>
    <w:rsid w:val="00471E8E"/>
    <w:rsid w:val="00477CB3"/>
    <w:rsid w:val="00480E9E"/>
    <w:rsid w:val="0048192C"/>
    <w:rsid w:val="004821AE"/>
    <w:rsid w:val="00490D8D"/>
    <w:rsid w:val="004A44E9"/>
    <w:rsid w:val="004B13C2"/>
    <w:rsid w:val="004B6F9F"/>
    <w:rsid w:val="004D26E7"/>
    <w:rsid w:val="004E33BD"/>
    <w:rsid w:val="004F435D"/>
    <w:rsid w:val="004F4401"/>
    <w:rsid w:val="004F4C00"/>
    <w:rsid w:val="004F4EEB"/>
    <w:rsid w:val="004F54D0"/>
    <w:rsid w:val="004F606C"/>
    <w:rsid w:val="004F6B5F"/>
    <w:rsid w:val="004F7524"/>
    <w:rsid w:val="00504D85"/>
    <w:rsid w:val="00512082"/>
    <w:rsid w:val="00513E90"/>
    <w:rsid w:val="00521E5D"/>
    <w:rsid w:val="005578CB"/>
    <w:rsid w:val="005631FE"/>
    <w:rsid w:val="00564F2E"/>
    <w:rsid w:val="00577086"/>
    <w:rsid w:val="00582AA7"/>
    <w:rsid w:val="00586A2C"/>
    <w:rsid w:val="0059542D"/>
    <w:rsid w:val="005B1EED"/>
    <w:rsid w:val="005D04E7"/>
    <w:rsid w:val="005D2657"/>
    <w:rsid w:val="005D6437"/>
    <w:rsid w:val="005D68EC"/>
    <w:rsid w:val="005E0791"/>
    <w:rsid w:val="005E30CB"/>
    <w:rsid w:val="005F148B"/>
    <w:rsid w:val="005F75D0"/>
    <w:rsid w:val="006077B9"/>
    <w:rsid w:val="00612715"/>
    <w:rsid w:val="00617680"/>
    <w:rsid w:val="00622CB4"/>
    <w:rsid w:val="006261C4"/>
    <w:rsid w:val="00627759"/>
    <w:rsid w:val="00627E08"/>
    <w:rsid w:val="00633091"/>
    <w:rsid w:val="00633CA0"/>
    <w:rsid w:val="006415F2"/>
    <w:rsid w:val="006434BE"/>
    <w:rsid w:val="00646442"/>
    <w:rsid w:val="006669E5"/>
    <w:rsid w:val="00670D6A"/>
    <w:rsid w:val="0067371F"/>
    <w:rsid w:val="00680FEF"/>
    <w:rsid w:val="00684FBC"/>
    <w:rsid w:val="00686A9E"/>
    <w:rsid w:val="00687782"/>
    <w:rsid w:val="0069008D"/>
    <w:rsid w:val="00690BA5"/>
    <w:rsid w:val="00692149"/>
    <w:rsid w:val="006A061E"/>
    <w:rsid w:val="006B3B15"/>
    <w:rsid w:val="006C16E6"/>
    <w:rsid w:val="006C459C"/>
    <w:rsid w:val="006D0A30"/>
    <w:rsid w:val="006D1EAC"/>
    <w:rsid w:val="006D2939"/>
    <w:rsid w:val="006D42DD"/>
    <w:rsid w:val="006E5253"/>
    <w:rsid w:val="006F5894"/>
    <w:rsid w:val="007028E8"/>
    <w:rsid w:val="0071008F"/>
    <w:rsid w:val="00710311"/>
    <w:rsid w:val="007135FA"/>
    <w:rsid w:val="00713FEF"/>
    <w:rsid w:val="007147ED"/>
    <w:rsid w:val="007166C6"/>
    <w:rsid w:val="00726B0D"/>
    <w:rsid w:val="00731181"/>
    <w:rsid w:val="0073154F"/>
    <w:rsid w:val="00734284"/>
    <w:rsid w:val="0073499D"/>
    <w:rsid w:val="00736A71"/>
    <w:rsid w:val="00736E04"/>
    <w:rsid w:val="00742EDE"/>
    <w:rsid w:val="0075423F"/>
    <w:rsid w:val="007633C8"/>
    <w:rsid w:val="00764935"/>
    <w:rsid w:val="0076696B"/>
    <w:rsid w:val="0077723F"/>
    <w:rsid w:val="007779B2"/>
    <w:rsid w:val="0078086C"/>
    <w:rsid w:val="00784659"/>
    <w:rsid w:val="00793B45"/>
    <w:rsid w:val="00795E85"/>
    <w:rsid w:val="007965FB"/>
    <w:rsid w:val="007A2394"/>
    <w:rsid w:val="007A5FCD"/>
    <w:rsid w:val="007A7F25"/>
    <w:rsid w:val="007B7902"/>
    <w:rsid w:val="007D009D"/>
    <w:rsid w:val="007E558E"/>
    <w:rsid w:val="007F19F4"/>
    <w:rsid w:val="007F2885"/>
    <w:rsid w:val="007F45B4"/>
    <w:rsid w:val="007F4CC8"/>
    <w:rsid w:val="00801070"/>
    <w:rsid w:val="00803035"/>
    <w:rsid w:val="00820661"/>
    <w:rsid w:val="008229AD"/>
    <w:rsid w:val="008238CE"/>
    <w:rsid w:val="00824903"/>
    <w:rsid w:val="00830016"/>
    <w:rsid w:val="00831259"/>
    <w:rsid w:val="00834DF0"/>
    <w:rsid w:val="0083741D"/>
    <w:rsid w:val="00843691"/>
    <w:rsid w:val="00846970"/>
    <w:rsid w:val="00866ADE"/>
    <w:rsid w:val="00875E7B"/>
    <w:rsid w:val="0087603F"/>
    <w:rsid w:val="00885D5E"/>
    <w:rsid w:val="008963D1"/>
    <w:rsid w:val="008A2B53"/>
    <w:rsid w:val="008A5B5F"/>
    <w:rsid w:val="008B0DF6"/>
    <w:rsid w:val="008B25F2"/>
    <w:rsid w:val="008C040E"/>
    <w:rsid w:val="008C0D3A"/>
    <w:rsid w:val="008D01A7"/>
    <w:rsid w:val="008E7D74"/>
    <w:rsid w:val="008F0DE0"/>
    <w:rsid w:val="008F43AD"/>
    <w:rsid w:val="00904D6E"/>
    <w:rsid w:val="009141F0"/>
    <w:rsid w:val="009172B4"/>
    <w:rsid w:val="00917FAA"/>
    <w:rsid w:val="00926A90"/>
    <w:rsid w:val="00926CFB"/>
    <w:rsid w:val="00934ED0"/>
    <w:rsid w:val="00937617"/>
    <w:rsid w:val="00943E6B"/>
    <w:rsid w:val="009517E0"/>
    <w:rsid w:val="00952FE5"/>
    <w:rsid w:val="00953DD2"/>
    <w:rsid w:val="0095581D"/>
    <w:rsid w:val="0096599A"/>
    <w:rsid w:val="00975670"/>
    <w:rsid w:val="00984640"/>
    <w:rsid w:val="00992DEE"/>
    <w:rsid w:val="00997A63"/>
    <w:rsid w:val="009A155B"/>
    <w:rsid w:val="009A377E"/>
    <w:rsid w:val="009A4871"/>
    <w:rsid w:val="009A5027"/>
    <w:rsid w:val="009B0A55"/>
    <w:rsid w:val="009B26B1"/>
    <w:rsid w:val="009B5012"/>
    <w:rsid w:val="009C0C06"/>
    <w:rsid w:val="009C4542"/>
    <w:rsid w:val="009C4BB1"/>
    <w:rsid w:val="009D3998"/>
    <w:rsid w:val="009D5698"/>
    <w:rsid w:val="009D6471"/>
    <w:rsid w:val="009E04C5"/>
    <w:rsid w:val="009E7661"/>
    <w:rsid w:val="009F3CD7"/>
    <w:rsid w:val="009F4382"/>
    <w:rsid w:val="009F4A4B"/>
    <w:rsid w:val="00A048A6"/>
    <w:rsid w:val="00A11D51"/>
    <w:rsid w:val="00A15126"/>
    <w:rsid w:val="00A17E3B"/>
    <w:rsid w:val="00A204EA"/>
    <w:rsid w:val="00A239BD"/>
    <w:rsid w:val="00A347E2"/>
    <w:rsid w:val="00A35860"/>
    <w:rsid w:val="00A35FC1"/>
    <w:rsid w:val="00A43767"/>
    <w:rsid w:val="00A43F9B"/>
    <w:rsid w:val="00A500E7"/>
    <w:rsid w:val="00A52062"/>
    <w:rsid w:val="00A64BB7"/>
    <w:rsid w:val="00A8078E"/>
    <w:rsid w:val="00A83823"/>
    <w:rsid w:val="00A94DF0"/>
    <w:rsid w:val="00AA1F76"/>
    <w:rsid w:val="00AB0491"/>
    <w:rsid w:val="00AB0F37"/>
    <w:rsid w:val="00AB3980"/>
    <w:rsid w:val="00AB7C21"/>
    <w:rsid w:val="00AC5D39"/>
    <w:rsid w:val="00AD346B"/>
    <w:rsid w:val="00AE458F"/>
    <w:rsid w:val="00AE522D"/>
    <w:rsid w:val="00AF7C29"/>
    <w:rsid w:val="00B04C58"/>
    <w:rsid w:val="00B05C23"/>
    <w:rsid w:val="00B12997"/>
    <w:rsid w:val="00B25DD7"/>
    <w:rsid w:val="00B274C3"/>
    <w:rsid w:val="00B30F8D"/>
    <w:rsid w:val="00B3336E"/>
    <w:rsid w:val="00B3395D"/>
    <w:rsid w:val="00B35D0F"/>
    <w:rsid w:val="00B409D7"/>
    <w:rsid w:val="00B43C37"/>
    <w:rsid w:val="00B50726"/>
    <w:rsid w:val="00B50DA6"/>
    <w:rsid w:val="00B64897"/>
    <w:rsid w:val="00B66D0C"/>
    <w:rsid w:val="00B67E8A"/>
    <w:rsid w:val="00B7752F"/>
    <w:rsid w:val="00B822F5"/>
    <w:rsid w:val="00B92A19"/>
    <w:rsid w:val="00B93979"/>
    <w:rsid w:val="00B961E4"/>
    <w:rsid w:val="00BA7C47"/>
    <w:rsid w:val="00BB6ACE"/>
    <w:rsid w:val="00BB7CD2"/>
    <w:rsid w:val="00BC361C"/>
    <w:rsid w:val="00BC569D"/>
    <w:rsid w:val="00BD07AD"/>
    <w:rsid w:val="00BD393D"/>
    <w:rsid w:val="00BF1465"/>
    <w:rsid w:val="00BF480C"/>
    <w:rsid w:val="00BF73C8"/>
    <w:rsid w:val="00C164A2"/>
    <w:rsid w:val="00C21966"/>
    <w:rsid w:val="00C227D5"/>
    <w:rsid w:val="00C33C8B"/>
    <w:rsid w:val="00C34E22"/>
    <w:rsid w:val="00C3508C"/>
    <w:rsid w:val="00C356A6"/>
    <w:rsid w:val="00C40872"/>
    <w:rsid w:val="00C41A11"/>
    <w:rsid w:val="00C44086"/>
    <w:rsid w:val="00C44C1D"/>
    <w:rsid w:val="00C52704"/>
    <w:rsid w:val="00C55BB4"/>
    <w:rsid w:val="00C5782C"/>
    <w:rsid w:val="00C648E3"/>
    <w:rsid w:val="00C66A0A"/>
    <w:rsid w:val="00C67489"/>
    <w:rsid w:val="00C753EE"/>
    <w:rsid w:val="00C765DB"/>
    <w:rsid w:val="00C817AD"/>
    <w:rsid w:val="00C864DE"/>
    <w:rsid w:val="00C914FA"/>
    <w:rsid w:val="00C92CF4"/>
    <w:rsid w:val="00C931A2"/>
    <w:rsid w:val="00CB5B6F"/>
    <w:rsid w:val="00CB6793"/>
    <w:rsid w:val="00CC3FC6"/>
    <w:rsid w:val="00CE2E1B"/>
    <w:rsid w:val="00CE4183"/>
    <w:rsid w:val="00D03779"/>
    <w:rsid w:val="00D13A0C"/>
    <w:rsid w:val="00D2521E"/>
    <w:rsid w:val="00D31F62"/>
    <w:rsid w:val="00D45199"/>
    <w:rsid w:val="00D61009"/>
    <w:rsid w:val="00D611F7"/>
    <w:rsid w:val="00D644FB"/>
    <w:rsid w:val="00D64D29"/>
    <w:rsid w:val="00D66739"/>
    <w:rsid w:val="00D66F9E"/>
    <w:rsid w:val="00D80500"/>
    <w:rsid w:val="00D85423"/>
    <w:rsid w:val="00D8548F"/>
    <w:rsid w:val="00D9708A"/>
    <w:rsid w:val="00DA3CBC"/>
    <w:rsid w:val="00DB2237"/>
    <w:rsid w:val="00DB2347"/>
    <w:rsid w:val="00DB44C4"/>
    <w:rsid w:val="00DB6803"/>
    <w:rsid w:val="00DC394B"/>
    <w:rsid w:val="00DC5069"/>
    <w:rsid w:val="00DD0BA6"/>
    <w:rsid w:val="00DD0DFC"/>
    <w:rsid w:val="00DE0D53"/>
    <w:rsid w:val="00DE0F92"/>
    <w:rsid w:val="00DE4CBD"/>
    <w:rsid w:val="00DF3B9A"/>
    <w:rsid w:val="00DF7707"/>
    <w:rsid w:val="00E0031B"/>
    <w:rsid w:val="00E020CC"/>
    <w:rsid w:val="00E04516"/>
    <w:rsid w:val="00E21F2D"/>
    <w:rsid w:val="00E2335B"/>
    <w:rsid w:val="00E270BE"/>
    <w:rsid w:val="00E361AC"/>
    <w:rsid w:val="00E37930"/>
    <w:rsid w:val="00E411F0"/>
    <w:rsid w:val="00E5147A"/>
    <w:rsid w:val="00E641A2"/>
    <w:rsid w:val="00E665C5"/>
    <w:rsid w:val="00E73173"/>
    <w:rsid w:val="00E80F99"/>
    <w:rsid w:val="00E82CD1"/>
    <w:rsid w:val="00E8525B"/>
    <w:rsid w:val="00E91581"/>
    <w:rsid w:val="00EA5664"/>
    <w:rsid w:val="00EA794E"/>
    <w:rsid w:val="00EB19AC"/>
    <w:rsid w:val="00EB6AFA"/>
    <w:rsid w:val="00EB7B51"/>
    <w:rsid w:val="00EC0E31"/>
    <w:rsid w:val="00EC4DDB"/>
    <w:rsid w:val="00EC5F40"/>
    <w:rsid w:val="00ED46CD"/>
    <w:rsid w:val="00ED6D36"/>
    <w:rsid w:val="00EE6123"/>
    <w:rsid w:val="00EF1A7E"/>
    <w:rsid w:val="00EF401A"/>
    <w:rsid w:val="00EF58B9"/>
    <w:rsid w:val="00F0292E"/>
    <w:rsid w:val="00F03D26"/>
    <w:rsid w:val="00F326B5"/>
    <w:rsid w:val="00F35FE6"/>
    <w:rsid w:val="00F36C89"/>
    <w:rsid w:val="00F37AED"/>
    <w:rsid w:val="00F42707"/>
    <w:rsid w:val="00F57443"/>
    <w:rsid w:val="00F60F6B"/>
    <w:rsid w:val="00F651C2"/>
    <w:rsid w:val="00F715C1"/>
    <w:rsid w:val="00F73F84"/>
    <w:rsid w:val="00F76067"/>
    <w:rsid w:val="00F767F8"/>
    <w:rsid w:val="00F811B6"/>
    <w:rsid w:val="00F818A9"/>
    <w:rsid w:val="00F821B7"/>
    <w:rsid w:val="00F85822"/>
    <w:rsid w:val="00FA15A1"/>
    <w:rsid w:val="00FA7840"/>
    <w:rsid w:val="00FB0167"/>
    <w:rsid w:val="00FB1106"/>
    <w:rsid w:val="00FD0418"/>
    <w:rsid w:val="00FD0D1D"/>
    <w:rsid w:val="00FD568F"/>
    <w:rsid w:val="00FD7D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styleId="TOC2">
    <w:name w:val="toc 2"/>
    <w:basedOn w:val="Normal"/>
    <w:next w:val="Normal"/>
    <w:autoRedefine/>
    <w:uiPriority w:val="39"/>
    <w:unhideWhenUsed/>
    <w:rsid w:val="005D68EC"/>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D68E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college.police.uk/app/professional-standards" TargetMode="External"/><Relationship Id="rId26" Type="http://schemas.openxmlformats.org/officeDocument/2006/relationships/hyperlink" Target="https://pmc.ncbi.nlm.nih.gov/articles/PMC4112969/" TargetMode="External"/><Relationship Id="rId39" Type="http://schemas.openxmlformats.org/officeDocument/2006/relationships/hyperlink" Target="https://www.ntu.ac.uk/media/documents/nce/Prevent-duty%2C-safeguarding-and-agency-NTU-report.pdf" TargetMode="External"/><Relationship Id="rId21" Type="http://schemas.openxmlformats.org/officeDocument/2006/relationships/hyperlink" Target="https://www.gov.uk/government/publications/independent-review-of-prevents-report-and-government-response/independent-review-of-prevent-accessible" TargetMode="External"/><Relationship Id="rId34" Type="http://schemas.openxmlformats.org/officeDocument/2006/relationships/hyperlink" Target="file:///C:/Users/c.lohmann-hancock/AppData/Local/Microsoft/Windows/INetCache/REICoP-17-20-v3-Final.pdf" TargetMode="External"/><Relationship Id="rId42" Type="http://schemas.openxmlformats.org/officeDocument/2006/relationships/hyperlink" Target="https://www.equalityhumanrights.com/response-hmicfrs-proposed-policing-inspection-framework-and-programme-2025-2029" TargetMode="External"/><Relationship Id="rId47" Type="http://schemas.openxmlformats.org/officeDocument/2006/relationships/hyperlink" Target="https://assets.publishing.service.gov.uk/media/5f9946938fa8f5790cd3a24e/Annex_B_-_Prevent_Survey_findings_report__1_.pdf" TargetMode="External"/><Relationship Id="rId50" Type="http://schemas.openxmlformats.org/officeDocument/2006/relationships/hyperlink" Target="https://committees.parliament.uk/publications/52458/documents/291283/default/"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tu.ac.uk/media/documents/nce/Prevent-duty%2C-safeguarding-and-agency-NTU-report.pdf" TargetMode="External"/><Relationship Id="rId29" Type="http://schemas.openxmlformats.org/officeDocument/2006/relationships/hyperlink" Target="https://committees.parliament.uk/publications/6878/documents/72529/default/" TargetMode="External"/><Relationship Id="rId11" Type="http://schemas.openxmlformats.org/officeDocument/2006/relationships/footer" Target="footer2.xml"/><Relationship Id="rId24" Type="http://schemas.openxmlformats.org/officeDocument/2006/relationships/hyperlink" Target="https://assets.publishing.service.gov.uk/media/5f9946938fa8f5790cd3a24e/Annex_B_-_Prevent_Survey_findings_report__1_.pdf" TargetMode="External"/><Relationship Id="rId32" Type="http://schemas.openxmlformats.org/officeDocument/2006/relationships/hyperlink" Target="https://mytsd.uwtsd.ac.uk" TargetMode="External"/><Relationship Id="rId37" Type="http://schemas.openxmlformats.org/officeDocument/2006/relationships/hyperlink" Target="https://www.uwtsd.ac.uk/research/research-ethics/" TargetMode="External"/><Relationship Id="rId40" Type="http://schemas.openxmlformats.org/officeDocument/2006/relationships/hyperlink" Target="https://assets.college.police.uk/s3fs-public/2025-01/Improving-public-confidence-in-the-police-guide.pdf" TargetMode="External"/><Relationship Id="rId45" Type="http://schemas.openxmlformats.org/officeDocument/2006/relationships/hyperlink" Target="https://www.gov.uk/government/publications/prevent-duty-guidance/prevent-duty-guidance-for-england-and-wales-accessible" TargetMode="External"/><Relationship Id="rId53" Type="http://schemas.openxmlformats.org/officeDocument/2006/relationships/hyperlink" Target="https://post.parliament.uk/public-trust-and-confidence-in-the-police/" TargetMode="External"/><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hyperlink" Target="https://www.equalityhumanrights.com/response-hmicfrs-proposed-policing-inspection-framework-and-programme-2025-2029" TargetMode="External"/><Relationship Id="rId31" Type="http://schemas.openxmlformats.org/officeDocument/2006/relationships/hyperlink" Target="https://static.rusi.org/terrorism_and_the_mass_media_final_web_version.pdf" TargetMode="External"/><Relationship Id="rId44" Type="http://schemas.openxmlformats.org/officeDocument/2006/relationships/hyperlink" Target="https://www.gov.uk/government/publications/independent-review-of-prevents-report-and-government-response/independent-review-of-prevent-accessible" TargetMode="External"/><Relationship Id="rId52" Type="http://schemas.openxmlformats.org/officeDocument/2006/relationships/hyperlink" Target="https://committees.parliament.uk/publications/6878/documents/72529/defaul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gov.uk/government/publications/prevent-duty-guidance/prevent-duty-guidance-for-england-and-wales-accessible" TargetMode="External"/><Relationship Id="rId27" Type="http://schemas.openxmlformats.org/officeDocument/2006/relationships/hyperlink" Target="https://committees.parliament.uk/publications/52458/documents/291283/default/" TargetMode="External"/><Relationship Id="rId30" Type="http://schemas.openxmlformats.org/officeDocument/2006/relationships/hyperlink" Target="https://post.parliament.uk/public-trust-and-confidence-in-the-police/" TargetMode="External"/><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3" Type="http://schemas.openxmlformats.org/officeDocument/2006/relationships/hyperlink" Target="https://hmicfrs.justiceinspectorates.gov.uk/publication-html/state-of-policing-the-annual-assessment-of-policing-in-england-and-wales-2023/" TargetMode="External"/><Relationship Id="rId48" Type="http://schemas.openxmlformats.org/officeDocument/2006/relationships/hyperlink" Target="https://counterextremism.org.uk/wp-content/uploads/2022/10/UK_Prevent_Strategy_11-21_WEB.pdf"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publications.parliament.uk/pa/jt201617/jtselect/jtrights/105/105.pdf"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assets.college.police.uk/s3fs-public/2025-01/Improving-public-confidence-in-the-police-guide.pdf" TargetMode="External"/><Relationship Id="rId25" Type="http://schemas.openxmlformats.org/officeDocument/2006/relationships/hyperlink" Target="https://counterextremism.org.uk/wp-content/uploads/2022/10/UK_Prevent_Strategy_11-21_WEB.pdf" TargetMode="External"/><Relationship Id="rId33" Type="http://schemas.openxmlformats.org/officeDocument/2006/relationships/hyperlink" Target="mailto:pgresearch@uwtsd.ac.uk" TargetMode="External"/><Relationship Id="rId38" Type="http://schemas.openxmlformats.org/officeDocument/2006/relationships/hyperlink" Target="https://media.amnesty.org.uk/documents/AIUK20Briefing20-20The20Prevent20Duty20and20its20Chilling20Effect20on20Hu_G45NByz.pdf" TargetMode="External"/><Relationship Id="rId46" Type="http://schemas.openxmlformats.org/officeDocument/2006/relationships/hyperlink" Target="https://www.gov.uk/government/publications/public-perceptions-of-policing-a-review-of-research-and-literature/public-perceptions-of-policing-a-review-of-research-and-literature" TargetMode="External"/><Relationship Id="rId20" Type="http://schemas.openxmlformats.org/officeDocument/2006/relationships/hyperlink" Target="https://hmicfrs.justiceinspectorates.gov.uk/publication-html/state-of-policing-the-annual-assessment-of-policing-in-england-and-wales-2023/" TargetMode="External"/><Relationship Id="rId41" Type="http://schemas.openxmlformats.org/officeDocument/2006/relationships/hyperlink" Target="https://www.college.police.uk/app/professional-standards" TargetMode="External"/><Relationship Id="rId54" Type="http://schemas.openxmlformats.org/officeDocument/2006/relationships/hyperlink" Target="https://static.rusi.org/terrorism_and_the_mass_media_final_web_versio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edia.amnesty.org.uk/documents/AIUK20Briefing20-20The20Prevent20Duty20and20its20Chilling20Effect20on20Hu_G45NByz.pdf" TargetMode="External"/><Relationship Id="rId23" Type="http://schemas.openxmlformats.org/officeDocument/2006/relationships/hyperlink" Target="https://www.gov.uk/government/publications/public-perceptions-of-policing-a-review-of-research-and-literature/public-perceptions-of-policing-a-review-of-research-and-literature" TargetMode="External"/><Relationship Id="rId28" Type="http://schemas.openxmlformats.org/officeDocument/2006/relationships/hyperlink" Target="https://publications.parliament.uk/pa/jt201617/jtselect/jtrights/105/105.pdf" TargetMode="Externa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9" Type="http://schemas.openxmlformats.org/officeDocument/2006/relationships/hyperlink" Target="https://pmc.ncbi.nlm.nih.gov/articles/PMC41129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10378</Words>
  <Characters>59158</Characters>
  <Application>Microsoft Office Word</Application>
  <DocSecurity>0</DocSecurity>
  <Lines>492</Lines>
  <Paragraphs>138</Paragraphs>
  <ScaleCrop>false</ScaleCrop>
  <Company/>
  <LinksUpToDate>false</LinksUpToDate>
  <CharactersWithSpaces>69398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what extent does public understanding of the Prevent Duty influence trust in counter-terrorism policing in England and Wales?</dc:title>
  <dc:subject/>
  <dc:creator>2400697@student.uwtsd.ac.uk</dc:creator>
  <cp:keywords/>
  <dc:description/>
  <cp:lastModifiedBy>Charlie Hughes</cp:lastModifiedBy>
  <cp:revision>2</cp:revision>
  <dcterms:created xsi:type="dcterms:W3CDTF">2026-05-01T09:02:00Z</dcterms:created>
  <dcterms:modified xsi:type="dcterms:W3CDTF">2026-05-01T09:02:00Z</dcterms:modified>
</cp:coreProperties>
</file>