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B5A3B8" w14:textId="77777777" w:rsidR="002C7133" w:rsidRPr="00172F8D" w:rsidRDefault="002C7133" w:rsidP="002C7133">
      <w:pPr>
        <w:rPr>
          <w:rFonts w:ascii="Times New Roman" w:hAnsi="Times New Roman" w:cs="Times New Roman"/>
          <w:b/>
          <w:bCs/>
        </w:rPr>
      </w:pPr>
      <w:bookmarkStart w:id="0" w:name="_uneg68oivzd4" w:colFirst="0" w:colLast="0"/>
      <w:bookmarkStart w:id="1" w:name="_w7fn8ja9yaix" w:colFirst="0" w:colLast="0"/>
      <w:bookmarkEnd w:id="0"/>
      <w:bookmarkEnd w:id="1"/>
      <w:r w:rsidRPr="00172F8D">
        <w:rPr>
          <w:rFonts w:ascii="Times New Roman" w:hAnsi="Times New Roman" w:cs="Times New Roman"/>
          <w:b/>
          <w:noProof/>
          <w:lang w:val="en-GB" w:eastAsia="en-GB"/>
        </w:rPr>
        <w:drawing>
          <wp:anchor distT="0" distB="0" distL="114300" distR="114300" simplePos="0" relativeHeight="251659264" behindDoc="1" locked="0" layoutInCell="1" allowOverlap="1" wp14:anchorId="182CA813" wp14:editId="043893A2">
            <wp:simplePos x="0" y="0"/>
            <wp:positionH relativeFrom="column">
              <wp:posOffset>4628515</wp:posOffset>
            </wp:positionH>
            <wp:positionV relativeFrom="page">
              <wp:posOffset>808355</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r w:rsidRPr="00172F8D">
        <w:rPr>
          <w:rFonts w:ascii="Times New Roman" w:hAnsi="Times New Roman" w:cs="Times New Roman"/>
          <w:b/>
          <w:bCs/>
        </w:rPr>
        <w:t>Programme: BA (Hons) Business Management </w:t>
      </w:r>
    </w:p>
    <w:p w14:paraId="70569691" w14:textId="3898CF81" w:rsidR="002C7133" w:rsidRPr="00172F8D" w:rsidRDefault="002C7133" w:rsidP="002C7133">
      <w:pPr>
        <w:rPr>
          <w:rFonts w:ascii="Times New Roman" w:hAnsi="Times New Roman" w:cs="Times New Roman"/>
          <w:b/>
        </w:rPr>
      </w:pPr>
      <w:r w:rsidRPr="00172F8D">
        <w:rPr>
          <w:rFonts w:ascii="Times New Roman" w:hAnsi="Times New Roman" w:cs="Times New Roman"/>
          <w:b/>
        </w:rPr>
        <w:t>Module: Managing People</w:t>
      </w:r>
    </w:p>
    <w:p w14:paraId="44DB38E1" w14:textId="77777777" w:rsidR="002C7133" w:rsidRPr="00172F8D" w:rsidRDefault="002C7133" w:rsidP="002C7133">
      <w:pPr>
        <w:rPr>
          <w:rFonts w:ascii="Times New Roman" w:hAnsi="Times New Roman" w:cs="Times New Roman"/>
          <w:b/>
          <w:bCs/>
        </w:rPr>
      </w:pPr>
      <w:r w:rsidRPr="00172F8D">
        <w:rPr>
          <w:rFonts w:ascii="Times New Roman" w:hAnsi="Times New Roman" w:cs="Times New Roman"/>
          <w:b/>
          <w:bCs/>
        </w:rPr>
        <w:t xml:space="preserve">Module code: LCBB5000 </w:t>
      </w:r>
    </w:p>
    <w:p w14:paraId="2921E17D" w14:textId="77777777" w:rsidR="002C7133" w:rsidRPr="00172F8D" w:rsidRDefault="002C7133" w:rsidP="002C7133">
      <w:pPr>
        <w:rPr>
          <w:rFonts w:ascii="Times New Roman" w:hAnsi="Times New Roman" w:cs="Times New Roman"/>
        </w:rPr>
      </w:pPr>
      <w:r w:rsidRPr="00172F8D">
        <w:rPr>
          <w:rFonts w:ascii="Times New Roman" w:hAnsi="Times New Roman" w:cs="Times New Roman"/>
          <w:b/>
          <w:bCs/>
        </w:rPr>
        <w:t xml:space="preserve"> </w:t>
      </w:r>
    </w:p>
    <w:p w14:paraId="13D43268" w14:textId="77777777" w:rsidR="002C7133" w:rsidRPr="00172F8D" w:rsidRDefault="002C7133" w:rsidP="002C7133">
      <w:pPr>
        <w:rPr>
          <w:rFonts w:ascii="Times New Roman" w:hAnsi="Times New Roman" w:cs="Times New Roman"/>
          <w:b/>
        </w:rPr>
      </w:pPr>
    </w:p>
    <w:p w14:paraId="4E9E89E3" w14:textId="77777777" w:rsidR="002C7133" w:rsidRPr="00172F8D" w:rsidRDefault="002C7133" w:rsidP="002C7133">
      <w:pPr>
        <w:jc w:val="center"/>
        <w:rPr>
          <w:rFonts w:ascii="Times New Roman" w:hAnsi="Times New Roman" w:cs="Times New Roman"/>
          <w:b/>
        </w:rPr>
      </w:pPr>
    </w:p>
    <w:p w14:paraId="331C9598" w14:textId="77777777" w:rsidR="002C7133" w:rsidRPr="00172F8D" w:rsidRDefault="002C7133" w:rsidP="002C7133">
      <w:pPr>
        <w:jc w:val="center"/>
        <w:rPr>
          <w:rFonts w:ascii="Times New Roman" w:hAnsi="Times New Roman" w:cs="Times New Roman"/>
          <w:b/>
        </w:rPr>
      </w:pPr>
    </w:p>
    <w:p w14:paraId="6AA3B0AC" w14:textId="77777777" w:rsidR="002C7133" w:rsidRPr="00172F8D" w:rsidRDefault="002C7133" w:rsidP="002C7133">
      <w:pPr>
        <w:jc w:val="center"/>
        <w:rPr>
          <w:rFonts w:ascii="Times New Roman" w:hAnsi="Times New Roman" w:cs="Times New Roman"/>
          <w:b/>
        </w:rPr>
      </w:pPr>
    </w:p>
    <w:p w14:paraId="24BDA920" w14:textId="77777777" w:rsidR="002C7133" w:rsidRPr="00172F8D" w:rsidRDefault="002C7133" w:rsidP="002C7133">
      <w:pPr>
        <w:rPr>
          <w:rFonts w:ascii="Times New Roman" w:hAnsi="Times New Roman" w:cs="Times New Roman"/>
          <w:b/>
        </w:rPr>
      </w:pPr>
    </w:p>
    <w:p w14:paraId="4A2AAC9A" w14:textId="77777777" w:rsidR="002C7133" w:rsidRPr="00172F8D" w:rsidRDefault="002C7133" w:rsidP="002C7133">
      <w:pPr>
        <w:rPr>
          <w:rFonts w:ascii="Times New Roman" w:hAnsi="Times New Roman" w:cs="Times New Roman"/>
          <w:b/>
        </w:rPr>
      </w:pPr>
    </w:p>
    <w:p w14:paraId="1B0E0705" w14:textId="77777777" w:rsidR="002C7133" w:rsidRPr="00172F8D" w:rsidRDefault="002C7133" w:rsidP="002C7133">
      <w:pPr>
        <w:jc w:val="center"/>
        <w:rPr>
          <w:rFonts w:ascii="Times New Roman" w:hAnsi="Times New Roman" w:cs="Times New Roman"/>
          <w:b/>
        </w:rPr>
      </w:pPr>
    </w:p>
    <w:p w14:paraId="04300EDB" w14:textId="77777777" w:rsidR="002C7133" w:rsidRPr="00172F8D" w:rsidRDefault="002C7133" w:rsidP="002C7133">
      <w:pPr>
        <w:jc w:val="center"/>
        <w:rPr>
          <w:rFonts w:ascii="Times New Roman" w:hAnsi="Times New Roman" w:cs="Times New Roman"/>
          <w:b/>
        </w:rPr>
      </w:pPr>
    </w:p>
    <w:p w14:paraId="42B69856" w14:textId="77777777" w:rsidR="002C7133" w:rsidRPr="00172F8D" w:rsidRDefault="002C7133" w:rsidP="002C7133">
      <w:pPr>
        <w:jc w:val="center"/>
        <w:rPr>
          <w:rFonts w:ascii="Times New Roman" w:hAnsi="Times New Roman" w:cs="Times New Roman"/>
          <w:b/>
        </w:rPr>
      </w:pPr>
    </w:p>
    <w:p w14:paraId="71FEFE98" w14:textId="77777777" w:rsidR="002C7133" w:rsidRPr="00172F8D" w:rsidRDefault="002C7133" w:rsidP="002C7133">
      <w:pPr>
        <w:jc w:val="center"/>
        <w:rPr>
          <w:rFonts w:ascii="Times New Roman" w:hAnsi="Times New Roman" w:cs="Times New Roman"/>
          <w:b/>
        </w:rPr>
      </w:pPr>
    </w:p>
    <w:p w14:paraId="3F4D25D6" w14:textId="77777777" w:rsidR="002C7133" w:rsidRPr="00172F8D" w:rsidRDefault="002C7133" w:rsidP="002C7133">
      <w:pPr>
        <w:jc w:val="center"/>
        <w:rPr>
          <w:rFonts w:ascii="Times New Roman" w:hAnsi="Times New Roman" w:cs="Times New Roman"/>
          <w:b/>
        </w:rPr>
      </w:pPr>
    </w:p>
    <w:p w14:paraId="0DB1511F" w14:textId="77777777" w:rsidR="002C7133" w:rsidRPr="00172F8D" w:rsidRDefault="002C7133" w:rsidP="002C7133">
      <w:pPr>
        <w:jc w:val="center"/>
        <w:rPr>
          <w:rFonts w:ascii="Times New Roman" w:hAnsi="Times New Roman" w:cs="Times New Roman"/>
          <w:b/>
        </w:rPr>
      </w:pPr>
    </w:p>
    <w:p w14:paraId="5E7A07E0" w14:textId="77777777" w:rsidR="002C7133" w:rsidRPr="00172F8D" w:rsidRDefault="002C7133" w:rsidP="002C7133">
      <w:pPr>
        <w:jc w:val="center"/>
        <w:rPr>
          <w:rFonts w:ascii="Times New Roman" w:hAnsi="Times New Roman" w:cs="Times New Roman"/>
          <w:b/>
        </w:rPr>
      </w:pPr>
    </w:p>
    <w:p w14:paraId="5EAF00FF" w14:textId="77777777" w:rsidR="002C7133" w:rsidRPr="00172F8D" w:rsidRDefault="002C7133" w:rsidP="002C7133">
      <w:pPr>
        <w:jc w:val="center"/>
        <w:rPr>
          <w:rFonts w:ascii="Times New Roman" w:hAnsi="Times New Roman" w:cs="Times New Roman"/>
          <w:b/>
        </w:rPr>
      </w:pPr>
    </w:p>
    <w:p w14:paraId="0A8D038E" w14:textId="77777777" w:rsidR="002C7133" w:rsidRPr="00172F8D" w:rsidRDefault="002C7133" w:rsidP="002C7133">
      <w:pPr>
        <w:jc w:val="center"/>
        <w:rPr>
          <w:rFonts w:ascii="Times New Roman" w:hAnsi="Times New Roman" w:cs="Times New Roman"/>
          <w:b/>
        </w:rPr>
      </w:pPr>
    </w:p>
    <w:p w14:paraId="5ECE16A1" w14:textId="77777777" w:rsidR="002C7133" w:rsidRPr="00172F8D" w:rsidRDefault="002C7133" w:rsidP="002C7133">
      <w:pPr>
        <w:jc w:val="center"/>
        <w:rPr>
          <w:rFonts w:ascii="Times New Roman" w:hAnsi="Times New Roman" w:cs="Times New Roman"/>
          <w:b/>
        </w:rPr>
      </w:pPr>
    </w:p>
    <w:p w14:paraId="23471999" w14:textId="77777777" w:rsidR="002C7133" w:rsidRPr="00172F8D" w:rsidRDefault="002C7133" w:rsidP="002C7133">
      <w:pPr>
        <w:jc w:val="center"/>
        <w:rPr>
          <w:rFonts w:ascii="Times New Roman" w:hAnsi="Times New Roman" w:cs="Times New Roman"/>
          <w:b/>
        </w:rPr>
      </w:pPr>
    </w:p>
    <w:p w14:paraId="16E8FD66" w14:textId="77777777" w:rsidR="00BE24F3" w:rsidRPr="00172F8D" w:rsidRDefault="00BE24F3" w:rsidP="00BE24F3">
      <w:pPr>
        <w:jc w:val="center"/>
        <w:rPr>
          <w:rFonts w:ascii="Times New Roman" w:hAnsi="Times New Roman" w:cs="Times New Roman"/>
          <w:b/>
          <w:bCs/>
          <w:sz w:val="32"/>
          <w:lang w:val="en-GB"/>
        </w:rPr>
      </w:pPr>
      <w:r w:rsidRPr="00172F8D">
        <w:rPr>
          <w:rFonts w:ascii="Times New Roman" w:hAnsi="Times New Roman" w:cs="Times New Roman"/>
          <w:b/>
          <w:bCs/>
          <w:sz w:val="32"/>
          <w:lang w:val="en-GB"/>
        </w:rPr>
        <w:t xml:space="preserve">Assessment 2: Written Assignment </w:t>
      </w:r>
    </w:p>
    <w:p w14:paraId="4E28CF58" w14:textId="77777777" w:rsidR="002C7133" w:rsidRPr="00172F8D" w:rsidRDefault="002C7133" w:rsidP="002C7133">
      <w:pPr>
        <w:jc w:val="center"/>
        <w:rPr>
          <w:rFonts w:ascii="Times New Roman" w:hAnsi="Times New Roman" w:cs="Times New Roman"/>
          <w:b/>
          <w:sz w:val="32"/>
        </w:rPr>
      </w:pPr>
    </w:p>
    <w:p w14:paraId="0EA73EFC" w14:textId="77777777" w:rsidR="002C7133" w:rsidRPr="00172F8D" w:rsidRDefault="002C7133" w:rsidP="002C7133">
      <w:pPr>
        <w:rPr>
          <w:rFonts w:ascii="Times New Roman" w:hAnsi="Times New Roman" w:cs="Times New Roman"/>
          <w:b/>
        </w:rPr>
      </w:pPr>
    </w:p>
    <w:p w14:paraId="4127FF1F" w14:textId="77777777" w:rsidR="002C7133" w:rsidRPr="00172F8D" w:rsidRDefault="002C7133" w:rsidP="002C7133">
      <w:pPr>
        <w:jc w:val="center"/>
        <w:rPr>
          <w:rFonts w:ascii="Times New Roman" w:hAnsi="Times New Roman" w:cs="Times New Roman"/>
          <w:b/>
        </w:rPr>
      </w:pPr>
    </w:p>
    <w:p w14:paraId="36731D3B" w14:textId="77777777" w:rsidR="002C7133" w:rsidRPr="00172F8D" w:rsidRDefault="002C7133" w:rsidP="002C7133">
      <w:pPr>
        <w:rPr>
          <w:rFonts w:ascii="Times New Roman" w:hAnsi="Times New Roman" w:cs="Times New Roman"/>
          <w:b/>
        </w:rPr>
      </w:pPr>
    </w:p>
    <w:p w14:paraId="79353985" w14:textId="77777777" w:rsidR="002C7133" w:rsidRPr="00172F8D" w:rsidRDefault="002C7133" w:rsidP="002C7133">
      <w:pPr>
        <w:jc w:val="center"/>
        <w:rPr>
          <w:rFonts w:ascii="Times New Roman" w:hAnsi="Times New Roman" w:cs="Times New Roman"/>
          <w:b/>
        </w:rPr>
      </w:pPr>
    </w:p>
    <w:p w14:paraId="09ECA266" w14:textId="77777777" w:rsidR="002C7133" w:rsidRPr="00172F8D" w:rsidRDefault="002C7133" w:rsidP="002C7133">
      <w:pPr>
        <w:jc w:val="center"/>
        <w:rPr>
          <w:rFonts w:ascii="Times New Roman" w:hAnsi="Times New Roman" w:cs="Times New Roman"/>
          <w:b/>
        </w:rPr>
      </w:pPr>
    </w:p>
    <w:p w14:paraId="561ED8ED" w14:textId="77777777" w:rsidR="002C7133" w:rsidRPr="00172F8D" w:rsidRDefault="002C7133" w:rsidP="002C7133">
      <w:pPr>
        <w:jc w:val="center"/>
        <w:rPr>
          <w:rFonts w:ascii="Times New Roman" w:hAnsi="Times New Roman" w:cs="Times New Roman"/>
          <w:b/>
        </w:rPr>
      </w:pPr>
    </w:p>
    <w:p w14:paraId="1B85F598" w14:textId="77777777" w:rsidR="002C7133" w:rsidRPr="00172F8D" w:rsidRDefault="002C7133" w:rsidP="002C7133">
      <w:pPr>
        <w:jc w:val="center"/>
        <w:rPr>
          <w:rFonts w:ascii="Times New Roman" w:hAnsi="Times New Roman" w:cs="Times New Roman"/>
          <w:b/>
        </w:rPr>
      </w:pPr>
    </w:p>
    <w:p w14:paraId="7AC62F31" w14:textId="77777777" w:rsidR="002C7133" w:rsidRPr="00172F8D" w:rsidRDefault="002C7133" w:rsidP="002C7133">
      <w:pPr>
        <w:jc w:val="center"/>
        <w:rPr>
          <w:rFonts w:ascii="Times New Roman" w:hAnsi="Times New Roman" w:cs="Times New Roman"/>
          <w:b/>
        </w:rPr>
      </w:pPr>
    </w:p>
    <w:p w14:paraId="7874ECF0" w14:textId="77777777" w:rsidR="002C7133" w:rsidRPr="00172F8D" w:rsidRDefault="002C7133" w:rsidP="002C7133">
      <w:pPr>
        <w:rPr>
          <w:rFonts w:ascii="Times New Roman" w:hAnsi="Times New Roman" w:cs="Times New Roman"/>
          <w:b/>
        </w:rPr>
      </w:pPr>
    </w:p>
    <w:p w14:paraId="38B2A228" w14:textId="77777777" w:rsidR="002C7133" w:rsidRPr="00172F8D" w:rsidRDefault="002C7133" w:rsidP="002C7133">
      <w:pPr>
        <w:rPr>
          <w:rFonts w:ascii="Times New Roman" w:hAnsi="Times New Roman" w:cs="Times New Roman"/>
          <w:b/>
        </w:rPr>
      </w:pPr>
    </w:p>
    <w:p w14:paraId="3803B2D2" w14:textId="77777777" w:rsidR="002C7133" w:rsidRPr="00172F8D" w:rsidRDefault="002C7133" w:rsidP="002C7133">
      <w:pPr>
        <w:rPr>
          <w:rFonts w:ascii="Times New Roman" w:hAnsi="Times New Roman" w:cs="Times New Roman"/>
          <w:b/>
        </w:rPr>
      </w:pPr>
    </w:p>
    <w:p w14:paraId="622C75C5" w14:textId="77777777" w:rsidR="002C7133" w:rsidRPr="00172F8D" w:rsidRDefault="002C7133" w:rsidP="002C7133">
      <w:pPr>
        <w:rPr>
          <w:rFonts w:ascii="Times New Roman" w:hAnsi="Times New Roman" w:cs="Times New Roman"/>
          <w:b/>
        </w:rPr>
      </w:pPr>
    </w:p>
    <w:p w14:paraId="00EFF769" w14:textId="77777777" w:rsidR="002C7133" w:rsidRPr="00172F8D" w:rsidRDefault="002C7133" w:rsidP="002C7133">
      <w:pPr>
        <w:rPr>
          <w:rFonts w:ascii="Times New Roman" w:hAnsi="Times New Roman" w:cs="Times New Roman"/>
          <w:b/>
        </w:rPr>
      </w:pPr>
    </w:p>
    <w:p w14:paraId="4D2C30C3" w14:textId="77777777" w:rsidR="002C7133" w:rsidRPr="00172F8D" w:rsidRDefault="002C7133" w:rsidP="002C7133">
      <w:pPr>
        <w:rPr>
          <w:rFonts w:ascii="Times New Roman" w:hAnsi="Times New Roman" w:cs="Times New Roman"/>
          <w:b/>
        </w:rPr>
      </w:pPr>
    </w:p>
    <w:p w14:paraId="33578767" w14:textId="77777777" w:rsidR="002C7133" w:rsidRPr="00172F8D" w:rsidRDefault="002C7133" w:rsidP="002C7133">
      <w:pPr>
        <w:rPr>
          <w:rFonts w:ascii="Times New Roman" w:hAnsi="Times New Roman" w:cs="Times New Roman"/>
          <w:b/>
        </w:rPr>
      </w:pPr>
    </w:p>
    <w:p w14:paraId="3FF236BC" w14:textId="77777777" w:rsidR="002C7133" w:rsidRPr="00172F8D" w:rsidRDefault="002C7133" w:rsidP="002C7133">
      <w:pPr>
        <w:rPr>
          <w:rFonts w:ascii="Times New Roman" w:hAnsi="Times New Roman" w:cs="Times New Roman"/>
          <w:b/>
        </w:rPr>
      </w:pPr>
    </w:p>
    <w:p w14:paraId="10F337D0" w14:textId="77777777" w:rsidR="002C7133" w:rsidRPr="00172F8D" w:rsidRDefault="002C7133" w:rsidP="002C7133">
      <w:pPr>
        <w:rPr>
          <w:rFonts w:ascii="Times New Roman" w:hAnsi="Times New Roman" w:cs="Times New Roman"/>
          <w:b/>
        </w:rPr>
      </w:pPr>
    </w:p>
    <w:p w14:paraId="5DB0D0AC" w14:textId="77777777" w:rsidR="002C7133" w:rsidRPr="00172F8D" w:rsidRDefault="002C7133" w:rsidP="002C7133">
      <w:pPr>
        <w:rPr>
          <w:rFonts w:ascii="Times New Roman" w:hAnsi="Times New Roman" w:cs="Times New Roman"/>
          <w:b/>
        </w:rPr>
      </w:pPr>
    </w:p>
    <w:p w14:paraId="63423EF8" w14:textId="77777777" w:rsidR="002C7133" w:rsidRPr="00172F8D" w:rsidRDefault="002C7133" w:rsidP="002C7133">
      <w:pPr>
        <w:rPr>
          <w:rFonts w:ascii="Times New Roman" w:hAnsi="Times New Roman" w:cs="Times New Roman"/>
          <w:b/>
        </w:rPr>
      </w:pPr>
    </w:p>
    <w:p w14:paraId="7F76A893" w14:textId="77777777" w:rsidR="002C7133" w:rsidRPr="00172F8D" w:rsidRDefault="002C7133" w:rsidP="002C7133">
      <w:pPr>
        <w:jc w:val="center"/>
        <w:rPr>
          <w:rFonts w:ascii="Times New Roman" w:hAnsi="Times New Roman" w:cs="Times New Roman"/>
          <w:b/>
        </w:rPr>
      </w:pPr>
    </w:p>
    <w:p w14:paraId="062E129B" w14:textId="77777777" w:rsidR="002C7133" w:rsidRPr="00172F8D" w:rsidRDefault="002C7133" w:rsidP="002C7133">
      <w:pPr>
        <w:rPr>
          <w:rFonts w:ascii="Times New Roman" w:hAnsi="Times New Roman" w:cs="Times New Roman"/>
        </w:rPr>
      </w:pPr>
      <w:r w:rsidRPr="00172F8D">
        <w:rPr>
          <w:rFonts w:ascii="Times New Roman" w:hAnsi="Times New Roman" w:cs="Times New Roman"/>
        </w:rPr>
        <w:t>Student:</w:t>
      </w:r>
      <w:r w:rsidRPr="00172F8D">
        <w:rPr>
          <w:rFonts w:ascii="Times New Roman" w:hAnsi="Times New Roman" w:cs="Times New Roman"/>
          <w:b/>
          <w:bCs/>
        </w:rPr>
        <w:t xml:space="preserve"> Florina Carmen Teleoaca</w:t>
      </w:r>
    </w:p>
    <w:p w14:paraId="6895EBDB" w14:textId="40B5C1A0" w:rsidR="007A51C0" w:rsidRPr="00172F8D" w:rsidRDefault="002C7133" w:rsidP="002C7133">
      <w:pPr>
        <w:pStyle w:val="NormalWeb"/>
        <w:spacing w:after="0" w:line="360" w:lineRule="auto"/>
        <w:rPr>
          <w:b/>
          <w:bCs/>
          <w:sz w:val="22"/>
          <w:szCs w:val="22"/>
          <w:lang w:val="en-GB" w:eastAsia="en-GB"/>
        </w:rPr>
      </w:pPr>
      <w:r w:rsidRPr="00172F8D">
        <w:rPr>
          <w:sz w:val="22"/>
          <w:szCs w:val="22"/>
        </w:rPr>
        <w:t xml:space="preserve">Lecturer: </w:t>
      </w:r>
      <w:r w:rsidRPr="00172F8D">
        <w:rPr>
          <w:b/>
          <w:bCs/>
          <w:sz w:val="22"/>
          <w:szCs w:val="22"/>
        </w:rPr>
        <w:t> </w:t>
      </w:r>
      <w:r w:rsidRPr="00172F8D">
        <w:rPr>
          <w:b/>
          <w:bCs/>
          <w:sz w:val="22"/>
          <w:szCs w:val="22"/>
          <w:lang w:val="en-GB" w:eastAsia="en-GB"/>
        </w:rPr>
        <w:t xml:space="preserve">Nishi </w:t>
      </w:r>
      <w:proofErr w:type="spellStart"/>
      <w:r w:rsidRPr="00172F8D">
        <w:rPr>
          <w:b/>
          <w:bCs/>
          <w:sz w:val="22"/>
          <w:szCs w:val="22"/>
          <w:lang w:val="en-GB" w:eastAsia="en-GB"/>
        </w:rPr>
        <w:t>Ramsurrun</w:t>
      </w:r>
      <w:proofErr w:type="spellEnd"/>
      <w:r w:rsidRPr="00172F8D">
        <w:rPr>
          <w:b/>
          <w:bCs/>
          <w:sz w:val="22"/>
          <w:szCs w:val="22"/>
          <w:lang w:val="en-GB" w:eastAsia="en-GB"/>
        </w:rPr>
        <w:t xml:space="preserve"> </w:t>
      </w:r>
    </w:p>
    <w:sdt>
      <w:sdtPr>
        <w:rPr>
          <w:rFonts w:ascii="Times New Roman" w:eastAsia="Arial" w:hAnsi="Times New Roman" w:cs="Times New Roman"/>
          <w:b/>
          <w:color w:val="auto"/>
          <w:sz w:val="22"/>
          <w:szCs w:val="22"/>
          <w:lang w:val=""/>
        </w:rPr>
        <w:id w:val="1176305003"/>
        <w:docPartObj>
          <w:docPartGallery w:val="Table of Contents"/>
          <w:docPartUnique/>
        </w:docPartObj>
      </w:sdtPr>
      <w:sdtEndPr>
        <w:rPr>
          <w:bCs/>
          <w:noProof/>
        </w:rPr>
      </w:sdtEndPr>
      <w:sdtContent>
        <w:p w14:paraId="5621D3D1" w14:textId="4D3B0CCF" w:rsidR="007A51C0" w:rsidRDefault="007A51C0" w:rsidP="00C00B5A">
          <w:pPr>
            <w:pStyle w:val="TOCHeading"/>
            <w:spacing w:before="0" w:line="360" w:lineRule="auto"/>
            <w:ind w:firstLine="720"/>
            <w:jc w:val="center"/>
            <w:rPr>
              <w:rFonts w:ascii="Times New Roman" w:hAnsi="Times New Roman" w:cs="Times New Roman"/>
              <w:b/>
              <w:sz w:val="22"/>
              <w:szCs w:val="22"/>
            </w:rPr>
          </w:pPr>
          <w:r w:rsidRPr="00172F8D">
            <w:rPr>
              <w:rFonts w:ascii="Times New Roman" w:hAnsi="Times New Roman" w:cs="Times New Roman"/>
              <w:b/>
              <w:sz w:val="22"/>
              <w:szCs w:val="22"/>
            </w:rPr>
            <w:t>Table of Contents</w:t>
          </w:r>
        </w:p>
        <w:p w14:paraId="7E99E71E" w14:textId="77777777" w:rsidR="00172F8D" w:rsidRPr="00172F8D" w:rsidRDefault="00172F8D" w:rsidP="00172F8D">
          <w:pPr>
            <w:rPr>
              <w:lang w:val="en-US"/>
            </w:rPr>
          </w:pPr>
        </w:p>
        <w:p w14:paraId="487B1EED" w14:textId="77777777" w:rsidR="00C00B5A" w:rsidRPr="00172F8D" w:rsidRDefault="00C00B5A" w:rsidP="00C00B5A">
          <w:pPr>
            <w:spacing w:line="360" w:lineRule="auto"/>
            <w:ind w:firstLine="720"/>
            <w:rPr>
              <w:rFonts w:ascii="Times New Roman" w:hAnsi="Times New Roman" w:cs="Times New Roman"/>
              <w:lang w:val="en-US"/>
            </w:rPr>
          </w:pPr>
        </w:p>
        <w:p w14:paraId="7AEA9A77" w14:textId="75A60061" w:rsidR="007A51C0" w:rsidRPr="00172F8D" w:rsidRDefault="007A51C0" w:rsidP="00C00B5A">
          <w:pPr>
            <w:pStyle w:val="TOC1"/>
            <w:tabs>
              <w:tab w:val="right" w:leader="dot" w:pos="9019"/>
            </w:tabs>
            <w:spacing w:after="0" w:line="360" w:lineRule="auto"/>
            <w:ind w:firstLine="720"/>
            <w:jc w:val="both"/>
            <w:rPr>
              <w:rFonts w:ascii="Times New Roman" w:hAnsi="Times New Roman" w:cs="Times New Roman"/>
              <w:noProof/>
            </w:rPr>
          </w:pPr>
          <w:r w:rsidRPr="00172F8D">
            <w:rPr>
              <w:rFonts w:ascii="Times New Roman" w:hAnsi="Times New Roman" w:cs="Times New Roman"/>
            </w:rPr>
            <w:fldChar w:fldCharType="begin"/>
          </w:r>
          <w:r w:rsidRPr="00172F8D">
            <w:rPr>
              <w:rFonts w:ascii="Times New Roman" w:hAnsi="Times New Roman" w:cs="Times New Roman"/>
            </w:rPr>
            <w:instrText xml:space="preserve"> TOC \o "1-3" \h \z \u </w:instrText>
          </w:r>
          <w:r w:rsidRPr="00172F8D">
            <w:rPr>
              <w:rFonts w:ascii="Times New Roman" w:hAnsi="Times New Roman" w:cs="Times New Roman"/>
            </w:rPr>
            <w:fldChar w:fldCharType="separate"/>
          </w:r>
          <w:hyperlink w:anchor="_Toc128658769" w:history="1">
            <w:r w:rsidRPr="00172F8D">
              <w:rPr>
                <w:rStyle w:val="Hyperlink"/>
                <w:rFonts w:ascii="Times New Roman" w:hAnsi="Times New Roman" w:cs="Times New Roman"/>
                <w:noProof/>
              </w:rPr>
              <w:t>Introduction :</w:t>
            </w:r>
            <w:r w:rsidRPr="00172F8D">
              <w:rPr>
                <w:rFonts w:ascii="Times New Roman" w:hAnsi="Times New Roman" w:cs="Times New Roman"/>
                <w:noProof/>
                <w:webHidden/>
              </w:rPr>
              <w:tab/>
            </w:r>
            <w:r w:rsidRPr="00172F8D">
              <w:rPr>
                <w:rFonts w:ascii="Times New Roman" w:hAnsi="Times New Roman" w:cs="Times New Roman"/>
                <w:noProof/>
                <w:webHidden/>
              </w:rPr>
              <w:fldChar w:fldCharType="begin"/>
            </w:r>
            <w:r w:rsidRPr="00172F8D">
              <w:rPr>
                <w:rFonts w:ascii="Times New Roman" w:hAnsi="Times New Roman" w:cs="Times New Roman"/>
                <w:noProof/>
                <w:webHidden/>
              </w:rPr>
              <w:instrText xml:space="preserve"> PAGEREF _Toc128658769 \h </w:instrText>
            </w:r>
            <w:r w:rsidRPr="00172F8D">
              <w:rPr>
                <w:rFonts w:ascii="Times New Roman" w:hAnsi="Times New Roman" w:cs="Times New Roman"/>
                <w:noProof/>
                <w:webHidden/>
              </w:rPr>
            </w:r>
            <w:r w:rsidRPr="00172F8D">
              <w:rPr>
                <w:rFonts w:ascii="Times New Roman" w:hAnsi="Times New Roman" w:cs="Times New Roman"/>
                <w:noProof/>
                <w:webHidden/>
              </w:rPr>
              <w:fldChar w:fldCharType="separate"/>
            </w:r>
            <w:r w:rsidRPr="00172F8D">
              <w:rPr>
                <w:rFonts w:ascii="Times New Roman" w:hAnsi="Times New Roman" w:cs="Times New Roman"/>
                <w:noProof/>
                <w:webHidden/>
              </w:rPr>
              <w:t>3</w:t>
            </w:r>
            <w:r w:rsidRPr="00172F8D">
              <w:rPr>
                <w:rFonts w:ascii="Times New Roman" w:hAnsi="Times New Roman" w:cs="Times New Roman"/>
                <w:noProof/>
                <w:webHidden/>
              </w:rPr>
              <w:fldChar w:fldCharType="end"/>
            </w:r>
          </w:hyperlink>
        </w:p>
        <w:p w14:paraId="1534B1DB" w14:textId="00068D48" w:rsidR="007A51C0" w:rsidRPr="00172F8D" w:rsidRDefault="00196D2F"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0" w:history="1">
            <w:r w:rsidR="007A51C0" w:rsidRPr="00172F8D">
              <w:rPr>
                <w:rStyle w:val="Hyperlink"/>
                <w:rFonts w:ascii="Times New Roman" w:hAnsi="Times New Roman" w:cs="Times New Roman"/>
                <w:noProof/>
              </w:rPr>
              <w:t>Causes and effects of employee attrition within the Nursing Industry in the UK.</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_Toc128658770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3</w:t>
            </w:r>
            <w:r w:rsidR="007A51C0" w:rsidRPr="00172F8D">
              <w:rPr>
                <w:rFonts w:ascii="Times New Roman" w:hAnsi="Times New Roman" w:cs="Times New Roman"/>
                <w:noProof/>
                <w:webHidden/>
              </w:rPr>
              <w:fldChar w:fldCharType="end"/>
            </w:r>
          </w:hyperlink>
        </w:p>
        <w:p w14:paraId="2197E452" w14:textId="0AF8A7B9" w:rsidR="007A51C0" w:rsidRPr="00172F8D" w:rsidRDefault="00196D2F"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1" w:history="1">
            <w:r w:rsidR="007A51C0" w:rsidRPr="00172F8D">
              <w:rPr>
                <w:rStyle w:val="Hyperlink"/>
                <w:rFonts w:ascii="Times New Roman" w:hAnsi="Times New Roman" w:cs="Times New Roman"/>
                <w:noProof/>
              </w:rPr>
              <w:t>Identify five monetary and five non-monetary existing retention schemes used by NHS</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_Toc128658771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4</w:t>
            </w:r>
            <w:r w:rsidR="007A51C0" w:rsidRPr="00172F8D">
              <w:rPr>
                <w:rFonts w:ascii="Times New Roman" w:hAnsi="Times New Roman" w:cs="Times New Roman"/>
                <w:noProof/>
                <w:webHidden/>
              </w:rPr>
              <w:fldChar w:fldCharType="end"/>
            </w:r>
          </w:hyperlink>
        </w:p>
        <w:p w14:paraId="5B1ED562" w14:textId="539BDF38" w:rsidR="007A51C0" w:rsidRPr="00172F8D" w:rsidRDefault="00196D2F"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2" w:history="1">
            <w:r w:rsidR="007A51C0" w:rsidRPr="00172F8D">
              <w:rPr>
                <w:rStyle w:val="Hyperlink"/>
                <w:rFonts w:ascii="Times New Roman" w:hAnsi="Times New Roman" w:cs="Times New Roman"/>
                <w:noProof/>
              </w:rPr>
              <w:t>Recommendations to reduce the nurse attrition rate  in the UK</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_Toc128658772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6</w:t>
            </w:r>
            <w:r w:rsidR="007A51C0" w:rsidRPr="00172F8D">
              <w:rPr>
                <w:rFonts w:ascii="Times New Roman" w:hAnsi="Times New Roman" w:cs="Times New Roman"/>
                <w:noProof/>
                <w:webHidden/>
              </w:rPr>
              <w:fldChar w:fldCharType="end"/>
            </w:r>
          </w:hyperlink>
        </w:p>
        <w:p w14:paraId="48ED0843" w14:textId="2FA3966E" w:rsidR="007A51C0" w:rsidRPr="00172F8D" w:rsidRDefault="00196D2F"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3" w:history="1">
            <w:r w:rsidR="007A51C0" w:rsidRPr="00172F8D">
              <w:rPr>
                <w:rStyle w:val="Hyperlink"/>
                <w:rFonts w:ascii="Times New Roman" w:hAnsi="Times New Roman" w:cs="Times New Roman"/>
                <w:noProof/>
              </w:rPr>
              <w:t>Conclusion :</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_Toc128658773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7</w:t>
            </w:r>
            <w:r w:rsidR="007A51C0" w:rsidRPr="00172F8D">
              <w:rPr>
                <w:rFonts w:ascii="Times New Roman" w:hAnsi="Times New Roman" w:cs="Times New Roman"/>
                <w:noProof/>
                <w:webHidden/>
              </w:rPr>
              <w:fldChar w:fldCharType="end"/>
            </w:r>
          </w:hyperlink>
        </w:p>
        <w:p w14:paraId="4862CF40" w14:textId="28E187FC" w:rsidR="007A51C0" w:rsidRPr="00172F8D" w:rsidRDefault="00196D2F" w:rsidP="00C00B5A">
          <w:pPr>
            <w:pStyle w:val="TOC1"/>
            <w:tabs>
              <w:tab w:val="right" w:leader="dot" w:pos="9019"/>
            </w:tabs>
            <w:spacing w:after="0" w:line="360" w:lineRule="auto"/>
            <w:ind w:firstLine="720"/>
            <w:jc w:val="both"/>
            <w:rPr>
              <w:rFonts w:ascii="Times New Roman" w:hAnsi="Times New Roman" w:cs="Times New Roman"/>
              <w:noProof/>
            </w:rPr>
          </w:pPr>
          <w:hyperlink w:anchor="_Toc128658774" w:history="1">
            <w:r w:rsidR="007A51C0" w:rsidRPr="00172F8D">
              <w:rPr>
                <w:rStyle w:val="Hyperlink"/>
                <w:rFonts w:ascii="Times New Roman" w:hAnsi="Times New Roman" w:cs="Times New Roman"/>
                <w:noProof/>
              </w:rPr>
              <w:t>References :</w:t>
            </w:r>
            <w:r w:rsidR="007A51C0" w:rsidRPr="00172F8D">
              <w:rPr>
                <w:rFonts w:ascii="Times New Roman" w:hAnsi="Times New Roman" w:cs="Times New Roman"/>
                <w:noProof/>
                <w:webHidden/>
              </w:rPr>
              <w:tab/>
            </w:r>
            <w:r w:rsidR="007A51C0" w:rsidRPr="00172F8D">
              <w:rPr>
                <w:rFonts w:ascii="Times New Roman" w:hAnsi="Times New Roman" w:cs="Times New Roman"/>
                <w:noProof/>
                <w:webHidden/>
              </w:rPr>
              <w:fldChar w:fldCharType="begin"/>
            </w:r>
            <w:r w:rsidR="007A51C0" w:rsidRPr="00172F8D">
              <w:rPr>
                <w:rFonts w:ascii="Times New Roman" w:hAnsi="Times New Roman" w:cs="Times New Roman"/>
                <w:noProof/>
                <w:webHidden/>
              </w:rPr>
              <w:instrText xml:space="preserve"> PAGEREF _Toc128658774 \h </w:instrText>
            </w:r>
            <w:r w:rsidR="007A51C0" w:rsidRPr="00172F8D">
              <w:rPr>
                <w:rFonts w:ascii="Times New Roman" w:hAnsi="Times New Roman" w:cs="Times New Roman"/>
                <w:noProof/>
                <w:webHidden/>
              </w:rPr>
            </w:r>
            <w:r w:rsidR="007A51C0" w:rsidRPr="00172F8D">
              <w:rPr>
                <w:rFonts w:ascii="Times New Roman" w:hAnsi="Times New Roman" w:cs="Times New Roman"/>
                <w:noProof/>
                <w:webHidden/>
              </w:rPr>
              <w:fldChar w:fldCharType="separate"/>
            </w:r>
            <w:r w:rsidR="007A51C0" w:rsidRPr="00172F8D">
              <w:rPr>
                <w:rFonts w:ascii="Times New Roman" w:hAnsi="Times New Roman" w:cs="Times New Roman"/>
                <w:noProof/>
                <w:webHidden/>
              </w:rPr>
              <w:t>8</w:t>
            </w:r>
            <w:r w:rsidR="007A51C0" w:rsidRPr="00172F8D">
              <w:rPr>
                <w:rFonts w:ascii="Times New Roman" w:hAnsi="Times New Roman" w:cs="Times New Roman"/>
                <w:noProof/>
                <w:webHidden/>
              </w:rPr>
              <w:fldChar w:fldCharType="end"/>
            </w:r>
          </w:hyperlink>
        </w:p>
        <w:p w14:paraId="6AC7D96E" w14:textId="6F2A84F1" w:rsidR="007A51C0" w:rsidRPr="00172F8D" w:rsidRDefault="007A51C0" w:rsidP="00C00B5A">
          <w:pPr>
            <w:spacing w:line="360" w:lineRule="auto"/>
            <w:ind w:firstLine="720"/>
            <w:jc w:val="both"/>
            <w:rPr>
              <w:rFonts w:ascii="Times New Roman" w:hAnsi="Times New Roman" w:cs="Times New Roman"/>
            </w:rPr>
          </w:pPr>
          <w:r w:rsidRPr="00172F8D">
            <w:rPr>
              <w:rFonts w:ascii="Times New Roman" w:hAnsi="Times New Roman" w:cs="Times New Roman"/>
              <w:b/>
              <w:bCs/>
              <w:noProof/>
            </w:rPr>
            <w:fldChar w:fldCharType="end"/>
          </w:r>
        </w:p>
      </w:sdtContent>
    </w:sdt>
    <w:p w14:paraId="00000005" w14:textId="3F20CE44" w:rsidR="00760EE9" w:rsidRPr="00172F8D" w:rsidRDefault="00C00B5A" w:rsidP="00C00B5A">
      <w:pPr>
        <w:pStyle w:val="Normal1"/>
        <w:spacing w:line="360" w:lineRule="auto"/>
        <w:ind w:firstLine="720"/>
        <w:jc w:val="both"/>
        <w:rPr>
          <w:rFonts w:ascii="Times New Roman" w:eastAsia="Times New Roman" w:hAnsi="Times New Roman" w:cs="Times New Roman"/>
          <w:b/>
        </w:rPr>
      </w:pPr>
      <w:r w:rsidRPr="00172F8D">
        <w:rPr>
          <w:rFonts w:ascii="Times New Roman" w:hAnsi="Times New Roman" w:cs="Times New Roman"/>
        </w:rPr>
        <w:br w:type="page"/>
      </w:r>
    </w:p>
    <w:p w14:paraId="00000006" w14:textId="25CBD5B9" w:rsidR="00760EE9" w:rsidRPr="00172F8D" w:rsidRDefault="00C00B5A" w:rsidP="00C00B5A">
      <w:pPr>
        <w:pStyle w:val="Heading1"/>
        <w:spacing w:before="0" w:after="0" w:line="360" w:lineRule="auto"/>
        <w:ind w:firstLine="720"/>
        <w:jc w:val="center"/>
        <w:rPr>
          <w:rFonts w:cs="Times New Roman"/>
          <w:sz w:val="22"/>
          <w:szCs w:val="22"/>
        </w:rPr>
      </w:pPr>
      <w:bookmarkStart w:id="2" w:name="_Toc128658769"/>
      <w:r w:rsidRPr="00172F8D">
        <w:rPr>
          <w:rFonts w:cs="Times New Roman"/>
          <w:sz w:val="22"/>
          <w:szCs w:val="22"/>
        </w:rPr>
        <w:lastRenderedPageBreak/>
        <w:t xml:space="preserve">Introduction </w:t>
      </w:r>
      <w:bookmarkEnd w:id="2"/>
    </w:p>
    <w:p w14:paraId="54B1F9CE" w14:textId="77777777" w:rsidR="00C00B5A" w:rsidRPr="00172F8D" w:rsidRDefault="00C00B5A" w:rsidP="00172F8D">
      <w:pPr>
        <w:pStyle w:val="Normal1"/>
        <w:spacing w:line="360" w:lineRule="auto"/>
        <w:ind w:firstLine="720"/>
        <w:rPr>
          <w:rFonts w:ascii="Times New Roman" w:hAnsi="Times New Roman" w:cs="Times New Roman"/>
        </w:rPr>
      </w:pPr>
    </w:p>
    <w:p w14:paraId="024CCF22"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The report aims to demonstrate the human management strategies in the NHS in the UK. Here the research is going to discuss the actual cause of employee attrition within the Nursing industry in the UK and effect of the employee retention. The various schemes are used by the NHS for existing retention such as monetary and non-monetary policy. Some recommendations would be going to provide for the nursing industry to reduce nurse attritions rate in the UK.</w:t>
      </w:r>
    </w:p>
    <w:p w14:paraId="00000007" w14:textId="57B2F47C"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 </w:t>
      </w:r>
    </w:p>
    <w:p w14:paraId="00000008" w14:textId="77777777" w:rsidR="00760EE9" w:rsidRPr="00172F8D" w:rsidRDefault="00C00B5A" w:rsidP="00172F8D">
      <w:pPr>
        <w:pStyle w:val="Heading1"/>
        <w:spacing w:before="0" w:after="0" w:line="360" w:lineRule="auto"/>
        <w:ind w:firstLine="720"/>
        <w:jc w:val="both"/>
        <w:rPr>
          <w:rFonts w:cs="Times New Roman"/>
          <w:sz w:val="22"/>
          <w:szCs w:val="22"/>
        </w:rPr>
      </w:pPr>
      <w:bookmarkStart w:id="3" w:name="_Toc128658770"/>
      <w:r w:rsidRPr="00172F8D">
        <w:rPr>
          <w:rFonts w:cs="Times New Roman"/>
          <w:sz w:val="22"/>
          <w:szCs w:val="22"/>
        </w:rPr>
        <w:t>Causes and effects of employee attrition within the Nursing Industry in the UK.</w:t>
      </w:r>
      <w:bookmarkEnd w:id="3"/>
    </w:p>
    <w:p w14:paraId="075A2E8A" w14:textId="6779A451" w:rsidR="00C00B5A"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Causes  of the employee attrition </w:t>
      </w:r>
    </w:p>
    <w:p w14:paraId="0000000A"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rPr>
        <w:t>Employee attrition is the process of the departure of employees from any organisation for any kind of reason such as poor job satisfaction,  resignation, retirement or death and terminations (</w:t>
      </w:r>
      <w:r w:rsidRPr="00172F8D">
        <w:rPr>
          <w:rFonts w:ascii="Times New Roman" w:eastAsia="Times New Roman" w:hAnsi="Times New Roman" w:cs="Times New Roman"/>
          <w:color w:val="222222"/>
          <w:highlight w:val="white"/>
        </w:rPr>
        <w:t xml:space="preserve">Fallucchi et al, 2020). As per the Research June 2022 data analysis,  40365 NHS nurses are leaving their services and almost ninth employees are leaving their jobs and the leaver rate is almost 11.5 %. The various reasons are evaluated for leaving many reasons. </w:t>
      </w:r>
    </w:p>
    <w:p w14:paraId="0000000B"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Lack of growth opportunities</w:t>
      </w:r>
      <w:r w:rsidRPr="00172F8D">
        <w:rPr>
          <w:rFonts w:ascii="Times New Roman" w:eastAsia="Times New Roman" w:hAnsi="Times New Roman" w:cs="Times New Roman"/>
          <w:color w:val="222222"/>
          <w:highlight w:val="white"/>
        </w:rPr>
        <w:t>: Many employees can not get enough privileges and they can not reach better career opportunities or promotions due to the biased attitude of the higher authority of the NHS. more than 5600 employees are leaving because they are not getting promotions and this creates planning for the leave of many employees in the organisations (</w:t>
      </w:r>
      <w:r w:rsidRPr="00172F8D">
        <w:rPr>
          <w:rFonts w:ascii="Times New Roman" w:eastAsia="Times New Roman" w:hAnsi="Times New Roman" w:cs="Times New Roman"/>
        </w:rPr>
        <w:t xml:space="preserve">Nuffieldtrust, 2022). </w:t>
      </w:r>
    </w:p>
    <w:p w14:paraId="0000000C"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Retirement</w:t>
      </w:r>
      <w:r w:rsidRPr="00172F8D">
        <w:rPr>
          <w:rFonts w:ascii="Times New Roman" w:eastAsia="Times New Roman" w:hAnsi="Times New Roman" w:cs="Times New Roman"/>
          <w:color w:val="222222"/>
          <w:highlight w:val="white"/>
        </w:rPr>
        <w:t>: Retirement is one of the common reasons for employee attribution in the nursing industry in the UK. Every employee has curtain time for working and when employees reach their particular age, they need to be retained because work power is going to decrease (</w:t>
      </w:r>
      <w:r w:rsidRPr="00172F8D">
        <w:rPr>
          <w:rFonts w:ascii="Times New Roman" w:eastAsia="Times New Roman" w:hAnsi="Times New Roman" w:cs="Times New Roman"/>
        </w:rPr>
        <w:t xml:space="preserve">Holmes, 2022). </w:t>
      </w:r>
    </w:p>
    <w:p w14:paraId="0000000D"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Being overworked</w:t>
      </w:r>
      <w:r w:rsidRPr="00172F8D">
        <w:rPr>
          <w:rFonts w:ascii="Times New Roman" w:eastAsia="Times New Roman" w:hAnsi="Times New Roman" w:cs="Times New Roman"/>
        </w:rPr>
        <w:t xml:space="preserve">: Work-life balance is another cause of employee attribution. The research shows that more than 6900 people are leaving their job for this reason. The healthcare industry has a tendency to give more pressure and the nurses need to spend lots of time in the hospital so that they are not only stressed mentally as well as physically tired, and this can create a hamper on the personal life of the employees (Nuffieldtrust, 2022). </w:t>
      </w:r>
    </w:p>
    <w:p w14:paraId="0000000E"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rPr>
        <w:t>Health issues</w:t>
      </w:r>
      <w:r w:rsidRPr="00172F8D">
        <w:rPr>
          <w:rFonts w:ascii="Times New Roman" w:eastAsia="Times New Roman" w:hAnsi="Times New Roman" w:cs="Times New Roman"/>
        </w:rPr>
        <w:t xml:space="preserve">:  working more than 10 hours a day is common in the nurse's life and this can create effects on the health of an individual nurse. Research shows that more than 1800 employees are leaving their workplace daily due to health issues. Sometimes less cooperation in the workplace, lack of motivation, lack of willingness and handling thousands of sick patients every day can lead to being mentally stuck and create a negative impact on the workplace (Nuffieldtrust, 2022).  </w:t>
      </w:r>
    </w:p>
    <w:p w14:paraId="0000000F"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Resignations</w:t>
      </w:r>
      <w:r w:rsidRPr="00172F8D">
        <w:rPr>
          <w:rFonts w:ascii="Times New Roman" w:eastAsia="Times New Roman" w:hAnsi="Times New Roman" w:cs="Times New Roman"/>
          <w:color w:val="222222"/>
          <w:highlight w:val="white"/>
        </w:rPr>
        <w:t>: Some employees face issues in these industries and lack of job satisfaction can lead to resignation before retirement. Some nurses get better career growth and this can lead to resignation from the present workplace and this is another common reason for employee attributions (</w:t>
      </w:r>
      <w:r w:rsidRPr="00172F8D">
        <w:rPr>
          <w:rFonts w:ascii="Times New Roman" w:eastAsia="Times New Roman" w:hAnsi="Times New Roman" w:cs="Times New Roman"/>
        </w:rPr>
        <w:t xml:space="preserve">Nuffieldtrust, 2022). </w:t>
      </w:r>
    </w:p>
    <w:p w14:paraId="00000011" w14:textId="1D7B629B"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lastRenderedPageBreak/>
        <w:t xml:space="preserve">Poor workplace culture: </w:t>
      </w:r>
      <w:r w:rsidRPr="00172F8D">
        <w:rPr>
          <w:rFonts w:ascii="Times New Roman" w:eastAsia="Times New Roman" w:hAnsi="Times New Roman" w:cs="Times New Roman"/>
        </w:rPr>
        <w:t xml:space="preserve">Survey shows that hospital industry employees are facing unvalued. Staying under pressure for a long period of time creates a feeling of exhaustion. Maximum nurses belong to low staffing levels and this is another main reason for nurse attribution in the hospital (Holmes, 2022). </w:t>
      </w:r>
    </w:p>
    <w:p w14:paraId="00000012" w14:textId="2A717B3B" w:rsidR="00760EE9" w:rsidRPr="00172F8D" w:rsidRDefault="007A51C0"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Effects  of employee attrition : </w:t>
      </w:r>
    </w:p>
    <w:p w14:paraId="00000013"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 xml:space="preserve"> Decreasing productivity</w:t>
      </w:r>
      <w:r w:rsidRPr="00172F8D">
        <w:rPr>
          <w:rFonts w:ascii="Times New Roman" w:eastAsia="Times New Roman" w:hAnsi="Times New Roman" w:cs="Times New Roman"/>
        </w:rPr>
        <w:t xml:space="preserve">: The after-effect of the employees' attributions in the healthcare industry can lead to a decrease in the productivity of the individual employees and low manpower in the organisation can lead to meeting the organisation goals of the particular sector and apart from this organisation is focusing more on the recruitment process rather than enhancing employees performance. </w:t>
      </w:r>
    </w:p>
    <w:p w14:paraId="00000014"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Spending cost for recruitment</w:t>
      </w:r>
      <w:r w:rsidRPr="00172F8D">
        <w:rPr>
          <w:rFonts w:ascii="Times New Roman" w:eastAsia="Times New Roman" w:hAnsi="Times New Roman" w:cs="Times New Roman"/>
        </w:rPr>
        <w:t xml:space="preserve">: Employee turnover in the organisation can lead to an increase in the recruitment cost and research shows that the cost of not addressing retention will be more than </w:t>
      </w:r>
      <w:r w:rsidRPr="00172F8D">
        <w:rPr>
          <w:rFonts w:ascii="Times New Roman" w:eastAsia="Times New Roman" w:hAnsi="Times New Roman" w:cs="Times New Roman"/>
          <w:color w:val="454545"/>
          <w:highlight w:val="white"/>
        </w:rPr>
        <w:t>£21.7 billion.  Moreover, the NHS needs to spend £12000 for replacing fully trained nurses and this would raise the total 12 % of the additional spending (</w:t>
      </w:r>
      <w:r w:rsidRPr="00172F8D">
        <w:rPr>
          <w:rFonts w:ascii="Times New Roman" w:eastAsia="Times New Roman" w:hAnsi="Times New Roman" w:cs="Times New Roman"/>
        </w:rPr>
        <w:t xml:space="preserve">nurses. co, 2023). </w:t>
      </w:r>
    </w:p>
    <w:p w14:paraId="00000015"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Lost faith in the patient</w:t>
      </w:r>
      <w:r w:rsidRPr="00172F8D">
        <w:rPr>
          <w:rFonts w:ascii="Times New Roman" w:eastAsia="Times New Roman" w:hAnsi="Times New Roman" w:cs="Times New Roman"/>
        </w:rPr>
        <w:t xml:space="preserve">: Employee turnover can lead to low employee morale as well as directly hamper the other nurse's performance. Apart from these, patient parties are not getting enough care from the nurse and this would decrease the faith of the patient and patient party. All of these directly impact the organisation's reputation. </w:t>
      </w:r>
    </w:p>
    <w:p w14:paraId="00000016" w14:textId="77777777"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b/>
        </w:rPr>
        <w:t>More employee turnover</w:t>
      </w:r>
      <w:r w:rsidRPr="00172F8D">
        <w:rPr>
          <w:rFonts w:ascii="Times New Roman" w:eastAsia="Times New Roman" w:hAnsi="Times New Roman" w:cs="Times New Roman"/>
        </w:rPr>
        <w:t>: The employee turnover, decreasing revenue and decreasing reputation of the company can lead to more work pressure and increase employee attributions ( Matterapp, 2023).</w:t>
      </w:r>
    </w:p>
    <w:p w14:paraId="0000001D" w14:textId="77777777" w:rsidR="00760EE9" w:rsidRPr="00172F8D" w:rsidRDefault="00C00B5A" w:rsidP="00172F8D">
      <w:pPr>
        <w:pStyle w:val="Heading1"/>
        <w:spacing w:before="0" w:after="0" w:line="360" w:lineRule="auto"/>
        <w:ind w:firstLine="720"/>
        <w:jc w:val="both"/>
        <w:rPr>
          <w:rFonts w:cs="Times New Roman"/>
          <w:sz w:val="22"/>
          <w:szCs w:val="22"/>
        </w:rPr>
      </w:pPr>
      <w:bookmarkStart w:id="4" w:name="_Toc128658771"/>
      <w:r w:rsidRPr="00172F8D">
        <w:rPr>
          <w:rFonts w:cs="Times New Roman"/>
          <w:sz w:val="22"/>
          <w:szCs w:val="22"/>
        </w:rPr>
        <w:t>Identify five monetary and five non-monetary existing retention schemes used by NHS</w:t>
      </w:r>
      <w:bookmarkEnd w:id="4"/>
    </w:p>
    <w:p w14:paraId="0000001E" w14:textId="33133D10" w:rsidR="00760EE9"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Monetary employee retention Policy</w:t>
      </w:r>
      <w:r w:rsidR="007A51C0" w:rsidRPr="00172F8D">
        <w:rPr>
          <w:rFonts w:ascii="Times New Roman" w:eastAsia="Times New Roman" w:hAnsi="Times New Roman" w:cs="Times New Roman"/>
          <w:b/>
        </w:rPr>
        <w:t xml:space="preserve"> : </w:t>
      </w:r>
    </w:p>
    <w:p w14:paraId="0000001F"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rPr>
        <w:t xml:space="preserve">Recognition in every matter: </w:t>
      </w:r>
      <w:r w:rsidRPr="00172F8D">
        <w:rPr>
          <w:rFonts w:ascii="Times New Roman" w:eastAsia="Times New Roman" w:hAnsi="Times New Roman" w:cs="Times New Roman"/>
        </w:rPr>
        <w:t>NHS focuses on the various aspects of the healthcare developments such as clinical excellence,  high level of performance, long services,  effective leadership support and many more. This organisation offers two different ways of recognition. The informal recognition process follows only verbal praise or appreciation. Additionally, the manager of the NHS sends emails or personal notes and announces the performance of the team meaning and discusses the individual or team contributions. Apart from these formal recognition policy provides Performance appraisal or excellency awards (</w:t>
      </w:r>
      <w:r w:rsidRPr="00172F8D">
        <w:rPr>
          <w:rFonts w:ascii="Times New Roman" w:eastAsia="Times New Roman" w:hAnsi="Times New Roman" w:cs="Times New Roman"/>
          <w:color w:val="222222"/>
          <w:highlight w:val="white"/>
        </w:rPr>
        <w:t xml:space="preserve">Solent.nhs, 2023). </w:t>
      </w:r>
    </w:p>
    <w:p w14:paraId="00000020"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Wellness offerings</w:t>
      </w:r>
      <w:r w:rsidRPr="00172F8D">
        <w:rPr>
          <w:rFonts w:ascii="Times New Roman" w:eastAsia="Times New Roman" w:hAnsi="Times New Roman" w:cs="Times New Roman"/>
          <w:color w:val="222222"/>
          <w:highlight w:val="white"/>
        </w:rPr>
        <w:t xml:space="preserve">: NHS offers health benefits to their employees and they are focusing on the employees' fitness and which should be physical, mental and financial. They offer various medical benefits to their employees and during the pandemic time, employees feel a prioritised and supportive attitude from their superiors. This organisation offers 37.5 hours working structure in a week and provides paid sick leave for each employee (Healthcareers.nh, 2023).    </w:t>
      </w:r>
    </w:p>
    <w:p w14:paraId="00000021"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Acknowledgement of each milestone</w:t>
      </w:r>
      <w:r w:rsidRPr="00172F8D">
        <w:rPr>
          <w:rFonts w:ascii="Times New Roman" w:eastAsia="Times New Roman" w:hAnsi="Times New Roman" w:cs="Times New Roman"/>
          <w:color w:val="222222"/>
          <w:highlight w:val="white"/>
        </w:rPr>
        <w:t xml:space="preserve">: NHS offers to acknowledge each employee after five years and ten years of completing their work life A small or big acknowledgement process of an </w:t>
      </w:r>
      <w:r w:rsidRPr="00172F8D">
        <w:rPr>
          <w:rFonts w:ascii="Times New Roman" w:eastAsia="Times New Roman" w:hAnsi="Times New Roman" w:cs="Times New Roman"/>
          <w:color w:val="222222"/>
          <w:highlight w:val="white"/>
        </w:rPr>
        <w:lastRenderedPageBreak/>
        <w:t xml:space="preserve">individual employee after a 5th work anniversary creates a positive effect on the employee's mind and the employee gets the motivation to do work and sustain a longer period of time. </w:t>
      </w:r>
    </w:p>
    <w:p w14:paraId="00000022" w14:textId="77777777" w:rsidR="00760EE9"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Retention bonus</w:t>
      </w:r>
      <w:r w:rsidRPr="00172F8D">
        <w:rPr>
          <w:rFonts w:ascii="Times New Roman" w:eastAsia="Times New Roman" w:hAnsi="Times New Roman" w:cs="Times New Roman"/>
          <w:color w:val="222222"/>
          <w:highlight w:val="white"/>
        </w:rPr>
        <w:t xml:space="preserve">: Retention bonus is another technique of the employees which helps to give extra money or rewards outside of the employee from their regular basic salary this bonus is basically 10-15 % of the employee's basic salary and NHS.  a short-term policy and long team would be helpful for the recruitment structure and retention structure of the employees. This process would help the employees in the foreseeable future (Nhsconfed, 2023). </w:t>
      </w:r>
    </w:p>
    <w:p w14:paraId="11867EAF" w14:textId="6FB6CC99" w:rsidR="00C00B5A"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t xml:space="preserve">Yearly increment: </w:t>
      </w:r>
      <w:r w:rsidRPr="00172F8D">
        <w:rPr>
          <w:rFonts w:ascii="Times New Roman" w:eastAsia="Times New Roman" w:hAnsi="Times New Roman" w:cs="Times New Roman"/>
          <w:color w:val="222222"/>
          <w:highlight w:val="white"/>
        </w:rPr>
        <w:t xml:space="preserve">The  NHS is changing their payment agenda and they are providing yearly increment strategies 5 % of the basic salary is going to be increased every year and this creates motivation for every employee (Healthcareers,nhs, 2023). </w:t>
      </w:r>
    </w:p>
    <w:p w14:paraId="00000024" w14:textId="77777777" w:rsidR="00760EE9"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Non-monetary employee retention Policy : </w:t>
      </w:r>
    </w:p>
    <w:p w14:paraId="4221A193" w14:textId="4B68E0D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NHS are taking various strategies to Motivate its employees and research shows that 65 % of employees prefer o the non-monetary policy of the nursing.</w:t>
      </w:r>
    </w:p>
    <w:p w14:paraId="00000026" w14:textId="77777777" w:rsidR="00760EE9" w:rsidRPr="00172F8D" w:rsidRDefault="00C00B5A" w:rsidP="00172F8D">
      <w:pPr>
        <w:pStyle w:val="Normal1"/>
        <w:spacing w:line="360" w:lineRule="auto"/>
        <w:ind w:firstLine="720"/>
        <w:jc w:val="both"/>
        <w:rPr>
          <w:rFonts w:ascii="Times New Roman" w:eastAsia="Times New Roman" w:hAnsi="Times New Roman" w:cs="Times New Roman"/>
          <w:b/>
        </w:rPr>
      </w:pPr>
      <w:r w:rsidRPr="00172F8D">
        <w:rPr>
          <w:rFonts w:ascii="Times New Roman" w:eastAsia="Times New Roman" w:hAnsi="Times New Roman" w:cs="Times New Roman"/>
          <w:b/>
        </w:rPr>
        <w:t xml:space="preserve">An Extra day off : </w:t>
      </w:r>
    </w:p>
    <w:p w14:paraId="1405EB54" w14:textId="06C50275"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rPr>
        <w:t>If employees of the NHS are asking for extra days off, the organisation granted their request for them and employees are getting extra days off depending on the urgency. The health care service is an emergency service so getting days off is tough apart from the weekend. But depending on the employee's performance,  NHS grunted the addition of the organisations (</w:t>
      </w:r>
      <w:r w:rsidRPr="00172F8D">
        <w:rPr>
          <w:rFonts w:ascii="Times New Roman" w:eastAsia="Times New Roman" w:hAnsi="Times New Roman" w:cs="Times New Roman"/>
          <w:color w:val="222222"/>
          <w:highlight w:val="white"/>
        </w:rPr>
        <w:t>England. nhs, 2023).</w:t>
      </w:r>
    </w:p>
    <w:p w14:paraId="3C153102" w14:textId="52D3FF4B"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b/>
        </w:rPr>
        <w:t>Autonomy</w:t>
      </w:r>
      <w:r w:rsidRPr="00172F8D">
        <w:rPr>
          <w:rFonts w:ascii="Times New Roman" w:eastAsia="Times New Roman" w:hAnsi="Times New Roman" w:cs="Times New Roman"/>
        </w:rPr>
        <w:t>: NHS resources are allocating and ensuring equal access to all health care employees of the organisations. This organisation uses a set of independent policies. As per the organisation policy, the NHS  has genuine autonomy and all employees can work independently without ministerial interference or the NHS governing body's dominance As because of the NHS is free from the day-to-day interference policies, this creates a positive work culture of the organisations (</w:t>
      </w:r>
      <w:r w:rsidRPr="00172F8D">
        <w:rPr>
          <w:rFonts w:ascii="Times New Roman" w:eastAsia="Times New Roman" w:hAnsi="Times New Roman" w:cs="Times New Roman"/>
          <w:color w:val="222222"/>
          <w:highlight w:val="white"/>
        </w:rPr>
        <w:t xml:space="preserve">Nuffieldtrust, 2023). </w:t>
      </w:r>
    </w:p>
    <w:p w14:paraId="3ADC9A38" w14:textId="29F5C7E0"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b/>
        </w:rPr>
        <w:t xml:space="preserve">Contributions of extensive training offer: </w:t>
      </w:r>
      <w:r w:rsidRPr="00172F8D">
        <w:rPr>
          <w:rFonts w:ascii="Times New Roman" w:eastAsia="Times New Roman" w:hAnsi="Times New Roman" w:cs="Times New Roman"/>
        </w:rPr>
        <w:t>NHS usually provides various health care as well as social care training which help to ensure the safety of the patient receiving. Apart from these, giving the right care helps to maintain a high standard of quality.  The training process helps to motivate the employees and create better understanding and generate knowledge. This would help to develop skills and employees can do their responsibility effectively. The training process of the NHS  creates opportunities for career-boosting for the individual nurse and they can move forward to the next step of their career (</w:t>
      </w:r>
      <w:r w:rsidRPr="00172F8D">
        <w:rPr>
          <w:rFonts w:ascii="Times New Roman" w:eastAsia="Times New Roman" w:hAnsi="Times New Roman" w:cs="Times New Roman"/>
          <w:color w:val="222222"/>
          <w:highlight w:val="white"/>
        </w:rPr>
        <w:t xml:space="preserve">Health careers.nhs, 2023). </w:t>
      </w:r>
    </w:p>
    <w:p w14:paraId="66523196" w14:textId="77777777" w:rsidR="00C00B5A" w:rsidRPr="00172F8D" w:rsidRDefault="00C00B5A" w:rsidP="00172F8D">
      <w:pPr>
        <w:pStyle w:val="Normal1"/>
        <w:spacing w:line="360" w:lineRule="auto"/>
        <w:ind w:firstLine="720"/>
        <w:jc w:val="both"/>
        <w:rPr>
          <w:rFonts w:ascii="Times New Roman" w:eastAsia="Times New Roman" w:hAnsi="Times New Roman" w:cs="Times New Roman"/>
          <w:color w:val="222222"/>
        </w:rPr>
      </w:pPr>
      <w:r w:rsidRPr="00172F8D">
        <w:rPr>
          <w:rFonts w:ascii="Times New Roman" w:eastAsia="Times New Roman" w:hAnsi="Times New Roman" w:cs="Times New Roman"/>
          <w:b/>
        </w:rPr>
        <w:t xml:space="preserve">Flexible work structure: </w:t>
      </w:r>
      <w:r w:rsidRPr="00172F8D">
        <w:rPr>
          <w:rFonts w:ascii="Times New Roman" w:eastAsia="Times New Roman" w:hAnsi="Times New Roman" w:cs="Times New Roman"/>
        </w:rPr>
        <w:t>NHS and the primary health care industry use flexible working strategies and this would help to create changes in the working pattern, roles and hours and this would be predictable to create greater variation in the work. Especially during the pandemic,  maximum nurses face difficulties due to the rigid structure. Flexibility in the working hours helps to maintain the work-life balance and nurses get support from their family members to do jobs securely (</w:t>
      </w:r>
      <w:r w:rsidRPr="00172F8D">
        <w:rPr>
          <w:rFonts w:ascii="Times New Roman" w:eastAsia="Times New Roman" w:hAnsi="Times New Roman" w:cs="Times New Roman"/>
          <w:color w:val="222222"/>
          <w:highlight w:val="white"/>
        </w:rPr>
        <w:t xml:space="preserve">England.nhs, 2023). </w:t>
      </w:r>
    </w:p>
    <w:p w14:paraId="0C85AD11" w14:textId="392C0208" w:rsidR="00C00B5A" w:rsidRPr="00172F8D" w:rsidRDefault="00C00B5A" w:rsidP="00172F8D">
      <w:pPr>
        <w:pStyle w:val="Normal1"/>
        <w:spacing w:line="360" w:lineRule="auto"/>
        <w:ind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b/>
          <w:color w:val="222222"/>
          <w:highlight w:val="white"/>
        </w:rPr>
        <w:lastRenderedPageBreak/>
        <w:t>Continuous feedback on the performance</w:t>
      </w:r>
      <w:r w:rsidRPr="00172F8D">
        <w:rPr>
          <w:rFonts w:ascii="Times New Roman" w:eastAsia="Times New Roman" w:hAnsi="Times New Roman" w:cs="Times New Roman"/>
          <w:color w:val="222222"/>
          <w:highlight w:val="white"/>
        </w:rPr>
        <w:t xml:space="preserve">: The right feedback strategies of the NHS help to give annual performances. This organisation conducts various team meetings. Meeting with team leaders and team members can create bonding and team coordination attitudes in an individual. Apart from these one team meeting can create short-term and long-term goals and additionally clear communication among the team members help to create clear roles and responsibility for the work. </w:t>
      </w:r>
    </w:p>
    <w:p w14:paraId="0000002E" w14:textId="77777777" w:rsidR="00760EE9" w:rsidRPr="00172F8D" w:rsidRDefault="00C00B5A" w:rsidP="00172F8D">
      <w:pPr>
        <w:pStyle w:val="Heading1"/>
        <w:spacing w:before="0" w:after="0" w:line="360" w:lineRule="auto"/>
        <w:ind w:firstLine="720"/>
        <w:jc w:val="both"/>
        <w:rPr>
          <w:rFonts w:cs="Times New Roman"/>
          <w:sz w:val="22"/>
          <w:szCs w:val="22"/>
        </w:rPr>
      </w:pPr>
      <w:bookmarkStart w:id="5" w:name="_Toc128658772"/>
      <w:r w:rsidRPr="00172F8D">
        <w:rPr>
          <w:rFonts w:cs="Times New Roman"/>
          <w:sz w:val="22"/>
          <w:szCs w:val="22"/>
        </w:rPr>
        <w:t>Recommendations to reduce the nurse attrition rate  in the UK</w:t>
      </w:r>
      <w:bookmarkEnd w:id="5"/>
      <w:r w:rsidRPr="00172F8D">
        <w:rPr>
          <w:rFonts w:cs="Times New Roman"/>
          <w:sz w:val="22"/>
          <w:szCs w:val="22"/>
        </w:rPr>
        <w:t xml:space="preserve"> </w:t>
      </w:r>
    </w:p>
    <w:p w14:paraId="6856B356"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The human resource team needs to take the right strategies to reduce the nurse retention rate. The first step of the nurse retention strategies should be to implement the right technique for the recruiting process. The human resources team should take a proper test or interview before hiring the right person for the organisation. As per the health care need, efficient employees should be hired who are skilled and qualified properly as well. The high-quality hiring standard makes the organisation's values and this would create interest to do work in this field. The implementation of innovative technology to make the hiring process perfect. This right hiring strategy is one of the long team goals of the human resource team which should be changed on the basis of the organisation's needs. The human resource team needs to focus on the residency program policy. </w:t>
      </w:r>
    </w:p>
    <w:p w14:paraId="0000002F" w14:textId="612AE08D"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As per the survey, all graduate nurses are 90 % ready for work in any healthcare industry but the leader of the healthcare industry said that all graduate nurses are only 10 % ready to perform something. The 80 % gap is created for the experience gap so the human resource team needs to provide an internship program to reduce the skill gap and this would help in the improvement of patient error, and wrong working practices. The right working structure helps to reduce work stress and this would help create confidence and job satisfaction. The introduction of an effective training program for the nurse is one of the short-term goals, which can be developed within 3-6 months. </w:t>
      </w:r>
    </w:p>
    <w:p w14:paraId="44F57A28"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Additionally, human resources should implement the proper strategies for creating a good workplace environment. The proper workplace environment can be introduced through the reduction of mandatory overtime, promoting an unbiased attitude to all employees. Apart from these, The unbiased attitude of the organisation leader helps to create value and every nurse can show their capabilities. Improvement of the proper workplace of the organisation can be created within 1-2 years and this is one of the long-term goals of the organisation. Apart from these, The human resource team needs to implement various human resources policies such as sick leave, and maternity leaves for female employees of the organisations. </w:t>
      </w:r>
    </w:p>
    <w:p w14:paraId="00000030" w14:textId="185C30D1"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Additional gender pay gap, Right payment structure help to motivate employees to do work. The implementation of the right laws and policy help to deliver work satisfaction to organisations. The implementation of the right can be introduced within 6 months and this is one of the short-term goals. Moreover, the human resource team needs to give recognition when nurses are performing well and this would help to create happiness and job satisfaction and employees are more on the career development of that particular healthcare organisation. </w:t>
      </w:r>
    </w:p>
    <w:p w14:paraId="462B771F" w14:textId="77777777" w:rsidR="00C00B5A" w:rsidRPr="00172F8D" w:rsidRDefault="00C00B5A" w:rsidP="00172F8D">
      <w:pPr>
        <w:pStyle w:val="Normal1"/>
        <w:spacing w:line="360" w:lineRule="auto"/>
        <w:ind w:firstLine="720"/>
        <w:jc w:val="both"/>
        <w:rPr>
          <w:rFonts w:ascii="Times New Roman" w:eastAsia="Times New Roman" w:hAnsi="Times New Roman" w:cs="Times New Roman"/>
        </w:rPr>
      </w:pPr>
    </w:p>
    <w:p w14:paraId="00000031" w14:textId="54DA7933" w:rsidR="00760EE9" w:rsidRDefault="00C00B5A" w:rsidP="00172F8D">
      <w:pPr>
        <w:pStyle w:val="Heading1"/>
        <w:spacing w:before="0" w:after="0" w:line="360" w:lineRule="auto"/>
        <w:ind w:firstLine="720"/>
        <w:jc w:val="center"/>
        <w:rPr>
          <w:rFonts w:cs="Times New Roman"/>
          <w:sz w:val="22"/>
          <w:szCs w:val="22"/>
        </w:rPr>
      </w:pPr>
      <w:bookmarkStart w:id="6" w:name="_Toc128658773"/>
      <w:bookmarkStart w:id="7" w:name="_GoBack"/>
      <w:bookmarkEnd w:id="7"/>
      <w:r w:rsidRPr="00172F8D">
        <w:rPr>
          <w:rFonts w:cs="Times New Roman"/>
          <w:sz w:val="22"/>
          <w:szCs w:val="22"/>
        </w:rPr>
        <w:lastRenderedPageBreak/>
        <w:t>Conclusion</w:t>
      </w:r>
      <w:bookmarkEnd w:id="6"/>
    </w:p>
    <w:p w14:paraId="3B9F3CFD" w14:textId="77777777" w:rsidR="00172F8D" w:rsidRPr="00172F8D" w:rsidRDefault="00172F8D" w:rsidP="00172F8D">
      <w:pPr>
        <w:pStyle w:val="Normal1"/>
      </w:pPr>
    </w:p>
    <w:p w14:paraId="66F38D59" w14:textId="77777777" w:rsid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The report has described employee retention in the healthcare industry and the healthcare industry faces lots of employee retention after COVID-19 for various reasons such as toxic workplace culture, resignation and retirement.</w:t>
      </w:r>
    </w:p>
    <w:p w14:paraId="00000032" w14:textId="28828E90" w:rsidR="00760EE9" w:rsidRPr="00172F8D" w:rsidRDefault="00C00B5A" w:rsidP="00172F8D">
      <w:pPr>
        <w:pStyle w:val="Normal1"/>
        <w:spacing w:line="360" w:lineRule="auto"/>
        <w:ind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 This directly creates an effect on the organisation's performance. NRS uses various monetary and non-monetary employee retention policies to reduce employee retention. The effective recommended strategies need to be used by the healthcare industry to enhance the organisation's performance. </w:t>
      </w:r>
    </w:p>
    <w:p w14:paraId="00000036" w14:textId="79954902" w:rsidR="00760EE9" w:rsidRPr="00172F8D" w:rsidRDefault="007A51C0" w:rsidP="00172F8D">
      <w:pPr>
        <w:spacing w:line="360" w:lineRule="auto"/>
        <w:ind w:firstLine="720"/>
        <w:jc w:val="both"/>
        <w:rPr>
          <w:rFonts w:ascii="Times New Roman" w:hAnsi="Times New Roman" w:cs="Times New Roman"/>
        </w:rPr>
      </w:pPr>
      <w:r w:rsidRPr="00172F8D">
        <w:rPr>
          <w:rFonts w:ascii="Times New Roman" w:hAnsi="Times New Roman" w:cs="Times New Roman"/>
        </w:rPr>
        <w:br w:type="page"/>
      </w:r>
    </w:p>
    <w:p w14:paraId="1FDD83C2" w14:textId="283DA029" w:rsidR="007A51C0" w:rsidRPr="00172F8D" w:rsidRDefault="00C00B5A" w:rsidP="00172F8D">
      <w:pPr>
        <w:pStyle w:val="Heading1"/>
        <w:spacing w:before="0" w:after="0" w:line="360" w:lineRule="auto"/>
        <w:ind w:firstLine="720"/>
        <w:jc w:val="center"/>
        <w:rPr>
          <w:rFonts w:cs="Times New Roman"/>
          <w:sz w:val="22"/>
          <w:szCs w:val="22"/>
        </w:rPr>
      </w:pPr>
      <w:bookmarkStart w:id="8" w:name="_Toc128658774"/>
      <w:r w:rsidRPr="00172F8D">
        <w:rPr>
          <w:rFonts w:cs="Times New Roman"/>
          <w:sz w:val="22"/>
          <w:szCs w:val="22"/>
        </w:rPr>
        <w:lastRenderedPageBreak/>
        <w:t>References</w:t>
      </w:r>
      <w:bookmarkEnd w:id="8"/>
    </w:p>
    <w:p w14:paraId="2F099208" w14:textId="77777777" w:rsidR="007565DB" w:rsidRPr="00172F8D" w:rsidRDefault="007565DB" w:rsidP="00172F8D">
      <w:pPr>
        <w:pStyle w:val="Normal1"/>
        <w:spacing w:line="360" w:lineRule="auto"/>
        <w:ind w:firstLine="720"/>
        <w:rPr>
          <w:rFonts w:ascii="Times New Roman" w:hAnsi="Times New Roman" w:cs="Times New Roman"/>
        </w:rPr>
      </w:pPr>
    </w:p>
    <w:p w14:paraId="388EFAE2" w14:textId="72EC0876" w:rsidR="00BE24F3" w:rsidRPr="00172F8D" w:rsidRDefault="00BE24F3" w:rsidP="00172F8D">
      <w:pPr>
        <w:pStyle w:val="ListParagraph"/>
        <w:numPr>
          <w:ilvl w:val="0"/>
          <w:numId w:val="3"/>
        </w:numPr>
        <w:spacing w:line="360" w:lineRule="auto"/>
        <w:ind w:left="0" w:firstLine="720"/>
        <w:rPr>
          <w:rFonts w:ascii="Times New Roman" w:hAnsi="Times New Roman" w:cs="Times New Roman"/>
        </w:rPr>
      </w:pPr>
      <w:r w:rsidRPr="00172F8D">
        <w:rPr>
          <w:rFonts w:ascii="Times New Roman" w:hAnsi="Times New Roman" w:cs="Times New Roman"/>
        </w:rPr>
        <w:t>Armstrong, M., Taylor, S., (2017) Armstrong's Handbook of Human Resource Management Practice, 14th Edition, Kogan Page</w:t>
      </w:r>
      <w:r w:rsidR="007565DB" w:rsidRPr="00172F8D">
        <w:rPr>
          <w:rFonts w:ascii="Times New Roman" w:eastAsia="Times New Roman" w:hAnsi="Times New Roman" w:cs="Times New Roman"/>
        </w:rPr>
        <w:t>(Accessed: March 23</w:t>
      </w:r>
      <w:r w:rsidR="008D3889" w:rsidRPr="00172F8D">
        <w:rPr>
          <w:rFonts w:ascii="Times New Roman" w:eastAsia="Times New Roman" w:hAnsi="Times New Roman" w:cs="Times New Roman"/>
        </w:rPr>
        <w:t>, 2023).</w:t>
      </w:r>
    </w:p>
    <w:p w14:paraId="10145E74" w14:textId="5E6CA173"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England.nhs. (2023). </w:t>
      </w:r>
      <w:r w:rsidRPr="00172F8D">
        <w:rPr>
          <w:rFonts w:ascii="Times New Roman" w:eastAsia="Times New Roman" w:hAnsi="Times New Roman" w:cs="Times New Roman"/>
          <w:i/>
          <w:color w:val="222222"/>
          <w:highlight w:val="white"/>
        </w:rPr>
        <w:t>NHS England</w:t>
      </w:r>
      <w:r w:rsidRPr="00172F8D">
        <w:rPr>
          <w:rFonts w:ascii="Times New Roman" w:eastAsia="Times New Roman" w:hAnsi="Times New Roman" w:cs="Times New Roman"/>
          <w:color w:val="222222"/>
          <w:highlight w:val="white"/>
        </w:rPr>
        <w:t>. Available at: https://www.england.nhs.uk/wp-content/uploads/2022/06/flexible-working-toolkit-for-in</w:t>
      </w:r>
      <w:r w:rsidR="007565DB" w:rsidRPr="00172F8D">
        <w:rPr>
          <w:rFonts w:ascii="Times New Roman" w:eastAsia="Times New Roman" w:hAnsi="Times New Roman" w:cs="Times New Roman"/>
          <w:color w:val="222222"/>
          <w:highlight w:val="white"/>
        </w:rPr>
        <w:t>dividuals.pdf (Accessed: March 23</w:t>
      </w:r>
      <w:r w:rsidRPr="00172F8D">
        <w:rPr>
          <w:rFonts w:ascii="Times New Roman" w:eastAsia="Times New Roman" w:hAnsi="Times New Roman" w:cs="Times New Roman"/>
          <w:color w:val="222222"/>
          <w:highlight w:val="white"/>
        </w:rPr>
        <w:t xml:space="preserve">, 2023). </w:t>
      </w:r>
    </w:p>
    <w:p w14:paraId="78784BB9" w14:textId="62C77884"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Fallucchi, F., Coladangelo, M., Giuliano, R. and William De Luca, E., (2020). Predicting employee attrition using machine learning techniques. </w:t>
      </w:r>
      <w:r w:rsidRPr="00172F8D">
        <w:rPr>
          <w:rFonts w:ascii="Times New Roman" w:eastAsia="Times New Roman" w:hAnsi="Times New Roman" w:cs="Times New Roman"/>
          <w:i/>
          <w:color w:val="222222"/>
          <w:highlight w:val="white"/>
        </w:rPr>
        <w:t>Computers</w:t>
      </w:r>
      <w:r w:rsidRPr="00172F8D">
        <w:rPr>
          <w:rFonts w:ascii="Times New Roman" w:eastAsia="Times New Roman" w:hAnsi="Times New Roman" w:cs="Times New Roman"/>
          <w:color w:val="222222"/>
          <w:highlight w:val="white"/>
        </w:rPr>
        <w:t xml:space="preserve">, </w:t>
      </w:r>
      <w:r w:rsidRPr="00172F8D">
        <w:rPr>
          <w:rFonts w:ascii="Times New Roman" w:eastAsia="Times New Roman" w:hAnsi="Times New Roman" w:cs="Times New Roman"/>
          <w:i/>
          <w:color w:val="222222"/>
          <w:highlight w:val="white"/>
        </w:rPr>
        <w:t>9</w:t>
      </w:r>
      <w:r w:rsidRPr="00172F8D">
        <w:rPr>
          <w:rFonts w:ascii="Times New Roman" w:eastAsia="Times New Roman" w:hAnsi="Times New Roman" w:cs="Times New Roman"/>
          <w:color w:val="222222"/>
          <w:highlight w:val="white"/>
        </w:rPr>
        <w:t>(4), p.86.</w:t>
      </w:r>
      <w:r w:rsidR="008D3889" w:rsidRPr="00172F8D">
        <w:rPr>
          <w:rFonts w:ascii="Times New Roman" w:eastAsia="Times New Roman" w:hAnsi="Times New Roman" w:cs="Times New Roman"/>
        </w:rPr>
        <w:t xml:space="preserve"> </w:t>
      </w:r>
      <w:r w:rsidR="007565DB" w:rsidRPr="00172F8D">
        <w:rPr>
          <w:rFonts w:ascii="Times New Roman" w:eastAsia="Times New Roman" w:hAnsi="Times New Roman" w:cs="Times New Roman"/>
        </w:rPr>
        <w:t>(Accessed: March 24</w:t>
      </w:r>
      <w:r w:rsidR="008D3889" w:rsidRPr="00172F8D">
        <w:rPr>
          <w:rFonts w:ascii="Times New Roman" w:eastAsia="Times New Roman" w:hAnsi="Times New Roman" w:cs="Times New Roman"/>
        </w:rPr>
        <w:t>, 2023).</w:t>
      </w:r>
    </w:p>
    <w:p w14:paraId="39FDF244" w14:textId="297FA2A4"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Healthcareers,nhs (2023) </w:t>
      </w:r>
      <w:r w:rsidRPr="00172F8D">
        <w:rPr>
          <w:rFonts w:ascii="Times New Roman" w:eastAsia="Times New Roman" w:hAnsi="Times New Roman" w:cs="Times New Roman"/>
          <w:i/>
          <w:color w:val="222222"/>
          <w:highlight w:val="white"/>
        </w:rPr>
        <w:t>NHS choices</w:t>
      </w:r>
      <w:r w:rsidRPr="00172F8D">
        <w:rPr>
          <w:rFonts w:ascii="Times New Roman" w:eastAsia="Times New Roman" w:hAnsi="Times New Roman" w:cs="Times New Roman"/>
          <w:color w:val="222222"/>
          <w:highlight w:val="white"/>
        </w:rPr>
        <w:t>. NHS. Available at: https://www.healthcareers.nhs.uk/working-health/working-nhs/nhs-pay-and-benefits/agenda-change-pay-rates/agenda-cha</w:t>
      </w:r>
      <w:r w:rsidR="008D3889" w:rsidRPr="00172F8D">
        <w:rPr>
          <w:rFonts w:ascii="Times New Roman" w:eastAsia="Times New Roman" w:hAnsi="Times New Roman" w:cs="Times New Roman"/>
          <w:color w:val="222222"/>
          <w:highlight w:val="white"/>
        </w:rPr>
        <w:t>n</w:t>
      </w:r>
      <w:r w:rsidR="007565DB" w:rsidRPr="00172F8D">
        <w:rPr>
          <w:rFonts w:ascii="Times New Roman" w:eastAsia="Times New Roman" w:hAnsi="Times New Roman" w:cs="Times New Roman"/>
          <w:color w:val="222222"/>
          <w:highlight w:val="white"/>
        </w:rPr>
        <w:t>ge-pay-rates (Accessed: March 24</w:t>
      </w:r>
      <w:r w:rsidRPr="00172F8D">
        <w:rPr>
          <w:rFonts w:ascii="Times New Roman" w:eastAsia="Times New Roman" w:hAnsi="Times New Roman" w:cs="Times New Roman"/>
          <w:color w:val="222222"/>
          <w:highlight w:val="white"/>
        </w:rPr>
        <w:t xml:space="preserve">, 2023). </w:t>
      </w:r>
    </w:p>
    <w:p w14:paraId="5E43F07F" w14:textId="3561CD72"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Healthcareers.nh, (2023) </w:t>
      </w:r>
      <w:r w:rsidRPr="00172F8D">
        <w:rPr>
          <w:rFonts w:ascii="Times New Roman" w:eastAsia="Times New Roman" w:hAnsi="Times New Roman" w:cs="Times New Roman"/>
          <w:i/>
          <w:color w:val="222222"/>
          <w:highlight w:val="white"/>
        </w:rPr>
        <w:t>NHS choices</w:t>
      </w:r>
      <w:r w:rsidRPr="00172F8D">
        <w:rPr>
          <w:rFonts w:ascii="Times New Roman" w:eastAsia="Times New Roman" w:hAnsi="Times New Roman" w:cs="Times New Roman"/>
          <w:color w:val="222222"/>
          <w:highlight w:val="white"/>
        </w:rPr>
        <w:t>. NHS. Available at: https://www.healthcareers.nhs.uk/working-health/working-nhs/nhs-pay</w:t>
      </w:r>
      <w:r w:rsidR="007565DB" w:rsidRPr="00172F8D">
        <w:rPr>
          <w:rFonts w:ascii="Times New Roman" w:eastAsia="Times New Roman" w:hAnsi="Times New Roman" w:cs="Times New Roman"/>
          <w:color w:val="222222"/>
          <w:highlight w:val="white"/>
        </w:rPr>
        <w:t>-and-benefits (Accessed: March 26</w:t>
      </w:r>
      <w:r w:rsidRPr="00172F8D">
        <w:rPr>
          <w:rFonts w:ascii="Times New Roman" w:eastAsia="Times New Roman" w:hAnsi="Times New Roman" w:cs="Times New Roman"/>
          <w:color w:val="222222"/>
          <w:highlight w:val="white"/>
        </w:rPr>
        <w:t>, 2023).</w:t>
      </w:r>
    </w:p>
    <w:p w14:paraId="6F6E1126" w14:textId="7835F8AC"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Healthcareers.nhs, (2023) </w:t>
      </w:r>
      <w:r w:rsidRPr="00172F8D">
        <w:rPr>
          <w:rFonts w:ascii="Times New Roman" w:eastAsia="Times New Roman" w:hAnsi="Times New Roman" w:cs="Times New Roman"/>
          <w:i/>
          <w:color w:val="222222"/>
          <w:highlight w:val="white"/>
        </w:rPr>
        <w:t>NHS choices</w:t>
      </w:r>
      <w:r w:rsidRPr="00172F8D">
        <w:rPr>
          <w:rFonts w:ascii="Times New Roman" w:eastAsia="Times New Roman" w:hAnsi="Times New Roman" w:cs="Times New Roman"/>
          <w:color w:val="222222"/>
          <w:highlight w:val="white"/>
        </w:rPr>
        <w:t>. NHS. Available at: https://www.healthcareers.nhs.uk/career-planning/career-planning/study-and-training/study</w:t>
      </w:r>
      <w:r w:rsidR="007565DB" w:rsidRPr="00172F8D">
        <w:rPr>
          <w:rFonts w:ascii="Times New Roman" w:eastAsia="Times New Roman" w:hAnsi="Times New Roman" w:cs="Times New Roman"/>
          <w:color w:val="222222"/>
          <w:highlight w:val="white"/>
        </w:rPr>
        <w:t>-and-training (Accessed: March 26</w:t>
      </w:r>
      <w:r w:rsidRPr="00172F8D">
        <w:rPr>
          <w:rFonts w:ascii="Times New Roman" w:eastAsia="Times New Roman" w:hAnsi="Times New Roman" w:cs="Times New Roman"/>
          <w:color w:val="222222"/>
          <w:highlight w:val="white"/>
        </w:rPr>
        <w:t xml:space="preserve">, 2023). </w:t>
      </w:r>
    </w:p>
    <w:p w14:paraId="6C94D6EA" w14:textId="211BE0D7"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Holmes, J. (2022) </w:t>
      </w:r>
      <w:r w:rsidRPr="00172F8D">
        <w:rPr>
          <w:rFonts w:ascii="Times New Roman" w:eastAsia="Times New Roman" w:hAnsi="Times New Roman" w:cs="Times New Roman"/>
          <w:i/>
        </w:rPr>
        <w:t>The NHS nursing workforce – have the floodgates opened?</w:t>
      </w:r>
      <w:r w:rsidRPr="00172F8D">
        <w:rPr>
          <w:rFonts w:ascii="Times New Roman" w:eastAsia="Times New Roman" w:hAnsi="Times New Roman" w:cs="Times New Roman"/>
        </w:rPr>
        <w:t xml:space="preserve">, </w:t>
      </w:r>
      <w:r w:rsidRPr="00172F8D">
        <w:rPr>
          <w:rFonts w:ascii="Times New Roman" w:eastAsia="Times New Roman" w:hAnsi="Times New Roman" w:cs="Times New Roman"/>
          <w:i/>
        </w:rPr>
        <w:t>The King's Fund</w:t>
      </w:r>
      <w:r w:rsidRPr="00172F8D">
        <w:rPr>
          <w:rFonts w:ascii="Times New Roman" w:eastAsia="Times New Roman" w:hAnsi="Times New Roman" w:cs="Times New Roman"/>
        </w:rPr>
        <w:t>. Available at: https://www.kingsfund.org.uk/blog/2022/10/nhs-nurs</w:t>
      </w:r>
      <w:r w:rsidR="007565DB" w:rsidRPr="00172F8D">
        <w:rPr>
          <w:rFonts w:ascii="Times New Roman" w:eastAsia="Times New Roman" w:hAnsi="Times New Roman" w:cs="Times New Roman"/>
        </w:rPr>
        <w:t>ing-workforce (Accessed: March 28</w:t>
      </w:r>
      <w:r w:rsidRPr="00172F8D">
        <w:rPr>
          <w:rFonts w:ascii="Times New Roman" w:eastAsia="Times New Roman" w:hAnsi="Times New Roman" w:cs="Times New Roman"/>
        </w:rPr>
        <w:t xml:space="preserve">, 2023). </w:t>
      </w:r>
    </w:p>
    <w:p w14:paraId="2505AF71" w14:textId="5A906E2B"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Matterapp, (2023). </w:t>
      </w:r>
      <w:r w:rsidRPr="00172F8D">
        <w:rPr>
          <w:rFonts w:ascii="Times New Roman" w:eastAsia="Times New Roman" w:hAnsi="Times New Roman" w:cs="Times New Roman"/>
          <w:i/>
        </w:rPr>
        <w:t>Causes and effects of employee turnover. Matter</w:t>
      </w:r>
      <w:r w:rsidRPr="00172F8D">
        <w:rPr>
          <w:rFonts w:ascii="Times New Roman" w:eastAsia="Times New Roman" w:hAnsi="Times New Roman" w:cs="Times New Roman"/>
        </w:rPr>
        <w:t>. Available at: https://matterapp.com/blog/causes-and-effects-employee-turnover#. (Accessed: March 2</w:t>
      </w:r>
      <w:r w:rsidR="007565DB" w:rsidRPr="00172F8D">
        <w:rPr>
          <w:rFonts w:ascii="Times New Roman" w:eastAsia="Times New Roman" w:hAnsi="Times New Roman" w:cs="Times New Roman"/>
        </w:rPr>
        <w:t>8</w:t>
      </w:r>
      <w:r w:rsidRPr="00172F8D">
        <w:rPr>
          <w:rFonts w:ascii="Times New Roman" w:eastAsia="Times New Roman" w:hAnsi="Times New Roman" w:cs="Times New Roman"/>
        </w:rPr>
        <w:t xml:space="preserve">, 2023). </w:t>
      </w:r>
    </w:p>
    <w:p w14:paraId="66285332" w14:textId="4028C6E7"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Nhsconfed, (2023). </w:t>
      </w:r>
      <w:r w:rsidRPr="00172F8D">
        <w:rPr>
          <w:rFonts w:ascii="Times New Roman" w:eastAsia="Times New Roman" w:hAnsi="Times New Roman" w:cs="Times New Roman"/>
          <w:i/>
          <w:color w:val="222222"/>
          <w:highlight w:val="white"/>
        </w:rPr>
        <w:t>Recruitment and retention payment protocol</w:t>
      </w:r>
      <w:r w:rsidRPr="00172F8D">
        <w:rPr>
          <w:rFonts w:ascii="Times New Roman" w:eastAsia="Times New Roman" w:hAnsi="Times New Roman" w:cs="Times New Roman"/>
          <w:color w:val="222222"/>
          <w:highlight w:val="white"/>
        </w:rPr>
        <w:t xml:space="preserve">. </w:t>
      </w:r>
      <w:r w:rsidRPr="00172F8D">
        <w:rPr>
          <w:rFonts w:ascii="Times New Roman" w:eastAsia="Times New Roman" w:hAnsi="Times New Roman" w:cs="Times New Roman"/>
          <w:i/>
          <w:color w:val="222222"/>
          <w:highlight w:val="white"/>
        </w:rPr>
        <w:t>NHS Confederation</w:t>
      </w:r>
      <w:r w:rsidRPr="00172F8D">
        <w:rPr>
          <w:rFonts w:ascii="Times New Roman" w:eastAsia="Times New Roman" w:hAnsi="Times New Roman" w:cs="Times New Roman"/>
          <w:color w:val="222222"/>
          <w:highlight w:val="white"/>
        </w:rPr>
        <w:t>. Available at: https://www.nhsconfed.org/publications/recruitment-and-retention-pay</w:t>
      </w:r>
      <w:r w:rsidR="007565DB" w:rsidRPr="00172F8D">
        <w:rPr>
          <w:rFonts w:ascii="Times New Roman" w:eastAsia="Times New Roman" w:hAnsi="Times New Roman" w:cs="Times New Roman"/>
          <w:color w:val="222222"/>
          <w:highlight w:val="white"/>
        </w:rPr>
        <w:t xml:space="preserve">ment-protocol (Accessed: April 2 </w:t>
      </w:r>
      <w:r w:rsidRPr="00172F8D">
        <w:rPr>
          <w:rFonts w:ascii="Times New Roman" w:eastAsia="Times New Roman" w:hAnsi="Times New Roman" w:cs="Times New Roman"/>
          <w:color w:val="222222"/>
          <w:highlight w:val="white"/>
        </w:rPr>
        <w:t xml:space="preserve">, 2023). </w:t>
      </w:r>
    </w:p>
    <w:p w14:paraId="340C9A81" w14:textId="3A3E00EB"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t xml:space="preserve">Nuffieldtrust, (2023). </w:t>
      </w:r>
      <w:r w:rsidRPr="00172F8D">
        <w:rPr>
          <w:rFonts w:ascii="Times New Roman" w:eastAsia="Times New Roman" w:hAnsi="Times New Roman" w:cs="Times New Roman"/>
          <w:i/>
          <w:color w:val="222222"/>
          <w:highlight w:val="white"/>
        </w:rPr>
        <w:t>NHS autonomy and accountability.qxd:layout 1 - the nuffield trust</w:t>
      </w:r>
      <w:r w:rsidRPr="00172F8D">
        <w:rPr>
          <w:rFonts w:ascii="Times New Roman" w:eastAsia="Times New Roman" w:hAnsi="Times New Roman" w:cs="Times New Roman"/>
          <w:color w:val="222222"/>
          <w:highlight w:val="white"/>
        </w:rPr>
        <w:t xml:space="preserve"> . Available at: https://www.nuffieldtrust.org.uk/files/2019-12/nhsautonomyandaccountability.pdf (Accessed: </w:t>
      </w:r>
      <w:r w:rsidR="007565DB" w:rsidRPr="00172F8D">
        <w:rPr>
          <w:rFonts w:ascii="Times New Roman" w:eastAsia="Times New Roman" w:hAnsi="Times New Roman" w:cs="Times New Roman"/>
          <w:color w:val="222222"/>
          <w:highlight w:val="white"/>
        </w:rPr>
        <w:t>April 2</w:t>
      </w:r>
      <w:r w:rsidRPr="00172F8D">
        <w:rPr>
          <w:rFonts w:ascii="Times New Roman" w:eastAsia="Times New Roman" w:hAnsi="Times New Roman" w:cs="Times New Roman"/>
          <w:color w:val="222222"/>
          <w:highlight w:val="white"/>
        </w:rPr>
        <w:t xml:space="preserve">, 2023). </w:t>
      </w:r>
    </w:p>
    <w:p w14:paraId="62900B92" w14:textId="72C54B8A"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Nuffieldtrust,( 2022 ). </w:t>
      </w:r>
      <w:r w:rsidRPr="00172F8D">
        <w:rPr>
          <w:rFonts w:ascii="Times New Roman" w:eastAsia="Times New Roman" w:hAnsi="Times New Roman" w:cs="Times New Roman"/>
          <w:i/>
        </w:rPr>
        <w:t>Peak leaving? A spotlight on nurse leaver rates in the UK</w:t>
      </w:r>
      <w:r w:rsidRPr="00172F8D">
        <w:rPr>
          <w:rFonts w:ascii="Times New Roman" w:eastAsia="Times New Roman" w:hAnsi="Times New Roman" w:cs="Times New Roman"/>
        </w:rPr>
        <w:t xml:space="preserve"> . </w:t>
      </w:r>
      <w:r w:rsidRPr="00172F8D">
        <w:rPr>
          <w:rFonts w:ascii="Times New Roman" w:eastAsia="Times New Roman" w:hAnsi="Times New Roman" w:cs="Times New Roman"/>
          <w:i/>
        </w:rPr>
        <w:t>The Nuffield Trust</w:t>
      </w:r>
      <w:r w:rsidRPr="00172F8D">
        <w:rPr>
          <w:rFonts w:ascii="Times New Roman" w:eastAsia="Times New Roman" w:hAnsi="Times New Roman" w:cs="Times New Roman"/>
        </w:rPr>
        <w:t xml:space="preserve">. Available at: https://www.nuffieldtrust.org.uk/resource/peak-leaving-a-spotlight-on-nurse-leaver-rates-in-the-uk (Accessed: </w:t>
      </w:r>
      <w:r w:rsidR="007565DB" w:rsidRPr="00172F8D">
        <w:rPr>
          <w:rFonts w:ascii="Times New Roman" w:eastAsia="Times New Roman" w:hAnsi="Times New Roman" w:cs="Times New Roman"/>
        </w:rPr>
        <w:t>April 7</w:t>
      </w:r>
      <w:r w:rsidRPr="00172F8D">
        <w:rPr>
          <w:rFonts w:ascii="Times New Roman" w:eastAsia="Times New Roman" w:hAnsi="Times New Roman" w:cs="Times New Roman"/>
        </w:rPr>
        <w:t xml:space="preserve">, 2023). </w:t>
      </w:r>
    </w:p>
    <w:p w14:paraId="4B18CF88" w14:textId="64F08F5E"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rPr>
      </w:pPr>
      <w:r w:rsidRPr="00172F8D">
        <w:rPr>
          <w:rFonts w:ascii="Times New Roman" w:eastAsia="Times New Roman" w:hAnsi="Times New Roman" w:cs="Times New Roman"/>
        </w:rPr>
        <w:t xml:space="preserve">Nurses.co, (2023). Matt Farrah Nurses.co.uk CEO and Farrah, M. </w:t>
      </w:r>
      <w:r w:rsidRPr="00172F8D">
        <w:rPr>
          <w:rFonts w:ascii="Times New Roman" w:eastAsia="Times New Roman" w:hAnsi="Times New Roman" w:cs="Times New Roman"/>
          <w:i/>
        </w:rPr>
        <w:t>NHS Staff retention review: Costs &amp; impacts</w:t>
      </w:r>
      <w:r w:rsidRPr="00172F8D">
        <w:rPr>
          <w:rFonts w:ascii="Times New Roman" w:eastAsia="Times New Roman" w:hAnsi="Times New Roman" w:cs="Times New Roman"/>
        </w:rPr>
        <w:t xml:space="preserve">, </w:t>
      </w:r>
      <w:r w:rsidRPr="00172F8D">
        <w:rPr>
          <w:rFonts w:ascii="Times New Roman" w:eastAsia="Times New Roman" w:hAnsi="Times New Roman" w:cs="Times New Roman"/>
          <w:i/>
        </w:rPr>
        <w:t>The NHS Staff Retention Review: It's Costs and Impacts</w:t>
      </w:r>
      <w:r w:rsidRPr="00172F8D">
        <w:rPr>
          <w:rFonts w:ascii="Times New Roman" w:eastAsia="Times New Roman" w:hAnsi="Times New Roman" w:cs="Times New Roman"/>
        </w:rPr>
        <w:t xml:space="preserve">. Available at: https://www.nurses.co.uk/blog/the-complex-costs-of-failing-to-retain-nhs-staff/ (Accessed: </w:t>
      </w:r>
      <w:r w:rsidR="007565DB" w:rsidRPr="00172F8D">
        <w:rPr>
          <w:rFonts w:ascii="Times New Roman" w:eastAsia="Times New Roman" w:hAnsi="Times New Roman" w:cs="Times New Roman"/>
        </w:rPr>
        <w:t>April 7</w:t>
      </w:r>
      <w:r w:rsidRPr="00172F8D">
        <w:rPr>
          <w:rFonts w:ascii="Times New Roman" w:eastAsia="Times New Roman" w:hAnsi="Times New Roman" w:cs="Times New Roman"/>
        </w:rPr>
        <w:t xml:space="preserve">, 2023). </w:t>
      </w:r>
    </w:p>
    <w:p w14:paraId="11DE790A" w14:textId="043B5849" w:rsidR="007A51C0" w:rsidRPr="00172F8D" w:rsidRDefault="007A51C0" w:rsidP="00172F8D">
      <w:pPr>
        <w:pStyle w:val="Normal1"/>
        <w:numPr>
          <w:ilvl w:val="0"/>
          <w:numId w:val="3"/>
        </w:numPr>
        <w:spacing w:line="360" w:lineRule="auto"/>
        <w:ind w:left="0" w:firstLine="720"/>
        <w:jc w:val="both"/>
        <w:rPr>
          <w:rFonts w:ascii="Times New Roman" w:eastAsia="Times New Roman" w:hAnsi="Times New Roman" w:cs="Times New Roman"/>
          <w:color w:val="222222"/>
          <w:highlight w:val="white"/>
        </w:rPr>
      </w:pPr>
      <w:r w:rsidRPr="00172F8D">
        <w:rPr>
          <w:rFonts w:ascii="Times New Roman" w:eastAsia="Times New Roman" w:hAnsi="Times New Roman" w:cs="Times New Roman"/>
          <w:color w:val="222222"/>
          <w:highlight w:val="white"/>
        </w:rPr>
        <w:lastRenderedPageBreak/>
        <w:t xml:space="preserve">Solent.nhs, (2023). </w:t>
      </w:r>
      <w:r w:rsidRPr="00172F8D">
        <w:rPr>
          <w:rFonts w:ascii="Times New Roman" w:eastAsia="Times New Roman" w:hAnsi="Times New Roman" w:cs="Times New Roman"/>
          <w:i/>
          <w:color w:val="222222"/>
          <w:highlight w:val="white"/>
        </w:rPr>
        <w:t>Staff recognition policy - solent</w:t>
      </w:r>
      <w:r w:rsidRPr="00172F8D">
        <w:rPr>
          <w:rFonts w:ascii="Times New Roman" w:eastAsia="Times New Roman" w:hAnsi="Times New Roman" w:cs="Times New Roman"/>
          <w:color w:val="222222"/>
          <w:highlight w:val="white"/>
        </w:rPr>
        <w:t>. Available at: https://www.solent.nhs.uk/media/1223/staff-recogniti</w:t>
      </w:r>
      <w:r w:rsidR="008D3889" w:rsidRPr="00172F8D">
        <w:rPr>
          <w:rFonts w:ascii="Times New Roman" w:eastAsia="Times New Roman" w:hAnsi="Times New Roman" w:cs="Times New Roman"/>
          <w:color w:val="222222"/>
          <w:highlight w:val="white"/>
        </w:rPr>
        <w:t xml:space="preserve">on-policy.pdf (Accessed: </w:t>
      </w:r>
      <w:r w:rsidR="007565DB" w:rsidRPr="00172F8D">
        <w:rPr>
          <w:rFonts w:ascii="Times New Roman" w:eastAsia="Times New Roman" w:hAnsi="Times New Roman" w:cs="Times New Roman"/>
          <w:color w:val="222222"/>
          <w:highlight w:val="white"/>
        </w:rPr>
        <w:t>April 9</w:t>
      </w:r>
      <w:r w:rsidRPr="00172F8D">
        <w:rPr>
          <w:rFonts w:ascii="Times New Roman" w:eastAsia="Times New Roman" w:hAnsi="Times New Roman" w:cs="Times New Roman"/>
          <w:color w:val="222222"/>
          <w:highlight w:val="white"/>
        </w:rPr>
        <w:t xml:space="preserve">, 2023). </w:t>
      </w:r>
    </w:p>
    <w:p w14:paraId="384F0A86" w14:textId="3FF2D2A7" w:rsidR="00BE24F3" w:rsidRPr="00172F8D" w:rsidRDefault="00BE24F3" w:rsidP="00172F8D">
      <w:pPr>
        <w:pStyle w:val="ListParagraph"/>
        <w:numPr>
          <w:ilvl w:val="0"/>
          <w:numId w:val="3"/>
        </w:numPr>
        <w:spacing w:line="360" w:lineRule="auto"/>
        <w:ind w:left="0" w:firstLine="720"/>
        <w:rPr>
          <w:rFonts w:ascii="Times New Roman" w:hAnsi="Times New Roman" w:cs="Times New Roman"/>
        </w:rPr>
      </w:pPr>
      <w:r w:rsidRPr="00172F8D">
        <w:rPr>
          <w:rFonts w:ascii="Times New Roman" w:hAnsi="Times New Roman" w:cs="Times New Roman"/>
        </w:rPr>
        <w:t>Torrington, D., Hall, L., Taylor, S., Atkinson, C., (2014) Human Resource Management 9th Edition, Pearson</w:t>
      </w:r>
      <w:r w:rsidR="008D3889" w:rsidRPr="00172F8D">
        <w:rPr>
          <w:rFonts w:ascii="Times New Roman" w:eastAsia="Times New Roman" w:hAnsi="Times New Roman" w:cs="Times New Roman"/>
        </w:rPr>
        <w:t xml:space="preserve">(Accessed: </w:t>
      </w:r>
      <w:r w:rsidR="007565DB" w:rsidRPr="00172F8D">
        <w:rPr>
          <w:rFonts w:ascii="Times New Roman" w:eastAsia="Times New Roman" w:hAnsi="Times New Roman" w:cs="Times New Roman"/>
        </w:rPr>
        <w:t>April 9</w:t>
      </w:r>
      <w:r w:rsidR="008D3889" w:rsidRPr="00172F8D">
        <w:rPr>
          <w:rFonts w:ascii="Times New Roman" w:eastAsia="Times New Roman" w:hAnsi="Times New Roman" w:cs="Times New Roman"/>
        </w:rPr>
        <w:t>, 2023).</w:t>
      </w:r>
    </w:p>
    <w:p w14:paraId="7CFE0692" w14:textId="408B869F" w:rsidR="00BE24F3" w:rsidRPr="00172F8D" w:rsidRDefault="00BE24F3" w:rsidP="00172F8D">
      <w:pPr>
        <w:pStyle w:val="ListParagraph"/>
        <w:numPr>
          <w:ilvl w:val="0"/>
          <w:numId w:val="3"/>
        </w:numPr>
        <w:spacing w:line="360" w:lineRule="auto"/>
        <w:ind w:left="0" w:firstLine="720"/>
        <w:rPr>
          <w:rFonts w:ascii="Times New Roman" w:hAnsi="Times New Roman" w:cs="Times New Roman"/>
        </w:rPr>
      </w:pPr>
      <w:r w:rsidRPr="00172F8D">
        <w:rPr>
          <w:rFonts w:ascii="Times New Roman" w:hAnsi="Times New Roman" w:cs="Times New Roman"/>
        </w:rPr>
        <w:t>TAYLOR, S. (2010) Resourcing and talent management. 5th ed. London: Chartered Institute of Personnel and Development</w:t>
      </w:r>
      <w:r w:rsidR="008D3889" w:rsidRPr="00172F8D">
        <w:rPr>
          <w:rFonts w:ascii="Times New Roman" w:eastAsia="Times New Roman" w:hAnsi="Times New Roman" w:cs="Times New Roman"/>
        </w:rPr>
        <w:t xml:space="preserve">(Accessed: </w:t>
      </w:r>
      <w:r w:rsidR="007565DB" w:rsidRPr="00172F8D">
        <w:rPr>
          <w:rFonts w:ascii="Times New Roman" w:eastAsia="Times New Roman" w:hAnsi="Times New Roman" w:cs="Times New Roman"/>
        </w:rPr>
        <w:t>April 12</w:t>
      </w:r>
      <w:r w:rsidR="008D3889" w:rsidRPr="00172F8D">
        <w:rPr>
          <w:rFonts w:ascii="Times New Roman" w:eastAsia="Times New Roman" w:hAnsi="Times New Roman" w:cs="Times New Roman"/>
        </w:rPr>
        <w:t>, 2023).</w:t>
      </w:r>
    </w:p>
    <w:sectPr w:rsidR="00BE24F3" w:rsidRPr="00172F8D" w:rsidSect="007A51C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8619AA"/>
    <w:multiLevelType w:val="hybridMultilevel"/>
    <w:tmpl w:val="661232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66E10656"/>
    <w:multiLevelType w:val="hybridMultilevel"/>
    <w:tmpl w:val="A0489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A0102E3"/>
    <w:multiLevelType w:val="hybridMultilevel"/>
    <w:tmpl w:val="FE385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EE9"/>
    <w:rsid w:val="00172F8D"/>
    <w:rsid w:val="00196D2F"/>
    <w:rsid w:val="002C7133"/>
    <w:rsid w:val="007565DB"/>
    <w:rsid w:val="00760EE9"/>
    <w:rsid w:val="007A51C0"/>
    <w:rsid w:val="008D3889"/>
    <w:rsid w:val="00BE24F3"/>
    <w:rsid w:val="00C00B5A"/>
  </w:rsids>
  <m:mathPr>
    <m:mathFont m:val="Cambria Math"/>
    <m:brkBin m:val="before"/>
    <m:brkBinSub m:val="--"/>
    <m:smallFrac m:val="0"/>
    <m:dispDef/>
    <m:lMargin m:val="0"/>
    <m:rMargin m:val="0"/>
    <m:defJc m:val="centerGroup"/>
    <m:wrapIndent m:val="1440"/>
    <m:intLim m:val="subSup"/>
    <m:naryLim m:val="undOvr"/>
  </m:mathPr>
  <w:themeFontLang w:val="en-IN"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09B0"/>
  <w15:docId w15:val="{06BE89EC-FD78-42F8-86E0-7AFE95874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77B5"/>
  </w:style>
  <w:style w:type="paragraph" w:styleId="Heading1">
    <w:name w:val="heading 1"/>
    <w:basedOn w:val="Normal1"/>
    <w:next w:val="Normal1"/>
    <w:rsid w:val="007A51C0"/>
    <w:pPr>
      <w:keepNext/>
      <w:keepLines/>
      <w:spacing w:before="400" w:after="120"/>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7A51C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A51C0"/>
    <w:pPr>
      <w:spacing w:after="100"/>
    </w:pPr>
  </w:style>
  <w:style w:type="character" w:styleId="Hyperlink">
    <w:name w:val="Hyperlink"/>
    <w:basedOn w:val="DefaultParagraphFont"/>
    <w:uiPriority w:val="99"/>
    <w:unhideWhenUsed/>
    <w:rsid w:val="007A51C0"/>
    <w:rPr>
      <w:color w:val="0000FF" w:themeColor="hyperlink"/>
      <w:u w:val="single"/>
    </w:rPr>
  </w:style>
  <w:style w:type="paragraph" w:styleId="NormalWeb">
    <w:name w:val="Normal (Web)"/>
    <w:basedOn w:val="Normal"/>
    <w:uiPriority w:val="99"/>
    <w:unhideWhenUsed/>
    <w:rsid w:val="002C713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E24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E44B3-10EC-1F49-A270-76DEC353E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9</Pages>
  <Words>2510</Words>
  <Characters>14311</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8</cp:revision>
  <dcterms:created xsi:type="dcterms:W3CDTF">2023-03-02T08:43:00Z</dcterms:created>
  <dcterms:modified xsi:type="dcterms:W3CDTF">2023-04-24T16:30:00Z</dcterms:modified>
</cp:coreProperties>
</file>