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CCF" w:rsidRDefault="002C7551">
      <w:pPr>
        <w:contextualSpacing w:val="0"/>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Following your visit to the National Botanic Garden of Wales or a similar setting, prepare a suitable resource and explain how you would use the resource to support identified aspects of the delivery of Science, ESDGC and the wider curriculum.</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 this assignment, the term ‘Education for Sustainable Development and Global Citizenship’ (ESDGC) will be defined and its importance discussed; together with an explanation of how the lesson plans created can be used to teach ESDGC, science and the wider curriculum within the Foundation Phase (FPh) and Key Stage 2 (KS2).</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Welsh Assembly Government (WAG) states that ESDGC is ‘education that will prepare young people for life in the 21st century’ (DCELL, 2008, p. 4). Additionally, Learning Wales (2017) denotes that ESDGC, ‘</w:t>
      </w:r>
      <w:r>
        <w:rPr>
          <w:rFonts w:ascii="Times New Roman" w:eastAsia="Times New Roman" w:hAnsi="Times New Roman" w:cs="Times New Roman"/>
          <w:sz w:val="24"/>
          <w:szCs w:val="24"/>
          <w:highlight w:val="white"/>
        </w:rPr>
        <w:t xml:space="preserve">seeks to give learners, at all stages of education, an understanding of the impact of their choices on other people, the economy and the environment.’ ESDGC informs pupils of the link between their decisions and others across the globe </w:t>
      </w:r>
      <w:r>
        <w:rPr>
          <w:rFonts w:ascii="Times New Roman" w:eastAsia="Times New Roman" w:hAnsi="Times New Roman" w:cs="Times New Roman"/>
          <w:sz w:val="24"/>
          <w:szCs w:val="24"/>
        </w:rPr>
        <w:t>(YMCA Community College Wales, no date, p. 1).</w:t>
      </w:r>
      <w:r>
        <w:rPr>
          <w:rFonts w:ascii="Times New Roman" w:eastAsia="Times New Roman" w:hAnsi="Times New Roman" w:cs="Times New Roman"/>
          <w:sz w:val="24"/>
          <w:szCs w:val="24"/>
          <w:highlight w:val="white"/>
        </w:rPr>
        <w:t xml:space="preserve"> Pupils will be taught similar skills and concepts in England, Scotland and Northern Ireland however these will be ‘under the titles of Global Dimension, Sustainable Development, Sustainable Schools, Citizenship etc.’ (DCELL, 2008, p. 3). ESDGC identifies the big problems facing the world today such as climate change and the choices and decisions made by humans which are affecting the Earth. This shows that ESDGC provides children with a great opportunity to learn about the changing world around them while also encouraging children to make smarter decisions to create a more sustainable future for all citizens of the world. </w:t>
      </w:r>
    </w:p>
    <w:p w:rsidR="00217CCF" w:rsidRDefault="00217CCF">
      <w:pPr>
        <w:contextualSpacing w:val="0"/>
        <w:rPr>
          <w:rFonts w:ascii="Times New Roman" w:eastAsia="Times New Roman" w:hAnsi="Times New Roman" w:cs="Times New Roman"/>
          <w:sz w:val="24"/>
          <w:szCs w:val="24"/>
          <w:highlight w:val="white"/>
        </w:rPr>
      </w:pPr>
    </w:p>
    <w:p w:rsidR="00217CCF" w:rsidRDefault="002C7551">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‘Humanity has the ability to make development sustainable to ensure that it meets the needs of the present without compromising the ability of future generations to meet their own needs’ (Brundtland Report, 1987). This introduces the idea that the way in which humans are currently living is not sustainable even though we have means to do so. The problem with today’s society is that humans are greedy. Gandhi said the “Earth provides enough to satisfy every man's needs, but not every man's greed”.  This reiterates that if everyone only used the Earth’s resources for what they needed instead of what they wanted, we would live in a far more sustainable world. ESDGC is being integrated into the primary curriculum as it teaches learners to think of the consequences of their decisions. Teaching children about this from a young age allows them to form good habits which will be the beginning of a more sustainable planet.</w:t>
      </w:r>
    </w:p>
    <w:p w:rsidR="00217CCF" w:rsidRDefault="00217CCF">
      <w:pPr>
        <w:contextualSpacing w:val="0"/>
        <w:rPr>
          <w:rFonts w:ascii="Times New Roman" w:eastAsia="Times New Roman" w:hAnsi="Times New Roman" w:cs="Times New Roman"/>
          <w:sz w:val="24"/>
          <w:szCs w:val="24"/>
          <w:highlight w:val="white"/>
        </w:rPr>
      </w:pPr>
    </w:p>
    <w:p w:rsidR="00217CCF" w:rsidRDefault="002C7551">
      <w:pPr>
        <w:contextualSpacing w:val="0"/>
        <w:rPr>
          <w:rFonts w:ascii="Times New Roman" w:eastAsia="Times New Roman" w:hAnsi="Times New Roman" w:cs="Times New Roman"/>
          <w:sz w:val="24"/>
          <w:szCs w:val="24"/>
          <w:shd w:val="clear" w:color="auto" w:fill="FEFEFE"/>
        </w:rPr>
      </w:pPr>
      <w:r>
        <w:rPr>
          <w:rFonts w:ascii="Times New Roman" w:eastAsia="Times New Roman" w:hAnsi="Times New Roman" w:cs="Times New Roman"/>
          <w:sz w:val="24"/>
          <w:szCs w:val="24"/>
          <w:shd w:val="clear" w:color="auto" w:fill="FEFEFE"/>
        </w:rPr>
        <w:t xml:space="preserve">The Well-being of Future Generations (Wales) Act (2015) requires public bodies in Wales to ‘think about the long-term impact of their decisions, to work better with people, communities and each other, and to prevent persistent problems such as poverty, health inequalities and climate change’. This means that the Welsh Government utilise efficient steps to follow these goals, which includes making the primary education sector more equipped to teach children of the problems the planet is facing today. According to the WAG, ESDGC should be approached as a ‘whole school approach to education’. This means that teachers should </w:t>
      </w:r>
      <w:r>
        <w:rPr>
          <w:rFonts w:ascii="Times New Roman" w:eastAsia="Times New Roman" w:hAnsi="Times New Roman" w:cs="Times New Roman"/>
          <w:sz w:val="24"/>
          <w:szCs w:val="24"/>
          <w:shd w:val="clear" w:color="auto" w:fill="FEFEFE"/>
        </w:rPr>
        <w:lastRenderedPageBreak/>
        <w:t xml:space="preserve">incorporate the skills and values of ESDGC frequently into lessons and not be taught separately as they should be seen as concepts and skills rather than individual </w:t>
      </w:r>
      <w:r w:rsidR="00292531">
        <w:rPr>
          <w:rFonts w:ascii="Times New Roman" w:eastAsia="Times New Roman" w:hAnsi="Times New Roman" w:cs="Times New Roman"/>
          <w:sz w:val="24"/>
          <w:szCs w:val="24"/>
          <w:shd w:val="clear" w:color="auto" w:fill="FEFEFE"/>
        </w:rPr>
        <w:t>subjects. The</w:t>
      </w:r>
      <w:r>
        <w:rPr>
          <w:rFonts w:ascii="Times New Roman" w:eastAsia="Times New Roman" w:hAnsi="Times New Roman" w:cs="Times New Roman"/>
          <w:sz w:val="24"/>
          <w:szCs w:val="24"/>
          <w:shd w:val="clear" w:color="auto" w:fill="FEFEFE"/>
        </w:rPr>
        <w:t xml:space="preserve"> seven ESDGC themes (choices and decisions; consumption and waste; health; identity and culture; natural environment; wealth and poverty and climate change) should be incorporated into both the FPh and KS2 curriculums. </w:t>
      </w:r>
    </w:p>
    <w:p w:rsidR="00217CCF" w:rsidRDefault="00217CCF">
      <w:pPr>
        <w:contextualSpacing w:val="0"/>
        <w:rPr>
          <w:rFonts w:ascii="Times New Roman" w:eastAsia="Times New Roman" w:hAnsi="Times New Roman" w:cs="Times New Roman"/>
          <w:sz w:val="24"/>
          <w:szCs w:val="24"/>
          <w:shd w:val="clear" w:color="auto" w:fill="FEFEFE"/>
        </w:rPr>
      </w:pPr>
    </w:p>
    <w:p w:rsidR="00217CCF" w:rsidRDefault="002C7551">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shd w:val="clear" w:color="auto" w:fill="FEFEFE"/>
        </w:rPr>
        <w:t>There are seven well-being goals in place that the public bodies must work to achieve; ‘a prosperous Wales; a resilient Wales; a more equal Wales; a healthier Wales; a Wales of cohesive communities; a Wales of vibrant culture and Welsh language and a globally responsible Wales’ (Well-being of Future Generations (Wales) Act 2015). These not only create an impact on the Welsh people, but also the international relations Wales has with other countries around the world.</w:t>
      </w:r>
    </w:p>
    <w:p w:rsidR="00217CCF" w:rsidRDefault="00217CCF">
      <w:pPr>
        <w:contextualSpacing w:val="0"/>
        <w:rPr>
          <w:rFonts w:ascii="Times New Roman" w:eastAsia="Times New Roman" w:hAnsi="Times New Roman" w:cs="Times New Roman"/>
          <w:sz w:val="24"/>
          <w:szCs w:val="24"/>
          <w:highlight w:val="white"/>
        </w:rPr>
      </w:pPr>
    </w:p>
    <w:p w:rsidR="00217CCF" w:rsidRDefault="002C7551">
      <w:pPr>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 new curriculum in being brought in gradually over the coming years. Donaldson is introducing four purposes into this new curriculum. The first purpose is that all children will be ‘ambitious, capable learners ready to learn throughout their lives’. In practice, this will result in children becoming determined citizens who enjoy learning. Children will also be ‘enterprising, creative contributors ready to play a full part in life and work’. This means that as the children grow up, they will be able to contribute to the development of society. This curriculum also wants children to be ‘healthy, confident individuals ready to lead fulfilling lives as valued members of society’. This goal aims to combat issues such as those affecting the NHS e.g. health issues associated with obesity. The final purpose is for all children to be ‘ethical, informed citizens ready to be citizens of Wales and the world’. This means that children will be informed of issues facing not only their local area/country but also the planet as a whole. </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Six lesson plans have been created, three for educating the FPh, specifically year two, and three for KS2, specifically year five. The lessons have been planned to show development and progression through each session. Differentiation has also been included through extra support and alternative learning outcomes which will meet the variety of needs in a classroom. The FPh lessons are based on the theme ‘</w:t>
      </w:r>
      <w:r w:rsidR="00292531">
        <w:rPr>
          <w:rFonts w:ascii="Times New Roman" w:eastAsia="Times New Roman" w:hAnsi="Times New Roman" w:cs="Times New Roman"/>
          <w:sz w:val="24"/>
          <w:szCs w:val="24"/>
        </w:rPr>
        <w:t>Minibeasts</w:t>
      </w:r>
      <w:r>
        <w:rPr>
          <w:rFonts w:ascii="Times New Roman" w:eastAsia="Times New Roman" w:hAnsi="Times New Roman" w:cs="Times New Roman"/>
          <w:sz w:val="24"/>
          <w:szCs w:val="24"/>
        </w:rPr>
        <w:t xml:space="preserve">’. The first FPh session is set to take place at the National Botanic Gardens of Wales (NBGW) as this venue links well with the </w:t>
      </w:r>
      <w:r w:rsidR="00292531">
        <w:rPr>
          <w:rFonts w:ascii="Times New Roman" w:eastAsia="Times New Roman" w:hAnsi="Times New Roman" w:cs="Times New Roman"/>
          <w:sz w:val="24"/>
          <w:szCs w:val="24"/>
        </w:rPr>
        <w:t>Minibeast</w:t>
      </w:r>
      <w:r>
        <w:rPr>
          <w:rFonts w:ascii="Times New Roman" w:eastAsia="Times New Roman" w:hAnsi="Times New Roman" w:cs="Times New Roman"/>
          <w:sz w:val="24"/>
          <w:szCs w:val="24"/>
        </w:rPr>
        <w:t xml:space="preserve"> theme. The gardens, brimming with different types of insects and small creatures, allow children to see and interact with those creatures under the supervision of an expert from the NBGW. This approach offers the chance for students to learn </w:t>
      </w:r>
      <w:r w:rsidR="00292531">
        <w:rPr>
          <w:rFonts w:ascii="Times New Roman" w:eastAsia="Times New Roman" w:hAnsi="Times New Roman" w:cs="Times New Roman"/>
          <w:sz w:val="24"/>
          <w:szCs w:val="24"/>
        </w:rPr>
        <w:t>kinaesthetically</w:t>
      </w:r>
      <w:r>
        <w:rPr>
          <w:rFonts w:ascii="Times New Roman" w:eastAsia="Times New Roman" w:hAnsi="Times New Roman" w:cs="Times New Roman"/>
          <w:sz w:val="24"/>
          <w:szCs w:val="24"/>
        </w:rPr>
        <w:t xml:space="preserve">, visually and through audio, allowing all types of learners to be engaged in the lesson. It is important for children to learn outdoors as it offers new experiences that are usually more memorable. The Council for Learning Outside the Classroom (2009) support this, stating that ‘it is essential that young children get frequent and regular opportunities to explore and learn in the outdoor environment and this should not be seen as an optional extra’. </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the first FPh session at the NBGW is to complete a ‘</w:t>
      </w:r>
      <w:r w:rsidR="00292531">
        <w:rPr>
          <w:rFonts w:ascii="Times New Roman" w:eastAsia="Times New Roman" w:hAnsi="Times New Roman" w:cs="Times New Roman"/>
          <w:sz w:val="24"/>
          <w:szCs w:val="24"/>
        </w:rPr>
        <w:t>Minibeast</w:t>
      </w:r>
      <w:r>
        <w:rPr>
          <w:rFonts w:ascii="Times New Roman" w:eastAsia="Times New Roman" w:hAnsi="Times New Roman" w:cs="Times New Roman"/>
          <w:sz w:val="24"/>
          <w:szCs w:val="24"/>
        </w:rPr>
        <w:t xml:space="preserve"> Hunt’ where the children will collect different creatures. They will also need to identify the habitats that each </w:t>
      </w:r>
      <w:r>
        <w:rPr>
          <w:rFonts w:ascii="Times New Roman" w:eastAsia="Times New Roman" w:hAnsi="Times New Roman" w:cs="Times New Roman"/>
          <w:sz w:val="24"/>
          <w:szCs w:val="24"/>
        </w:rPr>
        <w:lastRenderedPageBreak/>
        <w:t xml:space="preserve">creature lives in. Throughout the session, the children will be learning about living things and the world around them. This links well with the Welsh National Curriculum under ‘Knowledge and Understanding of the World’ which is the area of study for this session. This lesson promotes the ESDGC themes ‘Natural Environment’ and ‘Choices and Decisions’.  Promoting ‘Natural Environment’ as the children are learning about the outdoors, how to care for the environment and about creatures and their habitats. ‘Choices and Decisions’ is promoted as the children learn that the choices they make can affect the creatures, they also will work cooperatively as part of a group on tasks. Again, key skills will be worked on throughout the session. These include; their communication skills as they work in groups; thinking skills to identify and compare the different creatures and habitats; literacy skills through oracy and writing; and ICT will be incorporated through a PowerPoint presentation at the beginning of the session and the use of a camera. Y Cwricwlwm Cymreig (YCC) is represented as the children will be looking at what creatures live in their local area and also through the use of Welsh commands and keywords. </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second FPh session is to recount the class trip to the NBGW. After completion of this task, there is a task called ‘Butterfly Symmetry’ which aims to help with mathematical development. The children will be taking part in a writing activity followed by reading their work out aloud. This links with the Welsh National Curriculum under ‘Language, Literacy and Communication’. ESDGC themes of ‘Natural Environment’ and ‘Choices and Decisions’ are promoted. ‘Natural Environment’ through the children writing about their trip and what they learn about the creatures and their habitats. ‘Choices and Decisions’ as the children write about what they learn in terms of how their decisions could affect the </w:t>
      </w:r>
      <w:r w:rsidR="00292531">
        <w:rPr>
          <w:rFonts w:ascii="Times New Roman" w:eastAsia="Times New Roman" w:hAnsi="Times New Roman" w:cs="Times New Roman"/>
          <w:sz w:val="24"/>
          <w:szCs w:val="24"/>
        </w:rPr>
        <w:t>Minibeasts</w:t>
      </w:r>
      <w:r>
        <w:rPr>
          <w:rFonts w:ascii="Times New Roman" w:eastAsia="Times New Roman" w:hAnsi="Times New Roman" w:cs="Times New Roman"/>
          <w:sz w:val="24"/>
          <w:szCs w:val="24"/>
        </w:rPr>
        <w:t xml:space="preserve">. Children will use their communication skills through a class discussion about the trip and sharing ideas, expressing their opinions and listening to each other’s views. They will use their thinking skills to remember what they learnt during their trip and to put this in a chronological order. ICT will be used to help the children recap their trip to give them ideas on what to write. YCC is incorporated through the use of Welsh keywords and commands throughout the session. The children could also write their recap in Welsh if they prefer. </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final FPh session is to design and create </w:t>
      </w:r>
      <w:r w:rsidR="00292531">
        <w:rPr>
          <w:rFonts w:ascii="Times New Roman" w:eastAsia="Times New Roman" w:hAnsi="Times New Roman" w:cs="Times New Roman"/>
          <w:sz w:val="24"/>
          <w:szCs w:val="24"/>
        </w:rPr>
        <w:t>Minibeast</w:t>
      </w:r>
      <w:r>
        <w:rPr>
          <w:rFonts w:ascii="Times New Roman" w:eastAsia="Times New Roman" w:hAnsi="Times New Roman" w:cs="Times New Roman"/>
          <w:sz w:val="24"/>
          <w:szCs w:val="24"/>
        </w:rPr>
        <w:t xml:space="preserve"> models. In this session, the children will design and make the models out of recycled materials. This links with the Welsh National Curriculum under ‘Creative Development’. This develops the ESDGC theme ‘Consumption and Waste’ as it teaches the children that ‘some things can be recycled and others reused’ and to ‘use resources carefully’ (DCELLS, 2008, p. 27). It also develops ‘Natural Environment’ as it helps the children to ‘understand people’s actions can improve or damage the environment’ (DCELLS, 2008, p. 27). ‘Choices and Decisions’ is developed as it teaches the pupils that ‘Choices and decisions have consequences’ (DCELLS, 2008, p. 26). Pupils use their communication skills in group tasks and through whole class discussions. Thinking skills will be used to decide what </w:t>
      </w:r>
      <w:r w:rsidR="00292531">
        <w:rPr>
          <w:rFonts w:ascii="Times New Roman" w:eastAsia="Times New Roman" w:hAnsi="Times New Roman" w:cs="Times New Roman"/>
          <w:sz w:val="24"/>
          <w:szCs w:val="24"/>
        </w:rPr>
        <w:t>Minibeast</w:t>
      </w:r>
      <w:r>
        <w:rPr>
          <w:rFonts w:ascii="Times New Roman" w:eastAsia="Times New Roman" w:hAnsi="Times New Roman" w:cs="Times New Roman"/>
          <w:sz w:val="24"/>
          <w:szCs w:val="24"/>
        </w:rPr>
        <w:t xml:space="preserve"> they would like to create, the materials they could use and how to make it. ICT will be incorporated through the use of </w:t>
      </w:r>
      <w:r w:rsidR="00292531">
        <w:rPr>
          <w:rFonts w:ascii="Times New Roman" w:eastAsia="Times New Roman" w:hAnsi="Times New Roman" w:cs="Times New Roman"/>
          <w:sz w:val="24"/>
          <w:szCs w:val="24"/>
        </w:rPr>
        <w:t>IPad</w:t>
      </w:r>
      <w:r>
        <w:rPr>
          <w:rFonts w:ascii="Times New Roman" w:eastAsia="Times New Roman" w:hAnsi="Times New Roman" w:cs="Times New Roman"/>
          <w:sz w:val="24"/>
          <w:szCs w:val="24"/>
        </w:rPr>
        <w:t xml:space="preserve"> to research their </w:t>
      </w:r>
      <w:r w:rsidR="00292531">
        <w:rPr>
          <w:rFonts w:ascii="Times New Roman" w:eastAsia="Times New Roman" w:hAnsi="Times New Roman" w:cs="Times New Roman"/>
          <w:sz w:val="24"/>
          <w:szCs w:val="24"/>
        </w:rPr>
        <w:t>Minibeast</w:t>
      </w:r>
      <w:r>
        <w:rPr>
          <w:rFonts w:ascii="Times New Roman" w:eastAsia="Times New Roman" w:hAnsi="Times New Roman" w:cs="Times New Roman"/>
          <w:sz w:val="24"/>
          <w:szCs w:val="24"/>
        </w:rPr>
        <w:t xml:space="preserve"> and to take photos of their work. Welsh commands and keywords will mean YCC is incorporated in the session.</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KS2 lesson plans are based on the theme ‘Climate Change’. The first session aims to create an understanding of what climate change is by taking part in an experiment. This session takes place after a visit to the NBGW as the children will have already seen and learnt about ecosystems and sustainability. Links with the Welsh National Curriculum subject ‘Science’ are present. This promotes the ESDGC theme ‘Climate Change’ as the children will learn ‘climate can change with time’ (DCELLS, 2008, p.31). It also promotes ‘Natural Environment’ as they will ‘develop a fascination with and respect for the natural world’ (DCELLS, 2008, p. 31). ‘Choices and Decisions’ is promoted as the children will ‘question statements and opinions and look for evidence’ (DCELLS, 2008, p. 30). Pupils will use their communication skills by working in groups. The pupils will use their thinking skills throughout the session but specifically during the main activity when creating a hypothesis. ICT will be incorporated through the use of a PowerPoint. YCC is incorporated through the use of Welsh keywords and commands.</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session is to learn who/what is responsible for climate change. This links with the Welsh National Curriculum under ‘Geography’. The ESDGC theme ‘Climate Change’ is endorsed as the students will ‘recognise that individuals and groups can take action to educate and campaign’ (DCELLS, 2008, p. 31). It also endorses ‘Consumption and Waste’ as they will ‘understand where the things people consume come from and go to’ (DCELLS, 2008, p. 31). ‘Choices and Decisions’ is endorsed as the children will ‘appreciate that personal actions have consequences’ (DCELLS, 2008, p. 30). Communication skills will be vital during a class discussion of the topic. The pupils will use their thinking skills to complete a flowchart. ICT will be incorporated through a PowerPoint presentation. YCC is incorporated through the use of Welsh keywords and commands. It is also incorporated as they will learn how they, as individuals and a community, are contributing to climate change.</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final session is to learn the consequences of climate change and what they can do to slow down its effects. This links with the Welsh National Curriculum under ‘Geography’. The ESDGC theme ‘Climate Change’ is apparent, as the children will ‘understand the range of ways to both save and generate energy’ (DCELLS, 2008, p. 31). ‘Consumption and Waste’ is incorporated as the pupils will ‘understand ways to reduce their energy use and the energy use of others’ (DCELLS, 2008, p. 31). ‘Choices and Decisions’ is promoted as the learners will ‘understand that environment can be affected by the decisions we make individually and collectively’ (DCELLS, 2008, p. 30). Social interaction skills are required when the class do group work. Thinking skills are integrated when discovering how each consequence can have another consequence and so on. ICT will be incorporated through the use of a PowerPoint presentation. Welsh keywords and commands bring YCC into the lesson. It is also incorporated as they will learn how they personally will be affected by climate change.</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ESDGC themes are important aspects of everyday life which need to be taught daily. Educators should intertwine these themes throughout their sessions, instead of as separate instruction, to allow more growth and learning to take place. It is essential to include ESDGC in the curriculum today as it will prepare the future generation for life in the 21st </w:t>
      </w:r>
      <w:r>
        <w:rPr>
          <w:rFonts w:ascii="Times New Roman" w:eastAsia="Times New Roman" w:hAnsi="Times New Roman" w:cs="Times New Roman"/>
          <w:sz w:val="24"/>
          <w:szCs w:val="24"/>
        </w:rPr>
        <w:lastRenderedPageBreak/>
        <w:t xml:space="preserve">century. The lesson plans provided are an accurate depiction of how the key ESDGC themes and Science should be taught in the Welsh curriculum. </w:t>
      </w:r>
    </w:p>
    <w:p w:rsidR="00217CCF" w:rsidRDefault="00217CCF">
      <w:pPr>
        <w:contextualSpacing w:val="0"/>
        <w:rPr>
          <w:rFonts w:ascii="Times New Roman" w:eastAsia="Times New Roman" w:hAnsi="Times New Roman" w:cs="Times New Roman"/>
          <w:sz w:val="24"/>
          <w:szCs w:val="24"/>
        </w:rPr>
      </w:pPr>
    </w:p>
    <w:p w:rsidR="00217CCF" w:rsidRDefault="008709FE">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2195</w:t>
      </w:r>
      <w:bookmarkStart w:id="0" w:name="_GoBack"/>
      <w:bookmarkEnd w:id="0"/>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92531" w:rsidRDefault="00292531">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Reference List:</w:t>
      </w:r>
      <w:r>
        <w:rPr>
          <w:rFonts w:ascii="Times New Roman" w:eastAsia="Times New Roman" w:hAnsi="Times New Roman" w:cs="Times New Roman"/>
          <w:sz w:val="24"/>
          <w:szCs w:val="24"/>
        </w:rPr>
        <w:br/>
      </w: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Brundtland Report (1987) </w:t>
      </w:r>
      <w:r>
        <w:rPr>
          <w:rFonts w:ascii="Times New Roman" w:eastAsia="Times New Roman" w:hAnsi="Times New Roman" w:cs="Times New Roman"/>
          <w:i/>
          <w:sz w:val="24"/>
          <w:szCs w:val="24"/>
        </w:rPr>
        <w:t xml:space="preserve">Our Common Future, </w:t>
      </w:r>
      <w:r>
        <w:rPr>
          <w:rFonts w:ascii="Times New Roman" w:eastAsia="Times New Roman" w:hAnsi="Times New Roman" w:cs="Times New Roman"/>
          <w:sz w:val="24"/>
          <w:szCs w:val="24"/>
        </w:rPr>
        <w:t xml:space="preserve">Oxford University Press: Oxford. Available at: </w:t>
      </w:r>
      <w:hyperlink r:id="rId6">
        <w:r>
          <w:rPr>
            <w:rFonts w:ascii="Times New Roman" w:eastAsia="Times New Roman" w:hAnsi="Times New Roman" w:cs="Times New Roman"/>
            <w:color w:val="1155CC"/>
            <w:sz w:val="24"/>
            <w:szCs w:val="24"/>
            <w:u w:val="single"/>
          </w:rPr>
          <w:t>http://www.un-documents.net/our-common-future.pdf</w:t>
        </w:r>
      </w:hyperlink>
      <w:r>
        <w:rPr>
          <w:rFonts w:ascii="Times New Roman" w:eastAsia="Times New Roman" w:hAnsi="Times New Roman" w:cs="Times New Roman"/>
          <w:sz w:val="24"/>
          <w:szCs w:val="24"/>
        </w:rPr>
        <w:t xml:space="preserve"> (Accessed: 19th November 2018)</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Council for Learning Outside the Classroom (2009) </w:t>
      </w:r>
      <w:r>
        <w:rPr>
          <w:rFonts w:ascii="Times New Roman" w:eastAsia="Times New Roman" w:hAnsi="Times New Roman" w:cs="Times New Roman"/>
          <w:i/>
          <w:sz w:val="24"/>
          <w:szCs w:val="24"/>
        </w:rPr>
        <w:t xml:space="preserve">Benefits for Early Years of Learning Outside the Classroom. </w:t>
      </w:r>
      <w:r>
        <w:rPr>
          <w:rFonts w:ascii="Times New Roman" w:eastAsia="Times New Roman" w:hAnsi="Times New Roman" w:cs="Times New Roman"/>
          <w:sz w:val="24"/>
          <w:szCs w:val="24"/>
        </w:rPr>
        <w:t xml:space="preserve">Available at: </w:t>
      </w:r>
      <w:hyperlink r:id="rId7">
        <w:r>
          <w:rPr>
            <w:rFonts w:ascii="Times New Roman" w:eastAsia="Times New Roman" w:hAnsi="Times New Roman" w:cs="Times New Roman"/>
            <w:color w:val="1155CC"/>
            <w:sz w:val="24"/>
            <w:szCs w:val="24"/>
            <w:u w:val="single"/>
          </w:rPr>
          <w:t>https://www.lotc.org.uk/wp-content/uploads/2010/12/Benefits-for-Early-Years-LOtC-Final-5AUG09.pdf</w:t>
        </w:r>
      </w:hyperlink>
      <w:r>
        <w:rPr>
          <w:rFonts w:ascii="Times New Roman" w:eastAsia="Times New Roman" w:hAnsi="Times New Roman" w:cs="Times New Roman"/>
          <w:sz w:val="24"/>
          <w:szCs w:val="24"/>
        </w:rPr>
        <w:t xml:space="preserve"> (Accessed: 19th November 2018) </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Donaldson, G. (2015) </w:t>
      </w:r>
      <w:r>
        <w:rPr>
          <w:rFonts w:ascii="Times New Roman" w:eastAsia="Times New Roman" w:hAnsi="Times New Roman" w:cs="Times New Roman"/>
          <w:i/>
          <w:sz w:val="24"/>
          <w:szCs w:val="24"/>
        </w:rPr>
        <w:t xml:space="preserve">Successful Futures Looking at the Curriculum and Assessment Arrangements in Wales. </w:t>
      </w:r>
      <w:r>
        <w:rPr>
          <w:rFonts w:ascii="Times New Roman" w:eastAsia="Times New Roman" w:hAnsi="Times New Roman" w:cs="Times New Roman"/>
          <w:sz w:val="24"/>
          <w:szCs w:val="24"/>
        </w:rPr>
        <w:t xml:space="preserve">Available at: </w:t>
      </w:r>
      <w:hyperlink r:id="rId8">
        <w:r>
          <w:rPr>
            <w:rFonts w:ascii="Times New Roman" w:eastAsia="Times New Roman" w:hAnsi="Times New Roman" w:cs="Times New Roman"/>
            <w:color w:val="1155CC"/>
            <w:sz w:val="24"/>
            <w:szCs w:val="24"/>
            <w:u w:val="single"/>
          </w:rPr>
          <w:t>https://beta.gov.wales/sites/default/files/publications/2018-03/succesful-futures-a-summary-of-professor-graham-donaldsons-report.pdf</w:t>
        </w:r>
      </w:hyperlink>
      <w:r>
        <w:rPr>
          <w:rFonts w:ascii="Times New Roman" w:eastAsia="Times New Roman" w:hAnsi="Times New Roman" w:cs="Times New Roman"/>
          <w:sz w:val="24"/>
          <w:szCs w:val="24"/>
        </w:rPr>
        <w:t xml:space="preserve"> (Accessed 19th November 2018)</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color w:val="08294D"/>
          <w:sz w:val="24"/>
          <w:szCs w:val="24"/>
          <w:shd w:val="clear" w:color="auto" w:fill="FEFEFE"/>
        </w:rPr>
      </w:pPr>
      <w:r>
        <w:rPr>
          <w:rFonts w:ascii="Times New Roman" w:eastAsia="Times New Roman" w:hAnsi="Times New Roman" w:cs="Times New Roman"/>
          <w:color w:val="08294D"/>
          <w:sz w:val="24"/>
          <w:szCs w:val="24"/>
          <w:shd w:val="clear" w:color="auto" w:fill="FEFEFE"/>
        </w:rPr>
        <w:t xml:space="preserve">Future Generations Commissioner for Wales (2015) </w:t>
      </w:r>
      <w:r>
        <w:rPr>
          <w:rFonts w:ascii="Times New Roman" w:eastAsia="Times New Roman" w:hAnsi="Times New Roman" w:cs="Times New Roman"/>
          <w:i/>
          <w:color w:val="08294D"/>
          <w:sz w:val="24"/>
          <w:szCs w:val="24"/>
          <w:shd w:val="clear" w:color="auto" w:fill="FEFEFE"/>
        </w:rPr>
        <w:t>The Well-being of Future Generations (Wales) Act 2015</w:t>
      </w:r>
      <w:r>
        <w:rPr>
          <w:rFonts w:ascii="Times New Roman" w:eastAsia="Times New Roman" w:hAnsi="Times New Roman" w:cs="Times New Roman"/>
          <w:color w:val="08294D"/>
          <w:sz w:val="24"/>
          <w:szCs w:val="24"/>
          <w:shd w:val="clear" w:color="auto" w:fill="FEFEFE"/>
        </w:rPr>
        <w:t xml:space="preserve"> Available at: </w:t>
      </w:r>
      <w:hyperlink r:id="rId9">
        <w:r>
          <w:rPr>
            <w:rFonts w:ascii="Times New Roman" w:eastAsia="Times New Roman" w:hAnsi="Times New Roman" w:cs="Times New Roman"/>
            <w:color w:val="1155CC"/>
            <w:sz w:val="24"/>
            <w:szCs w:val="24"/>
            <w:u w:val="single"/>
            <w:shd w:val="clear" w:color="auto" w:fill="FEFEFE"/>
          </w:rPr>
          <w:t>https://futuregenerations.wales/about-us/future-generations-act/</w:t>
        </w:r>
      </w:hyperlink>
      <w:r>
        <w:rPr>
          <w:rFonts w:ascii="Times New Roman" w:eastAsia="Times New Roman" w:hAnsi="Times New Roman" w:cs="Times New Roman"/>
          <w:color w:val="08294D"/>
          <w:sz w:val="24"/>
          <w:szCs w:val="24"/>
          <w:shd w:val="clear" w:color="auto" w:fill="FEFEFE"/>
        </w:rPr>
        <w:t xml:space="preserve"> (Accessed 19th November 2018)</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Gandhi, M. (no date) Available at: </w:t>
      </w:r>
      <w:hyperlink r:id="rId10">
        <w:r>
          <w:rPr>
            <w:rFonts w:ascii="Times New Roman" w:eastAsia="Times New Roman" w:hAnsi="Times New Roman" w:cs="Times New Roman"/>
            <w:color w:val="1155CC"/>
            <w:sz w:val="24"/>
            <w:szCs w:val="24"/>
            <w:u w:val="single"/>
          </w:rPr>
          <w:t>https://www.goodreads.com/quotes/30431-earth-provides-enough-to-satisfy-every-man-s-needs-but-not</w:t>
        </w:r>
      </w:hyperlink>
      <w:r>
        <w:rPr>
          <w:rFonts w:ascii="Times New Roman" w:eastAsia="Times New Roman" w:hAnsi="Times New Roman" w:cs="Times New Roman"/>
          <w:sz w:val="24"/>
          <w:szCs w:val="24"/>
        </w:rPr>
        <w:t xml:space="preserve"> (Accessed: 19th November 2018)</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Welsh Assembly Government Department for Children, Education, Lifelong Learning and Skills (2008)</w:t>
      </w:r>
      <w:r>
        <w:rPr>
          <w:rFonts w:ascii="Times New Roman" w:eastAsia="Times New Roman" w:hAnsi="Times New Roman" w:cs="Times New Roman"/>
          <w:i/>
          <w:sz w:val="24"/>
          <w:szCs w:val="24"/>
        </w:rPr>
        <w:t xml:space="preserve"> Education for Sustainable Development and Global Citizenship A Common Understanding for Schools.</w:t>
      </w:r>
      <w:r>
        <w:rPr>
          <w:rFonts w:ascii="Times New Roman" w:eastAsia="Times New Roman" w:hAnsi="Times New Roman" w:cs="Times New Roman"/>
          <w:sz w:val="24"/>
          <w:szCs w:val="24"/>
        </w:rPr>
        <w:t xml:space="preserve"> Available at: </w:t>
      </w:r>
      <w:hyperlink r:id="rId11">
        <w:r>
          <w:rPr>
            <w:rFonts w:ascii="Times New Roman" w:eastAsia="Times New Roman" w:hAnsi="Times New Roman" w:cs="Times New Roman"/>
            <w:color w:val="1155CC"/>
            <w:sz w:val="24"/>
            <w:szCs w:val="24"/>
            <w:u w:val="single"/>
          </w:rPr>
          <w:t>http://learning.gov.wales/docs/learningwales/publications/081204commonunderstschoolsen.pdf</w:t>
        </w:r>
      </w:hyperlink>
      <w:r>
        <w:rPr>
          <w:rFonts w:ascii="Times New Roman" w:eastAsia="Times New Roman" w:hAnsi="Times New Roman" w:cs="Times New Roman"/>
          <w:sz w:val="24"/>
          <w:szCs w:val="24"/>
        </w:rPr>
        <w:t xml:space="preserve"> (Accessed: 19th November 2018)</w:t>
      </w:r>
    </w:p>
    <w:p w:rsidR="00217CCF" w:rsidRDefault="00217CCF">
      <w:pPr>
        <w:contextualSpacing w:val="0"/>
        <w:rPr>
          <w:rFonts w:ascii="Times New Roman" w:eastAsia="Times New Roman" w:hAnsi="Times New Roman" w:cs="Times New Roman"/>
          <w:sz w:val="24"/>
          <w:szCs w:val="24"/>
        </w:rPr>
      </w:pP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Welsh Assembly Government Department for Children, Education, Lifelong Learning and Skills (2008)</w:t>
      </w:r>
      <w:r>
        <w:rPr>
          <w:rFonts w:ascii="Times New Roman" w:eastAsia="Times New Roman" w:hAnsi="Times New Roman" w:cs="Times New Roman"/>
          <w:i/>
          <w:sz w:val="24"/>
          <w:szCs w:val="24"/>
        </w:rPr>
        <w:t xml:space="preserve"> Education for Sustainable Development and Global Citizenship Information for teacher trainees and new teachers in Wales. </w:t>
      </w:r>
      <w:r>
        <w:rPr>
          <w:rFonts w:ascii="Times New Roman" w:eastAsia="Times New Roman" w:hAnsi="Times New Roman" w:cs="Times New Roman"/>
          <w:sz w:val="24"/>
          <w:szCs w:val="24"/>
        </w:rPr>
        <w:t xml:space="preserve">Available at: </w:t>
      </w:r>
      <w:hyperlink r:id="rId12">
        <w:r>
          <w:rPr>
            <w:rFonts w:ascii="Times New Roman" w:eastAsia="Times New Roman" w:hAnsi="Times New Roman" w:cs="Times New Roman"/>
            <w:color w:val="1155CC"/>
            <w:sz w:val="24"/>
            <w:szCs w:val="24"/>
            <w:u w:val="single"/>
          </w:rPr>
          <w:t>http://learning.gov.wales/docs/learningwales/publications/081204infoteachertraineesen.pdf</w:t>
        </w:r>
      </w:hyperlink>
      <w:r>
        <w:rPr>
          <w:rFonts w:ascii="Times New Roman" w:eastAsia="Times New Roman" w:hAnsi="Times New Roman" w:cs="Times New Roman"/>
          <w:sz w:val="24"/>
          <w:szCs w:val="24"/>
        </w:rPr>
        <w:t xml:space="preserve"> (Accessed: 19th November 2018)</w:t>
      </w:r>
    </w:p>
    <w:p w:rsidR="00217CCF" w:rsidRDefault="00217CCF">
      <w:pPr>
        <w:contextualSpacing w:val="0"/>
        <w:rPr>
          <w:rFonts w:ascii="Times New Roman" w:eastAsia="Times New Roman" w:hAnsi="Times New Roman" w:cs="Times New Roman"/>
          <w:sz w:val="24"/>
          <w:szCs w:val="24"/>
        </w:rPr>
      </w:pPr>
    </w:p>
    <w:p w:rsidR="00217CCF" w:rsidRDefault="002C7551">
      <w:pPr>
        <w:pBdr>
          <w:left w:val="none" w:sz="0" w:space="22" w:color="auto"/>
          <w:bottom w:val="none" w:sz="0" w:space="3" w:color="auto"/>
          <w:right w:val="none" w:sz="0" w:space="22" w:color="auto"/>
        </w:pBdr>
        <w:spacing w:after="300"/>
        <w:contextualSpacing w:val="0"/>
      </w:pPr>
      <w:r>
        <w:rPr>
          <w:color w:val="333333"/>
        </w:rPr>
        <w:t xml:space="preserve">Welsh Government Learning Wales (2016) </w:t>
      </w:r>
      <w:r>
        <w:rPr>
          <w:i/>
          <w:color w:val="333333"/>
        </w:rPr>
        <w:t xml:space="preserve">Education for Sustainable Development and Global Citizenship. </w:t>
      </w:r>
      <w:r>
        <w:rPr>
          <w:color w:val="333333"/>
        </w:rPr>
        <w:t xml:space="preserve">Available at: </w:t>
      </w:r>
      <w:hyperlink r:id="rId13">
        <w:r>
          <w:rPr>
            <w:color w:val="1155CC"/>
            <w:u w:val="single"/>
          </w:rPr>
          <w:t>http://learning.gov.wales/resources/browse-all/education-for-sustainable-development-and-global-citizenship/?lang=en</w:t>
        </w:r>
      </w:hyperlink>
      <w:r>
        <w:rPr>
          <w:color w:val="333333"/>
        </w:rPr>
        <w:t xml:space="preserve"> (Accessed: 19th November 2018)</w:t>
      </w:r>
    </w:p>
    <w:p w:rsidR="00217CCF" w:rsidRDefault="002C7551">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YMCA Community College Wales (no date) </w:t>
      </w:r>
      <w:r>
        <w:rPr>
          <w:rFonts w:ascii="Times New Roman" w:eastAsia="Times New Roman" w:hAnsi="Times New Roman" w:cs="Times New Roman"/>
          <w:i/>
          <w:sz w:val="24"/>
          <w:szCs w:val="24"/>
        </w:rPr>
        <w:t xml:space="preserve">Embedding ESDGC. </w:t>
      </w:r>
      <w:r>
        <w:rPr>
          <w:rFonts w:ascii="Times New Roman" w:eastAsia="Times New Roman" w:hAnsi="Times New Roman" w:cs="Times New Roman"/>
          <w:sz w:val="24"/>
          <w:szCs w:val="24"/>
        </w:rPr>
        <w:t xml:space="preserve">Available at: </w:t>
      </w:r>
      <w:hyperlink r:id="rId14">
        <w:r>
          <w:rPr>
            <w:rFonts w:ascii="Times New Roman" w:eastAsia="Times New Roman" w:hAnsi="Times New Roman" w:cs="Times New Roman"/>
            <w:color w:val="006621"/>
            <w:sz w:val="24"/>
            <w:szCs w:val="24"/>
            <w:highlight w:val="white"/>
            <w:u w:val="single"/>
          </w:rPr>
          <w:t>www.agored.org.uk/getfile.aspx?fileid=424</w:t>
        </w:r>
      </w:hyperlink>
      <w:r>
        <w:rPr>
          <w:rFonts w:ascii="Times New Roman" w:eastAsia="Times New Roman" w:hAnsi="Times New Roman" w:cs="Times New Roman"/>
          <w:sz w:val="24"/>
          <w:szCs w:val="24"/>
        </w:rPr>
        <w:t xml:space="preserve"> (Accessed: 19th November 2018)</w:t>
      </w:r>
    </w:p>
    <w:sectPr w:rsidR="00217CCF">
      <w:footerReference w:type="default" r:id="rId15"/>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30BC" w:rsidRDefault="00D430BC">
      <w:pPr>
        <w:spacing w:line="240" w:lineRule="auto"/>
      </w:pPr>
      <w:r>
        <w:separator/>
      </w:r>
    </w:p>
  </w:endnote>
  <w:endnote w:type="continuationSeparator" w:id="0">
    <w:p w:rsidR="00D430BC" w:rsidRDefault="00D430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7CCF" w:rsidRDefault="00217CCF">
    <w:pPr>
      <w:contextualSpacing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30BC" w:rsidRDefault="00D430BC">
      <w:pPr>
        <w:spacing w:line="240" w:lineRule="auto"/>
      </w:pPr>
      <w:r>
        <w:separator/>
      </w:r>
    </w:p>
  </w:footnote>
  <w:footnote w:type="continuationSeparator" w:id="0">
    <w:p w:rsidR="00D430BC" w:rsidRDefault="00D430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CCF"/>
    <w:rsid w:val="00217CCF"/>
    <w:rsid w:val="00292531"/>
    <w:rsid w:val="002C7551"/>
    <w:rsid w:val="008709FE"/>
    <w:rsid w:val="00D43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2DD88"/>
  <w15:docId w15:val="{813CFF1C-2A2B-4B3B-8521-FDF7ADBFC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3/succesful-futures-a-summary-of-professor-graham-donaldsons-report.pdf" TargetMode="External"/><Relationship Id="rId13" Type="http://schemas.openxmlformats.org/officeDocument/2006/relationships/hyperlink" Target="http://learning.gov.wales/resources/browse-all/education-for-sustainable-development-and-global-citizenship/?lang=en" TargetMode="External"/><Relationship Id="rId3" Type="http://schemas.openxmlformats.org/officeDocument/2006/relationships/webSettings" Target="webSettings.xml"/><Relationship Id="rId7" Type="http://schemas.openxmlformats.org/officeDocument/2006/relationships/hyperlink" Target="https://www.lotc.org.uk/wp-content/uploads/2010/12/Benefits-for-Early-Years-LOtC-Final-5AUG09.pdf" TargetMode="External"/><Relationship Id="rId12" Type="http://schemas.openxmlformats.org/officeDocument/2006/relationships/hyperlink" Target="http://learning.gov.wales/docs/learningwales/publications/081204infoteachertraineesen.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un-documents.net/our-common-future.pdf" TargetMode="External"/><Relationship Id="rId11" Type="http://schemas.openxmlformats.org/officeDocument/2006/relationships/hyperlink" Target="http://learning.gov.wales/docs/learningwales/publications/081204commonunderstschoolsen.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goodreads.com/quotes/30431-earth-provides-enough-to-satisfy-every-man-s-needs-but-not" TargetMode="External"/><Relationship Id="rId4" Type="http://schemas.openxmlformats.org/officeDocument/2006/relationships/footnotes" Target="footnotes.xml"/><Relationship Id="rId9" Type="http://schemas.openxmlformats.org/officeDocument/2006/relationships/hyperlink" Target="https://futuregenerations.wales/about-us/future-generations-act/" TargetMode="External"/><Relationship Id="rId14" Type="http://schemas.openxmlformats.org/officeDocument/2006/relationships/hyperlink" Target="http://www.agored.org.uk/getfile.aspx?fileid=4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2556</Words>
  <Characters>14572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Phoebe Hewitt-fisher (1801532)</dc:creator>
  <cp:lastModifiedBy>Phoebe Hewitt-fisher (1801532)</cp:lastModifiedBy>
  <cp:revision>3</cp:revision>
  <dcterms:created xsi:type="dcterms:W3CDTF">2018-11-23T12:48:00Z</dcterms:created>
  <dcterms:modified xsi:type="dcterms:W3CDTF">2018-11-23T12:52:00Z</dcterms:modified>
</cp:coreProperties>
</file>