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6343D5" w14:textId="70483D4D" w:rsidR="00A3347B" w:rsidRDefault="00A3347B"/>
    <w:p w14:paraId="151E3077" w14:textId="35B3A853" w:rsidR="00E41793" w:rsidRDefault="003165EC">
      <w:r w:rsidRPr="000E1B76">
        <w:rPr>
          <w:rFonts w:ascii="Times New Roman" w:hAnsi="Times New Roman" w:cs="Times New Roman"/>
          <w:noProof/>
          <w:sz w:val="24"/>
          <w:szCs w:val="24"/>
        </w:rPr>
        <mc:AlternateContent>
          <mc:Choice Requires="wpg">
            <w:drawing>
              <wp:anchor distT="0" distB="0" distL="114300" distR="114300" simplePos="0" relativeHeight="251659264" behindDoc="1" locked="0" layoutInCell="1" allowOverlap="1" wp14:anchorId="1E0BBC6E" wp14:editId="7854BC0B">
                <wp:simplePos x="0" y="0"/>
                <wp:positionH relativeFrom="margin">
                  <wp:posOffset>-476250</wp:posOffset>
                </wp:positionH>
                <wp:positionV relativeFrom="margin">
                  <wp:posOffset>666750</wp:posOffset>
                </wp:positionV>
                <wp:extent cx="6864350" cy="5808345"/>
                <wp:effectExtent l="0" t="0" r="0" b="1905"/>
                <wp:wrapNone/>
                <wp:docPr id="193" name="Group 193"/>
                <wp:cNvGraphicFramePr/>
                <a:graphic xmlns:a="http://schemas.openxmlformats.org/drawingml/2006/main">
                  <a:graphicData uri="http://schemas.microsoft.com/office/word/2010/wordprocessingGroup">
                    <wpg:wgp>
                      <wpg:cNvGrpSpPr/>
                      <wpg:grpSpPr>
                        <a:xfrm>
                          <a:off x="0" y="0"/>
                          <a:ext cx="6864350" cy="5808345"/>
                          <a:chOff x="0" y="0"/>
                          <a:chExt cx="6864824" cy="40943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2629083" y="647700"/>
                            <a:ext cx="1371600" cy="650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9A23BA" w14:textId="77777777" w:rsidR="00E41793" w:rsidRDefault="00E41793" w:rsidP="00E41793">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0F4B44" w14:textId="4AFBAD49" w:rsidR="00E41793" w:rsidRPr="00E41793" w:rsidRDefault="00E41793" w:rsidP="00E41793">
                              <w:pPr>
                                <w:pStyle w:val="NoSpacing"/>
                                <w:jc w:val="center"/>
                                <w:rPr>
                                  <w:rFonts w:asciiTheme="majorHAnsi" w:eastAsiaTheme="majorEastAsia" w:hAnsiTheme="majorHAnsi" w:cstheme="majorBidi"/>
                                  <w:b/>
                                  <w:bCs/>
                                  <w:caps/>
                                  <w:sz w:val="72"/>
                                  <w:szCs w:val="72"/>
                                </w:rPr>
                              </w:pPr>
                              <w:r w:rsidRPr="00E41793">
                                <w:rPr>
                                  <w:rFonts w:asciiTheme="majorHAnsi" w:eastAsiaTheme="majorEastAsia" w:hAnsiTheme="majorHAnsi" w:cstheme="majorBidi"/>
                                  <w:b/>
                                  <w:bCs/>
                                  <w:caps/>
                                  <w:sz w:val="72"/>
                                  <w:szCs w:val="72"/>
                                </w:rPr>
                                <w:t xml:space="preserve">Environmental Analysis of </w:t>
                              </w:r>
                              <w:r w:rsidRPr="00E41793">
                                <w:rPr>
                                  <w:rFonts w:asciiTheme="majorHAnsi" w:eastAsiaTheme="majorEastAsia" w:hAnsiTheme="majorHAnsi" w:cstheme="majorBidi"/>
                                  <w:b/>
                                  <w:bCs/>
                                  <w:caps/>
                                  <w:sz w:val="72"/>
                                  <w:szCs w:val="72"/>
                                </w:rPr>
                                <w:t>CAR MANUFACTURING INDUSTRY</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1E0BBC6E" id="Group 193" o:spid="_x0000_s1026" style="position:absolute;margin-left:-37.5pt;margin-top:52.5pt;width:540.5pt;height:457.35pt;z-index:-251657216;mso-width-percent:882;mso-position-horizontal-relative:margin;mso-position-vertical-relative:margin;mso-width-percent:882" coordsize="68648,40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left:26290;top:6477;width:13716;height:650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369A23BA" w14:textId="77777777" w:rsidR="00E41793" w:rsidRDefault="00E41793" w:rsidP="00E41793">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4B0F4B44" w14:textId="4AFBAD49" w:rsidR="00E41793" w:rsidRPr="00E41793" w:rsidRDefault="00E41793" w:rsidP="00E41793">
                        <w:pPr>
                          <w:pStyle w:val="NoSpacing"/>
                          <w:jc w:val="center"/>
                          <w:rPr>
                            <w:rFonts w:asciiTheme="majorHAnsi" w:eastAsiaTheme="majorEastAsia" w:hAnsiTheme="majorHAnsi" w:cstheme="majorBidi"/>
                            <w:b/>
                            <w:bCs/>
                            <w:caps/>
                            <w:sz w:val="72"/>
                            <w:szCs w:val="72"/>
                          </w:rPr>
                        </w:pPr>
                        <w:r w:rsidRPr="00E41793">
                          <w:rPr>
                            <w:rFonts w:asciiTheme="majorHAnsi" w:eastAsiaTheme="majorEastAsia" w:hAnsiTheme="majorHAnsi" w:cstheme="majorBidi"/>
                            <w:b/>
                            <w:bCs/>
                            <w:caps/>
                            <w:sz w:val="72"/>
                            <w:szCs w:val="72"/>
                          </w:rPr>
                          <w:t xml:space="preserve">Environmental Analysis of </w:t>
                        </w:r>
                        <w:r w:rsidRPr="00E41793">
                          <w:rPr>
                            <w:rFonts w:asciiTheme="majorHAnsi" w:eastAsiaTheme="majorEastAsia" w:hAnsiTheme="majorHAnsi" w:cstheme="majorBidi"/>
                            <w:b/>
                            <w:bCs/>
                            <w:caps/>
                            <w:sz w:val="72"/>
                            <w:szCs w:val="72"/>
                          </w:rPr>
                          <w:t>CAR MANUFACTURING INDUSTRY</w:t>
                        </w:r>
                      </w:p>
                    </w:txbxContent>
                  </v:textbox>
                </v:shape>
                <w10:wrap anchorx="margin" anchory="margin"/>
              </v:group>
            </w:pict>
          </mc:Fallback>
        </mc:AlternateContent>
      </w:r>
    </w:p>
    <w:p w14:paraId="2FAF1A18" w14:textId="52DF68F1" w:rsidR="00E41793" w:rsidRDefault="00E41793"/>
    <w:p w14:paraId="7BD22958" w14:textId="036A90CF" w:rsidR="00E41793" w:rsidRDefault="00E41793"/>
    <w:p w14:paraId="4E378825" w14:textId="0CD8AD94" w:rsidR="00E41793" w:rsidRDefault="00E41793"/>
    <w:p w14:paraId="0CE5B369" w14:textId="3AAEA0BD" w:rsidR="00E41793" w:rsidRDefault="00E41793"/>
    <w:p w14:paraId="6E56F03C" w14:textId="29286D97" w:rsidR="00E41793" w:rsidRDefault="00E41793"/>
    <w:p w14:paraId="1505C0C9" w14:textId="75C22FE0" w:rsidR="00E41793" w:rsidRDefault="00E41793"/>
    <w:p w14:paraId="55997E3F" w14:textId="4B01A38B" w:rsidR="00E41793" w:rsidRDefault="00E41793"/>
    <w:p w14:paraId="4CE6C8CD" w14:textId="29186A1A" w:rsidR="00E41793" w:rsidRDefault="00E41793"/>
    <w:p w14:paraId="6AA7F56D" w14:textId="024796CB" w:rsidR="00E41793" w:rsidRDefault="00E41793"/>
    <w:p w14:paraId="5374BEB8" w14:textId="13530418" w:rsidR="00E41793" w:rsidRDefault="00E41793"/>
    <w:p w14:paraId="73A4E009" w14:textId="1A6AF13E" w:rsidR="00E41793" w:rsidRDefault="00E41793"/>
    <w:p w14:paraId="13B23586" w14:textId="388BAF15" w:rsidR="00E41793" w:rsidRDefault="00E41793"/>
    <w:p w14:paraId="6647FA3F" w14:textId="7258238B" w:rsidR="00E41793" w:rsidRDefault="00E41793"/>
    <w:p w14:paraId="3A587179" w14:textId="6E061109" w:rsidR="00E41793" w:rsidRDefault="00E41793"/>
    <w:p w14:paraId="79C87D8D" w14:textId="1B859105" w:rsidR="00E41793" w:rsidRDefault="00E41793"/>
    <w:p w14:paraId="6E193DF6" w14:textId="596AFBB4" w:rsidR="00E41793" w:rsidRDefault="00E41793"/>
    <w:p w14:paraId="7847139C" w14:textId="18338C6F" w:rsidR="00E41793" w:rsidRDefault="00E41793"/>
    <w:p w14:paraId="0C9F3001" w14:textId="52015A3F" w:rsidR="003165EC" w:rsidRDefault="003165EC"/>
    <w:p w14:paraId="18F01275" w14:textId="4D00D7BD" w:rsidR="003165EC" w:rsidRDefault="003165EC"/>
    <w:p w14:paraId="34614135" w14:textId="120F560A" w:rsidR="003165EC" w:rsidRDefault="003165EC"/>
    <w:p w14:paraId="7164718E" w14:textId="35655012" w:rsidR="003165EC" w:rsidRDefault="003165EC"/>
    <w:p w14:paraId="0ABD8335" w14:textId="235F325E" w:rsidR="003165EC" w:rsidRDefault="003165EC"/>
    <w:p w14:paraId="161BF6C6" w14:textId="49D6CD5D" w:rsidR="003165EC" w:rsidRDefault="003165EC"/>
    <w:p w14:paraId="509154E8" w14:textId="7273263D" w:rsidR="003165EC" w:rsidRDefault="003165EC"/>
    <w:p w14:paraId="468EE9D2" w14:textId="73ACFA46" w:rsidR="003165EC" w:rsidRDefault="003165EC"/>
    <w:p w14:paraId="4E0A393A" w14:textId="79425230" w:rsidR="003165EC" w:rsidRDefault="003165EC"/>
    <w:p w14:paraId="0057FFC4" w14:textId="77777777" w:rsidR="003165EC" w:rsidRDefault="003165EC"/>
    <w:p w14:paraId="2CE1F95D" w14:textId="77777777" w:rsidR="003165EC" w:rsidRPr="00931341" w:rsidRDefault="003165EC" w:rsidP="003165EC">
      <w:pPr>
        <w:spacing w:line="276" w:lineRule="auto"/>
        <w:jc w:val="right"/>
        <w:rPr>
          <w:b/>
          <w:bCs/>
          <w:sz w:val="28"/>
          <w:szCs w:val="24"/>
        </w:rPr>
      </w:pPr>
      <w:r w:rsidRPr="00931341">
        <w:rPr>
          <w:b/>
          <w:bCs/>
          <w:sz w:val="28"/>
          <w:szCs w:val="24"/>
        </w:rPr>
        <w:t>Name of the Student: Dragos Preoteasa</w:t>
      </w:r>
    </w:p>
    <w:p w14:paraId="10D7CD82" w14:textId="4A6B982E" w:rsidR="00E41793" w:rsidRPr="003165EC" w:rsidRDefault="003165EC" w:rsidP="003165EC">
      <w:pPr>
        <w:spacing w:line="276" w:lineRule="auto"/>
        <w:jc w:val="right"/>
        <w:rPr>
          <w:b/>
          <w:bCs/>
          <w:sz w:val="28"/>
          <w:szCs w:val="24"/>
        </w:rPr>
      </w:pPr>
      <w:r w:rsidRPr="00931341">
        <w:rPr>
          <w:b/>
          <w:bCs/>
          <w:sz w:val="28"/>
          <w:szCs w:val="24"/>
        </w:rPr>
        <w:t xml:space="preserve">Name of the lecturer: </w:t>
      </w:r>
      <w:r>
        <w:rPr>
          <w:b/>
          <w:bCs/>
          <w:sz w:val="28"/>
          <w:szCs w:val="24"/>
        </w:rPr>
        <w:t>Dr. Molly Jac</w:t>
      </w:r>
    </w:p>
    <w:p w14:paraId="3EA2F177" w14:textId="0C162C43" w:rsidR="00E41793" w:rsidRDefault="00E41793"/>
    <w:p w14:paraId="49ACCB80" w14:textId="0507BA15" w:rsidR="00E41793" w:rsidRDefault="00E41793"/>
    <w:p w14:paraId="147A5D2C" w14:textId="35551489" w:rsidR="00E41793" w:rsidRDefault="00E41793"/>
    <w:sdt>
      <w:sdtPr>
        <w:rPr>
          <w:rFonts w:ascii="Times New Roman" w:hAnsi="Times New Roman" w:cs="Times New Roman"/>
          <w:sz w:val="24"/>
          <w:szCs w:val="24"/>
        </w:rPr>
        <w:id w:val="-1705621480"/>
        <w:docPartObj>
          <w:docPartGallery w:val="Cover Pages"/>
          <w:docPartUnique/>
        </w:docPartObj>
      </w:sdtPr>
      <w:sdtContent>
        <w:p w14:paraId="3FDBD50C" w14:textId="5891977B" w:rsidR="00E41793" w:rsidRDefault="00E41793" w:rsidP="00E41793">
          <w:pPr>
            <w:spacing w:line="36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770051960"/>
            <w:docPartObj>
              <w:docPartGallery w:val="Table of Contents"/>
              <w:docPartUnique/>
            </w:docPartObj>
          </w:sdtPr>
          <w:sdtEndPr>
            <w:rPr>
              <w:rFonts w:asciiTheme="minorHAnsi" w:hAnsiTheme="minorHAnsi"/>
              <w:b/>
              <w:bCs/>
              <w:noProof/>
              <w:sz w:val="22"/>
            </w:rPr>
          </w:sdtEndPr>
          <w:sdtContent>
            <w:p w14:paraId="6F88F3F0" w14:textId="77777777" w:rsidR="00E41793" w:rsidRPr="00A35154" w:rsidRDefault="00E41793" w:rsidP="00E41793">
              <w:pPr>
                <w:pStyle w:val="TOCHeading"/>
                <w:spacing w:line="480" w:lineRule="auto"/>
                <w:jc w:val="center"/>
                <w:rPr>
                  <w:rFonts w:ascii="Times New Roman" w:hAnsi="Times New Roman" w:cs="Times New Roman"/>
                  <w:b/>
                  <w:bCs/>
                  <w:color w:val="auto"/>
                </w:rPr>
              </w:pPr>
              <w:r w:rsidRPr="00A35154">
                <w:rPr>
                  <w:rFonts w:ascii="Times New Roman" w:hAnsi="Times New Roman" w:cs="Times New Roman"/>
                  <w:b/>
                  <w:bCs/>
                  <w:color w:val="auto"/>
                </w:rPr>
                <w:t>Table of Contents</w:t>
              </w:r>
            </w:p>
            <w:p w14:paraId="759AE7A0" w14:textId="6563D141" w:rsidR="003165EC" w:rsidRDefault="00E41793">
              <w:pPr>
                <w:pStyle w:val="TOC1"/>
                <w:tabs>
                  <w:tab w:val="right" w:leader="dot" w:pos="9016"/>
                </w:tabs>
                <w:rPr>
                  <w:rFonts w:asciiTheme="minorHAnsi" w:eastAsiaTheme="minorEastAsia" w:hAnsiTheme="minorHAnsi"/>
                  <w:noProof/>
                  <w:sz w:val="22"/>
                  <w:lang w:val="en-GB" w:eastAsia="en-GB"/>
                </w:rPr>
              </w:pPr>
              <w:r w:rsidRPr="00345F5B">
                <w:rPr>
                  <w:rFonts w:cs="Times New Roman"/>
                  <w:szCs w:val="24"/>
                </w:rPr>
                <w:fldChar w:fldCharType="begin"/>
              </w:r>
              <w:r w:rsidRPr="00345F5B">
                <w:rPr>
                  <w:rFonts w:cs="Times New Roman"/>
                  <w:szCs w:val="24"/>
                </w:rPr>
                <w:instrText xml:space="preserve"> TOC \o "1-3" \h \z \u </w:instrText>
              </w:r>
              <w:r w:rsidRPr="00345F5B">
                <w:rPr>
                  <w:rFonts w:cs="Times New Roman"/>
                  <w:szCs w:val="24"/>
                </w:rPr>
                <w:fldChar w:fldCharType="separate"/>
              </w:r>
              <w:hyperlink w:anchor="_Toc60143247" w:history="1">
                <w:r w:rsidR="003165EC" w:rsidRPr="001903BC">
                  <w:rPr>
                    <w:rStyle w:val="Hyperlink"/>
                    <w:rFonts w:cs="Times New Roman"/>
                    <w:b/>
                    <w:bCs/>
                    <w:noProof/>
                  </w:rPr>
                  <w:t>Introduction</w:t>
                </w:r>
                <w:r w:rsidR="003165EC">
                  <w:rPr>
                    <w:noProof/>
                    <w:webHidden/>
                  </w:rPr>
                  <w:tab/>
                </w:r>
                <w:r w:rsidR="003165EC">
                  <w:rPr>
                    <w:noProof/>
                    <w:webHidden/>
                  </w:rPr>
                  <w:fldChar w:fldCharType="begin"/>
                </w:r>
                <w:r w:rsidR="003165EC">
                  <w:rPr>
                    <w:noProof/>
                    <w:webHidden/>
                  </w:rPr>
                  <w:instrText xml:space="preserve"> PAGEREF _Toc60143247 \h </w:instrText>
                </w:r>
                <w:r w:rsidR="003165EC">
                  <w:rPr>
                    <w:noProof/>
                    <w:webHidden/>
                  </w:rPr>
                </w:r>
                <w:r w:rsidR="003165EC">
                  <w:rPr>
                    <w:noProof/>
                    <w:webHidden/>
                  </w:rPr>
                  <w:fldChar w:fldCharType="separate"/>
                </w:r>
                <w:r w:rsidR="003165EC">
                  <w:rPr>
                    <w:noProof/>
                    <w:webHidden/>
                  </w:rPr>
                  <w:t>3</w:t>
                </w:r>
                <w:r w:rsidR="003165EC">
                  <w:rPr>
                    <w:noProof/>
                    <w:webHidden/>
                  </w:rPr>
                  <w:fldChar w:fldCharType="end"/>
                </w:r>
              </w:hyperlink>
            </w:p>
            <w:p w14:paraId="52B4CB8D" w14:textId="780B785E" w:rsidR="003165EC" w:rsidRDefault="003165EC">
              <w:pPr>
                <w:pStyle w:val="TOC1"/>
                <w:tabs>
                  <w:tab w:val="right" w:leader="dot" w:pos="9016"/>
                </w:tabs>
                <w:rPr>
                  <w:rFonts w:asciiTheme="minorHAnsi" w:eastAsiaTheme="minorEastAsia" w:hAnsiTheme="minorHAnsi"/>
                  <w:noProof/>
                  <w:sz w:val="22"/>
                  <w:lang w:val="en-GB" w:eastAsia="en-GB"/>
                </w:rPr>
              </w:pPr>
              <w:hyperlink w:anchor="_Toc60143248" w:history="1">
                <w:r w:rsidRPr="001903BC">
                  <w:rPr>
                    <w:rStyle w:val="Hyperlink"/>
                    <w:rFonts w:cs="Times New Roman"/>
                    <w:b/>
                    <w:bCs/>
                    <w:noProof/>
                  </w:rPr>
                  <w:t>Major forces shaping the business environment of the car manufacturing industry</w:t>
                </w:r>
                <w:r>
                  <w:rPr>
                    <w:noProof/>
                    <w:webHidden/>
                  </w:rPr>
                  <w:tab/>
                </w:r>
                <w:r>
                  <w:rPr>
                    <w:noProof/>
                    <w:webHidden/>
                  </w:rPr>
                  <w:fldChar w:fldCharType="begin"/>
                </w:r>
                <w:r>
                  <w:rPr>
                    <w:noProof/>
                    <w:webHidden/>
                  </w:rPr>
                  <w:instrText xml:space="preserve"> PAGEREF _Toc60143248 \h </w:instrText>
                </w:r>
                <w:r>
                  <w:rPr>
                    <w:noProof/>
                    <w:webHidden/>
                  </w:rPr>
                </w:r>
                <w:r>
                  <w:rPr>
                    <w:noProof/>
                    <w:webHidden/>
                  </w:rPr>
                  <w:fldChar w:fldCharType="separate"/>
                </w:r>
                <w:r>
                  <w:rPr>
                    <w:noProof/>
                    <w:webHidden/>
                  </w:rPr>
                  <w:t>3</w:t>
                </w:r>
                <w:r>
                  <w:rPr>
                    <w:noProof/>
                    <w:webHidden/>
                  </w:rPr>
                  <w:fldChar w:fldCharType="end"/>
                </w:r>
              </w:hyperlink>
            </w:p>
            <w:p w14:paraId="7CF1C5BF" w14:textId="0C87B2D8" w:rsidR="003165EC" w:rsidRDefault="003165EC">
              <w:pPr>
                <w:pStyle w:val="TOC1"/>
                <w:tabs>
                  <w:tab w:val="right" w:leader="dot" w:pos="9016"/>
                </w:tabs>
                <w:rPr>
                  <w:rFonts w:asciiTheme="minorHAnsi" w:eastAsiaTheme="minorEastAsia" w:hAnsiTheme="minorHAnsi"/>
                  <w:noProof/>
                  <w:sz w:val="22"/>
                  <w:lang w:val="en-GB" w:eastAsia="en-GB"/>
                </w:rPr>
              </w:pPr>
              <w:hyperlink w:anchor="_Toc60143249" w:history="1">
                <w:r w:rsidRPr="001903BC">
                  <w:rPr>
                    <w:rStyle w:val="Hyperlink"/>
                    <w:rFonts w:cs="Times New Roman"/>
                    <w:b/>
                    <w:bCs/>
                    <w:noProof/>
                  </w:rPr>
                  <w:t>Swot analysis of Tesla</w:t>
                </w:r>
                <w:r>
                  <w:rPr>
                    <w:noProof/>
                    <w:webHidden/>
                  </w:rPr>
                  <w:tab/>
                </w:r>
                <w:r>
                  <w:rPr>
                    <w:noProof/>
                    <w:webHidden/>
                  </w:rPr>
                  <w:fldChar w:fldCharType="begin"/>
                </w:r>
                <w:r>
                  <w:rPr>
                    <w:noProof/>
                    <w:webHidden/>
                  </w:rPr>
                  <w:instrText xml:space="preserve"> PAGEREF _Toc60143249 \h </w:instrText>
                </w:r>
                <w:r>
                  <w:rPr>
                    <w:noProof/>
                    <w:webHidden/>
                  </w:rPr>
                </w:r>
                <w:r>
                  <w:rPr>
                    <w:noProof/>
                    <w:webHidden/>
                  </w:rPr>
                  <w:fldChar w:fldCharType="separate"/>
                </w:r>
                <w:r>
                  <w:rPr>
                    <w:noProof/>
                    <w:webHidden/>
                  </w:rPr>
                  <w:t>5</w:t>
                </w:r>
                <w:r>
                  <w:rPr>
                    <w:noProof/>
                    <w:webHidden/>
                  </w:rPr>
                  <w:fldChar w:fldCharType="end"/>
                </w:r>
              </w:hyperlink>
            </w:p>
            <w:p w14:paraId="623C354F" w14:textId="487BC892" w:rsidR="003165EC" w:rsidRDefault="003165EC">
              <w:pPr>
                <w:pStyle w:val="TOC1"/>
                <w:tabs>
                  <w:tab w:val="right" w:leader="dot" w:pos="9016"/>
                </w:tabs>
                <w:rPr>
                  <w:rFonts w:asciiTheme="minorHAnsi" w:eastAsiaTheme="minorEastAsia" w:hAnsiTheme="minorHAnsi"/>
                  <w:noProof/>
                  <w:sz w:val="22"/>
                  <w:lang w:val="en-GB" w:eastAsia="en-GB"/>
                </w:rPr>
              </w:pPr>
              <w:hyperlink w:anchor="_Toc60143250" w:history="1">
                <w:r w:rsidRPr="001903BC">
                  <w:rPr>
                    <w:rStyle w:val="Hyperlink"/>
                    <w:rFonts w:cs="Times New Roman"/>
                    <w:b/>
                    <w:bCs/>
                    <w:noProof/>
                  </w:rPr>
                  <w:t>Conclusion</w:t>
                </w:r>
                <w:r>
                  <w:rPr>
                    <w:noProof/>
                    <w:webHidden/>
                  </w:rPr>
                  <w:tab/>
                </w:r>
                <w:r>
                  <w:rPr>
                    <w:noProof/>
                    <w:webHidden/>
                  </w:rPr>
                  <w:fldChar w:fldCharType="begin"/>
                </w:r>
                <w:r>
                  <w:rPr>
                    <w:noProof/>
                    <w:webHidden/>
                  </w:rPr>
                  <w:instrText xml:space="preserve"> PAGEREF _Toc60143250 \h </w:instrText>
                </w:r>
                <w:r>
                  <w:rPr>
                    <w:noProof/>
                    <w:webHidden/>
                  </w:rPr>
                </w:r>
                <w:r>
                  <w:rPr>
                    <w:noProof/>
                    <w:webHidden/>
                  </w:rPr>
                  <w:fldChar w:fldCharType="separate"/>
                </w:r>
                <w:r>
                  <w:rPr>
                    <w:noProof/>
                    <w:webHidden/>
                  </w:rPr>
                  <w:t>7</w:t>
                </w:r>
                <w:r>
                  <w:rPr>
                    <w:noProof/>
                    <w:webHidden/>
                  </w:rPr>
                  <w:fldChar w:fldCharType="end"/>
                </w:r>
              </w:hyperlink>
            </w:p>
            <w:p w14:paraId="3AD5FA88" w14:textId="12D78790" w:rsidR="003165EC" w:rsidRDefault="003165EC">
              <w:pPr>
                <w:pStyle w:val="TOC1"/>
                <w:tabs>
                  <w:tab w:val="right" w:leader="dot" w:pos="9016"/>
                </w:tabs>
                <w:rPr>
                  <w:rFonts w:asciiTheme="minorHAnsi" w:eastAsiaTheme="minorEastAsia" w:hAnsiTheme="minorHAnsi"/>
                  <w:noProof/>
                  <w:sz w:val="22"/>
                  <w:lang w:val="en-GB" w:eastAsia="en-GB"/>
                </w:rPr>
              </w:pPr>
              <w:hyperlink w:anchor="_Toc60143251" w:history="1">
                <w:r w:rsidRPr="001903BC">
                  <w:rPr>
                    <w:rStyle w:val="Hyperlink"/>
                    <w:rFonts w:cs="Times New Roman"/>
                    <w:b/>
                    <w:bCs/>
                    <w:noProof/>
                  </w:rPr>
                  <w:t>References</w:t>
                </w:r>
                <w:r>
                  <w:rPr>
                    <w:noProof/>
                    <w:webHidden/>
                  </w:rPr>
                  <w:tab/>
                </w:r>
                <w:r>
                  <w:rPr>
                    <w:noProof/>
                    <w:webHidden/>
                  </w:rPr>
                  <w:fldChar w:fldCharType="begin"/>
                </w:r>
                <w:r>
                  <w:rPr>
                    <w:noProof/>
                    <w:webHidden/>
                  </w:rPr>
                  <w:instrText xml:space="preserve"> PAGEREF _Toc60143251 \h </w:instrText>
                </w:r>
                <w:r>
                  <w:rPr>
                    <w:noProof/>
                    <w:webHidden/>
                  </w:rPr>
                </w:r>
                <w:r>
                  <w:rPr>
                    <w:noProof/>
                    <w:webHidden/>
                  </w:rPr>
                  <w:fldChar w:fldCharType="separate"/>
                </w:r>
                <w:r>
                  <w:rPr>
                    <w:noProof/>
                    <w:webHidden/>
                  </w:rPr>
                  <w:t>8</w:t>
                </w:r>
                <w:r>
                  <w:rPr>
                    <w:noProof/>
                    <w:webHidden/>
                  </w:rPr>
                  <w:fldChar w:fldCharType="end"/>
                </w:r>
              </w:hyperlink>
            </w:p>
            <w:p w14:paraId="41A56C1A" w14:textId="3DF8FD49" w:rsidR="00E41793" w:rsidRDefault="00E41793" w:rsidP="00E41793">
              <w:pPr>
                <w:spacing w:line="480" w:lineRule="auto"/>
                <w:jc w:val="both"/>
                <w:rPr>
                  <w:rFonts w:cs="Times New Roman"/>
                  <w:b/>
                  <w:bCs/>
                  <w:noProof/>
                  <w:szCs w:val="24"/>
                </w:rPr>
              </w:pPr>
              <w:r w:rsidRPr="00345F5B">
                <w:rPr>
                  <w:rFonts w:cs="Times New Roman"/>
                  <w:b/>
                  <w:bCs/>
                  <w:noProof/>
                  <w:szCs w:val="24"/>
                </w:rPr>
                <w:fldChar w:fldCharType="end"/>
              </w:r>
            </w:p>
          </w:sdtContent>
        </w:sdt>
        <w:p w14:paraId="023102A2" w14:textId="77777777" w:rsidR="00E41793" w:rsidRDefault="00E41793" w:rsidP="00E41793">
          <w:pPr>
            <w:rPr>
              <w:rFonts w:ascii="Times New Roman" w:hAnsi="Times New Roman" w:cs="Times New Roman"/>
              <w:sz w:val="24"/>
              <w:szCs w:val="24"/>
            </w:rPr>
          </w:pPr>
        </w:p>
        <w:p w14:paraId="2D3EA485" w14:textId="77777777" w:rsidR="00E41793" w:rsidRDefault="00E41793" w:rsidP="00E41793">
          <w:pPr>
            <w:spacing w:line="360" w:lineRule="auto"/>
            <w:rPr>
              <w:rFonts w:ascii="Times New Roman" w:hAnsi="Times New Roman" w:cs="Times New Roman"/>
              <w:sz w:val="24"/>
              <w:szCs w:val="24"/>
            </w:rPr>
          </w:pPr>
        </w:p>
        <w:p w14:paraId="573A477A" w14:textId="77777777" w:rsidR="00E41793" w:rsidRDefault="00E41793" w:rsidP="00E41793">
          <w:pPr>
            <w:spacing w:line="360" w:lineRule="auto"/>
            <w:rPr>
              <w:rFonts w:ascii="Times New Roman" w:hAnsi="Times New Roman" w:cs="Times New Roman"/>
              <w:sz w:val="24"/>
              <w:szCs w:val="24"/>
            </w:rPr>
          </w:pPr>
        </w:p>
        <w:p w14:paraId="71D4F6E6" w14:textId="77777777" w:rsidR="00E41793" w:rsidRDefault="00E41793" w:rsidP="00E41793">
          <w:pPr>
            <w:spacing w:line="360" w:lineRule="auto"/>
            <w:rPr>
              <w:rFonts w:ascii="Times New Roman" w:hAnsi="Times New Roman" w:cs="Times New Roman"/>
              <w:sz w:val="24"/>
              <w:szCs w:val="24"/>
            </w:rPr>
          </w:pPr>
        </w:p>
        <w:p w14:paraId="1210BEC2" w14:textId="77777777" w:rsidR="00E41793" w:rsidRDefault="00E41793" w:rsidP="00E41793">
          <w:pPr>
            <w:spacing w:line="360" w:lineRule="auto"/>
            <w:rPr>
              <w:rFonts w:ascii="Times New Roman" w:hAnsi="Times New Roman" w:cs="Times New Roman"/>
              <w:sz w:val="24"/>
              <w:szCs w:val="24"/>
            </w:rPr>
          </w:pPr>
        </w:p>
        <w:p w14:paraId="2772CCDA" w14:textId="77777777" w:rsidR="00E41793" w:rsidRDefault="00E41793" w:rsidP="00E41793">
          <w:pPr>
            <w:spacing w:line="360" w:lineRule="auto"/>
            <w:rPr>
              <w:rFonts w:ascii="Times New Roman" w:hAnsi="Times New Roman" w:cs="Times New Roman"/>
              <w:sz w:val="24"/>
              <w:szCs w:val="24"/>
            </w:rPr>
          </w:pPr>
        </w:p>
        <w:p w14:paraId="7C7199DF" w14:textId="77777777" w:rsidR="00E41793" w:rsidRDefault="00E41793" w:rsidP="00E41793">
          <w:pPr>
            <w:spacing w:line="360" w:lineRule="auto"/>
            <w:rPr>
              <w:rFonts w:ascii="Times New Roman" w:hAnsi="Times New Roman" w:cs="Times New Roman"/>
              <w:sz w:val="24"/>
              <w:szCs w:val="24"/>
            </w:rPr>
          </w:pPr>
        </w:p>
        <w:p w14:paraId="2D28F533" w14:textId="77777777" w:rsidR="00E41793" w:rsidRDefault="00E41793" w:rsidP="00E41793">
          <w:pPr>
            <w:spacing w:line="360" w:lineRule="auto"/>
            <w:rPr>
              <w:rFonts w:ascii="Times New Roman" w:hAnsi="Times New Roman" w:cs="Times New Roman"/>
              <w:sz w:val="24"/>
              <w:szCs w:val="24"/>
            </w:rPr>
          </w:pPr>
        </w:p>
        <w:p w14:paraId="175382AB" w14:textId="77777777" w:rsidR="00E41793" w:rsidRDefault="00E41793" w:rsidP="00E41793">
          <w:pPr>
            <w:spacing w:line="360" w:lineRule="auto"/>
            <w:rPr>
              <w:rFonts w:ascii="Times New Roman" w:hAnsi="Times New Roman" w:cs="Times New Roman"/>
              <w:sz w:val="24"/>
              <w:szCs w:val="24"/>
            </w:rPr>
          </w:pPr>
        </w:p>
        <w:p w14:paraId="79C88520" w14:textId="77777777" w:rsidR="00E41793" w:rsidRDefault="00E41793" w:rsidP="00E41793">
          <w:pPr>
            <w:spacing w:line="360" w:lineRule="auto"/>
            <w:rPr>
              <w:rFonts w:ascii="Times New Roman" w:hAnsi="Times New Roman" w:cs="Times New Roman"/>
              <w:sz w:val="24"/>
              <w:szCs w:val="24"/>
            </w:rPr>
          </w:pPr>
        </w:p>
        <w:p w14:paraId="1CA826DF" w14:textId="5B068182" w:rsidR="00E41793" w:rsidRDefault="00E41793" w:rsidP="00E41793">
          <w:pPr>
            <w:spacing w:line="360" w:lineRule="auto"/>
            <w:rPr>
              <w:rFonts w:ascii="Times New Roman" w:hAnsi="Times New Roman" w:cs="Times New Roman"/>
              <w:sz w:val="24"/>
              <w:szCs w:val="24"/>
            </w:rPr>
          </w:pPr>
        </w:p>
        <w:p w14:paraId="23A3439A" w14:textId="49652996" w:rsidR="00E41793" w:rsidRDefault="00E41793" w:rsidP="00E41793">
          <w:pPr>
            <w:spacing w:line="360" w:lineRule="auto"/>
            <w:rPr>
              <w:rFonts w:ascii="Times New Roman" w:hAnsi="Times New Roman" w:cs="Times New Roman"/>
              <w:sz w:val="24"/>
              <w:szCs w:val="24"/>
            </w:rPr>
          </w:pPr>
        </w:p>
        <w:p w14:paraId="48F933A3" w14:textId="1B3ECD62" w:rsidR="00E41793" w:rsidRDefault="00E41793" w:rsidP="00E41793">
          <w:pPr>
            <w:spacing w:line="360" w:lineRule="auto"/>
            <w:rPr>
              <w:rFonts w:ascii="Times New Roman" w:hAnsi="Times New Roman" w:cs="Times New Roman"/>
              <w:sz w:val="24"/>
              <w:szCs w:val="24"/>
            </w:rPr>
          </w:pPr>
        </w:p>
        <w:p w14:paraId="5359E1EC" w14:textId="77777777" w:rsidR="00E41793" w:rsidRDefault="00E41793" w:rsidP="00E41793">
          <w:pPr>
            <w:spacing w:line="360" w:lineRule="auto"/>
            <w:rPr>
              <w:rFonts w:ascii="Times New Roman" w:hAnsi="Times New Roman" w:cs="Times New Roman"/>
              <w:sz w:val="24"/>
              <w:szCs w:val="24"/>
            </w:rPr>
          </w:pPr>
        </w:p>
        <w:p w14:paraId="79E7F16E" w14:textId="77777777" w:rsidR="00E41793" w:rsidRPr="000E1B76" w:rsidRDefault="00E41793" w:rsidP="00E41793">
          <w:pPr>
            <w:spacing w:line="360" w:lineRule="auto"/>
            <w:rPr>
              <w:rFonts w:ascii="Times New Roman" w:hAnsi="Times New Roman" w:cs="Times New Roman"/>
              <w:sz w:val="24"/>
              <w:szCs w:val="24"/>
            </w:rPr>
          </w:pPr>
        </w:p>
      </w:sdtContent>
    </w:sdt>
    <w:p w14:paraId="5226008C" w14:textId="77777777" w:rsidR="00E41793" w:rsidRPr="000E1B76" w:rsidRDefault="00E41793" w:rsidP="00E41793">
      <w:pPr>
        <w:spacing w:line="360" w:lineRule="auto"/>
        <w:rPr>
          <w:rFonts w:ascii="Times New Roman" w:hAnsi="Times New Roman" w:cs="Times New Roman"/>
          <w:sz w:val="24"/>
          <w:szCs w:val="24"/>
        </w:rPr>
      </w:pPr>
    </w:p>
    <w:p w14:paraId="16EFD0CE" w14:textId="77777777" w:rsidR="00E41793" w:rsidRPr="00D40371" w:rsidRDefault="00E41793" w:rsidP="00E41793">
      <w:pPr>
        <w:pStyle w:val="Heading1"/>
        <w:spacing w:line="360" w:lineRule="auto"/>
        <w:jc w:val="both"/>
        <w:rPr>
          <w:rFonts w:ascii="Times New Roman" w:hAnsi="Times New Roman" w:cs="Times New Roman"/>
          <w:b/>
          <w:bCs/>
          <w:sz w:val="24"/>
          <w:szCs w:val="24"/>
        </w:rPr>
      </w:pPr>
      <w:bookmarkStart w:id="0" w:name="_Toc60143247"/>
      <w:r w:rsidRPr="00D40371">
        <w:rPr>
          <w:rFonts w:ascii="Times New Roman" w:hAnsi="Times New Roman" w:cs="Times New Roman"/>
          <w:b/>
          <w:bCs/>
          <w:sz w:val="24"/>
          <w:szCs w:val="24"/>
        </w:rPr>
        <w:t>Introduction</w:t>
      </w:r>
      <w:bookmarkEnd w:id="0"/>
      <w:r w:rsidRPr="00D40371">
        <w:rPr>
          <w:rFonts w:ascii="Times New Roman" w:hAnsi="Times New Roman" w:cs="Times New Roman"/>
          <w:b/>
          <w:bCs/>
          <w:sz w:val="24"/>
          <w:szCs w:val="24"/>
        </w:rPr>
        <w:t xml:space="preserve"> </w:t>
      </w:r>
    </w:p>
    <w:p w14:paraId="092A2F6E" w14:textId="77777777" w:rsidR="00E41793" w:rsidRPr="00D40371" w:rsidRDefault="00E41793" w:rsidP="00E41793"/>
    <w:p w14:paraId="326A321A" w14:textId="77777777" w:rsidR="00E41793" w:rsidRDefault="00E41793" w:rsidP="00E41793">
      <w:pPr>
        <w:spacing w:line="360" w:lineRule="auto"/>
        <w:jc w:val="both"/>
        <w:rPr>
          <w:rFonts w:ascii="Times New Roman" w:eastAsia="Times New Roman" w:hAnsi="Times New Roman" w:cs="Times New Roman"/>
          <w:color w:val="333333"/>
          <w:sz w:val="24"/>
          <w:szCs w:val="24"/>
        </w:rPr>
      </w:pPr>
      <w:r w:rsidRPr="000E1B76">
        <w:rPr>
          <w:rFonts w:ascii="Times New Roman" w:hAnsi="Times New Roman" w:cs="Times New Roman"/>
          <w:sz w:val="24"/>
          <w:szCs w:val="24"/>
        </w:rPr>
        <w:t>From the past few years, various forces have brough significant changes in the car manufacturers. There are several forces such as policies, regulations, government laws, customer demand and competition which have brought the significant changes in the car manufacturing market. In the paper, discussion has started with the forces that brought changes in the market of car manufacturing. Afterwards, swot analysis for Tesla has been discussion which is a new age automotive company that manufacturers energy vehicles such as solar powered cars, hybrid vehicles as well as battery operated vehicles. It is found that Tesla was established in the year 2003 by some engineers group (</w:t>
      </w:r>
      <w:r w:rsidRPr="000E1B76">
        <w:rPr>
          <w:rFonts w:ascii="Times New Roman" w:eastAsia="Times New Roman" w:hAnsi="Times New Roman" w:cs="Times New Roman"/>
          <w:color w:val="333333"/>
          <w:sz w:val="24"/>
          <w:szCs w:val="24"/>
        </w:rPr>
        <w:t xml:space="preserve">Leigh &amp; Pershing, 2016). </w:t>
      </w:r>
    </w:p>
    <w:p w14:paraId="2F10F08E" w14:textId="77777777" w:rsidR="00E41793" w:rsidRPr="000E1B76" w:rsidRDefault="00E41793" w:rsidP="00E41793">
      <w:pPr>
        <w:spacing w:line="360" w:lineRule="auto"/>
        <w:jc w:val="both"/>
        <w:rPr>
          <w:rFonts w:ascii="Times New Roman" w:hAnsi="Times New Roman" w:cs="Times New Roman"/>
          <w:sz w:val="24"/>
          <w:szCs w:val="24"/>
        </w:rPr>
      </w:pPr>
    </w:p>
    <w:p w14:paraId="37E93AA6" w14:textId="77777777" w:rsidR="00E41793" w:rsidRPr="00D40371" w:rsidRDefault="00E41793" w:rsidP="00E41793">
      <w:pPr>
        <w:pStyle w:val="Heading1"/>
        <w:spacing w:line="360" w:lineRule="auto"/>
        <w:jc w:val="both"/>
        <w:rPr>
          <w:rFonts w:ascii="Times New Roman" w:hAnsi="Times New Roman" w:cs="Times New Roman"/>
          <w:b/>
          <w:bCs/>
          <w:sz w:val="28"/>
          <w:szCs w:val="28"/>
        </w:rPr>
      </w:pPr>
      <w:bookmarkStart w:id="1" w:name="_Toc60143248"/>
      <w:r w:rsidRPr="00D40371">
        <w:rPr>
          <w:rFonts w:ascii="Times New Roman" w:hAnsi="Times New Roman" w:cs="Times New Roman"/>
          <w:b/>
          <w:bCs/>
          <w:sz w:val="28"/>
          <w:szCs w:val="28"/>
        </w:rPr>
        <w:t>Major forces shaping the business environment of the car manufacturing industry</w:t>
      </w:r>
      <w:bookmarkEnd w:id="1"/>
    </w:p>
    <w:p w14:paraId="097BBB97" w14:textId="77777777" w:rsidR="00E41793" w:rsidRDefault="00E41793" w:rsidP="00E41793"/>
    <w:p w14:paraId="6AD835B1" w14:textId="77777777" w:rsidR="00E41793" w:rsidRPr="00D40371" w:rsidRDefault="00E41793" w:rsidP="00E41793"/>
    <w:p w14:paraId="0390BD18" w14:textId="77777777" w:rsidR="00E41793" w:rsidRPr="000E1B76" w:rsidRDefault="00E41793" w:rsidP="00E41793">
      <w:pPr>
        <w:spacing w:line="360" w:lineRule="auto"/>
        <w:jc w:val="both"/>
        <w:rPr>
          <w:rFonts w:ascii="Times New Roman" w:hAnsi="Times New Roman" w:cs="Times New Roman"/>
          <w:sz w:val="24"/>
          <w:szCs w:val="24"/>
        </w:rPr>
      </w:pPr>
      <w:r w:rsidRPr="000E1B76">
        <w:rPr>
          <w:rFonts w:ascii="Times New Roman" w:hAnsi="Times New Roman" w:cs="Times New Roman"/>
          <w:sz w:val="24"/>
          <w:szCs w:val="24"/>
        </w:rPr>
        <w:t xml:space="preserve">It is seen that in automobile retailing, the dealership product pricing seen to be the key force that determines industry structure. It is seen that there are several firms that operates in the automobile industry. Due to the threat of new entrant, firms are continuously giving emphasis </w:t>
      </w:r>
      <w:proofErr w:type="spellStart"/>
      <w:r w:rsidRPr="000E1B76">
        <w:rPr>
          <w:rFonts w:ascii="Times New Roman" w:hAnsi="Times New Roman" w:cs="Times New Roman"/>
          <w:sz w:val="24"/>
          <w:szCs w:val="24"/>
        </w:rPr>
        <w:t>n</w:t>
      </w:r>
      <w:proofErr w:type="spellEnd"/>
      <w:r w:rsidRPr="000E1B76">
        <w:rPr>
          <w:rFonts w:ascii="Times New Roman" w:hAnsi="Times New Roman" w:cs="Times New Roman"/>
          <w:sz w:val="24"/>
          <w:szCs w:val="24"/>
        </w:rPr>
        <w:t xml:space="preserve"> innovative their products. Therefore, the pressure of some new or existing competitive brans is first force that is shaping the car manufacturing industry. From the past few years. several things have used. It is seen that new firms are also looking forward for establishing their automobile brand in new market through effective research and development. In the past years, only few firms were having the knowledge about the market which helps them in establishing in the market for long time. However, in recent time, the new entrants are shaping industry through bringing innovation. Moreover, automobile industry also depends heavily on the consumer taste and trends. The already presence automobile dealers and sellers knows that there are various substitute brands available in the market. It is true that higher the cost of operating any vehicle, highly will be the chances of looking for alternative options for transportation. The car manufacturers therefore give emphasis on providing the best car options </w:t>
      </w:r>
      <w:r w:rsidRPr="000E1B76">
        <w:rPr>
          <w:rFonts w:ascii="Times New Roman" w:hAnsi="Times New Roman" w:cs="Times New Roman"/>
          <w:sz w:val="24"/>
          <w:szCs w:val="24"/>
        </w:rPr>
        <w:lastRenderedPageBreak/>
        <w:t>to the byers in effective pricing. In this way the threat of substitute is also one such significant force that is shaping the car manufacturing industry (</w:t>
      </w:r>
      <w:proofErr w:type="spellStart"/>
      <w:r w:rsidRPr="000E1B76">
        <w:rPr>
          <w:rFonts w:ascii="Times New Roman" w:hAnsi="Times New Roman" w:cs="Times New Roman"/>
          <w:sz w:val="24"/>
          <w:szCs w:val="24"/>
        </w:rPr>
        <w:t>Klebaner</w:t>
      </w:r>
      <w:proofErr w:type="spellEnd"/>
      <w:r w:rsidRPr="000E1B76">
        <w:rPr>
          <w:rFonts w:ascii="Times New Roman" w:hAnsi="Times New Roman" w:cs="Times New Roman"/>
          <w:sz w:val="24"/>
          <w:szCs w:val="24"/>
        </w:rPr>
        <w:t xml:space="preserve">, 2018). </w:t>
      </w:r>
    </w:p>
    <w:p w14:paraId="62B2E382" w14:textId="6B1713C6" w:rsidR="00E41793" w:rsidRPr="000E1B76" w:rsidRDefault="00E41793" w:rsidP="00E41793">
      <w:pPr>
        <w:spacing w:line="360" w:lineRule="auto"/>
        <w:jc w:val="both"/>
        <w:rPr>
          <w:rFonts w:ascii="Times New Roman" w:hAnsi="Times New Roman" w:cs="Times New Roman"/>
          <w:sz w:val="24"/>
          <w:szCs w:val="24"/>
        </w:rPr>
      </w:pPr>
      <w:r w:rsidRPr="000E1B76">
        <w:rPr>
          <w:rFonts w:ascii="Times New Roman" w:hAnsi="Times New Roman" w:cs="Times New Roman"/>
          <w:sz w:val="24"/>
          <w:szCs w:val="24"/>
        </w:rPr>
        <w:t xml:space="preserve">In the recent time, competition has increased to the higher level. The competitive forces are the major element that tend to shape the car manufacturing industry. From the past few years, competition has increased to the higher level which cannot easily overcome by the companies. For this, it is required to produce innovative products that is different as well as unique from some of the competitors. From the past several years, it is seen that automobile companies are continuously bringing the innovation and changes. It is seen that globalization has resulted in the challenging environment of automotive manufacturing which keep on changing at the rapid or quick pace and resulting in the growing or increasing competition between domestic as well as international car manufacturers. In addition to this, the increasing pressure on the car manufacturers for reducing the carbon emission is also shifting the focus of initiative regarding research and development. The bargaining power of customers is also one such major force which is forcing the car manufacturing industry to bring necessary changes. In the recent time, after purchasing a house, people think of purchasing car. It is also seen that many buyers are prices sensitive and they will negotiate with the automakers for getting better deal. In the recent time, car makers also started offering the discounts to those corporation for are making bulk purchases. At the same time, they also started providing the qualitative customer services for convincing their customers </w:t>
      </w:r>
      <w:proofErr w:type="spellStart"/>
      <w:r w:rsidRPr="000E1B76">
        <w:rPr>
          <w:rFonts w:ascii="Times New Roman" w:hAnsi="Times New Roman" w:cs="Times New Roman"/>
          <w:sz w:val="24"/>
          <w:szCs w:val="24"/>
        </w:rPr>
        <w:t>n</w:t>
      </w:r>
      <w:proofErr w:type="spellEnd"/>
      <w:r w:rsidRPr="000E1B76">
        <w:rPr>
          <w:rFonts w:ascii="Times New Roman" w:hAnsi="Times New Roman" w:cs="Times New Roman"/>
          <w:sz w:val="24"/>
          <w:szCs w:val="24"/>
        </w:rPr>
        <w:t xml:space="preserve"> purchasing car. In the past few years, manufactured as well as customers not used to give too much attention on adopting the eco-friendly attitude. In the recent time, huge attention is given on this subject. In addition to this, stiffening legislation, focus on cost stability as well as increased competition has also triggered the de-risking of the global car manufacturers. </w:t>
      </w:r>
      <w:r w:rsidR="003165EC" w:rsidRPr="000E1B76">
        <w:rPr>
          <w:rFonts w:ascii="Times New Roman" w:hAnsi="Times New Roman" w:cs="Times New Roman"/>
          <w:sz w:val="24"/>
          <w:szCs w:val="24"/>
        </w:rPr>
        <w:t>To</w:t>
      </w:r>
      <w:r w:rsidRPr="000E1B76">
        <w:rPr>
          <w:rFonts w:ascii="Times New Roman" w:hAnsi="Times New Roman" w:cs="Times New Roman"/>
          <w:sz w:val="24"/>
          <w:szCs w:val="24"/>
        </w:rPr>
        <w:t xml:space="preserve"> maintain the long-term competitiveness. it is seen that they are seeking some new or innovative ways to build the vehicles for customers with building the financial stability. It is also found that vehicle manufacturers also look of seeking some ways to do more with the less. Such standardization </w:t>
      </w:r>
      <w:r w:rsidR="003165EC" w:rsidRPr="000E1B76">
        <w:rPr>
          <w:rFonts w:ascii="Times New Roman" w:hAnsi="Times New Roman" w:cs="Times New Roman"/>
          <w:sz w:val="24"/>
          <w:szCs w:val="24"/>
        </w:rPr>
        <w:t>tends</w:t>
      </w:r>
      <w:r w:rsidRPr="000E1B76">
        <w:rPr>
          <w:rFonts w:ascii="Times New Roman" w:hAnsi="Times New Roman" w:cs="Times New Roman"/>
          <w:sz w:val="24"/>
          <w:szCs w:val="24"/>
        </w:rPr>
        <w:t xml:space="preserve"> to put impact on the vehicles in many of the regions to cut down the cost and increase scale (</w:t>
      </w:r>
      <w:r w:rsidRPr="000E1B76">
        <w:rPr>
          <w:rFonts w:ascii="Times New Roman" w:eastAsia="Times New Roman" w:hAnsi="Times New Roman" w:cs="Times New Roman"/>
          <w:color w:val="333333"/>
          <w:sz w:val="24"/>
          <w:szCs w:val="24"/>
        </w:rPr>
        <w:t>Jackson, Joshi &amp; Erhardt, 2013).</w:t>
      </w:r>
    </w:p>
    <w:p w14:paraId="03CEEF5C" w14:textId="678E1398" w:rsidR="00E41793" w:rsidRPr="000E1B76" w:rsidRDefault="00E41793" w:rsidP="00E41793">
      <w:pPr>
        <w:spacing w:line="360" w:lineRule="auto"/>
        <w:jc w:val="both"/>
        <w:rPr>
          <w:rFonts w:ascii="Times New Roman" w:hAnsi="Times New Roman" w:cs="Times New Roman"/>
          <w:sz w:val="24"/>
          <w:szCs w:val="24"/>
        </w:rPr>
      </w:pPr>
      <w:r w:rsidRPr="000E1B76">
        <w:rPr>
          <w:rFonts w:ascii="Times New Roman" w:hAnsi="Times New Roman" w:cs="Times New Roman"/>
          <w:sz w:val="24"/>
          <w:szCs w:val="24"/>
        </w:rPr>
        <w:t>From The last few years, many of challenges seem to rival as industry is battling with the turmoil that is caused b</w:t>
      </w:r>
      <w:r w:rsidR="003165EC">
        <w:rPr>
          <w:rFonts w:ascii="Times New Roman" w:hAnsi="Times New Roman" w:cs="Times New Roman"/>
          <w:sz w:val="24"/>
          <w:szCs w:val="24"/>
        </w:rPr>
        <w:t>y</w:t>
      </w:r>
      <w:r w:rsidRPr="000E1B76">
        <w:rPr>
          <w:rFonts w:ascii="Times New Roman" w:hAnsi="Times New Roman" w:cs="Times New Roman"/>
          <w:sz w:val="24"/>
          <w:szCs w:val="24"/>
        </w:rPr>
        <w:t xml:space="preserve"> UK Brexit and new emission regulation. In the recent time, automotive industry in UK is known for sports and premium car. In the year 2018, it is found that automotive industry of UK had around £82 billion. By the 1950 also, UK was seen to be the second biggest manufacturer in the world. Motorcar came into use on the roads of British during the 1890. The growing number of buyers also led to entry of several luxury car makers </w:t>
      </w:r>
      <w:r w:rsidRPr="000E1B76">
        <w:rPr>
          <w:rFonts w:ascii="Times New Roman" w:hAnsi="Times New Roman" w:cs="Times New Roman"/>
          <w:sz w:val="24"/>
          <w:szCs w:val="24"/>
        </w:rPr>
        <w:lastRenderedPageBreak/>
        <w:t xml:space="preserve">(Murry, 2018). The government of every country has also started nudging automakers to shift to the green vehicle including the electric vehicle. The safety concerns have also increased by the car manufacturers which was not seen in the previous years. Therefore, safety is also major force to bring changes in the car manufacturing industry. Most of the cars in recent time now manufactured with the airbags as road facilities has also increased. Therefore, any of the new car gets launched now required to have mandatory bags. The past few decades also saw entry of several international premium makers of two-wheeler such as Triumph, Harley </w:t>
      </w:r>
      <w:r w:rsidR="003165EC" w:rsidRPr="000E1B76">
        <w:rPr>
          <w:rFonts w:ascii="Times New Roman" w:hAnsi="Times New Roman" w:cs="Times New Roman"/>
          <w:sz w:val="24"/>
          <w:szCs w:val="24"/>
        </w:rPr>
        <w:t>Davidson,</w:t>
      </w:r>
      <w:r w:rsidRPr="000E1B76">
        <w:rPr>
          <w:rFonts w:ascii="Times New Roman" w:hAnsi="Times New Roman" w:cs="Times New Roman"/>
          <w:sz w:val="24"/>
          <w:szCs w:val="24"/>
        </w:rPr>
        <w:t xml:space="preserve"> and Ducati. The increasing culture of leisure riding has helped in expanding the market for some of the powerful motorcycles. However, the threat of entry is also low as industry give prominence to the loyalty of brand. Car manufacturers in recent time depends on the brand loyalty for ensuring that their existing customers and loyalty coming back. Most of the cars in recent time now manufactured with the airbags as road facilities has also increased. Therefore, safety has become the main priority for the car manufacturers. Due to this, the car manufacturers with the strong brand loyalty also incurs the low marketing costs as compare to the company with low loyalty. As compare to the past several years, the supplier’s power in the business of car manufacturing is very low. It is because car manufacturers have opportunity for choosing the parts from different manufactures. The car manufactures in recent time go for suppliers with lower labor cost and low production as they sell very less expensive part. The bargaining power of supplier however remain low in the automotive market as car makers prefer to manufacture their own components. </w:t>
      </w:r>
    </w:p>
    <w:p w14:paraId="34C15CF0" w14:textId="77777777" w:rsidR="00E41793" w:rsidRPr="00D40371" w:rsidRDefault="00E41793" w:rsidP="00E41793">
      <w:pPr>
        <w:pStyle w:val="Heading1"/>
        <w:spacing w:line="360" w:lineRule="auto"/>
        <w:jc w:val="both"/>
        <w:rPr>
          <w:rFonts w:ascii="Times New Roman" w:hAnsi="Times New Roman" w:cs="Times New Roman"/>
          <w:b/>
          <w:bCs/>
          <w:sz w:val="24"/>
          <w:szCs w:val="24"/>
        </w:rPr>
      </w:pPr>
      <w:bookmarkStart w:id="2" w:name="_Toc60143249"/>
      <w:r w:rsidRPr="00D40371">
        <w:rPr>
          <w:rFonts w:ascii="Times New Roman" w:hAnsi="Times New Roman" w:cs="Times New Roman"/>
          <w:b/>
          <w:bCs/>
          <w:sz w:val="24"/>
          <w:szCs w:val="24"/>
        </w:rPr>
        <w:t>Swot analysis of Tesla</w:t>
      </w:r>
      <w:bookmarkEnd w:id="2"/>
      <w:r w:rsidRPr="00D40371">
        <w:rPr>
          <w:rFonts w:ascii="Times New Roman" w:hAnsi="Times New Roman" w:cs="Times New Roman"/>
          <w:b/>
          <w:bCs/>
          <w:sz w:val="24"/>
          <w:szCs w:val="24"/>
        </w:rPr>
        <w:t xml:space="preserve"> </w:t>
      </w:r>
    </w:p>
    <w:p w14:paraId="791725B8" w14:textId="77777777" w:rsidR="00E41793" w:rsidRPr="00D40371" w:rsidRDefault="00E41793" w:rsidP="00E41793"/>
    <w:p w14:paraId="080F0F70" w14:textId="77777777" w:rsidR="00E41793" w:rsidRPr="000E1B76" w:rsidRDefault="00E41793" w:rsidP="00E41793">
      <w:pPr>
        <w:spacing w:line="360" w:lineRule="auto"/>
        <w:jc w:val="both"/>
        <w:rPr>
          <w:rFonts w:ascii="Times New Roman" w:hAnsi="Times New Roman" w:cs="Times New Roman"/>
          <w:sz w:val="24"/>
          <w:szCs w:val="24"/>
        </w:rPr>
      </w:pPr>
      <w:r w:rsidRPr="000E1B76">
        <w:rPr>
          <w:rFonts w:ascii="Times New Roman" w:hAnsi="Times New Roman" w:cs="Times New Roman"/>
          <w:sz w:val="24"/>
          <w:szCs w:val="24"/>
        </w:rPr>
        <w:t>SWOT analysis highlights the strengths of company which is being required to maintain its profitability in the longer time duration. The results gain from swot analysis also suggest or recommend some strategic reforms for ensuring the long-term success and competitiveness (</w:t>
      </w:r>
      <w:proofErr w:type="spellStart"/>
      <w:r w:rsidRPr="000E1B76">
        <w:rPr>
          <w:rFonts w:ascii="Times New Roman" w:hAnsi="Times New Roman" w:cs="Times New Roman"/>
          <w:sz w:val="24"/>
          <w:szCs w:val="24"/>
        </w:rPr>
        <w:t>Bernroider</w:t>
      </w:r>
      <w:proofErr w:type="spellEnd"/>
      <w:r w:rsidRPr="000E1B76">
        <w:rPr>
          <w:rFonts w:ascii="Times New Roman" w:hAnsi="Times New Roman" w:cs="Times New Roman"/>
          <w:sz w:val="24"/>
          <w:szCs w:val="24"/>
        </w:rPr>
        <w:t xml:space="preserve">, 2012). </w:t>
      </w:r>
    </w:p>
    <w:p w14:paraId="44CFFE73" w14:textId="77777777" w:rsidR="00E41793" w:rsidRDefault="00E41793" w:rsidP="00E41793">
      <w:pPr>
        <w:spacing w:line="360" w:lineRule="auto"/>
        <w:jc w:val="both"/>
        <w:rPr>
          <w:rFonts w:ascii="Times New Roman" w:hAnsi="Times New Roman" w:cs="Times New Roman"/>
          <w:sz w:val="24"/>
          <w:szCs w:val="24"/>
        </w:rPr>
      </w:pPr>
      <w:r w:rsidRPr="00D40371">
        <w:rPr>
          <w:rFonts w:ascii="Times New Roman" w:hAnsi="Times New Roman" w:cs="Times New Roman"/>
          <w:b/>
          <w:bCs/>
          <w:sz w:val="24"/>
          <w:szCs w:val="24"/>
        </w:rPr>
        <w:t>Strengths</w:t>
      </w:r>
    </w:p>
    <w:p w14:paraId="7A61558B" w14:textId="2A7D23F5" w:rsidR="00E41793" w:rsidRPr="000E1B76" w:rsidRDefault="00E41793" w:rsidP="00E41793">
      <w:pPr>
        <w:spacing w:line="360" w:lineRule="auto"/>
        <w:jc w:val="both"/>
        <w:rPr>
          <w:rFonts w:ascii="Times New Roman" w:hAnsi="Times New Roman" w:cs="Times New Roman"/>
          <w:sz w:val="24"/>
          <w:szCs w:val="24"/>
        </w:rPr>
      </w:pPr>
      <w:r w:rsidRPr="000E1B76">
        <w:rPr>
          <w:rFonts w:ascii="Times New Roman" w:hAnsi="Times New Roman" w:cs="Times New Roman"/>
          <w:sz w:val="24"/>
          <w:szCs w:val="24"/>
        </w:rPr>
        <w:t xml:space="preserve"> The first strength for Tesla is the higher rate of innovation done by it. The major example of its strength is its introduction of the first fully electric sports car. Such internal factor is proved to be the strength which empowers company in developing profitable and competitive products. Tesla brand is also the strong and main symbol of the renewable energy and innovation solutions. Such strong brand tends to optimize the ability of company for retaining and </w:t>
      </w:r>
      <w:r w:rsidRPr="000E1B76">
        <w:rPr>
          <w:rFonts w:ascii="Times New Roman" w:hAnsi="Times New Roman" w:cs="Times New Roman"/>
          <w:sz w:val="24"/>
          <w:szCs w:val="24"/>
        </w:rPr>
        <w:lastRenderedPageBreak/>
        <w:t xml:space="preserve">attracting the new customers. In addition to this, the </w:t>
      </w:r>
      <w:proofErr w:type="gramStart"/>
      <w:r w:rsidRPr="000E1B76">
        <w:rPr>
          <w:rFonts w:ascii="Times New Roman" w:hAnsi="Times New Roman" w:cs="Times New Roman"/>
          <w:sz w:val="24"/>
          <w:szCs w:val="24"/>
        </w:rPr>
        <w:t>internal  factor</w:t>
      </w:r>
      <w:proofErr w:type="gramEnd"/>
      <w:r w:rsidRPr="000E1B76">
        <w:rPr>
          <w:rFonts w:ascii="Times New Roman" w:hAnsi="Times New Roman" w:cs="Times New Roman"/>
          <w:sz w:val="24"/>
          <w:szCs w:val="24"/>
        </w:rPr>
        <w:t xml:space="preserve"> of its strong control on the production process is highly based on the centralization, vertical integration, and hierarchy. For example: It is found that company tend to manufacturer the automobiles as well as many of its components. This factor is proved to be the strength and helps in minimizing the issues that are linked to involvement with third party. Tesla has always associated with the cutting-edge technology. At the same time, the company also has ample of support from the government (</w:t>
      </w:r>
      <w:r w:rsidRPr="000E1B76">
        <w:rPr>
          <w:rFonts w:ascii="Times New Roman" w:eastAsia="Times New Roman" w:hAnsi="Times New Roman" w:cs="Times New Roman"/>
          <w:color w:val="333333"/>
          <w:sz w:val="24"/>
          <w:szCs w:val="24"/>
        </w:rPr>
        <w:t>Chen, Kim &amp; Yamaguchi, 2014).</w:t>
      </w:r>
    </w:p>
    <w:p w14:paraId="031BB88D" w14:textId="77777777" w:rsidR="00E41793" w:rsidRPr="00D40371" w:rsidRDefault="00E41793" w:rsidP="00E41793">
      <w:pPr>
        <w:spacing w:line="360" w:lineRule="auto"/>
        <w:jc w:val="both"/>
        <w:rPr>
          <w:rFonts w:ascii="Times New Roman" w:hAnsi="Times New Roman" w:cs="Times New Roman"/>
          <w:b/>
          <w:bCs/>
          <w:sz w:val="24"/>
          <w:szCs w:val="24"/>
        </w:rPr>
      </w:pPr>
      <w:r w:rsidRPr="00D40371">
        <w:rPr>
          <w:rFonts w:ascii="Times New Roman" w:hAnsi="Times New Roman" w:cs="Times New Roman"/>
          <w:b/>
          <w:bCs/>
          <w:sz w:val="24"/>
          <w:szCs w:val="24"/>
        </w:rPr>
        <w:t>Weaknesses</w:t>
      </w:r>
    </w:p>
    <w:p w14:paraId="5983A0DC" w14:textId="2E703726" w:rsidR="00E41793" w:rsidRPr="000E1B76" w:rsidRDefault="00E41793" w:rsidP="00E41793">
      <w:pPr>
        <w:spacing w:line="360" w:lineRule="auto"/>
        <w:jc w:val="both"/>
        <w:rPr>
          <w:rFonts w:ascii="Times New Roman" w:hAnsi="Times New Roman" w:cs="Times New Roman"/>
          <w:sz w:val="24"/>
          <w:szCs w:val="24"/>
        </w:rPr>
      </w:pPr>
      <w:r w:rsidRPr="000E1B76">
        <w:rPr>
          <w:rFonts w:ascii="Times New Roman" w:hAnsi="Times New Roman" w:cs="Times New Roman"/>
          <w:sz w:val="24"/>
          <w:szCs w:val="24"/>
        </w:rPr>
        <w:t xml:space="preserve">Weaknesses are those issues that company is required to overcome through reforms, strategies, as well as initiatives. The first weakness of Tesla is its limited market presence. It is true that company generates most of the revenue from the </w:t>
      </w:r>
      <w:r w:rsidR="003165EC" w:rsidRPr="000E1B76">
        <w:rPr>
          <w:rFonts w:ascii="Times New Roman" w:hAnsi="Times New Roman" w:cs="Times New Roman"/>
          <w:sz w:val="24"/>
          <w:szCs w:val="24"/>
        </w:rPr>
        <w:t>sum</w:t>
      </w:r>
      <w:r w:rsidRPr="000E1B76">
        <w:rPr>
          <w:rFonts w:ascii="Times New Roman" w:hAnsi="Times New Roman" w:cs="Times New Roman"/>
          <w:sz w:val="24"/>
          <w:szCs w:val="24"/>
        </w:rPr>
        <w:t xml:space="preserve"> of States and has limited or small presence in the developing world. The internal strategic factor is also seen to be one such weakness of Tesla which further limits the growth of business based on the quick development of the overseas market. Supply chain is also its one of the weakness that stops the company from quickly growing in such markets. In addition to this, products of Tesla are also relatively expensive than some of the competing cars. Therefore, the higher prices avoid the Tesla from growing its market share and customer base. It is required to give emphasis on the improvement of its pricing strategy </w:t>
      </w:r>
      <w:r w:rsidR="003165EC" w:rsidRPr="000E1B76">
        <w:rPr>
          <w:rFonts w:ascii="Times New Roman" w:hAnsi="Times New Roman" w:cs="Times New Roman"/>
          <w:sz w:val="24"/>
          <w:szCs w:val="24"/>
        </w:rPr>
        <w:t>to</w:t>
      </w:r>
      <w:r w:rsidRPr="000E1B76">
        <w:rPr>
          <w:rFonts w:ascii="Times New Roman" w:hAnsi="Times New Roman" w:cs="Times New Roman"/>
          <w:sz w:val="24"/>
          <w:szCs w:val="24"/>
        </w:rPr>
        <w:t xml:space="preserve"> overcome the weakness (</w:t>
      </w:r>
      <w:proofErr w:type="spellStart"/>
      <w:r w:rsidRPr="000E1B76">
        <w:rPr>
          <w:rFonts w:ascii="Times New Roman" w:hAnsi="Times New Roman" w:cs="Times New Roman"/>
          <w:color w:val="222222"/>
          <w:sz w:val="24"/>
          <w:szCs w:val="24"/>
          <w:shd w:val="clear" w:color="auto" w:fill="FFFFFF"/>
        </w:rPr>
        <w:t>Akakpo</w:t>
      </w:r>
      <w:proofErr w:type="spellEnd"/>
      <w:r w:rsidRPr="000E1B76">
        <w:rPr>
          <w:rFonts w:ascii="Times New Roman" w:hAnsi="Times New Roman" w:cs="Times New Roman"/>
          <w:color w:val="222222"/>
          <w:sz w:val="24"/>
          <w:szCs w:val="24"/>
          <w:shd w:val="clear" w:color="auto" w:fill="FFFFFF"/>
        </w:rPr>
        <w:t xml:space="preserve">, </w:t>
      </w:r>
      <w:r w:rsidR="003165EC" w:rsidRPr="000E1B76">
        <w:rPr>
          <w:rFonts w:ascii="Times New Roman" w:hAnsi="Times New Roman" w:cs="Times New Roman"/>
          <w:color w:val="222222"/>
          <w:sz w:val="24"/>
          <w:szCs w:val="24"/>
          <w:shd w:val="clear" w:color="auto" w:fill="FFFFFF"/>
        </w:rPr>
        <w:t>Gyasi, Oduro</w:t>
      </w:r>
      <w:r w:rsidRPr="000E1B76">
        <w:rPr>
          <w:rFonts w:ascii="Times New Roman" w:hAnsi="Times New Roman" w:cs="Times New Roman"/>
          <w:color w:val="222222"/>
          <w:sz w:val="24"/>
          <w:szCs w:val="24"/>
          <w:shd w:val="clear" w:color="auto" w:fill="FFFFFF"/>
        </w:rPr>
        <w:t xml:space="preserve"> and </w:t>
      </w:r>
      <w:proofErr w:type="spellStart"/>
      <w:r w:rsidRPr="000E1B76">
        <w:rPr>
          <w:rFonts w:ascii="Times New Roman" w:hAnsi="Times New Roman" w:cs="Times New Roman"/>
          <w:color w:val="222222"/>
          <w:sz w:val="24"/>
          <w:szCs w:val="24"/>
          <w:shd w:val="clear" w:color="auto" w:fill="FFFFFF"/>
        </w:rPr>
        <w:t>Akpabot</w:t>
      </w:r>
      <w:proofErr w:type="spellEnd"/>
      <w:r w:rsidRPr="000E1B76">
        <w:rPr>
          <w:rFonts w:ascii="Times New Roman" w:hAnsi="Times New Roman" w:cs="Times New Roman"/>
          <w:color w:val="222222"/>
          <w:sz w:val="24"/>
          <w:szCs w:val="24"/>
          <w:shd w:val="clear" w:color="auto" w:fill="FFFFFF"/>
        </w:rPr>
        <w:t xml:space="preserve">, 2019). </w:t>
      </w:r>
    </w:p>
    <w:p w14:paraId="29BEF523" w14:textId="77777777" w:rsidR="00E41793" w:rsidRPr="00D40371" w:rsidRDefault="00E41793" w:rsidP="00E41793">
      <w:pPr>
        <w:spacing w:line="360" w:lineRule="auto"/>
        <w:jc w:val="both"/>
        <w:rPr>
          <w:rFonts w:ascii="Times New Roman" w:hAnsi="Times New Roman" w:cs="Times New Roman"/>
          <w:b/>
          <w:bCs/>
          <w:sz w:val="24"/>
          <w:szCs w:val="24"/>
        </w:rPr>
      </w:pPr>
      <w:r w:rsidRPr="00D40371">
        <w:rPr>
          <w:rFonts w:ascii="Times New Roman" w:hAnsi="Times New Roman" w:cs="Times New Roman"/>
          <w:b/>
          <w:bCs/>
          <w:sz w:val="24"/>
          <w:szCs w:val="24"/>
        </w:rPr>
        <w:t xml:space="preserve">Opportunities </w:t>
      </w:r>
    </w:p>
    <w:p w14:paraId="1DCF08B3" w14:textId="77777777" w:rsidR="00E41793" w:rsidRPr="000E1B76" w:rsidRDefault="00E41793" w:rsidP="00E41793">
      <w:pPr>
        <w:spacing w:line="360" w:lineRule="auto"/>
        <w:jc w:val="both"/>
        <w:rPr>
          <w:rFonts w:ascii="Times New Roman" w:hAnsi="Times New Roman" w:cs="Times New Roman"/>
          <w:sz w:val="24"/>
          <w:szCs w:val="24"/>
        </w:rPr>
      </w:pPr>
      <w:r w:rsidRPr="000E1B76">
        <w:rPr>
          <w:rFonts w:ascii="Times New Roman" w:hAnsi="Times New Roman" w:cs="Times New Roman"/>
          <w:sz w:val="24"/>
          <w:szCs w:val="24"/>
        </w:rPr>
        <w:t xml:space="preserve">This aspect give emphasis on the exterior factor that present development and probable growth for organization. It is also found that the external factors are seen to be opportunities that Tesla can use significantly for improving its management effectiveness, strategic </w:t>
      </w:r>
      <w:proofErr w:type="gramStart"/>
      <w:r w:rsidRPr="000E1B76">
        <w:rPr>
          <w:rFonts w:ascii="Times New Roman" w:hAnsi="Times New Roman" w:cs="Times New Roman"/>
          <w:sz w:val="24"/>
          <w:szCs w:val="24"/>
        </w:rPr>
        <w:t>growth</w:t>
      </w:r>
      <w:proofErr w:type="gramEnd"/>
      <w:r w:rsidRPr="000E1B76">
        <w:rPr>
          <w:rFonts w:ascii="Times New Roman" w:hAnsi="Times New Roman" w:cs="Times New Roman"/>
          <w:sz w:val="24"/>
          <w:szCs w:val="24"/>
        </w:rPr>
        <w:t xml:space="preserve"> and the performance of business with some of the other aspects. Tesla must consider the opportunity for its sales expansion across the world. It is highly based on the economic growth of the countries where company has improper or insignificant market presence.  At the same time, Tesla can also increase its revenue by effectively expanding in the Asian automobile as well as renewable energy market. Another significant opportunity for Tesla is to expand its supply chain for supporting the global expansion of sales operation and production. It gives emphasis on the relatively small extent of its operation compare to some big firms such as general motors. In addition to this, company can also improve its performance with the help of diversification. It is true that Tesla is backed by the power of brand reputation, name as well as influence. </w:t>
      </w:r>
      <w:r w:rsidRPr="000E1B76">
        <w:rPr>
          <w:rFonts w:ascii="Times New Roman" w:hAnsi="Times New Roman" w:cs="Times New Roman"/>
          <w:sz w:val="24"/>
          <w:szCs w:val="24"/>
        </w:rPr>
        <w:lastRenderedPageBreak/>
        <w:t>Therefore, it has the capability to further develop on the sustainable and eco-friendly driving (Bhardwaj et al, 2020).</w:t>
      </w:r>
    </w:p>
    <w:p w14:paraId="2A8D6B5C" w14:textId="77777777" w:rsidR="00E41793" w:rsidRPr="00D40371" w:rsidRDefault="00E41793" w:rsidP="00E41793">
      <w:pPr>
        <w:spacing w:line="360" w:lineRule="auto"/>
        <w:jc w:val="both"/>
        <w:rPr>
          <w:rFonts w:ascii="Times New Roman" w:hAnsi="Times New Roman" w:cs="Times New Roman"/>
          <w:b/>
          <w:bCs/>
          <w:sz w:val="24"/>
          <w:szCs w:val="24"/>
        </w:rPr>
      </w:pPr>
      <w:r w:rsidRPr="00D40371">
        <w:rPr>
          <w:rFonts w:ascii="Times New Roman" w:hAnsi="Times New Roman" w:cs="Times New Roman"/>
          <w:b/>
          <w:bCs/>
          <w:sz w:val="24"/>
          <w:szCs w:val="24"/>
        </w:rPr>
        <w:t xml:space="preserve">Threats </w:t>
      </w:r>
    </w:p>
    <w:p w14:paraId="0E5C61F8" w14:textId="1A9E2CC2" w:rsidR="00E41793" w:rsidRPr="000E1B76" w:rsidRDefault="00E41793" w:rsidP="00E41793">
      <w:pPr>
        <w:spacing w:line="360" w:lineRule="auto"/>
        <w:jc w:val="both"/>
        <w:rPr>
          <w:rFonts w:ascii="Times New Roman" w:hAnsi="Times New Roman" w:cs="Times New Roman"/>
          <w:sz w:val="24"/>
          <w:szCs w:val="24"/>
        </w:rPr>
      </w:pPr>
      <w:r w:rsidRPr="000E1B76">
        <w:rPr>
          <w:rFonts w:ascii="Times New Roman" w:hAnsi="Times New Roman" w:cs="Times New Roman"/>
          <w:sz w:val="24"/>
          <w:szCs w:val="24"/>
        </w:rPr>
        <w:t xml:space="preserve">These are the external factors that prevents the company for ensuring maximization of its benefits of the opportunities as well as strengths. For example: competitive forces tend to limit the potential revenue of revenue from the global market for vehicles, solar panels, and batteries. It is true that automotive companies tend to aggressively compete against each other. Sch external strategic factor therefore threaten the Tesla. Another threat for Tesla is the material prices fluctuations. This external factor significantly showcases the fluctuations </w:t>
      </w:r>
      <w:r w:rsidR="003165EC" w:rsidRPr="000E1B76">
        <w:rPr>
          <w:rFonts w:ascii="Times New Roman" w:hAnsi="Times New Roman" w:cs="Times New Roman"/>
          <w:sz w:val="24"/>
          <w:szCs w:val="24"/>
        </w:rPr>
        <w:t>and</w:t>
      </w:r>
      <w:r w:rsidRPr="000E1B76">
        <w:rPr>
          <w:rFonts w:ascii="Times New Roman" w:hAnsi="Times New Roman" w:cs="Times New Roman"/>
          <w:sz w:val="24"/>
          <w:szCs w:val="24"/>
        </w:rPr>
        <w:t xml:space="preserve"> increase the cost of lithium that is a “material used in the energy storage product” of company. in addition to this, company also seen to be facing the threat of dealership regulation. In the recent time, it is seen that Tesla is directly selling the products to customers without using any dealership involvement which generally increases the selling price of company. </w:t>
      </w:r>
    </w:p>
    <w:p w14:paraId="09272DC1" w14:textId="77777777" w:rsidR="00E41793" w:rsidRPr="00D40371" w:rsidRDefault="00E41793" w:rsidP="00E41793">
      <w:pPr>
        <w:pStyle w:val="Heading1"/>
        <w:spacing w:line="360" w:lineRule="auto"/>
        <w:jc w:val="both"/>
        <w:rPr>
          <w:rFonts w:ascii="Times New Roman" w:hAnsi="Times New Roman" w:cs="Times New Roman"/>
          <w:b/>
          <w:bCs/>
          <w:sz w:val="24"/>
          <w:szCs w:val="24"/>
        </w:rPr>
      </w:pPr>
      <w:bookmarkStart w:id="3" w:name="_Toc60143250"/>
      <w:r w:rsidRPr="00D40371">
        <w:rPr>
          <w:rFonts w:ascii="Times New Roman" w:hAnsi="Times New Roman" w:cs="Times New Roman"/>
          <w:b/>
          <w:bCs/>
          <w:sz w:val="24"/>
          <w:szCs w:val="24"/>
        </w:rPr>
        <w:t>Conclusion</w:t>
      </w:r>
      <w:bookmarkEnd w:id="3"/>
      <w:r w:rsidRPr="00D40371">
        <w:rPr>
          <w:rFonts w:ascii="Times New Roman" w:hAnsi="Times New Roman" w:cs="Times New Roman"/>
          <w:b/>
          <w:bCs/>
          <w:sz w:val="24"/>
          <w:szCs w:val="24"/>
        </w:rPr>
        <w:t xml:space="preserve"> </w:t>
      </w:r>
    </w:p>
    <w:p w14:paraId="3F13039B" w14:textId="77777777" w:rsidR="00E41793" w:rsidRPr="00D40371" w:rsidRDefault="00E41793" w:rsidP="00E41793"/>
    <w:p w14:paraId="577E1784" w14:textId="77777777" w:rsidR="00E41793" w:rsidRPr="000E1B76" w:rsidRDefault="00E41793" w:rsidP="00E41793">
      <w:pPr>
        <w:spacing w:line="360" w:lineRule="auto"/>
        <w:jc w:val="both"/>
        <w:rPr>
          <w:rFonts w:ascii="Times New Roman" w:hAnsi="Times New Roman" w:cs="Times New Roman"/>
          <w:sz w:val="24"/>
          <w:szCs w:val="24"/>
        </w:rPr>
      </w:pPr>
      <w:r w:rsidRPr="000E1B76">
        <w:rPr>
          <w:rFonts w:ascii="Times New Roman" w:hAnsi="Times New Roman" w:cs="Times New Roman"/>
          <w:sz w:val="24"/>
          <w:szCs w:val="24"/>
        </w:rPr>
        <w:t xml:space="preserve">From the above discussion, it can be concluded that Tesla has the strong brand image in the different countries due to its significant innovation as well as quality of its cars. Such strong brand tends to optimize the ability of company for retaining and attracting the new customers. Despite the several strengths, it faces some of the weakness such as limited presence in the market. It is also seen that car manufactures have been changed due to several forces available in the market such as competition, changes in the demand of customers and government rules and regulations.  </w:t>
      </w:r>
    </w:p>
    <w:p w14:paraId="1B59045D" w14:textId="77777777" w:rsidR="00E41793" w:rsidRPr="000E1B76" w:rsidRDefault="00E41793" w:rsidP="00E41793">
      <w:pPr>
        <w:spacing w:line="360" w:lineRule="auto"/>
        <w:jc w:val="both"/>
        <w:rPr>
          <w:rFonts w:ascii="Times New Roman" w:hAnsi="Times New Roman" w:cs="Times New Roman"/>
          <w:sz w:val="24"/>
          <w:szCs w:val="24"/>
        </w:rPr>
      </w:pPr>
      <w:r w:rsidRPr="000E1B76">
        <w:rPr>
          <w:rFonts w:ascii="Times New Roman" w:hAnsi="Times New Roman" w:cs="Times New Roman"/>
          <w:sz w:val="24"/>
          <w:szCs w:val="24"/>
        </w:rPr>
        <w:br w:type="page"/>
      </w:r>
    </w:p>
    <w:p w14:paraId="41091C5B" w14:textId="77777777" w:rsidR="00E41793" w:rsidRPr="00D40371" w:rsidRDefault="00E41793" w:rsidP="00E41793">
      <w:pPr>
        <w:pStyle w:val="Heading1"/>
        <w:spacing w:line="360" w:lineRule="auto"/>
        <w:rPr>
          <w:rFonts w:ascii="Times New Roman" w:hAnsi="Times New Roman" w:cs="Times New Roman"/>
          <w:b/>
          <w:bCs/>
          <w:sz w:val="24"/>
          <w:szCs w:val="24"/>
        </w:rPr>
      </w:pPr>
      <w:bookmarkStart w:id="4" w:name="_Toc60143251"/>
      <w:r w:rsidRPr="00D40371">
        <w:rPr>
          <w:rFonts w:ascii="Times New Roman" w:hAnsi="Times New Roman" w:cs="Times New Roman"/>
          <w:b/>
          <w:bCs/>
          <w:sz w:val="24"/>
          <w:szCs w:val="24"/>
        </w:rPr>
        <w:lastRenderedPageBreak/>
        <w:t>References</w:t>
      </w:r>
      <w:bookmarkEnd w:id="4"/>
      <w:r w:rsidRPr="00D40371">
        <w:rPr>
          <w:rFonts w:ascii="Times New Roman" w:hAnsi="Times New Roman" w:cs="Times New Roman"/>
          <w:b/>
          <w:bCs/>
          <w:sz w:val="24"/>
          <w:szCs w:val="24"/>
        </w:rPr>
        <w:t xml:space="preserve"> </w:t>
      </w:r>
    </w:p>
    <w:p w14:paraId="1591AE38" w14:textId="77777777" w:rsidR="00E41793" w:rsidRPr="000E1B76" w:rsidRDefault="00E41793" w:rsidP="00E41793">
      <w:pPr>
        <w:shd w:val="clear" w:color="auto" w:fill="FFFFFF"/>
        <w:spacing w:before="100" w:beforeAutospacing="1" w:after="100" w:afterAutospacing="1" w:line="360" w:lineRule="auto"/>
        <w:jc w:val="both"/>
        <w:rPr>
          <w:rFonts w:ascii="Times New Roman" w:hAnsi="Times New Roman" w:cs="Times New Roman"/>
          <w:color w:val="222222"/>
          <w:sz w:val="24"/>
          <w:szCs w:val="24"/>
          <w:shd w:val="clear" w:color="auto" w:fill="FFFFFF"/>
        </w:rPr>
      </w:pPr>
      <w:proofErr w:type="spellStart"/>
      <w:r w:rsidRPr="000E1B76">
        <w:rPr>
          <w:rFonts w:ascii="Times New Roman" w:hAnsi="Times New Roman" w:cs="Times New Roman"/>
          <w:color w:val="222222"/>
          <w:sz w:val="24"/>
          <w:szCs w:val="24"/>
          <w:shd w:val="clear" w:color="auto" w:fill="FFFFFF"/>
        </w:rPr>
        <w:t>Akakpo</w:t>
      </w:r>
      <w:proofErr w:type="spellEnd"/>
      <w:r w:rsidRPr="000E1B76">
        <w:rPr>
          <w:rFonts w:ascii="Times New Roman" w:hAnsi="Times New Roman" w:cs="Times New Roman"/>
          <w:color w:val="222222"/>
          <w:sz w:val="24"/>
          <w:szCs w:val="24"/>
          <w:shd w:val="clear" w:color="auto" w:fill="FFFFFF"/>
        </w:rPr>
        <w:t xml:space="preserve">, A., Gyasi, E.A., Oduro, B. and </w:t>
      </w:r>
      <w:proofErr w:type="spellStart"/>
      <w:r w:rsidRPr="000E1B76">
        <w:rPr>
          <w:rFonts w:ascii="Times New Roman" w:hAnsi="Times New Roman" w:cs="Times New Roman"/>
          <w:color w:val="222222"/>
          <w:sz w:val="24"/>
          <w:szCs w:val="24"/>
          <w:shd w:val="clear" w:color="auto" w:fill="FFFFFF"/>
        </w:rPr>
        <w:t>Akpabot</w:t>
      </w:r>
      <w:proofErr w:type="spellEnd"/>
      <w:r w:rsidRPr="000E1B76">
        <w:rPr>
          <w:rFonts w:ascii="Times New Roman" w:hAnsi="Times New Roman" w:cs="Times New Roman"/>
          <w:color w:val="222222"/>
          <w:sz w:val="24"/>
          <w:szCs w:val="24"/>
          <w:shd w:val="clear" w:color="auto" w:fill="FFFFFF"/>
        </w:rPr>
        <w:t>, S., 2019. Foresight, organization policies and management strategies in electric vehicle technology advances at Tesla. In </w:t>
      </w:r>
      <w:r w:rsidRPr="000E1B76">
        <w:rPr>
          <w:rFonts w:ascii="Times New Roman" w:hAnsi="Times New Roman" w:cs="Times New Roman"/>
          <w:i/>
          <w:iCs/>
          <w:color w:val="222222"/>
          <w:sz w:val="24"/>
          <w:szCs w:val="24"/>
          <w:shd w:val="clear" w:color="auto" w:fill="FFFFFF"/>
        </w:rPr>
        <w:t>Futures Thinking and Organizational Policy</w:t>
      </w:r>
      <w:r w:rsidRPr="000E1B76">
        <w:rPr>
          <w:rFonts w:ascii="Times New Roman" w:hAnsi="Times New Roman" w:cs="Times New Roman"/>
          <w:color w:val="222222"/>
          <w:sz w:val="24"/>
          <w:szCs w:val="24"/>
          <w:shd w:val="clear" w:color="auto" w:fill="FFFFFF"/>
        </w:rPr>
        <w:t> (pp. 57-69). Palgrave Macmillan, Cham.</w:t>
      </w:r>
    </w:p>
    <w:p w14:paraId="10D5680C" w14:textId="77777777" w:rsidR="00E41793" w:rsidRPr="000E1B76" w:rsidRDefault="00E41793" w:rsidP="00E41793">
      <w:pPr>
        <w:shd w:val="clear" w:color="auto" w:fill="FFFFFF"/>
        <w:spacing w:before="100" w:beforeAutospacing="1" w:after="100" w:afterAutospacing="1" w:line="360" w:lineRule="auto"/>
        <w:jc w:val="both"/>
        <w:rPr>
          <w:rFonts w:ascii="Times New Roman" w:hAnsi="Times New Roman" w:cs="Times New Roman"/>
          <w:color w:val="565656"/>
          <w:sz w:val="24"/>
          <w:szCs w:val="24"/>
          <w:shd w:val="clear" w:color="auto" w:fill="FFFFFF"/>
        </w:rPr>
      </w:pPr>
      <w:proofErr w:type="spellStart"/>
      <w:r w:rsidRPr="000E1B76">
        <w:rPr>
          <w:rFonts w:ascii="Times New Roman" w:hAnsi="Times New Roman" w:cs="Times New Roman"/>
          <w:color w:val="565656"/>
          <w:sz w:val="24"/>
          <w:szCs w:val="24"/>
          <w:shd w:val="clear" w:color="auto" w:fill="FFFFFF"/>
        </w:rPr>
        <w:t>Baroto</w:t>
      </w:r>
      <w:proofErr w:type="spellEnd"/>
      <w:r w:rsidRPr="000E1B76">
        <w:rPr>
          <w:rFonts w:ascii="Times New Roman" w:hAnsi="Times New Roman" w:cs="Times New Roman"/>
          <w:color w:val="565656"/>
          <w:sz w:val="24"/>
          <w:szCs w:val="24"/>
          <w:shd w:val="clear" w:color="auto" w:fill="FFFFFF"/>
        </w:rPr>
        <w:t>, M. B., Abdullah, M. M. B., &amp; Wan, H. L. (2012). Hybrid strategy: </w:t>
      </w:r>
      <w:r w:rsidRPr="000E1B76">
        <w:rPr>
          <w:rStyle w:val="Emphasis"/>
          <w:rFonts w:ascii="Times New Roman" w:hAnsi="Times New Roman" w:cs="Times New Roman"/>
          <w:color w:val="565656"/>
          <w:sz w:val="24"/>
          <w:szCs w:val="24"/>
          <w:shd w:val="clear" w:color="auto" w:fill="FFFFFF"/>
        </w:rPr>
        <w:t>A new strategy for competitive advantage</w:t>
      </w:r>
      <w:r w:rsidRPr="000E1B76">
        <w:rPr>
          <w:rFonts w:ascii="Times New Roman" w:hAnsi="Times New Roman" w:cs="Times New Roman"/>
          <w:color w:val="565656"/>
          <w:sz w:val="24"/>
          <w:szCs w:val="24"/>
          <w:shd w:val="clear" w:color="auto" w:fill="FFFFFF"/>
        </w:rPr>
        <w:t>. International Journal of Business and Management, 7(20), 120-133.</w:t>
      </w:r>
    </w:p>
    <w:p w14:paraId="660555B2" w14:textId="77777777" w:rsidR="00E41793" w:rsidRPr="000E1B76" w:rsidRDefault="00E41793" w:rsidP="00E41793">
      <w:pPr>
        <w:shd w:val="clear" w:color="auto" w:fill="FFFFFF"/>
        <w:spacing w:before="100" w:beforeAutospacing="1" w:after="100" w:afterAutospacing="1" w:line="360" w:lineRule="auto"/>
        <w:jc w:val="both"/>
        <w:rPr>
          <w:rFonts w:ascii="Times New Roman" w:eastAsia="Times New Roman" w:hAnsi="Times New Roman" w:cs="Times New Roman"/>
          <w:color w:val="333333"/>
          <w:sz w:val="24"/>
          <w:szCs w:val="24"/>
        </w:rPr>
      </w:pPr>
      <w:proofErr w:type="spellStart"/>
      <w:r w:rsidRPr="000E1B76">
        <w:rPr>
          <w:rFonts w:ascii="Times New Roman" w:eastAsia="Times New Roman" w:hAnsi="Times New Roman" w:cs="Times New Roman"/>
          <w:color w:val="333333"/>
          <w:sz w:val="24"/>
          <w:szCs w:val="24"/>
        </w:rPr>
        <w:t>Bernroider</w:t>
      </w:r>
      <w:proofErr w:type="spellEnd"/>
      <w:r w:rsidRPr="000E1B76">
        <w:rPr>
          <w:rFonts w:ascii="Times New Roman" w:eastAsia="Times New Roman" w:hAnsi="Times New Roman" w:cs="Times New Roman"/>
          <w:color w:val="333333"/>
          <w:sz w:val="24"/>
          <w:szCs w:val="24"/>
        </w:rPr>
        <w:t>, E. 2012. Factors in SWOT analysis applied to micro, small-to-medium, and large software enterprises: An Austrian study. </w:t>
      </w:r>
      <w:r w:rsidRPr="000E1B76">
        <w:rPr>
          <w:rFonts w:ascii="Times New Roman" w:eastAsia="Times New Roman" w:hAnsi="Times New Roman" w:cs="Times New Roman"/>
          <w:i/>
          <w:iCs/>
          <w:color w:val="333333"/>
          <w:sz w:val="24"/>
          <w:szCs w:val="24"/>
        </w:rPr>
        <w:t>European Management Journal</w:t>
      </w:r>
      <w:r w:rsidRPr="000E1B76">
        <w:rPr>
          <w:rFonts w:ascii="Times New Roman" w:eastAsia="Times New Roman" w:hAnsi="Times New Roman" w:cs="Times New Roman"/>
          <w:color w:val="333333"/>
          <w:sz w:val="24"/>
          <w:szCs w:val="24"/>
        </w:rPr>
        <w:t>, pp.</w:t>
      </w:r>
      <w:r w:rsidRPr="000E1B76">
        <w:rPr>
          <w:rFonts w:ascii="Times New Roman" w:eastAsia="Times New Roman" w:hAnsi="Times New Roman" w:cs="Times New Roman"/>
          <w:i/>
          <w:iCs/>
          <w:color w:val="333333"/>
          <w:sz w:val="24"/>
          <w:szCs w:val="24"/>
        </w:rPr>
        <w:t>20</w:t>
      </w:r>
      <w:r w:rsidRPr="000E1B76">
        <w:rPr>
          <w:rFonts w:ascii="Times New Roman" w:eastAsia="Times New Roman" w:hAnsi="Times New Roman" w:cs="Times New Roman"/>
          <w:color w:val="333333"/>
          <w:sz w:val="24"/>
          <w:szCs w:val="24"/>
        </w:rPr>
        <w:t>(5), 562-573.</w:t>
      </w:r>
    </w:p>
    <w:p w14:paraId="75B5767C" w14:textId="77777777" w:rsidR="00E41793" w:rsidRPr="000E1B76" w:rsidRDefault="00E41793" w:rsidP="00E41793">
      <w:pPr>
        <w:shd w:val="clear" w:color="auto" w:fill="FFFFFF"/>
        <w:spacing w:before="100" w:beforeAutospacing="1" w:after="100" w:afterAutospacing="1" w:line="360" w:lineRule="auto"/>
        <w:jc w:val="both"/>
        <w:rPr>
          <w:rFonts w:ascii="Times New Roman" w:eastAsia="Times New Roman" w:hAnsi="Times New Roman" w:cs="Times New Roman"/>
          <w:color w:val="333333"/>
          <w:sz w:val="24"/>
          <w:szCs w:val="24"/>
        </w:rPr>
      </w:pPr>
      <w:r w:rsidRPr="000E1B76">
        <w:rPr>
          <w:rFonts w:ascii="Times New Roman" w:hAnsi="Times New Roman" w:cs="Times New Roman"/>
          <w:color w:val="222222"/>
          <w:sz w:val="24"/>
          <w:szCs w:val="24"/>
          <w:shd w:val="clear" w:color="auto" w:fill="FFFFFF"/>
        </w:rPr>
        <w:t xml:space="preserve">Bhardwaj, S., Pandey, R., Sharma, S., </w:t>
      </w:r>
      <w:proofErr w:type="spellStart"/>
      <w:r w:rsidRPr="000E1B76">
        <w:rPr>
          <w:rFonts w:ascii="Times New Roman" w:hAnsi="Times New Roman" w:cs="Times New Roman"/>
          <w:color w:val="222222"/>
          <w:sz w:val="24"/>
          <w:szCs w:val="24"/>
          <w:shd w:val="clear" w:color="auto" w:fill="FFFFFF"/>
        </w:rPr>
        <w:t>Sejal</w:t>
      </w:r>
      <w:proofErr w:type="spellEnd"/>
      <w:r w:rsidRPr="000E1B76">
        <w:rPr>
          <w:rFonts w:ascii="Times New Roman" w:hAnsi="Times New Roman" w:cs="Times New Roman"/>
          <w:color w:val="222222"/>
          <w:sz w:val="24"/>
          <w:szCs w:val="24"/>
          <w:shd w:val="clear" w:color="auto" w:fill="FFFFFF"/>
        </w:rPr>
        <w:t xml:space="preserve">, S., </w:t>
      </w:r>
      <w:proofErr w:type="spellStart"/>
      <w:r w:rsidRPr="000E1B76">
        <w:rPr>
          <w:rFonts w:ascii="Times New Roman" w:hAnsi="Times New Roman" w:cs="Times New Roman"/>
          <w:color w:val="222222"/>
          <w:sz w:val="24"/>
          <w:szCs w:val="24"/>
          <w:shd w:val="clear" w:color="auto" w:fill="FFFFFF"/>
        </w:rPr>
        <w:t>Iyer</w:t>
      </w:r>
      <w:proofErr w:type="spellEnd"/>
      <w:r w:rsidRPr="000E1B76">
        <w:rPr>
          <w:rFonts w:ascii="Times New Roman" w:hAnsi="Times New Roman" w:cs="Times New Roman"/>
          <w:color w:val="222222"/>
          <w:sz w:val="24"/>
          <w:szCs w:val="24"/>
          <w:shd w:val="clear" w:color="auto" w:fill="FFFFFF"/>
        </w:rPr>
        <w:t>, G., Sharma, S., Ranjith, P.V. and Kulkarni, S., 2020. Problems Faced by Automobile Industries: Case Study on Tesla. </w:t>
      </w:r>
      <w:r w:rsidRPr="000E1B76">
        <w:rPr>
          <w:rFonts w:ascii="Times New Roman" w:hAnsi="Times New Roman" w:cs="Times New Roman"/>
          <w:i/>
          <w:iCs/>
          <w:color w:val="222222"/>
          <w:sz w:val="24"/>
          <w:szCs w:val="24"/>
          <w:shd w:val="clear" w:color="auto" w:fill="FFFFFF"/>
        </w:rPr>
        <w:t xml:space="preserve">International journal of Tourism and hospitality in Asia </w:t>
      </w:r>
      <w:proofErr w:type="spellStart"/>
      <w:r w:rsidRPr="000E1B76">
        <w:rPr>
          <w:rFonts w:ascii="Times New Roman" w:hAnsi="Times New Roman" w:cs="Times New Roman"/>
          <w:i/>
          <w:iCs/>
          <w:color w:val="222222"/>
          <w:sz w:val="24"/>
          <w:szCs w:val="24"/>
          <w:shd w:val="clear" w:color="auto" w:fill="FFFFFF"/>
        </w:rPr>
        <w:t>Pasific</w:t>
      </w:r>
      <w:proofErr w:type="spellEnd"/>
      <w:r w:rsidRPr="000E1B76">
        <w:rPr>
          <w:rFonts w:ascii="Times New Roman" w:hAnsi="Times New Roman" w:cs="Times New Roman"/>
          <w:color w:val="222222"/>
          <w:sz w:val="24"/>
          <w:szCs w:val="24"/>
          <w:shd w:val="clear" w:color="auto" w:fill="FFFFFF"/>
        </w:rPr>
        <w:t>, </w:t>
      </w:r>
      <w:r w:rsidRPr="000E1B76">
        <w:rPr>
          <w:rFonts w:ascii="Times New Roman" w:hAnsi="Times New Roman" w:cs="Times New Roman"/>
          <w:i/>
          <w:iCs/>
          <w:color w:val="222222"/>
          <w:sz w:val="24"/>
          <w:szCs w:val="24"/>
          <w:shd w:val="clear" w:color="auto" w:fill="FFFFFF"/>
        </w:rPr>
        <w:t>3</w:t>
      </w:r>
      <w:r w:rsidRPr="000E1B76">
        <w:rPr>
          <w:rFonts w:ascii="Times New Roman" w:hAnsi="Times New Roman" w:cs="Times New Roman"/>
          <w:color w:val="222222"/>
          <w:sz w:val="24"/>
          <w:szCs w:val="24"/>
          <w:shd w:val="clear" w:color="auto" w:fill="FFFFFF"/>
        </w:rPr>
        <w:t>(2), pp.78-88.</w:t>
      </w:r>
    </w:p>
    <w:p w14:paraId="4D8F77AB" w14:textId="77777777" w:rsidR="00E41793" w:rsidRPr="000E1B76" w:rsidRDefault="00E41793" w:rsidP="00E41793">
      <w:pPr>
        <w:shd w:val="clear" w:color="auto" w:fill="FFFFFF"/>
        <w:spacing w:before="100" w:beforeAutospacing="1" w:after="100" w:afterAutospacing="1" w:line="360" w:lineRule="auto"/>
        <w:jc w:val="both"/>
        <w:rPr>
          <w:rFonts w:ascii="Times New Roman" w:eastAsia="Times New Roman" w:hAnsi="Times New Roman" w:cs="Times New Roman"/>
          <w:color w:val="333333"/>
          <w:sz w:val="24"/>
          <w:szCs w:val="24"/>
        </w:rPr>
      </w:pPr>
      <w:r w:rsidRPr="000E1B76">
        <w:rPr>
          <w:rFonts w:ascii="Times New Roman" w:eastAsia="Times New Roman" w:hAnsi="Times New Roman" w:cs="Times New Roman"/>
          <w:color w:val="333333"/>
          <w:sz w:val="24"/>
          <w:szCs w:val="24"/>
        </w:rPr>
        <w:t>Chen, W. M., Kim, H., &amp; Yamaguchi, H. 2014. Renewable energy in eastern Asia: Renewable energy policy review and comparative SWOT analysis for promoting renewable energy in Japan, South Korea, and Taiwan. </w:t>
      </w:r>
      <w:r w:rsidRPr="000E1B76">
        <w:rPr>
          <w:rFonts w:ascii="Times New Roman" w:eastAsia="Times New Roman" w:hAnsi="Times New Roman" w:cs="Times New Roman"/>
          <w:i/>
          <w:iCs/>
          <w:color w:val="333333"/>
          <w:sz w:val="24"/>
          <w:szCs w:val="24"/>
        </w:rPr>
        <w:t>Energy Policy</w:t>
      </w:r>
      <w:r w:rsidRPr="000E1B76">
        <w:rPr>
          <w:rFonts w:ascii="Times New Roman" w:eastAsia="Times New Roman" w:hAnsi="Times New Roman" w:cs="Times New Roman"/>
          <w:color w:val="333333"/>
          <w:sz w:val="24"/>
          <w:szCs w:val="24"/>
        </w:rPr>
        <w:t>, p.</w:t>
      </w:r>
      <w:r w:rsidRPr="000E1B76">
        <w:rPr>
          <w:rFonts w:ascii="Times New Roman" w:eastAsia="Times New Roman" w:hAnsi="Times New Roman" w:cs="Times New Roman"/>
          <w:i/>
          <w:iCs/>
          <w:color w:val="333333"/>
          <w:sz w:val="24"/>
          <w:szCs w:val="24"/>
        </w:rPr>
        <w:t>74</w:t>
      </w:r>
      <w:r w:rsidRPr="000E1B76">
        <w:rPr>
          <w:rFonts w:ascii="Times New Roman" w:eastAsia="Times New Roman" w:hAnsi="Times New Roman" w:cs="Times New Roman"/>
          <w:color w:val="333333"/>
          <w:sz w:val="24"/>
          <w:szCs w:val="24"/>
        </w:rPr>
        <w:t>, 319-329.</w:t>
      </w:r>
    </w:p>
    <w:p w14:paraId="13EEC872" w14:textId="77777777" w:rsidR="00E41793" w:rsidRPr="000E1B76" w:rsidRDefault="00E41793" w:rsidP="00E41793">
      <w:pPr>
        <w:shd w:val="clear" w:color="auto" w:fill="FFFFFF"/>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0E1B76">
        <w:rPr>
          <w:rFonts w:ascii="Times New Roman" w:hAnsi="Times New Roman" w:cs="Times New Roman"/>
          <w:color w:val="222222"/>
          <w:sz w:val="24"/>
          <w:szCs w:val="24"/>
          <w:shd w:val="clear" w:color="auto" w:fill="FFFFFF"/>
        </w:rPr>
        <w:t xml:space="preserve">Cozzolino, A. and Rothaermel, F.T., 2018. Discontinuities, competition, and cooperation: </w:t>
      </w:r>
      <w:proofErr w:type="spellStart"/>
      <w:r w:rsidRPr="000E1B76">
        <w:rPr>
          <w:rFonts w:ascii="Times New Roman" w:hAnsi="Times New Roman" w:cs="Times New Roman"/>
          <w:color w:val="222222"/>
          <w:sz w:val="24"/>
          <w:szCs w:val="24"/>
          <w:shd w:val="clear" w:color="auto" w:fill="FFFFFF"/>
        </w:rPr>
        <w:t>Coopetitive</w:t>
      </w:r>
      <w:proofErr w:type="spellEnd"/>
      <w:r w:rsidRPr="000E1B76">
        <w:rPr>
          <w:rFonts w:ascii="Times New Roman" w:hAnsi="Times New Roman" w:cs="Times New Roman"/>
          <w:color w:val="222222"/>
          <w:sz w:val="24"/>
          <w:szCs w:val="24"/>
          <w:shd w:val="clear" w:color="auto" w:fill="FFFFFF"/>
        </w:rPr>
        <w:t xml:space="preserve"> dynamics between incumbents and entrants. </w:t>
      </w:r>
      <w:r w:rsidRPr="000E1B76">
        <w:rPr>
          <w:rFonts w:ascii="Times New Roman" w:hAnsi="Times New Roman" w:cs="Times New Roman"/>
          <w:i/>
          <w:iCs/>
          <w:color w:val="222222"/>
          <w:sz w:val="24"/>
          <w:szCs w:val="24"/>
          <w:shd w:val="clear" w:color="auto" w:fill="FFFFFF"/>
        </w:rPr>
        <w:t>Strategic Management Journal</w:t>
      </w:r>
      <w:r w:rsidRPr="000E1B76">
        <w:rPr>
          <w:rFonts w:ascii="Times New Roman" w:hAnsi="Times New Roman" w:cs="Times New Roman"/>
          <w:color w:val="222222"/>
          <w:sz w:val="24"/>
          <w:szCs w:val="24"/>
          <w:shd w:val="clear" w:color="auto" w:fill="FFFFFF"/>
        </w:rPr>
        <w:t>, </w:t>
      </w:r>
      <w:r w:rsidRPr="000E1B76">
        <w:rPr>
          <w:rFonts w:ascii="Times New Roman" w:hAnsi="Times New Roman" w:cs="Times New Roman"/>
          <w:i/>
          <w:iCs/>
          <w:color w:val="222222"/>
          <w:sz w:val="24"/>
          <w:szCs w:val="24"/>
          <w:shd w:val="clear" w:color="auto" w:fill="FFFFFF"/>
        </w:rPr>
        <w:t>39</w:t>
      </w:r>
      <w:r w:rsidRPr="000E1B76">
        <w:rPr>
          <w:rFonts w:ascii="Times New Roman" w:hAnsi="Times New Roman" w:cs="Times New Roman"/>
          <w:color w:val="222222"/>
          <w:sz w:val="24"/>
          <w:szCs w:val="24"/>
          <w:shd w:val="clear" w:color="auto" w:fill="FFFFFF"/>
        </w:rPr>
        <w:t>(12), pp.3053-3085.</w:t>
      </w:r>
    </w:p>
    <w:p w14:paraId="4A8C716A" w14:textId="77777777" w:rsidR="00E41793" w:rsidRPr="000E1B76" w:rsidRDefault="00E41793" w:rsidP="00E41793">
      <w:pPr>
        <w:shd w:val="clear" w:color="auto" w:fill="FFFFFF"/>
        <w:spacing w:before="100" w:beforeAutospacing="1" w:after="100" w:afterAutospacing="1" w:line="360" w:lineRule="auto"/>
        <w:jc w:val="both"/>
        <w:rPr>
          <w:rFonts w:ascii="Times New Roman" w:eastAsia="Times New Roman" w:hAnsi="Times New Roman" w:cs="Times New Roman"/>
          <w:color w:val="333333"/>
          <w:sz w:val="24"/>
          <w:szCs w:val="24"/>
        </w:rPr>
      </w:pPr>
      <w:r w:rsidRPr="000E1B76">
        <w:rPr>
          <w:rFonts w:ascii="Times New Roman" w:eastAsia="Times New Roman" w:hAnsi="Times New Roman" w:cs="Times New Roman"/>
          <w:color w:val="333333"/>
          <w:sz w:val="24"/>
          <w:szCs w:val="24"/>
        </w:rPr>
        <w:t>Jackson, S. E., Joshi, A., &amp; Erhardt, N. L. 2013. Recent research on team and organizational diversity: SWOT analysis and implications. </w:t>
      </w:r>
      <w:r w:rsidRPr="000E1B76">
        <w:rPr>
          <w:rFonts w:ascii="Times New Roman" w:eastAsia="Times New Roman" w:hAnsi="Times New Roman" w:cs="Times New Roman"/>
          <w:i/>
          <w:iCs/>
          <w:color w:val="333333"/>
          <w:sz w:val="24"/>
          <w:szCs w:val="24"/>
        </w:rPr>
        <w:t>Journal of Management</w:t>
      </w:r>
      <w:r w:rsidRPr="000E1B76">
        <w:rPr>
          <w:rFonts w:ascii="Times New Roman" w:eastAsia="Times New Roman" w:hAnsi="Times New Roman" w:cs="Times New Roman"/>
          <w:color w:val="333333"/>
          <w:sz w:val="24"/>
          <w:szCs w:val="24"/>
        </w:rPr>
        <w:t>, pp.</w:t>
      </w:r>
      <w:r w:rsidRPr="000E1B76">
        <w:rPr>
          <w:rFonts w:ascii="Times New Roman" w:eastAsia="Times New Roman" w:hAnsi="Times New Roman" w:cs="Times New Roman"/>
          <w:i/>
          <w:iCs/>
          <w:color w:val="333333"/>
          <w:sz w:val="24"/>
          <w:szCs w:val="24"/>
        </w:rPr>
        <w:t>29</w:t>
      </w:r>
      <w:r w:rsidRPr="000E1B76">
        <w:rPr>
          <w:rFonts w:ascii="Times New Roman" w:eastAsia="Times New Roman" w:hAnsi="Times New Roman" w:cs="Times New Roman"/>
          <w:color w:val="333333"/>
          <w:sz w:val="24"/>
          <w:szCs w:val="24"/>
        </w:rPr>
        <w:t>(6), 801-830.</w:t>
      </w:r>
    </w:p>
    <w:p w14:paraId="08E7CB99" w14:textId="77777777" w:rsidR="00E41793" w:rsidRPr="000E1B76" w:rsidRDefault="00E41793" w:rsidP="00E41793">
      <w:pPr>
        <w:shd w:val="clear" w:color="auto" w:fill="FFFFFF"/>
        <w:spacing w:before="100" w:beforeAutospacing="1" w:after="100" w:afterAutospacing="1" w:line="360" w:lineRule="auto"/>
        <w:jc w:val="both"/>
        <w:rPr>
          <w:rFonts w:ascii="Times New Roman" w:hAnsi="Times New Roman" w:cs="Times New Roman"/>
          <w:color w:val="222222"/>
          <w:sz w:val="24"/>
          <w:szCs w:val="24"/>
          <w:shd w:val="clear" w:color="auto" w:fill="FFFFFF"/>
        </w:rPr>
      </w:pPr>
      <w:proofErr w:type="spellStart"/>
      <w:r w:rsidRPr="000E1B76">
        <w:rPr>
          <w:rFonts w:ascii="Times New Roman" w:hAnsi="Times New Roman" w:cs="Times New Roman"/>
          <w:color w:val="222222"/>
          <w:sz w:val="24"/>
          <w:szCs w:val="24"/>
          <w:shd w:val="clear" w:color="auto" w:fill="FFFFFF"/>
        </w:rPr>
        <w:t>Klebaner</w:t>
      </w:r>
      <w:proofErr w:type="spellEnd"/>
      <w:r w:rsidRPr="000E1B76">
        <w:rPr>
          <w:rFonts w:ascii="Times New Roman" w:hAnsi="Times New Roman" w:cs="Times New Roman"/>
          <w:color w:val="222222"/>
          <w:sz w:val="24"/>
          <w:szCs w:val="24"/>
          <w:shd w:val="clear" w:color="auto" w:fill="FFFFFF"/>
        </w:rPr>
        <w:t>, S., 2018. Isolated car manufacturers? The political positions of the automotive industry on the real driving emissions regulation. </w:t>
      </w:r>
      <w:r w:rsidRPr="000E1B76">
        <w:rPr>
          <w:rFonts w:ascii="Times New Roman" w:hAnsi="Times New Roman" w:cs="Times New Roman"/>
          <w:i/>
          <w:iCs/>
          <w:color w:val="222222"/>
          <w:sz w:val="24"/>
          <w:szCs w:val="24"/>
          <w:shd w:val="clear" w:color="auto" w:fill="FFFFFF"/>
        </w:rPr>
        <w:t>International Journal of Automotive Technology and Management</w:t>
      </w:r>
      <w:r w:rsidRPr="000E1B76">
        <w:rPr>
          <w:rFonts w:ascii="Times New Roman" w:hAnsi="Times New Roman" w:cs="Times New Roman"/>
          <w:color w:val="222222"/>
          <w:sz w:val="24"/>
          <w:szCs w:val="24"/>
          <w:shd w:val="clear" w:color="auto" w:fill="FFFFFF"/>
        </w:rPr>
        <w:t>, </w:t>
      </w:r>
      <w:r w:rsidRPr="000E1B76">
        <w:rPr>
          <w:rFonts w:ascii="Times New Roman" w:hAnsi="Times New Roman" w:cs="Times New Roman"/>
          <w:i/>
          <w:iCs/>
          <w:color w:val="222222"/>
          <w:sz w:val="24"/>
          <w:szCs w:val="24"/>
          <w:shd w:val="clear" w:color="auto" w:fill="FFFFFF"/>
        </w:rPr>
        <w:t>18</w:t>
      </w:r>
      <w:r w:rsidRPr="000E1B76">
        <w:rPr>
          <w:rFonts w:ascii="Times New Roman" w:hAnsi="Times New Roman" w:cs="Times New Roman"/>
          <w:color w:val="222222"/>
          <w:sz w:val="24"/>
          <w:szCs w:val="24"/>
          <w:shd w:val="clear" w:color="auto" w:fill="FFFFFF"/>
        </w:rPr>
        <w:t>(2), pp.119-141.</w:t>
      </w:r>
    </w:p>
    <w:p w14:paraId="3F7A6920" w14:textId="77777777" w:rsidR="00E41793" w:rsidRPr="000E1B76" w:rsidRDefault="00E41793" w:rsidP="00E41793">
      <w:pPr>
        <w:shd w:val="clear" w:color="auto" w:fill="FFFFFF"/>
        <w:spacing w:before="100" w:beforeAutospacing="1" w:after="100" w:afterAutospacing="1" w:line="360" w:lineRule="auto"/>
        <w:jc w:val="both"/>
        <w:rPr>
          <w:rFonts w:ascii="Times New Roman" w:eastAsia="Times New Roman" w:hAnsi="Times New Roman" w:cs="Times New Roman"/>
          <w:color w:val="333333"/>
          <w:sz w:val="24"/>
          <w:szCs w:val="24"/>
        </w:rPr>
      </w:pPr>
      <w:r w:rsidRPr="000E1B76">
        <w:rPr>
          <w:rFonts w:ascii="Times New Roman" w:eastAsia="Times New Roman" w:hAnsi="Times New Roman" w:cs="Times New Roman"/>
          <w:color w:val="333333"/>
          <w:sz w:val="24"/>
          <w:szCs w:val="24"/>
        </w:rPr>
        <w:t>Leigh, D., &amp; Pershing, A. J. 2016. SWOT analysis. </w:t>
      </w:r>
      <w:r w:rsidRPr="000E1B76">
        <w:rPr>
          <w:rFonts w:ascii="Times New Roman" w:eastAsia="Times New Roman" w:hAnsi="Times New Roman" w:cs="Times New Roman"/>
          <w:i/>
          <w:iCs/>
          <w:color w:val="333333"/>
          <w:sz w:val="24"/>
          <w:szCs w:val="24"/>
        </w:rPr>
        <w:t>The Handbook of Human Performance Technology</w:t>
      </w:r>
      <w:r w:rsidRPr="000E1B76">
        <w:rPr>
          <w:rFonts w:ascii="Times New Roman" w:eastAsia="Times New Roman" w:hAnsi="Times New Roman" w:cs="Times New Roman"/>
          <w:color w:val="333333"/>
          <w:sz w:val="24"/>
          <w:szCs w:val="24"/>
        </w:rPr>
        <w:t>, pp.1089-1108.</w:t>
      </w:r>
    </w:p>
    <w:p w14:paraId="561FC179" w14:textId="77777777" w:rsidR="00E41793" w:rsidRPr="000E1B76" w:rsidRDefault="00E41793" w:rsidP="00E41793">
      <w:pPr>
        <w:shd w:val="clear" w:color="auto" w:fill="FFFFFF"/>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0E1B76">
        <w:rPr>
          <w:rFonts w:ascii="Times New Roman" w:hAnsi="Times New Roman" w:cs="Times New Roman"/>
          <w:color w:val="222222"/>
          <w:sz w:val="24"/>
          <w:szCs w:val="24"/>
          <w:shd w:val="clear" w:color="auto" w:fill="FFFFFF"/>
        </w:rPr>
        <w:t>Murry, C., 2018. The effect of retail competition on relationship-specific investments: evidence from new car advertising. </w:t>
      </w:r>
      <w:r w:rsidRPr="000E1B76">
        <w:rPr>
          <w:rFonts w:ascii="Times New Roman" w:hAnsi="Times New Roman" w:cs="Times New Roman"/>
          <w:i/>
          <w:iCs/>
          <w:color w:val="222222"/>
          <w:sz w:val="24"/>
          <w:szCs w:val="24"/>
          <w:shd w:val="clear" w:color="auto" w:fill="FFFFFF"/>
        </w:rPr>
        <w:t>International Journal of Industrial Organization</w:t>
      </w:r>
      <w:r w:rsidRPr="000E1B76">
        <w:rPr>
          <w:rFonts w:ascii="Times New Roman" w:hAnsi="Times New Roman" w:cs="Times New Roman"/>
          <w:color w:val="222222"/>
          <w:sz w:val="24"/>
          <w:szCs w:val="24"/>
          <w:shd w:val="clear" w:color="auto" w:fill="FFFFFF"/>
        </w:rPr>
        <w:t>, </w:t>
      </w:r>
      <w:r w:rsidRPr="000E1B76">
        <w:rPr>
          <w:rFonts w:ascii="Times New Roman" w:hAnsi="Times New Roman" w:cs="Times New Roman"/>
          <w:i/>
          <w:iCs/>
          <w:color w:val="222222"/>
          <w:sz w:val="24"/>
          <w:szCs w:val="24"/>
          <w:shd w:val="clear" w:color="auto" w:fill="FFFFFF"/>
        </w:rPr>
        <w:t>59</w:t>
      </w:r>
      <w:r w:rsidRPr="000E1B76">
        <w:rPr>
          <w:rFonts w:ascii="Times New Roman" w:hAnsi="Times New Roman" w:cs="Times New Roman"/>
          <w:color w:val="222222"/>
          <w:sz w:val="24"/>
          <w:szCs w:val="24"/>
          <w:shd w:val="clear" w:color="auto" w:fill="FFFFFF"/>
        </w:rPr>
        <w:t>, pp.253-281.</w:t>
      </w:r>
    </w:p>
    <w:p w14:paraId="1B4E186D" w14:textId="77777777" w:rsidR="00E41793" w:rsidRPr="000E1B76" w:rsidRDefault="00E41793" w:rsidP="00E41793">
      <w:pPr>
        <w:shd w:val="clear" w:color="auto" w:fill="FFFFFF"/>
        <w:spacing w:before="100" w:beforeAutospacing="1" w:after="100" w:afterAutospacing="1" w:line="360" w:lineRule="auto"/>
        <w:jc w:val="both"/>
        <w:rPr>
          <w:rFonts w:ascii="Times New Roman" w:hAnsi="Times New Roman" w:cs="Times New Roman"/>
          <w:color w:val="222222"/>
          <w:sz w:val="24"/>
          <w:szCs w:val="24"/>
          <w:shd w:val="clear" w:color="auto" w:fill="FFFFFF"/>
        </w:rPr>
      </w:pPr>
      <w:proofErr w:type="spellStart"/>
      <w:r w:rsidRPr="000E1B76">
        <w:rPr>
          <w:rFonts w:ascii="Times New Roman" w:hAnsi="Times New Roman" w:cs="Times New Roman"/>
          <w:color w:val="222222"/>
          <w:sz w:val="24"/>
          <w:szCs w:val="24"/>
          <w:shd w:val="clear" w:color="auto" w:fill="FFFFFF"/>
        </w:rPr>
        <w:lastRenderedPageBreak/>
        <w:t>Välikangas</w:t>
      </w:r>
      <w:proofErr w:type="spellEnd"/>
      <w:r w:rsidRPr="000E1B76">
        <w:rPr>
          <w:rFonts w:ascii="Times New Roman" w:hAnsi="Times New Roman" w:cs="Times New Roman"/>
          <w:color w:val="222222"/>
          <w:sz w:val="24"/>
          <w:szCs w:val="24"/>
          <w:shd w:val="clear" w:color="auto" w:fill="FFFFFF"/>
        </w:rPr>
        <w:t>, L., 2018. Forum on Tesla and the global automotive industry. </w:t>
      </w:r>
      <w:r w:rsidRPr="000E1B76">
        <w:rPr>
          <w:rFonts w:ascii="Times New Roman" w:hAnsi="Times New Roman" w:cs="Times New Roman"/>
          <w:i/>
          <w:iCs/>
          <w:color w:val="222222"/>
          <w:sz w:val="24"/>
          <w:szCs w:val="24"/>
          <w:shd w:val="clear" w:color="auto" w:fill="FFFFFF"/>
        </w:rPr>
        <w:t>Management and Organization Review</w:t>
      </w:r>
      <w:r w:rsidRPr="000E1B76">
        <w:rPr>
          <w:rFonts w:ascii="Times New Roman" w:hAnsi="Times New Roman" w:cs="Times New Roman"/>
          <w:color w:val="222222"/>
          <w:sz w:val="24"/>
          <w:szCs w:val="24"/>
          <w:shd w:val="clear" w:color="auto" w:fill="FFFFFF"/>
        </w:rPr>
        <w:t>, </w:t>
      </w:r>
      <w:r w:rsidRPr="000E1B76">
        <w:rPr>
          <w:rFonts w:ascii="Times New Roman" w:hAnsi="Times New Roman" w:cs="Times New Roman"/>
          <w:i/>
          <w:iCs/>
          <w:color w:val="222222"/>
          <w:sz w:val="24"/>
          <w:szCs w:val="24"/>
          <w:shd w:val="clear" w:color="auto" w:fill="FFFFFF"/>
        </w:rPr>
        <w:t>14</w:t>
      </w:r>
      <w:r w:rsidRPr="000E1B76">
        <w:rPr>
          <w:rFonts w:ascii="Times New Roman" w:hAnsi="Times New Roman" w:cs="Times New Roman"/>
          <w:color w:val="222222"/>
          <w:sz w:val="24"/>
          <w:szCs w:val="24"/>
          <w:shd w:val="clear" w:color="auto" w:fill="FFFFFF"/>
        </w:rPr>
        <w:t>(3), pp.467-470.</w:t>
      </w:r>
    </w:p>
    <w:p w14:paraId="1C01A46A" w14:textId="77777777" w:rsidR="00E41793" w:rsidRDefault="00E41793"/>
    <w:sectPr w:rsidR="00E4179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755D09" w14:textId="77777777" w:rsidR="002074DB" w:rsidRDefault="002074DB" w:rsidP="00E41793">
      <w:pPr>
        <w:spacing w:after="0" w:line="240" w:lineRule="auto"/>
      </w:pPr>
      <w:r>
        <w:separator/>
      </w:r>
    </w:p>
  </w:endnote>
  <w:endnote w:type="continuationSeparator" w:id="0">
    <w:p w14:paraId="64C75D5A" w14:textId="77777777" w:rsidR="002074DB" w:rsidRDefault="002074DB" w:rsidP="00E41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5044285"/>
      <w:docPartObj>
        <w:docPartGallery w:val="Page Numbers (Bottom of Page)"/>
        <w:docPartUnique/>
      </w:docPartObj>
    </w:sdtPr>
    <w:sdtEndPr>
      <w:rPr>
        <w:noProof/>
      </w:rPr>
    </w:sdtEndPr>
    <w:sdtContent>
      <w:p w14:paraId="0FEE17CE" w14:textId="6275B3E4" w:rsidR="00E41793" w:rsidRDefault="00E417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F33DFF" w14:textId="77777777" w:rsidR="00E41793" w:rsidRDefault="00E417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922A3E" w14:textId="77777777" w:rsidR="002074DB" w:rsidRDefault="002074DB" w:rsidP="00E41793">
      <w:pPr>
        <w:spacing w:after="0" w:line="240" w:lineRule="auto"/>
      </w:pPr>
      <w:r>
        <w:separator/>
      </w:r>
    </w:p>
  </w:footnote>
  <w:footnote w:type="continuationSeparator" w:id="0">
    <w:p w14:paraId="78ACFF29" w14:textId="77777777" w:rsidR="002074DB" w:rsidRDefault="002074DB" w:rsidP="00E417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7C0FF" w14:textId="77777777" w:rsidR="00E41793" w:rsidRPr="002D7CA8" w:rsidRDefault="00E41793" w:rsidP="00E41793">
    <w:pPr>
      <w:pStyle w:val="Header"/>
      <w:jc w:val="center"/>
      <w:rPr>
        <w:b/>
        <w:bCs/>
        <w:sz w:val="36"/>
        <w:szCs w:val="32"/>
      </w:rPr>
    </w:pPr>
    <w:r w:rsidRPr="002D7CA8">
      <w:rPr>
        <w:b/>
        <w:bCs/>
        <w:sz w:val="36"/>
        <w:szCs w:val="32"/>
      </w:rPr>
      <w:t>University of Wales Trinity Saint David</w:t>
    </w:r>
  </w:p>
  <w:p w14:paraId="39548A9D" w14:textId="55A5A80B" w:rsidR="00E41793" w:rsidRPr="00E41793" w:rsidRDefault="00E417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CC2"/>
    <w:rsid w:val="002074DB"/>
    <w:rsid w:val="002E6CC2"/>
    <w:rsid w:val="003165EC"/>
    <w:rsid w:val="00A3347B"/>
    <w:rsid w:val="00E41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2FB33"/>
  <w15:chartTrackingRefBased/>
  <w15:docId w15:val="{930265F9-6431-464E-B78A-B6305FD24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793"/>
    <w:rPr>
      <w:lang w:val="en-US"/>
    </w:rPr>
  </w:style>
  <w:style w:type="paragraph" w:styleId="Heading1">
    <w:name w:val="heading 1"/>
    <w:basedOn w:val="Normal"/>
    <w:next w:val="Normal"/>
    <w:link w:val="Heading1Char"/>
    <w:uiPriority w:val="9"/>
    <w:qFormat/>
    <w:rsid w:val="00E417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793"/>
    <w:rPr>
      <w:rFonts w:asciiTheme="majorHAnsi" w:eastAsiaTheme="majorEastAsia" w:hAnsiTheme="majorHAnsi" w:cstheme="majorBidi"/>
      <w:color w:val="2F5496" w:themeColor="accent1" w:themeShade="BF"/>
      <w:sz w:val="32"/>
      <w:szCs w:val="32"/>
      <w:lang w:val="en-US"/>
    </w:rPr>
  </w:style>
  <w:style w:type="character" w:styleId="Emphasis">
    <w:name w:val="Emphasis"/>
    <w:basedOn w:val="DefaultParagraphFont"/>
    <w:uiPriority w:val="20"/>
    <w:qFormat/>
    <w:rsid w:val="00E41793"/>
    <w:rPr>
      <w:i/>
      <w:iCs/>
    </w:rPr>
  </w:style>
  <w:style w:type="paragraph" w:styleId="NoSpacing">
    <w:name w:val="No Spacing"/>
    <w:link w:val="NoSpacingChar"/>
    <w:uiPriority w:val="1"/>
    <w:qFormat/>
    <w:rsid w:val="00E417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41793"/>
    <w:rPr>
      <w:rFonts w:eastAsiaTheme="minorEastAsia"/>
      <w:lang w:val="en-US"/>
    </w:rPr>
  </w:style>
  <w:style w:type="character" w:styleId="Hyperlink">
    <w:name w:val="Hyperlink"/>
    <w:basedOn w:val="DefaultParagraphFont"/>
    <w:uiPriority w:val="99"/>
    <w:unhideWhenUsed/>
    <w:rsid w:val="00E41793"/>
    <w:rPr>
      <w:color w:val="0563C1" w:themeColor="hyperlink"/>
      <w:u w:val="single"/>
    </w:rPr>
  </w:style>
  <w:style w:type="paragraph" w:styleId="TOCHeading">
    <w:name w:val="TOC Heading"/>
    <w:basedOn w:val="Heading1"/>
    <w:next w:val="Normal"/>
    <w:uiPriority w:val="39"/>
    <w:unhideWhenUsed/>
    <w:qFormat/>
    <w:rsid w:val="00E41793"/>
    <w:pPr>
      <w:outlineLvl w:val="9"/>
    </w:pPr>
  </w:style>
  <w:style w:type="paragraph" w:styleId="TOC1">
    <w:name w:val="toc 1"/>
    <w:basedOn w:val="Normal"/>
    <w:next w:val="Normal"/>
    <w:autoRedefine/>
    <w:uiPriority w:val="39"/>
    <w:unhideWhenUsed/>
    <w:rsid w:val="00E41793"/>
    <w:pPr>
      <w:spacing w:after="100" w:line="360" w:lineRule="auto"/>
      <w:jc w:val="both"/>
    </w:pPr>
    <w:rPr>
      <w:rFonts w:ascii="Times New Roman" w:hAnsi="Times New Roman"/>
      <w:sz w:val="24"/>
    </w:rPr>
  </w:style>
  <w:style w:type="paragraph" w:styleId="Header">
    <w:name w:val="header"/>
    <w:basedOn w:val="Normal"/>
    <w:link w:val="HeaderChar"/>
    <w:uiPriority w:val="99"/>
    <w:unhideWhenUsed/>
    <w:rsid w:val="00E417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793"/>
    <w:rPr>
      <w:lang w:val="en-US"/>
    </w:rPr>
  </w:style>
  <w:style w:type="paragraph" w:styleId="Footer">
    <w:name w:val="footer"/>
    <w:basedOn w:val="Normal"/>
    <w:link w:val="FooterChar"/>
    <w:uiPriority w:val="99"/>
    <w:unhideWhenUsed/>
    <w:rsid w:val="00E417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79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750B9-10C7-4291-A8F3-688039144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2224</Words>
  <Characters>12680</Characters>
  <Application>Microsoft Office Word</Application>
  <DocSecurity>0</DocSecurity>
  <Lines>105</Lines>
  <Paragraphs>29</Paragraphs>
  <ScaleCrop>false</ScaleCrop>
  <Company/>
  <LinksUpToDate>false</LinksUpToDate>
  <CharactersWithSpaces>14875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Constantin Preoteasa (1917720)</dc:creator>
  <cp:keywords/>
  <dc:description/>
  <cp:lastModifiedBy>Dragos Constantin Preoteasa (1917720)</cp:lastModifiedBy>
  <cp:revision>3</cp:revision>
  <dcterms:created xsi:type="dcterms:W3CDTF">2020-12-29T13:57:00Z</dcterms:created>
  <dcterms:modified xsi:type="dcterms:W3CDTF">2020-12-29T14:07:00Z</dcterms:modified>
</cp:coreProperties>
</file>