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54D3" w:rsidRDefault="00B254D3">
      <w:pPr>
        <w:rPr>
          <w:rFonts w:ascii="Arial" w:hAnsi="Arial" w:cs="Arial"/>
          <w:sz w:val="24"/>
          <w:szCs w:val="24"/>
        </w:rPr>
      </w:pPr>
      <w:r>
        <w:rPr>
          <w:rFonts w:ascii="Arial" w:hAnsi="Arial" w:cs="Arial"/>
          <w:sz w:val="24"/>
          <w:szCs w:val="24"/>
        </w:rPr>
        <w:t xml:space="preserve">Esther Cole </w:t>
      </w:r>
    </w:p>
    <w:p w:rsidR="00B254D3" w:rsidRDefault="00B254D3">
      <w:pPr>
        <w:rPr>
          <w:rFonts w:ascii="Arial" w:hAnsi="Arial" w:cs="Arial"/>
          <w:sz w:val="24"/>
          <w:szCs w:val="24"/>
        </w:rPr>
      </w:pPr>
      <w:r>
        <w:rPr>
          <w:rFonts w:ascii="Arial" w:hAnsi="Arial" w:cs="Arial"/>
          <w:sz w:val="24"/>
          <w:szCs w:val="24"/>
        </w:rPr>
        <w:t>Student number: 1816485</w:t>
      </w:r>
    </w:p>
    <w:p w:rsidR="00B254D3" w:rsidRDefault="00B254D3">
      <w:pPr>
        <w:rPr>
          <w:rFonts w:ascii="Arial" w:hAnsi="Arial" w:cs="Arial"/>
          <w:sz w:val="24"/>
          <w:szCs w:val="24"/>
        </w:rPr>
      </w:pPr>
      <w:r>
        <w:rPr>
          <w:rFonts w:ascii="Arial" w:hAnsi="Arial" w:cs="Arial"/>
          <w:sz w:val="24"/>
          <w:szCs w:val="24"/>
        </w:rPr>
        <w:t>Cohort - 01/19</w:t>
      </w:r>
    </w:p>
    <w:p w:rsidR="00B254D3" w:rsidRDefault="00B254D3">
      <w:pPr>
        <w:rPr>
          <w:rFonts w:ascii="Arial" w:hAnsi="Arial" w:cs="Arial"/>
          <w:sz w:val="24"/>
          <w:szCs w:val="24"/>
        </w:rPr>
      </w:pPr>
      <w:r>
        <w:rPr>
          <w:rFonts w:ascii="Arial" w:hAnsi="Arial" w:cs="Arial"/>
          <w:sz w:val="24"/>
          <w:szCs w:val="24"/>
        </w:rPr>
        <w:t>PCDA</w:t>
      </w:r>
    </w:p>
    <w:p w:rsidR="00B254D3" w:rsidRDefault="00B254D3">
      <w:pPr>
        <w:rPr>
          <w:rFonts w:ascii="Arial" w:hAnsi="Arial" w:cs="Arial"/>
          <w:sz w:val="24"/>
          <w:szCs w:val="24"/>
        </w:rPr>
      </w:pPr>
      <w:bookmarkStart w:id="0" w:name="_GoBack"/>
      <w:bookmarkEnd w:id="0"/>
      <w:r>
        <w:rPr>
          <w:rFonts w:ascii="Arial" w:hAnsi="Arial" w:cs="Arial"/>
          <w:sz w:val="24"/>
          <w:szCs w:val="24"/>
        </w:rPr>
        <w:br w:type="page"/>
      </w:r>
    </w:p>
    <w:p w:rsidR="00B609CC" w:rsidRDefault="00B609CC" w:rsidP="007A2753">
      <w:pPr>
        <w:spacing w:line="240" w:lineRule="auto"/>
        <w:contextualSpacing/>
        <w:rPr>
          <w:rFonts w:ascii="Arial" w:hAnsi="Arial" w:cs="Arial"/>
          <w:sz w:val="24"/>
          <w:szCs w:val="24"/>
        </w:rPr>
      </w:pPr>
      <w:r>
        <w:rPr>
          <w:rFonts w:ascii="Arial" w:hAnsi="Arial" w:cs="Arial"/>
          <w:sz w:val="24"/>
          <w:szCs w:val="24"/>
        </w:rPr>
        <w:lastRenderedPageBreak/>
        <w:t>Task 1</w:t>
      </w: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The links between serious and organised crime (SOC) affecting public safety and protection are plain to see in every day society.</w:t>
      </w: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 xml:space="preserve">SOC affects more people living in the UK than any other national threat, so much so, that it is a bigger threat, responsible for more deaths than all the other national security threats combined for our county. </w:t>
      </w:r>
    </w:p>
    <w:p w:rsidR="007A2753" w:rsidRPr="00011659" w:rsidRDefault="007A2753" w:rsidP="007A2753">
      <w:pPr>
        <w:spacing w:line="240" w:lineRule="auto"/>
        <w:contextualSpacing/>
        <w:rPr>
          <w:rFonts w:ascii="Arial" w:hAnsi="Arial" w:cs="Arial"/>
          <w:color w:val="000000"/>
          <w:sz w:val="24"/>
          <w:szCs w:val="24"/>
        </w:rPr>
      </w:pPr>
      <w:r w:rsidRPr="00011659">
        <w:rPr>
          <w:rFonts w:ascii="Arial" w:hAnsi="Arial" w:cs="Arial"/>
          <w:sz w:val="24"/>
          <w:szCs w:val="24"/>
        </w:rPr>
        <w:t>“</w:t>
      </w:r>
      <w:r w:rsidRPr="00011659">
        <w:rPr>
          <w:rFonts w:ascii="Arial" w:hAnsi="Arial" w:cs="Arial"/>
          <w:color w:val="000000"/>
          <w:sz w:val="24"/>
          <w:szCs w:val="24"/>
        </w:rPr>
        <w:t xml:space="preserve">Serious and organised crime is the most deadly national security threat faced by the UK, and persistently erodes our economy and our communities” </w:t>
      </w:r>
    </w:p>
    <w:p w:rsidR="007A2753" w:rsidRPr="00011659" w:rsidRDefault="007A2753" w:rsidP="007A2753">
      <w:pPr>
        <w:spacing w:line="240" w:lineRule="auto"/>
        <w:contextualSpacing/>
        <w:rPr>
          <w:rFonts w:ascii="Arial" w:hAnsi="Arial" w:cs="Arial"/>
          <w:color w:val="000000"/>
          <w:sz w:val="24"/>
          <w:szCs w:val="24"/>
        </w:rPr>
      </w:pPr>
    </w:p>
    <w:p w:rsidR="007A2753" w:rsidRPr="00011659" w:rsidRDefault="00B254D3" w:rsidP="007A2753">
      <w:pPr>
        <w:spacing w:line="240" w:lineRule="auto"/>
        <w:contextualSpacing/>
        <w:rPr>
          <w:rFonts w:ascii="Arial" w:hAnsi="Arial" w:cs="Arial"/>
          <w:color w:val="000000"/>
          <w:sz w:val="24"/>
          <w:szCs w:val="24"/>
        </w:rPr>
      </w:pPr>
      <w:hyperlink r:id="rId6" w:history="1">
        <w:r w:rsidR="007A2753" w:rsidRPr="00011659">
          <w:rPr>
            <w:rStyle w:val="Hyperlink"/>
            <w:rFonts w:ascii="Arial" w:hAnsi="Arial" w:cs="Arial"/>
            <w:sz w:val="24"/>
            <w:szCs w:val="24"/>
          </w:rPr>
          <w:t>https://assets.publishing.service.gov.uk/government/uploads/system/uploads/attachment_data/file/752850/SOC-2018-web.pdf</w:t>
        </w:r>
      </w:hyperlink>
    </w:p>
    <w:p w:rsidR="007A2753" w:rsidRPr="00011659" w:rsidRDefault="007A2753" w:rsidP="007A2753">
      <w:pPr>
        <w:spacing w:line="240" w:lineRule="auto"/>
        <w:contextualSpacing/>
        <w:rPr>
          <w:rFonts w:ascii="Arial" w:hAnsi="Arial" w:cs="Arial"/>
          <w:color w:val="000000"/>
          <w:sz w:val="24"/>
          <w:szCs w:val="24"/>
        </w:rPr>
      </w:pPr>
    </w:p>
    <w:p w:rsidR="007A2753" w:rsidRPr="00011659" w:rsidRDefault="007A2753" w:rsidP="007A2753">
      <w:pPr>
        <w:spacing w:line="240" w:lineRule="auto"/>
        <w:contextualSpacing/>
        <w:rPr>
          <w:rFonts w:ascii="Arial" w:hAnsi="Arial" w:cs="Arial"/>
          <w:color w:val="000000"/>
          <w:sz w:val="24"/>
          <w:szCs w:val="24"/>
        </w:rPr>
      </w:pPr>
      <w:r w:rsidRPr="00011659">
        <w:rPr>
          <w:rFonts w:ascii="Arial" w:hAnsi="Arial" w:cs="Arial"/>
          <w:color w:val="000000"/>
          <w:sz w:val="24"/>
          <w:szCs w:val="24"/>
        </w:rPr>
        <w:t>Accessed 15/4/2020</w:t>
      </w:r>
    </w:p>
    <w:p w:rsidR="007A2753" w:rsidRPr="00011659" w:rsidRDefault="007A2753" w:rsidP="007A2753">
      <w:pPr>
        <w:spacing w:line="240" w:lineRule="auto"/>
        <w:contextualSpacing/>
        <w:rPr>
          <w:rFonts w:ascii="Arial" w:hAnsi="Arial" w:cs="Arial"/>
          <w:color w:val="000000"/>
          <w:sz w:val="24"/>
          <w:szCs w:val="24"/>
        </w:rPr>
      </w:pPr>
    </w:p>
    <w:p w:rsidR="007A2753" w:rsidRPr="00011659" w:rsidRDefault="007A2753" w:rsidP="007A2753">
      <w:pPr>
        <w:spacing w:line="240" w:lineRule="auto"/>
        <w:contextualSpacing/>
        <w:rPr>
          <w:rFonts w:ascii="Arial" w:hAnsi="Arial" w:cs="Arial"/>
          <w:color w:val="000000"/>
          <w:sz w:val="24"/>
          <w:szCs w:val="24"/>
        </w:rPr>
      </w:pPr>
      <w:r w:rsidRPr="00011659">
        <w:rPr>
          <w:rFonts w:ascii="Arial" w:hAnsi="Arial" w:cs="Arial"/>
          <w:sz w:val="24"/>
          <w:szCs w:val="24"/>
        </w:rPr>
        <w:t xml:space="preserve">The definition of serious and organised crime is “individuals planning </w:t>
      </w:r>
      <w:r w:rsidRPr="00011659">
        <w:rPr>
          <w:rFonts w:ascii="Arial" w:hAnsi="Arial" w:cs="Arial"/>
          <w:color w:val="000000"/>
          <w:sz w:val="24"/>
          <w:szCs w:val="24"/>
        </w:rPr>
        <w:t>coordinating and committing serious offences, whether individually or in groups.”</w:t>
      </w: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color w:val="000000"/>
          <w:sz w:val="24"/>
          <w:szCs w:val="24"/>
        </w:rPr>
        <w:t xml:space="preserve">Some of the categories of SOC are illegal drugs, child sexual exploitation, illegal fire arms, modern day slavery and fraud. It is important to note that while these are not all the categories, a further large amount of SOC remains hidden and is underreported, which means the scale is likely to be greater than we currently have documented.    </w:t>
      </w:r>
    </w:p>
    <w:p w:rsidR="007A2753" w:rsidRPr="00011659" w:rsidRDefault="007A2753" w:rsidP="007A2753">
      <w:pPr>
        <w:spacing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Violent crime is an area of SOC that is seen in the community, and ranges from assault to murder with the use of weapons.</w:t>
      </w:r>
    </w:p>
    <w:p w:rsidR="007A2753" w:rsidRPr="00011659" w:rsidRDefault="007A2753" w:rsidP="007A2753">
      <w:pPr>
        <w:spacing w:line="240" w:lineRule="auto"/>
        <w:contextualSpacing/>
        <w:rPr>
          <w:rFonts w:ascii="Arial" w:hAnsi="Arial" w:cs="Arial"/>
          <w:color w:val="000000"/>
          <w:sz w:val="24"/>
          <w:szCs w:val="24"/>
        </w:rPr>
      </w:pPr>
      <w:r w:rsidRPr="00011659">
        <w:rPr>
          <w:rFonts w:ascii="Arial" w:hAnsi="Arial" w:cs="Arial"/>
          <w:color w:val="000000"/>
          <w:sz w:val="24"/>
          <w:szCs w:val="24"/>
        </w:rPr>
        <w:t>“There is a connection between recent increases in homicide and knife and gun crime, and rising levels of the use and purity of crack cocaine. Research suggests heroin and crack cocaine users commit around 45% of all theft offences in England and in Wales”</w:t>
      </w:r>
    </w:p>
    <w:p w:rsidR="007A2753" w:rsidRPr="00011659" w:rsidRDefault="007A2753" w:rsidP="007A2753">
      <w:pPr>
        <w:spacing w:line="240" w:lineRule="auto"/>
        <w:contextualSpacing/>
        <w:rPr>
          <w:rFonts w:ascii="Arial" w:hAnsi="Arial" w:cs="Arial"/>
          <w:color w:val="000000"/>
          <w:sz w:val="24"/>
          <w:szCs w:val="24"/>
        </w:rPr>
      </w:pPr>
    </w:p>
    <w:p w:rsidR="007A2753" w:rsidRPr="00011659" w:rsidRDefault="00B254D3" w:rsidP="007A2753">
      <w:pPr>
        <w:spacing w:line="240" w:lineRule="auto"/>
        <w:contextualSpacing/>
        <w:rPr>
          <w:rFonts w:ascii="Arial" w:hAnsi="Arial" w:cs="Arial"/>
          <w:sz w:val="24"/>
          <w:szCs w:val="24"/>
        </w:rPr>
      </w:pPr>
      <w:hyperlink r:id="rId7" w:history="1">
        <w:r w:rsidR="007A2753" w:rsidRPr="00011659">
          <w:rPr>
            <w:rStyle w:val="Hyperlink"/>
            <w:rFonts w:ascii="Arial" w:hAnsi="Arial" w:cs="Arial"/>
            <w:sz w:val="24"/>
            <w:szCs w:val="24"/>
          </w:rPr>
          <w:t>https://assets.publishing.service.gov.uk/government/uploads/system/uploads/attachment_data/file/752850/SOC-2018-web.pdf</w:t>
        </w:r>
      </w:hyperlink>
    </w:p>
    <w:p w:rsidR="007A2753" w:rsidRPr="00011659" w:rsidRDefault="007A2753" w:rsidP="007A2753">
      <w:pPr>
        <w:spacing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Accessed 1/5/2020</w:t>
      </w:r>
    </w:p>
    <w:p w:rsidR="007A2753" w:rsidRPr="00011659" w:rsidRDefault="007A2753" w:rsidP="007A2753">
      <w:pPr>
        <w:spacing w:line="240" w:lineRule="auto"/>
        <w:contextualSpacing/>
        <w:rPr>
          <w:rFonts w:ascii="Arial" w:hAnsi="Arial" w:cs="Arial"/>
          <w:color w:val="000000"/>
          <w:sz w:val="24"/>
          <w:szCs w:val="24"/>
        </w:rPr>
      </w:pP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 xml:space="preserve">SOC preys on the most vulnerable in society, sexually exploiting adults as well as grooming and exploiting children of all ages online increasing at an alarming rate with devastating lifelong effect. </w:t>
      </w: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“The number of referrals to the NCA relating to online child sexual exploitation and abuse has increased by 700% in the last four years”</w:t>
      </w:r>
    </w:p>
    <w:p w:rsidR="007A2753" w:rsidRPr="00011659" w:rsidRDefault="007A2753" w:rsidP="007A2753">
      <w:pPr>
        <w:spacing w:line="240" w:lineRule="auto"/>
        <w:contextualSpacing/>
        <w:rPr>
          <w:rFonts w:ascii="Arial" w:hAnsi="Arial" w:cs="Arial"/>
          <w:sz w:val="24"/>
          <w:szCs w:val="24"/>
        </w:rPr>
      </w:pPr>
    </w:p>
    <w:p w:rsidR="007A2753" w:rsidRPr="00011659" w:rsidRDefault="00B254D3" w:rsidP="007A2753">
      <w:pPr>
        <w:spacing w:line="240" w:lineRule="auto"/>
        <w:contextualSpacing/>
        <w:rPr>
          <w:rFonts w:ascii="Arial" w:hAnsi="Arial" w:cs="Arial"/>
          <w:sz w:val="24"/>
          <w:szCs w:val="24"/>
        </w:rPr>
      </w:pPr>
      <w:hyperlink r:id="rId8" w:history="1">
        <w:r w:rsidR="007A2753" w:rsidRPr="00011659">
          <w:rPr>
            <w:rStyle w:val="Hyperlink"/>
            <w:rFonts w:ascii="Arial" w:hAnsi="Arial" w:cs="Arial"/>
            <w:sz w:val="24"/>
            <w:szCs w:val="24"/>
          </w:rPr>
          <w:t>https://assets.publishing.service.gov.uk/government/uploads/system/uploads/attachment_data/file/752850/SOC-2018-web.pdf</w:t>
        </w:r>
      </w:hyperlink>
    </w:p>
    <w:p w:rsidR="007A2753" w:rsidRPr="00011659" w:rsidRDefault="007A2753" w:rsidP="007A2753">
      <w:pPr>
        <w:spacing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Accessed 1/5/2020</w:t>
      </w:r>
    </w:p>
    <w:p w:rsidR="007A2753" w:rsidRPr="00011659" w:rsidRDefault="007A2753" w:rsidP="007A2753">
      <w:pPr>
        <w:spacing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 xml:space="preserve">Multi-Agency Public Protection Arrangements (MAPPA) was established to monitor individuals who are convicted of certain crimes, to protect the public and to reintegrate offenders back into society and reduce reoffending.  </w:t>
      </w:r>
    </w:p>
    <w:p w:rsidR="007A2753" w:rsidRPr="00011659" w:rsidRDefault="007A2753" w:rsidP="007A2753">
      <w:pPr>
        <w:spacing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lastRenderedPageBreak/>
        <w:t>It is made up of various different agencies primarily the Police, prison and probation service. The offenders are split into three categories depending on the severity of the crime:</w:t>
      </w: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 xml:space="preserve">1: registered sexual offenders </w:t>
      </w: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2: violent and other sexual offenders</w:t>
      </w: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3: other dangerous offenders.</w:t>
      </w: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 xml:space="preserve">There are different restrictions and expectations placed on each category to protect the public. A risk assessment is completed by MAPPA determining the level at which an offender should be managed. The most common outcomes are restrictions, intervention orders and rehabilitation interventions. </w:t>
      </w:r>
    </w:p>
    <w:p w:rsidR="007A2753" w:rsidRPr="00011659" w:rsidRDefault="007A2753" w:rsidP="007A2753">
      <w:pPr>
        <w:spacing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“The number of Category 1 offenders under MAPPA has been growing yearly. The total in 2019 was 3% higher than in last year and 73% higher than in 2010.”</w:t>
      </w:r>
    </w:p>
    <w:p w:rsidR="007A2753" w:rsidRPr="00011659" w:rsidRDefault="007A2753" w:rsidP="007A2753">
      <w:pPr>
        <w:spacing w:after="0" w:line="240" w:lineRule="auto"/>
        <w:contextualSpacing/>
        <w:rPr>
          <w:rFonts w:ascii="Arial" w:hAnsi="Arial" w:cs="Arial"/>
          <w:sz w:val="24"/>
          <w:szCs w:val="24"/>
          <w:highlight w:val="yellow"/>
        </w:rPr>
      </w:pPr>
      <w:r w:rsidRPr="00011659">
        <w:rPr>
          <w:rFonts w:ascii="Arial" w:hAnsi="Arial" w:cs="Arial"/>
          <w:sz w:val="24"/>
          <w:szCs w:val="24"/>
        </w:rPr>
        <w:t xml:space="preserve">“Currently nearly half of all serious and organised crime offenders go on to re-offend within a year of their release from custody” </w:t>
      </w:r>
    </w:p>
    <w:p w:rsidR="007A2753" w:rsidRPr="00011659" w:rsidRDefault="007A2753" w:rsidP="007A2753">
      <w:pPr>
        <w:spacing w:after="0" w:line="240" w:lineRule="auto"/>
        <w:contextualSpacing/>
        <w:rPr>
          <w:rFonts w:ascii="Arial" w:hAnsi="Arial" w:cs="Arial"/>
          <w:sz w:val="24"/>
          <w:szCs w:val="24"/>
        </w:rPr>
      </w:pPr>
    </w:p>
    <w:p w:rsidR="007A2753" w:rsidRPr="00011659" w:rsidRDefault="00B254D3" w:rsidP="007A2753">
      <w:pPr>
        <w:spacing w:after="0" w:line="240" w:lineRule="auto"/>
        <w:contextualSpacing/>
        <w:rPr>
          <w:rFonts w:ascii="Arial" w:hAnsi="Arial" w:cs="Arial"/>
          <w:sz w:val="24"/>
          <w:szCs w:val="24"/>
        </w:rPr>
      </w:pPr>
      <w:hyperlink r:id="rId9" w:history="1">
        <w:r w:rsidR="007A2753" w:rsidRPr="00011659">
          <w:rPr>
            <w:rStyle w:val="Hyperlink"/>
            <w:rFonts w:ascii="Arial" w:hAnsi="Arial" w:cs="Arial"/>
            <w:sz w:val="24"/>
            <w:szCs w:val="24"/>
          </w:rPr>
          <w:t>https://assets.publishing.service.gov.uk/government/uploads/system/uploads/attachment_data/file/752850/SOC-2018-web.pdf</w:t>
        </w:r>
      </w:hyperlink>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Accessed 6/5/2020</w:t>
      </w:r>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The concept of community lead intelligence based policing is relatively new. How much effect this has on specifically “managing offenders” I would suggest remains unclear, but indicates how police are seeking to be innovative generating community intelligence.</w:t>
      </w:r>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A small visible, available group of officers building trust and relationships with the public addressing their concerns. The officer becomes the point of contact for residents who eventually raise issues including known offenders, who may be engaging in inappropriate behaviour.</w:t>
      </w:r>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 xml:space="preserve">It is however open to problems, registered offenders living in the community can generate strong public feeling, which challenges the trust established by the community officers, as the duty of care owed is to all including offenders. </w:t>
      </w:r>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color w:val="333333"/>
          <w:sz w:val="24"/>
          <w:szCs w:val="24"/>
        </w:rPr>
      </w:pPr>
      <w:r w:rsidRPr="00011659">
        <w:rPr>
          <w:rFonts w:ascii="Arial" w:hAnsi="Arial" w:cs="Arial"/>
          <w:sz w:val="24"/>
          <w:szCs w:val="24"/>
        </w:rPr>
        <w:t>“</w:t>
      </w:r>
      <w:r w:rsidRPr="00011659">
        <w:rPr>
          <w:rFonts w:ascii="Arial" w:hAnsi="Arial" w:cs="Arial"/>
          <w:color w:val="333333"/>
          <w:sz w:val="24"/>
          <w:szCs w:val="24"/>
        </w:rPr>
        <w:t>Unfounded community suspicions about the identity of an individual (the misidentification of an individual as a sexual offender) can cause community tension”</w:t>
      </w:r>
    </w:p>
    <w:p w:rsidR="007A2753" w:rsidRPr="00011659" w:rsidRDefault="007A2753" w:rsidP="007A2753">
      <w:pPr>
        <w:spacing w:after="0" w:line="240" w:lineRule="auto"/>
        <w:contextualSpacing/>
        <w:rPr>
          <w:rFonts w:ascii="Arial" w:hAnsi="Arial" w:cs="Arial"/>
          <w:color w:val="333333"/>
          <w:sz w:val="24"/>
          <w:szCs w:val="24"/>
        </w:rPr>
      </w:pPr>
      <w:r w:rsidRPr="00011659">
        <w:rPr>
          <w:rFonts w:ascii="Arial" w:hAnsi="Arial" w:cs="Arial"/>
          <w:color w:val="333333"/>
          <w:sz w:val="24"/>
          <w:szCs w:val="24"/>
        </w:rPr>
        <w:t xml:space="preserve"> </w:t>
      </w:r>
    </w:p>
    <w:p w:rsidR="007A2753" w:rsidRPr="00011659" w:rsidRDefault="00B254D3" w:rsidP="007A2753">
      <w:pPr>
        <w:spacing w:after="0" w:line="240" w:lineRule="auto"/>
        <w:contextualSpacing/>
        <w:rPr>
          <w:rFonts w:ascii="Arial" w:hAnsi="Arial" w:cs="Arial"/>
          <w:sz w:val="24"/>
          <w:szCs w:val="24"/>
        </w:rPr>
      </w:pPr>
      <w:hyperlink r:id="rId10" w:history="1">
        <w:r w:rsidR="007A2753" w:rsidRPr="00011659">
          <w:rPr>
            <w:rStyle w:val="Hyperlink"/>
            <w:rFonts w:ascii="Arial" w:hAnsi="Arial" w:cs="Arial"/>
            <w:sz w:val="24"/>
            <w:szCs w:val="24"/>
          </w:rPr>
          <w:t>https://www.app.college.police.uk/app-content/major-investigation-and-public-protection/managing-sexual-offenders-and-violent-offenders/communication-and-media-considerations/</w:t>
        </w:r>
      </w:hyperlink>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Accessed 18/5/2020</w:t>
      </w:r>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 xml:space="preserve">Public protection practices, (PPP) are inclusive, and extensive, but there are aspects of PPP that are subjective and therefore open to human error. </w:t>
      </w: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 xml:space="preserve">It relies on the officer attending the incident to recognise when someone needs protection, which in some cases is obvious and in others not so.  </w:t>
      </w:r>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lastRenderedPageBreak/>
        <w:t xml:space="preserve">The officer attending has to be able to ascertain if any of the individuals present are vulnerable and need protecting. This can be difficult at times to recognise.  The term vulnerable applies to children and anyone whose circumstances or situation are such they are not able to look after themselves or prevent harm. The officer must send the form, attaching their perceived level of risk to the correct department. This is an area of interpretation, which could affect the level of protection from the police. On some occasions the offer of assistance and protection is not taken up for various reasons, also affecting the effectiveness of the outcome. </w:t>
      </w: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 xml:space="preserve"> </w:t>
      </w: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The media have a responsibility to cover police public protection strategies around MAPPA.</w:t>
      </w: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 xml:space="preserve">However, this needs to be more than seizing on a failure of the system or police. I believe the media has a propensity to dwell on the negative in regard to police. Little attention is given to the many occasions where the police have done an excellent job, but when it goes wrong however it is always reported. </w:t>
      </w:r>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Guidelines require there to be a strategy plan in place to deal with the media, for public protection especially when it comes to sexual offenses, which will always attract media attention. This attention can cause distress and alarm, leading to public disorder, and bring into question, the capability of the Police force as a whole which can have a negative effect on police and public relations.</w:t>
      </w:r>
    </w:p>
    <w:p w:rsidR="007A2753" w:rsidRPr="00011659" w:rsidRDefault="007A2753" w:rsidP="007A2753">
      <w:pPr>
        <w:spacing w:before="100" w:after="240" w:line="240" w:lineRule="auto"/>
        <w:rPr>
          <w:rFonts w:ascii="Arial" w:hAnsi="Arial" w:cs="Arial"/>
          <w:sz w:val="24"/>
          <w:szCs w:val="24"/>
          <w:lang w:val="en" w:eastAsia="en-GB"/>
        </w:rPr>
      </w:pPr>
      <w:r w:rsidRPr="00011659">
        <w:rPr>
          <w:rFonts w:ascii="Arial" w:hAnsi="Arial" w:cs="Arial"/>
          <w:sz w:val="24"/>
          <w:szCs w:val="24"/>
          <w:lang w:val="en" w:eastAsia="en-GB"/>
        </w:rPr>
        <w:t>“When there is a high likelihood of media scrutiny or public interest in the management of a case there is a need to ensure that public confidence in the criminal justice system is maintained.”</w:t>
      </w:r>
    </w:p>
    <w:p w:rsidR="007A2753" w:rsidRPr="00011659" w:rsidRDefault="00B254D3" w:rsidP="007A2753">
      <w:pPr>
        <w:spacing w:after="0" w:line="240" w:lineRule="auto"/>
        <w:contextualSpacing/>
        <w:rPr>
          <w:rFonts w:ascii="Arial" w:hAnsi="Arial" w:cs="Arial"/>
          <w:sz w:val="24"/>
          <w:szCs w:val="24"/>
        </w:rPr>
      </w:pPr>
      <w:hyperlink r:id="rId11" w:history="1">
        <w:r w:rsidR="007A2753" w:rsidRPr="00011659">
          <w:rPr>
            <w:rStyle w:val="Hyperlink"/>
            <w:rFonts w:ascii="Arial" w:hAnsi="Arial" w:cs="Arial"/>
            <w:sz w:val="24"/>
            <w:szCs w:val="24"/>
          </w:rPr>
          <w:t>https://www.gov.uk/government/publications/multi-agency-public-protection-arrangements-mappa--2</w:t>
        </w:r>
      </w:hyperlink>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sz w:val="24"/>
          <w:szCs w:val="24"/>
        </w:rPr>
      </w:pPr>
      <w:r w:rsidRPr="00011659">
        <w:rPr>
          <w:rFonts w:ascii="Arial" w:hAnsi="Arial" w:cs="Arial"/>
          <w:sz w:val="24"/>
          <w:szCs w:val="24"/>
        </w:rPr>
        <w:t>Accessed 1/5/2020</w:t>
      </w:r>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after="0"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I think MAPPA as a collective does have an impact. This is due to the restrictions it imposes which can have significant impact on the individual’s and their daily living so protecting the public. MAPPA’s success varies through the 3 categories. Breaches to restrictions has been decreasing over the years.</w:t>
      </w: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However, the number of offenders who are monitored by MAPPA as a whole has been steadily increasing year on year, the biggest increase is in category 1 and 2, annually with category 3 being substantially lower than in 2014.</w:t>
      </w:r>
    </w:p>
    <w:p w:rsidR="007A2753" w:rsidRPr="00011659" w:rsidRDefault="007A2753" w:rsidP="007A2753">
      <w:pPr>
        <w:spacing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“The population of MAPPA offenders on 31 March continues to increase. The total in 2019 was 2% higher than in last year and 70% higher than in 2010”</w:t>
      </w:r>
    </w:p>
    <w:p w:rsidR="007A2753" w:rsidRPr="00011659" w:rsidRDefault="007A2753" w:rsidP="007A2753">
      <w:pPr>
        <w:spacing w:line="240" w:lineRule="auto"/>
        <w:contextualSpacing/>
        <w:rPr>
          <w:rFonts w:ascii="Arial" w:hAnsi="Arial" w:cs="Arial"/>
          <w:sz w:val="24"/>
          <w:szCs w:val="24"/>
        </w:rPr>
      </w:pPr>
    </w:p>
    <w:p w:rsidR="007A2753" w:rsidRPr="00011659" w:rsidRDefault="00B254D3" w:rsidP="007A2753">
      <w:pPr>
        <w:spacing w:line="240" w:lineRule="auto"/>
        <w:contextualSpacing/>
        <w:rPr>
          <w:rFonts w:ascii="Arial" w:hAnsi="Arial" w:cs="Arial"/>
          <w:sz w:val="24"/>
          <w:szCs w:val="24"/>
        </w:rPr>
      </w:pPr>
      <w:hyperlink r:id="rId12" w:history="1">
        <w:r w:rsidR="007A2753" w:rsidRPr="00011659">
          <w:rPr>
            <w:rStyle w:val="Hyperlink"/>
            <w:rFonts w:ascii="Arial" w:hAnsi="Arial" w:cs="Arial"/>
            <w:sz w:val="24"/>
            <w:szCs w:val="24"/>
          </w:rPr>
          <w:t>file:///H:/UNI%20work/Assignment%201/mappa-annual-report-2018-19.pdf</w:t>
        </w:r>
      </w:hyperlink>
      <w:r w:rsidR="007A2753" w:rsidRPr="00011659">
        <w:rPr>
          <w:rFonts w:ascii="Arial" w:hAnsi="Arial" w:cs="Arial"/>
          <w:sz w:val="24"/>
          <w:szCs w:val="24"/>
        </w:rPr>
        <w:t xml:space="preserve"> </w:t>
      </w:r>
    </w:p>
    <w:p w:rsidR="007A2753" w:rsidRPr="00011659" w:rsidRDefault="007A2753" w:rsidP="007A2753">
      <w:pPr>
        <w:spacing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r w:rsidRPr="00011659">
        <w:rPr>
          <w:rFonts w:ascii="Arial" w:hAnsi="Arial" w:cs="Arial"/>
          <w:sz w:val="24"/>
          <w:szCs w:val="24"/>
        </w:rPr>
        <w:t>Accessed 30/4/2020</w:t>
      </w:r>
    </w:p>
    <w:p w:rsidR="007A2753" w:rsidRPr="00011659" w:rsidRDefault="007A2753" w:rsidP="007A2753">
      <w:pPr>
        <w:spacing w:after="0" w:line="240" w:lineRule="auto"/>
        <w:contextualSpacing/>
        <w:rPr>
          <w:rFonts w:ascii="Arial" w:hAnsi="Arial" w:cs="Arial"/>
          <w:sz w:val="24"/>
          <w:szCs w:val="24"/>
        </w:rPr>
      </w:pPr>
    </w:p>
    <w:p w:rsidR="00B609CC" w:rsidRDefault="007A2753" w:rsidP="00B609CC">
      <w:pPr>
        <w:spacing w:after="0" w:line="240" w:lineRule="auto"/>
        <w:contextualSpacing/>
        <w:rPr>
          <w:rFonts w:ascii="Arial" w:hAnsi="Arial" w:cs="Arial"/>
          <w:sz w:val="24"/>
          <w:szCs w:val="24"/>
        </w:rPr>
      </w:pPr>
      <w:r w:rsidRPr="00011659">
        <w:rPr>
          <w:rFonts w:ascii="Arial" w:hAnsi="Arial" w:cs="Arial"/>
          <w:sz w:val="24"/>
          <w:szCs w:val="24"/>
        </w:rPr>
        <w:t>The MAPPA system is still evolving and learning from the strengths and weaknesses that become identified. Its greatest difficulty is that the “world” is changing faster than the development</w:t>
      </w:r>
      <w:r w:rsidR="00220F8A">
        <w:rPr>
          <w:rFonts w:ascii="Arial" w:hAnsi="Arial" w:cs="Arial"/>
          <w:sz w:val="24"/>
          <w:szCs w:val="24"/>
        </w:rPr>
        <w:t>s</w:t>
      </w:r>
      <w:r w:rsidRPr="00011659">
        <w:rPr>
          <w:rFonts w:ascii="Arial" w:hAnsi="Arial" w:cs="Arial"/>
          <w:sz w:val="24"/>
          <w:szCs w:val="24"/>
        </w:rPr>
        <w:t xml:space="preserve"> it makes</w:t>
      </w:r>
      <w:r w:rsidR="00220F8A">
        <w:rPr>
          <w:rFonts w:ascii="Arial" w:hAnsi="Arial" w:cs="Arial"/>
          <w:sz w:val="24"/>
          <w:szCs w:val="24"/>
        </w:rPr>
        <w:t>,</w:t>
      </w:r>
      <w:r w:rsidRPr="00011659">
        <w:rPr>
          <w:rFonts w:ascii="Arial" w:hAnsi="Arial" w:cs="Arial"/>
          <w:sz w:val="24"/>
          <w:szCs w:val="24"/>
        </w:rPr>
        <w:t xml:space="preserve"> with changing internet practices</w:t>
      </w:r>
      <w:r w:rsidR="00220F8A">
        <w:rPr>
          <w:rFonts w:ascii="Arial" w:hAnsi="Arial" w:cs="Arial"/>
          <w:sz w:val="24"/>
          <w:szCs w:val="24"/>
        </w:rPr>
        <w:t xml:space="preserve"> and</w:t>
      </w:r>
      <w:r w:rsidRPr="00011659">
        <w:rPr>
          <w:rFonts w:ascii="Arial" w:hAnsi="Arial" w:cs="Arial"/>
          <w:sz w:val="24"/>
          <w:szCs w:val="24"/>
        </w:rPr>
        <w:t xml:space="preserve"> technology used by criminals within SOC.</w:t>
      </w:r>
      <w:r w:rsidR="00B609CC">
        <w:rPr>
          <w:rFonts w:ascii="Arial" w:hAnsi="Arial" w:cs="Arial"/>
          <w:sz w:val="24"/>
          <w:szCs w:val="24"/>
        </w:rPr>
        <w:t xml:space="preserve">            </w:t>
      </w:r>
    </w:p>
    <w:p w:rsidR="007A2753" w:rsidRPr="00011659" w:rsidRDefault="00220F8A" w:rsidP="00B609CC">
      <w:pPr>
        <w:spacing w:after="0" w:line="240" w:lineRule="auto"/>
        <w:contextualSpacing/>
        <w:rPr>
          <w:rFonts w:ascii="Arial" w:hAnsi="Arial" w:cs="Arial"/>
          <w:sz w:val="24"/>
          <w:szCs w:val="24"/>
        </w:rPr>
      </w:pPr>
      <w:r>
        <w:rPr>
          <w:rFonts w:ascii="Arial" w:hAnsi="Arial" w:cs="Arial"/>
          <w:sz w:val="24"/>
          <w:szCs w:val="24"/>
        </w:rPr>
        <w:lastRenderedPageBreak/>
        <w:t>1092</w:t>
      </w:r>
    </w:p>
    <w:p w:rsidR="007A2753" w:rsidRPr="00011659" w:rsidRDefault="007A2753" w:rsidP="007A2753">
      <w:pPr>
        <w:spacing w:line="240" w:lineRule="auto"/>
        <w:contextualSpacing/>
        <w:rPr>
          <w:rFonts w:ascii="Arial" w:hAnsi="Arial" w:cs="Arial"/>
          <w:sz w:val="24"/>
          <w:szCs w:val="24"/>
        </w:rPr>
      </w:pPr>
    </w:p>
    <w:p w:rsidR="007A2753" w:rsidRPr="00011659" w:rsidRDefault="007A2753" w:rsidP="007A2753">
      <w:pPr>
        <w:spacing w:line="240" w:lineRule="auto"/>
        <w:contextualSpacing/>
        <w:rPr>
          <w:rFonts w:ascii="Arial" w:hAnsi="Arial" w:cs="Arial"/>
          <w:sz w:val="24"/>
          <w:szCs w:val="24"/>
        </w:rPr>
      </w:pPr>
    </w:p>
    <w:p w:rsidR="00011659" w:rsidRPr="00011659" w:rsidRDefault="00011659">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B609CC" w:rsidRDefault="00B609CC">
      <w:pPr>
        <w:rPr>
          <w:rFonts w:ascii="Arial" w:hAnsi="Arial" w:cs="Arial"/>
          <w:sz w:val="24"/>
          <w:szCs w:val="24"/>
        </w:rPr>
      </w:pPr>
    </w:p>
    <w:p w:rsidR="007A2753" w:rsidRPr="00011659" w:rsidRDefault="00B609CC">
      <w:pPr>
        <w:rPr>
          <w:rFonts w:ascii="Arial" w:hAnsi="Arial" w:cs="Arial"/>
          <w:sz w:val="24"/>
          <w:szCs w:val="24"/>
        </w:rPr>
      </w:pPr>
      <w:r>
        <w:rPr>
          <w:rFonts w:ascii="Arial" w:hAnsi="Arial" w:cs="Arial"/>
          <w:sz w:val="24"/>
          <w:szCs w:val="24"/>
        </w:rPr>
        <w:lastRenderedPageBreak/>
        <w:t>Task 2</w:t>
      </w:r>
    </w:p>
    <w:p w:rsidR="007A2753" w:rsidRPr="00011659" w:rsidRDefault="007A2753" w:rsidP="007A2753">
      <w:pPr>
        <w:rPr>
          <w:rFonts w:ascii="Arial" w:hAnsi="Arial" w:cs="Arial"/>
          <w:sz w:val="24"/>
          <w:szCs w:val="24"/>
        </w:rPr>
      </w:pPr>
      <w:r w:rsidRPr="00011659">
        <w:rPr>
          <w:rFonts w:ascii="Arial" w:hAnsi="Arial" w:cs="Arial"/>
          <w:sz w:val="24"/>
          <w:szCs w:val="24"/>
        </w:rPr>
        <w:t>The primary role of professional standards within the police is to mitigate malpractice, and misconduct.</w:t>
      </w:r>
    </w:p>
    <w:p w:rsidR="007A2753" w:rsidRPr="00011659" w:rsidRDefault="007A2753" w:rsidP="007A2753">
      <w:pPr>
        <w:rPr>
          <w:rFonts w:ascii="Arial" w:eastAsiaTheme="minorEastAsia" w:hAnsi="Arial" w:cs="Arial"/>
          <w:sz w:val="24"/>
          <w:szCs w:val="24"/>
        </w:rPr>
      </w:pPr>
      <w:r w:rsidRPr="00011659">
        <w:rPr>
          <w:rFonts w:ascii="Arial" w:hAnsi="Arial" w:cs="Arial"/>
          <w:sz w:val="24"/>
          <w:szCs w:val="24"/>
        </w:rPr>
        <w:t xml:space="preserve">Police officers can exercise significant and far-reaching powers in the line of duty. Professional standards are </w:t>
      </w:r>
      <w:r w:rsidRPr="00011659">
        <w:rPr>
          <w:rFonts w:ascii="Arial" w:eastAsiaTheme="minorEastAsia" w:hAnsi="Arial" w:cs="Arial"/>
          <w:sz w:val="24"/>
          <w:szCs w:val="24"/>
        </w:rPr>
        <w:t xml:space="preserve">publically accessible and set a mark as to what is the level of behaviour to be expected by every officer in whatever capacity, throughout the country. With this expectation documented with its public statement of the character and expectation of every officer; each officer is made aware of their need to behave in such a manner at all times. These standards become the measure by which each officer is compared and by this, they become requirements that the officers will be held accountable to. </w:t>
      </w:r>
    </w:p>
    <w:p w:rsidR="007A2753" w:rsidRPr="00011659" w:rsidRDefault="007A2753" w:rsidP="007A2753">
      <w:pPr>
        <w:rPr>
          <w:rFonts w:ascii="Arial" w:hAnsi="Arial" w:cs="Arial"/>
          <w:sz w:val="24"/>
          <w:szCs w:val="24"/>
        </w:rPr>
      </w:pPr>
      <w:r w:rsidRPr="00011659">
        <w:rPr>
          <w:rFonts w:ascii="Arial" w:eastAsiaTheme="minorEastAsia" w:hAnsi="Arial" w:cs="Arial"/>
          <w:sz w:val="24"/>
          <w:szCs w:val="24"/>
        </w:rPr>
        <w:t>With such powers in play, it demands much scrutiny to ensure that these powers are undertaken as they were intended, not for the benefit of the police officer but for the benefit of society. Identifying these standards provides the expectations and framework to identify failures in the carrying out of an officer’s duty, whether this was done wilfully or through incompetence</w:t>
      </w:r>
      <w:r w:rsidR="00E01A5F">
        <w:rPr>
          <w:rFonts w:ascii="Arial" w:eastAsiaTheme="minorEastAsia" w:hAnsi="Arial" w:cs="Arial"/>
          <w:sz w:val="24"/>
          <w:szCs w:val="24"/>
        </w:rPr>
        <w:t>.</w:t>
      </w:r>
    </w:p>
    <w:p w:rsidR="007A2753" w:rsidRPr="00011659" w:rsidRDefault="007A2753" w:rsidP="007A2753">
      <w:pPr>
        <w:rPr>
          <w:rFonts w:ascii="Arial" w:hAnsi="Arial" w:cs="Arial"/>
          <w:sz w:val="24"/>
          <w:szCs w:val="24"/>
        </w:rPr>
      </w:pPr>
      <w:r w:rsidRPr="00011659">
        <w:rPr>
          <w:rFonts w:ascii="Arial" w:hAnsi="Arial" w:cs="Arial"/>
          <w:sz w:val="24"/>
          <w:szCs w:val="24"/>
        </w:rPr>
        <w:t xml:space="preserve">Misconduct is defined as behaviour that is unacceptable, and does not meet the proprietary character and requirement as reflect the ten standards of professional behaviour. These are honesty and integrity, authority, respect and courteousness, equality and diversity, appropriate use of force, diligent in their duties and responsibilities, confidentiality, fitness for work, appropriate conduct and challenging and reporting behaviour. </w:t>
      </w:r>
    </w:p>
    <w:p w:rsidR="007A2753" w:rsidRPr="00011659" w:rsidRDefault="007A2753" w:rsidP="007A2753">
      <w:pPr>
        <w:rPr>
          <w:rFonts w:ascii="Arial" w:hAnsi="Arial" w:cs="Arial"/>
          <w:sz w:val="24"/>
          <w:szCs w:val="24"/>
        </w:rPr>
      </w:pPr>
      <w:r w:rsidRPr="00011659">
        <w:rPr>
          <w:rFonts w:ascii="Arial" w:hAnsi="Arial" w:cs="Arial"/>
          <w:sz w:val="24"/>
          <w:szCs w:val="24"/>
        </w:rPr>
        <w:t xml:space="preserve">The reason that disciplinary sanctions are imposed is as a mechanism of ensuring that the high expectations of Police officers are maintained. Having standards which are not enforced is of little value. The professional standards are not wishful ideals; they are a foundation on which the whole force is to be run. </w:t>
      </w:r>
    </w:p>
    <w:p w:rsidR="007A2753" w:rsidRPr="00011659" w:rsidRDefault="007A2753" w:rsidP="007A2753">
      <w:pPr>
        <w:rPr>
          <w:rFonts w:ascii="Arial" w:hAnsi="Arial" w:cs="Arial"/>
          <w:sz w:val="24"/>
          <w:szCs w:val="24"/>
        </w:rPr>
      </w:pPr>
      <w:r w:rsidRPr="00011659">
        <w:rPr>
          <w:rFonts w:ascii="Arial" w:hAnsi="Arial" w:cs="Arial"/>
          <w:sz w:val="24"/>
          <w:szCs w:val="24"/>
        </w:rPr>
        <w:t xml:space="preserve">There is an expectation of disciplinary action, for failure in this critical element. This brings an accountability to all officers and to maintain public confidence in the Police. The importance of public confidence is constant, if the public do not have faith in the Police due to malpractice and misconduct then they do not have faith in the Police to </w:t>
      </w:r>
      <w:r w:rsidR="00E01A5F">
        <w:rPr>
          <w:rFonts w:ascii="Arial" w:hAnsi="Arial" w:cs="Arial"/>
          <w:sz w:val="24"/>
          <w:szCs w:val="24"/>
        </w:rPr>
        <w:t>e</w:t>
      </w:r>
      <w:r w:rsidRPr="00011659">
        <w:rPr>
          <w:rFonts w:ascii="Arial" w:hAnsi="Arial" w:cs="Arial"/>
          <w:sz w:val="24"/>
          <w:szCs w:val="24"/>
        </w:rPr>
        <w:t>nforce the law as a whole. Failure to act upon a breach of standards of professional behaviour would undermine that trust in the Police and by extension the Criminal Justice systems</w:t>
      </w:r>
    </w:p>
    <w:p w:rsidR="007A2753" w:rsidRPr="00011659" w:rsidRDefault="007A2753" w:rsidP="007A2753">
      <w:pPr>
        <w:rPr>
          <w:rFonts w:ascii="Arial" w:hAnsi="Arial" w:cs="Arial"/>
          <w:sz w:val="24"/>
          <w:szCs w:val="24"/>
        </w:rPr>
      </w:pPr>
      <w:r w:rsidRPr="00011659">
        <w:rPr>
          <w:rFonts w:ascii="Arial" w:hAnsi="Arial" w:cs="Arial"/>
          <w:sz w:val="24"/>
          <w:szCs w:val="24"/>
        </w:rPr>
        <w:t>The Robert Peel’s 9 Principles of Policing state:</w:t>
      </w:r>
    </w:p>
    <w:p w:rsidR="007A2753" w:rsidRPr="00011659" w:rsidRDefault="007A2753" w:rsidP="007A2753">
      <w:pPr>
        <w:rPr>
          <w:rFonts w:ascii="Arial" w:hAnsi="Arial" w:cs="Arial"/>
          <w:sz w:val="24"/>
          <w:szCs w:val="24"/>
        </w:rPr>
      </w:pPr>
      <w:r w:rsidRPr="00011659">
        <w:rPr>
          <w:rFonts w:ascii="Arial" w:hAnsi="Arial" w:cs="Arial"/>
          <w:sz w:val="24"/>
          <w:szCs w:val="24"/>
        </w:rPr>
        <w:t>“To recognise always that the power of the police to fulfil their functions and duties is dependent on public approval of their existence, actions and behaviour and on their ability to secure and maintain public respect”</w:t>
      </w:r>
    </w:p>
    <w:p w:rsidR="007A2753" w:rsidRPr="00011659" w:rsidRDefault="00B254D3" w:rsidP="007A2753">
      <w:pPr>
        <w:rPr>
          <w:rFonts w:ascii="Arial" w:hAnsi="Arial" w:cs="Arial"/>
          <w:sz w:val="24"/>
          <w:szCs w:val="24"/>
        </w:rPr>
      </w:pPr>
      <w:hyperlink r:id="rId13" w:history="1">
        <w:r w:rsidR="007A2753" w:rsidRPr="00011659">
          <w:rPr>
            <w:rStyle w:val="Hyperlink"/>
            <w:rFonts w:ascii="Arial" w:hAnsi="Arial" w:cs="Arial"/>
            <w:sz w:val="24"/>
            <w:szCs w:val="24"/>
          </w:rPr>
          <w:t>https://www.gov.uk/government/publications/policing-by-consent/definition-of-policing-by-consent</w:t>
        </w:r>
      </w:hyperlink>
    </w:p>
    <w:p w:rsidR="007A2753" w:rsidRPr="00011659" w:rsidRDefault="007A2753" w:rsidP="007A2753">
      <w:pPr>
        <w:rPr>
          <w:rFonts w:ascii="Arial" w:hAnsi="Arial" w:cs="Arial"/>
          <w:sz w:val="24"/>
          <w:szCs w:val="24"/>
        </w:rPr>
      </w:pPr>
      <w:r w:rsidRPr="00011659">
        <w:rPr>
          <w:rFonts w:ascii="Arial" w:hAnsi="Arial" w:cs="Arial"/>
          <w:sz w:val="24"/>
          <w:szCs w:val="24"/>
        </w:rPr>
        <w:t>Accessed 5/5/20</w:t>
      </w:r>
    </w:p>
    <w:p w:rsidR="007A2753" w:rsidRPr="00011659" w:rsidRDefault="007A2753" w:rsidP="007A2753">
      <w:pPr>
        <w:rPr>
          <w:rFonts w:ascii="Arial" w:hAnsi="Arial" w:cs="Arial"/>
          <w:sz w:val="24"/>
          <w:szCs w:val="24"/>
        </w:rPr>
      </w:pPr>
      <w:r w:rsidRPr="00011659">
        <w:rPr>
          <w:rFonts w:ascii="Arial" w:hAnsi="Arial" w:cs="Arial"/>
          <w:sz w:val="24"/>
          <w:szCs w:val="24"/>
        </w:rPr>
        <w:lastRenderedPageBreak/>
        <w:t>The Police has an Internal Professional Standards Department (PSD)</w:t>
      </w:r>
      <w:r w:rsidR="00E01A5F">
        <w:rPr>
          <w:rFonts w:ascii="Arial" w:hAnsi="Arial" w:cs="Arial"/>
          <w:sz w:val="24"/>
          <w:szCs w:val="24"/>
        </w:rPr>
        <w:t>.</w:t>
      </w:r>
      <w:r w:rsidRPr="00011659">
        <w:rPr>
          <w:rFonts w:ascii="Arial" w:hAnsi="Arial" w:cs="Arial"/>
          <w:sz w:val="24"/>
          <w:szCs w:val="24"/>
        </w:rPr>
        <w:t xml:space="preserve"> There are several larger independent professional standards bodies that have been set up to overcome the problems of self-regulation and hold the police accountable. An example of these are the Independent Office for Police Conduct, (</w:t>
      </w:r>
      <w:r w:rsidR="00E01A5F">
        <w:rPr>
          <w:rFonts w:ascii="Arial" w:hAnsi="Arial" w:cs="Arial"/>
          <w:sz w:val="24"/>
          <w:szCs w:val="24"/>
        </w:rPr>
        <w:t>IO</w:t>
      </w:r>
      <w:r w:rsidRPr="00011659">
        <w:rPr>
          <w:rFonts w:ascii="Arial" w:hAnsi="Arial" w:cs="Arial"/>
          <w:sz w:val="24"/>
          <w:szCs w:val="24"/>
        </w:rPr>
        <w:t xml:space="preserve">PC) originally founded in 2013 and Her </w:t>
      </w:r>
      <w:r w:rsidRPr="00011659">
        <w:rPr>
          <w:rFonts w:ascii="Arial" w:hAnsi="Arial" w:cs="Arial"/>
          <w:color w:val="282828"/>
          <w:sz w:val="24"/>
          <w:szCs w:val="24"/>
        </w:rPr>
        <w:t xml:space="preserve">Majesty’s Inspectorate of Constabulary and Fire &amp; Rescue Services (HMICFRS), and the </w:t>
      </w:r>
      <w:r w:rsidRPr="00011659">
        <w:rPr>
          <w:rFonts w:ascii="Arial" w:hAnsi="Arial" w:cs="Arial"/>
          <w:sz w:val="24"/>
          <w:szCs w:val="24"/>
        </w:rPr>
        <w:t>National Policing Counter Corruption Advisory Group.</w:t>
      </w:r>
    </w:p>
    <w:p w:rsidR="007A2753" w:rsidRPr="00011659" w:rsidRDefault="007A2753" w:rsidP="007A2753">
      <w:pPr>
        <w:rPr>
          <w:rFonts w:ascii="Arial" w:hAnsi="Arial" w:cs="Arial"/>
          <w:sz w:val="24"/>
          <w:szCs w:val="24"/>
        </w:rPr>
      </w:pPr>
      <w:r w:rsidRPr="00011659">
        <w:rPr>
          <w:rFonts w:ascii="Arial" w:hAnsi="Arial" w:cs="Arial"/>
          <w:sz w:val="24"/>
          <w:szCs w:val="24"/>
        </w:rPr>
        <w:t xml:space="preserve">The law requires all forces to refer the most serious cases to the OIPC – regardless of whether someone has made a complaint, any incident that has resulted in death following Police contact will be investigated. They are also responsible for investigating certain serious complaints and conduct matters relating to staff. The </w:t>
      </w:r>
      <w:r w:rsidR="00E01A5F">
        <w:rPr>
          <w:rFonts w:ascii="Arial" w:hAnsi="Arial" w:cs="Arial"/>
          <w:sz w:val="24"/>
          <w:szCs w:val="24"/>
        </w:rPr>
        <w:t>I</w:t>
      </w:r>
      <w:r w:rsidRPr="00011659">
        <w:rPr>
          <w:rFonts w:ascii="Arial" w:hAnsi="Arial" w:cs="Arial"/>
          <w:sz w:val="24"/>
          <w:szCs w:val="24"/>
        </w:rPr>
        <w:t>OPC will also deal with appeals made to them after a decision</w:t>
      </w:r>
      <w:r w:rsidR="00173168">
        <w:rPr>
          <w:rFonts w:ascii="Arial" w:hAnsi="Arial" w:cs="Arial"/>
          <w:sz w:val="24"/>
          <w:szCs w:val="24"/>
        </w:rPr>
        <w:t xml:space="preserve"> i</w:t>
      </w:r>
      <w:r w:rsidRPr="00011659">
        <w:rPr>
          <w:rFonts w:ascii="Arial" w:hAnsi="Arial" w:cs="Arial"/>
          <w:sz w:val="24"/>
          <w:szCs w:val="24"/>
        </w:rPr>
        <w:t xml:space="preserve">s taken by the Police when recording and responding to complaints, made against them. </w:t>
      </w:r>
    </w:p>
    <w:p w:rsidR="007A2753" w:rsidRPr="00011659" w:rsidRDefault="007A2753" w:rsidP="007A2753">
      <w:pPr>
        <w:rPr>
          <w:rFonts w:ascii="Arial" w:hAnsi="Arial" w:cs="Arial"/>
          <w:sz w:val="24"/>
          <w:szCs w:val="24"/>
        </w:rPr>
      </w:pPr>
      <w:r w:rsidRPr="00011659">
        <w:rPr>
          <w:rFonts w:ascii="Arial" w:hAnsi="Arial" w:cs="Arial"/>
          <w:sz w:val="24"/>
          <w:szCs w:val="24"/>
        </w:rPr>
        <w:t xml:space="preserve">All of these procedures will ensure that the Police are held accountable to the public. To make sure that the Police as a law enforcement also have a department that ensure they are enforcing the law correctly and fairly.  The mission of the </w:t>
      </w:r>
      <w:r w:rsidR="00173168">
        <w:rPr>
          <w:rFonts w:ascii="Arial" w:hAnsi="Arial" w:cs="Arial"/>
          <w:sz w:val="24"/>
          <w:szCs w:val="24"/>
        </w:rPr>
        <w:t>IO</w:t>
      </w:r>
      <w:r w:rsidRPr="00011659">
        <w:rPr>
          <w:rFonts w:ascii="Arial" w:hAnsi="Arial" w:cs="Arial"/>
          <w:sz w:val="24"/>
          <w:szCs w:val="24"/>
        </w:rPr>
        <w:t>PC is to “improve public confidence in the police complaints system. Our vision is that we are trusted to seek the truth and hold the police to account”</w:t>
      </w:r>
    </w:p>
    <w:p w:rsidR="007A2753" w:rsidRPr="00011659" w:rsidRDefault="007A2753" w:rsidP="007A2753">
      <w:pPr>
        <w:rPr>
          <w:rFonts w:ascii="Arial" w:hAnsi="Arial" w:cs="Arial"/>
          <w:sz w:val="24"/>
          <w:szCs w:val="24"/>
        </w:rPr>
      </w:pPr>
      <w:r w:rsidRPr="00011659">
        <w:rPr>
          <w:rFonts w:ascii="Arial" w:hAnsi="Arial" w:cs="Arial"/>
          <w:sz w:val="24"/>
          <w:szCs w:val="24"/>
        </w:rPr>
        <w:t>The</w:t>
      </w:r>
      <w:r w:rsidR="00173168">
        <w:rPr>
          <w:rFonts w:ascii="Arial" w:hAnsi="Arial" w:cs="Arial"/>
          <w:sz w:val="24"/>
          <w:szCs w:val="24"/>
        </w:rPr>
        <w:t>ir</w:t>
      </w:r>
      <w:r w:rsidRPr="00011659">
        <w:rPr>
          <w:rFonts w:ascii="Arial" w:hAnsi="Arial" w:cs="Arial"/>
          <w:sz w:val="24"/>
          <w:szCs w:val="24"/>
        </w:rPr>
        <w:t xml:space="preserve"> values are, justice and respect for human rights, independence, integrity and openness. </w:t>
      </w:r>
    </w:p>
    <w:p w:rsidR="007A2753" w:rsidRPr="00011659" w:rsidRDefault="007A2753" w:rsidP="007A2753">
      <w:pPr>
        <w:rPr>
          <w:rFonts w:ascii="Arial" w:hAnsi="Arial" w:cs="Arial"/>
          <w:sz w:val="24"/>
          <w:szCs w:val="24"/>
        </w:rPr>
      </w:pPr>
      <w:r w:rsidRPr="00011659">
        <w:rPr>
          <w:rFonts w:ascii="Arial" w:hAnsi="Arial" w:cs="Arial"/>
          <w:sz w:val="24"/>
          <w:szCs w:val="24"/>
        </w:rPr>
        <w:t xml:space="preserve">The recommendations made by the </w:t>
      </w:r>
      <w:r w:rsidR="00173168">
        <w:rPr>
          <w:rFonts w:ascii="Arial" w:hAnsi="Arial" w:cs="Arial"/>
          <w:sz w:val="24"/>
          <w:szCs w:val="24"/>
        </w:rPr>
        <w:t>IO</w:t>
      </w:r>
      <w:r w:rsidRPr="00011659">
        <w:rPr>
          <w:rFonts w:ascii="Arial" w:hAnsi="Arial" w:cs="Arial"/>
          <w:sz w:val="24"/>
          <w:szCs w:val="24"/>
        </w:rPr>
        <w:t>PC, after investigations, improve police practice, update policy or change the way that police officers and staff are trained</w:t>
      </w:r>
    </w:p>
    <w:p w:rsidR="007A2753" w:rsidRPr="00011659" w:rsidRDefault="007A2753" w:rsidP="007A2753">
      <w:pPr>
        <w:rPr>
          <w:rFonts w:ascii="Arial" w:hAnsi="Arial" w:cs="Arial"/>
          <w:sz w:val="24"/>
          <w:szCs w:val="24"/>
        </w:rPr>
      </w:pPr>
      <w:r w:rsidRPr="00011659">
        <w:rPr>
          <w:rFonts w:ascii="Arial" w:hAnsi="Arial" w:cs="Arial"/>
          <w:sz w:val="24"/>
          <w:szCs w:val="24"/>
        </w:rPr>
        <w:t xml:space="preserve">An example of this is the Hillsborough investigations. After an independent investigation by the </w:t>
      </w:r>
      <w:r w:rsidR="00173168">
        <w:rPr>
          <w:rFonts w:ascii="Arial" w:hAnsi="Arial" w:cs="Arial"/>
          <w:sz w:val="24"/>
          <w:szCs w:val="24"/>
        </w:rPr>
        <w:t>I</w:t>
      </w:r>
      <w:r w:rsidRPr="00011659">
        <w:rPr>
          <w:rFonts w:ascii="Arial" w:hAnsi="Arial" w:cs="Arial"/>
          <w:sz w:val="24"/>
          <w:szCs w:val="24"/>
        </w:rPr>
        <w:t xml:space="preserve">OPC in June 2017 the CPS announced that it would be charging six people following the alleged Police cover-up after the tragic incident. </w:t>
      </w:r>
    </w:p>
    <w:p w:rsidR="007A2753" w:rsidRPr="00011659" w:rsidRDefault="00B254D3" w:rsidP="007A2753">
      <w:pPr>
        <w:rPr>
          <w:rFonts w:ascii="Arial" w:hAnsi="Arial" w:cs="Arial"/>
          <w:sz w:val="24"/>
          <w:szCs w:val="24"/>
        </w:rPr>
      </w:pPr>
      <w:hyperlink r:id="rId14" w:history="1">
        <w:r w:rsidR="007A2753" w:rsidRPr="00011659">
          <w:rPr>
            <w:rStyle w:val="Hyperlink"/>
            <w:rFonts w:ascii="Arial" w:hAnsi="Arial" w:cs="Arial"/>
            <w:sz w:val="24"/>
            <w:szCs w:val="24"/>
          </w:rPr>
          <w:t>https://policeconduct.gov.uk/sites/default/files/Documents/Who-we-are/accountability-performance/IOPC_annual_report_and_accounts_2017-18.pdf</w:t>
        </w:r>
      </w:hyperlink>
    </w:p>
    <w:p w:rsidR="007A2753" w:rsidRPr="00011659" w:rsidRDefault="007A2753" w:rsidP="007A2753">
      <w:pPr>
        <w:rPr>
          <w:rFonts w:ascii="Arial" w:hAnsi="Arial" w:cs="Arial"/>
          <w:sz w:val="24"/>
          <w:szCs w:val="24"/>
        </w:rPr>
      </w:pPr>
      <w:r w:rsidRPr="00011659">
        <w:rPr>
          <w:rFonts w:ascii="Arial" w:hAnsi="Arial" w:cs="Arial"/>
          <w:sz w:val="24"/>
          <w:szCs w:val="24"/>
        </w:rPr>
        <w:t>Accessed 11/5/2020</w:t>
      </w:r>
    </w:p>
    <w:p w:rsidR="007A2753" w:rsidRPr="00011659" w:rsidRDefault="007A2753" w:rsidP="007A2753">
      <w:pPr>
        <w:rPr>
          <w:rFonts w:ascii="Arial" w:hAnsi="Arial" w:cs="Arial"/>
          <w:sz w:val="24"/>
          <w:szCs w:val="24"/>
        </w:rPr>
      </w:pPr>
      <w:r w:rsidRPr="00011659">
        <w:rPr>
          <w:rFonts w:ascii="Arial" w:hAnsi="Arial" w:cs="Arial"/>
          <w:sz w:val="24"/>
          <w:szCs w:val="24"/>
        </w:rPr>
        <w:t xml:space="preserve">This is a prime example how the </w:t>
      </w:r>
      <w:r w:rsidR="00173168">
        <w:rPr>
          <w:rFonts w:ascii="Arial" w:hAnsi="Arial" w:cs="Arial"/>
          <w:sz w:val="24"/>
          <w:szCs w:val="24"/>
        </w:rPr>
        <w:t>I</w:t>
      </w:r>
      <w:r w:rsidRPr="00011659">
        <w:rPr>
          <w:rFonts w:ascii="Arial" w:hAnsi="Arial" w:cs="Arial"/>
          <w:sz w:val="24"/>
          <w:szCs w:val="24"/>
        </w:rPr>
        <w:t xml:space="preserve">OPC hold the Police accountable regardless of the outcome. The fact that the individuals, most of whom were Police officers of various rank were investigated and taken to court shows that level of accountability that the public need to see. </w:t>
      </w:r>
    </w:p>
    <w:p w:rsidR="007A2753" w:rsidRPr="00011659" w:rsidRDefault="007A2753" w:rsidP="007A2753">
      <w:pPr>
        <w:rPr>
          <w:rFonts w:ascii="Arial" w:hAnsi="Arial" w:cs="Arial"/>
          <w:sz w:val="24"/>
          <w:szCs w:val="24"/>
        </w:rPr>
      </w:pPr>
      <w:r w:rsidRPr="00011659">
        <w:rPr>
          <w:rFonts w:ascii="Arial" w:hAnsi="Arial" w:cs="Arial"/>
          <w:sz w:val="24"/>
          <w:szCs w:val="24"/>
        </w:rPr>
        <w:t>There is a ver</w:t>
      </w:r>
      <w:r w:rsidR="00173168">
        <w:rPr>
          <w:rFonts w:ascii="Arial" w:hAnsi="Arial" w:cs="Arial"/>
          <w:sz w:val="24"/>
          <w:szCs w:val="24"/>
        </w:rPr>
        <w:t>y real and undermining impact from</w:t>
      </w:r>
      <w:r w:rsidRPr="00011659">
        <w:rPr>
          <w:rFonts w:ascii="Arial" w:hAnsi="Arial" w:cs="Arial"/>
          <w:sz w:val="24"/>
          <w:szCs w:val="24"/>
        </w:rPr>
        <w:t xml:space="preserve"> malpractice and corruption from the Police when dealing with the public</w:t>
      </w:r>
      <w:r w:rsidR="00173168">
        <w:rPr>
          <w:rFonts w:ascii="Arial" w:hAnsi="Arial" w:cs="Arial"/>
          <w:sz w:val="24"/>
          <w:szCs w:val="24"/>
        </w:rPr>
        <w:t>,</w:t>
      </w:r>
      <w:r w:rsidRPr="00011659">
        <w:rPr>
          <w:rFonts w:ascii="Arial" w:hAnsi="Arial" w:cs="Arial"/>
          <w:sz w:val="24"/>
          <w:szCs w:val="24"/>
        </w:rPr>
        <w:t xml:space="preserve"> with a depth that is not always seen at first glance. The simplicity and clarity of the code of ethics, for all Police officers is paramount to minimise malpractice. </w:t>
      </w:r>
    </w:p>
    <w:p w:rsidR="007A2753" w:rsidRPr="00011659" w:rsidRDefault="007A2753" w:rsidP="007A2753">
      <w:pPr>
        <w:rPr>
          <w:rFonts w:ascii="Arial" w:hAnsi="Arial" w:cs="Arial"/>
          <w:sz w:val="24"/>
          <w:szCs w:val="24"/>
        </w:rPr>
      </w:pPr>
      <w:r w:rsidRPr="00011659">
        <w:rPr>
          <w:rFonts w:ascii="Arial" w:hAnsi="Arial" w:cs="Arial"/>
          <w:sz w:val="24"/>
          <w:szCs w:val="24"/>
        </w:rPr>
        <w:t>Some examples of widely damaging and different types of Police misconduct:</w:t>
      </w:r>
    </w:p>
    <w:p w:rsidR="007A2753" w:rsidRPr="00011659" w:rsidRDefault="007A2753" w:rsidP="007A2753">
      <w:pPr>
        <w:rPr>
          <w:rFonts w:ascii="Arial" w:hAnsi="Arial" w:cs="Arial"/>
          <w:sz w:val="24"/>
          <w:szCs w:val="24"/>
        </w:rPr>
      </w:pPr>
      <w:r w:rsidRPr="00011659">
        <w:rPr>
          <w:rFonts w:ascii="Arial" w:hAnsi="Arial" w:cs="Arial"/>
          <w:sz w:val="24"/>
          <w:szCs w:val="24"/>
        </w:rPr>
        <w:t>Sexual misconduct from a PC in Devon with victims he was in contact with while in work</w:t>
      </w:r>
    </w:p>
    <w:p w:rsidR="007A2753" w:rsidRPr="00011659" w:rsidRDefault="007A2753" w:rsidP="007A2753">
      <w:pPr>
        <w:rPr>
          <w:rFonts w:ascii="Arial" w:hAnsi="Arial" w:cs="Arial"/>
          <w:sz w:val="24"/>
          <w:szCs w:val="24"/>
        </w:rPr>
      </w:pPr>
      <w:r w:rsidRPr="00011659">
        <w:rPr>
          <w:rFonts w:ascii="Arial" w:hAnsi="Arial" w:cs="Arial"/>
          <w:sz w:val="24"/>
          <w:szCs w:val="24"/>
        </w:rPr>
        <w:t xml:space="preserve"> </w:t>
      </w:r>
      <w:hyperlink r:id="rId15" w:history="1">
        <w:r w:rsidRPr="00011659">
          <w:rPr>
            <w:rStyle w:val="Hyperlink"/>
            <w:rFonts w:ascii="Arial" w:hAnsi="Arial" w:cs="Arial"/>
            <w:sz w:val="24"/>
            <w:szCs w:val="24"/>
          </w:rPr>
          <w:t>https://www.bbc.co.uk/news/uk-england-devon-53154847</w:t>
        </w:r>
      </w:hyperlink>
    </w:p>
    <w:p w:rsidR="007A2753" w:rsidRPr="00011659" w:rsidRDefault="007A2753" w:rsidP="007A2753">
      <w:pPr>
        <w:rPr>
          <w:rFonts w:ascii="Arial" w:hAnsi="Arial" w:cs="Arial"/>
          <w:sz w:val="24"/>
          <w:szCs w:val="24"/>
        </w:rPr>
      </w:pPr>
      <w:r w:rsidRPr="00011659">
        <w:rPr>
          <w:rFonts w:ascii="Arial" w:hAnsi="Arial" w:cs="Arial"/>
          <w:sz w:val="24"/>
          <w:szCs w:val="24"/>
        </w:rPr>
        <w:lastRenderedPageBreak/>
        <w:t xml:space="preserve">Accessed on 5/5/2020 </w:t>
      </w:r>
    </w:p>
    <w:p w:rsidR="007A2753" w:rsidRPr="00011659" w:rsidRDefault="007A2753" w:rsidP="007A2753">
      <w:pPr>
        <w:rPr>
          <w:rFonts w:ascii="Arial" w:hAnsi="Arial" w:cs="Arial"/>
          <w:sz w:val="24"/>
          <w:szCs w:val="24"/>
        </w:rPr>
      </w:pPr>
      <w:r w:rsidRPr="00011659">
        <w:rPr>
          <w:rFonts w:ascii="Arial" w:hAnsi="Arial" w:cs="Arial"/>
          <w:sz w:val="24"/>
          <w:szCs w:val="24"/>
        </w:rPr>
        <w:t xml:space="preserve">The Stephen Lawrence Independent review was completed to find out if there was any corruption in the initial investigation completed by police. </w:t>
      </w:r>
    </w:p>
    <w:p w:rsidR="007A2753" w:rsidRPr="00011659" w:rsidRDefault="007A2753" w:rsidP="007A2753">
      <w:pPr>
        <w:rPr>
          <w:rFonts w:ascii="Arial" w:hAnsi="Arial" w:cs="Arial"/>
          <w:sz w:val="24"/>
          <w:szCs w:val="24"/>
        </w:rPr>
      </w:pPr>
      <w:r w:rsidRPr="00011659">
        <w:rPr>
          <w:rFonts w:ascii="Arial" w:hAnsi="Arial" w:cs="Arial"/>
          <w:sz w:val="24"/>
          <w:szCs w:val="24"/>
        </w:rPr>
        <w:t>“The initial investigation of the murder of Stephen Lawrence was seriously flawed and deserving of severe criticism. The underlying causes of the failure were more troublesome and potentially more sinister. The impact of incompetence, racism and corruption on the investigation had been the subject of much evidence and debate”</w:t>
      </w:r>
    </w:p>
    <w:p w:rsidR="007A2753" w:rsidRPr="00011659" w:rsidRDefault="00B254D3" w:rsidP="007A2753">
      <w:pPr>
        <w:rPr>
          <w:rFonts w:ascii="Arial" w:hAnsi="Arial" w:cs="Arial"/>
          <w:sz w:val="24"/>
          <w:szCs w:val="24"/>
        </w:rPr>
      </w:pPr>
      <w:hyperlink r:id="rId16" w:history="1">
        <w:r w:rsidR="007A2753" w:rsidRPr="00011659">
          <w:rPr>
            <w:rStyle w:val="Hyperlink"/>
            <w:rFonts w:ascii="Arial" w:hAnsi="Arial" w:cs="Arial"/>
            <w:sz w:val="24"/>
            <w:szCs w:val="24"/>
          </w:rPr>
          <w:t>https://assets.publishing.service.gov.uk/government/uploads/system/uploads/attachment_data/file/287030/stephen_lawrence_review_summary.pdf</w:t>
        </w:r>
      </w:hyperlink>
      <w:r w:rsidR="007A2753" w:rsidRPr="00011659">
        <w:rPr>
          <w:rFonts w:ascii="Arial" w:hAnsi="Arial" w:cs="Arial"/>
          <w:sz w:val="24"/>
          <w:szCs w:val="24"/>
        </w:rPr>
        <w:t xml:space="preserve">     </w:t>
      </w:r>
    </w:p>
    <w:p w:rsidR="007A2753" w:rsidRPr="00011659" w:rsidRDefault="007A2753" w:rsidP="007A2753">
      <w:pPr>
        <w:rPr>
          <w:rFonts w:ascii="Arial" w:hAnsi="Arial" w:cs="Arial"/>
          <w:sz w:val="24"/>
          <w:szCs w:val="24"/>
        </w:rPr>
      </w:pPr>
      <w:r w:rsidRPr="00011659">
        <w:rPr>
          <w:rFonts w:ascii="Arial" w:hAnsi="Arial" w:cs="Arial"/>
          <w:sz w:val="24"/>
          <w:szCs w:val="24"/>
        </w:rPr>
        <w:t>Accessed 11/5/20</w:t>
      </w:r>
    </w:p>
    <w:p w:rsidR="007A2753" w:rsidRPr="00011659" w:rsidRDefault="007A2753" w:rsidP="007A2753">
      <w:pPr>
        <w:rPr>
          <w:rFonts w:ascii="Arial" w:hAnsi="Arial" w:cs="Arial"/>
          <w:sz w:val="24"/>
          <w:szCs w:val="24"/>
        </w:rPr>
      </w:pPr>
      <w:r w:rsidRPr="00011659">
        <w:rPr>
          <w:rFonts w:ascii="Arial" w:hAnsi="Arial" w:cs="Arial"/>
          <w:sz w:val="24"/>
          <w:szCs w:val="24"/>
        </w:rPr>
        <w:t>The media has a role in the portrayal of corruption and malpractice in the Police, which is often disproportionately reported to the number of instances where the Police have acted with honesty and integrity. Where the Police as a whole is discredited on the actions of a few.</w:t>
      </w:r>
    </w:p>
    <w:p w:rsidR="007A2753" w:rsidRPr="00011659" w:rsidRDefault="007A2753" w:rsidP="007A2753">
      <w:pPr>
        <w:rPr>
          <w:rFonts w:ascii="Arial" w:hAnsi="Arial" w:cs="Arial"/>
          <w:sz w:val="24"/>
          <w:szCs w:val="24"/>
        </w:rPr>
      </w:pPr>
      <w:r w:rsidRPr="00011659">
        <w:rPr>
          <w:rFonts w:ascii="Arial" w:hAnsi="Arial" w:cs="Arial"/>
          <w:sz w:val="24"/>
          <w:szCs w:val="24"/>
        </w:rPr>
        <w:t>The reason for such strong feeling regarding these wrong doings is because the Police are trusted with the safety and security of the public and to protect the most vulnerable of society. The effect of the abuse of said powers, can have an effect on so many different aspects of life, more so than just one individual who feels wronged by the Police who have incorrectly treated them in their rights to be dealt with honestly. This leads to a lack of trust and the police not being on the side of the public, or public concerns, and that the actions of the Police are not fair. All these factors lead to reduce legitimacy of the Police, with people being less likely to report crimes and support Police in investigations.</w:t>
      </w:r>
    </w:p>
    <w:p w:rsidR="007A2753" w:rsidRPr="00011659" w:rsidRDefault="007A2753">
      <w:pPr>
        <w:rPr>
          <w:rFonts w:ascii="Arial" w:hAnsi="Arial" w:cs="Arial"/>
          <w:sz w:val="24"/>
          <w:szCs w:val="24"/>
        </w:rPr>
      </w:pPr>
    </w:p>
    <w:p w:rsidR="007A2753" w:rsidRPr="00011659" w:rsidRDefault="00173168">
      <w:pPr>
        <w:rPr>
          <w:rFonts w:ascii="Arial" w:hAnsi="Arial" w:cs="Arial"/>
          <w:sz w:val="24"/>
          <w:szCs w:val="24"/>
        </w:rPr>
      </w:pPr>
      <w:r>
        <w:rPr>
          <w:rFonts w:ascii="Arial" w:hAnsi="Arial" w:cs="Arial"/>
          <w:sz w:val="24"/>
          <w:szCs w:val="24"/>
        </w:rPr>
        <w:t>1098</w:t>
      </w: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7A2753" w:rsidRPr="00011659" w:rsidRDefault="007A2753">
      <w:pPr>
        <w:rPr>
          <w:rFonts w:ascii="Arial" w:hAnsi="Arial" w:cs="Arial"/>
          <w:sz w:val="24"/>
          <w:szCs w:val="24"/>
        </w:rPr>
      </w:pPr>
    </w:p>
    <w:p w:rsidR="00B609CC" w:rsidRDefault="00B609CC">
      <w:pPr>
        <w:rPr>
          <w:rFonts w:ascii="Arial" w:hAnsi="Arial" w:cs="Arial"/>
          <w:sz w:val="24"/>
          <w:szCs w:val="24"/>
        </w:rPr>
      </w:pPr>
    </w:p>
    <w:p w:rsidR="007A2753" w:rsidRPr="00011659" w:rsidRDefault="00B609CC">
      <w:pPr>
        <w:rPr>
          <w:rFonts w:ascii="Arial" w:hAnsi="Arial" w:cs="Arial"/>
          <w:sz w:val="24"/>
          <w:szCs w:val="24"/>
        </w:rPr>
      </w:pPr>
      <w:r>
        <w:rPr>
          <w:rFonts w:ascii="Arial" w:hAnsi="Arial" w:cs="Arial"/>
          <w:sz w:val="24"/>
          <w:szCs w:val="24"/>
        </w:rPr>
        <w:lastRenderedPageBreak/>
        <w:t>Task 3</w:t>
      </w:r>
    </w:p>
    <w:p w:rsidR="007D0B0D" w:rsidRPr="00011659" w:rsidRDefault="007D0B0D" w:rsidP="007D0B0D">
      <w:pPr>
        <w:pStyle w:val="Body"/>
        <w:rPr>
          <w:rFonts w:ascii="Arial" w:hAnsi="Arial" w:cs="Arial"/>
          <w:sz w:val="24"/>
          <w:szCs w:val="24"/>
        </w:rPr>
      </w:pPr>
      <w:r w:rsidRPr="00011659">
        <w:rPr>
          <w:rFonts w:ascii="Arial" w:hAnsi="Arial" w:cs="Arial"/>
          <w:sz w:val="24"/>
          <w:szCs w:val="24"/>
        </w:rPr>
        <w:t>Gangs and youth violence has been an issue in a large number of urban areas of the UK for many years. The riots in London in August 2011 show just how serious and influential youth gangs can be, with one in five of those arrested in connection with the riots being known gang members.</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There has been a shift in recent years of the age of individuals committing serious offences, including carrying weapons and possession of illegal drugs. Gang membership increases the risk of serious violence.</w:t>
      </w:r>
    </w:p>
    <w:p w:rsidR="007D0B0D" w:rsidRPr="00011659" w:rsidRDefault="007D0B0D" w:rsidP="007D0B0D">
      <w:pPr>
        <w:pStyle w:val="Body"/>
        <w:spacing w:after="0" w:line="240" w:lineRule="auto"/>
        <w:rPr>
          <w:rFonts w:ascii="Arial" w:hAnsi="Arial" w:cs="Arial"/>
          <w:sz w:val="24"/>
          <w:szCs w:val="24"/>
        </w:rPr>
      </w:pPr>
      <w:r w:rsidRPr="00011659">
        <w:rPr>
          <w:rFonts w:ascii="Arial" w:hAnsi="Arial" w:cs="Arial"/>
          <w:sz w:val="24"/>
          <w:szCs w:val="24"/>
          <w:rtl/>
          <w:lang w:val="ar-SA"/>
        </w:rPr>
        <w:t>“</w:t>
      </w:r>
      <w:r w:rsidRPr="00011659">
        <w:rPr>
          <w:rFonts w:ascii="Arial" w:hAnsi="Arial" w:cs="Arial"/>
          <w:sz w:val="24"/>
          <w:szCs w:val="24"/>
        </w:rPr>
        <w:t>The NHS data for England on assaults with a sharp object show that, since 2012/13, the number of episodes involving individuals aged under 18 has increased by 51%, up from 313 to 473”</w:t>
      </w:r>
    </w:p>
    <w:p w:rsidR="007D0B0D" w:rsidRPr="00011659" w:rsidRDefault="007D0B0D" w:rsidP="007D0B0D">
      <w:pPr>
        <w:pStyle w:val="Body"/>
        <w:spacing w:line="240" w:lineRule="auto"/>
        <w:rPr>
          <w:rFonts w:ascii="Arial" w:hAnsi="Arial" w:cs="Arial"/>
          <w:sz w:val="24"/>
          <w:szCs w:val="24"/>
        </w:rPr>
      </w:pPr>
    </w:p>
    <w:p w:rsidR="007D0B0D" w:rsidRPr="00011659" w:rsidRDefault="00B254D3" w:rsidP="007D0B0D">
      <w:pPr>
        <w:pStyle w:val="Body"/>
        <w:spacing w:line="240" w:lineRule="auto"/>
        <w:rPr>
          <w:rFonts w:ascii="Arial" w:hAnsi="Arial" w:cs="Arial"/>
          <w:sz w:val="24"/>
          <w:szCs w:val="24"/>
        </w:rPr>
      </w:pPr>
      <w:hyperlink r:id="rId17" w:history="1">
        <w:r w:rsidR="007D0B0D" w:rsidRPr="00011659">
          <w:rPr>
            <w:rStyle w:val="Hyperlink0"/>
            <w:rFonts w:ascii="Arial" w:hAnsi="Arial" w:cs="Arial"/>
            <w:sz w:val="24"/>
            <w:szCs w:val="24"/>
          </w:rPr>
          <w:t>https://assets.publishing.service.gov.uk/government/uploads/system/uploads/attachment_data/file/698009/serious-violence-strategy.pdf</w:t>
        </w:r>
      </w:hyperlink>
      <w:r w:rsidR="007D0B0D" w:rsidRPr="00011659">
        <w:rPr>
          <w:rFonts w:ascii="Arial" w:hAnsi="Arial" w:cs="Arial"/>
          <w:sz w:val="24"/>
          <w:szCs w:val="24"/>
        </w:rPr>
        <w:t xml:space="preserve">  </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Accessed 13/5/20</w:t>
      </w:r>
      <w:r w:rsidRPr="00011659">
        <w:rPr>
          <w:rFonts w:ascii="Arial" w:hAnsi="Arial" w:cs="Arial"/>
          <w:sz w:val="24"/>
          <w:szCs w:val="24"/>
        </w:rPr>
        <w:br/>
      </w:r>
    </w:p>
    <w:p w:rsidR="007D0B0D" w:rsidRPr="00011659" w:rsidRDefault="007D0B0D" w:rsidP="007D0B0D">
      <w:pPr>
        <w:pStyle w:val="Body"/>
        <w:spacing w:line="240" w:lineRule="auto"/>
        <w:rPr>
          <w:rFonts w:ascii="Arial" w:hAnsi="Arial" w:cs="Arial"/>
          <w:sz w:val="24"/>
          <w:szCs w:val="24"/>
          <w:lang w:val="de-DE"/>
        </w:rPr>
      </w:pPr>
      <w:r w:rsidRPr="00011659">
        <w:rPr>
          <w:rFonts w:ascii="Arial" w:hAnsi="Arial" w:cs="Arial"/>
          <w:sz w:val="24"/>
          <w:szCs w:val="24"/>
          <w:rtl/>
          <w:lang w:val="ar-SA"/>
        </w:rPr>
        <w:t xml:space="preserve"> “</w:t>
      </w:r>
      <w:r w:rsidRPr="00011659">
        <w:rPr>
          <w:rFonts w:ascii="Arial" w:hAnsi="Arial" w:cs="Arial"/>
          <w:sz w:val="24"/>
          <w:szCs w:val="24"/>
        </w:rPr>
        <w:t>Police recorded knife crime has risen by 36% between 2013/14 and 2016/17”</w:t>
      </w:r>
    </w:p>
    <w:p w:rsidR="007D0B0D" w:rsidRPr="00011659" w:rsidRDefault="00B254D3" w:rsidP="007D0B0D">
      <w:pPr>
        <w:pStyle w:val="Body"/>
        <w:spacing w:line="240" w:lineRule="auto"/>
        <w:rPr>
          <w:rFonts w:ascii="Arial" w:hAnsi="Arial" w:cs="Arial"/>
          <w:sz w:val="24"/>
          <w:szCs w:val="24"/>
        </w:rPr>
      </w:pPr>
      <w:hyperlink r:id="rId18" w:history="1">
        <w:r w:rsidR="007D0B0D" w:rsidRPr="00011659">
          <w:rPr>
            <w:rStyle w:val="Hyperlink0"/>
            <w:rFonts w:ascii="Arial" w:hAnsi="Arial" w:cs="Arial"/>
            <w:sz w:val="24"/>
            <w:szCs w:val="24"/>
          </w:rPr>
          <w:t>https://assets.publishing.service.gov.uk/government/uploads/system/uploads/attachment_data/file/698009/serious-violence-strategy.pdf</w:t>
        </w:r>
      </w:hyperlink>
      <w:r w:rsidR="007D0B0D" w:rsidRPr="00011659">
        <w:rPr>
          <w:rFonts w:ascii="Arial" w:hAnsi="Arial" w:cs="Arial"/>
          <w:sz w:val="24"/>
          <w:szCs w:val="24"/>
        </w:rPr>
        <w:t xml:space="preserve"> </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Accessed 13/5/20</w:t>
      </w:r>
      <w:r w:rsidRPr="00011659">
        <w:rPr>
          <w:rFonts w:ascii="Arial" w:hAnsi="Arial" w:cs="Arial"/>
          <w:sz w:val="24"/>
          <w:szCs w:val="24"/>
        </w:rPr>
        <w:br/>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It is important to note that some of this increase is due to more people reporting than previously before.</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 xml:space="preserve">Gangs and youth violence is a part of broader issues, one of which is known as County Lines. This term describes gangs and organized crime transporting illegal drugs to different parts of the UK. They operate out of different counties. They use youths, children and vulnerable adults to move and store drugs and money generated </w:t>
      </w:r>
      <w:r w:rsidR="00974989">
        <w:rPr>
          <w:rFonts w:ascii="Arial" w:hAnsi="Arial" w:cs="Arial"/>
          <w:sz w:val="24"/>
          <w:szCs w:val="24"/>
        </w:rPr>
        <w:t>by drugs. Their tactics include</w:t>
      </w:r>
      <w:r w:rsidRPr="00011659">
        <w:rPr>
          <w:rFonts w:ascii="Arial" w:hAnsi="Arial" w:cs="Arial"/>
          <w:sz w:val="24"/>
          <w:szCs w:val="24"/>
          <w:lang w:val="pt-PT"/>
        </w:rPr>
        <w:t xml:space="preserve"> coercion</w:t>
      </w:r>
      <w:r w:rsidRPr="00011659">
        <w:rPr>
          <w:rFonts w:ascii="Arial" w:hAnsi="Arial" w:cs="Arial"/>
          <w:sz w:val="24"/>
          <w:szCs w:val="24"/>
        </w:rPr>
        <w:t xml:space="preserve"> some of which can be violent,</w:t>
      </w:r>
      <w:r w:rsidRPr="00011659">
        <w:rPr>
          <w:rFonts w:ascii="Arial" w:hAnsi="Arial" w:cs="Arial"/>
          <w:sz w:val="24"/>
          <w:szCs w:val="24"/>
          <w:lang w:val="fr-FR"/>
        </w:rPr>
        <w:t xml:space="preserve"> intimidation </w:t>
      </w:r>
      <w:r w:rsidRPr="00011659">
        <w:rPr>
          <w:rFonts w:ascii="Arial" w:hAnsi="Arial" w:cs="Arial"/>
          <w:sz w:val="24"/>
          <w:szCs w:val="24"/>
        </w:rPr>
        <w:t xml:space="preserve">with weapons and sexual exploitation. </w:t>
      </w:r>
    </w:p>
    <w:p w:rsidR="007D0B0D" w:rsidRPr="00011659" w:rsidRDefault="007D0B0D" w:rsidP="007D0B0D">
      <w:pPr>
        <w:pStyle w:val="Body"/>
        <w:spacing w:line="240" w:lineRule="auto"/>
        <w:rPr>
          <w:rFonts w:ascii="Arial" w:hAnsi="Arial" w:cs="Arial"/>
          <w:sz w:val="24"/>
          <w:szCs w:val="24"/>
        </w:rPr>
      </w:pP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Victimology is the study of the victim of an offence and the relationship between the victim and the offender. Many different factors affect the likelihood of becoming a victim, this can include the a</w:t>
      </w:r>
      <w:r w:rsidR="00974989">
        <w:rPr>
          <w:rFonts w:ascii="Arial" w:hAnsi="Arial" w:cs="Arial"/>
          <w:sz w:val="24"/>
          <w:szCs w:val="24"/>
        </w:rPr>
        <w:t>rea where they</w:t>
      </w:r>
      <w:r w:rsidRPr="00011659">
        <w:rPr>
          <w:rFonts w:ascii="Arial" w:hAnsi="Arial" w:cs="Arial"/>
          <w:sz w:val="24"/>
          <w:szCs w:val="24"/>
        </w:rPr>
        <w:t xml:space="preserve"> live, lifestyle, age, sex, gender, and contact made with different people. </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Rarely do young people just decide to become a gang member. There are other pre-existing fac</w:t>
      </w:r>
      <w:r w:rsidR="00974989">
        <w:rPr>
          <w:rFonts w:ascii="Arial" w:hAnsi="Arial" w:cs="Arial"/>
          <w:sz w:val="24"/>
          <w:szCs w:val="24"/>
        </w:rPr>
        <w:t>tors that happen much earlier</w:t>
      </w:r>
      <w:r w:rsidRPr="00011659">
        <w:rPr>
          <w:rFonts w:ascii="Arial" w:hAnsi="Arial" w:cs="Arial"/>
          <w:sz w:val="24"/>
          <w:szCs w:val="24"/>
        </w:rPr>
        <w:t xml:space="preserve"> in a person</w:t>
      </w:r>
      <w:r w:rsidRPr="00011659">
        <w:rPr>
          <w:rFonts w:ascii="Arial" w:hAnsi="Arial" w:cs="Arial"/>
          <w:sz w:val="24"/>
          <w:szCs w:val="24"/>
          <w:rtl/>
        </w:rPr>
        <w:t>’</w:t>
      </w:r>
      <w:r w:rsidRPr="00011659">
        <w:rPr>
          <w:rFonts w:ascii="Arial" w:hAnsi="Arial" w:cs="Arial"/>
          <w:sz w:val="24"/>
          <w:szCs w:val="24"/>
        </w:rPr>
        <w:t xml:space="preserve">s life that make them far more at risk of involvement in a gang or crime and offending as a whole. </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 xml:space="preserve">The risk factors associated with becoming a gang member frequently start when a person is young. The family socioeconomic low status, parents who are absent, familial domestic violence and substance abuse can all be contributing factors. Poor supervision, emotional and, or physical neglect to a child increases the likelihood of them having low self-esteem, low intelligence, being impulsive and quick to </w:t>
      </w:r>
      <w:r w:rsidRPr="00011659">
        <w:rPr>
          <w:rFonts w:ascii="Arial" w:hAnsi="Arial" w:cs="Arial"/>
          <w:sz w:val="24"/>
          <w:szCs w:val="24"/>
        </w:rPr>
        <w:lastRenderedPageBreak/>
        <w:t xml:space="preserve">aggression, as they develop. These issues can have knock on effects in school that often leads to low school performance, bullying of others, then truancy and eventually school exclusion. </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 xml:space="preserve">Joining a gang can result </w:t>
      </w:r>
      <w:r w:rsidR="00974989">
        <w:rPr>
          <w:rFonts w:ascii="Arial" w:hAnsi="Arial" w:cs="Arial"/>
          <w:sz w:val="24"/>
          <w:szCs w:val="24"/>
        </w:rPr>
        <w:t xml:space="preserve">because </w:t>
      </w:r>
      <w:r w:rsidRPr="00011659">
        <w:rPr>
          <w:rFonts w:ascii="Arial" w:hAnsi="Arial" w:cs="Arial"/>
          <w:sz w:val="24"/>
          <w:szCs w:val="24"/>
        </w:rPr>
        <w:t xml:space="preserve">of these circumstances, it is not just a want, but a desire for a “family and a home”.  Domestic abuse, emotional and physical neglect etc. exposes their vulnerability and need for that “family and home”. Gang life can offer a “sense” of belonging, a surrogate family that offers protection from other gangs. These gangs have come to fully appreciate this need and capitalise on its potential. This type of influence would be seen from victimology as victim facilitation: when a victim makes it unintentionally easier for a crime to be committed, that crime being initiated into the gang to work, committing crimes. </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 xml:space="preserve">Social media is also playing an increasing role in glamorising violence and gang life as normal, with some gang members having thousands of followers. </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tl/>
          <w:lang w:val="ar-SA"/>
        </w:rPr>
        <w:t>“</w:t>
      </w:r>
      <w:r w:rsidRPr="00011659">
        <w:rPr>
          <w:rFonts w:ascii="Arial" w:hAnsi="Arial" w:cs="Arial"/>
          <w:sz w:val="24"/>
          <w:szCs w:val="24"/>
          <w:lang w:val="it-IT"/>
        </w:rPr>
        <w:t>Social media accessibility</w:t>
      </w:r>
      <w:r w:rsidRPr="00011659">
        <w:rPr>
          <w:rFonts w:ascii="Arial" w:hAnsi="Arial" w:cs="Arial"/>
          <w:sz w:val="24"/>
          <w:szCs w:val="24"/>
        </w:rPr>
        <w:t xml:space="preserve"> </w:t>
      </w:r>
      <w:r w:rsidRPr="00011659">
        <w:rPr>
          <w:rFonts w:ascii="Arial" w:hAnsi="Arial" w:cs="Arial"/>
          <w:bCs/>
          <w:sz w:val="24"/>
          <w:szCs w:val="24"/>
        </w:rPr>
        <w:t>has c</w:t>
      </w:r>
      <w:r w:rsidRPr="00011659">
        <w:rPr>
          <w:rFonts w:ascii="Arial" w:hAnsi="Arial" w:cs="Arial"/>
          <w:sz w:val="24"/>
          <w:szCs w:val="24"/>
        </w:rPr>
        <w:t>reated an almost unlimited opportunity for rivals to antagonise each other, and for those taunts to be viewed by a much larger audience for a much longer time period. This may have led to cycles of ‘tit-for-tat’ violence.”</w:t>
      </w:r>
    </w:p>
    <w:p w:rsidR="007D0B0D" w:rsidRPr="00011659" w:rsidRDefault="00B254D3" w:rsidP="007D0B0D">
      <w:pPr>
        <w:pStyle w:val="Body"/>
        <w:spacing w:line="240" w:lineRule="auto"/>
        <w:rPr>
          <w:rFonts w:ascii="Arial" w:hAnsi="Arial" w:cs="Arial"/>
          <w:sz w:val="24"/>
          <w:szCs w:val="24"/>
        </w:rPr>
      </w:pPr>
      <w:hyperlink r:id="rId19" w:history="1">
        <w:r w:rsidR="007D0B0D" w:rsidRPr="00011659">
          <w:rPr>
            <w:rStyle w:val="Hyperlink1"/>
            <w:rFonts w:ascii="Arial" w:hAnsi="Arial" w:cs="Arial"/>
            <w:sz w:val="24"/>
            <w:szCs w:val="24"/>
          </w:rPr>
          <w:t>http://library.college.police.uk/docs/homeoffice/horr88.pdf</w:t>
        </w:r>
      </w:hyperlink>
      <w:r w:rsidR="007D0B0D" w:rsidRPr="00011659">
        <w:rPr>
          <w:rFonts w:ascii="Arial" w:hAnsi="Arial" w:cs="Arial"/>
          <w:sz w:val="24"/>
          <w:szCs w:val="24"/>
        </w:rPr>
        <w:t xml:space="preserve">  </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Accessed 21/5/20</w:t>
      </w:r>
    </w:p>
    <w:p w:rsidR="007D0B0D" w:rsidRPr="00011659" w:rsidRDefault="007D0B0D" w:rsidP="007D0B0D">
      <w:pPr>
        <w:pStyle w:val="Body"/>
        <w:spacing w:line="240" w:lineRule="auto"/>
        <w:rPr>
          <w:rFonts w:ascii="Arial" w:hAnsi="Arial" w:cs="Arial"/>
          <w:sz w:val="24"/>
          <w:szCs w:val="24"/>
        </w:rPr>
      </w:pP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Gangs target vulnerable people to use and exploit in many different ways. These groups of people can include youths, young people, people with additional needs who don</w:t>
      </w:r>
      <w:r w:rsidRPr="00011659">
        <w:rPr>
          <w:rFonts w:ascii="Arial" w:hAnsi="Arial" w:cs="Arial"/>
          <w:sz w:val="24"/>
          <w:szCs w:val="24"/>
          <w:rtl/>
        </w:rPr>
        <w:t>’</w:t>
      </w:r>
      <w:r w:rsidRPr="00011659">
        <w:rPr>
          <w:rFonts w:ascii="Arial" w:hAnsi="Arial" w:cs="Arial"/>
          <w:sz w:val="24"/>
          <w:szCs w:val="24"/>
        </w:rPr>
        <w:t xml:space="preserve">t understand fully what is happening, young girls and women. </w:t>
      </w:r>
    </w:p>
    <w:p w:rsidR="007D0B0D" w:rsidRPr="00011659" w:rsidRDefault="007D0B0D" w:rsidP="007D0B0D">
      <w:pPr>
        <w:pStyle w:val="Body"/>
        <w:spacing w:after="0" w:line="240" w:lineRule="auto"/>
        <w:rPr>
          <w:rFonts w:ascii="Arial" w:hAnsi="Arial" w:cs="Arial"/>
          <w:sz w:val="24"/>
          <w:szCs w:val="24"/>
        </w:rPr>
      </w:pPr>
      <w:r w:rsidRPr="00011659">
        <w:rPr>
          <w:rFonts w:ascii="Arial" w:hAnsi="Arial" w:cs="Arial"/>
          <w:sz w:val="24"/>
          <w:szCs w:val="24"/>
        </w:rPr>
        <w:t>Gangs prey on the most vulnerable people in society and those who are economically disadvantaged, offering the allure of wealth to alleviate their circumstances. Gangs recruit from communities that are already vulnerable and have a poor relationship with the state. These individuals may themselves be the victims of gang crime and this affords them some protection. These individuals may be small time opportunist criminals and again they are presented with a greater role and protection from a larger organisation etc. Some individuals may for various reasons become drug addicts, an illegal activity which brings debts can further illegal activities to fund the addiction. This also is utilised by gangs. Victimology would view this as victim precipitation: which is the extent to which a victim is responsible for their own victimisation.</w:t>
      </w:r>
    </w:p>
    <w:p w:rsidR="007D0B0D" w:rsidRPr="00011659" w:rsidRDefault="007D0B0D" w:rsidP="007D0B0D">
      <w:pPr>
        <w:pStyle w:val="Body"/>
        <w:spacing w:after="0" w:line="240" w:lineRule="auto"/>
        <w:rPr>
          <w:rFonts w:ascii="Arial" w:hAnsi="Arial" w:cs="Arial"/>
          <w:sz w:val="24"/>
          <w:szCs w:val="24"/>
        </w:rPr>
      </w:pPr>
    </w:p>
    <w:p w:rsidR="007D0B0D" w:rsidRPr="00011659" w:rsidRDefault="007D0B0D" w:rsidP="007D0B0D">
      <w:pPr>
        <w:pStyle w:val="Body"/>
        <w:spacing w:after="0" w:line="240" w:lineRule="auto"/>
        <w:rPr>
          <w:rFonts w:ascii="Arial" w:eastAsia="Arial" w:hAnsi="Arial" w:cs="Arial"/>
          <w:sz w:val="24"/>
          <w:szCs w:val="24"/>
        </w:rPr>
      </w:pPr>
      <w:r w:rsidRPr="00011659">
        <w:rPr>
          <w:rFonts w:ascii="Arial" w:hAnsi="Arial" w:cs="Arial"/>
          <w:sz w:val="24"/>
          <w:szCs w:val="24"/>
        </w:rPr>
        <w:t>These gangs recruit from homes that have dysfunctional families, where they know nothing will be done, if the youth goes missing for a few days etc. The gang uses whatever they can to manipulate the disenfranchised.</w:t>
      </w:r>
    </w:p>
    <w:p w:rsidR="007D0B0D" w:rsidRPr="00011659" w:rsidRDefault="007D0B0D" w:rsidP="007D0B0D">
      <w:pPr>
        <w:pStyle w:val="Body"/>
        <w:spacing w:line="240" w:lineRule="auto"/>
        <w:rPr>
          <w:rFonts w:ascii="Arial" w:eastAsia="Arial" w:hAnsi="Arial" w:cs="Arial"/>
          <w:sz w:val="24"/>
          <w:szCs w:val="24"/>
        </w:rPr>
      </w:pP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The gangs have become more organised and proficient in these tactics. They have developed strategies and systems that efficiently draw their members from this growing pool of disadvantaged and disenfranchised. Further as these gangs have developed their systems, they now use these youths in different counties. Moving these youth</w:t>
      </w:r>
      <w:r w:rsidR="00974989">
        <w:rPr>
          <w:rFonts w:ascii="Arial" w:hAnsi="Arial" w:cs="Arial"/>
          <w:sz w:val="24"/>
          <w:szCs w:val="24"/>
        </w:rPr>
        <w:t>s</w:t>
      </w:r>
      <w:r w:rsidRPr="00011659">
        <w:rPr>
          <w:rFonts w:ascii="Arial" w:hAnsi="Arial" w:cs="Arial"/>
          <w:sz w:val="24"/>
          <w:szCs w:val="24"/>
        </w:rPr>
        <w:t xml:space="preserve"> around for short periods adds a certain innocuous anonymity for the gangs operations. The gangs are becoming more professional and effective, working through larger areas. </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tl/>
          <w:lang w:val="ar-SA"/>
        </w:rPr>
        <w:lastRenderedPageBreak/>
        <w:t>“</w:t>
      </w:r>
      <w:r w:rsidRPr="00011659">
        <w:rPr>
          <w:rFonts w:ascii="Arial" w:hAnsi="Arial" w:cs="Arial"/>
          <w:sz w:val="24"/>
          <w:szCs w:val="24"/>
        </w:rPr>
        <w:t>They use young people to transport drugs to different areas of the country. Young people are given targets for selling drugs and punished if the targets were not met.”</w:t>
      </w:r>
    </w:p>
    <w:p w:rsidR="007D0B0D" w:rsidRPr="00011659" w:rsidRDefault="00B254D3" w:rsidP="007D0B0D">
      <w:pPr>
        <w:pStyle w:val="Body"/>
        <w:spacing w:line="240" w:lineRule="auto"/>
        <w:rPr>
          <w:rFonts w:ascii="Arial" w:hAnsi="Arial" w:cs="Arial"/>
          <w:sz w:val="24"/>
          <w:szCs w:val="24"/>
        </w:rPr>
      </w:pPr>
      <w:hyperlink r:id="rId20" w:history="1">
        <w:r w:rsidR="007D0B0D" w:rsidRPr="00011659">
          <w:rPr>
            <w:rStyle w:val="Hyperlink"/>
            <w:rFonts w:ascii="Arial" w:hAnsi="Arial" w:cs="Arial"/>
            <w:sz w:val="24"/>
            <w:szCs w:val="24"/>
          </w:rPr>
          <w:t>http://library.college.police.uk/docs/homeoffice/horr88.pdf</w:t>
        </w:r>
      </w:hyperlink>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Accessed 1/6/2020</w:t>
      </w:r>
    </w:p>
    <w:p w:rsidR="007D0B0D" w:rsidRPr="00011659" w:rsidRDefault="007D0B0D" w:rsidP="007D0B0D">
      <w:pPr>
        <w:pStyle w:val="Body"/>
        <w:spacing w:after="0" w:line="240" w:lineRule="auto"/>
        <w:rPr>
          <w:rFonts w:ascii="Arial" w:eastAsia="Arial" w:hAnsi="Arial" w:cs="Arial"/>
          <w:sz w:val="24"/>
          <w:szCs w:val="24"/>
        </w:rPr>
      </w:pPr>
    </w:p>
    <w:p w:rsidR="007D0B0D" w:rsidRPr="00011659" w:rsidRDefault="007D0B0D" w:rsidP="007D0B0D">
      <w:pPr>
        <w:pStyle w:val="Body"/>
        <w:spacing w:line="240" w:lineRule="auto"/>
        <w:rPr>
          <w:rFonts w:ascii="Arial" w:eastAsia="Arial" w:hAnsi="Arial" w:cs="Arial"/>
          <w:sz w:val="24"/>
          <w:szCs w:val="24"/>
        </w:rPr>
      </w:pPr>
      <w:r w:rsidRPr="00011659">
        <w:rPr>
          <w:rFonts w:ascii="Arial" w:hAnsi="Arial" w:cs="Arial"/>
          <w:sz w:val="24"/>
          <w:szCs w:val="24"/>
        </w:rPr>
        <w:t xml:space="preserve">“The involvement of young people in drug transportation was the cause of a </w:t>
      </w:r>
      <w:r w:rsidRPr="00011659">
        <w:rPr>
          <w:rFonts w:ascii="Arial" w:hAnsi="Arial" w:cs="Arial"/>
          <w:i/>
          <w:iCs/>
          <w:sz w:val="24"/>
          <w:szCs w:val="24"/>
        </w:rPr>
        <w:t>“</w:t>
      </w:r>
      <w:r w:rsidRPr="00011659">
        <w:rPr>
          <w:rFonts w:ascii="Arial" w:hAnsi="Arial" w:cs="Arial"/>
          <w:i/>
          <w:iCs/>
          <w:sz w:val="24"/>
          <w:szCs w:val="24"/>
          <w:lang w:val="it-IT"/>
        </w:rPr>
        <w:t>significant</w:t>
      </w:r>
      <w:r w:rsidRPr="00011659">
        <w:rPr>
          <w:rFonts w:ascii="Arial" w:hAnsi="Arial" w:cs="Arial"/>
          <w:i/>
          <w:iCs/>
          <w:sz w:val="24"/>
          <w:szCs w:val="24"/>
        </w:rPr>
        <w:t xml:space="preserve">” </w:t>
      </w:r>
      <w:r w:rsidRPr="00011659">
        <w:rPr>
          <w:rFonts w:ascii="Arial" w:hAnsi="Arial" w:cs="Arial"/>
          <w:sz w:val="24"/>
          <w:szCs w:val="24"/>
        </w:rPr>
        <w:t xml:space="preserve">increase in the number of young people reported missing over the last two years.” </w:t>
      </w:r>
    </w:p>
    <w:p w:rsidR="007D0B0D" w:rsidRPr="00011659" w:rsidRDefault="00B254D3" w:rsidP="007D0B0D">
      <w:pPr>
        <w:pStyle w:val="Body"/>
        <w:spacing w:line="240" w:lineRule="auto"/>
        <w:rPr>
          <w:rFonts w:ascii="Arial" w:hAnsi="Arial" w:cs="Arial"/>
          <w:sz w:val="24"/>
          <w:szCs w:val="24"/>
        </w:rPr>
      </w:pPr>
      <w:hyperlink r:id="rId21" w:history="1">
        <w:r w:rsidR="007D0B0D" w:rsidRPr="00011659">
          <w:rPr>
            <w:rStyle w:val="Hyperlink"/>
            <w:rFonts w:ascii="Arial" w:hAnsi="Arial" w:cs="Arial"/>
            <w:sz w:val="24"/>
            <w:szCs w:val="24"/>
          </w:rPr>
          <w:t>http://library.college.police.uk/docs/homeoffice/horr88.pdf</w:t>
        </w:r>
      </w:hyperlink>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Accessed 1/6/2020</w:t>
      </w:r>
      <w:r w:rsidRPr="00011659">
        <w:rPr>
          <w:rFonts w:ascii="Arial" w:hAnsi="Arial" w:cs="Arial"/>
          <w:sz w:val="24"/>
          <w:szCs w:val="24"/>
        </w:rPr>
        <w:br/>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lang w:val="it-IT"/>
        </w:rPr>
        <w:t>Conclusion</w:t>
      </w: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Evidence suggests that youth crime is increasing and that those involved are members of larger more sophisticated, cohesive units. These gangs operate over larger areas. There is significant effort now employed to sidestep the law and use the youth, previously seen as the vulnerable and the victim, as the perpetrator of gang crime.  Evidence is also accumulating, identifying the factors that predispose these vulnerable people to the offers and inducements of gang life. Being disenfranchised and feeling vulnerable in disadvantaged housing and with difficult family experiences, detracting from their need of family, belonging and self-worth etc. while it may be very difficult to infiltrate and bring these gangs to prosecution and even more difficult to bring the higher echelons to justice, it may be more effective and less harmful to the vulnerable if measures can be introduced to assist these individuals earlier on and so removing some of the factors that predispose them to gang life.</w:t>
      </w:r>
    </w:p>
    <w:p w:rsidR="007D0B0D" w:rsidRPr="00011659" w:rsidRDefault="007D0B0D" w:rsidP="007D0B0D">
      <w:pPr>
        <w:pStyle w:val="Body"/>
        <w:spacing w:line="240" w:lineRule="auto"/>
        <w:rPr>
          <w:rFonts w:ascii="Arial" w:hAnsi="Arial" w:cs="Arial"/>
          <w:sz w:val="24"/>
          <w:szCs w:val="24"/>
        </w:rPr>
      </w:pPr>
    </w:p>
    <w:p w:rsidR="007D0B0D" w:rsidRPr="00011659" w:rsidRDefault="007D0B0D" w:rsidP="007D0B0D">
      <w:pPr>
        <w:pStyle w:val="Body"/>
        <w:spacing w:line="240" w:lineRule="auto"/>
        <w:rPr>
          <w:rFonts w:ascii="Arial" w:hAnsi="Arial" w:cs="Arial"/>
          <w:sz w:val="24"/>
          <w:szCs w:val="24"/>
        </w:rPr>
      </w:pPr>
      <w:r w:rsidRPr="00011659">
        <w:rPr>
          <w:rFonts w:ascii="Arial" w:hAnsi="Arial" w:cs="Arial"/>
          <w:sz w:val="24"/>
          <w:szCs w:val="24"/>
        </w:rPr>
        <w:t xml:space="preserve"> </w:t>
      </w:r>
    </w:p>
    <w:p w:rsidR="007A2753" w:rsidRPr="00011659" w:rsidRDefault="00974989">
      <w:pPr>
        <w:rPr>
          <w:rFonts w:ascii="Arial" w:hAnsi="Arial" w:cs="Arial"/>
          <w:sz w:val="24"/>
          <w:szCs w:val="24"/>
        </w:rPr>
      </w:pPr>
      <w:r>
        <w:rPr>
          <w:rFonts w:ascii="Arial" w:hAnsi="Arial" w:cs="Arial"/>
          <w:sz w:val="24"/>
          <w:szCs w:val="24"/>
        </w:rPr>
        <w:t>1082</w:t>
      </w:r>
    </w:p>
    <w:p w:rsidR="007D0B0D" w:rsidRPr="00011659" w:rsidRDefault="007D0B0D">
      <w:pPr>
        <w:rPr>
          <w:rFonts w:ascii="Arial" w:hAnsi="Arial" w:cs="Arial"/>
          <w:sz w:val="24"/>
          <w:szCs w:val="24"/>
        </w:rPr>
      </w:pPr>
    </w:p>
    <w:p w:rsidR="007D0B0D" w:rsidRPr="00011659" w:rsidRDefault="007D0B0D">
      <w:pPr>
        <w:rPr>
          <w:rFonts w:ascii="Arial" w:hAnsi="Arial" w:cs="Arial"/>
          <w:sz w:val="24"/>
          <w:szCs w:val="24"/>
        </w:rPr>
      </w:pPr>
    </w:p>
    <w:p w:rsidR="007D0B0D" w:rsidRPr="00011659" w:rsidRDefault="007D0B0D">
      <w:pPr>
        <w:rPr>
          <w:rFonts w:ascii="Arial" w:hAnsi="Arial" w:cs="Arial"/>
          <w:sz w:val="24"/>
          <w:szCs w:val="24"/>
        </w:rPr>
      </w:pPr>
    </w:p>
    <w:p w:rsidR="007D0B0D" w:rsidRPr="00011659" w:rsidRDefault="007D0B0D">
      <w:pPr>
        <w:rPr>
          <w:rFonts w:ascii="Arial" w:hAnsi="Arial" w:cs="Arial"/>
          <w:sz w:val="24"/>
          <w:szCs w:val="24"/>
        </w:rPr>
      </w:pPr>
    </w:p>
    <w:p w:rsidR="007D0B0D" w:rsidRPr="00011659" w:rsidRDefault="007D0B0D">
      <w:pPr>
        <w:rPr>
          <w:rFonts w:ascii="Arial" w:hAnsi="Arial" w:cs="Arial"/>
          <w:sz w:val="24"/>
          <w:szCs w:val="24"/>
        </w:rPr>
      </w:pPr>
    </w:p>
    <w:p w:rsidR="007D0B0D" w:rsidRPr="00011659" w:rsidRDefault="007D0B0D">
      <w:pPr>
        <w:rPr>
          <w:rFonts w:ascii="Arial" w:hAnsi="Arial" w:cs="Arial"/>
          <w:sz w:val="24"/>
          <w:szCs w:val="24"/>
        </w:rPr>
      </w:pPr>
    </w:p>
    <w:p w:rsidR="007D0B0D" w:rsidRPr="00011659" w:rsidRDefault="007D0B0D">
      <w:pPr>
        <w:rPr>
          <w:rFonts w:ascii="Arial" w:hAnsi="Arial" w:cs="Arial"/>
          <w:sz w:val="24"/>
          <w:szCs w:val="24"/>
        </w:rPr>
      </w:pPr>
    </w:p>
    <w:p w:rsidR="007D0B0D" w:rsidRPr="00011659" w:rsidRDefault="007D0B0D">
      <w:pPr>
        <w:rPr>
          <w:rFonts w:ascii="Arial" w:hAnsi="Arial" w:cs="Arial"/>
          <w:sz w:val="24"/>
          <w:szCs w:val="24"/>
        </w:rPr>
      </w:pPr>
    </w:p>
    <w:p w:rsidR="007D0B0D" w:rsidRPr="00011659" w:rsidRDefault="007D0B0D">
      <w:pPr>
        <w:rPr>
          <w:rFonts w:ascii="Arial" w:hAnsi="Arial" w:cs="Arial"/>
          <w:sz w:val="24"/>
          <w:szCs w:val="24"/>
        </w:rPr>
      </w:pPr>
    </w:p>
    <w:p w:rsidR="00B609CC" w:rsidRDefault="00B609CC">
      <w:pPr>
        <w:rPr>
          <w:rFonts w:ascii="Arial" w:hAnsi="Arial" w:cs="Arial"/>
          <w:sz w:val="24"/>
          <w:szCs w:val="24"/>
        </w:rPr>
      </w:pPr>
    </w:p>
    <w:p w:rsidR="007D0B0D" w:rsidRPr="00011659" w:rsidRDefault="00B609CC">
      <w:pPr>
        <w:rPr>
          <w:rFonts w:ascii="Arial" w:hAnsi="Arial" w:cs="Arial"/>
          <w:sz w:val="24"/>
          <w:szCs w:val="24"/>
        </w:rPr>
      </w:pPr>
      <w:r>
        <w:rPr>
          <w:rFonts w:ascii="Arial" w:hAnsi="Arial" w:cs="Arial"/>
          <w:sz w:val="24"/>
          <w:szCs w:val="24"/>
        </w:rPr>
        <w:lastRenderedPageBreak/>
        <w:t>Task 4</w:t>
      </w:r>
    </w:p>
    <w:p w:rsidR="007D0B0D" w:rsidRPr="00011659" w:rsidRDefault="007D0B0D" w:rsidP="007D0B0D">
      <w:pPr>
        <w:rPr>
          <w:rFonts w:ascii="Arial" w:hAnsi="Arial" w:cs="Arial"/>
          <w:sz w:val="24"/>
          <w:szCs w:val="24"/>
        </w:rPr>
      </w:pPr>
      <w:r w:rsidRPr="00011659">
        <w:rPr>
          <w:rFonts w:ascii="Arial" w:hAnsi="Arial" w:cs="Arial"/>
          <w:sz w:val="24"/>
          <w:szCs w:val="24"/>
        </w:rPr>
        <w:t>Police ethics and moral principles, along with the codes of conduct are the high standard that the public expect when being dealt with by the police.</w:t>
      </w:r>
    </w:p>
    <w:p w:rsidR="007D0B0D" w:rsidRPr="00011659" w:rsidRDefault="007D0B0D" w:rsidP="007D0B0D">
      <w:pPr>
        <w:rPr>
          <w:rFonts w:ascii="Arial" w:hAnsi="Arial" w:cs="Arial"/>
          <w:sz w:val="24"/>
          <w:szCs w:val="24"/>
        </w:rPr>
      </w:pPr>
      <w:r w:rsidRPr="00011659">
        <w:rPr>
          <w:rFonts w:ascii="Arial" w:hAnsi="Arial" w:cs="Arial"/>
          <w:sz w:val="24"/>
          <w:szCs w:val="24"/>
        </w:rPr>
        <w:t xml:space="preserve">Traditionally the victim of a crime in the UK will step aside to allow the legitimacy of law, as opposed to an expectation of retribution, remuneration or revenge for the wrong done . For this to continue and the victim to allow the police to undertake this, the public must have confidence that the police through to each individual officer operates with the highest level of personal and professional ethics. </w:t>
      </w:r>
    </w:p>
    <w:p w:rsidR="007D0B0D" w:rsidRPr="00011659" w:rsidRDefault="007D0B0D" w:rsidP="007D0B0D">
      <w:pPr>
        <w:rPr>
          <w:rFonts w:ascii="Arial" w:hAnsi="Arial" w:cs="Arial"/>
          <w:sz w:val="24"/>
          <w:szCs w:val="24"/>
        </w:rPr>
      </w:pPr>
      <w:r w:rsidRPr="00011659">
        <w:rPr>
          <w:rFonts w:ascii="Arial" w:hAnsi="Arial" w:cs="Arial"/>
          <w:sz w:val="24"/>
          <w:szCs w:val="24"/>
        </w:rPr>
        <w:t xml:space="preserve">However this same high standard of Ethics is much more difficult to achieve when policing people with different values, ethics and norms. </w:t>
      </w:r>
    </w:p>
    <w:p w:rsidR="007D0B0D" w:rsidRPr="00011659" w:rsidRDefault="007D0B0D" w:rsidP="007D0B0D">
      <w:pPr>
        <w:rPr>
          <w:rFonts w:ascii="Arial" w:hAnsi="Arial" w:cs="Arial"/>
          <w:sz w:val="24"/>
          <w:szCs w:val="24"/>
        </w:rPr>
      </w:pPr>
      <w:r w:rsidRPr="00011659">
        <w:rPr>
          <w:rFonts w:ascii="Arial" w:hAnsi="Arial" w:cs="Arial"/>
          <w:sz w:val="24"/>
          <w:szCs w:val="24"/>
        </w:rPr>
        <w:t>Individuals with different religions, cultures, practices, superstitions and previous experiences are some of the things that are understood to cultivate and shape their outlook and expectations on life. These expectations will undoubtedly include the whole judicial and legal system including the service they will receive from the Police, which often is quite different to what they may have previously received or would like to receive. This difference in their expectations and wishes and the “norm” of the judicial and legal system in the UK, may cause them to think the current system to be failing them</w:t>
      </w:r>
      <w:r w:rsidR="0039431F">
        <w:rPr>
          <w:rFonts w:ascii="Arial" w:hAnsi="Arial" w:cs="Arial"/>
          <w:sz w:val="24"/>
          <w:szCs w:val="24"/>
        </w:rPr>
        <w:t>. T</w:t>
      </w:r>
      <w:r w:rsidRPr="00011659">
        <w:rPr>
          <w:rFonts w:ascii="Arial" w:hAnsi="Arial" w:cs="Arial"/>
          <w:sz w:val="24"/>
          <w:szCs w:val="24"/>
        </w:rPr>
        <w:t xml:space="preserve">hey may even feel insulted or pressurised in any conflicts between their belief, culture </w:t>
      </w:r>
      <w:r w:rsidR="0039431F" w:rsidRPr="00011659">
        <w:rPr>
          <w:rFonts w:ascii="Arial" w:hAnsi="Arial" w:cs="Arial"/>
          <w:sz w:val="24"/>
          <w:szCs w:val="24"/>
        </w:rPr>
        <w:t>etc.</w:t>
      </w:r>
      <w:r w:rsidRPr="00011659">
        <w:rPr>
          <w:rFonts w:ascii="Arial" w:hAnsi="Arial" w:cs="Arial"/>
          <w:sz w:val="24"/>
          <w:szCs w:val="24"/>
        </w:rPr>
        <w:t xml:space="preserve"> and the practices from Police officers as the Police endeavour to uphold the law. </w:t>
      </w:r>
    </w:p>
    <w:p w:rsidR="007D0B0D" w:rsidRPr="00011659" w:rsidRDefault="007D0B0D" w:rsidP="007D0B0D">
      <w:pPr>
        <w:rPr>
          <w:rFonts w:ascii="Arial" w:hAnsi="Arial" w:cs="Arial"/>
          <w:sz w:val="24"/>
          <w:szCs w:val="24"/>
        </w:rPr>
      </w:pPr>
      <w:r w:rsidRPr="00011659">
        <w:rPr>
          <w:rFonts w:ascii="Arial" w:hAnsi="Arial" w:cs="Arial"/>
          <w:sz w:val="24"/>
          <w:szCs w:val="24"/>
        </w:rPr>
        <w:t>Further, what can exacerbate this misunderstanding is that others of the same or similar religious and cultural beliefs that have been exposed to the UK policing practices can sometimes negatively influence these individuals even before they have any exposure or interaction with the police. Historical experiences affecting the relationship between the police and the public, can also present other barriers should new individuals arrive in the UK, such as language. The inability to make oneself understood alongside cultures and customs so diverse from the UK, can make the situation more complex.</w:t>
      </w:r>
    </w:p>
    <w:p w:rsidR="007D0B0D" w:rsidRPr="00011659" w:rsidRDefault="007D0B0D" w:rsidP="007D0B0D">
      <w:pPr>
        <w:rPr>
          <w:rFonts w:ascii="Arial" w:hAnsi="Arial" w:cs="Arial"/>
          <w:sz w:val="24"/>
          <w:szCs w:val="24"/>
        </w:rPr>
      </w:pPr>
      <w:r w:rsidRPr="00011659">
        <w:rPr>
          <w:rFonts w:ascii="Arial" w:hAnsi="Arial" w:cs="Arial"/>
          <w:sz w:val="24"/>
          <w:szCs w:val="24"/>
        </w:rPr>
        <w:t xml:space="preserve">Those diverse disaffected communities may not see themselves as protected by the criminal justice system, and existing distrust of authorities can be instigators in them to follow their own internal system of retribution, and in the process further alienating themselves from the Police, as they are now operating outside of the Law. </w:t>
      </w:r>
    </w:p>
    <w:p w:rsidR="007D0B0D" w:rsidRPr="00011659" w:rsidRDefault="007D0B0D" w:rsidP="007D0B0D">
      <w:pPr>
        <w:rPr>
          <w:rFonts w:ascii="Arial" w:hAnsi="Arial" w:cs="Arial"/>
          <w:sz w:val="24"/>
          <w:szCs w:val="24"/>
        </w:rPr>
      </w:pPr>
      <w:r w:rsidRPr="00011659">
        <w:rPr>
          <w:rFonts w:ascii="Arial" w:hAnsi="Arial" w:cs="Arial"/>
          <w:sz w:val="24"/>
          <w:szCs w:val="24"/>
        </w:rPr>
        <w:t>It can then be felt by the ethnic minorities that they don’t receive the same service that the “white” community receive.</w:t>
      </w:r>
    </w:p>
    <w:p w:rsidR="007D0B0D" w:rsidRPr="00011659" w:rsidRDefault="007D0B0D" w:rsidP="007D0B0D">
      <w:pPr>
        <w:rPr>
          <w:rFonts w:ascii="Arial" w:hAnsi="Arial" w:cs="Arial"/>
          <w:sz w:val="24"/>
          <w:szCs w:val="24"/>
        </w:rPr>
      </w:pPr>
      <w:r w:rsidRPr="00011659">
        <w:rPr>
          <w:rFonts w:ascii="Arial" w:hAnsi="Arial" w:cs="Arial"/>
          <w:sz w:val="24"/>
          <w:szCs w:val="24"/>
        </w:rPr>
        <w:t>“The delivery of policing – whether in the form of ‘force’ or ‘service’ – should not be greatly inferior for some social groups than others. And yet, the research evidence shows that, in gen</w:t>
      </w:r>
      <w:r w:rsidR="0039431F">
        <w:rPr>
          <w:rFonts w:ascii="Arial" w:hAnsi="Arial" w:cs="Arial"/>
          <w:sz w:val="24"/>
          <w:szCs w:val="24"/>
        </w:rPr>
        <w:t>eral, people who are seen as</w:t>
      </w:r>
      <w:r w:rsidRPr="00011659">
        <w:rPr>
          <w:rFonts w:ascii="Arial" w:hAnsi="Arial" w:cs="Arial"/>
          <w:sz w:val="24"/>
          <w:szCs w:val="24"/>
        </w:rPr>
        <w:t xml:space="preserve"> ‘white’ tend to have a more satisfactory experience of the police than people whose ancestry lies in Asia, Africa and the ‘islands of the sea”</w:t>
      </w:r>
    </w:p>
    <w:p w:rsidR="007D0B0D" w:rsidRPr="00011659" w:rsidRDefault="00B254D3" w:rsidP="007D0B0D">
      <w:pPr>
        <w:rPr>
          <w:rFonts w:ascii="Arial" w:hAnsi="Arial" w:cs="Arial"/>
          <w:sz w:val="24"/>
          <w:szCs w:val="24"/>
        </w:rPr>
      </w:pPr>
      <w:hyperlink r:id="rId22" w:history="1">
        <w:r w:rsidR="007D0B0D" w:rsidRPr="00011659">
          <w:rPr>
            <w:rStyle w:val="Hyperlink"/>
            <w:rFonts w:ascii="Arial" w:hAnsi="Arial" w:cs="Arial"/>
            <w:sz w:val="24"/>
            <w:szCs w:val="24"/>
          </w:rPr>
          <w:t>http://eprints.lse.ac.uk/9576/1/Policing_ethnic_minority_communities_%28LSERO%29.pdf</w:t>
        </w:r>
      </w:hyperlink>
    </w:p>
    <w:p w:rsidR="007D0B0D" w:rsidRPr="00011659" w:rsidRDefault="007D0B0D" w:rsidP="007D0B0D">
      <w:pPr>
        <w:rPr>
          <w:rFonts w:ascii="Arial" w:hAnsi="Arial" w:cs="Arial"/>
          <w:sz w:val="24"/>
          <w:szCs w:val="24"/>
        </w:rPr>
      </w:pPr>
      <w:r w:rsidRPr="00011659">
        <w:rPr>
          <w:rFonts w:ascii="Arial" w:hAnsi="Arial" w:cs="Arial"/>
          <w:sz w:val="24"/>
          <w:szCs w:val="24"/>
        </w:rPr>
        <w:lastRenderedPageBreak/>
        <w:t>Accessed 18/07/2020</w:t>
      </w:r>
    </w:p>
    <w:p w:rsidR="007D0B0D" w:rsidRPr="00011659" w:rsidRDefault="007D0B0D" w:rsidP="007D0B0D">
      <w:pPr>
        <w:rPr>
          <w:rFonts w:ascii="Arial" w:hAnsi="Arial" w:cs="Arial"/>
          <w:sz w:val="24"/>
          <w:szCs w:val="24"/>
        </w:rPr>
      </w:pPr>
      <w:r w:rsidRPr="00011659">
        <w:rPr>
          <w:rFonts w:ascii="Arial" w:hAnsi="Arial" w:cs="Arial"/>
          <w:sz w:val="24"/>
          <w:szCs w:val="24"/>
        </w:rPr>
        <w:t xml:space="preserve">The problem as described above became clear to me in a practical manner, when dealing with an incident where a Somali male was playing football in a public forum, and upset another Somali male, who then proceeded to chase him around with a knife he obtained from his vehicle. When the Police arrived to deal with the incident, and began seeking assistance and information from those present, no one present had apparently seen anything or wanted to assist with the investigation. However, upon reviewing the CCTV, it was clearly seen on CCTV that several other black males present did actually witness the whole incident.  When the chased male’s brothers and cousins arrived it seemed that they were going out for revenge for the incident upon their relative. This, in some cultures and religions can be supported, as part of an accepted response. They were indeed out for revenge as I overheard these relatives of the victim say that was their intent. This also identifies a significant lack of trust and value of the legal system and of the police in the UK to obtain their desired result or justice as they see it. </w:t>
      </w:r>
    </w:p>
    <w:p w:rsidR="007D0B0D" w:rsidRPr="00011659" w:rsidRDefault="007D0B0D" w:rsidP="007D0B0D">
      <w:pPr>
        <w:rPr>
          <w:rFonts w:ascii="Arial" w:hAnsi="Arial" w:cs="Arial"/>
          <w:sz w:val="24"/>
          <w:szCs w:val="24"/>
        </w:rPr>
      </w:pPr>
      <w:r w:rsidRPr="00011659">
        <w:rPr>
          <w:rFonts w:ascii="Arial" w:hAnsi="Arial" w:cs="Arial"/>
          <w:sz w:val="24"/>
          <w:szCs w:val="24"/>
        </w:rPr>
        <w:t xml:space="preserve">This is an example of the significant challenge that the police can face in every day policing for these minority communities. </w:t>
      </w:r>
    </w:p>
    <w:p w:rsidR="007D0B0D" w:rsidRPr="00011659" w:rsidRDefault="007D0B0D" w:rsidP="007D0B0D">
      <w:pPr>
        <w:rPr>
          <w:rFonts w:ascii="Arial" w:hAnsi="Arial" w:cs="Arial"/>
          <w:sz w:val="24"/>
          <w:szCs w:val="24"/>
        </w:rPr>
      </w:pPr>
      <w:r w:rsidRPr="00011659">
        <w:rPr>
          <w:rFonts w:ascii="Arial" w:hAnsi="Arial" w:cs="Arial"/>
          <w:sz w:val="24"/>
          <w:szCs w:val="24"/>
        </w:rPr>
        <w:t xml:space="preserve">Race has been identified as one of the biggest reasons for negative attitudes and lack of trust towards the police. This can be seen currently with the incidents with the Police in the US from the fallout of the George Floyd murder and the follow through of the protests and riots in the UK for the Black Lives Matter movement.   </w:t>
      </w:r>
    </w:p>
    <w:p w:rsidR="007D0B0D" w:rsidRPr="00011659" w:rsidRDefault="007D0B0D" w:rsidP="007D0B0D">
      <w:pPr>
        <w:rPr>
          <w:rFonts w:ascii="Arial" w:hAnsi="Arial" w:cs="Arial"/>
          <w:sz w:val="24"/>
          <w:szCs w:val="24"/>
          <w:lang w:val="en"/>
        </w:rPr>
      </w:pPr>
      <w:r w:rsidRPr="00011659">
        <w:rPr>
          <w:rFonts w:ascii="Arial" w:hAnsi="Arial" w:cs="Arial"/>
          <w:sz w:val="24"/>
          <w:szCs w:val="24"/>
          <w:lang w:val="en"/>
        </w:rPr>
        <w:t xml:space="preserve">“The visceral horror of George Floyd’s slow public execution under the knee of a Minneapolis police officer has cut through the global consciousness in a way not seen since the police attack on </w:t>
      </w:r>
      <w:hyperlink r:id="rId23" w:history="1">
        <w:r w:rsidRPr="00011659">
          <w:rPr>
            <w:rFonts w:ascii="Arial" w:hAnsi="Arial" w:cs="Arial"/>
            <w:color w:val="0000FF"/>
            <w:sz w:val="24"/>
            <w:szCs w:val="24"/>
            <w:u w:val="single"/>
            <w:lang w:val="en"/>
          </w:rPr>
          <w:t>Rodney King</w:t>
        </w:r>
      </w:hyperlink>
      <w:r w:rsidRPr="00011659">
        <w:rPr>
          <w:rFonts w:ascii="Arial" w:hAnsi="Arial" w:cs="Arial"/>
          <w:sz w:val="24"/>
          <w:szCs w:val="24"/>
          <w:lang w:val="en"/>
        </w:rPr>
        <w:t xml:space="preserve"> in 1991”</w:t>
      </w:r>
    </w:p>
    <w:p w:rsidR="007D0B0D" w:rsidRPr="00011659" w:rsidRDefault="00B254D3" w:rsidP="007D0B0D">
      <w:pPr>
        <w:rPr>
          <w:rFonts w:ascii="Arial" w:hAnsi="Arial" w:cs="Arial"/>
          <w:sz w:val="24"/>
          <w:szCs w:val="24"/>
        </w:rPr>
      </w:pPr>
      <w:hyperlink r:id="rId24" w:history="1">
        <w:r w:rsidR="007D0B0D" w:rsidRPr="00011659">
          <w:rPr>
            <w:rStyle w:val="Hyperlink"/>
            <w:rFonts w:ascii="Arial" w:hAnsi="Arial" w:cs="Arial"/>
            <w:sz w:val="24"/>
            <w:szCs w:val="24"/>
          </w:rPr>
          <w:t>https://www.theguardian.com/commentisfree/2020/jun/04/systemic-racism-police-brutality-british-problems-black-lives-matter</w:t>
        </w:r>
      </w:hyperlink>
    </w:p>
    <w:p w:rsidR="007D0B0D" w:rsidRPr="00011659" w:rsidRDefault="007D0B0D" w:rsidP="007D0B0D">
      <w:pPr>
        <w:rPr>
          <w:rFonts w:ascii="Arial" w:hAnsi="Arial" w:cs="Arial"/>
          <w:sz w:val="24"/>
          <w:szCs w:val="24"/>
        </w:rPr>
      </w:pPr>
      <w:r w:rsidRPr="00011659">
        <w:rPr>
          <w:rFonts w:ascii="Arial" w:hAnsi="Arial" w:cs="Arial"/>
          <w:sz w:val="24"/>
          <w:szCs w:val="24"/>
        </w:rPr>
        <w:t>Accessed 18/7/2020</w:t>
      </w:r>
    </w:p>
    <w:p w:rsidR="007D0B0D" w:rsidRPr="00011659" w:rsidRDefault="007D0B0D" w:rsidP="007D0B0D">
      <w:pPr>
        <w:rPr>
          <w:rFonts w:ascii="Arial" w:hAnsi="Arial" w:cs="Arial"/>
          <w:sz w:val="24"/>
          <w:szCs w:val="24"/>
        </w:rPr>
      </w:pPr>
      <w:r w:rsidRPr="00011659">
        <w:rPr>
          <w:rFonts w:ascii="Arial" w:hAnsi="Arial" w:cs="Arial"/>
          <w:sz w:val="24"/>
          <w:szCs w:val="24"/>
        </w:rPr>
        <w:t>Perceived racial profiling and excessive use of “stop search” on Black males in the UK, makes the ethnic minorities feel that people of colour, are being unfairly treated by the police, which furthers any current distrust, which leads to reluctance to report crimes, and the vicious circle continues and the situation deteriorates.</w:t>
      </w:r>
    </w:p>
    <w:p w:rsidR="007D0B0D" w:rsidRPr="00011659" w:rsidRDefault="007D0B0D" w:rsidP="007D0B0D">
      <w:pPr>
        <w:rPr>
          <w:rFonts w:ascii="Arial" w:hAnsi="Arial" w:cs="Arial"/>
          <w:sz w:val="24"/>
          <w:szCs w:val="24"/>
        </w:rPr>
      </w:pPr>
      <w:r w:rsidRPr="00011659">
        <w:rPr>
          <w:rFonts w:ascii="Arial" w:hAnsi="Arial" w:cs="Arial"/>
          <w:sz w:val="24"/>
          <w:szCs w:val="24"/>
        </w:rPr>
        <w:t xml:space="preserve">What has been seen to have a positive impact on ethnic and minority groups or communities is building relationships by community policing. Having a representation of said ethnic group(s) in the Police Force that police their area, also helps to improve relationships. Having someone who speaks the same language and understands their cultural difference is critical to gaining trust and repairing any previous negative impacts.  However as seen below, currently there is scope for much improvement in this aspect. </w:t>
      </w:r>
    </w:p>
    <w:p w:rsidR="007D0B0D" w:rsidRPr="00011659" w:rsidRDefault="007D0B0D" w:rsidP="007D0B0D">
      <w:pPr>
        <w:rPr>
          <w:rFonts w:ascii="Arial" w:hAnsi="Arial" w:cs="Arial"/>
          <w:sz w:val="24"/>
          <w:szCs w:val="24"/>
        </w:rPr>
      </w:pPr>
      <w:r w:rsidRPr="00011659">
        <w:rPr>
          <w:rFonts w:ascii="Arial" w:hAnsi="Arial" w:cs="Arial"/>
          <w:sz w:val="24"/>
          <w:szCs w:val="24"/>
        </w:rPr>
        <w:t>“At the end of March 2019, 93.1% of police officers were from the White ethnic group and 6.9% were from other ethnic groups”</w:t>
      </w:r>
    </w:p>
    <w:p w:rsidR="007D0B0D" w:rsidRPr="00011659" w:rsidRDefault="00B254D3" w:rsidP="007D0B0D">
      <w:pPr>
        <w:rPr>
          <w:rFonts w:ascii="Arial" w:hAnsi="Arial" w:cs="Arial"/>
          <w:sz w:val="24"/>
          <w:szCs w:val="24"/>
        </w:rPr>
      </w:pPr>
      <w:hyperlink r:id="rId25" w:history="1">
        <w:r w:rsidR="007D0B0D" w:rsidRPr="00011659">
          <w:rPr>
            <w:rStyle w:val="Hyperlink"/>
            <w:rFonts w:ascii="Arial" w:hAnsi="Arial" w:cs="Arial"/>
            <w:sz w:val="24"/>
            <w:szCs w:val="24"/>
          </w:rPr>
          <w:t>https://www.ethnicity-facts-figures.service.gov.uk/workforce-and-business/workforce-diversity/police-workforce/latest</w:t>
        </w:r>
      </w:hyperlink>
    </w:p>
    <w:p w:rsidR="007D0B0D" w:rsidRPr="00011659" w:rsidRDefault="007D0B0D" w:rsidP="007D0B0D">
      <w:pPr>
        <w:rPr>
          <w:rFonts w:ascii="Arial" w:hAnsi="Arial" w:cs="Arial"/>
          <w:sz w:val="24"/>
          <w:szCs w:val="24"/>
        </w:rPr>
      </w:pPr>
    </w:p>
    <w:p w:rsidR="007D0B0D" w:rsidRPr="00011659" w:rsidRDefault="007D0B0D" w:rsidP="007D0B0D">
      <w:pPr>
        <w:rPr>
          <w:rFonts w:ascii="Arial" w:hAnsi="Arial" w:cs="Arial"/>
          <w:sz w:val="24"/>
          <w:szCs w:val="24"/>
        </w:rPr>
      </w:pPr>
      <w:r w:rsidRPr="00011659">
        <w:rPr>
          <w:rFonts w:ascii="Arial" w:hAnsi="Arial" w:cs="Arial"/>
          <w:sz w:val="24"/>
          <w:szCs w:val="24"/>
        </w:rPr>
        <w:t>Conclusion</w:t>
      </w:r>
    </w:p>
    <w:p w:rsidR="007D0B0D" w:rsidRPr="00011659" w:rsidRDefault="007D0B0D" w:rsidP="007D0B0D">
      <w:pPr>
        <w:rPr>
          <w:rFonts w:ascii="Arial" w:hAnsi="Arial" w:cs="Arial"/>
          <w:sz w:val="24"/>
          <w:szCs w:val="24"/>
        </w:rPr>
      </w:pPr>
      <w:r w:rsidRPr="00011659">
        <w:rPr>
          <w:rFonts w:ascii="Arial" w:hAnsi="Arial" w:cs="Arial"/>
          <w:sz w:val="24"/>
          <w:szCs w:val="24"/>
        </w:rPr>
        <w:t>The Police are the “front face” of the judicial system with a very close interaction with the public.  They play a very important part to influence attitudes, and opinion about the overall fairness, accountability and legitimacy of the justice system as a whole. As the police have the great difficulty of enforcing the Law, this make them the target for those disenfranchised.  While it is recognised there is a need for improvement, it is also fair to note the disproportionate negative reaction that can be made from just one officer making bad choices in how they respond to individuals in these communities. The current Policing system’s high ethical and moral values are an essential element in combating these difficulties and establishing trust. However, identifying the need and having the desire to improve are critical elements any future success in engaging with and having the trust of these communities.</w:t>
      </w:r>
    </w:p>
    <w:p w:rsidR="007D0B0D" w:rsidRPr="00011659" w:rsidRDefault="007D0B0D" w:rsidP="007D0B0D">
      <w:pPr>
        <w:rPr>
          <w:rFonts w:ascii="Arial" w:hAnsi="Arial" w:cs="Arial"/>
          <w:sz w:val="24"/>
          <w:szCs w:val="24"/>
        </w:rPr>
      </w:pPr>
    </w:p>
    <w:p w:rsidR="007D0B0D" w:rsidRPr="00011659" w:rsidRDefault="0039431F" w:rsidP="007D0B0D">
      <w:pPr>
        <w:rPr>
          <w:rStyle w:val="Hyperlink"/>
          <w:rFonts w:ascii="Arial" w:hAnsi="Arial" w:cs="Arial"/>
          <w:sz w:val="24"/>
          <w:szCs w:val="24"/>
        </w:rPr>
      </w:pPr>
      <w:r>
        <w:rPr>
          <w:rStyle w:val="Hyperlink"/>
          <w:rFonts w:ascii="Arial" w:hAnsi="Arial" w:cs="Arial"/>
          <w:sz w:val="24"/>
          <w:szCs w:val="24"/>
        </w:rPr>
        <w:t>1090</w:t>
      </w:r>
    </w:p>
    <w:p w:rsidR="007D0B0D" w:rsidRPr="00011659" w:rsidRDefault="007D0B0D" w:rsidP="007D0B0D">
      <w:pPr>
        <w:rPr>
          <w:rFonts w:ascii="Arial" w:hAnsi="Arial" w:cs="Arial"/>
          <w:sz w:val="24"/>
          <w:szCs w:val="24"/>
        </w:rPr>
      </w:pPr>
    </w:p>
    <w:p w:rsidR="007D0B0D" w:rsidRPr="00011659" w:rsidRDefault="007D0B0D" w:rsidP="007D0B0D">
      <w:pPr>
        <w:rPr>
          <w:rFonts w:ascii="Arial" w:hAnsi="Arial" w:cs="Arial"/>
          <w:sz w:val="24"/>
          <w:szCs w:val="24"/>
        </w:rPr>
      </w:pPr>
    </w:p>
    <w:p w:rsidR="007D0B0D" w:rsidRPr="00011659" w:rsidRDefault="007D0B0D" w:rsidP="007D0B0D">
      <w:pPr>
        <w:rPr>
          <w:rFonts w:ascii="Arial" w:hAnsi="Arial" w:cs="Arial"/>
          <w:sz w:val="24"/>
          <w:szCs w:val="24"/>
        </w:rPr>
      </w:pPr>
    </w:p>
    <w:p w:rsidR="007D0B0D" w:rsidRPr="00011659" w:rsidRDefault="007D0B0D">
      <w:pPr>
        <w:rPr>
          <w:rFonts w:ascii="Arial" w:hAnsi="Arial" w:cs="Arial"/>
          <w:sz w:val="24"/>
          <w:szCs w:val="24"/>
        </w:rPr>
      </w:pPr>
    </w:p>
    <w:sectPr w:rsidR="007D0B0D" w:rsidRPr="00011659" w:rsidSect="00011659">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3168" w:rsidRDefault="00173168">
      <w:pPr>
        <w:spacing w:after="0" w:line="240" w:lineRule="auto"/>
      </w:pPr>
      <w:r>
        <w:separator/>
      </w:r>
    </w:p>
  </w:endnote>
  <w:endnote w:type="continuationSeparator" w:id="0">
    <w:p w:rsidR="00173168" w:rsidRDefault="00173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3168" w:rsidRDefault="00173168" w:rsidP="00011659">
    <w:pPr>
      <w:pStyle w:val="Footer"/>
      <w:rPr>
        <w:color w:val="000000"/>
        <w:sz w:val="17"/>
      </w:rPr>
    </w:pPr>
    <w:bookmarkStart w:id="3" w:name="TITUS1FooterEvenPages"/>
    <w:r>
      <w:rPr>
        <w:color w:val="000000"/>
        <w:sz w:val="17"/>
      </w:rPr>
      <w:t> </w:t>
    </w:r>
  </w:p>
  <w:bookmarkEnd w:id="3"/>
  <w:p w:rsidR="00173168" w:rsidRDefault="00173168" w:rsidP="00011659">
    <w:pPr>
      <w:pStyle w:val="Footer"/>
    </w:pPr>
  </w:p>
  <w:p w:rsidR="00173168" w:rsidRDefault="001731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3168" w:rsidRDefault="00173168" w:rsidP="00011659">
    <w:pPr>
      <w:pStyle w:val="Footer"/>
      <w:rPr>
        <w:color w:val="000000"/>
        <w:sz w:val="17"/>
      </w:rPr>
    </w:pPr>
    <w:bookmarkStart w:id="4" w:name="TITUS1FooterPrimary"/>
    <w:r>
      <w:rPr>
        <w:color w:val="000000"/>
        <w:sz w:val="17"/>
      </w:rPr>
      <w:t> </w:t>
    </w:r>
  </w:p>
  <w:bookmarkEnd w:id="4"/>
  <w:p w:rsidR="00173168" w:rsidRDefault="001731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3168" w:rsidRDefault="00173168" w:rsidP="00011659">
    <w:pPr>
      <w:pStyle w:val="Footer"/>
      <w:rPr>
        <w:color w:val="000000"/>
        <w:sz w:val="17"/>
      </w:rPr>
    </w:pPr>
    <w:bookmarkStart w:id="6" w:name="TITUS1FooterFirstPage"/>
    <w:r>
      <w:rPr>
        <w:color w:val="000000"/>
        <w:sz w:val="17"/>
      </w:rPr>
      <w:t> </w:t>
    </w:r>
  </w:p>
  <w:bookmarkEnd w:id="6"/>
  <w:p w:rsidR="00173168" w:rsidRDefault="00173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3168" w:rsidRDefault="00173168">
      <w:pPr>
        <w:spacing w:after="0" w:line="240" w:lineRule="auto"/>
      </w:pPr>
      <w:r>
        <w:separator/>
      </w:r>
    </w:p>
  </w:footnote>
  <w:footnote w:type="continuationSeparator" w:id="0">
    <w:p w:rsidR="00173168" w:rsidRDefault="001731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3168" w:rsidRDefault="00173168" w:rsidP="00011659">
    <w:pPr>
      <w:pStyle w:val="Header"/>
      <w:rPr>
        <w:color w:val="000000"/>
        <w:sz w:val="17"/>
      </w:rPr>
    </w:pPr>
    <w:bookmarkStart w:id="1" w:name="TITUS1HeaderEvenPages"/>
    <w:r>
      <w:rPr>
        <w:color w:val="000000"/>
        <w:sz w:val="17"/>
      </w:rPr>
      <w:t> </w:t>
    </w:r>
  </w:p>
  <w:bookmarkEnd w:id="1"/>
  <w:p w:rsidR="00173168" w:rsidRDefault="00173168" w:rsidP="00011659">
    <w:pPr>
      <w:pStyle w:val="Header"/>
    </w:pPr>
  </w:p>
  <w:p w:rsidR="00173168" w:rsidRDefault="001731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3168" w:rsidRDefault="00173168" w:rsidP="00011659">
    <w:pPr>
      <w:pStyle w:val="Header"/>
      <w:rPr>
        <w:color w:val="000000"/>
        <w:sz w:val="17"/>
      </w:rPr>
    </w:pPr>
    <w:bookmarkStart w:id="2" w:name="TITUS1HeaderPrimary"/>
    <w:r>
      <w:rPr>
        <w:color w:val="000000"/>
        <w:sz w:val="17"/>
      </w:rPr>
      <w:t> </w:t>
    </w:r>
  </w:p>
  <w:bookmarkEnd w:id="2"/>
  <w:p w:rsidR="00173168" w:rsidRDefault="001731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3168" w:rsidRDefault="00173168" w:rsidP="00011659">
    <w:pPr>
      <w:pStyle w:val="Header"/>
      <w:rPr>
        <w:color w:val="000000"/>
        <w:sz w:val="17"/>
      </w:rPr>
    </w:pPr>
    <w:bookmarkStart w:id="5" w:name="TITUS1HeaderFirstPage"/>
    <w:r>
      <w:rPr>
        <w:color w:val="000000"/>
        <w:sz w:val="17"/>
      </w:rPr>
      <w:t> </w:t>
    </w:r>
  </w:p>
  <w:bookmarkEnd w:id="5"/>
  <w:p w:rsidR="00173168" w:rsidRDefault="001731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753"/>
    <w:rsid w:val="00011659"/>
    <w:rsid w:val="00173168"/>
    <w:rsid w:val="001F45F9"/>
    <w:rsid w:val="00220F8A"/>
    <w:rsid w:val="0039431F"/>
    <w:rsid w:val="007A2753"/>
    <w:rsid w:val="007D0B0D"/>
    <w:rsid w:val="00974989"/>
    <w:rsid w:val="00B254D3"/>
    <w:rsid w:val="00B609CC"/>
    <w:rsid w:val="00E01A5F"/>
    <w:rsid w:val="00EC4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658FE"/>
  <w15:chartTrackingRefBased/>
  <w15:docId w15:val="{403CF074-2C1D-4F49-9284-F6A2AA5CE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27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7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753"/>
  </w:style>
  <w:style w:type="paragraph" w:styleId="Footer">
    <w:name w:val="footer"/>
    <w:basedOn w:val="Normal"/>
    <w:link w:val="FooterChar"/>
    <w:uiPriority w:val="99"/>
    <w:unhideWhenUsed/>
    <w:rsid w:val="007A27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753"/>
  </w:style>
  <w:style w:type="character" w:styleId="Hyperlink">
    <w:name w:val="Hyperlink"/>
    <w:basedOn w:val="DefaultParagraphFont"/>
    <w:uiPriority w:val="99"/>
    <w:unhideWhenUsed/>
    <w:rsid w:val="007A2753"/>
    <w:rPr>
      <w:color w:val="0000FF"/>
      <w:u w:val="single"/>
    </w:rPr>
  </w:style>
  <w:style w:type="paragraph" w:customStyle="1" w:styleId="Body">
    <w:name w:val="Body"/>
    <w:rsid w:val="007D0B0D"/>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0" w14:cap="flat" w14:cmpd="sng" w14:algn="ctr">
        <w14:noFill/>
        <w14:prstDash w14:val="solid"/>
        <w14:bevel/>
      </w14:textOutline>
    </w:rPr>
  </w:style>
  <w:style w:type="character" w:customStyle="1" w:styleId="Hyperlink0">
    <w:name w:val="Hyperlink.0"/>
    <w:basedOn w:val="Hyperlink"/>
    <w:rsid w:val="007D0B0D"/>
    <w:rPr>
      <w:outline w:val="0"/>
      <w:color w:val="0563C1"/>
      <w:u w:val="single" w:color="0563C1"/>
    </w:rPr>
  </w:style>
  <w:style w:type="character" w:customStyle="1" w:styleId="Hyperlink1">
    <w:name w:val="Hyperlink.1"/>
    <w:basedOn w:val="Hyperlink0"/>
    <w:rsid w:val="007D0B0D"/>
    <w:rPr>
      <w:outline w:val="0"/>
      <w:color w:val="0563C1"/>
      <w:sz w:val="23"/>
      <w:szCs w:val="23"/>
      <w:u w:val="single" w:color="0563C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52850/SOC-2018-web.pdf" TargetMode="External"/><Relationship Id="rId13" Type="http://schemas.openxmlformats.org/officeDocument/2006/relationships/hyperlink" Target="https://www.gov.uk/government/publications/policing-by-consent/definition-of-policing-by-consent" TargetMode="External"/><Relationship Id="rId18" Type="http://schemas.openxmlformats.org/officeDocument/2006/relationships/hyperlink" Target="https://assets.publishing.service.gov.uk/government/uploads/system/uploads/attachment_data/file/698009/serious-violence-strategy.pdf"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library.college.police.uk/docs/homeoffice/horr88.pdf" TargetMode="External"/><Relationship Id="rId7" Type="http://schemas.openxmlformats.org/officeDocument/2006/relationships/hyperlink" Target="https://assets.publishing.service.gov.uk/government/uploads/system/uploads/attachment_data/file/752850/SOC-2018-web.pdf" TargetMode="External"/><Relationship Id="rId12" Type="http://schemas.openxmlformats.org/officeDocument/2006/relationships/hyperlink" Target="file:///H:\UNI%20work\Assignment%201\mappa-annual-report-2018-19.pdf" TargetMode="External"/><Relationship Id="rId17" Type="http://schemas.openxmlformats.org/officeDocument/2006/relationships/hyperlink" Target="https://assets.publishing.service.gov.uk/government/uploads/system/uploads/attachment_data/file/698009/serious-violence-strategy.pdf" TargetMode="External"/><Relationship Id="rId25" Type="http://schemas.openxmlformats.org/officeDocument/2006/relationships/hyperlink" Target="https://www.ethnicity-facts-figures.service.gov.uk/workforce-and-business/workforce-diversity/police-workforce/latest"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287030/stephen_lawrence_review_summary.pdf" TargetMode="External"/><Relationship Id="rId20" Type="http://schemas.openxmlformats.org/officeDocument/2006/relationships/hyperlink" Target="http://library.college.police.uk/docs/homeoffice/horr88.pdf"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752850/SOC-2018-web.pdf" TargetMode="External"/><Relationship Id="rId11" Type="http://schemas.openxmlformats.org/officeDocument/2006/relationships/hyperlink" Target="https://www.gov.uk/government/publications/multi-agency-public-protection-arrangements-mappa--2" TargetMode="External"/><Relationship Id="rId24" Type="http://schemas.openxmlformats.org/officeDocument/2006/relationships/hyperlink" Target="https://www.theguardian.com/commentisfree/2020/jun/04/systemic-racism-police-brutality-british-problems-black-lives-matter"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bbc.co.uk/news/uk-england-devon-53154847" TargetMode="External"/><Relationship Id="rId23" Type="http://schemas.openxmlformats.org/officeDocument/2006/relationships/hyperlink" Target="https://www.youtube.com/watch?v=icZV1w5uLcE" TargetMode="External"/><Relationship Id="rId28" Type="http://schemas.openxmlformats.org/officeDocument/2006/relationships/footer" Target="footer1.xml"/><Relationship Id="rId10" Type="http://schemas.openxmlformats.org/officeDocument/2006/relationships/hyperlink" Target="https://www.app.college.police.uk/app-content/major-investigation-and-public-protection/managing-sexual-offenders-and-violent-offenders/communication-and-media-considerations/" TargetMode="External"/><Relationship Id="rId19" Type="http://schemas.openxmlformats.org/officeDocument/2006/relationships/hyperlink" Target="http://library.college.police.uk/docs/homeoffice/horr88.pdf" TargetMode="External"/><Relationship Id="rId31"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752850/SOC-2018-web.pdf" TargetMode="External"/><Relationship Id="rId14" Type="http://schemas.openxmlformats.org/officeDocument/2006/relationships/hyperlink" Target="https://policeconduct.gov.uk/sites/default/files/Documents/Who-we-are/accountability-performance/IOPC_annual_report_and_accounts_2017-18.pdf" TargetMode="External"/><Relationship Id="rId22" Type="http://schemas.openxmlformats.org/officeDocument/2006/relationships/hyperlink" Target="http://eprints.lse.ac.uk/9576/1/Policing_ethnic_minority_communities_%28LSERO%29.pdf" TargetMode="External"/><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14</Pages>
  <Words>4710</Words>
  <Characters>26851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Cole,Esther swp6481</dc:creator>
  <cp:keywords/>
  <dc:description/>
  <cp:lastModifiedBy>Cole,Esther swp6481</cp:lastModifiedBy>
  <cp:revision>6</cp:revision>
  <dcterms:created xsi:type="dcterms:W3CDTF">2020-08-15T16:26:00Z</dcterms:created>
  <dcterms:modified xsi:type="dcterms:W3CDTF">2020-08-23T18:17:00Z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6f23b6dd-41a0-4f5f-8dc1-4878625ff4a9</vt:lpwstr>
  </property>
</Properties>
</file>