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70A73" w:rsidRPr="00B322D5" w:rsidRDefault="002F2F8D">
      <w:pPr>
        <w:rPr>
          <w:rFonts w:ascii="Times New Roman" w:hAnsi="Times New Roman" w:cs="Times New Roman"/>
          <w:sz w:val="24"/>
          <w:szCs w:val="24"/>
        </w:rPr>
      </w:pPr>
      <w:r w:rsidRPr="00B322D5">
        <w:rPr>
          <w:rFonts w:ascii="Times New Roman" w:hAnsi="Times New Roman" w:cs="Times New Roman"/>
          <w:sz w:val="24"/>
          <w:szCs w:val="24"/>
        </w:rPr>
        <w:t>Name: Victor Mihail Anton</w:t>
      </w:r>
    </w:p>
    <w:p w:rsidR="007E4838" w:rsidRPr="00B322D5" w:rsidRDefault="007E4838">
      <w:pPr>
        <w:rPr>
          <w:rFonts w:ascii="Times New Roman" w:hAnsi="Times New Roman" w:cs="Times New Roman"/>
          <w:sz w:val="24"/>
          <w:szCs w:val="24"/>
        </w:rPr>
      </w:pPr>
    </w:p>
    <w:p w:rsidR="002F2F8D" w:rsidRPr="00B322D5" w:rsidRDefault="002F2F8D">
      <w:pPr>
        <w:rPr>
          <w:rFonts w:ascii="Times New Roman" w:hAnsi="Times New Roman" w:cs="Times New Roman"/>
          <w:sz w:val="24"/>
          <w:szCs w:val="24"/>
        </w:rPr>
      </w:pPr>
      <w:r w:rsidRPr="00B322D5">
        <w:rPr>
          <w:rFonts w:ascii="Times New Roman" w:hAnsi="Times New Roman" w:cs="Times New Roman"/>
          <w:sz w:val="24"/>
          <w:szCs w:val="24"/>
        </w:rPr>
        <w:t>Student number: 1906183</w:t>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Module title:  Academic and Employability Skills</w:t>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Assignment Title: Academic and Employability Skills</w:t>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Module Lecturer’s Name: Sylvia Hoffhmann</w:t>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Table of content </w:t>
      </w: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Introduction</w:t>
      </w: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Cover letter</w:t>
      </w:r>
    </w:p>
    <w:p w:rsidR="007E4838" w:rsidRPr="00B322D5" w:rsidRDefault="007E4838">
      <w:pPr>
        <w:rPr>
          <w:rFonts w:ascii="Times New Roman" w:hAnsi="Times New Roman" w:cs="Times New Roman"/>
          <w:sz w:val="24"/>
          <w:szCs w:val="24"/>
        </w:rPr>
      </w:pPr>
      <w:r w:rsidRPr="00B322D5">
        <w:rPr>
          <w:rFonts w:ascii="Times New Roman" w:hAnsi="Times New Roman" w:cs="Times New Roman"/>
          <w:sz w:val="24"/>
          <w:szCs w:val="24"/>
        </w:rPr>
        <w:t xml:space="preserve">Curriculum Vitae </w:t>
      </w:r>
    </w:p>
    <w:p w:rsidR="00ED60F2" w:rsidRPr="00B322D5" w:rsidRDefault="00ED60F2">
      <w:pPr>
        <w:rPr>
          <w:rFonts w:ascii="Times New Roman" w:hAnsi="Times New Roman" w:cs="Times New Roman"/>
          <w:sz w:val="24"/>
          <w:szCs w:val="24"/>
        </w:rPr>
      </w:pPr>
      <w:r w:rsidRPr="00B322D5">
        <w:rPr>
          <w:rFonts w:ascii="Times New Roman" w:hAnsi="Times New Roman" w:cs="Times New Roman"/>
          <w:sz w:val="24"/>
          <w:szCs w:val="24"/>
        </w:rPr>
        <w:t xml:space="preserve">Academic theories </w:t>
      </w:r>
    </w:p>
    <w:p w:rsidR="00ED60F2" w:rsidRPr="00B322D5" w:rsidRDefault="00ED60F2">
      <w:pPr>
        <w:rPr>
          <w:rFonts w:ascii="Times New Roman" w:hAnsi="Times New Roman" w:cs="Times New Roman"/>
          <w:sz w:val="24"/>
          <w:szCs w:val="24"/>
        </w:rPr>
      </w:pPr>
      <w:r w:rsidRPr="00B322D5">
        <w:rPr>
          <w:rFonts w:ascii="Times New Roman" w:hAnsi="Times New Roman" w:cs="Times New Roman"/>
          <w:sz w:val="24"/>
          <w:szCs w:val="24"/>
        </w:rPr>
        <w:t xml:space="preserve">Personal aspirations </w:t>
      </w:r>
    </w:p>
    <w:p w:rsidR="00ED60F2" w:rsidRPr="00B322D5" w:rsidRDefault="00ED60F2">
      <w:pPr>
        <w:rPr>
          <w:rFonts w:ascii="Times New Roman" w:hAnsi="Times New Roman" w:cs="Times New Roman"/>
          <w:sz w:val="24"/>
          <w:szCs w:val="24"/>
        </w:rPr>
      </w:pPr>
      <w:r w:rsidRPr="00B322D5">
        <w:rPr>
          <w:rFonts w:ascii="Times New Roman" w:hAnsi="Times New Roman" w:cs="Times New Roman"/>
          <w:sz w:val="24"/>
          <w:szCs w:val="24"/>
        </w:rPr>
        <w:t>Conclusion</w:t>
      </w:r>
    </w:p>
    <w:p w:rsidR="00ED60F2" w:rsidRPr="00B322D5" w:rsidRDefault="00ED60F2">
      <w:pPr>
        <w:rPr>
          <w:rFonts w:ascii="Times New Roman" w:hAnsi="Times New Roman" w:cs="Times New Roman"/>
          <w:sz w:val="24"/>
          <w:szCs w:val="24"/>
        </w:rPr>
      </w:pPr>
      <w:r w:rsidRPr="00B322D5">
        <w:rPr>
          <w:rFonts w:ascii="Times New Roman" w:hAnsi="Times New Roman" w:cs="Times New Roman"/>
          <w:sz w:val="24"/>
          <w:szCs w:val="24"/>
        </w:rPr>
        <w:t>References</w:t>
      </w:r>
    </w:p>
    <w:p w:rsidR="00ED60F2" w:rsidRPr="00B322D5" w:rsidRDefault="00ED60F2">
      <w:pPr>
        <w:rPr>
          <w:rFonts w:ascii="Times New Roman" w:hAnsi="Times New Roman" w:cs="Times New Roman"/>
          <w:sz w:val="24"/>
          <w:szCs w:val="24"/>
        </w:rPr>
      </w:pPr>
    </w:p>
    <w:p w:rsidR="00ED60F2" w:rsidRPr="00B322D5" w:rsidRDefault="00ED60F2">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251DE7" w:rsidRPr="00B322D5" w:rsidRDefault="00251DE7">
      <w:pPr>
        <w:rPr>
          <w:rFonts w:ascii="Times New Roman" w:hAnsi="Times New Roman" w:cs="Times New Roman"/>
          <w:sz w:val="24"/>
          <w:szCs w:val="24"/>
        </w:rPr>
      </w:pPr>
    </w:p>
    <w:p w:rsidR="007E4838" w:rsidRPr="00B322D5" w:rsidRDefault="00ED60F2">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Introduction</w:t>
      </w:r>
    </w:p>
    <w:p w:rsidR="007E4838" w:rsidRPr="00B322D5" w:rsidRDefault="00251DE7">
      <w:pPr>
        <w:rPr>
          <w:rFonts w:ascii="Times New Roman" w:hAnsi="Times New Roman" w:cs="Times New Roman"/>
          <w:sz w:val="24"/>
          <w:szCs w:val="24"/>
        </w:rPr>
      </w:pPr>
      <w:r w:rsidRPr="00B322D5">
        <w:rPr>
          <w:rFonts w:ascii="Times New Roman" w:hAnsi="Times New Roman" w:cs="Times New Roman"/>
          <w:sz w:val="24"/>
          <w:szCs w:val="24"/>
        </w:rPr>
        <w:t xml:space="preserve">     </w:t>
      </w:r>
      <w:r w:rsidR="00ED60F2" w:rsidRPr="00B322D5">
        <w:rPr>
          <w:rFonts w:ascii="Times New Roman" w:hAnsi="Times New Roman" w:cs="Times New Roman"/>
          <w:sz w:val="24"/>
          <w:szCs w:val="24"/>
        </w:rPr>
        <w:t>Academic skills are an important part of my learning because they explore my skills and learning capacity in order for me to grow and achieve the best results in my learning and my career development.</w:t>
      </w:r>
    </w:p>
    <w:p w:rsidR="00251DE7" w:rsidRPr="00B322D5" w:rsidRDefault="00251DE7">
      <w:pPr>
        <w:rPr>
          <w:rFonts w:ascii="Times New Roman" w:hAnsi="Times New Roman" w:cs="Times New Roman"/>
          <w:sz w:val="24"/>
          <w:szCs w:val="24"/>
        </w:rPr>
      </w:pPr>
      <w:r w:rsidRPr="00B322D5">
        <w:rPr>
          <w:rFonts w:ascii="Times New Roman" w:hAnsi="Times New Roman" w:cs="Times New Roman"/>
          <w:sz w:val="24"/>
          <w:szCs w:val="24"/>
        </w:rPr>
        <w:t xml:space="preserve">   Reflective writing is an important part of our work because it helps us to identify our areas of strengths and of weakness in order to improve our way of working and learning. Looking to our past learning it gives us an idea on how to incorporate everything we learned in our work.</w:t>
      </w:r>
    </w:p>
    <w:p w:rsidR="00251DE7" w:rsidRPr="00B322D5" w:rsidRDefault="00251DE7">
      <w:pPr>
        <w:rPr>
          <w:rFonts w:ascii="Times New Roman" w:hAnsi="Times New Roman" w:cs="Times New Roman"/>
          <w:sz w:val="24"/>
          <w:szCs w:val="24"/>
        </w:rPr>
      </w:pPr>
      <w:r w:rsidRPr="00B322D5">
        <w:rPr>
          <w:rFonts w:ascii="Times New Roman" w:hAnsi="Times New Roman" w:cs="Times New Roman"/>
          <w:sz w:val="24"/>
          <w:szCs w:val="24"/>
        </w:rPr>
        <w:t xml:space="preserve">    Professionals from education and writing practitioners consider reflection to be a defining feature of student portfolios (Fink 2003;</w:t>
      </w:r>
      <w:r w:rsidR="00CE2136" w:rsidRPr="00B322D5">
        <w:rPr>
          <w:rFonts w:ascii="Times New Roman" w:hAnsi="Times New Roman" w:cs="Times New Roman"/>
          <w:sz w:val="24"/>
          <w:szCs w:val="24"/>
        </w:rPr>
        <w:t xml:space="preserve"> </w:t>
      </w:r>
      <w:r w:rsidRPr="00B322D5">
        <w:rPr>
          <w:rFonts w:ascii="Times New Roman" w:hAnsi="Times New Roman" w:cs="Times New Roman"/>
          <w:sz w:val="24"/>
          <w:szCs w:val="24"/>
        </w:rPr>
        <w:t xml:space="preserve">Zubizarreta 2004; Jones and Shelton 2006). A writing portfolio without reflection is merely a collection of written work which does not contribute to `real' learning. Reflection in the portfolio approach happens when students examine their work against established criteria, analyse the effectiveness of their efforts and plan for improvement. According to Fink (2003), reflective writing `focuses on the writer's learning experience itself and attempts to identify the significance and meaning of a given learning experience, primarily for the writer'. This paper will examine the self-reflection of student writers in an undergraduate writing course offered to Science students at </w:t>
      </w:r>
      <w:r w:rsidRPr="00B322D5">
        <w:rPr>
          <w:rFonts w:ascii="Times New Roman" w:hAnsi="Times New Roman" w:cs="Times New Roman"/>
          <w:iCs/>
          <w:sz w:val="24"/>
          <w:szCs w:val="24"/>
        </w:rPr>
        <w:t>Nanyang Technological University</w:t>
      </w:r>
      <w:r w:rsidRPr="00B322D5">
        <w:rPr>
          <w:rFonts w:ascii="Times New Roman" w:hAnsi="Times New Roman" w:cs="Times New Roman"/>
          <w:sz w:val="24"/>
          <w:szCs w:val="24"/>
        </w:rPr>
        <w:t>.</w:t>
      </w:r>
      <w:r w:rsidR="00EB793E" w:rsidRPr="00B322D5">
        <w:rPr>
          <w:rStyle w:val="FootnoteReference"/>
          <w:rFonts w:ascii="Times New Roman" w:hAnsi="Times New Roman" w:cs="Times New Roman"/>
          <w:sz w:val="24"/>
          <w:szCs w:val="24"/>
        </w:rPr>
        <w:footnoteReference w:id="2"/>
      </w:r>
      <w:r w:rsidRPr="00B322D5">
        <w:rPr>
          <w:rFonts w:ascii="Times New Roman" w:hAnsi="Times New Roman" w:cs="Times New Roman"/>
          <w:sz w:val="24"/>
          <w:szCs w:val="24"/>
        </w:rPr>
        <w:t xml:space="preserve"> An attempt will be made to identify and illustrate the communicative competencies learnt by these students through the process of self reflection as well as suggest tools to prompt these reflections. It is hoped that this study will unearth what lies beneath the written product and highlight those forces which make writing practice more informed, both for the student as well as the teacher.</w:t>
      </w:r>
      <w:r w:rsidRPr="00B322D5">
        <w:rPr>
          <w:rStyle w:val="FootnoteReference"/>
          <w:rFonts w:ascii="Times New Roman" w:hAnsi="Times New Roman" w:cs="Times New Roman"/>
          <w:sz w:val="24"/>
          <w:szCs w:val="24"/>
        </w:rPr>
        <w:footnoteReference w:id="3"/>
      </w:r>
    </w:p>
    <w:p w:rsidR="00ED60F2" w:rsidRPr="00B322D5" w:rsidRDefault="00EB793E">
      <w:pPr>
        <w:rPr>
          <w:rFonts w:ascii="Times New Roman" w:hAnsi="Times New Roman" w:cs="Times New Roman"/>
          <w:sz w:val="24"/>
          <w:szCs w:val="24"/>
        </w:rPr>
      </w:pPr>
      <w:r w:rsidRPr="00B322D5">
        <w:rPr>
          <w:rFonts w:ascii="Times New Roman" w:hAnsi="Times New Roman" w:cs="Times New Roman"/>
          <w:sz w:val="24"/>
          <w:szCs w:val="24"/>
        </w:rPr>
        <w:t xml:space="preserve">    </w:t>
      </w:r>
      <w:r w:rsidR="00CE2136" w:rsidRPr="00B322D5">
        <w:rPr>
          <w:rFonts w:ascii="Times New Roman" w:hAnsi="Times New Roman" w:cs="Times New Roman"/>
          <w:sz w:val="24"/>
          <w:szCs w:val="24"/>
        </w:rPr>
        <w:t>As Fink suggested, i think as well that the importance of reflection in the learning process is crucial in every area of learning, student getting a bigger grasp of learning when they reflect on their learning then when they not.</w:t>
      </w:r>
    </w:p>
    <w:p w:rsidR="00CE2136" w:rsidRPr="00B322D5" w:rsidRDefault="00EB793E">
      <w:pPr>
        <w:rPr>
          <w:rFonts w:ascii="Times New Roman" w:hAnsi="Times New Roman" w:cs="Times New Roman"/>
          <w:sz w:val="24"/>
          <w:szCs w:val="24"/>
        </w:rPr>
      </w:pPr>
      <w:r w:rsidRPr="00B322D5">
        <w:rPr>
          <w:rFonts w:ascii="Times New Roman" w:hAnsi="Times New Roman" w:cs="Times New Roman"/>
          <w:sz w:val="24"/>
          <w:szCs w:val="24"/>
        </w:rPr>
        <w:t xml:space="preserve">     </w:t>
      </w:r>
      <w:r w:rsidR="00CE2136" w:rsidRPr="00B322D5">
        <w:rPr>
          <w:rFonts w:ascii="Times New Roman" w:hAnsi="Times New Roman" w:cs="Times New Roman"/>
          <w:sz w:val="24"/>
          <w:szCs w:val="24"/>
        </w:rPr>
        <w:t>Making from the reflection an analysis of learning gives us a feedback on where to go back and incorporate in our learning and as well what we have done well and we need to continue doing. This assessment’ of our work can be written as a report or as a analysis and in all the forms that will help us identify what we are looking for.</w:t>
      </w:r>
    </w:p>
    <w:p w:rsidR="00CE2136" w:rsidRPr="00B322D5" w:rsidRDefault="00EB793E">
      <w:pPr>
        <w:rPr>
          <w:rFonts w:ascii="Times New Roman" w:hAnsi="Times New Roman" w:cs="Times New Roman"/>
          <w:sz w:val="24"/>
          <w:szCs w:val="24"/>
        </w:rPr>
      </w:pPr>
      <w:r w:rsidRPr="00B322D5">
        <w:rPr>
          <w:rFonts w:ascii="Times New Roman" w:hAnsi="Times New Roman" w:cs="Times New Roman"/>
          <w:sz w:val="24"/>
          <w:szCs w:val="24"/>
        </w:rPr>
        <w:t xml:space="preserve">   In regards to employability skills and the role that reflection has in it i could say that ih we have a proper understanding of our knowledge is because of our aptitude to look back and analyse what we know and how can it be used in our work routine. Having a good idea of our baggage of knowledge helps us to be confident in regards to our work at interviews and in daily tasks that relate to our learning and our work. </w:t>
      </w:r>
    </w:p>
    <w:p w:rsidR="007E4838" w:rsidRPr="00B322D5" w:rsidRDefault="007E4838">
      <w:pPr>
        <w:rPr>
          <w:rFonts w:ascii="Times New Roman" w:hAnsi="Times New Roman" w:cs="Times New Roman"/>
          <w:sz w:val="24"/>
          <w:szCs w:val="24"/>
        </w:rPr>
      </w:pPr>
    </w:p>
    <w:p w:rsidR="007E4838" w:rsidRPr="00B322D5" w:rsidRDefault="00EB793E">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Cover letter </w:t>
      </w:r>
    </w:p>
    <w:p w:rsidR="007E4838" w:rsidRPr="00B322D5" w:rsidRDefault="007E4838">
      <w:pPr>
        <w:rPr>
          <w:rFonts w:ascii="Times New Roman" w:hAnsi="Times New Roman" w:cs="Times New Roman"/>
          <w:sz w:val="24"/>
          <w:szCs w:val="24"/>
        </w:rPr>
      </w:pPr>
    </w:p>
    <w:p w:rsidR="007E4838" w:rsidRPr="00B322D5" w:rsidRDefault="00EB793E">
      <w:pPr>
        <w:rPr>
          <w:rFonts w:ascii="Times New Roman" w:hAnsi="Times New Roman" w:cs="Times New Roman"/>
          <w:sz w:val="24"/>
          <w:szCs w:val="24"/>
        </w:rPr>
      </w:pPr>
      <w:r w:rsidRPr="00B322D5">
        <w:rPr>
          <w:rFonts w:ascii="Times New Roman" w:hAnsi="Times New Roman" w:cs="Times New Roman"/>
          <w:sz w:val="24"/>
          <w:szCs w:val="24"/>
        </w:rPr>
        <w:t xml:space="preserve">     A cover letter is</w:t>
      </w:r>
      <w:r w:rsidR="008670EB" w:rsidRPr="00B322D5">
        <w:rPr>
          <w:rFonts w:ascii="Times New Roman" w:hAnsi="Times New Roman" w:cs="Times New Roman"/>
          <w:sz w:val="24"/>
          <w:szCs w:val="24"/>
        </w:rPr>
        <w:t xml:space="preserve"> a document sent alongside the </w:t>
      </w:r>
      <w:r w:rsidRPr="00B322D5">
        <w:rPr>
          <w:rFonts w:ascii="Times New Roman" w:hAnsi="Times New Roman" w:cs="Times New Roman"/>
          <w:sz w:val="24"/>
          <w:szCs w:val="24"/>
        </w:rPr>
        <w:t>CV when applying for jobs. It acts as a personal int</w:t>
      </w:r>
      <w:r w:rsidR="008670EB" w:rsidRPr="00B322D5">
        <w:rPr>
          <w:rFonts w:ascii="Times New Roman" w:hAnsi="Times New Roman" w:cs="Times New Roman"/>
          <w:sz w:val="24"/>
          <w:szCs w:val="24"/>
        </w:rPr>
        <w:t>roduction and helps to sell the</w:t>
      </w:r>
      <w:r w:rsidRPr="00B322D5">
        <w:rPr>
          <w:rFonts w:ascii="Times New Roman" w:hAnsi="Times New Roman" w:cs="Times New Roman"/>
          <w:sz w:val="24"/>
          <w:szCs w:val="24"/>
        </w:rPr>
        <w:t xml:space="preserve"> application. A cover let</w:t>
      </w:r>
      <w:r w:rsidR="008670EB" w:rsidRPr="00B322D5">
        <w:rPr>
          <w:rFonts w:ascii="Times New Roman" w:hAnsi="Times New Roman" w:cs="Times New Roman"/>
          <w:sz w:val="24"/>
          <w:szCs w:val="24"/>
        </w:rPr>
        <w:t>ter is necessary as it gives us</w:t>
      </w:r>
      <w:r w:rsidRPr="00B322D5">
        <w:rPr>
          <w:rFonts w:ascii="Times New Roman" w:hAnsi="Times New Roman" w:cs="Times New Roman"/>
          <w:sz w:val="24"/>
          <w:szCs w:val="24"/>
        </w:rPr>
        <w:t xml:space="preserve"> the chance to explain to an employer why </w:t>
      </w:r>
      <w:r w:rsidR="008670EB" w:rsidRPr="00B322D5">
        <w:rPr>
          <w:rFonts w:ascii="Times New Roman" w:hAnsi="Times New Roman" w:cs="Times New Roman"/>
          <w:sz w:val="24"/>
          <w:szCs w:val="24"/>
        </w:rPr>
        <w:t>we are</w:t>
      </w:r>
      <w:r w:rsidRPr="00B322D5">
        <w:rPr>
          <w:rFonts w:ascii="Times New Roman" w:hAnsi="Times New Roman" w:cs="Times New Roman"/>
          <w:sz w:val="24"/>
          <w:szCs w:val="24"/>
        </w:rPr>
        <w:t xml:space="preserve"> the best candidat</w:t>
      </w:r>
      <w:r w:rsidR="008670EB" w:rsidRPr="00B322D5">
        <w:rPr>
          <w:rFonts w:ascii="Times New Roman" w:hAnsi="Times New Roman" w:cs="Times New Roman"/>
          <w:sz w:val="24"/>
          <w:szCs w:val="24"/>
        </w:rPr>
        <w:t xml:space="preserve">e for the job. We </w:t>
      </w:r>
      <w:r w:rsidRPr="00B322D5">
        <w:rPr>
          <w:rFonts w:ascii="Times New Roman" w:hAnsi="Times New Roman" w:cs="Times New Roman"/>
          <w:sz w:val="24"/>
          <w:szCs w:val="24"/>
        </w:rPr>
        <w:t>do this by highlighting relevant skill</w:t>
      </w:r>
      <w:r w:rsidR="008670EB" w:rsidRPr="00B322D5">
        <w:rPr>
          <w:rFonts w:ascii="Times New Roman" w:hAnsi="Times New Roman" w:cs="Times New Roman"/>
          <w:sz w:val="24"/>
          <w:szCs w:val="24"/>
        </w:rPr>
        <w:t xml:space="preserve">s and experience; therefore we </w:t>
      </w:r>
      <w:r w:rsidRPr="00B322D5">
        <w:rPr>
          <w:rFonts w:ascii="Times New Roman" w:hAnsi="Times New Roman" w:cs="Times New Roman"/>
          <w:sz w:val="24"/>
          <w:szCs w:val="24"/>
        </w:rPr>
        <w:t xml:space="preserve">should always write </w:t>
      </w:r>
      <w:r w:rsidR="008670EB" w:rsidRPr="00B322D5">
        <w:rPr>
          <w:rFonts w:ascii="Times New Roman" w:hAnsi="Times New Roman" w:cs="Times New Roman"/>
          <w:sz w:val="24"/>
          <w:szCs w:val="24"/>
        </w:rPr>
        <w:t>our</w:t>
      </w:r>
      <w:r w:rsidRPr="00B322D5">
        <w:rPr>
          <w:rFonts w:ascii="Times New Roman" w:hAnsi="Times New Roman" w:cs="Times New Roman"/>
          <w:sz w:val="24"/>
          <w:szCs w:val="24"/>
        </w:rPr>
        <w:t xml:space="preserve"> cover letter with the position </w:t>
      </w:r>
      <w:r w:rsidR="008670EB" w:rsidRPr="00B322D5">
        <w:rPr>
          <w:rFonts w:ascii="Times New Roman" w:hAnsi="Times New Roman" w:cs="Times New Roman"/>
          <w:sz w:val="24"/>
          <w:szCs w:val="24"/>
        </w:rPr>
        <w:t>we are</w:t>
      </w:r>
      <w:r w:rsidRPr="00B322D5">
        <w:rPr>
          <w:rFonts w:ascii="Times New Roman" w:hAnsi="Times New Roman" w:cs="Times New Roman"/>
          <w:sz w:val="24"/>
          <w:szCs w:val="24"/>
        </w:rPr>
        <w:t xml:space="preserve"> applying for in mind.</w:t>
      </w:r>
      <w:r w:rsidRPr="00B322D5">
        <w:rPr>
          <w:rStyle w:val="FootnoteReference"/>
          <w:rFonts w:ascii="Times New Roman" w:hAnsi="Times New Roman" w:cs="Times New Roman"/>
          <w:sz w:val="24"/>
          <w:szCs w:val="24"/>
        </w:rPr>
        <w:footnoteReference w:id="4"/>
      </w:r>
    </w:p>
    <w:p w:rsidR="007E4838" w:rsidRPr="00B322D5" w:rsidRDefault="008670EB">
      <w:pPr>
        <w:rPr>
          <w:rFonts w:ascii="Times New Roman" w:hAnsi="Times New Roman" w:cs="Times New Roman"/>
          <w:sz w:val="24"/>
          <w:szCs w:val="24"/>
        </w:rPr>
      </w:pPr>
      <w:r w:rsidRPr="00B322D5">
        <w:rPr>
          <w:rFonts w:ascii="Times New Roman" w:hAnsi="Times New Roman" w:cs="Times New Roman"/>
          <w:sz w:val="24"/>
          <w:szCs w:val="24"/>
        </w:rPr>
        <w:t xml:space="preserve">   From my cover letter i can tell you that it motivated me to see the job that i applied for  as a perfect match for me and as well it make me realise what skills i have to offer to an employer and to a future business.</w:t>
      </w:r>
    </w:p>
    <w:p w:rsidR="008670EB" w:rsidRPr="00B322D5" w:rsidRDefault="008670EB">
      <w:pPr>
        <w:rPr>
          <w:rFonts w:ascii="Times New Roman" w:hAnsi="Times New Roman" w:cs="Times New Roman"/>
          <w:sz w:val="24"/>
          <w:szCs w:val="24"/>
        </w:rPr>
      </w:pPr>
      <w:r w:rsidRPr="00B322D5">
        <w:rPr>
          <w:rFonts w:ascii="Times New Roman" w:hAnsi="Times New Roman" w:cs="Times New Roman"/>
          <w:sz w:val="24"/>
          <w:szCs w:val="24"/>
        </w:rPr>
        <w:t xml:space="preserve">   From an employability usefulness point of view i can say that a cover letter sometimes can be more important than a CV because in a cover letter we talk as well about our motivation and our readiness in facing the job challenges. </w:t>
      </w:r>
    </w:p>
    <w:p w:rsidR="008670EB" w:rsidRPr="00B322D5" w:rsidRDefault="008670EB">
      <w:pPr>
        <w:rPr>
          <w:rFonts w:ascii="Times New Roman" w:hAnsi="Times New Roman" w:cs="Times New Roman"/>
          <w:sz w:val="24"/>
          <w:szCs w:val="24"/>
        </w:rPr>
      </w:pPr>
      <w:r w:rsidRPr="00B322D5">
        <w:rPr>
          <w:rFonts w:ascii="Times New Roman" w:hAnsi="Times New Roman" w:cs="Times New Roman"/>
          <w:sz w:val="24"/>
          <w:szCs w:val="24"/>
        </w:rPr>
        <w:t xml:space="preserve">                                                            Curriculum vitae</w:t>
      </w:r>
    </w:p>
    <w:p w:rsidR="008670EB" w:rsidRPr="00B322D5" w:rsidRDefault="00D90056">
      <w:pPr>
        <w:rPr>
          <w:rFonts w:ascii="Times New Roman" w:hAnsi="Times New Roman" w:cs="Times New Roman"/>
          <w:sz w:val="24"/>
          <w:szCs w:val="24"/>
        </w:rPr>
      </w:pPr>
      <w:r w:rsidRPr="00B322D5">
        <w:rPr>
          <w:rFonts w:ascii="Times New Roman" w:hAnsi="Times New Roman" w:cs="Times New Roman"/>
          <w:sz w:val="24"/>
          <w:szCs w:val="24"/>
        </w:rPr>
        <w:t xml:space="preserve">      A CV is an essential part of any job search, not to mention a great way to put all of your skills, experience, and qualifications in one place. In fact, a well written CV could be the difference between getting an interview and not being considered for the role.</w:t>
      </w:r>
      <w:r w:rsidRPr="00B322D5">
        <w:rPr>
          <w:rStyle w:val="FootnoteReference"/>
          <w:rFonts w:ascii="Times New Roman" w:hAnsi="Times New Roman" w:cs="Times New Roman"/>
          <w:sz w:val="24"/>
          <w:szCs w:val="24"/>
        </w:rPr>
        <w:footnoteReference w:id="5"/>
      </w:r>
    </w:p>
    <w:p w:rsidR="00D90056" w:rsidRPr="00B322D5" w:rsidRDefault="00D90056">
      <w:pPr>
        <w:rPr>
          <w:rFonts w:ascii="Times New Roman" w:hAnsi="Times New Roman" w:cs="Times New Roman"/>
          <w:sz w:val="24"/>
          <w:szCs w:val="24"/>
        </w:rPr>
      </w:pPr>
      <w:r w:rsidRPr="00B322D5">
        <w:rPr>
          <w:rFonts w:ascii="Times New Roman" w:hAnsi="Times New Roman" w:cs="Times New Roman"/>
          <w:sz w:val="24"/>
          <w:szCs w:val="24"/>
        </w:rPr>
        <w:t xml:space="preserve">  From my point of view if we make our CV stand out through specific skills that employers are looking for we can make it successful and efficient. When looking for a job and applying with a CV we have to make the CV look tidy, without any misspellings, oriented towards the employer need of skills.</w:t>
      </w:r>
    </w:p>
    <w:p w:rsidR="00D90056" w:rsidRPr="00B322D5" w:rsidRDefault="00D90056">
      <w:pPr>
        <w:rPr>
          <w:rFonts w:ascii="Times New Roman" w:hAnsi="Times New Roman" w:cs="Times New Roman"/>
          <w:sz w:val="24"/>
          <w:szCs w:val="24"/>
        </w:rPr>
      </w:pPr>
      <w:r w:rsidRPr="00B322D5">
        <w:rPr>
          <w:rFonts w:ascii="Times New Roman" w:hAnsi="Times New Roman" w:cs="Times New Roman"/>
          <w:sz w:val="24"/>
          <w:szCs w:val="24"/>
        </w:rPr>
        <w:t>The model of CV that i was used to was different from the one that i learned in this course but this one helped me have a structure and an understanding of the main points of a CV.</w:t>
      </w:r>
    </w:p>
    <w:p w:rsidR="00D90056" w:rsidRPr="00B322D5" w:rsidRDefault="00D90056">
      <w:pPr>
        <w:rPr>
          <w:rFonts w:ascii="Times New Roman" w:hAnsi="Times New Roman" w:cs="Times New Roman"/>
          <w:sz w:val="24"/>
          <w:szCs w:val="24"/>
        </w:rPr>
      </w:pPr>
      <w:r w:rsidRPr="00B322D5">
        <w:rPr>
          <w:rFonts w:ascii="Times New Roman" w:hAnsi="Times New Roman" w:cs="Times New Roman"/>
          <w:sz w:val="24"/>
          <w:szCs w:val="24"/>
        </w:rPr>
        <w:t>This course it showed me how to redact a prope</w:t>
      </w:r>
      <w:r w:rsidR="00B21516" w:rsidRPr="00B322D5">
        <w:rPr>
          <w:rFonts w:ascii="Times New Roman" w:hAnsi="Times New Roman" w:cs="Times New Roman"/>
          <w:sz w:val="24"/>
          <w:szCs w:val="24"/>
        </w:rPr>
        <w:t>r CV</w:t>
      </w:r>
      <w:r w:rsidRPr="00B322D5">
        <w:rPr>
          <w:rFonts w:ascii="Times New Roman" w:hAnsi="Times New Roman" w:cs="Times New Roman"/>
          <w:sz w:val="24"/>
          <w:szCs w:val="24"/>
        </w:rPr>
        <w:t xml:space="preserve"> with a good an</w:t>
      </w:r>
      <w:r w:rsidR="00B21516" w:rsidRPr="00B322D5">
        <w:rPr>
          <w:rFonts w:ascii="Times New Roman" w:hAnsi="Times New Roman" w:cs="Times New Roman"/>
          <w:sz w:val="24"/>
          <w:szCs w:val="24"/>
        </w:rPr>
        <w:t>d proper structure that reflects in front of the employer the information that i need to be reflected.</w:t>
      </w:r>
    </w:p>
    <w:p w:rsidR="00D90056" w:rsidRPr="00B322D5" w:rsidRDefault="00D90056">
      <w:pPr>
        <w:rPr>
          <w:rFonts w:ascii="Times New Roman" w:hAnsi="Times New Roman" w:cs="Times New Roman"/>
          <w:sz w:val="24"/>
          <w:szCs w:val="24"/>
        </w:rPr>
      </w:pPr>
      <w:r w:rsidRPr="00B322D5">
        <w:rPr>
          <w:rFonts w:ascii="Times New Roman" w:hAnsi="Times New Roman" w:cs="Times New Roman"/>
          <w:sz w:val="24"/>
          <w:szCs w:val="24"/>
        </w:rPr>
        <w:t>From an employability point of view i can say that this course about the CV was one of the most important of all in terms of employability</w:t>
      </w:r>
      <w:r w:rsidR="00B21516" w:rsidRPr="00B322D5">
        <w:rPr>
          <w:rFonts w:ascii="Times New Roman" w:hAnsi="Times New Roman" w:cs="Times New Roman"/>
          <w:sz w:val="24"/>
          <w:szCs w:val="24"/>
        </w:rPr>
        <w:t>.</w:t>
      </w:r>
    </w:p>
    <w:p w:rsidR="00B21516" w:rsidRPr="00B322D5" w:rsidRDefault="00B21516">
      <w:pPr>
        <w:rPr>
          <w:rFonts w:ascii="Times New Roman" w:hAnsi="Times New Roman" w:cs="Times New Roman"/>
          <w:sz w:val="24"/>
          <w:szCs w:val="24"/>
        </w:rPr>
      </w:pPr>
    </w:p>
    <w:p w:rsidR="00B21516" w:rsidRPr="00B322D5" w:rsidRDefault="00B21516">
      <w:pPr>
        <w:rPr>
          <w:rFonts w:ascii="Times New Roman" w:hAnsi="Times New Roman" w:cs="Times New Roman"/>
          <w:sz w:val="24"/>
          <w:szCs w:val="24"/>
        </w:rPr>
      </w:pPr>
    </w:p>
    <w:p w:rsidR="00B21516" w:rsidRPr="00B322D5" w:rsidRDefault="00B21516">
      <w:pPr>
        <w:rPr>
          <w:rFonts w:ascii="Times New Roman" w:hAnsi="Times New Roman" w:cs="Times New Roman"/>
          <w:sz w:val="24"/>
          <w:szCs w:val="24"/>
        </w:rPr>
      </w:pPr>
    </w:p>
    <w:p w:rsidR="00B21516" w:rsidRPr="00B322D5" w:rsidRDefault="00B21516">
      <w:pPr>
        <w:rPr>
          <w:rFonts w:ascii="Times New Roman" w:hAnsi="Times New Roman" w:cs="Times New Roman"/>
          <w:sz w:val="24"/>
          <w:szCs w:val="24"/>
        </w:rPr>
      </w:pPr>
    </w:p>
    <w:p w:rsidR="00B21516" w:rsidRPr="00B322D5" w:rsidRDefault="00B21516" w:rsidP="00B21516">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Academic theories</w:t>
      </w:r>
    </w:p>
    <w:p w:rsidR="00126451" w:rsidRPr="00B322D5" w:rsidRDefault="00126451" w:rsidP="00B21516">
      <w:pPr>
        <w:rPr>
          <w:rFonts w:ascii="Times New Roman" w:hAnsi="Times New Roman" w:cs="Times New Roman"/>
          <w:sz w:val="24"/>
          <w:szCs w:val="24"/>
        </w:rPr>
      </w:pPr>
    </w:p>
    <w:p w:rsidR="00126451" w:rsidRPr="00B322D5" w:rsidRDefault="00126451" w:rsidP="00B21516">
      <w:pPr>
        <w:rPr>
          <w:rFonts w:ascii="Times New Roman" w:hAnsi="Times New Roman" w:cs="Times New Roman"/>
          <w:sz w:val="24"/>
          <w:szCs w:val="24"/>
        </w:rPr>
      </w:pPr>
      <w:r w:rsidRPr="00B322D5">
        <w:rPr>
          <w:rFonts w:ascii="Times New Roman" w:hAnsi="Times New Roman" w:cs="Times New Roman"/>
          <w:sz w:val="24"/>
          <w:szCs w:val="24"/>
        </w:rPr>
        <w:t>Gibbs 1988</w:t>
      </w:r>
    </w:p>
    <w:p w:rsidR="00B21516" w:rsidRPr="00B322D5" w:rsidRDefault="00B21516">
      <w:pPr>
        <w:rPr>
          <w:rFonts w:ascii="Times New Roman" w:hAnsi="Times New Roman" w:cs="Times New Roman"/>
          <w:sz w:val="24"/>
          <w:szCs w:val="24"/>
        </w:rPr>
      </w:pPr>
      <w:r w:rsidRPr="00B322D5">
        <w:rPr>
          <w:rFonts w:ascii="Times New Roman" w:hAnsi="Times New Roman" w:cs="Times New Roman"/>
          <w:noProof/>
          <w:sz w:val="24"/>
          <w:szCs w:val="24"/>
        </w:rPr>
        <w:drawing>
          <wp:inline distT="0" distB="0" distL="0" distR="0">
            <wp:extent cx="4905375" cy="3895725"/>
            <wp:effectExtent l="19050" t="0" r="9525" b="0"/>
            <wp:docPr id="10" name="Picture 10" descr="C:\Users\acer\Desktop\34455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acer\Desktop\344555.gif"/>
                    <pic:cNvPicPr>
                      <a:picLocks noChangeAspect="1" noChangeArrowheads="1"/>
                    </pic:cNvPicPr>
                  </pic:nvPicPr>
                  <pic:blipFill>
                    <a:blip r:embed="rId8"/>
                    <a:srcRect/>
                    <a:stretch>
                      <a:fillRect/>
                    </a:stretch>
                  </pic:blipFill>
                  <pic:spPr bwMode="auto">
                    <a:xfrm>
                      <a:off x="0" y="0"/>
                      <a:ext cx="4905375" cy="3895725"/>
                    </a:xfrm>
                    <a:prstGeom prst="rect">
                      <a:avLst/>
                    </a:prstGeom>
                    <a:noFill/>
                    <a:ln w="9525">
                      <a:noFill/>
                      <a:miter lim="800000"/>
                      <a:headEnd/>
                      <a:tailEnd/>
                    </a:ln>
                  </pic:spPr>
                </pic:pic>
              </a:graphicData>
            </a:graphic>
          </wp:inline>
        </w:drawing>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126451" w:rsidRPr="00B322D5" w:rsidRDefault="00126451"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sz w:val="24"/>
          <w:szCs w:val="24"/>
        </w:rPr>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rsidR="00126451" w:rsidRPr="00B322D5" w:rsidRDefault="00126451"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t>Description</w:t>
      </w:r>
      <w:r w:rsidRPr="00B322D5">
        <w:rPr>
          <w:rFonts w:ascii="Times New Roman" w:eastAsia="Times New Roman" w:hAnsi="Times New Roman" w:cs="Times New Roman"/>
          <w:sz w:val="24"/>
          <w:szCs w:val="24"/>
        </w:rPr>
        <w:t xml:space="preserve"> of the experience, the description of the experience is important because it gives a general frame of the big concept and event or experience and with the description of the experience we can make a concept of work as well and a structure based on specific data. All the other stages of Gibbs cycle are interconnected but the description more than the others because is the base for all.</w:t>
      </w:r>
    </w:p>
    <w:p w:rsidR="00126451" w:rsidRPr="00B322D5" w:rsidRDefault="00126451"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t>Feelings</w:t>
      </w:r>
      <w:r w:rsidRPr="00B322D5">
        <w:rPr>
          <w:rFonts w:ascii="Times New Roman" w:eastAsia="Times New Roman" w:hAnsi="Times New Roman" w:cs="Times New Roman"/>
          <w:sz w:val="24"/>
          <w:szCs w:val="24"/>
        </w:rPr>
        <w:t xml:space="preserve"> and thoughts about the experience, they help us evaluate the state of mind of the learner and the impact that the knowledge had on its development. Own feedback is important for the state of the process because if the learner is objective the evaluation of the learning will be accurate.</w:t>
      </w:r>
    </w:p>
    <w:p w:rsidR="00126451" w:rsidRPr="00B322D5" w:rsidRDefault="00126451"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lastRenderedPageBreak/>
        <w:t>Evaluation</w:t>
      </w:r>
      <w:r w:rsidRPr="00B322D5">
        <w:rPr>
          <w:rFonts w:ascii="Times New Roman" w:eastAsia="Times New Roman" w:hAnsi="Times New Roman" w:cs="Times New Roman"/>
          <w:sz w:val="24"/>
          <w:szCs w:val="24"/>
        </w:rPr>
        <w:t xml:space="preserve"> of the experience, both good and bad; the evaluation of the </w:t>
      </w:r>
      <w:r w:rsidR="000B5840" w:rsidRPr="00B322D5">
        <w:rPr>
          <w:rFonts w:ascii="Times New Roman" w:eastAsia="Times New Roman" w:hAnsi="Times New Roman" w:cs="Times New Roman"/>
          <w:sz w:val="24"/>
          <w:szCs w:val="24"/>
        </w:rPr>
        <w:t>experiences that were described in the process of learning have to be rated and evaluated by th learner the piers and the teacher in order to make a proper estimation of the efficiency of the learning process. The evaluation of the experiences helps the teacher as well in preparing it lectures and its materials.</w:t>
      </w:r>
    </w:p>
    <w:p w:rsidR="000B5840" w:rsidRPr="00B322D5" w:rsidRDefault="00126451" w:rsidP="000B5840">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t>Analysis</w:t>
      </w:r>
      <w:r w:rsidRPr="00B322D5">
        <w:rPr>
          <w:rFonts w:ascii="Times New Roman" w:eastAsia="Times New Roman" w:hAnsi="Times New Roman" w:cs="Times New Roman"/>
          <w:sz w:val="24"/>
          <w:szCs w:val="24"/>
        </w:rPr>
        <w:t xml:space="preserve"> to make sense of the situation</w:t>
      </w:r>
      <w:r w:rsidR="000B5840" w:rsidRPr="00B322D5">
        <w:rPr>
          <w:rFonts w:ascii="Times New Roman" w:eastAsia="Times New Roman" w:hAnsi="Times New Roman" w:cs="Times New Roman"/>
          <w:sz w:val="24"/>
          <w:szCs w:val="24"/>
        </w:rPr>
        <w:t>; the learner has to make sense of the learning and of the information delivered to him in order to replicate that knowledge in a accurate way when needed.</w:t>
      </w:r>
    </w:p>
    <w:p w:rsidR="00126451" w:rsidRPr="00B322D5" w:rsidRDefault="00126451" w:rsidP="000B5840">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t>Conclusion</w:t>
      </w:r>
      <w:r w:rsidRPr="00B322D5">
        <w:rPr>
          <w:rFonts w:ascii="Times New Roman" w:eastAsia="Times New Roman" w:hAnsi="Times New Roman" w:cs="Times New Roman"/>
          <w:sz w:val="24"/>
          <w:szCs w:val="24"/>
        </w:rPr>
        <w:t xml:space="preserve"> about what you learned and what you could have done differently</w:t>
      </w:r>
      <w:r w:rsidR="000B5840" w:rsidRPr="00B322D5">
        <w:rPr>
          <w:rFonts w:ascii="Times New Roman" w:eastAsia="Times New Roman" w:hAnsi="Times New Roman" w:cs="Times New Roman"/>
          <w:sz w:val="24"/>
          <w:szCs w:val="24"/>
        </w:rPr>
        <w:t>. In this stage we analyse what went well and what can be done differently in order to improve the learner’s progress.</w:t>
      </w:r>
    </w:p>
    <w:p w:rsidR="000B5840" w:rsidRPr="00B322D5" w:rsidRDefault="00126451" w:rsidP="000B5840">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b/>
          <w:bCs/>
          <w:sz w:val="24"/>
          <w:szCs w:val="24"/>
        </w:rPr>
        <w:t>Action plan</w:t>
      </w:r>
      <w:r w:rsidRPr="00B322D5">
        <w:rPr>
          <w:rFonts w:ascii="Times New Roman" w:eastAsia="Times New Roman" w:hAnsi="Times New Roman" w:cs="Times New Roman"/>
          <w:sz w:val="24"/>
          <w:szCs w:val="24"/>
        </w:rPr>
        <w:t xml:space="preserve"> for how you would deal with similar situations in the future, or general changes you might find appropriate.</w:t>
      </w:r>
      <w:r w:rsidRPr="00B322D5">
        <w:rPr>
          <w:rStyle w:val="FootnoteReference"/>
          <w:rFonts w:ascii="Times New Roman" w:eastAsia="Times New Roman" w:hAnsi="Times New Roman" w:cs="Times New Roman"/>
          <w:sz w:val="24"/>
          <w:szCs w:val="24"/>
        </w:rPr>
        <w:footnoteReference w:id="6"/>
      </w:r>
      <w:r w:rsidR="000B5840" w:rsidRPr="00B322D5">
        <w:rPr>
          <w:rFonts w:ascii="Times New Roman" w:eastAsia="Times New Roman" w:hAnsi="Times New Roman" w:cs="Times New Roman"/>
          <w:sz w:val="24"/>
          <w:szCs w:val="24"/>
        </w:rPr>
        <w:t>In the action plan we need to make a summarisation of the learning and establish objectives that have to be reached to perform well next time we are putted in a similar learning situation.</w:t>
      </w:r>
    </w:p>
    <w:p w:rsidR="000B5840" w:rsidRPr="00B322D5" w:rsidRDefault="000B5840" w:rsidP="000B5840">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sz w:val="24"/>
          <w:szCs w:val="24"/>
        </w:rPr>
        <w:t xml:space="preserve">Gibbs’s circle helps me put a structure to learning and to reflection which is </w:t>
      </w:r>
      <w:r w:rsidR="00383FB1" w:rsidRPr="00B322D5">
        <w:rPr>
          <w:rFonts w:ascii="Times New Roman" w:eastAsia="Times New Roman" w:hAnsi="Times New Roman" w:cs="Times New Roman"/>
          <w:sz w:val="24"/>
          <w:szCs w:val="24"/>
        </w:rPr>
        <w:t>an</w:t>
      </w:r>
      <w:r w:rsidRPr="00B322D5">
        <w:rPr>
          <w:rFonts w:ascii="Times New Roman" w:eastAsia="Times New Roman" w:hAnsi="Times New Roman" w:cs="Times New Roman"/>
          <w:sz w:val="24"/>
          <w:szCs w:val="24"/>
        </w:rPr>
        <w:t xml:space="preserve"> integral part of learning.</w:t>
      </w: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B322D5" w:rsidRPr="00B322D5" w:rsidRDefault="00B322D5"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0B5840">
      <w:pPr>
        <w:spacing w:before="100" w:beforeAutospacing="1" w:after="100" w:afterAutospacing="1" w:line="240" w:lineRule="auto"/>
        <w:rPr>
          <w:rFonts w:ascii="Times New Roman" w:eastAsia="Times New Roman" w:hAnsi="Times New Roman" w:cs="Times New Roman"/>
          <w:sz w:val="24"/>
          <w:szCs w:val="24"/>
        </w:rPr>
      </w:pPr>
    </w:p>
    <w:p w:rsidR="00603BE9" w:rsidRPr="00B322D5" w:rsidRDefault="00603BE9"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sz w:val="24"/>
          <w:szCs w:val="24"/>
        </w:rPr>
        <w:lastRenderedPageBreak/>
        <w:t>Kolb’s 1984</w:t>
      </w:r>
      <w:r w:rsidR="00126451" w:rsidRPr="00B322D5">
        <w:rPr>
          <w:rFonts w:ascii="Times New Roman" w:eastAsia="Times New Roman" w:hAnsi="Times New Roman" w:cs="Times New Roman"/>
          <w:sz w:val="24"/>
          <w:szCs w:val="24"/>
        </w:rPr>
        <w:t> </w:t>
      </w:r>
    </w:p>
    <w:p w:rsidR="00126451" w:rsidRPr="00B322D5" w:rsidRDefault="000B5840" w:rsidP="00126451">
      <w:pPr>
        <w:spacing w:before="100" w:beforeAutospacing="1" w:after="100" w:afterAutospacing="1" w:line="240" w:lineRule="auto"/>
        <w:rPr>
          <w:rFonts w:ascii="Times New Roman" w:eastAsia="Times New Roman" w:hAnsi="Times New Roman" w:cs="Times New Roman"/>
          <w:sz w:val="24"/>
          <w:szCs w:val="24"/>
        </w:rPr>
      </w:pPr>
      <w:r w:rsidRPr="00B322D5">
        <w:rPr>
          <w:rFonts w:ascii="Times New Roman" w:eastAsia="Times New Roman" w:hAnsi="Times New Roman" w:cs="Times New Roman"/>
          <w:noProof/>
          <w:sz w:val="24"/>
          <w:szCs w:val="24"/>
        </w:rPr>
        <w:drawing>
          <wp:inline distT="0" distB="0" distL="0" distR="0">
            <wp:extent cx="5724525" cy="4295775"/>
            <wp:effectExtent l="19050" t="0" r="9525" b="0"/>
            <wp:docPr id="11" name="Picture 11" descr="C:\Users\acer\Desktop\learning_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acer\Desktop\learning_styles.jpg"/>
                    <pic:cNvPicPr>
                      <a:picLocks noChangeAspect="1" noChangeArrowheads="1"/>
                    </pic:cNvPicPr>
                  </pic:nvPicPr>
                  <pic:blipFill>
                    <a:blip r:embed="rId9"/>
                    <a:srcRect/>
                    <a:stretch>
                      <a:fillRect/>
                    </a:stretch>
                  </pic:blipFill>
                  <pic:spPr bwMode="auto">
                    <a:xfrm>
                      <a:off x="0" y="0"/>
                      <a:ext cx="5724525" cy="4295775"/>
                    </a:xfrm>
                    <a:prstGeom prst="rect">
                      <a:avLst/>
                    </a:prstGeom>
                    <a:noFill/>
                    <a:ln w="9525">
                      <a:noFill/>
                      <a:miter lim="800000"/>
                      <a:headEnd/>
                      <a:tailEnd/>
                    </a:ln>
                  </pic:spPr>
                </pic:pic>
              </a:graphicData>
            </a:graphic>
          </wp:inline>
        </w:drawing>
      </w:r>
    </w:p>
    <w:p w:rsidR="007E4838" w:rsidRPr="00B322D5" w:rsidRDefault="007E4838">
      <w:pPr>
        <w:rPr>
          <w:rFonts w:ascii="Times New Roman" w:hAnsi="Times New Roman" w:cs="Times New Roman"/>
          <w:sz w:val="24"/>
          <w:szCs w:val="24"/>
        </w:rPr>
      </w:pPr>
    </w:p>
    <w:p w:rsidR="007E4838" w:rsidRPr="00B322D5" w:rsidRDefault="00603BE9">
      <w:pPr>
        <w:rPr>
          <w:rStyle w:val="e24kjd"/>
          <w:rFonts w:ascii="Times New Roman" w:hAnsi="Times New Roman" w:cs="Times New Roman"/>
          <w:sz w:val="24"/>
          <w:szCs w:val="24"/>
        </w:rPr>
      </w:pPr>
      <w:r w:rsidRPr="00B322D5">
        <w:rPr>
          <w:rStyle w:val="e24kjd"/>
          <w:rFonts w:ascii="Times New Roman" w:hAnsi="Times New Roman" w:cs="Times New Roman"/>
          <w:sz w:val="24"/>
          <w:szCs w:val="24"/>
        </w:rPr>
        <w:t xml:space="preserve">   David </w:t>
      </w:r>
      <w:r w:rsidRPr="00B322D5">
        <w:rPr>
          <w:rStyle w:val="e24kjd"/>
          <w:rFonts w:ascii="Times New Roman" w:hAnsi="Times New Roman" w:cs="Times New Roman"/>
          <w:bCs/>
          <w:sz w:val="24"/>
          <w:szCs w:val="24"/>
        </w:rPr>
        <w:t>Kolb</w:t>
      </w:r>
      <w:r w:rsidRPr="00B322D5">
        <w:rPr>
          <w:rStyle w:val="e24kjd"/>
          <w:rFonts w:ascii="Times New Roman" w:hAnsi="Times New Roman" w:cs="Times New Roman"/>
          <w:sz w:val="24"/>
          <w:szCs w:val="24"/>
        </w:rPr>
        <w:t xml:space="preserve"> published his learning styles model in </w:t>
      </w:r>
      <w:r w:rsidRPr="00B322D5">
        <w:rPr>
          <w:rStyle w:val="e24kjd"/>
          <w:rFonts w:ascii="Times New Roman" w:hAnsi="Times New Roman" w:cs="Times New Roman"/>
          <w:bCs/>
          <w:sz w:val="24"/>
          <w:szCs w:val="24"/>
        </w:rPr>
        <w:t>1984</w:t>
      </w:r>
      <w:r w:rsidRPr="00B322D5">
        <w:rPr>
          <w:rStyle w:val="e24kjd"/>
          <w:rFonts w:ascii="Times New Roman" w:hAnsi="Times New Roman" w:cs="Times New Roman"/>
          <w:sz w:val="24"/>
          <w:szCs w:val="24"/>
        </w:rPr>
        <w:t xml:space="preserve"> from which he developed his learning style inventory. </w:t>
      </w:r>
      <w:r w:rsidRPr="00B322D5">
        <w:rPr>
          <w:rStyle w:val="e24kjd"/>
          <w:rFonts w:ascii="Times New Roman" w:hAnsi="Times New Roman" w:cs="Times New Roman"/>
          <w:bCs/>
          <w:sz w:val="24"/>
          <w:szCs w:val="24"/>
        </w:rPr>
        <w:t>Kolb's</w:t>
      </w:r>
      <w:r w:rsidRPr="00B322D5">
        <w:rPr>
          <w:rStyle w:val="e24kjd"/>
          <w:rFonts w:ascii="Times New Roman" w:hAnsi="Times New Roman" w:cs="Times New Roman"/>
          <w:sz w:val="24"/>
          <w:szCs w:val="24"/>
        </w:rPr>
        <w:t xml:space="preserve"> experiential learning theory works on two levels: a four-stage cycle of learning and four separate learning styles. Much of </w:t>
      </w:r>
      <w:r w:rsidRPr="00B322D5">
        <w:rPr>
          <w:rStyle w:val="e24kjd"/>
          <w:rFonts w:ascii="Times New Roman" w:hAnsi="Times New Roman" w:cs="Times New Roman"/>
          <w:bCs/>
          <w:sz w:val="24"/>
          <w:szCs w:val="24"/>
        </w:rPr>
        <w:t>Kolb's</w:t>
      </w:r>
      <w:r w:rsidRPr="00B322D5">
        <w:rPr>
          <w:rStyle w:val="e24kjd"/>
          <w:rFonts w:ascii="Times New Roman" w:hAnsi="Times New Roman" w:cs="Times New Roman"/>
          <w:sz w:val="24"/>
          <w:szCs w:val="24"/>
        </w:rPr>
        <w:t xml:space="preserve"> theory is concerned with the learner's internal cognitive processes.</w:t>
      </w:r>
      <w:r w:rsidRPr="00B322D5">
        <w:rPr>
          <w:rStyle w:val="FootnoteReference"/>
          <w:rFonts w:ascii="Times New Roman" w:hAnsi="Times New Roman" w:cs="Times New Roman"/>
          <w:sz w:val="24"/>
          <w:szCs w:val="24"/>
        </w:rPr>
        <w:footnoteReference w:id="7"/>
      </w:r>
      <w:r w:rsidRPr="00B322D5">
        <w:rPr>
          <w:rStyle w:val="e24kjd"/>
          <w:rFonts w:ascii="Times New Roman" w:hAnsi="Times New Roman" w:cs="Times New Roman"/>
          <w:sz w:val="24"/>
          <w:szCs w:val="24"/>
        </w:rPr>
        <w:t xml:space="preserve">  The internal cognitive process is part of the cognitive memory which is related to the brain learning capacity.</w:t>
      </w:r>
    </w:p>
    <w:p w:rsidR="00603BE9" w:rsidRPr="00B322D5" w:rsidRDefault="00603BE9" w:rsidP="00603BE9">
      <w:pPr>
        <w:pStyle w:val="NormalWeb"/>
      </w:pPr>
      <w:r w:rsidRPr="00B322D5">
        <w:t xml:space="preserve">    Both Kolb's (1984) learning stages and cycle could be used by teachers to critically evaluate the learning provision typically available to students, and to develop more appropriate learning opportunities. </w:t>
      </w:r>
    </w:p>
    <w:p w:rsidR="00603BE9" w:rsidRPr="00B322D5" w:rsidRDefault="00603BE9" w:rsidP="00603BE9">
      <w:pPr>
        <w:pStyle w:val="NormalWeb"/>
      </w:pPr>
      <w:r w:rsidRPr="00B322D5">
        <w:t xml:space="preserve">   Educators should ensure that activities are designed and carried out in ways that offer each learner the chance to engage in the manner that suits them best. Those ways of engaging towards a good learning are related to a equal chances learning environment where all the students have an equal chance at learning and at succeeding in their learning.</w:t>
      </w:r>
    </w:p>
    <w:p w:rsidR="00603BE9" w:rsidRPr="00B322D5" w:rsidRDefault="00603BE9" w:rsidP="00603BE9">
      <w:pPr>
        <w:pStyle w:val="NormalWeb"/>
      </w:pPr>
      <w:r w:rsidRPr="00B322D5">
        <w:lastRenderedPageBreak/>
        <w:t xml:space="preserve">   Also, individuals can be helped to learn more effectively by the identification of their lesser preferred learning styles and the strengthening of these through the application of the experiential learning cycle. </w:t>
      </w:r>
    </w:p>
    <w:p w:rsidR="00603BE9" w:rsidRPr="00B322D5" w:rsidRDefault="00603BE9" w:rsidP="00603BE9">
      <w:pPr>
        <w:pStyle w:val="NormalWeb"/>
      </w:pPr>
      <w:r w:rsidRPr="00B322D5">
        <w:t xml:space="preserve">    Ideally, activities and material should be developed in ways that draw on abilities from each stage of the experiential learning cycle and take the students through the whole process in sequence.</w:t>
      </w:r>
      <w:r w:rsidRPr="00B322D5">
        <w:rPr>
          <w:rStyle w:val="FootnoteReference"/>
        </w:rPr>
        <w:footnoteReference w:id="8"/>
      </w:r>
      <w:r w:rsidRPr="00B322D5">
        <w:t xml:space="preserve"> </w:t>
      </w:r>
      <w:r w:rsidR="008A0573" w:rsidRPr="00B322D5">
        <w:t>Kolb focused as well on exposing the abilities of students and explore them. If a student has a high level of understanding of a certain subject the teacher would explore that subject more than other subject that the student is not good at.</w:t>
      </w:r>
    </w:p>
    <w:p w:rsidR="008A0573" w:rsidRPr="00B322D5" w:rsidRDefault="008A0573" w:rsidP="00603BE9">
      <w:pPr>
        <w:pStyle w:val="NormalWeb"/>
        <w:rPr>
          <w:b/>
        </w:rPr>
      </w:pPr>
      <w:r w:rsidRPr="00B322D5">
        <w:rPr>
          <w:b/>
        </w:rPr>
        <w:t>Driscoll Model of Reflection (1994)</w:t>
      </w:r>
    </w:p>
    <w:p w:rsidR="00603BE9" w:rsidRPr="00B322D5" w:rsidRDefault="008A0573" w:rsidP="00603BE9">
      <w:pPr>
        <w:pStyle w:val="NormalWeb"/>
      </w:pPr>
      <w:r w:rsidRPr="00B322D5">
        <w:t xml:space="preserve">This model focuses on 3 stem questions: “What?”, “So what?” and “Now what?” Matching these questions to an experiential learning cycle and adding trigger questions which can be used to promote the learning experience and reflect on what was learnt. </w:t>
      </w:r>
    </w:p>
    <w:p w:rsidR="008A0573" w:rsidRPr="00B322D5" w:rsidRDefault="008A0573" w:rsidP="00603BE9">
      <w:pPr>
        <w:pStyle w:val="NormalWeb"/>
      </w:pPr>
      <w:r w:rsidRPr="00B322D5">
        <w:rPr>
          <w:b/>
        </w:rPr>
        <w:t>What?</w:t>
      </w:r>
      <w:r w:rsidRPr="00B322D5">
        <w:t xml:space="preserve"> Specific tasks were shared out amongst members of my team. Initially, however, the tasks were not seen as equally difficult by all team members.</w:t>
      </w:r>
    </w:p>
    <w:p w:rsidR="008A0573" w:rsidRPr="00B322D5" w:rsidRDefault="008A0573" w:rsidP="00603BE9">
      <w:pPr>
        <w:pStyle w:val="NormalWeb"/>
      </w:pPr>
      <w:r w:rsidRPr="00B322D5">
        <w:rPr>
          <w:b/>
        </w:rPr>
        <w:t>So what?</w:t>
      </w:r>
      <w:r w:rsidRPr="00B322D5">
        <w:t xml:space="preserve"> Cooperation between group members was at risk because of this perception of unfairness. Social interdependence theory recognises a type of group interaction called ‘positive interdependence’, meaning cooperation (Johnson and Johnson, 1993, cited by Maughan and Webb,2001), and many studies have demonstrated that “cooperative learning experiences encourage higher achievement” ( </w:t>
      </w:r>
      <w:r w:rsidR="00235DEE" w:rsidRPr="00B322D5">
        <w:t>Maugham</w:t>
      </w:r>
      <w:r w:rsidRPr="00B322D5">
        <w:t xml:space="preserve"> and Webb, 2001).</w:t>
      </w:r>
    </w:p>
    <w:p w:rsidR="008A0573" w:rsidRPr="00B322D5" w:rsidRDefault="008A0573" w:rsidP="00603BE9">
      <w:pPr>
        <w:pStyle w:val="NormalWeb"/>
      </w:pPr>
      <w:r w:rsidRPr="00B322D5">
        <w:rPr>
          <w:b/>
        </w:rPr>
        <w:t>Now what?</w:t>
      </w:r>
      <w:r w:rsidRPr="00B322D5">
        <w:t xml:space="preserve">  Ultimately, our group achieved a successful outcome, but to improve the process, we perhaps needed a chairperson to help encourage cooperation when tasks were being shared out. In future group work, on the course and at work, I would probably suggest this.</w:t>
      </w:r>
      <w:r w:rsidRPr="00B322D5">
        <w:rPr>
          <w:rStyle w:val="FootnoteReference"/>
        </w:rPr>
        <w:footnoteReference w:id="9"/>
      </w:r>
    </w:p>
    <w:p w:rsidR="00603BE9" w:rsidRPr="00B322D5" w:rsidRDefault="00B322D5">
      <w:pPr>
        <w:rPr>
          <w:rFonts w:ascii="Times New Roman" w:hAnsi="Times New Roman" w:cs="Times New Roman"/>
          <w:sz w:val="24"/>
          <w:szCs w:val="24"/>
        </w:rPr>
      </w:pPr>
      <w:r>
        <w:rPr>
          <w:rFonts w:ascii="Times New Roman" w:hAnsi="Times New Roman" w:cs="Times New Roman"/>
          <w:sz w:val="24"/>
          <w:szCs w:val="24"/>
        </w:rPr>
        <w:t xml:space="preserve">   </w:t>
      </w:r>
      <w:r w:rsidR="00235DEE" w:rsidRPr="00B322D5">
        <w:rPr>
          <w:rFonts w:ascii="Times New Roman" w:hAnsi="Times New Roman" w:cs="Times New Roman"/>
          <w:sz w:val="24"/>
          <w:szCs w:val="24"/>
        </w:rPr>
        <w:t>Driscoll’s ideas were a way of seeing reflection as a questionnaire or interrogatory that would help the student to find a specific way of reaching a result or a conclusion in its work. Being so specific in questions Driscoll gave to the process of reflection a structure and a meaning that was not that hard to predict because of its accuracy.</w:t>
      </w:r>
    </w:p>
    <w:p w:rsidR="00235DEE" w:rsidRPr="00B322D5" w:rsidRDefault="00B322D5">
      <w:pPr>
        <w:rPr>
          <w:rFonts w:ascii="Times New Roman" w:hAnsi="Times New Roman" w:cs="Times New Roman"/>
          <w:sz w:val="24"/>
          <w:szCs w:val="24"/>
        </w:rPr>
      </w:pPr>
      <w:r>
        <w:rPr>
          <w:rFonts w:ascii="Times New Roman" w:hAnsi="Times New Roman" w:cs="Times New Roman"/>
          <w:sz w:val="24"/>
          <w:szCs w:val="24"/>
        </w:rPr>
        <w:t xml:space="preserve">     </w:t>
      </w:r>
      <w:r w:rsidR="00235DEE" w:rsidRPr="00B322D5">
        <w:rPr>
          <w:rFonts w:ascii="Times New Roman" w:hAnsi="Times New Roman" w:cs="Times New Roman"/>
          <w:sz w:val="24"/>
          <w:szCs w:val="24"/>
        </w:rPr>
        <w:t>From my point of view having Driscoll’s model of reflection in our work would give us clarity of the reflection that is not seen in other models of reflection. I think that this is the best model of reflection until now because it has clarity and transparency in its assessment criteria. Having clear questions to answer it shrinks our area of analysis</w:t>
      </w:r>
      <w:r w:rsidR="00341AD8" w:rsidRPr="00B322D5">
        <w:rPr>
          <w:rFonts w:ascii="Times New Roman" w:hAnsi="Times New Roman" w:cs="Times New Roman"/>
          <w:sz w:val="24"/>
          <w:szCs w:val="24"/>
        </w:rPr>
        <w:t xml:space="preserve"> and it requires less time to make our reflection.</w:t>
      </w:r>
      <w:r w:rsidR="00235DEE" w:rsidRPr="00B322D5">
        <w:rPr>
          <w:rFonts w:ascii="Times New Roman" w:hAnsi="Times New Roman" w:cs="Times New Roman"/>
          <w:sz w:val="24"/>
          <w:szCs w:val="24"/>
        </w:rPr>
        <w:t xml:space="preserve"> </w:t>
      </w:r>
    </w:p>
    <w:p w:rsidR="00341AD8" w:rsidRPr="00B322D5" w:rsidRDefault="00341AD8">
      <w:pPr>
        <w:rPr>
          <w:rFonts w:ascii="Times New Roman" w:hAnsi="Times New Roman" w:cs="Times New Roman"/>
          <w:sz w:val="24"/>
          <w:szCs w:val="24"/>
        </w:rPr>
      </w:pPr>
    </w:p>
    <w:p w:rsidR="00341AD8" w:rsidRDefault="00341AD8">
      <w:pPr>
        <w:rPr>
          <w:rFonts w:ascii="Times New Roman" w:hAnsi="Times New Roman" w:cs="Times New Roman"/>
          <w:sz w:val="24"/>
          <w:szCs w:val="24"/>
        </w:rPr>
      </w:pPr>
    </w:p>
    <w:p w:rsidR="00B322D5" w:rsidRPr="00B322D5" w:rsidRDefault="00B322D5">
      <w:pPr>
        <w:rPr>
          <w:rFonts w:ascii="Times New Roman" w:hAnsi="Times New Roman" w:cs="Times New Roman"/>
          <w:sz w:val="24"/>
          <w:szCs w:val="24"/>
        </w:rPr>
      </w:pPr>
    </w:p>
    <w:p w:rsidR="00341AD8" w:rsidRPr="00B322D5" w:rsidRDefault="00341AD8">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Personal aspirations</w:t>
      </w:r>
    </w:p>
    <w:p w:rsidR="00341AD8" w:rsidRPr="00B322D5" w:rsidRDefault="00341AD8">
      <w:pPr>
        <w:rPr>
          <w:rFonts w:ascii="Times New Roman" w:hAnsi="Times New Roman" w:cs="Times New Roman"/>
          <w:sz w:val="24"/>
          <w:szCs w:val="24"/>
        </w:rPr>
      </w:pPr>
      <w:r w:rsidRPr="00B322D5">
        <w:rPr>
          <w:rFonts w:ascii="Times New Roman" w:hAnsi="Times New Roman" w:cs="Times New Roman"/>
          <w:sz w:val="24"/>
          <w:szCs w:val="24"/>
        </w:rPr>
        <w:t xml:space="preserve">   I want to open a business in order to be independent financially and to be able to have a family. Academic and employability skills will help me accomplish my goal by learning about how to be a good employee and a good business man, because all business man has to know how to be a good employee in order to perform.</w:t>
      </w:r>
    </w:p>
    <w:p w:rsidR="00341AD8" w:rsidRPr="00B322D5" w:rsidRDefault="00341AD8">
      <w:pPr>
        <w:rPr>
          <w:rFonts w:ascii="Times New Roman" w:hAnsi="Times New Roman" w:cs="Times New Roman"/>
          <w:sz w:val="24"/>
          <w:szCs w:val="24"/>
        </w:rPr>
      </w:pPr>
      <w:r w:rsidRPr="00B322D5">
        <w:rPr>
          <w:rFonts w:ascii="Times New Roman" w:hAnsi="Times New Roman" w:cs="Times New Roman"/>
          <w:sz w:val="24"/>
          <w:szCs w:val="24"/>
        </w:rPr>
        <w:t>I learned in this module how to write a CV, how to write a cover later and how to conduct in a face to face interview. Those skills will help me accomplish my life goal and will introduce me to the business world step by step.</w:t>
      </w:r>
    </w:p>
    <w:p w:rsidR="00341AD8" w:rsidRPr="00B322D5" w:rsidRDefault="00341AD8">
      <w:pPr>
        <w:rPr>
          <w:rFonts w:ascii="Times New Roman" w:hAnsi="Times New Roman" w:cs="Times New Roman"/>
          <w:sz w:val="24"/>
          <w:szCs w:val="24"/>
        </w:rPr>
      </w:pPr>
    </w:p>
    <w:p w:rsidR="007E4838" w:rsidRPr="00B322D5" w:rsidRDefault="00383FB1">
      <w:pPr>
        <w:rPr>
          <w:rFonts w:ascii="Times New Roman" w:hAnsi="Times New Roman" w:cs="Times New Roman"/>
          <w:sz w:val="24"/>
          <w:szCs w:val="24"/>
        </w:rPr>
      </w:pPr>
      <w:r w:rsidRPr="00B322D5">
        <w:rPr>
          <w:rFonts w:ascii="Times New Roman" w:hAnsi="Times New Roman" w:cs="Times New Roman"/>
          <w:sz w:val="24"/>
          <w:szCs w:val="24"/>
        </w:rPr>
        <w:t xml:space="preserve">                                                      Conclusion </w:t>
      </w:r>
    </w:p>
    <w:p w:rsidR="00383FB1" w:rsidRPr="00B322D5" w:rsidRDefault="00383FB1">
      <w:pPr>
        <w:rPr>
          <w:rFonts w:ascii="Times New Roman" w:hAnsi="Times New Roman" w:cs="Times New Roman"/>
          <w:sz w:val="24"/>
          <w:szCs w:val="24"/>
        </w:rPr>
      </w:pPr>
      <w:r w:rsidRPr="00B322D5">
        <w:rPr>
          <w:rFonts w:ascii="Times New Roman" w:hAnsi="Times New Roman" w:cs="Times New Roman"/>
          <w:sz w:val="24"/>
          <w:szCs w:val="24"/>
        </w:rPr>
        <w:t xml:space="preserve">    In this module I learned allot of things about how to accomplish my life goals and my study goals. I developed my vocabulary and my concentration because of the anti-plagiarism rules. Being able to communicate efficiently and have a good understanding of the English vocabulary was one of the main goals of me studying this course and until now I might say that I over-achieved this goal because i have a good understanding of spoken English and an intermediate understanding of written English vocabulary.</w:t>
      </w:r>
    </w:p>
    <w:p w:rsidR="007E4838" w:rsidRPr="00B322D5" w:rsidRDefault="007E4838">
      <w:pPr>
        <w:rPr>
          <w:rFonts w:ascii="Times New Roman" w:hAnsi="Times New Roman" w:cs="Times New Roman"/>
          <w:sz w:val="24"/>
          <w:szCs w:val="24"/>
        </w:rPr>
      </w:pPr>
    </w:p>
    <w:p w:rsidR="007E4838" w:rsidRPr="00B322D5" w:rsidRDefault="007E4838">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p>
    <w:p w:rsidR="00383FB1" w:rsidRPr="00B322D5" w:rsidRDefault="00383FB1">
      <w:pPr>
        <w:rPr>
          <w:rFonts w:ascii="Times New Roman" w:hAnsi="Times New Roman" w:cs="Times New Roman"/>
          <w:sz w:val="24"/>
          <w:szCs w:val="24"/>
        </w:rPr>
      </w:pPr>
      <w:r w:rsidRPr="00B322D5">
        <w:rPr>
          <w:rFonts w:ascii="Times New Roman" w:hAnsi="Times New Roman" w:cs="Times New Roman"/>
          <w:sz w:val="24"/>
          <w:szCs w:val="24"/>
        </w:rPr>
        <w:lastRenderedPageBreak/>
        <w:t xml:space="preserve">                                                             References   </w:t>
      </w:r>
    </w:p>
    <w:p w:rsidR="00383FB1" w:rsidRPr="00B322D5" w:rsidRDefault="00383FB1">
      <w:pPr>
        <w:rPr>
          <w:rFonts w:ascii="Times New Roman" w:hAnsi="Times New Roman" w:cs="Times New Roman"/>
          <w:sz w:val="24"/>
          <w:szCs w:val="24"/>
        </w:rPr>
      </w:pPr>
    </w:p>
    <w:p w:rsidR="00383FB1" w:rsidRPr="00B322D5" w:rsidRDefault="00383FB1" w:rsidP="00383FB1">
      <w:pPr>
        <w:pStyle w:val="FootnoteText"/>
        <w:numPr>
          <w:ilvl w:val="0"/>
          <w:numId w:val="2"/>
        </w:numPr>
        <w:rPr>
          <w:rFonts w:ascii="Times New Roman" w:hAnsi="Times New Roman" w:cs="Times New Roman"/>
          <w:sz w:val="24"/>
          <w:szCs w:val="24"/>
        </w:rPr>
      </w:pPr>
      <w:r w:rsidRPr="00B322D5">
        <w:rPr>
          <w:rFonts w:ascii="Times New Roman" w:hAnsi="Times New Roman" w:cs="Times New Roman"/>
          <w:sz w:val="24"/>
          <w:szCs w:val="24"/>
        </w:rPr>
        <w:t xml:space="preserve">Danielson, C. , and L. Abrutyn </w:t>
      </w:r>
      <w:r w:rsidRPr="00B322D5">
        <w:rPr>
          <w:rStyle w:val="nlmyear"/>
          <w:rFonts w:ascii="Times New Roman" w:hAnsi="Times New Roman" w:cs="Times New Roman"/>
          <w:sz w:val="24"/>
          <w:szCs w:val="24"/>
        </w:rPr>
        <w:t>1997</w:t>
      </w:r>
      <w:r w:rsidRPr="00B322D5">
        <w:rPr>
          <w:rFonts w:ascii="Times New Roman" w:hAnsi="Times New Roman" w:cs="Times New Roman"/>
          <w:sz w:val="24"/>
          <w:szCs w:val="24"/>
        </w:rPr>
        <w:t xml:space="preserve"> An Introduction to Using Portfolios in the Classroom (</w:t>
      </w:r>
      <w:r w:rsidRPr="00B322D5">
        <w:rPr>
          <w:rStyle w:val="nlmpublisher-name"/>
          <w:rFonts w:ascii="Times New Roman" w:hAnsi="Times New Roman" w:cs="Times New Roman"/>
          <w:sz w:val="24"/>
          <w:szCs w:val="24"/>
        </w:rPr>
        <w:t>Association for Supervision and Curriculum Development</w:t>
      </w:r>
      <w:r w:rsidRPr="00B322D5">
        <w:rPr>
          <w:rFonts w:ascii="Times New Roman" w:hAnsi="Times New Roman" w:cs="Times New Roman"/>
          <w:sz w:val="24"/>
          <w:szCs w:val="24"/>
        </w:rPr>
        <w:t xml:space="preserve"> ; </w:t>
      </w:r>
      <w:r w:rsidRPr="00B322D5">
        <w:rPr>
          <w:rStyle w:val="nlmpublisher-loc"/>
          <w:rFonts w:ascii="Times New Roman" w:hAnsi="Times New Roman" w:cs="Times New Roman"/>
          <w:sz w:val="24"/>
          <w:szCs w:val="24"/>
        </w:rPr>
        <w:t>Alexandria</w:t>
      </w:r>
      <w:r w:rsidRPr="00B322D5">
        <w:rPr>
          <w:rFonts w:ascii="Times New Roman" w:hAnsi="Times New Roman" w:cs="Times New Roman"/>
          <w:sz w:val="24"/>
          <w:szCs w:val="24"/>
        </w:rPr>
        <w:t>, Virginia)</w:t>
      </w:r>
    </w:p>
    <w:p w:rsidR="00383FB1" w:rsidRPr="00B322D5" w:rsidRDefault="00383FB1" w:rsidP="00383FB1">
      <w:pPr>
        <w:pStyle w:val="FootnoteText"/>
        <w:numPr>
          <w:ilvl w:val="0"/>
          <w:numId w:val="2"/>
        </w:numPr>
        <w:rPr>
          <w:rFonts w:ascii="Times New Roman" w:hAnsi="Times New Roman" w:cs="Times New Roman"/>
          <w:sz w:val="24"/>
          <w:szCs w:val="24"/>
        </w:rPr>
      </w:pPr>
      <w:r w:rsidRPr="00B322D5">
        <w:rPr>
          <w:rFonts w:ascii="Times New Roman" w:hAnsi="Times New Roman" w:cs="Times New Roman"/>
          <w:sz w:val="24"/>
          <w:szCs w:val="24"/>
        </w:rPr>
        <w:t>Fink 2003; Zubizarreta 2004; Jones and Shelton 2006</w:t>
      </w:r>
    </w:p>
    <w:p w:rsidR="00383FB1" w:rsidRPr="00B322D5" w:rsidRDefault="00383FB1" w:rsidP="00383FB1">
      <w:pPr>
        <w:pStyle w:val="content-author-primary"/>
        <w:numPr>
          <w:ilvl w:val="0"/>
          <w:numId w:val="2"/>
        </w:numPr>
      </w:pPr>
      <w:r w:rsidRPr="00B322D5">
        <w:t>Written by Jemma Smith, Editor, Prospects, March 2019</w:t>
      </w:r>
    </w:p>
    <w:p w:rsidR="00B322D5" w:rsidRPr="00B322D5" w:rsidRDefault="00383FB1" w:rsidP="00B322D5">
      <w:pPr>
        <w:pStyle w:val="content-author-primary"/>
        <w:numPr>
          <w:ilvl w:val="0"/>
          <w:numId w:val="2"/>
        </w:numPr>
      </w:pPr>
      <w:r w:rsidRPr="00B322D5">
        <w:t>Red.co.uk</w:t>
      </w:r>
    </w:p>
    <w:p w:rsidR="00B322D5" w:rsidRPr="00B322D5" w:rsidRDefault="00B322D5" w:rsidP="00B322D5">
      <w:pPr>
        <w:pStyle w:val="content-author-primary"/>
        <w:numPr>
          <w:ilvl w:val="0"/>
          <w:numId w:val="2"/>
        </w:numPr>
      </w:pPr>
      <w:r w:rsidRPr="00B322D5">
        <w:t>Gibbs G (1988). Learning by Doing: A guide to teaching and learning methods. Further Education Unit. Oxford Polytechnic: Oxford.</w:t>
      </w:r>
    </w:p>
    <w:p w:rsidR="00B322D5" w:rsidRPr="00B322D5" w:rsidRDefault="00B322D5" w:rsidP="00B322D5">
      <w:pPr>
        <w:pStyle w:val="content-author-primary"/>
        <w:numPr>
          <w:ilvl w:val="0"/>
          <w:numId w:val="2"/>
        </w:numPr>
      </w:pPr>
      <w:r w:rsidRPr="00B322D5">
        <w:t xml:space="preserve">Kolb, D. A.(1984). </w:t>
      </w:r>
      <w:r w:rsidRPr="00B322D5">
        <w:rPr>
          <w:rStyle w:val="Emphasis"/>
        </w:rPr>
        <w:t>Experiential learning: Experience as the source of learning and development</w:t>
      </w:r>
      <w:r w:rsidRPr="00B322D5">
        <w:t xml:space="preserve"> (Vol. 1). Englewood Cliffs, NJ: Prentice-Hall.</w:t>
      </w:r>
    </w:p>
    <w:p w:rsidR="00B322D5" w:rsidRPr="00B322D5" w:rsidRDefault="00B322D5" w:rsidP="00B322D5">
      <w:pPr>
        <w:pStyle w:val="content-author-primary"/>
        <w:numPr>
          <w:ilvl w:val="0"/>
          <w:numId w:val="2"/>
        </w:numPr>
      </w:pPr>
      <w:r w:rsidRPr="00B322D5">
        <w:t xml:space="preserve">Kolb, D. A,Rubin, I. M., &amp; McIntyre, J. M.  (1984). </w:t>
      </w:r>
      <w:r w:rsidRPr="00B322D5">
        <w:rPr>
          <w:rStyle w:val="Emphasis"/>
        </w:rPr>
        <w:t>Organizational psychology: readings on human behaviour in organizations</w:t>
      </w:r>
      <w:r w:rsidRPr="00B322D5">
        <w:t>. Englewood Cliffs, NJ: Prentice-Hall.</w:t>
      </w:r>
    </w:p>
    <w:p w:rsidR="00B322D5" w:rsidRPr="00B322D5" w:rsidRDefault="00B322D5" w:rsidP="00B322D5">
      <w:pPr>
        <w:pStyle w:val="content-author-primary"/>
        <w:numPr>
          <w:ilvl w:val="0"/>
          <w:numId w:val="2"/>
        </w:numPr>
      </w:pPr>
      <w:r w:rsidRPr="00B322D5">
        <w:t>https://my.cumbria.ac.uk/media/MyCumbria/Documents/ReflectiveModelRolfe.pdf</w:t>
      </w:r>
    </w:p>
    <w:p w:rsidR="00383FB1" w:rsidRPr="00B322D5" w:rsidRDefault="00383FB1">
      <w:pPr>
        <w:rPr>
          <w:rFonts w:ascii="Times New Roman" w:hAnsi="Times New Roman" w:cs="Times New Roman"/>
          <w:sz w:val="24"/>
          <w:szCs w:val="24"/>
        </w:rPr>
      </w:pPr>
    </w:p>
    <w:sectPr w:rsidR="00383FB1" w:rsidRPr="00B322D5" w:rsidSect="00F70A7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E2B49" w:rsidRDefault="006E2B49" w:rsidP="00251DE7">
      <w:pPr>
        <w:spacing w:after="0" w:line="240" w:lineRule="auto"/>
      </w:pPr>
      <w:r>
        <w:separator/>
      </w:r>
    </w:p>
  </w:endnote>
  <w:endnote w:type="continuationSeparator" w:id="1">
    <w:p w:rsidR="006E2B49" w:rsidRDefault="006E2B49" w:rsidP="00251DE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E2B49" w:rsidRDefault="006E2B49" w:rsidP="00251DE7">
      <w:pPr>
        <w:spacing w:after="0" w:line="240" w:lineRule="auto"/>
      </w:pPr>
      <w:r>
        <w:separator/>
      </w:r>
    </w:p>
  </w:footnote>
  <w:footnote w:type="continuationSeparator" w:id="1">
    <w:p w:rsidR="006E2B49" w:rsidRDefault="006E2B49" w:rsidP="00251DE7">
      <w:pPr>
        <w:spacing w:after="0" w:line="240" w:lineRule="auto"/>
      </w:pPr>
      <w:r>
        <w:continuationSeparator/>
      </w:r>
    </w:p>
  </w:footnote>
  <w:footnote w:id="2">
    <w:p w:rsidR="00EB793E" w:rsidRDefault="00EB793E">
      <w:pPr>
        <w:pStyle w:val="FootnoteText"/>
      </w:pPr>
      <w:r>
        <w:rPr>
          <w:rStyle w:val="FootnoteReference"/>
        </w:rPr>
        <w:footnoteRef/>
      </w:r>
      <w:r>
        <w:t xml:space="preserve"> Danielson, C. , and L. Abrutyn </w:t>
      </w:r>
      <w:r>
        <w:rPr>
          <w:rStyle w:val="nlmyear"/>
        </w:rPr>
        <w:t>1997</w:t>
      </w:r>
      <w:r>
        <w:t xml:space="preserve"> An Introduction to Using Portfolios in the Classroom (</w:t>
      </w:r>
      <w:r>
        <w:rPr>
          <w:rStyle w:val="nlmpublisher-name"/>
        </w:rPr>
        <w:t>Association for Supervision and Curriculum Development</w:t>
      </w:r>
      <w:r>
        <w:t xml:space="preserve"> ; </w:t>
      </w:r>
      <w:r>
        <w:rPr>
          <w:rStyle w:val="nlmpublisher-loc"/>
        </w:rPr>
        <w:t>Alexandria</w:t>
      </w:r>
      <w:r>
        <w:t>, Virginia)</w:t>
      </w:r>
    </w:p>
  </w:footnote>
  <w:footnote w:id="3">
    <w:p w:rsidR="00251DE7" w:rsidRDefault="00251DE7">
      <w:pPr>
        <w:pStyle w:val="FootnoteText"/>
      </w:pPr>
      <w:r>
        <w:rPr>
          <w:rStyle w:val="FootnoteReference"/>
        </w:rPr>
        <w:footnoteRef/>
      </w:r>
      <w:r>
        <w:t xml:space="preserve"> Fink 2003; Zubizarreta 2004; Jones and Shelton 2006</w:t>
      </w:r>
    </w:p>
  </w:footnote>
  <w:footnote w:id="4">
    <w:p w:rsidR="00EB793E" w:rsidRPr="00D90056" w:rsidRDefault="00EB793E" w:rsidP="00D90056">
      <w:pPr>
        <w:pStyle w:val="content-author-primary"/>
        <w:rPr>
          <w:sz w:val="20"/>
          <w:szCs w:val="20"/>
        </w:rPr>
      </w:pPr>
      <w:r>
        <w:rPr>
          <w:rStyle w:val="FootnoteReference"/>
        </w:rPr>
        <w:footnoteRef/>
      </w:r>
      <w:r>
        <w:t xml:space="preserve"> </w:t>
      </w:r>
      <w:r w:rsidRPr="00D90056">
        <w:rPr>
          <w:sz w:val="20"/>
          <w:szCs w:val="20"/>
        </w:rPr>
        <w:t>Written by Jemma Smith, Editor</w:t>
      </w:r>
      <w:r w:rsidR="008670EB" w:rsidRPr="00D90056">
        <w:rPr>
          <w:sz w:val="20"/>
          <w:szCs w:val="20"/>
        </w:rPr>
        <w:t xml:space="preserve">, Prospects, </w:t>
      </w:r>
      <w:r w:rsidRPr="00D90056">
        <w:rPr>
          <w:sz w:val="20"/>
          <w:szCs w:val="20"/>
        </w:rPr>
        <w:t>March 2019</w:t>
      </w:r>
    </w:p>
  </w:footnote>
  <w:footnote w:id="5">
    <w:p w:rsidR="00D90056" w:rsidRPr="00D90056" w:rsidRDefault="00D90056">
      <w:pPr>
        <w:pStyle w:val="FootnoteText"/>
      </w:pPr>
      <w:r w:rsidRPr="00D90056">
        <w:rPr>
          <w:rStyle w:val="FootnoteReference"/>
        </w:rPr>
        <w:footnoteRef/>
      </w:r>
      <w:r w:rsidRPr="00D90056">
        <w:t xml:space="preserve"> Red.co.uk </w:t>
      </w:r>
    </w:p>
  </w:footnote>
  <w:footnote w:id="6">
    <w:p w:rsidR="00126451" w:rsidRDefault="00126451">
      <w:pPr>
        <w:pStyle w:val="FootnoteText"/>
      </w:pPr>
      <w:r>
        <w:rPr>
          <w:rStyle w:val="FootnoteReference"/>
        </w:rPr>
        <w:footnoteRef/>
      </w:r>
      <w:r>
        <w:t xml:space="preserve"> Gibbs G (1988). Learning by Doing: A guide to teaching and learning methods. Further Education Unit. Oxford Polytechnic: Oxford.</w:t>
      </w:r>
    </w:p>
  </w:footnote>
  <w:footnote w:id="7">
    <w:p w:rsidR="00603BE9" w:rsidRDefault="00603BE9">
      <w:pPr>
        <w:pStyle w:val="FootnoteText"/>
      </w:pPr>
      <w:r>
        <w:rPr>
          <w:rStyle w:val="FootnoteReference"/>
        </w:rPr>
        <w:footnoteRef/>
      </w:r>
      <w:r>
        <w:t xml:space="preserve"> Kolb, D. A.(1984). </w:t>
      </w:r>
      <w:r>
        <w:rPr>
          <w:rStyle w:val="Emphasis"/>
        </w:rPr>
        <w:t>Experiential learning: Experience as the source of learning and development</w:t>
      </w:r>
      <w:r>
        <w:t xml:space="preserve"> (Vol. 1). Englewood Cliffs, NJ: Prentice-Hall.</w:t>
      </w:r>
    </w:p>
  </w:footnote>
  <w:footnote w:id="8">
    <w:p w:rsidR="00603BE9" w:rsidRDefault="00603BE9">
      <w:pPr>
        <w:pStyle w:val="FootnoteText"/>
      </w:pPr>
      <w:r>
        <w:rPr>
          <w:rStyle w:val="FootnoteReference"/>
        </w:rPr>
        <w:footnoteRef/>
      </w:r>
      <w:r w:rsidR="00341AD8">
        <w:t xml:space="preserve"> Kolb, D. A,</w:t>
      </w:r>
      <w:r>
        <w:t>Rubin, I. M., &amp; McIntyre, J. M.</w:t>
      </w:r>
      <w:r w:rsidR="00B218C3">
        <w:t xml:space="preserve"> </w:t>
      </w:r>
      <w:r>
        <w:t xml:space="preserve"> (1984). </w:t>
      </w:r>
      <w:r>
        <w:rPr>
          <w:rStyle w:val="Emphasis"/>
        </w:rPr>
        <w:t>Organizational psychology: readings on human behavio</w:t>
      </w:r>
      <w:r w:rsidR="00341AD8">
        <w:rPr>
          <w:rStyle w:val="Emphasis"/>
        </w:rPr>
        <w:t>u</w:t>
      </w:r>
      <w:r>
        <w:rPr>
          <w:rStyle w:val="Emphasis"/>
        </w:rPr>
        <w:t>r in organizations</w:t>
      </w:r>
      <w:r>
        <w:t>. Englewood Cliffs, NJ: Prentice-Hall.</w:t>
      </w:r>
    </w:p>
  </w:footnote>
  <w:footnote w:id="9">
    <w:p w:rsidR="008A0573" w:rsidRDefault="008A0573">
      <w:pPr>
        <w:pStyle w:val="FootnoteText"/>
      </w:pPr>
      <w:r>
        <w:rPr>
          <w:rStyle w:val="FootnoteReference"/>
        </w:rPr>
        <w:footnoteRef/>
      </w:r>
      <w:r>
        <w:t xml:space="preserve"> </w:t>
      </w:r>
      <w:r w:rsidRPr="008A0573">
        <w:t>https://my.cumbria.ac.uk/media/MyCumbria/Documents/ReflectiveModelRolfe.pdf</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B80325"/>
    <w:multiLevelType w:val="hybridMultilevel"/>
    <w:tmpl w:val="8744A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60A50A9"/>
    <w:multiLevelType w:val="hybridMultilevel"/>
    <w:tmpl w:val="8744A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43346450"/>
    <w:multiLevelType w:val="multilevel"/>
    <w:tmpl w:val="46BAB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4E5F6A6D"/>
    <w:multiLevelType w:val="hybridMultilevel"/>
    <w:tmpl w:val="8744A4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2F2F8D"/>
    <w:rsid w:val="000B5840"/>
    <w:rsid w:val="00126451"/>
    <w:rsid w:val="00235DEE"/>
    <w:rsid w:val="00251DE7"/>
    <w:rsid w:val="002F2F8D"/>
    <w:rsid w:val="00341AD8"/>
    <w:rsid w:val="00383FB1"/>
    <w:rsid w:val="00603BE9"/>
    <w:rsid w:val="006E2B49"/>
    <w:rsid w:val="007E4838"/>
    <w:rsid w:val="008670EB"/>
    <w:rsid w:val="008A0573"/>
    <w:rsid w:val="00B21516"/>
    <w:rsid w:val="00B218C3"/>
    <w:rsid w:val="00B322D5"/>
    <w:rsid w:val="00CE2136"/>
    <w:rsid w:val="00D90056"/>
    <w:rsid w:val="00EB793E"/>
    <w:rsid w:val="00ED60F2"/>
    <w:rsid w:val="00EE78EF"/>
    <w:rsid w:val="00F70A7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0A7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1DE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DE7"/>
    <w:rPr>
      <w:sz w:val="20"/>
      <w:szCs w:val="20"/>
    </w:rPr>
  </w:style>
  <w:style w:type="character" w:styleId="FootnoteReference">
    <w:name w:val="footnote reference"/>
    <w:basedOn w:val="DefaultParagraphFont"/>
    <w:uiPriority w:val="99"/>
    <w:semiHidden/>
    <w:unhideWhenUsed/>
    <w:rsid w:val="00251DE7"/>
    <w:rPr>
      <w:vertAlign w:val="superscript"/>
    </w:rPr>
  </w:style>
  <w:style w:type="character" w:customStyle="1" w:styleId="nlmyear">
    <w:name w:val="nlm_year"/>
    <w:basedOn w:val="DefaultParagraphFont"/>
    <w:rsid w:val="00EB793E"/>
  </w:style>
  <w:style w:type="character" w:customStyle="1" w:styleId="nlmpublisher-name">
    <w:name w:val="nlm_publisher-name"/>
    <w:basedOn w:val="DefaultParagraphFont"/>
    <w:rsid w:val="00EB793E"/>
  </w:style>
  <w:style w:type="character" w:customStyle="1" w:styleId="nlmpublisher-loc">
    <w:name w:val="nlm_publisher-loc"/>
    <w:basedOn w:val="DefaultParagraphFont"/>
    <w:rsid w:val="00EB793E"/>
  </w:style>
  <w:style w:type="paragraph" w:customStyle="1" w:styleId="content-author-primary">
    <w:name w:val="content-author-primary"/>
    <w:basedOn w:val="Normal"/>
    <w:rsid w:val="00EB793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EB793E"/>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B215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516"/>
    <w:rPr>
      <w:rFonts w:ascii="Tahoma" w:hAnsi="Tahoma" w:cs="Tahoma"/>
      <w:sz w:val="16"/>
      <w:szCs w:val="16"/>
    </w:rPr>
  </w:style>
  <w:style w:type="character" w:styleId="Strong">
    <w:name w:val="Strong"/>
    <w:basedOn w:val="DefaultParagraphFont"/>
    <w:uiPriority w:val="22"/>
    <w:qFormat/>
    <w:rsid w:val="00126451"/>
    <w:rPr>
      <w:b/>
      <w:bCs/>
    </w:rPr>
  </w:style>
  <w:style w:type="character" w:customStyle="1" w:styleId="e24kjd">
    <w:name w:val="e24kjd"/>
    <w:basedOn w:val="DefaultParagraphFont"/>
    <w:rsid w:val="00603BE9"/>
  </w:style>
  <w:style w:type="character" w:styleId="Emphasis">
    <w:name w:val="Emphasis"/>
    <w:basedOn w:val="DefaultParagraphFont"/>
    <w:uiPriority w:val="20"/>
    <w:qFormat/>
    <w:rsid w:val="00603BE9"/>
    <w:rPr>
      <w:i/>
      <w:iCs/>
    </w:rPr>
  </w:style>
</w:styles>
</file>

<file path=word/webSettings.xml><?xml version="1.0" encoding="utf-8"?>
<w:webSettings xmlns:r="http://schemas.openxmlformats.org/officeDocument/2006/relationships" xmlns:w="http://schemas.openxmlformats.org/wordprocessingml/2006/main">
  <w:divs>
    <w:div w:id="1106081319">
      <w:bodyDiv w:val="1"/>
      <w:marLeft w:val="0"/>
      <w:marRight w:val="0"/>
      <w:marTop w:val="0"/>
      <w:marBottom w:val="0"/>
      <w:divBdr>
        <w:top w:val="none" w:sz="0" w:space="0" w:color="auto"/>
        <w:left w:val="none" w:sz="0" w:space="0" w:color="auto"/>
        <w:bottom w:val="none" w:sz="0" w:space="0" w:color="auto"/>
        <w:right w:val="none" w:sz="0" w:space="0" w:color="auto"/>
      </w:divBdr>
    </w:div>
    <w:div w:id="1490515486">
      <w:bodyDiv w:val="1"/>
      <w:marLeft w:val="0"/>
      <w:marRight w:val="0"/>
      <w:marTop w:val="0"/>
      <w:marBottom w:val="0"/>
      <w:divBdr>
        <w:top w:val="none" w:sz="0" w:space="0" w:color="auto"/>
        <w:left w:val="none" w:sz="0" w:space="0" w:color="auto"/>
        <w:bottom w:val="none" w:sz="0" w:space="0" w:color="auto"/>
        <w:right w:val="none" w:sz="0" w:space="0" w:color="auto"/>
      </w:divBdr>
      <w:divsChild>
        <w:div w:id="132915688">
          <w:marLeft w:val="0"/>
          <w:marRight w:val="0"/>
          <w:marTop w:val="0"/>
          <w:marBottom w:val="0"/>
          <w:divBdr>
            <w:top w:val="none" w:sz="0" w:space="0" w:color="auto"/>
            <w:left w:val="none" w:sz="0" w:space="0" w:color="auto"/>
            <w:bottom w:val="none" w:sz="0" w:space="0" w:color="auto"/>
            <w:right w:val="none" w:sz="0" w:space="0" w:color="auto"/>
          </w:divBdr>
        </w:div>
      </w:divsChild>
    </w:div>
    <w:div w:id="2143882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524916-5919-4CD3-B2D7-26A457C3A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10</Pages>
  <Words>1982</Words>
  <Characters>11299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13255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dc:creator>
  <cp:keywords/>
  <dc:description/>
  <cp:lastModifiedBy>acer</cp:lastModifiedBy>
  <cp:revision>4</cp:revision>
  <dcterms:created xsi:type="dcterms:W3CDTF">2020-05-03T12:40:00Z</dcterms:created>
  <dcterms:modified xsi:type="dcterms:W3CDTF">2020-05-04T14:32:00Z</dcterms:modified>
</cp:coreProperties>
</file>