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23EAC" w14:textId="77777777" w:rsidR="000A45DA" w:rsidRDefault="000A45DA" w:rsidP="000A45DA">
      <w:pPr>
        <w:spacing w:line="360" w:lineRule="auto"/>
        <w:jc w:val="center"/>
        <w:rPr>
          <w:rFonts w:ascii="Times New Roman" w:eastAsia="Times New Roman" w:hAnsi="Times New Roman" w:cs="Times New Roman"/>
          <w:b/>
          <w:sz w:val="44"/>
          <w:szCs w:val="44"/>
        </w:rPr>
      </w:pPr>
    </w:p>
    <w:p w14:paraId="488BF0DC" w14:textId="77777777" w:rsidR="000A45DA" w:rsidRDefault="000A45DA" w:rsidP="000A45DA">
      <w:pPr>
        <w:spacing w:line="360" w:lineRule="auto"/>
        <w:jc w:val="center"/>
        <w:rPr>
          <w:rFonts w:ascii="Times New Roman" w:eastAsia="Times New Roman" w:hAnsi="Times New Roman" w:cs="Times New Roman"/>
          <w:b/>
          <w:sz w:val="44"/>
          <w:szCs w:val="44"/>
        </w:rPr>
      </w:pPr>
    </w:p>
    <w:p w14:paraId="20206DC7" w14:textId="77777777" w:rsidR="000A45DA" w:rsidRDefault="000A45DA" w:rsidP="000A45DA">
      <w:pPr>
        <w:spacing w:line="360" w:lineRule="auto"/>
        <w:jc w:val="center"/>
        <w:rPr>
          <w:rFonts w:ascii="Times New Roman" w:eastAsia="Times New Roman" w:hAnsi="Times New Roman" w:cs="Times New Roman"/>
          <w:b/>
          <w:sz w:val="44"/>
          <w:szCs w:val="44"/>
        </w:rPr>
      </w:pPr>
    </w:p>
    <w:p w14:paraId="49CCF4C2" w14:textId="063194D4" w:rsidR="000A45DA" w:rsidRDefault="00183BF6" w:rsidP="00183BF6">
      <w:pPr>
        <w:spacing w:line="360" w:lineRule="auto"/>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             </w:t>
      </w:r>
      <w:r w:rsidR="00993DB1">
        <w:rPr>
          <w:rFonts w:ascii="Times New Roman" w:eastAsia="Times New Roman" w:hAnsi="Times New Roman" w:cs="Times New Roman"/>
          <w:b/>
          <w:sz w:val="44"/>
          <w:szCs w:val="44"/>
        </w:rPr>
        <w:t xml:space="preserve">      BA BUSINESS MANAGEMENT</w:t>
      </w:r>
      <w:r>
        <w:rPr>
          <w:rFonts w:ascii="Times New Roman" w:eastAsia="Times New Roman" w:hAnsi="Times New Roman" w:cs="Times New Roman"/>
          <w:b/>
          <w:sz w:val="44"/>
          <w:szCs w:val="44"/>
        </w:rPr>
        <w:t xml:space="preserve">                                                    </w:t>
      </w:r>
    </w:p>
    <w:p w14:paraId="1C665DB7" w14:textId="51D19C05" w:rsidR="00550973" w:rsidRPr="00042DFC" w:rsidRDefault="00F11BE4" w:rsidP="00993DB1">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w:t>
      </w:r>
      <w:r w:rsidR="00282778">
        <w:rPr>
          <w:rFonts w:ascii="Times New Roman" w:eastAsia="Times New Roman" w:hAnsi="Times New Roman" w:cs="Times New Roman"/>
          <w:b/>
          <w:sz w:val="32"/>
          <w:szCs w:val="32"/>
        </w:rPr>
        <w:t xml:space="preserve"> </w:t>
      </w:r>
      <w:r w:rsidR="00E3008F">
        <w:rPr>
          <w:rFonts w:ascii="Times New Roman" w:eastAsia="Times New Roman" w:hAnsi="Times New Roman" w:cs="Times New Roman"/>
          <w:b/>
          <w:sz w:val="32"/>
          <w:szCs w:val="32"/>
        </w:rPr>
        <w:t xml:space="preserve">COMMUNITY ENGAGEMENT </w:t>
      </w:r>
      <w:r w:rsidR="002C30E2">
        <w:rPr>
          <w:rFonts w:ascii="Times New Roman" w:eastAsia="Times New Roman" w:hAnsi="Times New Roman" w:cs="Times New Roman"/>
          <w:b/>
          <w:sz w:val="36"/>
          <w:szCs w:val="36"/>
        </w:rPr>
        <w:t xml:space="preserve">     </w:t>
      </w:r>
    </w:p>
    <w:p w14:paraId="0284CCEB" w14:textId="2F6CE827" w:rsidR="000A45DA" w:rsidRPr="00282778" w:rsidRDefault="00B63C03" w:rsidP="0028277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CODE: LCBB4002</w:t>
      </w:r>
    </w:p>
    <w:p w14:paraId="509EEB1A" w14:textId="165B352A" w:rsidR="000A45DA" w:rsidRPr="00330A2E" w:rsidRDefault="001E1347" w:rsidP="00330A2E">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 ANITA NAN</w:t>
      </w:r>
    </w:p>
    <w:p w14:paraId="622E63CB" w14:textId="4F4E7F81" w:rsidR="000A45DA" w:rsidRPr="00AF22AD" w:rsidRDefault="00B8308B" w:rsidP="00042DFC">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w:t>
      </w:r>
      <w:r w:rsidR="000538AF">
        <w:rPr>
          <w:rFonts w:ascii="Times New Roman" w:eastAsia="Times New Roman" w:hAnsi="Times New Roman" w:cs="Times New Roman"/>
          <w:b/>
          <w:sz w:val="32"/>
          <w:szCs w:val="32"/>
        </w:rPr>
        <w:t xml:space="preserve"> 1</w:t>
      </w:r>
    </w:p>
    <w:p w14:paraId="1A8A81EC" w14:textId="1732A0E9" w:rsidR="000A45DA" w:rsidRPr="0049343D" w:rsidRDefault="0049343D" w:rsidP="000538AF">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:ELENA MIHAELA BUCU</w:t>
      </w:r>
      <w:r w:rsidR="00471F4C">
        <w:rPr>
          <w:rFonts w:ascii="Times New Roman" w:eastAsia="Times New Roman" w:hAnsi="Times New Roman" w:cs="Times New Roman"/>
          <w:b/>
          <w:sz w:val="32"/>
          <w:szCs w:val="32"/>
        </w:rPr>
        <w:t>R</w:t>
      </w:r>
    </w:p>
    <w:p w14:paraId="77FE7D67" w14:textId="6941928C" w:rsidR="000A45DA" w:rsidRDefault="00471F4C" w:rsidP="00471F4C">
      <w:pPr>
        <w:spacing w:line="360" w:lineRule="auto"/>
        <w:rPr>
          <w:rFonts w:ascii="Times New Roman" w:eastAsia="Times New Roman" w:hAnsi="Times New Roman" w:cs="Times New Roman"/>
          <w:b/>
          <w:sz w:val="44"/>
          <w:szCs w:val="44"/>
        </w:rPr>
      </w:pPr>
      <w:r>
        <w:rPr>
          <w:rFonts w:ascii="Times New Roman" w:eastAsia="Times New Roman" w:hAnsi="Times New Roman" w:cs="Times New Roman"/>
          <w:b/>
          <w:sz w:val="32"/>
          <w:szCs w:val="32"/>
        </w:rPr>
        <w:t>STUDENT ID</w:t>
      </w:r>
      <w:r w:rsidR="00B8308B">
        <w:rPr>
          <w:rFonts w:ascii="Times New Roman" w:eastAsia="Times New Roman" w:hAnsi="Times New Roman" w:cs="Times New Roman"/>
          <w:b/>
          <w:sz w:val="32"/>
          <w:szCs w:val="32"/>
        </w:rPr>
        <w:t>:2133670</w:t>
      </w:r>
      <w:r w:rsidR="00A12FC1">
        <w:rPr>
          <w:rFonts w:ascii="Times New Roman" w:eastAsia="Times New Roman" w:hAnsi="Times New Roman" w:cs="Times New Roman"/>
          <w:b/>
          <w:sz w:val="44"/>
          <w:szCs w:val="44"/>
        </w:rPr>
        <w:t xml:space="preserve">                                                                           </w:t>
      </w:r>
    </w:p>
    <w:p w14:paraId="63BCE5B5" w14:textId="77777777" w:rsidR="005D7455" w:rsidRDefault="005D7455" w:rsidP="000A45DA">
      <w:pPr>
        <w:spacing w:line="360" w:lineRule="auto"/>
        <w:jc w:val="center"/>
        <w:rPr>
          <w:rFonts w:ascii="Times New Roman" w:eastAsia="Times New Roman" w:hAnsi="Times New Roman" w:cs="Times New Roman"/>
          <w:b/>
          <w:sz w:val="44"/>
          <w:szCs w:val="44"/>
        </w:rPr>
      </w:pPr>
    </w:p>
    <w:p w14:paraId="0BEDC21F" w14:textId="77777777" w:rsidR="005D7455" w:rsidRDefault="005D7455" w:rsidP="000A45DA">
      <w:pPr>
        <w:spacing w:line="360" w:lineRule="auto"/>
        <w:jc w:val="center"/>
        <w:rPr>
          <w:rFonts w:ascii="Times New Roman" w:eastAsia="Times New Roman" w:hAnsi="Times New Roman" w:cs="Times New Roman"/>
          <w:b/>
          <w:sz w:val="44"/>
          <w:szCs w:val="44"/>
        </w:rPr>
      </w:pPr>
    </w:p>
    <w:p w14:paraId="47485E0B" w14:textId="350C8D22" w:rsidR="000A45DA" w:rsidRDefault="007A1C1E" w:rsidP="00B8308B">
      <w:pPr>
        <w:spacing w:line="360" w:lineRule="auto"/>
        <w:jc w:val="both"/>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           </w:t>
      </w:r>
    </w:p>
    <w:p w14:paraId="331A029D" w14:textId="77777777" w:rsidR="00F73150" w:rsidRDefault="00F73150" w:rsidP="000A45DA">
      <w:pPr>
        <w:spacing w:line="360" w:lineRule="auto"/>
        <w:jc w:val="center"/>
        <w:rPr>
          <w:rFonts w:ascii="Times New Roman" w:eastAsia="Times New Roman" w:hAnsi="Times New Roman" w:cs="Times New Roman"/>
          <w:b/>
          <w:sz w:val="44"/>
          <w:szCs w:val="44"/>
        </w:rPr>
      </w:pPr>
    </w:p>
    <w:p w14:paraId="01D12F58" w14:textId="3ECB51A7" w:rsidR="0077436E" w:rsidRDefault="0077436E" w:rsidP="000A45DA">
      <w:pPr>
        <w:spacing w:line="360" w:lineRule="auto"/>
        <w:jc w:val="center"/>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    </w:t>
      </w:r>
    </w:p>
    <w:p w14:paraId="2C1B111D" w14:textId="77777777" w:rsidR="00F73150" w:rsidRPr="000A45DA" w:rsidRDefault="00F73150" w:rsidP="000A45DA">
      <w:pPr>
        <w:spacing w:line="360" w:lineRule="auto"/>
        <w:jc w:val="center"/>
        <w:rPr>
          <w:rFonts w:ascii="Times New Roman" w:eastAsia="Times New Roman" w:hAnsi="Times New Roman" w:cs="Times New Roman"/>
          <w:b/>
          <w:sz w:val="44"/>
          <w:szCs w:val="44"/>
        </w:rPr>
      </w:pPr>
    </w:p>
    <w:p w14:paraId="1D82D46B" w14:textId="77777777" w:rsidR="000A45DA" w:rsidRDefault="000A45D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4746451E" w14:textId="77777777" w:rsidR="000A45DA" w:rsidRDefault="000A45DA" w:rsidP="000A45D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w:t>
      </w:r>
    </w:p>
    <w:sdt>
      <w:sdtPr>
        <w:rPr>
          <w:rFonts w:ascii="Arial" w:eastAsia="Arial" w:hAnsi="Arial" w:cs="Arial"/>
          <w:color w:val="auto"/>
          <w:sz w:val="22"/>
          <w:szCs w:val="22"/>
          <w:lang w:val=""/>
        </w:rPr>
        <w:id w:val="965928725"/>
        <w:docPartObj>
          <w:docPartGallery w:val="Table of Contents"/>
          <w:docPartUnique/>
        </w:docPartObj>
      </w:sdtPr>
      <w:sdtEndPr>
        <w:rPr>
          <w:b/>
          <w:bCs/>
          <w:noProof/>
        </w:rPr>
      </w:sdtEndPr>
      <w:sdtContent>
        <w:p w14:paraId="6DD67772" w14:textId="3AB7959A" w:rsidR="000A45DA" w:rsidRPr="000A45DA" w:rsidRDefault="000A45DA" w:rsidP="000A45DA">
          <w:pPr>
            <w:pStyle w:val="TOCHeading"/>
            <w:spacing w:line="360" w:lineRule="auto"/>
            <w:jc w:val="both"/>
            <w:rPr>
              <w:rFonts w:ascii="Times New Roman" w:hAnsi="Times New Roman" w:cs="Times New Roman"/>
              <w:sz w:val="24"/>
              <w:szCs w:val="24"/>
            </w:rPr>
          </w:pPr>
        </w:p>
        <w:p w14:paraId="375FC562" w14:textId="09643A4F" w:rsidR="000A45DA" w:rsidRPr="000A45DA" w:rsidRDefault="000A45DA" w:rsidP="000A45DA">
          <w:pPr>
            <w:pStyle w:val="TOC1"/>
            <w:tabs>
              <w:tab w:val="right" w:leader="dot" w:pos="9350"/>
            </w:tabs>
            <w:spacing w:line="360" w:lineRule="auto"/>
            <w:jc w:val="both"/>
            <w:rPr>
              <w:rFonts w:ascii="Times New Roman" w:hAnsi="Times New Roman" w:cs="Times New Roman"/>
              <w:noProof/>
              <w:sz w:val="24"/>
              <w:szCs w:val="24"/>
            </w:rPr>
          </w:pPr>
          <w:r w:rsidRPr="000A45DA">
            <w:rPr>
              <w:rFonts w:ascii="Times New Roman" w:hAnsi="Times New Roman" w:cs="Times New Roman"/>
              <w:sz w:val="24"/>
              <w:szCs w:val="24"/>
            </w:rPr>
            <w:fldChar w:fldCharType="begin"/>
          </w:r>
          <w:r w:rsidRPr="000A45DA">
            <w:rPr>
              <w:rFonts w:ascii="Times New Roman" w:hAnsi="Times New Roman" w:cs="Times New Roman"/>
              <w:sz w:val="24"/>
              <w:szCs w:val="24"/>
            </w:rPr>
            <w:instrText xml:space="preserve"> TOC \o "1-3" \h \z \u </w:instrText>
          </w:r>
          <w:r w:rsidRPr="000A45DA">
            <w:rPr>
              <w:rFonts w:ascii="Times New Roman" w:hAnsi="Times New Roman" w:cs="Times New Roman"/>
              <w:sz w:val="24"/>
              <w:szCs w:val="24"/>
            </w:rPr>
            <w:fldChar w:fldCharType="separate"/>
          </w:r>
          <w:hyperlink w:anchor="_Toc119344919" w:history="1">
            <w:r w:rsidRPr="000A45DA">
              <w:rPr>
                <w:rStyle w:val="Hyperlink"/>
                <w:rFonts w:ascii="Times New Roman" w:hAnsi="Times New Roman" w:cs="Times New Roman"/>
                <w:noProof/>
                <w:sz w:val="24"/>
                <w:szCs w:val="24"/>
              </w:rPr>
              <w:t>Introduction</w:t>
            </w:r>
            <w:r w:rsidRPr="000A45DA">
              <w:rPr>
                <w:rFonts w:ascii="Times New Roman" w:hAnsi="Times New Roman" w:cs="Times New Roman"/>
                <w:noProof/>
                <w:webHidden/>
                <w:sz w:val="24"/>
                <w:szCs w:val="24"/>
              </w:rPr>
              <w:tab/>
            </w:r>
            <w:r w:rsidRPr="000A45DA">
              <w:rPr>
                <w:rFonts w:ascii="Times New Roman" w:hAnsi="Times New Roman" w:cs="Times New Roman"/>
                <w:noProof/>
                <w:webHidden/>
                <w:sz w:val="24"/>
                <w:szCs w:val="24"/>
              </w:rPr>
              <w:fldChar w:fldCharType="begin"/>
            </w:r>
            <w:r w:rsidRPr="000A45DA">
              <w:rPr>
                <w:rFonts w:ascii="Times New Roman" w:hAnsi="Times New Roman" w:cs="Times New Roman"/>
                <w:noProof/>
                <w:webHidden/>
                <w:sz w:val="24"/>
                <w:szCs w:val="24"/>
              </w:rPr>
              <w:instrText xml:space="preserve"> PAGEREF _Toc119344919 \h </w:instrText>
            </w:r>
            <w:r w:rsidRPr="000A45DA">
              <w:rPr>
                <w:rFonts w:ascii="Times New Roman" w:hAnsi="Times New Roman" w:cs="Times New Roman"/>
                <w:noProof/>
                <w:webHidden/>
                <w:sz w:val="24"/>
                <w:szCs w:val="24"/>
              </w:rPr>
            </w:r>
            <w:r w:rsidRPr="000A45DA">
              <w:rPr>
                <w:rFonts w:ascii="Times New Roman" w:hAnsi="Times New Roman" w:cs="Times New Roman"/>
                <w:noProof/>
                <w:webHidden/>
                <w:sz w:val="24"/>
                <w:szCs w:val="24"/>
              </w:rPr>
              <w:fldChar w:fldCharType="separate"/>
            </w:r>
            <w:r w:rsidRPr="000A45DA">
              <w:rPr>
                <w:rFonts w:ascii="Times New Roman" w:hAnsi="Times New Roman" w:cs="Times New Roman"/>
                <w:noProof/>
                <w:webHidden/>
                <w:sz w:val="24"/>
                <w:szCs w:val="24"/>
              </w:rPr>
              <w:t>3</w:t>
            </w:r>
            <w:r w:rsidRPr="000A45DA">
              <w:rPr>
                <w:rFonts w:ascii="Times New Roman" w:hAnsi="Times New Roman" w:cs="Times New Roman"/>
                <w:noProof/>
                <w:webHidden/>
                <w:sz w:val="24"/>
                <w:szCs w:val="24"/>
              </w:rPr>
              <w:fldChar w:fldCharType="end"/>
            </w:r>
          </w:hyperlink>
        </w:p>
        <w:p w14:paraId="70241112" w14:textId="1668A8AE" w:rsidR="000A45DA" w:rsidRPr="000A45DA" w:rsidRDefault="00000000" w:rsidP="000A45DA">
          <w:pPr>
            <w:pStyle w:val="TOC1"/>
            <w:tabs>
              <w:tab w:val="right" w:leader="dot" w:pos="9350"/>
            </w:tabs>
            <w:spacing w:line="360" w:lineRule="auto"/>
            <w:jc w:val="both"/>
            <w:rPr>
              <w:rFonts w:ascii="Times New Roman" w:hAnsi="Times New Roman" w:cs="Times New Roman"/>
              <w:noProof/>
              <w:sz w:val="24"/>
              <w:szCs w:val="24"/>
            </w:rPr>
          </w:pPr>
          <w:hyperlink w:anchor="_Toc119344920" w:history="1">
            <w:r w:rsidR="000A45DA" w:rsidRPr="000A45DA">
              <w:rPr>
                <w:rStyle w:val="Hyperlink"/>
                <w:rFonts w:ascii="Times New Roman" w:hAnsi="Times New Roman" w:cs="Times New Roman"/>
                <w:noProof/>
                <w:sz w:val="24"/>
                <w:szCs w:val="24"/>
              </w:rPr>
              <w:t>The body</w:t>
            </w:r>
            <w:r w:rsidR="000A45DA" w:rsidRPr="000A45DA">
              <w:rPr>
                <w:rFonts w:ascii="Times New Roman" w:hAnsi="Times New Roman" w:cs="Times New Roman"/>
                <w:noProof/>
                <w:webHidden/>
                <w:sz w:val="24"/>
                <w:szCs w:val="24"/>
              </w:rPr>
              <w:tab/>
            </w:r>
            <w:r w:rsidR="000A45DA" w:rsidRPr="000A45DA">
              <w:rPr>
                <w:rFonts w:ascii="Times New Roman" w:hAnsi="Times New Roman" w:cs="Times New Roman"/>
                <w:noProof/>
                <w:webHidden/>
                <w:sz w:val="24"/>
                <w:szCs w:val="24"/>
              </w:rPr>
              <w:fldChar w:fldCharType="begin"/>
            </w:r>
            <w:r w:rsidR="000A45DA" w:rsidRPr="000A45DA">
              <w:rPr>
                <w:rFonts w:ascii="Times New Roman" w:hAnsi="Times New Roman" w:cs="Times New Roman"/>
                <w:noProof/>
                <w:webHidden/>
                <w:sz w:val="24"/>
                <w:szCs w:val="24"/>
              </w:rPr>
              <w:instrText xml:space="preserve"> PAGEREF _Toc119344920 \h </w:instrText>
            </w:r>
            <w:r w:rsidR="000A45DA" w:rsidRPr="000A45DA">
              <w:rPr>
                <w:rFonts w:ascii="Times New Roman" w:hAnsi="Times New Roman" w:cs="Times New Roman"/>
                <w:noProof/>
                <w:webHidden/>
                <w:sz w:val="24"/>
                <w:szCs w:val="24"/>
              </w:rPr>
            </w:r>
            <w:r w:rsidR="000A45DA" w:rsidRPr="000A45DA">
              <w:rPr>
                <w:rFonts w:ascii="Times New Roman" w:hAnsi="Times New Roman" w:cs="Times New Roman"/>
                <w:noProof/>
                <w:webHidden/>
                <w:sz w:val="24"/>
                <w:szCs w:val="24"/>
              </w:rPr>
              <w:fldChar w:fldCharType="separate"/>
            </w:r>
            <w:r w:rsidR="000A45DA" w:rsidRPr="000A45DA">
              <w:rPr>
                <w:rFonts w:ascii="Times New Roman" w:hAnsi="Times New Roman" w:cs="Times New Roman"/>
                <w:noProof/>
                <w:webHidden/>
                <w:sz w:val="24"/>
                <w:szCs w:val="24"/>
              </w:rPr>
              <w:t>3</w:t>
            </w:r>
            <w:r w:rsidR="000A45DA" w:rsidRPr="000A45DA">
              <w:rPr>
                <w:rFonts w:ascii="Times New Roman" w:hAnsi="Times New Roman" w:cs="Times New Roman"/>
                <w:noProof/>
                <w:webHidden/>
                <w:sz w:val="24"/>
                <w:szCs w:val="24"/>
              </w:rPr>
              <w:fldChar w:fldCharType="end"/>
            </w:r>
          </w:hyperlink>
        </w:p>
        <w:p w14:paraId="32AFE2E4" w14:textId="5B34F95E" w:rsidR="000A45DA" w:rsidRPr="000A45DA" w:rsidRDefault="00000000" w:rsidP="000A45DA">
          <w:pPr>
            <w:pStyle w:val="TOC2"/>
            <w:tabs>
              <w:tab w:val="right" w:leader="dot" w:pos="9350"/>
            </w:tabs>
            <w:spacing w:line="360" w:lineRule="auto"/>
            <w:jc w:val="both"/>
            <w:rPr>
              <w:rFonts w:ascii="Times New Roman" w:hAnsi="Times New Roman" w:cs="Times New Roman"/>
              <w:noProof/>
              <w:sz w:val="24"/>
              <w:szCs w:val="24"/>
            </w:rPr>
          </w:pPr>
          <w:hyperlink w:anchor="_Toc119344921" w:history="1">
            <w:r w:rsidR="000A45DA" w:rsidRPr="000A45DA">
              <w:rPr>
                <w:rStyle w:val="Hyperlink"/>
                <w:rFonts w:ascii="Times New Roman" w:hAnsi="Times New Roman" w:cs="Times New Roman"/>
                <w:noProof/>
                <w:sz w:val="24"/>
                <w:szCs w:val="24"/>
              </w:rPr>
              <w:t>About the project</w:t>
            </w:r>
            <w:r w:rsidR="000A45DA" w:rsidRPr="000A45DA">
              <w:rPr>
                <w:rFonts w:ascii="Times New Roman" w:hAnsi="Times New Roman" w:cs="Times New Roman"/>
                <w:noProof/>
                <w:webHidden/>
                <w:sz w:val="24"/>
                <w:szCs w:val="24"/>
              </w:rPr>
              <w:tab/>
            </w:r>
            <w:r w:rsidR="000A45DA" w:rsidRPr="000A45DA">
              <w:rPr>
                <w:rFonts w:ascii="Times New Roman" w:hAnsi="Times New Roman" w:cs="Times New Roman"/>
                <w:noProof/>
                <w:webHidden/>
                <w:sz w:val="24"/>
                <w:szCs w:val="24"/>
              </w:rPr>
              <w:fldChar w:fldCharType="begin"/>
            </w:r>
            <w:r w:rsidR="000A45DA" w:rsidRPr="000A45DA">
              <w:rPr>
                <w:rFonts w:ascii="Times New Roman" w:hAnsi="Times New Roman" w:cs="Times New Roman"/>
                <w:noProof/>
                <w:webHidden/>
                <w:sz w:val="24"/>
                <w:szCs w:val="24"/>
              </w:rPr>
              <w:instrText xml:space="preserve"> PAGEREF _Toc119344921 \h </w:instrText>
            </w:r>
            <w:r w:rsidR="000A45DA" w:rsidRPr="000A45DA">
              <w:rPr>
                <w:rFonts w:ascii="Times New Roman" w:hAnsi="Times New Roman" w:cs="Times New Roman"/>
                <w:noProof/>
                <w:webHidden/>
                <w:sz w:val="24"/>
                <w:szCs w:val="24"/>
              </w:rPr>
            </w:r>
            <w:r w:rsidR="000A45DA" w:rsidRPr="000A45DA">
              <w:rPr>
                <w:rFonts w:ascii="Times New Roman" w:hAnsi="Times New Roman" w:cs="Times New Roman"/>
                <w:noProof/>
                <w:webHidden/>
                <w:sz w:val="24"/>
                <w:szCs w:val="24"/>
              </w:rPr>
              <w:fldChar w:fldCharType="separate"/>
            </w:r>
            <w:r w:rsidR="000A45DA" w:rsidRPr="000A45DA">
              <w:rPr>
                <w:rFonts w:ascii="Times New Roman" w:hAnsi="Times New Roman" w:cs="Times New Roman"/>
                <w:noProof/>
                <w:webHidden/>
                <w:sz w:val="24"/>
                <w:szCs w:val="24"/>
              </w:rPr>
              <w:t>3</w:t>
            </w:r>
            <w:r w:rsidR="000A45DA" w:rsidRPr="000A45DA">
              <w:rPr>
                <w:rFonts w:ascii="Times New Roman" w:hAnsi="Times New Roman" w:cs="Times New Roman"/>
                <w:noProof/>
                <w:webHidden/>
                <w:sz w:val="24"/>
                <w:szCs w:val="24"/>
              </w:rPr>
              <w:fldChar w:fldCharType="end"/>
            </w:r>
          </w:hyperlink>
        </w:p>
        <w:p w14:paraId="20A00857" w14:textId="2C62F8F5" w:rsidR="000A45DA" w:rsidRPr="000A45DA" w:rsidRDefault="00000000" w:rsidP="000A45DA">
          <w:pPr>
            <w:pStyle w:val="TOC2"/>
            <w:tabs>
              <w:tab w:val="right" w:leader="dot" w:pos="9350"/>
            </w:tabs>
            <w:spacing w:line="360" w:lineRule="auto"/>
            <w:jc w:val="both"/>
            <w:rPr>
              <w:rFonts w:ascii="Times New Roman" w:hAnsi="Times New Roman" w:cs="Times New Roman"/>
              <w:noProof/>
              <w:sz w:val="24"/>
              <w:szCs w:val="24"/>
            </w:rPr>
          </w:pPr>
          <w:hyperlink w:anchor="_Toc119344922" w:history="1">
            <w:r w:rsidR="000A45DA" w:rsidRPr="000A45DA">
              <w:rPr>
                <w:rStyle w:val="Hyperlink"/>
                <w:rFonts w:ascii="Times New Roman" w:hAnsi="Times New Roman" w:cs="Times New Roman"/>
                <w:noProof/>
                <w:sz w:val="24"/>
                <w:szCs w:val="24"/>
              </w:rPr>
              <w:t>Community engagement principles</w:t>
            </w:r>
            <w:r w:rsidR="000A45DA" w:rsidRPr="000A45DA">
              <w:rPr>
                <w:rFonts w:ascii="Times New Roman" w:hAnsi="Times New Roman" w:cs="Times New Roman"/>
                <w:noProof/>
                <w:webHidden/>
                <w:sz w:val="24"/>
                <w:szCs w:val="24"/>
              </w:rPr>
              <w:tab/>
            </w:r>
            <w:r w:rsidR="000A45DA" w:rsidRPr="000A45DA">
              <w:rPr>
                <w:rFonts w:ascii="Times New Roman" w:hAnsi="Times New Roman" w:cs="Times New Roman"/>
                <w:noProof/>
                <w:webHidden/>
                <w:sz w:val="24"/>
                <w:szCs w:val="24"/>
              </w:rPr>
              <w:fldChar w:fldCharType="begin"/>
            </w:r>
            <w:r w:rsidR="000A45DA" w:rsidRPr="000A45DA">
              <w:rPr>
                <w:rFonts w:ascii="Times New Roman" w:hAnsi="Times New Roman" w:cs="Times New Roman"/>
                <w:noProof/>
                <w:webHidden/>
                <w:sz w:val="24"/>
                <w:szCs w:val="24"/>
              </w:rPr>
              <w:instrText xml:space="preserve"> PAGEREF _Toc119344922 \h </w:instrText>
            </w:r>
            <w:r w:rsidR="000A45DA" w:rsidRPr="000A45DA">
              <w:rPr>
                <w:rFonts w:ascii="Times New Roman" w:hAnsi="Times New Roman" w:cs="Times New Roman"/>
                <w:noProof/>
                <w:webHidden/>
                <w:sz w:val="24"/>
                <w:szCs w:val="24"/>
              </w:rPr>
            </w:r>
            <w:r w:rsidR="000A45DA" w:rsidRPr="000A45DA">
              <w:rPr>
                <w:rFonts w:ascii="Times New Roman" w:hAnsi="Times New Roman" w:cs="Times New Roman"/>
                <w:noProof/>
                <w:webHidden/>
                <w:sz w:val="24"/>
                <w:szCs w:val="24"/>
              </w:rPr>
              <w:fldChar w:fldCharType="separate"/>
            </w:r>
            <w:r w:rsidR="000A45DA" w:rsidRPr="000A45DA">
              <w:rPr>
                <w:rFonts w:ascii="Times New Roman" w:hAnsi="Times New Roman" w:cs="Times New Roman"/>
                <w:noProof/>
                <w:webHidden/>
                <w:sz w:val="24"/>
                <w:szCs w:val="24"/>
              </w:rPr>
              <w:t>4</w:t>
            </w:r>
            <w:r w:rsidR="000A45DA" w:rsidRPr="000A45DA">
              <w:rPr>
                <w:rFonts w:ascii="Times New Roman" w:hAnsi="Times New Roman" w:cs="Times New Roman"/>
                <w:noProof/>
                <w:webHidden/>
                <w:sz w:val="24"/>
                <w:szCs w:val="24"/>
              </w:rPr>
              <w:fldChar w:fldCharType="end"/>
            </w:r>
          </w:hyperlink>
        </w:p>
        <w:p w14:paraId="366CBE55" w14:textId="34A99D7E" w:rsidR="000A45DA" w:rsidRPr="000A45DA" w:rsidRDefault="00000000" w:rsidP="000A45DA">
          <w:pPr>
            <w:pStyle w:val="TOC2"/>
            <w:tabs>
              <w:tab w:val="right" w:leader="dot" w:pos="9350"/>
            </w:tabs>
            <w:spacing w:line="360" w:lineRule="auto"/>
            <w:jc w:val="both"/>
            <w:rPr>
              <w:rFonts w:ascii="Times New Roman" w:hAnsi="Times New Roman" w:cs="Times New Roman"/>
              <w:noProof/>
              <w:sz w:val="24"/>
              <w:szCs w:val="24"/>
            </w:rPr>
          </w:pPr>
          <w:hyperlink w:anchor="_Toc119344923" w:history="1">
            <w:r w:rsidR="000A45DA" w:rsidRPr="000A45DA">
              <w:rPr>
                <w:rStyle w:val="Hyperlink"/>
                <w:rFonts w:ascii="Times New Roman" w:hAnsi="Times New Roman" w:cs="Times New Roman"/>
                <w:noProof/>
                <w:sz w:val="24"/>
                <w:szCs w:val="24"/>
              </w:rPr>
              <w:t>Community engagement standards</w:t>
            </w:r>
            <w:r w:rsidR="000A45DA" w:rsidRPr="000A45DA">
              <w:rPr>
                <w:rFonts w:ascii="Times New Roman" w:hAnsi="Times New Roman" w:cs="Times New Roman"/>
                <w:noProof/>
                <w:webHidden/>
                <w:sz w:val="24"/>
                <w:szCs w:val="24"/>
              </w:rPr>
              <w:tab/>
            </w:r>
            <w:r w:rsidR="000A45DA" w:rsidRPr="000A45DA">
              <w:rPr>
                <w:rFonts w:ascii="Times New Roman" w:hAnsi="Times New Roman" w:cs="Times New Roman"/>
                <w:noProof/>
                <w:webHidden/>
                <w:sz w:val="24"/>
                <w:szCs w:val="24"/>
              </w:rPr>
              <w:fldChar w:fldCharType="begin"/>
            </w:r>
            <w:r w:rsidR="000A45DA" w:rsidRPr="000A45DA">
              <w:rPr>
                <w:rFonts w:ascii="Times New Roman" w:hAnsi="Times New Roman" w:cs="Times New Roman"/>
                <w:noProof/>
                <w:webHidden/>
                <w:sz w:val="24"/>
                <w:szCs w:val="24"/>
              </w:rPr>
              <w:instrText xml:space="preserve"> PAGEREF _Toc119344923 \h </w:instrText>
            </w:r>
            <w:r w:rsidR="000A45DA" w:rsidRPr="000A45DA">
              <w:rPr>
                <w:rFonts w:ascii="Times New Roman" w:hAnsi="Times New Roman" w:cs="Times New Roman"/>
                <w:noProof/>
                <w:webHidden/>
                <w:sz w:val="24"/>
                <w:szCs w:val="24"/>
              </w:rPr>
            </w:r>
            <w:r w:rsidR="000A45DA" w:rsidRPr="000A45DA">
              <w:rPr>
                <w:rFonts w:ascii="Times New Roman" w:hAnsi="Times New Roman" w:cs="Times New Roman"/>
                <w:noProof/>
                <w:webHidden/>
                <w:sz w:val="24"/>
                <w:szCs w:val="24"/>
              </w:rPr>
              <w:fldChar w:fldCharType="separate"/>
            </w:r>
            <w:r w:rsidR="000A45DA" w:rsidRPr="000A45DA">
              <w:rPr>
                <w:rFonts w:ascii="Times New Roman" w:hAnsi="Times New Roman" w:cs="Times New Roman"/>
                <w:noProof/>
                <w:webHidden/>
                <w:sz w:val="24"/>
                <w:szCs w:val="24"/>
              </w:rPr>
              <w:t>4</w:t>
            </w:r>
            <w:r w:rsidR="000A45DA" w:rsidRPr="000A45DA">
              <w:rPr>
                <w:rFonts w:ascii="Times New Roman" w:hAnsi="Times New Roman" w:cs="Times New Roman"/>
                <w:noProof/>
                <w:webHidden/>
                <w:sz w:val="24"/>
                <w:szCs w:val="24"/>
              </w:rPr>
              <w:fldChar w:fldCharType="end"/>
            </w:r>
          </w:hyperlink>
        </w:p>
        <w:p w14:paraId="04CE9CB9" w14:textId="1D166B41" w:rsidR="000A45DA" w:rsidRPr="000A45DA" w:rsidRDefault="00000000" w:rsidP="000A45DA">
          <w:pPr>
            <w:pStyle w:val="TOC2"/>
            <w:tabs>
              <w:tab w:val="right" w:leader="dot" w:pos="9350"/>
            </w:tabs>
            <w:spacing w:line="360" w:lineRule="auto"/>
            <w:jc w:val="both"/>
            <w:rPr>
              <w:rFonts w:ascii="Times New Roman" w:hAnsi="Times New Roman" w:cs="Times New Roman"/>
              <w:noProof/>
              <w:sz w:val="24"/>
              <w:szCs w:val="24"/>
            </w:rPr>
          </w:pPr>
          <w:hyperlink w:anchor="_Toc119344924" w:history="1">
            <w:r w:rsidR="000A45DA" w:rsidRPr="000A45DA">
              <w:rPr>
                <w:rStyle w:val="Hyperlink"/>
                <w:rFonts w:ascii="Times New Roman" w:hAnsi="Times New Roman" w:cs="Times New Roman"/>
                <w:noProof/>
                <w:sz w:val="24"/>
                <w:szCs w:val="24"/>
              </w:rPr>
              <w:t>Participation of stakeholders</w:t>
            </w:r>
            <w:r w:rsidR="000A45DA" w:rsidRPr="000A45DA">
              <w:rPr>
                <w:rFonts w:ascii="Times New Roman" w:hAnsi="Times New Roman" w:cs="Times New Roman"/>
                <w:noProof/>
                <w:webHidden/>
                <w:sz w:val="24"/>
                <w:szCs w:val="24"/>
              </w:rPr>
              <w:tab/>
            </w:r>
            <w:r w:rsidR="000A45DA" w:rsidRPr="000A45DA">
              <w:rPr>
                <w:rFonts w:ascii="Times New Roman" w:hAnsi="Times New Roman" w:cs="Times New Roman"/>
                <w:noProof/>
                <w:webHidden/>
                <w:sz w:val="24"/>
                <w:szCs w:val="24"/>
              </w:rPr>
              <w:fldChar w:fldCharType="begin"/>
            </w:r>
            <w:r w:rsidR="000A45DA" w:rsidRPr="000A45DA">
              <w:rPr>
                <w:rFonts w:ascii="Times New Roman" w:hAnsi="Times New Roman" w:cs="Times New Roman"/>
                <w:noProof/>
                <w:webHidden/>
                <w:sz w:val="24"/>
                <w:szCs w:val="24"/>
              </w:rPr>
              <w:instrText xml:space="preserve"> PAGEREF _Toc119344924 \h </w:instrText>
            </w:r>
            <w:r w:rsidR="000A45DA" w:rsidRPr="000A45DA">
              <w:rPr>
                <w:rFonts w:ascii="Times New Roman" w:hAnsi="Times New Roman" w:cs="Times New Roman"/>
                <w:noProof/>
                <w:webHidden/>
                <w:sz w:val="24"/>
                <w:szCs w:val="24"/>
              </w:rPr>
            </w:r>
            <w:r w:rsidR="000A45DA" w:rsidRPr="000A45DA">
              <w:rPr>
                <w:rFonts w:ascii="Times New Roman" w:hAnsi="Times New Roman" w:cs="Times New Roman"/>
                <w:noProof/>
                <w:webHidden/>
                <w:sz w:val="24"/>
                <w:szCs w:val="24"/>
              </w:rPr>
              <w:fldChar w:fldCharType="separate"/>
            </w:r>
            <w:r w:rsidR="000A45DA" w:rsidRPr="000A45DA">
              <w:rPr>
                <w:rFonts w:ascii="Times New Roman" w:hAnsi="Times New Roman" w:cs="Times New Roman"/>
                <w:noProof/>
                <w:webHidden/>
                <w:sz w:val="24"/>
                <w:szCs w:val="24"/>
              </w:rPr>
              <w:t>4</w:t>
            </w:r>
            <w:r w:rsidR="000A45DA" w:rsidRPr="000A45DA">
              <w:rPr>
                <w:rFonts w:ascii="Times New Roman" w:hAnsi="Times New Roman" w:cs="Times New Roman"/>
                <w:noProof/>
                <w:webHidden/>
                <w:sz w:val="24"/>
                <w:szCs w:val="24"/>
              </w:rPr>
              <w:fldChar w:fldCharType="end"/>
            </w:r>
          </w:hyperlink>
        </w:p>
        <w:p w14:paraId="055F1085" w14:textId="65F40372" w:rsidR="000A45DA" w:rsidRPr="000A45DA" w:rsidRDefault="00000000" w:rsidP="000A45DA">
          <w:pPr>
            <w:pStyle w:val="TOC2"/>
            <w:tabs>
              <w:tab w:val="right" w:leader="dot" w:pos="9350"/>
            </w:tabs>
            <w:spacing w:line="360" w:lineRule="auto"/>
            <w:jc w:val="both"/>
            <w:rPr>
              <w:rFonts w:ascii="Times New Roman" w:hAnsi="Times New Roman" w:cs="Times New Roman"/>
              <w:noProof/>
              <w:sz w:val="24"/>
              <w:szCs w:val="24"/>
            </w:rPr>
          </w:pPr>
          <w:hyperlink w:anchor="_Toc119344925" w:history="1">
            <w:r w:rsidR="000A45DA" w:rsidRPr="000A45DA">
              <w:rPr>
                <w:rStyle w:val="Hyperlink"/>
                <w:rFonts w:ascii="Times New Roman" w:hAnsi="Times New Roman" w:cs="Times New Roman"/>
                <w:noProof/>
                <w:sz w:val="24"/>
                <w:szCs w:val="24"/>
              </w:rPr>
              <w:t>Identification of the relationship between the stakeholders and the strategies suitable for engaging them</w:t>
            </w:r>
            <w:r w:rsidR="000A45DA" w:rsidRPr="000A45DA">
              <w:rPr>
                <w:rFonts w:ascii="Times New Roman" w:hAnsi="Times New Roman" w:cs="Times New Roman"/>
                <w:noProof/>
                <w:webHidden/>
                <w:sz w:val="24"/>
                <w:szCs w:val="24"/>
              </w:rPr>
              <w:tab/>
            </w:r>
            <w:r w:rsidR="000A45DA" w:rsidRPr="000A45DA">
              <w:rPr>
                <w:rFonts w:ascii="Times New Roman" w:hAnsi="Times New Roman" w:cs="Times New Roman"/>
                <w:noProof/>
                <w:webHidden/>
                <w:sz w:val="24"/>
                <w:szCs w:val="24"/>
              </w:rPr>
              <w:fldChar w:fldCharType="begin"/>
            </w:r>
            <w:r w:rsidR="000A45DA" w:rsidRPr="000A45DA">
              <w:rPr>
                <w:rFonts w:ascii="Times New Roman" w:hAnsi="Times New Roman" w:cs="Times New Roman"/>
                <w:noProof/>
                <w:webHidden/>
                <w:sz w:val="24"/>
                <w:szCs w:val="24"/>
              </w:rPr>
              <w:instrText xml:space="preserve"> PAGEREF _Toc119344925 \h </w:instrText>
            </w:r>
            <w:r w:rsidR="000A45DA" w:rsidRPr="000A45DA">
              <w:rPr>
                <w:rFonts w:ascii="Times New Roman" w:hAnsi="Times New Roman" w:cs="Times New Roman"/>
                <w:noProof/>
                <w:webHidden/>
                <w:sz w:val="24"/>
                <w:szCs w:val="24"/>
              </w:rPr>
            </w:r>
            <w:r w:rsidR="000A45DA" w:rsidRPr="000A45DA">
              <w:rPr>
                <w:rFonts w:ascii="Times New Roman" w:hAnsi="Times New Roman" w:cs="Times New Roman"/>
                <w:noProof/>
                <w:webHidden/>
                <w:sz w:val="24"/>
                <w:szCs w:val="24"/>
              </w:rPr>
              <w:fldChar w:fldCharType="separate"/>
            </w:r>
            <w:r w:rsidR="000A45DA" w:rsidRPr="000A45DA">
              <w:rPr>
                <w:rFonts w:ascii="Times New Roman" w:hAnsi="Times New Roman" w:cs="Times New Roman"/>
                <w:noProof/>
                <w:webHidden/>
                <w:sz w:val="24"/>
                <w:szCs w:val="24"/>
              </w:rPr>
              <w:t>4</w:t>
            </w:r>
            <w:r w:rsidR="000A45DA" w:rsidRPr="000A45DA">
              <w:rPr>
                <w:rFonts w:ascii="Times New Roman" w:hAnsi="Times New Roman" w:cs="Times New Roman"/>
                <w:noProof/>
                <w:webHidden/>
                <w:sz w:val="24"/>
                <w:szCs w:val="24"/>
              </w:rPr>
              <w:fldChar w:fldCharType="end"/>
            </w:r>
          </w:hyperlink>
        </w:p>
        <w:p w14:paraId="2B097158" w14:textId="72B17675" w:rsidR="000A45DA" w:rsidRPr="000A45DA" w:rsidRDefault="00000000" w:rsidP="000A45DA">
          <w:pPr>
            <w:pStyle w:val="TOC2"/>
            <w:tabs>
              <w:tab w:val="right" w:leader="dot" w:pos="9350"/>
            </w:tabs>
            <w:spacing w:line="360" w:lineRule="auto"/>
            <w:jc w:val="both"/>
            <w:rPr>
              <w:rFonts w:ascii="Times New Roman" w:hAnsi="Times New Roman" w:cs="Times New Roman"/>
              <w:noProof/>
              <w:sz w:val="24"/>
              <w:szCs w:val="24"/>
            </w:rPr>
          </w:pPr>
          <w:hyperlink w:anchor="_Toc119344926" w:history="1">
            <w:r w:rsidR="000A45DA" w:rsidRPr="000A45DA">
              <w:rPr>
                <w:rStyle w:val="Hyperlink"/>
                <w:rFonts w:ascii="Times New Roman" w:hAnsi="Times New Roman" w:cs="Times New Roman"/>
                <w:noProof/>
                <w:sz w:val="24"/>
                <w:szCs w:val="24"/>
              </w:rPr>
              <w:t>A detailed narrative of how different social media platforms can be used as an outreach to support CWG 2022</w:t>
            </w:r>
            <w:r w:rsidR="000A45DA" w:rsidRPr="000A45DA">
              <w:rPr>
                <w:rFonts w:ascii="Times New Roman" w:hAnsi="Times New Roman" w:cs="Times New Roman"/>
                <w:noProof/>
                <w:webHidden/>
                <w:sz w:val="24"/>
                <w:szCs w:val="24"/>
              </w:rPr>
              <w:tab/>
            </w:r>
            <w:r w:rsidR="000A45DA" w:rsidRPr="000A45DA">
              <w:rPr>
                <w:rFonts w:ascii="Times New Roman" w:hAnsi="Times New Roman" w:cs="Times New Roman"/>
                <w:noProof/>
                <w:webHidden/>
                <w:sz w:val="24"/>
                <w:szCs w:val="24"/>
              </w:rPr>
              <w:fldChar w:fldCharType="begin"/>
            </w:r>
            <w:r w:rsidR="000A45DA" w:rsidRPr="000A45DA">
              <w:rPr>
                <w:rFonts w:ascii="Times New Roman" w:hAnsi="Times New Roman" w:cs="Times New Roman"/>
                <w:noProof/>
                <w:webHidden/>
                <w:sz w:val="24"/>
                <w:szCs w:val="24"/>
              </w:rPr>
              <w:instrText xml:space="preserve"> PAGEREF _Toc119344926 \h </w:instrText>
            </w:r>
            <w:r w:rsidR="000A45DA" w:rsidRPr="000A45DA">
              <w:rPr>
                <w:rFonts w:ascii="Times New Roman" w:hAnsi="Times New Roman" w:cs="Times New Roman"/>
                <w:noProof/>
                <w:webHidden/>
                <w:sz w:val="24"/>
                <w:szCs w:val="24"/>
              </w:rPr>
            </w:r>
            <w:r w:rsidR="000A45DA" w:rsidRPr="000A45DA">
              <w:rPr>
                <w:rFonts w:ascii="Times New Roman" w:hAnsi="Times New Roman" w:cs="Times New Roman"/>
                <w:noProof/>
                <w:webHidden/>
                <w:sz w:val="24"/>
                <w:szCs w:val="24"/>
              </w:rPr>
              <w:fldChar w:fldCharType="separate"/>
            </w:r>
            <w:r w:rsidR="000A45DA" w:rsidRPr="000A45DA">
              <w:rPr>
                <w:rFonts w:ascii="Times New Roman" w:hAnsi="Times New Roman" w:cs="Times New Roman"/>
                <w:noProof/>
                <w:webHidden/>
                <w:sz w:val="24"/>
                <w:szCs w:val="24"/>
              </w:rPr>
              <w:t>5</w:t>
            </w:r>
            <w:r w:rsidR="000A45DA" w:rsidRPr="000A45DA">
              <w:rPr>
                <w:rFonts w:ascii="Times New Roman" w:hAnsi="Times New Roman" w:cs="Times New Roman"/>
                <w:noProof/>
                <w:webHidden/>
                <w:sz w:val="24"/>
                <w:szCs w:val="24"/>
              </w:rPr>
              <w:fldChar w:fldCharType="end"/>
            </w:r>
          </w:hyperlink>
        </w:p>
        <w:p w14:paraId="244E0B32" w14:textId="7ECDE370" w:rsidR="000A45DA" w:rsidRPr="000A45DA" w:rsidRDefault="00000000" w:rsidP="000A45DA">
          <w:pPr>
            <w:pStyle w:val="TOC2"/>
            <w:tabs>
              <w:tab w:val="right" w:leader="dot" w:pos="9350"/>
            </w:tabs>
            <w:spacing w:line="360" w:lineRule="auto"/>
            <w:jc w:val="both"/>
            <w:rPr>
              <w:rFonts w:ascii="Times New Roman" w:hAnsi="Times New Roman" w:cs="Times New Roman"/>
              <w:noProof/>
              <w:sz w:val="24"/>
              <w:szCs w:val="24"/>
            </w:rPr>
          </w:pPr>
          <w:hyperlink w:anchor="_Toc119344927" w:history="1">
            <w:r w:rsidR="000A45DA" w:rsidRPr="000A45DA">
              <w:rPr>
                <w:rStyle w:val="Hyperlink"/>
                <w:rFonts w:ascii="Times New Roman" w:hAnsi="Times New Roman" w:cs="Times New Roman"/>
                <w:noProof/>
                <w:sz w:val="24"/>
                <w:szCs w:val="24"/>
              </w:rPr>
              <w:t>Exploration of relevant avenues to promote community participation, collaboration, diversity and inclusion</w:t>
            </w:r>
            <w:r w:rsidR="000A45DA" w:rsidRPr="000A45DA">
              <w:rPr>
                <w:rFonts w:ascii="Times New Roman" w:hAnsi="Times New Roman" w:cs="Times New Roman"/>
                <w:noProof/>
                <w:webHidden/>
                <w:sz w:val="24"/>
                <w:szCs w:val="24"/>
              </w:rPr>
              <w:tab/>
            </w:r>
            <w:r w:rsidR="000A45DA" w:rsidRPr="000A45DA">
              <w:rPr>
                <w:rFonts w:ascii="Times New Roman" w:hAnsi="Times New Roman" w:cs="Times New Roman"/>
                <w:noProof/>
                <w:webHidden/>
                <w:sz w:val="24"/>
                <w:szCs w:val="24"/>
              </w:rPr>
              <w:fldChar w:fldCharType="begin"/>
            </w:r>
            <w:r w:rsidR="000A45DA" w:rsidRPr="000A45DA">
              <w:rPr>
                <w:rFonts w:ascii="Times New Roman" w:hAnsi="Times New Roman" w:cs="Times New Roman"/>
                <w:noProof/>
                <w:webHidden/>
                <w:sz w:val="24"/>
                <w:szCs w:val="24"/>
              </w:rPr>
              <w:instrText xml:space="preserve"> PAGEREF _Toc119344927 \h </w:instrText>
            </w:r>
            <w:r w:rsidR="000A45DA" w:rsidRPr="000A45DA">
              <w:rPr>
                <w:rFonts w:ascii="Times New Roman" w:hAnsi="Times New Roman" w:cs="Times New Roman"/>
                <w:noProof/>
                <w:webHidden/>
                <w:sz w:val="24"/>
                <w:szCs w:val="24"/>
              </w:rPr>
            </w:r>
            <w:r w:rsidR="000A45DA" w:rsidRPr="000A45DA">
              <w:rPr>
                <w:rFonts w:ascii="Times New Roman" w:hAnsi="Times New Roman" w:cs="Times New Roman"/>
                <w:noProof/>
                <w:webHidden/>
                <w:sz w:val="24"/>
                <w:szCs w:val="24"/>
              </w:rPr>
              <w:fldChar w:fldCharType="separate"/>
            </w:r>
            <w:r w:rsidR="000A45DA" w:rsidRPr="000A45DA">
              <w:rPr>
                <w:rFonts w:ascii="Times New Roman" w:hAnsi="Times New Roman" w:cs="Times New Roman"/>
                <w:noProof/>
                <w:webHidden/>
                <w:sz w:val="24"/>
                <w:szCs w:val="24"/>
              </w:rPr>
              <w:t>6</w:t>
            </w:r>
            <w:r w:rsidR="000A45DA" w:rsidRPr="000A45DA">
              <w:rPr>
                <w:rFonts w:ascii="Times New Roman" w:hAnsi="Times New Roman" w:cs="Times New Roman"/>
                <w:noProof/>
                <w:webHidden/>
                <w:sz w:val="24"/>
                <w:szCs w:val="24"/>
              </w:rPr>
              <w:fldChar w:fldCharType="end"/>
            </w:r>
          </w:hyperlink>
        </w:p>
        <w:p w14:paraId="611048EA" w14:textId="604224F9" w:rsidR="000A45DA" w:rsidRPr="000A45DA" w:rsidRDefault="00000000" w:rsidP="000A45DA">
          <w:pPr>
            <w:pStyle w:val="TOC2"/>
            <w:tabs>
              <w:tab w:val="right" w:leader="dot" w:pos="9350"/>
            </w:tabs>
            <w:spacing w:line="360" w:lineRule="auto"/>
            <w:jc w:val="both"/>
            <w:rPr>
              <w:rFonts w:ascii="Times New Roman" w:hAnsi="Times New Roman" w:cs="Times New Roman"/>
              <w:noProof/>
              <w:sz w:val="24"/>
              <w:szCs w:val="24"/>
            </w:rPr>
          </w:pPr>
          <w:hyperlink w:anchor="_Toc119344928" w:history="1">
            <w:r w:rsidR="000A45DA" w:rsidRPr="000A45DA">
              <w:rPr>
                <w:rStyle w:val="Hyperlink"/>
                <w:rFonts w:ascii="Times New Roman" w:hAnsi="Times New Roman" w:cs="Times New Roman"/>
                <w:noProof/>
                <w:sz w:val="24"/>
                <w:szCs w:val="24"/>
              </w:rPr>
              <w:t>Consideration of the reason behind the need for community engagement practitioners to adopt a forward-looking approach</w:t>
            </w:r>
            <w:r w:rsidR="000A45DA" w:rsidRPr="000A45DA">
              <w:rPr>
                <w:rFonts w:ascii="Times New Roman" w:hAnsi="Times New Roman" w:cs="Times New Roman"/>
                <w:noProof/>
                <w:webHidden/>
                <w:sz w:val="24"/>
                <w:szCs w:val="24"/>
              </w:rPr>
              <w:tab/>
            </w:r>
            <w:r w:rsidR="000A45DA" w:rsidRPr="000A45DA">
              <w:rPr>
                <w:rFonts w:ascii="Times New Roman" w:hAnsi="Times New Roman" w:cs="Times New Roman"/>
                <w:noProof/>
                <w:webHidden/>
                <w:sz w:val="24"/>
                <w:szCs w:val="24"/>
              </w:rPr>
              <w:fldChar w:fldCharType="begin"/>
            </w:r>
            <w:r w:rsidR="000A45DA" w:rsidRPr="000A45DA">
              <w:rPr>
                <w:rFonts w:ascii="Times New Roman" w:hAnsi="Times New Roman" w:cs="Times New Roman"/>
                <w:noProof/>
                <w:webHidden/>
                <w:sz w:val="24"/>
                <w:szCs w:val="24"/>
              </w:rPr>
              <w:instrText xml:space="preserve"> PAGEREF _Toc119344928 \h </w:instrText>
            </w:r>
            <w:r w:rsidR="000A45DA" w:rsidRPr="000A45DA">
              <w:rPr>
                <w:rFonts w:ascii="Times New Roman" w:hAnsi="Times New Roman" w:cs="Times New Roman"/>
                <w:noProof/>
                <w:webHidden/>
                <w:sz w:val="24"/>
                <w:szCs w:val="24"/>
              </w:rPr>
            </w:r>
            <w:r w:rsidR="000A45DA" w:rsidRPr="000A45DA">
              <w:rPr>
                <w:rFonts w:ascii="Times New Roman" w:hAnsi="Times New Roman" w:cs="Times New Roman"/>
                <w:noProof/>
                <w:webHidden/>
                <w:sz w:val="24"/>
                <w:szCs w:val="24"/>
              </w:rPr>
              <w:fldChar w:fldCharType="separate"/>
            </w:r>
            <w:r w:rsidR="000A45DA" w:rsidRPr="000A45DA">
              <w:rPr>
                <w:rFonts w:ascii="Times New Roman" w:hAnsi="Times New Roman" w:cs="Times New Roman"/>
                <w:noProof/>
                <w:webHidden/>
                <w:sz w:val="24"/>
                <w:szCs w:val="24"/>
              </w:rPr>
              <w:t>7</w:t>
            </w:r>
            <w:r w:rsidR="000A45DA" w:rsidRPr="000A45DA">
              <w:rPr>
                <w:rFonts w:ascii="Times New Roman" w:hAnsi="Times New Roman" w:cs="Times New Roman"/>
                <w:noProof/>
                <w:webHidden/>
                <w:sz w:val="24"/>
                <w:szCs w:val="24"/>
              </w:rPr>
              <w:fldChar w:fldCharType="end"/>
            </w:r>
          </w:hyperlink>
        </w:p>
        <w:p w14:paraId="48CA2B59" w14:textId="22AC689E" w:rsidR="000A45DA" w:rsidRPr="000A45DA" w:rsidRDefault="00000000" w:rsidP="000A45DA">
          <w:pPr>
            <w:pStyle w:val="TOC1"/>
            <w:tabs>
              <w:tab w:val="right" w:leader="dot" w:pos="9350"/>
            </w:tabs>
            <w:spacing w:line="360" w:lineRule="auto"/>
            <w:jc w:val="both"/>
            <w:rPr>
              <w:rFonts w:ascii="Times New Roman" w:hAnsi="Times New Roman" w:cs="Times New Roman"/>
              <w:noProof/>
              <w:sz w:val="24"/>
              <w:szCs w:val="24"/>
            </w:rPr>
          </w:pPr>
          <w:hyperlink w:anchor="_Toc119344929" w:history="1">
            <w:r w:rsidR="000A45DA" w:rsidRPr="000A45DA">
              <w:rPr>
                <w:rStyle w:val="Hyperlink"/>
                <w:rFonts w:ascii="Times New Roman" w:hAnsi="Times New Roman" w:cs="Times New Roman"/>
                <w:noProof/>
                <w:sz w:val="24"/>
                <w:szCs w:val="24"/>
              </w:rPr>
              <w:t>Conclusion</w:t>
            </w:r>
            <w:r w:rsidR="000A45DA" w:rsidRPr="000A45DA">
              <w:rPr>
                <w:rFonts w:ascii="Times New Roman" w:hAnsi="Times New Roman" w:cs="Times New Roman"/>
                <w:noProof/>
                <w:webHidden/>
                <w:sz w:val="24"/>
                <w:szCs w:val="24"/>
              </w:rPr>
              <w:tab/>
            </w:r>
            <w:r w:rsidR="000A45DA" w:rsidRPr="000A45DA">
              <w:rPr>
                <w:rFonts w:ascii="Times New Roman" w:hAnsi="Times New Roman" w:cs="Times New Roman"/>
                <w:noProof/>
                <w:webHidden/>
                <w:sz w:val="24"/>
                <w:szCs w:val="24"/>
              </w:rPr>
              <w:fldChar w:fldCharType="begin"/>
            </w:r>
            <w:r w:rsidR="000A45DA" w:rsidRPr="000A45DA">
              <w:rPr>
                <w:rFonts w:ascii="Times New Roman" w:hAnsi="Times New Roman" w:cs="Times New Roman"/>
                <w:noProof/>
                <w:webHidden/>
                <w:sz w:val="24"/>
                <w:szCs w:val="24"/>
              </w:rPr>
              <w:instrText xml:space="preserve"> PAGEREF _Toc119344929 \h </w:instrText>
            </w:r>
            <w:r w:rsidR="000A45DA" w:rsidRPr="000A45DA">
              <w:rPr>
                <w:rFonts w:ascii="Times New Roman" w:hAnsi="Times New Roman" w:cs="Times New Roman"/>
                <w:noProof/>
                <w:webHidden/>
                <w:sz w:val="24"/>
                <w:szCs w:val="24"/>
              </w:rPr>
            </w:r>
            <w:r w:rsidR="000A45DA" w:rsidRPr="000A45DA">
              <w:rPr>
                <w:rFonts w:ascii="Times New Roman" w:hAnsi="Times New Roman" w:cs="Times New Roman"/>
                <w:noProof/>
                <w:webHidden/>
                <w:sz w:val="24"/>
                <w:szCs w:val="24"/>
              </w:rPr>
              <w:fldChar w:fldCharType="separate"/>
            </w:r>
            <w:r w:rsidR="000A45DA" w:rsidRPr="000A45DA">
              <w:rPr>
                <w:rFonts w:ascii="Times New Roman" w:hAnsi="Times New Roman" w:cs="Times New Roman"/>
                <w:noProof/>
                <w:webHidden/>
                <w:sz w:val="24"/>
                <w:szCs w:val="24"/>
              </w:rPr>
              <w:t>7</w:t>
            </w:r>
            <w:r w:rsidR="000A45DA" w:rsidRPr="000A45DA">
              <w:rPr>
                <w:rFonts w:ascii="Times New Roman" w:hAnsi="Times New Roman" w:cs="Times New Roman"/>
                <w:noProof/>
                <w:webHidden/>
                <w:sz w:val="24"/>
                <w:szCs w:val="24"/>
              </w:rPr>
              <w:fldChar w:fldCharType="end"/>
            </w:r>
          </w:hyperlink>
        </w:p>
        <w:p w14:paraId="0EEDD638" w14:textId="26BD4E06" w:rsidR="000A45DA" w:rsidRPr="000A45DA" w:rsidRDefault="00000000" w:rsidP="000A45DA">
          <w:pPr>
            <w:pStyle w:val="TOC1"/>
            <w:tabs>
              <w:tab w:val="right" w:leader="dot" w:pos="9350"/>
            </w:tabs>
            <w:spacing w:line="360" w:lineRule="auto"/>
            <w:jc w:val="both"/>
            <w:rPr>
              <w:rFonts w:ascii="Times New Roman" w:hAnsi="Times New Roman" w:cs="Times New Roman"/>
              <w:noProof/>
              <w:sz w:val="24"/>
              <w:szCs w:val="24"/>
            </w:rPr>
          </w:pPr>
          <w:hyperlink w:anchor="_Toc119344930" w:history="1">
            <w:r w:rsidR="000A45DA" w:rsidRPr="000A45DA">
              <w:rPr>
                <w:rStyle w:val="Hyperlink"/>
                <w:rFonts w:ascii="Times New Roman" w:hAnsi="Times New Roman" w:cs="Times New Roman"/>
                <w:noProof/>
                <w:sz w:val="24"/>
                <w:szCs w:val="24"/>
              </w:rPr>
              <w:t>Reference list</w:t>
            </w:r>
            <w:r w:rsidR="000A45DA" w:rsidRPr="000A45DA">
              <w:rPr>
                <w:rFonts w:ascii="Times New Roman" w:hAnsi="Times New Roman" w:cs="Times New Roman"/>
                <w:noProof/>
                <w:webHidden/>
                <w:sz w:val="24"/>
                <w:szCs w:val="24"/>
              </w:rPr>
              <w:tab/>
            </w:r>
            <w:r w:rsidR="000A45DA" w:rsidRPr="000A45DA">
              <w:rPr>
                <w:rFonts w:ascii="Times New Roman" w:hAnsi="Times New Roman" w:cs="Times New Roman"/>
                <w:noProof/>
                <w:webHidden/>
                <w:sz w:val="24"/>
                <w:szCs w:val="24"/>
              </w:rPr>
              <w:fldChar w:fldCharType="begin"/>
            </w:r>
            <w:r w:rsidR="000A45DA" w:rsidRPr="000A45DA">
              <w:rPr>
                <w:rFonts w:ascii="Times New Roman" w:hAnsi="Times New Roman" w:cs="Times New Roman"/>
                <w:noProof/>
                <w:webHidden/>
                <w:sz w:val="24"/>
                <w:szCs w:val="24"/>
              </w:rPr>
              <w:instrText xml:space="preserve"> PAGEREF _Toc119344930 \h </w:instrText>
            </w:r>
            <w:r w:rsidR="000A45DA" w:rsidRPr="000A45DA">
              <w:rPr>
                <w:rFonts w:ascii="Times New Roman" w:hAnsi="Times New Roman" w:cs="Times New Roman"/>
                <w:noProof/>
                <w:webHidden/>
                <w:sz w:val="24"/>
                <w:szCs w:val="24"/>
              </w:rPr>
            </w:r>
            <w:r w:rsidR="000A45DA" w:rsidRPr="000A45DA">
              <w:rPr>
                <w:rFonts w:ascii="Times New Roman" w:hAnsi="Times New Roman" w:cs="Times New Roman"/>
                <w:noProof/>
                <w:webHidden/>
                <w:sz w:val="24"/>
                <w:szCs w:val="24"/>
              </w:rPr>
              <w:fldChar w:fldCharType="separate"/>
            </w:r>
            <w:r w:rsidR="000A45DA" w:rsidRPr="000A45DA">
              <w:rPr>
                <w:rFonts w:ascii="Times New Roman" w:hAnsi="Times New Roman" w:cs="Times New Roman"/>
                <w:noProof/>
                <w:webHidden/>
                <w:sz w:val="24"/>
                <w:szCs w:val="24"/>
              </w:rPr>
              <w:t>9</w:t>
            </w:r>
            <w:r w:rsidR="000A45DA" w:rsidRPr="000A45DA">
              <w:rPr>
                <w:rFonts w:ascii="Times New Roman" w:hAnsi="Times New Roman" w:cs="Times New Roman"/>
                <w:noProof/>
                <w:webHidden/>
                <w:sz w:val="24"/>
                <w:szCs w:val="24"/>
              </w:rPr>
              <w:fldChar w:fldCharType="end"/>
            </w:r>
          </w:hyperlink>
        </w:p>
        <w:p w14:paraId="57B151AA" w14:textId="4766F726" w:rsidR="000A45DA" w:rsidRDefault="000A45DA" w:rsidP="000A45DA">
          <w:pPr>
            <w:spacing w:line="360" w:lineRule="auto"/>
            <w:jc w:val="both"/>
          </w:pPr>
          <w:r w:rsidRPr="000A45DA">
            <w:rPr>
              <w:rFonts w:ascii="Times New Roman" w:hAnsi="Times New Roman" w:cs="Times New Roman"/>
              <w:b/>
              <w:bCs/>
              <w:noProof/>
              <w:sz w:val="24"/>
              <w:szCs w:val="24"/>
            </w:rPr>
            <w:fldChar w:fldCharType="end"/>
          </w:r>
        </w:p>
      </w:sdtContent>
    </w:sdt>
    <w:p w14:paraId="11AE771D" w14:textId="4ECDC689" w:rsidR="000A45DA" w:rsidRDefault="000A45DA" w:rsidP="000A45D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1" w14:textId="6C0B89B3" w:rsidR="00CB6DD6" w:rsidRDefault="0074426B" w:rsidP="000A45D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Assessment-1</w:t>
      </w:r>
    </w:p>
    <w:p w14:paraId="00000002" w14:textId="77777777" w:rsidR="00CB6DD6" w:rsidRDefault="0074426B" w:rsidP="000A45DA">
      <w:pPr>
        <w:pStyle w:val="Heading1"/>
        <w:rPr>
          <w:b w:val="0"/>
        </w:rPr>
      </w:pPr>
      <w:bookmarkStart w:id="0" w:name="_Toc119344919"/>
      <w:r>
        <w:t>Introduction</w:t>
      </w:r>
      <w:bookmarkEnd w:id="0"/>
      <w:r>
        <w:t xml:space="preserve"> </w:t>
      </w:r>
    </w:p>
    <w:p w14:paraId="00000003" w14:textId="77777777" w:rsidR="00CB6DD6" w:rsidRDefault="0074426B"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the report is to describe the community engagement in the recent Commonwealth games that was held in Birmingham. This report will make its focus on the process of conducting community engagement by the local community. This will also address the options that were utilised by the local community to engage the community members through the entire planning process. The report will include community engagement principles and standards along with the participation of the stakeholders. The relationship between the stakeholders and the suitable strategies for engaging them will also be identified in this report. It will also look to provide a detailed narrative of how different platforms in social media can be useful as an outreach to support this project. The analysis in this report will also explore relevant avenues for promoting the participation of community members. The author of the report will also make consideration of the reason behind the need for community engagement practitioners to adopt a forward-looking approach. This will be helpful for them to provide education to community members on internal and external factors that can develop the community.   </w:t>
      </w:r>
    </w:p>
    <w:p w14:paraId="00000004" w14:textId="77777777" w:rsidR="00CB6DD6" w:rsidRDefault="0074426B" w:rsidP="000A45DA">
      <w:pPr>
        <w:pStyle w:val="Heading1"/>
      </w:pPr>
      <w:bookmarkStart w:id="1" w:name="_Toc119344920"/>
      <w:r>
        <w:t>The body</w:t>
      </w:r>
      <w:bookmarkEnd w:id="1"/>
    </w:p>
    <w:p w14:paraId="00000005" w14:textId="77777777" w:rsidR="00CB6DD6" w:rsidRDefault="0074426B" w:rsidP="000A45DA">
      <w:pPr>
        <w:pStyle w:val="Heading2"/>
      </w:pPr>
      <w:bookmarkStart w:id="2" w:name="_Toc119344921"/>
      <w:r>
        <w:t>About the project</w:t>
      </w:r>
      <w:bookmarkEnd w:id="2"/>
    </w:p>
    <w:p w14:paraId="00000006" w14:textId="77777777" w:rsidR="00CB6DD6" w:rsidRDefault="0074426B"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commonwealth games are all about a quadrennial multi-sport event where various athletes represent their countries in their professional sport. This event is organised and managed by the Commonwealth Games Federation which is based in London, UK (</w:t>
      </w:r>
      <w:r>
        <w:rPr>
          <w:rFonts w:ascii="Times New Roman" w:eastAsia="Times New Roman" w:hAnsi="Times New Roman" w:cs="Times New Roman"/>
          <w:color w:val="222222"/>
          <w:sz w:val="24"/>
          <w:szCs w:val="24"/>
          <w:highlight w:val="white"/>
        </w:rPr>
        <w:t>Révauger, 2022</w:t>
      </w:r>
      <w:r>
        <w:rPr>
          <w:rFonts w:ascii="Times New Roman" w:eastAsia="Times New Roman" w:hAnsi="Times New Roman" w:cs="Times New Roman"/>
          <w:sz w:val="24"/>
          <w:szCs w:val="24"/>
        </w:rPr>
        <w:t xml:space="preserve">). The idea of such an event was developed in 1891 and the key purpose of this event was to demonstrate the unity of the British Empire. In this multi-sport event, only the countries are allowed to participate who were under British territory in the past. In 2022, this event took place in the city of Birmingham in the UK. Like other editions, this edition of this mega event also united the commonwealth family through a glorious festival of the sport while underpinning the core values of equality, humanity, and destiny. Hosting this event in the UK has been helpful for the country to boost local, regional, and national GDP. This event was involved in creating around 40000 jobs </w:t>
      </w:r>
      <w:r>
        <w:rPr>
          <w:rFonts w:ascii="Times New Roman" w:eastAsia="Times New Roman" w:hAnsi="Times New Roman" w:cs="Times New Roman"/>
          <w:sz w:val="24"/>
          <w:szCs w:val="24"/>
        </w:rPr>
        <w:lastRenderedPageBreak/>
        <w:t xml:space="preserve">and skills opportunities for locals. This included 14000 volunteer positions (Birmingham2022, 2022). </w:t>
      </w:r>
    </w:p>
    <w:p w14:paraId="00000007" w14:textId="77777777" w:rsidR="00CB6DD6" w:rsidRDefault="0074426B" w:rsidP="000A45DA">
      <w:pPr>
        <w:pStyle w:val="Heading2"/>
      </w:pPr>
      <w:bookmarkStart w:id="3" w:name="_Toc119344922"/>
      <w:r>
        <w:t>Community engagement principles</w:t>
      </w:r>
      <w:bookmarkEnd w:id="3"/>
    </w:p>
    <w:p w14:paraId="00000008" w14:textId="77777777" w:rsidR="00CB6DD6" w:rsidRDefault="0074426B"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very important to be able to maintain trust and transparency in any event. The organisers of CWG 2022 were well aware of this. They were clear and open about the process of the mega event along with providing a public record of the sponsors, and a range of views and ideas. The community engagement team ensured that maintaining equality remains their main priority. Through this principle, the audience and participants were able to ignore all troubles related to caste, religion, gender, and language.     </w:t>
      </w:r>
    </w:p>
    <w:p w14:paraId="00000009" w14:textId="77777777" w:rsidR="00CB6DD6" w:rsidRDefault="0074426B" w:rsidP="000A45DA">
      <w:pPr>
        <w:pStyle w:val="Heading2"/>
      </w:pPr>
      <w:bookmarkStart w:id="4" w:name="_Toc119344923"/>
      <w:r>
        <w:t>Community engagement standards</w:t>
      </w:r>
      <w:bookmarkEnd w:id="4"/>
    </w:p>
    <w:p w14:paraId="0000000A" w14:textId="77777777" w:rsidR="00CB6DD6" w:rsidRDefault="0074426B"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community engagement team of the CWG 2022 made sure that a right-based approach, accessibility, equity, local capacity, diversity, and empowerment were embedded throughout the event. This is how they contributed to maintaining the overall standard of this mega multi-sport event in Birmingham. </w:t>
      </w:r>
    </w:p>
    <w:p w14:paraId="0000000B" w14:textId="77777777" w:rsidR="00CB6DD6" w:rsidRDefault="0074426B" w:rsidP="000A45DA">
      <w:pPr>
        <w:pStyle w:val="Heading2"/>
      </w:pPr>
      <w:bookmarkStart w:id="5" w:name="_Toc119344924"/>
      <w:r>
        <w:t>Participation of stakeholders</w:t>
      </w:r>
      <w:bookmarkEnd w:id="5"/>
    </w:p>
    <w:p w14:paraId="0000000C" w14:textId="77777777" w:rsidR="00CB6DD6" w:rsidRDefault="0074426B" w:rsidP="000A45DA">
      <w:pPr>
        <w:pStyle w:val="Normal1"/>
        <w:spacing w:line="36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 xml:space="preserve">Commonwealth Games Associations, </w:t>
      </w:r>
      <w:r>
        <w:rPr>
          <w:rFonts w:ascii="Times New Roman" w:eastAsia="Times New Roman" w:hAnsi="Times New Roman" w:cs="Times New Roman"/>
          <w:sz w:val="24"/>
          <w:szCs w:val="24"/>
        </w:rPr>
        <w:t>S</w:t>
      </w:r>
      <w:r>
        <w:rPr>
          <w:rFonts w:ascii="Times New Roman" w:eastAsia="Times New Roman" w:hAnsi="Times New Roman" w:cs="Times New Roman"/>
          <w:color w:val="202124"/>
          <w:sz w:val="24"/>
          <w:szCs w:val="24"/>
          <w:highlight w:val="white"/>
        </w:rPr>
        <w:t>ports Federations, and organising committees for each Commonwealth Games were the stakeholders in this Commonwealth games 2022 in the UK. The stakeholders had the responsibility to manage various sporting events and provide the best possible services to the participants. The government of the UK was also very helpful in making it possible to organise and complete this event on a successful note. Crowds were also considered as stakeholders as the value of the event was highly determined by the on-field attendance of the viewers (</w:t>
      </w:r>
      <w:r>
        <w:rPr>
          <w:rFonts w:ascii="Times New Roman" w:eastAsia="Times New Roman" w:hAnsi="Times New Roman" w:cs="Times New Roman"/>
          <w:sz w:val="24"/>
          <w:szCs w:val="24"/>
        </w:rPr>
        <w:t>Teamengland, 2022</w:t>
      </w:r>
      <w:r>
        <w:rPr>
          <w:rFonts w:ascii="Times New Roman" w:eastAsia="Times New Roman" w:hAnsi="Times New Roman" w:cs="Times New Roman"/>
          <w:color w:val="202124"/>
          <w:sz w:val="24"/>
          <w:szCs w:val="24"/>
          <w:highlight w:val="white"/>
        </w:rPr>
        <w:t xml:space="preserve">).    </w:t>
      </w:r>
    </w:p>
    <w:p w14:paraId="0000000D" w14:textId="77777777" w:rsidR="00CB6DD6" w:rsidRDefault="0074426B" w:rsidP="000A45DA">
      <w:pPr>
        <w:pStyle w:val="Heading2"/>
      </w:pPr>
      <w:bookmarkStart w:id="6" w:name="_Toc119344925"/>
      <w:r>
        <w:t>Identification of the relationship between the stakeholders and the strategies suitable for engaging them</w:t>
      </w:r>
      <w:bookmarkEnd w:id="6"/>
    </w:p>
    <w:p w14:paraId="0000000E" w14:textId="01C7D2AD" w:rsidR="00CB6DD6" w:rsidRDefault="0074426B"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the stakeholders have a key role to play to ensure a successful event, small or big. In making the Commonwealth games 2022 as successful as the previous ones and developing popularity, This is why a stable relationship along with an effective communication is highly needed among </w:t>
      </w:r>
      <w:r>
        <w:rPr>
          <w:rFonts w:ascii="Times New Roman" w:eastAsia="Times New Roman" w:hAnsi="Times New Roman" w:cs="Times New Roman"/>
          <w:sz w:val="24"/>
          <w:szCs w:val="24"/>
        </w:rPr>
        <w:lastRenderedPageBreak/>
        <w:t xml:space="preserve">the stakeholders. The main stakeholders were the organising board and committees. This is why they had to be at their best with creative ideas, bigger and broad targets and perceptions, and effective communication. The importance of the support from the government of the UK was massive. This happened due to the healthy relationship between the government and the organisations. The organisers and the community engagement department were involved in planning attractive events to keep people engaged and make more people aware of the importance of this event. The locals came to support the athletes. Also, foreigners came from various parts of the world to do so. This allowed the event to fulfil one of its purposes which is to engage communities and give people the opportunity to get to know about each others' culture (Birmingham2022, 2022). </w:t>
      </w:r>
    </w:p>
    <w:p w14:paraId="0000000F" w14:textId="77777777" w:rsidR="00CB6DD6" w:rsidRDefault="0074426B"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stakeholders also made smart use of social media platforms to advertise the event so that it reaches the most number of people in less time. This is one of the most effective strategies to let many communities know about a mega event and let them come and meet each other. </w:t>
      </w:r>
    </w:p>
    <w:p w14:paraId="00000010" w14:textId="77777777" w:rsidR="00CB6DD6" w:rsidRDefault="0074426B" w:rsidP="000A45DA">
      <w:pPr>
        <w:pStyle w:val="Heading2"/>
      </w:pPr>
      <w:bookmarkStart w:id="7" w:name="_Toc119344926"/>
      <w:r>
        <w:t>A detailed narrative of how different social media platforms can be used as an outreach to support CWG 2022</w:t>
      </w:r>
      <w:bookmarkEnd w:id="7"/>
    </w:p>
    <w:p w14:paraId="00000011" w14:textId="77777777" w:rsidR="00CB6DD6" w:rsidRDefault="0074426B"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modern world is full of technology. The smart use of technology has increased the level of communication among people. In this case, the importance of various social media platforms has increased. The variety of social media sites has enhanced the communication among people irrespective of culture, caste, religion, or distance. The organising and management team of the mega event of CWG 2022 has used these platforms to advertise the event on a large scale. There are 34k and more followers on the official page of the Commonwealth Games Foundation on Facebook (Facebook, 2022). </w:t>
      </w:r>
    </w:p>
    <w:p w14:paraId="00000012" w14:textId="77777777" w:rsidR="00CB6DD6" w:rsidRDefault="0074426B"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social media management department of the board has been intensely engaged in the page right from before the beginning of the event. The team had renamed the official account of the Birmingham 2022 commonwealth games on Instagram which was only dedicated to the CWG Birmingham edition. There are 68.6k followers on the account. The team kept uploading stories every small and large moment of every day (Instagram, 2022).</w:t>
      </w:r>
    </w:p>
    <w:p w14:paraId="00000013" w14:textId="77777777" w:rsidR="00CB6DD6" w:rsidRDefault="0074426B"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board has been actively working on their official Twitter account also. There are 83.2k followers of this page on Twitter (Twitter, 2022).</w:t>
      </w:r>
    </w:p>
    <w:p w14:paraId="00000014" w14:textId="77777777" w:rsidR="00CB6DD6" w:rsidRDefault="0074426B"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Those pages were involved in being creative with their posters to make people aware of the event. In this case, their creative thinking skills came to work. They also used their effective communication skills to communicate with their peers and seniors. Thus, they were able to develop better decisions in the process of attracting crowds and sponsors. Being creatively active on social media platforms helped the organisers make CWG a successful event. The participation of the best athletes was also a big reason for the increasing interest of people who came and visited the grounds to support their idols. Thus, social media platforms contributed greatly to enhancing community engagement. People came, saw, and enjoyed the competitions and decorations and other facilities. Then, they recorded the moments in the form of photos and videos and shared those on social media platforms. Thus, it reached many more people. Thus, the crowd, being a part of the stakeholder group, also contributed to community engagement using the social media platforms.  </w:t>
      </w:r>
    </w:p>
    <w:p w14:paraId="00000015" w14:textId="77777777" w:rsidR="00CB6DD6" w:rsidRDefault="0074426B" w:rsidP="000A45DA">
      <w:pPr>
        <w:pStyle w:val="Heading2"/>
      </w:pPr>
      <w:bookmarkStart w:id="8" w:name="_Toc119344927"/>
      <w:r>
        <w:t>Exploration of relevant avenues to promote community participation, collaboration, diversity and inclusion</w:t>
      </w:r>
      <w:bookmarkEnd w:id="8"/>
    </w:p>
    <w:p w14:paraId="00000016" w14:textId="77777777" w:rsidR="00CB6DD6" w:rsidRDefault="0074426B"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Socio-cultural integration is all about bringing various ethnic groups to one spot irrespective of language, complexity, caste, religion etc. It is helpful for eliminating segregation and giving access to all areas of community life. Whereas, multiculturalism is all about the manner where the society deals with cultural diversity (Longley, 2020). </w:t>
      </w:r>
    </w:p>
    <w:p w14:paraId="00000017" w14:textId="77777777" w:rsidR="00CB6DD6" w:rsidRDefault="0074426B"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organising and management team of CWG 2022 was well focused on promoting community participation, collaboration, diversity, and inclusion. The West Midlands is a vibrant region and at the same time, it is culturally diverse also. This is why the organising committee of Commonwealth games 2022 in Birmingham had got the ideal opportunity to increase engagement among communities of Birmingham and across the West Midlands. This was also the ideal opportunity for them to inspire them to visit the grounds and appreciate the arrangement. Thus, the communities could get the chance to join the journey of delivering the best-ever Commonwealth Games. The organising committee of the CWG 2022 had come with a vision of making a world of difference at the games for everyone. Targeted community involvement and engagement and making a positive impact on the commonwealth and the West Midlands were helpful in this case. Thus, the committee was able to deliver a legacy of promoting and celebrating inclusion and diversity. This practice also may increase the engagement of underrepresented groups in physical </w:t>
      </w:r>
      <w:r>
        <w:rPr>
          <w:rFonts w:ascii="Times New Roman" w:eastAsia="Times New Roman" w:hAnsi="Times New Roman" w:cs="Times New Roman"/>
          <w:sz w:val="24"/>
          <w:szCs w:val="24"/>
        </w:rPr>
        <w:lastRenderedPageBreak/>
        <w:t>activity and sports. Thus, those communities can develop and get connected with others. This is how the CWG committee has contributed to the development of the communities and the movement of any sort of discrimination. (Birmingham2022, 2022).</w:t>
      </w:r>
    </w:p>
    <w:p w14:paraId="00000018" w14:textId="77777777" w:rsidR="00CB6DD6" w:rsidRDefault="0074426B" w:rsidP="000A45DA">
      <w:pPr>
        <w:pStyle w:val="Heading2"/>
      </w:pPr>
      <w:bookmarkStart w:id="9" w:name="_Toc119344928"/>
      <w:r>
        <w:t>Consideration of the reason behind the need for community engagement practitioners to adopt a forward-looking approach</w:t>
      </w:r>
      <w:bookmarkEnd w:id="9"/>
    </w:p>
    <w:p w14:paraId="00000019" w14:textId="77777777" w:rsidR="00CB6DD6" w:rsidRDefault="0074426B"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general, a forward-looking approach is always beneficial for increasing stability and sustainability. This approach plays a significant role in the development of a community or more. This also allows an individual or a community to adapt to various changes in a better manner and solve problems effectively. Forward-looking can be helpful for the organising committee of CWG to develop more talent from minority groups and inspire many generations to make their own identity on the global stage (Buye, 2021). This approach can allow them to think ahead and plan for the future. Thus, they can develop effective strategies to make people understand the importance of sports and a healthy lifestyle. This approach also can allow them to build a positive atmosphere where people will be interested more in supporting various games and approaching the talents on-field. This will boost the confidence of the participants and they will inspire others to walk the same way. Thus, more people can gain knowledge about various sports and be associated with the sports they may find interesting. In this way, this approach can be critical for cultural development as the participants and audiences will meet in such community engagement events and share the values of their cultures. A forward-thinking approach from the community engagement practitioners of such a big event can also inspire smaller event organisers to walk one more yard extra and do something better for community engagement and inspire more people to join. </w:t>
      </w:r>
    </w:p>
    <w:p w14:paraId="0000001A" w14:textId="77777777" w:rsidR="00CB6DD6" w:rsidRDefault="0074426B" w:rsidP="000A45DA">
      <w:pPr>
        <w:pStyle w:val="Heading1"/>
      </w:pPr>
      <w:bookmarkStart w:id="10" w:name="_Toc119344929"/>
      <w:r>
        <w:t>Conclusion</w:t>
      </w:r>
      <w:bookmarkEnd w:id="10"/>
      <w:r>
        <w:t xml:space="preserve"> </w:t>
      </w:r>
    </w:p>
    <w:p w14:paraId="0000001B" w14:textId="77777777" w:rsidR="00CB6DD6" w:rsidRDefault="0074426B"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concludes that community engagement programmes are very essential parts of the development of the community as well as society. This is a key thing for reducing discrimination and racism in the society. Community engagement also contributes to cultural development as various kinds of people get the opportunity to meet in one place and share their thoughts and cultural values. Sports events are one of the crucial and very useful parts of cultural engagement programmes. This is where the impact of mega sporting events like the Commonwealth Games </w:t>
      </w:r>
      <w:r>
        <w:rPr>
          <w:rFonts w:ascii="Times New Roman" w:eastAsia="Times New Roman" w:hAnsi="Times New Roman" w:cs="Times New Roman"/>
          <w:sz w:val="24"/>
          <w:szCs w:val="24"/>
        </w:rPr>
        <w:lastRenderedPageBreak/>
        <w:t xml:space="preserve">increases. This event in 2022 was highly responsible for engaging various communities in the UK. People came from different points across the globe and enjoyed the atmosphere and competition among the professional athletes. The athletes were also from various countries with differences in hobbies, cultures, and many other things. This event is more than a competition as it brings in millions of people from different ends of the world. The organisation committee of the CWC 2022 followed the principles of community engagement which allowed them to engage many people in one place. They also made smart use of social media platforms by staying constantly active and keeping updating the moments of the event on their official pages. This also made many people aware of the event and brought them to enjoy and communicate with others. They also made excellent use of their interpersonal and critical thinking skills to be creative on social media posts and attractive to many. They also took care of sociocultural integration and multiculturalism to increase interest in sports and physical activity among minority groups so that they can also present themselves on such global stages. The positive and forward-looking approach also helped them to influence community development.  </w:t>
      </w:r>
    </w:p>
    <w:p w14:paraId="0000001C" w14:textId="77777777" w:rsidR="00CB6DD6" w:rsidRDefault="00CB6DD6" w:rsidP="000A45DA">
      <w:pPr>
        <w:pStyle w:val="Normal1"/>
        <w:spacing w:line="360" w:lineRule="auto"/>
        <w:jc w:val="both"/>
        <w:rPr>
          <w:rFonts w:ascii="Times New Roman" w:eastAsia="Times New Roman" w:hAnsi="Times New Roman" w:cs="Times New Roman"/>
          <w:sz w:val="24"/>
          <w:szCs w:val="24"/>
        </w:rPr>
      </w:pPr>
    </w:p>
    <w:p w14:paraId="0000001D" w14:textId="77777777" w:rsidR="00CB6DD6" w:rsidRDefault="00CB6DD6" w:rsidP="000A45DA">
      <w:pPr>
        <w:pStyle w:val="Normal1"/>
        <w:spacing w:line="360" w:lineRule="auto"/>
        <w:jc w:val="both"/>
        <w:rPr>
          <w:rFonts w:ascii="Times New Roman" w:eastAsia="Times New Roman" w:hAnsi="Times New Roman" w:cs="Times New Roman"/>
          <w:sz w:val="24"/>
          <w:szCs w:val="24"/>
        </w:rPr>
      </w:pPr>
    </w:p>
    <w:p w14:paraId="7F349642" w14:textId="77777777" w:rsidR="000A45DA" w:rsidRDefault="000A45D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1E" w14:textId="086AAB26" w:rsidR="00CB6DD6" w:rsidRDefault="0074426B" w:rsidP="000A45DA">
      <w:pPr>
        <w:pStyle w:val="Heading1"/>
      </w:pPr>
      <w:bookmarkStart w:id="11" w:name="_Toc119344930"/>
      <w:r>
        <w:lastRenderedPageBreak/>
        <w:t>Reference list</w:t>
      </w:r>
      <w:bookmarkEnd w:id="11"/>
    </w:p>
    <w:p w14:paraId="246052BA" w14:textId="77777777" w:rsidR="000A45DA" w:rsidRDefault="000A45DA"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Birmingham2022, 2022. </w:t>
      </w:r>
      <w:r>
        <w:rPr>
          <w:rFonts w:ascii="Times New Roman" w:eastAsia="Times New Roman" w:hAnsi="Times New Roman" w:cs="Times New Roman"/>
          <w:i/>
          <w:sz w:val="24"/>
          <w:szCs w:val="24"/>
        </w:rPr>
        <w:t>Equality, diversity and inclusion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Commonwealth Games - Birmingham 2022</w:t>
      </w:r>
      <w:r>
        <w:rPr>
          <w:rFonts w:ascii="Times New Roman" w:eastAsia="Times New Roman" w:hAnsi="Times New Roman" w:cs="Times New Roman"/>
          <w:sz w:val="24"/>
          <w:szCs w:val="24"/>
        </w:rPr>
        <w:t xml:space="preserve">. Available at: https://www.birmingham2022.com/corporate/governance/freedom-of-information-publication-scheme/equality-diversity-and-inclusion/ (Accessed: November 14, 2022). </w:t>
      </w:r>
    </w:p>
    <w:p w14:paraId="1E527A6C" w14:textId="77777777" w:rsidR="000A45DA" w:rsidRDefault="000A45DA"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Birmingham2022, 2022. </w:t>
      </w:r>
      <w:r>
        <w:rPr>
          <w:rFonts w:ascii="Times New Roman" w:eastAsia="Times New Roman" w:hAnsi="Times New Roman" w:cs="Times New Roman"/>
          <w:i/>
          <w:sz w:val="24"/>
          <w:szCs w:val="24"/>
        </w:rPr>
        <w:t>Our history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Commonwealth Games - Birmingham 2022</w:t>
      </w:r>
      <w:r>
        <w:rPr>
          <w:rFonts w:ascii="Times New Roman" w:eastAsia="Times New Roman" w:hAnsi="Times New Roman" w:cs="Times New Roman"/>
          <w:sz w:val="24"/>
          <w:szCs w:val="24"/>
        </w:rPr>
        <w:t xml:space="preserve">. Available at: https://www.birmingham2022.com/about-us/our-history#:~:text=Underpinned%20by%20the%20core%20values,of%20friendship%20and%20fair%20play (Accessed: November 14, 2022). Birmingham2022, 2022. </w:t>
      </w:r>
      <w:r>
        <w:rPr>
          <w:rFonts w:ascii="Times New Roman" w:eastAsia="Times New Roman" w:hAnsi="Times New Roman" w:cs="Times New Roman"/>
          <w:i/>
          <w:sz w:val="24"/>
          <w:szCs w:val="24"/>
        </w:rPr>
        <w:t>Community engagement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Commonwealth Games - Birmingham 2022</w:t>
      </w:r>
      <w:r>
        <w:rPr>
          <w:rFonts w:ascii="Times New Roman" w:eastAsia="Times New Roman" w:hAnsi="Times New Roman" w:cs="Times New Roman"/>
          <w:sz w:val="24"/>
          <w:szCs w:val="24"/>
        </w:rPr>
        <w:t xml:space="preserve">. Available at: https://www.birmingham2022.com/community-engagement (Accessed: November 14, 2022). </w:t>
      </w:r>
    </w:p>
    <w:p w14:paraId="5D2F3456" w14:textId="77777777" w:rsidR="000A45DA" w:rsidRDefault="000A45DA"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Buye, R. 2021. Effective approaches to community development. </w:t>
      </w:r>
    </w:p>
    <w:p w14:paraId="76F79C6F" w14:textId="77777777" w:rsidR="000A45DA" w:rsidRDefault="000A45DA"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Facebook, 2022. </w:t>
      </w:r>
      <w:r>
        <w:rPr>
          <w:rFonts w:ascii="Times New Roman" w:eastAsia="Times New Roman" w:hAnsi="Times New Roman" w:cs="Times New Roman"/>
          <w:i/>
          <w:sz w:val="24"/>
          <w:szCs w:val="24"/>
        </w:rPr>
        <w:t>Facebook</w:t>
      </w:r>
      <w:r>
        <w:rPr>
          <w:rFonts w:ascii="Times New Roman" w:eastAsia="Times New Roman" w:hAnsi="Times New Roman" w:cs="Times New Roman"/>
          <w:sz w:val="24"/>
          <w:szCs w:val="24"/>
        </w:rPr>
        <w:t xml:space="preserve">. Available at: https://www.facebook.com/thecgf/ (Accessed: November 14, 2022). </w:t>
      </w:r>
    </w:p>
    <w:p w14:paraId="14393C52" w14:textId="77777777" w:rsidR="000A45DA" w:rsidRDefault="000A45DA"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Instagram, 2022. </w:t>
      </w:r>
      <w:r>
        <w:rPr>
          <w:rFonts w:ascii="Times New Roman" w:eastAsia="Times New Roman" w:hAnsi="Times New Roman" w:cs="Times New Roman"/>
          <w:i/>
          <w:sz w:val="24"/>
          <w:szCs w:val="24"/>
        </w:rPr>
        <w:t>Birmingham 2022 (@birminghamcg22) • Instagram photos and videos</w:t>
      </w:r>
      <w:r>
        <w:rPr>
          <w:rFonts w:ascii="Times New Roman" w:eastAsia="Times New Roman" w:hAnsi="Times New Roman" w:cs="Times New Roman"/>
          <w:sz w:val="24"/>
          <w:szCs w:val="24"/>
        </w:rPr>
        <w:t xml:space="preserve"> (no date). Available at: https://www.instagram.com/birminghamcg22/ (Accessed: November 14, 2022). </w:t>
      </w:r>
    </w:p>
    <w:p w14:paraId="72CBE223" w14:textId="77777777" w:rsidR="000A45DA" w:rsidRDefault="000A45DA"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Longley, R. 2020. </w:t>
      </w:r>
      <w:r>
        <w:rPr>
          <w:rFonts w:ascii="Times New Roman" w:eastAsia="Times New Roman" w:hAnsi="Times New Roman" w:cs="Times New Roman"/>
          <w:i/>
          <w:sz w:val="24"/>
          <w:szCs w:val="24"/>
        </w:rPr>
        <w:t>What is multiculturalism? definition, theories, and examples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ThoughtCo</w:t>
      </w:r>
      <w:r>
        <w:rPr>
          <w:rFonts w:ascii="Times New Roman" w:eastAsia="Times New Roman" w:hAnsi="Times New Roman" w:cs="Times New Roman"/>
          <w:sz w:val="24"/>
          <w:szCs w:val="24"/>
        </w:rPr>
        <w:t xml:space="preserve">. ThoughtCo. Available at: https://www.thoughtco.com/what-is-multiculturalism-4689285 (Accessed: November 14, 2022). </w:t>
      </w:r>
    </w:p>
    <w:p w14:paraId="12AF5C71" w14:textId="77777777" w:rsidR="000A45DA" w:rsidRDefault="000A45DA"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Révauger, G., 2022. The Birmingham 2022 Commonwealth Games: Where from, What for, and Where to?.</w:t>
      </w:r>
    </w:p>
    <w:p w14:paraId="6C7A1B1D" w14:textId="77777777" w:rsidR="000A45DA" w:rsidRDefault="000A45DA"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Teamengland, 2022. </w:t>
      </w:r>
      <w:r>
        <w:rPr>
          <w:rFonts w:ascii="Times New Roman" w:eastAsia="Times New Roman" w:hAnsi="Times New Roman" w:cs="Times New Roman"/>
          <w:i/>
          <w:sz w:val="24"/>
          <w:szCs w:val="24"/>
        </w:rPr>
        <w:t>The home of Team England, the nation's Commonwealth Games Team</w:t>
      </w:r>
      <w:r>
        <w:rPr>
          <w:rFonts w:ascii="Times New Roman" w:eastAsia="Times New Roman" w:hAnsi="Times New Roman" w:cs="Times New Roman"/>
          <w:sz w:val="24"/>
          <w:szCs w:val="24"/>
        </w:rPr>
        <w:t xml:space="preserve"> (no date). Available at: https://teamengland.org/ (Accessed: November 14, 2022). </w:t>
      </w:r>
    </w:p>
    <w:p w14:paraId="236F0CFD" w14:textId="77777777" w:rsidR="000A45DA" w:rsidRDefault="000A45DA" w:rsidP="000A45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Twitter, 2022. Twitter. Available at: https://twitter.com/birminghamcg22 (Accessed: November 14, 2022). </w:t>
      </w:r>
    </w:p>
    <w:p w14:paraId="00000028" w14:textId="77777777" w:rsidR="00CB6DD6" w:rsidRDefault="00CB6DD6" w:rsidP="000A45DA">
      <w:pPr>
        <w:pStyle w:val="Normal1"/>
        <w:spacing w:line="360" w:lineRule="auto"/>
        <w:jc w:val="both"/>
        <w:rPr>
          <w:rFonts w:ascii="Times New Roman" w:eastAsia="Times New Roman" w:hAnsi="Times New Roman" w:cs="Times New Roman"/>
          <w:sz w:val="24"/>
          <w:szCs w:val="24"/>
        </w:rPr>
      </w:pPr>
    </w:p>
    <w:p w14:paraId="00000029" w14:textId="77777777" w:rsidR="00CB6DD6" w:rsidRDefault="00CB6DD6" w:rsidP="000A45DA">
      <w:pPr>
        <w:pStyle w:val="Normal1"/>
        <w:spacing w:line="360" w:lineRule="auto"/>
        <w:jc w:val="both"/>
        <w:rPr>
          <w:rFonts w:ascii="Times New Roman" w:eastAsia="Times New Roman" w:hAnsi="Times New Roman" w:cs="Times New Roman"/>
          <w:sz w:val="24"/>
          <w:szCs w:val="24"/>
        </w:rPr>
      </w:pPr>
    </w:p>
    <w:p w14:paraId="0000002A" w14:textId="77777777" w:rsidR="00CB6DD6" w:rsidRDefault="00CB6DD6" w:rsidP="000A45DA">
      <w:pPr>
        <w:pStyle w:val="Normal1"/>
        <w:spacing w:line="360" w:lineRule="auto"/>
        <w:jc w:val="both"/>
        <w:rPr>
          <w:rFonts w:ascii="Times New Roman" w:eastAsia="Times New Roman" w:hAnsi="Times New Roman" w:cs="Times New Roman"/>
          <w:sz w:val="24"/>
          <w:szCs w:val="24"/>
        </w:rPr>
      </w:pPr>
    </w:p>
    <w:p w14:paraId="0000002B" w14:textId="77777777" w:rsidR="00CB6DD6" w:rsidRDefault="00CB6DD6" w:rsidP="000A45DA">
      <w:pPr>
        <w:pStyle w:val="Normal1"/>
        <w:spacing w:line="360" w:lineRule="auto"/>
        <w:jc w:val="both"/>
        <w:rPr>
          <w:rFonts w:ascii="Times New Roman" w:eastAsia="Times New Roman" w:hAnsi="Times New Roman" w:cs="Times New Roman"/>
          <w:sz w:val="24"/>
          <w:szCs w:val="24"/>
        </w:rPr>
      </w:pPr>
    </w:p>
    <w:p w14:paraId="0000002C" w14:textId="77777777" w:rsidR="00CB6DD6" w:rsidRDefault="00CB6DD6" w:rsidP="000A45DA">
      <w:pPr>
        <w:pStyle w:val="Normal1"/>
        <w:spacing w:line="360" w:lineRule="auto"/>
        <w:jc w:val="both"/>
        <w:rPr>
          <w:rFonts w:ascii="Times New Roman" w:eastAsia="Times New Roman" w:hAnsi="Times New Roman" w:cs="Times New Roman"/>
          <w:sz w:val="24"/>
          <w:szCs w:val="24"/>
        </w:rPr>
      </w:pPr>
    </w:p>
    <w:p w14:paraId="0000002D" w14:textId="77777777" w:rsidR="00CB6DD6" w:rsidRDefault="00CB6DD6" w:rsidP="000A45DA">
      <w:pPr>
        <w:pStyle w:val="Normal1"/>
        <w:spacing w:line="360" w:lineRule="auto"/>
        <w:jc w:val="both"/>
        <w:rPr>
          <w:rFonts w:ascii="Times New Roman" w:eastAsia="Times New Roman" w:hAnsi="Times New Roman" w:cs="Times New Roman"/>
          <w:sz w:val="24"/>
          <w:szCs w:val="24"/>
        </w:rPr>
      </w:pPr>
    </w:p>
    <w:sectPr w:rsidR="00CB6DD6" w:rsidSect="000A45DA">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AD7C3" w14:textId="77777777" w:rsidR="004D780E" w:rsidRDefault="004D780E" w:rsidP="000A45DA">
      <w:pPr>
        <w:spacing w:line="240" w:lineRule="auto"/>
      </w:pPr>
      <w:r>
        <w:separator/>
      </w:r>
    </w:p>
  </w:endnote>
  <w:endnote w:type="continuationSeparator" w:id="0">
    <w:p w14:paraId="61E52930" w14:textId="77777777" w:rsidR="004D780E" w:rsidRDefault="004D780E" w:rsidP="000A45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288349930"/>
      <w:docPartObj>
        <w:docPartGallery w:val="Page Numbers (Bottom of Page)"/>
        <w:docPartUnique/>
      </w:docPartObj>
    </w:sdtPr>
    <w:sdtEndPr>
      <w:rPr>
        <w:noProof/>
      </w:rPr>
    </w:sdtEndPr>
    <w:sdtContent>
      <w:p w14:paraId="00909DF0" w14:textId="0D6793BA" w:rsidR="000A45DA" w:rsidRPr="000A45DA" w:rsidRDefault="000A45DA">
        <w:pPr>
          <w:pStyle w:val="Footer"/>
          <w:jc w:val="right"/>
          <w:rPr>
            <w:rFonts w:ascii="Times New Roman" w:hAnsi="Times New Roman" w:cs="Times New Roman"/>
            <w:sz w:val="24"/>
            <w:szCs w:val="24"/>
          </w:rPr>
        </w:pPr>
        <w:r w:rsidRPr="000A45DA">
          <w:rPr>
            <w:rFonts w:ascii="Times New Roman" w:hAnsi="Times New Roman" w:cs="Times New Roman"/>
            <w:sz w:val="24"/>
            <w:szCs w:val="24"/>
          </w:rPr>
          <w:fldChar w:fldCharType="begin"/>
        </w:r>
        <w:r w:rsidRPr="000A45DA">
          <w:rPr>
            <w:rFonts w:ascii="Times New Roman" w:hAnsi="Times New Roman" w:cs="Times New Roman"/>
            <w:sz w:val="24"/>
            <w:szCs w:val="24"/>
          </w:rPr>
          <w:instrText xml:space="preserve"> PAGE   \* MERGEFORMAT </w:instrText>
        </w:r>
        <w:r w:rsidRPr="000A45DA">
          <w:rPr>
            <w:rFonts w:ascii="Times New Roman" w:hAnsi="Times New Roman" w:cs="Times New Roman"/>
            <w:sz w:val="24"/>
            <w:szCs w:val="24"/>
          </w:rPr>
          <w:fldChar w:fldCharType="separate"/>
        </w:r>
        <w:r w:rsidRPr="000A45DA">
          <w:rPr>
            <w:rFonts w:ascii="Times New Roman" w:hAnsi="Times New Roman" w:cs="Times New Roman"/>
            <w:noProof/>
            <w:sz w:val="24"/>
            <w:szCs w:val="24"/>
          </w:rPr>
          <w:t>2</w:t>
        </w:r>
        <w:r w:rsidRPr="000A45DA">
          <w:rPr>
            <w:rFonts w:ascii="Times New Roman" w:hAnsi="Times New Roman" w:cs="Times New Roman"/>
            <w:noProof/>
            <w:sz w:val="24"/>
            <w:szCs w:val="24"/>
          </w:rPr>
          <w:fldChar w:fldCharType="end"/>
        </w:r>
      </w:p>
    </w:sdtContent>
  </w:sdt>
  <w:p w14:paraId="34FFD8B8" w14:textId="77777777" w:rsidR="000A45DA" w:rsidRDefault="000A4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D0846" w14:textId="77777777" w:rsidR="004D780E" w:rsidRDefault="004D780E" w:rsidP="000A45DA">
      <w:pPr>
        <w:spacing w:line="240" w:lineRule="auto"/>
      </w:pPr>
      <w:r>
        <w:separator/>
      </w:r>
    </w:p>
  </w:footnote>
  <w:footnote w:type="continuationSeparator" w:id="0">
    <w:p w14:paraId="1CFFB9C8" w14:textId="77777777" w:rsidR="004D780E" w:rsidRDefault="004D780E" w:rsidP="000A45D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DD6"/>
    <w:rsid w:val="00042DFC"/>
    <w:rsid w:val="000538AF"/>
    <w:rsid w:val="00054A9A"/>
    <w:rsid w:val="000A45DA"/>
    <w:rsid w:val="00183BF6"/>
    <w:rsid w:val="001E1347"/>
    <w:rsid w:val="001F4D00"/>
    <w:rsid w:val="00246C30"/>
    <w:rsid w:val="00282778"/>
    <w:rsid w:val="002C30E2"/>
    <w:rsid w:val="0032257C"/>
    <w:rsid w:val="00330A2E"/>
    <w:rsid w:val="003F7678"/>
    <w:rsid w:val="00405AAB"/>
    <w:rsid w:val="00471F4C"/>
    <w:rsid w:val="0049343D"/>
    <w:rsid w:val="004D780E"/>
    <w:rsid w:val="004E062E"/>
    <w:rsid w:val="004E1BFC"/>
    <w:rsid w:val="00550973"/>
    <w:rsid w:val="005D7455"/>
    <w:rsid w:val="0074426B"/>
    <w:rsid w:val="0077436E"/>
    <w:rsid w:val="007A1C1E"/>
    <w:rsid w:val="00815FF7"/>
    <w:rsid w:val="00993DB1"/>
    <w:rsid w:val="00A12FC1"/>
    <w:rsid w:val="00A95FAF"/>
    <w:rsid w:val="00AF22AD"/>
    <w:rsid w:val="00B06DED"/>
    <w:rsid w:val="00B63C03"/>
    <w:rsid w:val="00B8308B"/>
    <w:rsid w:val="00CB6DD6"/>
    <w:rsid w:val="00D2014C"/>
    <w:rsid w:val="00D54493"/>
    <w:rsid w:val="00D86487"/>
    <w:rsid w:val="00E3008F"/>
    <w:rsid w:val="00F11BE4"/>
    <w:rsid w:val="00F71C90"/>
    <w:rsid w:val="00F731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BEB0E"/>
  <w15:docId w15:val="{0EF9ADF1-0030-4C58-B72F-0AAB617AC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0A45DA"/>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0A45DA"/>
    <w:pPr>
      <w:keepNext/>
      <w:keepLines/>
      <w:spacing w:before="360" w:after="120" w:line="360" w:lineRule="auto"/>
      <w:jc w:val="both"/>
      <w:outlineLvl w:val="1"/>
    </w:pPr>
    <w:rPr>
      <w:rFonts w:ascii="Times New Roman" w:hAnsi="Times New Roman"/>
      <w:sz w:val="24"/>
      <w:szCs w:val="32"/>
      <w:u w:val="single"/>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0A45D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A45DA"/>
    <w:pPr>
      <w:spacing w:after="100"/>
    </w:pPr>
  </w:style>
  <w:style w:type="paragraph" w:styleId="TOC2">
    <w:name w:val="toc 2"/>
    <w:basedOn w:val="Normal"/>
    <w:next w:val="Normal"/>
    <w:autoRedefine/>
    <w:uiPriority w:val="39"/>
    <w:unhideWhenUsed/>
    <w:rsid w:val="000A45DA"/>
    <w:pPr>
      <w:spacing w:after="100"/>
      <w:ind w:left="220"/>
    </w:pPr>
  </w:style>
  <w:style w:type="character" w:styleId="Hyperlink">
    <w:name w:val="Hyperlink"/>
    <w:basedOn w:val="DefaultParagraphFont"/>
    <w:uiPriority w:val="99"/>
    <w:unhideWhenUsed/>
    <w:rsid w:val="000A45DA"/>
    <w:rPr>
      <w:color w:val="0000FF" w:themeColor="hyperlink"/>
      <w:u w:val="single"/>
    </w:rPr>
  </w:style>
  <w:style w:type="paragraph" w:styleId="Header">
    <w:name w:val="header"/>
    <w:basedOn w:val="Normal"/>
    <w:link w:val="HeaderChar"/>
    <w:uiPriority w:val="99"/>
    <w:unhideWhenUsed/>
    <w:rsid w:val="000A45DA"/>
    <w:pPr>
      <w:tabs>
        <w:tab w:val="center" w:pos="4680"/>
        <w:tab w:val="right" w:pos="9360"/>
      </w:tabs>
      <w:spacing w:line="240" w:lineRule="auto"/>
    </w:pPr>
  </w:style>
  <w:style w:type="character" w:customStyle="1" w:styleId="HeaderChar">
    <w:name w:val="Header Char"/>
    <w:basedOn w:val="DefaultParagraphFont"/>
    <w:link w:val="Header"/>
    <w:uiPriority w:val="99"/>
    <w:rsid w:val="000A45DA"/>
  </w:style>
  <w:style w:type="paragraph" w:styleId="Footer">
    <w:name w:val="footer"/>
    <w:basedOn w:val="Normal"/>
    <w:link w:val="FooterChar"/>
    <w:uiPriority w:val="99"/>
    <w:unhideWhenUsed/>
    <w:rsid w:val="000A45DA"/>
    <w:pPr>
      <w:tabs>
        <w:tab w:val="center" w:pos="4680"/>
        <w:tab w:val="right" w:pos="9360"/>
      </w:tabs>
      <w:spacing w:line="240" w:lineRule="auto"/>
    </w:pPr>
  </w:style>
  <w:style w:type="character" w:customStyle="1" w:styleId="FooterChar">
    <w:name w:val="Footer Char"/>
    <w:basedOn w:val="DefaultParagraphFont"/>
    <w:link w:val="Footer"/>
    <w:uiPriority w:val="99"/>
    <w:rsid w:val="000A45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C2C56-89C7-4AEE-8B3A-4CAD53108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2439</Words>
  <Characters>13905</Characters>
  <Application>Microsoft Office Word</Application>
  <DocSecurity>0</DocSecurity>
  <Lines>115</Lines>
  <Paragraphs>32</Paragraphs>
  <ScaleCrop>false</ScaleCrop>
  <Company/>
  <LinksUpToDate>false</LinksUpToDate>
  <CharactersWithSpaces>16312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Mihaela Bucur Bucur</dc:creator>
  <cp:lastModifiedBy>Elena Mihaela Bucur Bucur</cp:lastModifiedBy>
  <cp:revision>34</cp:revision>
  <dcterms:created xsi:type="dcterms:W3CDTF">2022-11-29T20:44:00Z</dcterms:created>
  <dcterms:modified xsi:type="dcterms:W3CDTF">2022-11-29T21:14:00Z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7bd36e173aa276dcbcbf8eb98892ca777f32cf83a8cbac0ae66e0cc37bfc6ac8</vt:lpwstr>
  </property>
</Properties>
</file>