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677225032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24"/>
          <w:szCs w:val="24"/>
        </w:rPr>
      </w:sdtEndPr>
      <w:sdtContent>
        <w:p w14:paraId="7896EFFA" w14:textId="64A20D94" w:rsidR="00C660A6" w:rsidRDefault="00C660A6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156082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C660A6" w14:paraId="6760A12B" w14:textId="77777777">
            <w:sdt>
              <w:sdtPr>
                <w:rPr>
                  <w:b/>
                  <w:bCs/>
                  <w:color w:val="0F4761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64E2D9B253EB4D9FB4A76B7A1594109A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518145D3" w14:textId="049F6589" w:rsidR="00C660A6" w:rsidRDefault="00D42BB7">
                    <w:pPr>
                      <w:pStyle w:val="NoSpacing"/>
                      <w:rPr>
                        <w:color w:val="0F4761" w:themeColor="accent1" w:themeShade="BF"/>
                        <w:sz w:val="24"/>
                      </w:rPr>
                    </w:pPr>
                    <w:r>
                      <w:rPr>
                        <w:b/>
                        <w:bCs/>
                        <w:color w:val="0F4761" w:themeColor="accent1" w:themeShade="BF"/>
                        <w:sz w:val="24"/>
                        <w:szCs w:val="24"/>
                      </w:rPr>
                      <w:t>University of Wales Trinity S</w:t>
                    </w:r>
                    <w:r w:rsidR="006E27BC">
                      <w:rPr>
                        <w:b/>
                        <w:bCs/>
                        <w:color w:val="0F4761" w:themeColor="accent1" w:themeShade="BF"/>
                        <w:sz w:val="24"/>
                        <w:szCs w:val="24"/>
                      </w:rPr>
                      <w:t xml:space="preserve">aint </w:t>
                    </w:r>
                    <w:r>
                      <w:rPr>
                        <w:b/>
                        <w:bCs/>
                        <w:color w:val="0F4761" w:themeColor="accent1" w:themeShade="BF"/>
                        <w:sz w:val="24"/>
                        <w:szCs w:val="24"/>
                      </w:rPr>
                      <w:t>David</w:t>
                    </w:r>
                  </w:p>
                </w:tc>
              </w:sdtContent>
            </w:sdt>
          </w:tr>
          <w:tr w:rsidR="00C660A6" w14:paraId="700F3C40" w14:textId="77777777">
            <w:tc>
              <w:tcPr>
                <w:tcW w:w="7672" w:type="dxa"/>
              </w:tcPr>
              <w:p w14:paraId="0113CF95" w14:textId="0C0F0519" w:rsidR="00C660A6" w:rsidRDefault="00A20986">
                <w:pPr>
                  <w:pStyle w:val="NoSpacing"/>
                  <w:spacing w:line="216" w:lineRule="auto"/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</w:rPr>
                </w:pPr>
                <w:r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</w:rPr>
                  <w:t xml:space="preserve">The Governance </w:t>
                </w:r>
                <w:r w:rsidR="00F00EE3"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</w:rPr>
                  <w:t>C</w:t>
                </w:r>
                <w:r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</w:rPr>
                  <w:t>hallenges of 21</w:t>
                </w:r>
                <w:r w:rsidRPr="00A20986"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  <w:vertAlign w:val="superscript"/>
                  </w:rPr>
                  <w:t>st</w:t>
                </w:r>
                <w:r>
                  <w:rPr>
                    <w:rFonts w:asciiTheme="majorHAnsi" w:eastAsiaTheme="majorEastAsia" w:hAnsiTheme="majorHAnsi" w:cstheme="majorBidi"/>
                    <w:color w:val="156082" w:themeColor="accent1"/>
                    <w:sz w:val="88"/>
                    <w:szCs w:val="88"/>
                  </w:rPr>
                  <w:t xml:space="preserve"> Century Policing</w:t>
                </w:r>
              </w:p>
            </w:tc>
          </w:tr>
          <w:tr w:rsidR="00C660A6" w14:paraId="4AC024B5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3BA6F3BA" w14:textId="5339407E" w:rsidR="00A20986" w:rsidRPr="00A20986" w:rsidRDefault="00000000" w:rsidP="00A20986">
                <w:pPr>
                  <w:pStyle w:val="NoSpacing"/>
                  <w:spacing w:line="216" w:lineRule="auto"/>
                  <w:rPr>
                    <w:rFonts w:eastAsiaTheme="majorEastAsia" w:cstheme="majorBidi"/>
                    <w:b/>
                    <w:bCs/>
                    <w:color w:val="156082" w:themeColor="accent1"/>
                    <w:sz w:val="24"/>
                    <w:szCs w:val="24"/>
                  </w:rPr>
                </w:pPr>
                <w:sdt>
                  <w:sdtPr>
                    <w:rPr>
                      <w:rFonts w:ascii="Arial" w:eastAsia="Aptos" w:hAnsi="Arial" w:cs="Arial"/>
                      <w:b/>
                      <w:bCs/>
                      <w:color w:val="156082" w:themeColor="accent1"/>
                      <w:sz w:val="24"/>
                      <w:szCs w:val="24"/>
                    </w:rPr>
                    <w:alias w:val="Subtitle"/>
                    <w:id w:val="13406923"/>
                    <w:placeholder>
                      <w:docPart w:val="14B38504821846B79A0953F2F352DAA6"/>
                    </w:placeholder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Content>
                    <w:r w:rsidR="00D42BB7">
                      <w:rPr>
                        <w:rFonts w:ascii="Arial" w:eastAsia="Aptos" w:hAnsi="Arial" w:cs="Arial"/>
                        <w:b/>
                        <w:bCs/>
                        <w:color w:val="156082" w:themeColor="accent1"/>
                        <w:sz w:val="24"/>
                        <w:szCs w:val="24"/>
                      </w:rPr>
                      <w:t>Corporate Governance in Policing (BMPO7002D)</w:t>
                    </w:r>
                  </w:sdtContent>
                </w:sdt>
              </w:p>
              <w:p w14:paraId="13875B24" w14:textId="0EE0F34D" w:rsidR="00C660A6" w:rsidRDefault="00C660A6">
                <w:pPr>
                  <w:pStyle w:val="NoSpacing"/>
                  <w:rPr>
                    <w:color w:val="0F4761" w:themeColor="accent1" w:themeShade="BF"/>
                    <w:sz w:val="24"/>
                  </w:rPr>
                </w:pP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C660A6" w14:paraId="03FEC39C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b/>
                    <w:bCs/>
                    <w:color w:val="156082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D440254FB90D436C902BA0C0BB765931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484D092C" w14:textId="0F109072" w:rsidR="00C660A6" w:rsidRPr="0094231F" w:rsidRDefault="00C660A6">
                    <w:pPr>
                      <w:pStyle w:val="NoSpacing"/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</w:pPr>
                    <w:r w:rsidRPr="0094231F"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  <w:t xml:space="preserve">Lisa Jones </w:t>
                    </w:r>
                    <w:r w:rsidR="00E330EC" w:rsidRPr="0094231F"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  <w:t xml:space="preserve">(Student number: </w:t>
                    </w:r>
                    <w:r w:rsidR="00CD7069" w:rsidRPr="0094231F"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  <w:t>2417686</w:t>
                    </w:r>
                    <w:r w:rsidR="00E330EC" w:rsidRPr="0094231F"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  <w:t>)</w:t>
                    </w:r>
                  </w:p>
                </w:sdtContent>
              </w:sdt>
              <w:sdt>
                <w:sdtPr>
                  <w:rPr>
                    <w:b/>
                    <w:bCs/>
                    <w:color w:val="156082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D71EC298C60A442FA3C589355AD6810A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5-01-14T00:00:00Z"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4E65B985" w14:textId="2C96BE12" w:rsidR="00C660A6" w:rsidRPr="0094231F" w:rsidRDefault="00D42BB7">
                    <w:pPr>
                      <w:pStyle w:val="NoSpacing"/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</w:pPr>
                    <w:r w:rsidRPr="0094231F">
                      <w:rPr>
                        <w:b/>
                        <w:bCs/>
                        <w:color w:val="156082" w:themeColor="accent1"/>
                        <w:sz w:val="28"/>
                        <w:szCs w:val="28"/>
                      </w:rPr>
                      <w:t>1-14-2025</w:t>
                    </w:r>
                  </w:p>
                </w:sdtContent>
              </w:sdt>
              <w:p w14:paraId="2F8B09AB" w14:textId="77777777" w:rsidR="00C660A6" w:rsidRDefault="00C660A6">
                <w:pPr>
                  <w:pStyle w:val="NoSpacing"/>
                  <w:rPr>
                    <w:color w:val="156082" w:themeColor="accent1"/>
                  </w:rPr>
                </w:pPr>
              </w:p>
            </w:tc>
          </w:tr>
        </w:tbl>
        <w:p w14:paraId="0A9801B3" w14:textId="77777777" w:rsidR="00E330EC" w:rsidRDefault="00C660A6" w:rsidP="00E330EC">
          <w:pPr>
            <w:spacing w:line="259" w:lineRule="auto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br w:type="page"/>
          </w:r>
        </w:p>
        <w:p w14:paraId="0C6FDA77" w14:textId="3A1CB5E9" w:rsidR="007D41BD" w:rsidRDefault="00000000" w:rsidP="007D41BD">
          <w:pPr>
            <w:spacing w:line="259" w:lineRule="auto"/>
            <w:rPr>
              <w:rFonts w:ascii="Arial" w:hAnsi="Arial" w:cs="Arial"/>
              <w:b/>
              <w:bCs/>
              <w:sz w:val="24"/>
              <w:szCs w:val="24"/>
            </w:rPr>
          </w:pPr>
        </w:p>
      </w:sdtContent>
    </w:sdt>
    <w:p w14:paraId="2FAAA235" w14:textId="672C2BC8" w:rsidR="007D41BD" w:rsidRPr="007D41BD" w:rsidRDefault="00D20F53" w:rsidP="007D41BD">
      <w:pPr>
        <w:spacing w:line="480" w:lineRule="auto"/>
        <w:rPr>
          <w:rFonts w:ascii="Arial" w:hAnsi="Arial" w:cs="Arial"/>
          <w:sz w:val="24"/>
          <w:szCs w:val="24"/>
        </w:rPr>
      </w:pPr>
      <w:r w:rsidRPr="00053821">
        <w:rPr>
          <w:rFonts w:ascii="Arial" w:hAnsi="Arial" w:cs="Arial"/>
          <w:sz w:val="24"/>
          <w:szCs w:val="24"/>
        </w:rPr>
        <w:t>Governance is not a new term, indeed it was first used in France in the fourteenth century where it meant ‘seat of government’ (Pierre and Peters</w:t>
      </w:r>
      <w:r w:rsidR="00D50838">
        <w:rPr>
          <w:rFonts w:ascii="Arial" w:hAnsi="Arial" w:cs="Arial"/>
          <w:sz w:val="24"/>
          <w:szCs w:val="24"/>
        </w:rPr>
        <w:t>,</w:t>
      </w:r>
      <w:r w:rsidRPr="00053821">
        <w:rPr>
          <w:rFonts w:ascii="Arial" w:hAnsi="Arial" w:cs="Arial"/>
          <w:sz w:val="24"/>
          <w:szCs w:val="24"/>
        </w:rPr>
        <w:t xml:space="preserve"> 2000). </w:t>
      </w:r>
      <w:r w:rsidRPr="00053821">
        <w:rPr>
          <w:rFonts w:ascii="Arial" w:hAnsi="Arial" w:cs="Arial"/>
          <w:i/>
          <w:iCs/>
          <w:sz w:val="24"/>
          <w:szCs w:val="24"/>
        </w:rPr>
        <w:t>Gubernare</w:t>
      </w:r>
      <w:r w:rsidRPr="00053821">
        <w:rPr>
          <w:rFonts w:ascii="Arial" w:hAnsi="Arial" w:cs="Arial"/>
          <w:sz w:val="24"/>
          <w:szCs w:val="24"/>
        </w:rPr>
        <w:t xml:space="preserve"> is the Latin root of the word governance, it means to steer (Cadbury</w:t>
      </w:r>
      <w:r w:rsidR="00D50838">
        <w:rPr>
          <w:rFonts w:ascii="Arial" w:hAnsi="Arial" w:cs="Arial"/>
          <w:sz w:val="24"/>
          <w:szCs w:val="24"/>
        </w:rPr>
        <w:t>,</w:t>
      </w:r>
      <w:r w:rsidRPr="00053821">
        <w:rPr>
          <w:rFonts w:ascii="Arial" w:hAnsi="Arial" w:cs="Arial"/>
          <w:sz w:val="24"/>
          <w:szCs w:val="24"/>
        </w:rPr>
        <w:t xml:space="preserve"> 2002). “He that governs sits quietly at the stern and scarce is seen to move” </w:t>
      </w:r>
      <w:r w:rsidR="00CE64F9" w:rsidRPr="00053821">
        <w:rPr>
          <w:rFonts w:ascii="Arial" w:hAnsi="Arial" w:cs="Arial"/>
          <w:sz w:val="24"/>
          <w:szCs w:val="24"/>
        </w:rPr>
        <w:t>(Marucs Tullius Cicero</w:t>
      </w:r>
      <w:r w:rsidR="00712162">
        <w:rPr>
          <w:rFonts w:ascii="Arial" w:hAnsi="Arial" w:cs="Arial"/>
          <w:sz w:val="24"/>
          <w:szCs w:val="24"/>
        </w:rPr>
        <w:t>;</w:t>
      </w:r>
      <w:r w:rsidR="00CE64F9" w:rsidRPr="00053821">
        <w:rPr>
          <w:rFonts w:ascii="Arial" w:hAnsi="Arial" w:cs="Arial"/>
          <w:sz w:val="24"/>
          <w:szCs w:val="24"/>
        </w:rPr>
        <w:t xml:space="preserve"> Cadbury</w:t>
      </w:r>
      <w:r w:rsidR="00712162">
        <w:rPr>
          <w:rFonts w:ascii="Arial" w:hAnsi="Arial" w:cs="Arial"/>
          <w:sz w:val="24"/>
          <w:szCs w:val="24"/>
        </w:rPr>
        <w:t>,</w:t>
      </w:r>
      <w:r w:rsidR="00CE64F9" w:rsidRPr="00053821">
        <w:rPr>
          <w:rFonts w:ascii="Arial" w:hAnsi="Arial" w:cs="Arial"/>
          <w:sz w:val="24"/>
          <w:szCs w:val="24"/>
        </w:rPr>
        <w:t xml:space="preserve"> 2002)</w:t>
      </w:r>
      <w:r w:rsidR="00CE64F9">
        <w:rPr>
          <w:rFonts w:ascii="Arial" w:hAnsi="Arial" w:cs="Arial"/>
          <w:sz w:val="24"/>
          <w:szCs w:val="24"/>
        </w:rPr>
        <w:t xml:space="preserve"> </w:t>
      </w:r>
      <w:r w:rsidR="00927081">
        <w:rPr>
          <w:rFonts w:ascii="Arial" w:hAnsi="Arial" w:cs="Arial"/>
          <w:sz w:val="24"/>
          <w:szCs w:val="24"/>
        </w:rPr>
        <w:t>this is taken to mean th</w:t>
      </w:r>
      <w:r w:rsidR="0010463F">
        <w:rPr>
          <w:rFonts w:ascii="Arial" w:hAnsi="Arial" w:cs="Arial"/>
          <w:sz w:val="24"/>
          <w:szCs w:val="24"/>
        </w:rPr>
        <w:t>at</w:t>
      </w:r>
      <w:r w:rsidR="00927081">
        <w:rPr>
          <w:rFonts w:ascii="Arial" w:hAnsi="Arial" w:cs="Arial"/>
          <w:sz w:val="24"/>
          <w:szCs w:val="24"/>
        </w:rPr>
        <w:t xml:space="preserve"> </w:t>
      </w:r>
      <w:r w:rsidR="00C06331">
        <w:rPr>
          <w:rFonts w:ascii="Arial" w:hAnsi="Arial" w:cs="Arial"/>
          <w:sz w:val="24"/>
          <w:szCs w:val="24"/>
        </w:rPr>
        <w:t xml:space="preserve">governance need </w:t>
      </w:r>
      <w:r w:rsidR="001D5EC4">
        <w:rPr>
          <w:rFonts w:ascii="Arial" w:hAnsi="Arial" w:cs="Arial"/>
          <w:sz w:val="24"/>
          <w:szCs w:val="24"/>
        </w:rPr>
        <w:t>not</w:t>
      </w:r>
      <w:r w:rsidR="00B841D5">
        <w:rPr>
          <w:rFonts w:ascii="Arial" w:hAnsi="Arial" w:cs="Arial"/>
          <w:sz w:val="24"/>
          <w:szCs w:val="24"/>
        </w:rPr>
        <w:t xml:space="preserve"> </w:t>
      </w:r>
      <w:r w:rsidR="001D5EC4">
        <w:rPr>
          <w:rFonts w:ascii="Arial" w:hAnsi="Arial" w:cs="Arial"/>
          <w:sz w:val="24"/>
          <w:szCs w:val="24"/>
        </w:rPr>
        <w:t>and should not be forceful</w:t>
      </w:r>
      <w:r w:rsidR="00553F8A">
        <w:rPr>
          <w:rFonts w:ascii="Arial" w:hAnsi="Arial" w:cs="Arial"/>
          <w:sz w:val="24"/>
          <w:szCs w:val="24"/>
        </w:rPr>
        <w:t xml:space="preserve"> or heavy-handed</w:t>
      </w:r>
      <w:r w:rsidR="00B044D6" w:rsidRPr="00053821">
        <w:rPr>
          <w:rFonts w:ascii="Arial" w:hAnsi="Arial" w:cs="Arial"/>
          <w:sz w:val="24"/>
          <w:szCs w:val="24"/>
        </w:rPr>
        <w:t>.</w:t>
      </w:r>
      <w:r w:rsidR="00B044D6">
        <w:rPr>
          <w:rFonts w:ascii="Arial" w:hAnsi="Arial" w:cs="Arial"/>
          <w:sz w:val="24"/>
          <w:szCs w:val="24"/>
        </w:rPr>
        <w:t xml:space="preserve"> </w:t>
      </w:r>
      <w:r w:rsidR="00C101CA">
        <w:rPr>
          <w:rFonts w:ascii="Arial" w:hAnsi="Arial" w:cs="Arial"/>
          <w:sz w:val="24"/>
          <w:szCs w:val="24"/>
        </w:rPr>
        <w:t xml:space="preserve">In 1989, the World Bank re-invented governance in a report that suggested a new </w:t>
      </w:r>
      <w:r w:rsidR="0055418F">
        <w:rPr>
          <w:rFonts w:ascii="Arial" w:hAnsi="Arial" w:cs="Arial"/>
          <w:sz w:val="24"/>
          <w:szCs w:val="24"/>
        </w:rPr>
        <w:t>approach</w:t>
      </w:r>
      <w:r w:rsidR="00C101CA">
        <w:rPr>
          <w:rFonts w:ascii="Arial" w:hAnsi="Arial" w:cs="Arial"/>
          <w:sz w:val="24"/>
          <w:szCs w:val="24"/>
        </w:rPr>
        <w:t xml:space="preserve"> to development based on the idea that democracy </w:t>
      </w:r>
      <w:r w:rsidR="007F4455">
        <w:rPr>
          <w:rFonts w:ascii="Arial" w:hAnsi="Arial" w:cs="Arial"/>
          <w:sz w:val="24"/>
          <w:szCs w:val="24"/>
        </w:rPr>
        <w:t>and the rule of law are essential for economic progress</w:t>
      </w:r>
      <w:r w:rsidR="00604A36" w:rsidRPr="00053821">
        <w:rPr>
          <w:rFonts w:ascii="Arial" w:hAnsi="Arial" w:cs="Arial"/>
          <w:sz w:val="24"/>
          <w:szCs w:val="24"/>
        </w:rPr>
        <w:t xml:space="preserve">, they described governance as </w:t>
      </w:r>
      <w:r w:rsidRPr="00053821">
        <w:rPr>
          <w:rFonts w:ascii="Arial" w:hAnsi="Arial" w:cs="Arial"/>
          <w:sz w:val="24"/>
          <w:szCs w:val="24"/>
        </w:rPr>
        <w:t>“the exercise of political power to manage a nations affairs” (World Bank, 1</w:t>
      </w:r>
      <w:r w:rsidR="003A200B">
        <w:rPr>
          <w:rFonts w:ascii="Arial" w:hAnsi="Arial" w:cs="Arial"/>
          <w:sz w:val="24"/>
          <w:szCs w:val="24"/>
        </w:rPr>
        <w:t>989</w:t>
      </w:r>
      <w:r w:rsidRPr="00053821">
        <w:rPr>
          <w:rFonts w:ascii="Arial" w:hAnsi="Arial" w:cs="Arial"/>
          <w:sz w:val="24"/>
          <w:szCs w:val="24"/>
        </w:rPr>
        <w:t xml:space="preserve">). </w:t>
      </w:r>
      <w:r w:rsidR="00AD527C">
        <w:rPr>
          <w:rFonts w:ascii="Arial" w:hAnsi="Arial" w:cs="Arial"/>
          <w:sz w:val="24"/>
          <w:szCs w:val="24"/>
        </w:rPr>
        <w:t xml:space="preserve">Governance in </w:t>
      </w:r>
      <w:r w:rsidR="005C0600">
        <w:rPr>
          <w:rFonts w:ascii="Arial" w:hAnsi="Arial" w:cs="Arial"/>
          <w:sz w:val="24"/>
          <w:szCs w:val="24"/>
        </w:rPr>
        <w:t>simple terms is</w:t>
      </w:r>
      <w:r w:rsidR="00AD527C">
        <w:rPr>
          <w:rFonts w:ascii="Arial" w:hAnsi="Arial" w:cs="Arial"/>
          <w:sz w:val="24"/>
          <w:szCs w:val="24"/>
        </w:rPr>
        <w:t xml:space="preserve"> </w:t>
      </w:r>
      <w:r w:rsidR="0003229C">
        <w:rPr>
          <w:rFonts w:ascii="Arial" w:hAnsi="Arial" w:cs="Arial"/>
          <w:sz w:val="24"/>
          <w:szCs w:val="24"/>
        </w:rPr>
        <w:t>taken to mean “the way that organizations or countries are managed at the highest level</w:t>
      </w:r>
      <w:r w:rsidR="00B71C95">
        <w:rPr>
          <w:rFonts w:ascii="Arial" w:hAnsi="Arial" w:cs="Arial"/>
          <w:sz w:val="24"/>
          <w:szCs w:val="24"/>
        </w:rPr>
        <w:t>,</w:t>
      </w:r>
      <w:r w:rsidR="0003229C">
        <w:rPr>
          <w:rFonts w:ascii="Arial" w:hAnsi="Arial" w:cs="Arial"/>
          <w:sz w:val="24"/>
          <w:szCs w:val="24"/>
        </w:rPr>
        <w:t xml:space="preserve"> and the systems for doing this” (</w:t>
      </w:r>
      <w:r w:rsidR="00224431">
        <w:rPr>
          <w:rFonts w:ascii="Arial" w:hAnsi="Arial" w:cs="Arial"/>
          <w:sz w:val="24"/>
          <w:szCs w:val="24"/>
        </w:rPr>
        <w:t>D</w:t>
      </w:r>
      <w:r w:rsidR="0003229C">
        <w:rPr>
          <w:rFonts w:ascii="Arial" w:hAnsi="Arial" w:cs="Arial"/>
          <w:sz w:val="24"/>
          <w:szCs w:val="24"/>
        </w:rPr>
        <w:t>ictionary</w:t>
      </w:r>
      <w:r w:rsidR="00D50838">
        <w:rPr>
          <w:rFonts w:ascii="Arial" w:hAnsi="Arial" w:cs="Arial"/>
          <w:sz w:val="24"/>
          <w:szCs w:val="24"/>
        </w:rPr>
        <w:t xml:space="preserve">, </w:t>
      </w:r>
      <w:r w:rsidR="00224431">
        <w:rPr>
          <w:rFonts w:ascii="Arial" w:hAnsi="Arial" w:cs="Arial"/>
          <w:sz w:val="24"/>
          <w:szCs w:val="24"/>
        </w:rPr>
        <w:t xml:space="preserve">n.d., </w:t>
      </w:r>
      <w:r w:rsidR="00D50838">
        <w:rPr>
          <w:rFonts w:ascii="Arial" w:hAnsi="Arial" w:cs="Arial"/>
          <w:sz w:val="24"/>
          <w:szCs w:val="24"/>
        </w:rPr>
        <w:t>2025</w:t>
      </w:r>
      <w:r w:rsidR="0003229C">
        <w:rPr>
          <w:rFonts w:ascii="Arial" w:hAnsi="Arial" w:cs="Arial"/>
          <w:sz w:val="24"/>
          <w:szCs w:val="24"/>
        </w:rPr>
        <w:t>)</w:t>
      </w:r>
      <w:r w:rsidR="00F17809">
        <w:rPr>
          <w:rFonts w:ascii="Arial" w:hAnsi="Arial" w:cs="Arial"/>
          <w:sz w:val="24"/>
          <w:szCs w:val="24"/>
        </w:rPr>
        <w:t xml:space="preserve">. </w:t>
      </w:r>
    </w:p>
    <w:p w14:paraId="4B5F0662" w14:textId="77777777" w:rsidR="007D41BD" w:rsidRDefault="007D41BD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890CEC9" w14:textId="24483BD6" w:rsidR="007D41BD" w:rsidRDefault="0098079E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02F97">
        <w:rPr>
          <w:rFonts w:ascii="Arial" w:hAnsi="Arial" w:cs="Arial"/>
          <w:sz w:val="24"/>
          <w:szCs w:val="24"/>
        </w:rPr>
        <w:t>notion</w:t>
      </w:r>
      <w:r>
        <w:rPr>
          <w:rFonts w:ascii="Arial" w:hAnsi="Arial" w:cs="Arial"/>
          <w:sz w:val="24"/>
          <w:szCs w:val="24"/>
        </w:rPr>
        <w:t xml:space="preserve"> of governance is </w:t>
      </w:r>
      <w:r w:rsidR="005C1314">
        <w:rPr>
          <w:rFonts w:ascii="Arial" w:hAnsi="Arial" w:cs="Arial"/>
          <w:sz w:val="24"/>
          <w:szCs w:val="24"/>
        </w:rPr>
        <w:t xml:space="preserve">multifaceted and has been defined and </w:t>
      </w:r>
      <w:r>
        <w:rPr>
          <w:rFonts w:ascii="Arial" w:hAnsi="Arial" w:cs="Arial"/>
          <w:sz w:val="24"/>
          <w:szCs w:val="24"/>
        </w:rPr>
        <w:t xml:space="preserve">interpreted differently in a variety of academic and </w:t>
      </w:r>
      <w:r w:rsidR="00E32D6C">
        <w:rPr>
          <w:rFonts w:ascii="Arial" w:hAnsi="Arial" w:cs="Arial"/>
          <w:sz w:val="24"/>
          <w:szCs w:val="24"/>
        </w:rPr>
        <w:t>practical</w:t>
      </w:r>
      <w:r>
        <w:rPr>
          <w:rFonts w:ascii="Arial" w:hAnsi="Arial" w:cs="Arial"/>
          <w:sz w:val="24"/>
          <w:szCs w:val="24"/>
        </w:rPr>
        <w:t xml:space="preserve"> contexts. According to literature, </w:t>
      </w:r>
      <w:r w:rsidR="00E82344">
        <w:rPr>
          <w:rFonts w:ascii="Arial" w:hAnsi="Arial" w:cs="Arial"/>
          <w:sz w:val="24"/>
          <w:szCs w:val="24"/>
        </w:rPr>
        <w:t>several concepts commonly associated with governance, including</w:t>
      </w:r>
      <w:r>
        <w:rPr>
          <w:rFonts w:ascii="Arial" w:hAnsi="Arial" w:cs="Arial"/>
          <w:sz w:val="24"/>
          <w:szCs w:val="24"/>
        </w:rPr>
        <w:t xml:space="preserve"> strategy,</w:t>
      </w:r>
      <w:r w:rsidR="00535D9E">
        <w:rPr>
          <w:rFonts w:ascii="Arial" w:hAnsi="Arial" w:cs="Arial"/>
          <w:sz w:val="24"/>
          <w:szCs w:val="24"/>
        </w:rPr>
        <w:t xml:space="preserve"> behaviour</w:t>
      </w:r>
      <w:r>
        <w:rPr>
          <w:rFonts w:ascii="Arial" w:hAnsi="Arial" w:cs="Arial"/>
          <w:sz w:val="24"/>
          <w:szCs w:val="24"/>
        </w:rPr>
        <w:t xml:space="preserve"> and decision making</w:t>
      </w:r>
      <w:r w:rsidR="00086980">
        <w:rPr>
          <w:rFonts w:ascii="Arial" w:hAnsi="Arial" w:cs="Arial"/>
          <w:sz w:val="24"/>
          <w:szCs w:val="24"/>
        </w:rPr>
        <w:t xml:space="preserve"> </w:t>
      </w:r>
      <w:r w:rsidR="00535D9E">
        <w:rPr>
          <w:rFonts w:ascii="Arial" w:hAnsi="Arial" w:cs="Arial"/>
          <w:sz w:val="24"/>
          <w:szCs w:val="24"/>
        </w:rPr>
        <w:t>may not cons</w:t>
      </w:r>
      <w:r w:rsidR="00E32D6C">
        <w:rPr>
          <w:rFonts w:ascii="Arial" w:hAnsi="Arial" w:cs="Arial"/>
          <w:sz w:val="24"/>
          <w:szCs w:val="24"/>
        </w:rPr>
        <w:t>tit</w:t>
      </w:r>
      <w:r w:rsidR="00535D9E">
        <w:rPr>
          <w:rFonts w:ascii="Arial" w:hAnsi="Arial" w:cs="Arial"/>
          <w:sz w:val="24"/>
          <w:szCs w:val="24"/>
        </w:rPr>
        <w:t>ute</w:t>
      </w:r>
      <w:r w:rsidR="00086980">
        <w:rPr>
          <w:rFonts w:ascii="Arial" w:hAnsi="Arial" w:cs="Arial"/>
          <w:sz w:val="24"/>
          <w:szCs w:val="24"/>
        </w:rPr>
        <w:t xml:space="preserve"> governance itself. </w:t>
      </w:r>
      <w:r w:rsidR="00292538">
        <w:rPr>
          <w:rFonts w:ascii="Arial" w:hAnsi="Arial" w:cs="Arial"/>
          <w:sz w:val="24"/>
          <w:szCs w:val="24"/>
        </w:rPr>
        <w:t>This highlights the need for a more precise understanding of what governance entails</w:t>
      </w:r>
      <w:r w:rsidR="00E72A20">
        <w:rPr>
          <w:rFonts w:ascii="Arial" w:hAnsi="Arial" w:cs="Arial"/>
          <w:sz w:val="24"/>
          <w:szCs w:val="24"/>
        </w:rPr>
        <w:t xml:space="preserve"> (McGrat</w:t>
      </w:r>
      <w:r w:rsidR="00A968D3">
        <w:rPr>
          <w:rFonts w:ascii="Arial" w:hAnsi="Arial" w:cs="Arial"/>
          <w:sz w:val="24"/>
          <w:szCs w:val="24"/>
        </w:rPr>
        <w:t>h &amp; Whitty, 2015)</w:t>
      </w:r>
      <w:r w:rsidR="00292538">
        <w:rPr>
          <w:rFonts w:ascii="Arial" w:hAnsi="Arial" w:cs="Arial"/>
          <w:sz w:val="24"/>
          <w:szCs w:val="24"/>
        </w:rPr>
        <w:t>. Gov</w:t>
      </w:r>
      <w:r w:rsidR="003C704F">
        <w:rPr>
          <w:rFonts w:ascii="Arial" w:hAnsi="Arial" w:cs="Arial"/>
          <w:sz w:val="24"/>
          <w:szCs w:val="24"/>
        </w:rPr>
        <w:t xml:space="preserve">ernance is </w:t>
      </w:r>
      <w:r w:rsidR="00BA62FB">
        <w:rPr>
          <w:rFonts w:ascii="Arial" w:hAnsi="Arial" w:cs="Arial"/>
          <w:sz w:val="24"/>
          <w:szCs w:val="24"/>
        </w:rPr>
        <w:t xml:space="preserve">fundamentally </w:t>
      </w:r>
      <w:r w:rsidR="001D7C9A">
        <w:rPr>
          <w:rFonts w:ascii="Arial" w:hAnsi="Arial" w:cs="Arial"/>
          <w:sz w:val="24"/>
          <w:szCs w:val="24"/>
        </w:rPr>
        <w:t>about the process</w:t>
      </w:r>
      <w:r w:rsidR="0073179E">
        <w:rPr>
          <w:rFonts w:ascii="Arial" w:hAnsi="Arial" w:cs="Arial"/>
          <w:sz w:val="24"/>
          <w:szCs w:val="24"/>
        </w:rPr>
        <w:t>es</w:t>
      </w:r>
      <w:r w:rsidR="001D7C9A">
        <w:rPr>
          <w:rFonts w:ascii="Arial" w:hAnsi="Arial" w:cs="Arial"/>
          <w:sz w:val="24"/>
          <w:szCs w:val="24"/>
        </w:rPr>
        <w:t xml:space="preserve"> through which societies or organisations make decisions regarding accountability </w:t>
      </w:r>
      <w:r w:rsidR="00D8246B">
        <w:rPr>
          <w:rFonts w:ascii="Arial" w:hAnsi="Arial" w:cs="Arial"/>
          <w:sz w:val="24"/>
          <w:szCs w:val="24"/>
        </w:rPr>
        <w:t xml:space="preserve">or </w:t>
      </w:r>
      <w:r w:rsidR="006F6412">
        <w:rPr>
          <w:rFonts w:ascii="Arial" w:hAnsi="Arial" w:cs="Arial"/>
          <w:sz w:val="24"/>
          <w:szCs w:val="24"/>
        </w:rPr>
        <w:t>“the process of steering society and the economy through collective action and in accordance with common goals” (Torfing et al</w:t>
      </w:r>
      <w:r w:rsidR="00B73D79">
        <w:rPr>
          <w:rFonts w:ascii="Arial" w:hAnsi="Arial" w:cs="Arial"/>
          <w:sz w:val="24"/>
          <w:szCs w:val="24"/>
        </w:rPr>
        <w:t>,</w:t>
      </w:r>
      <w:r w:rsidR="006F6412">
        <w:rPr>
          <w:rFonts w:ascii="Arial" w:hAnsi="Arial" w:cs="Arial"/>
          <w:sz w:val="24"/>
          <w:szCs w:val="24"/>
        </w:rPr>
        <w:t xml:space="preserve"> 2012). </w:t>
      </w:r>
      <w:r w:rsidR="00954C4F">
        <w:rPr>
          <w:rFonts w:ascii="Arial" w:hAnsi="Arial" w:cs="Arial"/>
          <w:sz w:val="24"/>
          <w:szCs w:val="24"/>
        </w:rPr>
        <w:t>The concept of governance has</w:t>
      </w:r>
      <w:r w:rsidR="004B6AFC">
        <w:rPr>
          <w:rFonts w:ascii="Arial" w:hAnsi="Arial" w:cs="Arial"/>
          <w:sz w:val="24"/>
          <w:szCs w:val="24"/>
        </w:rPr>
        <w:t xml:space="preserve"> </w:t>
      </w:r>
      <w:r w:rsidR="00954C4F">
        <w:rPr>
          <w:rFonts w:ascii="Arial" w:hAnsi="Arial" w:cs="Arial"/>
          <w:sz w:val="24"/>
          <w:szCs w:val="24"/>
        </w:rPr>
        <w:t>become essential to the success and accountability of organisations in today’s world (Rajesekhar et al</w:t>
      </w:r>
      <w:r w:rsidR="00B73D79">
        <w:rPr>
          <w:rFonts w:ascii="Arial" w:hAnsi="Arial" w:cs="Arial"/>
          <w:sz w:val="24"/>
          <w:szCs w:val="24"/>
        </w:rPr>
        <w:t>,</w:t>
      </w:r>
      <w:r w:rsidR="00954C4F">
        <w:rPr>
          <w:rFonts w:ascii="Arial" w:hAnsi="Arial" w:cs="Arial"/>
          <w:sz w:val="24"/>
          <w:szCs w:val="24"/>
        </w:rPr>
        <w:t xml:space="preserve"> 20</w:t>
      </w:r>
      <w:r w:rsidR="00637B58">
        <w:rPr>
          <w:rFonts w:ascii="Arial" w:hAnsi="Arial" w:cs="Arial"/>
          <w:sz w:val="24"/>
          <w:szCs w:val="24"/>
        </w:rPr>
        <w:t>2</w:t>
      </w:r>
      <w:r w:rsidR="00954C4F">
        <w:rPr>
          <w:rFonts w:ascii="Arial" w:hAnsi="Arial" w:cs="Arial"/>
          <w:sz w:val="24"/>
          <w:szCs w:val="24"/>
        </w:rPr>
        <w:t>4)</w:t>
      </w:r>
      <w:r w:rsidR="00FD1DDC">
        <w:rPr>
          <w:rFonts w:ascii="Arial" w:hAnsi="Arial" w:cs="Arial"/>
          <w:sz w:val="24"/>
          <w:szCs w:val="24"/>
        </w:rPr>
        <w:t>.</w:t>
      </w:r>
    </w:p>
    <w:p w14:paraId="29DE1396" w14:textId="77777777" w:rsidR="007D41BD" w:rsidRDefault="007D41BD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34BDB72" w14:textId="77777777" w:rsidR="001C79E1" w:rsidRDefault="00513CAE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27BAB">
        <w:rPr>
          <w:rFonts w:ascii="Arial" w:hAnsi="Arial" w:cs="Arial"/>
          <w:sz w:val="24"/>
          <w:szCs w:val="24"/>
        </w:rPr>
        <w:t xml:space="preserve">orporate </w:t>
      </w:r>
      <w:r w:rsidR="00547123">
        <w:rPr>
          <w:rFonts w:ascii="Arial" w:hAnsi="Arial" w:cs="Arial"/>
          <w:sz w:val="24"/>
          <w:szCs w:val="24"/>
        </w:rPr>
        <w:t xml:space="preserve">governance </w:t>
      </w:r>
      <w:r>
        <w:rPr>
          <w:rFonts w:ascii="Arial" w:hAnsi="Arial" w:cs="Arial"/>
          <w:sz w:val="24"/>
          <w:szCs w:val="24"/>
        </w:rPr>
        <w:t>i</w:t>
      </w:r>
      <w:r w:rsidR="00547123">
        <w:rPr>
          <w:rFonts w:ascii="Arial" w:hAnsi="Arial" w:cs="Arial"/>
          <w:sz w:val="24"/>
          <w:szCs w:val="24"/>
        </w:rPr>
        <w:t xml:space="preserve">s </w:t>
      </w:r>
      <w:r w:rsidR="004221EC">
        <w:rPr>
          <w:rFonts w:ascii="Arial" w:hAnsi="Arial" w:cs="Arial"/>
          <w:sz w:val="24"/>
          <w:szCs w:val="24"/>
        </w:rPr>
        <w:t xml:space="preserve">described as </w:t>
      </w:r>
      <w:r w:rsidR="00547123">
        <w:rPr>
          <w:rFonts w:ascii="Arial" w:hAnsi="Arial" w:cs="Arial"/>
          <w:sz w:val="24"/>
          <w:szCs w:val="24"/>
        </w:rPr>
        <w:t xml:space="preserve">‘the system by which companies are </w:t>
      </w:r>
      <w:r w:rsidR="00524C94">
        <w:rPr>
          <w:rFonts w:ascii="Arial" w:hAnsi="Arial" w:cs="Arial"/>
          <w:sz w:val="24"/>
          <w:szCs w:val="24"/>
        </w:rPr>
        <w:t xml:space="preserve">directed and controlled’ (Cadbury, 2002). </w:t>
      </w:r>
      <w:r w:rsidR="00D20F53" w:rsidRPr="00053821">
        <w:rPr>
          <w:rFonts w:ascii="Arial" w:hAnsi="Arial" w:cs="Arial"/>
          <w:sz w:val="24"/>
          <w:szCs w:val="24"/>
        </w:rPr>
        <w:t xml:space="preserve">Public governance </w:t>
      </w:r>
      <w:r w:rsidR="00AF41CD">
        <w:rPr>
          <w:rFonts w:ascii="Arial" w:hAnsi="Arial" w:cs="Arial"/>
          <w:sz w:val="24"/>
          <w:szCs w:val="24"/>
        </w:rPr>
        <w:t xml:space="preserve">on the other hand, </w:t>
      </w:r>
      <w:r w:rsidR="00D20F53" w:rsidRPr="00053821">
        <w:rPr>
          <w:rFonts w:ascii="Arial" w:hAnsi="Arial" w:cs="Arial"/>
          <w:sz w:val="24"/>
          <w:szCs w:val="24"/>
        </w:rPr>
        <w:t>is</w:t>
      </w:r>
      <w:r w:rsidR="004221EC">
        <w:rPr>
          <w:rFonts w:ascii="Arial" w:hAnsi="Arial" w:cs="Arial"/>
          <w:sz w:val="24"/>
          <w:szCs w:val="24"/>
        </w:rPr>
        <w:t xml:space="preserve"> </w:t>
      </w:r>
      <w:r w:rsidR="001A1647">
        <w:rPr>
          <w:rFonts w:ascii="Arial" w:hAnsi="Arial" w:cs="Arial"/>
          <w:sz w:val="24"/>
          <w:szCs w:val="24"/>
        </w:rPr>
        <w:t>said to be</w:t>
      </w:r>
      <w:r w:rsidR="00D20F53" w:rsidRPr="00053821">
        <w:rPr>
          <w:rFonts w:ascii="Arial" w:hAnsi="Arial" w:cs="Arial"/>
          <w:sz w:val="24"/>
          <w:szCs w:val="24"/>
        </w:rPr>
        <w:t xml:space="preserve"> </w:t>
      </w:r>
      <w:r w:rsidR="001A1647">
        <w:rPr>
          <w:rFonts w:ascii="Arial" w:hAnsi="Arial" w:cs="Arial"/>
          <w:sz w:val="24"/>
          <w:szCs w:val="24"/>
        </w:rPr>
        <w:t>“</w:t>
      </w:r>
      <w:r w:rsidR="00D20F53" w:rsidRPr="00053821">
        <w:rPr>
          <w:rFonts w:ascii="Arial" w:hAnsi="Arial" w:cs="Arial"/>
          <w:sz w:val="24"/>
          <w:szCs w:val="24"/>
        </w:rPr>
        <w:t>how an organisation works with its partners, stakeholders and networks to influence the outcomes of public bodies” (Governance International, UK). Almost all definitions</w:t>
      </w:r>
      <w:r w:rsidR="00754056">
        <w:rPr>
          <w:rFonts w:ascii="Arial" w:hAnsi="Arial" w:cs="Arial"/>
          <w:sz w:val="24"/>
          <w:szCs w:val="24"/>
        </w:rPr>
        <w:t xml:space="preserve"> of governance</w:t>
      </w:r>
      <w:r w:rsidR="00947A6B">
        <w:rPr>
          <w:rFonts w:ascii="Arial" w:hAnsi="Arial" w:cs="Arial"/>
          <w:sz w:val="24"/>
          <w:szCs w:val="24"/>
        </w:rPr>
        <w:t xml:space="preserve"> </w:t>
      </w:r>
      <w:r w:rsidR="00893804">
        <w:rPr>
          <w:rFonts w:ascii="Arial" w:hAnsi="Arial" w:cs="Arial"/>
          <w:sz w:val="24"/>
          <w:szCs w:val="24"/>
        </w:rPr>
        <w:t>share</w:t>
      </w:r>
      <w:r w:rsidR="00D20F53" w:rsidRPr="00053821">
        <w:rPr>
          <w:rFonts w:ascii="Arial" w:hAnsi="Arial" w:cs="Arial"/>
          <w:sz w:val="24"/>
          <w:szCs w:val="24"/>
        </w:rPr>
        <w:t xml:space="preserve"> some common </w:t>
      </w:r>
      <w:r w:rsidR="00893804">
        <w:rPr>
          <w:rFonts w:ascii="Arial" w:hAnsi="Arial" w:cs="Arial"/>
          <w:sz w:val="24"/>
          <w:szCs w:val="24"/>
        </w:rPr>
        <w:t>characteristics</w:t>
      </w:r>
      <w:r w:rsidR="00D20F53" w:rsidRPr="00053821">
        <w:rPr>
          <w:rFonts w:ascii="Arial" w:hAnsi="Arial" w:cs="Arial"/>
          <w:sz w:val="24"/>
          <w:szCs w:val="24"/>
        </w:rPr>
        <w:t xml:space="preserve"> </w:t>
      </w:r>
      <w:r w:rsidR="006C3BE4">
        <w:rPr>
          <w:rFonts w:ascii="Arial" w:hAnsi="Arial" w:cs="Arial"/>
          <w:sz w:val="24"/>
          <w:szCs w:val="24"/>
        </w:rPr>
        <w:t xml:space="preserve">that </w:t>
      </w:r>
      <w:r w:rsidR="00F11C4A">
        <w:rPr>
          <w:rFonts w:ascii="Arial" w:hAnsi="Arial" w:cs="Arial"/>
          <w:sz w:val="24"/>
          <w:szCs w:val="24"/>
        </w:rPr>
        <w:t>demonstrate</w:t>
      </w:r>
      <w:r w:rsidR="004E1B35">
        <w:rPr>
          <w:rFonts w:ascii="Arial" w:hAnsi="Arial" w:cs="Arial"/>
          <w:sz w:val="24"/>
          <w:szCs w:val="24"/>
        </w:rPr>
        <w:t xml:space="preserve"> how</w:t>
      </w:r>
      <w:r w:rsidR="00D20F53" w:rsidRPr="00053821">
        <w:rPr>
          <w:rFonts w:ascii="Arial" w:hAnsi="Arial" w:cs="Arial"/>
          <w:sz w:val="24"/>
          <w:szCs w:val="24"/>
        </w:rPr>
        <w:t xml:space="preserve"> governance </w:t>
      </w:r>
      <w:r w:rsidR="00F11C4A">
        <w:rPr>
          <w:rFonts w:ascii="Arial" w:hAnsi="Arial" w:cs="Arial"/>
          <w:sz w:val="24"/>
          <w:szCs w:val="24"/>
        </w:rPr>
        <w:t>pres</w:t>
      </w:r>
      <w:r w:rsidR="00D20F53" w:rsidRPr="00053821">
        <w:rPr>
          <w:rFonts w:ascii="Arial" w:hAnsi="Arial" w:cs="Arial"/>
          <w:sz w:val="24"/>
          <w:szCs w:val="24"/>
        </w:rPr>
        <w:t xml:space="preserve">ume a </w:t>
      </w:r>
      <w:r w:rsidR="00F11C4A">
        <w:rPr>
          <w:rFonts w:ascii="Arial" w:hAnsi="Arial" w:cs="Arial"/>
          <w:sz w:val="24"/>
          <w:szCs w:val="24"/>
        </w:rPr>
        <w:t xml:space="preserve">situation with various </w:t>
      </w:r>
      <w:r w:rsidR="00D20F53" w:rsidRPr="00053821">
        <w:rPr>
          <w:rFonts w:ascii="Arial" w:hAnsi="Arial" w:cs="Arial"/>
          <w:sz w:val="24"/>
          <w:szCs w:val="24"/>
        </w:rPr>
        <w:t>stakeholder</w:t>
      </w:r>
      <w:r w:rsidR="004E1B35">
        <w:rPr>
          <w:rFonts w:ascii="Arial" w:hAnsi="Arial" w:cs="Arial"/>
          <w:sz w:val="24"/>
          <w:szCs w:val="24"/>
        </w:rPr>
        <w:t>s in which public authorities are no longer able to address collective issues without</w:t>
      </w:r>
      <w:r w:rsidR="00D20F53" w:rsidRPr="00053821">
        <w:rPr>
          <w:rFonts w:ascii="Arial" w:hAnsi="Arial" w:cs="Arial"/>
          <w:sz w:val="24"/>
          <w:szCs w:val="24"/>
        </w:rPr>
        <w:t xml:space="preserve"> the cooperation of other players (Bovair and Loeffler, 2002).</w:t>
      </w:r>
      <w:r w:rsidR="00A711B0">
        <w:rPr>
          <w:rFonts w:ascii="Arial" w:hAnsi="Arial" w:cs="Arial"/>
          <w:sz w:val="24"/>
          <w:szCs w:val="24"/>
        </w:rPr>
        <w:t xml:space="preserve"> </w:t>
      </w:r>
      <w:r w:rsidR="00A1665E">
        <w:rPr>
          <w:rFonts w:ascii="Arial" w:hAnsi="Arial" w:cs="Arial"/>
          <w:sz w:val="24"/>
          <w:szCs w:val="24"/>
        </w:rPr>
        <w:t xml:space="preserve">Kooiman (1993) describes </w:t>
      </w:r>
      <w:r w:rsidR="00FD1DDC">
        <w:rPr>
          <w:rFonts w:ascii="Arial" w:hAnsi="Arial" w:cs="Arial"/>
          <w:sz w:val="24"/>
          <w:szCs w:val="24"/>
        </w:rPr>
        <w:t xml:space="preserve">governance </w:t>
      </w:r>
      <w:r w:rsidR="00A1665E">
        <w:rPr>
          <w:rFonts w:ascii="Arial" w:hAnsi="Arial" w:cs="Arial"/>
          <w:sz w:val="24"/>
          <w:szCs w:val="24"/>
        </w:rPr>
        <w:t xml:space="preserve">as </w:t>
      </w:r>
      <w:r w:rsidR="00F32BDC">
        <w:rPr>
          <w:rFonts w:ascii="Arial" w:hAnsi="Arial" w:cs="Arial"/>
          <w:sz w:val="24"/>
          <w:szCs w:val="24"/>
        </w:rPr>
        <w:t>“</w:t>
      </w:r>
      <w:r w:rsidR="00FD1DDC">
        <w:rPr>
          <w:rFonts w:ascii="Arial" w:hAnsi="Arial" w:cs="Arial"/>
          <w:sz w:val="24"/>
          <w:szCs w:val="24"/>
        </w:rPr>
        <w:t>t</w:t>
      </w:r>
      <w:r w:rsidR="00F32BDC">
        <w:rPr>
          <w:rFonts w:ascii="Arial" w:hAnsi="Arial" w:cs="Arial"/>
          <w:sz w:val="24"/>
          <w:szCs w:val="24"/>
        </w:rPr>
        <w:t>he pattern or structure that emerges in a socio-political system as a ‘common’ result or outcome of the interacting intervention efforts of all involved actors. This pattern cannot be reduced to [the outcome produced by] one actor or group of actors in particular”</w:t>
      </w:r>
      <w:r w:rsidR="00A1665E">
        <w:rPr>
          <w:rFonts w:ascii="Arial" w:hAnsi="Arial" w:cs="Arial"/>
          <w:sz w:val="24"/>
          <w:szCs w:val="24"/>
        </w:rPr>
        <w:t>.</w:t>
      </w:r>
    </w:p>
    <w:p w14:paraId="01A03873" w14:textId="77777777" w:rsidR="001C79E1" w:rsidRDefault="001C79E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5979288" w14:textId="725E9017" w:rsidR="006A504D" w:rsidRPr="00053821" w:rsidRDefault="00D33F14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Governance networks </w:t>
      </w:r>
      <w:r w:rsidR="0062322D">
        <w:rPr>
          <w:rFonts w:ascii="Arial" w:hAnsi="Arial" w:cs="Arial"/>
          <w:sz w:val="24"/>
          <w:szCs w:val="24"/>
        </w:rPr>
        <w:t>have emerged as a significant area of study within public administration</w:t>
      </w:r>
      <w:r w:rsidR="00160E89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are defined as networks of </w:t>
      </w:r>
      <w:r w:rsidR="00340B44">
        <w:rPr>
          <w:rFonts w:ascii="Arial" w:hAnsi="Arial" w:cs="Arial"/>
          <w:sz w:val="24"/>
          <w:szCs w:val="24"/>
        </w:rPr>
        <w:t>interdependent actors that contribute to the production of public governance (Levi-Faur</w:t>
      </w:r>
      <w:r w:rsidR="002F794B">
        <w:rPr>
          <w:rFonts w:ascii="Arial" w:hAnsi="Arial" w:cs="Arial"/>
          <w:sz w:val="24"/>
          <w:szCs w:val="24"/>
        </w:rPr>
        <w:t>, 2012</w:t>
      </w:r>
      <w:r w:rsidR="00A476F5">
        <w:rPr>
          <w:rFonts w:ascii="Arial" w:hAnsi="Arial" w:cs="Arial"/>
          <w:sz w:val="24"/>
          <w:szCs w:val="24"/>
        </w:rPr>
        <w:t>)</w:t>
      </w:r>
      <w:r w:rsidR="004819D6">
        <w:rPr>
          <w:rFonts w:ascii="Arial" w:hAnsi="Arial" w:cs="Arial"/>
          <w:sz w:val="24"/>
          <w:szCs w:val="24"/>
        </w:rPr>
        <w:t xml:space="preserve">. </w:t>
      </w:r>
      <w:r w:rsidR="00375576" w:rsidRPr="00053821">
        <w:rPr>
          <w:rFonts w:ascii="Arial" w:hAnsi="Arial" w:cs="Arial"/>
          <w:sz w:val="24"/>
          <w:szCs w:val="24"/>
        </w:rPr>
        <w:t>Many complex</w:t>
      </w:r>
      <w:r w:rsidR="00B64DC3">
        <w:rPr>
          <w:rFonts w:ascii="Arial" w:hAnsi="Arial" w:cs="Arial"/>
          <w:sz w:val="24"/>
          <w:szCs w:val="24"/>
        </w:rPr>
        <w:t xml:space="preserve"> </w:t>
      </w:r>
      <w:r w:rsidR="00375576" w:rsidRPr="00053821">
        <w:rPr>
          <w:rFonts w:ascii="Arial" w:hAnsi="Arial" w:cs="Arial"/>
          <w:sz w:val="24"/>
          <w:szCs w:val="24"/>
        </w:rPr>
        <w:t>problems rely on networks of providers who must co-ordinate at the local level and recognise they are providing services not simple products, according to the highly differentiated needs of individuals (Osborne</w:t>
      </w:r>
      <w:r w:rsidR="00375576">
        <w:rPr>
          <w:rFonts w:ascii="Arial" w:hAnsi="Arial" w:cs="Arial"/>
          <w:sz w:val="24"/>
          <w:szCs w:val="24"/>
        </w:rPr>
        <w:t>, 2010</w:t>
      </w:r>
      <w:r w:rsidR="00375576" w:rsidRPr="00053821">
        <w:rPr>
          <w:rFonts w:ascii="Arial" w:hAnsi="Arial" w:cs="Arial"/>
          <w:sz w:val="24"/>
          <w:szCs w:val="24"/>
        </w:rPr>
        <w:t>). Reducing crime, for example, is not within the power of police or other public bodies working in isolation because there are many societal influences they cannot negotiate alone</w:t>
      </w:r>
      <w:r w:rsidR="00375576">
        <w:rPr>
          <w:rFonts w:ascii="Arial" w:hAnsi="Arial" w:cs="Arial"/>
          <w:sz w:val="24"/>
          <w:szCs w:val="24"/>
        </w:rPr>
        <w:t xml:space="preserve">. </w:t>
      </w:r>
      <w:r w:rsidR="004819D6">
        <w:rPr>
          <w:rFonts w:ascii="Arial" w:hAnsi="Arial" w:cs="Arial"/>
          <w:sz w:val="24"/>
          <w:szCs w:val="24"/>
        </w:rPr>
        <w:t>N</w:t>
      </w:r>
      <w:r w:rsidR="00BF198F">
        <w:rPr>
          <w:rFonts w:ascii="Arial" w:hAnsi="Arial" w:cs="Arial"/>
          <w:sz w:val="24"/>
          <w:szCs w:val="24"/>
        </w:rPr>
        <w:t xml:space="preserve">etwork management has </w:t>
      </w:r>
      <w:r w:rsidR="00457461">
        <w:rPr>
          <w:rFonts w:ascii="Arial" w:hAnsi="Arial" w:cs="Arial"/>
          <w:sz w:val="24"/>
          <w:szCs w:val="24"/>
        </w:rPr>
        <w:t xml:space="preserve">consequently </w:t>
      </w:r>
      <w:r w:rsidR="00BF198F">
        <w:rPr>
          <w:rFonts w:ascii="Arial" w:hAnsi="Arial" w:cs="Arial"/>
          <w:sz w:val="24"/>
          <w:szCs w:val="24"/>
        </w:rPr>
        <w:t xml:space="preserve">emerged as a significant competence for public service organisations, particularly in the context of addressing complex governance challenges (Foncesca, 2021). </w:t>
      </w:r>
      <w:r w:rsidR="0055653B">
        <w:rPr>
          <w:rFonts w:ascii="Arial" w:hAnsi="Arial" w:cs="Arial"/>
          <w:sz w:val="24"/>
          <w:szCs w:val="24"/>
        </w:rPr>
        <w:t>H</w:t>
      </w:r>
      <w:r w:rsidR="00EE5DE3">
        <w:rPr>
          <w:rFonts w:ascii="Arial" w:hAnsi="Arial" w:cs="Arial"/>
          <w:sz w:val="24"/>
          <w:szCs w:val="24"/>
        </w:rPr>
        <w:t>owever</w:t>
      </w:r>
      <w:r w:rsidR="0055653B">
        <w:rPr>
          <w:rFonts w:ascii="Arial" w:hAnsi="Arial" w:cs="Arial"/>
          <w:sz w:val="24"/>
          <w:szCs w:val="24"/>
        </w:rPr>
        <w:t xml:space="preserve">, </w:t>
      </w:r>
      <w:r w:rsidR="005A3F8C">
        <w:rPr>
          <w:rFonts w:ascii="Arial" w:hAnsi="Arial" w:cs="Arial"/>
          <w:sz w:val="24"/>
          <w:szCs w:val="24"/>
        </w:rPr>
        <w:t>although networks h</w:t>
      </w:r>
      <w:r w:rsidR="00781875">
        <w:rPr>
          <w:rFonts w:ascii="Arial" w:hAnsi="Arial" w:cs="Arial"/>
          <w:sz w:val="24"/>
          <w:szCs w:val="24"/>
        </w:rPr>
        <w:t xml:space="preserve">ave become an important aspect of public governance, </w:t>
      </w:r>
      <w:r w:rsidR="00457461">
        <w:rPr>
          <w:rFonts w:ascii="Arial" w:hAnsi="Arial" w:cs="Arial"/>
          <w:sz w:val="24"/>
          <w:szCs w:val="24"/>
        </w:rPr>
        <w:lastRenderedPageBreak/>
        <w:t>t</w:t>
      </w:r>
      <w:r w:rsidR="00781875">
        <w:rPr>
          <w:rFonts w:ascii="Arial" w:hAnsi="Arial" w:cs="Arial"/>
          <w:sz w:val="24"/>
          <w:szCs w:val="24"/>
        </w:rPr>
        <w:t>here</w:t>
      </w:r>
      <w:r w:rsidR="00363F14">
        <w:rPr>
          <w:rFonts w:ascii="Arial" w:hAnsi="Arial" w:cs="Arial"/>
          <w:sz w:val="24"/>
          <w:szCs w:val="24"/>
        </w:rPr>
        <w:t xml:space="preserve"> are other governance mechanisms that remain signi</w:t>
      </w:r>
      <w:r w:rsidR="0090370E">
        <w:rPr>
          <w:rFonts w:ascii="Arial" w:hAnsi="Arial" w:cs="Arial"/>
          <w:sz w:val="24"/>
          <w:szCs w:val="24"/>
        </w:rPr>
        <w:t>f</w:t>
      </w:r>
      <w:r w:rsidR="00363F14">
        <w:rPr>
          <w:rFonts w:ascii="Arial" w:hAnsi="Arial" w:cs="Arial"/>
          <w:sz w:val="24"/>
          <w:szCs w:val="24"/>
        </w:rPr>
        <w:t>ican</w:t>
      </w:r>
      <w:r w:rsidR="0090370E">
        <w:rPr>
          <w:rFonts w:ascii="Arial" w:hAnsi="Arial" w:cs="Arial"/>
          <w:sz w:val="24"/>
          <w:szCs w:val="24"/>
        </w:rPr>
        <w:t>t</w:t>
      </w:r>
      <w:r w:rsidR="006F3D69">
        <w:rPr>
          <w:rFonts w:ascii="Arial" w:hAnsi="Arial" w:cs="Arial"/>
          <w:sz w:val="24"/>
          <w:szCs w:val="24"/>
        </w:rPr>
        <w:t xml:space="preserve">, </w:t>
      </w:r>
      <w:r w:rsidR="00DA3D26">
        <w:rPr>
          <w:rFonts w:ascii="Arial" w:hAnsi="Arial" w:cs="Arial"/>
          <w:sz w:val="24"/>
          <w:szCs w:val="24"/>
        </w:rPr>
        <w:t>includ</w:t>
      </w:r>
      <w:r w:rsidR="003D7581">
        <w:rPr>
          <w:rFonts w:ascii="Arial" w:hAnsi="Arial" w:cs="Arial"/>
          <w:sz w:val="24"/>
          <w:szCs w:val="24"/>
        </w:rPr>
        <w:t>ing</w:t>
      </w:r>
      <w:r w:rsidR="00DA3D26">
        <w:rPr>
          <w:rFonts w:ascii="Arial" w:hAnsi="Arial" w:cs="Arial"/>
          <w:sz w:val="24"/>
          <w:szCs w:val="24"/>
        </w:rPr>
        <w:t xml:space="preserve"> hierarchies, markets</w:t>
      </w:r>
      <w:r w:rsidR="003D7581">
        <w:rPr>
          <w:rFonts w:ascii="Arial" w:hAnsi="Arial" w:cs="Arial"/>
          <w:sz w:val="24"/>
          <w:szCs w:val="24"/>
        </w:rPr>
        <w:t xml:space="preserve">, organisational networks </w:t>
      </w:r>
      <w:r w:rsidR="00DA3D26">
        <w:rPr>
          <w:rFonts w:ascii="Arial" w:hAnsi="Arial" w:cs="Arial"/>
          <w:sz w:val="24"/>
          <w:szCs w:val="24"/>
        </w:rPr>
        <w:t>and communities</w:t>
      </w:r>
      <w:r w:rsidR="0055653B">
        <w:rPr>
          <w:rFonts w:ascii="Arial" w:hAnsi="Arial" w:cs="Arial"/>
          <w:sz w:val="24"/>
          <w:szCs w:val="24"/>
        </w:rPr>
        <w:t xml:space="preserve"> (Pierre and Peters, 2000</w:t>
      </w:r>
      <w:r w:rsidR="001D4829">
        <w:rPr>
          <w:rFonts w:ascii="Arial" w:hAnsi="Arial" w:cs="Arial"/>
          <w:sz w:val="24"/>
          <w:szCs w:val="24"/>
        </w:rPr>
        <w:t>-03</w:t>
      </w:r>
      <w:r w:rsidR="0055653B">
        <w:rPr>
          <w:rFonts w:ascii="Arial" w:hAnsi="Arial" w:cs="Arial"/>
          <w:sz w:val="24"/>
          <w:szCs w:val="24"/>
        </w:rPr>
        <w:t>)</w:t>
      </w:r>
      <w:r w:rsidR="00DA3D26">
        <w:rPr>
          <w:rFonts w:ascii="Arial" w:hAnsi="Arial" w:cs="Arial"/>
          <w:sz w:val="24"/>
          <w:szCs w:val="24"/>
        </w:rPr>
        <w:t xml:space="preserve">. </w:t>
      </w:r>
      <w:r w:rsidR="003B32CA">
        <w:rPr>
          <w:rFonts w:ascii="Arial" w:hAnsi="Arial" w:cs="Arial"/>
          <w:sz w:val="24"/>
          <w:szCs w:val="24"/>
        </w:rPr>
        <w:t>The</w:t>
      </w:r>
      <w:r w:rsidR="006A504D">
        <w:rPr>
          <w:rFonts w:ascii="Arial" w:hAnsi="Arial" w:cs="Arial"/>
          <w:sz w:val="24"/>
          <w:szCs w:val="24"/>
        </w:rPr>
        <w:t xml:space="preserve"> ques</w:t>
      </w:r>
      <w:r w:rsidR="00D96ACC">
        <w:rPr>
          <w:rFonts w:ascii="Arial" w:hAnsi="Arial" w:cs="Arial"/>
          <w:sz w:val="24"/>
          <w:szCs w:val="24"/>
        </w:rPr>
        <w:t>t</w:t>
      </w:r>
      <w:r w:rsidR="006A504D">
        <w:rPr>
          <w:rFonts w:ascii="Arial" w:hAnsi="Arial" w:cs="Arial"/>
          <w:sz w:val="24"/>
          <w:szCs w:val="24"/>
        </w:rPr>
        <w:t>ion for government is to choose the right mechanism to deal with the proble</w:t>
      </w:r>
      <w:r w:rsidR="0013029A">
        <w:rPr>
          <w:rFonts w:ascii="Arial" w:hAnsi="Arial" w:cs="Arial"/>
          <w:sz w:val="24"/>
          <w:szCs w:val="24"/>
        </w:rPr>
        <w:t xml:space="preserve">m </w:t>
      </w:r>
      <w:r w:rsidR="003B32CA">
        <w:rPr>
          <w:rFonts w:ascii="Arial" w:hAnsi="Arial" w:cs="Arial"/>
          <w:sz w:val="24"/>
          <w:szCs w:val="24"/>
        </w:rPr>
        <w:t>(Bovaird and Loeffler, 2016)</w:t>
      </w:r>
      <w:r w:rsidR="006A504D">
        <w:rPr>
          <w:rFonts w:ascii="Arial" w:hAnsi="Arial" w:cs="Arial"/>
          <w:sz w:val="24"/>
          <w:szCs w:val="24"/>
        </w:rPr>
        <w:t xml:space="preserve">. </w:t>
      </w:r>
    </w:p>
    <w:p w14:paraId="19EE4F60" w14:textId="77777777" w:rsidR="0013029A" w:rsidRDefault="0013029A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311B603" w14:textId="6E22C980" w:rsidR="00D1319D" w:rsidRPr="00A21FDF" w:rsidRDefault="008452A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general, “g</w:t>
      </w:r>
      <w:r w:rsidR="00D1319D">
        <w:rPr>
          <w:rFonts w:ascii="Arial" w:hAnsi="Arial" w:cs="Arial"/>
          <w:sz w:val="24"/>
          <w:szCs w:val="24"/>
        </w:rPr>
        <w:t xml:space="preserve">ood </w:t>
      </w:r>
      <w:r>
        <w:rPr>
          <w:rFonts w:ascii="Arial" w:hAnsi="Arial" w:cs="Arial"/>
          <w:sz w:val="24"/>
          <w:szCs w:val="24"/>
        </w:rPr>
        <w:t>g</w:t>
      </w:r>
      <w:r w:rsidR="00D1319D">
        <w:rPr>
          <w:rFonts w:ascii="Arial" w:hAnsi="Arial" w:cs="Arial"/>
          <w:sz w:val="24"/>
          <w:szCs w:val="24"/>
        </w:rPr>
        <w:t>overnance</w:t>
      </w:r>
      <w:r>
        <w:rPr>
          <w:rFonts w:ascii="Arial" w:hAnsi="Arial" w:cs="Arial"/>
          <w:sz w:val="24"/>
          <w:szCs w:val="24"/>
        </w:rPr>
        <w:t>”</w:t>
      </w:r>
      <w:r w:rsidR="00F13EAD">
        <w:rPr>
          <w:rFonts w:ascii="Arial" w:hAnsi="Arial" w:cs="Arial"/>
          <w:sz w:val="24"/>
          <w:szCs w:val="24"/>
        </w:rPr>
        <w:t xml:space="preserve"> refers to the efforts of global institutions like the World Bank and the United Nations to evaluate and </w:t>
      </w:r>
      <w:r w:rsidR="00090EE0">
        <w:rPr>
          <w:rFonts w:ascii="Arial" w:hAnsi="Arial" w:cs="Arial"/>
          <w:sz w:val="24"/>
          <w:szCs w:val="24"/>
        </w:rPr>
        <w:t>quantify the effectiveness of governing bodies in developing nations in terms of their stability, responsiveness to interactions, procedural fairness, effectiveness and adherence to the role of law</w:t>
      </w:r>
      <w:r w:rsidR="00DE3F73">
        <w:rPr>
          <w:rFonts w:ascii="Arial" w:hAnsi="Arial" w:cs="Arial"/>
          <w:sz w:val="24"/>
          <w:szCs w:val="24"/>
        </w:rPr>
        <w:t xml:space="preserve"> </w:t>
      </w:r>
      <w:r w:rsidR="00D1319D">
        <w:rPr>
          <w:rFonts w:ascii="Arial" w:hAnsi="Arial" w:cs="Arial"/>
          <w:sz w:val="24"/>
          <w:szCs w:val="24"/>
        </w:rPr>
        <w:t xml:space="preserve">(Ansell &amp; Torfing, 2022). According to the United Nations Economic and Social Commission for Asia and the Pacific </w:t>
      </w:r>
      <w:r w:rsidR="004F5FA6">
        <w:rPr>
          <w:rFonts w:ascii="Arial" w:hAnsi="Arial" w:cs="Arial"/>
          <w:sz w:val="24"/>
          <w:szCs w:val="24"/>
        </w:rPr>
        <w:t>“</w:t>
      </w:r>
      <w:r w:rsidR="00A345BE">
        <w:rPr>
          <w:rFonts w:ascii="Arial" w:hAnsi="Arial" w:cs="Arial"/>
          <w:sz w:val="24"/>
          <w:szCs w:val="24"/>
        </w:rPr>
        <w:t>g</w:t>
      </w:r>
      <w:r w:rsidR="00D1319D" w:rsidRPr="00053821">
        <w:rPr>
          <w:rFonts w:ascii="Arial" w:hAnsi="Arial" w:cs="Arial"/>
          <w:sz w:val="24"/>
          <w:szCs w:val="24"/>
        </w:rPr>
        <w:t>o</w:t>
      </w:r>
      <w:r w:rsidR="0027139A">
        <w:rPr>
          <w:rFonts w:ascii="Arial" w:hAnsi="Arial" w:cs="Arial"/>
          <w:sz w:val="24"/>
          <w:szCs w:val="24"/>
        </w:rPr>
        <w:t>o</w:t>
      </w:r>
      <w:r w:rsidR="00D1319D" w:rsidRPr="00053821">
        <w:rPr>
          <w:rFonts w:ascii="Arial" w:hAnsi="Arial" w:cs="Arial"/>
          <w:sz w:val="24"/>
          <w:szCs w:val="24"/>
        </w:rPr>
        <w:t xml:space="preserve">d </w:t>
      </w:r>
      <w:r w:rsidR="0027139A">
        <w:rPr>
          <w:rFonts w:ascii="Arial" w:hAnsi="Arial" w:cs="Arial"/>
          <w:sz w:val="24"/>
          <w:szCs w:val="24"/>
        </w:rPr>
        <w:t>g</w:t>
      </w:r>
      <w:r w:rsidR="00D1319D" w:rsidRPr="00053821">
        <w:rPr>
          <w:rFonts w:ascii="Arial" w:hAnsi="Arial" w:cs="Arial"/>
          <w:sz w:val="24"/>
          <w:szCs w:val="24"/>
        </w:rPr>
        <w:t>overnance</w:t>
      </w:r>
      <w:r w:rsidR="004F5FA6">
        <w:rPr>
          <w:rFonts w:ascii="Arial" w:hAnsi="Arial" w:cs="Arial"/>
          <w:sz w:val="24"/>
          <w:szCs w:val="24"/>
        </w:rPr>
        <w:t>”</w:t>
      </w:r>
      <w:r w:rsidR="00D1319D" w:rsidRPr="00053821">
        <w:rPr>
          <w:rFonts w:ascii="Arial" w:hAnsi="Arial" w:cs="Arial"/>
          <w:sz w:val="24"/>
          <w:szCs w:val="24"/>
        </w:rPr>
        <w:t xml:space="preserve"> has eight major characteristics; </w:t>
      </w:r>
      <w:r w:rsidR="004F5FA6">
        <w:rPr>
          <w:rFonts w:ascii="Arial" w:hAnsi="Arial" w:cs="Arial"/>
          <w:sz w:val="24"/>
          <w:szCs w:val="24"/>
        </w:rPr>
        <w:t>i</w:t>
      </w:r>
      <w:r w:rsidR="00D1319D" w:rsidRPr="00053821">
        <w:rPr>
          <w:rFonts w:ascii="Arial" w:hAnsi="Arial" w:cs="Arial"/>
          <w:sz w:val="24"/>
          <w:szCs w:val="24"/>
        </w:rPr>
        <w:t>t is participatory, consensus oriented, accountable, transparent, responsive, effective and efficient, equitable and inclusive and follows rule of law</w:t>
      </w:r>
      <w:r w:rsidR="003438AF">
        <w:rPr>
          <w:rFonts w:ascii="Arial" w:hAnsi="Arial" w:cs="Arial"/>
          <w:sz w:val="24"/>
          <w:szCs w:val="24"/>
        </w:rPr>
        <w:t>. It guarantees that corruption is minimised</w:t>
      </w:r>
      <w:r w:rsidR="0024242C">
        <w:rPr>
          <w:rFonts w:ascii="Arial" w:hAnsi="Arial" w:cs="Arial"/>
          <w:sz w:val="24"/>
          <w:szCs w:val="24"/>
        </w:rPr>
        <w:t xml:space="preserve">, that minority opinions are considered and the voice of the most vulnerable members of society </w:t>
      </w:r>
      <w:r w:rsidR="00A077B3">
        <w:rPr>
          <w:rFonts w:ascii="Arial" w:hAnsi="Arial" w:cs="Arial"/>
          <w:sz w:val="24"/>
          <w:szCs w:val="24"/>
        </w:rPr>
        <w:t>are heard while decisions are being made</w:t>
      </w:r>
      <w:r w:rsidR="00DC036C">
        <w:rPr>
          <w:rFonts w:ascii="Arial" w:hAnsi="Arial" w:cs="Arial"/>
          <w:sz w:val="24"/>
          <w:szCs w:val="24"/>
        </w:rPr>
        <w:t xml:space="preserve"> </w:t>
      </w:r>
      <w:r w:rsidR="00F57279" w:rsidRPr="00471726">
        <w:rPr>
          <w:rFonts w:ascii="Arial" w:hAnsi="Arial" w:cs="Arial"/>
          <w:sz w:val="24"/>
          <w:szCs w:val="24"/>
        </w:rPr>
        <w:t>(</w:t>
      </w:r>
      <w:r w:rsidR="00471726" w:rsidRPr="00471726">
        <w:rPr>
          <w:rFonts w:ascii="Arial" w:hAnsi="Arial" w:cs="Arial"/>
          <w:sz w:val="24"/>
          <w:szCs w:val="24"/>
        </w:rPr>
        <w:t>United Nations</w:t>
      </w:r>
      <w:r w:rsidR="00C56C79">
        <w:rPr>
          <w:rFonts w:ascii="Arial" w:hAnsi="Arial" w:cs="Arial"/>
          <w:sz w:val="24"/>
          <w:szCs w:val="24"/>
        </w:rPr>
        <w:t>, n.</w:t>
      </w:r>
      <w:r w:rsidR="00224431">
        <w:rPr>
          <w:rFonts w:ascii="Arial" w:hAnsi="Arial" w:cs="Arial"/>
          <w:sz w:val="24"/>
          <w:szCs w:val="24"/>
        </w:rPr>
        <w:t>d.</w:t>
      </w:r>
      <w:r w:rsidR="00471726" w:rsidRPr="00471726">
        <w:rPr>
          <w:rFonts w:ascii="Arial" w:hAnsi="Arial" w:cs="Arial"/>
          <w:sz w:val="24"/>
          <w:szCs w:val="24"/>
        </w:rPr>
        <w:t>)</w:t>
      </w:r>
      <w:r w:rsidR="00D1319D" w:rsidRPr="00471726">
        <w:rPr>
          <w:rFonts w:ascii="Arial" w:hAnsi="Arial" w:cs="Arial"/>
          <w:sz w:val="24"/>
          <w:szCs w:val="24"/>
        </w:rPr>
        <w:t xml:space="preserve">. </w:t>
      </w:r>
      <w:r w:rsidR="004F53AE" w:rsidRPr="00A21FDF">
        <w:rPr>
          <w:rFonts w:ascii="Arial" w:hAnsi="Arial" w:cs="Arial"/>
          <w:sz w:val="24"/>
          <w:szCs w:val="24"/>
        </w:rPr>
        <w:t xml:space="preserve">Good governance </w:t>
      </w:r>
      <w:r w:rsidR="00A71F6F">
        <w:rPr>
          <w:rFonts w:ascii="Arial" w:hAnsi="Arial" w:cs="Arial"/>
          <w:sz w:val="24"/>
          <w:szCs w:val="24"/>
        </w:rPr>
        <w:t>has been described as</w:t>
      </w:r>
      <w:r w:rsidR="00A21FDF">
        <w:rPr>
          <w:rFonts w:ascii="Arial" w:hAnsi="Arial" w:cs="Arial"/>
          <w:sz w:val="24"/>
          <w:szCs w:val="24"/>
        </w:rPr>
        <w:t xml:space="preserve"> “t</w:t>
      </w:r>
      <w:r w:rsidR="0064290C" w:rsidRPr="00A21FDF">
        <w:rPr>
          <w:rFonts w:ascii="Arial" w:hAnsi="Arial" w:cs="Arial"/>
          <w:color w:val="000000"/>
          <w:sz w:val="24"/>
          <w:szCs w:val="24"/>
          <w:shd w:val="clear" w:color="auto" w:fill="FFFFFF"/>
        </w:rPr>
        <w:t>he negotiation by all the stakeholders in an issue (or area) of improved public policy outcomes and agreed governance principles, which are both implemented and regularly evaluated by all stakeholders</w:t>
      </w:r>
      <w:r w:rsidR="00A21FDF">
        <w:rPr>
          <w:rFonts w:ascii="Arial" w:hAnsi="Arial" w:cs="Arial"/>
          <w:color w:val="000000"/>
          <w:sz w:val="24"/>
          <w:szCs w:val="24"/>
          <w:shd w:val="clear" w:color="auto" w:fill="FFFFFF"/>
        </w:rPr>
        <w:t>” (</w:t>
      </w:r>
      <w:r w:rsidR="00626AA1">
        <w:rPr>
          <w:rFonts w:ascii="Arial" w:hAnsi="Arial" w:cs="Arial"/>
          <w:color w:val="000000"/>
          <w:sz w:val="24"/>
          <w:szCs w:val="24"/>
          <w:shd w:val="clear" w:color="auto" w:fill="FFFFFF"/>
        </w:rPr>
        <w:t>Governance International, UK)</w:t>
      </w:r>
      <w:r w:rsidR="0064290C" w:rsidRPr="00A21FD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EB67EBB" w14:textId="77777777" w:rsidR="00D2409B" w:rsidRPr="00053821" w:rsidRDefault="00D2409B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766252E" w14:textId="7BF56C92" w:rsidR="00BF2C36" w:rsidRPr="00053821" w:rsidRDefault="000F4D97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53821">
        <w:rPr>
          <w:rFonts w:ascii="Arial" w:hAnsi="Arial" w:cs="Arial"/>
          <w:sz w:val="24"/>
          <w:szCs w:val="24"/>
        </w:rPr>
        <w:t>Governance is th</w:t>
      </w:r>
      <w:r w:rsidR="0013029A">
        <w:rPr>
          <w:rFonts w:ascii="Arial" w:hAnsi="Arial" w:cs="Arial"/>
          <w:sz w:val="24"/>
          <w:szCs w:val="24"/>
        </w:rPr>
        <w:t>ought to be the</w:t>
      </w:r>
      <w:r w:rsidRPr="00053821">
        <w:rPr>
          <w:rFonts w:ascii="Arial" w:hAnsi="Arial" w:cs="Arial"/>
          <w:sz w:val="24"/>
          <w:szCs w:val="24"/>
        </w:rPr>
        <w:t xml:space="preserve"> process by which we collectively solve our problems and meet society’s needs</w:t>
      </w:r>
      <w:r>
        <w:rPr>
          <w:rFonts w:ascii="Arial" w:hAnsi="Arial" w:cs="Arial"/>
          <w:sz w:val="24"/>
          <w:szCs w:val="24"/>
        </w:rPr>
        <w:t xml:space="preserve"> and </w:t>
      </w:r>
      <w:r w:rsidRPr="00053821">
        <w:rPr>
          <w:rFonts w:ascii="Arial" w:hAnsi="Arial" w:cs="Arial"/>
          <w:sz w:val="24"/>
          <w:szCs w:val="24"/>
        </w:rPr>
        <w:t>Government is the instrument we use</w:t>
      </w:r>
      <w:r w:rsidR="004003A3">
        <w:rPr>
          <w:rFonts w:ascii="Arial" w:hAnsi="Arial" w:cs="Arial"/>
          <w:sz w:val="24"/>
          <w:szCs w:val="24"/>
        </w:rPr>
        <w:t>. C</w:t>
      </w:r>
      <w:r w:rsidR="00E5305D">
        <w:rPr>
          <w:rFonts w:ascii="Arial" w:hAnsi="Arial" w:cs="Arial"/>
          <w:sz w:val="24"/>
          <w:szCs w:val="24"/>
        </w:rPr>
        <w:t>ivilised society cannot function effectively without effective government</w:t>
      </w:r>
      <w:r w:rsidR="0027139A">
        <w:rPr>
          <w:rFonts w:ascii="Arial" w:hAnsi="Arial" w:cs="Arial"/>
          <w:sz w:val="24"/>
          <w:szCs w:val="24"/>
        </w:rPr>
        <w:t xml:space="preserve"> (Osborne and Gaebler, 1992)</w:t>
      </w:r>
      <w:r w:rsidR="00E5305D">
        <w:rPr>
          <w:rFonts w:ascii="Arial" w:hAnsi="Arial" w:cs="Arial"/>
          <w:sz w:val="24"/>
          <w:szCs w:val="24"/>
        </w:rPr>
        <w:t xml:space="preserve">. </w:t>
      </w:r>
      <w:r w:rsidR="00BE05ED">
        <w:rPr>
          <w:rFonts w:ascii="Arial" w:hAnsi="Arial" w:cs="Arial"/>
          <w:sz w:val="24"/>
          <w:szCs w:val="24"/>
        </w:rPr>
        <w:t xml:space="preserve">Accountability is at the heart of </w:t>
      </w:r>
      <w:r w:rsidR="00CB1BDA">
        <w:rPr>
          <w:rFonts w:ascii="Arial" w:hAnsi="Arial" w:cs="Arial"/>
          <w:sz w:val="24"/>
          <w:szCs w:val="24"/>
        </w:rPr>
        <w:t>democratic government, it</w:t>
      </w:r>
      <w:r w:rsidR="00F70EBB">
        <w:rPr>
          <w:rFonts w:ascii="Arial" w:hAnsi="Arial" w:cs="Arial"/>
          <w:sz w:val="24"/>
          <w:szCs w:val="24"/>
        </w:rPr>
        <w:t xml:space="preserve"> is the duty of </w:t>
      </w:r>
      <w:r w:rsidR="000B6B1F">
        <w:rPr>
          <w:rFonts w:ascii="Arial" w:hAnsi="Arial" w:cs="Arial"/>
          <w:sz w:val="24"/>
          <w:szCs w:val="24"/>
        </w:rPr>
        <w:t>r</w:t>
      </w:r>
      <w:r w:rsidR="00507E82" w:rsidRPr="00053821">
        <w:rPr>
          <w:rFonts w:ascii="Arial" w:hAnsi="Arial" w:cs="Arial"/>
          <w:sz w:val="24"/>
          <w:szCs w:val="24"/>
        </w:rPr>
        <w:t xml:space="preserve">epresentative </w:t>
      </w:r>
      <w:r w:rsidR="00507E82" w:rsidRPr="00053821">
        <w:rPr>
          <w:rFonts w:ascii="Arial" w:hAnsi="Arial" w:cs="Arial"/>
          <w:sz w:val="24"/>
          <w:szCs w:val="24"/>
        </w:rPr>
        <w:lastRenderedPageBreak/>
        <w:t xml:space="preserve">government </w:t>
      </w:r>
      <w:r w:rsidR="000B6B1F">
        <w:rPr>
          <w:rFonts w:ascii="Arial" w:hAnsi="Arial" w:cs="Arial"/>
          <w:sz w:val="24"/>
          <w:szCs w:val="24"/>
        </w:rPr>
        <w:t xml:space="preserve">to oversee, manage, finance, and monitor the activities of public administrators and other individuals engaged in the provision of public services. </w:t>
      </w:r>
      <w:r w:rsidR="00A45326">
        <w:rPr>
          <w:rFonts w:ascii="Arial" w:hAnsi="Arial" w:cs="Arial"/>
          <w:sz w:val="24"/>
          <w:szCs w:val="24"/>
        </w:rPr>
        <w:t>G</w:t>
      </w:r>
      <w:r w:rsidR="00990CAB" w:rsidRPr="00053821">
        <w:rPr>
          <w:rFonts w:ascii="Arial" w:hAnsi="Arial" w:cs="Arial"/>
          <w:sz w:val="24"/>
          <w:szCs w:val="24"/>
        </w:rPr>
        <w:t>overnment</w:t>
      </w:r>
      <w:r w:rsidR="002257FB">
        <w:rPr>
          <w:rFonts w:ascii="Arial" w:hAnsi="Arial" w:cs="Arial"/>
          <w:sz w:val="24"/>
          <w:szCs w:val="24"/>
        </w:rPr>
        <w:t xml:space="preserve"> </w:t>
      </w:r>
      <w:r w:rsidR="000C6979" w:rsidRPr="00053821">
        <w:rPr>
          <w:rFonts w:ascii="Arial" w:hAnsi="Arial" w:cs="Arial"/>
          <w:sz w:val="24"/>
          <w:szCs w:val="24"/>
        </w:rPr>
        <w:t>itself</w:t>
      </w:r>
      <w:r w:rsidR="00990CAB" w:rsidRPr="00053821">
        <w:rPr>
          <w:rFonts w:ascii="Arial" w:hAnsi="Arial" w:cs="Arial"/>
          <w:sz w:val="24"/>
          <w:szCs w:val="24"/>
        </w:rPr>
        <w:t xml:space="preserve"> is not enough since government is enacted by many other stakeholders</w:t>
      </w:r>
      <w:r w:rsidR="00551F96">
        <w:rPr>
          <w:rFonts w:ascii="Arial" w:hAnsi="Arial" w:cs="Arial"/>
          <w:sz w:val="24"/>
          <w:szCs w:val="24"/>
        </w:rPr>
        <w:t>, h</w:t>
      </w:r>
      <w:r w:rsidR="00990CAB" w:rsidRPr="00053821">
        <w:rPr>
          <w:rFonts w:ascii="Arial" w:hAnsi="Arial" w:cs="Arial"/>
          <w:sz w:val="24"/>
          <w:szCs w:val="24"/>
        </w:rPr>
        <w:t>owever, good governance</w:t>
      </w:r>
      <w:r w:rsidR="00551F96">
        <w:rPr>
          <w:rFonts w:ascii="Arial" w:hAnsi="Arial" w:cs="Arial"/>
          <w:sz w:val="24"/>
          <w:szCs w:val="24"/>
        </w:rPr>
        <w:t xml:space="preserve"> </w:t>
      </w:r>
      <w:r w:rsidR="00990CAB" w:rsidRPr="00053821">
        <w:rPr>
          <w:rFonts w:ascii="Arial" w:hAnsi="Arial" w:cs="Arial"/>
          <w:sz w:val="24"/>
          <w:szCs w:val="24"/>
        </w:rPr>
        <w:t>will usually require good government</w:t>
      </w:r>
      <w:r w:rsidR="0011066B">
        <w:rPr>
          <w:rFonts w:ascii="Arial" w:hAnsi="Arial" w:cs="Arial"/>
          <w:sz w:val="24"/>
          <w:szCs w:val="24"/>
        </w:rPr>
        <w:t xml:space="preserve"> (Loeffler, 2016)</w:t>
      </w:r>
      <w:r w:rsidR="00990CAB" w:rsidRPr="00053821">
        <w:rPr>
          <w:rFonts w:ascii="Arial" w:hAnsi="Arial" w:cs="Arial"/>
          <w:sz w:val="24"/>
          <w:szCs w:val="24"/>
        </w:rPr>
        <w:t xml:space="preserve">. By the same token, </w:t>
      </w:r>
      <w:r w:rsidR="002822F3">
        <w:rPr>
          <w:rFonts w:ascii="Arial" w:hAnsi="Arial" w:cs="Arial"/>
          <w:sz w:val="24"/>
          <w:szCs w:val="24"/>
        </w:rPr>
        <w:t xml:space="preserve">all other significant stakeholders must positively contribute to effective governance. </w:t>
      </w:r>
      <w:r w:rsidR="006A504D">
        <w:rPr>
          <w:rFonts w:ascii="Arial" w:hAnsi="Arial" w:cs="Arial"/>
          <w:sz w:val="24"/>
          <w:szCs w:val="24"/>
        </w:rPr>
        <w:t>T</w:t>
      </w:r>
      <w:r w:rsidR="009C6948">
        <w:rPr>
          <w:rFonts w:ascii="Arial" w:hAnsi="Arial" w:cs="Arial"/>
          <w:sz w:val="24"/>
          <w:szCs w:val="24"/>
        </w:rPr>
        <w:t xml:space="preserve">he definition of </w:t>
      </w:r>
      <w:r w:rsidR="002822F3">
        <w:rPr>
          <w:rFonts w:ascii="Arial" w:hAnsi="Arial" w:cs="Arial"/>
          <w:sz w:val="24"/>
          <w:szCs w:val="24"/>
        </w:rPr>
        <w:t>“</w:t>
      </w:r>
      <w:r w:rsidR="009C6948">
        <w:rPr>
          <w:rFonts w:ascii="Arial" w:hAnsi="Arial" w:cs="Arial"/>
          <w:sz w:val="24"/>
          <w:szCs w:val="24"/>
        </w:rPr>
        <w:t>good governance</w:t>
      </w:r>
      <w:r w:rsidR="002822F3">
        <w:rPr>
          <w:rFonts w:ascii="Arial" w:hAnsi="Arial" w:cs="Arial"/>
          <w:sz w:val="24"/>
          <w:szCs w:val="24"/>
        </w:rPr>
        <w:t>”</w:t>
      </w:r>
      <w:r w:rsidR="000C130C">
        <w:rPr>
          <w:rFonts w:ascii="Arial" w:hAnsi="Arial" w:cs="Arial"/>
          <w:sz w:val="24"/>
          <w:szCs w:val="24"/>
        </w:rPr>
        <w:t xml:space="preserve"> </w:t>
      </w:r>
      <w:r w:rsidR="0001160E">
        <w:rPr>
          <w:rFonts w:ascii="Arial" w:hAnsi="Arial" w:cs="Arial"/>
          <w:sz w:val="24"/>
          <w:szCs w:val="24"/>
        </w:rPr>
        <w:t>must</w:t>
      </w:r>
      <w:r w:rsidR="002822F3">
        <w:rPr>
          <w:rFonts w:ascii="Arial" w:hAnsi="Arial" w:cs="Arial"/>
          <w:sz w:val="24"/>
          <w:szCs w:val="24"/>
        </w:rPr>
        <w:t xml:space="preserve"> </w:t>
      </w:r>
      <w:r w:rsidR="0001160E">
        <w:rPr>
          <w:rFonts w:ascii="Arial" w:hAnsi="Arial" w:cs="Arial"/>
          <w:sz w:val="24"/>
          <w:szCs w:val="24"/>
        </w:rPr>
        <w:t>be negotiated and agreed upon by the various stakeholders in a geographical area of a policy network</w:t>
      </w:r>
      <w:r w:rsidR="00FF1244" w:rsidRPr="00053821">
        <w:rPr>
          <w:rFonts w:ascii="Arial" w:hAnsi="Arial" w:cs="Arial"/>
          <w:sz w:val="24"/>
          <w:szCs w:val="24"/>
        </w:rPr>
        <w:t xml:space="preserve"> (</w:t>
      </w:r>
      <w:r w:rsidR="002967C8">
        <w:rPr>
          <w:rFonts w:ascii="Arial" w:hAnsi="Arial" w:cs="Arial"/>
          <w:sz w:val="24"/>
          <w:szCs w:val="24"/>
        </w:rPr>
        <w:t xml:space="preserve">Bovaird </w:t>
      </w:r>
      <w:r w:rsidR="002C22A4">
        <w:rPr>
          <w:rFonts w:ascii="Arial" w:hAnsi="Arial" w:cs="Arial"/>
          <w:sz w:val="24"/>
          <w:szCs w:val="24"/>
        </w:rPr>
        <w:t xml:space="preserve">and </w:t>
      </w:r>
      <w:r w:rsidR="00FF1244" w:rsidRPr="00053821">
        <w:rPr>
          <w:rFonts w:ascii="Arial" w:hAnsi="Arial" w:cs="Arial"/>
          <w:sz w:val="24"/>
          <w:szCs w:val="24"/>
        </w:rPr>
        <w:t>Loeffler</w:t>
      </w:r>
      <w:r w:rsidR="00BC3B7F">
        <w:rPr>
          <w:rFonts w:ascii="Arial" w:hAnsi="Arial" w:cs="Arial"/>
          <w:sz w:val="24"/>
          <w:szCs w:val="24"/>
        </w:rPr>
        <w:t>,</w:t>
      </w:r>
      <w:r w:rsidR="00FF1244" w:rsidRPr="00053821">
        <w:rPr>
          <w:rFonts w:ascii="Arial" w:hAnsi="Arial" w:cs="Arial"/>
          <w:sz w:val="24"/>
          <w:szCs w:val="24"/>
        </w:rPr>
        <w:t xml:space="preserve"> 2016</w:t>
      </w:r>
      <w:r w:rsidR="00693BCC">
        <w:rPr>
          <w:rFonts w:ascii="Arial" w:hAnsi="Arial" w:cs="Arial"/>
          <w:sz w:val="24"/>
          <w:szCs w:val="24"/>
        </w:rPr>
        <w:t>).</w:t>
      </w:r>
      <w:r w:rsidR="007D45AE">
        <w:rPr>
          <w:rFonts w:ascii="Arial" w:hAnsi="Arial" w:cs="Arial"/>
          <w:sz w:val="24"/>
          <w:szCs w:val="24"/>
        </w:rPr>
        <w:t xml:space="preserve"> </w:t>
      </w:r>
    </w:p>
    <w:p w14:paraId="73F0A60D" w14:textId="14AD267D" w:rsidR="00E46DD0" w:rsidRPr="00053821" w:rsidRDefault="00E46DD0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089A113" w14:textId="58ACDD44" w:rsidR="00D21410" w:rsidRDefault="006B231C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636EC" w:rsidRPr="00053821">
        <w:rPr>
          <w:rFonts w:ascii="Arial" w:hAnsi="Arial" w:cs="Arial"/>
          <w:sz w:val="24"/>
          <w:szCs w:val="24"/>
        </w:rPr>
        <w:t>Governance tends to be undervalued until governance crises such as corruption scandals or government pay discrimination puts public governance firmly on the political agenda from time to time</w:t>
      </w:r>
      <w:r>
        <w:rPr>
          <w:rFonts w:ascii="Arial" w:hAnsi="Arial" w:cs="Arial"/>
          <w:sz w:val="24"/>
          <w:szCs w:val="24"/>
        </w:rPr>
        <w:t>”</w:t>
      </w:r>
      <w:r w:rsidR="00303E67">
        <w:rPr>
          <w:rFonts w:ascii="Arial" w:hAnsi="Arial" w:cs="Arial"/>
          <w:sz w:val="24"/>
          <w:szCs w:val="24"/>
        </w:rPr>
        <w:t xml:space="preserve"> (Bovaird and Loeffler, 2016)</w:t>
      </w:r>
      <w:r w:rsidR="008636EC" w:rsidRPr="00053821">
        <w:rPr>
          <w:rFonts w:ascii="Arial" w:hAnsi="Arial" w:cs="Arial"/>
          <w:sz w:val="24"/>
          <w:szCs w:val="24"/>
        </w:rPr>
        <w:t xml:space="preserve">. </w:t>
      </w:r>
      <w:r w:rsidR="001119B8">
        <w:rPr>
          <w:rFonts w:ascii="Arial" w:hAnsi="Arial" w:cs="Arial"/>
          <w:sz w:val="24"/>
          <w:szCs w:val="24"/>
        </w:rPr>
        <w:t xml:space="preserve">Thousands of innocent people suffered as a result of the Post Office Horizon Scandal, which also damaged confidence in the current systems of government and corporate leadership. </w:t>
      </w:r>
      <w:r w:rsidR="005D3911">
        <w:rPr>
          <w:rFonts w:ascii="Arial" w:hAnsi="Arial" w:cs="Arial"/>
          <w:sz w:val="24"/>
          <w:szCs w:val="24"/>
        </w:rPr>
        <w:t>Nine hundred and ninety nine</w:t>
      </w:r>
      <w:r w:rsidR="008636EC" w:rsidRPr="00053821">
        <w:rPr>
          <w:rFonts w:ascii="Arial" w:hAnsi="Arial" w:cs="Arial"/>
          <w:sz w:val="24"/>
          <w:szCs w:val="24"/>
        </w:rPr>
        <w:t xml:space="preserve"> sub-postmasters and others were wrongly prosecuted on charges including false accounting and theft,</w:t>
      </w:r>
      <w:r w:rsidR="00524846">
        <w:rPr>
          <w:rFonts w:ascii="Arial" w:hAnsi="Arial" w:cs="Arial"/>
          <w:sz w:val="24"/>
          <w:szCs w:val="24"/>
        </w:rPr>
        <w:t xml:space="preserve"> </w:t>
      </w:r>
      <w:r w:rsidR="008636EC" w:rsidRPr="00053821">
        <w:rPr>
          <w:rFonts w:ascii="Arial" w:hAnsi="Arial" w:cs="Arial"/>
          <w:sz w:val="24"/>
          <w:szCs w:val="24"/>
        </w:rPr>
        <w:t xml:space="preserve">at least </w:t>
      </w:r>
      <w:r w:rsidR="00D2072E">
        <w:rPr>
          <w:rFonts w:ascii="Arial" w:hAnsi="Arial" w:cs="Arial"/>
          <w:sz w:val="24"/>
          <w:szCs w:val="24"/>
        </w:rPr>
        <w:t>five</w:t>
      </w:r>
      <w:r w:rsidR="008636EC" w:rsidRPr="00053821">
        <w:rPr>
          <w:rFonts w:ascii="Arial" w:hAnsi="Arial" w:cs="Arial"/>
          <w:sz w:val="24"/>
          <w:szCs w:val="24"/>
        </w:rPr>
        <w:t xml:space="preserve"> took their own lives and hundreds died before they could be exonerated or receive compensation</w:t>
      </w:r>
      <w:r w:rsidR="00524846">
        <w:rPr>
          <w:rFonts w:ascii="Arial" w:hAnsi="Arial" w:cs="Arial"/>
          <w:sz w:val="24"/>
          <w:szCs w:val="24"/>
        </w:rPr>
        <w:t>.</w:t>
      </w:r>
      <w:r w:rsidR="00F601E0" w:rsidRPr="00053821">
        <w:rPr>
          <w:rFonts w:ascii="Arial" w:hAnsi="Arial" w:cs="Arial"/>
          <w:sz w:val="24"/>
          <w:szCs w:val="24"/>
        </w:rPr>
        <w:t xml:space="preserve"> Th</w:t>
      </w:r>
      <w:r w:rsidR="000B1C14">
        <w:rPr>
          <w:rFonts w:ascii="Arial" w:hAnsi="Arial" w:cs="Arial"/>
          <w:sz w:val="24"/>
          <w:szCs w:val="24"/>
        </w:rPr>
        <w:t>is</w:t>
      </w:r>
      <w:r w:rsidR="00D21410" w:rsidRPr="00053821">
        <w:rPr>
          <w:rFonts w:ascii="Arial" w:hAnsi="Arial" w:cs="Arial"/>
          <w:sz w:val="24"/>
          <w:szCs w:val="24"/>
        </w:rPr>
        <w:t xml:space="preserve"> </w:t>
      </w:r>
      <w:r w:rsidR="00A90AF2" w:rsidRPr="00053821">
        <w:rPr>
          <w:rFonts w:ascii="Arial" w:hAnsi="Arial" w:cs="Arial"/>
          <w:sz w:val="24"/>
          <w:szCs w:val="24"/>
        </w:rPr>
        <w:t>report</w:t>
      </w:r>
      <w:r w:rsidR="008636EC" w:rsidRPr="00053821">
        <w:rPr>
          <w:rFonts w:ascii="Arial" w:hAnsi="Arial" w:cs="Arial"/>
          <w:sz w:val="24"/>
          <w:szCs w:val="24"/>
        </w:rPr>
        <w:t xml:space="preserve"> </w:t>
      </w:r>
      <w:r w:rsidR="00B65534">
        <w:rPr>
          <w:rFonts w:ascii="Arial" w:hAnsi="Arial" w:cs="Arial"/>
          <w:sz w:val="24"/>
          <w:szCs w:val="24"/>
        </w:rPr>
        <w:t>suggests</w:t>
      </w:r>
      <w:r w:rsidR="008636EC" w:rsidRPr="00053821">
        <w:rPr>
          <w:rFonts w:ascii="Arial" w:hAnsi="Arial" w:cs="Arial"/>
          <w:sz w:val="24"/>
          <w:szCs w:val="24"/>
        </w:rPr>
        <w:t xml:space="preserve"> that governance can seem ar</w:t>
      </w:r>
      <w:r w:rsidR="009153CB">
        <w:rPr>
          <w:rFonts w:ascii="Arial" w:hAnsi="Arial" w:cs="Arial"/>
          <w:sz w:val="24"/>
          <w:szCs w:val="24"/>
        </w:rPr>
        <w:t xml:space="preserve">chaic and distant to many people, </w:t>
      </w:r>
      <w:r w:rsidR="008636EC" w:rsidRPr="00053821">
        <w:rPr>
          <w:rFonts w:ascii="Arial" w:hAnsi="Arial" w:cs="Arial"/>
          <w:sz w:val="24"/>
          <w:szCs w:val="24"/>
        </w:rPr>
        <w:t xml:space="preserve">however the Post Office scandal has shown that governance failures can have disastrous human consequences </w:t>
      </w:r>
      <w:r w:rsidR="008F2682" w:rsidRPr="00053821">
        <w:rPr>
          <w:rFonts w:ascii="Arial" w:hAnsi="Arial" w:cs="Arial"/>
          <w:sz w:val="24"/>
          <w:szCs w:val="24"/>
        </w:rPr>
        <w:t xml:space="preserve">(IoD Policy Paper, </w:t>
      </w:r>
      <w:r w:rsidR="00EB02A9">
        <w:rPr>
          <w:rFonts w:ascii="Arial" w:hAnsi="Arial" w:cs="Arial"/>
          <w:sz w:val="24"/>
          <w:szCs w:val="24"/>
        </w:rPr>
        <w:t>2024</w:t>
      </w:r>
      <w:r w:rsidR="008F2682" w:rsidRPr="00053821">
        <w:rPr>
          <w:rFonts w:ascii="Arial" w:hAnsi="Arial" w:cs="Arial"/>
          <w:sz w:val="24"/>
          <w:szCs w:val="24"/>
        </w:rPr>
        <w:t>).</w:t>
      </w:r>
    </w:p>
    <w:p w14:paraId="1DC03EDF" w14:textId="77777777" w:rsidR="00AE5580" w:rsidRPr="00053821" w:rsidRDefault="00AE5580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B432FBB" w14:textId="2DC10B0C" w:rsidR="00DC731B" w:rsidRDefault="008636EC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53821">
        <w:rPr>
          <w:rFonts w:ascii="Arial" w:hAnsi="Arial" w:cs="Arial"/>
          <w:sz w:val="24"/>
          <w:szCs w:val="24"/>
        </w:rPr>
        <w:t xml:space="preserve">There have also been examples of Governance </w:t>
      </w:r>
      <w:r w:rsidR="008F0C89" w:rsidRPr="00053821">
        <w:rPr>
          <w:rFonts w:ascii="Arial" w:hAnsi="Arial" w:cs="Arial"/>
          <w:sz w:val="24"/>
          <w:szCs w:val="24"/>
        </w:rPr>
        <w:t>failures</w:t>
      </w:r>
      <w:r w:rsidR="0005591A" w:rsidRPr="00053821">
        <w:rPr>
          <w:rFonts w:ascii="Arial" w:hAnsi="Arial" w:cs="Arial"/>
          <w:sz w:val="24"/>
          <w:szCs w:val="24"/>
        </w:rPr>
        <w:t xml:space="preserve"> </w:t>
      </w:r>
      <w:r w:rsidRPr="00053821">
        <w:rPr>
          <w:rFonts w:ascii="Arial" w:hAnsi="Arial" w:cs="Arial"/>
          <w:sz w:val="24"/>
          <w:szCs w:val="24"/>
        </w:rPr>
        <w:t xml:space="preserve">in Policing, e.g., Greater Manchester Police ‘Failed to record 80,000 crimes in a year’ (BBC </w:t>
      </w:r>
      <w:r w:rsidR="00B812D1">
        <w:rPr>
          <w:rFonts w:ascii="Arial" w:hAnsi="Arial" w:cs="Arial"/>
          <w:sz w:val="24"/>
          <w:szCs w:val="24"/>
        </w:rPr>
        <w:t>N</w:t>
      </w:r>
      <w:r w:rsidRPr="00053821">
        <w:rPr>
          <w:rFonts w:ascii="Arial" w:hAnsi="Arial" w:cs="Arial"/>
          <w:sz w:val="24"/>
          <w:szCs w:val="24"/>
        </w:rPr>
        <w:t>ews 10</w:t>
      </w:r>
      <w:r w:rsidRPr="00053821">
        <w:rPr>
          <w:rFonts w:ascii="Arial" w:hAnsi="Arial" w:cs="Arial"/>
          <w:sz w:val="24"/>
          <w:szCs w:val="24"/>
          <w:vertAlign w:val="superscript"/>
        </w:rPr>
        <w:t>th</w:t>
      </w:r>
      <w:r w:rsidRPr="00053821">
        <w:rPr>
          <w:rFonts w:ascii="Arial" w:hAnsi="Arial" w:cs="Arial"/>
          <w:sz w:val="24"/>
          <w:szCs w:val="24"/>
        </w:rPr>
        <w:t xml:space="preserve"> December, 2020)</w:t>
      </w:r>
      <w:r w:rsidR="00C20C27" w:rsidRPr="00053821">
        <w:rPr>
          <w:rFonts w:ascii="Arial" w:hAnsi="Arial" w:cs="Arial"/>
          <w:sz w:val="24"/>
          <w:szCs w:val="24"/>
        </w:rPr>
        <w:t xml:space="preserve"> </w:t>
      </w:r>
      <w:r w:rsidRPr="00053821">
        <w:rPr>
          <w:rFonts w:ascii="Arial" w:hAnsi="Arial" w:cs="Arial"/>
          <w:sz w:val="24"/>
          <w:szCs w:val="24"/>
        </w:rPr>
        <w:t xml:space="preserve">demonstrating a lack of leadership, ethical standards and </w:t>
      </w:r>
      <w:r w:rsidRPr="00053821">
        <w:rPr>
          <w:rFonts w:ascii="Arial" w:hAnsi="Arial" w:cs="Arial"/>
          <w:sz w:val="24"/>
          <w:szCs w:val="24"/>
        </w:rPr>
        <w:lastRenderedPageBreak/>
        <w:t>transparency. HMIC said about 2</w:t>
      </w:r>
      <w:r w:rsidR="00C20C27" w:rsidRPr="00053821">
        <w:rPr>
          <w:rFonts w:ascii="Arial" w:hAnsi="Arial" w:cs="Arial"/>
          <w:sz w:val="24"/>
          <w:szCs w:val="24"/>
        </w:rPr>
        <w:t>2</w:t>
      </w:r>
      <w:r w:rsidRPr="00053821">
        <w:rPr>
          <w:rFonts w:ascii="Arial" w:hAnsi="Arial" w:cs="Arial"/>
          <w:sz w:val="24"/>
          <w:szCs w:val="24"/>
        </w:rPr>
        <w:t>0 crimes a day went unrecorded in the year up to June 2020</w:t>
      </w:r>
      <w:r w:rsidR="00C51A59">
        <w:rPr>
          <w:rFonts w:ascii="Arial" w:hAnsi="Arial" w:cs="Arial"/>
          <w:sz w:val="24"/>
          <w:szCs w:val="24"/>
        </w:rPr>
        <w:t xml:space="preserve">; </w:t>
      </w:r>
      <w:r w:rsidRPr="00053821">
        <w:rPr>
          <w:rFonts w:ascii="Arial" w:hAnsi="Arial" w:cs="Arial"/>
          <w:sz w:val="24"/>
          <w:szCs w:val="24"/>
        </w:rPr>
        <w:t xml:space="preserve">victim support charities said it was “shocking”. GMP was placed into special measures </w:t>
      </w:r>
      <w:r w:rsidR="00F91930" w:rsidRPr="00053821">
        <w:rPr>
          <w:rFonts w:ascii="Arial" w:hAnsi="Arial" w:cs="Arial"/>
          <w:sz w:val="24"/>
          <w:szCs w:val="24"/>
        </w:rPr>
        <w:t xml:space="preserve">leading to the resignation of </w:t>
      </w:r>
      <w:r w:rsidRPr="00053821">
        <w:rPr>
          <w:rFonts w:ascii="Arial" w:hAnsi="Arial" w:cs="Arial"/>
          <w:sz w:val="24"/>
          <w:szCs w:val="24"/>
        </w:rPr>
        <w:t>Chief Constable Ian Hopkin</w:t>
      </w:r>
      <w:r w:rsidR="000445F7" w:rsidRPr="00053821">
        <w:rPr>
          <w:rFonts w:ascii="Arial" w:hAnsi="Arial" w:cs="Arial"/>
          <w:sz w:val="24"/>
          <w:szCs w:val="24"/>
        </w:rPr>
        <w:t>s</w:t>
      </w:r>
      <w:r w:rsidR="008C2E8D">
        <w:rPr>
          <w:rFonts w:ascii="Arial" w:hAnsi="Arial" w:cs="Arial"/>
          <w:sz w:val="24"/>
          <w:szCs w:val="24"/>
        </w:rPr>
        <w:t xml:space="preserve"> </w:t>
      </w:r>
      <w:r w:rsidRPr="00053821">
        <w:rPr>
          <w:rFonts w:ascii="Arial" w:hAnsi="Arial" w:cs="Arial"/>
          <w:sz w:val="24"/>
          <w:szCs w:val="24"/>
        </w:rPr>
        <w:t xml:space="preserve">(The Irish </w:t>
      </w:r>
      <w:r w:rsidR="00046B65">
        <w:rPr>
          <w:rFonts w:ascii="Arial" w:hAnsi="Arial" w:cs="Arial"/>
          <w:sz w:val="24"/>
          <w:szCs w:val="24"/>
        </w:rPr>
        <w:t>T</w:t>
      </w:r>
      <w:r w:rsidRPr="00053821">
        <w:rPr>
          <w:rFonts w:ascii="Arial" w:hAnsi="Arial" w:cs="Arial"/>
          <w:sz w:val="24"/>
          <w:szCs w:val="24"/>
        </w:rPr>
        <w:t>imes, 18</w:t>
      </w:r>
      <w:r w:rsidRPr="00053821">
        <w:rPr>
          <w:rFonts w:ascii="Arial" w:hAnsi="Arial" w:cs="Arial"/>
          <w:sz w:val="24"/>
          <w:szCs w:val="24"/>
          <w:vertAlign w:val="superscript"/>
        </w:rPr>
        <w:t>th</w:t>
      </w:r>
      <w:r w:rsidRPr="00053821">
        <w:rPr>
          <w:rFonts w:ascii="Arial" w:hAnsi="Arial" w:cs="Arial"/>
          <w:sz w:val="24"/>
          <w:szCs w:val="24"/>
        </w:rPr>
        <w:t xml:space="preserve"> December 2020). T</w:t>
      </w:r>
      <w:r w:rsidR="00C37987">
        <w:rPr>
          <w:rFonts w:ascii="Arial" w:hAnsi="Arial" w:cs="Arial"/>
          <w:sz w:val="24"/>
          <w:szCs w:val="24"/>
        </w:rPr>
        <w:t>rust, confidence and legitimacy were all impacted by th</w:t>
      </w:r>
      <w:r w:rsidR="00E403BF">
        <w:rPr>
          <w:rFonts w:ascii="Arial" w:hAnsi="Arial" w:cs="Arial"/>
          <w:sz w:val="24"/>
          <w:szCs w:val="24"/>
        </w:rPr>
        <w:t>is</w:t>
      </w:r>
      <w:r w:rsidR="00C37987">
        <w:rPr>
          <w:rFonts w:ascii="Arial" w:hAnsi="Arial" w:cs="Arial"/>
          <w:sz w:val="24"/>
          <w:szCs w:val="24"/>
        </w:rPr>
        <w:t xml:space="preserve"> governance failure, which resulted in victims of crime not receiving the right services</w:t>
      </w:r>
      <w:r w:rsidR="00DC731B">
        <w:rPr>
          <w:rFonts w:ascii="Arial" w:hAnsi="Arial" w:cs="Arial"/>
          <w:sz w:val="24"/>
          <w:szCs w:val="24"/>
        </w:rPr>
        <w:t xml:space="preserve">, crimes not being adequately investigated and justice not being served. </w:t>
      </w:r>
    </w:p>
    <w:p w14:paraId="6789F03F" w14:textId="77777777" w:rsidR="006E1B8C" w:rsidRDefault="006E1B8C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8DC0F35" w14:textId="3CFACE12" w:rsidR="00DB63A9" w:rsidRPr="00053821" w:rsidRDefault="00DC731B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 simi</w:t>
      </w:r>
      <w:r w:rsidR="0041452C">
        <w:rPr>
          <w:rFonts w:ascii="Arial" w:hAnsi="Arial" w:cs="Arial"/>
          <w:sz w:val="24"/>
          <w:szCs w:val="24"/>
        </w:rPr>
        <w:t xml:space="preserve">lar </w:t>
      </w:r>
      <w:r w:rsidR="00924F27" w:rsidRPr="00053821">
        <w:rPr>
          <w:rFonts w:ascii="Arial" w:hAnsi="Arial" w:cs="Arial"/>
          <w:sz w:val="24"/>
          <w:szCs w:val="24"/>
        </w:rPr>
        <w:t>exampl</w:t>
      </w:r>
      <w:r w:rsidR="009351D0" w:rsidRPr="00053821">
        <w:rPr>
          <w:rFonts w:ascii="Arial" w:hAnsi="Arial" w:cs="Arial"/>
          <w:sz w:val="24"/>
          <w:szCs w:val="24"/>
        </w:rPr>
        <w:t>e of financial mismanagement</w:t>
      </w:r>
      <w:r w:rsidR="00924F27" w:rsidRPr="00053821">
        <w:rPr>
          <w:rFonts w:ascii="Arial" w:hAnsi="Arial" w:cs="Arial"/>
          <w:sz w:val="24"/>
          <w:szCs w:val="24"/>
        </w:rPr>
        <w:t>,</w:t>
      </w:r>
      <w:r w:rsidR="007815FE" w:rsidRPr="00053821">
        <w:rPr>
          <w:rFonts w:ascii="Arial" w:hAnsi="Arial" w:cs="Arial"/>
          <w:sz w:val="24"/>
          <w:szCs w:val="24"/>
        </w:rPr>
        <w:t xml:space="preserve"> </w:t>
      </w:r>
      <w:r w:rsidR="006E5F8D" w:rsidRPr="00053821">
        <w:rPr>
          <w:rFonts w:ascii="Arial" w:hAnsi="Arial" w:cs="Arial"/>
          <w:sz w:val="24"/>
          <w:szCs w:val="24"/>
        </w:rPr>
        <w:t>Betsi Cadwaladr health board</w:t>
      </w:r>
      <w:r w:rsidR="008A264F" w:rsidRPr="00053821">
        <w:rPr>
          <w:rFonts w:ascii="Arial" w:hAnsi="Arial" w:cs="Arial"/>
          <w:sz w:val="24"/>
          <w:szCs w:val="24"/>
        </w:rPr>
        <w:t xml:space="preserve"> </w:t>
      </w:r>
      <w:r w:rsidR="000B2751" w:rsidRPr="00053821">
        <w:rPr>
          <w:rFonts w:ascii="Arial" w:hAnsi="Arial" w:cs="Arial"/>
          <w:sz w:val="24"/>
          <w:szCs w:val="24"/>
        </w:rPr>
        <w:t>reported “significant errors” in the health boards accounts with</w:t>
      </w:r>
      <w:r w:rsidR="00D0290B" w:rsidRPr="00053821">
        <w:rPr>
          <w:rFonts w:ascii="Arial" w:hAnsi="Arial" w:cs="Arial"/>
          <w:sz w:val="24"/>
          <w:szCs w:val="24"/>
        </w:rPr>
        <w:t xml:space="preserve"> £122 million not being properly accounted fo</w:t>
      </w:r>
      <w:r w:rsidR="008B37A0">
        <w:rPr>
          <w:rFonts w:ascii="Arial" w:hAnsi="Arial" w:cs="Arial"/>
          <w:sz w:val="24"/>
          <w:szCs w:val="24"/>
        </w:rPr>
        <w:t>r</w:t>
      </w:r>
      <w:r w:rsidR="00D0290B" w:rsidRPr="00053821">
        <w:rPr>
          <w:rFonts w:ascii="Arial" w:hAnsi="Arial" w:cs="Arial"/>
          <w:sz w:val="24"/>
          <w:szCs w:val="24"/>
        </w:rPr>
        <w:t xml:space="preserve"> </w:t>
      </w:r>
      <w:r w:rsidR="0005240B" w:rsidRPr="00053821">
        <w:rPr>
          <w:rFonts w:ascii="Arial" w:hAnsi="Arial" w:cs="Arial"/>
          <w:sz w:val="24"/>
          <w:szCs w:val="24"/>
        </w:rPr>
        <w:t>and concerns</w:t>
      </w:r>
      <w:r w:rsidR="006E1B8C">
        <w:rPr>
          <w:rFonts w:ascii="Arial" w:hAnsi="Arial" w:cs="Arial"/>
          <w:sz w:val="24"/>
          <w:szCs w:val="24"/>
        </w:rPr>
        <w:t xml:space="preserve"> being raised</w:t>
      </w:r>
      <w:r w:rsidR="0005240B" w:rsidRPr="00053821">
        <w:rPr>
          <w:rFonts w:ascii="Arial" w:hAnsi="Arial" w:cs="Arial"/>
          <w:sz w:val="24"/>
          <w:szCs w:val="24"/>
        </w:rPr>
        <w:t xml:space="preserve"> about governance and leadership</w:t>
      </w:r>
      <w:r w:rsidR="00046B65">
        <w:rPr>
          <w:rFonts w:ascii="Arial" w:hAnsi="Arial" w:cs="Arial"/>
          <w:sz w:val="24"/>
          <w:szCs w:val="24"/>
        </w:rPr>
        <w:t xml:space="preserve"> </w:t>
      </w:r>
      <w:r w:rsidR="00A06B7C">
        <w:rPr>
          <w:rFonts w:ascii="Arial" w:hAnsi="Arial" w:cs="Arial"/>
          <w:sz w:val="24"/>
          <w:szCs w:val="24"/>
        </w:rPr>
        <w:t xml:space="preserve">which led to the </w:t>
      </w:r>
      <w:r w:rsidR="00807920" w:rsidRPr="00053821">
        <w:rPr>
          <w:rFonts w:ascii="Arial" w:hAnsi="Arial" w:cs="Arial"/>
          <w:sz w:val="24"/>
          <w:szCs w:val="24"/>
        </w:rPr>
        <w:t>Welsh Government</w:t>
      </w:r>
      <w:r w:rsidR="0005240B" w:rsidRPr="00053821">
        <w:rPr>
          <w:rFonts w:ascii="Arial" w:hAnsi="Arial" w:cs="Arial"/>
          <w:sz w:val="24"/>
          <w:szCs w:val="24"/>
        </w:rPr>
        <w:t xml:space="preserve"> </w:t>
      </w:r>
      <w:r w:rsidR="007F4C09" w:rsidRPr="00053821">
        <w:rPr>
          <w:rFonts w:ascii="Arial" w:hAnsi="Arial" w:cs="Arial"/>
          <w:sz w:val="24"/>
          <w:szCs w:val="24"/>
        </w:rPr>
        <w:t>placing them into special measures</w:t>
      </w:r>
      <w:r w:rsidR="009B31FF" w:rsidRPr="00053821">
        <w:rPr>
          <w:rFonts w:ascii="Arial" w:hAnsi="Arial" w:cs="Arial"/>
          <w:sz w:val="24"/>
          <w:szCs w:val="24"/>
        </w:rPr>
        <w:t xml:space="preserve"> </w:t>
      </w:r>
      <w:r w:rsidR="00015F30" w:rsidRPr="00053821">
        <w:rPr>
          <w:rFonts w:ascii="Arial" w:hAnsi="Arial" w:cs="Arial"/>
          <w:sz w:val="24"/>
          <w:szCs w:val="24"/>
        </w:rPr>
        <w:t>(</w:t>
      </w:r>
      <w:r w:rsidR="00821207">
        <w:rPr>
          <w:rFonts w:ascii="Arial" w:hAnsi="Arial" w:cs="Arial"/>
          <w:sz w:val="24"/>
          <w:szCs w:val="24"/>
        </w:rPr>
        <w:t>BBC News,</w:t>
      </w:r>
      <w:r w:rsidR="007C5AB5">
        <w:rPr>
          <w:rFonts w:ascii="Arial" w:hAnsi="Arial" w:cs="Arial"/>
          <w:sz w:val="24"/>
          <w:szCs w:val="24"/>
        </w:rPr>
        <w:t xml:space="preserve"> 23</w:t>
      </w:r>
      <w:r w:rsidR="007C5AB5" w:rsidRPr="007C5AB5">
        <w:rPr>
          <w:rFonts w:ascii="Arial" w:hAnsi="Arial" w:cs="Arial"/>
          <w:sz w:val="24"/>
          <w:szCs w:val="24"/>
          <w:vertAlign w:val="superscript"/>
        </w:rPr>
        <w:t>rd</w:t>
      </w:r>
      <w:r w:rsidR="007C5AB5">
        <w:rPr>
          <w:rFonts w:ascii="Arial" w:hAnsi="Arial" w:cs="Arial"/>
          <w:sz w:val="24"/>
          <w:szCs w:val="24"/>
        </w:rPr>
        <w:t xml:space="preserve"> December 2022</w:t>
      </w:r>
      <w:r w:rsidR="000A06A6">
        <w:rPr>
          <w:rFonts w:ascii="Arial" w:hAnsi="Arial" w:cs="Arial"/>
          <w:sz w:val="24"/>
          <w:szCs w:val="24"/>
        </w:rPr>
        <w:t xml:space="preserve">). </w:t>
      </w:r>
      <w:r w:rsidR="001D6302">
        <w:rPr>
          <w:rFonts w:ascii="Arial" w:hAnsi="Arial" w:cs="Arial"/>
          <w:sz w:val="24"/>
          <w:szCs w:val="24"/>
        </w:rPr>
        <w:t xml:space="preserve">These </w:t>
      </w:r>
      <w:r w:rsidR="00EB6E20">
        <w:rPr>
          <w:rFonts w:ascii="Arial" w:hAnsi="Arial" w:cs="Arial"/>
          <w:sz w:val="24"/>
          <w:szCs w:val="24"/>
        </w:rPr>
        <w:t xml:space="preserve">incidents </w:t>
      </w:r>
      <w:r w:rsidR="008631D3">
        <w:rPr>
          <w:rFonts w:ascii="Arial" w:hAnsi="Arial" w:cs="Arial"/>
          <w:sz w:val="24"/>
          <w:szCs w:val="24"/>
        </w:rPr>
        <w:t>demonstrate</w:t>
      </w:r>
      <w:r w:rsidR="00EB6E20">
        <w:rPr>
          <w:rFonts w:ascii="Arial" w:hAnsi="Arial" w:cs="Arial"/>
          <w:sz w:val="24"/>
          <w:szCs w:val="24"/>
        </w:rPr>
        <w:t xml:space="preserve"> that governance shortcomings are often the root of corporate scandals, which can have detrimental effects on an organisation’s finances and reputation. </w:t>
      </w:r>
      <w:r w:rsidR="00DB63A9" w:rsidRPr="00053821">
        <w:rPr>
          <w:rFonts w:ascii="Arial" w:hAnsi="Arial" w:cs="Arial"/>
          <w:sz w:val="24"/>
          <w:szCs w:val="24"/>
        </w:rPr>
        <w:t xml:space="preserve">“Governance is really critically important… </w:t>
      </w:r>
      <w:r w:rsidR="00DB63A9">
        <w:rPr>
          <w:rFonts w:ascii="Arial" w:hAnsi="Arial" w:cs="Arial"/>
          <w:sz w:val="24"/>
          <w:szCs w:val="24"/>
        </w:rPr>
        <w:t>i</w:t>
      </w:r>
      <w:r w:rsidR="00DB63A9" w:rsidRPr="00053821">
        <w:rPr>
          <w:rFonts w:ascii="Arial" w:hAnsi="Arial" w:cs="Arial"/>
          <w:sz w:val="24"/>
          <w:szCs w:val="24"/>
        </w:rPr>
        <w:t>t is specific governance issues affecting perceived public outcomes and the quality of life of their citizens that get their attention”</w:t>
      </w:r>
      <w:r w:rsidR="00DB63A9">
        <w:rPr>
          <w:rFonts w:ascii="Arial" w:hAnsi="Arial" w:cs="Arial"/>
          <w:sz w:val="24"/>
          <w:szCs w:val="24"/>
        </w:rPr>
        <w:t xml:space="preserve"> (Bovaird &amp; Loeffler, 2016).</w:t>
      </w:r>
    </w:p>
    <w:p w14:paraId="4BFD19EE" w14:textId="77777777" w:rsidR="008631D3" w:rsidRDefault="008631D3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179DC72" w14:textId="75B50673" w:rsidR="00160CF7" w:rsidRPr="00053821" w:rsidRDefault="00393D70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Across many industries, ethical governance is becoming more widely acknowledged as a crucial element of successful corporate governance. </w:t>
      </w:r>
      <w:r w:rsidR="008E7B60" w:rsidRPr="00053821">
        <w:rPr>
          <w:rFonts w:ascii="Arial" w:hAnsi="Arial" w:cs="Arial"/>
          <w:sz w:val="24"/>
          <w:szCs w:val="24"/>
        </w:rPr>
        <w:t xml:space="preserve">The idea of a clean government was invented by William Gladstone, </w:t>
      </w:r>
      <w:r w:rsidR="00965D40">
        <w:rPr>
          <w:rFonts w:ascii="Arial" w:hAnsi="Arial" w:cs="Arial"/>
          <w:sz w:val="24"/>
          <w:szCs w:val="24"/>
        </w:rPr>
        <w:t>h</w:t>
      </w:r>
      <w:r w:rsidR="00E23154">
        <w:rPr>
          <w:rFonts w:ascii="Arial" w:hAnsi="Arial" w:cs="Arial"/>
          <w:sz w:val="24"/>
          <w:szCs w:val="24"/>
        </w:rPr>
        <w:t>e</w:t>
      </w:r>
      <w:r w:rsidR="00C673B6">
        <w:rPr>
          <w:rFonts w:ascii="Arial" w:hAnsi="Arial" w:cs="Arial"/>
          <w:sz w:val="24"/>
          <w:szCs w:val="24"/>
        </w:rPr>
        <w:t xml:space="preserve"> </w:t>
      </w:r>
      <w:r w:rsidR="00146B31">
        <w:rPr>
          <w:rFonts w:ascii="Arial" w:hAnsi="Arial" w:cs="Arial"/>
          <w:sz w:val="24"/>
          <w:szCs w:val="24"/>
        </w:rPr>
        <w:t>often emphasized the importance of ethical governance, reflecting his belief that political activity should align with moral purposes</w:t>
      </w:r>
      <w:r w:rsidR="00C5160E">
        <w:rPr>
          <w:rFonts w:ascii="Arial" w:hAnsi="Arial" w:cs="Arial"/>
          <w:sz w:val="24"/>
          <w:szCs w:val="24"/>
        </w:rPr>
        <w:t xml:space="preserve"> (Parry</w:t>
      </w:r>
      <w:r w:rsidR="00C62F8F">
        <w:rPr>
          <w:rFonts w:ascii="Arial" w:hAnsi="Arial" w:cs="Arial"/>
          <w:sz w:val="24"/>
          <w:szCs w:val="24"/>
        </w:rPr>
        <w:t>, 2011)</w:t>
      </w:r>
      <w:r w:rsidR="00930D89">
        <w:rPr>
          <w:rFonts w:ascii="Arial" w:hAnsi="Arial" w:cs="Arial"/>
          <w:sz w:val="24"/>
          <w:szCs w:val="24"/>
        </w:rPr>
        <w:t>.</w:t>
      </w:r>
      <w:r w:rsidR="00003DC3">
        <w:rPr>
          <w:rFonts w:ascii="Arial" w:hAnsi="Arial" w:cs="Arial"/>
          <w:sz w:val="24"/>
          <w:szCs w:val="24"/>
        </w:rPr>
        <w:t xml:space="preserve"> </w:t>
      </w:r>
      <w:r w:rsidR="00174694">
        <w:rPr>
          <w:rFonts w:ascii="Arial" w:hAnsi="Arial" w:cs="Arial"/>
          <w:sz w:val="24"/>
          <w:szCs w:val="24"/>
        </w:rPr>
        <w:t>More recently,</w:t>
      </w:r>
      <w:r w:rsidR="0017722D">
        <w:rPr>
          <w:rFonts w:ascii="Arial" w:hAnsi="Arial" w:cs="Arial"/>
          <w:sz w:val="24"/>
          <w:szCs w:val="24"/>
        </w:rPr>
        <w:t xml:space="preserve"> addressing ethical standards in public life in the UK, especially in government, is a major responsibility of the Committee </w:t>
      </w:r>
      <w:r w:rsidR="008E7B60" w:rsidRPr="00053821">
        <w:rPr>
          <w:rFonts w:ascii="Arial" w:hAnsi="Arial" w:cs="Arial"/>
          <w:sz w:val="24"/>
          <w:szCs w:val="24"/>
        </w:rPr>
        <w:t xml:space="preserve">on </w:t>
      </w:r>
      <w:r w:rsidR="00FD4315">
        <w:rPr>
          <w:rFonts w:ascii="Arial" w:hAnsi="Arial" w:cs="Arial"/>
          <w:sz w:val="24"/>
          <w:szCs w:val="24"/>
        </w:rPr>
        <w:t>S</w:t>
      </w:r>
      <w:r w:rsidR="008E7B60" w:rsidRPr="00053821">
        <w:rPr>
          <w:rFonts w:ascii="Arial" w:hAnsi="Arial" w:cs="Arial"/>
          <w:sz w:val="24"/>
          <w:szCs w:val="24"/>
        </w:rPr>
        <w:t xml:space="preserve">tandards in </w:t>
      </w:r>
      <w:r w:rsidR="00FD4315">
        <w:rPr>
          <w:rFonts w:ascii="Arial" w:hAnsi="Arial" w:cs="Arial"/>
          <w:sz w:val="24"/>
          <w:szCs w:val="24"/>
        </w:rPr>
        <w:t>P</w:t>
      </w:r>
      <w:r w:rsidR="008E7B60" w:rsidRPr="00053821">
        <w:rPr>
          <w:rFonts w:ascii="Arial" w:hAnsi="Arial" w:cs="Arial"/>
          <w:sz w:val="24"/>
          <w:szCs w:val="24"/>
        </w:rPr>
        <w:t xml:space="preserve">ublic </w:t>
      </w:r>
      <w:r w:rsidR="00FD4315">
        <w:rPr>
          <w:rFonts w:ascii="Arial" w:hAnsi="Arial" w:cs="Arial"/>
          <w:sz w:val="24"/>
          <w:szCs w:val="24"/>
        </w:rPr>
        <w:t>L</w:t>
      </w:r>
      <w:r w:rsidR="008E7B60" w:rsidRPr="00053821">
        <w:rPr>
          <w:rFonts w:ascii="Arial" w:hAnsi="Arial" w:cs="Arial"/>
          <w:sz w:val="24"/>
          <w:szCs w:val="24"/>
        </w:rPr>
        <w:t>ife</w:t>
      </w:r>
      <w:r w:rsidR="00E42F14">
        <w:rPr>
          <w:rFonts w:ascii="Arial" w:hAnsi="Arial" w:cs="Arial"/>
          <w:sz w:val="24"/>
          <w:szCs w:val="24"/>
        </w:rPr>
        <w:t xml:space="preserve"> </w:t>
      </w:r>
      <w:r w:rsidR="005A7386">
        <w:rPr>
          <w:rFonts w:ascii="Arial" w:hAnsi="Arial" w:cs="Arial"/>
          <w:sz w:val="24"/>
          <w:szCs w:val="24"/>
        </w:rPr>
        <w:t>(CSPL)</w:t>
      </w:r>
      <w:r w:rsidR="00E42F14">
        <w:rPr>
          <w:rFonts w:ascii="Arial" w:hAnsi="Arial" w:cs="Arial"/>
          <w:sz w:val="24"/>
          <w:szCs w:val="24"/>
        </w:rPr>
        <w:t xml:space="preserve">. </w:t>
      </w:r>
      <w:r w:rsidR="00FD4315">
        <w:rPr>
          <w:rFonts w:ascii="Arial" w:hAnsi="Arial" w:cs="Arial"/>
          <w:sz w:val="24"/>
          <w:szCs w:val="24"/>
        </w:rPr>
        <w:t xml:space="preserve">The CSPL was </w:t>
      </w:r>
      <w:r w:rsidR="0066594E">
        <w:rPr>
          <w:rFonts w:ascii="Arial" w:hAnsi="Arial" w:cs="Arial"/>
          <w:sz w:val="24"/>
          <w:szCs w:val="24"/>
        </w:rPr>
        <w:t>created</w:t>
      </w:r>
      <w:r w:rsidR="00474452">
        <w:rPr>
          <w:rFonts w:ascii="Arial" w:hAnsi="Arial" w:cs="Arial"/>
          <w:sz w:val="24"/>
          <w:szCs w:val="24"/>
        </w:rPr>
        <w:t xml:space="preserve"> in 1994 </w:t>
      </w:r>
      <w:r w:rsidR="00FD4315">
        <w:rPr>
          <w:rFonts w:ascii="Arial" w:hAnsi="Arial" w:cs="Arial"/>
          <w:sz w:val="24"/>
          <w:szCs w:val="24"/>
        </w:rPr>
        <w:t>in re</w:t>
      </w:r>
      <w:r w:rsidR="008051C2">
        <w:rPr>
          <w:rFonts w:ascii="Arial" w:hAnsi="Arial" w:cs="Arial"/>
          <w:sz w:val="24"/>
          <w:szCs w:val="24"/>
        </w:rPr>
        <w:t xml:space="preserve">action to the Hose of </w:t>
      </w:r>
      <w:r w:rsidR="008051C2">
        <w:rPr>
          <w:rFonts w:ascii="Arial" w:hAnsi="Arial" w:cs="Arial"/>
          <w:sz w:val="24"/>
          <w:szCs w:val="24"/>
        </w:rPr>
        <w:lastRenderedPageBreak/>
        <w:t xml:space="preserve">Commons ‘cash for questions’ scandal, which raised doubts about accountability and integrity. </w:t>
      </w:r>
      <w:r w:rsidR="0053769C">
        <w:rPr>
          <w:rFonts w:ascii="Arial" w:hAnsi="Arial" w:cs="Arial"/>
          <w:sz w:val="24"/>
          <w:szCs w:val="24"/>
        </w:rPr>
        <w:t>The CSPL has been instrumental in promoting the Nolan principle</w:t>
      </w:r>
      <w:r w:rsidR="00ED0DA9">
        <w:rPr>
          <w:rFonts w:ascii="Arial" w:hAnsi="Arial" w:cs="Arial"/>
          <w:sz w:val="24"/>
          <w:szCs w:val="24"/>
        </w:rPr>
        <w:t xml:space="preserve">s, which </w:t>
      </w:r>
      <w:r w:rsidR="00885846">
        <w:rPr>
          <w:rFonts w:ascii="Arial" w:hAnsi="Arial" w:cs="Arial"/>
          <w:sz w:val="24"/>
          <w:szCs w:val="24"/>
        </w:rPr>
        <w:t xml:space="preserve">articulate the fundamental trust that ought to guide </w:t>
      </w:r>
      <w:r w:rsidR="004937AD">
        <w:rPr>
          <w:rFonts w:ascii="Arial" w:hAnsi="Arial" w:cs="Arial"/>
          <w:sz w:val="24"/>
          <w:szCs w:val="24"/>
        </w:rPr>
        <w:t>the interaction between community members and public officials</w:t>
      </w:r>
      <w:r w:rsidR="006B62E7">
        <w:rPr>
          <w:rFonts w:ascii="Arial" w:hAnsi="Arial" w:cs="Arial"/>
          <w:sz w:val="24"/>
          <w:szCs w:val="24"/>
        </w:rPr>
        <w:t xml:space="preserve"> (</w:t>
      </w:r>
      <w:r w:rsidR="001119B0">
        <w:rPr>
          <w:rFonts w:ascii="Arial" w:hAnsi="Arial" w:cs="Arial"/>
          <w:sz w:val="24"/>
          <w:szCs w:val="24"/>
        </w:rPr>
        <w:t>Nolan</w:t>
      </w:r>
      <w:r w:rsidR="00830156">
        <w:rPr>
          <w:rFonts w:ascii="Arial" w:hAnsi="Arial" w:cs="Arial"/>
          <w:sz w:val="24"/>
          <w:szCs w:val="24"/>
        </w:rPr>
        <w:t>,</w:t>
      </w:r>
      <w:r w:rsidR="000A6456">
        <w:rPr>
          <w:rFonts w:ascii="Arial" w:hAnsi="Arial" w:cs="Arial"/>
          <w:sz w:val="24"/>
          <w:szCs w:val="24"/>
        </w:rPr>
        <w:t xml:space="preserve"> 1995</w:t>
      </w:r>
      <w:r w:rsidR="006B62E7">
        <w:rPr>
          <w:rFonts w:ascii="Arial" w:hAnsi="Arial" w:cs="Arial"/>
          <w:sz w:val="24"/>
          <w:szCs w:val="24"/>
        </w:rPr>
        <w:t>)</w:t>
      </w:r>
      <w:r w:rsidR="00ED0DA9">
        <w:rPr>
          <w:rFonts w:ascii="Arial" w:hAnsi="Arial" w:cs="Arial"/>
          <w:sz w:val="24"/>
          <w:szCs w:val="24"/>
        </w:rPr>
        <w:t xml:space="preserve">. </w:t>
      </w:r>
      <w:r w:rsidR="00960375">
        <w:rPr>
          <w:rFonts w:ascii="Arial" w:hAnsi="Arial" w:cs="Arial"/>
          <w:sz w:val="24"/>
          <w:szCs w:val="24"/>
        </w:rPr>
        <w:t>The</w:t>
      </w:r>
      <w:r w:rsidR="00656371">
        <w:rPr>
          <w:rFonts w:ascii="Arial" w:hAnsi="Arial" w:cs="Arial"/>
          <w:sz w:val="24"/>
          <w:szCs w:val="24"/>
        </w:rPr>
        <w:t xml:space="preserve"> attitudes of leaders inside companies, greatly i</w:t>
      </w:r>
      <w:r w:rsidR="00735846">
        <w:rPr>
          <w:rFonts w:ascii="Arial" w:hAnsi="Arial" w:cs="Arial"/>
          <w:sz w:val="24"/>
          <w:szCs w:val="24"/>
        </w:rPr>
        <w:t>mpact</w:t>
      </w:r>
      <w:r w:rsidR="00656371">
        <w:rPr>
          <w:rFonts w:ascii="Arial" w:hAnsi="Arial" w:cs="Arial"/>
          <w:sz w:val="24"/>
          <w:szCs w:val="24"/>
        </w:rPr>
        <w:t xml:space="preserve"> how effective governance systems are, and</w:t>
      </w:r>
      <w:r w:rsidR="00FF25B0">
        <w:rPr>
          <w:rFonts w:ascii="Arial" w:hAnsi="Arial" w:cs="Arial"/>
          <w:sz w:val="24"/>
          <w:szCs w:val="24"/>
        </w:rPr>
        <w:t xml:space="preserve"> </w:t>
      </w:r>
      <w:r w:rsidR="00735846">
        <w:rPr>
          <w:rFonts w:ascii="Arial" w:hAnsi="Arial" w:cs="Arial"/>
          <w:sz w:val="24"/>
          <w:szCs w:val="24"/>
        </w:rPr>
        <w:t>“</w:t>
      </w:r>
      <w:r w:rsidR="00656371">
        <w:rPr>
          <w:rFonts w:ascii="Arial" w:hAnsi="Arial" w:cs="Arial"/>
          <w:sz w:val="24"/>
          <w:szCs w:val="24"/>
        </w:rPr>
        <w:t xml:space="preserve">ethical leadership is crucial for fostering an ethical culture, </w:t>
      </w:r>
      <w:r w:rsidR="00636B2D">
        <w:rPr>
          <w:rFonts w:ascii="Arial" w:hAnsi="Arial" w:cs="Arial"/>
          <w:sz w:val="24"/>
          <w:szCs w:val="24"/>
        </w:rPr>
        <w:t>transparency, honesty and stakeholder engagement – all of which are cornerstones of good governance practices</w:t>
      </w:r>
      <w:r w:rsidR="004E0A49">
        <w:rPr>
          <w:rFonts w:ascii="Arial" w:hAnsi="Arial" w:cs="Arial"/>
          <w:sz w:val="24"/>
          <w:szCs w:val="24"/>
        </w:rPr>
        <w:t>”</w:t>
      </w:r>
      <w:r w:rsidR="00636B2D">
        <w:rPr>
          <w:rFonts w:ascii="Arial" w:hAnsi="Arial" w:cs="Arial"/>
          <w:sz w:val="24"/>
          <w:szCs w:val="24"/>
        </w:rPr>
        <w:t xml:space="preserve"> </w:t>
      </w:r>
      <w:r w:rsidR="00556F9D">
        <w:rPr>
          <w:rFonts w:ascii="Arial" w:hAnsi="Arial" w:cs="Arial"/>
          <w:sz w:val="24"/>
          <w:szCs w:val="24"/>
        </w:rPr>
        <w:t>(Rajasekhar et at, 20</w:t>
      </w:r>
      <w:r w:rsidR="00637B58">
        <w:rPr>
          <w:rFonts w:ascii="Arial" w:hAnsi="Arial" w:cs="Arial"/>
          <w:sz w:val="24"/>
          <w:szCs w:val="24"/>
        </w:rPr>
        <w:t>2</w:t>
      </w:r>
      <w:r w:rsidR="00556F9D">
        <w:rPr>
          <w:rFonts w:ascii="Arial" w:hAnsi="Arial" w:cs="Arial"/>
          <w:sz w:val="24"/>
          <w:szCs w:val="24"/>
        </w:rPr>
        <w:t>4)</w:t>
      </w:r>
      <w:r w:rsidR="00A8390F">
        <w:rPr>
          <w:rFonts w:ascii="Arial" w:hAnsi="Arial" w:cs="Arial"/>
          <w:sz w:val="24"/>
          <w:szCs w:val="24"/>
        </w:rPr>
        <w:t>.</w:t>
      </w:r>
    </w:p>
    <w:p w14:paraId="344D539B" w14:textId="77777777" w:rsidR="00F8787E" w:rsidRDefault="00F8787E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7ACC278" w14:textId="3130A91C" w:rsidR="00812F2B" w:rsidRDefault="00426CA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concept of governance was first recognised by the ancient Greek assemblies, which established the rule of law and enabled society </w:t>
      </w:r>
      <w:r w:rsidR="00071BE4">
        <w:rPr>
          <w:rFonts w:ascii="Arial" w:hAnsi="Arial" w:cs="Arial"/>
          <w:sz w:val="24"/>
          <w:szCs w:val="24"/>
        </w:rPr>
        <w:t>to efficiently govern itself</w:t>
      </w:r>
      <w:r w:rsidR="007F3FCC">
        <w:rPr>
          <w:rFonts w:ascii="Arial" w:hAnsi="Arial" w:cs="Arial"/>
          <w:sz w:val="24"/>
          <w:szCs w:val="24"/>
        </w:rPr>
        <w:t>, with the rule of law introduc</w:t>
      </w:r>
      <w:r w:rsidR="00AB3A17">
        <w:rPr>
          <w:rFonts w:ascii="Arial" w:hAnsi="Arial" w:cs="Arial"/>
          <w:sz w:val="24"/>
          <w:szCs w:val="24"/>
        </w:rPr>
        <w:t>ed</w:t>
      </w:r>
      <w:r w:rsidR="004F73D5">
        <w:rPr>
          <w:rFonts w:ascii="Arial" w:hAnsi="Arial" w:cs="Arial"/>
          <w:sz w:val="24"/>
          <w:szCs w:val="24"/>
        </w:rPr>
        <w:t xml:space="preserve"> </w:t>
      </w:r>
      <w:r w:rsidR="0065112D">
        <w:rPr>
          <w:rFonts w:ascii="Arial" w:hAnsi="Arial" w:cs="Arial"/>
          <w:sz w:val="24"/>
          <w:szCs w:val="24"/>
        </w:rPr>
        <w:t>(Quirk, 2011).</w:t>
      </w:r>
      <w:r w:rsidR="00094AF1">
        <w:rPr>
          <w:rFonts w:ascii="Arial" w:hAnsi="Arial" w:cs="Arial"/>
          <w:b/>
          <w:bCs/>
          <w:sz w:val="24"/>
          <w:szCs w:val="24"/>
        </w:rPr>
        <w:t xml:space="preserve"> </w:t>
      </w:r>
      <w:r w:rsidR="00B45F0F">
        <w:rPr>
          <w:rFonts w:ascii="Arial" w:hAnsi="Arial" w:cs="Arial"/>
          <w:sz w:val="24"/>
          <w:szCs w:val="24"/>
        </w:rPr>
        <w:t xml:space="preserve">Early concepts of justice were significantly shaped by philosophical enquiries such as Plato and Aristotle, they </w:t>
      </w:r>
      <w:r w:rsidR="002844C9">
        <w:rPr>
          <w:rFonts w:ascii="Arial" w:hAnsi="Arial" w:cs="Arial"/>
          <w:sz w:val="24"/>
          <w:szCs w:val="24"/>
        </w:rPr>
        <w:t xml:space="preserve">viewed </w:t>
      </w:r>
      <w:r w:rsidR="00B45F0F">
        <w:rPr>
          <w:rFonts w:ascii="Arial" w:hAnsi="Arial" w:cs="Arial"/>
          <w:sz w:val="24"/>
          <w:szCs w:val="24"/>
        </w:rPr>
        <w:t>justice as a virtue</w:t>
      </w:r>
      <w:r w:rsidR="005842D2">
        <w:rPr>
          <w:rFonts w:ascii="Arial" w:hAnsi="Arial" w:cs="Arial"/>
          <w:sz w:val="24"/>
          <w:szCs w:val="24"/>
        </w:rPr>
        <w:t xml:space="preserve">, not a legalistic </w:t>
      </w:r>
      <w:r w:rsidR="0025488E">
        <w:rPr>
          <w:rFonts w:ascii="Arial" w:hAnsi="Arial" w:cs="Arial"/>
          <w:sz w:val="24"/>
          <w:szCs w:val="24"/>
        </w:rPr>
        <w:t>notion</w:t>
      </w:r>
      <w:r w:rsidR="003E210B">
        <w:rPr>
          <w:rFonts w:ascii="Arial" w:hAnsi="Arial" w:cs="Arial"/>
          <w:sz w:val="24"/>
          <w:szCs w:val="24"/>
        </w:rPr>
        <w:t xml:space="preserve">, but as a fundamental </w:t>
      </w:r>
      <w:r w:rsidR="005842D2">
        <w:rPr>
          <w:rFonts w:ascii="Arial" w:hAnsi="Arial" w:cs="Arial"/>
          <w:sz w:val="24"/>
          <w:szCs w:val="24"/>
        </w:rPr>
        <w:t>quality of the soul wher</w:t>
      </w:r>
      <w:r w:rsidR="003E210B">
        <w:rPr>
          <w:rFonts w:ascii="Arial" w:hAnsi="Arial" w:cs="Arial"/>
          <w:sz w:val="24"/>
          <w:szCs w:val="24"/>
        </w:rPr>
        <w:t>e justice was a sin and fa</w:t>
      </w:r>
      <w:r w:rsidR="00B611BA">
        <w:rPr>
          <w:rFonts w:ascii="Arial" w:hAnsi="Arial" w:cs="Arial"/>
          <w:sz w:val="24"/>
          <w:szCs w:val="24"/>
        </w:rPr>
        <w:t>irnes</w:t>
      </w:r>
      <w:r w:rsidR="003E210B">
        <w:rPr>
          <w:rFonts w:ascii="Arial" w:hAnsi="Arial" w:cs="Arial"/>
          <w:sz w:val="24"/>
          <w:szCs w:val="24"/>
        </w:rPr>
        <w:t>s w</w:t>
      </w:r>
      <w:r w:rsidR="002D0DA8">
        <w:rPr>
          <w:rFonts w:ascii="Arial" w:hAnsi="Arial" w:cs="Arial"/>
          <w:sz w:val="24"/>
          <w:szCs w:val="24"/>
        </w:rPr>
        <w:t>as a moral quality</w:t>
      </w:r>
      <w:r w:rsidR="00F65A6A">
        <w:rPr>
          <w:rFonts w:ascii="Arial" w:hAnsi="Arial" w:cs="Arial"/>
          <w:sz w:val="24"/>
          <w:szCs w:val="24"/>
        </w:rPr>
        <w:t xml:space="preserve"> </w:t>
      </w:r>
      <w:r w:rsidR="005B6F0D">
        <w:rPr>
          <w:rFonts w:ascii="Arial" w:hAnsi="Arial" w:cs="Arial"/>
          <w:sz w:val="24"/>
          <w:szCs w:val="24"/>
        </w:rPr>
        <w:t>(Kumar, 2021)</w:t>
      </w:r>
      <w:r w:rsidR="00F8787E">
        <w:rPr>
          <w:rFonts w:ascii="Arial" w:hAnsi="Arial" w:cs="Arial"/>
          <w:sz w:val="24"/>
          <w:szCs w:val="24"/>
        </w:rPr>
        <w:t>.</w:t>
      </w:r>
      <w:r w:rsidR="005B6F0D">
        <w:rPr>
          <w:rFonts w:ascii="Arial" w:hAnsi="Arial" w:cs="Arial"/>
          <w:sz w:val="24"/>
          <w:szCs w:val="24"/>
        </w:rPr>
        <w:t xml:space="preserve"> </w:t>
      </w:r>
      <w:r w:rsidR="005347B8">
        <w:rPr>
          <w:rFonts w:ascii="Arial" w:hAnsi="Arial" w:cs="Arial"/>
          <w:sz w:val="24"/>
          <w:szCs w:val="24"/>
        </w:rPr>
        <w:t>A</w:t>
      </w:r>
      <w:r w:rsidR="009E7FA7" w:rsidRPr="00A337B0">
        <w:rPr>
          <w:rFonts w:ascii="Arial" w:hAnsi="Arial" w:cs="Arial"/>
          <w:sz w:val="24"/>
          <w:szCs w:val="24"/>
        </w:rPr>
        <w:t>ccording</w:t>
      </w:r>
      <w:r w:rsidR="009E7FA7" w:rsidRPr="00053821">
        <w:rPr>
          <w:rFonts w:ascii="Arial" w:hAnsi="Arial" w:cs="Arial"/>
          <w:sz w:val="24"/>
          <w:szCs w:val="24"/>
        </w:rPr>
        <w:t xml:space="preserve"> to the L</w:t>
      </w:r>
      <w:r w:rsidR="009511FA">
        <w:rPr>
          <w:rFonts w:ascii="Arial" w:hAnsi="Arial" w:cs="Arial"/>
          <w:sz w:val="24"/>
          <w:szCs w:val="24"/>
        </w:rPr>
        <w:t>a</w:t>
      </w:r>
      <w:r w:rsidR="009E7FA7" w:rsidRPr="00053821">
        <w:rPr>
          <w:rFonts w:ascii="Arial" w:hAnsi="Arial" w:cs="Arial"/>
          <w:sz w:val="24"/>
          <w:szCs w:val="24"/>
        </w:rPr>
        <w:t>w of Athelstan [925-39] if a thief fled</w:t>
      </w:r>
      <w:r w:rsidR="00CE6D1A">
        <w:rPr>
          <w:rFonts w:ascii="Arial" w:hAnsi="Arial" w:cs="Arial"/>
          <w:sz w:val="24"/>
          <w:szCs w:val="24"/>
        </w:rPr>
        <w:t>,</w:t>
      </w:r>
      <w:r w:rsidR="009E7FA7" w:rsidRPr="00053821">
        <w:rPr>
          <w:rFonts w:ascii="Arial" w:hAnsi="Arial" w:cs="Arial"/>
          <w:sz w:val="24"/>
          <w:szCs w:val="24"/>
        </w:rPr>
        <w:t xml:space="preserve"> he would be pursued to his death to carry out the </w:t>
      </w:r>
      <w:r w:rsidR="00CC54FC">
        <w:rPr>
          <w:rFonts w:ascii="Arial" w:hAnsi="Arial" w:cs="Arial"/>
          <w:sz w:val="24"/>
          <w:szCs w:val="24"/>
        </w:rPr>
        <w:t>K</w:t>
      </w:r>
      <w:r w:rsidR="009E7FA7" w:rsidRPr="00053821">
        <w:rPr>
          <w:rFonts w:ascii="Arial" w:hAnsi="Arial" w:cs="Arial"/>
          <w:sz w:val="24"/>
          <w:szCs w:val="24"/>
        </w:rPr>
        <w:t xml:space="preserve">ings wishes. </w:t>
      </w:r>
      <w:r w:rsidR="009F1569">
        <w:rPr>
          <w:rFonts w:ascii="Arial" w:hAnsi="Arial" w:cs="Arial"/>
          <w:sz w:val="24"/>
          <w:szCs w:val="24"/>
        </w:rPr>
        <w:t>A Welsh King</w:t>
      </w:r>
      <w:r w:rsidR="005802E5">
        <w:rPr>
          <w:rFonts w:ascii="Arial" w:hAnsi="Arial" w:cs="Arial"/>
          <w:sz w:val="24"/>
          <w:szCs w:val="24"/>
        </w:rPr>
        <w:t xml:space="preserve"> in the first half of the tenth century, </w:t>
      </w:r>
      <w:r w:rsidR="009D3B1C" w:rsidRPr="00053821">
        <w:rPr>
          <w:rFonts w:ascii="Arial" w:hAnsi="Arial" w:cs="Arial"/>
          <w:sz w:val="24"/>
          <w:szCs w:val="24"/>
        </w:rPr>
        <w:t xml:space="preserve">Hywel Dda (Howel the good) was </w:t>
      </w:r>
      <w:r w:rsidR="005802E5">
        <w:rPr>
          <w:rFonts w:ascii="Arial" w:hAnsi="Arial" w:cs="Arial"/>
          <w:sz w:val="24"/>
          <w:szCs w:val="24"/>
        </w:rPr>
        <w:t xml:space="preserve">renowned for </w:t>
      </w:r>
      <w:r w:rsidR="00471A6B">
        <w:rPr>
          <w:rFonts w:ascii="Arial" w:hAnsi="Arial" w:cs="Arial"/>
          <w:sz w:val="24"/>
          <w:szCs w:val="24"/>
        </w:rPr>
        <w:t>fairness and fair play. He brought together leaders and lawyers from all over Wales to create a single system for the country</w:t>
      </w:r>
      <w:r w:rsidR="00E86FD5">
        <w:rPr>
          <w:rFonts w:ascii="Arial" w:hAnsi="Arial" w:cs="Arial"/>
          <w:sz w:val="24"/>
          <w:szCs w:val="24"/>
        </w:rPr>
        <w:t xml:space="preserve"> “</w:t>
      </w:r>
      <w:r w:rsidR="00ED7B59" w:rsidRPr="00053821">
        <w:rPr>
          <w:rFonts w:ascii="Arial" w:hAnsi="Arial" w:cs="Arial"/>
          <w:sz w:val="24"/>
          <w:szCs w:val="24"/>
        </w:rPr>
        <w:t>to make the good laws and to abolish the bad ones”</w:t>
      </w:r>
      <w:r w:rsidR="00EA28E5">
        <w:rPr>
          <w:rFonts w:ascii="Arial" w:hAnsi="Arial" w:cs="Arial"/>
          <w:sz w:val="24"/>
          <w:szCs w:val="24"/>
        </w:rPr>
        <w:t xml:space="preserve">. </w:t>
      </w:r>
      <w:r w:rsidR="00B316A3">
        <w:rPr>
          <w:rFonts w:ascii="Arial" w:hAnsi="Arial" w:cs="Arial"/>
          <w:sz w:val="24"/>
          <w:szCs w:val="24"/>
        </w:rPr>
        <w:t xml:space="preserve">These laws </w:t>
      </w:r>
      <w:r w:rsidR="00D94D30">
        <w:rPr>
          <w:rFonts w:ascii="Arial" w:hAnsi="Arial" w:cs="Arial"/>
          <w:sz w:val="24"/>
          <w:szCs w:val="24"/>
        </w:rPr>
        <w:t xml:space="preserve">demonstrate the relationship between politics, the law, and social norms while </w:t>
      </w:r>
      <w:r w:rsidR="00B316A3">
        <w:rPr>
          <w:rFonts w:ascii="Arial" w:hAnsi="Arial" w:cs="Arial"/>
          <w:sz w:val="24"/>
          <w:szCs w:val="24"/>
        </w:rPr>
        <w:t>illustrat</w:t>
      </w:r>
      <w:r w:rsidR="00D94D30">
        <w:rPr>
          <w:rFonts w:ascii="Arial" w:hAnsi="Arial" w:cs="Arial"/>
          <w:sz w:val="24"/>
          <w:szCs w:val="24"/>
        </w:rPr>
        <w:t>ing</w:t>
      </w:r>
      <w:r w:rsidR="00B316A3">
        <w:rPr>
          <w:rFonts w:ascii="Arial" w:hAnsi="Arial" w:cs="Arial"/>
          <w:sz w:val="24"/>
          <w:szCs w:val="24"/>
        </w:rPr>
        <w:t xml:space="preserve"> </w:t>
      </w:r>
      <w:r w:rsidR="00EE0160">
        <w:rPr>
          <w:rFonts w:ascii="Arial" w:hAnsi="Arial" w:cs="Arial"/>
          <w:sz w:val="24"/>
          <w:szCs w:val="24"/>
        </w:rPr>
        <w:t>the values and priorities of society at that time</w:t>
      </w:r>
      <w:r w:rsidR="00D01673">
        <w:rPr>
          <w:rFonts w:ascii="Arial" w:hAnsi="Arial" w:cs="Arial"/>
          <w:sz w:val="24"/>
          <w:szCs w:val="24"/>
        </w:rPr>
        <w:t xml:space="preserve">. They also offer a </w:t>
      </w:r>
      <w:r w:rsidR="00EE0160">
        <w:rPr>
          <w:rFonts w:ascii="Arial" w:hAnsi="Arial" w:cs="Arial"/>
          <w:sz w:val="24"/>
          <w:szCs w:val="24"/>
        </w:rPr>
        <w:t>glimp</w:t>
      </w:r>
      <w:r w:rsidR="00F8787E">
        <w:rPr>
          <w:rFonts w:ascii="Arial" w:hAnsi="Arial" w:cs="Arial"/>
          <w:sz w:val="24"/>
          <w:szCs w:val="24"/>
        </w:rPr>
        <w:t>s</w:t>
      </w:r>
      <w:r w:rsidR="00EE0160">
        <w:rPr>
          <w:rFonts w:ascii="Arial" w:hAnsi="Arial" w:cs="Arial"/>
          <w:sz w:val="24"/>
          <w:szCs w:val="24"/>
        </w:rPr>
        <w:t xml:space="preserve">e into the legal and social </w:t>
      </w:r>
      <w:r w:rsidR="00D01673">
        <w:rPr>
          <w:rFonts w:ascii="Arial" w:hAnsi="Arial" w:cs="Arial"/>
          <w:sz w:val="24"/>
          <w:szCs w:val="24"/>
        </w:rPr>
        <w:t>structure</w:t>
      </w:r>
      <w:r w:rsidR="00EE0160">
        <w:rPr>
          <w:rFonts w:ascii="Arial" w:hAnsi="Arial" w:cs="Arial"/>
          <w:sz w:val="24"/>
          <w:szCs w:val="24"/>
        </w:rPr>
        <w:t xml:space="preserve"> that governed the lives of medieval Wales</w:t>
      </w:r>
      <w:r w:rsidR="00CC2229">
        <w:rPr>
          <w:rFonts w:ascii="Arial" w:hAnsi="Arial" w:cs="Arial"/>
          <w:sz w:val="24"/>
          <w:szCs w:val="24"/>
        </w:rPr>
        <w:t xml:space="preserve"> </w:t>
      </w:r>
      <w:r w:rsidR="007F0173">
        <w:rPr>
          <w:rFonts w:ascii="Arial" w:hAnsi="Arial" w:cs="Arial"/>
          <w:sz w:val="24"/>
          <w:szCs w:val="24"/>
        </w:rPr>
        <w:t>(</w:t>
      </w:r>
      <w:r w:rsidR="00EA6EA5">
        <w:rPr>
          <w:rFonts w:ascii="Arial" w:hAnsi="Arial" w:cs="Arial"/>
          <w:sz w:val="24"/>
          <w:szCs w:val="24"/>
        </w:rPr>
        <w:t>Welsh Medieval Laws</w:t>
      </w:r>
      <w:r w:rsidR="00CE1E31">
        <w:rPr>
          <w:rFonts w:ascii="Arial" w:hAnsi="Arial" w:cs="Arial"/>
          <w:sz w:val="24"/>
          <w:szCs w:val="24"/>
        </w:rPr>
        <w:t>, 13</w:t>
      </w:r>
      <w:r w:rsidR="00CE1E31" w:rsidRPr="00CE1E31">
        <w:rPr>
          <w:rFonts w:ascii="Arial" w:hAnsi="Arial" w:cs="Arial"/>
          <w:sz w:val="24"/>
          <w:szCs w:val="24"/>
          <w:vertAlign w:val="superscript"/>
        </w:rPr>
        <w:t>th</w:t>
      </w:r>
      <w:r w:rsidR="00CE1E31">
        <w:rPr>
          <w:rFonts w:ascii="Arial" w:hAnsi="Arial" w:cs="Arial"/>
          <w:sz w:val="24"/>
          <w:szCs w:val="24"/>
        </w:rPr>
        <w:t xml:space="preserve"> Century</w:t>
      </w:r>
      <w:r w:rsidR="00AB1711">
        <w:rPr>
          <w:rFonts w:ascii="Arial" w:hAnsi="Arial" w:cs="Arial"/>
          <w:sz w:val="24"/>
          <w:szCs w:val="24"/>
        </w:rPr>
        <w:t xml:space="preserve">). </w:t>
      </w:r>
    </w:p>
    <w:p w14:paraId="7CFA4F27" w14:textId="77777777" w:rsidR="00186821" w:rsidRDefault="0018682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9E5857A" w14:textId="7FEBD7B8" w:rsidR="00751555" w:rsidRDefault="008478C0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With origins in the role played by private citizens, communities and businesses prior to the creation of official police forces, policing in </w:t>
      </w:r>
      <w:r w:rsidR="006C3940">
        <w:rPr>
          <w:rFonts w:ascii="Arial" w:hAnsi="Arial" w:cs="Arial"/>
          <w:sz w:val="24"/>
          <w:szCs w:val="24"/>
        </w:rPr>
        <w:t xml:space="preserve">Britain has </w:t>
      </w:r>
      <w:r w:rsidR="0024076D">
        <w:rPr>
          <w:rFonts w:ascii="Arial" w:hAnsi="Arial" w:cs="Arial"/>
          <w:sz w:val="24"/>
          <w:szCs w:val="24"/>
        </w:rPr>
        <w:t xml:space="preserve">undergone tremendous change over time. </w:t>
      </w:r>
      <w:r w:rsidR="00826812">
        <w:rPr>
          <w:rFonts w:ascii="Arial" w:hAnsi="Arial" w:cs="Arial"/>
          <w:sz w:val="24"/>
          <w:szCs w:val="24"/>
        </w:rPr>
        <w:t>In order to ensure members of a community were held accountable for their contributions and activities, community accountability</w:t>
      </w:r>
      <w:r w:rsidR="007A4BD4">
        <w:rPr>
          <w:rFonts w:ascii="Arial" w:hAnsi="Arial" w:cs="Arial"/>
          <w:sz w:val="24"/>
          <w:szCs w:val="24"/>
        </w:rPr>
        <w:t xml:space="preserve"> like tithings and frankpledge were essential, representing</w:t>
      </w:r>
      <w:r w:rsidR="00186821">
        <w:rPr>
          <w:rFonts w:ascii="Arial" w:hAnsi="Arial" w:cs="Arial"/>
          <w:sz w:val="24"/>
          <w:szCs w:val="24"/>
        </w:rPr>
        <w:t xml:space="preserve"> a system of mutual oversight and support (Jones, 2008).</w:t>
      </w:r>
      <w:r w:rsidR="00186821" w:rsidRPr="003C526F">
        <w:rPr>
          <w:rFonts w:ascii="Arial" w:hAnsi="Arial" w:cs="Arial"/>
          <w:sz w:val="24"/>
          <w:szCs w:val="24"/>
        </w:rPr>
        <w:t xml:space="preserve"> </w:t>
      </w:r>
      <w:r w:rsidR="00D1017F">
        <w:rPr>
          <w:rFonts w:ascii="Arial" w:hAnsi="Arial" w:cs="Arial"/>
          <w:sz w:val="24"/>
          <w:szCs w:val="24"/>
        </w:rPr>
        <w:t>The activities of Henry and John Fielding</w:t>
      </w:r>
      <w:r w:rsidR="00C40778">
        <w:rPr>
          <w:rFonts w:ascii="Arial" w:hAnsi="Arial" w:cs="Arial"/>
          <w:sz w:val="24"/>
          <w:szCs w:val="24"/>
        </w:rPr>
        <w:t xml:space="preserve"> at Bow Street during the mid-eighteenth century marked a pivotal moment in th</w:t>
      </w:r>
      <w:r w:rsidR="00112588">
        <w:rPr>
          <w:rFonts w:ascii="Arial" w:hAnsi="Arial" w:cs="Arial"/>
          <w:sz w:val="24"/>
          <w:szCs w:val="24"/>
        </w:rPr>
        <w:t>e</w:t>
      </w:r>
      <w:r w:rsidR="00C40778">
        <w:rPr>
          <w:rFonts w:ascii="Arial" w:hAnsi="Arial" w:cs="Arial"/>
          <w:sz w:val="24"/>
          <w:szCs w:val="24"/>
        </w:rPr>
        <w:t xml:space="preserve"> evolution</w:t>
      </w:r>
      <w:r w:rsidR="00112588">
        <w:rPr>
          <w:rFonts w:ascii="Arial" w:hAnsi="Arial" w:cs="Arial"/>
          <w:sz w:val="24"/>
          <w:szCs w:val="24"/>
        </w:rPr>
        <w:t xml:space="preserve"> of policing</w:t>
      </w:r>
      <w:r w:rsidR="00C40778">
        <w:rPr>
          <w:rFonts w:ascii="Arial" w:hAnsi="Arial" w:cs="Arial"/>
          <w:sz w:val="24"/>
          <w:szCs w:val="24"/>
        </w:rPr>
        <w:t xml:space="preserve">. </w:t>
      </w:r>
      <w:r w:rsidR="00023D22">
        <w:rPr>
          <w:rFonts w:ascii="Arial" w:hAnsi="Arial" w:cs="Arial"/>
          <w:sz w:val="24"/>
          <w:szCs w:val="24"/>
        </w:rPr>
        <w:t xml:space="preserve">Because of their skilful use of </w:t>
      </w:r>
      <w:r w:rsidR="00A317B3">
        <w:rPr>
          <w:rFonts w:ascii="Arial" w:hAnsi="Arial" w:cs="Arial"/>
          <w:sz w:val="24"/>
          <w:szCs w:val="24"/>
        </w:rPr>
        <w:t>publicity and</w:t>
      </w:r>
      <w:r w:rsidR="00023D22">
        <w:rPr>
          <w:rFonts w:ascii="Arial" w:hAnsi="Arial" w:cs="Arial"/>
          <w:sz w:val="24"/>
          <w:szCs w:val="24"/>
        </w:rPr>
        <w:t xml:space="preserve"> reaction to a </w:t>
      </w:r>
      <w:r w:rsidR="00A317B3">
        <w:rPr>
          <w:rFonts w:ascii="Arial" w:hAnsi="Arial" w:cs="Arial"/>
          <w:sz w:val="24"/>
          <w:szCs w:val="24"/>
        </w:rPr>
        <w:t>crime panic</w:t>
      </w:r>
      <w:r w:rsidR="00023D22">
        <w:rPr>
          <w:rFonts w:ascii="Arial" w:hAnsi="Arial" w:cs="Arial"/>
          <w:sz w:val="24"/>
          <w:szCs w:val="24"/>
        </w:rPr>
        <w:t xml:space="preserve">, policing was redefined to emphasise </w:t>
      </w:r>
      <w:r w:rsidR="00A317B3">
        <w:rPr>
          <w:rFonts w:ascii="Arial" w:hAnsi="Arial" w:cs="Arial"/>
          <w:sz w:val="24"/>
          <w:szCs w:val="24"/>
        </w:rPr>
        <w:t>the n</w:t>
      </w:r>
      <w:r w:rsidR="003D417E">
        <w:rPr>
          <w:rFonts w:ascii="Arial" w:hAnsi="Arial" w:cs="Arial"/>
          <w:sz w:val="24"/>
          <w:szCs w:val="24"/>
        </w:rPr>
        <w:t>eed</w:t>
      </w:r>
      <w:r w:rsidR="00A317B3">
        <w:rPr>
          <w:rFonts w:ascii="Arial" w:hAnsi="Arial" w:cs="Arial"/>
          <w:sz w:val="24"/>
          <w:szCs w:val="24"/>
        </w:rPr>
        <w:t xml:space="preserve"> for </w:t>
      </w:r>
      <w:r w:rsidR="003D417E">
        <w:rPr>
          <w:rFonts w:ascii="Arial" w:hAnsi="Arial" w:cs="Arial"/>
          <w:sz w:val="24"/>
          <w:szCs w:val="24"/>
        </w:rPr>
        <w:t xml:space="preserve">qualified professionals who used </w:t>
      </w:r>
      <w:r w:rsidR="00533097">
        <w:rPr>
          <w:rFonts w:ascii="Arial" w:hAnsi="Arial" w:cs="Arial"/>
          <w:sz w:val="24"/>
          <w:szCs w:val="24"/>
        </w:rPr>
        <w:t>bureaucratic</w:t>
      </w:r>
      <w:r w:rsidR="003D417E">
        <w:rPr>
          <w:rFonts w:ascii="Arial" w:hAnsi="Arial" w:cs="Arial"/>
          <w:sz w:val="24"/>
          <w:szCs w:val="24"/>
        </w:rPr>
        <w:t xml:space="preserve"> and apolitica</w:t>
      </w:r>
      <w:r w:rsidR="00607F0A">
        <w:rPr>
          <w:rFonts w:ascii="Arial" w:hAnsi="Arial" w:cs="Arial"/>
          <w:sz w:val="24"/>
          <w:szCs w:val="24"/>
        </w:rPr>
        <w:t xml:space="preserve">l methods, which limited the opportunity for public participation </w:t>
      </w:r>
      <w:r w:rsidR="00533097">
        <w:rPr>
          <w:rFonts w:ascii="Arial" w:hAnsi="Arial" w:cs="Arial"/>
          <w:sz w:val="24"/>
          <w:szCs w:val="24"/>
        </w:rPr>
        <w:t>in the criminal justice system (</w:t>
      </w:r>
      <w:r w:rsidR="00A02664">
        <w:rPr>
          <w:rFonts w:ascii="Arial" w:hAnsi="Arial" w:cs="Arial"/>
          <w:sz w:val="24"/>
          <w:szCs w:val="24"/>
        </w:rPr>
        <w:t>Rawlings, 1995).</w:t>
      </w:r>
      <w:r w:rsidR="00860A70">
        <w:rPr>
          <w:rFonts w:ascii="Arial" w:hAnsi="Arial" w:cs="Arial"/>
          <w:sz w:val="24"/>
          <w:szCs w:val="24"/>
        </w:rPr>
        <w:t xml:space="preserve"> T</w:t>
      </w:r>
      <w:r w:rsidR="001B151E">
        <w:rPr>
          <w:rFonts w:ascii="Arial" w:hAnsi="Arial" w:cs="Arial"/>
          <w:sz w:val="24"/>
          <w:szCs w:val="24"/>
        </w:rPr>
        <w:t xml:space="preserve">he Bow </w:t>
      </w:r>
      <w:r w:rsidR="0054198C">
        <w:rPr>
          <w:rFonts w:ascii="Arial" w:hAnsi="Arial" w:cs="Arial"/>
          <w:sz w:val="24"/>
          <w:szCs w:val="24"/>
        </w:rPr>
        <w:t>S</w:t>
      </w:r>
      <w:r w:rsidR="001B151E">
        <w:rPr>
          <w:rFonts w:ascii="Arial" w:hAnsi="Arial" w:cs="Arial"/>
          <w:sz w:val="24"/>
          <w:szCs w:val="24"/>
        </w:rPr>
        <w:t xml:space="preserve">treet </w:t>
      </w:r>
      <w:r w:rsidR="0054198C">
        <w:rPr>
          <w:rFonts w:ascii="Arial" w:hAnsi="Arial" w:cs="Arial"/>
          <w:sz w:val="24"/>
          <w:szCs w:val="24"/>
        </w:rPr>
        <w:t>R</w:t>
      </w:r>
      <w:r w:rsidR="001B151E">
        <w:rPr>
          <w:rFonts w:ascii="Arial" w:hAnsi="Arial" w:cs="Arial"/>
          <w:sz w:val="24"/>
          <w:szCs w:val="24"/>
        </w:rPr>
        <w:t xml:space="preserve">unners were formed </w:t>
      </w:r>
      <w:r w:rsidR="008D0DC0">
        <w:rPr>
          <w:rFonts w:ascii="Arial" w:hAnsi="Arial" w:cs="Arial"/>
          <w:sz w:val="24"/>
          <w:szCs w:val="24"/>
        </w:rPr>
        <w:t>around 1974</w:t>
      </w:r>
      <w:r w:rsidR="006372E6">
        <w:rPr>
          <w:rFonts w:ascii="Arial" w:hAnsi="Arial" w:cs="Arial"/>
          <w:sz w:val="24"/>
          <w:szCs w:val="24"/>
        </w:rPr>
        <w:t xml:space="preserve">, </w:t>
      </w:r>
      <w:r w:rsidR="00F35617">
        <w:rPr>
          <w:rFonts w:ascii="Arial" w:hAnsi="Arial" w:cs="Arial"/>
          <w:sz w:val="24"/>
          <w:szCs w:val="24"/>
        </w:rPr>
        <w:t>their establishment was a crucial step in the creation of a professional and structured approach to policing</w:t>
      </w:r>
      <w:r w:rsidR="00391145">
        <w:rPr>
          <w:rFonts w:ascii="Arial" w:hAnsi="Arial" w:cs="Arial"/>
          <w:sz w:val="24"/>
          <w:szCs w:val="24"/>
        </w:rPr>
        <w:t>.</w:t>
      </w:r>
    </w:p>
    <w:p w14:paraId="3508FDC5" w14:textId="77777777" w:rsidR="00751555" w:rsidRDefault="00751555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A69E266" w14:textId="6AAEB792" w:rsidR="00A56646" w:rsidRDefault="0011258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461492">
        <w:rPr>
          <w:rFonts w:ascii="Arial" w:hAnsi="Arial" w:cs="Arial"/>
          <w:sz w:val="24"/>
          <w:szCs w:val="24"/>
        </w:rPr>
        <w:t>T</w:t>
      </w:r>
      <w:r w:rsidR="004B40C8" w:rsidRPr="004F643D">
        <w:rPr>
          <w:rFonts w:ascii="Arial" w:hAnsi="Arial" w:cs="Arial"/>
          <w:sz w:val="24"/>
          <w:szCs w:val="24"/>
        </w:rPr>
        <w:t>he time is come</w:t>
      </w:r>
      <w:r w:rsidR="00AF447B">
        <w:rPr>
          <w:rFonts w:ascii="Arial" w:hAnsi="Arial" w:cs="Arial"/>
          <w:sz w:val="24"/>
          <w:szCs w:val="24"/>
        </w:rPr>
        <w:t>,</w:t>
      </w:r>
      <w:r w:rsidR="004B40C8" w:rsidRPr="004F643D">
        <w:rPr>
          <w:rFonts w:ascii="Arial" w:hAnsi="Arial" w:cs="Arial"/>
          <w:sz w:val="24"/>
          <w:szCs w:val="24"/>
        </w:rPr>
        <w:t xml:space="preserve">” Sir Robert Peel argued in the House of Commons in 1828, “when… we may fairly pronounce that the country has outgrown her police institutions…” after a vigorous debate, the House of Commons agreed with him and the following year the Metropolitan Police was </w:t>
      </w:r>
      <w:r w:rsidR="009C585A">
        <w:rPr>
          <w:rFonts w:ascii="Arial" w:hAnsi="Arial" w:cs="Arial"/>
          <w:sz w:val="24"/>
          <w:szCs w:val="24"/>
        </w:rPr>
        <w:t>founded</w:t>
      </w:r>
      <w:r w:rsidR="004B40C8" w:rsidRPr="004F643D">
        <w:rPr>
          <w:rFonts w:ascii="Arial" w:hAnsi="Arial" w:cs="Arial"/>
          <w:sz w:val="24"/>
          <w:szCs w:val="24"/>
        </w:rPr>
        <w:t xml:space="preserve">, </w:t>
      </w:r>
      <w:r w:rsidR="00D348CE">
        <w:rPr>
          <w:rFonts w:ascii="Arial" w:hAnsi="Arial" w:cs="Arial"/>
          <w:sz w:val="24"/>
          <w:szCs w:val="24"/>
        </w:rPr>
        <w:t>starting a new phase of</w:t>
      </w:r>
      <w:r w:rsidR="004B40C8" w:rsidRPr="004F643D">
        <w:rPr>
          <w:rFonts w:ascii="Arial" w:hAnsi="Arial" w:cs="Arial"/>
          <w:sz w:val="24"/>
          <w:szCs w:val="24"/>
        </w:rPr>
        <w:t xml:space="preserve"> policing in this country</w:t>
      </w:r>
      <w:r w:rsidR="003A5B74" w:rsidRPr="00053821">
        <w:rPr>
          <w:rFonts w:ascii="Arial" w:hAnsi="Arial" w:cs="Arial"/>
          <w:sz w:val="24"/>
          <w:szCs w:val="24"/>
        </w:rPr>
        <w:t xml:space="preserve"> (</w:t>
      </w:r>
      <w:r w:rsidR="008A356F" w:rsidRPr="00053821">
        <w:rPr>
          <w:rFonts w:ascii="Arial" w:hAnsi="Arial" w:cs="Arial"/>
          <w:sz w:val="24"/>
          <w:szCs w:val="24"/>
        </w:rPr>
        <w:t>Barber, 2022</w:t>
      </w:r>
      <w:r w:rsidR="003A5B74" w:rsidRPr="00053821">
        <w:rPr>
          <w:rFonts w:ascii="Arial" w:hAnsi="Arial" w:cs="Arial"/>
          <w:sz w:val="24"/>
          <w:szCs w:val="24"/>
        </w:rPr>
        <w:t>)</w:t>
      </w:r>
      <w:r w:rsidR="004B40C8" w:rsidRPr="004F643D">
        <w:rPr>
          <w:rFonts w:ascii="Arial" w:hAnsi="Arial" w:cs="Arial"/>
          <w:sz w:val="24"/>
          <w:szCs w:val="24"/>
        </w:rPr>
        <w:t xml:space="preserve">. </w:t>
      </w:r>
      <w:r w:rsidR="00735CE0">
        <w:rPr>
          <w:rFonts w:ascii="Arial" w:hAnsi="Arial" w:cs="Arial"/>
          <w:sz w:val="24"/>
          <w:szCs w:val="24"/>
        </w:rPr>
        <w:t>The necessity to establish a police force that would serve the public impartially influenced the enactment of the Met</w:t>
      </w:r>
      <w:r w:rsidR="00760AEF">
        <w:rPr>
          <w:rFonts w:ascii="Arial" w:hAnsi="Arial" w:cs="Arial"/>
          <w:sz w:val="24"/>
          <w:szCs w:val="24"/>
        </w:rPr>
        <w:t>ropolitan Police Act</w:t>
      </w:r>
      <w:r w:rsidR="00973C1F">
        <w:rPr>
          <w:rFonts w:ascii="Arial" w:hAnsi="Arial" w:cs="Arial"/>
          <w:sz w:val="24"/>
          <w:szCs w:val="24"/>
        </w:rPr>
        <w:t xml:space="preserve">. </w:t>
      </w:r>
      <w:r w:rsidR="00A5347C">
        <w:rPr>
          <w:rFonts w:ascii="Arial" w:hAnsi="Arial" w:cs="Arial"/>
          <w:sz w:val="24"/>
          <w:szCs w:val="24"/>
        </w:rPr>
        <w:t>Peel</w:t>
      </w:r>
      <w:r w:rsidR="00735CE0">
        <w:rPr>
          <w:rFonts w:ascii="Arial" w:hAnsi="Arial" w:cs="Arial"/>
          <w:sz w:val="24"/>
          <w:szCs w:val="24"/>
        </w:rPr>
        <w:t xml:space="preserve"> highlighted the significance of gaining pub</w:t>
      </w:r>
      <w:r w:rsidR="00A5347C">
        <w:rPr>
          <w:rFonts w:ascii="Arial" w:hAnsi="Arial" w:cs="Arial"/>
          <w:sz w:val="24"/>
          <w:szCs w:val="24"/>
        </w:rPr>
        <w:t xml:space="preserve">lic trust through ethical </w:t>
      </w:r>
      <w:r w:rsidR="00735CE0">
        <w:rPr>
          <w:rFonts w:ascii="Arial" w:hAnsi="Arial" w:cs="Arial"/>
          <w:sz w:val="24"/>
          <w:szCs w:val="24"/>
        </w:rPr>
        <w:t xml:space="preserve">behaviour </w:t>
      </w:r>
      <w:r w:rsidR="00E66810">
        <w:rPr>
          <w:rFonts w:ascii="Arial" w:hAnsi="Arial" w:cs="Arial"/>
          <w:sz w:val="24"/>
          <w:szCs w:val="24"/>
        </w:rPr>
        <w:t>and remaining politically independent, both of</w:t>
      </w:r>
      <w:r w:rsidR="00A5347C">
        <w:rPr>
          <w:rFonts w:ascii="Arial" w:hAnsi="Arial" w:cs="Arial"/>
          <w:sz w:val="24"/>
          <w:szCs w:val="24"/>
        </w:rPr>
        <w:t xml:space="preserve"> which he</w:t>
      </w:r>
      <w:r w:rsidR="00E66810">
        <w:rPr>
          <w:rFonts w:ascii="Arial" w:hAnsi="Arial" w:cs="Arial"/>
          <w:sz w:val="24"/>
          <w:szCs w:val="24"/>
        </w:rPr>
        <w:t xml:space="preserve"> felt were</w:t>
      </w:r>
      <w:r w:rsidR="00A5347C">
        <w:rPr>
          <w:rFonts w:ascii="Arial" w:hAnsi="Arial" w:cs="Arial"/>
          <w:sz w:val="24"/>
          <w:szCs w:val="24"/>
        </w:rPr>
        <w:t xml:space="preserve"> essential for effective policing </w:t>
      </w:r>
      <w:r w:rsidR="005E487C">
        <w:rPr>
          <w:rFonts w:ascii="Arial" w:hAnsi="Arial" w:cs="Arial"/>
          <w:sz w:val="24"/>
          <w:szCs w:val="24"/>
        </w:rPr>
        <w:t>(</w:t>
      </w:r>
      <w:r w:rsidR="00881248">
        <w:rPr>
          <w:rFonts w:ascii="Arial" w:hAnsi="Arial" w:cs="Arial"/>
          <w:sz w:val="24"/>
          <w:szCs w:val="24"/>
        </w:rPr>
        <w:t xml:space="preserve">Anonymous, </w:t>
      </w:r>
      <w:r w:rsidR="005E487C">
        <w:rPr>
          <w:rFonts w:ascii="Arial" w:hAnsi="Arial" w:cs="Arial"/>
          <w:sz w:val="24"/>
          <w:szCs w:val="24"/>
        </w:rPr>
        <w:t xml:space="preserve">Britain Power to the People, </w:t>
      </w:r>
      <w:r w:rsidR="0075173B">
        <w:rPr>
          <w:rFonts w:ascii="Arial" w:hAnsi="Arial" w:cs="Arial"/>
          <w:sz w:val="24"/>
          <w:szCs w:val="24"/>
        </w:rPr>
        <w:t>2010</w:t>
      </w:r>
      <w:r w:rsidR="00A5347C">
        <w:rPr>
          <w:rFonts w:ascii="Arial" w:hAnsi="Arial" w:cs="Arial"/>
          <w:sz w:val="24"/>
          <w:szCs w:val="24"/>
        </w:rPr>
        <w:t>)</w:t>
      </w:r>
      <w:r w:rsidR="00FB416D">
        <w:rPr>
          <w:rFonts w:ascii="Arial" w:hAnsi="Arial" w:cs="Arial"/>
          <w:sz w:val="24"/>
          <w:szCs w:val="24"/>
        </w:rPr>
        <w:t>.</w:t>
      </w:r>
      <w:r w:rsidR="00581A0C">
        <w:rPr>
          <w:rFonts w:ascii="Arial" w:hAnsi="Arial" w:cs="Arial"/>
          <w:sz w:val="24"/>
          <w:szCs w:val="24"/>
        </w:rPr>
        <w:t xml:space="preserve"> </w:t>
      </w:r>
      <w:r w:rsidR="00D53E47">
        <w:rPr>
          <w:rFonts w:ascii="Arial" w:hAnsi="Arial" w:cs="Arial"/>
          <w:sz w:val="24"/>
          <w:szCs w:val="24"/>
        </w:rPr>
        <w:t xml:space="preserve"> Peel said “the police are the </w:t>
      </w:r>
      <w:r w:rsidR="00253F58">
        <w:rPr>
          <w:rFonts w:ascii="Arial" w:hAnsi="Arial" w:cs="Arial"/>
          <w:sz w:val="24"/>
          <w:szCs w:val="24"/>
        </w:rPr>
        <w:t xml:space="preserve">people, </w:t>
      </w:r>
      <w:r w:rsidR="00D53E47">
        <w:rPr>
          <w:rFonts w:ascii="Arial" w:hAnsi="Arial" w:cs="Arial"/>
          <w:sz w:val="24"/>
          <w:szCs w:val="24"/>
        </w:rPr>
        <w:t>and the people are the police”</w:t>
      </w:r>
      <w:r w:rsidR="00F73D17">
        <w:rPr>
          <w:rFonts w:ascii="Arial" w:hAnsi="Arial" w:cs="Arial"/>
          <w:sz w:val="24"/>
          <w:szCs w:val="24"/>
        </w:rPr>
        <w:t xml:space="preserve">, this </w:t>
      </w:r>
      <w:r w:rsidR="004B40C8" w:rsidRPr="004F643D">
        <w:rPr>
          <w:rFonts w:ascii="Arial" w:hAnsi="Arial" w:cs="Arial"/>
          <w:sz w:val="24"/>
          <w:szCs w:val="24"/>
        </w:rPr>
        <w:t xml:space="preserve">new </w:t>
      </w:r>
      <w:r w:rsidR="00D908E0">
        <w:rPr>
          <w:rFonts w:ascii="Arial" w:hAnsi="Arial" w:cs="Arial"/>
          <w:sz w:val="24"/>
          <w:szCs w:val="24"/>
        </w:rPr>
        <w:t>age</w:t>
      </w:r>
      <w:r w:rsidR="004B40C8" w:rsidRPr="004F643D">
        <w:rPr>
          <w:rFonts w:ascii="Arial" w:hAnsi="Arial" w:cs="Arial"/>
          <w:sz w:val="24"/>
          <w:szCs w:val="24"/>
        </w:rPr>
        <w:t xml:space="preserve"> was </w:t>
      </w:r>
      <w:r w:rsidR="00D908E0">
        <w:rPr>
          <w:rFonts w:ascii="Arial" w:hAnsi="Arial" w:cs="Arial"/>
          <w:sz w:val="24"/>
          <w:szCs w:val="24"/>
        </w:rPr>
        <w:t>marked</w:t>
      </w:r>
      <w:r w:rsidR="004B40C8" w:rsidRPr="004F643D">
        <w:rPr>
          <w:rFonts w:ascii="Arial" w:hAnsi="Arial" w:cs="Arial"/>
          <w:sz w:val="24"/>
          <w:szCs w:val="24"/>
        </w:rPr>
        <w:t xml:space="preserve"> by the </w:t>
      </w:r>
      <w:r w:rsidR="00EA29AA">
        <w:rPr>
          <w:rFonts w:ascii="Arial" w:hAnsi="Arial" w:cs="Arial"/>
          <w:sz w:val="24"/>
          <w:szCs w:val="24"/>
        </w:rPr>
        <w:t>emergence</w:t>
      </w:r>
      <w:r w:rsidR="004B40C8" w:rsidRPr="004F643D">
        <w:rPr>
          <w:rFonts w:ascii="Arial" w:hAnsi="Arial" w:cs="Arial"/>
          <w:sz w:val="24"/>
          <w:szCs w:val="24"/>
        </w:rPr>
        <w:t xml:space="preserve"> of a distinctly British model of policing,</w:t>
      </w:r>
      <w:r w:rsidR="00EA29AA">
        <w:rPr>
          <w:rFonts w:ascii="Arial" w:hAnsi="Arial" w:cs="Arial"/>
          <w:sz w:val="24"/>
          <w:szCs w:val="24"/>
        </w:rPr>
        <w:t xml:space="preserve"> where police activity is largely depend</w:t>
      </w:r>
      <w:r w:rsidR="00174866">
        <w:rPr>
          <w:rFonts w:ascii="Arial" w:hAnsi="Arial" w:cs="Arial"/>
          <w:sz w:val="24"/>
          <w:szCs w:val="24"/>
        </w:rPr>
        <w:t xml:space="preserve">ent on </w:t>
      </w:r>
      <w:r w:rsidR="00174866">
        <w:rPr>
          <w:rFonts w:ascii="Arial" w:hAnsi="Arial" w:cs="Arial"/>
          <w:sz w:val="24"/>
          <w:szCs w:val="24"/>
        </w:rPr>
        <w:lastRenderedPageBreak/>
        <w:t>public trust, confidence and cooperation rather than the use of force</w:t>
      </w:r>
      <w:r w:rsidR="00887C9D">
        <w:rPr>
          <w:rFonts w:ascii="Arial" w:hAnsi="Arial" w:cs="Arial"/>
          <w:sz w:val="24"/>
          <w:szCs w:val="24"/>
        </w:rPr>
        <w:t xml:space="preserve">, </w:t>
      </w:r>
      <w:r w:rsidR="00FC5530">
        <w:rPr>
          <w:rFonts w:ascii="Arial" w:hAnsi="Arial" w:cs="Arial"/>
          <w:sz w:val="24"/>
          <w:szCs w:val="24"/>
        </w:rPr>
        <w:t>ideas that are still relevant in conversations regarding law enforcement practices today.</w:t>
      </w:r>
      <w:r w:rsidR="00887C9D">
        <w:rPr>
          <w:rFonts w:ascii="Arial" w:hAnsi="Arial" w:cs="Arial"/>
          <w:sz w:val="24"/>
          <w:szCs w:val="24"/>
        </w:rPr>
        <w:t xml:space="preserve"> </w:t>
      </w:r>
    </w:p>
    <w:p w14:paraId="2481B74B" w14:textId="77777777" w:rsidR="00A41646" w:rsidRDefault="00A41646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8FB1EC7" w14:textId="0F19203B" w:rsidR="009E79D2" w:rsidRDefault="0012764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Municipal</w:t>
      </w:r>
      <w:r w:rsidR="00101B54">
        <w:rPr>
          <w:rFonts w:ascii="Arial" w:hAnsi="Arial" w:cs="Arial"/>
          <w:sz w:val="24"/>
          <w:szCs w:val="24"/>
        </w:rPr>
        <w:t>ity</w:t>
      </w:r>
      <w:r>
        <w:rPr>
          <w:rFonts w:ascii="Arial" w:hAnsi="Arial" w:cs="Arial"/>
          <w:sz w:val="24"/>
          <w:szCs w:val="24"/>
        </w:rPr>
        <w:t xml:space="preserve"> Corporations Act (1835) was an important piece of legislation that helped redefine local governance in England and Wales, encourag</w:t>
      </w:r>
      <w:r w:rsidR="00101B54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a move towards more democratic and accountable municipal admin</w:t>
      </w:r>
      <w:r w:rsidR="00715DA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st</w:t>
      </w:r>
      <w:r w:rsidR="00715DA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ation</w:t>
      </w:r>
      <w:r w:rsidR="00715DA9">
        <w:rPr>
          <w:rFonts w:ascii="Arial" w:hAnsi="Arial" w:cs="Arial"/>
          <w:sz w:val="24"/>
          <w:szCs w:val="24"/>
        </w:rPr>
        <w:t>s that set the stage of future reforms</w:t>
      </w:r>
      <w:r w:rsidR="006B478D">
        <w:rPr>
          <w:rFonts w:ascii="Arial" w:hAnsi="Arial" w:cs="Arial"/>
          <w:sz w:val="24"/>
          <w:szCs w:val="24"/>
        </w:rPr>
        <w:t xml:space="preserve"> (Moret, 2015)</w:t>
      </w:r>
      <w:r w:rsidR="00AF4596">
        <w:rPr>
          <w:rFonts w:ascii="Arial" w:hAnsi="Arial" w:cs="Arial"/>
          <w:sz w:val="24"/>
          <w:szCs w:val="24"/>
        </w:rPr>
        <w:t>.</w:t>
      </w:r>
      <w:r w:rsidR="00441BC4" w:rsidRPr="00441BC4">
        <w:rPr>
          <w:rFonts w:ascii="Arial" w:hAnsi="Arial" w:cs="Arial"/>
          <w:sz w:val="24"/>
          <w:szCs w:val="24"/>
        </w:rPr>
        <w:t xml:space="preserve"> </w:t>
      </w:r>
      <w:r w:rsidR="00E97D54">
        <w:rPr>
          <w:rFonts w:ascii="Arial" w:hAnsi="Arial" w:cs="Arial"/>
          <w:sz w:val="24"/>
          <w:szCs w:val="24"/>
        </w:rPr>
        <w:t>The Act</w:t>
      </w:r>
      <w:r w:rsidR="00441BC4" w:rsidRPr="00441BC4">
        <w:rPr>
          <w:rFonts w:ascii="Arial" w:hAnsi="Arial" w:cs="Arial"/>
          <w:sz w:val="24"/>
          <w:szCs w:val="24"/>
        </w:rPr>
        <w:t xml:space="preserve"> enacted local rate payers to form </w:t>
      </w:r>
      <w:r w:rsidR="002A5C69" w:rsidRPr="00053821">
        <w:rPr>
          <w:rFonts w:ascii="Arial" w:hAnsi="Arial" w:cs="Arial"/>
          <w:sz w:val="24"/>
          <w:szCs w:val="24"/>
        </w:rPr>
        <w:t xml:space="preserve">new </w:t>
      </w:r>
      <w:r w:rsidR="00441BC4" w:rsidRPr="00441BC4">
        <w:rPr>
          <w:rFonts w:ascii="Arial" w:hAnsi="Arial" w:cs="Arial"/>
          <w:sz w:val="24"/>
          <w:szCs w:val="24"/>
        </w:rPr>
        <w:t>politically elected councils which had the power to form subcommittees called Watch committees who could form the ‘new police’</w:t>
      </w:r>
      <w:r w:rsidR="00FC2C67">
        <w:rPr>
          <w:rFonts w:ascii="Arial" w:hAnsi="Arial" w:cs="Arial"/>
          <w:sz w:val="24"/>
          <w:szCs w:val="24"/>
        </w:rPr>
        <w:t xml:space="preserve"> </w:t>
      </w:r>
      <w:r w:rsidR="00441BC4" w:rsidRPr="00441BC4">
        <w:rPr>
          <w:rFonts w:ascii="Arial" w:hAnsi="Arial" w:cs="Arial"/>
          <w:sz w:val="24"/>
          <w:szCs w:val="24"/>
        </w:rPr>
        <w:t>but this led to a fragmented position</w:t>
      </w:r>
      <w:r w:rsidR="00F71521">
        <w:rPr>
          <w:rFonts w:ascii="Arial" w:hAnsi="Arial" w:cs="Arial"/>
          <w:sz w:val="24"/>
          <w:szCs w:val="24"/>
        </w:rPr>
        <w:t xml:space="preserve"> whereby between </w:t>
      </w:r>
      <w:r w:rsidR="00441BC4" w:rsidRPr="00441BC4">
        <w:rPr>
          <w:rFonts w:ascii="Arial" w:hAnsi="Arial" w:cs="Arial"/>
          <w:sz w:val="24"/>
          <w:szCs w:val="24"/>
        </w:rPr>
        <w:t>1839-1853 only 28 county forces were established</w:t>
      </w:r>
      <w:r w:rsidR="004F5B9B">
        <w:rPr>
          <w:rFonts w:ascii="Arial" w:hAnsi="Arial" w:cs="Arial"/>
          <w:sz w:val="24"/>
          <w:szCs w:val="24"/>
        </w:rPr>
        <w:t>,</w:t>
      </w:r>
      <w:r w:rsidR="00441BC4" w:rsidRPr="00441BC4">
        <w:rPr>
          <w:rFonts w:ascii="Arial" w:hAnsi="Arial" w:cs="Arial"/>
          <w:sz w:val="24"/>
          <w:szCs w:val="24"/>
        </w:rPr>
        <w:t xml:space="preserve"> resulting in lawlessness going un</w:t>
      </w:r>
      <w:r w:rsidR="00F71521">
        <w:rPr>
          <w:rFonts w:ascii="Arial" w:hAnsi="Arial" w:cs="Arial"/>
          <w:sz w:val="24"/>
          <w:szCs w:val="24"/>
        </w:rPr>
        <w:t xml:space="preserve">checked </w:t>
      </w:r>
      <w:r w:rsidR="003C3F55">
        <w:rPr>
          <w:rFonts w:ascii="Arial" w:hAnsi="Arial" w:cs="Arial"/>
          <w:sz w:val="24"/>
          <w:szCs w:val="24"/>
        </w:rPr>
        <w:t>and criminals t</w:t>
      </w:r>
      <w:r w:rsidR="00255F19">
        <w:rPr>
          <w:rFonts w:ascii="Arial" w:hAnsi="Arial" w:cs="Arial"/>
          <w:sz w:val="24"/>
          <w:szCs w:val="24"/>
        </w:rPr>
        <w:t>aking</w:t>
      </w:r>
      <w:r w:rsidR="003C3F55">
        <w:rPr>
          <w:rFonts w:ascii="Arial" w:hAnsi="Arial" w:cs="Arial"/>
          <w:sz w:val="24"/>
          <w:szCs w:val="24"/>
        </w:rPr>
        <w:t xml:space="preserve"> advantage of</w:t>
      </w:r>
      <w:r w:rsidR="00441BC4" w:rsidRPr="00441BC4">
        <w:rPr>
          <w:rFonts w:ascii="Arial" w:hAnsi="Arial" w:cs="Arial"/>
          <w:sz w:val="24"/>
          <w:szCs w:val="24"/>
        </w:rPr>
        <w:t xml:space="preserve"> gaps in provision and lack of cross border co-operation.</w:t>
      </w:r>
      <w:r w:rsidR="007A15E0">
        <w:rPr>
          <w:rFonts w:ascii="Arial" w:hAnsi="Arial" w:cs="Arial"/>
          <w:sz w:val="24"/>
          <w:szCs w:val="24"/>
        </w:rPr>
        <w:t xml:space="preserve"> </w:t>
      </w:r>
      <w:r w:rsidR="00441BC4" w:rsidRPr="00441BC4">
        <w:rPr>
          <w:rFonts w:ascii="Arial" w:hAnsi="Arial" w:cs="Arial"/>
          <w:sz w:val="24"/>
          <w:szCs w:val="24"/>
        </w:rPr>
        <w:t>The Select Committee on Police in 1</w:t>
      </w:r>
      <w:r w:rsidR="00DF7780" w:rsidRPr="00053821">
        <w:rPr>
          <w:rFonts w:ascii="Arial" w:hAnsi="Arial" w:cs="Arial"/>
          <w:sz w:val="24"/>
          <w:szCs w:val="24"/>
        </w:rPr>
        <w:t xml:space="preserve">853 mandated that </w:t>
      </w:r>
      <w:r w:rsidR="00441BC4" w:rsidRPr="00441BC4">
        <w:rPr>
          <w:rFonts w:ascii="Arial" w:hAnsi="Arial" w:cs="Arial"/>
          <w:sz w:val="24"/>
          <w:szCs w:val="24"/>
        </w:rPr>
        <w:t>Forces should be compulsory in every county and borough in England and Wales and should be funded by Central Government whilst en</w:t>
      </w:r>
      <w:r w:rsidR="002B29B9">
        <w:rPr>
          <w:rFonts w:ascii="Arial" w:hAnsi="Arial" w:cs="Arial"/>
          <w:sz w:val="24"/>
          <w:szCs w:val="24"/>
        </w:rPr>
        <w:t>couraging</w:t>
      </w:r>
      <w:r w:rsidR="00441BC4" w:rsidRPr="00441BC4">
        <w:rPr>
          <w:rFonts w:ascii="Arial" w:hAnsi="Arial" w:cs="Arial"/>
          <w:sz w:val="24"/>
          <w:szCs w:val="24"/>
        </w:rPr>
        <w:t xml:space="preserve"> local management arrangements</w:t>
      </w:r>
      <w:r w:rsidR="00581A0C">
        <w:rPr>
          <w:rFonts w:ascii="Arial" w:hAnsi="Arial" w:cs="Arial"/>
          <w:sz w:val="24"/>
          <w:szCs w:val="24"/>
        </w:rPr>
        <w:t xml:space="preserve"> (</w:t>
      </w:r>
      <w:r w:rsidR="00C87DD1">
        <w:rPr>
          <w:rFonts w:ascii="Arial" w:hAnsi="Arial" w:cs="Arial"/>
          <w:sz w:val="24"/>
          <w:szCs w:val="24"/>
        </w:rPr>
        <w:t>National Police,1853)</w:t>
      </w:r>
      <w:r w:rsidR="004E7950">
        <w:rPr>
          <w:rFonts w:ascii="Arial" w:hAnsi="Arial" w:cs="Arial"/>
          <w:sz w:val="24"/>
          <w:szCs w:val="24"/>
        </w:rPr>
        <w:t>.</w:t>
      </w:r>
      <w:r w:rsidR="009E79D2" w:rsidRPr="009E79D2">
        <w:rPr>
          <w:rFonts w:ascii="Arial" w:hAnsi="Arial" w:cs="Arial"/>
          <w:sz w:val="24"/>
          <w:szCs w:val="24"/>
        </w:rPr>
        <w:t xml:space="preserve"> </w:t>
      </w:r>
      <w:r w:rsidR="009E79D2">
        <w:rPr>
          <w:rFonts w:ascii="Arial" w:hAnsi="Arial" w:cs="Arial"/>
          <w:sz w:val="24"/>
          <w:szCs w:val="24"/>
        </w:rPr>
        <w:t xml:space="preserve">“What was new about the ‘new’ police was not their greater level of efficiency, but the fact that they were a new form of social control and a product of class antagonisms produced by the transition to urban, industrial society” (Barrie, 2016). </w:t>
      </w:r>
    </w:p>
    <w:p w14:paraId="032FD2F8" w14:textId="34D89F3F" w:rsidR="00441BC4" w:rsidRPr="00053821" w:rsidRDefault="00441BC4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46ADF74" w14:textId="7CA7B592" w:rsidR="006C1889" w:rsidRPr="006C1889" w:rsidRDefault="005F609D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many years before the middle of the nineteenth c</w:t>
      </w:r>
      <w:r w:rsidR="00DC1335">
        <w:rPr>
          <w:rFonts w:ascii="Arial" w:hAnsi="Arial" w:cs="Arial"/>
          <w:sz w:val="24"/>
          <w:szCs w:val="24"/>
        </w:rPr>
        <w:t>entury, there had been a persistent c</w:t>
      </w:r>
      <w:r w:rsidR="006C1889" w:rsidRPr="006C1889">
        <w:rPr>
          <w:rFonts w:ascii="Arial" w:hAnsi="Arial" w:cs="Arial"/>
          <w:sz w:val="24"/>
          <w:szCs w:val="24"/>
        </w:rPr>
        <w:t xml:space="preserve">all for political reform, for revolution and a new </w:t>
      </w:r>
      <w:r w:rsidR="00DC1335">
        <w:rPr>
          <w:rFonts w:ascii="Arial" w:hAnsi="Arial" w:cs="Arial"/>
          <w:sz w:val="24"/>
          <w:szCs w:val="24"/>
        </w:rPr>
        <w:t>method</w:t>
      </w:r>
      <w:r w:rsidR="006C1889" w:rsidRPr="006C1889">
        <w:rPr>
          <w:rFonts w:ascii="Arial" w:hAnsi="Arial" w:cs="Arial"/>
          <w:sz w:val="24"/>
          <w:szCs w:val="24"/>
        </w:rPr>
        <w:t xml:space="preserve"> of </w:t>
      </w:r>
      <w:r w:rsidR="00DC1335">
        <w:rPr>
          <w:rFonts w:ascii="Arial" w:hAnsi="Arial" w:cs="Arial"/>
          <w:sz w:val="24"/>
          <w:szCs w:val="24"/>
        </w:rPr>
        <w:t xml:space="preserve">structuring </w:t>
      </w:r>
      <w:r w:rsidR="006C1889" w:rsidRPr="006C1889">
        <w:rPr>
          <w:rFonts w:ascii="Arial" w:hAnsi="Arial" w:cs="Arial"/>
          <w:sz w:val="24"/>
          <w:szCs w:val="24"/>
        </w:rPr>
        <w:t>society</w:t>
      </w:r>
      <w:r w:rsidR="00DC1335">
        <w:rPr>
          <w:rFonts w:ascii="Arial" w:hAnsi="Arial" w:cs="Arial"/>
          <w:sz w:val="24"/>
          <w:szCs w:val="24"/>
        </w:rPr>
        <w:t xml:space="preserve">. </w:t>
      </w:r>
      <w:r w:rsidR="00F64D6E">
        <w:rPr>
          <w:rFonts w:ascii="Arial" w:hAnsi="Arial" w:cs="Arial"/>
          <w:sz w:val="24"/>
          <w:szCs w:val="24"/>
        </w:rPr>
        <w:t xml:space="preserve">However, </w:t>
      </w:r>
      <w:r w:rsidR="00932603">
        <w:rPr>
          <w:rFonts w:ascii="Arial" w:hAnsi="Arial" w:cs="Arial"/>
          <w:sz w:val="24"/>
          <w:szCs w:val="24"/>
        </w:rPr>
        <w:t>there was a lot of social unrest during the post war era</w:t>
      </w:r>
      <w:r w:rsidR="00F64D6E">
        <w:rPr>
          <w:rFonts w:ascii="Arial" w:hAnsi="Arial" w:cs="Arial"/>
          <w:sz w:val="24"/>
          <w:szCs w:val="24"/>
        </w:rPr>
        <w:t>, particularly between the late 1940s to the end of the 1990s</w:t>
      </w:r>
      <w:r w:rsidR="001346C0">
        <w:rPr>
          <w:rFonts w:ascii="Arial" w:hAnsi="Arial" w:cs="Arial"/>
          <w:sz w:val="24"/>
          <w:szCs w:val="24"/>
        </w:rPr>
        <w:t xml:space="preserve">, such as urban disturbances and the miners’ strikes </w:t>
      </w:r>
      <w:r w:rsidR="00F64D6E">
        <w:rPr>
          <w:rFonts w:ascii="Arial" w:hAnsi="Arial" w:cs="Arial"/>
          <w:sz w:val="24"/>
          <w:szCs w:val="24"/>
        </w:rPr>
        <w:t>(Barrie, 2016)</w:t>
      </w:r>
      <w:r w:rsidR="006C1889" w:rsidRPr="006C1889">
        <w:rPr>
          <w:rFonts w:ascii="Arial" w:hAnsi="Arial" w:cs="Arial"/>
          <w:sz w:val="24"/>
          <w:szCs w:val="24"/>
        </w:rPr>
        <w:t>.</w:t>
      </w:r>
      <w:r w:rsidR="00133BE5">
        <w:rPr>
          <w:rFonts w:ascii="Arial" w:hAnsi="Arial" w:cs="Arial"/>
          <w:sz w:val="24"/>
          <w:szCs w:val="24"/>
        </w:rPr>
        <w:t xml:space="preserve"> </w:t>
      </w:r>
      <w:r w:rsidR="006C1889" w:rsidRPr="006C1889">
        <w:rPr>
          <w:rFonts w:ascii="Arial" w:hAnsi="Arial" w:cs="Arial"/>
          <w:sz w:val="24"/>
          <w:szCs w:val="24"/>
        </w:rPr>
        <w:t xml:space="preserve"> </w:t>
      </w:r>
      <w:r w:rsidR="00AE13E6">
        <w:rPr>
          <w:rFonts w:ascii="Arial" w:hAnsi="Arial" w:cs="Arial"/>
          <w:sz w:val="24"/>
          <w:szCs w:val="24"/>
        </w:rPr>
        <w:t>The Swing (1830</w:t>
      </w:r>
      <w:r w:rsidR="00F53D17">
        <w:rPr>
          <w:rFonts w:ascii="Arial" w:hAnsi="Arial" w:cs="Arial"/>
          <w:sz w:val="24"/>
          <w:szCs w:val="24"/>
        </w:rPr>
        <w:t>)</w:t>
      </w:r>
      <w:r w:rsidR="00AE13E6">
        <w:rPr>
          <w:rFonts w:ascii="Arial" w:hAnsi="Arial" w:cs="Arial"/>
          <w:sz w:val="24"/>
          <w:szCs w:val="24"/>
        </w:rPr>
        <w:t xml:space="preserve"> and Rebecca Riots (1839 – 1943) </w:t>
      </w:r>
      <w:r w:rsidR="00AE13E6">
        <w:rPr>
          <w:rFonts w:ascii="Arial" w:hAnsi="Arial" w:cs="Arial"/>
          <w:sz w:val="24"/>
          <w:szCs w:val="24"/>
        </w:rPr>
        <w:lastRenderedPageBreak/>
        <w:t>were pivotal in shaping discussion about reform, highlighting the necessity for addressing the underlying issues of inequality and injustice in rural England and Wales</w:t>
      </w:r>
      <w:r w:rsidR="00581A4D" w:rsidRPr="00053821">
        <w:rPr>
          <w:rFonts w:ascii="Arial" w:hAnsi="Arial" w:cs="Arial"/>
          <w:sz w:val="24"/>
          <w:szCs w:val="24"/>
        </w:rPr>
        <w:t xml:space="preserve">. </w:t>
      </w:r>
      <w:r w:rsidR="00FB68CA">
        <w:rPr>
          <w:rFonts w:ascii="Arial" w:hAnsi="Arial" w:cs="Arial"/>
          <w:sz w:val="24"/>
          <w:szCs w:val="24"/>
        </w:rPr>
        <w:t xml:space="preserve">The Reform Acts of 1832, 1967 and 1884 </w:t>
      </w:r>
      <w:r w:rsidR="00661638">
        <w:rPr>
          <w:rFonts w:ascii="Arial" w:hAnsi="Arial" w:cs="Arial"/>
          <w:sz w:val="24"/>
          <w:szCs w:val="24"/>
        </w:rPr>
        <w:t>denote</w:t>
      </w:r>
      <w:r w:rsidR="00F80F7B">
        <w:rPr>
          <w:rFonts w:ascii="Arial" w:hAnsi="Arial" w:cs="Arial"/>
          <w:sz w:val="24"/>
          <w:szCs w:val="24"/>
        </w:rPr>
        <w:t xml:space="preserve"> important turning</w:t>
      </w:r>
      <w:r w:rsidR="00DF301D">
        <w:rPr>
          <w:rFonts w:ascii="Arial" w:hAnsi="Arial" w:cs="Arial"/>
          <w:sz w:val="24"/>
          <w:szCs w:val="24"/>
        </w:rPr>
        <w:t xml:space="preserve"> points in the development of British electoral politic</w:t>
      </w:r>
      <w:r w:rsidR="00D87A93">
        <w:rPr>
          <w:rFonts w:ascii="Arial" w:hAnsi="Arial" w:cs="Arial"/>
          <w:sz w:val="24"/>
          <w:szCs w:val="24"/>
        </w:rPr>
        <w:t>s</w:t>
      </w:r>
      <w:r w:rsidR="00DF301D">
        <w:rPr>
          <w:rFonts w:ascii="Arial" w:hAnsi="Arial" w:cs="Arial"/>
          <w:sz w:val="24"/>
          <w:szCs w:val="24"/>
        </w:rPr>
        <w:t xml:space="preserve">, all of which helped to democratise the political system gradually making </w:t>
      </w:r>
      <w:r w:rsidR="00D001A6">
        <w:rPr>
          <w:rFonts w:ascii="Arial" w:hAnsi="Arial" w:cs="Arial"/>
          <w:sz w:val="24"/>
          <w:szCs w:val="24"/>
        </w:rPr>
        <w:t xml:space="preserve">voting accessible to all and not </w:t>
      </w:r>
      <w:r w:rsidR="006C1889" w:rsidRPr="006C1889">
        <w:rPr>
          <w:rFonts w:ascii="Arial" w:hAnsi="Arial" w:cs="Arial"/>
          <w:sz w:val="24"/>
          <w:szCs w:val="24"/>
        </w:rPr>
        <w:t>a privilege of the elite</w:t>
      </w:r>
      <w:r w:rsidR="007F1211">
        <w:rPr>
          <w:rFonts w:ascii="Arial" w:hAnsi="Arial" w:cs="Arial"/>
          <w:sz w:val="24"/>
          <w:szCs w:val="24"/>
        </w:rPr>
        <w:t xml:space="preserve"> (Butler, </w:t>
      </w:r>
      <w:r w:rsidR="00A174C2">
        <w:rPr>
          <w:rFonts w:ascii="Arial" w:hAnsi="Arial" w:cs="Arial"/>
          <w:sz w:val="24"/>
          <w:szCs w:val="24"/>
        </w:rPr>
        <w:t>2004)</w:t>
      </w:r>
      <w:r w:rsidR="00F74E56" w:rsidRPr="00053821">
        <w:rPr>
          <w:rFonts w:ascii="Arial" w:hAnsi="Arial" w:cs="Arial"/>
          <w:sz w:val="24"/>
          <w:szCs w:val="24"/>
        </w:rPr>
        <w:t>.</w:t>
      </w:r>
      <w:r w:rsidR="001B1D7E">
        <w:rPr>
          <w:rFonts w:ascii="Arial" w:hAnsi="Arial" w:cs="Arial"/>
          <w:sz w:val="24"/>
          <w:szCs w:val="24"/>
        </w:rPr>
        <w:t xml:space="preserve"> The passing of the 1918</w:t>
      </w:r>
      <w:r w:rsidR="00FD20D2">
        <w:rPr>
          <w:rFonts w:ascii="Arial" w:hAnsi="Arial" w:cs="Arial"/>
          <w:sz w:val="24"/>
          <w:szCs w:val="24"/>
        </w:rPr>
        <w:t>,</w:t>
      </w:r>
      <w:r w:rsidR="001B1D7E">
        <w:rPr>
          <w:rFonts w:ascii="Arial" w:hAnsi="Arial" w:cs="Arial"/>
          <w:sz w:val="24"/>
          <w:szCs w:val="24"/>
        </w:rPr>
        <w:t xml:space="preserve"> Representation of the People Act</w:t>
      </w:r>
      <w:r w:rsidR="00A06B9F">
        <w:rPr>
          <w:rFonts w:ascii="Arial" w:hAnsi="Arial" w:cs="Arial"/>
          <w:sz w:val="24"/>
          <w:szCs w:val="24"/>
        </w:rPr>
        <w:t>,</w:t>
      </w:r>
      <w:r w:rsidR="001B1D7E">
        <w:rPr>
          <w:rFonts w:ascii="Arial" w:hAnsi="Arial" w:cs="Arial"/>
          <w:sz w:val="24"/>
          <w:szCs w:val="24"/>
        </w:rPr>
        <w:t xml:space="preserve"> an</w:t>
      </w:r>
      <w:r w:rsidR="00FA5380">
        <w:rPr>
          <w:rFonts w:ascii="Arial" w:hAnsi="Arial" w:cs="Arial"/>
          <w:sz w:val="24"/>
          <w:szCs w:val="24"/>
        </w:rPr>
        <w:t>d t</w:t>
      </w:r>
      <w:r w:rsidR="001B1D7E">
        <w:rPr>
          <w:rFonts w:ascii="Arial" w:hAnsi="Arial" w:cs="Arial"/>
          <w:sz w:val="24"/>
          <w:szCs w:val="24"/>
        </w:rPr>
        <w:t xml:space="preserve">he </w:t>
      </w:r>
      <w:r w:rsidR="006C1889" w:rsidRPr="006C1889">
        <w:rPr>
          <w:rFonts w:ascii="Arial" w:hAnsi="Arial" w:cs="Arial"/>
          <w:sz w:val="24"/>
          <w:szCs w:val="24"/>
        </w:rPr>
        <w:t xml:space="preserve">1928 </w:t>
      </w:r>
      <w:r w:rsidR="001D60EA">
        <w:rPr>
          <w:rFonts w:ascii="Arial" w:hAnsi="Arial" w:cs="Arial"/>
          <w:sz w:val="24"/>
          <w:szCs w:val="24"/>
        </w:rPr>
        <w:t xml:space="preserve">the </w:t>
      </w:r>
      <w:r w:rsidR="006C1889" w:rsidRPr="006C1889">
        <w:rPr>
          <w:rFonts w:ascii="Arial" w:hAnsi="Arial" w:cs="Arial"/>
          <w:sz w:val="24"/>
          <w:szCs w:val="24"/>
        </w:rPr>
        <w:t xml:space="preserve">Equal Franchise Act </w:t>
      </w:r>
      <w:r w:rsidR="00BF2842">
        <w:rPr>
          <w:rFonts w:ascii="Arial" w:hAnsi="Arial" w:cs="Arial"/>
          <w:sz w:val="24"/>
          <w:szCs w:val="24"/>
        </w:rPr>
        <w:t>widened suffrage by giving women electoral equality with m</w:t>
      </w:r>
      <w:r w:rsidR="00FA5380">
        <w:rPr>
          <w:rFonts w:ascii="Arial" w:hAnsi="Arial" w:cs="Arial"/>
          <w:sz w:val="24"/>
          <w:szCs w:val="24"/>
        </w:rPr>
        <w:t>en</w:t>
      </w:r>
      <w:r w:rsidR="00247133">
        <w:rPr>
          <w:rFonts w:ascii="Arial" w:hAnsi="Arial" w:cs="Arial"/>
          <w:sz w:val="24"/>
          <w:szCs w:val="24"/>
        </w:rPr>
        <w:t xml:space="preserve"> </w:t>
      </w:r>
      <w:r w:rsidR="004146EB">
        <w:rPr>
          <w:rFonts w:ascii="Arial" w:hAnsi="Arial" w:cs="Arial"/>
          <w:sz w:val="24"/>
          <w:szCs w:val="24"/>
        </w:rPr>
        <w:t>(Equal Franchise Ac</w:t>
      </w:r>
      <w:r w:rsidR="004F5068">
        <w:rPr>
          <w:rFonts w:ascii="Arial" w:hAnsi="Arial" w:cs="Arial"/>
          <w:sz w:val="24"/>
          <w:szCs w:val="24"/>
        </w:rPr>
        <w:t>t, 1928</w:t>
      </w:r>
      <w:r w:rsidR="002F78A2">
        <w:rPr>
          <w:rFonts w:ascii="Arial" w:hAnsi="Arial" w:cs="Arial"/>
          <w:sz w:val="24"/>
          <w:szCs w:val="24"/>
        </w:rPr>
        <w:t>)</w:t>
      </w:r>
      <w:r w:rsidR="00606504">
        <w:rPr>
          <w:rFonts w:ascii="Arial" w:hAnsi="Arial" w:cs="Arial"/>
          <w:sz w:val="24"/>
          <w:szCs w:val="24"/>
        </w:rPr>
        <w:t>. Together</w:t>
      </w:r>
      <w:r w:rsidR="00FD4FAC">
        <w:rPr>
          <w:rFonts w:ascii="Arial" w:hAnsi="Arial" w:cs="Arial"/>
          <w:sz w:val="24"/>
          <w:szCs w:val="24"/>
        </w:rPr>
        <w:t>,</w:t>
      </w:r>
      <w:r w:rsidR="00606504">
        <w:rPr>
          <w:rFonts w:ascii="Arial" w:hAnsi="Arial" w:cs="Arial"/>
          <w:sz w:val="24"/>
          <w:szCs w:val="24"/>
        </w:rPr>
        <w:t xml:space="preserve"> these acts</w:t>
      </w:r>
      <w:r w:rsidR="00EB350C">
        <w:rPr>
          <w:rFonts w:ascii="Arial" w:hAnsi="Arial" w:cs="Arial"/>
          <w:sz w:val="24"/>
          <w:szCs w:val="24"/>
        </w:rPr>
        <w:t xml:space="preserve"> show a </w:t>
      </w:r>
      <w:r w:rsidR="00107CE1">
        <w:rPr>
          <w:rFonts w:ascii="Arial" w:hAnsi="Arial" w:cs="Arial"/>
          <w:sz w:val="24"/>
          <w:szCs w:val="24"/>
        </w:rPr>
        <w:t>journey</w:t>
      </w:r>
      <w:r w:rsidR="00EB350C">
        <w:rPr>
          <w:rFonts w:ascii="Arial" w:hAnsi="Arial" w:cs="Arial"/>
          <w:sz w:val="24"/>
          <w:szCs w:val="24"/>
        </w:rPr>
        <w:t xml:space="preserve"> of political transformation that broadened </w:t>
      </w:r>
      <w:r w:rsidR="00807FFC">
        <w:rPr>
          <w:rFonts w:ascii="Arial" w:hAnsi="Arial" w:cs="Arial"/>
          <w:sz w:val="24"/>
          <w:szCs w:val="24"/>
        </w:rPr>
        <w:t>the British electorate and changed the character of political participation, paving the way for further reforms and the creation of a more inclusive political system.</w:t>
      </w:r>
      <w:r w:rsidR="00FD4FAC">
        <w:rPr>
          <w:rFonts w:ascii="Arial" w:hAnsi="Arial" w:cs="Arial"/>
          <w:sz w:val="24"/>
          <w:szCs w:val="24"/>
        </w:rPr>
        <w:t xml:space="preserve"> </w:t>
      </w:r>
    </w:p>
    <w:p w14:paraId="7C828602" w14:textId="77777777" w:rsidR="00CD75A9" w:rsidRPr="00053821" w:rsidRDefault="00CD75A9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3C168F1" w14:textId="61F4C171" w:rsidR="00EE38AA" w:rsidRPr="00053821" w:rsidRDefault="0021568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evolution of </w:t>
      </w:r>
      <w:r w:rsidR="0028759D">
        <w:rPr>
          <w:rFonts w:ascii="Arial" w:hAnsi="Arial" w:cs="Arial"/>
          <w:sz w:val="24"/>
          <w:szCs w:val="24"/>
        </w:rPr>
        <w:t>g</w:t>
      </w:r>
      <w:r w:rsidR="009A4426">
        <w:rPr>
          <w:rFonts w:ascii="Arial" w:hAnsi="Arial" w:cs="Arial"/>
          <w:sz w:val="24"/>
          <w:szCs w:val="24"/>
        </w:rPr>
        <w:t>overnance in Wales</w:t>
      </w:r>
      <w:r w:rsidR="0028759D">
        <w:rPr>
          <w:rFonts w:ascii="Arial" w:hAnsi="Arial" w:cs="Arial"/>
          <w:sz w:val="24"/>
          <w:szCs w:val="24"/>
        </w:rPr>
        <w:t xml:space="preserve"> has been marked by significant changes. </w:t>
      </w:r>
      <w:r w:rsidR="009A4426">
        <w:rPr>
          <w:rFonts w:ascii="Arial" w:hAnsi="Arial" w:cs="Arial"/>
          <w:sz w:val="24"/>
          <w:szCs w:val="24"/>
        </w:rPr>
        <w:t xml:space="preserve"> </w:t>
      </w:r>
      <w:r w:rsidR="0028759D">
        <w:rPr>
          <w:rFonts w:ascii="Arial" w:hAnsi="Arial" w:cs="Arial"/>
          <w:sz w:val="24"/>
          <w:szCs w:val="24"/>
        </w:rPr>
        <w:t>B</w:t>
      </w:r>
      <w:r w:rsidR="009A4426">
        <w:rPr>
          <w:rFonts w:ascii="Arial" w:hAnsi="Arial" w:cs="Arial"/>
          <w:sz w:val="24"/>
          <w:szCs w:val="24"/>
        </w:rPr>
        <w:t>e</w:t>
      </w:r>
      <w:r w:rsidR="005B389A">
        <w:rPr>
          <w:rFonts w:ascii="Arial" w:hAnsi="Arial" w:cs="Arial"/>
          <w:sz w:val="24"/>
          <w:szCs w:val="24"/>
        </w:rPr>
        <w:t xml:space="preserve">tween </w:t>
      </w:r>
      <w:r w:rsidR="00407C21">
        <w:rPr>
          <w:rFonts w:ascii="Arial" w:hAnsi="Arial" w:cs="Arial"/>
          <w:sz w:val="24"/>
          <w:szCs w:val="24"/>
        </w:rPr>
        <w:t>1</w:t>
      </w:r>
      <w:r w:rsidR="00CE514B" w:rsidRPr="00CE514B">
        <w:rPr>
          <w:rFonts w:ascii="Arial" w:hAnsi="Arial" w:cs="Arial"/>
          <w:sz w:val="24"/>
          <w:szCs w:val="24"/>
        </w:rPr>
        <w:t>536 and 1543</w:t>
      </w:r>
      <w:r w:rsidR="00407C21">
        <w:rPr>
          <w:rFonts w:ascii="Arial" w:hAnsi="Arial" w:cs="Arial"/>
          <w:sz w:val="24"/>
          <w:szCs w:val="24"/>
        </w:rPr>
        <w:t xml:space="preserve">, the English Parliament passed a series of laws </w:t>
      </w:r>
      <w:r w:rsidR="002B0A2F">
        <w:rPr>
          <w:rFonts w:ascii="Arial" w:hAnsi="Arial" w:cs="Arial"/>
          <w:sz w:val="24"/>
          <w:szCs w:val="24"/>
        </w:rPr>
        <w:t>(Acts of Union) resulting in t</w:t>
      </w:r>
      <w:r w:rsidR="007F4179">
        <w:rPr>
          <w:rFonts w:ascii="Arial" w:hAnsi="Arial" w:cs="Arial"/>
          <w:sz w:val="24"/>
          <w:szCs w:val="24"/>
        </w:rPr>
        <w:t>h</w:t>
      </w:r>
      <w:r w:rsidR="0028759D">
        <w:rPr>
          <w:rFonts w:ascii="Arial" w:hAnsi="Arial" w:cs="Arial"/>
          <w:sz w:val="24"/>
          <w:szCs w:val="24"/>
        </w:rPr>
        <w:t xml:space="preserve">e </w:t>
      </w:r>
      <w:r w:rsidR="005D47AD">
        <w:rPr>
          <w:rFonts w:ascii="Arial" w:hAnsi="Arial" w:cs="Arial"/>
          <w:sz w:val="24"/>
          <w:szCs w:val="24"/>
        </w:rPr>
        <w:t>form</w:t>
      </w:r>
      <w:r w:rsidR="0028759D">
        <w:rPr>
          <w:rFonts w:ascii="Arial" w:hAnsi="Arial" w:cs="Arial"/>
          <w:sz w:val="24"/>
          <w:szCs w:val="24"/>
        </w:rPr>
        <w:t>ation of</w:t>
      </w:r>
      <w:r w:rsidR="005D47AD">
        <w:rPr>
          <w:rFonts w:ascii="Arial" w:hAnsi="Arial" w:cs="Arial"/>
          <w:sz w:val="24"/>
          <w:szCs w:val="24"/>
        </w:rPr>
        <w:t xml:space="preserve"> a </w:t>
      </w:r>
      <w:r w:rsidR="001E4B71">
        <w:rPr>
          <w:rFonts w:ascii="Arial" w:hAnsi="Arial" w:cs="Arial"/>
          <w:sz w:val="24"/>
          <w:szCs w:val="24"/>
        </w:rPr>
        <w:t>U</w:t>
      </w:r>
      <w:r w:rsidR="005D47AD">
        <w:rPr>
          <w:rFonts w:ascii="Arial" w:hAnsi="Arial" w:cs="Arial"/>
          <w:sz w:val="24"/>
          <w:szCs w:val="24"/>
        </w:rPr>
        <w:t>nited Wales</w:t>
      </w:r>
      <w:r w:rsidR="005460B0">
        <w:rPr>
          <w:rFonts w:ascii="Arial" w:hAnsi="Arial" w:cs="Arial"/>
          <w:sz w:val="24"/>
          <w:szCs w:val="24"/>
        </w:rPr>
        <w:t xml:space="preserve"> and </w:t>
      </w:r>
      <w:r w:rsidR="00700359">
        <w:rPr>
          <w:rFonts w:ascii="Arial" w:hAnsi="Arial" w:cs="Arial"/>
          <w:sz w:val="24"/>
          <w:szCs w:val="24"/>
        </w:rPr>
        <w:t>b</w:t>
      </w:r>
      <w:r w:rsidR="00CE514B" w:rsidRPr="00CE514B">
        <w:rPr>
          <w:rFonts w:ascii="Arial" w:hAnsi="Arial" w:cs="Arial"/>
          <w:sz w:val="24"/>
          <w:szCs w:val="24"/>
        </w:rPr>
        <w:t>y the 1800s there was growing support for Wales to govern itself</w:t>
      </w:r>
      <w:r w:rsidR="00700359">
        <w:rPr>
          <w:rFonts w:ascii="Arial" w:hAnsi="Arial" w:cs="Arial"/>
          <w:sz w:val="24"/>
          <w:szCs w:val="24"/>
        </w:rPr>
        <w:t>.</w:t>
      </w:r>
      <w:r w:rsidR="00FC1E8C">
        <w:rPr>
          <w:rFonts w:ascii="Arial" w:hAnsi="Arial" w:cs="Arial"/>
          <w:sz w:val="24"/>
          <w:szCs w:val="24"/>
        </w:rPr>
        <w:t xml:space="preserve"> </w:t>
      </w:r>
      <w:r w:rsidR="00700359">
        <w:rPr>
          <w:rFonts w:ascii="Arial" w:hAnsi="Arial" w:cs="Arial"/>
          <w:sz w:val="24"/>
          <w:szCs w:val="24"/>
        </w:rPr>
        <w:t>T</w:t>
      </w:r>
      <w:r w:rsidR="00D75E4F">
        <w:rPr>
          <w:rFonts w:ascii="Arial" w:hAnsi="Arial" w:cs="Arial"/>
          <w:sz w:val="24"/>
          <w:szCs w:val="24"/>
        </w:rPr>
        <w:t xml:space="preserve">he </w:t>
      </w:r>
      <w:r w:rsidR="00485C7C">
        <w:rPr>
          <w:rFonts w:ascii="Arial" w:hAnsi="Arial" w:cs="Arial"/>
          <w:sz w:val="24"/>
          <w:szCs w:val="24"/>
        </w:rPr>
        <w:t>formation of a distinct Welsh po</w:t>
      </w:r>
      <w:r w:rsidR="00107CE1">
        <w:rPr>
          <w:rFonts w:ascii="Arial" w:hAnsi="Arial" w:cs="Arial"/>
          <w:sz w:val="24"/>
          <w:szCs w:val="24"/>
        </w:rPr>
        <w:t>l</w:t>
      </w:r>
      <w:r w:rsidR="00485C7C">
        <w:rPr>
          <w:rFonts w:ascii="Arial" w:hAnsi="Arial" w:cs="Arial"/>
          <w:sz w:val="24"/>
          <w:szCs w:val="24"/>
        </w:rPr>
        <w:t xml:space="preserve">itical identity, especially in relation to elections and party organisation, </w:t>
      </w:r>
      <w:r w:rsidR="001F57AE">
        <w:rPr>
          <w:rFonts w:ascii="Arial" w:hAnsi="Arial" w:cs="Arial"/>
          <w:sz w:val="24"/>
          <w:szCs w:val="24"/>
        </w:rPr>
        <w:t>demonstrates</w:t>
      </w:r>
      <w:r w:rsidR="00D75E4F">
        <w:rPr>
          <w:rFonts w:ascii="Arial" w:hAnsi="Arial" w:cs="Arial"/>
          <w:sz w:val="24"/>
          <w:szCs w:val="24"/>
        </w:rPr>
        <w:t xml:space="preserve"> a growing awareness and desire for self-governance</w:t>
      </w:r>
      <w:r w:rsidR="00ED7854">
        <w:rPr>
          <w:rFonts w:ascii="Arial" w:hAnsi="Arial" w:cs="Arial"/>
          <w:sz w:val="24"/>
          <w:szCs w:val="24"/>
        </w:rPr>
        <w:t xml:space="preserve"> (</w:t>
      </w:r>
      <w:r w:rsidR="00FB6F76">
        <w:rPr>
          <w:rFonts w:ascii="Arial" w:hAnsi="Arial" w:cs="Arial"/>
          <w:sz w:val="24"/>
          <w:szCs w:val="24"/>
        </w:rPr>
        <w:t>Cr</w:t>
      </w:r>
      <w:r w:rsidR="00573379">
        <w:rPr>
          <w:rFonts w:ascii="Arial" w:hAnsi="Arial" w:cs="Arial"/>
          <w:sz w:val="24"/>
          <w:szCs w:val="24"/>
        </w:rPr>
        <w:t>a</w:t>
      </w:r>
      <w:r w:rsidR="00FB6F76">
        <w:rPr>
          <w:rFonts w:ascii="Arial" w:hAnsi="Arial" w:cs="Arial"/>
          <w:sz w:val="24"/>
          <w:szCs w:val="24"/>
        </w:rPr>
        <w:t>goe, 2004). T</w:t>
      </w:r>
      <w:r w:rsidR="00CE514B" w:rsidRPr="00CE514B">
        <w:rPr>
          <w:rFonts w:ascii="Arial" w:hAnsi="Arial" w:cs="Arial"/>
          <w:sz w:val="24"/>
          <w:szCs w:val="24"/>
        </w:rPr>
        <w:t>he</w:t>
      </w:r>
      <w:r w:rsidR="00A02B94">
        <w:rPr>
          <w:rFonts w:ascii="Arial" w:hAnsi="Arial" w:cs="Arial"/>
          <w:sz w:val="24"/>
          <w:szCs w:val="24"/>
        </w:rPr>
        <w:t xml:space="preserve"> 1979 referendum </w:t>
      </w:r>
      <w:r w:rsidR="002F6AB9">
        <w:rPr>
          <w:rFonts w:ascii="Arial" w:hAnsi="Arial" w:cs="Arial"/>
          <w:sz w:val="24"/>
          <w:szCs w:val="24"/>
        </w:rPr>
        <w:t>following</w:t>
      </w:r>
      <w:r w:rsidR="00A02B94">
        <w:rPr>
          <w:rFonts w:ascii="Arial" w:hAnsi="Arial" w:cs="Arial"/>
          <w:sz w:val="24"/>
          <w:szCs w:val="24"/>
        </w:rPr>
        <w:t xml:space="preserve"> the</w:t>
      </w:r>
      <w:r w:rsidR="00CE514B" w:rsidRPr="00CE514B">
        <w:rPr>
          <w:rFonts w:ascii="Arial" w:hAnsi="Arial" w:cs="Arial"/>
          <w:sz w:val="24"/>
          <w:szCs w:val="24"/>
        </w:rPr>
        <w:t xml:space="preserve"> Kilbrandon Report</w:t>
      </w:r>
      <w:r w:rsidR="00D01217">
        <w:rPr>
          <w:rFonts w:ascii="Arial" w:hAnsi="Arial" w:cs="Arial"/>
          <w:sz w:val="24"/>
          <w:szCs w:val="24"/>
        </w:rPr>
        <w:t xml:space="preserve"> was defeated by a 4-1 majority (20.3%) however, the 1997 referendum demonstrated a significant </w:t>
      </w:r>
      <w:r w:rsidR="004C003C">
        <w:rPr>
          <w:rFonts w:ascii="Arial" w:hAnsi="Arial" w:cs="Arial"/>
          <w:sz w:val="24"/>
          <w:szCs w:val="24"/>
        </w:rPr>
        <w:t>shift</w:t>
      </w:r>
      <w:r w:rsidR="00D01217">
        <w:rPr>
          <w:rFonts w:ascii="Arial" w:hAnsi="Arial" w:cs="Arial"/>
          <w:sz w:val="24"/>
          <w:szCs w:val="24"/>
        </w:rPr>
        <w:t xml:space="preserve"> in public opinion in favour of devolution, with support rising to </w:t>
      </w:r>
      <w:r w:rsidR="004C003C">
        <w:rPr>
          <w:rFonts w:ascii="Arial" w:hAnsi="Arial" w:cs="Arial"/>
          <w:sz w:val="24"/>
          <w:szCs w:val="24"/>
        </w:rPr>
        <w:t>50.3%</w:t>
      </w:r>
      <w:r w:rsidR="00CE514B" w:rsidRPr="00CE514B">
        <w:rPr>
          <w:rFonts w:ascii="Arial" w:hAnsi="Arial" w:cs="Arial"/>
          <w:sz w:val="24"/>
          <w:szCs w:val="24"/>
        </w:rPr>
        <w:t xml:space="preserve"> </w:t>
      </w:r>
      <w:r w:rsidR="00F11D43">
        <w:rPr>
          <w:rFonts w:ascii="Arial" w:hAnsi="Arial" w:cs="Arial"/>
          <w:sz w:val="24"/>
          <w:szCs w:val="24"/>
        </w:rPr>
        <w:t>(</w:t>
      </w:r>
      <w:r w:rsidR="003A4F4E">
        <w:rPr>
          <w:rFonts w:ascii="Arial" w:hAnsi="Arial" w:cs="Arial"/>
          <w:sz w:val="24"/>
          <w:szCs w:val="24"/>
        </w:rPr>
        <w:t>Gooberman, 2024)</w:t>
      </w:r>
      <w:r w:rsidR="002F6AB9">
        <w:rPr>
          <w:rFonts w:ascii="Arial" w:hAnsi="Arial" w:cs="Arial"/>
          <w:sz w:val="24"/>
          <w:szCs w:val="24"/>
        </w:rPr>
        <w:t>. B</w:t>
      </w:r>
      <w:r w:rsidR="009771F3">
        <w:rPr>
          <w:rFonts w:ascii="Arial" w:hAnsi="Arial" w:cs="Arial"/>
          <w:sz w:val="24"/>
          <w:szCs w:val="24"/>
        </w:rPr>
        <w:t>y</w:t>
      </w:r>
      <w:r w:rsidR="004C003C">
        <w:rPr>
          <w:rFonts w:ascii="Arial" w:hAnsi="Arial" w:cs="Arial"/>
          <w:sz w:val="24"/>
          <w:szCs w:val="24"/>
        </w:rPr>
        <w:t xml:space="preserve"> the narrowest of margins, t</w:t>
      </w:r>
      <w:r w:rsidR="007A454C">
        <w:rPr>
          <w:rFonts w:ascii="Arial" w:hAnsi="Arial" w:cs="Arial"/>
          <w:sz w:val="24"/>
          <w:szCs w:val="24"/>
        </w:rPr>
        <w:t xml:space="preserve">he </w:t>
      </w:r>
      <w:r w:rsidR="009771F3">
        <w:rPr>
          <w:rFonts w:ascii="Arial" w:hAnsi="Arial" w:cs="Arial"/>
          <w:sz w:val="24"/>
          <w:szCs w:val="24"/>
        </w:rPr>
        <w:t>National Assembly for Wales was formed, ma</w:t>
      </w:r>
      <w:r w:rsidR="002F6AB9">
        <w:rPr>
          <w:rFonts w:ascii="Arial" w:hAnsi="Arial" w:cs="Arial"/>
          <w:sz w:val="24"/>
          <w:szCs w:val="24"/>
        </w:rPr>
        <w:t>r</w:t>
      </w:r>
      <w:r w:rsidR="009771F3">
        <w:rPr>
          <w:rFonts w:ascii="Arial" w:hAnsi="Arial" w:cs="Arial"/>
          <w:sz w:val="24"/>
          <w:szCs w:val="24"/>
        </w:rPr>
        <w:t>king a si</w:t>
      </w:r>
      <w:r w:rsidR="007A454C">
        <w:rPr>
          <w:rFonts w:ascii="Arial" w:hAnsi="Arial" w:cs="Arial"/>
          <w:sz w:val="24"/>
          <w:szCs w:val="24"/>
        </w:rPr>
        <w:t>gnificant development in the governance of Wales.</w:t>
      </w:r>
      <w:r w:rsidR="003E1FD0">
        <w:rPr>
          <w:rFonts w:ascii="Arial" w:hAnsi="Arial" w:cs="Arial"/>
          <w:sz w:val="24"/>
          <w:szCs w:val="24"/>
        </w:rPr>
        <w:t xml:space="preserve"> </w:t>
      </w:r>
      <w:r w:rsidR="00CE514B" w:rsidRPr="00CE514B">
        <w:rPr>
          <w:rFonts w:ascii="Arial" w:hAnsi="Arial" w:cs="Arial"/>
          <w:sz w:val="24"/>
          <w:szCs w:val="24"/>
        </w:rPr>
        <w:t xml:space="preserve">The </w:t>
      </w:r>
      <w:r w:rsidR="002F6AB9">
        <w:rPr>
          <w:rFonts w:ascii="Arial" w:hAnsi="Arial" w:cs="Arial"/>
          <w:sz w:val="24"/>
          <w:szCs w:val="24"/>
        </w:rPr>
        <w:t xml:space="preserve">subsequent </w:t>
      </w:r>
      <w:r w:rsidR="00CE514B" w:rsidRPr="00CE514B">
        <w:rPr>
          <w:rFonts w:ascii="Arial" w:hAnsi="Arial" w:cs="Arial"/>
          <w:sz w:val="24"/>
          <w:szCs w:val="24"/>
        </w:rPr>
        <w:t xml:space="preserve">Government of Wales Act 1998 </w:t>
      </w:r>
      <w:r w:rsidR="00573379">
        <w:rPr>
          <w:rFonts w:ascii="Arial" w:hAnsi="Arial" w:cs="Arial"/>
          <w:sz w:val="24"/>
          <w:szCs w:val="24"/>
        </w:rPr>
        <w:t xml:space="preserve">and </w:t>
      </w:r>
      <w:r w:rsidR="00CE514B" w:rsidRPr="00CE514B">
        <w:rPr>
          <w:rFonts w:ascii="Arial" w:hAnsi="Arial" w:cs="Arial"/>
          <w:sz w:val="24"/>
          <w:szCs w:val="24"/>
        </w:rPr>
        <w:t>The Richard Commission in 2006</w:t>
      </w:r>
      <w:r w:rsidR="00FE6C1D">
        <w:rPr>
          <w:rFonts w:ascii="Arial" w:hAnsi="Arial" w:cs="Arial"/>
          <w:sz w:val="24"/>
          <w:szCs w:val="24"/>
        </w:rPr>
        <w:t>,</w:t>
      </w:r>
      <w:r w:rsidR="00CE514B" w:rsidRPr="00CE514B">
        <w:rPr>
          <w:rFonts w:ascii="Arial" w:hAnsi="Arial" w:cs="Arial"/>
          <w:sz w:val="24"/>
          <w:szCs w:val="24"/>
        </w:rPr>
        <w:t xml:space="preserve"> led to greater Devolution powers to the Welsh Governmen</w:t>
      </w:r>
      <w:r w:rsidR="00573379">
        <w:rPr>
          <w:rFonts w:ascii="Arial" w:hAnsi="Arial" w:cs="Arial"/>
          <w:sz w:val="24"/>
          <w:szCs w:val="24"/>
        </w:rPr>
        <w:t>t</w:t>
      </w:r>
      <w:r w:rsidR="00CE514B" w:rsidRPr="00CE514B">
        <w:rPr>
          <w:rFonts w:ascii="Arial" w:hAnsi="Arial" w:cs="Arial"/>
          <w:sz w:val="24"/>
          <w:szCs w:val="24"/>
        </w:rPr>
        <w:t xml:space="preserve">. The Wellbeing of Future Generations </w:t>
      </w:r>
      <w:r w:rsidR="0081190A">
        <w:rPr>
          <w:rFonts w:ascii="Arial" w:hAnsi="Arial" w:cs="Arial"/>
          <w:sz w:val="24"/>
          <w:szCs w:val="24"/>
        </w:rPr>
        <w:t xml:space="preserve">(Wales) </w:t>
      </w:r>
      <w:r w:rsidR="00CE514B" w:rsidRPr="00CE514B">
        <w:rPr>
          <w:rFonts w:ascii="Arial" w:hAnsi="Arial" w:cs="Arial"/>
          <w:sz w:val="24"/>
          <w:szCs w:val="24"/>
        </w:rPr>
        <w:t xml:space="preserve">Act </w:t>
      </w:r>
      <w:r w:rsidR="00CE514B" w:rsidRPr="00CE514B">
        <w:rPr>
          <w:rFonts w:ascii="Arial" w:hAnsi="Arial" w:cs="Arial"/>
          <w:sz w:val="24"/>
          <w:szCs w:val="24"/>
        </w:rPr>
        <w:lastRenderedPageBreak/>
        <w:t>2015</w:t>
      </w:r>
      <w:r w:rsidR="0081190A">
        <w:rPr>
          <w:rFonts w:ascii="Arial" w:hAnsi="Arial" w:cs="Arial"/>
          <w:sz w:val="24"/>
          <w:szCs w:val="24"/>
        </w:rPr>
        <w:t xml:space="preserve"> </w:t>
      </w:r>
      <w:r w:rsidR="00425386">
        <w:rPr>
          <w:rFonts w:ascii="Arial" w:hAnsi="Arial" w:cs="Arial"/>
          <w:sz w:val="24"/>
          <w:szCs w:val="24"/>
        </w:rPr>
        <w:t xml:space="preserve">sought </w:t>
      </w:r>
      <w:r w:rsidR="002A3712">
        <w:rPr>
          <w:rFonts w:ascii="Arial" w:hAnsi="Arial" w:cs="Arial"/>
          <w:sz w:val="24"/>
          <w:szCs w:val="24"/>
        </w:rPr>
        <w:t xml:space="preserve">to transform </w:t>
      </w:r>
      <w:r w:rsidR="00425386">
        <w:rPr>
          <w:rFonts w:ascii="Arial" w:hAnsi="Arial" w:cs="Arial"/>
          <w:sz w:val="24"/>
          <w:szCs w:val="24"/>
        </w:rPr>
        <w:t>the</w:t>
      </w:r>
      <w:r w:rsidR="003716CB">
        <w:rPr>
          <w:rFonts w:ascii="Arial" w:hAnsi="Arial" w:cs="Arial"/>
          <w:sz w:val="24"/>
          <w:szCs w:val="24"/>
        </w:rPr>
        <w:t xml:space="preserve"> way</w:t>
      </w:r>
      <w:r w:rsidR="002A3712">
        <w:rPr>
          <w:rFonts w:ascii="Arial" w:hAnsi="Arial" w:cs="Arial"/>
          <w:sz w:val="24"/>
          <w:szCs w:val="24"/>
        </w:rPr>
        <w:t xml:space="preserve"> public services</w:t>
      </w:r>
      <w:r w:rsidR="003716CB">
        <w:rPr>
          <w:rFonts w:ascii="Arial" w:hAnsi="Arial" w:cs="Arial"/>
          <w:sz w:val="24"/>
          <w:szCs w:val="24"/>
        </w:rPr>
        <w:t xml:space="preserve"> deal with</w:t>
      </w:r>
      <w:r w:rsidR="002A3712">
        <w:rPr>
          <w:rFonts w:ascii="Arial" w:hAnsi="Arial" w:cs="Arial"/>
          <w:sz w:val="24"/>
          <w:szCs w:val="24"/>
        </w:rPr>
        <w:t xml:space="preserve"> health and societal changes in Wales. </w:t>
      </w:r>
      <w:r w:rsidR="002F422C">
        <w:rPr>
          <w:rFonts w:ascii="Arial" w:hAnsi="Arial" w:cs="Arial"/>
          <w:sz w:val="24"/>
          <w:szCs w:val="24"/>
        </w:rPr>
        <w:t xml:space="preserve">The act’s requirements for public agencies to co-operate make long-term plans and involve communities in decision making processes are crucial. </w:t>
      </w:r>
      <w:r w:rsidR="00051BC8">
        <w:rPr>
          <w:rFonts w:ascii="Arial" w:hAnsi="Arial" w:cs="Arial"/>
          <w:sz w:val="24"/>
          <w:szCs w:val="24"/>
        </w:rPr>
        <w:t>(</w:t>
      </w:r>
      <w:r w:rsidR="00453F91">
        <w:rPr>
          <w:rFonts w:ascii="Arial" w:hAnsi="Arial" w:cs="Arial"/>
          <w:sz w:val="24"/>
          <w:szCs w:val="24"/>
        </w:rPr>
        <w:t>Weatherup, 2019).</w:t>
      </w:r>
    </w:p>
    <w:p w14:paraId="30EB0246" w14:textId="77777777" w:rsidR="00EE38AA" w:rsidRPr="00053821" w:rsidRDefault="00EE38AA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1074464" w14:textId="72969B99" w:rsidR="00B77B15" w:rsidRDefault="00CE514B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CE514B">
        <w:rPr>
          <w:rFonts w:ascii="Arial" w:hAnsi="Arial" w:cs="Arial"/>
          <w:sz w:val="24"/>
          <w:szCs w:val="24"/>
        </w:rPr>
        <w:t xml:space="preserve">The </w:t>
      </w:r>
      <w:r w:rsidR="00D225AB">
        <w:rPr>
          <w:rFonts w:ascii="Arial" w:hAnsi="Arial" w:cs="Arial"/>
          <w:sz w:val="24"/>
          <w:szCs w:val="24"/>
        </w:rPr>
        <w:t xml:space="preserve">purpose of the </w:t>
      </w:r>
      <w:r w:rsidRPr="00CE514B">
        <w:rPr>
          <w:rFonts w:ascii="Arial" w:hAnsi="Arial" w:cs="Arial"/>
          <w:sz w:val="24"/>
          <w:szCs w:val="24"/>
        </w:rPr>
        <w:t>Silk Commission l</w:t>
      </w:r>
      <w:r w:rsidR="00D225AB">
        <w:rPr>
          <w:rFonts w:ascii="Arial" w:hAnsi="Arial" w:cs="Arial"/>
          <w:sz w:val="24"/>
          <w:szCs w:val="24"/>
        </w:rPr>
        <w:t>aunched</w:t>
      </w:r>
      <w:r w:rsidRPr="00CE514B">
        <w:rPr>
          <w:rFonts w:ascii="Arial" w:hAnsi="Arial" w:cs="Arial"/>
          <w:sz w:val="24"/>
          <w:szCs w:val="24"/>
        </w:rPr>
        <w:t xml:space="preserve"> </w:t>
      </w:r>
      <w:r w:rsidR="00DA5317">
        <w:rPr>
          <w:rFonts w:ascii="Arial" w:hAnsi="Arial" w:cs="Arial"/>
          <w:sz w:val="24"/>
          <w:szCs w:val="24"/>
        </w:rPr>
        <w:t xml:space="preserve">in </w:t>
      </w:r>
      <w:r w:rsidRPr="00CE514B">
        <w:rPr>
          <w:rFonts w:ascii="Arial" w:hAnsi="Arial" w:cs="Arial"/>
          <w:sz w:val="24"/>
          <w:szCs w:val="24"/>
        </w:rPr>
        <w:t>October 2011</w:t>
      </w:r>
      <w:r w:rsidR="0093751F">
        <w:rPr>
          <w:rFonts w:ascii="Arial" w:hAnsi="Arial" w:cs="Arial"/>
          <w:sz w:val="24"/>
          <w:szCs w:val="24"/>
        </w:rPr>
        <w:t xml:space="preserve"> was t</w:t>
      </w:r>
      <w:r w:rsidR="00136478">
        <w:rPr>
          <w:rFonts w:ascii="Arial" w:hAnsi="Arial" w:cs="Arial"/>
          <w:sz w:val="24"/>
          <w:szCs w:val="24"/>
        </w:rPr>
        <w:t xml:space="preserve">o review </w:t>
      </w:r>
      <w:r w:rsidR="0004496D">
        <w:rPr>
          <w:rFonts w:ascii="Arial" w:hAnsi="Arial" w:cs="Arial"/>
          <w:sz w:val="24"/>
          <w:szCs w:val="24"/>
        </w:rPr>
        <w:t>Wales’s</w:t>
      </w:r>
      <w:r w:rsidR="00136478">
        <w:rPr>
          <w:rFonts w:ascii="Arial" w:hAnsi="Arial" w:cs="Arial"/>
          <w:sz w:val="24"/>
          <w:szCs w:val="24"/>
        </w:rPr>
        <w:t xml:space="preserve"> constitutional framework and make recommendations</w:t>
      </w:r>
      <w:r w:rsidR="0093751F">
        <w:rPr>
          <w:rFonts w:ascii="Arial" w:hAnsi="Arial" w:cs="Arial"/>
          <w:sz w:val="24"/>
          <w:szCs w:val="24"/>
        </w:rPr>
        <w:t xml:space="preserve"> regarding the devolution of f</w:t>
      </w:r>
      <w:r w:rsidR="00327A05">
        <w:rPr>
          <w:rFonts w:ascii="Arial" w:hAnsi="Arial" w:cs="Arial"/>
          <w:sz w:val="24"/>
          <w:szCs w:val="24"/>
        </w:rPr>
        <w:t>inancial</w:t>
      </w:r>
      <w:r w:rsidR="0093751F">
        <w:rPr>
          <w:rFonts w:ascii="Arial" w:hAnsi="Arial" w:cs="Arial"/>
          <w:sz w:val="24"/>
          <w:szCs w:val="24"/>
        </w:rPr>
        <w:t xml:space="preserve"> powers.</w:t>
      </w:r>
      <w:r w:rsidR="00B96260">
        <w:rPr>
          <w:rFonts w:ascii="Arial" w:hAnsi="Arial" w:cs="Arial"/>
          <w:sz w:val="24"/>
          <w:szCs w:val="24"/>
        </w:rPr>
        <w:t xml:space="preserve"> The commission</w:t>
      </w:r>
      <w:r w:rsidRPr="00CE514B">
        <w:rPr>
          <w:rFonts w:ascii="Arial" w:hAnsi="Arial" w:cs="Arial"/>
          <w:sz w:val="24"/>
          <w:szCs w:val="24"/>
        </w:rPr>
        <w:t xml:space="preserve"> </w:t>
      </w:r>
      <w:r w:rsidR="00DA5317">
        <w:rPr>
          <w:rFonts w:ascii="Arial" w:hAnsi="Arial" w:cs="Arial"/>
          <w:sz w:val="24"/>
          <w:szCs w:val="24"/>
        </w:rPr>
        <w:t>concluded</w:t>
      </w:r>
      <w:r w:rsidRPr="00CE514B">
        <w:rPr>
          <w:rFonts w:ascii="Arial" w:hAnsi="Arial" w:cs="Arial"/>
          <w:sz w:val="24"/>
          <w:szCs w:val="24"/>
        </w:rPr>
        <w:t xml:space="preserve"> that current funding arrangements were not adequate and should be made fairer</w:t>
      </w:r>
      <w:r w:rsidR="00D53919">
        <w:rPr>
          <w:rFonts w:ascii="Arial" w:hAnsi="Arial" w:cs="Arial"/>
          <w:sz w:val="24"/>
          <w:szCs w:val="24"/>
        </w:rPr>
        <w:t>.</w:t>
      </w:r>
      <w:r w:rsidR="00973B14">
        <w:rPr>
          <w:rFonts w:ascii="Arial" w:hAnsi="Arial" w:cs="Arial"/>
          <w:sz w:val="24"/>
          <w:szCs w:val="24"/>
        </w:rPr>
        <w:t xml:space="preserve"> W</w:t>
      </w:r>
      <w:r w:rsidR="00A3603C">
        <w:rPr>
          <w:rFonts w:ascii="Arial" w:hAnsi="Arial" w:cs="Arial"/>
          <w:sz w:val="24"/>
          <w:szCs w:val="24"/>
        </w:rPr>
        <w:t>ales had to wait</w:t>
      </w:r>
      <w:r w:rsidR="009D400E">
        <w:rPr>
          <w:rFonts w:ascii="Arial" w:hAnsi="Arial" w:cs="Arial"/>
          <w:sz w:val="24"/>
          <w:szCs w:val="24"/>
        </w:rPr>
        <w:t xml:space="preserve"> </w:t>
      </w:r>
      <w:r w:rsidR="00D53919">
        <w:rPr>
          <w:rFonts w:ascii="Arial" w:hAnsi="Arial" w:cs="Arial"/>
          <w:sz w:val="24"/>
          <w:szCs w:val="24"/>
        </w:rPr>
        <w:t>a full year before Westminster responded and essentially accepted virtually all of the</w:t>
      </w:r>
      <w:r w:rsidR="009D400E">
        <w:rPr>
          <w:rFonts w:ascii="Arial" w:hAnsi="Arial" w:cs="Arial"/>
          <w:sz w:val="24"/>
          <w:szCs w:val="24"/>
        </w:rPr>
        <w:t xml:space="preserve"> 33 recommendations</w:t>
      </w:r>
      <w:r w:rsidR="00574531">
        <w:rPr>
          <w:rFonts w:ascii="Arial" w:hAnsi="Arial" w:cs="Arial"/>
          <w:sz w:val="24"/>
          <w:szCs w:val="24"/>
        </w:rPr>
        <w:t xml:space="preserve"> (Russell, 2014)</w:t>
      </w:r>
      <w:r w:rsidR="00BB6A9A">
        <w:rPr>
          <w:rFonts w:ascii="Arial" w:hAnsi="Arial" w:cs="Arial"/>
          <w:sz w:val="24"/>
          <w:szCs w:val="24"/>
        </w:rPr>
        <w:t>.</w:t>
      </w:r>
      <w:r w:rsidR="00574531">
        <w:rPr>
          <w:rFonts w:ascii="Arial" w:hAnsi="Arial" w:cs="Arial"/>
          <w:sz w:val="24"/>
          <w:szCs w:val="24"/>
        </w:rPr>
        <w:t xml:space="preserve"> </w:t>
      </w:r>
      <w:r w:rsidR="00882D86" w:rsidRPr="00CE514B">
        <w:rPr>
          <w:rFonts w:ascii="Arial" w:hAnsi="Arial" w:cs="Arial"/>
          <w:sz w:val="24"/>
          <w:szCs w:val="24"/>
        </w:rPr>
        <w:t xml:space="preserve">The </w:t>
      </w:r>
      <w:r w:rsidR="00D92112">
        <w:rPr>
          <w:rFonts w:ascii="Arial" w:hAnsi="Arial" w:cs="Arial"/>
          <w:sz w:val="24"/>
          <w:szCs w:val="24"/>
        </w:rPr>
        <w:t>Commission</w:t>
      </w:r>
      <w:r w:rsidR="00BC1A98">
        <w:rPr>
          <w:rFonts w:ascii="Arial" w:hAnsi="Arial" w:cs="Arial"/>
          <w:sz w:val="24"/>
          <w:szCs w:val="24"/>
        </w:rPr>
        <w:t>’</w:t>
      </w:r>
      <w:r w:rsidR="00D92112">
        <w:rPr>
          <w:rFonts w:ascii="Arial" w:hAnsi="Arial" w:cs="Arial"/>
          <w:sz w:val="24"/>
          <w:szCs w:val="24"/>
        </w:rPr>
        <w:t xml:space="preserve">s </w:t>
      </w:r>
      <w:r w:rsidR="00882D86" w:rsidRPr="00CE514B">
        <w:rPr>
          <w:rFonts w:ascii="Arial" w:hAnsi="Arial" w:cs="Arial"/>
          <w:sz w:val="24"/>
          <w:szCs w:val="24"/>
        </w:rPr>
        <w:t xml:space="preserve">second </w:t>
      </w:r>
      <w:r w:rsidR="00BC1A98">
        <w:rPr>
          <w:rFonts w:ascii="Arial" w:hAnsi="Arial" w:cs="Arial"/>
          <w:sz w:val="24"/>
          <w:szCs w:val="24"/>
        </w:rPr>
        <w:t>part suggested ways to increase the Assembly’s authority and urged for the devolution of a</w:t>
      </w:r>
      <w:r w:rsidR="00F90C3A">
        <w:rPr>
          <w:rFonts w:ascii="Arial" w:hAnsi="Arial" w:cs="Arial"/>
          <w:sz w:val="24"/>
          <w:szCs w:val="24"/>
        </w:rPr>
        <w:t>uthority over</w:t>
      </w:r>
      <w:r w:rsidR="00BC1A98">
        <w:rPr>
          <w:rFonts w:ascii="Arial" w:hAnsi="Arial" w:cs="Arial"/>
          <w:sz w:val="24"/>
          <w:szCs w:val="24"/>
        </w:rPr>
        <w:t xml:space="preserve"> transportation, justice and policing. </w:t>
      </w:r>
      <w:r w:rsidR="00A07502" w:rsidRPr="00CE514B">
        <w:rPr>
          <w:rFonts w:ascii="Arial" w:hAnsi="Arial" w:cs="Arial"/>
          <w:sz w:val="24"/>
          <w:szCs w:val="24"/>
        </w:rPr>
        <w:t xml:space="preserve">The Williams Commission </w:t>
      </w:r>
      <w:r w:rsidR="009622A0">
        <w:rPr>
          <w:rFonts w:ascii="Arial" w:hAnsi="Arial" w:cs="Arial"/>
          <w:sz w:val="24"/>
          <w:szCs w:val="24"/>
        </w:rPr>
        <w:t xml:space="preserve">in </w:t>
      </w:r>
      <w:r w:rsidR="00A07502" w:rsidRPr="00CE514B">
        <w:rPr>
          <w:rFonts w:ascii="Arial" w:hAnsi="Arial" w:cs="Arial"/>
          <w:sz w:val="24"/>
          <w:szCs w:val="24"/>
        </w:rPr>
        <w:t>2014</w:t>
      </w:r>
      <w:r w:rsidR="00F90C3A">
        <w:rPr>
          <w:rFonts w:ascii="Arial" w:hAnsi="Arial" w:cs="Arial"/>
          <w:sz w:val="24"/>
          <w:szCs w:val="24"/>
        </w:rPr>
        <w:t xml:space="preserve"> went on to</w:t>
      </w:r>
      <w:r w:rsidR="00917D2D">
        <w:rPr>
          <w:rFonts w:ascii="Arial" w:hAnsi="Arial" w:cs="Arial"/>
          <w:sz w:val="24"/>
          <w:szCs w:val="24"/>
        </w:rPr>
        <w:t xml:space="preserve"> </w:t>
      </w:r>
      <w:r w:rsidR="001C016D">
        <w:rPr>
          <w:rFonts w:ascii="Arial" w:hAnsi="Arial" w:cs="Arial"/>
          <w:sz w:val="24"/>
          <w:szCs w:val="24"/>
        </w:rPr>
        <w:t>consider the health of public services in Wales</w:t>
      </w:r>
      <w:r w:rsidR="00191C42">
        <w:rPr>
          <w:rFonts w:ascii="Arial" w:hAnsi="Arial" w:cs="Arial"/>
          <w:sz w:val="24"/>
          <w:szCs w:val="24"/>
        </w:rPr>
        <w:t xml:space="preserve"> </w:t>
      </w:r>
      <w:r w:rsidR="001C016D">
        <w:rPr>
          <w:rFonts w:ascii="Arial" w:hAnsi="Arial" w:cs="Arial"/>
          <w:sz w:val="24"/>
          <w:szCs w:val="24"/>
        </w:rPr>
        <w:t xml:space="preserve">and </w:t>
      </w:r>
      <w:r w:rsidR="00A07502" w:rsidRPr="00CE514B">
        <w:rPr>
          <w:rFonts w:ascii="Arial" w:hAnsi="Arial" w:cs="Arial"/>
          <w:sz w:val="24"/>
          <w:szCs w:val="24"/>
        </w:rPr>
        <w:t>concluded</w:t>
      </w:r>
      <w:r w:rsidR="00343AF7">
        <w:rPr>
          <w:rFonts w:ascii="Arial" w:hAnsi="Arial" w:cs="Arial"/>
          <w:sz w:val="24"/>
          <w:szCs w:val="24"/>
        </w:rPr>
        <w:t xml:space="preserve"> that “public services simply cannot cope with these pressures in their current form and the way in which they operate”</w:t>
      </w:r>
      <w:r w:rsidR="002D5CFF">
        <w:rPr>
          <w:rFonts w:ascii="Arial" w:hAnsi="Arial" w:cs="Arial"/>
          <w:sz w:val="24"/>
          <w:szCs w:val="24"/>
        </w:rPr>
        <w:t xml:space="preserve"> </w:t>
      </w:r>
      <w:r w:rsidR="00F24A8C">
        <w:rPr>
          <w:rFonts w:ascii="Arial" w:hAnsi="Arial" w:cs="Arial"/>
          <w:sz w:val="24"/>
          <w:szCs w:val="24"/>
        </w:rPr>
        <w:t>(Williams, 2014)</w:t>
      </w:r>
      <w:r w:rsidR="00A07502" w:rsidRPr="00CE514B">
        <w:rPr>
          <w:rFonts w:ascii="Arial" w:hAnsi="Arial" w:cs="Arial"/>
          <w:sz w:val="24"/>
          <w:szCs w:val="24"/>
        </w:rPr>
        <w:t xml:space="preserve">. </w:t>
      </w:r>
      <w:r w:rsidR="000D23A2">
        <w:rPr>
          <w:rFonts w:ascii="Arial" w:hAnsi="Arial" w:cs="Arial"/>
          <w:sz w:val="24"/>
          <w:szCs w:val="24"/>
        </w:rPr>
        <w:t>The Commission</w:t>
      </w:r>
      <w:r w:rsidR="00532C79">
        <w:rPr>
          <w:rFonts w:ascii="Arial" w:hAnsi="Arial" w:cs="Arial"/>
          <w:sz w:val="24"/>
          <w:szCs w:val="24"/>
        </w:rPr>
        <w:t xml:space="preserve"> emphasised the urgent need to cha</w:t>
      </w:r>
      <w:r w:rsidR="003306F3">
        <w:rPr>
          <w:rFonts w:ascii="Arial" w:hAnsi="Arial" w:cs="Arial"/>
          <w:sz w:val="24"/>
          <w:szCs w:val="24"/>
        </w:rPr>
        <w:t>n</w:t>
      </w:r>
      <w:r w:rsidR="00532C79">
        <w:rPr>
          <w:rFonts w:ascii="Arial" w:hAnsi="Arial" w:cs="Arial"/>
          <w:sz w:val="24"/>
          <w:szCs w:val="24"/>
        </w:rPr>
        <w:t xml:space="preserve">ge </w:t>
      </w:r>
      <w:r w:rsidR="0004496D">
        <w:rPr>
          <w:rFonts w:ascii="Arial" w:hAnsi="Arial" w:cs="Arial"/>
          <w:sz w:val="24"/>
          <w:szCs w:val="24"/>
        </w:rPr>
        <w:t>Wales’s</w:t>
      </w:r>
      <w:r w:rsidR="00532C79">
        <w:rPr>
          <w:rFonts w:ascii="Arial" w:hAnsi="Arial" w:cs="Arial"/>
          <w:sz w:val="24"/>
          <w:szCs w:val="24"/>
        </w:rPr>
        <w:t xml:space="preserve"> public sector governance and delivery,</w:t>
      </w:r>
      <w:r w:rsidR="00D94CB8">
        <w:rPr>
          <w:rFonts w:ascii="Arial" w:hAnsi="Arial" w:cs="Arial"/>
          <w:sz w:val="24"/>
          <w:szCs w:val="24"/>
        </w:rPr>
        <w:t xml:space="preserve"> concluding there should be </w:t>
      </w:r>
      <w:r w:rsidR="005F2CFC">
        <w:rPr>
          <w:rFonts w:ascii="Arial" w:hAnsi="Arial" w:cs="Arial"/>
          <w:sz w:val="24"/>
          <w:szCs w:val="24"/>
        </w:rPr>
        <w:t>fewer local authorities are needed to provide m</w:t>
      </w:r>
      <w:r w:rsidR="00E906C0">
        <w:rPr>
          <w:rFonts w:ascii="Arial" w:hAnsi="Arial" w:cs="Arial"/>
          <w:sz w:val="24"/>
          <w:szCs w:val="24"/>
        </w:rPr>
        <w:t xml:space="preserve">ore </w:t>
      </w:r>
      <w:r w:rsidR="00D94CB8">
        <w:rPr>
          <w:rFonts w:ascii="Arial" w:hAnsi="Arial" w:cs="Arial"/>
          <w:sz w:val="24"/>
          <w:szCs w:val="24"/>
        </w:rPr>
        <w:t>efficient and effective services (</w:t>
      </w:r>
      <w:r w:rsidR="004A208F">
        <w:rPr>
          <w:rFonts w:ascii="Arial" w:hAnsi="Arial" w:cs="Arial"/>
          <w:sz w:val="24"/>
          <w:szCs w:val="24"/>
        </w:rPr>
        <w:t xml:space="preserve">Pemberton, </w:t>
      </w:r>
      <w:r w:rsidR="001D79EE">
        <w:rPr>
          <w:rFonts w:ascii="Arial" w:hAnsi="Arial" w:cs="Arial"/>
          <w:sz w:val="24"/>
          <w:szCs w:val="24"/>
        </w:rPr>
        <w:t>2015</w:t>
      </w:r>
      <w:r w:rsidR="00D94CB8">
        <w:rPr>
          <w:rFonts w:ascii="Arial" w:hAnsi="Arial" w:cs="Arial"/>
          <w:sz w:val="24"/>
          <w:szCs w:val="24"/>
        </w:rPr>
        <w:t>)</w:t>
      </w:r>
      <w:r w:rsidR="001D79EE">
        <w:rPr>
          <w:rFonts w:ascii="Arial" w:hAnsi="Arial" w:cs="Arial"/>
          <w:sz w:val="24"/>
          <w:szCs w:val="24"/>
        </w:rPr>
        <w:t>.</w:t>
      </w:r>
      <w:r w:rsidR="004C3CB0">
        <w:rPr>
          <w:rFonts w:ascii="Arial" w:hAnsi="Arial" w:cs="Arial"/>
          <w:sz w:val="24"/>
          <w:szCs w:val="24"/>
        </w:rPr>
        <w:t xml:space="preserve"> Th</w:t>
      </w:r>
      <w:r w:rsidR="00BC2394">
        <w:rPr>
          <w:rFonts w:ascii="Arial" w:hAnsi="Arial" w:cs="Arial"/>
          <w:sz w:val="24"/>
          <w:szCs w:val="24"/>
        </w:rPr>
        <w:t xml:space="preserve">e Boundary Commission for Wales </w:t>
      </w:r>
      <w:r w:rsidR="00BB2962">
        <w:rPr>
          <w:rFonts w:ascii="Arial" w:hAnsi="Arial" w:cs="Arial"/>
          <w:sz w:val="24"/>
          <w:szCs w:val="24"/>
        </w:rPr>
        <w:t>plays an important role in determining the parliamentary consti</w:t>
      </w:r>
      <w:r w:rsidR="00461F65">
        <w:rPr>
          <w:rFonts w:ascii="Arial" w:hAnsi="Arial" w:cs="Arial"/>
          <w:sz w:val="24"/>
          <w:szCs w:val="24"/>
        </w:rPr>
        <w:t>tuency map for Wales</w:t>
      </w:r>
      <w:r w:rsidR="00C039B0">
        <w:rPr>
          <w:rFonts w:ascii="Arial" w:hAnsi="Arial" w:cs="Arial"/>
          <w:sz w:val="24"/>
          <w:szCs w:val="24"/>
        </w:rPr>
        <w:t xml:space="preserve">. In </w:t>
      </w:r>
      <w:r w:rsidR="006801E5">
        <w:rPr>
          <w:rFonts w:ascii="Arial" w:hAnsi="Arial" w:cs="Arial"/>
          <w:sz w:val="24"/>
          <w:szCs w:val="24"/>
        </w:rPr>
        <w:t>2023 Westminster voted to cut the number of W</w:t>
      </w:r>
      <w:r w:rsidR="00F8304D">
        <w:rPr>
          <w:rFonts w:ascii="Arial" w:hAnsi="Arial" w:cs="Arial"/>
          <w:sz w:val="24"/>
          <w:szCs w:val="24"/>
        </w:rPr>
        <w:t>elsh</w:t>
      </w:r>
      <w:r w:rsidR="006801E5">
        <w:rPr>
          <w:rFonts w:ascii="Arial" w:hAnsi="Arial" w:cs="Arial"/>
          <w:sz w:val="24"/>
          <w:szCs w:val="24"/>
        </w:rPr>
        <w:t xml:space="preserve"> MPs down from 40 to 32</w:t>
      </w:r>
      <w:r w:rsidR="000C40B7">
        <w:rPr>
          <w:rFonts w:ascii="Arial" w:hAnsi="Arial" w:cs="Arial"/>
          <w:sz w:val="24"/>
          <w:szCs w:val="24"/>
        </w:rPr>
        <w:t xml:space="preserve">, </w:t>
      </w:r>
      <w:r w:rsidR="00274D59">
        <w:rPr>
          <w:rFonts w:ascii="Arial" w:hAnsi="Arial" w:cs="Arial"/>
          <w:sz w:val="24"/>
          <w:szCs w:val="24"/>
        </w:rPr>
        <w:t>the</w:t>
      </w:r>
      <w:r w:rsidR="00481308">
        <w:rPr>
          <w:rFonts w:ascii="Arial" w:hAnsi="Arial" w:cs="Arial"/>
          <w:sz w:val="24"/>
          <w:szCs w:val="24"/>
        </w:rPr>
        <w:t xml:space="preserve">se boundaries </w:t>
      </w:r>
      <w:r w:rsidR="00E906C0">
        <w:rPr>
          <w:rFonts w:ascii="Arial" w:hAnsi="Arial" w:cs="Arial"/>
          <w:sz w:val="24"/>
          <w:szCs w:val="24"/>
        </w:rPr>
        <w:t>are</w:t>
      </w:r>
      <w:r w:rsidR="001E3BC7">
        <w:rPr>
          <w:rFonts w:ascii="Arial" w:hAnsi="Arial" w:cs="Arial"/>
          <w:sz w:val="24"/>
          <w:szCs w:val="24"/>
        </w:rPr>
        <w:t xml:space="preserve"> </w:t>
      </w:r>
      <w:r w:rsidR="00E906C0">
        <w:rPr>
          <w:rFonts w:ascii="Arial" w:hAnsi="Arial" w:cs="Arial"/>
          <w:sz w:val="24"/>
          <w:szCs w:val="24"/>
        </w:rPr>
        <w:t>being</w:t>
      </w:r>
      <w:r w:rsidR="00274D59">
        <w:rPr>
          <w:rFonts w:ascii="Arial" w:hAnsi="Arial" w:cs="Arial"/>
          <w:sz w:val="24"/>
          <w:szCs w:val="24"/>
        </w:rPr>
        <w:t xml:space="preserve"> used by the Senedd to draw up the 16 cons</w:t>
      </w:r>
      <w:r w:rsidR="000D033B">
        <w:rPr>
          <w:rFonts w:ascii="Arial" w:hAnsi="Arial" w:cs="Arial"/>
          <w:sz w:val="24"/>
          <w:szCs w:val="24"/>
        </w:rPr>
        <w:t>t</w:t>
      </w:r>
      <w:r w:rsidR="00274D59">
        <w:rPr>
          <w:rFonts w:ascii="Arial" w:hAnsi="Arial" w:cs="Arial"/>
          <w:sz w:val="24"/>
          <w:szCs w:val="24"/>
        </w:rPr>
        <w:t>ituencies of the 2026 Welsh Parliamen</w:t>
      </w:r>
      <w:r w:rsidR="001A5824">
        <w:rPr>
          <w:rFonts w:ascii="Arial" w:hAnsi="Arial" w:cs="Arial"/>
          <w:sz w:val="24"/>
          <w:szCs w:val="24"/>
        </w:rPr>
        <w:t>t</w:t>
      </w:r>
      <w:r w:rsidR="00D00941">
        <w:rPr>
          <w:rFonts w:ascii="Arial" w:hAnsi="Arial" w:cs="Arial"/>
          <w:sz w:val="24"/>
          <w:szCs w:val="24"/>
        </w:rPr>
        <w:t xml:space="preserve"> and are </w:t>
      </w:r>
      <w:r w:rsidR="001E3BC7">
        <w:rPr>
          <w:rFonts w:ascii="Arial" w:hAnsi="Arial" w:cs="Arial"/>
          <w:sz w:val="24"/>
          <w:szCs w:val="24"/>
        </w:rPr>
        <w:t xml:space="preserve">currently </w:t>
      </w:r>
      <w:r w:rsidR="00481308">
        <w:rPr>
          <w:rFonts w:ascii="Arial" w:hAnsi="Arial" w:cs="Arial"/>
          <w:sz w:val="24"/>
          <w:szCs w:val="24"/>
        </w:rPr>
        <w:t xml:space="preserve">subject to public consultation </w:t>
      </w:r>
      <w:r w:rsidR="00241525">
        <w:rPr>
          <w:rFonts w:ascii="Arial" w:hAnsi="Arial" w:cs="Arial"/>
          <w:sz w:val="24"/>
          <w:szCs w:val="24"/>
        </w:rPr>
        <w:t>(Senedd</w:t>
      </w:r>
      <w:r w:rsidR="001E3BC7">
        <w:rPr>
          <w:rFonts w:ascii="Arial" w:hAnsi="Arial" w:cs="Arial"/>
          <w:sz w:val="24"/>
          <w:szCs w:val="24"/>
        </w:rPr>
        <w:t xml:space="preserve"> Review,</w:t>
      </w:r>
      <w:r w:rsidR="00241525">
        <w:rPr>
          <w:rFonts w:ascii="Arial" w:hAnsi="Arial" w:cs="Arial"/>
          <w:sz w:val="24"/>
          <w:szCs w:val="24"/>
        </w:rPr>
        <w:t xml:space="preserve"> 202</w:t>
      </w:r>
      <w:r w:rsidR="00667CFC">
        <w:rPr>
          <w:rFonts w:ascii="Arial" w:hAnsi="Arial" w:cs="Arial"/>
          <w:sz w:val="24"/>
          <w:szCs w:val="24"/>
        </w:rPr>
        <w:t>6</w:t>
      </w:r>
      <w:r w:rsidR="001E3BC7">
        <w:rPr>
          <w:rFonts w:ascii="Arial" w:hAnsi="Arial" w:cs="Arial"/>
          <w:sz w:val="24"/>
          <w:szCs w:val="24"/>
        </w:rPr>
        <w:t>).</w:t>
      </w:r>
    </w:p>
    <w:p w14:paraId="1B0631E8" w14:textId="77777777" w:rsidR="001E3BC7" w:rsidRDefault="001E3BC7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487EA33" w14:textId="4886B511" w:rsidR="00DE4D5A" w:rsidRDefault="0044588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E670DB">
        <w:rPr>
          <w:rFonts w:ascii="Arial" w:hAnsi="Arial" w:cs="Arial"/>
          <w:sz w:val="24"/>
          <w:szCs w:val="24"/>
        </w:rPr>
        <w:lastRenderedPageBreak/>
        <w:t>After the Police Act 1964, an acc</w:t>
      </w:r>
      <w:r w:rsidR="00637493">
        <w:rPr>
          <w:rFonts w:ascii="Arial" w:hAnsi="Arial" w:cs="Arial"/>
          <w:sz w:val="24"/>
          <w:szCs w:val="24"/>
        </w:rPr>
        <w:t>umulation</w:t>
      </w:r>
      <w:r w:rsidRPr="00E670DB">
        <w:rPr>
          <w:rFonts w:ascii="Arial" w:hAnsi="Arial" w:cs="Arial"/>
          <w:sz w:val="24"/>
          <w:szCs w:val="24"/>
        </w:rPr>
        <w:t xml:space="preserve"> of government guidance and performance regimes eroded the influence of police authorities. Concerns were raised that </w:t>
      </w:r>
      <w:r w:rsidR="00893540">
        <w:rPr>
          <w:rFonts w:ascii="Arial" w:hAnsi="Arial" w:cs="Arial"/>
          <w:sz w:val="24"/>
          <w:szCs w:val="24"/>
        </w:rPr>
        <w:t>police authorities had</w:t>
      </w:r>
      <w:r w:rsidRPr="00E670DB">
        <w:rPr>
          <w:rFonts w:ascii="Arial" w:hAnsi="Arial" w:cs="Arial"/>
          <w:sz w:val="24"/>
          <w:szCs w:val="24"/>
        </w:rPr>
        <w:t xml:space="preserve"> failed to hold chief officers to account during the Miners’ strike of 1984-1985 and </w:t>
      </w:r>
      <w:r w:rsidR="005965B9">
        <w:rPr>
          <w:rFonts w:ascii="Arial" w:hAnsi="Arial" w:cs="Arial"/>
          <w:sz w:val="24"/>
          <w:szCs w:val="24"/>
        </w:rPr>
        <w:t xml:space="preserve">following the </w:t>
      </w:r>
      <w:r w:rsidRPr="00E670DB">
        <w:rPr>
          <w:rFonts w:ascii="Arial" w:hAnsi="Arial" w:cs="Arial"/>
          <w:sz w:val="24"/>
          <w:szCs w:val="24"/>
        </w:rPr>
        <w:t>Hillsborough disaster in 1989</w:t>
      </w:r>
      <w:r w:rsidR="00BA5142">
        <w:rPr>
          <w:rFonts w:ascii="Arial" w:hAnsi="Arial" w:cs="Arial"/>
          <w:sz w:val="24"/>
          <w:szCs w:val="24"/>
        </w:rPr>
        <w:t>,</w:t>
      </w:r>
      <w:r w:rsidR="005965B9">
        <w:rPr>
          <w:rFonts w:ascii="Arial" w:hAnsi="Arial" w:cs="Arial"/>
          <w:sz w:val="24"/>
          <w:szCs w:val="24"/>
        </w:rPr>
        <w:t xml:space="preserve"> leading</w:t>
      </w:r>
      <w:r w:rsidRPr="00E670DB">
        <w:rPr>
          <w:rFonts w:ascii="Arial" w:hAnsi="Arial" w:cs="Arial"/>
          <w:sz w:val="24"/>
          <w:szCs w:val="24"/>
        </w:rPr>
        <w:t xml:space="preserve"> to increased demands to reform police governance (Loveday, 2018). </w:t>
      </w:r>
      <w:r w:rsidR="00A506ED">
        <w:rPr>
          <w:rFonts w:ascii="Arial" w:hAnsi="Arial" w:cs="Arial"/>
          <w:sz w:val="24"/>
          <w:szCs w:val="24"/>
        </w:rPr>
        <w:t>The Controversial Police and Magistrates Court Act 1994</w:t>
      </w:r>
      <w:r w:rsidR="00DB37B4">
        <w:rPr>
          <w:rFonts w:ascii="Arial" w:hAnsi="Arial" w:cs="Arial"/>
          <w:sz w:val="24"/>
          <w:szCs w:val="24"/>
        </w:rPr>
        <w:t xml:space="preserve"> marked a shift towards a more structured approach to local policing and governance</w:t>
      </w:r>
      <w:r w:rsidR="008E31ED">
        <w:rPr>
          <w:rFonts w:ascii="Arial" w:hAnsi="Arial" w:cs="Arial"/>
          <w:sz w:val="24"/>
          <w:szCs w:val="24"/>
        </w:rPr>
        <w:t xml:space="preserve"> which significantly reduced the size of police authorities and the number of elected council members </w:t>
      </w:r>
      <w:r w:rsidR="0030367A">
        <w:rPr>
          <w:rFonts w:ascii="Arial" w:hAnsi="Arial" w:cs="Arial"/>
          <w:sz w:val="24"/>
          <w:szCs w:val="24"/>
        </w:rPr>
        <w:t>on them. The Act added new</w:t>
      </w:r>
      <w:r w:rsidR="00A506ED">
        <w:rPr>
          <w:rFonts w:ascii="Arial" w:hAnsi="Arial" w:cs="Arial"/>
          <w:sz w:val="24"/>
          <w:szCs w:val="24"/>
        </w:rPr>
        <w:t xml:space="preserve"> “independent members</w:t>
      </w:r>
      <w:r w:rsidR="00077677">
        <w:rPr>
          <w:rFonts w:ascii="Arial" w:hAnsi="Arial" w:cs="Arial"/>
          <w:sz w:val="24"/>
          <w:szCs w:val="24"/>
        </w:rPr>
        <w:t>”</w:t>
      </w:r>
      <w:r w:rsidR="00A506ED">
        <w:rPr>
          <w:rFonts w:ascii="Arial" w:hAnsi="Arial" w:cs="Arial"/>
          <w:sz w:val="24"/>
          <w:szCs w:val="24"/>
        </w:rPr>
        <w:t xml:space="preserve"> for the first time and requir</w:t>
      </w:r>
      <w:r w:rsidR="0030367A">
        <w:rPr>
          <w:rFonts w:ascii="Arial" w:hAnsi="Arial" w:cs="Arial"/>
          <w:sz w:val="24"/>
          <w:szCs w:val="24"/>
        </w:rPr>
        <w:t>ed</w:t>
      </w:r>
      <w:r w:rsidR="00A506ED">
        <w:rPr>
          <w:rFonts w:ascii="Arial" w:hAnsi="Arial" w:cs="Arial"/>
          <w:sz w:val="24"/>
          <w:szCs w:val="24"/>
        </w:rPr>
        <w:t xml:space="preserve"> local police authorities to </w:t>
      </w:r>
      <w:r w:rsidR="0030367A">
        <w:rPr>
          <w:rFonts w:ascii="Arial" w:hAnsi="Arial" w:cs="Arial"/>
          <w:sz w:val="24"/>
          <w:szCs w:val="24"/>
        </w:rPr>
        <w:t>create</w:t>
      </w:r>
      <w:r w:rsidR="00A506ED">
        <w:rPr>
          <w:rFonts w:ascii="Arial" w:hAnsi="Arial" w:cs="Arial"/>
          <w:sz w:val="24"/>
          <w:szCs w:val="24"/>
        </w:rPr>
        <w:t xml:space="preserve"> policing plans for their areas (Jones</w:t>
      </w:r>
      <w:r w:rsidR="00D06B38">
        <w:rPr>
          <w:rFonts w:ascii="Arial" w:hAnsi="Arial" w:cs="Arial"/>
          <w:sz w:val="24"/>
          <w:szCs w:val="24"/>
        </w:rPr>
        <w:t xml:space="preserve"> and Newburn</w:t>
      </w:r>
      <w:r w:rsidR="00A506ED">
        <w:rPr>
          <w:rFonts w:ascii="Arial" w:hAnsi="Arial" w:cs="Arial"/>
          <w:sz w:val="24"/>
          <w:szCs w:val="24"/>
        </w:rPr>
        <w:t>, 199</w:t>
      </w:r>
      <w:r w:rsidR="00A54242">
        <w:rPr>
          <w:rFonts w:ascii="Arial" w:hAnsi="Arial" w:cs="Arial"/>
          <w:sz w:val="24"/>
          <w:szCs w:val="24"/>
        </w:rPr>
        <w:t>4</w:t>
      </w:r>
      <w:r w:rsidR="00A506ED">
        <w:rPr>
          <w:rFonts w:ascii="Arial" w:hAnsi="Arial" w:cs="Arial"/>
          <w:sz w:val="24"/>
          <w:szCs w:val="24"/>
        </w:rPr>
        <w:t>)</w:t>
      </w:r>
      <w:r w:rsidR="00AA2320">
        <w:rPr>
          <w:rFonts w:ascii="Arial" w:hAnsi="Arial" w:cs="Arial"/>
          <w:sz w:val="24"/>
          <w:szCs w:val="24"/>
        </w:rPr>
        <w:t xml:space="preserve">. </w:t>
      </w:r>
      <w:r w:rsidRPr="00E670DB">
        <w:rPr>
          <w:rFonts w:ascii="Arial" w:hAnsi="Arial" w:cs="Arial"/>
          <w:sz w:val="24"/>
          <w:szCs w:val="24"/>
        </w:rPr>
        <w:t>Concerns about the ineffectiveness of police authorities, coupled with the Conservative Partys commitment to localism, led to the Coalition Gov</w:t>
      </w:r>
      <w:r w:rsidR="00E901D2">
        <w:rPr>
          <w:rFonts w:ascii="Arial" w:hAnsi="Arial" w:cs="Arial"/>
          <w:sz w:val="24"/>
          <w:szCs w:val="24"/>
        </w:rPr>
        <w:t>ernment</w:t>
      </w:r>
      <w:r w:rsidRPr="00E670DB">
        <w:rPr>
          <w:rFonts w:ascii="Arial" w:hAnsi="Arial" w:cs="Arial"/>
          <w:sz w:val="24"/>
          <w:szCs w:val="24"/>
        </w:rPr>
        <w:t xml:space="preserve"> introducing the </w:t>
      </w:r>
      <w:r w:rsidR="00E901D2">
        <w:rPr>
          <w:rFonts w:ascii="Arial" w:hAnsi="Arial" w:cs="Arial"/>
          <w:sz w:val="24"/>
          <w:szCs w:val="24"/>
        </w:rPr>
        <w:t>Police Reform and Social Responsibility Act (PRSPA) 2012</w:t>
      </w:r>
      <w:r w:rsidRPr="00E670DB">
        <w:rPr>
          <w:rFonts w:ascii="Arial" w:hAnsi="Arial" w:cs="Arial"/>
          <w:sz w:val="24"/>
          <w:szCs w:val="24"/>
        </w:rPr>
        <w:t xml:space="preserve">, which </w:t>
      </w:r>
      <w:r w:rsidR="0006738A">
        <w:rPr>
          <w:rFonts w:ascii="Arial" w:hAnsi="Arial" w:cs="Arial"/>
          <w:sz w:val="24"/>
          <w:szCs w:val="24"/>
        </w:rPr>
        <w:t>marked a significant shift in the relationship between local policing and political accountability</w:t>
      </w:r>
      <w:r w:rsidR="00A57E82">
        <w:rPr>
          <w:rFonts w:ascii="Arial" w:hAnsi="Arial" w:cs="Arial"/>
          <w:sz w:val="24"/>
          <w:szCs w:val="24"/>
        </w:rPr>
        <w:t>.</w:t>
      </w:r>
    </w:p>
    <w:p w14:paraId="143E7B6D" w14:textId="77777777" w:rsidR="00DE4D5A" w:rsidRDefault="00DE4D5A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318FAEA" w14:textId="1DC7243E" w:rsidR="00C93526" w:rsidRDefault="00005F75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53821">
        <w:rPr>
          <w:rFonts w:ascii="Arial" w:hAnsi="Arial" w:cs="Arial"/>
          <w:sz w:val="24"/>
          <w:szCs w:val="24"/>
        </w:rPr>
        <w:t>The</w:t>
      </w:r>
      <w:r w:rsidRPr="005A6158">
        <w:rPr>
          <w:rFonts w:ascii="Arial" w:hAnsi="Arial" w:cs="Arial"/>
          <w:sz w:val="24"/>
          <w:szCs w:val="24"/>
        </w:rPr>
        <w:t xml:space="preserve"> </w:t>
      </w:r>
      <w:r w:rsidR="00E901D2">
        <w:rPr>
          <w:rFonts w:ascii="Arial" w:hAnsi="Arial" w:cs="Arial"/>
          <w:sz w:val="24"/>
          <w:szCs w:val="24"/>
        </w:rPr>
        <w:t>PRSPA</w:t>
      </w:r>
      <w:r w:rsidRPr="005A6158">
        <w:rPr>
          <w:rFonts w:ascii="Arial" w:hAnsi="Arial" w:cs="Arial"/>
          <w:sz w:val="24"/>
          <w:szCs w:val="24"/>
        </w:rPr>
        <w:t xml:space="preserve"> 2012 </w:t>
      </w:r>
      <w:r w:rsidRPr="00053821">
        <w:rPr>
          <w:rFonts w:ascii="Arial" w:hAnsi="Arial" w:cs="Arial"/>
          <w:sz w:val="24"/>
          <w:szCs w:val="24"/>
        </w:rPr>
        <w:t>r</w:t>
      </w:r>
      <w:r w:rsidRPr="005A6158">
        <w:rPr>
          <w:rFonts w:ascii="Arial" w:hAnsi="Arial" w:cs="Arial"/>
          <w:sz w:val="24"/>
          <w:szCs w:val="24"/>
        </w:rPr>
        <w:t>eplaced Police Authorities with directly elected P</w:t>
      </w:r>
      <w:r w:rsidR="00024A84">
        <w:rPr>
          <w:rFonts w:ascii="Arial" w:hAnsi="Arial" w:cs="Arial"/>
          <w:sz w:val="24"/>
          <w:szCs w:val="24"/>
        </w:rPr>
        <w:t>olice and Crime Commissioners w</w:t>
      </w:r>
      <w:r w:rsidRPr="005A6158">
        <w:rPr>
          <w:rFonts w:ascii="Arial" w:hAnsi="Arial" w:cs="Arial"/>
          <w:sz w:val="24"/>
          <w:szCs w:val="24"/>
        </w:rPr>
        <w:t>ith the aim of improving Police accountability</w:t>
      </w:r>
      <w:r w:rsidR="00C936B8">
        <w:rPr>
          <w:rFonts w:ascii="Arial" w:hAnsi="Arial" w:cs="Arial"/>
          <w:sz w:val="24"/>
          <w:szCs w:val="24"/>
        </w:rPr>
        <w:t>, removing the bureaucracy brought about by police authorities and diminish the interfering hand of central government (</w:t>
      </w:r>
      <w:r w:rsidR="007F5867">
        <w:rPr>
          <w:rFonts w:ascii="Arial" w:hAnsi="Arial" w:cs="Arial"/>
          <w:sz w:val="24"/>
          <w:szCs w:val="24"/>
        </w:rPr>
        <w:t>Chambers, 2014)</w:t>
      </w:r>
      <w:r w:rsidRPr="005A6158">
        <w:rPr>
          <w:rFonts w:ascii="Arial" w:hAnsi="Arial" w:cs="Arial"/>
          <w:sz w:val="24"/>
          <w:szCs w:val="24"/>
        </w:rPr>
        <w:t>.</w:t>
      </w:r>
      <w:r w:rsidRPr="00053821">
        <w:rPr>
          <w:rFonts w:ascii="Arial" w:hAnsi="Arial" w:cs="Arial"/>
          <w:sz w:val="24"/>
          <w:szCs w:val="24"/>
        </w:rPr>
        <w:t xml:space="preserve"> </w:t>
      </w:r>
      <w:r w:rsidR="001C1029">
        <w:rPr>
          <w:rFonts w:ascii="Arial" w:hAnsi="Arial" w:cs="Arial"/>
          <w:sz w:val="24"/>
          <w:szCs w:val="24"/>
        </w:rPr>
        <w:t xml:space="preserve">Directly elected </w:t>
      </w:r>
      <w:r w:rsidR="00534217" w:rsidRPr="00650C87">
        <w:rPr>
          <w:rFonts w:ascii="Arial" w:hAnsi="Arial" w:cs="Arial"/>
          <w:sz w:val="24"/>
          <w:szCs w:val="24"/>
        </w:rPr>
        <w:t xml:space="preserve">PCCs are </w:t>
      </w:r>
      <w:r w:rsidR="001C1029">
        <w:rPr>
          <w:rFonts w:ascii="Arial" w:hAnsi="Arial" w:cs="Arial"/>
          <w:sz w:val="24"/>
          <w:szCs w:val="24"/>
        </w:rPr>
        <w:t xml:space="preserve">in charge of ensuring their local police force is </w:t>
      </w:r>
      <w:r w:rsidR="00534217" w:rsidRPr="00650C87">
        <w:rPr>
          <w:rFonts w:ascii="Arial" w:hAnsi="Arial" w:cs="Arial"/>
          <w:sz w:val="24"/>
          <w:szCs w:val="24"/>
        </w:rPr>
        <w:t xml:space="preserve">“effective and efficient” </w:t>
      </w:r>
      <w:r w:rsidR="00941214">
        <w:rPr>
          <w:rFonts w:ascii="Arial" w:hAnsi="Arial" w:cs="Arial"/>
          <w:sz w:val="24"/>
          <w:szCs w:val="24"/>
        </w:rPr>
        <w:t xml:space="preserve">by establishing the plan and holding the police force accountable to the communities they serve. </w:t>
      </w:r>
      <w:r w:rsidR="008B3E7A" w:rsidRPr="00650C87">
        <w:rPr>
          <w:rFonts w:ascii="Arial" w:hAnsi="Arial" w:cs="Arial"/>
          <w:sz w:val="24"/>
          <w:szCs w:val="24"/>
        </w:rPr>
        <w:t>P</w:t>
      </w:r>
      <w:r w:rsidR="008B3E7A">
        <w:rPr>
          <w:rFonts w:ascii="Arial" w:hAnsi="Arial" w:cs="Arial"/>
          <w:sz w:val="24"/>
          <w:szCs w:val="24"/>
        </w:rPr>
        <w:t>olice and Crime Commissioners</w:t>
      </w:r>
      <w:r w:rsidR="008B3E7A" w:rsidRPr="00650C87">
        <w:rPr>
          <w:rFonts w:ascii="Arial" w:hAnsi="Arial" w:cs="Arial"/>
          <w:sz w:val="24"/>
          <w:szCs w:val="24"/>
        </w:rPr>
        <w:t xml:space="preserve"> </w:t>
      </w:r>
      <w:r w:rsidR="00325B50">
        <w:rPr>
          <w:rFonts w:ascii="Arial" w:hAnsi="Arial" w:cs="Arial"/>
          <w:sz w:val="24"/>
          <w:szCs w:val="24"/>
        </w:rPr>
        <w:t>and Chief Constables are established in law as ‘corporations sole’ both can employ staff and hold fu</w:t>
      </w:r>
      <w:r w:rsidR="0053086D">
        <w:rPr>
          <w:rFonts w:ascii="Arial" w:hAnsi="Arial" w:cs="Arial"/>
          <w:sz w:val="24"/>
          <w:szCs w:val="24"/>
        </w:rPr>
        <w:t>nds</w:t>
      </w:r>
      <w:r w:rsidR="004C4512">
        <w:rPr>
          <w:rFonts w:ascii="Arial" w:hAnsi="Arial" w:cs="Arial"/>
          <w:sz w:val="24"/>
          <w:szCs w:val="24"/>
        </w:rPr>
        <w:t>.</w:t>
      </w:r>
      <w:r w:rsidR="00325B50">
        <w:rPr>
          <w:rFonts w:ascii="Arial" w:hAnsi="Arial" w:cs="Arial"/>
          <w:sz w:val="24"/>
          <w:szCs w:val="24"/>
        </w:rPr>
        <w:t xml:space="preserve"> </w:t>
      </w:r>
      <w:r w:rsidR="004218F3">
        <w:rPr>
          <w:rFonts w:ascii="Arial" w:hAnsi="Arial" w:cs="Arial"/>
          <w:sz w:val="24"/>
          <w:szCs w:val="24"/>
        </w:rPr>
        <w:t xml:space="preserve">The government </w:t>
      </w:r>
      <w:r w:rsidR="006C039E">
        <w:rPr>
          <w:rFonts w:ascii="Arial" w:hAnsi="Arial" w:cs="Arial"/>
          <w:sz w:val="24"/>
          <w:szCs w:val="24"/>
        </w:rPr>
        <w:t>introduced these measures</w:t>
      </w:r>
      <w:r w:rsidR="00F5141E">
        <w:rPr>
          <w:rFonts w:ascii="Arial" w:hAnsi="Arial" w:cs="Arial"/>
          <w:sz w:val="24"/>
          <w:szCs w:val="24"/>
        </w:rPr>
        <w:t xml:space="preserve"> </w:t>
      </w:r>
      <w:r w:rsidR="006C039E">
        <w:rPr>
          <w:rFonts w:ascii="Arial" w:hAnsi="Arial" w:cs="Arial"/>
          <w:sz w:val="24"/>
          <w:szCs w:val="24"/>
        </w:rPr>
        <w:t xml:space="preserve">to </w:t>
      </w:r>
      <w:r w:rsidR="00C13FCD">
        <w:rPr>
          <w:rFonts w:ascii="Arial" w:hAnsi="Arial" w:cs="Arial"/>
          <w:sz w:val="24"/>
          <w:szCs w:val="24"/>
        </w:rPr>
        <w:t>deliberately weaken the autonomy of Chief Constables</w:t>
      </w:r>
      <w:r w:rsidR="004218F3">
        <w:rPr>
          <w:rFonts w:ascii="Arial" w:hAnsi="Arial" w:cs="Arial"/>
          <w:sz w:val="24"/>
          <w:szCs w:val="24"/>
        </w:rPr>
        <w:t xml:space="preserve"> </w:t>
      </w:r>
      <w:r w:rsidR="00F5141E">
        <w:rPr>
          <w:rFonts w:ascii="Arial" w:hAnsi="Arial" w:cs="Arial"/>
          <w:sz w:val="24"/>
          <w:szCs w:val="24"/>
        </w:rPr>
        <w:t xml:space="preserve">and as a way of </w:t>
      </w:r>
      <w:r w:rsidR="004218F3">
        <w:rPr>
          <w:rFonts w:ascii="Arial" w:hAnsi="Arial" w:cs="Arial"/>
          <w:sz w:val="24"/>
          <w:szCs w:val="24"/>
        </w:rPr>
        <w:t>democratising policing</w:t>
      </w:r>
      <w:r w:rsidR="006C039E">
        <w:rPr>
          <w:rFonts w:ascii="Arial" w:hAnsi="Arial" w:cs="Arial"/>
          <w:sz w:val="24"/>
          <w:szCs w:val="24"/>
        </w:rPr>
        <w:t xml:space="preserve"> </w:t>
      </w:r>
      <w:r w:rsidR="00EF7A18" w:rsidRPr="00E670DB">
        <w:rPr>
          <w:rFonts w:ascii="Arial" w:hAnsi="Arial" w:cs="Arial"/>
          <w:sz w:val="24"/>
          <w:szCs w:val="24"/>
        </w:rPr>
        <w:t xml:space="preserve">(Cooper, 2020). </w:t>
      </w:r>
      <w:r w:rsidR="00B153B4">
        <w:rPr>
          <w:rFonts w:ascii="Arial" w:hAnsi="Arial" w:cs="Arial"/>
          <w:sz w:val="24"/>
          <w:szCs w:val="24"/>
        </w:rPr>
        <w:t xml:space="preserve">However, </w:t>
      </w:r>
      <w:r w:rsidR="000E26D4">
        <w:rPr>
          <w:rFonts w:ascii="Arial" w:hAnsi="Arial" w:cs="Arial"/>
          <w:sz w:val="24"/>
          <w:szCs w:val="24"/>
        </w:rPr>
        <w:t xml:space="preserve">when data indicates that a large number of </w:t>
      </w:r>
      <w:r w:rsidR="000E26D4">
        <w:rPr>
          <w:rFonts w:ascii="Arial" w:hAnsi="Arial" w:cs="Arial"/>
          <w:sz w:val="24"/>
          <w:szCs w:val="24"/>
        </w:rPr>
        <w:lastRenderedPageBreak/>
        <w:t>individuals are unaware o</w:t>
      </w:r>
      <w:r w:rsidR="00B22612">
        <w:rPr>
          <w:rFonts w:ascii="Arial" w:hAnsi="Arial" w:cs="Arial"/>
          <w:sz w:val="24"/>
          <w:szCs w:val="24"/>
        </w:rPr>
        <w:t xml:space="preserve">f who their PCC is or what they do, one may question if the </w:t>
      </w:r>
      <w:r w:rsidR="00B153B4">
        <w:rPr>
          <w:rFonts w:ascii="Arial" w:hAnsi="Arial" w:cs="Arial"/>
          <w:sz w:val="24"/>
          <w:szCs w:val="24"/>
        </w:rPr>
        <w:t xml:space="preserve">democratic mandate </w:t>
      </w:r>
      <w:r w:rsidR="00B22612">
        <w:rPr>
          <w:rFonts w:ascii="Arial" w:hAnsi="Arial" w:cs="Arial"/>
          <w:sz w:val="24"/>
          <w:szCs w:val="24"/>
        </w:rPr>
        <w:t>aligns with the act</w:t>
      </w:r>
      <w:r w:rsidR="00336C93">
        <w:rPr>
          <w:rFonts w:ascii="Arial" w:hAnsi="Arial" w:cs="Arial"/>
          <w:sz w:val="24"/>
          <w:szCs w:val="24"/>
        </w:rPr>
        <w:t>’s ambitions. T</w:t>
      </w:r>
      <w:r w:rsidR="002A0BA1" w:rsidRPr="00650C87">
        <w:rPr>
          <w:rFonts w:ascii="Arial" w:hAnsi="Arial" w:cs="Arial"/>
          <w:sz w:val="24"/>
          <w:szCs w:val="24"/>
        </w:rPr>
        <w:t>he office of National Statistics estimates that 42% of people over 16 are not aware of PCCs</w:t>
      </w:r>
      <w:r w:rsidR="00DD50ED">
        <w:rPr>
          <w:rFonts w:ascii="Arial" w:hAnsi="Arial" w:cs="Arial"/>
          <w:sz w:val="24"/>
          <w:szCs w:val="24"/>
        </w:rPr>
        <w:t xml:space="preserve"> (Downs, 2024).</w:t>
      </w:r>
      <w:r w:rsidR="00C93526" w:rsidRPr="00650C87">
        <w:rPr>
          <w:rFonts w:ascii="Arial" w:hAnsi="Arial" w:cs="Arial"/>
          <w:sz w:val="24"/>
          <w:szCs w:val="24"/>
        </w:rPr>
        <w:t xml:space="preserve"> </w:t>
      </w:r>
      <w:r w:rsidR="00F57584">
        <w:rPr>
          <w:rFonts w:ascii="Arial" w:hAnsi="Arial" w:cs="Arial"/>
          <w:sz w:val="24"/>
          <w:szCs w:val="24"/>
        </w:rPr>
        <w:t>T</w:t>
      </w:r>
      <w:r w:rsidR="00C93526" w:rsidRPr="00650C87">
        <w:rPr>
          <w:rFonts w:ascii="Arial" w:hAnsi="Arial" w:cs="Arial"/>
          <w:sz w:val="24"/>
          <w:szCs w:val="24"/>
        </w:rPr>
        <w:t xml:space="preserve">urnout for PCC elections is </w:t>
      </w:r>
      <w:r w:rsidR="002A0BA1">
        <w:rPr>
          <w:rFonts w:ascii="Arial" w:hAnsi="Arial" w:cs="Arial"/>
          <w:sz w:val="24"/>
          <w:szCs w:val="24"/>
        </w:rPr>
        <w:t xml:space="preserve">also </w:t>
      </w:r>
      <w:r w:rsidR="00C93526" w:rsidRPr="00650C87">
        <w:rPr>
          <w:rFonts w:ascii="Arial" w:hAnsi="Arial" w:cs="Arial"/>
          <w:sz w:val="24"/>
          <w:szCs w:val="24"/>
        </w:rPr>
        <w:t>low</w:t>
      </w:r>
      <w:r w:rsidR="002A0BA1">
        <w:rPr>
          <w:rFonts w:ascii="Arial" w:hAnsi="Arial" w:cs="Arial"/>
          <w:sz w:val="24"/>
          <w:szCs w:val="24"/>
        </w:rPr>
        <w:t xml:space="preserve"> </w:t>
      </w:r>
      <w:r w:rsidR="00C93526" w:rsidRPr="00650C87">
        <w:rPr>
          <w:rFonts w:ascii="Arial" w:hAnsi="Arial" w:cs="Arial"/>
          <w:sz w:val="24"/>
          <w:szCs w:val="24"/>
        </w:rPr>
        <w:t>at 23</w:t>
      </w:r>
      <w:r w:rsidR="00C93526">
        <w:rPr>
          <w:rFonts w:ascii="Arial" w:hAnsi="Arial" w:cs="Arial"/>
          <w:sz w:val="24"/>
          <w:szCs w:val="24"/>
        </w:rPr>
        <w:t>.</w:t>
      </w:r>
      <w:r w:rsidR="00C93526" w:rsidRPr="00650C87">
        <w:rPr>
          <w:rFonts w:ascii="Arial" w:hAnsi="Arial" w:cs="Arial"/>
          <w:sz w:val="24"/>
          <w:szCs w:val="24"/>
        </w:rPr>
        <w:t>2%</w:t>
      </w:r>
      <w:r w:rsidR="002A0BA1">
        <w:rPr>
          <w:rFonts w:ascii="Arial" w:hAnsi="Arial" w:cs="Arial"/>
          <w:sz w:val="24"/>
          <w:szCs w:val="24"/>
        </w:rPr>
        <w:t xml:space="preserve"> in </w:t>
      </w:r>
      <w:r w:rsidR="00C93526" w:rsidRPr="00650C87">
        <w:rPr>
          <w:rFonts w:ascii="Arial" w:hAnsi="Arial" w:cs="Arial"/>
          <w:sz w:val="24"/>
          <w:szCs w:val="24"/>
        </w:rPr>
        <w:t>the 2024 elections</w:t>
      </w:r>
      <w:r w:rsidR="00C93526">
        <w:rPr>
          <w:rFonts w:ascii="Arial" w:hAnsi="Arial" w:cs="Arial"/>
          <w:sz w:val="24"/>
          <w:szCs w:val="24"/>
        </w:rPr>
        <w:t xml:space="preserve"> </w:t>
      </w:r>
      <w:r w:rsidR="00336C93">
        <w:rPr>
          <w:rFonts w:ascii="Arial" w:hAnsi="Arial" w:cs="Arial"/>
          <w:sz w:val="24"/>
          <w:szCs w:val="24"/>
        </w:rPr>
        <w:t>and</w:t>
      </w:r>
      <w:r w:rsidR="00C93526">
        <w:rPr>
          <w:rFonts w:ascii="Arial" w:hAnsi="Arial" w:cs="Arial"/>
          <w:sz w:val="24"/>
          <w:szCs w:val="24"/>
        </w:rPr>
        <w:t xml:space="preserve"> only 17% in Wales</w:t>
      </w:r>
      <w:r w:rsidR="00C93526" w:rsidRPr="00650C87">
        <w:rPr>
          <w:rFonts w:ascii="Arial" w:hAnsi="Arial" w:cs="Arial"/>
          <w:sz w:val="24"/>
          <w:szCs w:val="24"/>
        </w:rPr>
        <w:t>, representing the lowest turnout of any PCC election since the role was established</w:t>
      </w:r>
      <w:r w:rsidR="00065374">
        <w:rPr>
          <w:rFonts w:ascii="Arial" w:hAnsi="Arial" w:cs="Arial"/>
          <w:sz w:val="24"/>
          <w:szCs w:val="24"/>
        </w:rPr>
        <w:t xml:space="preserve"> (Buchannan and Allen, 2024)</w:t>
      </w:r>
      <w:r w:rsidR="00E658B2">
        <w:rPr>
          <w:rFonts w:ascii="Arial" w:hAnsi="Arial" w:cs="Arial"/>
          <w:sz w:val="24"/>
          <w:szCs w:val="24"/>
        </w:rPr>
        <w:t>.</w:t>
      </w:r>
    </w:p>
    <w:p w14:paraId="2995CBEB" w14:textId="77777777" w:rsidR="004D5334" w:rsidRDefault="004D5334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3089DBC2" w14:textId="32F88A68" w:rsidR="00971188" w:rsidRPr="00053821" w:rsidRDefault="004D5334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50C87">
        <w:rPr>
          <w:rFonts w:ascii="Arial" w:hAnsi="Arial" w:cs="Arial"/>
          <w:sz w:val="24"/>
          <w:szCs w:val="24"/>
        </w:rPr>
        <w:t xml:space="preserve">PCCs have no power over operational matters, </w:t>
      </w:r>
      <w:r>
        <w:rPr>
          <w:rFonts w:ascii="Arial" w:hAnsi="Arial" w:cs="Arial"/>
          <w:sz w:val="24"/>
          <w:szCs w:val="24"/>
        </w:rPr>
        <w:t>t</w:t>
      </w:r>
      <w:r w:rsidRPr="00650C87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>c</w:t>
      </w:r>
      <w:r w:rsidRPr="00650C87">
        <w:rPr>
          <w:rFonts w:ascii="Arial" w:hAnsi="Arial" w:cs="Arial"/>
          <w:sz w:val="24"/>
          <w:szCs w:val="24"/>
        </w:rPr>
        <w:t>hief off</w:t>
      </w:r>
      <w:r>
        <w:rPr>
          <w:rFonts w:ascii="Arial" w:hAnsi="Arial" w:cs="Arial"/>
          <w:sz w:val="24"/>
          <w:szCs w:val="24"/>
        </w:rPr>
        <w:t>icer</w:t>
      </w:r>
      <w:r w:rsidRPr="00650C87">
        <w:rPr>
          <w:rFonts w:ascii="Arial" w:hAnsi="Arial" w:cs="Arial"/>
          <w:sz w:val="24"/>
          <w:szCs w:val="24"/>
        </w:rPr>
        <w:t xml:space="preserve"> of a police force retains operational independence</w:t>
      </w:r>
      <w:r w:rsidR="000977F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This is a t</w:t>
      </w:r>
      <w:r w:rsidRPr="00EA5CE5">
        <w:rPr>
          <w:rFonts w:ascii="Arial" w:hAnsi="Arial" w:cs="Arial"/>
          <w:sz w:val="24"/>
          <w:szCs w:val="24"/>
        </w:rPr>
        <w:t>ripartite system</w:t>
      </w:r>
      <w:r>
        <w:rPr>
          <w:rFonts w:ascii="Arial" w:hAnsi="Arial" w:cs="Arial"/>
          <w:sz w:val="24"/>
          <w:szCs w:val="24"/>
        </w:rPr>
        <w:t xml:space="preserve">, which </w:t>
      </w:r>
      <w:r w:rsidRPr="00EA5CE5">
        <w:rPr>
          <w:rFonts w:ascii="Arial" w:hAnsi="Arial" w:cs="Arial"/>
          <w:sz w:val="24"/>
          <w:szCs w:val="24"/>
        </w:rPr>
        <w:t>is essentially a way of sharing power between the three principal actors in the system of police governance: the Home Secretary, Police and Crime Commissioners and Chief Constables.</w:t>
      </w:r>
      <w:r>
        <w:rPr>
          <w:rFonts w:ascii="Arial" w:hAnsi="Arial" w:cs="Arial"/>
          <w:sz w:val="24"/>
          <w:szCs w:val="24"/>
        </w:rPr>
        <w:t xml:space="preserve"> </w:t>
      </w:r>
      <w:r w:rsidR="001831E2">
        <w:rPr>
          <w:rFonts w:ascii="Arial" w:hAnsi="Arial" w:cs="Arial"/>
          <w:sz w:val="24"/>
          <w:szCs w:val="24"/>
        </w:rPr>
        <w:t xml:space="preserve">The shifting </w:t>
      </w:r>
      <w:r>
        <w:rPr>
          <w:rFonts w:ascii="Arial" w:hAnsi="Arial" w:cs="Arial"/>
          <w:sz w:val="24"/>
          <w:szCs w:val="24"/>
        </w:rPr>
        <w:t>balance of power between each of these parties</w:t>
      </w:r>
      <w:r w:rsidR="001831E2">
        <w:rPr>
          <w:rFonts w:ascii="Arial" w:hAnsi="Arial" w:cs="Arial"/>
          <w:sz w:val="24"/>
          <w:szCs w:val="24"/>
        </w:rPr>
        <w:t xml:space="preserve"> </w:t>
      </w:r>
      <w:r w:rsidR="00D03943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>of critical importance</w:t>
      </w:r>
      <w:r w:rsidR="00195D2B">
        <w:rPr>
          <w:rFonts w:ascii="Arial" w:hAnsi="Arial" w:cs="Arial"/>
          <w:sz w:val="24"/>
          <w:szCs w:val="24"/>
        </w:rPr>
        <w:t>,</w:t>
      </w:r>
      <w:r w:rsidR="00D94218">
        <w:rPr>
          <w:rFonts w:ascii="Arial" w:hAnsi="Arial" w:cs="Arial"/>
          <w:sz w:val="24"/>
          <w:szCs w:val="24"/>
        </w:rPr>
        <w:t xml:space="preserve"> </w:t>
      </w:r>
      <w:r w:rsidR="00195D2B" w:rsidRPr="00E670DB">
        <w:rPr>
          <w:rFonts w:ascii="Arial" w:hAnsi="Arial" w:cs="Arial"/>
          <w:sz w:val="24"/>
          <w:szCs w:val="24"/>
        </w:rPr>
        <w:t>the mechanism and manner of police governance is important because it influences what chief officers do and how they do it</w:t>
      </w:r>
      <w:r w:rsidR="00D94218">
        <w:rPr>
          <w:rFonts w:ascii="Arial" w:hAnsi="Arial" w:cs="Arial"/>
          <w:sz w:val="24"/>
          <w:szCs w:val="24"/>
        </w:rPr>
        <w:t xml:space="preserve"> (Shannon, 2021)</w:t>
      </w:r>
      <w:r w:rsidR="00195D2B" w:rsidRPr="00E670DB">
        <w:rPr>
          <w:rFonts w:ascii="Arial" w:hAnsi="Arial" w:cs="Arial"/>
          <w:sz w:val="24"/>
          <w:szCs w:val="24"/>
        </w:rPr>
        <w:t>.</w:t>
      </w:r>
      <w:r w:rsidR="00195D2B">
        <w:rPr>
          <w:rFonts w:ascii="Arial" w:hAnsi="Arial" w:cs="Arial"/>
          <w:sz w:val="24"/>
          <w:szCs w:val="24"/>
        </w:rPr>
        <w:t xml:space="preserve"> </w:t>
      </w:r>
      <w:r w:rsidR="00D03943">
        <w:rPr>
          <w:rFonts w:ascii="Arial" w:hAnsi="Arial" w:cs="Arial"/>
          <w:sz w:val="24"/>
          <w:szCs w:val="24"/>
        </w:rPr>
        <w:t>T</w:t>
      </w:r>
      <w:r w:rsidRPr="002340EE">
        <w:rPr>
          <w:rFonts w:ascii="Arial" w:hAnsi="Arial" w:cs="Arial"/>
          <w:sz w:val="24"/>
          <w:szCs w:val="24"/>
        </w:rPr>
        <w:t>he reform introduced conflict between incumbent Chiefs and newly elected PCCs, compounded by the one</w:t>
      </w:r>
      <w:r>
        <w:rPr>
          <w:rFonts w:ascii="Arial" w:hAnsi="Arial" w:cs="Arial"/>
          <w:sz w:val="24"/>
          <w:szCs w:val="24"/>
        </w:rPr>
        <w:t>-</w:t>
      </w:r>
      <w:r w:rsidRPr="002340EE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>-o</w:t>
      </w:r>
      <w:r w:rsidRPr="002340EE">
        <w:rPr>
          <w:rFonts w:ascii="Arial" w:hAnsi="Arial" w:cs="Arial"/>
          <w:sz w:val="24"/>
          <w:szCs w:val="24"/>
        </w:rPr>
        <w:t>ne dynamic between them</w:t>
      </w:r>
      <w:r w:rsidRPr="00053821">
        <w:rPr>
          <w:rFonts w:ascii="Arial" w:hAnsi="Arial" w:cs="Arial"/>
          <w:sz w:val="24"/>
          <w:szCs w:val="24"/>
        </w:rPr>
        <w:t xml:space="preserve"> (Davies and Johnson</w:t>
      </w:r>
      <w:r w:rsidR="00326736">
        <w:rPr>
          <w:rFonts w:ascii="Arial" w:hAnsi="Arial" w:cs="Arial"/>
          <w:sz w:val="24"/>
          <w:szCs w:val="24"/>
        </w:rPr>
        <w:t>, 2016</w:t>
      </w:r>
      <w:r w:rsidRPr="00053821">
        <w:rPr>
          <w:rFonts w:ascii="Arial" w:hAnsi="Arial" w:cs="Arial"/>
          <w:sz w:val="24"/>
          <w:szCs w:val="24"/>
        </w:rPr>
        <w:t>)</w:t>
      </w:r>
      <w:r w:rsidRPr="002340EE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Pr="002340EE">
        <w:rPr>
          <w:rFonts w:ascii="Arial" w:hAnsi="Arial" w:cs="Arial"/>
          <w:sz w:val="24"/>
          <w:szCs w:val="24"/>
        </w:rPr>
        <w:t xml:space="preserve">This dynamic </w:t>
      </w:r>
      <w:r w:rsidR="00B22387">
        <w:rPr>
          <w:rFonts w:ascii="Arial" w:hAnsi="Arial" w:cs="Arial"/>
          <w:sz w:val="24"/>
          <w:szCs w:val="24"/>
        </w:rPr>
        <w:t xml:space="preserve">helped to simplify decision making and cut down on the amount of </w:t>
      </w:r>
      <w:r w:rsidR="00A752BA">
        <w:rPr>
          <w:rFonts w:ascii="Arial" w:hAnsi="Arial" w:cs="Arial"/>
          <w:sz w:val="24"/>
          <w:szCs w:val="24"/>
        </w:rPr>
        <w:t xml:space="preserve">bureaucracy associated with the police governance. </w:t>
      </w:r>
      <w:r w:rsidR="00443100">
        <w:rPr>
          <w:rFonts w:ascii="Arial" w:hAnsi="Arial" w:cs="Arial"/>
          <w:sz w:val="24"/>
          <w:szCs w:val="24"/>
        </w:rPr>
        <w:t>However, t</w:t>
      </w:r>
      <w:r w:rsidRPr="002340EE">
        <w:rPr>
          <w:rFonts w:ascii="Arial" w:hAnsi="Arial" w:cs="Arial"/>
          <w:sz w:val="24"/>
          <w:szCs w:val="24"/>
        </w:rPr>
        <w:t>he</w:t>
      </w:r>
      <w:r w:rsidR="00A752BA">
        <w:rPr>
          <w:rFonts w:ascii="Arial" w:hAnsi="Arial" w:cs="Arial"/>
          <w:sz w:val="24"/>
          <w:szCs w:val="24"/>
        </w:rPr>
        <w:t xml:space="preserve"> PCC and Chief Constable relationship must be stable and effective in order to achieve the PCC</w:t>
      </w:r>
      <w:r w:rsidR="00405F8D">
        <w:rPr>
          <w:rFonts w:ascii="Arial" w:hAnsi="Arial" w:cs="Arial"/>
          <w:sz w:val="24"/>
          <w:szCs w:val="24"/>
        </w:rPr>
        <w:t xml:space="preserve"> reform’s ultimate goals which include greater responsibility, openness and responsiveness in local policing</w:t>
      </w:r>
      <w:r w:rsidRPr="00053821">
        <w:rPr>
          <w:rFonts w:ascii="Arial" w:hAnsi="Arial" w:cs="Arial"/>
          <w:sz w:val="24"/>
          <w:szCs w:val="24"/>
        </w:rPr>
        <w:t>.</w:t>
      </w:r>
      <w:r w:rsidR="00ED3F88" w:rsidRPr="00ED3F88">
        <w:rPr>
          <w:rFonts w:ascii="Arial" w:hAnsi="Arial" w:cs="Arial"/>
          <w:sz w:val="24"/>
          <w:szCs w:val="24"/>
        </w:rPr>
        <w:t xml:space="preserve"> </w:t>
      </w:r>
      <w:r w:rsidR="00971188">
        <w:rPr>
          <w:rFonts w:ascii="Arial" w:hAnsi="Arial" w:cs="Arial"/>
          <w:sz w:val="24"/>
          <w:szCs w:val="24"/>
        </w:rPr>
        <w:t>Cooper (2020) makes r</w:t>
      </w:r>
      <w:r w:rsidR="00971188" w:rsidRPr="00EA5CE5">
        <w:rPr>
          <w:rFonts w:ascii="Arial" w:hAnsi="Arial" w:cs="Arial"/>
          <w:sz w:val="24"/>
          <w:szCs w:val="24"/>
        </w:rPr>
        <w:t>ecommendations to strengthen the exercise of accountability and the governance of poli</w:t>
      </w:r>
      <w:r w:rsidR="00971188">
        <w:rPr>
          <w:rFonts w:ascii="Arial" w:hAnsi="Arial" w:cs="Arial"/>
          <w:sz w:val="24"/>
          <w:szCs w:val="24"/>
        </w:rPr>
        <w:t>c</w:t>
      </w:r>
      <w:r w:rsidR="00971188" w:rsidRPr="00EA5CE5">
        <w:rPr>
          <w:rFonts w:ascii="Arial" w:hAnsi="Arial" w:cs="Arial"/>
          <w:sz w:val="24"/>
          <w:szCs w:val="24"/>
        </w:rPr>
        <w:t>i</w:t>
      </w:r>
      <w:r w:rsidR="00971188">
        <w:rPr>
          <w:rFonts w:ascii="Arial" w:hAnsi="Arial" w:cs="Arial"/>
          <w:sz w:val="24"/>
          <w:szCs w:val="24"/>
        </w:rPr>
        <w:t>n</w:t>
      </w:r>
      <w:r w:rsidR="00971188" w:rsidRPr="00EA5CE5">
        <w:rPr>
          <w:rFonts w:ascii="Arial" w:hAnsi="Arial" w:cs="Arial"/>
          <w:sz w:val="24"/>
          <w:szCs w:val="24"/>
        </w:rPr>
        <w:t>g by reviewing the policing protocol order 2011 and issue an MOU to ensure “effective, constructive working relationships” are a practical reality that safeguards the governance of policing</w:t>
      </w:r>
      <w:r w:rsidR="00971188">
        <w:rPr>
          <w:rFonts w:ascii="Arial" w:hAnsi="Arial" w:cs="Arial"/>
          <w:sz w:val="24"/>
          <w:szCs w:val="24"/>
        </w:rPr>
        <w:t>.</w:t>
      </w:r>
      <w:r w:rsidR="005D5D5F" w:rsidRPr="005D5D5F">
        <w:rPr>
          <w:rFonts w:ascii="Arial" w:hAnsi="Arial" w:cs="Arial"/>
          <w:sz w:val="24"/>
          <w:szCs w:val="24"/>
        </w:rPr>
        <w:t xml:space="preserve"> </w:t>
      </w:r>
    </w:p>
    <w:p w14:paraId="4063288F" w14:textId="77777777" w:rsidR="004D55D1" w:rsidRDefault="004D55D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8441645" w14:textId="3D2F77E4" w:rsidR="006942F7" w:rsidRDefault="006C32B5" w:rsidP="00102C2D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PCCs were granted the authority to select and remove chief constables</w:t>
      </w:r>
      <w:r w:rsidR="00133E71" w:rsidRPr="002340EE">
        <w:rPr>
          <w:rFonts w:ascii="Arial" w:hAnsi="Arial" w:cs="Arial"/>
          <w:sz w:val="24"/>
          <w:szCs w:val="24"/>
        </w:rPr>
        <w:t xml:space="preserve"> (Section 38), </w:t>
      </w:r>
      <w:r>
        <w:rPr>
          <w:rFonts w:ascii="Arial" w:hAnsi="Arial" w:cs="Arial"/>
          <w:sz w:val="24"/>
          <w:szCs w:val="24"/>
        </w:rPr>
        <w:t xml:space="preserve">as well as to establish force priorities and budgets in order to carry out their </w:t>
      </w:r>
      <w:r w:rsidR="001B03C0">
        <w:rPr>
          <w:rFonts w:ascii="Arial" w:hAnsi="Arial" w:cs="Arial"/>
          <w:sz w:val="24"/>
          <w:szCs w:val="24"/>
        </w:rPr>
        <w:t>oversight functions. It was anticipated that PCCs would also be able to examine force performance and procedures by holding the chief constables accountable.</w:t>
      </w:r>
      <w:r w:rsidR="00133E71" w:rsidRPr="002340EE">
        <w:rPr>
          <w:rFonts w:ascii="Arial" w:hAnsi="Arial" w:cs="Arial"/>
          <w:sz w:val="24"/>
          <w:szCs w:val="24"/>
        </w:rPr>
        <w:t xml:space="preserve"> </w:t>
      </w:r>
      <w:r w:rsidR="000D387C">
        <w:rPr>
          <w:rFonts w:ascii="Arial" w:hAnsi="Arial" w:cs="Arial"/>
          <w:sz w:val="24"/>
          <w:szCs w:val="24"/>
        </w:rPr>
        <w:t>G</w:t>
      </w:r>
      <w:r w:rsidR="000D387C" w:rsidRPr="00E670DB">
        <w:rPr>
          <w:rFonts w:ascii="Arial" w:hAnsi="Arial" w:cs="Arial"/>
          <w:sz w:val="24"/>
          <w:szCs w:val="24"/>
        </w:rPr>
        <w:t>overnance changes introduced by the Police Reform and Social Responsibility Act 2011</w:t>
      </w:r>
      <w:r w:rsidR="00347460">
        <w:rPr>
          <w:rFonts w:ascii="Arial" w:hAnsi="Arial" w:cs="Arial"/>
          <w:sz w:val="24"/>
          <w:szCs w:val="24"/>
        </w:rPr>
        <w:t xml:space="preserve"> </w:t>
      </w:r>
      <w:r w:rsidR="000D387C" w:rsidRPr="00E670DB">
        <w:rPr>
          <w:rFonts w:ascii="Arial" w:hAnsi="Arial" w:cs="Arial"/>
          <w:sz w:val="24"/>
          <w:szCs w:val="24"/>
        </w:rPr>
        <w:t>increased chief officer anxieties, due to the threats they perceived the reforms posed to their job security, career progression and operational autonomy</w:t>
      </w:r>
      <w:r w:rsidR="00375D0C">
        <w:rPr>
          <w:rFonts w:ascii="Arial" w:hAnsi="Arial" w:cs="Arial"/>
          <w:sz w:val="24"/>
          <w:szCs w:val="24"/>
        </w:rPr>
        <w:t xml:space="preserve"> (Shannon, 2021)</w:t>
      </w:r>
      <w:r w:rsidR="000D387C" w:rsidRPr="00E670DB">
        <w:rPr>
          <w:rFonts w:ascii="Arial" w:hAnsi="Arial" w:cs="Arial"/>
          <w:sz w:val="24"/>
          <w:szCs w:val="24"/>
        </w:rPr>
        <w:t xml:space="preserve">. These </w:t>
      </w:r>
      <w:r w:rsidR="00BA7C1B">
        <w:rPr>
          <w:rFonts w:ascii="Arial" w:hAnsi="Arial" w:cs="Arial"/>
          <w:sz w:val="24"/>
          <w:szCs w:val="24"/>
        </w:rPr>
        <w:t>fears could erode their</w:t>
      </w:r>
      <w:r w:rsidR="00AC0D8D">
        <w:rPr>
          <w:rFonts w:ascii="Arial" w:hAnsi="Arial" w:cs="Arial"/>
          <w:sz w:val="24"/>
          <w:szCs w:val="24"/>
        </w:rPr>
        <w:t xml:space="preserve"> c</w:t>
      </w:r>
      <w:r w:rsidR="000D387C" w:rsidRPr="00E670DB">
        <w:rPr>
          <w:rFonts w:ascii="Arial" w:hAnsi="Arial" w:cs="Arial"/>
          <w:sz w:val="24"/>
          <w:szCs w:val="24"/>
        </w:rPr>
        <w:t>onfidence a</w:t>
      </w:r>
      <w:r w:rsidR="007E62BC">
        <w:rPr>
          <w:rFonts w:ascii="Arial" w:hAnsi="Arial" w:cs="Arial"/>
          <w:sz w:val="24"/>
          <w:szCs w:val="24"/>
        </w:rPr>
        <w:t xml:space="preserve">nd </w:t>
      </w:r>
      <w:r w:rsidR="00AC0D8D">
        <w:rPr>
          <w:rFonts w:ascii="Arial" w:hAnsi="Arial" w:cs="Arial"/>
          <w:sz w:val="24"/>
          <w:szCs w:val="24"/>
        </w:rPr>
        <w:t>lead to less efficient enforcement, putting police legitimacy and leadership at risk</w:t>
      </w:r>
      <w:r w:rsidR="000D387C">
        <w:rPr>
          <w:rFonts w:ascii="Arial" w:hAnsi="Arial" w:cs="Arial"/>
          <w:sz w:val="24"/>
          <w:szCs w:val="24"/>
        </w:rPr>
        <w:t xml:space="preserve">. </w:t>
      </w:r>
      <w:r w:rsidR="00C76353">
        <w:rPr>
          <w:rFonts w:ascii="Arial" w:hAnsi="Arial" w:cs="Arial"/>
          <w:sz w:val="24"/>
          <w:szCs w:val="24"/>
        </w:rPr>
        <w:t xml:space="preserve">There has been some </w:t>
      </w:r>
      <w:r w:rsidR="00133E71" w:rsidRPr="002340EE">
        <w:rPr>
          <w:rFonts w:ascii="Arial" w:hAnsi="Arial" w:cs="Arial"/>
          <w:sz w:val="24"/>
          <w:szCs w:val="24"/>
        </w:rPr>
        <w:t>high</w:t>
      </w:r>
      <w:r w:rsidR="009B7E7C">
        <w:rPr>
          <w:rFonts w:ascii="Arial" w:hAnsi="Arial" w:cs="Arial"/>
          <w:sz w:val="24"/>
          <w:szCs w:val="24"/>
        </w:rPr>
        <w:t>-</w:t>
      </w:r>
      <w:r w:rsidR="00133E71" w:rsidRPr="002340EE">
        <w:rPr>
          <w:rFonts w:ascii="Arial" w:hAnsi="Arial" w:cs="Arial"/>
          <w:sz w:val="24"/>
          <w:szCs w:val="24"/>
        </w:rPr>
        <w:t>profile media coverage of fall outs between PCCs and Chief constabl</w:t>
      </w:r>
      <w:r w:rsidR="00176066">
        <w:rPr>
          <w:rFonts w:ascii="Arial" w:hAnsi="Arial" w:cs="Arial"/>
          <w:sz w:val="24"/>
          <w:szCs w:val="24"/>
        </w:rPr>
        <w:t>e</w:t>
      </w:r>
      <w:r w:rsidR="004B69A0">
        <w:rPr>
          <w:rFonts w:ascii="Arial" w:hAnsi="Arial" w:cs="Arial"/>
          <w:sz w:val="24"/>
          <w:szCs w:val="24"/>
        </w:rPr>
        <w:t>s</w:t>
      </w:r>
      <w:r w:rsidR="00176066">
        <w:rPr>
          <w:rFonts w:ascii="Arial" w:hAnsi="Arial" w:cs="Arial"/>
          <w:sz w:val="24"/>
          <w:szCs w:val="24"/>
        </w:rPr>
        <w:t xml:space="preserve">. </w:t>
      </w:r>
      <w:r w:rsidR="00176066" w:rsidRPr="003E067A">
        <w:rPr>
          <w:rFonts w:ascii="Arial" w:hAnsi="Arial" w:cs="Arial"/>
          <w:sz w:val="24"/>
          <w:szCs w:val="24"/>
        </w:rPr>
        <w:t>Ex</w:t>
      </w:r>
      <w:r w:rsidR="00AC0D8D">
        <w:rPr>
          <w:rFonts w:ascii="Arial" w:hAnsi="Arial" w:cs="Arial"/>
          <w:sz w:val="24"/>
          <w:szCs w:val="24"/>
        </w:rPr>
        <w:t>-</w:t>
      </w:r>
      <w:r w:rsidR="00176066" w:rsidRPr="003E067A">
        <w:rPr>
          <w:rFonts w:ascii="Arial" w:hAnsi="Arial" w:cs="Arial"/>
          <w:sz w:val="24"/>
          <w:szCs w:val="24"/>
        </w:rPr>
        <w:t xml:space="preserve">Gwent Police </w:t>
      </w:r>
      <w:r w:rsidR="00FC6DD7">
        <w:rPr>
          <w:rFonts w:ascii="Arial" w:hAnsi="Arial" w:cs="Arial"/>
          <w:sz w:val="24"/>
          <w:szCs w:val="24"/>
        </w:rPr>
        <w:t>C</w:t>
      </w:r>
      <w:r w:rsidR="00176066" w:rsidRPr="003E067A">
        <w:rPr>
          <w:rFonts w:ascii="Arial" w:hAnsi="Arial" w:cs="Arial"/>
          <w:sz w:val="24"/>
          <w:szCs w:val="24"/>
        </w:rPr>
        <w:t>hief Carmel Napier said she was forced to resign following “menacing and bullying” treatment b</w:t>
      </w:r>
      <w:r w:rsidR="007E62BC">
        <w:rPr>
          <w:rFonts w:ascii="Arial" w:hAnsi="Arial" w:cs="Arial"/>
          <w:sz w:val="24"/>
          <w:szCs w:val="24"/>
        </w:rPr>
        <w:t xml:space="preserve">y </w:t>
      </w:r>
      <w:r w:rsidR="00176066" w:rsidRPr="003E067A">
        <w:rPr>
          <w:rFonts w:ascii="Arial" w:hAnsi="Arial" w:cs="Arial"/>
          <w:sz w:val="24"/>
          <w:szCs w:val="24"/>
        </w:rPr>
        <w:t xml:space="preserve">the forces PCC. The former </w:t>
      </w:r>
      <w:r w:rsidR="00FC6DD7">
        <w:rPr>
          <w:rFonts w:ascii="Arial" w:hAnsi="Arial" w:cs="Arial"/>
          <w:sz w:val="24"/>
          <w:szCs w:val="24"/>
        </w:rPr>
        <w:t>C</w:t>
      </w:r>
      <w:r w:rsidR="00176066" w:rsidRPr="003E067A">
        <w:rPr>
          <w:rFonts w:ascii="Arial" w:hAnsi="Arial" w:cs="Arial"/>
          <w:sz w:val="24"/>
          <w:szCs w:val="24"/>
        </w:rPr>
        <w:t>hief told the Home Affairs</w:t>
      </w:r>
      <w:r w:rsidR="00176066">
        <w:rPr>
          <w:rFonts w:ascii="Arial" w:hAnsi="Arial" w:cs="Arial"/>
          <w:sz w:val="24"/>
          <w:szCs w:val="24"/>
        </w:rPr>
        <w:t xml:space="preserve"> </w:t>
      </w:r>
      <w:r w:rsidR="00176066" w:rsidRPr="003E067A">
        <w:rPr>
          <w:rFonts w:ascii="Arial" w:hAnsi="Arial" w:cs="Arial"/>
          <w:sz w:val="24"/>
          <w:szCs w:val="24"/>
        </w:rPr>
        <w:t>Committee that she realised “the enormous, unfettered power” which PCCs hav</w:t>
      </w:r>
      <w:r w:rsidR="000F59B8">
        <w:rPr>
          <w:rFonts w:ascii="Arial" w:hAnsi="Arial" w:cs="Arial"/>
          <w:sz w:val="24"/>
          <w:szCs w:val="24"/>
        </w:rPr>
        <w:t>e</w:t>
      </w:r>
      <w:r w:rsidR="00FC6DD7">
        <w:rPr>
          <w:rFonts w:ascii="Arial" w:hAnsi="Arial" w:cs="Arial"/>
          <w:sz w:val="24"/>
          <w:szCs w:val="24"/>
        </w:rPr>
        <w:t xml:space="preserve"> and </w:t>
      </w:r>
      <w:r w:rsidR="00176066" w:rsidRPr="003E067A">
        <w:rPr>
          <w:rFonts w:ascii="Arial" w:hAnsi="Arial" w:cs="Arial"/>
          <w:sz w:val="24"/>
          <w:szCs w:val="24"/>
        </w:rPr>
        <w:t>called on the UK government to look again at the power of PCCs</w:t>
      </w:r>
      <w:r w:rsidR="00AC39EA">
        <w:rPr>
          <w:rFonts w:ascii="Arial" w:hAnsi="Arial" w:cs="Arial"/>
          <w:sz w:val="24"/>
          <w:szCs w:val="24"/>
        </w:rPr>
        <w:t xml:space="preserve"> to determine if they were</w:t>
      </w:r>
      <w:r w:rsidR="00176066" w:rsidRPr="003E067A">
        <w:rPr>
          <w:rFonts w:ascii="Arial" w:hAnsi="Arial" w:cs="Arial"/>
          <w:sz w:val="24"/>
          <w:szCs w:val="24"/>
        </w:rPr>
        <w:t xml:space="preserve"> compromising police i</w:t>
      </w:r>
      <w:r w:rsidR="00E87719">
        <w:rPr>
          <w:rFonts w:ascii="Arial" w:hAnsi="Arial" w:cs="Arial"/>
          <w:sz w:val="24"/>
          <w:szCs w:val="24"/>
        </w:rPr>
        <w:t xml:space="preserve">ndependence (BBC </w:t>
      </w:r>
      <w:r w:rsidR="00EA6EA5">
        <w:rPr>
          <w:rFonts w:ascii="Arial" w:hAnsi="Arial" w:cs="Arial"/>
          <w:sz w:val="24"/>
          <w:szCs w:val="24"/>
        </w:rPr>
        <w:t>News</w:t>
      </w:r>
      <w:r w:rsidR="00E87719">
        <w:rPr>
          <w:rFonts w:ascii="Arial" w:hAnsi="Arial" w:cs="Arial"/>
          <w:sz w:val="24"/>
          <w:szCs w:val="24"/>
        </w:rPr>
        <w:t>, 2</w:t>
      </w:r>
      <w:r w:rsidR="00E87719" w:rsidRPr="00E87719">
        <w:rPr>
          <w:rFonts w:ascii="Arial" w:hAnsi="Arial" w:cs="Arial"/>
          <w:sz w:val="24"/>
          <w:szCs w:val="24"/>
          <w:vertAlign w:val="superscript"/>
        </w:rPr>
        <w:t>nd</w:t>
      </w:r>
      <w:r w:rsidR="00E87719">
        <w:rPr>
          <w:rFonts w:ascii="Arial" w:hAnsi="Arial" w:cs="Arial"/>
          <w:sz w:val="24"/>
          <w:szCs w:val="24"/>
        </w:rPr>
        <w:t xml:space="preserve"> July 2013).</w:t>
      </w:r>
      <w:r w:rsidR="00E87719">
        <w:rPr>
          <w:rFonts w:ascii="Arial" w:hAnsi="Arial" w:cs="Arial"/>
          <w:sz w:val="20"/>
          <w:szCs w:val="20"/>
        </w:rPr>
        <w:t xml:space="preserve"> </w:t>
      </w:r>
    </w:p>
    <w:p w14:paraId="1DC2FF3A" w14:textId="77777777" w:rsidR="006942F7" w:rsidRDefault="006942F7" w:rsidP="00102C2D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17B2680B" w14:textId="77777777" w:rsidR="00AC39EA" w:rsidRDefault="00AC39EA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395E35E" w14:textId="5A47E914" w:rsidR="006E56A1" w:rsidRPr="0054645D" w:rsidRDefault="00791AEB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A11867">
        <w:rPr>
          <w:rFonts w:ascii="Arial" w:hAnsi="Arial" w:cs="Arial"/>
          <w:sz w:val="24"/>
          <w:szCs w:val="24"/>
        </w:rPr>
        <w:t xml:space="preserve">The process for requiring the Met Commissioner to retire or resign </w:t>
      </w:r>
      <w:r w:rsidR="00E87719">
        <w:rPr>
          <w:rFonts w:ascii="Arial" w:hAnsi="Arial" w:cs="Arial"/>
          <w:sz w:val="24"/>
          <w:szCs w:val="24"/>
        </w:rPr>
        <w:t xml:space="preserve">also </w:t>
      </w:r>
      <w:r w:rsidRPr="00A11867">
        <w:rPr>
          <w:rFonts w:ascii="Arial" w:hAnsi="Arial" w:cs="Arial"/>
          <w:sz w:val="24"/>
          <w:szCs w:val="24"/>
        </w:rPr>
        <w:t xml:space="preserve">received significant scrutiny in the context of the departure of Dame Cressida Dick </w:t>
      </w:r>
      <w:r w:rsidR="00527179">
        <w:rPr>
          <w:rFonts w:ascii="Arial" w:hAnsi="Arial" w:cs="Arial"/>
          <w:sz w:val="24"/>
          <w:szCs w:val="24"/>
        </w:rPr>
        <w:t xml:space="preserve">who “felt intimidated” into stepping down </w:t>
      </w:r>
      <w:r w:rsidRPr="00A11867">
        <w:rPr>
          <w:rFonts w:ascii="Arial" w:hAnsi="Arial" w:cs="Arial"/>
          <w:sz w:val="24"/>
          <w:szCs w:val="24"/>
        </w:rPr>
        <w:t>as Met Commissioner</w:t>
      </w:r>
      <w:r w:rsidR="00353D55">
        <w:rPr>
          <w:rFonts w:ascii="Arial" w:hAnsi="Arial" w:cs="Arial"/>
          <w:sz w:val="24"/>
          <w:szCs w:val="24"/>
        </w:rPr>
        <w:t xml:space="preserve"> </w:t>
      </w:r>
      <w:r w:rsidR="00AC39EA">
        <w:rPr>
          <w:rFonts w:ascii="Arial" w:hAnsi="Arial" w:cs="Arial"/>
          <w:sz w:val="24"/>
          <w:szCs w:val="24"/>
        </w:rPr>
        <w:t>following</w:t>
      </w:r>
      <w:r w:rsidR="00527179">
        <w:rPr>
          <w:rFonts w:ascii="Arial" w:hAnsi="Arial" w:cs="Arial"/>
          <w:sz w:val="24"/>
          <w:szCs w:val="24"/>
        </w:rPr>
        <w:t xml:space="preserve"> an ultimatum from</w:t>
      </w:r>
      <w:r w:rsidR="00D8490C">
        <w:rPr>
          <w:rFonts w:ascii="Arial" w:hAnsi="Arial" w:cs="Arial"/>
          <w:sz w:val="24"/>
          <w:szCs w:val="24"/>
        </w:rPr>
        <w:t xml:space="preserve"> Sadiq Khan</w:t>
      </w:r>
      <w:r w:rsidR="00D14C68">
        <w:rPr>
          <w:rFonts w:ascii="Arial" w:hAnsi="Arial" w:cs="Arial"/>
          <w:sz w:val="24"/>
          <w:szCs w:val="24"/>
        </w:rPr>
        <w:t xml:space="preserve"> (BBC news, 2</w:t>
      </w:r>
      <w:r w:rsidR="00D14C68" w:rsidRPr="00D14C68">
        <w:rPr>
          <w:rFonts w:ascii="Arial" w:hAnsi="Arial" w:cs="Arial"/>
          <w:sz w:val="24"/>
          <w:szCs w:val="24"/>
          <w:vertAlign w:val="superscript"/>
        </w:rPr>
        <w:t>nd</w:t>
      </w:r>
      <w:r w:rsidR="00D14C68">
        <w:rPr>
          <w:rFonts w:ascii="Arial" w:hAnsi="Arial" w:cs="Arial"/>
          <w:sz w:val="24"/>
          <w:szCs w:val="24"/>
        </w:rPr>
        <w:t xml:space="preserve"> September, 2022)</w:t>
      </w:r>
      <w:r w:rsidR="00E87719">
        <w:rPr>
          <w:rFonts w:ascii="Arial" w:hAnsi="Arial" w:cs="Arial"/>
          <w:sz w:val="24"/>
          <w:szCs w:val="24"/>
        </w:rPr>
        <w:t xml:space="preserve">. </w:t>
      </w:r>
      <w:r w:rsidR="00441B19" w:rsidRPr="00A11867">
        <w:rPr>
          <w:rFonts w:ascii="Arial" w:hAnsi="Arial" w:cs="Arial"/>
          <w:sz w:val="24"/>
          <w:szCs w:val="24"/>
        </w:rPr>
        <w:t>Sir Thomas Winsor</w:t>
      </w:r>
      <w:r w:rsidR="00A11867" w:rsidRPr="00A11867">
        <w:rPr>
          <w:rFonts w:ascii="Arial" w:hAnsi="Arial" w:cs="Arial"/>
          <w:sz w:val="24"/>
          <w:szCs w:val="24"/>
        </w:rPr>
        <w:t xml:space="preserve"> concluded that the Mayor of London had not followed</w:t>
      </w:r>
      <w:r w:rsidR="000A2B98">
        <w:rPr>
          <w:rFonts w:ascii="Arial" w:hAnsi="Arial" w:cs="Arial"/>
          <w:sz w:val="24"/>
          <w:szCs w:val="24"/>
        </w:rPr>
        <w:t xml:space="preserve"> due process and went on to say </w:t>
      </w:r>
      <w:r w:rsidR="00441B19" w:rsidRPr="00A11867">
        <w:rPr>
          <w:rFonts w:ascii="Arial" w:hAnsi="Arial" w:cs="Arial"/>
          <w:sz w:val="24"/>
          <w:szCs w:val="24"/>
        </w:rPr>
        <w:t xml:space="preserve">if “so much power” was to be invested in one person “you better be sure that you have somebody who is </w:t>
      </w:r>
      <w:r w:rsidR="00441B19" w:rsidRPr="00A11867">
        <w:rPr>
          <w:rFonts w:ascii="Arial" w:hAnsi="Arial" w:cs="Arial"/>
          <w:sz w:val="24"/>
          <w:szCs w:val="24"/>
        </w:rPr>
        <w:lastRenderedPageBreak/>
        <w:t>going to exercise</w:t>
      </w:r>
      <w:r w:rsidR="00441B19" w:rsidRPr="00441B19">
        <w:rPr>
          <w:rFonts w:ascii="Arial" w:hAnsi="Arial" w:cs="Arial"/>
          <w:sz w:val="24"/>
          <w:szCs w:val="24"/>
        </w:rPr>
        <w:t xml:space="preserve"> those powers lawfully, rationally, procedurally, fairly and proportionately, and sometimes that has not happened.”</w:t>
      </w:r>
      <w:r w:rsidR="004C337E">
        <w:rPr>
          <w:rFonts w:ascii="Arial" w:hAnsi="Arial" w:cs="Arial"/>
          <w:sz w:val="24"/>
          <w:szCs w:val="24"/>
        </w:rPr>
        <w:t xml:space="preserve"> (Sir Windsor</w:t>
      </w:r>
      <w:r w:rsidR="001D6FFE">
        <w:rPr>
          <w:rFonts w:ascii="Arial" w:hAnsi="Arial" w:cs="Arial"/>
          <w:sz w:val="24"/>
          <w:szCs w:val="24"/>
        </w:rPr>
        <w:t xml:space="preserve">, </w:t>
      </w:r>
      <w:r w:rsidR="004C337E">
        <w:rPr>
          <w:rFonts w:ascii="Arial" w:hAnsi="Arial" w:cs="Arial"/>
          <w:sz w:val="24"/>
          <w:szCs w:val="24"/>
        </w:rPr>
        <w:t xml:space="preserve">September 2022). </w:t>
      </w:r>
      <w:r w:rsidRPr="00650C87">
        <w:rPr>
          <w:rFonts w:ascii="Arial" w:hAnsi="Arial" w:cs="Arial"/>
          <w:sz w:val="24"/>
          <w:szCs w:val="24"/>
        </w:rPr>
        <w:t>Following the Home office review of PCCs the government committed to make the dismissal process</w:t>
      </w:r>
      <w:r w:rsidR="00BD08F2">
        <w:rPr>
          <w:rFonts w:ascii="Arial" w:hAnsi="Arial" w:cs="Arial"/>
          <w:sz w:val="24"/>
          <w:szCs w:val="24"/>
        </w:rPr>
        <w:t xml:space="preserve"> of Chief Officers</w:t>
      </w:r>
      <w:r w:rsidRPr="00650C87">
        <w:rPr>
          <w:rFonts w:ascii="Arial" w:hAnsi="Arial" w:cs="Arial"/>
          <w:sz w:val="24"/>
          <w:szCs w:val="24"/>
        </w:rPr>
        <w:t xml:space="preserve"> “more rigorous and transparent”.</w:t>
      </w:r>
      <w:r w:rsidR="00ED3F88">
        <w:rPr>
          <w:rFonts w:ascii="Arial" w:hAnsi="Arial" w:cs="Arial"/>
          <w:sz w:val="24"/>
          <w:szCs w:val="24"/>
        </w:rPr>
        <w:t xml:space="preserve"> </w:t>
      </w:r>
    </w:p>
    <w:p w14:paraId="22867809" w14:textId="77777777" w:rsidR="006E56A1" w:rsidRDefault="006E56A1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9062A6C" w14:textId="6C4C6B05" w:rsidR="00FA69E0" w:rsidRDefault="00E83869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50C87">
        <w:rPr>
          <w:rFonts w:ascii="Arial" w:hAnsi="Arial" w:cs="Arial"/>
          <w:sz w:val="24"/>
          <w:szCs w:val="24"/>
        </w:rPr>
        <w:t xml:space="preserve">The Police and </w:t>
      </w:r>
      <w:r w:rsidR="001A63E5">
        <w:rPr>
          <w:rFonts w:ascii="Arial" w:hAnsi="Arial" w:cs="Arial"/>
          <w:sz w:val="24"/>
          <w:szCs w:val="24"/>
        </w:rPr>
        <w:t>C</w:t>
      </w:r>
      <w:r w:rsidRPr="00650C87">
        <w:rPr>
          <w:rFonts w:ascii="Arial" w:hAnsi="Arial" w:cs="Arial"/>
          <w:sz w:val="24"/>
          <w:szCs w:val="24"/>
        </w:rPr>
        <w:t xml:space="preserve">rime </w:t>
      </w:r>
      <w:r w:rsidR="001A63E5">
        <w:rPr>
          <w:rFonts w:ascii="Arial" w:hAnsi="Arial" w:cs="Arial"/>
          <w:sz w:val="24"/>
          <w:szCs w:val="24"/>
        </w:rPr>
        <w:t>P</w:t>
      </w:r>
      <w:r w:rsidRPr="00650C87">
        <w:rPr>
          <w:rFonts w:ascii="Arial" w:hAnsi="Arial" w:cs="Arial"/>
          <w:sz w:val="24"/>
          <w:szCs w:val="24"/>
        </w:rPr>
        <w:t>anel within each force area is empowered to maintain a regular check and balance on the performance of the PCC</w:t>
      </w:r>
      <w:r w:rsidR="005724A7">
        <w:rPr>
          <w:rFonts w:ascii="Arial" w:hAnsi="Arial" w:cs="Arial"/>
          <w:sz w:val="24"/>
          <w:szCs w:val="24"/>
        </w:rPr>
        <w:t xml:space="preserve">, </w:t>
      </w:r>
      <w:r w:rsidRPr="00650C87">
        <w:rPr>
          <w:rFonts w:ascii="Arial" w:hAnsi="Arial" w:cs="Arial"/>
          <w:sz w:val="24"/>
          <w:szCs w:val="24"/>
        </w:rPr>
        <w:t xml:space="preserve">Section 14 of the Policing Protocol 2011. </w:t>
      </w:r>
      <w:r w:rsidR="00B7798D">
        <w:rPr>
          <w:rFonts w:ascii="Arial" w:hAnsi="Arial" w:cs="Arial"/>
          <w:sz w:val="24"/>
          <w:szCs w:val="24"/>
        </w:rPr>
        <w:t>Each force’s Police and Crime Panel</w:t>
      </w:r>
      <w:r w:rsidRPr="00650C87">
        <w:rPr>
          <w:rFonts w:ascii="Arial" w:hAnsi="Arial" w:cs="Arial"/>
          <w:sz w:val="24"/>
          <w:szCs w:val="24"/>
        </w:rPr>
        <w:t xml:space="preserve"> are required </w:t>
      </w:r>
      <w:r w:rsidR="00B7798D">
        <w:rPr>
          <w:rFonts w:ascii="Arial" w:hAnsi="Arial" w:cs="Arial"/>
          <w:sz w:val="24"/>
          <w:szCs w:val="24"/>
        </w:rPr>
        <w:t xml:space="preserve">to </w:t>
      </w:r>
      <w:r w:rsidR="00E4796E">
        <w:rPr>
          <w:rFonts w:ascii="Arial" w:hAnsi="Arial" w:cs="Arial"/>
          <w:sz w:val="24"/>
          <w:szCs w:val="24"/>
        </w:rPr>
        <w:t>regular</w:t>
      </w:r>
      <w:r w:rsidR="00B7798D">
        <w:rPr>
          <w:rFonts w:ascii="Arial" w:hAnsi="Arial" w:cs="Arial"/>
          <w:sz w:val="24"/>
          <w:szCs w:val="24"/>
        </w:rPr>
        <w:t>ly monitor and assess the PCCs performance. The Panels must examine</w:t>
      </w:r>
      <w:r w:rsidR="009F66E5">
        <w:rPr>
          <w:rFonts w:ascii="Arial" w:hAnsi="Arial" w:cs="Arial"/>
          <w:sz w:val="24"/>
          <w:szCs w:val="24"/>
        </w:rPr>
        <w:t xml:space="preserve"> the police and crime strategy, the annual report, the precept</w:t>
      </w:r>
      <w:r w:rsidRPr="00650C87">
        <w:rPr>
          <w:rFonts w:ascii="Arial" w:hAnsi="Arial" w:cs="Arial"/>
          <w:sz w:val="24"/>
          <w:szCs w:val="24"/>
        </w:rPr>
        <w:t>, senior appointments, complaints</w:t>
      </w:r>
      <w:r w:rsidR="009F66E5">
        <w:rPr>
          <w:rFonts w:ascii="Arial" w:hAnsi="Arial" w:cs="Arial"/>
          <w:sz w:val="24"/>
          <w:szCs w:val="24"/>
        </w:rPr>
        <w:t xml:space="preserve">, </w:t>
      </w:r>
      <w:r w:rsidRPr="00650C87">
        <w:rPr>
          <w:rFonts w:ascii="Arial" w:hAnsi="Arial" w:cs="Arial"/>
          <w:sz w:val="24"/>
          <w:szCs w:val="24"/>
        </w:rPr>
        <w:t xml:space="preserve"> and </w:t>
      </w:r>
      <w:r w:rsidR="009F66E5">
        <w:rPr>
          <w:rFonts w:ascii="Arial" w:hAnsi="Arial" w:cs="Arial"/>
          <w:sz w:val="24"/>
          <w:szCs w:val="24"/>
        </w:rPr>
        <w:t xml:space="preserve">the </w:t>
      </w:r>
      <w:r w:rsidRPr="00650C87">
        <w:rPr>
          <w:rFonts w:ascii="Arial" w:hAnsi="Arial" w:cs="Arial"/>
          <w:sz w:val="24"/>
          <w:szCs w:val="24"/>
        </w:rPr>
        <w:t xml:space="preserve">discharge of the commissioners functions. </w:t>
      </w:r>
      <w:r w:rsidR="008F131C" w:rsidRPr="00E670DB">
        <w:rPr>
          <w:rFonts w:ascii="Arial" w:hAnsi="Arial" w:cs="Arial"/>
          <w:sz w:val="24"/>
          <w:szCs w:val="24"/>
        </w:rPr>
        <w:t xml:space="preserve">Loveday (2018) argued that the scrutiny of PCCs provided by PCPs is ineffective, as they lack adequate powers and resources and </w:t>
      </w:r>
      <w:r w:rsidR="00B12150">
        <w:rPr>
          <w:rFonts w:ascii="Arial" w:hAnsi="Arial" w:cs="Arial"/>
          <w:sz w:val="24"/>
          <w:szCs w:val="24"/>
        </w:rPr>
        <w:t xml:space="preserve">that </w:t>
      </w:r>
      <w:r w:rsidR="008F131C" w:rsidRPr="00E670DB">
        <w:rPr>
          <w:rFonts w:ascii="Arial" w:hAnsi="Arial" w:cs="Arial"/>
          <w:sz w:val="24"/>
          <w:szCs w:val="24"/>
        </w:rPr>
        <w:t xml:space="preserve">ironically this created an </w:t>
      </w:r>
      <w:r w:rsidR="00C646F8">
        <w:rPr>
          <w:rFonts w:ascii="Arial" w:hAnsi="Arial" w:cs="Arial"/>
          <w:sz w:val="24"/>
          <w:szCs w:val="24"/>
        </w:rPr>
        <w:t>“</w:t>
      </w:r>
      <w:r w:rsidR="008F131C" w:rsidRPr="00E670DB">
        <w:rPr>
          <w:rFonts w:ascii="Arial" w:hAnsi="Arial" w:cs="Arial"/>
          <w:sz w:val="24"/>
          <w:szCs w:val="24"/>
        </w:rPr>
        <w:t>accountability deficit</w:t>
      </w:r>
      <w:r w:rsidR="00C646F8">
        <w:rPr>
          <w:rFonts w:ascii="Arial" w:hAnsi="Arial" w:cs="Arial"/>
          <w:sz w:val="24"/>
          <w:szCs w:val="24"/>
        </w:rPr>
        <w:t>”</w:t>
      </w:r>
      <w:r w:rsidR="008F131C" w:rsidRPr="00E670DB">
        <w:rPr>
          <w:rFonts w:ascii="Arial" w:hAnsi="Arial" w:cs="Arial"/>
          <w:sz w:val="24"/>
          <w:szCs w:val="24"/>
        </w:rPr>
        <w:t xml:space="preserve"> for PCCs. </w:t>
      </w:r>
      <w:r w:rsidR="00BD08F2">
        <w:rPr>
          <w:rFonts w:ascii="Arial" w:hAnsi="Arial" w:cs="Arial"/>
          <w:sz w:val="24"/>
          <w:szCs w:val="24"/>
        </w:rPr>
        <w:t>Cooper (2020) agrees that t</w:t>
      </w:r>
      <w:r w:rsidR="008F131C" w:rsidRPr="00E670DB">
        <w:rPr>
          <w:rFonts w:ascii="Arial" w:hAnsi="Arial" w:cs="Arial"/>
          <w:sz w:val="24"/>
          <w:szCs w:val="24"/>
        </w:rPr>
        <w:t>he relationship between PCCs an</w:t>
      </w:r>
      <w:r w:rsidR="00C646F8">
        <w:rPr>
          <w:rFonts w:ascii="Arial" w:hAnsi="Arial" w:cs="Arial"/>
          <w:sz w:val="24"/>
          <w:szCs w:val="24"/>
        </w:rPr>
        <w:t>d</w:t>
      </w:r>
      <w:r w:rsidR="008F131C" w:rsidRPr="00E670DB">
        <w:rPr>
          <w:rFonts w:ascii="Arial" w:hAnsi="Arial" w:cs="Arial"/>
          <w:sz w:val="24"/>
          <w:szCs w:val="24"/>
        </w:rPr>
        <w:t xml:space="preserve"> Chief constables seems unduly weighted towards PCCs</w:t>
      </w:r>
      <w:r w:rsidR="004F5C64">
        <w:rPr>
          <w:rFonts w:ascii="Arial" w:hAnsi="Arial" w:cs="Arial"/>
          <w:sz w:val="24"/>
          <w:szCs w:val="24"/>
        </w:rPr>
        <w:t xml:space="preserve">. </w:t>
      </w:r>
      <w:r w:rsidR="0007572A">
        <w:rPr>
          <w:rFonts w:ascii="Arial" w:hAnsi="Arial" w:cs="Arial"/>
          <w:sz w:val="24"/>
          <w:szCs w:val="24"/>
        </w:rPr>
        <w:t xml:space="preserve"> If before the Police Reform Act, the Chief Constable’s role was thought to be extremely problematic in terms of accountability, this issue has now been replicated in terms of the power </w:t>
      </w:r>
      <w:r w:rsidR="00844F18">
        <w:rPr>
          <w:rFonts w:ascii="Arial" w:hAnsi="Arial" w:cs="Arial"/>
          <w:sz w:val="24"/>
          <w:szCs w:val="24"/>
        </w:rPr>
        <w:t>positions by the PCC in relation to the PCPs between elections, suggesting the Act</w:t>
      </w:r>
      <w:r w:rsidR="0075604B" w:rsidRPr="00FE4938">
        <w:rPr>
          <w:rFonts w:ascii="Arial" w:hAnsi="Arial" w:cs="Arial"/>
          <w:sz w:val="24"/>
          <w:szCs w:val="24"/>
        </w:rPr>
        <w:t xml:space="preserve"> may have served only to solve one problem by replacing it with another</w:t>
      </w:r>
      <w:r w:rsidR="00844F18">
        <w:rPr>
          <w:rFonts w:ascii="Arial" w:hAnsi="Arial" w:cs="Arial"/>
          <w:sz w:val="24"/>
          <w:szCs w:val="24"/>
        </w:rPr>
        <w:t xml:space="preserve"> </w:t>
      </w:r>
      <w:r w:rsidR="00213921">
        <w:rPr>
          <w:rFonts w:ascii="Arial" w:hAnsi="Arial" w:cs="Arial"/>
          <w:sz w:val="24"/>
          <w:szCs w:val="24"/>
        </w:rPr>
        <w:t>(</w:t>
      </w:r>
      <w:r w:rsidR="006E40C4">
        <w:rPr>
          <w:rFonts w:ascii="Arial" w:hAnsi="Arial" w:cs="Arial"/>
          <w:sz w:val="24"/>
          <w:szCs w:val="24"/>
        </w:rPr>
        <w:t>Loveday</w:t>
      </w:r>
      <w:r w:rsidR="00213921">
        <w:rPr>
          <w:rFonts w:ascii="Arial" w:hAnsi="Arial" w:cs="Arial"/>
          <w:sz w:val="24"/>
          <w:szCs w:val="24"/>
        </w:rPr>
        <w:t xml:space="preserve">, </w:t>
      </w:r>
      <w:r w:rsidR="006E40C4">
        <w:rPr>
          <w:rFonts w:ascii="Arial" w:hAnsi="Arial" w:cs="Arial"/>
          <w:sz w:val="24"/>
          <w:szCs w:val="24"/>
        </w:rPr>
        <w:t>2018)</w:t>
      </w:r>
      <w:r w:rsidR="0075604B" w:rsidRPr="00FE4938">
        <w:rPr>
          <w:rFonts w:ascii="Arial" w:hAnsi="Arial" w:cs="Arial"/>
          <w:sz w:val="24"/>
          <w:szCs w:val="24"/>
        </w:rPr>
        <w:t>.</w:t>
      </w:r>
      <w:r w:rsidR="008F551C" w:rsidRPr="008F551C">
        <w:rPr>
          <w:rFonts w:ascii="Arial" w:hAnsi="Arial" w:cs="Arial"/>
          <w:sz w:val="24"/>
          <w:szCs w:val="24"/>
        </w:rPr>
        <w:t xml:space="preserve"> </w:t>
      </w:r>
      <w:r w:rsidR="00907D51" w:rsidRPr="00650C87">
        <w:rPr>
          <w:rFonts w:ascii="Arial" w:hAnsi="Arial" w:cs="Arial"/>
          <w:sz w:val="24"/>
          <w:szCs w:val="24"/>
        </w:rPr>
        <w:t>In March 2024 the Home Affairs Committee stated that it had heard evidence to suggest police and crime panels were not as robust or effective as they could be</w:t>
      </w:r>
      <w:r w:rsidR="00907D51">
        <w:rPr>
          <w:rFonts w:ascii="Arial" w:hAnsi="Arial" w:cs="Arial"/>
          <w:sz w:val="24"/>
          <w:szCs w:val="24"/>
        </w:rPr>
        <w:t xml:space="preserve">. </w:t>
      </w:r>
      <w:r w:rsidR="00151DB3">
        <w:rPr>
          <w:rFonts w:ascii="Arial" w:hAnsi="Arial" w:cs="Arial"/>
          <w:sz w:val="24"/>
          <w:szCs w:val="24"/>
        </w:rPr>
        <w:t xml:space="preserve">Loveday (2018) argues </w:t>
      </w:r>
      <w:r w:rsidR="00F93CC8">
        <w:rPr>
          <w:rFonts w:ascii="Arial" w:hAnsi="Arial" w:cs="Arial"/>
          <w:sz w:val="24"/>
          <w:szCs w:val="24"/>
        </w:rPr>
        <w:t xml:space="preserve">while it would be perfectly reasonable for parliament to re-examine the role of the PCP in order to give them more authority and resources </w:t>
      </w:r>
      <w:r w:rsidR="00935D71">
        <w:rPr>
          <w:rFonts w:ascii="Arial" w:hAnsi="Arial" w:cs="Arial"/>
          <w:sz w:val="24"/>
          <w:szCs w:val="24"/>
        </w:rPr>
        <w:t>to efficiently scrutinise the PCC, it might also be beneficial to encourage the HMIC to involve local PCCs in choices about future Chief Constable selection.</w:t>
      </w:r>
    </w:p>
    <w:p w14:paraId="2F79EAD1" w14:textId="77777777" w:rsidR="00FA69E0" w:rsidRDefault="00FA69E0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6F17769" w14:textId="2326B576" w:rsidR="00C30CF1" w:rsidRDefault="0045145B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p</w:t>
      </w:r>
      <w:r w:rsidR="0031712D" w:rsidRPr="0031712D">
        <w:rPr>
          <w:rFonts w:ascii="Arial" w:hAnsi="Arial" w:cs="Arial"/>
          <w:sz w:val="24"/>
          <w:szCs w:val="24"/>
        </w:rPr>
        <w:t xml:space="preserve">ower </w:t>
      </w:r>
      <w:r w:rsidR="00EB6D0F">
        <w:rPr>
          <w:rFonts w:ascii="Arial" w:hAnsi="Arial" w:cs="Arial"/>
          <w:sz w:val="24"/>
          <w:szCs w:val="24"/>
        </w:rPr>
        <w:t>s</w:t>
      </w:r>
      <w:r w:rsidR="0031712D" w:rsidRPr="0031712D">
        <w:rPr>
          <w:rFonts w:ascii="Arial" w:hAnsi="Arial" w:cs="Arial"/>
          <w:sz w:val="24"/>
          <w:szCs w:val="24"/>
        </w:rPr>
        <w:t>truggle over who should watch over police in England and Wales</w:t>
      </w:r>
      <w:r w:rsidR="00F04038">
        <w:rPr>
          <w:rFonts w:ascii="Arial" w:hAnsi="Arial" w:cs="Arial"/>
          <w:sz w:val="24"/>
          <w:szCs w:val="24"/>
        </w:rPr>
        <w:t>. I</w:t>
      </w:r>
      <w:r w:rsidR="00CE4254">
        <w:rPr>
          <w:rFonts w:ascii="Arial" w:hAnsi="Arial" w:cs="Arial"/>
          <w:sz w:val="24"/>
          <w:szCs w:val="24"/>
        </w:rPr>
        <w:t xml:space="preserve">n a recent policy paper, the government has expressed </w:t>
      </w:r>
      <w:r w:rsidR="00F9729D">
        <w:rPr>
          <w:rFonts w:ascii="Arial" w:hAnsi="Arial" w:cs="Arial"/>
          <w:sz w:val="24"/>
          <w:szCs w:val="24"/>
        </w:rPr>
        <w:t xml:space="preserve">its preference for mayoral control over PCC </w:t>
      </w:r>
      <w:r w:rsidR="003D21CD">
        <w:rPr>
          <w:rFonts w:ascii="Arial" w:hAnsi="Arial" w:cs="Arial"/>
          <w:sz w:val="24"/>
          <w:szCs w:val="24"/>
        </w:rPr>
        <w:t xml:space="preserve">responsibilities when boundaries align and </w:t>
      </w:r>
      <w:r w:rsidR="0031712D" w:rsidRPr="0031712D">
        <w:rPr>
          <w:rFonts w:ascii="Arial" w:hAnsi="Arial" w:cs="Arial"/>
          <w:sz w:val="24"/>
          <w:szCs w:val="24"/>
        </w:rPr>
        <w:t>the number of elected regional mayors</w:t>
      </w:r>
      <w:r w:rsidR="003D21CD">
        <w:rPr>
          <w:rFonts w:ascii="Arial" w:hAnsi="Arial" w:cs="Arial"/>
          <w:sz w:val="24"/>
          <w:szCs w:val="24"/>
        </w:rPr>
        <w:t xml:space="preserve"> has grown</w:t>
      </w:r>
      <w:r w:rsidR="0031712D" w:rsidRPr="0031712D">
        <w:rPr>
          <w:rFonts w:ascii="Arial" w:hAnsi="Arial" w:cs="Arial"/>
          <w:sz w:val="24"/>
          <w:szCs w:val="24"/>
        </w:rPr>
        <w:t xml:space="preserve"> in recent years</w:t>
      </w:r>
      <w:r w:rsidR="003D21CD">
        <w:rPr>
          <w:rFonts w:ascii="Arial" w:hAnsi="Arial" w:cs="Arial"/>
          <w:sz w:val="24"/>
          <w:szCs w:val="24"/>
        </w:rPr>
        <w:t xml:space="preserve">. </w:t>
      </w:r>
      <w:r w:rsidR="004C2CB7">
        <w:rPr>
          <w:rFonts w:ascii="Arial" w:hAnsi="Arial" w:cs="Arial"/>
          <w:sz w:val="24"/>
          <w:szCs w:val="24"/>
        </w:rPr>
        <w:t xml:space="preserve">The shift from PCC to a mayoral model involves navigating complex governance dynamics, enhancing accountability and fostering public engagement, all of which are essential for effective </w:t>
      </w:r>
      <w:r w:rsidR="00FA69E0">
        <w:rPr>
          <w:rFonts w:ascii="Arial" w:hAnsi="Arial" w:cs="Arial"/>
          <w:sz w:val="24"/>
          <w:szCs w:val="24"/>
        </w:rPr>
        <w:t xml:space="preserve">policing in contemporary society. </w:t>
      </w:r>
      <w:r w:rsidR="00DA3328">
        <w:rPr>
          <w:rFonts w:ascii="Arial" w:hAnsi="Arial" w:cs="Arial"/>
          <w:sz w:val="24"/>
          <w:szCs w:val="24"/>
        </w:rPr>
        <w:t xml:space="preserve">According to the research, these components are essential for guaranteeing that the existing governance structures can effectively address the demands of the communities they serve </w:t>
      </w:r>
      <w:r w:rsidR="00325BDE">
        <w:rPr>
          <w:rFonts w:ascii="Arial" w:hAnsi="Arial" w:cs="Arial"/>
          <w:sz w:val="24"/>
          <w:szCs w:val="24"/>
        </w:rPr>
        <w:t>(Gains, 2016).</w:t>
      </w:r>
      <w:r w:rsidR="00C30CF1">
        <w:rPr>
          <w:rFonts w:ascii="Arial" w:hAnsi="Arial" w:cs="Arial"/>
          <w:sz w:val="24"/>
          <w:szCs w:val="24"/>
        </w:rPr>
        <w:t xml:space="preserve"> </w:t>
      </w:r>
      <w:r w:rsidR="00131F2E">
        <w:rPr>
          <w:rFonts w:ascii="Arial" w:hAnsi="Arial" w:cs="Arial"/>
          <w:sz w:val="24"/>
          <w:szCs w:val="24"/>
        </w:rPr>
        <w:t xml:space="preserve">The </w:t>
      </w:r>
      <w:r w:rsidR="005D58BA" w:rsidRPr="004F643D">
        <w:rPr>
          <w:rFonts w:ascii="Arial" w:hAnsi="Arial" w:cs="Arial"/>
          <w:sz w:val="24"/>
          <w:szCs w:val="24"/>
        </w:rPr>
        <w:t>Strategic Review of Policing in England and Wales</w:t>
      </w:r>
      <w:r w:rsidR="005D58BA" w:rsidRPr="00053821">
        <w:rPr>
          <w:rFonts w:ascii="Arial" w:hAnsi="Arial" w:cs="Arial"/>
          <w:sz w:val="24"/>
          <w:szCs w:val="24"/>
        </w:rPr>
        <w:t xml:space="preserve"> </w:t>
      </w:r>
      <w:r w:rsidR="009E08E4" w:rsidRPr="00053821">
        <w:rPr>
          <w:rFonts w:ascii="Arial" w:hAnsi="Arial" w:cs="Arial"/>
          <w:sz w:val="24"/>
          <w:szCs w:val="24"/>
        </w:rPr>
        <w:t>launched by the Police Foundation i</w:t>
      </w:r>
      <w:r w:rsidR="00477337" w:rsidRPr="00053821">
        <w:rPr>
          <w:rFonts w:ascii="Arial" w:hAnsi="Arial" w:cs="Arial"/>
          <w:sz w:val="24"/>
          <w:szCs w:val="24"/>
        </w:rPr>
        <w:t>n September 2019</w:t>
      </w:r>
      <w:r w:rsidR="007B5AF9" w:rsidRPr="00053821">
        <w:rPr>
          <w:rFonts w:ascii="Arial" w:hAnsi="Arial" w:cs="Arial"/>
          <w:sz w:val="24"/>
          <w:szCs w:val="24"/>
        </w:rPr>
        <w:t xml:space="preserve">, set out to examine how crime, fear of crime and other threats to public safety are changing. </w:t>
      </w:r>
      <w:r w:rsidR="008959D1" w:rsidRPr="00053821">
        <w:rPr>
          <w:rFonts w:ascii="Arial" w:hAnsi="Arial" w:cs="Arial"/>
          <w:sz w:val="24"/>
          <w:szCs w:val="24"/>
        </w:rPr>
        <w:t>The review assessed the ability of the police to meet these changes, as part of a wider strategic response</w:t>
      </w:r>
      <w:r w:rsidR="00A62F2B" w:rsidRPr="00053821">
        <w:rPr>
          <w:rFonts w:ascii="Arial" w:hAnsi="Arial" w:cs="Arial"/>
          <w:sz w:val="24"/>
          <w:szCs w:val="24"/>
        </w:rPr>
        <w:t xml:space="preserve"> and concluded </w:t>
      </w:r>
      <w:r w:rsidR="009E0C56">
        <w:rPr>
          <w:rFonts w:ascii="Arial" w:hAnsi="Arial" w:cs="Arial"/>
          <w:sz w:val="24"/>
          <w:szCs w:val="24"/>
        </w:rPr>
        <w:t>“</w:t>
      </w:r>
      <w:r w:rsidR="00A62F2B" w:rsidRPr="00053821">
        <w:rPr>
          <w:rFonts w:ascii="Arial" w:hAnsi="Arial" w:cs="Arial"/>
          <w:sz w:val="24"/>
          <w:szCs w:val="24"/>
        </w:rPr>
        <w:t xml:space="preserve">there </w:t>
      </w:r>
      <w:r w:rsidR="009E0C56">
        <w:rPr>
          <w:rFonts w:ascii="Arial" w:hAnsi="Arial" w:cs="Arial"/>
          <w:sz w:val="24"/>
          <w:szCs w:val="24"/>
        </w:rPr>
        <w:t>is</w:t>
      </w:r>
      <w:r w:rsidR="00A62F2B" w:rsidRPr="00053821">
        <w:rPr>
          <w:rFonts w:ascii="Arial" w:hAnsi="Arial" w:cs="Arial"/>
          <w:sz w:val="24"/>
          <w:szCs w:val="24"/>
        </w:rPr>
        <w:t xml:space="preserve"> a crisis of public confidence in our public institutions</w:t>
      </w:r>
      <w:r w:rsidR="009E0C56">
        <w:rPr>
          <w:rFonts w:ascii="Arial" w:hAnsi="Arial" w:cs="Arial"/>
          <w:sz w:val="24"/>
          <w:szCs w:val="24"/>
        </w:rPr>
        <w:t>”</w:t>
      </w:r>
      <w:r w:rsidR="00D46663">
        <w:rPr>
          <w:rFonts w:ascii="Arial" w:hAnsi="Arial" w:cs="Arial"/>
          <w:sz w:val="24"/>
          <w:szCs w:val="24"/>
        </w:rPr>
        <w:t xml:space="preserve"> (Barber, 2022).</w:t>
      </w:r>
    </w:p>
    <w:p w14:paraId="16AAE820" w14:textId="4740215C" w:rsidR="00C30CF1" w:rsidRDefault="00867FC7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82A335F" w14:textId="5E978A29" w:rsidR="00302209" w:rsidRDefault="00E7487F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053821">
        <w:rPr>
          <w:rFonts w:ascii="Arial" w:hAnsi="Arial" w:cs="Arial"/>
          <w:sz w:val="24"/>
          <w:szCs w:val="24"/>
        </w:rPr>
        <w:t xml:space="preserve">Barber </w:t>
      </w:r>
      <w:r w:rsidR="004526C2">
        <w:rPr>
          <w:rFonts w:ascii="Arial" w:hAnsi="Arial" w:cs="Arial"/>
          <w:sz w:val="24"/>
          <w:szCs w:val="24"/>
        </w:rPr>
        <w:t xml:space="preserve">(2022) </w:t>
      </w:r>
      <w:r w:rsidR="005D58BA" w:rsidRPr="00053821">
        <w:rPr>
          <w:rFonts w:ascii="Arial" w:hAnsi="Arial" w:cs="Arial"/>
          <w:sz w:val="24"/>
          <w:szCs w:val="24"/>
        </w:rPr>
        <w:t>argues</w:t>
      </w:r>
      <w:r w:rsidR="000D5880" w:rsidRPr="00053821">
        <w:rPr>
          <w:rFonts w:ascii="Arial" w:hAnsi="Arial" w:cs="Arial"/>
          <w:sz w:val="24"/>
          <w:szCs w:val="24"/>
        </w:rPr>
        <w:t xml:space="preserve"> that</w:t>
      </w:r>
      <w:r w:rsidR="00CC72AE">
        <w:rPr>
          <w:rFonts w:ascii="Arial" w:hAnsi="Arial" w:cs="Arial"/>
          <w:sz w:val="24"/>
          <w:szCs w:val="24"/>
        </w:rPr>
        <w:t xml:space="preserve"> while high-profile instances of misconduct have cont</w:t>
      </w:r>
      <w:r w:rsidR="00933337">
        <w:rPr>
          <w:rFonts w:ascii="Arial" w:hAnsi="Arial" w:cs="Arial"/>
          <w:sz w:val="24"/>
          <w:szCs w:val="24"/>
        </w:rPr>
        <w:t xml:space="preserve">ributed </w:t>
      </w:r>
      <w:r w:rsidR="00CC72AE">
        <w:rPr>
          <w:rFonts w:ascii="Arial" w:hAnsi="Arial" w:cs="Arial"/>
          <w:sz w:val="24"/>
          <w:szCs w:val="24"/>
        </w:rPr>
        <w:t xml:space="preserve">to the recent decline in the percentage of people who believe the police are doing a good job, austerity has also surely affected the police’s capacity to deliver a </w:t>
      </w:r>
      <w:r w:rsidR="00803D42">
        <w:rPr>
          <w:rFonts w:ascii="Arial" w:hAnsi="Arial" w:cs="Arial"/>
          <w:sz w:val="24"/>
          <w:szCs w:val="24"/>
        </w:rPr>
        <w:t xml:space="preserve">quality service after funding was cut by 23% resulting in the number of police officers falling sharply. Barber goes on to say </w:t>
      </w:r>
      <w:r w:rsidR="003C310F">
        <w:rPr>
          <w:rFonts w:ascii="Arial" w:hAnsi="Arial" w:cs="Arial"/>
          <w:sz w:val="24"/>
          <w:szCs w:val="24"/>
        </w:rPr>
        <w:t>that p</w:t>
      </w:r>
      <w:r w:rsidR="00B83954" w:rsidRPr="00053821">
        <w:rPr>
          <w:rFonts w:ascii="Arial" w:hAnsi="Arial" w:cs="Arial"/>
          <w:sz w:val="24"/>
          <w:szCs w:val="24"/>
        </w:rPr>
        <w:t>olicing is not keeping up with the digital age</w:t>
      </w:r>
      <w:r w:rsidR="00DB4BCC">
        <w:rPr>
          <w:rFonts w:ascii="Arial" w:hAnsi="Arial" w:cs="Arial"/>
          <w:sz w:val="24"/>
          <w:szCs w:val="24"/>
        </w:rPr>
        <w:t xml:space="preserve"> and t</w:t>
      </w:r>
      <w:r w:rsidR="00B83954" w:rsidRPr="00053821">
        <w:rPr>
          <w:rFonts w:ascii="Arial" w:hAnsi="Arial" w:cs="Arial"/>
          <w:sz w:val="24"/>
          <w:szCs w:val="24"/>
        </w:rPr>
        <w:t xml:space="preserve">he police increasingly find themselves as </w:t>
      </w:r>
      <w:r w:rsidR="00D93B4B" w:rsidRPr="00053821">
        <w:rPr>
          <w:rFonts w:ascii="Arial" w:hAnsi="Arial" w:cs="Arial"/>
          <w:sz w:val="24"/>
          <w:szCs w:val="24"/>
        </w:rPr>
        <w:t>a public service of last resort, picking up the pieces where other services have failed</w:t>
      </w:r>
      <w:r w:rsidR="0033652E" w:rsidRPr="00053821">
        <w:rPr>
          <w:rFonts w:ascii="Arial" w:hAnsi="Arial" w:cs="Arial"/>
          <w:sz w:val="24"/>
          <w:szCs w:val="24"/>
        </w:rPr>
        <w:t xml:space="preserve">. </w:t>
      </w:r>
      <w:r w:rsidR="00F15614">
        <w:rPr>
          <w:rFonts w:ascii="Arial" w:hAnsi="Arial" w:cs="Arial"/>
          <w:sz w:val="24"/>
          <w:szCs w:val="24"/>
        </w:rPr>
        <w:t xml:space="preserve">Public confidence has suffered as a result of these changes, which are putting the police’s capacity to carry out their primary duty </w:t>
      </w:r>
      <w:r w:rsidR="00F15614">
        <w:rPr>
          <w:rFonts w:ascii="Arial" w:hAnsi="Arial" w:cs="Arial"/>
          <w:sz w:val="24"/>
          <w:szCs w:val="24"/>
        </w:rPr>
        <w:lastRenderedPageBreak/>
        <w:t xml:space="preserve">to test. Barber contends that enhancing public safety requires a strategy that </w:t>
      </w:r>
      <w:r w:rsidR="00484DFB">
        <w:rPr>
          <w:rFonts w:ascii="Arial" w:hAnsi="Arial" w:cs="Arial"/>
          <w:sz w:val="24"/>
          <w:szCs w:val="24"/>
        </w:rPr>
        <w:t>involves more than just the police (</w:t>
      </w:r>
      <w:r w:rsidR="005D58BA" w:rsidRPr="004F643D">
        <w:rPr>
          <w:rFonts w:ascii="Arial" w:hAnsi="Arial" w:cs="Arial"/>
          <w:sz w:val="24"/>
          <w:szCs w:val="24"/>
        </w:rPr>
        <w:t>Barber</w:t>
      </w:r>
      <w:r w:rsidR="00484DFB">
        <w:rPr>
          <w:rFonts w:ascii="Arial" w:hAnsi="Arial" w:cs="Arial"/>
          <w:sz w:val="24"/>
          <w:szCs w:val="24"/>
        </w:rPr>
        <w:t xml:space="preserve">, </w:t>
      </w:r>
      <w:r w:rsidR="007F0752" w:rsidRPr="00053821">
        <w:rPr>
          <w:rFonts w:ascii="Arial" w:hAnsi="Arial" w:cs="Arial"/>
          <w:sz w:val="24"/>
          <w:szCs w:val="24"/>
        </w:rPr>
        <w:t>2022</w:t>
      </w:r>
      <w:r w:rsidR="00B73FA1">
        <w:rPr>
          <w:rFonts w:ascii="Arial" w:hAnsi="Arial" w:cs="Arial"/>
          <w:sz w:val="24"/>
          <w:szCs w:val="24"/>
        </w:rPr>
        <w:t>)</w:t>
      </w:r>
      <w:r w:rsidR="00484DFB">
        <w:rPr>
          <w:rFonts w:ascii="Arial" w:hAnsi="Arial" w:cs="Arial"/>
          <w:sz w:val="24"/>
          <w:szCs w:val="24"/>
        </w:rPr>
        <w:t>.</w:t>
      </w:r>
    </w:p>
    <w:p w14:paraId="15D09434" w14:textId="77777777" w:rsidR="00D42F58" w:rsidRDefault="00D42F5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0FF7FCA7" w14:textId="1A9903BF" w:rsidR="004E24F4" w:rsidRDefault="00D42F5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1A0FD5" w:rsidRPr="00EA5CE5">
        <w:rPr>
          <w:rFonts w:ascii="Arial" w:hAnsi="Arial" w:cs="Arial"/>
          <w:sz w:val="24"/>
          <w:szCs w:val="24"/>
        </w:rPr>
        <w:t>Home Secretary</w:t>
      </w:r>
      <w:r w:rsidR="001735E6">
        <w:rPr>
          <w:rFonts w:ascii="Arial" w:hAnsi="Arial" w:cs="Arial"/>
          <w:sz w:val="24"/>
          <w:szCs w:val="24"/>
        </w:rPr>
        <w:t xml:space="preserve">, Yvette Cooper </w:t>
      </w:r>
      <w:r w:rsidR="00FF6AAF">
        <w:rPr>
          <w:rFonts w:ascii="Arial" w:hAnsi="Arial" w:cs="Arial"/>
          <w:sz w:val="24"/>
          <w:szCs w:val="24"/>
        </w:rPr>
        <w:t xml:space="preserve">agrees that policing across England and Wales has started to </w:t>
      </w:r>
      <w:r w:rsidR="001A0FD5" w:rsidRPr="00EA5CE5">
        <w:rPr>
          <w:rFonts w:ascii="Arial" w:hAnsi="Arial" w:cs="Arial"/>
          <w:sz w:val="24"/>
          <w:szCs w:val="24"/>
        </w:rPr>
        <w:t>buckle under the strain</w:t>
      </w:r>
      <w:r w:rsidR="00683FC1">
        <w:rPr>
          <w:rFonts w:ascii="Arial" w:hAnsi="Arial" w:cs="Arial"/>
          <w:sz w:val="24"/>
          <w:szCs w:val="24"/>
        </w:rPr>
        <w:t xml:space="preserve">, </w:t>
      </w:r>
      <w:r w:rsidR="00261B08">
        <w:rPr>
          <w:rFonts w:ascii="Arial" w:hAnsi="Arial" w:cs="Arial"/>
          <w:sz w:val="24"/>
          <w:szCs w:val="24"/>
        </w:rPr>
        <w:t>“</w:t>
      </w:r>
      <w:r w:rsidR="001A0FD5" w:rsidRPr="00EA5CE5">
        <w:rPr>
          <w:rFonts w:ascii="Arial" w:hAnsi="Arial" w:cs="Arial"/>
          <w:sz w:val="24"/>
          <w:szCs w:val="24"/>
        </w:rPr>
        <w:t>decimation of neighbourhood policing, crime evolving at breakneck speed with fewer crimes solved and more victims let down</w:t>
      </w:r>
      <w:r w:rsidR="00261B08">
        <w:rPr>
          <w:rFonts w:ascii="Arial" w:hAnsi="Arial" w:cs="Arial"/>
          <w:sz w:val="24"/>
          <w:szCs w:val="24"/>
        </w:rPr>
        <w:t>”</w:t>
      </w:r>
      <w:r w:rsidR="008C4853">
        <w:rPr>
          <w:rFonts w:ascii="Arial" w:hAnsi="Arial" w:cs="Arial"/>
          <w:sz w:val="24"/>
          <w:szCs w:val="24"/>
        </w:rPr>
        <w:t xml:space="preserve"> (Cooper, 2024)</w:t>
      </w:r>
      <w:r w:rsidR="001A0FD5" w:rsidRPr="00EA5CE5">
        <w:rPr>
          <w:rFonts w:ascii="Arial" w:hAnsi="Arial" w:cs="Arial"/>
          <w:sz w:val="24"/>
          <w:szCs w:val="24"/>
        </w:rPr>
        <w:t>.</w:t>
      </w:r>
      <w:r w:rsidR="00B0374C">
        <w:rPr>
          <w:rFonts w:ascii="Arial" w:hAnsi="Arial" w:cs="Arial"/>
          <w:sz w:val="24"/>
          <w:szCs w:val="24"/>
        </w:rPr>
        <w:t xml:space="preserve"> She </w:t>
      </w:r>
      <w:r w:rsidR="00B67607">
        <w:rPr>
          <w:rFonts w:ascii="Arial" w:hAnsi="Arial" w:cs="Arial"/>
          <w:sz w:val="24"/>
          <w:szCs w:val="24"/>
        </w:rPr>
        <w:t>contends</w:t>
      </w:r>
      <w:r w:rsidR="00B0374C">
        <w:rPr>
          <w:rFonts w:ascii="Arial" w:hAnsi="Arial" w:cs="Arial"/>
          <w:sz w:val="24"/>
          <w:szCs w:val="24"/>
        </w:rPr>
        <w:t xml:space="preserve"> that </w:t>
      </w:r>
      <w:r w:rsidR="001A0FD5" w:rsidRPr="00EA5CE5">
        <w:rPr>
          <w:rFonts w:ascii="Arial" w:hAnsi="Arial" w:cs="Arial"/>
          <w:sz w:val="24"/>
          <w:szCs w:val="24"/>
        </w:rPr>
        <w:t>governance s</w:t>
      </w:r>
      <w:r w:rsidR="00B67607">
        <w:rPr>
          <w:rFonts w:ascii="Arial" w:hAnsi="Arial" w:cs="Arial"/>
          <w:sz w:val="24"/>
          <w:szCs w:val="24"/>
        </w:rPr>
        <w:t xml:space="preserve">tructures are </w:t>
      </w:r>
      <w:r w:rsidR="006B422F">
        <w:rPr>
          <w:rFonts w:ascii="Arial" w:hAnsi="Arial" w:cs="Arial"/>
          <w:sz w:val="24"/>
          <w:szCs w:val="24"/>
        </w:rPr>
        <w:t>failing to uphold st</w:t>
      </w:r>
      <w:r w:rsidR="001A0FD5" w:rsidRPr="00EA5CE5">
        <w:rPr>
          <w:rFonts w:ascii="Arial" w:hAnsi="Arial" w:cs="Arial"/>
          <w:sz w:val="24"/>
          <w:szCs w:val="24"/>
        </w:rPr>
        <w:t>andards or prevent abuse by rogue officers</w:t>
      </w:r>
      <w:r w:rsidR="00B0374C">
        <w:rPr>
          <w:rFonts w:ascii="Arial" w:hAnsi="Arial" w:cs="Arial"/>
          <w:sz w:val="24"/>
          <w:szCs w:val="24"/>
        </w:rPr>
        <w:t xml:space="preserve"> and has </w:t>
      </w:r>
      <w:r w:rsidR="00947EC3">
        <w:rPr>
          <w:rFonts w:ascii="Arial" w:hAnsi="Arial" w:cs="Arial"/>
          <w:sz w:val="24"/>
          <w:szCs w:val="24"/>
        </w:rPr>
        <w:t>introduced her vision</w:t>
      </w:r>
      <w:r w:rsidR="00B0374C">
        <w:rPr>
          <w:rFonts w:ascii="Arial" w:hAnsi="Arial" w:cs="Arial"/>
          <w:sz w:val="24"/>
          <w:szCs w:val="24"/>
        </w:rPr>
        <w:t xml:space="preserve"> for police reform which includes a M</w:t>
      </w:r>
      <w:r w:rsidR="001A0FD5" w:rsidRPr="00EA5CE5">
        <w:rPr>
          <w:rFonts w:ascii="Arial" w:hAnsi="Arial" w:cs="Arial"/>
          <w:sz w:val="24"/>
          <w:szCs w:val="24"/>
        </w:rPr>
        <w:t xml:space="preserve">ission for safer streets, </w:t>
      </w:r>
      <w:r w:rsidR="00DA5852">
        <w:rPr>
          <w:rFonts w:ascii="Arial" w:hAnsi="Arial" w:cs="Arial"/>
          <w:sz w:val="24"/>
          <w:szCs w:val="24"/>
        </w:rPr>
        <w:t>an “</w:t>
      </w:r>
      <w:r w:rsidR="001A0FD5" w:rsidRPr="00EA5CE5">
        <w:rPr>
          <w:rFonts w:ascii="Arial" w:hAnsi="Arial" w:cs="Arial"/>
          <w:sz w:val="24"/>
          <w:szCs w:val="24"/>
        </w:rPr>
        <w:t>unprecedented missi</w:t>
      </w:r>
      <w:r w:rsidR="00DA5852">
        <w:rPr>
          <w:rFonts w:ascii="Arial" w:hAnsi="Arial" w:cs="Arial"/>
          <w:sz w:val="24"/>
          <w:szCs w:val="24"/>
        </w:rPr>
        <w:t xml:space="preserve">on” </w:t>
      </w:r>
      <w:r w:rsidR="001A0FD5" w:rsidRPr="00EA5CE5">
        <w:rPr>
          <w:rFonts w:ascii="Arial" w:hAnsi="Arial" w:cs="Arial"/>
          <w:sz w:val="24"/>
          <w:szCs w:val="24"/>
        </w:rPr>
        <w:t>to</w:t>
      </w:r>
      <w:r w:rsidR="00FA2B5F">
        <w:rPr>
          <w:rFonts w:ascii="Arial" w:hAnsi="Arial" w:cs="Arial"/>
          <w:sz w:val="24"/>
          <w:szCs w:val="24"/>
        </w:rPr>
        <w:t xml:space="preserve"> halve knife crime and</w:t>
      </w:r>
      <w:r w:rsidR="001A0FD5" w:rsidRPr="00EA5CE5">
        <w:rPr>
          <w:rFonts w:ascii="Arial" w:hAnsi="Arial" w:cs="Arial"/>
          <w:sz w:val="24"/>
          <w:szCs w:val="24"/>
        </w:rPr>
        <w:t xml:space="preserve"> violence against women and girl</w:t>
      </w:r>
      <w:r w:rsidR="00FA2B5F">
        <w:rPr>
          <w:rFonts w:ascii="Arial" w:hAnsi="Arial" w:cs="Arial"/>
          <w:sz w:val="24"/>
          <w:szCs w:val="24"/>
        </w:rPr>
        <w:t xml:space="preserve">s </w:t>
      </w:r>
      <w:r w:rsidR="001A0FD5" w:rsidRPr="00EA5CE5">
        <w:rPr>
          <w:rFonts w:ascii="Arial" w:hAnsi="Arial" w:cs="Arial"/>
          <w:sz w:val="24"/>
          <w:szCs w:val="24"/>
        </w:rPr>
        <w:t>in a decade</w:t>
      </w:r>
      <w:r w:rsidR="00DA5852">
        <w:rPr>
          <w:rFonts w:ascii="Arial" w:hAnsi="Arial" w:cs="Arial"/>
          <w:sz w:val="24"/>
          <w:szCs w:val="24"/>
        </w:rPr>
        <w:t xml:space="preserve">. She </w:t>
      </w:r>
      <w:r w:rsidR="00FA605E">
        <w:rPr>
          <w:rFonts w:ascii="Arial" w:hAnsi="Arial" w:cs="Arial"/>
          <w:sz w:val="24"/>
          <w:szCs w:val="24"/>
        </w:rPr>
        <w:t>asserts that</w:t>
      </w:r>
      <w:r w:rsidR="00DA5852">
        <w:rPr>
          <w:rFonts w:ascii="Arial" w:hAnsi="Arial" w:cs="Arial"/>
          <w:sz w:val="24"/>
          <w:szCs w:val="24"/>
        </w:rPr>
        <w:t xml:space="preserve"> she will build confidence in the criminal justice system and restore the sense of public safet</w:t>
      </w:r>
      <w:r w:rsidR="001504CE">
        <w:rPr>
          <w:rFonts w:ascii="Arial" w:hAnsi="Arial" w:cs="Arial"/>
          <w:sz w:val="24"/>
          <w:szCs w:val="24"/>
        </w:rPr>
        <w:t>y</w:t>
      </w:r>
      <w:r w:rsidR="00583FA2">
        <w:rPr>
          <w:rFonts w:ascii="Arial" w:hAnsi="Arial" w:cs="Arial"/>
          <w:sz w:val="24"/>
          <w:szCs w:val="24"/>
        </w:rPr>
        <w:t>,</w:t>
      </w:r>
      <w:r w:rsidR="001504CE">
        <w:rPr>
          <w:rFonts w:ascii="Arial" w:hAnsi="Arial" w:cs="Arial"/>
          <w:sz w:val="24"/>
          <w:szCs w:val="24"/>
        </w:rPr>
        <w:t xml:space="preserve"> “</w:t>
      </w:r>
      <w:r w:rsidR="001A0FD5" w:rsidRPr="00EA5CE5">
        <w:rPr>
          <w:rFonts w:ascii="Arial" w:hAnsi="Arial" w:cs="Arial"/>
          <w:sz w:val="24"/>
          <w:szCs w:val="24"/>
        </w:rPr>
        <w:t>families can</w:t>
      </w:r>
      <w:r w:rsidR="00EA6497">
        <w:rPr>
          <w:rFonts w:ascii="Arial" w:hAnsi="Arial" w:cs="Arial"/>
          <w:sz w:val="24"/>
          <w:szCs w:val="24"/>
        </w:rPr>
        <w:t>’t</w:t>
      </w:r>
      <w:r w:rsidR="001A0FD5" w:rsidRPr="00EA5CE5">
        <w:rPr>
          <w:rFonts w:ascii="Arial" w:hAnsi="Arial" w:cs="Arial"/>
          <w:sz w:val="24"/>
          <w:szCs w:val="24"/>
        </w:rPr>
        <w:t xml:space="preserve"> thrive if they don’t feel safe and communities can</w:t>
      </w:r>
      <w:r w:rsidR="00FA2B5F">
        <w:rPr>
          <w:rFonts w:ascii="Arial" w:hAnsi="Arial" w:cs="Arial"/>
          <w:sz w:val="24"/>
          <w:szCs w:val="24"/>
        </w:rPr>
        <w:t>’</w:t>
      </w:r>
      <w:r w:rsidR="001A0FD5" w:rsidRPr="00EA5CE5">
        <w:rPr>
          <w:rFonts w:ascii="Arial" w:hAnsi="Arial" w:cs="Arial"/>
          <w:sz w:val="24"/>
          <w:szCs w:val="24"/>
        </w:rPr>
        <w:t>t be strong if they don’t feel secure</w:t>
      </w:r>
      <w:r w:rsidR="001504CE">
        <w:rPr>
          <w:rFonts w:ascii="Arial" w:hAnsi="Arial" w:cs="Arial"/>
          <w:sz w:val="24"/>
          <w:szCs w:val="24"/>
        </w:rPr>
        <w:t>”</w:t>
      </w:r>
      <w:r w:rsidR="00FE169D">
        <w:rPr>
          <w:rFonts w:ascii="Arial" w:hAnsi="Arial" w:cs="Arial"/>
          <w:sz w:val="24"/>
          <w:szCs w:val="24"/>
        </w:rPr>
        <w:t xml:space="preserve"> (Cooper, 2024)</w:t>
      </w:r>
      <w:r w:rsidR="00974440">
        <w:rPr>
          <w:rFonts w:ascii="Arial" w:hAnsi="Arial" w:cs="Arial"/>
          <w:sz w:val="24"/>
          <w:szCs w:val="24"/>
        </w:rPr>
        <w:t xml:space="preserve"> </w:t>
      </w:r>
      <w:r w:rsidR="009A3B6E">
        <w:rPr>
          <w:rFonts w:ascii="Arial" w:hAnsi="Arial" w:cs="Arial"/>
          <w:sz w:val="24"/>
          <w:szCs w:val="24"/>
        </w:rPr>
        <w:t>a</w:t>
      </w:r>
      <w:r w:rsidR="001A0FD5" w:rsidRPr="00EA5CE5">
        <w:rPr>
          <w:rFonts w:ascii="Arial" w:hAnsi="Arial" w:cs="Arial"/>
          <w:sz w:val="24"/>
          <w:szCs w:val="24"/>
        </w:rPr>
        <w:t xml:space="preserve"> new road map for policing reform</w:t>
      </w:r>
      <w:r w:rsidR="00A80A9D">
        <w:rPr>
          <w:rFonts w:ascii="Arial" w:hAnsi="Arial" w:cs="Arial"/>
          <w:sz w:val="24"/>
          <w:szCs w:val="24"/>
        </w:rPr>
        <w:t xml:space="preserve"> </w:t>
      </w:r>
      <w:r w:rsidR="00261B08">
        <w:rPr>
          <w:rFonts w:ascii="Arial" w:hAnsi="Arial" w:cs="Arial"/>
          <w:sz w:val="24"/>
          <w:szCs w:val="24"/>
        </w:rPr>
        <w:t>will be published in</w:t>
      </w:r>
      <w:r w:rsidR="00A80A9D">
        <w:rPr>
          <w:rFonts w:ascii="Arial" w:hAnsi="Arial" w:cs="Arial"/>
          <w:sz w:val="24"/>
          <w:szCs w:val="24"/>
        </w:rPr>
        <w:t xml:space="preserve"> a </w:t>
      </w:r>
      <w:r w:rsidR="001A0FD5" w:rsidRPr="00EA5CE5">
        <w:rPr>
          <w:rFonts w:ascii="Arial" w:hAnsi="Arial" w:cs="Arial"/>
          <w:sz w:val="24"/>
          <w:szCs w:val="24"/>
        </w:rPr>
        <w:t>white paper in</w:t>
      </w:r>
      <w:r w:rsidR="000C041A">
        <w:rPr>
          <w:rFonts w:ascii="Arial" w:hAnsi="Arial" w:cs="Arial"/>
          <w:sz w:val="24"/>
          <w:szCs w:val="24"/>
        </w:rPr>
        <w:t xml:space="preserve"> </w:t>
      </w:r>
      <w:r w:rsidR="001A0FD5" w:rsidRPr="00EA5CE5">
        <w:rPr>
          <w:rFonts w:ascii="Arial" w:hAnsi="Arial" w:cs="Arial"/>
          <w:sz w:val="24"/>
          <w:szCs w:val="24"/>
        </w:rPr>
        <w:t>2025</w:t>
      </w:r>
      <w:r w:rsidR="004E24F4">
        <w:rPr>
          <w:rFonts w:ascii="Arial" w:hAnsi="Arial" w:cs="Arial"/>
          <w:sz w:val="24"/>
          <w:szCs w:val="24"/>
        </w:rPr>
        <w:t>.</w:t>
      </w:r>
    </w:p>
    <w:p w14:paraId="2CDA6EE1" w14:textId="77777777" w:rsidR="00D31010" w:rsidRDefault="00D31010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84F3951" w14:textId="757A242A" w:rsidR="00537989" w:rsidRDefault="000C041A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DC5F84">
        <w:rPr>
          <w:rFonts w:ascii="Arial" w:hAnsi="Arial" w:cs="Arial"/>
          <w:sz w:val="24"/>
          <w:szCs w:val="24"/>
        </w:rPr>
        <w:t>There is growing political consensus on the need to decentralise</w:t>
      </w:r>
      <w:r w:rsidR="001A12EC">
        <w:rPr>
          <w:rFonts w:ascii="Arial" w:hAnsi="Arial" w:cs="Arial"/>
          <w:sz w:val="24"/>
          <w:szCs w:val="24"/>
        </w:rPr>
        <w:t xml:space="preserve">. </w:t>
      </w:r>
      <w:r w:rsidR="00BF4794">
        <w:rPr>
          <w:rFonts w:ascii="Arial" w:hAnsi="Arial" w:cs="Arial"/>
          <w:sz w:val="24"/>
          <w:szCs w:val="24"/>
        </w:rPr>
        <w:t xml:space="preserve">The importance of a mission-driven government that transfers power to communities has been stressed by </w:t>
      </w:r>
      <w:r w:rsidR="001A12EC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he Prime Minister</w:t>
      </w:r>
      <w:r w:rsidR="00BF479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F4794">
        <w:rPr>
          <w:rFonts w:ascii="Arial" w:hAnsi="Arial" w:cs="Arial"/>
          <w:sz w:val="24"/>
          <w:szCs w:val="24"/>
        </w:rPr>
        <w:t xml:space="preserve">Sir </w:t>
      </w:r>
      <w:r w:rsidR="00261B08">
        <w:rPr>
          <w:rFonts w:ascii="Arial" w:hAnsi="Arial" w:cs="Arial"/>
          <w:sz w:val="24"/>
          <w:szCs w:val="24"/>
        </w:rPr>
        <w:t>Kier Starmer</w:t>
      </w:r>
      <w:r w:rsidR="00BF4794">
        <w:rPr>
          <w:rFonts w:ascii="Arial" w:hAnsi="Arial" w:cs="Arial"/>
          <w:sz w:val="24"/>
          <w:szCs w:val="24"/>
        </w:rPr>
        <w:t>.</w:t>
      </w:r>
      <w:r w:rsidR="005200A4">
        <w:rPr>
          <w:rFonts w:ascii="Arial" w:hAnsi="Arial" w:cs="Arial"/>
          <w:sz w:val="24"/>
          <w:szCs w:val="24"/>
        </w:rPr>
        <w:t xml:space="preserve"> During the </w:t>
      </w:r>
      <w:r w:rsidR="00C25137">
        <w:rPr>
          <w:rFonts w:ascii="Arial" w:hAnsi="Arial" w:cs="Arial"/>
          <w:sz w:val="24"/>
          <w:szCs w:val="24"/>
        </w:rPr>
        <w:t xml:space="preserve">Labour Party’s annual conference, Starmer emphasized the need for a collaborative approach to building a new Britain through local </w:t>
      </w:r>
      <w:r w:rsidR="00294860">
        <w:rPr>
          <w:rFonts w:ascii="Arial" w:hAnsi="Arial" w:cs="Arial"/>
          <w:sz w:val="24"/>
          <w:szCs w:val="24"/>
        </w:rPr>
        <w:t>empowerment</w:t>
      </w:r>
      <w:r w:rsidR="005206DC">
        <w:rPr>
          <w:rFonts w:ascii="Arial" w:hAnsi="Arial" w:cs="Arial"/>
          <w:sz w:val="24"/>
          <w:szCs w:val="24"/>
        </w:rPr>
        <w:t xml:space="preserve"> which</w:t>
      </w:r>
      <w:r w:rsidR="002B4188">
        <w:rPr>
          <w:rFonts w:ascii="Arial" w:hAnsi="Arial" w:cs="Arial"/>
          <w:sz w:val="24"/>
          <w:szCs w:val="24"/>
        </w:rPr>
        <w:t xml:space="preserve"> advocates that people should </w:t>
      </w:r>
      <w:r w:rsidR="00C86576">
        <w:rPr>
          <w:rFonts w:ascii="Arial" w:hAnsi="Arial" w:cs="Arial"/>
          <w:sz w:val="24"/>
          <w:szCs w:val="24"/>
        </w:rPr>
        <w:t>be empowered to make more decisions about their own lives, whether that power is to be exercised as individuals or members of communities</w:t>
      </w:r>
      <w:r w:rsidR="00496FF7">
        <w:rPr>
          <w:rFonts w:ascii="Arial" w:hAnsi="Arial" w:cs="Arial"/>
          <w:sz w:val="24"/>
          <w:szCs w:val="24"/>
        </w:rPr>
        <w:t xml:space="preserve"> (Pierre and Peters, 2000)</w:t>
      </w:r>
      <w:r w:rsidR="00C86576">
        <w:rPr>
          <w:rFonts w:ascii="Arial" w:hAnsi="Arial" w:cs="Arial"/>
          <w:sz w:val="24"/>
          <w:szCs w:val="24"/>
        </w:rPr>
        <w:t xml:space="preserve">. </w:t>
      </w:r>
      <w:r w:rsidR="00496FF7">
        <w:rPr>
          <w:rFonts w:ascii="Arial" w:hAnsi="Arial" w:cs="Arial"/>
          <w:sz w:val="24"/>
          <w:szCs w:val="24"/>
        </w:rPr>
        <w:t>L</w:t>
      </w:r>
      <w:r w:rsidR="005074F7">
        <w:rPr>
          <w:rFonts w:ascii="Arial" w:hAnsi="Arial" w:cs="Arial"/>
          <w:sz w:val="24"/>
          <w:szCs w:val="24"/>
        </w:rPr>
        <w:t>ocal services are better delivered if the local communities served are involved in the provision and production process through</w:t>
      </w:r>
      <w:r w:rsidR="008E6C8D">
        <w:rPr>
          <w:rFonts w:ascii="Arial" w:hAnsi="Arial" w:cs="Arial"/>
          <w:sz w:val="24"/>
          <w:szCs w:val="24"/>
        </w:rPr>
        <w:t xml:space="preserve"> empowerment</w:t>
      </w:r>
      <w:r w:rsidR="00496FF7">
        <w:rPr>
          <w:rFonts w:ascii="Arial" w:hAnsi="Arial" w:cs="Arial"/>
          <w:sz w:val="24"/>
          <w:szCs w:val="24"/>
        </w:rPr>
        <w:t xml:space="preserve"> (Foster and Plowden, 1996)</w:t>
      </w:r>
      <w:r w:rsidR="008E6C8D">
        <w:rPr>
          <w:rFonts w:ascii="Arial" w:hAnsi="Arial" w:cs="Arial"/>
          <w:sz w:val="24"/>
          <w:szCs w:val="24"/>
        </w:rPr>
        <w:t xml:space="preserve">. </w:t>
      </w:r>
      <w:r w:rsidR="008A4F57">
        <w:rPr>
          <w:rFonts w:ascii="Arial" w:hAnsi="Arial" w:cs="Arial"/>
          <w:sz w:val="24"/>
          <w:szCs w:val="24"/>
        </w:rPr>
        <w:t xml:space="preserve">High </w:t>
      </w:r>
      <w:r w:rsidR="008A4F57">
        <w:rPr>
          <w:rFonts w:ascii="Arial" w:hAnsi="Arial" w:cs="Arial"/>
          <w:sz w:val="24"/>
          <w:szCs w:val="24"/>
        </w:rPr>
        <w:lastRenderedPageBreak/>
        <w:t xml:space="preserve">performance in managing local services and empowering local communities to address their own issues and build better futures for their stakeholders are both indicators of good local management </w:t>
      </w:r>
      <w:r w:rsidR="00CE0E28">
        <w:rPr>
          <w:rFonts w:ascii="Arial" w:hAnsi="Arial" w:cs="Arial"/>
          <w:sz w:val="24"/>
          <w:szCs w:val="24"/>
        </w:rPr>
        <w:t>(Bovaird and Loeffler, 2002)</w:t>
      </w:r>
      <w:r w:rsidR="009051F9">
        <w:rPr>
          <w:rFonts w:ascii="Arial" w:hAnsi="Arial" w:cs="Arial"/>
          <w:sz w:val="24"/>
          <w:szCs w:val="24"/>
        </w:rPr>
        <w:t>.</w:t>
      </w:r>
    </w:p>
    <w:p w14:paraId="16C3DE21" w14:textId="77777777" w:rsidR="00504B46" w:rsidRDefault="00504B46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10E5A092" w14:textId="1B424B35" w:rsidR="009964AF" w:rsidRDefault="00B06F7C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broader vision of the potential role of local stakeholders is the </w:t>
      </w:r>
      <w:r w:rsidR="00730449">
        <w:rPr>
          <w:rFonts w:ascii="Arial" w:hAnsi="Arial" w:cs="Arial"/>
          <w:sz w:val="24"/>
          <w:szCs w:val="24"/>
        </w:rPr>
        <w:t>foundation</w:t>
      </w:r>
      <w:r>
        <w:rPr>
          <w:rFonts w:ascii="Arial" w:hAnsi="Arial" w:cs="Arial"/>
          <w:sz w:val="24"/>
          <w:szCs w:val="24"/>
        </w:rPr>
        <w:t xml:space="preserve"> </w:t>
      </w:r>
      <w:r w:rsidR="00A668B0">
        <w:rPr>
          <w:rFonts w:ascii="Arial" w:hAnsi="Arial" w:cs="Arial"/>
          <w:sz w:val="24"/>
          <w:szCs w:val="24"/>
        </w:rPr>
        <w:t>for the extensive effort to attempt</w:t>
      </w:r>
      <w:r>
        <w:rPr>
          <w:rFonts w:ascii="Arial" w:hAnsi="Arial" w:cs="Arial"/>
          <w:sz w:val="24"/>
          <w:szCs w:val="24"/>
        </w:rPr>
        <w:t xml:space="preserve"> to shift thinking and action at local level from local government to local governance (Bovaird and Loeffler 2002). </w:t>
      </w:r>
      <w:r w:rsidR="00E43B13">
        <w:rPr>
          <w:rFonts w:ascii="Arial" w:hAnsi="Arial" w:cs="Arial"/>
          <w:sz w:val="24"/>
          <w:szCs w:val="24"/>
        </w:rPr>
        <w:t>An interesting example of the self-organising power of local stakeholders</w:t>
      </w:r>
      <w:r w:rsidR="00A10E22">
        <w:rPr>
          <w:rFonts w:ascii="Arial" w:hAnsi="Arial" w:cs="Arial"/>
          <w:sz w:val="24"/>
          <w:szCs w:val="24"/>
        </w:rPr>
        <w:t xml:space="preserve"> in implementing a thriving, sustainable social enterprise</w:t>
      </w:r>
      <w:r w:rsidR="00E43B13">
        <w:rPr>
          <w:rFonts w:ascii="Arial" w:hAnsi="Arial" w:cs="Arial"/>
          <w:sz w:val="24"/>
          <w:szCs w:val="24"/>
        </w:rPr>
        <w:t xml:space="preserve"> is given b</w:t>
      </w:r>
      <w:r w:rsidR="00E77B62">
        <w:rPr>
          <w:rFonts w:ascii="Arial" w:hAnsi="Arial" w:cs="Arial"/>
          <w:sz w:val="24"/>
          <w:szCs w:val="24"/>
        </w:rPr>
        <w:t xml:space="preserve">y </w:t>
      </w:r>
      <w:r w:rsidR="00FF464C">
        <w:rPr>
          <w:rFonts w:ascii="Arial" w:hAnsi="Arial" w:cs="Arial"/>
          <w:sz w:val="24"/>
          <w:szCs w:val="24"/>
        </w:rPr>
        <w:t>Townhill</w:t>
      </w:r>
      <w:r w:rsidR="007E0427">
        <w:rPr>
          <w:rFonts w:ascii="Arial" w:hAnsi="Arial" w:cs="Arial"/>
          <w:sz w:val="24"/>
          <w:szCs w:val="24"/>
        </w:rPr>
        <w:t>, Swans</w:t>
      </w:r>
      <w:r w:rsidR="00A10E22">
        <w:rPr>
          <w:rFonts w:ascii="Arial" w:hAnsi="Arial" w:cs="Arial"/>
          <w:sz w:val="24"/>
          <w:szCs w:val="24"/>
        </w:rPr>
        <w:t>ea</w:t>
      </w:r>
      <w:r w:rsidR="00537989">
        <w:rPr>
          <w:rFonts w:ascii="Arial" w:hAnsi="Arial" w:cs="Arial"/>
          <w:sz w:val="24"/>
          <w:szCs w:val="24"/>
        </w:rPr>
        <w:t>.</w:t>
      </w:r>
      <w:r w:rsidR="007E0427">
        <w:rPr>
          <w:rFonts w:ascii="Arial" w:hAnsi="Arial" w:cs="Arial"/>
          <w:sz w:val="24"/>
          <w:szCs w:val="24"/>
        </w:rPr>
        <w:t xml:space="preserve"> </w:t>
      </w:r>
      <w:r w:rsidR="003C106A">
        <w:rPr>
          <w:rFonts w:ascii="Arial" w:hAnsi="Arial" w:cs="Arial"/>
          <w:sz w:val="24"/>
          <w:szCs w:val="24"/>
        </w:rPr>
        <w:t xml:space="preserve">In the mid1990s Swansea applied for “The Hill” </w:t>
      </w:r>
      <w:r w:rsidR="00614E19">
        <w:rPr>
          <w:rFonts w:ascii="Arial" w:hAnsi="Arial" w:cs="Arial"/>
          <w:sz w:val="24"/>
          <w:szCs w:val="24"/>
        </w:rPr>
        <w:t xml:space="preserve">(Townhill) </w:t>
      </w:r>
      <w:r w:rsidR="003C106A">
        <w:rPr>
          <w:rFonts w:ascii="Arial" w:hAnsi="Arial" w:cs="Arial"/>
          <w:sz w:val="24"/>
          <w:szCs w:val="24"/>
        </w:rPr>
        <w:t xml:space="preserve">to be </w:t>
      </w:r>
      <w:r w:rsidR="00614E19">
        <w:rPr>
          <w:rFonts w:ascii="Arial" w:hAnsi="Arial" w:cs="Arial"/>
          <w:sz w:val="24"/>
          <w:szCs w:val="24"/>
        </w:rPr>
        <w:t>part of the URBAN initiative, a pilot E</w:t>
      </w:r>
      <w:r w:rsidR="007E0427">
        <w:rPr>
          <w:rFonts w:ascii="Arial" w:hAnsi="Arial" w:cs="Arial"/>
          <w:sz w:val="24"/>
          <w:szCs w:val="24"/>
        </w:rPr>
        <w:t>u</w:t>
      </w:r>
      <w:r w:rsidR="00614E19">
        <w:rPr>
          <w:rFonts w:ascii="Arial" w:hAnsi="Arial" w:cs="Arial"/>
          <w:sz w:val="24"/>
          <w:szCs w:val="24"/>
        </w:rPr>
        <w:t xml:space="preserve">ropean </w:t>
      </w:r>
      <w:r w:rsidR="004B1BD1">
        <w:rPr>
          <w:rFonts w:ascii="Arial" w:hAnsi="Arial" w:cs="Arial"/>
          <w:sz w:val="24"/>
          <w:szCs w:val="24"/>
        </w:rPr>
        <w:t>programme conce</w:t>
      </w:r>
      <w:r w:rsidR="007E0427">
        <w:rPr>
          <w:rFonts w:ascii="Arial" w:hAnsi="Arial" w:cs="Arial"/>
          <w:sz w:val="24"/>
          <w:szCs w:val="24"/>
        </w:rPr>
        <w:t>nt</w:t>
      </w:r>
      <w:r w:rsidR="005B0C95">
        <w:rPr>
          <w:rFonts w:ascii="Arial" w:hAnsi="Arial" w:cs="Arial"/>
          <w:sz w:val="24"/>
          <w:szCs w:val="24"/>
        </w:rPr>
        <w:t>r</w:t>
      </w:r>
      <w:r w:rsidR="007E0427">
        <w:rPr>
          <w:rFonts w:ascii="Arial" w:hAnsi="Arial" w:cs="Arial"/>
          <w:sz w:val="24"/>
          <w:szCs w:val="24"/>
        </w:rPr>
        <w:t>atin</w:t>
      </w:r>
      <w:r w:rsidR="004B1BD1">
        <w:rPr>
          <w:rFonts w:ascii="Arial" w:hAnsi="Arial" w:cs="Arial"/>
          <w:sz w:val="24"/>
          <w:szCs w:val="24"/>
        </w:rPr>
        <w:t xml:space="preserve">g on work, education and training, environment and health. </w:t>
      </w:r>
      <w:r w:rsidR="00F511C7">
        <w:rPr>
          <w:rFonts w:ascii="Arial" w:hAnsi="Arial" w:cs="Arial"/>
          <w:sz w:val="24"/>
          <w:szCs w:val="24"/>
        </w:rPr>
        <w:t xml:space="preserve">In the media, </w:t>
      </w:r>
      <w:r w:rsidR="004B1BD1">
        <w:rPr>
          <w:rFonts w:ascii="Arial" w:hAnsi="Arial" w:cs="Arial"/>
          <w:sz w:val="24"/>
          <w:szCs w:val="24"/>
        </w:rPr>
        <w:t>Townhill was</w:t>
      </w:r>
      <w:r w:rsidR="00786838">
        <w:rPr>
          <w:rFonts w:ascii="Arial" w:hAnsi="Arial" w:cs="Arial"/>
          <w:sz w:val="24"/>
          <w:szCs w:val="24"/>
        </w:rPr>
        <w:t xml:space="preserve"> infamous for being a hostile, underprivileged neighbourhood with a high crime rate. The goal was to make “the Hill” a safer, healthier, and more affluent place to live and work by collaborating with a</w:t>
      </w:r>
      <w:r w:rsidR="009035A7">
        <w:rPr>
          <w:rFonts w:ascii="Arial" w:hAnsi="Arial" w:cs="Arial"/>
          <w:sz w:val="24"/>
          <w:szCs w:val="24"/>
        </w:rPr>
        <w:t xml:space="preserve"> wide range of colleagues. </w:t>
      </w:r>
      <w:r w:rsidR="00697B3D" w:rsidRPr="00697B3D">
        <w:rPr>
          <w:rFonts w:ascii="Arial" w:hAnsi="Arial" w:cs="Arial"/>
          <w:sz w:val="24"/>
          <w:szCs w:val="24"/>
        </w:rPr>
        <w:t xml:space="preserve"> The Phoenix was a social enterprise which made no money in 2001, was generating £80,000 pa by 2006 and £250,00 </w:t>
      </w:r>
      <w:r w:rsidR="003F7CC6">
        <w:rPr>
          <w:rFonts w:ascii="Arial" w:hAnsi="Arial" w:cs="Arial"/>
          <w:sz w:val="24"/>
          <w:szCs w:val="24"/>
        </w:rPr>
        <w:t>pa</w:t>
      </w:r>
      <w:r w:rsidR="0063552B">
        <w:rPr>
          <w:rFonts w:ascii="Arial" w:hAnsi="Arial" w:cs="Arial"/>
          <w:sz w:val="24"/>
          <w:szCs w:val="24"/>
        </w:rPr>
        <w:t xml:space="preserve"> </w:t>
      </w:r>
      <w:r w:rsidR="00697B3D" w:rsidRPr="00697B3D">
        <w:rPr>
          <w:rFonts w:ascii="Arial" w:hAnsi="Arial" w:cs="Arial"/>
          <w:sz w:val="24"/>
          <w:szCs w:val="24"/>
        </w:rPr>
        <w:t>by 2009</w:t>
      </w:r>
      <w:r w:rsidR="000706A5">
        <w:rPr>
          <w:rFonts w:ascii="Arial" w:hAnsi="Arial" w:cs="Arial"/>
          <w:sz w:val="24"/>
          <w:szCs w:val="24"/>
        </w:rPr>
        <w:t>.</w:t>
      </w:r>
      <w:r w:rsidR="00697B3D" w:rsidRPr="00697B3D">
        <w:rPr>
          <w:rFonts w:ascii="Arial" w:hAnsi="Arial" w:cs="Arial"/>
          <w:sz w:val="24"/>
          <w:szCs w:val="24"/>
        </w:rPr>
        <w:t xml:space="preserve"> </w:t>
      </w:r>
      <w:r w:rsidR="004759A6">
        <w:rPr>
          <w:rFonts w:ascii="Arial" w:hAnsi="Arial" w:cs="Arial"/>
          <w:sz w:val="24"/>
          <w:szCs w:val="24"/>
        </w:rPr>
        <w:t>C</w:t>
      </w:r>
      <w:r w:rsidR="00540E9B">
        <w:rPr>
          <w:rFonts w:ascii="Arial" w:hAnsi="Arial" w:cs="Arial"/>
          <w:sz w:val="24"/>
          <w:szCs w:val="24"/>
        </w:rPr>
        <w:t xml:space="preserve">ommunities should be responsible for generating their own solutions </w:t>
      </w:r>
      <w:r w:rsidR="007E2FEE">
        <w:rPr>
          <w:rFonts w:ascii="Arial" w:hAnsi="Arial" w:cs="Arial"/>
          <w:sz w:val="24"/>
          <w:szCs w:val="24"/>
        </w:rPr>
        <w:t>“cr</w:t>
      </w:r>
      <w:r w:rsidR="00697B3D" w:rsidRPr="00697B3D">
        <w:rPr>
          <w:rFonts w:ascii="Arial" w:hAnsi="Arial" w:cs="Arial"/>
          <w:sz w:val="24"/>
          <w:szCs w:val="24"/>
        </w:rPr>
        <w:t>eating positive, supportive, cohesive communities is all about equality, balance, wholeness, social justice, and integration”</w:t>
      </w:r>
      <w:r w:rsidR="000D7FA0">
        <w:rPr>
          <w:rFonts w:ascii="Arial" w:hAnsi="Arial" w:cs="Arial"/>
          <w:sz w:val="24"/>
          <w:szCs w:val="24"/>
        </w:rPr>
        <w:t xml:space="preserve"> (Durke, 2004).</w:t>
      </w:r>
      <w:r w:rsidR="00697B3D" w:rsidRPr="00697B3D">
        <w:rPr>
          <w:rFonts w:ascii="Arial" w:hAnsi="Arial" w:cs="Arial"/>
          <w:sz w:val="24"/>
          <w:szCs w:val="24"/>
        </w:rPr>
        <w:t xml:space="preserve"> </w:t>
      </w:r>
      <w:r w:rsidR="00003B81">
        <w:rPr>
          <w:rFonts w:ascii="Arial" w:hAnsi="Arial" w:cs="Arial"/>
          <w:sz w:val="24"/>
          <w:szCs w:val="24"/>
        </w:rPr>
        <w:t xml:space="preserve">The </w:t>
      </w:r>
      <w:r w:rsidR="00356B45">
        <w:rPr>
          <w:rFonts w:ascii="Arial" w:hAnsi="Arial" w:cs="Arial"/>
          <w:sz w:val="24"/>
          <w:szCs w:val="24"/>
        </w:rPr>
        <w:t xml:space="preserve">shift </w:t>
      </w:r>
      <w:r w:rsidR="00BA4139">
        <w:rPr>
          <w:rFonts w:ascii="Arial" w:hAnsi="Arial" w:cs="Arial"/>
          <w:sz w:val="24"/>
          <w:szCs w:val="24"/>
        </w:rPr>
        <w:t xml:space="preserve">from local government to local governance </w:t>
      </w:r>
      <w:r w:rsidR="00356B45">
        <w:rPr>
          <w:rFonts w:ascii="Arial" w:hAnsi="Arial" w:cs="Arial"/>
          <w:sz w:val="24"/>
          <w:szCs w:val="24"/>
        </w:rPr>
        <w:t>involves a change in emphasis</w:t>
      </w:r>
      <w:r w:rsidR="00D63172">
        <w:rPr>
          <w:rFonts w:ascii="Arial" w:hAnsi="Arial" w:cs="Arial"/>
          <w:sz w:val="24"/>
          <w:szCs w:val="24"/>
        </w:rPr>
        <w:t xml:space="preserve"> from conventional administrative frameworks to more inclusive and participatory methods that involve citizens in decision making</w:t>
      </w:r>
      <w:r w:rsidR="00C3718E">
        <w:rPr>
          <w:rFonts w:ascii="Arial" w:hAnsi="Arial" w:cs="Arial"/>
          <w:sz w:val="24"/>
          <w:szCs w:val="24"/>
        </w:rPr>
        <w:t xml:space="preserve"> and seek to enable local communities to have a bigger role in governing. </w:t>
      </w:r>
    </w:p>
    <w:p w14:paraId="53EE6AAE" w14:textId="77777777" w:rsidR="00C3718E" w:rsidRDefault="00C3718E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04E5B83" w14:textId="57E5F237" w:rsidR="00E0034A" w:rsidRDefault="00FA78BD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F643D">
        <w:rPr>
          <w:rFonts w:ascii="Arial" w:hAnsi="Arial" w:cs="Arial"/>
          <w:sz w:val="24"/>
          <w:szCs w:val="24"/>
        </w:rPr>
        <w:lastRenderedPageBreak/>
        <w:t xml:space="preserve">At the heart of the Peelian model of policing is the </w:t>
      </w:r>
      <w:r w:rsidR="0039564A">
        <w:rPr>
          <w:rFonts w:ascii="Arial" w:hAnsi="Arial" w:cs="Arial"/>
          <w:sz w:val="24"/>
          <w:szCs w:val="24"/>
        </w:rPr>
        <w:t xml:space="preserve">notion </w:t>
      </w:r>
      <w:r w:rsidRPr="004F643D">
        <w:rPr>
          <w:rFonts w:ascii="Arial" w:hAnsi="Arial" w:cs="Arial"/>
          <w:sz w:val="24"/>
          <w:szCs w:val="24"/>
        </w:rPr>
        <w:t>that the police can only carry out their work with the support and cooperation of the public</w:t>
      </w:r>
      <w:r w:rsidR="00745AC8">
        <w:rPr>
          <w:rFonts w:ascii="Arial" w:hAnsi="Arial" w:cs="Arial"/>
          <w:sz w:val="24"/>
          <w:szCs w:val="24"/>
        </w:rPr>
        <w:t>, p</w:t>
      </w:r>
      <w:r w:rsidR="00D01088" w:rsidRPr="00E670DB">
        <w:rPr>
          <w:rFonts w:ascii="Arial" w:hAnsi="Arial" w:cs="Arial"/>
          <w:sz w:val="24"/>
          <w:szCs w:val="24"/>
        </w:rPr>
        <w:t xml:space="preserve">olicing is continually constructed and constrained by </w:t>
      </w:r>
      <w:r w:rsidR="00745AC8">
        <w:rPr>
          <w:rFonts w:ascii="Arial" w:hAnsi="Arial" w:cs="Arial"/>
          <w:sz w:val="24"/>
          <w:szCs w:val="24"/>
        </w:rPr>
        <w:t>a</w:t>
      </w:r>
      <w:r w:rsidR="00D01088" w:rsidRPr="00E670DB">
        <w:rPr>
          <w:rFonts w:ascii="Arial" w:hAnsi="Arial" w:cs="Arial"/>
          <w:sz w:val="24"/>
          <w:szCs w:val="24"/>
        </w:rPr>
        <w:t xml:space="preserve"> quest for legitimacy (Bowling et at., 2019). </w:t>
      </w:r>
      <w:r w:rsidR="009D2663">
        <w:rPr>
          <w:rFonts w:ascii="Arial" w:hAnsi="Arial" w:cs="Arial"/>
          <w:sz w:val="24"/>
          <w:szCs w:val="24"/>
        </w:rPr>
        <w:t xml:space="preserve">To preserve the model of policing by consent, policing must </w:t>
      </w:r>
      <w:r w:rsidR="00114456">
        <w:rPr>
          <w:rFonts w:ascii="Arial" w:hAnsi="Arial" w:cs="Arial"/>
          <w:sz w:val="24"/>
          <w:szCs w:val="24"/>
        </w:rPr>
        <w:t xml:space="preserve">urgently develop and implement ethical and safe systems of governance. To ensure </w:t>
      </w:r>
      <w:r w:rsidR="00F83B87">
        <w:rPr>
          <w:rFonts w:ascii="Arial" w:hAnsi="Arial" w:cs="Arial"/>
          <w:sz w:val="24"/>
          <w:szCs w:val="24"/>
        </w:rPr>
        <w:t>accountability, transparency and sound governance, we must establish strong internal and external systems</w:t>
      </w:r>
      <w:r w:rsidR="001D2AE2">
        <w:rPr>
          <w:rFonts w:ascii="Arial" w:hAnsi="Arial" w:cs="Arial"/>
          <w:sz w:val="24"/>
          <w:szCs w:val="24"/>
        </w:rPr>
        <w:t xml:space="preserve">. We must also allow for further external supervision and real community participation into the service’s </w:t>
      </w:r>
      <w:r w:rsidR="008E6032">
        <w:rPr>
          <w:rFonts w:ascii="Arial" w:hAnsi="Arial" w:cs="Arial"/>
          <w:sz w:val="24"/>
          <w:szCs w:val="24"/>
        </w:rPr>
        <w:t>priorities, procedures and practices</w:t>
      </w:r>
      <w:r w:rsidR="00D01088">
        <w:rPr>
          <w:rFonts w:ascii="Arial" w:hAnsi="Arial" w:cs="Arial"/>
          <w:sz w:val="24"/>
          <w:szCs w:val="24"/>
        </w:rPr>
        <w:t xml:space="preserve"> (Bradford &amp; Jackson,</w:t>
      </w:r>
      <w:r w:rsidR="00DC7522">
        <w:rPr>
          <w:rFonts w:ascii="Arial" w:hAnsi="Arial" w:cs="Arial"/>
          <w:sz w:val="24"/>
          <w:szCs w:val="24"/>
        </w:rPr>
        <w:t xml:space="preserve"> 2024</w:t>
      </w:r>
      <w:r w:rsidR="00D01088">
        <w:rPr>
          <w:rFonts w:ascii="Arial" w:hAnsi="Arial" w:cs="Arial"/>
          <w:sz w:val="24"/>
          <w:szCs w:val="24"/>
        </w:rPr>
        <w:t>)</w:t>
      </w:r>
      <w:r w:rsidR="002C4063" w:rsidRPr="000810DF">
        <w:rPr>
          <w:rFonts w:ascii="Arial" w:hAnsi="Arial" w:cs="Arial"/>
          <w:sz w:val="24"/>
          <w:szCs w:val="24"/>
        </w:rPr>
        <w:t>.</w:t>
      </w:r>
      <w:r w:rsidR="00833A8C">
        <w:rPr>
          <w:rFonts w:ascii="Arial" w:hAnsi="Arial" w:cs="Arial"/>
          <w:sz w:val="24"/>
          <w:szCs w:val="24"/>
        </w:rPr>
        <w:t xml:space="preserve"> </w:t>
      </w:r>
      <w:r w:rsidR="006156F8">
        <w:rPr>
          <w:rFonts w:ascii="Arial" w:hAnsi="Arial" w:cs="Arial"/>
          <w:sz w:val="24"/>
          <w:szCs w:val="24"/>
        </w:rPr>
        <w:t xml:space="preserve">The </w:t>
      </w:r>
      <w:r w:rsidR="00A86A63">
        <w:rPr>
          <w:rFonts w:ascii="Arial" w:hAnsi="Arial" w:cs="Arial"/>
          <w:sz w:val="24"/>
          <w:szCs w:val="24"/>
        </w:rPr>
        <w:t xml:space="preserve">future of UK policing might greatly benefit from the reform of </w:t>
      </w:r>
      <w:r w:rsidR="006156F8">
        <w:rPr>
          <w:rFonts w:ascii="Arial" w:hAnsi="Arial" w:cs="Arial"/>
          <w:sz w:val="24"/>
          <w:szCs w:val="24"/>
        </w:rPr>
        <w:t xml:space="preserve">police organisational structures, </w:t>
      </w:r>
      <w:r w:rsidR="00831A5D">
        <w:rPr>
          <w:rFonts w:ascii="Arial" w:hAnsi="Arial" w:cs="Arial"/>
          <w:sz w:val="24"/>
          <w:szCs w:val="24"/>
        </w:rPr>
        <w:t>more emphasis</w:t>
      </w:r>
      <w:r w:rsidR="006156F8">
        <w:rPr>
          <w:rFonts w:ascii="Arial" w:hAnsi="Arial" w:cs="Arial"/>
          <w:sz w:val="24"/>
          <w:szCs w:val="24"/>
        </w:rPr>
        <w:t xml:space="preserve"> on performance management and people development initiatives </w:t>
      </w:r>
      <w:r w:rsidR="00834E79">
        <w:rPr>
          <w:rFonts w:ascii="Arial" w:hAnsi="Arial" w:cs="Arial"/>
          <w:sz w:val="24"/>
          <w:szCs w:val="24"/>
        </w:rPr>
        <w:t>(Barton and Barton, 2011).</w:t>
      </w:r>
      <w:r w:rsidR="00DD2D37">
        <w:rPr>
          <w:rFonts w:ascii="Arial" w:hAnsi="Arial" w:cs="Arial"/>
          <w:sz w:val="24"/>
          <w:szCs w:val="24"/>
        </w:rPr>
        <w:t xml:space="preserve"> </w:t>
      </w:r>
      <w:r w:rsidR="008928C9">
        <w:rPr>
          <w:rFonts w:ascii="Arial" w:hAnsi="Arial" w:cs="Arial"/>
          <w:sz w:val="24"/>
          <w:szCs w:val="24"/>
        </w:rPr>
        <w:t xml:space="preserve">To that end, the Government has </w:t>
      </w:r>
      <w:r w:rsidR="003F4659">
        <w:rPr>
          <w:rFonts w:ascii="Arial" w:hAnsi="Arial" w:cs="Arial"/>
          <w:sz w:val="24"/>
          <w:szCs w:val="24"/>
        </w:rPr>
        <w:t xml:space="preserve">recently </w:t>
      </w:r>
      <w:r w:rsidR="008928C9">
        <w:rPr>
          <w:rFonts w:ascii="Arial" w:hAnsi="Arial" w:cs="Arial"/>
          <w:sz w:val="24"/>
          <w:szCs w:val="24"/>
        </w:rPr>
        <w:t xml:space="preserve">set out a </w:t>
      </w:r>
      <w:r w:rsidR="007271CD">
        <w:rPr>
          <w:rFonts w:ascii="Arial" w:hAnsi="Arial" w:cs="Arial"/>
          <w:sz w:val="24"/>
          <w:szCs w:val="24"/>
        </w:rPr>
        <w:t xml:space="preserve">programme of reform to </w:t>
      </w:r>
      <w:r w:rsidR="00100525">
        <w:rPr>
          <w:rFonts w:ascii="Arial" w:hAnsi="Arial" w:cs="Arial"/>
          <w:sz w:val="24"/>
          <w:szCs w:val="24"/>
        </w:rPr>
        <w:t xml:space="preserve">improve accountability </w:t>
      </w:r>
      <w:r w:rsidR="003276BC">
        <w:rPr>
          <w:rFonts w:ascii="Arial" w:hAnsi="Arial" w:cs="Arial"/>
          <w:sz w:val="24"/>
          <w:szCs w:val="24"/>
        </w:rPr>
        <w:t xml:space="preserve">and </w:t>
      </w:r>
      <w:r w:rsidR="00100525">
        <w:rPr>
          <w:rFonts w:ascii="Arial" w:hAnsi="Arial" w:cs="Arial"/>
          <w:sz w:val="24"/>
          <w:szCs w:val="24"/>
        </w:rPr>
        <w:t>drive excellence in policing</w:t>
      </w:r>
      <w:r w:rsidR="003276BC">
        <w:rPr>
          <w:rFonts w:ascii="Arial" w:hAnsi="Arial" w:cs="Arial"/>
          <w:sz w:val="24"/>
          <w:szCs w:val="24"/>
        </w:rPr>
        <w:t xml:space="preserve">, </w:t>
      </w:r>
      <w:r w:rsidR="007271CD">
        <w:rPr>
          <w:rFonts w:ascii="Arial" w:hAnsi="Arial" w:cs="Arial"/>
          <w:sz w:val="24"/>
          <w:szCs w:val="24"/>
        </w:rPr>
        <w:t>marking the start of a new partnership between government and policing (Yvette Cooper</w:t>
      </w:r>
      <w:r w:rsidR="003F4659">
        <w:rPr>
          <w:rFonts w:ascii="Arial" w:hAnsi="Arial" w:cs="Arial"/>
          <w:sz w:val="24"/>
          <w:szCs w:val="24"/>
        </w:rPr>
        <w:t>, 2024)</w:t>
      </w:r>
      <w:r w:rsidR="003276BC">
        <w:rPr>
          <w:rFonts w:ascii="Arial" w:hAnsi="Arial" w:cs="Arial"/>
          <w:sz w:val="24"/>
          <w:szCs w:val="24"/>
        </w:rPr>
        <w:t>.</w:t>
      </w:r>
    </w:p>
    <w:p w14:paraId="77B05E6E" w14:textId="77777777" w:rsidR="003276BC" w:rsidRDefault="003276BC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9EC91F8" w14:textId="69BBEDC9" w:rsidR="00697B3D" w:rsidRDefault="00262D05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262D05">
        <w:rPr>
          <w:rFonts w:ascii="Arial" w:hAnsi="Arial" w:cs="Arial"/>
          <w:color w:val="282828"/>
          <w:sz w:val="24"/>
          <w:szCs w:val="24"/>
        </w:rPr>
        <w:t xml:space="preserve">While there is so much that needs improving, there are many reasons to be optimistic about the future of policing in England and Wales. </w:t>
      </w:r>
      <w:r w:rsidR="00B22916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>T</w:t>
      </w:r>
      <w:r w:rsidR="00E919D9" w:rsidRPr="00E919D9">
        <w:rPr>
          <w:rFonts w:ascii="Arial" w:hAnsi="Arial" w:cs="Arial"/>
          <w:sz w:val="24"/>
          <w:szCs w:val="24"/>
        </w:rPr>
        <w:t>he effectiveness of the Nolan Principles in permeating public life, the way they are familiar to nurses, local Government, the police and MPs as the baseline of expected conduct is a clear success</w:t>
      </w:r>
      <w:r w:rsidR="00B22916">
        <w:rPr>
          <w:rFonts w:ascii="Arial" w:hAnsi="Arial" w:cs="Arial"/>
          <w:sz w:val="24"/>
          <w:szCs w:val="24"/>
        </w:rPr>
        <w:t xml:space="preserve"> (Chalmers, 2024)</w:t>
      </w:r>
      <w:r w:rsidR="00E919D9" w:rsidRPr="00E919D9">
        <w:rPr>
          <w:rFonts w:ascii="Arial" w:hAnsi="Arial" w:cs="Arial"/>
          <w:sz w:val="24"/>
          <w:szCs w:val="24"/>
        </w:rPr>
        <w:t>.</w:t>
      </w:r>
      <w:r w:rsidR="00402453">
        <w:rPr>
          <w:rFonts w:ascii="Arial" w:hAnsi="Arial" w:cs="Arial"/>
          <w:sz w:val="24"/>
          <w:szCs w:val="24"/>
        </w:rPr>
        <w:t xml:space="preserve"> </w:t>
      </w:r>
      <w:r w:rsidR="00D0730C" w:rsidRPr="00262D05">
        <w:rPr>
          <w:rFonts w:ascii="Arial" w:hAnsi="Arial" w:cs="Arial"/>
          <w:color w:val="282828"/>
          <w:sz w:val="24"/>
          <w:szCs w:val="24"/>
        </w:rPr>
        <w:t>Th</w:t>
      </w:r>
      <w:r w:rsidR="00234A74">
        <w:rPr>
          <w:rFonts w:ascii="Arial" w:hAnsi="Arial" w:cs="Arial"/>
          <w:color w:val="282828"/>
          <w:sz w:val="24"/>
          <w:szCs w:val="24"/>
        </w:rPr>
        <w:t>e</w:t>
      </w:r>
      <w:r w:rsidR="00D0730C" w:rsidRPr="00262D05">
        <w:rPr>
          <w:rFonts w:ascii="Arial" w:hAnsi="Arial" w:cs="Arial"/>
          <w:color w:val="282828"/>
          <w:sz w:val="24"/>
          <w:szCs w:val="24"/>
        </w:rPr>
        <w:t xml:space="preserve"> British model of policing, based on the office of constable, policing by consent and operational independence, remains fundamentally sound</w:t>
      </w:r>
      <w:r w:rsidR="00D0730C">
        <w:rPr>
          <w:rFonts w:ascii="Arial" w:hAnsi="Arial" w:cs="Arial"/>
          <w:color w:val="282828"/>
          <w:sz w:val="24"/>
          <w:szCs w:val="24"/>
        </w:rPr>
        <w:t xml:space="preserve"> (Cooke, 2023)</w:t>
      </w:r>
      <w:r w:rsidR="00775B44">
        <w:rPr>
          <w:rFonts w:ascii="Arial" w:hAnsi="Arial" w:cs="Arial"/>
          <w:color w:val="282828"/>
          <w:sz w:val="24"/>
          <w:szCs w:val="24"/>
        </w:rPr>
        <w:t xml:space="preserve"> and </w:t>
      </w:r>
      <w:r w:rsidR="00D0730C" w:rsidRPr="00E919D9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>British policing remains a standard bearer of excellence around the world</w:t>
      </w:r>
      <w:r w:rsidR="00775B44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 xml:space="preserve">. </w:t>
      </w:r>
      <w:r w:rsidR="00B1503A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 xml:space="preserve">Policing can determine its rightful future </w:t>
      </w:r>
      <w:r w:rsidR="00C453C8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>– one that is eff</w:t>
      </w:r>
      <w:r w:rsidR="00945F0D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>icient and responsive, proactive and cooperative, transparent and accountable, sympathetic and just – by creating inclusive, innovative and forward</w:t>
      </w:r>
      <w:r w:rsidR="005E2229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>-</w:t>
      </w:r>
      <w:r w:rsidR="00945F0D">
        <w:rPr>
          <w:rFonts w:ascii="Arial" w:eastAsia="Times New Roman" w:hAnsi="Arial" w:cs="Arial"/>
          <w:color w:val="1D2125"/>
          <w:kern w:val="0"/>
          <w:sz w:val="24"/>
          <w:szCs w:val="24"/>
          <w:lang w:eastAsia="en-GB"/>
          <w14:ligatures w14:val="none"/>
        </w:rPr>
        <w:t xml:space="preserve">thinking methods </w:t>
      </w:r>
      <w:r w:rsidR="008E6262">
        <w:rPr>
          <w:rFonts w:ascii="Arial" w:hAnsi="Arial" w:cs="Arial"/>
          <w:sz w:val="24"/>
          <w:szCs w:val="24"/>
        </w:rPr>
        <w:t xml:space="preserve">(Future Policing, </w:t>
      </w:r>
      <w:r w:rsidR="008E6262">
        <w:rPr>
          <w:rFonts w:ascii="Arial" w:hAnsi="Arial" w:cs="Arial"/>
          <w:sz w:val="24"/>
          <w:szCs w:val="24"/>
        </w:rPr>
        <w:lastRenderedPageBreak/>
        <w:t xml:space="preserve">2024). </w:t>
      </w:r>
      <w:r w:rsidR="00A91996" w:rsidRPr="00053821">
        <w:rPr>
          <w:rFonts w:ascii="Arial" w:hAnsi="Arial" w:cs="Arial"/>
          <w:sz w:val="24"/>
          <w:szCs w:val="24"/>
        </w:rPr>
        <w:t>What Sir Robert Peel said in 1828 applies again now, if we want to restore public confidence and shift the odds in favour of the law</w:t>
      </w:r>
      <w:r w:rsidR="00B62A91">
        <w:rPr>
          <w:rFonts w:ascii="Arial" w:hAnsi="Arial" w:cs="Arial"/>
          <w:sz w:val="24"/>
          <w:szCs w:val="24"/>
        </w:rPr>
        <w:t xml:space="preserve"> </w:t>
      </w:r>
      <w:r w:rsidR="00A91996" w:rsidRPr="00053821">
        <w:rPr>
          <w:rFonts w:ascii="Arial" w:hAnsi="Arial" w:cs="Arial"/>
          <w:sz w:val="24"/>
          <w:szCs w:val="24"/>
        </w:rPr>
        <w:t>abiding citizen, we should not hesitate to usher in a new era of policing; “The time is come….” Sir Michael Barber (2022).</w:t>
      </w:r>
    </w:p>
    <w:p w14:paraId="5FE6280A" w14:textId="77777777" w:rsidR="00B52558" w:rsidRDefault="00B5255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21F6578B" w14:textId="77777777" w:rsidR="00B52558" w:rsidRDefault="00B52558" w:rsidP="00102C2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2E9F24C" w14:textId="77777777" w:rsidR="00B52558" w:rsidRDefault="00B52558" w:rsidP="00CE1376">
      <w:pPr>
        <w:spacing w:line="480" w:lineRule="auto"/>
        <w:rPr>
          <w:rFonts w:ascii="Arial" w:hAnsi="Arial" w:cs="Arial"/>
          <w:sz w:val="24"/>
          <w:szCs w:val="24"/>
        </w:rPr>
      </w:pPr>
    </w:p>
    <w:p w14:paraId="71B2FE2A" w14:textId="77777777" w:rsidR="009D43F2" w:rsidRDefault="009D43F2" w:rsidP="009D43F2">
      <w:pPr>
        <w:pStyle w:val="Bibliography"/>
        <w:rPr>
          <w:rFonts w:ascii="Arial" w:hAnsi="Arial" w:cs="Arial"/>
          <w:sz w:val="24"/>
          <w:szCs w:val="24"/>
        </w:rPr>
      </w:pPr>
    </w:p>
    <w:p w14:paraId="3852B012" w14:textId="77777777" w:rsidR="009D43F2" w:rsidRDefault="009D43F2" w:rsidP="009D43F2">
      <w:pPr>
        <w:pStyle w:val="Bibliography"/>
        <w:rPr>
          <w:rFonts w:ascii="Arial" w:hAnsi="Arial" w:cs="Arial"/>
          <w:sz w:val="24"/>
          <w:szCs w:val="24"/>
        </w:rPr>
      </w:pPr>
    </w:p>
    <w:p w14:paraId="51827CA3" w14:textId="77777777" w:rsidR="009D43F2" w:rsidRDefault="009D43F2" w:rsidP="009D43F2">
      <w:pPr>
        <w:pStyle w:val="Bibliography"/>
        <w:rPr>
          <w:rFonts w:ascii="Arial" w:hAnsi="Arial" w:cs="Arial"/>
          <w:sz w:val="24"/>
          <w:szCs w:val="24"/>
        </w:rPr>
      </w:pPr>
    </w:p>
    <w:p w14:paraId="5956CF6E" w14:textId="77777777" w:rsidR="009D43F2" w:rsidRDefault="009D43F2" w:rsidP="009D43F2">
      <w:pPr>
        <w:pStyle w:val="Bibliography"/>
        <w:rPr>
          <w:rFonts w:ascii="Arial" w:hAnsi="Arial" w:cs="Arial"/>
          <w:sz w:val="24"/>
          <w:szCs w:val="24"/>
        </w:rPr>
      </w:pPr>
    </w:p>
    <w:p w14:paraId="6CB1A6B9" w14:textId="77777777" w:rsidR="00EA6EA5" w:rsidRDefault="00EA6EA5" w:rsidP="007B3687">
      <w:pPr>
        <w:pStyle w:val="Bibliography"/>
        <w:jc w:val="center"/>
        <w:rPr>
          <w:rFonts w:ascii="Arial" w:hAnsi="Arial" w:cs="Arial"/>
          <w:sz w:val="24"/>
          <w:szCs w:val="24"/>
          <w:u w:val="single"/>
        </w:rPr>
      </w:pPr>
    </w:p>
    <w:p w14:paraId="58B58EF3" w14:textId="77777777" w:rsidR="00EA6EA5" w:rsidRDefault="00EA6EA5" w:rsidP="007B3687">
      <w:pPr>
        <w:pStyle w:val="Bibliography"/>
        <w:jc w:val="center"/>
        <w:rPr>
          <w:rFonts w:ascii="Arial" w:hAnsi="Arial" w:cs="Arial"/>
          <w:sz w:val="24"/>
          <w:szCs w:val="24"/>
          <w:u w:val="single"/>
        </w:rPr>
      </w:pPr>
    </w:p>
    <w:p w14:paraId="6EDEBDA7" w14:textId="77777777" w:rsidR="00EA6EA5" w:rsidRDefault="00EA6EA5" w:rsidP="007B3687">
      <w:pPr>
        <w:pStyle w:val="Bibliography"/>
        <w:jc w:val="center"/>
        <w:rPr>
          <w:rFonts w:ascii="Arial" w:hAnsi="Arial" w:cs="Arial"/>
          <w:sz w:val="24"/>
          <w:szCs w:val="24"/>
          <w:u w:val="single"/>
        </w:rPr>
      </w:pPr>
    </w:p>
    <w:p w14:paraId="1DC3D5F8" w14:textId="77777777" w:rsidR="00EA6EA5" w:rsidRDefault="00EA6EA5" w:rsidP="007B3687">
      <w:pPr>
        <w:pStyle w:val="Bibliography"/>
        <w:jc w:val="center"/>
        <w:rPr>
          <w:rFonts w:ascii="Arial" w:hAnsi="Arial" w:cs="Arial"/>
          <w:sz w:val="24"/>
          <w:szCs w:val="24"/>
          <w:u w:val="single"/>
        </w:rPr>
      </w:pPr>
    </w:p>
    <w:p w14:paraId="42F422FC" w14:textId="77777777" w:rsidR="00EA6EA5" w:rsidRDefault="00EA6EA5" w:rsidP="007B3687">
      <w:pPr>
        <w:pStyle w:val="Bibliography"/>
        <w:jc w:val="center"/>
        <w:rPr>
          <w:rFonts w:ascii="Arial" w:hAnsi="Arial" w:cs="Arial"/>
          <w:sz w:val="24"/>
          <w:szCs w:val="24"/>
          <w:u w:val="single"/>
        </w:rPr>
      </w:pPr>
    </w:p>
    <w:p w14:paraId="50C6FF0E" w14:textId="7CF44B27" w:rsidR="0088143D" w:rsidRPr="007B3687" w:rsidRDefault="009D43F2" w:rsidP="007B3687">
      <w:pPr>
        <w:pStyle w:val="Bibliography"/>
        <w:jc w:val="center"/>
        <w:rPr>
          <w:rFonts w:ascii="Arial" w:hAnsi="Arial" w:cs="Arial"/>
          <w:sz w:val="24"/>
          <w:szCs w:val="24"/>
          <w:u w:val="single"/>
        </w:rPr>
      </w:pPr>
      <w:r w:rsidRPr="007B3687">
        <w:rPr>
          <w:rFonts w:ascii="Arial" w:hAnsi="Arial" w:cs="Arial"/>
          <w:sz w:val="24"/>
          <w:szCs w:val="24"/>
          <w:u w:val="single"/>
        </w:rPr>
        <w:t>References:</w:t>
      </w:r>
    </w:p>
    <w:p w14:paraId="69F9515A" w14:textId="4EFB6D07" w:rsidR="009D43F2" w:rsidRDefault="009D43F2" w:rsidP="009D43F2">
      <w:pPr>
        <w:pStyle w:val="Bibliography"/>
        <w:rPr>
          <w:noProof/>
          <w:kern w:val="0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BIBLIOGRAPHY  \l 2057 </w:instrText>
      </w:r>
      <w:r>
        <w:rPr>
          <w:rFonts w:ascii="Arial" w:hAnsi="Arial" w:cs="Arial"/>
          <w:sz w:val="24"/>
          <w:szCs w:val="24"/>
        </w:rPr>
        <w:fldChar w:fldCharType="separate"/>
      </w:r>
    </w:p>
    <w:p w14:paraId="30727EC9" w14:textId="3F8460E9" w:rsidR="009D43F2" w:rsidRDefault="009D43F2" w:rsidP="009D43F2">
      <w:pPr>
        <w:pStyle w:val="Bibliography"/>
        <w:rPr>
          <w:noProof/>
        </w:rPr>
      </w:pPr>
      <w:r>
        <w:rPr>
          <w:noProof/>
        </w:rPr>
        <w:t>Anonyous,</w:t>
      </w:r>
      <w:r w:rsidR="008A445D">
        <w:rPr>
          <w:noProof/>
        </w:rPr>
        <w:t xml:space="preserve"> </w:t>
      </w:r>
      <w:r w:rsidR="006A5FE7">
        <w:rPr>
          <w:noProof/>
        </w:rPr>
        <w:t>4</w:t>
      </w:r>
      <w:r w:rsidR="006A5FE7" w:rsidRPr="006A5FE7">
        <w:rPr>
          <w:noProof/>
          <w:vertAlign w:val="superscript"/>
        </w:rPr>
        <w:t>th</w:t>
      </w:r>
      <w:r w:rsidR="006A5FE7">
        <w:rPr>
          <w:noProof/>
        </w:rPr>
        <w:t xml:space="preserve"> December 2010. </w:t>
      </w:r>
      <w:r>
        <w:rPr>
          <w:noProof/>
        </w:rPr>
        <w:t xml:space="preserve">Britain: Power to the People, Police Reform. </w:t>
      </w:r>
      <w:r>
        <w:rPr>
          <w:i/>
          <w:iCs/>
          <w:noProof/>
        </w:rPr>
        <w:t>The Economist</w:t>
      </w:r>
      <w:r w:rsidR="008A445D">
        <w:rPr>
          <w:i/>
          <w:iCs/>
          <w:noProof/>
        </w:rPr>
        <w:t>. 4</w:t>
      </w:r>
      <w:r w:rsidR="008A445D" w:rsidRPr="008A445D">
        <w:rPr>
          <w:i/>
          <w:iCs/>
          <w:noProof/>
          <w:vertAlign w:val="superscript"/>
        </w:rPr>
        <w:t>th</w:t>
      </w:r>
      <w:r w:rsidR="008A445D">
        <w:rPr>
          <w:i/>
          <w:iCs/>
          <w:noProof/>
        </w:rPr>
        <w:t xml:space="preserve"> December 2010</w:t>
      </w:r>
      <w:r>
        <w:rPr>
          <w:i/>
          <w:iCs/>
          <w:noProof/>
        </w:rPr>
        <w:t xml:space="preserve"> (London), </w:t>
      </w:r>
      <w:r>
        <w:rPr>
          <w:noProof/>
        </w:rPr>
        <w:t>397(8711), pp. 70-71.</w:t>
      </w:r>
    </w:p>
    <w:p w14:paraId="3376C05C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Ansell. C., &amp;. T. J., 2022. </w:t>
      </w:r>
      <w:r>
        <w:rPr>
          <w:i/>
          <w:iCs/>
          <w:noProof/>
        </w:rPr>
        <w:t xml:space="preserve">Handbook on theories of governance. </w:t>
      </w:r>
      <w:r>
        <w:rPr>
          <w:noProof/>
        </w:rPr>
        <w:t>Cheletenham: Edward Elgar Publishing.</w:t>
      </w:r>
    </w:p>
    <w:p w14:paraId="6DBE4D01" w14:textId="314E0961" w:rsidR="009D43F2" w:rsidRDefault="009D43F2" w:rsidP="009D43F2">
      <w:pPr>
        <w:pStyle w:val="Bibliography"/>
        <w:rPr>
          <w:noProof/>
        </w:rPr>
      </w:pPr>
      <w:r>
        <w:rPr>
          <w:noProof/>
        </w:rPr>
        <w:t>Association</w:t>
      </w:r>
      <w:r w:rsidR="00CD17C1">
        <w:rPr>
          <w:noProof/>
        </w:rPr>
        <w:t xml:space="preserve"> Welsh Labour Government,</w:t>
      </w:r>
      <w:r>
        <w:rPr>
          <w:noProof/>
        </w:rPr>
        <w:t xml:space="preserve"> 2020. </w:t>
      </w:r>
      <w:r>
        <w:rPr>
          <w:i/>
          <w:iCs/>
          <w:noProof/>
        </w:rPr>
        <w:t xml:space="preserve">Police and Crime Panels.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https://www.wlga.wales/police-and-crime-panels</w:t>
      </w:r>
      <w:r>
        <w:rPr>
          <w:noProof/>
        </w:rPr>
        <w:br/>
        <w:t>[Accessed 2nd January 2025].</w:t>
      </w:r>
    </w:p>
    <w:p w14:paraId="7DE51A06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Barber, M., 2022. </w:t>
      </w:r>
      <w:r>
        <w:rPr>
          <w:i/>
          <w:iCs/>
          <w:noProof/>
        </w:rPr>
        <w:t xml:space="preserve">A new mode of protection: Redesigning policing and public safett for the 21st Century.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https://www.police-foundation.org.uk/publication/a-new-mode-of-redesigning-policing-and-public-safety-for-the-21st-century-2/</w:t>
      </w:r>
      <w:r>
        <w:rPr>
          <w:noProof/>
        </w:rPr>
        <w:br/>
        <w:t>[Accessed 28th December 2024].</w:t>
      </w:r>
    </w:p>
    <w:p w14:paraId="5924578E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lastRenderedPageBreak/>
        <w:t xml:space="preserve">Barrie, D., 2016. </w:t>
      </w:r>
      <w:r>
        <w:rPr>
          <w:i/>
          <w:iCs/>
          <w:noProof/>
        </w:rPr>
        <w:t xml:space="preserve">Policing Before the Police in the Eighteenth Century: British Perspectives in a European Context. </w:t>
      </w:r>
      <w:r>
        <w:rPr>
          <w:noProof/>
        </w:rPr>
        <w:t>Oxford: Oxford University Press.</w:t>
      </w:r>
    </w:p>
    <w:p w14:paraId="623FDAB2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Barton, L. &amp;. B. H., 2011. Challenge, issues and change: what's the future for UK Policing in the 21st Century. </w:t>
      </w:r>
      <w:r>
        <w:rPr>
          <w:i/>
          <w:iCs/>
          <w:noProof/>
        </w:rPr>
        <w:t xml:space="preserve">The Internation Journal of Publi Sector Management, </w:t>
      </w:r>
      <w:r>
        <w:rPr>
          <w:noProof/>
        </w:rPr>
        <w:t>24(2), pp. 146-156.</w:t>
      </w:r>
    </w:p>
    <w:p w14:paraId="6448E081" w14:textId="77777777" w:rsidR="00CF09C0" w:rsidRDefault="00CF09C0" w:rsidP="00CF09C0">
      <w:pPr>
        <w:pStyle w:val="Bibliography"/>
        <w:rPr>
          <w:noProof/>
        </w:rPr>
      </w:pPr>
      <w:r>
        <w:rPr>
          <w:noProof/>
        </w:rPr>
        <w:t xml:space="preserve">BBC News, 10th December 2020. </w:t>
      </w:r>
      <w:r>
        <w:rPr>
          <w:i/>
          <w:iCs/>
          <w:noProof/>
        </w:rPr>
        <w:t xml:space="preserve">Greater Manchester Police 'failed to record 80,000 crimes in a year.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https://www.bb.co.uk/news-uk-england-manchester-55251366#</w:t>
      </w:r>
      <w:r>
        <w:rPr>
          <w:noProof/>
        </w:rPr>
        <w:br/>
        <w:t>[Accessed 2nd January 2025].</w:t>
      </w:r>
    </w:p>
    <w:p w14:paraId="5AD9A22F" w14:textId="77777777" w:rsidR="00CF09C0" w:rsidRDefault="00CF09C0" w:rsidP="00CF09C0">
      <w:pPr>
        <w:pStyle w:val="Bibliography"/>
        <w:rPr>
          <w:noProof/>
        </w:rPr>
      </w:pPr>
      <w:r>
        <w:rPr>
          <w:noProof/>
        </w:rPr>
        <w:t xml:space="preserve">BBC News, 23rd December 2022. </w:t>
      </w:r>
      <w:r>
        <w:rPr>
          <w:i/>
          <w:iCs/>
          <w:noProof/>
        </w:rPr>
        <w:t xml:space="preserve">Betsi Cadwaladr Health Board: £122 fraud probe launched.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https://www.bbc.co.uk/news/uk-wales-64068921</w:t>
      </w:r>
      <w:r>
        <w:rPr>
          <w:noProof/>
        </w:rPr>
        <w:br/>
        <w:t>[Accessed 3rd January 2025].</w:t>
      </w:r>
    </w:p>
    <w:p w14:paraId="6A2FBF6F" w14:textId="77777777" w:rsidR="00CF09C0" w:rsidRDefault="00CF09C0" w:rsidP="00CF09C0">
      <w:pPr>
        <w:pStyle w:val="Bibliography"/>
        <w:rPr>
          <w:noProof/>
        </w:rPr>
      </w:pPr>
      <w:r>
        <w:rPr>
          <w:noProof/>
        </w:rPr>
        <w:t xml:space="preserve">BBC News, 2nd July 2013. </w:t>
      </w:r>
      <w:r>
        <w:rPr>
          <w:i/>
          <w:iCs/>
          <w:noProof/>
        </w:rPr>
        <w:t xml:space="preserve">Carmel Napier "bullied" into retiring as Gwent Police Chief.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https://www.bbc.co.uk/news/uk-wales-south-east-wales-23136222</w:t>
      </w:r>
      <w:r>
        <w:rPr>
          <w:noProof/>
        </w:rPr>
        <w:br/>
        <w:t>[Accessed 30th December 2024].</w:t>
      </w:r>
    </w:p>
    <w:p w14:paraId="0A0DAFCD" w14:textId="77C53564" w:rsidR="00CF09C0" w:rsidRPr="00CF09C0" w:rsidRDefault="00CF09C0" w:rsidP="00CF09C0">
      <w:pPr>
        <w:pStyle w:val="Bibliography"/>
        <w:rPr>
          <w:noProof/>
        </w:rPr>
      </w:pPr>
      <w:r>
        <w:rPr>
          <w:noProof/>
        </w:rPr>
        <w:t xml:space="preserve">BBC News, 2nd September 2022. </w:t>
      </w:r>
      <w:r>
        <w:rPr>
          <w:i/>
          <w:iCs/>
          <w:noProof/>
        </w:rPr>
        <w:t xml:space="preserve">Cressida Dick: Sadiq Khan intimidated Met Chief into quitting - report.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https:www.bbc.co.uk/news/uk-england-london-62766240</w:t>
      </w:r>
      <w:r>
        <w:rPr>
          <w:noProof/>
        </w:rPr>
        <w:br/>
        <w:t>[Accessed 3rd January 2025].</w:t>
      </w:r>
    </w:p>
    <w:p w14:paraId="46B5BF06" w14:textId="06823261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Bovaird, T. &amp;. L. E., 2002. "Moving from excellence models of local delivery to benchmarking of 'good governance'". </w:t>
      </w:r>
      <w:r>
        <w:rPr>
          <w:i/>
          <w:iCs/>
          <w:noProof/>
        </w:rPr>
        <w:t xml:space="preserve">International Review of Administrative Sciences, </w:t>
      </w:r>
      <w:r>
        <w:rPr>
          <w:noProof/>
        </w:rPr>
        <w:t>67(1), pp. 9-24</w:t>
      </w:r>
      <w:r w:rsidR="00F951C0">
        <w:rPr>
          <w:noProof/>
        </w:rPr>
        <w:t xml:space="preserve"> and pp 313-328</w:t>
      </w:r>
    </w:p>
    <w:p w14:paraId="2AE6A3A6" w14:textId="14C3BBFA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Bovaird, T. &amp;. L. E., 2016. </w:t>
      </w:r>
      <w:r>
        <w:rPr>
          <w:i/>
          <w:iCs/>
          <w:noProof/>
        </w:rPr>
        <w:t xml:space="preserve">Public Management and Governance. </w:t>
      </w:r>
      <w:r>
        <w:rPr>
          <w:noProof/>
        </w:rPr>
        <w:t>3rd ed. s.l.:Abingdon Routledge.</w:t>
      </w:r>
    </w:p>
    <w:p w14:paraId="6D20DFC2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Boyce, S., 2014. </w:t>
      </w:r>
      <w:r>
        <w:rPr>
          <w:i/>
          <w:iCs/>
          <w:noProof/>
        </w:rPr>
        <w:t xml:space="preserve">Silk Commission. National Assembly for Wales Research Service.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https://assemblyinbrief.word.press.com/tag/silk-commissions</w:t>
      </w:r>
      <w:r>
        <w:rPr>
          <w:noProof/>
        </w:rPr>
        <w:br/>
        <w:t>[Accessed 29th December 2024].</w:t>
      </w:r>
    </w:p>
    <w:p w14:paraId="2135081E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Bradford, B. &amp;. J. J., 10th July 2024. </w:t>
      </w:r>
      <w:r>
        <w:rPr>
          <w:i/>
          <w:iCs/>
          <w:noProof/>
        </w:rPr>
        <w:t xml:space="preserve">Trust in the Police: What is to be done?.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https://doi.org/10.1111.1467-923X.13424</w:t>
      </w:r>
      <w:r>
        <w:rPr>
          <w:noProof/>
        </w:rPr>
        <w:br/>
        <w:t>[Accessed 3rd January 2025].</w:t>
      </w:r>
    </w:p>
    <w:p w14:paraId="0A853D72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Buchannan, I. &amp;. A. G., 15th July 2024. </w:t>
      </w:r>
      <w:r>
        <w:rPr>
          <w:i/>
          <w:iCs/>
          <w:noProof/>
        </w:rPr>
        <w:t xml:space="preserve">House of Commons PCC Elections.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https://commonslibrary.parliament.uk/research-briefings.cpb-10030</w:t>
      </w:r>
      <w:r>
        <w:rPr>
          <w:noProof/>
        </w:rPr>
        <w:br/>
        <w:t>[Accessed 29th December 2024].</w:t>
      </w:r>
    </w:p>
    <w:p w14:paraId="3492EA06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Butler, D., 2004. Electoral Reform. </w:t>
      </w:r>
      <w:r>
        <w:rPr>
          <w:i/>
          <w:iCs/>
          <w:noProof/>
        </w:rPr>
        <w:t xml:space="preserve">Parliamentary affairs, </w:t>
      </w:r>
      <w:r>
        <w:rPr>
          <w:noProof/>
        </w:rPr>
        <w:t>57(4), pp. 734-743.</w:t>
      </w:r>
    </w:p>
    <w:p w14:paraId="0328B715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Cadbury, A., 2002. </w:t>
      </w:r>
      <w:r>
        <w:rPr>
          <w:i/>
          <w:iCs/>
          <w:noProof/>
        </w:rPr>
        <w:t xml:space="preserve">Corporate Governance and Chairpersonship. </w:t>
      </w:r>
      <w:r>
        <w:rPr>
          <w:noProof/>
        </w:rPr>
        <w:t>Oxford: Oxford University Press.</w:t>
      </w:r>
    </w:p>
    <w:p w14:paraId="75810085" w14:textId="2CF67609" w:rsidR="007B3687" w:rsidRPr="007B3687" w:rsidRDefault="007B3687" w:rsidP="007B3687">
      <w:pPr>
        <w:pStyle w:val="Bibliography"/>
        <w:rPr>
          <w:noProof/>
          <w:kern w:val="0"/>
          <w:sz w:val="24"/>
          <w:szCs w:val="24"/>
          <w14:ligatures w14:val="none"/>
        </w:rPr>
      </w:pPr>
      <w:r>
        <w:rPr>
          <w:noProof/>
        </w:rPr>
        <w:t>Chalmers, D.</w:t>
      </w:r>
      <w:r w:rsidR="002F218F">
        <w:rPr>
          <w:noProof/>
        </w:rPr>
        <w:t xml:space="preserve"> (Chair)</w:t>
      </w:r>
      <w:r>
        <w:rPr>
          <w:noProof/>
        </w:rPr>
        <w:t xml:space="preserve">, 21st November 2024. </w:t>
      </w:r>
      <w:r>
        <w:rPr>
          <w:i/>
          <w:iCs/>
          <w:noProof/>
        </w:rPr>
        <w:t xml:space="preserve">Committee on Standards in Public Life. What next for standards in public life?.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https://www.gov.uk/government/speeches/what-next-for-standards-in-public-life</w:t>
      </w:r>
      <w:r>
        <w:rPr>
          <w:noProof/>
        </w:rPr>
        <w:br/>
        <w:t>[Accessed 10th January 2025].</w:t>
      </w:r>
    </w:p>
    <w:p w14:paraId="5EA52FC3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lastRenderedPageBreak/>
        <w:t xml:space="preserve">Cooke, A., 2023. </w:t>
      </w:r>
      <w:r>
        <w:rPr>
          <w:i/>
          <w:iCs/>
          <w:noProof/>
        </w:rPr>
        <w:t xml:space="preserve">State of Policing: The Annual Assessment of Policing in England and Wales.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https://www.justiceinspectorates.gov.uk/hmicfrs/</w:t>
      </w:r>
      <w:r>
        <w:rPr>
          <w:noProof/>
        </w:rPr>
        <w:br/>
        <w:t>[Accessed 30th December 2024].</w:t>
      </w:r>
    </w:p>
    <w:p w14:paraId="0226471A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Cooper, S., 2020. Police relational accountabilities: the paralysis of police accountability?. </w:t>
      </w:r>
      <w:r>
        <w:rPr>
          <w:i/>
          <w:iCs/>
          <w:noProof/>
        </w:rPr>
        <w:t xml:space="preserve">A journal of policy and practice, </w:t>
      </w:r>
      <w:r>
        <w:rPr>
          <w:noProof/>
        </w:rPr>
        <w:t>Volume 17.</w:t>
      </w:r>
    </w:p>
    <w:p w14:paraId="11825C35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Cooper, Y., 2024. </w:t>
      </w:r>
      <w:r>
        <w:rPr>
          <w:i/>
          <w:iCs/>
          <w:noProof/>
        </w:rPr>
        <w:t xml:space="preserve">Home Secretary's vision for police reform.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https://gov.uk/government/news/home-secretary-announces-major-policing-reform</w:t>
      </w:r>
      <w:r>
        <w:rPr>
          <w:noProof/>
        </w:rPr>
        <w:br/>
        <w:t>[Accessed 30th December 2024].</w:t>
      </w:r>
    </w:p>
    <w:p w14:paraId="511813BA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>Cragoe, M., 2004Culture, Politics and National Identity in Wales 1832-1886. Oxford: Oxford University Press.</w:t>
      </w:r>
    </w:p>
    <w:p w14:paraId="23B9B970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Davies, M. &amp;. J. J., 2016. Navigating the One-on-one model of accountability: Lesson for Police and Crime Commissioners and Chief Constables through the Lens of the Principal-Agent Theory. </w:t>
      </w:r>
      <w:r>
        <w:rPr>
          <w:i/>
          <w:iCs/>
          <w:noProof/>
        </w:rPr>
        <w:t xml:space="preserve">Policing: a journal of policy and practice, </w:t>
      </w:r>
      <w:r>
        <w:rPr>
          <w:noProof/>
        </w:rPr>
        <w:t>10(3), pp. 278-287.</w:t>
      </w:r>
    </w:p>
    <w:p w14:paraId="270BC2A0" w14:textId="00603FC8" w:rsidR="009D43F2" w:rsidRDefault="009D43F2" w:rsidP="009D43F2">
      <w:pPr>
        <w:pStyle w:val="Bibliography"/>
        <w:rPr>
          <w:noProof/>
        </w:rPr>
      </w:pPr>
      <w:r>
        <w:rPr>
          <w:i/>
          <w:iCs/>
          <w:noProof/>
        </w:rPr>
        <w:t xml:space="preserve">Cambridge Dictionary.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https:dictionary.cambridge.org/dictionary/english/governance</w:t>
      </w:r>
      <w:r>
        <w:rPr>
          <w:noProof/>
        </w:rPr>
        <w:br/>
        <w:t>[Accessed 9th January 2025].</w:t>
      </w:r>
    </w:p>
    <w:p w14:paraId="09362BCD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Downs, W., 9th October 2024. </w:t>
      </w:r>
      <w:r>
        <w:rPr>
          <w:i/>
          <w:iCs/>
          <w:noProof/>
        </w:rPr>
        <w:t xml:space="preserve">Police and Crime Commissioners, House of Commons Library.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https://commonslibrary.parliament.uk/research-briefings.cpb-10030</w:t>
      </w:r>
      <w:r>
        <w:rPr>
          <w:noProof/>
        </w:rPr>
        <w:br/>
        <w:t>[Accessed 28th December 2024].</w:t>
      </w:r>
    </w:p>
    <w:p w14:paraId="7E3B095F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Durke, M., 2020. </w:t>
      </w:r>
      <w:r>
        <w:rPr>
          <w:i/>
          <w:iCs/>
          <w:noProof/>
        </w:rPr>
        <w:t xml:space="preserve">From despair to hope. The Harmonies Debates Exploring a practical philosophy for a sustainable future. </w:t>
      </w:r>
      <w:r>
        <w:rPr>
          <w:noProof/>
        </w:rPr>
        <w:t>Wales: Sophia Centre Press.</w:t>
      </w:r>
    </w:p>
    <w:p w14:paraId="2133E3DD" w14:textId="681ED1C3" w:rsidR="0077608E" w:rsidRPr="0077608E" w:rsidRDefault="0077608E" w:rsidP="0077608E">
      <w:pPr>
        <w:pStyle w:val="Bibliography"/>
        <w:rPr>
          <w:noProof/>
        </w:rPr>
      </w:pPr>
      <w:r>
        <w:rPr>
          <w:i/>
          <w:iCs/>
          <w:noProof/>
        </w:rPr>
        <w:t xml:space="preserve">Equal Franchise Act 1928.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https://www.parliament.uk</w:t>
      </w:r>
      <w:r>
        <w:rPr>
          <w:noProof/>
        </w:rPr>
        <w:br/>
        <w:t>[Accessed 29th December 2024].</w:t>
      </w:r>
    </w:p>
    <w:p w14:paraId="39E380AA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Foncesca, D., 2021. Exploring Goverment Networks through interorganisational relationships: research strategies based on social network analysis (SNA). </w:t>
      </w:r>
      <w:r>
        <w:rPr>
          <w:i/>
          <w:iCs/>
          <w:noProof/>
        </w:rPr>
        <w:t>The International Journal of public sector management.</w:t>
      </w:r>
    </w:p>
    <w:p w14:paraId="67CBDD09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Foster, C. &amp;. P. F., 1996. </w:t>
      </w:r>
      <w:r>
        <w:rPr>
          <w:i/>
          <w:iCs/>
          <w:noProof/>
        </w:rPr>
        <w:t xml:space="preserve">The state under stress. </w:t>
      </w:r>
      <w:r>
        <w:rPr>
          <w:noProof/>
        </w:rPr>
        <w:t>Buckingham, UK: Open University Press.</w:t>
      </w:r>
    </w:p>
    <w:p w14:paraId="43D342E1" w14:textId="77777777" w:rsidR="00E37297" w:rsidRDefault="00E37297" w:rsidP="00E37297">
      <w:pPr>
        <w:pStyle w:val="Bibliography"/>
        <w:rPr>
          <w:noProof/>
        </w:rPr>
      </w:pPr>
      <w:r>
        <w:rPr>
          <w:i/>
          <w:iCs/>
          <w:noProof/>
        </w:rPr>
        <w:t xml:space="preserve">Future Policing.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https://www.futurepolicing.org</w:t>
      </w:r>
      <w:r>
        <w:rPr>
          <w:noProof/>
        </w:rPr>
        <w:br/>
        <w:t>[Accessed 31st December 2024].</w:t>
      </w:r>
    </w:p>
    <w:p w14:paraId="12EB95F6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Gains, F., 2016. Metro Mayors: Devolution, Democracy and the Importance of Getting the 'Deve Manc' Design right. </w:t>
      </w:r>
      <w:r>
        <w:rPr>
          <w:i/>
          <w:iCs/>
          <w:noProof/>
        </w:rPr>
        <w:t xml:space="preserve">Journal of Representative Democracy, </w:t>
      </w:r>
      <w:r>
        <w:rPr>
          <w:noProof/>
        </w:rPr>
        <w:t>51(4), pp. 425-437.</w:t>
      </w:r>
    </w:p>
    <w:p w14:paraId="72E4C339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Gooberman, L., 2024. 'A state of almost surreal vice versa': The devolution referendums in Wales, 1979 and 1997. </w:t>
      </w:r>
      <w:r>
        <w:rPr>
          <w:i/>
          <w:iCs/>
          <w:noProof/>
        </w:rPr>
        <w:t xml:space="preserve">Contemporary British History, </w:t>
      </w:r>
      <w:r>
        <w:rPr>
          <w:noProof/>
        </w:rPr>
        <w:t>38(2), pp. 299 - 320.</w:t>
      </w:r>
    </w:p>
    <w:p w14:paraId="33BFF0E7" w14:textId="77777777" w:rsidR="00057937" w:rsidRDefault="00F51EB6" w:rsidP="00057937">
      <w:pPr>
        <w:pStyle w:val="NoSpacing"/>
        <w:rPr>
          <w:noProof/>
        </w:rPr>
      </w:pPr>
      <w:r>
        <w:rPr>
          <w:noProof/>
        </w:rPr>
        <w:t>Governance International UK</w:t>
      </w:r>
      <w:r w:rsidR="00F402BB">
        <w:rPr>
          <w:noProof/>
        </w:rPr>
        <w:t xml:space="preserve">, </w:t>
      </w:r>
    </w:p>
    <w:p w14:paraId="4E253ADF" w14:textId="5EA9F5CE" w:rsidR="00057937" w:rsidRDefault="00F402BB" w:rsidP="00057937">
      <w:pPr>
        <w:pStyle w:val="NoSpacing"/>
        <w:rPr>
          <w:noProof/>
          <w:u w:val="single"/>
        </w:rPr>
      </w:pPr>
      <w:r>
        <w:rPr>
          <w:noProof/>
        </w:rPr>
        <w:t xml:space="preserve">Available at: </w:t>
      </w:r>
      <w:r w:rsidRPr="00057937">
        <w:rPr>
          <w:noProof/>
          <w:u w:val="single"/>
        </w:rPr>
        <w:t>www.govint.</w:t>
      </w:r>
      <w:r w:rsidRPr="00DE01DE">
        <w:rPr>
          <w:noProof/>
          <w:u w:val="single"/>
        </w:rPr>
        <w:t>org</w:t>
      </w:r>
      <w:r w:rsidR="00DE01DE" w:rsidRPr="00DE01DE">
        <w:rPr>
          <w:u w:val="single"/>
        </w:rPr>
        <w:t>/</w:t>
      </w:r>
      <w:r w:rsidR="00DE01DE" w:rsidRPr="00DE01DE">
        <w:rPr>
          <w:noProof/>
          <w:u w:val="single"/>
        </w:rPr>
        <w:t>our-expertise/public-governance</w:t>
      </w:r>
    </w:p>
    <w:p w14:paraId="713F3174" w14:textId="15CF1CAA" w:rsidR="00057937" w:rsidRPr="007A3807" w:rsidRDefault="00057937" w:rsidP="00057937">
      <w:pPr>
        <w:pStyle w:val="NoSpacing"/>
        <w:rPr>
          <w:noProof/>
        </w:rPr>
      </w:pPr>
      <w:r w:rsidRPr="007A3807">
        <w:rPr>
          <w:noProof/>
        </w:rPr>
        <w:t>Accessed</w:t>
      </w:r>
      <w:r w:rsidR="00DE01DE">
        <w:rPr>
          <w:noProof/>
        </w:rPr>
        <w:t xml:space="preserve"> </w:t>
      </w:r>
      <w:r w:rsidR="00296352">
        <w:rPr>
          <w:noProof/>
        </w:rPr>
        <w:t>5</w:t>
      </w:r>
      <w:r w:rsidR="00296352" w:rsidRPr="00296352">
        <w:rPr>
          <w:noProof/>
          <w:vertAlign w:val="superscript"/>
        </w:rPr>
        <w:t>th</w:t>
      </w:r>
      <w:r w:rsidR="00296352">
        <w:rPr>
          <w:noProof/>
        </w:rPr>
        <w:t xml:space="preserve"> January 2025</w:t>
      </w:r>
      <w:r w:rsidR="007A3807">
        <w:rPr>
          <w:noProof/>
        </w:rPr>
        <w:t xml:space="preserve"> </w:t>
      </w:r>
      <w:r w:rsidRPr="007A3807">
        <w:rPr>
          <w:noProof/>
        </w:rPr>
        <w:t xml:space="preserve"> </w:t>
      </w:r>
    </w:p>
    <w:p w14:paraId="22499D71" w14:textId="77777777" w:rsidR="00057937" w:rsidRDefault="00057937" w:rsidP="00057937">
      <w:pPr>
        <w:pStyle w:val="NoSpacing"/>
        <w:rPr>
          <w:noProof/>
        </w:rPr>
      </w:pPr>
    </w:p>
    <w:p w14:paraId="44583830" w14:textId="77777777" w:rsidR="00057937" w:rsidRDefault="00057937" w:rsidP="00057937">
      <w:pPr>
        <w:pStyle w:val="NoSpacing"/>
        <w:rPr>
          <w:noProof/>
        </w:rPr>
      </w:pPr>
    </w:p>
    <w:p w14:paraId="2433C9C4" w14:textId="764BD8ED" w:rsidR="00E50DCB" w:rsidRPr="00E50DCB" w:rsidRDefault="00057937" w:rsidP="00E50DCB">
      <w:pPr>
        <w:pStyle w:val="Bibliography"/>
        <w:rPr>
          <w:noProof/>
        </w:rPr>
      </w:pPr>
      <w:r>
        <w:rPr>
          <w:noProof/>
        </w:rPr>
        <w:t>Po</w:t>
      </w:r>
      <w:r w:rsidR="00E50DCB">
        <w:rPr>
          <w:noProof/>
        </w:rPr>
        <w:t xml:space="preserve">licy Paper, 2024. </w:t>
      </w:r>
      <w:r w:rsidR="00E50DCB">
        <w:rPr>
          <w:i/>
          <w:iCs/>
          <w:noProof/>
        </w:rPr>
        <w:t xml:space="preserve">The Post Office Scandal, A failure of governance. insights for directors and policy makers from phase 6 of the Public Inquiry. </w:t>
      </w:r>
      <w:r w:rsidR="00E50DCB">
        <w:rPr>
          <w:noProof/>
        </w:rPr>
        <w:t xml:space="preserve">[Online] </w:t>
      </w:r>
      <w:r w:rsidR="00E50DCB">
        <w:rPr>
          <w:noProof/>
        </w:rPr>
        <w:br/>
        <w:t xml:space="preserve">Available at: </w:t>
      </w:r>
      <w:r w:rsidR="00E50DCB">
        <w:rPr>
          <w:noProof/>
          <w:u w:val="single"/>
        </w:rPr>
        <w:t>https://www.iod.com/app/uploads.2024.10/IoD-The-Post-Office-Scandal---A-failure-of-Governance-3a831350faabb59adb973590e.pdf</w:t>
      </w:r>
      <w:r w:rsidR="00E50DCB">
        <w:rPr>
          <w:noProof/>
        </w:rPr>
        <w:br/>
        <w:t>[Accessed 30th December 2024].</w:t>
      </w:r>
    </w:p>
    <w:p w14:paraId="4D225F23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Jones, M. J., 2008. Internal control, accountability and corporate governance. </w:t>
      </w:r>
      <w:r>
        <w:rPr>
          <w:i/>
          <w:iCs/>
          <w:noProof/>
        </w:rPr>
        <w:t xml:space="preserve">Accounting, auditing &amp; accountability journal, </w:t>
      </w:r>
      <w:r>
        <w:rPr>
          <w:noProof/>
        </w:rPr>
        <w:t>21(7), pp. 1052-1075.</w:t>
      </w:r>
    </w:p>
    <w:p w14:paraId="3AA89E40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Jones, T. &amp;. N. T., 1997. Policing after the act: governance after the Police and Magistrates Court Act 1994. </w:t>
      </w:r>
      <w:r>
        <w:rPr>
          <w:i/>
          <w:iCs/>
          <w:noProof/>
        </w:rPr>
        <w:t>Policy studies institute.</w:t>
      </w:r>
    </w:p>
    <w:p w14:paraId="71CBE399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Kooiman, J., 1993. </w:t>
      </w:r>
      <w:r>
        <w:rPr>
          <w:i/>
          <w:iCs/>
          <w:noProof/>
        </w:rPr>
        <w:t xml:space="preserve">Modern Governance: new goverment-society interactions. </w:t>
      </w:r>
      <w:r>
        <w:rPr>
          <w:noProof/>
        </w:rPr>
        <w:t>London: Sage.</w:t>
      </w:r>
    </w:p>
    <w:p w14:paraId="35E7696E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Kumar, S., 2021. The concept of justice in reference with philosophies of Plato and Aristotle: A critical study. </w:t>
      </w:r>
      <w:r>
        <w:rPr>
          <w:i/>
          <w:iCs/>
          <w:noProof/>
        </w:rPr>
        <w:t>Journal of Liberty and International Affairs (Bitola).</w:t>
      </w:r>
    </w:p>
    <w:p w14:paraId="09C47CC0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Levi-Faur, D., 2012. </w:t>
      </w:r>
      <w:r>
        <w:rPr>
          <w:i/>
          <w:iCs/>
          <w:noProof/>
        </w:rPr>
        <w:t xml:space="preserve">The Oxford Hanbook of Governance. </w:t>
      </w:r>
      <w:r>
        <w:rPr>
          <w:noProof/>
        </w:rPr>
        <w:t>1-2 ed. New York: Oxford University Press.</w:t>
      </w:r>
    </w:p>
    <w:p w14:paraId="51F298C8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Loeffler, E. i. B. T. &amp;. L. E., 2016. Public Governance in a Network Society. In: </w:t>
      </w:r>
      <w:r>
        <w:rPr>
          <w:i/>
          <w:iCs/>
          <w:noProof/>
        </w:rPr>
        <w:t xml:space="preserve">Public Management and Governance. </w:t>
      </w:r>
      <w:r>
        <w:rPr>
          <w:noProof/>
        </w:rPr>
        <w:t>Oxford: Abingdon Routlege.</w:t>
      </w:r>
    </w:p>
    <w:p w14:paraId="62DC11FC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Loveday, B., 2018. Police and Crime Commissioners: Developing and sustaining a new model of Police Governance in England and Wales. </w:t>
      </w:r>
      <w:r>
        <w:rPr>
          <w:i/>
          <w:iCs/>
          <w:noProof/>
        </w:rPr>
        <w:t xml:space="preserve">International Journal of Police Science and Management, </w:t>
      </w:r>
      <w:r>
        <w:rPr>
          <w:noProof/>
        </w:rPr>
        <w:t>20(1), pp. 28-37.</w:t>
      </w:r>
    </w:p>
    <w:p w14:paraId="2FAAEEE1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McGrath, S. &amp;. W. S., 2015. Redefining Governance; from confusion to certainty and clarity. </w:t>
      </w:r>
      <w:r>
        <w:rPr>
          <w:i/>
          <w:iCs/>
          <w:noProof/>
        </w:rPr>
        <w:t xml:space="preserve">International Journal of managing projects in business, </w:t>
      </w:r>
      <w:r>
        <w:rPr>
          <w:noProof/>
        </w:rPr>
        <w:t>8(4), pp. 755-787.</w:t>
      </w:r>
    </w:p>
    <w:p w14:paraId="4B9AEAA8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Moret, F., 2015. </w:t>
      </w:r>
      <w:r>
        <w:rPr>
          <w:i/>
          <w:iCs/>
          <w:noProof/>
        </w:rPr>
        <w:t xml:space="preserve">The End of the Urban Regime in England. </w:t>
      </w:r>
      <w:r>
        <w:rPr>
          <w:noProof/>
        </w:rPr>
        <w:t>Cambridge: Scholars Pubishing.</w:t>
      </w:r>
    </w:p>
    <w:p w14:paraId="114B063D" w14:textId="082E0993" w:rsidR="00EA3E05" w:rsidRPr="00EA3E05" w:rsidRDefault="00EA3E05" w:rsidP="00EA3E05">
      <w:pPr>
        <w:pStyle w:val="Bibliography"/>
        <w:rPr>
          <w:noProof/>
        </w:rPr>
      </w:pPr>
      <w:r>
        <w:rPr>
          <w:i/>
          <w:iCs/>
          <w:noProof/>
        </w:rPr>
        <w:t>National Police, 26</w:t>
      </w:r>
      <w:r w:rsidRPr="008A445D">
        <w:rPr>
          <w:i/>
          <w:iCs/>
          <w:noProof/>
          <w:vertAlign w:val="superscript"/>
        </w:rPr>
        <w:t>th</w:t>
      </w:r>
      <w:r>
        <w:rPr>
          <w:i/>
          <w:iCs/>
          <w:noProof/>
        </w:rPr>
        <w:t xml:space="preserve"> April 1853.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https://api.parliament.uk/historic-hansard/commons/1853/apr/26/national-police</w:t>
      </w:r>
      <w:r>
        <w:rPr>
          <w:noProof/>
        </w:rPr>
        <w:br/>
        <w:t>[Accessed 30th December 2024].</w:t>
      </w:r>
    </w:p>
    <w:p w14:paraId="2B461DDC" w14:textId="3BC6E376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Nolan, 31st May 1995. </w:t>
      </w:r>
      <w:r>
        <w:rPr>
          <w:i/>
          <w:iCs/>
          <w:noProof/>
        </w:rPr>
        <w:t xml:space="preserve">Committee on Standards in Public Life - the seven Principles of Public Life - an overview of the 'Nolan Principles'.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Https://www.gov.uk/governement/publications/the-7-principles-of-public-life</w:t>
      </w:r>
      <w:r>
        <w:rPr>
          <w:noProof/>
        </w:rPr>
        <w:br/>
        <w:t>[Accessed 29th December 2024].</w:t>
      </w:r>
    </w:p>
    <w:p w14:paraId="28929948" w14:textId="7DCFE62C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Osborne, D. &amp;. G. T., 1992. </w:t>
      </w:r>
      <w:r>
        <w:rPr>
          <w:i/>
          <w:iCs/>
          <w:noProof/>
        </w:rPr>
        <w:t xml:space="preserve">Reinventing Government: How the entrepreneurial spirit is transforming the public sector. </w:t>
      </w:r>
      <w:r>
        <w:rPr>
          <w:noProof/>
        </w:rPr>
        <w:t>Reading: Addison-Wellesley.</w:t>
      </w:r>
    </w:p>
    <w:p w14:paraId="1B0F1E40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Osborne, S., 2010. </w:t>
      </w:r>
      <w:r>
        <w:rPr>
          <w:i/>
          <w:iCs/>
          <w:noProof/>
        </w:rPr>
        <w:t xml:space="preserve">The new public governance: emerging perspectives on the theroy and practice of public governance. </w:t>
      </w:r>
      <w:r>
        <w:rPr>
          <w:noProof/>
        </w:rPr>
        <w:t>London: Routeldge.</w:t>
      </w:r>
    </w:p>
    <w:p w14:paraId="0AEBE520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Parry, J., 2011. </w:t>
      </w:r>
      <w:r>
        <w:rPr>
          <w:i/>
          <w:iCs/>
          <w:noProof/>
        </w:rPr>
        <w:t xml:space="preserve">Democracy and Religion. Gladstone and the Liberal Party 1867-1875. </w:t>
      </w:r>
      <w:r>
        <w:rPr>
          <w:noProof/>
        </w:rPr>
        <w:t>Cambridge: Cambridge University Press.</w:t>
      </w:r>
    </w:p>
    <w:p w14:paraId="16C1B832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Pemberton, S., 2016. Statecraft, scalecraft and local government reorganisation in Wales. </w:t>
      </w:r>
      <w:r>
        <w:rPr>
          <w:i/>
          <w:iCs/>
          <w:noProof/>
        </w:rPr>
        <w:t xml:space="preserve">Environment and Planning. Government and Policy, </w:t>
      </w:r>
      <w:r>
        <w:rPr>
          <w:noProof/>
        </w:rPr>
        <w:t>34(7), pp. 1306-1323.</w:t>
      </w:r>
    </w:p>
    <w:p w14:paraId="20C41927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lastRenderedPageBreak/>
        <w:t xml:space="preserve">Pierre, J. &amp;. P. B., 2000 - 03. Citixens Versus the New Public Manager: The Problem of Mutual Empowerement. </w:t>
      </w:r>
      <w:r>
        <w:rPr>
          <w:i/>
          <w:iCs/>
          <w:noProof/>
        </w:rPr>
        <w:t xml:space="preserve">Administration and society, </w:t>
      </w:r>
      <w:r>
        <w:rPr>
          <w:noProof/>
        </w:rPr>
        <w:t>32(1), pp. 9-28.</w:t>
      </w:r>
    </w:p>
    <w:p w14:paraId="1E05AF7B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Pierre, J. &amp;. P. B. G., 2000. </w:t>
      </w:r>
      <w:r>
        <w:rPr>
          <w:i/>
          <w:iCs/>
          <w:noProof/>
        </w:rPr>
        <w:t xml:space="preserve">Governance, Politics and the State. </w:t>
      </w:r>
      <w:r>
        <w:rPr>
          <w:noProof/>
        </w:rPr>
        <w:t>New York: St Martins.</w:t>
      </w:r>
    </w:p>
    <w:p w14:paraId="5B29D201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Quirk, B., 2011. </w:t>
      </w:r>
      <w:r>
        <w:rPr>
          <w:i/>
          <w:iCs/>
          <w:noProof/>
        </w:rPr>
        <w:t xml:space="preserve">Re-imagining Government: public leadership and management in challenging times. </w:t>
      </w:r>
      <w:r>
        <w:rPr>
          <w:noProof/>
        </w:rPr>
        <w:t>Basingstoke: Palgrave Macmillan.</w:t>
      </w:r>
    </w:p>
    <w:p w14:paraId="6E6A65C6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Rajasekhar, D. S. H. N. K. J. A. S. S., 2024. Role of ethical leadership in Corporate Governance: A systematic Review. </w:t>
      </w:r>
      <w:r>
        <w:rPr>
          <w:i/>
          <w:iCs/>
          <w:noProof/>
        </w:rPr>
        <w:t xml:space="preserve">Journal of Corporate Governance, </w:t>
      </w:r>
      <w:r>
        <w:rPr>
          <w:noProof/>
        </w:rPr>
        <w:t>23(1), pp. 51-71.</w:t>
      </w:r>
    </w:p>
    <w:p w14:paraId="02CF4EFA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Rawlings, P., 1995. The idea of policing: A history. </w:t>
      </w:r>
      <w:r>
        <w:rPr>
          <w:i/>
          <w:iCs/>
          <w:noProof/>
        </w:rPr>
        <w:t xml:space="preserve">Policing and Society, </w:t>
      </w:r>
      <w:r>
        <w:rPr>
          <w:noProof/>
        </w:rPr>
        <w:t>5(2), pp. 129-149.</w:t>
      </w:r>
    </w:p>
    <w:p w14:paraId="66156B9D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Rawlings, P., 2002. </w:t>
      </w:r>
      <w:r>
        <w:rPr>
          <w:i/>
          <w:iCs/>
          <w:noProof/>
        </w:rPr>
        <w:t xml:space="preserve">Policing: A Short History. </w:t>
      </w:r>
      <w:r>
        <w:rPr>
          <w:noProof/>
        </w:rPr>
        <w:t>Cullompton, UK: Willan Publishing. Google Scholar.</w:t>
      </w:r>
    </w:p>
    <w:p w14:paraId="72C1E350" w14:textId="166C62A5" w:rsidR="003217FA" w:rsidRPr="003217FA" w:rsidRDefault="003217FA" w:rsidP="003217FA">
      <w:pPr>
        <w:pStyle w:val="Bibliography"/>
        <w:rPr>
          <w:noProof/>
        </w:rPr>
      </w:pPr>
      <w:r>
        <w:rPr>
          <w:noProof/>
        </w:rPr>
        <w:t xml:space="preserve">Report of the Auditor General for Wales, November 2022. </w:t>
      </w:r>
      <w:r>
        <w:rPr>
          <w:i/>
          <w:iCs/>
          <w:noProof/>
        </w:rPr>
        <w:t xml:space="preserve">'Time for Change' - Poverty in Wales.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https://www.audit.wales/sites/default/files/publications/Time-for-change%20Change_%20Poverty_English.pdf#</w:t>
      </w:r>
      <w:r>
        <w:rPr>
          <w:noProof/>
        </w:rPr>
        <w:br/>
        <w:t>[Accessed 11th January 2025].</w:t>
      </w:r>
    </w:p>
    <w:p w14:paraId="2D3851BA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Rowe, M., 2006. Following the leader: front-line narratives on police leaderships. </w:t>
      </w:r>
      <w:r>
        <w:rPr>
          <w:i/>
          <w:iCs/>
          <w:noProof/>
        </w:rPr>
        <w:t xml:space="preserve">Policing: an international jounal of police strategies and management, </w:t>
      </w:r>
      <w:r>
        <w:rPr>
          <w:noProof/>
        </w:rPr>
        <w:t>29(4), p. 767.</w:t>
      </w:r>
    </w:p>
    <w:p w14:paraId="64A41D6B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Russel, V., May 2014. The Sild Road. </w:t>
      </w:r>
      <w:r>
        <w:rPr>
          <w:i/>
          <w:iCs/>
          <w:noProof/>
        </w:rPr>
        <w:t xml:space="preserve">Public Finance, </w:t>
      </w:r>
      <w:r>
        <w:rPr>
          <w:noProof/>
        </w:rPr>
        <w:t>Issue 5, pp. 34-37.</w:t>
      </w:r>
    </w:p>
    <w:p w14:paraId="63F6E78F" w14:textId="79B26773" w:rsidR="00CC4021" w:rsidRPr="00CC4021" w:rsidRDefault="00CC4021" w:rsidP="00CC4021">
      <w:pPr>
        <w:pStyle w:val="Bibliography"/>
        <w:rPr>
          <w:noProof/>
        </w:rPr>
      </w:pPr>
      <w:r>
        <w:rPr>
          <w:noProof/>
        </w:rPr>
        <w:t xml:space="preserve">Senedd Review, S. 2., 2026. </w:t>
      </w:r>
      <w:r>
        <w:rPr>
          <w:i/>
          <w:iCs/>
          <w:noProof/>
        </w:rPr>
        <w:t xml:space="preserve">Have your say on Senedd Consituency Boundary Proposals.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https://senedd2026.reviewwales.wales</w:t>
      </w:r>
      <w:r>
        <w:rPr>
          <w:noProof/>
        </w:rPr>
        <w:br/>
        <w:t>[Accessed 10th January 2026].</w:t>
      </w:r>
    </w:p>
    <w:p w14:paraId="07096B57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Shannon, I., 2021. Democratic Oversight and Political Direction of Chief Police Officers in England and Wales: Implications for Police Legitimacy. </w:t>
      </w:r>
      <w:r>
        <w:rPr>
          <w:i/>
          <w:iCs/>
          <w:noProof/>
        </w:rPr>
        <w:t xml:space="preserve">Policing: a journal of policy and practice, </w:t>
      </w:r>
      <w:r>
        <w:rPr>
          <w:noProof/>
        </w:rPr>
        <w:t>15(2), pp. 912-926.</w:t>
      </w:r>
    </w:p>
    <w:p w14:paraId="0F679770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Spence, D., 2022. </w:t>
      </w:r>
      <w:r>
        <w:rPr>
          <w:i/>
          <w:iCs/>
          <w:noProof/>
        </w:rPr>
        <w:t xml:space="preserve">Policing can win. Policy Exchange.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https://policyexchange.org.uk/publication/policing-can-win</w:t>
      </w:r>
      <w:r>
        <w:rPr>
          <w:noProof/>
        </w:rPr>
        <w:br/>
        <w:t>[Accessed 4th January 2025].</w:t>
      </w:r>
    </w:p>
    <w:p w14:paraId="14296B52" w14:textId="77C9A2C8" w:rsidR="009D43F2" w:rsidRDefault="009D43F2" w:rsidP="009D43F2">
      <w:pPr>
        <w:pStyle w:val="Bibliography"/>
        <w:rPr>
          <w:noProof/>
        </w:rPr>
      </w:pPr>
      <w:r>
        <w:rPr>
          <w:noProof/>
        </w:rPr>
        <w:t>T</w:t>
      </w:r>
      <w:r w:rsidR="00A143DF">
        <w:rPr>
          <w:noProof/>
        </w:rPr>
        <w:t>he Irish Times News,</w:t>
      </w:r>
      <w:r>
        <w:rPr>
          <w:noProof/>
        </w:rPr>
        <w:t xml:space="preserve"> 18th December 2020. </w:t>
      </w:r>
      <w:r>
        <w:rPr>
          <w:i/>
          <w:iCs/>
          <w:noProof/>
        </w:rPr>
        <w:t xml:space="preserve">Chief Constable of Greater Manchester Police resigns amid force failure to record crimes.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https://www.irishtimes.com/news/world/uk/chief-constable-of-greater-manchester-police-resigns-amid-force-failure-to-record-crimes-1.4441056#</w:t>
      </w:r>
      <w:r>
        <w:rPr>
          <w:noProof/>
        </w:rPr>
        <w:br/>
        <w:t>[Accessed 2nd January 2025].</w:t>
      </w:r>
    </w:p>
    <w:p w14:paraId="1C92C6E7" w14:textId="19E3F9E3" w:rsidR="003C6D32" w:rsidRPr="003C6D32" w:rsidRDefault="003C6D32" w:rsidP="003C6D32">
      <w:pPr>
        <w:pStyle w:val="Bibliography"/>
        <w:rPr>
          <w:noProof/>
        </w:rPr>
      </w:pPr>
      <w:r>
        <w:rPr>
          <w:noProof/>
        </w:rPr>
        <w:t xml:space="preserve">The Silk Commission. </w:t>
      </w:r>
      <w:r>
        <w:rPr>
          <w:i/>
          <w:iCs/>
          <w:noProof/>
        </w:rPr>
        <w:t xml:space="preserve">Empowerment and Responsibility: Financial Powers to Strengthen Wales. Executive Summary.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https://webarchive.national.archives.gov.uk.20140605075122Http://commissiondevolutioninwales.independent.gov.uk</w:t>
      </w:r>
      <w:r>
        <w:rPr>
          <w:noProof/>
        </w:rPr>
        <w:br/>
        <w:t>[Accessed 29th December 2024].</w:t>
      </w:r>
    </w:p>
    <w:p w14:paraId="1406F525" w14:textId="77777777" w:rsidR="009D43F2" w:rsidRDefault="009D43F2" w:rsidP="009D43F2">
      <w:pPr>
        <w:pStyle w:val="Bibliography"/>
        <w:rPr>
          <w:noProof/>
        </w:rPr>
      </w:pPr>
      <w:r>
        <w:rPr>
          <w:noProof/>
        </w:rPr>
        <w:t xml:space="preserve">Torfing, J. P. B. P. J. &amp;. S. E., 2012. </w:t>
      </w:r>
      <w:r>
        <w:rPr>
          <w:i/>
          <w:iCs/>
          <w:noProof/>
        </w:rPr>
        <w:t xml:space="preserve">Interactive Governance: Advancing the Paradigm. </w:t>
      </w:r>
      <w:r>
        <w:rPr>
          <w:noProof/>
        </w:rPr>
        <w:t>Oxford: Oxford University Press.</w:t>
      </w:r>
    </w:p>
    <w:p w14:paraId="4A98B4F6" w14:textId="68211CA1" w:rsidR="00F00D0F" w:rsidRPr="00F00D0F" w:rsidRDefault="00F00D0F" w:rsidP="00F00D0F">
      <w:pPr>
        <w:pStyle w:val="Bibliography"/>
        <w:rPr>
          <w:noProof/>
        </w:rPr>
      </w:pPr>
      <w:r>
        <w:rPr>
          <w:noProof/>
        </w:rPr>
        <w:lastRenderedPageBreak/>
        <w:t xml:space="preserve">United Nations, n.d. </w:t>
      </w:r>
      <w:r>
        <w:rPr>
          <w:i/>
          <w:iCs/>
          <w:noProof/>
        </w:rPr>
        <w:t xml:space="preserve">United Nations Economic and Social Commission for Asia and the Pacific.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https//www.unescap.org/pdd/prs/ProjectActivities/Ongoing/gg/governance.asp</w:t>
      </w:r>
      <w:r>
        <w:rPr>
          <w:noProof/>
        </w:rPr>
        <w:br/>
        <w:t>[Accessed 28th December 2028 2024].</w:t>
      </w:r>
    </w:p>
    <w:p w14:paraId="28451DB5" w14:textId="77777777" w:rsidR="006A5FE7" w:rsidRDefault="009D43F2" w:rsidP="009D43F2">
      <w:pPr>
        <w:pStyle w:val="Bibliography"/>
        <w:rPr>
          <w:noProof/>
        </w:rPr>
      </w:pPr>
      <w:r>
        <w:rPr>
          <w:noProof/>
        </w:rPr>
        <w:t xml:space="preserve">Weatherup, C., 2019. The future generations act: Wales. </w:t>
      </w:r>
      <w:r>
        <w:rPr>
          <w:i/>
          <w:iCs/>
          <w:noProof/>
        </w:rPr>
        <w:t xml:space="preserve">European Journal of public health, </w:t>
      </w:r>
      <w:r>
        <w:rPr>
          <w:noProof/>
        </w:rPr>
        <w:t>29(Supplement 4).</w:t>
      </w:r>
    </w:p>
    <w:p w14:paraId="2A0BABE9" w14:textId="426D5C88" w:rsidR="00EA3E05" w:rsidRDefault="00EA3E05" w:rsidP="00EA3E05">
      <w:pPr>
        <w:pStyle w:val="Bibliography"/>
        <w:rPr>
          <w:noProof/>
        </w:rPr>
      </w:pPr>
      <w:r>
        <w:rPr>
          <w:i/>
          <w:iCs/>
          <w:noProof/>
        </w:rPr>
        <w:t xml:space="preserve">Wellbeing of Future Generations Act, 2015 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https://www.legislation.gov.uk/anaw/2015/pdfs/anaw_20150002</w:t>
      </w:r>
      <w:r>
        <w:rPr>
          <w:noProof/>
        </w:rPr>
        <w:br/>
        <w:t>[Accessed 29th December 2024].</w:t>
      </w:r>
    </w:p>
    <w:p w14:paraId="3359E320" w14:textId="7FDF0DEF" w:rsidR="00A616B4" w:rsidRDefault="0078538F" w:rsidP="006B13B3">
      <w:pPr>
        <w:pStyle w:val="Bibliography"/>
        <w:rPr>
          <w:noProof/>
        </w:rPr>
      </w:pPr>
      <w:r>
        <w:rPr>
          <w:i/>
          <w:iCs/>
          <w:noProof/>
        </w:rPr>
        <w:t xml:space="preserve">Welsh Medieval law: being a text of the laws of Howel the Good, namely the British museum Harleian Ms. 4353 of the 13th Century.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https://archive.org/details/welshmedievallaw00howeuoft/page/n5/mode/2up</w:t>
      </w:r>
      <w:r>
        <w:rPr>
          <w:noProof/>
        </w:rPr>
        <w:br/>
        <w:t>[Accessed 29th December 2024].</w:t>
      </w:r>
    </w:p>
    <w:p w14:paraId="5393AF5A" w14:textId="77777777" w:rsidR="006B13B3" w:rsidRDefault="006B13B3" w:rsidP="006B13B3">
      <w:pPr>
        <w:pStyle w:val="Bibliography"/>
        <w:rPr>
          <w:noProof/>
        </w:rPr>
      </w:pPr>
      <w:r>
        <w:rPr>
          <w:noProof/>
        </w:rPr>
        <w:t xml:space="preserve">Williams, P., 2014. </w:t>
      </w:r>
      <w:r>
        <w:rPr>
          <w:i/>
          <w:iCs/>
          <w:noProof/>
        </w:rPr>
        <w:t xml:space="preserve">Commission on Public Services, Governance and Delivery.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https://wales.gov.uk/topics/improving-service-governance-and-delivery/report/?lang=en</w:t>
      </w:r>
      <w:r>
        <w:rPr>
          <w:noProof/>
        </w:rPr>
        <w:br/>
        <w:t>[Accessed 10th January 2025].</w:t>
      </w:r>
    </w:p>
    <w:p w14:paraId="16F97021" w14:textId="77777777" w:rsidR="006B13B3" w:rsidRPr="006B13B3" w:rsidRDefault="006B13B3" w:rsidP="006B13B3"/>
    <w:p w14:paraId="4166F612" w14:textId="384C66D6" w:rsidR="003F7F7E" w:rsidRPr="006B13B3" w:rsidRDefault="009D43F2" w:rsidP="00002C8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sectPr w:rsidR="003F7F7E" w:rsidRPr="006B13B3" w:rsidSect="00C660A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23F46"/>
    <w:multiLevelType w:val="hybridMultilevel"/>
    <w:tmpl w:val="2E4449DE"/>
    <w:lvl w:ilvl="0" w:tplc="28468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869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BC2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4E3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981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A2D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82E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560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E0F7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15A0C88"/>
    <w:multiLevelType w:val="multilevel"/>
    <w:tmpl w:val="CD62B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B51BA"/>
    <w:multiLevelType w:val="hybridMultilevel"/>
    <w:tmpl w:val="460A6466"/>
    <w:lvl w:ilvl="0" w:tplc="19FE9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DEE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564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288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88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82A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24FF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A7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F66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B1F42C2"/>
    <w:multiLevelType w:val="multilevel"/>
    <w:tmpl w:val="A0F8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E519E8"/>
    <w:multiLevelType w:val="multilevel"/>
    <w:tmpl w:val="0572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DF4204"/>
    <w:multiLevelType w:val="hybridMultilevel"/>
    <w:tmpl w:val="B8C0236E"/>
    <w:lvl w:ilvl="0" w:tplc="95EAAA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42C5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F8A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28A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09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1CB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A6D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DAB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F26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A431DE5"/>
    <w:multiLevelType w:val="multilevel"/>
    <w:tmpl w:val="3594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5912267">
    <w:abstractNumId w:val="3"/>
  </w:num>
  <w:num w:numId="2" w16cid:durableId="553926385">
    <w:abstractNumId w:val="0"/>
  </w:num>
  <w:num w:numId="3" w16cid:durableId="36707128">
    <w:abstractNumId w:val="2"/>
  </w:num>
  <w:num w:numId="4" w16cid:durableId="189609226">
    <w:abstractNumId w:val="5"/>
  </w:num>
  <w:num w:numId="5" w16cid:durableId="766998149">
    <w:abstractNumId w:val="4"/>
  </w:num>
  <w:num w:numId="6" w16cid:durableId="1359232033">
    <w:abstractNumId w:val="6"/>
  </w:num>
  <w:num w:numId="7" w16cid:durableId="1850756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B6"/>
    <w:rsid w:val="000019AF"/>
    <w:rsid w:val="00001FA5"/>
    <w:rsid w:val="00001FF7"/>
    <w:rsid w:val="00002C85"/>
    <w:rsid w:val="00003A51"/>
    <w:rsid w:val="00003B81"/>
    <w:rsid w:val="00003DC3"/>
    <w:rsid w:val="00003E9F"/>
    <w:rsid w:val="000041FA"/>
    <w:rsid w:val="00004208"/>
    <w:rsid w:val="000042A9"/>
    <w:rsid w:val="00005BA6"/>
    <w:rsid w:val="00005F75"/>
    <w:rsid w:val="0000788B"/>
    <w:rsid w:val="0001000F"/>
    <w:rsid w:val="0001160E"/>
    <w:rsid w:val="00011F6C"/>
    <w:rsid w:val="00012EF9"/>
    <w:rsid w:val="0001500E"/>
    <w:rsid w:val="00015F30"/>
    <w:rsid w:val="00017C47"/>
    <w:rsid w:val="00017E01"/>
    <w:rsid w:val="000210F9"/>
    <w:rsid w:val="00021F90"/>
    <w:rsid w:val="0002222D"/>
    <w:rsid w:val="00023D22"/>
    <w:rsid w:val="00024A84"/>
    <w:rsid w:val="000250EB"/>
    <w:rsid w:val="00026274"/>
    <w:rsid w:val="00030350"/>
    <w:rsid w:val="000310DF"/>
    <w:rsid w:val="00031779"/>
    <w:rsid w:val="0003229C"/>
    <w:rsid w:val="000341C4"/>
    <w:rsid w:val="00035218"/>
    <w:rsid w:val="00036336"/>
    <w:rsid w:val="00036BD5"/>
    <w:rsid w:val="00041495"/>
    <w:rsid w:val="00041A08"/>
    <w:rsid w:val="00041EEA"/>
    <w:rsid w:val="0004226B"/>
    <w:rsid w:val="00042C91"/>
    <w:rsid w:val="00042DA2"/>
    <w:rsid w:val="000445F7"/>
    <w:rsid w:val="0004496D"/>
    <w:rsid w:val="000454E0"/>
    <w:rsid w:val="00045521"/>
    <w:rsid w:val="00045C6D"/>
    <w:rsid w:val="00045CE6"/>
    <w:rsid w:val="00045D7E"/>
    <w:rsid w:val="00046B65"/>
    <w:rsid w:val="00046B99"/>
    <w:rsid w:val="00047830"/>
    <w:rsid w:val="000505E0"/>
    <w:rsid w:val="00051BC8"/>
    <w:rsid w:val="0005240B"/>
    <w:rsid w:val="00052DA7"/>
    <w:rsid w:val="00053821"/>
    <w:rsid w:val="00054C7C"/>
    <w:rsid w:val="00055864"/>
    <w:rsid w:val="0005591A"/>
    <w:rsid w:val="000568B8"/>
    <w:rsid w:val="00056A4E"/>
    <w:rsid w:val="00056E47"/>
    <w:rsid w:val="00057937"/>
    <w:rsid w:val="000604BB"/>
    <w:rsid w:val="00060ABC"/>
    <w:rsid w:val="00062549"/>
    <w:rsid w:val="00062703"/>
    <w:rsid w:val="00062F42"/>
    <w:rsid w:val="00063389"/>
    <w:rsid w:val="000642EB"/>
    <w:rsid w:val="000643E8"/>
    <w:rsid w:val="0006485D"/>
    <w:rsid w:val="00065203"/>
    <w:rsid w:val="00065374"/>
    <w:rsid w:val="00065EDA"/>
    <w:rsid w:val="0006738A"/>
    <w:rsid w:val="0007001B"/>
    <w:rsid w:val="000706A5"/>
    <w:rsid w:val="0007082E"/>
    <w:rsid w:val="00070E53"/>
    <w:rsid w:val="00071BE4"/>
    <w:rsid w:val="000742C0"/>
    <w:rsid w:val="00074964"/>
    <w:rsid w:val="00075231"/>
    <w:rsid w:val="0007567A"/>
    <w:rsid w:val="0007572A"/>
    <w:rsid w:val="00075C1C"/>
    <w:rsid w:val="00075C65"/>
    <w:rsid w:val="00077123"/>
    <w:rsid w:val="00077677"/>
    <w:rsid w:val="0008092A"/>
    <w:rsid w:val="000810DF"/>
    <w:rsid w:val="000810EA"/>
    <w:rsid w:val="00083E08"/>
    <w:rsid w:val="00084166"/>
    <w:rsid w:val="000843D7"/>
    <w:rsid w:val="00084AB9"/>
    <w:rsid w:val="0008500E"/>
    <w:rsid w:val="00086980"/>
    <w:rsid w:val="000870EF"/>
    <w:rsid w:val="000908A5"/>
    <w:rsid w:val="000909EF"/>
    <w:rsid w:val="00090EE0"/>
    <w:rsid w:val="0009275F"/>
    <w:rsid w:val="000927B8"/>
    <w:rsid w:val="000941C3"/>
    <w:rsid w:val="00094485"/>
    <w:rsid w:val="000946EE"/>
    <w:rsid w:val="0009484E"/>
    <w:rsid w:val="00094AF1"/>
    <w:rsid w:val="00094E67"/>
    <w:rsid w:val="00095EF2"/>
    <w:rsid w:val="00095FB6"/>
    <w:rsid w:val="00096457"/>
    <w:rsid w:val="0009666A"/>
    <w:rsid w:val="000971FC"/>
    <w:rsid w:val="0009727B"/>
    <w:rsid w:val="000977F9"/>
    <w:rsid w:val="0009782A"/>
    <w:rsid w:val="000A06A6"/>
    <w:rsid w:val="000A26E5"/>
    <w:rsid w:val="000A2B98"/>
    <w:rsid w:val="000A3356"/>
    <w:rsid w:val="000A3CD6"/>
    <w:rsid w:val="000A3FAB"/>
    <w:rsid w:val="000A4287"/>
    <w:rsid w:val="000A52A6"/>
    <w:rsid w:val="000A5C62"/>
    <w:rsid w:val="000A6448"/>
    <w:rsid w:val="000A6456"/>
    <w:rsid w:val="000A6B22"/>
    <w:rsid w:val="000B12F6"/>
    <w:rsid w:val="000B1C14"/>
    <w:rsid w:val="000B21B2"/>
    <w:rsid w:val="000B2751"/>
    <w:rsid w:val="000B355D"/>
    <w:rsid w:val="000B6529"/>
    <w:rsid w:val="000B6B1F"/>
    <w:rsid w:val="000B70CC"/>
    <w:rsid w:val="000C0132"/>
    <w:rsid w:val="000C041A"/>
    <w:rsid w:val="000C08CB"/>
    <w:rsid w:val="000C0926"/>
    <w:rsid w:val="000C130C"/>
    <w:rsid w:val="000C2CF0"/>
    <w:rsid w:val="000C3527"/>
    <w:rsid w:val="000C40B7"/>
    <w:rsid w:val="000C43D4"/>
    <w:rsid w:val="000C4772"/>
    <w:rsid w:val="000C599B"/>
    <w:rsid w:val="000C6979"/>
    <w:rsid w:val="000C6F2C"/>
    <w:rsid w:val="000C7210"/>
    <w:rsid w:val="000D033B"/>
    <w:rsid w:val="000D23A2"/>
    <w:rsid w:val="000D2809"/>
    <w:rsid w:val="000D387C"/>
    <w:rsid w:val="000D4212"/>
    <w:rsid w:val="000D5880"/>
    <w:rsid w:val="000D60A6"/>
    <w:rsid w:val="000D6DC1"/>
    <w:rsid w:val="000D7FA0"/>
    <w:rsid w:val="000E26D4"/>
    <w:rsid w:val="000E2AD0"/>
    <w:rsid w:val="000E2FC9"/>
    <w:rsid w:val="000E485F"/>
    <w:rsid w:val="000E4EB8"/>
    <w:rsid w:val="000E4EC9"/>
    <w:rsid w:val="000E5883"/>
    <w:rsid w:val="000E5B3D"/>
    <w:rsid w:val="000E5D22"/>
    <w:rsid w:val="000F1B26"/>
    <w:rsid w:val="000F24BB"/>
    <w:rsid w:val="000F3028"/>
    <w:rsid w:val="000F3C02"/>
    <w:rsid w:val="000F4D97"/>
    <w:rsid w:val="000F4D9D"/>
    <w:rsid w:val="000F57C1"/>
    <w:rsid w:val="000F59B8"/>
    <w:rsid w:val="000F606A"/>
    <w:rsid w:val="0010041A"/>
    <w:rsid w:val="001004CE"/>
    <w:rsid w:val="00100525"/>
    <w:rsid w:val="00101B54"/>
    <w:rsid w:val="00101FA9"/>
    <w:rsid w:val="00102C2D"/>
    <w:rsid w:val="00103C0C"/>
    <w:rsid w:val="001044EB"/>
    <w:rsid w:val="0010463F"/>
    <w:rsid w:val="00106A3E"/>
    <w:rsid w:val="00107CE1"/>
    <w:rsid w:val="0011066B"/>
    <w:rsid w:val="00111164"/>
    <w:rsid w:val="001117D5"/>
    <w:rsid w:val="001119B0"/>
    <w:rsid w:val="001119B8"/>
    <w:rsid w:val="00111D28"/>
    <w:rsid w:val="00112371"/>
    <w:rsid w:val="00112588"/>
    <w:rsid w:val="00113F71"/>
    <w:rsid w:val="00114456"/>
    <w:rsid w:val="00114629"/>
    <w:rsid w:val="00115058"/>
    <w:rsid w:val="00116DA2"/>
    <w:rsid w:val="00121B34"/>
    <w:rsid w:val="00121D7A"/>
    <w:rsid w:val="0012304F"/>
    <w:rsid w:val="00123575"/>
    <w:rsid w:val="0012525B"/>
    <w:rsid w:val="0012699F"/>
    <w:rsid w:val="00126C07"/>
    <w:rsid w:val="00127648"/>
    <w:rsid w:val="00127A26"/>
    <w:rsid w:val="00127F9A"/>
    <w:rsid w:val="0013029A"/>
    <w:rsid w:val="00131F2E"/>
    <w:rsid w:val="00133BE5"/>
    <w:rsid w:val="00133E71"/>
    <w:rsid w:val="00134042"/>
    <w:rsid w:val="00134399"/>
    <w:rsid w:val="001346C0"/>
    <w:rsid w:val="00134B69"/>
    <w:rsid w:val="00136478"/>
    <w:rsid w:val="00141D4B"/>
    <w:rsid w:val="00144CA6"/>
    <w:rsid w:val="001451B0"/>
    <w:rsid w:val="001456A4"/>
    <w:rsid w:val="00145ACF"/>
    <w:rsid w:val="001467B2"/>
    <w:rsid w:val="00146B31"/>
    <w:rsid w:val="00150310"/>
    <w:rsid w:val="001504CE"/>
    <w:rsid w:val="00151DB3"/>
    <w:rsid w:val="00151EE2"/>
    <w:rsid w:val="00152621"/>
    <w:rsid w:val="00153960"/>
    <w:rsid w:val="00153C1F"/>
    <w:rsid w:val="00154533"/>
    <w:rsid w:val="001557BD"/>
    <w:rsid w:val="001559AA"/>
    <w:rsid w:val="00155B72"/>
    <w:rsid w:val="00155C3E"/>
    <w:rsid w:val="00156607"/>
    <w:rsid w:val="001578FA"/>
    <w:rsid w:val="00157F81"/>
    <w:rsid w:val="00160218"/>
    <w:rsid w:val="00160CF7"/>
    <w:rsid w:val="00160E89"/>
    <w:rsid w:val="001611F3"/>
    <w:rsid w:val="00161667"/>
    <w:rsid w:val="00162F88"/>
    <w:rsid w:val="00164174"/>
    <w:rsid w:val="00165612"/>
    <w:rsid w:val="0016564E"/>
    <w:rsid w:val="00165C7A"/>
    <w:rsid w:val="001674CF"/>
    <w:rsid w:val="00170D06"/>
    <w:rsid w:val="00172B4B"/>
    <w:rsid w:val="00172F91"/>
    <w:rsid w:val="001735DF"/>
    <w:rsid w:val="001735E6"/>
    <w:rsid w:val="00174694"/>
    <w:rsid w:val="00174866"/>
    <w:rsid w:val="001751E3"/>
    <w:rsid w:val="00175D11"/>
    <w:rsid w:val="00176066"/>
    <w:rsid w:val="001760C0"/>
    <w:rsid w:val="00176750"/>
    <w:rsid w:val="0017722D"/>
    <w:rsid w:val="00177B6E"/>
    <w:rsid w:val="00177C63"/>
    <w:rsid w:val="001825C3"/>
    <w:rsid w:val="00182A64"/>
    <w:rsid w:val="001831E2"/>
    <w:rsid w:val="00183785"/>
    <w:rsid w:val="00183EE4"/>
    <w:rsid w:val="00185EA8"/>
    <w:rsid w:val="00185FCC"/>
    <w:rsid w:val="00186821"/>
    <w:rsid w:val="00190766"/>
    <w:rsid w:val="00191C42"/>
    <w:rsid w:val="00192047"/>
    <w:rsid w:val="00192290"/>
    <w:rsid w:val="00192CC1"/>
    <w:rsid w:val="00192F94"/>
    <w:rsid w:val="00193675"/>
    <w:rsid w:val="001936C2"/>
    <w:rsid w:val="001938DD"/>
    <w:rsid w:val="00195488"/>
    <w:rsid w:val="0019562B"/>
    <w:rsid w:val="00195D2B"/>
    <w:rsid w:val="00197617"/>
    <w:rsid w:val="00197C2D"/>
    <w:rsid w:val="001A0FD5"/>
    <w:rsid w:val="001A12EC"/>
    <w:rsid w:val="001A14C1"/>
    <w:rsid w:val="001A1647"/>
    <w:rsid w:val="001A22A4"/>
    <w:rsid w:val="001A2CA9"/>
    <w:rsid w:val="001A38FB"/>
    <w:rsid w:val="001A451F"/>
    <w:rsid w:val="001A4CC0"/>
    <w:rsid w:val="001A4DED"/>
    <w:rsid w:val="001A4E62"/>
    <w:rsid w:val="001A5760"/>
    <w:rsid w:val="001A5824"/>
    <w:rsid w:val="001A63E5"/>
    <w:rsid w:val="001A6622"/>
    <w:rsid w:val="001A6C96"/>
    <w:rsid w:val="001A7C5B"/>
    <w:rsid w:val="001B03C0"/>
    <w:rsid w:val="001B0401"/>
    <w:rsid w:val="001B151E"/>
    <w:rsid w:val="001B1800"/>
    <w:rsid w:val="001B1D7E"/>
    <w:rsid w:val="001B2256"/>
    <w:rsid w:val="001B56CA"/>
    <w:rsid w:val="001B66AF"/>
    <w:rsid w:val="001B66B8"/>
    <w:rsid w:val="001C016D"/>
    <w:rsid w:val="001C0694"/>
    <w:rsid w:val="001C0D98"/>
    <w:rsid w:val="001C1029"/>
    <w:rsid w:val="001C2083"/>
    <w:rsid w:val="001C3FD5"/>
    <w:rsid w:val="001C6203"/>
    <w:rsid w:val="001C6679"/>
    <w:rsid w:val="001C695B"/>
    <w:rsid w:val="001C6CBC"/>
    <w:rsid w:val="001C6F87"/>
    <w:rsid w:val="001C79E1"/>
    <w:rsid w:val="001C7D2D"/>
    <w:rsid w:val="001D1F88"/>
    <w:rsid w:val="001D2AE2"/>
    <w:rsid w:val="001D3A97"/>
    <w:rsid w:val="001D4829"/>
    <w:rsid w:val="001D4B39"/>
    <w:rsid w:val="001D5567"/>
    <w:rsid w:val="001D5EC4"/>
    <w:rsid w:val="001D60EA"/>
    <w:rsid w:val="001D6302"/>
    <w:rsid w:val="001D6CCB"/>
    <w:rsid w:val="001D6FFE"/>
    <w:rsid w:val="001D79EE"/>
    <w:rsid w:val="001D7B4E"/>
    <w:rsid w:val="001D7C9A"/>
    <w:rsid w:val="001D7D09"/>
    <w:rsid w:val="001E08DA"/>
    <w:rsid w:val="001E0C9A"/>
    <w:rsid w:val="001E126C"/>
    <w:rsid w:val="001E12A1"/>
    <w:rsid w:val="001E172D"/>
    <w:rsid w:val="001E1F77"/>
    <w:rsid w:val="001E2428"/>
    <w:rsid w:val="001E281A"/>
    <w:rsid w:val="001E3BC7"/>
    <w:rsid w:val="001E3F6D"/>
    <w:rsid w:val="001E484B"/>
    <w:rsid w:val="001E49C4"/>
    <w:rsid w:val="001E4AFE"/>
    <w:rsid w:val="001E4B71"/>
    <w:rsid w:val="001E4D5C"/>
    <w:rsid w:val="001E5F2E"/>
    <w:rsid w:val="001E6193"/>
    <w:rsid w:val="001E65E8"/>
    <w:rsid w:val="001E7325"/>
    <w:rsid w:val="001F006D"/>
    <w:rsid w:val="001F0D94"/>
    <w:rsid w:val="001F0FD9"/>
    <w:rsid w:val="001F1E61"/>
    <w:rsid w:val="001F22FC"/>
    <w:rsid w:val="001F3058"/>
    <w:rsid w:val="001F3D4B"/>
    <w:rsid w:val="001F54EE"/>
    <w:rsid w:val="001F57AE"/>
    <w:rsid w:val="001F5B3E"/>
    <w:rsid w:val="002005B8"/>
    <w:rsid w:val="00201AB2"/>
    <w:rsid w:val="00201DFF"/>
    <w:rsid w:val="002026DD"/>
    <w:rsid w:val="00202917"/>
    <w:rsid w:val="00202C54"/>
    <w:rsid w:val="00207449"/>
    <w:rsid w:val="00207B5F"/>
    <w:rsid w:val="00210195"/>
    <w:rsid w:val="002121B8"/>
    <w:rsid w:val="00212FA4"/>
    <w:rsid w:val="00213921"/>
    <w:rsid w:val="0021399B"/>
    <w:rsid w:val="00214066"/>
    <w:rsid w:val="00214399"/>
    <w:rsid w:val="002144A3"/>
    <w:rsid w:val="00214A16"/>
    <w:rsid w:val="00215681"/>
    <w:rsid w:val="00215E58"/>
    <w:rsid w:val="00220306"/>
    <w:rsid w:val="00221588"/>
    <w:rsid w:val="00221C3C"/>
    <w:rsid w:val="002222E2"/>
    <w:rsid w:val="00223B33"/>
    <w:rsid w:val="00223D62"/>
    <w:rsid w:val="00224431"/>
    <w:rsid w:val="002257FB"/>
    <w:rsid w:val="00226277"/>
    <w:rsid w:val="002305D6"/>
    <w:rsid w:val="002312CA"/>
    <w:rsid w:val="00232271"/>
    <w:rsid w:val="00232C12"/>
    <w:rsid w:val="002340EE"/>
    <w:rsid w:val="00234A74"/>
    <w:rsid w:val="00235EB5"/>
    <w:rsid w:val="00236EC3"/>
    <w:rsid w:val="002374E6"/>
    <w:rsid w:val="0024076D"/>
    <w:rsid w:val="002412A8"/>
    <w:rsid w:val="00241525"/>
    <w:rsid w:val="0024232D"/>
    <w:rsid w:val="0024242C"/>
    <w:rsid w:val="0024256A"/>
    <w:rsid w:val="0024294E"/>
    <w:rsid w:val="00244365"/>
    <w:rsid w:val="002451F7"/>
    <w:rsid w:val="00247133"/>
    <w:rsid w:val="0024758C"/>
    <w:rsid w:val="00251176"/>
    <w:rsid w:val="00253CF6"/>
    <w:rsid w:val="00253E36"/>
    <w:rsid w:val="00253F58"/>
    <w:rsid w:val="002546AB"/>
    <w:rsid w:val="0025488E"/>
    <w:rsid w:val="00255F19"/>
    <w:rsid w:val="0025684B"/>
    <w:rsid w:val="00256879"/>
    <w:rsid w:val="00260B38"/>
    <w:rsid w:val="00261B08"/>
    <w:rsid w:val="00262781"/>
    <w:rsid w:val="00262D05"/>
    <w:rsid w:val="00263266"/>
    <w:rsid w:val="0026349B"/>
    <w:rsid w:val="00265064"/>
    <w:rsid w:val="002656B5"/>
    <w:rsid w:val="00265A32"/>
    <w:rsid w:val="002706B9"/>
    <w:rsid w:val="002708A9"/>
    <w:rsid w:val="0027139A"/>
    <w:rsid w:val="002715CB"/>
    <w:rsid w:val="00272625"/>
    <w:rsid w:val="0027396B"/>
    <w:rsid w:val="00274D59"/>
    <w:rsid w:val="00274E15"/>
    <w:rsid w:val="0027545C"/>
    <w:rsid w:val="0027642C"/>
    <w:rsid w:val="002766BD"/>
    <w:rsid w:val="0027696B"/>
    <w:rsid w:val="0027790C"/>
    <w:rsid w:val="00280D77"/>
    <w:rsid w:val="002822F3"/>
    <w:rsid w:val="002825C0"/>
    <w:rsid w:val="00283772"/>
    <w:rsid w:val="002844C9"/>
    <w:rsid w:val="002851FE"/>
    <w:rsid w:val="002854C9"/>
    <w:rsid w:val="002869BF"/>
    <w:rsid w:val="0028759D"/>
    <w:rsid w:val="00287890"/>
    <w:rsid w:val="0028797F"/>
    <w:rsid w:val="002879A4"/>
    <w:rsid w:val="00287F02"/>
    <w:rsid w:val="00292538"/>
    <w:rsid w:val="00292B8A"/>
    <w:rsid w:val="00294293"/>
    <w:rsid w:val="00294860"/>
    <w:rsid w:val="00295C1D"/>
    <w:rsid w:val="00295D67"/>
    <w:rsid w:val="002960A9"/>
    <w:rsid w:val="00296278"/>
    <w:rsid w:val="002962E7"/>
    <w:rsid w:val="00296352"/>
    <w:rsid w:val="002967C8"/>
    <w:rsid w:val="00296FA3"/>
    <w:rsid w:val="002A05DC"/>
    <w:rsid w:val="002A0BA1"/>
    <w:rsid w:val="002A1378"/>
    <w:rsid w:val="002A2114"/>
    <w:rsid w:val="002A26D1"/>
    <w:rsid w:val="002A3339"/>
    <w:rsid w:val="002A3712"/>
    <w:rsid w:val="002A37A0"/>
    <w:rsid w:val="002A4023"/>
    <w:rsid w:val="002A44E8"/>
    <w:rsid w:val="002A475A"/>
    <w:rsid w:val="002A4F7B"/>
    <w:rsid w:val="002A5C69"/>
    <w:rsid w:val="002A68BC"/>
    <w:rsid w:val="002B0A2F"/>
    <w:rsid w:val="002B13B1"/>
    <w:rsid w:val="002B29B9"/>
    <w:rsid w:val="002B2D87"/>
    <w:rsid w:val="002B3A50"/>
    <w:rsid w:val="002B4188"/>
    <w:rsid w:val="002B5F8A"/>
    <w:rsid w:val="002C22A4"/>
    <w:rsid w:val="002C301A"/>
    <w:rsid w:val="002C3139"/>
    <w:rsid w:val="002C4063"/>
    <w:rsid w:val="002C6977"/>
    <w:rsid w:val="002C7338"/>
    <w:rsid w:val="002C7C85"/>
    <w:rsid w:val="002D0DA8"/>
    <w:rsid w:val="002D19FD"/>
    <w:rsid w:val="002D2019"/>
    <w:rsid w:val="002D2A75"/>
    <w:rsid w:val="002D32D1"/>
    <w:rsid w:val="002D358C"/>
    <w:rsid w:val="002D3DAD"/>
    <w:rsid w:val="002D3DC9"/>
    <w:rsid w:val="002D51C6"/>
    <w:rsid w:val="002D5CFF"/>
    <w:rsid w:val="002D6132"/>
    <w:rsid w:val="002D79D8"/>
    <w:rsid w:val="002E069A"/>
    <w:rsid w:val="002E0FFA"/>
    <w:rsid w:val="002E1849"/>
    <w:rsid w:val="002E1B32"/>
    <w:rsid w:val="002E33F7"/>
    <w:rsid w:val="002E356A"/>
    <w:rsid w:val="002E3A4C"/>
    <w:rsid w:val="002E407D"/>
    <w:rsid w:val="002E50A7"/>
    <w:rsid w:val="002E6A55"/>
    <w:rsid w:val="002E6AF3"/>
    <w:rsid w:val="002F0059"/>
    <w:rsid w:val="002F08B8"/>
    <w:rsid w:val="002F1C10"/>
    <w:rsid w:val="002F218F"/>
    <w:rsid w:val="002F346A"/>
    <w:rsid w:val="002F422C"/>
    <w:rsid w:val="002F597F"/>
    <w:rsid w:val="002F5C37"/>
    <w:rsid w:val="002F6AB9"/>
    <w:rsid w:val="002F73D7"/>
    <w:rsid w:val="002F78A2"/>
    <w:rsid w:val="002F794B"/>
    <w:rsid w:val="002F79FF"/>
    <w:rsid w:val="002F7C75"/>
    <w:rsid w:val="00301EAB"/>
    <w:rsid w:val="00302209"/>
    <w:rsid w:val="0030367A"/>
    <w:rsid w:val="00303E67"/>
    <w:rsid w:val="003042EF"/>
    <w:rsid w:val="003052FA"/>
    <w:rsid w:val="0030619E"/>
    <w:rsid w:val="00306874"/>
    <w:rsid w:val="003104DE"/>
    <w:rsid w:val="003114EA"/>
    <w:rsid w:val="003131AA"/>
    <w:rsid w:val="00313ED3"/>
    <w:rsid w:val="003146ED"/>
    <w:rsid w:val="00314A22"/>
    <w:rsid w:val="003152B4"/>
    <w:rsid w:val="00315F5F"/>
    <w:rsid w:val="0031712D"/>
    <w:rsid w:val="0031759B"/>
    <w:rsid w:val="00320CE0"/>
    <w:rsid w:val="003217FA"/>
    <w:rsid w:val="00322BF6"/>
    <w:rsid w:val="00324E90"/>
    <w:rsid w:val="00325B50"/>
    <w:rsid w:val="00325BDE"/>
    <w:rsid w:val="00325BE5"/>
    <w:rsid w:val="00325DF9"/>
    <w:rsid w:val="00326384"/>
    <w:rsid w:val="00326736"/>
    <w:rsid w:val="00326927"/>
    <w:rsid w:val="00326C63"/>
    <w:rsid w:val="003276BC"/>
    <w:rsid w:val="00327A05"/>
    <w:rsid w:val="003306F3"/>
    <w:rsid w:val="00331D25"/>
    <w:rsid w:val="00332F60"/>
    <w:rsid w:val="003338CE"/>
    <w:rsid w:val="00334A77"/>
    <w:rsid w:val="00334C61"/>
    <w:rsid w:val="003361B4"/>
    <w:rsid w:val="003364CC"/>
    <w:rsid w:val="0033652E"/>
    <w:rsid w:val="00336901"/>
    <w:rsid w:val="00336C93"/>
    <w:rsid w:val="00337B0A"/>
    <w:rsid w:val="00340108"/>
    <w:rsid w:val="00340B44"/>
    <w:rsid w:val="003436D0"/>
    <w:rsid w:val="003437A1"/>
    <w:rsid w:val="003438AF"/>
    <w:rsid w:val="00343AF7"/>
    <w:rsid w:val="00344415"/>
    <w:rsid w:val="003456DC"/>
    <w:rsid w:val="003463B9"/>
    <w:rsid w:val="0034678A"/>
    <w:rsid w:val="00347460"/>
    <w:rsid w:val="00347C43"/>
    <w:rsid w:val="00347E87"/>
    <w:rsid w:val="00347E93"/>
    <w:rsid w:val="003516C3"/>
    <w:rsid w:val="00352366"/>
    <w:rsid w:val="00352CB3"/>
    <w:rsid w:val="00352D82"/>
    <w:rsid w:val="003535C5"/>
    <w:rsid w:val="00353D55"/>
    <w:rsid w:val="003548BE"/>
    <w:rsid w:val="00354B04"/>
    <w:rsid w:val="00354F04"/>
    <w:rsid w:val="00354F6A"/>
    <w:rsid w:val="00356B45"/>
    <w:rsid w:val="00360172"/>
    <w:rsid w:val="00360305"/>
    <w:rsid w:val="00361A11"/>
    <w:rsid w:val="00363F14"/>
    <w:rsid w:val="00364D0C"/>
    <w:rsid w:val="0036558A"/>
    <w:rsid w:val="00365A98"/>
    <w:rsid w:val="003665DA"/>
    <w:rsid w:val="0036700E"/>
    <w:rsid w:val="00367E6D"/>
    <w:rsid w:val="003716CB"/>
    <w:rsid w:val="00371E01"/>
    <w:rsid w:val="00373036"/>
    <w:rsid w:val="00374105"/>
    <w:rsid w:val="00375136"/>
    <w:rsid w:val="00375173"/>
    <w:rsid w:val="003752F0"/>
    <w:rsid w:val="00375576"/>
    <w:rsid w:val="00375D0C"/>
    <w:rsid w:val="003777C5"/>
    <w:rsid w:val="00380029"/>
    <w:rsid w:val="00380E79"/>
    <w:rsid w:val="00384B0F"/>
    <w:rsid w:val="00385356"/>
    <w:rsid w:val="003866EA"/>
    <w:rsid w:val="00386C49"/>
    <w:rsid w:val="00387874"/>
    <w:rsid w:val="00387CE7"/>
    <w:rsid w:val="00391145"/>
    <w:rsid w:val="00393509"/>
    <w:rsid w:val="00393D70"/>
    <w:rsid w:val="0039564A"/>
    <w:rsid w:val="003957B2"/>
    <w:rsid w:val="003A0E4F"/>
    <w:rsid w:val="003A16DB"/>
    <w:rsid w:val="003A200B"/>
    <w:rsid w:val="003A4F4E"/>
    <w:rsid w:val="003A5B74"/>
    <w:rsid w:val="003A5DFF"/>
    <w:rsid w:val="003A7DA7"/>
    <w:rsid w:val="003B0916"/>
    <w:rsid w:val="003B13F6"/>
    <w:rsid w:val="003B15D2"/>
    <w:rsid w:val="003B1A5D"/>
    <w:rsid w:val="003B272E"/>
    <w:rsid w:val="003B32CA"/>
    <w:rsid w:val="003B52D9"/>
    <w:rsid w:val="003B61B2"/>
    <w:rsid w:val="003B63DF"/>
    <w:rsid w:val="003B753C"/>
    <w:rsid w:val="003C0101"/>
    <w:rsid w:val="003C0CA4"/>
    <w:rsid w:val="003C0D05"/>
    <w:rsid w:val="003C106A"/>
    <w:rsid w:val="003C10E1"/>
    <w:rsid w:val="003C1377"/>
    <w:rsid w:val="003C310F"/>
    <w:rsid w:val="003C3F55"/>
    <w:rsid w:val="003C43B6"/>
    <w:rsid w:val="003C526F"/>
    <w:rsid w:val="003C580A"/>
    <w:rsid w:val="003C58C9"/>
    <w:rsid w:val="003C6B37"/>
    <w:rsid w:val="003C6D32"/>
    <w:rsid w:val="003C704F"/>
    <w:rsid w:val="003D21CD"/>
    <w:rsid w:val="003D30B0"/>
    <w:rsid w:val="003D417E"/>
    <w:rsid w:val="003D63C0"/>
    <w:rsid w:val="003D6B6C"/>
    <w:rsid w:val="003D6C68"/>
    <w:rsid w:val="003D7581"/>
    <w:rsid w:val="003E067A"/>
    <w:rsid w:val="003E17E2"/>
    <w:rsid w:val="003E1FD0"/>
    <w:rsid w:val="003E210B"/>
    <w:rsid w:val="003E285C"/>
    <w:rsid w:val="003E5EF3"/>
    <w:rsid w:val="003E5F9F"/>
    <w:rsid w:val="003E5FC8"/>
    <w:rsid w:val="003E7C0E"/>
    <w:rsid w:val="003F008D"/>
    <w:rsid w:val="003F05A1"/>
    <w:rsid w:val="003F1048"/>
    <w:rsid w:val="003F14FD"/>
    <w:rsid w:val="003F3764"/>
    <w:rsid w:val="003F4256"/>
    <w:rsid w:val="003F4659"/>
    <w:rsid w:val="003F5DF9"/>
    <w:rsid w:val="003F62BB"/>
    <w:rsid w:val="003F767E"/>
    <w:rsid w:val="003F7B85"/>
    <w:rsid w:val="003F7CC6"/>
    <w:rsid w:val="003F7F7E"/>
    <w:rsid w:val="004003A3"/>
    <w:rsid w:val="00400DE0"/>
    <w:rsid w:val="00401165"/>
    <w:rsid w:val="004018C0"/>
    <w:rsid w:val="00402453"/>
    <w:rsid w:val="004031CD"/>
    <w:rsid w:val="004039A0"/>
    <w:rsid w:val="00403CA2"/>
    <w:rsid w:val="00405F8D"/>
    <w:rsid w:val="00406771"/>
    <w:rsid w:val="00407C21"/>
    <w:rsid w:val="00407F13"/>
    <w:rsid w:val="0041054D"/>
    <w:rsid w:val="004107B5"/>
    <w:rsid w:val="004112CC"/>
    <w:rsid w:val="00411D82"/>
    <w:rsid w:val="00414167"/>
    <w:rsid w:val="0041452C"/>
    <w:rsid w:val="004146EB"/>
    <w:rsid w:val="00415652"/>
    <w:rsid w:val="0041669D"/>
    <w:rsid w:val="00417F3A"/>
    <w:rsid w:val="004207CB"/>
    <w:rsid w:val="004218F3"/>
    <w:rsid w:val="00421C84"/>
    <w:rsid w:val="004221EC"/>
    <w:rsid w:val="00422D19"/>
    <w:rsid w:val="004231F0"/>
    <w:rsid w:val="0042382E"/>
    <w:rsid w:val="0042428F"/>
    <w:rsid w:val="00425386"/>
    <w:rsid w:val="00425FFE"/>
    <w:rsid w:val="00426A6F"/>
    <w:rsid w:val="00426CA1"/>
    <w:rsid w:val="00426DBD"/>
    <w:rsid w:val="00427061"/>
    <w:rsid w:val="004278B3"/>
    <w:rsid w:val="00427947"/>
    <w:rsid w:val="00427CBC"/>
    <w:rsid w:val="00427DC7"/>
    <w:rsid w:val="0043378D"/>
    <w:rsid w:val="00434F8C"/>
    <w:rsid w:val="00435E08"/>
    <w:rsid w:val="004361B0"/>
    <w:rsid w:val="0043711D"/>
    <w:rsid w:val="00437A8A"/>
    <w:rsid w:val="00437C3A"/>
    <w:rsid w:val="004403AF"/>
    <w:rsid w:val="00441332"/>
    <w:rsid w:val="00441615"/>
    <w:rsid w:val="00441B19"/>
    <w:rsid w:val="00441BC4"/>
    <w:rsid w:val="00441FA4"/>
    <w:rsid w:val="00442D67"/>
    <w:rsid w:val="00443100"/>
    <w:rsid w:val="0044333E"/>
    <w:rsid w:val="00443AC0"/>
    <w:rsid w:val="004452DA"/>
    <w:rsid w:val="00445888"/>
    <w:rsid w:val="00445D7E"/>
    <w:rsid w:val="004468FE"/>
    <w:rsid w:val="004506B4"/>
    <w:rsid w:val="004507AD"/>
    <w:rsid w:val="00450E1E"/>
    <w:rsid w:val="0045145B"/>
    <w:rsid w:val="00451FAE"/>
    <w:rsid w:val="00452412"/>
    <w:rsid w:val="0045244B"/>
    <w:rsid w:val="004526C2"/>
    <w:rsid w:val="00453F91"/>
    <w:rsid w:val="004550F9"/>
    <w:rsid w:val="00456459"/>
    <w:rsid w:val="00457461"/>
    <w:rsid w:val="00457B5E"/>
    <w:rsid w:val="00457B8F"/>
    <w:rsid w:val="00460156"/>
    <w:rsid w:val="00460A28"/>
    <w:rsid w:val="00461492"/>
    <w:rsid w:val="00461F65"/>
    <w:rsid w:val="00462572"/>
    <w:rsid w:val="00463079"/>
    <w:rsid w:val="00465600"/>
    <w:rsid w:val="004656F8"/>
    <w:rsid w:val="00466E4B"/>
    <w:rsid w:val="00467A14"/>
    <w:rsid w:val="00470475"/>
    <w:rsid w:val="0047049B"/>
    <w:rsid w:val="00470858"/>
    <w:rsid w:val="004713D0"/>
    <w:rsid w:val="00471726"/>
    <w:rsid w:val="00471A6B"/>
    <w:rsid w:val="00471B42"/>
    <w:rsid w:val="00472785"/>
    <w:rsid w:val="00473341"/>
    <w:rsid w:val="00474452"/>
    <w:rsid w:val="00474E11"/>
    <w:rsid w:val="004753CA"/>
    <w:rsid w:val="004759A6"/>
    <w:rsid w:val="00475A03"/>
    <w:rsid w:val="00477337"/>
    <w:rsid w:val="00480067"/>
    <w:rsid w:val="00481308"/>
    <w:rsid w:val="004816A6"/>
    <w:rsid w:val="004819D6"/>
    <w:rsid w:val="00482064"/>
    <w:rsid w:val="00484DFB"/>
    <w:rsid w:val="00485BCA"/>
    <w:rsid w:val="00485C7C"/>
    <w:rsid w:val="00486F2D"/>
    <w:rsid w:val="004909BB"/>
    <w:rsid w:val="00493138"/>
    <w:rsid w:val="0049326D"/>
    <w:rsid w:val="004937AD"/>
    <w:rsid w:val="00493B51"/>
    <w:rsid w:val="004947DB"/>
    <w:rsid w:val="004951F2"/>
    <w:rsid w:val="00496FF7"/>
    <w:rsid w:val="00497C0E"/>
    <w:rsid w:val="004A208F"/>
    <w:rsid w:val="004A2B94"/>
    <w:rsid w:val="004A34FC"/>
    <w:rsid w:val="004A383D"/>
    <w:rsid w:val="004A40CA"/>
    <w:rsid w:val="004A6D2E"/>
    <w:rsid w:val="004B17F9"/>
    <w:rsid w:val="004B1BD1"/>
    <w:rsid w:val="004B2149"/>
    <w:rsid w:val="004B2F9E"/>
    <w:rsid w:val="004B36F5"/>
    <w:rsid w:val="004B40C8"/>
    <w:rsid w:val="004B47A8"/>
    <w:rsid w:val="004B4E36"/>
    <w:rsid w:val="004B5404"/>
    <w:rsid w:val="004B69A0"/>
    <w:rsid w:val="004B6AFC"/>
    <w:rsid w:val="004B6E0A"/>
    <w:rsid w:val="004B759C"/>
    <w:rsid w:val="004C003C"/>
    <w:rsid w:val="004C0643"/>
    <w:rsid w:val="004C06B2"/>
    <w:rsid w:val="004C0EA6"/>
    <w:rsid w:val="004C14B1"/>
    <w:rsid w:val="004C2724"/>
    <w:rsid w:val="004C2CB7"/>
    <w:rsid w:val="004C3267"/>
    <w:rsid w:val="004C337E"/>
    <w:rsid w:val="004C3843"/>
    <w:rsid w:val="004C3CB0"/>
    <w:rsid w:val="004C4512"/>
    <w:rsid w:val="004C5657"/>
    <w:rsid w:val="004C7839"/>
    <w:rsid w:val="004D02E3"/>
    <w:rsid w:val="004D103F"/>
    <w:rsid w:val="004D1BB4"/>
    <w:rsid w:val="004D235D"/>
    <w:rsid w:val="004D2A09"/>
    <w:rsid w:val="004D3B48"/>
    <w:rsid w:val="004D527B"/>
    <w:rsid w:val="004D5334"/>
    <w:rsid w:val="004D55D1"/>
    <w:rsid w:val="004D570F"/>
    <w:rsid w:val="004E0A49"/>
    <w:rsid w:val="004E0F60"/>
    <w:rsid w:val="004E1B35"/>
    <w:rsid w:val="004E24F4"/>
    <w:rsid w:val="004E3551"/>
    <w:rsid w:val="004E46AC"/>
    <w:rsid w:val="004E5A22"/>
    <w:rsid w:val="004E5DE3"/>
    <w:rsid w:val="004E774A"/>
    <w:rsid w:val="004E7950"/>
    <w:rsid w:val="004F2387"/>
    <w:rsid w:val="004F372F"/>
    <w:rsid w:val="004F3853"/>
    <w:rsid w:val="004F398E"/>
    <w:rsid w:val="004F4300"/>
    <w:rsid w:val="004F4E4A"/>
    <w:rsid w:val="004F5068"/>
    <w:rsid w:val="004F530F"/>
    <w:rsid w:val="004F53AE"/>
    <w:rsid w:val="004F5B9B"/>
    <w:rsid w:val="004F5C64"/>
    <w:rsid w:val="004F5FA6"/>
    <w:rsid w:val="004F643D"/>
    <w:rsid w:val="004F6675"/>
    <w:rsid w:val="004F73D5"/>
    <w:rsid w:val="004F7D3D"/>
    <w:rsid w:val="0050003E"/>
    <w:rsid w:val="00500BB0"/>
    <w:rsid w:val="005010E3"/>
    <w:rsid w:val="005016B2"/>
    <w:rsid w:val="005027B5"/>
    <w:rsid w:val="0050292E"/>
    <w:rsid w:val="00504B46"/>
    <w:rsid w:val="00504E24"/>
    <w:rsid w:val="00506A6E"/>
    <w:rsid w:val="00507113"/>
    <w:rsid w:val="005074F7"/>
    <w:rsid w:val="00507E82"/>
    <w:rsid w:val="0051084D"/>
    <w:rsid w:val="00510E3A"/>
    <w:rsid w:val="005124FB"/>
    <w:rsid w:val="00513CAE"/>
    <w:rsid w:val="00514149"/>
    <w:rsid w:val="005149A5"/>
    <w:rsid w:val="00515E22"/>
    <w:rsid w:val="00517999"/>
    <w:rsid w:val="005200A4"/>
    <w:rsid w:val="005206DC"/>
    <w:rsid w:val="005209F1"/>
    <w:rsid w:val="00521143"/>
    <w:rsid w:val="00521CBF"/>
    <w:rsid w:val="0052255F"/>
    <w:rsid w:val="00523588"/>
    <w:rsid w:val="00524846"/>
    <w:rsid w:val="00524C94"/>
    <w:rsid w:val="00525C67"/>
    <w:rsid w:val="00526A95"/>
    <w:rsid w:val="00527179"/>
    <w:rsid w:val="00527AB7"/>
    <w:rsid w:val="00530217"/>
    <w:rsid w:val="0053086D"/>
    <w:rsid w:val="00530F4C"/>
    <w:rsid w:val="00530FAC"/>
    <w:rsid w:val="00532C79"/>
    <w:rsid w:val="00533097"/>
    <w:rsid w:val="00534217"/>
    <w:rsid w:val="00534757"/>
    <w:rsid w:val="0053476C"/>
    <w:rsid w:val="005347B8"/>
    <w:rsid w:val="00535D9E"/>
    <w:rsid w:val="0053769C"/>
    <w:rsid w:val="00537989"/>
    <w:rsid w:val="005379A0"/>
    <w:rsid w:val="00540E9B"/>
    <w:rsid w:val="0054198C"/>
    <w:rsid w:val="0054265A"/>
    <w:rsid w:val="0054274D"/>
    <w:rsid w:val="00542C9B"/>
    <w:rsid w:val="00543E2D"/>
    <w:rsid w:val="00543F29"/>
    <w:rsid w:val="0054410A"/>
    <w:rsid w:val="00544BC1"/>
    <w:rsid w:val="00545E9D"/>
    <w:rsid w:val="005460B0"/>
    <w:rsid w:val="00546437"/>
    <w:rsid w:val="0054645D"/>
    <w:rsid w:val="005469AC"/>
    <w:rsid w:val="00546BFD"/>
    <w:rsid w:val="00547123"/>
    <w:rsid w:val="00547EE2"/>
    <w:rsid w:val="00550B27"/>
    <w:rsid w:val="00551F96"/>
    <w:rsid w:val="0055294B"/>
    <w:rsid w:val="00553E56"/>
    <w:rsid w:val="00553F8A"/>
    <w:rsid w:val="0055418F"/>
    <w:rsid w:val="0055469E"/>
    <w:rsid w:val="00555E33"/>
    <w:rsid w:val="0055653B"/>
    <w:rsid w:val="005566A3"/>
    <w:rsid w:val="00556DAA"/>
    <w:rsid w:val="00556F9D"/>
    <w:rsid w:val="00557330"/>
    <w:rsid w:val="0055738F"/>
    <w:rsid w:val="00557524"/>
    <w:rsid w:val="005601E4"/>
    <w:rsid w:val="0056030A"/>
    <w:rsid w:val="00560CB0"/>
    <w:rsid w:val="0056594B"/>
    <w:rsid w:val="0056669B"/>
    <w:rsid w:val="005674D0"/>
    <w:rsid w:val="00567CEB"/>
    <w:rsid w:val="0057034F"/>
    <w:rsid w:val="00570FAE"/>
    <w:rsid w:val="00571021"/>
    <w:rsid w:val="00572169"/>
    <w:rsid w:val="005724A7"/>
    <w:rsid w:val="00572521"/>
    <w:rsid w:val="00572DA9"/>
    <w:rsid w:val="00572F3E"/>
    <w:rsid w:val="00573379"/>
    <w:rsid w:val="0057360B"/>
    <w:rsid w:val="00573B4F"/>
    <w:rsid w:val="00574531"/>
    <w:rsid w:val="00575BBF"/>
    <w:rsid w:val="005802E5"/>
    <w:rsid w:val="00580676"/>
    <w:rsid w:val="00581671"/>
    <w:rsid w:val="00581A0C"/>
    <w:rsid w:val="00581A4D"/>
    <w:rsid w:val="00582CC1"/>
    <w:rsid w:val="0058370B"/>
    <w:rsid w:val="00583FA2"/>
    <w:rsid w:val="0058400E"/>
    <w:rsid w:val="005841AA"/>
    <w:rsid w:val="005842D2"/>
    <w:rsid w:val="0058532E"/>
    <w:rsid w:val="005864B0"/>
    <w:rsid w:val="00590E5A"/>
    <w:rsid w:val="00591782"/>
    <w:rsid w:val="0059210A"/>
    <w:rsid w:val="0059269B"/>
    <w:rsid w:val="00594614"/>
    <w:rsid w:val="00594C57"/>
    <w:rsid w:val="005965B9"/>
    <w:rsid w:val="00596983"/>
    <w:rsid w:val="005973E8"/>
    <w:rsid w:val="00597AFE"/>
    <w:rsid w:val="005A0445"/>
    <w:rsid w:val="005A07C5"/>
    <w:rsid w:val="005A09CA"/>
    <w:rsid w:val="005A1627"/>
    <w:rsid w:val="005A17DE"/>
    <w:rsid w:val="005A1BCA"/>
    <w:rsid w:val="005A263E"/>
    <w:rsid w:val="005A38CA"/>
    <w:rsid w:val="005A3F8C"/>
    <w:rsid w:val="005A47FA"/>
    <w:rsid w:val="005A5FEE"/>
    <w:rsid w:val="005A6158"/>
    <w:rsid w:val="005A7116"/>
    <w:rsid w:val="005A7386"/>
    <w:rsid w:val="005A7EEA"/>
    <w:rsid w:val="005B083D"/>
    <w:rsid w:val="005B0C95"/>
    <w:rsid w:val="005B1015"/>
    <w:rsid w:val="005B135E"/>
    <w:rsid w:val="005B1B23"/>
    <w:rsid w:val="005B1E19"/>
    <w:rsid w:val="005B27E1"/>
    <w:rsid w:val="005B31FA"/>
    <w:rsid w:val="005B381B"/>
    <w:rsid w:val="005B389A"/>
    <w:rsid w:val="005B6F0D"/>
    <w:rsid w:val="005B73B5"/>
    <w:rsid w:val="005C056D"/>
    <w:rsid w:val="005C0600"/>
    <w:rsid w:val="005C06A7"/>
    <w:rsid w:val="005C1314"/>
    <w:rsid w:val="005C1681"/>
    <w:rsid w:val="005C1D04"/>
    <w:rsid w:val="005C1EBA"/>
    <w:rsid w:val="005C2D88"/>
    <w:rsid w:val="005C6179"/>
    <w:rsid w:val="005C7E1B"/>
    <w:rsid w:val="005D048C"/>
    <w:rsid w:val="005D05CB"/>
    <w:rsid w:val="005D21DA"/>
    <w:rsid w:val="005D3088"/>
    <w:rsid w:val="005D32E2"/>
    <w:rsid w:val="005D3911"/>
    <w:rsid w:val="005D3CD0"/>
    <w:rsid w:val="005D47AD"/>
    <w:rsid w:val="005D4835"/>
    <w:rsid w:val="005D4FE8"/>
    <w:rsid w:val="005D58BA"/>
    <w:rsid w:val="005D5D5F"/>
    <w:rsid w:val="005D7467"/>
    <w:rsid w:val="005E0D8D"/>
    <w:rsid w:val="005E10B0"/>
    <w:rsid w:val="005E2229"/>
    <w:rsid w:val="005E487C"/>
    <w:rsid w:val="005E4C58"/>
    <w:rsid w:val="005E4F74"/>
    <w:rsid w:val="005E56C7"/>
    <w:rsid w:val="005F089C"/>
    <w:rsid w:val="005F1D86"/>
    <w:rsid w:val="005F224B"/>
    <w:rsid w:val="005F2CFC"/>
    <w:rsid w:val="005F2D4C"/>
    <w:rsid w:val="005F3C07"/>
    <w:rsid w:val="005F3DF6"/>
    <w:rsid w:val="005F5EFB"/>
    <w:rsid w:val="005F609D"/>
    <w:rsid w:val="005F638C"/>
    <w:rsid w:val="005F6C65"/>
    <w:rsid w:val="005F6D0E"/>
    <w:rsid w:val="005F7545"/>
    <w:rsid w:val="005F79CC"/>
    <w:rsid w:val="00600158"/>
    <w:rsid w:val="00600BEF"/>
    <w:rsid w:val="0060189F"/>
    <w:rsid w:val="00602073"/>
    <w:rsid w:val="00602895"/>
    <w:rsid w:val="0060446A"/>
    <w:rsid w:val="00604A36"/>
    <w:rsid w:val="00606504"/>
    <w:rsid w:val="00607537"/>
    <w:rsid w:val="00607F0A"/>
    <w:rsid w:val="00610518"/>
    <w:rsid w:val="0061120A"/>
    <w:rsid w:val="00611274"/>
    <w:rsid w:val="00611FBA"/>
    <w:rsid w:val="00613084"/>
    <w:rsid w:val="006131B5"/>
    <w:rsid w:val="006135FE"/>
    <w:rsid w:val="00614E19"/>
    <w:rsid w:val="006156F8"/>
    <w:rsid w:val="00616323"/>
    <w:rsid w:val="00616866"/>
    <w:rsid w:val="0062322D"/>
    <w:rsid w:val="00623C35"/>
    <w:rsid w:val="0062451C"/>
    <w:rsid w:val="00624567"/>
    <w:rsid w:val="00625FB1"/>
    <w:rsid w:val="0062643F"/>
    <w:rsid w:val="00626AA1"/>
    <w:rsid w:val="006270BA"/>
    <w:rsid w:val="006278E1"/>
    <w:rsid w:val="00630743"/>
    <w:rsid w:val="0063093B"/>
    <w:rsid w:val="0063120D"/>
    <w:rsid w:val="00631635"/>
    <w:rsid w:val="00633C69"/>
    <w:rsid w:val="00634439"/>
    <w:rsid w:val="0063552B"/>
    <w:rsid w:val="00635645"/>
    <w:rsid w:val="00635EFB"/>
    <w:rsid w:val="00636B2D"/>
    <w:rsid w:val="006370B1"/>
    <w:rsid w:val="006372E6"/>
    <w:rsid w:val="00637493"/>
    <w:rsid w:val="006378BA"/>
    <w:rsid w:val="00637B58"/>
    <w:rsid w:val="006400B1"/>
    <w:rsid w:val="00641D72"/>
    <w:rsid w:val="0064290C"/>
    <w:rsid w:val="00643059"/>
    <w:rsid w:val="006431BA"/>
    <w:rsid w:val="00643503"/>
    <w:rsid w:val="00643DDA"/>
    <w:rsid w:val="00647572"/>
    <w:rsid w:val="00650BD1"/>
    <w:rsid w:val="00650C87"/>
    <w:rsid w:val="0065112D"/>
    <w:rsid w:val="0065152C"/>
    <w:rsid w:val="0065294E"/>
    <w:rsid w:val="00652DAF"/>
    <w:rsid w:val="0065450A"/>
    <w:rsid w:val="006553EF"/>
    <w:rsid w:val="00655963"/>
    <w:rsid w:val="00655DB8"/>
    <w:rsid w:val="00656220"/>
    <w:rsid w:val="00656371"/>
    <w:rsid w:val="006601AA"/>
    <w:rsid w:val="00661638"/>
    <w:rsid w:val="006618F1"/>
    <w:rsid w:val="0066216B"/>
    <w:rsid w:val="00663A02"/>
    <w:rsid w:val="00664B35"/>
    <w:rsid w:val="006657CD"/>
    <w:rsid w:val="0066594E"/>
    <w:rsid w:val="00665E7A"/>
    <w:rsid w:val="00666991"/>
    <w:rsid w:val="00667CFC"/>
    <w:rsid w:val="00667E1F"/>
    <w:rsid w:val="00670172"/>
    <w:rsid w:val="006705D8"/>
    <w:rsid w:val="00671C30"/>
    <w:rsid w:val="00671E91"/>
    <w:rsid w:val="00672E57"/>
    <w:rsid w:val="006733B8"/>
    <w:rsid w:val="00673B94"/>
    <w:rsid w:val="00677373"/>
    <w:rsid w:val="006776DF"/>
    <w:rsid w:val="006801E5"/>
    <w:rsid w:val="00680D3E"/>
    <w:rsid w:val="00680F58"/>
    <w:rsid w:val="006828DC"/>
    <w:rsid w:val="00683F73"/>
    <w:rsid w:val="00683FC1"/>
    <w:rsid w:val="00684842"/>
    <w:rsid w:val="00684F93"/>
    <w:rsid w:val="00684FBC"/>
    <w:rsid w:val="0068681B"/>
    <w:rsid w:val="00691620"/>
    <w:rsid w:val="0069162D"/>
    <w:rsid w:val="006918A0"/>
    <w:rsid w:val="00693474"/>
    <w:rsid w:val="00693BCC"/>
    <w:rsid w:val="00693CAF"/>
    <w:rsid w:val="00693ECF"/>
    <w:rsid w:val="006941EB"/>
    <w:rsid w:val="006942F7"/>
    <w:rsid w:val="00694303"/>
    <w:rsid w:val="006947A3"/>
    <w:rsid w:val="00695094"/>
    <w:rsid w:val="00695497"/>
    <w:rsid w:val="00696A0E"/>
    <w:rsid w:val="00696F30"/>
    <w:rsid w:val="00697B3D"/>
    <w:rsid w:val="006A1F25"/>
    <w:rsid w:val="006A4E3F"/>
    <w:rsid w:val="006A504D"/>
    <w:rsid w:val="006A50FC"/>
    <w:rsid w:val="006A5FE7"/>
    <w:rsid w:val="006A79A8"/>
    <w:rsid w:val="006B0C91"/>
    <w:rsid w:val="006B0E98"/>
    <w:rsid w:val="006B13B3"/>
    <w:rsid w:val="006B15EE"/>
    <w:rsid w:val="006B1743"/>
    <w:rsid w:val="006B2040"/>
    <w:rsid w:val="006B219F"/>
    <w:rsid w:val="006B21CA"/>
    <w:rsid w:val="006B231C"/>
    <w:rsid w:val="006B2E32"/>
    <w:rsid w:val="006B422F"/>
    <w:rsid w:val="006B478D"/>
    <w:rsid w:val="006B62E7"/>
    <w:rsid w:val="006B65B4"/>
    <w:rsid w:val="006B7D44"/>
    <w:rsid w:val="006C039E"/>
    <w:rsid w:val="006C1889"/>
    <w:rsid w:val="006C200A"/>
    <w:rsid w:val="006C32B5"/>
    <w:rsid w:val="006C3940"/>
    <w:rsid w:val="006C3BE4"/>
    <w:rsid w:val="006C6B33"/>
    <w:rsid w:val="006C7271"/>
    <w:rsid w:val="006C79CD"/>
    <w:rsid w:val="006D24A8"/>
    <w:rsid w:val="006D26F3"/>
    <w:rsid w:val="006D3249"/>
    <w:rsid w:val="006D3FB5"/>
    <w:rsid w:val="006D5412"/>
    <w:rsid w:val="006D73F7"/>
    <w:rsid w:val="006D756C"/>
    <w:rsid w:val="006D7BDC"/>
    <w:rsid w:val="006E15B0"/>
    <w:rsid w:val="006E1B8C"/>
    <w:rsid w:val="006E27AA"/>
    <w:rsid w:val="006E27BC"/>
    <w:rsid w:val="006E319B"/>
    <w:rsid w:val="006E377F"/>
    <w:rsid w:val="006E40C4"/>
    <w:rsid w:val="006E56A1"/>
    <w:rsid w:val="006E5F8D"/>
    <w:rsid w:val="006E60BE"/>
    <w:rsid w:val="006F1AF1"/>
    <w:rsid w:val="006F2CE0"/>
    <w:rsid w:val="006F2F24"/>
    <w:rsid w:val="006F3D69"/>
    <w:rsid w:val="006F5F25"/>
    <w:rsid w:val="006F62D4"/>
    <w:rsid w:val="006F6412"/>
    <w:rsid w:val="006F67E0"/>
    <w:rsid w:val="006F6873"/>
    <w:rsid w:val="006F765B"/>
    <w:rsid w:val="006F7698"/>
    <w:rsid w:val="00700359"/>
    <w:rsid w:val="0070161E"/>
    <w:rsid w:val="00701945"/>
    <w:rsid w:val="00701F84"/>
    <w:rsid w:val="007023D4"/>
    <w:rsid w:val="007026C5"/>
    <w:rsid w:val="00702EE4"/>
    <w:rsid w:val="00703D4C"/>
    <w:rsid w:val="00703D6D"/>
    <w:rsid w:val="00705520"/>
    <w:rsid w:val="00705F41"/>
    <w:rsid w:val="007079F6"/>
    <w:rsid w:val="00707EA2"/>
    <w:rsid w:val="007106F0"/>
    <w:rsid w:val="00710EB3"/>
    <w:rsid w:val="00712162"/>
    <w:rsid w:val="00712C4D"/>
    <w:rsid w:val="00712E0B"/>
    <w:rsid w:val="00712FD4"/>
    <w:rsid w:val="00713983"/>
    <w:rsid w:val="007152C1"/>
    <w:rsid w:val="00715357"/>
    <w:rsid w:val="00715842"/>
    <w:rsid w:val="00715DA9"/>
    <w:rsid w:val="0071627E"/>
    <w:rsid w:val="00716996"/>
    <w:rsid w:val="00720716"/>
    <w:rsid w:val="00720AB6"/>
    <w:rsid w:val="007211AB"/>
    <w:rsid w:val="00721F47"/>
    <w:rsid w:val="00726822"/>
    <w:rsid w:val="00726EBB"/>
    <w:rsid w:val="007271CD"/>
    <w:rsid w:val="00727B25"/>
    <w:rsid w:val="00730449"/>
    <w:rsid w:val="0073091F"/>
    <w:rsid w:val="00730AA1"/>
    <w:rsid w:val="0073179E"/>
    <w:rsid w:val="00732434"/>
    <w:rsid w:val="0073254B"/>
    <w:rsid w:val="00734CE2"/>
    <w:rsid w:val="00735074"/>
    <w:rsid w:val="00735846"/>
    <w:rsid w:val="00735CE0"/>
    <w:rsid w:val="007362D6"/>
    <w:rsid w:val="00736BFF"/>
    <w:rsid w:val="0074093E"/>
    <w:rsid w:val="0074107B"/>
    <w:rsid w:val="00741D61"/>
    <w:rsid w:val="007425C2"/>
    <w:rsid w:val="007434BA"/>
    <w:rsid w:val="00743E80"/>
    <w:rsid w:val="007440A8"/>
    <w:rsid w:val="0074495F"/>
    <w:rsid w:val="00745145"/>
    <w:rsid w:val="00745AC8"/>
    <w:rsid w:val="00747775"/>
    <w:rsid w:val="007504EC"/>
    <w:rsid w:val="00751555"/>
    <w:rsid w:val="0075173B"/>
    <w:rsid w:val="00751853"/>
    <w:rsid w:val="00751FC5"/>
    <w:rsid w:val="00752C8E"/>
    <w:rsid w:val="00752F88"/>
    <w:rsid w:val="0075326B"/>
    <w:rsid w:val="00754056"/>
    <w:rsid w:val="00755BF5"/>
    <w:rsid w:val="0075604B"/>
    <w:rsid w:val="007569A0"/>
    <w:rsid w:val="00757D2C"/>
    <w:rsid w:val="00760418"/>
    <w:rsid w:val="00760516"/>
    <w:rsid w:val="00760A6C"/>
    <w:rsid w:val="00760AEF"/>
    <w:rsid w:val="007619C3"/>
    <w:rsid w:val="00762DB6"/>
    <w:rsid w:val="007649EC"/>
    <w:rsid w:val="00764BFC"/>
    <w:rsid w:val="007655A6"/>
    <w:rsid w:val="007659B3"/>
    <w:rsid w:val="00766923"/>
    <w:rsid w:val="00767059"/>
    <w:rsid w:val="00767110"/>
    <w:rsid w:val="00767301"/>
    <w:rsid w:val="007675FD"/>
    <w:rsid w:val="007677AE"/>
    <w:rsid w:val="00767A11"/>
    <w:rsid w:val="0077124D"/>
    <w:rsid w:val="00771AC5"/>
    <w:rsid w:val="00772E0E"/>
    <w:rsid w:val="00772E2E"/>
    <w:rsid w:val="00774378"/>
    <w:rsid w:val="00774769"/>
    <w:rsid w:val="00774772"/>
    <w:rsid w:val="0077523B"/>
    <w:rsid w:val="00775B44"/>
    <w:rsid w:val="00776002"/>
    <w:rsid w:val="0077608E"/>
    <w:rsid w:val="0077667E"/>
    <w:rsid w:val="0077714E"/>
    <w:rsid w:val="00777EF8"/>
    <w:rsid w:val="007802D7"/>
    <w:rsid w:val="00780592"/>
    <w:rsid w:val="007815AE"/>
    <w:rsid w:val="007815FE"/>
    <w:rsid w:val="00781875"/>
    <w:rsid w:val="007838B3"/>
    <w:rsid w:val="00783A58"/>
    <w:rsid w:val="00783F23"/>
    <w:rsid w:val="007840AE"/>
    <w:rsid w:val="0078538F"/>
    <w:rsid w:val="00786838"/>
    <w:rsid w:val="00786BA5"/>
    <w:rsid w:val="00787FBC"/>
    <w:rsid w:val="00791AEB"/>
    <w:rsid w:val="0079209A"/>
    <w:rsid w:val="0079488E"/>
    <w:rsid w:val="00794B2C"/>
    <w:rsid w:val="00794E64"/>
    <w:rsid w:val="0079524E"/>
    <w:rsid w:val="00795A87"/>
    <w:rsid w:val="0079759B"/>
    <w:rsid w:val="00797A91"/>
    <w:rsid w:val="00797B64"/>
    <w:rsid w:val="007A15E0"/>
    <w:rsid w:val="007A2E87"/>
    <w:rsid w:val="007A3333"/>
    <w:rsid w:val="007A3807"/>
    <w:rsid w:val="007A3F8B"/>
    <w:rsid w:val="007A454C"/>
    <w:rsid w:val="007A4BD4"/>
    <w:rsid w:val="007A51A4"/>
    <w:rsid w:val="007A57E0"/>
    <w:rsid w:val="007A69EA"/>
    <w:rsid w:val="007A7472"/>
    <w:rsid w:val="007B0995"/>
    <w:rsid w:val="007B101B"/>
    <w:rsid w:val="007B312F"/>
    <w:rsid w:val="007B3687"/>
    <w:rsid w:val="007B4332"/>
    <w:rsid w:val="007B4886"/>
    <w:rsid w:val="007B5AF9"/>
    <w:rsid w:val="007B7A78"/>
    <w:rsid w:val="007C04E8"/>
    <w:rsid w:val="007C0AB7"/>
    <w:rsid w:val="007C3183"/>
    <w:rsid w:val="007C33D3"/>
    <w:rsid w:val="007C36FE"/>
    <w:rsid w:val="007C3967"/>
    <w:rsid w:val="007C5AB5"/>
    <w:rsid w:val="007C6FEB"/>
    <w:rsid w:val="007C7EE9"/>
    <w:rsid w:val="007D0D95"/>
    <w:rsid w:val="007D1548"/>
    <w:rsid w:val="007D1B0F"/>
    <w:rsid w:val="007D1F0F"/>
    <w:rsid w:val="007D41BD"/>
    <w:rsid w:val="007D45AE"/>
    <w:rsid w:val="007D5074"/>
    <w:rsid w:val="007D53CC"/>
    <w:rsid w:val="007D60B6"/>
    <w:rsid w:val="007D6F29"/>
    <w:rsid w:val="007E0427"/>
    <w:rsid w:val="007E0754"/>
    <w:rsid w:val="007E0AFA"/>
    <w:rsid w:val="007E0C14"/>
    <w:rsid w:val="007E0D80"/>
    <w:rsid w:val="007E1BD0"/>
    <w:rsid w:val="007E218E"/>
    <w:rsid w:val="007E2FEE"/>
    <w:rsid w:val="007E3E9E"/>
    <w:rsid w:val="007E3F80"/>
    <w:rsid w:val="007E4461"/>
    <w:rsid w:val="007E4688"/>
    <w:rsid w:val="007E62BC"/>
    <w:rsid w:val="007E7B51"/>
    <w:rsid w:val="007E7BB1"/>
    <w:rsid w:val="007F0173"/>
    <w:rsid w:val="007F038C"/>
    <w:rsid w:val="007F0752"/>
    <w:rsid w:val="007F0EB0"/>
    <w:rsid w:val="007F1211"/>
    <w:rsid w:val="007F358C"/>
    <w:rsid w:val="007F3FCC"/>
    <w:rsid w:val="007F4179"/>
    <w:rsid w:val="007F4455"/>
    <w:rsid w:val="007F4C09"/>
    <w:rsid w:val="007F56FA"/>
    <w:rsid w:val="007F5867"/>
    <w:rsid w:val="007F6DC6"/>
    <w:rsid w:val="007F7077"/>
    <w:rsid w:val="007F7C4B"/>
    <w:rsid w:val="008002F7"/>
    <w:rsid w:val="00800933"/>
    <w:rsid w:val="0080133E"/>
    <w:rsid w:val="0080150F"/>
    <w:rsid w:val="008019C7"/>
    <w:rsid w:val="00803D42"/>
    <w:rsid w:val="008042C0"/>
    <w:rsid w:val="00804488"/>
    <w:rsid w:val="00804A46"/>
    <w:rsid w:val="00804BBA"/>
    <w:rsid w:val="008051C2"/>
    <w:rsid w:val="00805371"/>
    <w:rsid w:val="00805BEC"/>
    <w:rsid w:val="008060F1"/>
    <w:rsid w:val="0080738B"/>
    <w:rsid w:val="00807920"/>
    <w:rsid w:val="00807FFC"/>
    <w:rsid w:val="0081075F"/>
    <w:rsid w:val="008114A7"/>
    <w:rsid w:val="008114FA"/>
    <w:rsid w:val="0081190A"/>
    <w:rsid w:val="00812F2B"/>
    <w:rsid w:val="00813BF4"/>
    <w:rsid w:val="008141AB"/>
    <w:rsid w:val="008141E5"/>
    <w:rsid w:val="00817FC3"/>
    <w:rsid w:val="008200E7"/>
    <w:rsid w:val="00820449"/>
    <w:rsid w:val="008205D4"/>
    <w:rsid w:val="008207E6"/>
    <w:rsid w:val="00821207"/>
    <w:rsid w:val="00821538"/>
    <w:rsid w:val="00822B39"/>
    <w:rsid w:val="008231DE"/>
    <w:rsid w:val="00825259"/>
    <w:rsid w:val="008257CC"/>
    <w:rsid w:val="00826812"/>
    <w:rsid w:val="00827482"/>
    <w:rsid w:val="00827D71"/>
    <w:rsid w:val="00830156"/>
    <w:rsid w:val="00831A5D"/>
    <w:rsid w:val="00833A8C"/>
    <w:rsid w:val="00834E79"/>
    <w:rsid w:val="008424D4"/>
    <w:rsid w:val="00842543"/>
    <w:rsid w:val="00842CA1"/>
    <w:rsid w:val="00843666"/>
    <w:rsid w:val="00843A0F"/>
    <w:rsid w:val="00844F18"/>
    <w:rsid w:val="008452A1"/>
    <w:rsid w:val="00845FCC"/>
    <w:rsid w:val="00846C02"/>
    <w:rsid w:val="00846C4C"/>
    <w:rsid w:val="00847523"/>
    <w:rsid w:val="008478C0"/>
    <w:rsid w:val="00847A9C"/>
    <w:rsid w:val="00851CA9"/>
    <w:rsid w:val="0085437B"/>
    <w:rsid w:val="00855331"/>
    <w:rsid w:val="008568A8"/>
    <w:rsid w:val="00860331"/>
    <w:rsid w:val="00860A70"/>
    <w:rsid w:val="008620D7"/>
    <w:rsid w:val="0086275B"/>
    <w:rsid w:val="008631D3"/>
    <w:rsid w:val="008636EC"/>
    <w:rsid w:val="00864D54"/>
    <w:rsid w:val="0086546A"/>
    <w:rsid w:val="0086575A"/>
    <w:rsid w:val="00866F95"/>
    <w:rsid w:val="00867AEA"/>
    <w:rsid w:val="00867FC7"/>
    <w:rsid w:val="008719D2"/>
    <w:rsid w:val="008719F6"/>
    <w:rsid w:val="00871BCD"/>
    <w:rsid w:val="00872361"/>
    <w:rsid w:val="00872DFD"/>
    <w:rsid w:val="00873070"/>
    <w:rsid w:val="00873990"/>
    <w:rsid w:val="00874251"/>
    <w:rsid w:val="008767AB"/>
    <w:rsid w:val="0087690A"/>
    <w:rsid w:val="00877BB8"/>
    <w:rsid w:val="008801DC"/>
    <w:rsid w:val="00880597"/>
    <w:rsid w:val="00881248"/>
    <w:rsid w:val="0088143D"/>
    <w:rsid w:val="00881785"/>
    <w:rsid w:val="008822FF"/>
    <w:rsid w:val="00882847"/>
    <w:rsid w:val="00882D86"/>
    <w:rsid w:val="008836C9"/>
    <w:rsid w:val="00884839"/>
    <w:rsid w:val="00884E26"/>
    <w:rsid w:val="00885469"/>
    <w:rsid w:val="00885846"/>
    <w:rsid w:val="008868F2"/>
    <w:rsid w:val="00886C34"/>
    <w:rsid w:val="00886F62"/>
    <w:rsid w:val="008871E6"/>
    <w:rsid w:val="00887774"/>
    <w:rsid w:val="00887C9D"/>
    <w:rsid w:val="00890677"/>
    <w:rsid w:val="008908D6"/>
    <w:rsid w:val="00891430"/>
    <w:rsid w:val="00891482"/>
    <w:rsid w:val="00891CA1"/>
    <w:rsid w:val="008928C9"/>
    <w:rsid w:val="00892F82"/>
    <w:rsid w:val="00893079"/>
    <w:rsid w:val="00893540"/>
    <w:rsid w:val="00893804"/>
    <w:rsid w:val="00893F72"/>
    <w:rsid w:val="008951A3"/>
    <w:rsid w:val="00895897"/>
    <w:rsid w:val="008959D1"/>
    <w:rsid w:val="00895A14"/>
    <w:rsid w:val="00895CEF"/>
    <w:rsid w:val="00896FFB"/>
    <w:rsid w:val="00897FC7"/>
    <w:rsid w:val="008A0942"/>
    <w:rsid w:val="008A0A53"/>
    <w:rsid w:val="008A14D5"/>
    <w:rsid w:val="008A264F"/>
    <w:rsid w:val="008A296E"/>
    <w:rsid w:val="008A29D7"/>
    <w:rsid w:val="008A356F"/>
    <w:rsid w:val="008A36B7"/>
    <w:rsid w:val="008A3E36"/>
    <w:rsid w:val="008A445D"/>
    <w:rsid w:val="008A4B02"/>
    <w:rsid w:val="008A4F57"/>
    <w:rsid w:val="008A7CB5"/>
    <w:rsid w:val="008A7F14"/>
    <w:rsid w:val="008B0071"/>
    <w:rsid w:val="008B0834"/>
    <w:rsid w:val="008B1B49"/>
    <w:rsid w:val="008B24C7"/>
    <w:rsid w:val="008B305C"/>
    <w:rsid w:val="008B31C7"/>
    <w:rsid w:val="008B37A0"/>
    <w:rsid w:val="008B3D1F"/>
    <w:rsid w:val="008B3E7A"/>
    <w:rsid w:val="008B4924"/>
    <w:rsid w:val="008B683F"/>
    <w:rsid w:val="008C0B83"/>
    <w:rsid w:val="008C1380"/>
    <w:rsid w:val="008C1C8D"/>
    <w:rsid w:val="008C2352"/>
    <w:rsid w:val="008C2E8D"/>
    <w:rsid w:val="008C3D9C"/>
    <w:rsid w:val="008C42E6"/>
    <w:rsid w:val="008C46A1"/>
    <w:rsid w:val="008C4853"/>
    <w:rsid w:val="008C4B4C"/>
    <w:rsid w:val="008C6575"/>
    <w:rsid w:val="008C6DEF"/>
    <w:rsid w:val="008C72DA"/>
    <w:rsid w:val="008C76D1"/>
    <w:rsid w:val="008D0CEC"/>
    <w:rsid w:val="008D0D41"/>
    <w:rsid w:val="008D0DC0"/>
    <w:rsid w:val="008D1DF5"/>
    <w:rsid w:val="008D506C"/>
    <w:rsid w:val="008D6BC3"/>
    <w:rsid w:val="008D6DAC"/>
    <w:rsid w:val="008D7BDE"/>
    <w:rsid w:val="008E1736"/>
    <w:rsid w:val="008E31ED"/>
    <w:rsid w:val="008E4D0A"/>
    <w:rsid w:val="008E50D5"/>
    <w:rsid w:val="008E5144"/>
    <w:rsid w:val="008E6032"/>
    <w:rsid w:val="008E6262"/>
    <w:rsid w:val="008E666A"/>
    <w:rsid w:val="008E6C8D"/>
    <w:rsid w:val="008E6CF4"/>
    <w:rsid w:val="008E7B3C"/>
    <w:rsid w:val="008E7B60"/>
    <w:rsid w:val="008F02D1"/>
    <w:rsid w:val="008F045F"/>
    <w:rsid w:val="008F0C89"/>
    <w:rsid w:val="008F131C"/>
    <w:rsid w:val="008F1C17"/>
    <w:rsid w:val="008F1CA8"/>
    <w:rsid w:val="008F234D"/>
    <w:rsid w:val="008F2682"/>
    <w:rsid w:val="008F3288"/>
    <w:rsid w:val="008F3947"/>
    <w:rsid w:val="008F482F"/>
    <w:rsid w:val="008F4E10"/>
    <w:rsid w:val="008F551C"/>
    <w:rsid w:val="008F5773"/>
    <w:rsid w:val="008F5F26"/>
    <w:rsid w:val="008F64B3"/>
    <w:rsid w:val="008F7E9E"/>
    <w:rsid w:val="00900D9F"/>
    <w:rsid w:val="00900F2C"/>
    <w:rsid w:val="00902F97"/>
    <w:rsid w:val="009035A7"/>
    <w:rsid w:val="0090370E"/>
    <w:rsid w:val="009051F9"/>
    <w:rsid w:val="00905D60"/>
    <w:rsid w:val="0090744E"/>
    <w:rsid w:val="00907D51"/>
    <w:rsid w:val="009113F5"/>
    <w:rsid w:val="00911670"/>
    <w:rsid w:val="0091235D"/>
    <w:rsid w:val="0091384D"/>
    <w:rsid w:val="00914E1C"/>
    <w:rsid w:val="009153CB"/>
    <w:rsid w:val="00915A1E"/>
    <w:rsid w:val="00916569"/>
    <w:rsid w:val="00916C4F"/>
    <w:rsid w:val="009179DF"/>
    <w:rsid w:val="00917D2D"/>
    <w:rsid w:val="00920E71"/>
    <w:rsid w:val="009217D6"/>
    <w:rsid w:val="00922BA9"/>
    <w:rsid w:val="009232B4"/>
    <w:rsid w:val="009233ED"/>
    <w:rsid w:val="00923E9F"/>
    <w:rsid w:val="00924F27"/>
    <w:rsid w:val="009251A1"/>
    <w:rsid w:val="009251BE"/>
    <w:rsid w:val="009253A1"/>
    <w:rsid w:val="00927081"/>
    <w:rsid w:val="009274AB"/>
    <w:rsid w:val="009277F2"/>
    <w:rsid w:val="00927EA2"/>
    <w:rsid w:val="00930D89"/>
    <w:rsid w:val="00931262"/>
    <w:rsid w:val="009313DF"/>
    <w:rsid w:val="00932603"/>
    <w:rsid w:val="00933337"/>
    <w:rsid w:val="009337BB"/>
    <w:rsid w:val="00934235"/>
    <w:rsid w:val="00934587"/>
    <w:rsid w:val="00934FE1"/>
    <w:rsid w:val="0093505F"/>
    <w:rsid w:val="009351D0"/>
    <w:rsid w:val="009358F1"/>
    <w:rsid w:val="00935D71"/>
    <w:rsid w:val="009374B5"/>
    <w:rsid w:val="0093751F"/>
    <w:rsid w:val="00937D03"/>
    <w:rsid w:val="0094012E"/>
    <w:rsid w:val="00941214"/>
    <w:rsid w:val="009413D5"/>
    <w:rsid w:val="0094178F"/>
    <w:rsid w:val="0094223B"/>
    <w:rsid w:val="00942305"/>
    <w:rsid w:val="0094231F"/>
    <w:rsid w:val="00944B82"/>
    <w:rsid w:val="00944C01"/>
    <w:rsid w:val="00945F0D"/>
    <w:rsid w:val="00945F9D"/>
    <w:rsid w:val="00946335"/>
    <w:rsid w:val="0094741E"/>
    <w:rsid w:val="00947A6B"/>
    <w:rsid w:val="00947B3A"/>
    <w:rsid w:val="00947EC3"/>
    <w:rsid w:val="00950B10"/>
    <w:rsid w:val="00950E60"/>
    <w:rsid w:val="009511FA"/>
    <w:rsid w:val="00951D4C"/>
    <w:rsid w:val="00954C4F"/>
    <w:rsid w:val="009551F8"/>
    <w:rsid w:val="00956253"/>
    <w:rsid w:val="009564ED"/>
    <w:rsid w:val="00956666"/>
    <w:rsid w:val="0095714D"/>
    <w:rsid w:val="0095734E"/>
    <w:rsid w:val="00960375"/>
    <w:rsid w:val="00960395"/>
    <w:rsid w:val="0096039F"/>
    <w:rsid w:val="009604DC"/>
    <w:rsid w:val="00960CE9"/>
    <w:rsid w:val="009615DA"/>
    <w:rsid w:val="009622A0"/>
    <w:rsid w:val="009632ED"/>
    <w:rsid w:val="00963672"/>
    <w:rsid w:val="00965D40"/>
    <w:rsid w:val="00966340"/>
    <w:rsid w:val="00967478"/>
    <w:rsid w:val="00967C67"/>
    <w:rsid w:val="00970981"/>
    <w:rsid w:val="00970AE5"/>
    <w:rsid w:val="00971188"/>
    <w:rsid w:val="00971A35"/>
    <w:rsid w:val="009736F9"/>
    <w:rsid w:val="00973B14"/>
    <w:rsid w:val="00973C1F"/>
    <w:rsid w:val="00973CCE"/>
    <w:rsid w:val="009742F7"/>
    <w:rsid w:val="00974440"/>
    <w:rsid w:val="0097555F"/>
    <w:rsid w:val="00975E27"/>
    <w:rsid w:val="009770F8"/>
    <w:rsid w:val="009771E1"/>
    <w:rsid w:val="009771F3"/>
    <w:rsid w:val="00980122"/>
    <w:rsid w:val="009803D6"/>
    <w:rsid w:val="0098079E"/>
    <w:rsid w:val="009819AD"/>
    <w:rsid w:val="009823ED"/>
    <w:rsid w:val="00984063"/>
    <w:rsid w:val="00986844"/>
    <w:rsid w:val="009868FA"/>
    <w:rsid w:val="00986B23"/>
    <w:rsid w:val="00987188"/>
    <w:rsid w:val="00990CAB"/>
    <w:rsid w:val="0099120C"/>
    <w:rsid w:val="009919CA"/>
    <w:rsid w:val="009920FC"/>
    <w:rsid w:val="00992546"/>
    <w:rsid w:val="00993450"/>
    <w:rsid w:val="0099380A"/>
    <w:rsid w:val="00995B7B"/>
    <w:rsid w:val="00995F54"/>
    <w:rsid w:val="00996181"/>
    <w:rsid w:val="00996492"/>
    <w:rsid w:val="009964AF"/>
    <w:rsid w:val="009964CF"/>
    <w:rsid w:val="00997035"/>
    <w:rsid w:val="009970A3"/>
    <w:rsid w:val="009A1B5B"/>
    <w:rsid w:val="009A200A"/>
    <w:rsid w:val="009A25EF"/>
    <w:rsid w:val="009A29A3"/>
    <w:rsid w:val="009A2CF5"/>
    <w:rsid w:val="009A3B6E"/>
    <w:rsid w:val="009A4426"/>
    <w:rsid w:val="009A4CB9"/>
    <w:rsid w:val="009A4EE5"/>
    <w:rsid w:val="009A5678"/>
    <w:rsid w:val="009A5ADF"/>
    <w:rsid w:val="009A62B9"/>
    <w:rsid w:val="009A678A"/>
    <w:rsid w:val="009A7443"/>
    <w:rsid w:val="009A7D4B"/>
    <w:rsid w:val="009B0848"/>
    <w:rsid w:val="009B31D6"/>
    <w:rsid w:val="009B31FF"/>
    <w:rsid w:val="009B3AB8"/>
    <w:rsid w:val="009B6993"/>
    <w:rsid w:val="009B720E"/>
    <w:rsid w:val="009B7E7C"/>
    <w:rsid w:val="009C1F1C"/>
    <w:rsid w:val="009C2842"/>
    <w:rsid w:val="009C2BC2"/>
    <w:rsid w:val="009C34D9"/>
    <w:rsid w:val="009C4D5E"/>
    <w:rsid w:val="009C585A"/>
    <w:rsid w:val="009C5C6D"/>
    <w:rsid w:val="009C61C1"/>
    <w:rsid w:val="009C6948"/>
    <w:rsid w:val="009C7910"/>
    <w:rsid w:val="009D0B19"/>
    <w:rsid w:val="009D2419"/>
    <w:rsid w:val="009D2663"/>
    <w:rsid w:val="009D28AD"/>
    <w:rsid w:val="009D35E3"/>
    <w:rsid w:val="009D3B1C"/>
    <w:rsid w:val="009D3B96"/>
    <w:rsid w:val="009D400E"/>
    <w:rsid w:val="009D43F2"/>
    <w:rsid w:val="009D47B0"/>
    <w:rsid w:val="009D487A"/>
    <w:rsid w:val="009D5ADE"/>
    <w:rsid w:val="009D6043"/>
    <w:rsid w:val="009D67B1"/>
    <w:rsid w:val="009D681C"/>
    <w:rsid w:val="009D74D8"/>
    <w:rsid w:val="009D78F8"/>
    <w:rsid w:val="009E0858"/>
    <w:rsid w:val="009E08E4"/>
    <w:rsid w:val="009E0C56"/>
    <w:rsid w:val="009E168D"/>
    <w:rsid w:val="009E1C4C"/>
    <w:rsid w:val="009E35D7"/>
    <w:rsid w:val="009E3ADC"/>
    <w:rsid w:val="009E79D2"/>
    <w:rsid w:val="009E7FA7"/>
    <w:rsid w:val="009F058C"/>
    <w:rsid w:val="009F0D0B"/>
    <w:rsid w:val="009F1492"/>
    <w:rsid w:val="009F1569"/>
    <w:rsid w:val="009F3B35"/>
    <w:rsid w:val="009F4749"/>
    <w:rsid w:val="009F6267"/>
    <w:rsid w:val="009F656E"/>
    <w:rsid w:val="009F66E5"/>
    <w:rsid w:val="00A0000C"/>
    <w:rsid w:val="00A020AA"/>
    <w:rsid w:val="00A020D3"/>
    <w:rsid w:val="00A02664"/>
    <w:rsid w:val="00A02B94"/>
    <w:rsid w:val="00A06B7C"/>
    <w:rsid w:val="00A06B9F"/>
    <w:rsid w:val="00A06C2D"/>
    <w:rsid w:val="00A07502"/>
    <w:rsid w:val="00A0774F"/>
    <w:rsid w:val="00A077B3"/>
    <w:rsid w:val="00A100DE"/>
    <w:rsid w:val="00A10E22"/>
    <w:rsid w:val="00A11082"/>
    <w:rsid w:val="00A11867"/>
    <w:rsid w:val="00A119A0"/>
    <w:rsid w:val="00A11FFB"/>
    <w:rsid w:val="00A12196"/>
    <w:rsid w:val="00A143DF"/>
    <w:rsid w:val="00A153F7"/>
    <w:rsid w:val="00A155FF"/>
    <w:rsid w:val="00A1628D"/>
    <w:rsid w:val="00A1665E"/>
    <w:rsid w:val="00A169B8"/>
    <w:rsid w:val="00A174C2"/>
    <w:rsid w:val="00A20986"/>
    <w:rsid w:val="00A20D1F"/>
    <w:rsid w:val="00A21CFC"/>
    <w:rsid w:val="00A21FDF"/>
    <w:rsid w:val="00A222F3"/>
    <w:rsid w:val="00A22492"/>
    <w:rsid w:val="00A22653"/>
    <w:rsid w:val="00A242EB"/>
    <w:rsid w:val="00A300F7"/>
    <w:rsid w:val="00A30607"/>
    <w:rsid w:val="00A30666"/>
    <w:rsid w:val="00A3080A"/>
    <w:rsid w:val="00A31094"/>
    <w:rsid w:val="00A31501"/>
    <w:rsid w:val="00A317B3"/>
    <w:rsid w:val="00A32F43"/>
    <w:rsid w:val="00A337B0"/>
    <w:rsid w:val="00A340AB"/>
    <w:rsid w:val="00A345BE"/>
    <w:rsid w:val="00A35604"/>
    <w:rsid w:val="00A3603C"/>
    <w:rsid w:val="00A37087"/>
    <w:rsid w:val="00A40316"/>
    <w:rsid w:val="00A407A8"/>
    <w:rsid w:val="00A41646"/>
    <w:rsid w:val="00A42FC3"/>
    <w:rsid w:val="00A4307F"/>
    <w:rsid w:val="00A43924"/>
    <w:rsid w:val="00A4428B"/>
    <w:rsid w:val="00A45326"/>
    <w:rsid w:val="00A4640A"/>
    <w:rsid w:val="00A46FFC"/>
    <w:rsid w:val="00A4719A"/>
    <w:rsid w:val="00A476F5"/>
    <w:rsid w:val="00A505C8"/>
    <w:rsid w:val="00A506ED"/>
    <w:rsid w:val="00A524CC"/>
    <w:rsid w:val="00A53365"/>
    <w:rsid w:val="00A533A2"/>
    <w:rsid w:val="00A5347C"/>
    <w:rsid w:val="00A54242"/>
    <w:rsid w:val="00A5471D"/>
    <w:rsid w:val="00A55107"/>
    <w:rsid w:val="00A558E8"/>
    <w:rsid w:val="00A56646"/>
    <w:rsid w:val="00A5762F"/>
    <w:rsid w:val="00A57E82"/>
    <w:rsid w:val="00A57F8F"/>
    <w:rsid w:val="00A616B4"/>
    <w:rsid w:val="00A619E7"/>
    <w:rsid w:val="00A62DCD"/>
    <w:rsid w:val="00A62F2B"/>
    <w:rsid w:val="00A637B6"/>
    <w:rsid w:val="00A6401D"/>
    <w:rsid w:val="00A6481E"/>
    <w:rsid w:val="00A65595"/>
    <w:rsid w:val="00A65C3B"/>
    <w:rsid w:val="00A662BD"/>
    <w:rsid w:val="00A668B0"/>
    <w:rsid w:val="00A66AFF"/>
    <w:rsid w:val="00A66F86"/>
    <w:rsid w:val="00A671F5"/>
    <w:rsid w:val="00A7029F"/>
    <w:rsid w:val="00A7054F"/>
    <w:rsid w:val="00A711B0"/>
    <w:rsid w:val="00A71A8E"/>
    <w:rsid w:val="00A71F6F"/>
    <w:rsid w:val="00A72A51"/>
    <w:rsid w:val="00A73244"/>
    <w:rsid w:val="00A749D9"/>
    <w:rsid w:val="00A74CFC"/>
    <w:rsid w:val="00A752BA"/>
    <w:rsid w:val="00A75435"/>
    <w:rsid w:val="00A75668"/>
    <w:rsid w:val="00A76574"/>
    <w:rsid w:val="00A80384"/>
    <w:rsid w:val="00A80570"/>
    <w:rsid w:val="00A80A9D"/>
    <w:rsid w:val="00A8144A"/>
    <w:rsid w:val="00A83114"/>
    <w:rsid w:val="00A83543"/>
    <w:rsid w:val="00A8390F"/>
    <w:rsid w:val="00A843B0"/>
    <w:rsid w:val="00A851C7"/>
    <w:rsid w:val="00A86A63"/>
    <w:rsid w:val="00A86C32"/>
    <w:rsid w:val="00A90AF2"/>
    <w:rsid w:val="00A91838"/>
    <w:rsid w:val="00A91996"/>
    <w:rsid w:val="00A94514"/>
    <w:rsid w:val="00A94DFF"/>
    <w:rsid w:val="00A94F1C"/>
    <w:rsid w:val="00A9546F"/>
    <w:rsid w:val="00A9556D"/>
    <w:rsid w:val="00A96185"/>
    <w:rsid w:val="00A967FF"/>
    <w:rsid w:val="00A968D3"/>
    <w:rsid w:val="00AA1C6F"/>
    <w:rsid w:val="00AA1DC8"/>
    <w:rsid w:val="00AA2320"/>
    <w:rsid w:val="00AA2E66"/>
    <w:rsid w:val="00AA3CF2"/>
    <w:rsid w:val="00AA4219"/>
    <w:rsid w:val="00AA4BF0"/>
    <w:rsid w:val="00AA5166"/>
    <w:rsid w:val="00AA57A9"/>
    <w:rsid w:val="00AA6AB9"/>
    <w:rsid w:val="00AA77D6"/>
    <w:rsid w:val="00AA7BA6"/>
    <w:rsid w:val="00AB03E8"/>
    <w:rsid w:val="00AB0C7F"/>
    <w:rsid w:val="00AB1711"/>
    <w:rsid w:val="00AB3626"/>
    <w:rsid w:val="00AB3A17"/>
    <w:rsid w:val="00AB4831"/>
    <w:rsid w:val="00AB4F0C"/>
    <w:rsid w:val="00AB6F15"/>
    <w:rsid w:val="00AC0D8D"/>
    <w:rsid w:val="00AC0F6E"/>
    <w:rsid w:val="00AC1394"/>
    <w:rsid w:val="00AC1F28"/>
    <w:rsid w:val="00AC3958"/>
    <w:rsid w:val="00AC39EA"/>
    <w:rsid w:val="00AC7505"/>
    <w:rsid w:val="00AD09DB"/>
    <w:rsid w:val="00AD0AF3"/>
    <w:rsid w:val="00AD2592"/>
    <w:rsid w:val="00AD25BE"/>
    <w:rsid w:val="00AD3D16"/>
    <w:rsid w:val="00AD4B36"/>
    <w:rsid w:val="00AD4C50"/>
    <w:rsid w:val="00AD527C"/>
    <w:rsid w:val="00AD5E5A"/>
    <w:rsid w:val="00AD693E"/>
    <w:rsid w:val="00AD7840"/>
    <w:rsid w:val="00AE11A2"/>
    <w:rsid w:val="00AE13E6"/>
    <w:rsid w:val="00AE2803"/>
    <w:rsid w:val="00AE5580"/>
    <w:rsid w:val="00AF14EC"/>
    <w:rsid w:val="00AF1CEF"/>
    <w:rsid w:val="00AF2059"/>
    <w:rsid w:val="00AF3809"/>
    <w:rsid w:val="00AF3ED9"/>
    <w:rsid w:val="00AF41CD"/>
    <w:rsid w:val="00AF447B"/>
    <w:rsid w:val="00AF4596"/>
    <w:rsid w:val="00AF76DE"/>
    <w:rsid w:val="00B0028A"/>
    <w:rsid w:val="00B007D7"/>
    <w:rsid w:val="00B01046"/>
    <w:rsid w:val="00B01772"/>
    <w:rsid w:val="00B01C03"/>
    <w:rsid w:val="00B02B5A"/>
    <w:rsid w:val="00B034F4"/>
    <w:rsid w:val="00B0374C"/>
    <w:rsid w:val="00B043F6"/>
    <w:rsid w:val="00B044D6"/>
    <w:rsid w:val="00B052B3"/>
    <w:rsid w:val="00B06803"/>
    <w:rsid w:val="00B06B13"/>
    <w:rsid w:val="00B06F7C"/>
    <w:rsid w:val="00B07315"/>
    <w:rsid w:val="00B100BF"/>
    <w:rsid w:val="00B12150"/>
    <w:rsid w:val="00B13E63"/>
    <w:rsid w:val="00B14E44"/>
    <w:rsid w:val="00B1503A"/>
    <w:rsid w:val="00B153B4"/>
    <w:rsid w:val="00B17617"/>
    <w:rsid w:val="00B20076"/>
    <w:rsid w:val="00B20301"/>
    <w:rsid w:val="00B21952"/>
    <w:rsid w:val="00B21B32"/>
    <w:rsid w:val="00B22387"/>
    <w:rsid w:val="00B22612"/>
    <w:rsid w:val="00B22916"/>
    <w:rsid w:val="00B230F3"/>
    <w:rsid w:val="00B23DBA"/>
    <w:rsid w:val="00B240F5"/>
    <w:rsid w:val="00B24DC6"/>
    <w:rsid w:val="00B24EB6"/>
    <w:rsid w:val="00B2598F"/>
    <w:rsid w:val="00B25FD6"/>
    <w:rsid w:val="00B316A3"/>
    <w:rsid w:val="00B3193D"/>
    <w:rsid w:val="00B328BF"/>
    <w:rsid w:val="00B3343E"/>
    <w:rsid w:val="00B3350F"/>
    <w:rsid w:val="00B33CC2"/>
    <w:rsid w:val="00B3455B"/>
    <w:rsid w:val="00B34821"/>
    <w:rsid w:val="00B35556"/>
    <w:rsid w:val="00B35B07"/>
    <w:rsid w:val="00B36DE0"/>
    <w:rsid w:val="00B4020B"/>
    <w:rsid w:val="00B40B5A"/>
    <w:rsid w:val="00B40DE7"/>
    <w:rsid w:val="00B416EF"/>
    <w:rsid w:val="00B41D39"/>
    <w:rsid w:val="00B42DFF"/>
    <w:rsid w:val="00B438CC"/>
    <w:rsid w:val="00B43FCC"/>
    <w:rsid w:val="00B44E9E"/>
    <w:rsid w:val="00B44EF9"/>
    <w:rsid w:val="00B44F53"/>
    <w:rsid w:val="00B45F0F"/>
    <w:rsid w:val="00B47E15"/>
    <w:rsid w:val="00B47E85"/>
    <w:rsid w:val="00B50E46"/>
    <w:rsid w:val="00B51A0E"/>
    <w:rsid w:val="00B52558"/>
    <w:rsid w:val="00B53067"/>
    <w:rsid w:val="00B530E0"/>
    <w:rsid w:val="00B5520B"/>
    <w:rsid w:val="00B563AF"/>
    <w:rsid w:val="00B5643A"/>
    <w:rsid w:val="00B60659"/>
    <w:rsid w:val="00B611BA"/>
    <w:rsid w:val="00B626C7"/>
    <w:rsid w:val="00B62A91"/>
    <w:rsid w:val="00B63C3B"/>
    <w:rsid w:val="00B63D89"/>
    <w:rsid w:val="00B63E8F"/>
    <w:rsid w:val="00B64543"/>
    <w:rsid w:val="00B64DC3"/>
    <w:rsid w:val="00B65534"/>
    <w:rsid w:val="00B65676"/>
    <w:rsid w:val="00B67607"/>
    <w:rsid w:val="00B6781D"/>
    <w:rsid w:val="00B712BE"/>
    <w:rsid w:val="00B71776"/>
    <w:rsid w:val="00B71C95"/>
    <w:rsid w:val="00B71E67"/>
    <w:rsid w:val="00B72D13"/>
    <w:rsid w:val="00B73D79"/>
    <w:rsid w:val="00B73FA1"/>
    <w:rsid w:val="00B7415F"/>
    <w:rsid w:val="00B7583B"/>
    <w:rsid w:val="00B75C4D"/>
    <w:rsid w:val="00B76998"/>
    <w:rsid w:val="00B77727"/>
    <w:rsid w:val="00B7798D"/>
    <w:rsid w:val="00B77A99"/>
    <w:rsid w:val="00B77B15"/>
    <w:rsid w:val="00B80424"/>
    <w:rsid w:val="00B806EB"/>
    <w:rsid w:val="00B80F1A"/>
    <w:rsid w:val="00B811D0"/>
    <w:rsid w:val="00B812D1"/>
    <w:rsid w:val="00B817B7"/>
    <w:rsid w:val="00B82343"/>
    <w:rsid w:val="00B82429"/>
    <w:rsid w:val="00B82C5D"/>
    <w:rsid w:val="00B82C81"/>
    <w:rsid w:val="00B82CE2"/>
    <w:rsid w:val="00B82E26"/>
    <w:rsid w:val="00B837A7"/>
    <w:rsid w:val="00B83954"/>
    <w:rsid w:val="00B83DE7"/>
    <w:rsid w:val="00B841D5"/>
    <w:rsid w:val="00B84932"/>
    <w:rsid w:val="00B84E0E"/>
    <w:rsid w:val="00B8596C"/>
    <w:rsid w:val="00B90BAB"/>
    <w:rsid w:val="00B919B1"/>
    <w:rsid w:val="00B91EEF"/>
    <w:rsid w:val="00B92DBD"/>
    <w:rsid w:val="00B944EC"/>
    <w:rsid w:val="00B95015"/>
    <w:rsid w:val="00B9565B"/>
    <w:rsid w:val="00B96260"/>
    <w:rsid w:val="00B96419"/>
    <w:rsid w:val="00B965BF"/>
    <w:rsid w:val="00B96B23"/>
    <w:rsid w:val="00B96CC7"/>
    <w:rsid w:val="00B96D0E"/>
    <w:rsid w:val="00B96E6E"/>
    <w:rsid w:val="00BA19CF"/>
    <w:rsid w:val="00BA1A96"/>
    <w:rsid w:val="00BA1DAA"/>
    <w:rsid w:val="00BA2A4B"/>
    <w:rsid w:val="00BA3659"/>
    <w:rsid w:val="00BA3C88"/>
    <w:rsid w:val="00BA4139"/>
    <w:rsid w:val="00BA4680"/>
    <w:rsid w:val="00BA5142"/>
    <w:rsid w:val="00BA53C4"/>
    <w:rsid w:val="00BA5DAB"/>
    <w:rsid w:val="00BA62FB"/>
    <w:rsid w:val="00BA63D5"/>
    <w:rsid w:val="00BA6714"/>
    <w:rsid w:val="00BA6F7D"/>
    <w:rsid w:val="00BA7C1B"/>
    <w:rsid w:val="00BB15AC"/>
    <w:rsid w:val="00BB2962"/>
    <w:rsid w:val="00BB4217"/>
    <w:rsid w:val="00BB4AB8"/>
    <w:rsid w:val="00BB589D"/>
    <w:rsid w:val="00BB5B7A"/>
    <w:rsid w:val="00BB5B7B"/>
    <w:rsid w:val="00BB5EF9"/>
    <w:rsid w:val="00BB6815"/>
    <w:rsid w:val="00BB6A9A"/>
    <w:rsid w:val="00BB79AE"/>
    <w:rsid w:val="00BC0C43"/>
    <w:rsid w:val="00BC1A98"/>
    <w:rsid w:val="00BC225A"/>
    <w:rsid w:val="00BC2394"/>
    <w:rsid w:val="00BC260B"/>
    <w:rsid w:val="00BC3B7F"/>
    <w:rsid w:val="00BC4D79"/>
    <w:rsid w:val="00BC59A2"/>
    <w:rsid w:val="00BC5EC5"/>
    <w:rsid w:val="00BD06EB"/>
    <w:rsid w:val="00BD08F2"/>
    <w:rsid w:val="00BD0E47"/>
    <w:rsid w:val="00BD3617"/>
    <w:rsid w:val="00BD4A38"/>
    <w:rsid w:val="00BD526C"/>
    <w:rsid w:val="00BD5B41"/>
    <w:rsid w:val="00BD66B7"/>
    <w:rsid w:val="00BD6DDD"/>
    <w:rsid w:val="00BD6F9C"/>
    <w:rsid w:val="00BD703D"/>
    <w:rsid w:val="00BD73D6"/>
    <w:rsid w:val="00BD7D09"/>
    <w:rsid w:val="00BE0440"/>
    <w:rsid w:val="00BE05ED"/>
    <w:rsid w:val="00BE2256"/>
    <w:rsid w:val="00BE3300"/>
    <w:rsid w:val="00BE38C3"/>
    <w:rsid w:val="00BE4379"/>
    <w:rsid w:val="00BE51B1"/>
    <w:rsid w:val="00BE5B94"/>
    <w:rsid w:val="00BE7B87"/>
    <w:rsid w:val="00BF198F"/>
    <w:rsid w:val="00BF207E"/>
    <w:rsid w:val="00BF2842"/>
    <w:rsid w:val="00BF2C36"/>
    <w:rsid w:val="00BF2D31"/>
    <w:rsid w:val="00BF2E01"/>
    <w:rsid w:val="00BF34FA"/>
    <w:rsid w:val="00BF440D"/>
    <w:rsid w:val="00BF4794"/>
    <w:rsid w:val="00BF53E5"/>
    <w:rsid w:val="00BF5751"/>
    <w:rsid w:val="00BF5A1C"/>
    <w:rsid w:val="00BF5DAE"/>
    <w:rsid w:val="00BF5E4F"/>
    <w:rsid w:val="00BF631B"/>
    <w:rsid w:val="00C039B0"/>
    <w:rsid w:val="00C03A26"/>
    <w:rsid w:val="00C04029"/>
    <w:rsid w:val="00C040DC"/>
    <w:rsid w:val="00C05A0C"/>
    <w:rsid w:val="00C05BCB"/>
    <w:rsid w:val="00C06121"/>
    <w:rsid w:val="00C06331"/>
    <w:rsid w:val="00C07083"/>
    <w:rsid w:val="00C071E7"/>
    <w:rsid w:val="00C101CA"/>
    <w:rsid w:val="00C10758"/>
    <w:rsid w:val="00C11F72"/>
    <w:rsid w:val="00C136BF"/>
    <w:rsid w:val="00C13E0C"/>
    <w:rsid w:val="00C13FCD"/>
    <w:rsid w:val="00C164B7"/>
    <w:rsid w:val="00C16820"/>
    <w:rsid w:val="00C17736"/>
    <w:rsid w:val="00C20062"/>
    <w:rsid w:val="00C204E2"/>
    <w:rsid w:val="00C20BA4"/>
    <w:rsid w:val="00C20C27"/>
    <w:rsid w:val="00C21D15"/>
    <w:rsid w:val="00C22329"/>
    <w:rsid w:val="00C22519"/>
    <w:rsid w:val="00C237E8"/>
    <w:rsid w:val="00C24380"/>
    <w:rsid w:val="00C24876"/>
    <w:rsid w:val="00C25137"/>
    <w:rsid w:val="00C25469"/>
    <w:rsid w:val="00C26CAA"/>
    <w:rsid w:val="00C30CF1"/>
    <w:rsid w:val="00C31D91"/>
    <w:rsid w:val="00C33C98"/>
    <w:rsid w:val="00C340A8"/>
    <w:rsid w:val="00C34260"/>
    <w:rsid w:val="00C34D07"/>
    <w:rsid w:val="00C35AE5"/>
    <w:rsid w:val="00C369EA"/>
    <w:rsid w:val="00C36F14"/>
    <w:rsid w:val="00C3718E"/>
    <w:rsid w:val="00C37987"/>
    <w:rsid w:val="00C40229"/>
    <w:rsid w:val="00C40748"/>
    <w:rsid w:val="00C40778"/>
    <w:rsid w:val="00C418A5"/>
    <w:rsid w:val="00C419A3"/>
    <w:rsid w:val="00C42022"/>
    <w:rsid w:val="00C43025"/>
    <w:rsid w:val="00C453C8"/>
    <w:rsid w:val="00C460C7"/>
    <w:rsid w:val="00C4799D"/>
    <w:rsid w:val="00C50A7A"/>
    <w:rsid w:val="00C5136C"/>
    <w:rsid w:val="00C5160E"/>
    <w:rsid w:val="00C51A59"/>
    <w:rsid w:val="00C51B72"/>
    <w:rsid w:val="00C5266B"/>
    <w:rsid w:val="00C53854"/>
    <w:rsid w:val="00C55B82"/>
    <w:rsid w:val="00C55D20"/>
    <w:rsid w:val="00C56C79"/>
    <w:rsid w:val="00C57413"/>
    <w:rsid w:val="00C62F8F"/>
    <w:rsid w:val="00C632F3"/>
    <w:rsid w:val="00C646F8"/>
    <w:rsid w:val="00C660A6"/>
    <w:rsid w:val="00C6623F"/>
    <w:rsid w:val="00C66D60"/>
    <w:rsid w:val="00C67352"/>
    <w:rsid w:val="00C673B6"/>
    <w:rsid w:val="00C7074A"/>
    <w:rsid w:val="00C71A22"/>
    <w:rsid w:val="00C72E3F"/>
    <w:rsid w:val="00C73FE5"/>
    <w:rsid w:val="00C74864"/>
    <w:rsid w:val="00C760B9"/>
    <w:rsid w:val="00C76353"/>
    <w:rsid w:val="00C8041C"/>
    <w:rsid w:val="00C8145C"/>
    <w:rsid w:val="00C81F08"/>
    <w:rsid w:val="00C81FDE"/>
    <w:rsid w:val="00C82B27"/>
    <w:rsid w:val="00C83406"/>
    <w:rsid w:val="00C85DF0"/>
    <w:rsid w:val="00C86576"/>
    <w:rsid w:val="00C8735F"/>
    <w:rsid w:val="00C87D4B"/>
    <w:rsid w:val="00C87DD1"/>
    <w:rsid w:val="00C910D7"/>
    <w:rsid w:val="00C916AD"/>
    <w:rsid w:val="00C93526"/>
    <w:rsid w:val="00C936B8"/>
    <w:rsid w:val="00C93B5B"/>
    <w:rsid w:val="00C93D67"/>
    <w:rsid w:val="00C9508D"/>
    <w:rsid w:val="00C954E0"/>
    <w:rsid w:val="00C9622A"/>
    <w:rsid w:val="00C975C4"/>
    <w:rsid w:val="00C97B10"/>
    <w:rsid w:val="00C97FB5"/>
    <w:rsid w:val="00CA012E"/>
    <w:rsid w:val="00CA1B6B"/>
    <w:rsid w:val="00CA1FE7"/>
    <w:rsid w:val="00CA3526"/>
    <w:rsid w:val="00CA6691"/>
    <w:rsid w:val="00CA67E3"/>
    <w:rsid w:val="00CA734E"/>
    <w:rsid w:val="00CA76A4"/>
    <w:rsid w:val="00CB1378"/>
    <w:rsid w:val="00CB1BDA"/>
    <w:rsid w:val="00CB23C6"/>
    <w:rsid w:val="00CB2A57"/>
    <w:rsid w:val="00CB2E5E"/>
    <w:rsid w:val="00CB728D"/>
    <w:rsid w:val="00CC0ADD"/>
    <w:rsid w:val="00CC151B"/>
    <w:rsid w:val="00CC2229"/>
    <w:rsid w:val="00CC2B93"/>
    <w:rsid w:val="00CC2D31"/>
    <w:rsid w:val="00CC30BC"/>
    <w:rsid w:val="00CC34A1"/>
    <w:rsid w:val="00CC34D7"/>
    <w:rsid w:val="00CC36B6"/>
    <w:rsid w:val="00CC4021"/>
    <w:rsid w:val="00CC4056"/>
    <w:rsid w:val="00CC54FC"/>
    <w:rsid w:val="00CC72AE"/>
    <w:rsid w:val="00CD11F6"/>
    <w:rsid w:val="00CD17C1"/>
    <w:rsid w:val="00CD202F"/>
    <w:rsid w:val="00CD23A1"/>
    <w:rsid w:val="00CD2FED"/>
    <w:rsid w:val="00CD481D"/>
    <w:rsid w:val="00CD551E"/>
    <w:rsid w:val="00CD570C"/>
    <w:rsid w:val="00CD6249"/>
    <w:rsid w:val="00CD625D"/>
    <w:rsid w:val="00CD6ED8"/>
    <w:rsid w:val="00CD7069"/>
    <w:rsid w:val="00CD735B"/>
    <w:rsid w:val="00CD7376"/>
    <w:rsid w:val="00CD75A9"/>
    <w:rsid w:val="00CD79FF"/>
    <w:rsid w:val="00CE0569"/>
    <w:rsid w:val="00CE0E28"/>
    <w:rsid w:val="00CE1376"/>
    <w:rsid w:val="00CE137D"/>
    <w:rsid w:val="00CE1E31"/>
    <w:rsid w:val="00CE3835"/>
    <w:rsid w:val="00CE4254"/>
    <w:rsid w:val="00CE4FA8"/>
    <w:rsid w:val="00CE514B"/>
    <w:rsid w:val="00CE64F9"/>
    <w:rsid w:val="00CE6D1A"/>
    <w:rsid w:val="00CE7BE7"/>
    <w:rsid w:val="00CF004D"/>
    <w:rsid w:val="00CF09C0"/>
    <w:rsid w:val="00CF20CA"/>
    <w:rsid w:val="00CF33A9"/>
    <w:rsid w:val="00CF360D"/>
    <w:rsid w:val="00CF442F"/>
    <w:rsid w:val="00CF4694"/>
    <w:rsid w:val="00CF5698"/>
    <w:rsid w:val="00CF7A88"/>
    <w:rsid w:val="00D001A6"/>
    <w:rsid w:val="00D00941"/>
    <w:rsid w:val="00D01088"/>
    <w:rsid w:val="00D01217"/>
    <w:rsid w:val="00D01673"/>
    <w:rsid w:val="00D0290B"/>
    <w:rsid w:val="00D03577"/>
    <w:rsid w:val="00D03943"/>
    <w:rsid w:val="00D039D5"/>
    <w:rsid w:val="00D048AB"/>
    <w:rsid w:val="00D048AC"/>
    <w:rsid w:val="00D04EFD"/>
    <w:rsid w:val="00D05213"/>
    <w:rsid w:val="00D0686B"/>
    <w:rsid w:val="00D06907"/>
    <w:rsid w:val="00D06A6D"/>
    <w:rsid w:val="00D06B38"/>
    <w:rsid w:val="00D0730C"/>
    <w:rsid w:val="00D1017F"/>
    <w:rsid w:val="00D10419"/>
    <w:rsid w:val="00D10D74"/>
    <w:rsid w:val="00D11F77"/>
    <w:rsid w:val="00D1319D"/>
    <w:rsid w:val="00D1377F"/>
    <w:rsid w:val="00D14042"/>
    <w:rsid w:val="00D149B9"/>
    <w:rsid w:val="00D14C68"/>
    <w:rsid w:val="00D15DE6"/>
    <w:rsid w:val="00D16B81"/>
    <w:rsid w:val="00D1716A"/>
    <w:rsid w:val="00D20401"/>
    <w:rsid w:val="00D2072E"/>
    <w:rsid w:val="00D20F53"/>
    <w:rsid w:val="00D21410"/>
    <w:rsid w:val="00D22527"/>
    <w:rsid w:val="00D225AB"/>
    <w:rsid w:val="00D2409B"/>
    <w:rsid w:val="00D252BA"/>
    <w:rsid w:val="00D25AF1"/>
    <w:rsid w:val="00D25CFA"/>
    <w:rsid w:val="00D26CCA"/>
    <w:rsid w:val="00D3070B"/>
    <w:rsid w:val="00D309F2"/>
    <w:rsid w:val="00D31010"/>
    <w:rsid w:val="00D3176C"/>
    <w:rsid w:val="00D32151"/>
    <w:rsid w:val="00D3289C"/>
    <w:rsid w:val="00D33328"/>
    <w:rsid w:val="00D33CDC"/>
    <w:rsid w:val="00D33F14"/>
    <w:rsid w:val="00D348CE"/>
    <w:rsid w:val="00D34A13"/>
    <w:rsid w:val="00D3638B"/>
    <w:rsid w:val="00D36C77"/>
    <w:rsid w:val="00D37838"/>
    <w:rsid w:val="00D37C4A"/>
    <w:rsid w:val="00D415A6"/>
    <w:rsid w:val="00D419EE"/>
    <w:rsid w:val="00D428CF"/>
    <w:rsid w:val="00D42BB7"/>
    <w:rsid w:val="00D42F58"/>
    <w:rsid w:val="00D44813"/>
    <w:rsid w:val="00D45C53"/>
    <w:rsid w:val="00D46021"/>
    <w:rsid w:val="00D46663"/>
    <w:rsid w:val="00D50836"/>
    <w:rsid w:val="00D50838"/>
    <w:rsid w:val="00D51030"/>
    <w:rsid w:val="00D52EB1"/>
    <w:rsid w:val="00D53919"/>
    <w:rsid w:val="00D53E47"/>
    <w:rsid w:val="00D542F4"/>
    <w:rsid w:val="00D545D2"/>
    <w:rsid w:val="00D55138"/>
    <w:rsid w:val="00D56172"/>
    <w:rsid w:val="00D56DA9"/>
    <w:rsid w:val="00D57485"/>
    <w:rsid w:val="00D614D8"/>
    <w:rsid w:val="00D61EAC"/>
    <w:rsid w:val="00D621BA"/>
    <w:rsid w:val="00D62901"/>
    <w:rsid w:val="00D63130"/>
    <w:rsid w:val="00D63172"/>
    <w:rsid w:val="00D63A8B"/>
    <w:rsid w:val="00D64551"/>
    <w:rsid w:val="00D64DB1"/>
    <w:rsid w:val="00D6545E"/>
    <w:rsid w:val="00D655AD"/>
    <w:rsid w:val="00D65E87"/>
    <w:rsid w:val="00D67277"/>
    <w:rsid w:val="00D67EF1"/>
    <w:rsid w:val="00D70803"/>
    <w:rsid w:val="00D71F01"/>
    <w:rsid w:val="00D71F66"/>
    <w:rsid w:val="00D720F0"/>
    <w:rsid w:val="00D7376B"/>
    <w:rsid w:val="00D73FF9"/>
    <w:rsid w:val="00D74A5E"/>
    <w:rsid w:val="00D7508C"/>
    <w:rsid w:val="00D75AF4"/>
    <w:rsid w:val="00D75E4F"/>
    <w:rsid w:val="00D76878"/>
    <w:rsid w:val="00D768E3"/>
    <w:rsid w:val="00D77B47"/>
    <w:rsid w:val="00D77E1D"/>
    <w:rsid w:val="00D8074E"/>
    <w:rsid w:val="00D807E5"/>
    <w:rsid w:val="00D8083A"/>
    <w:rsid w:val="00D8091F"/>
    <w:rsid w:val="00D8246B"/>
    <w:rsid w:val="00D83471"/>
    <w:rsid w:val="00D8490C"/>
    <w:rsid w:val="00D84BC5"/>
    <w:rsid w:val="00D84D3E"/>
    <w:rsid w:val="00D84E0A"/>
    <w:rsid w:val="00D87A93"/>
    <w:rsid w:val="00D908E0"/>
    <w:rsid w:val="00D91001"/>
    <w:rsid w:val="00D92112"/>
    <w:rsid w:val="00D92471"/>
    <w:rsid w:val="00D935C2"/>
    <w:rsid w:val="00D93755"/>
    <w:rsid w:val="00D93B4B"/>
    <w:rsid w:val="00D94218"/>
    <w:rsid w:val="00D94CB8"/>
    <w:rsid w:val="00D94D30"/>
    <w:rsid w:val="00D956A0"/>
    <w:rsid w:val="00D957F5"/>
    <w:rsid w:val="00D959F3"/>
    <w:rsid w:val="00D96282"/>
    <w:rsid w:val="00D96ACC"/>
    <w:rsid w:val="00D97886"/>
    <w:rsid w:val="00DA00F1"/>
    <w:rsid w:val="00DA108A"/>
    <w:rsid w:val="00DA16E8"/>
    <w:rsid w:val="00DA31B1"/>
    <w:rsid w:val="00DA3328"/>
    <w:rsid w:val="00DA3D26"/>
    <w:rsid w:val="00DA5317"/>
    <w:rsid w:val="00DA5852"/>
    <w:rsid w:val="00DA5EDB"/>
    <w:rsid w:val="00DA7E0A"/>
    <w:rsid w:val="00DB11A9"/>
    <w:rsid w:val="00DB1B1C"/>
    <w:rsid w:val="00DB2F1A"/>
    <w:rsid w:val="00DB37B4"/>
    <w:rsid w:val="00DB4BCC"/>
    <w:rsid w:val="00DB59CB"/>
    <w:rsid w:val="00DB5D60"/>
    <w:rsid w:val="00DB6383"/>
    <w:rsid w:val="00DB63A9"/>
    <w:rsid w:val="00DB7AA1"/>
    <w:rsid w:val="00DB7B1F"/>
    <w:rsid w:val="00DB7D8C"/>
    <w:rsid w:val="00DB7F79"/>
    <w:rsid w:val="00DC0343"/>
    <w:rsid w:val="00DC036C"/>
    <w:rsid w:val="00DC0920"/>
    <w:rsid w:val="00DC1335"/>
    <w:rsid w:val="00DC1C5D"/>
    <w:rsid w:val="00DC1D9E"/>
    <w:rsid w:val="00DC2F69"/>
    <w:rsid w:val="00DC4A0B"/>
    <w:rsid w:val="00DC5F84"/>
    <w:rsid w:val="00DC6AC9"/>
    <w:rsid w:val="00DC731B"/>
    <w:rsid w:val="00DC7522"/>
    <w:rsid w:val="00DD08D2"/>
    <w:rsid w:val="00DD0D25"/>
    <w:rsid w:val="00DD147E"/>
    <w:rsid w:val="00DD1516"/>
    <w:rsid w:val="00DD1849"/>
    <w:rsid w:val="00DD2D37"/>
    <w:rsid w:val="00DD47D9"/>
    <w:rsid w:val="00DD48C1"/>
    <w:rsid w:val="00DD49E2"/>
    <w:rsid w:val="00DD50ED"/>
    <w:rsid w:val="00DD5B91"/>
    <w:rsid w:val="00DD6A54"/>
    <w:rsid w:val="00DD70B5"/>
    <w:rsid w:val="00DE01DE"/>
    <w:rsid w:val="00DE09C9"/>
    <w:rsid w:val="00DE162C"/>
    <w:rsid w:val="00DE2246"/>
    <w:rsid w:val="00DE30CD"/>
    <w:rsid w:val="00DE3F73"/>
    <w:rsid w:val="00DE44BC"/>
    <w:rsid w:val="00DE4787"/>
    <w:rsid w:val="00DE4D5A"/>
    <w:rsid w:val="00DE5056"/>
    <w:rsid w:val="00DE638B"/>
    <w:rsid w:val="00DE64C8"/>
    <w:rsid w:val="00DE6BD4"/>
    <w:rsid w:val="00DF035C"/>
    <w:rsid w:val="00DF08EF"/>
    <w:rsid w:val="00DF137D"/>
    <w:rsid w:val="00DF1B08"/>
    <w:rsid w:val="00DF2B98"/>
    <w:rsid w:val="00DF301D"/>
    <w:rsid w:val="00DF48FA"/>
    <w:rsid w:val="00DF7780"/>
    <w:rsid w:val="00E0034A"/>
    <w:rsid w:val="00E0055D"/>
    <w:rsid w:val="00E00704"/>
    <w:rsid w:val="00E0108E"/>
    <w:rsid w:val="00E0191D"/>
    <w:rsid w:val="00E02541"/>
    <w:rsid w:val="00E027DB"/>
    <w:rsid w:val="00E037EE"/>
    <w:rsid w:val="00E0561F"/>
    <w:rsid w:val="00E06417"/>
    <w:rsid w:val="00E06FD5"/>
    <w:rsid w:val="00E077E0"/>
    <w:rsid w:val="00E10918"/>
    <w:rsid w:val="00E10CAB"/>
    <w:rsid w:val="00E117A9"/>
    <w:rsid w:val="00E11E29"/>
    <w:rsid w:val="00E12F18"/>
    <w:rsid w:val="00E16A90"/>
    <w:rsid w:val="00E2146B"/>
    <w:rsid w:val="00E21A73"/>
    <w:rsid w:val="00E21C28"/>
    <w:rsid w:val="00E22B23"/>
    <w:rsid w:val="00E23154"/>
    <w:rsid w:val="00E26463"/>
    <w:rsid w:val="00E30158"/>
    <w:rsid w:val="00E309DE"/>
    <w:rsid w:val="00E31C56"/>
    <w:rsid w:val="00E3298D"/>
    <w:rsid w:val="00E32C7B"/>
    <w:rsid w:val="00E32D6C"/>
    <w:rsid w:val="00E330EC"/>
    <w:rsid w:val="00E33EF1"/>
    <w:rsid w:val="00E342DB"/>
    <w:rsid w:val="00E34AD3"/>
    <w:rsid w:val="00E34B51"/>
    <w:rsid w:val="00E35492"/>
    <w:rsid w:val="00E37297"/>
    <w:rsid w:val="00E37482"/>
    <w:rsid w:val="00E37A79"/>
    <w:rsid w:val="00E403BF"/>
    <w:rsid w:val="00E40987"/>
    <w:rsid w:val="00E40C1D"/>
    <w:rsid w:val="00E4195E"/>
    <w:rsid w:val="00E423F7"/>
    <w:rsid w:val="00E42F14"/>
    <w:rsid w:val="00E43146"/>
    <w:rsid w:val="00E433F3"/>
    <w:rsid w:val="00E43B13"/>
    <w:rsid w:val="00E43F63"/>
    <w:rsid w:val="00E44094"/>
    <w:rsid w:val="00E45621"/>
    <w:rsid w:val="00E45B01"/>
    <w:rsid w:val="00E46DD0"/>
    <w:rsid w:val="00E4796E"/>
    <w:rsid w:val="00E47C35"/>
    <w:rsid w:val="00E500D3"/>
    <w:rsid w:val="00E50109"/>
    <w:rsid w:val="00E5047D"/>
    <w:rsid w:val="00E50DCB"/>
    <w:rsid w:val="00E51B14"/>
    <w:rsid w:val="00E52090"/>
    <w:rsid w:val="00E525C7"/>
    <w:rsid w:val="00E5305D"/>
    <w:rsid w:val="00E55E55"/>
    <w:rsid w:val="00E56870"/>
    <w:rsid w:val="00E56A51"/>
    <w:rsid w:val="00E574CE"/>
    <w:rsid w:val="00E57651"/>
    <w:rsid w:val="00E577F0"/>
    <w:rsid w:val="00E57B40"/>
    <w:rsid w:val="00E57D27"/>
    <w:rsid w:val="00E57ED7"/>
    <w:rsid w:val="00E57F95"/>
    <w:rsid w:val="00E60A31"/>
    <w:rsid w:val="00E60BC8"/>
    <w:rsid w:val="00E6152C"/>
    <w:rsid w:val="00E623CF"/>
    <w:rsid w:val="00E62D17"/>
    <w:rsid w:val="00E6302B"/>
    <w:rsid w:val="00E63218"/>
    <w:rsid w:val="00E65031"/>
    <w:rsid w:val="00E654CE"/>
    <w:rsid w:val="00E658B2"/>
    <w:rsid w:val="00E65C24"/>
    <w:rsid w:val="00E65D4B"/>
    <w:rsid w:val="00E66674"/>
    <w:rsid w:val="00E66810"/>
    <w:rsid w:val="00E66C66"/>
    <w:rsid w:val="00E670DB"/>
    <w:rsid w:val="00E703DE"/>
    <w:rsid w:val="00E71F0C"/>
    <w:rsid w:val="00E72A20"/>
    <w:rsid w:val="00E74544"/>
    <w:rsid w:val="00E7487F"/>
    <w:rsid w:val="00E74BE8"/>
    <w:rsid w:val="00E75A7B"/>
    <w:rsid w:val="00E77B62"/>
    <w:rsid w:val="00E80CAC"/>
    <w:rsid w:val="00E80EB2"/>
    <w:rsid w:val="00E8146F"/>
    <w:rsid w:val="00E82344"/>
    <w:rsid w:val="00E8277A"/>
    <w:rsid w:val="00E82AB8"/>
    <w:rsid w:val="00E83392"/>
    <w:rsid w:val="00E8360D"/>
    <w:rsid w:val="00E83869"/>
    <w:rsid w:val="00E84632"/>
    <w:rsid w:val="00E84ADD"/>
    <w:rsid w:val="00E84BF9"/>
    <w:rsid w:val="00E85317"/>
    <w:rsid w:val="00E86058"/>
    <w:rsid w:val="00E86FD5"/>
    <w:rsid w:val="00E87719"/>
    <w:rsid w:val="00E901D2"/>
    <w:rsid w:val="00E906C0"/>
    <w:rsid w:val="00E90918"/>
    <w:rsid w:val="00E9172E"/>
    <w:rsid w:val="00E919D9"/>
    <w:rsid w:val="00E92699"/>
    <w:rsid w:val="00E92DC4"/>
    <w:rsid w:val="00E94845"/>
    <w:rsid w:val="00E95449"/>
    <w:rsid w:val="00E95F42"/>
    <w:rsid w:val="00E96F10"/>
    <w:rsid w:val="00E97D54"/>
    <w:rsid w:val="00EA0D49"/>
    <w:rsid w:val="00EA28E5"/>
    <w:rsid w:val="00EA29AA"/>
    <w:rsid w:val="00EA3256"/>
    <w:rsid w:val="00EA34A9"/>
    <w:rsid w:val="00EA385A"/>
    <w:rsid w:val="00EA3E05"/>
    <w:rsid w:val="00EA45E5"/>
    <w:rsid w:val="00EA4B3C"/>
    <w:rsid w:val="00EA4F41"/>
    <w:rsid w:val="00EA521E"/>
    <w:rsid w:val="00EA5453"/>
    <w:rsid w:val="00EA632D"/>
    <w:rsid w:val="00EA6497"/>
    <w:rsid w:val="00EA6EA5"/>
    <w:rsid w:val="00EA7697"/>
    <w:rsid w:val="00EA7BB4"/>
    <w:rsid w:val="00EA7BFD"/>
    <w:rsid w:val="00EB02A9"/>
    <w:rsid w:val="00EB0ED8"/>
    <w:rsid w:val="00EB1A93"/>
    <w:rsid w:val="00EB338B"/>
    <w:rsid w:val="00EB350C"/>
    <w:rsid w:val="00EB4261"/>
    <w:rsid w:val="00EB4492"/>
    <w:rsid w:val="00EB4663"/>
    <w:rsid w:val="00EB565E"/>
    <w:rsid w:val="00EB6D0F"/>
    <w:rsid w:val="00EB6D71"/>
    <w:rsid w:val="00EB6E20"/>
    <w:rsid w:val="00EB7626"/>
    <w:rsid w:val="00EB77FC"/>
    <w:rsid w:val="00EC0078"/>
    <w:rsid w:val="00EC0D76"/>
    <w:rsid w:val="00EC12B2"/>
    <w:rsid w:val="00EC221E"/>
    <w:rsid w:val="00EC22B0"/>
    <w:rsid w:val="00EC22C4"/>
    <w:rsid w:val="00EC2D31"/>
    <w:rsid w:val="00EC2DF0"/>
    <w:rsid w:val="00EC3D9C"/>
    <w:rsid w:val="00EC54C7"/>
    <w:rsid w:val="00EC54DB"/>
    <w:rsid w:val="00EC5F8F"/>
    <w:rsid w:val="00EC661C"/>
    <w:rsid w:val="00EC6FE0"/>
    <w:rsid w:val="00EC7E66"/>
    <w:rsid w:val="00ED0DA9"/>
    <w:rsid w:val="00ED3C06"/>
    <w:rsid w:val="00ED3F88"/>
    <w:rsid w:val="00ED4B0B"/>
    <w:rsid w:val="00ED5375"/>
    <w:rsid w:val="00ED5CB0"/>
    <w:rsid w:val="00ED7854"/>
    <w:rsid w:val="00ED7A0A"/>
    <w:rsid w:val="00ED7B59"/>
    <w:rsid w:val="00EE0160"/>
    <w:rsid w:val="00EE15E8"/>
    <w:rsid w:val="00EE1FA2"/>
    <w:rsid w:val="00EE38AA"/>
    <w:rsid w:val="00EE4EC4"/>
    <w:rsid w:val="00EE4F98"/>
    <w:rsid w:val="00EE50FF"/>
    <w:rsid w:val="00EE5DDD"/>
    <w:rsid w:val="00EE5DE3"/>
    <w:rsid w:val="00EE5F86"/>
    <w:rsid w:val="00EE6588"/>
    <w:rsid w:val="00EE695C"/>
    <w:rsid w:val="00EE6E6D"/>
    <w:rsid w:val="00EE6F77"/>
    <w:rsid w:val="00EF01FF"/>
    <w:rsid w:val="00EF0AB1"/>
    <w:rsid w:val="00EF10FE"/>
    <w:rsid w:val="00EF1AB4"/>
    <w:rsid w:val="00EF28FD"/>
    <w:rsid w:val="00EF3270"/>
    <w:rsid w:val="00EF4601"/>
    <w:rsid w:val="00EF581D"/>
    <w:rsid w:val="00EF7A18"/>
    <w:rsid w:val="00EF7B75"/>
    <w:rsid w:val="00F00D0F"/>
    <w:rsid w:val="00F00EE3"/>
    <w:rsid w:val="00F01366"/>
    <w:rsid w:val="00F0171B"/>
    <w:rsid w:val="00F02195"/>
    <w:rsid w:val="00F0252E"/>
    <w:rsid w:val="00F03840"/>
    <w:rsid w:val="00F03ADC"/>
    <w:rsid w:val="00F04038"/>
    <w:rsid w:val="00F04F2F"/>
    <w:rsid w:val="00F05693"/>
    <w:rsid w:val="00F05D30"/>
    <w:rsid w:val="00F063D7"/>
    <w:rsid w:val="00F0725A"/>
    <w:rsid w:val="00F07755"/>
    <w:rsid w:val="00F07C44"/>
    <w:rsid w:val="00F07CE5"/>
    <w:rsid w:val="00F10647"/>
    <w:rsid w:val="00F11C4A"/>
    <w:rsid w:val="00F11D43"/>
    <w:rsid w:val="00F13E7A"/>
    <w:rsid w:val="00F13EAD"/>
    <w:rsid w:val="00F1424E"/>
    <w:rsid w:val="00F15614"/>
    <w:rsid w:val="00F157AE"/>
    <w:rsid w:val="00F15871"/>
    <w:rsid w:val="00F17468"/>
    <w:rsid w:val="00F17809"/>
    <w:rsid w:val="00F20F91"/>
    <w:rsid w:val="00F2196E"/>
    <w:rsid w:val="00F22C51"/>
    <w:rsid w:val="00F22DDA"/>
    <w:rsid w:val="00F22F92"/>
    <w:rsid w:val="00F238D3"/>
    <w:rsid w:val="00F23CE2"/>
    <w:rsid w:val="00F24A44"/>
    <w:rsid w:val="00F24A8C"/>
    <w:rsid w:val="00F24F09"/>
    <w:rsid w:val="00F25525"/>
    <w:rsid w:val="00F26F7A"/>
    <w:rsid w:val="00F27AA7"/>
    <w:rsid w:val="00F27BAB"/>
    <w:rsid w:val="00F32BDC"/>
    <w:rsid w:val="00F342F6"/>
    <w:rsid w:val="00F349AC"/>
    <w:rsid w:val="00F34BA2"/>
    <w:rsid w:val="00F3536A"/>
    <w:rsid w:val="00F35617"/>
    <w:rsid w:val="00F40169"/>
    <w:rsid w:val="00F402BB"/>
    <w:rsid w:val="00F41972"/>
    <w:rsid w:val="00F41C5C"/>
    <w:rsid w:val="00F41F3D"/>
    <w:rsid w:val="00F42A1E"/>
    <w:rsid w:val="00F45236"/>
    <w:rsid w:val="00F45B13"/>
    <w:rsid w:val="00F46F2B"/>
    <w:rsid w:val="00F472AB"/>
    <w:rsid w:val="00F4755F"/>
    <w:rsid w:val="00F511C7"/>
    <w:rsid w:val="00F5141E"/>
    <w:rsid w:val="00F51EB6"/>
    <w:rsid w:val="00F51FDE"/>
    <w:rsid w:val="00F525F3"/>
    <w:rsid w:val="00F53D17"/>
    <w:rsid w:val="00F54952"/>
    <w:rsid w:val="00F5542D"/>
    <w:rsid w:val="00F559B5"/>
    <w:rsid w:val="00F55FBA"/>
    <w:rsid w:val="00F57186"/>
    <w:rsid w:val="00F57279"/>
    <w:rsid w:val="00F5746B"/>
    <w:rsid w:val="00F57584"/>
    <w:rsid w:val="00F601E0"/>
    <w:rsid w:val="00F604A4"/>
    <w:rsid w:val="00F60F54"/>
    <w:rsid w:val="00F6179F"/>
    <w:rsid w:val="00F64160"/>
    <w:rsid w:val="00F64D6E"/>
    <w:rsid w:val="00F64E90"/>
    <w:rsid w:val="00F65922"/>
    <w:rsid w:val="00F65A6A"/>
    <w:rsid w:val="00F67797"/>
    <w:rsid w:val="00F70EBB"/>
    <w:rsid w:val="00F71521"/>
    <w:rsid w:val="00F73D17"/>
    <w:rsid w:val="00F74E56"/>
    <w:rsid w:val="00F76D65"/>
    <w:rsid w:val="00F771A4"/>
    <w:rsid w:val="00F801BD"/>
    <w:rsid w:val="00F80F7B"/>
    <w:rsid w:val="00F81A5B"/>
    <w:rsid w:val="00F82035"/>
    <w:rsid w:val="00F8304D"/>
    <w:rsid w:val="00F83B87"/>
    <w:rsid w:val="00F83FFD"/>
    <w:rsid w:val="00F84C7A"/>
    <w:rsid w:val="00F85384"/>
    <w:rsid w:val="00F86D80"/>
    <w:rsid w:val="00F871B9"/>
    <w:rsid w:val="00F8787E"/>
    <w:rsid w:val="00F90090"/>
    <w:rsid w:val="00F900C3"/>
    <w:rsid w:val="00F90C3A"/>
    <w:rsid w:val="00F916AD"/>
    <w:rsid w:val="00F91930"/>
    <w:rsid w:val="00F91E87"/>
    <w:rsid w:val="00F92BE7"/>
    <w:rsid w:val="00F92F87"/>
    <w:rsid w:val="00F93CC8"/>
    <w:rsid w:val="00F940F3"/>
    <w:rsid w:val="00F94D7C"/>
    <w:rsid w:val="00F951C0"/>
    <w:rsid w:val="00F969DD"/>
    <w:rsid w:val="00F9729D"/>
    <w:rsid w:val="00F97DBB"/>
    <w:rsid w:val="00FA1429"/>
    <w:rsid w:val="00FA26DB"/>
    <w:rsid w:val="00FA2B5F"/>
    <w:rsid w:val="00FA31A5"/>
    <w:rsid w:val="00FA31FA"/>
    <w:rsid w:val="00FA5380"/>
    <w:rsid w:val="00FA5681"/>
    <w:rsid w:val="00FA605E"/>
    <w:rsid w:val="00FA69E0"/>
    <w:rsid w:val="00FA721B"/>
    <w:rsid w:val="00FA78BD"/>
    <w:rsid w:val="00FB0249"/>
    <w:rsid w:val="00FB062A"/>
    <w:rsid w:val="00FB12D2"/>
    <w:rsid w:val="00FB2005"/>
    <w:rsid w:val="00FB2E44"/>
    <w:rsid w:val="00FB416D"/>
    <w:rsid w:val="00FB50A3"/>
    <w:rsid w:val="00FB55AA"/>
    <w:rsid w:val="00FB68CA"/>
    <w:rsid w:val="00FB6F76"/>
    <w:rsid w:val="00FB73CB"/>
    <w:rsid w:val="00FB79F8"/>
    <w:rsid w:val="00FC0102"/>
    <w:rsid w:val="00FC0374"/>
    <w:rsid w:val="00FC1E8C"/>
    <w:rsid w:val="00FC24E5"/>
    <w:rsid w:val="00FC2C67"/>
    <w:rsid w:val="00FC49D0"/>
    <w:rsid w:val="00FC5530"/>
    <w:rsid w:val="00FC6331"/>
    <w:rsid w:val="00FC6565"/>
    <w:rsid w:val="00FC6DD7"/>
    <w:rsid w:val="00FC79B3"/>
    <w:rsid w:val="00FC7C19"/>
    <w:rsid w:val="00FC7F66"/>
    <w:rsid w:val="00FD0E8E"/>
    <w:rsid w:val="00FD1B5B"/>
    <w:rsid w:val="00FD1DDC"/>
    <w:rsid w:val="00FD20D2"/>
    <w:rsid w:val="00FD2807"/>
    <w:rsid w:val="00FD2A9C"/>
    <w:rsid w:val="00FD34F8"/>
    <w:rsid w:val="00FD4315"/>
    <w:rsid w:val="00FD44B5"/>
    <w:rsid w:val="00FD498C"/>
    <w:rsid w:val="00FD4FAC"/>
    <w:rsid w:val="00FD5003"/>
    <w:rsid w:val="00FD585A"/>
    <w:rsid w:val="00FD637B"/>
    <w:rsid w:val="00FD66DB"/>
    <w:rsid w:val="00FD690E"/>
    <w:rsid w:val="00FE08F8"/>
    <w:rsid w:val="00FE134C"/>
    <w:rsid w:val="00FE145B"/>
    <w:rsid w:val="00FE169D"/>
    <w:rsid w:val="00FE16F0"/>
    <w:rsid w:val="00FE191E"/>
    <w:rsid w:val="00FE1E05"/>
    <w:rsid w:val="00FE2084"/>
    <w:rsid w:val="00FE2962"/>
    <w:rsid w:val="00FE3CFF"/>
    <w:rsid w:val="00FE3D0A"/>
    <w:rsid w:val="00FE432D"/>
    <w:rsid w:val="00FE4938"/>
    <w:rsid w:val="00FE4EB3"/>
    <w:rsid w:val="00FE6C1D"/>
    <w:rsid w:val="00FE78AB"/>
    <w:rsid w:val="00FE7CEE"/>
    <w:rsid w:val="00FF1244"/>
    <w:rsid w:val="00FF25B0"/>
    <w:rsid w:val="00FF3B72"/>
    <w:rsid w:val="00FF3C28"/>
    <w:rsid w:val="00FF464C"/>
    <w:rsid w:val="00FF4E28"/>
    <w:rsid w:val="00FF69DC"/>
    <w:rsid w:val="00FF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D550E"/>
  <w15:chartTrackingRefBased/>
  <w15:docId w15:val="{589D9E55-DE32-445D-A3A8-D46F1BC5C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3B6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43B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3B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C43B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43B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43B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43B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43B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43B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43B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C4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3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3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3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3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3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4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4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43B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4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43B6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4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3B6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4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4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4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3B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4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7D0D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D95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C660A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660A6"/>
    <w:rPr>
      <w:rFonts w:eastAsiaTheme="minorEastAsia"/>
      <w:kern w:val="0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9D4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1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03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0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12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50747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0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6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2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2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7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3119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2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847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7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9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613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9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1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5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2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8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92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07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47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4E2D9B253EB4D9FB4A76B7A15941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A12B4-DF79-4058-9FD3-A1F5733ED054}"/>
      </w:docPartPr>
      <w:docPartBody>
        <w:p w:rsidR="00306DD3" w:rsidRDefault="008E7668" w:rsidP="008E7668">
          <w:pPr>
            <w:pStyle w:val="64E2D9B253EB4D9FB4A76B7A1594109A"/>
          </w:pPr>
          <w:r>
            <w:rPr>
              <w:color w:val="0F4761" w:themeColor="accent1" w:themeShade="BF"/>
            </w:rPr>
            <w:t>[Company name]</w:t>
          </w:r>
        </w:p>
      </w:docPartBody>
    </w:docPart>
    <w:docPart>
      <w:docPartPr>
        <w:name w:val="14B38504821846B79A0953F2F352D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94C70-9C6B-4AA1-BBEC-B166D47F9A40}"/>
      </w:docPartPr>
      <w:docPartBody>
        <w:p w:rsidR="00306DD3" w:rsidRDefault="008E7668" w:rsidP="008E7668">
          <w:pPr>
            <w:pStyle w:val="14B38504821846B79A0953F2F352DAA6"/>
          </w:pPr>
          <w:r>
            <w:rPr>
              <w:color w:val="0F4761" w:themeColor="accent1" w:themeShade="BF"/>
            </w:rPr>
            <w:t>[Document subtitle]</w:t>
          </w:r>
        </w:p>
      </w:docPartBody>
    </w:docPart>
    <w:docPart>
      <w:docPartPr>
        <w:name w:val="D440254FB90D436C902BA0C0BB765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95599-C27C-467D-9E4D-855971B0C533}"/>
      </w:docPartPr>
      <w:docPartBody>
        <w:p w:rsidR="00306DD3" w:rsidRDefault="008E7668" w:rsidP="008E7668">
          <w:pPr>
            <w:pStyle w:val="D440254FB90D436C902BA0C0BB765931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D71EC298C60A442FA3C589355AD68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AF081-20A2-47E9-893E-8C981C76BFE7}"/>
      </w:docPartPr>
      <w:docPartBody>
        <w:p w:rsidR="00306DD3" w:rsidRDefault="008E7668" w:rsidP="008E7668">
          <w:pPr>
            <w:pStyle w:val="D71EC298C60A442FA3C589355AD6810A"/>
          </w:pPr>
          <w:r>
            <w:rPr>
              <w:color w:val="156082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668"/>
    <w:rsid w:val="00025D5D"/>
    <w:rsid w:val="000566F1"/>
    <w:rsid w:val="000B6529"/>
    <w:rsid w:val="00185FCC"/>
    <w:rsid w:val="00232271"/>
    <w:rsid w:val="002A1378"/>
    <w:rsid w:val="002F460F"/>
    <w:rsid w:val="00306DD3"/>
    <w:rsid w:val="003437A1"/>
    <w:rsid w:val="0054692C"/>
    <w:rsid w:val="005C1EBA"/>
    <w:rsid w:val="006657CD"/>
    <w:rsid w:val="0069146E"/>
    <w:rsid w:val="006F2F24"/>
    <w:rsid w:val="007C3967"/>
    <w:rsid w:val="008E7668"/>
    <w:rsid w:val="009E028D"/>
    <w:rsid w:val="00B01772"/>
    <w:rsid w:val="00B11598"/>
    <w:rsid w:val="00CE3835"/>
    <w:rsid w:val="00E16A90"/>
    <w:rsid w:val="00F7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4E2D9B253EB4D9FB4A76B7A1594109A">
    <w:name w:val="64E2D9B253EB4D9FB4A76B7A1594109A"/>
    <w:rsid w:val="008E7668"/>
  </w:style>
  <w:style w:type="paragraph" w:customStyle="1" w:styleId="14B38504821846B79A0953F2F352DAA6">
    <w:name w:val="14B38504821846B79A0953F2F352DAA6"/>
    <w:rsid w:val="008E7668"/>
  </w:style>
  <w:style w:type="paragraph" w:customStyle="1" w:styleId="D440254FB90D436C902BA0C0BB765931">
    <w:name w:val="D440254FB90D436C902BA0C0BB765931"/>
    <w:rsid w:val="008E7668"/>
  </w:style>
  <w:style w:type="paragraph" w:customStyle="1" w:styleId="D71EC298C60A442FA3C589355AD6810A">
    <w:name w:val="D71EC298C60A442FA3C589355AD6810A"/>
    <w:rsid w:val="008E76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2025-01-14T00:00:00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Pie00</b:Tag>
    <b:SourceType>Book</b:SourceType>
    <b:Guid>{46440678-F782-4185-9B7D-84FB0AB9F50A}</b:Guid>
    <b:Author>
      <b:Author>
        <b:NameList>
          <b:Person>
            <b:Last>Pierre</b:Last>
            <b:First>J.</b:First>
            <b:Middle>&amp; Peters, B. G.,</b:Middle>
          </b:Person>
        </b:NameList>
      </b:Author>
    </b:Author>
    <b:Title>Governance, Politics and the State</b:Title>
    <b:Year>2000</b:Year>
    <b:City>New York</b:City>
    <b:Publisher>St Martins</b:Publisher>
    <b:RefOrder>1</b:RefOrder>
  </b:Source>
  <b:Source>
    <b:Tag>Pie03</b:Tag>
    <b:SourceType>JournalArticle</b:SourceType>
    <b:Guid>{EDD43AE4-C244-4F4C-8CF2-FEEA1916CDAC}</b:Guid>
    <b:Title>Citixens Versus the New Public Manager: The Problem of Mutual Empowerement</b:Title>
    <b:Year>2000 - 03</b:Year>
    <b:Author>
      <b:Author>
        <b:NameList>
          <b:Person>
            <b:Last>Pierre</b:Last>
            <b:First>J.</b:First>
            <b:Middle>&amp; Peters, B.</b:Middle>
          </b:Person>
        </b:NameList>
      </b:Author>
    </b:Author>
    <b:JournalName>Administration and society</b:JournalName>
    <b:Pages>9-28</b:Pages>
    <b:Volume>32</b:Volume>
    <b:Issue>1</b:Issue>
    <b:RefOrder>2</b:RefOrder>
  </b:Source>
  <b:Source>
    <b:Tag>Cad02</b:Tag>
    <b:SourceType>Book</b:SourceType>
    <b:Guid>{716AC7B0-6625-45E4-BF9A-63DF3054C390}</b:Guid>
    <b:Author>
      <b:Author>
        <b:NameList>
          <b:Person>
            <b:Last>Cadbury</b:Last>
            <b:First>A.</b:First>
          </b:Person>
        </b:NameList>
      </b:Author>
    </b:Author>
    <b:Title>Corporate Governance and Chairpersonship</b:Title>
    <b:Year>2002</b:Year>
    <b:City>Oxford</b:City>
    <b:Publisher>Oxford University Press</b:Publisher>
    <b:RefOrder>3</b:RefOrder>
  </b:Source>
  <b:Source>
    <b:Tag>Wor89</b:Tag>
    <b:SourceType>Book</b:SourceType>
    <b:Guid>{CFFC426E-B497-4BA0-93C9-B52A9CB96EC3}</b:Guid>
    <b:Author>
      <b:Author>
        <b:NameList>
          <b:Person>
            <b:Last>Bank</b:Last>
            <b:First>World</b:First>
          </b:Person>
        </b:NameList>
      </b:Author>
    </b:Author>
    <b:Title>Sub-Sahara Africa. From crisis to sustainable growth: a long-term perspective study</b:Title>
    <b:Year>1989</b:Year>
    <b:City>Washington DC</b:City>
    <b:Publisher>World Bank</b:Publisher>
    <b:RefOrder>4</b:RefOrder>
  </b:Source>
  <b:Source>
    <b:Tag>Bov02</b:Tag>
    <b:SourceType>JournalArticle</b:SourceType>
    <b:Guid>{18B55E07-426F-430A-A1C8-6FAB1EC52A06}</b:Guid>
    <b:Author>
      <b:Author>
        <b:NameList>
          <b:Person>
            <b:Last>Bovaird</b:Last>
            <b:First>T</b:First>
            <b:Middle>and Loeffler, E.</b:Middle>
          </b:Person>
        </b:NameList>
      </b:Author>
    </b:Author>
    <b:Title>Moving from excellence models of local service to benchmarking of "good governance"</b:Title>
    <b:Year>2002</b:Year>
    <b:JournalName>International Review of Administrative Sciences</b:JournalName>
    <b:Pages>313-328</b:Pages>
    <b:Volume>69</b:Volume>
    <b:Issue>3</b:Issue>
    <b:RefOrder>5</b:RefOrder>
  </b:Source>
  <b:Source>
    <b:Tag>Lev12</b:Tag>
    <b:SourceType>Book</b:SourceType>
    <b:Guid>{435F52DD-D283-4E84-ABD4-92301D39F24C}</b:Guid>
    <b:Author>
      <b:Author>
        <b:NameList>
          <b:Person>
            <b:Last>Levi-Faur</b:Last>
            <b:First>D.</b:First>
          </b:Person>
        </b:NameList>
      </b:Author>
    </b:Author>
    <b:Title>The Oxford Hanbook of Governance</b:Title>
    <b:Year>2012</b:Year>
    <b:Pages>287-290</b:Pages>
    <b:Volume>160</b:Volume>
    <b:Issue>1-2</b:Issue>
    <b:City>New York</b:City>
    <b:Publisher>Oxford University Press</b:Publisher>
    <b:Edition>1-2</b:Edition>
    <b:RefOrder>6</b:RefOrder>
  </b:Source>
  <b:Source>
    <b:Tag>Tor12</b:Tag>
    <b:SourceType>Book</b:SourceType>
    <b:Guid>{A63E3053-BB82-4B40-87AD-74E21C13E27E}</b:Guid>
    <b:Author>
      <b:Author>
        <b:NameList>
          <b:Person>
            <b:Last>Torfing</b:Last>
            <b:First>J.,</b:First>
            <b:Middle>Peters, B.G., Pierre, J., &amp; Sorensen, E.,</b:Middle>
          </b:Person>
        </b:NameList>
      </b:Author>
    </b:Author>
    <b:Title>Interactive Governance: Advancing the Paradigm</b:Title>
    <b:Year>2012</b:Year>
    <b:City>Oxford</b:City>
    <b:Publisher>Oxford University Press</b:Publisher>
    <b:RefOrder>7</b:RefOrder>
  </b:Source>
  <b:Source>
    <b:Tag>Ans22</b:Tag>
    <b:SourceType>Book</b:SourceType>
    <b:Guid>{23B54D38-5D89-48E5-9BE0-C97ABC84F46D}</b:Guid>
    <b:Author>
      <b:Author>
        <b:NameList>
          <b:Person>
            <b:Last>Ansell. C.</b:Last>
            <b:First>&amp;</b:First>
            <b:Middle>Torfing, J.,</b:Middle>
          </b:Person>
        </b:NameList>
      </b:Author>
    </b:Author>
    <b:Title>Handbook on theories of governance</b:Title>
    <b:Year>2022</b:Year>
    <b:City>Cheletenham</b:City>
    <b:Publisher>Edward Elgar Publishing</b:Publisher>
    <b:RefOrder>8</b:RefOrder>
  </b:Source>
  <b:Source>
    <b:Tag>Uni24</b:Tag>
    <b:SourceType>InternetSite</b:SourceType>
    <b:Guid>{009F42DD-535C-4D43-BE6F-CBE5DD40F4EA}</b:Guid>
    <b:Title>United Nations Economic and Social Commission for Asia and the Pacific</b:Title>
    <b:Author>
      <b:Author>
        <b:NameList>
          <b:Person>
            <b:Last>Nations</b:Last>
            <b:First>United</b:First>
          </b:Person>
        </b:NameList>
      </b:Author>
    </b:Author>
    <b:YearAccessed>2024</b:YearAccessed>
    <b:MonthAccessed>December 2028</b:MonthAccessed>
    <b:DayAccessed>28th</b:DayAccessed>
    <b:URL>https//www.unescap.org/pdd/prs/ProjectActivities/Ongoing/gg/governance.asp</b:URL>
    <b:RefOrder>9</b:RefOrder>
  </b:Source>
  <b:Source>
    <b:Tag>Bov161</b:Tag>
    <b:SourceType>Book</b:SourceType>
    <b:Guid>{8CAD0FEC-8B05-4EBB-AA22-666BB5F448E8}</b:Guid>
    <b:Title>Public Management and Governance</b:Title>
    <b:Year>2016</b:Year>
    <b:Author>
      <b:Author>
        <b:NameList>
          <b:Person>
            <b:Last>Bovaird</b:Last>
            <b:First>T.</b:First>
            <b:Middle>&amp; Loeffler, E.,</b:Middle>
          </b:Person>
        </b:NameList>
      </b:Author>
    </b:Author>
    <b:Publisher>Abingdon Routledge</b:Publisher>
    <b:Edition>3rd</b:Edition>
    <b:RefOrder>10</b:RefOrder>
  </b:Source>
  <b:Source>
    <b:Tag>Osb92</b:Tag>
    <b:SourceType>Book</b:SourceType>
    <b:Guid>{377DE733-6653-4211-AAA7-AC8CB1F6F966}</b:Guid>
    <b:Author>
      <b:Author>
        <b:NameList>
          <b:Person>
            <b:Last>Osborne</b:Last>
            <b:First>D.,</b:First>
            <b:Middle>&amp; Gaebler. T.,</b:Middle>
          </b:Person>
        </b:NameList>
      </b:Author>
    </b:Author>
    <b:Title>Reinventing Government: How the entrepreneurial spirit is transforming the public sector</b:Title>
    <b:Year>1992</b:Year>
    <b:City>Reading</b:City>
    <b:Publisher>Addison-Wellesley</b:Publisher>
    <b:RefOrder>11</b:RefOrder>
  </b:Source>
  <b:Source>
    <b:Tag>Cam25</b:Tag>
    <b:SourceType>InternetSite</b:SourceType>
    <b:Guid>{45F3A179-B8A5-45C8-800E-4F9F9D2B258B}</b:Guid>
    <b:Title>Cambridge Dictionary</b:Title>
    <b:YearAccessed>2025</b:YearAccessed>
    <b:MonthAccessed>January</b:MonthAccessed>
    <b:DayAccessed>9th</b:DayAccessed>
    <b:URL>https:dictionary.cambridge.org/dictionary/english/governance</b:URL>
    <b:Author>
      <b:Author>
        <b:NameList>
          <b:Person>
            <b:Last>Dictionary</b:Last>
            <b:First>Cambridge</b:First>
          </b:Person>
        </b:NameList>
      </b:Author>
    </b:Author>
    <b:RefOrder>12</b:RefOrder>
  </b:Source>
  <b:Source>
    <b:Tag>Osb10</b:Tag>
    <b:SourceType>Book</b:SourceType>
    <b:Guid>{25695D3E-D56B-4721-B5FF-7758DE8E5A6B}</b:Guid>
    <b:Title>The new public governance: emerging perspectives on the theroy and practice of public governance</b:Title>
    <b:Year>2010</b:Year>
    <b:Author>
      <b:Author>
        <b:NameList>
          <b:Person>
            <b:Last>Osborne</b:Last>
            <b:First>S.P.,</b:First>
          </b:Person>
        </b:NameList>
      </b:Author>
    </b:Author>
    <b:City>London</b:City>
    <b:Publisher>Routeldge</b:Publisher>
    <b:RefOrder>13</b:RefOrder>
  </b:Source>
  <b:Source>
    <b:Tag>IOD24</b:Tag>
    <b:SourceType>InternetSite</b:SourceType>
    <b:Guid>{E635BAF7-1FDF-418F-83A3-60907BDCDFE6}</b:Guid>
    <b:Title>The Post Office Scandal, A failure of governance. insights for directors and policy makers from phase 6 of the Public Inquiry</b:Title>
    <b:Year>2024</b:Year>
    <b:Author>
      <b:Author>
        <b:NameList>
          <b:Person>
            <b:Last>Paper</b:Last>
            <b:First>IOD</b:First>
            <b:Middle>Policy</b:Middle>
          </b:Person>
        </b:NameList>
      </b:Author>
    </b:Author>
    <b:YearAccessed>2024</b:YearAccessed>
    <b:MonthAccessed>December</b:MonthAccessed>
    <b:DayAccessed>30th</b:DayAccessed>
    <b:URL>https://www.iod.com/app/uploads.2024.10/IoD-The-Post-Office-Scandal---A-failure-of-Governance-3a831350faabb59adb973590e.pdf</b:URL>
    <b:RefOrder>14</b:RefOrder>
  </b:Source>
  <b:Source>
    <b:Tag>Fon21</b:Tag>
    <b:SourceType>JournalArticle</b:SourceType>
    <b:Guid>{0F644A54-6E8A-4E55-B479-EEA5838FCF6B}</b:Guid>
    <b:Author>
      <b:Author>
        <b:NameList>
          <b:Person>
            <b:Last>Foncesca</b:Last>
            <b:First>D.G.,</b:First>
          </b:Person>
        </b:NameList>
      </b:Author>
    </b:Author>
    <b:Title>Exploring Goverment Networks through interorganisational relationships: research strategies based on social network analysis (SNA)</b:Title>
    <b:Year>2021</b:Year>
    <b:JournalName>The International Journal of public sector management</b:JournalName>
    <b:RefOrder>15</b:RefOrder>
  </b:Source>
  <b:Source>
    <b:Tag>Loe16</b:Tag>
    <b:SourceType>BookSection</b:SourceType>
    <b:Guid>{93D3C025-7499-413D-B537-6EA091C1BA27}</b:Guid>
    <b:Title>Public Governance in a Network Society</b:Title>
    <b:Year>2016</b:Year>
    <b:Author>
      <b:Author>
        <b:NameList>
          <b:Person>
            <b:Last>Loeffler</b:Last>
            <b:First>E.,</b:First>
            <b:Middle>in Bovaird, T. &amp; Loeffler, E.,</b:Middle>
          </b:Person>
        </b:NameList>
      </b:Author>
    </b:Author>
    <b:BookTitle>Public Management and Governance</b:BookTitle>
    <b:City>Oxford</b:City>
    <b:Publisher>Abingdon Routlege</b:Publisher>
    <b:RefOrder>16</b:RefOrder>
  </b:Source>
  <b:Source>
    <b:Tag>BBC20</b:Tag>
    <b:SourceType>InternetSite</b:SourceType>
    <b:Guid>{D782D92F-527E-47AC-8FD4-39FA48D7E355}</b:Guid>
    <b:Title>Greater Manchester Police 'failed to record 80,000 crimes in a year</b:Title>
    <b:Year>10th December 2020</b:Year>
    <b:Author>
      <b:Author>
        <b:NameList>
          <b:Person>
            <b:Last>News</b:Last>
            <b:First>BBC</b:First>
          </b:Person>
        </b:NameList>
      </b:Author>
    </b:Author>
    <b:YearAccessed>2025</b:YearAccessed>
    <b:MonthAccessed>January</b:MonthAccessed>
    <b:DayAccessed>2nd</b:DayAccessed>
    <b:URL>https://www.bb.co.uk/news-uk-england-manchester-55251366#</b:URL>
    <b:RefOrder>17</b:RefOrder>
  </b:Source>
  <b:Source>
    <b:Tag>The20</b:Tag>
    <b:SourceType>InternetSite</b:SourceType>
    <b:Guid>{0B65411A-5483-45A5-9952-CC431C700EC8}</b:Guid>
    <b:Author>
      <b:Author>
        <b:NameList>
          <b:Person>
            <b:Last>Times</b:Last>
            <b:First>The</b:First>
            <b:Middle>Irish</b:Middle>
          </b:Person>
        </b:NameList>
      </b:Author>
    </b:Author>
    <b:Title>Chief Constable of Greater Manchester Police resigns amid force failure to record crimes</b:Title>
    <b:Year>18th December 2020</b:Year>
    <b:YearAccessed>2025</b:YearAccessed>
    <b:MonthAccessed>January</b:MonthAccessed>
    <b:DayAccessed>2nd</b:DayAccessed>
    <b:URL>https://www.irishtimes.com/news/world/uk/chief-constable-of-greater-manchester-police-resigns-amid-force-failure-to-record-crimes-1.4441056#</b:URL>
    <b:RefOrder>18</b:RefOrder>
  </b:Source>
  <b:Source>
    <b:Tag>BBC22</b:Tag>
    <b:SourceType>InternetSite</b:SourceType>
    <b:Guid>{531D61BC-CF1F-451D-A305-BAB2B3EDF399}</b:Guid>
    <b:Author>
      <b:Author>
        <b:NameList>
          <b:Person>
            <b:Last>news</b:Last>
            <b:First>BBC</b:First>
          </b:Person>
        </b:NameList>
      </b:Author>
    </b:Author>
    <b:Title>Betsi Cadwaladr Health Board: £122 fraud probe launched</b:Title>
    <b:Year>23rd December 2022</b:Year>
    <b:YearAccessed>2025</b:YearAccessed>
    <b:MonthAccessed>January</b:MonthAccessed>
    <b:DayAccessed>3rd</b:DayAccessed>
    <b:URL>https://www.bbc.co.uk/news/uk-wales-64068921</b:URL>
    <b:RefOrder>19</b:RefOrder>
  </b:Source>
  <b:Source>
    <b:Tag>Par11</b:Tag>
    <b:SourceType>Book</b:SourceType>
    <b:Guid>{7F34A7AB-95A7-4534-81EC-DAB4FC5A67DB}</b:Guid>
    <b:Title>Democracy and Religion. Gladstone and the Liberal Party 1867-1875</b:Title>
    <b:Year>2011</b:Year>
    <b:City>Cambridge</b:City>
    <b:Publisher>Cambridge University Press</b:Publisher>
    <b:Author>
      <b:Author>
        <b:NameList>
          <b:Person>
            <b:Last>Parry</b:Last>
            <b:First>J.,</b:First>
          </b:Person>
        </b:NameList>
      </b:Author>
    </b:Author>
    <b:RefOrder>20</b:RefOrder>
  </b:Source>
  <b:Source>
    <b:Tag>Cra86</b:Tag>
    <b:SourceType>Book</b:SourceType>
    <b:Guid>{FDEC1BB6-4C1A-4596-8C31-422B95CBF25D}</b:Guid>
    <b:Author>
      <b:Author>
        <b:NameList>
          <b:Person>
            <b:Last>Cragoe</b:Last>
            <b:First>M.,</b:First>
          </b:Person>
        </b:NameList>
      </b:Author>
    </b:Author>
    <b:Year>2004Culture, Politics and National Identity in Wales 1832-1886</b:Year>
    <b:City>Oxford</b:City>
    <b:Publisher>Oxford University Press</b:Publisher>
    <b:RefOrder>21</b:RefOrder>
  </b:Source>
  <b:Source>
    <b:Tag>Qui11</b:Tag>
    <b:SourceType>Book</b:SourceType>
    <b:Guid>{AEEB0577-9B9D-4E14-90A8-D0BB81065CDA}</b:Guid>
    <b:Author>
      <b:Author>
        <b:NameList>
          <b:Person>
            <b:Last>Quirk</b:Last>
            <b:First>B.,</b:First>
          </b:Person>
        </b:NameList>
      </b:Author>
    </b:Author>
    <b:Title>Re-imagining Government: public leadership and management in challenging times</b:Title>
    <b:Year>2011</b:Year>
    <b:City>Basingstoke</b:City>
    <b:Publisher>Palgrave Macmillan</b:Publisher>
    <b:RefOrder>22</b:RefOrder>
  </b:Source>
  <b:Source>
    <b:Tag>Koo93</b:Tag>
    <b:SourceType>Book</b:SourceType>
    <b:Guid>{205A48BA-3B23-4695-B3F4-32B6B688601F}</b:Guid>
    <b:Author>
      <b:Author>
        <b:NameList>
          <b:Person>
            <b:Last>Kooiman</b:Last>
            <b:First>J.,</b:First>
          </b:Person>
        </b:NameList>
      </b:Author>
    </b:Author>
    <b:Title>Modern Governance: new goverment-society interactions</b:Title>
    <b:Year>1993</b:Year>
    <b:City>London</b:City>
    <b:Publisher>Sage</b:Publisher>
    <b:RefOrder>23</b:RefOrder>
  </b:Source>
  <b:Source>
    <b:Tag>Lor95</b:Tag>
    <b:SourceType>InternetSite</b:SourceType>
    <b:Guid>{518AECDE-E039-49ED-A563-FD61FACC7E5E}</b:Guid>
    <b:Title>Committee on Standards in Public Life - the seven Principles of Public Life - an overview of the 'Nolan Principles'</b:Title>
    <b:Year>31st May 1995</b:Year>
    <b:Author>
      <b:Author>
        <b:NameList>
          <b:Person>
            <b:Last>Nolan</b:Last>
            <b:First>Lord</b:First>
          </b:Person>
        </b:NameList>
      </b:Author>
    </b:Author>
    <b:YearAccessed>2024</b:YearAccessed>
    <b:MonthAccessed>December</b:MonthAccessed>
    <b:DayAccessed>29th</b:DayAccessed>
    <b:URL>Https://www.gov.uk/governement/publications/the-7-principles-of-public-life</b:URL>
    <b:RefOrder>24</b:RefOrder>
  </b:Source>
  <b:Source>
    <b:Tag>Dou24</b:Tag>
    <b:SourceType>InternetSite</b:SourceType>
    <b:Guid>{60D96E77-0B43-4BC5-8212-A5E3AB45765D}</b:Guid>
    <b:Author>
      <b:Author>
        <b:NameList>
          <b:Person>
            <b:Last>(Chair)</b:Last>
            <b:First>Doug</b:First>
            <b:Middle>Chalmers</b:Middle>
          </b:Person>
        </b:NameList>
      </b:Author>
    </b:Author>
    <b:Title>Committee on Standards in Public Life. What next for standards in public life?</b:Title>
    <b:Year>21st November 2024</b:Year>
    <b:YearAccessed>2025</b:YearAccessed>
    <b:MonthAccessed>January</b:MonthAccessed>
    <b:DayAccessed>10th</b:DayAccessed>
    <b:URL>https://www.gov.uk/government/speeches/what-next-for-standards-in-public-life</b:URL>
    <b:RefOrder>25</b:RefOrder>
  </b:Source>
  <b:Source>
    <b:Tag>Osb921</b:Tag>
    <b:SourceType>Book</b:SourceType>
    <b:Guid>{E35469B4-76D6-4249-8D65-07A16D8B80AC}</b:Guid>
    <b:Title>Reinventing Government: How the entrepreneurial spirit is transforming the public sector</b:Title>
    <b:Year>1992</b:Year>
    <b:City>Reading, MA</b:City>
    <b:Publisher>Addison-Wellesley</b:Publisher>
    <b:Author>
      <b:Author>
        <b:NameList>
          <b:Person>
            <b:Last>Osborne</b:Last>
            <b:First>D.,</b:First>
            <b:Middle>&amp; Gaebler, T.,</b:Middle>
          </b:Person>
        </b:NameList>
      </b:Author>
    </b:Author>
    <b:RefOrder>26</b:RefOrder>
  </b:Source>
  <b:Source>
    <b:Tag>Kum21</b:Tag>
    <b:SourceType>JournalArticle</b:SourceType>
    <b:Guid>{E805C032-959B-4121-BC98-B02AE6917F0F}</b:Guid>
    <b:Title>The concept of justice in reference with philosophies of Plato and Aristotle: A critical study</b:Title>
    <b:Year>2021</b:Year>
    <b:Author>
      <b:Author>
        <b:NameList>
          <b:Person>
            <b:Last>Kumar</b:Last>
            <b:First>S.K.,</b:First>
          </b:Person>
        </b:NameList>
      </b:Author>
    </b:Author>
    <b:JournalName>Journal of Liberty and International Affairs (Bitola)</b:JournalName>
    <b:RefOrder>27</b:RefOrder>
  </b:Source>
  <b:Source>
    <b:Tag>Wel24</b:Tag>
    <b:SourceType>InternetSite</b:SourceType>
    <b:Guid>{3953BBC5-6BE5-4FCB-9B2A-F341BDFE31F2}</b:Guid>
    <b:Title>Welsh Medieval law: being a text of the laws of Howel the Good, namely the British museum Harleian Ms. 4353 of the 13th Century</b:Title>
    <b:YearAccessed>2024</b:YearAccessed>
    <b:MonthAccessed>December</b:MonthAccessed>
    <b:DayAccessed>29th</b:DayAccessed>
    <b:URL>https://archive.org/details/welshmedievallaw00howeuoft/page/n5/mode/2up</b:URL>
    <b:RefOrder>28</b:RefOrder>
  </b:Source>
  <b:Source>
    <b:Tag>Equ24</b:Tag>
    <b:SourceType>InternetSite</b:SourceType>
    <b:Guid>{F7801E05-AD85-47FF-A7B2-E0356A560B63}</b:Guid>
    <b:Title>Equal Franchise Act 1928</b:Title>
    <b:YearAccessed>2024</b:YearAccessed>
    <b:MonthAccessed>December</b:MonthAccessed>
    <b:DayAccessed>29th</b:DayAccessed>
    <b:URL>https://www.parliament.uk</b:URL>
    <b:RefOrder>29</b:RefOrder>
  </b:Source>
  <b:Source>
    <b:Tag>Jon08</b:Tag>
    <b:SourceType>JournalArticle</b:SourceType>
    <b:Guid>{FE2580EC-D23D-4E96-A9D1-788BD9D472EF}</b:Guid>
    <b:Title>Internal control, accountability and corporate governance</b:Title>
    <b:Year>2008</b:Year>
    <b:Author>
      <b:Author>
        <b:NameList>
          <b:Person>
            <b:Last>Jones</b:Last>
            <b:First>M.</b:First>
            <b:Middle>J.,</b:Middle>
          </b:Person>
        </b:NameList>
      </b:Author>
    </b:Author>
    <b:JournalName>Accounting, auditing &amp; accountability journal</b:JournalName>
    <b:Pages>1052-1075</b:Pages>
    <b:Volume>21</b:Volume>
    <b:Issue>7</b:Issue>
    <b:RefOrder>30</b:RefOrder>
  </b:Source>
  <b:Source>
    <b:Tag>Raw95</b:Tag>
    <b:SourceType>JournalArticle</b:SourceType>
    <b:Guid>{CA7EB0C3-EBA1-43FB-8820-95F72E1C2521}</b:Guid>
    <b:Author>
      <b:Author>
        <b:NameList>
          <b:Person>
            <b:Last>Rawlings</b:Last>
            <b:First>P.,</b:First>
          </b:Person>
        </b:NameList>
      </b:Author>
    </b:Author>
    <b:Title>The idea of policing: A history</b:Title>
    <b:JournalName>Policing and Society</b:JournalName>
    <b:Year>1995</b:Year>
    <b:Pages>129-149</b:Pages>
    <b:Volume>5</b:Volume>
    <b:Issue>2</b:Issue>
    <b:RefOrder>31</b:RefOrder>
  </b:Source>
  <b:Source>
    <b:Tag>Ano10</b:Tag>
    <b:SourceType>JournalArticle</b:SourceType>
    <b:Guid>{01D64545-67EA-4BD9-8DBE-FFA694115AAF}</b:Guid>
    <b:Author>
      <b:Author>
        <b:NameList>
          <b:Person>
            <b:Last>Anonyous</b:Last>
          </b:Person>
        </b:NameList>
      </b:Author>
    </b:Author>
    <b:Title>Britain: Power to the People, Police Reform</b:Title>
    <b:JournalName>The Economist (London)</b:JournalName>
    <b:Year>4th December 2010</b:Year>
    <b:Pages>70-71</b:Pages>
    <b:Volume>397</b:Volume>
    <b:Issue>8711</b:Issue>
    <b:RefOrder>32</b:RefOrder>
  </b:Source>
  <b:Source>
    <b:Tag>Mor15</b:Tag>
    <b:SourceType>Book</b:SourceType>
    <b:Guid>{4C79C4CC-3A4F-4390-BC66-A47162335DD1}</b:Guid>
    <b:Title>The End of the Urban Regime in England</b:Title>
    <b:Year>2015</b:Year>
    <b:Author>
      <b:Author>
        <b:NameList>
          <b:Person>
            <b:Last>Moret</b:Last>
            <b:First>F.</b:First>
          </b:Person>
        </b:NameList>
      </b:Author>
    </b:Author>
    <b:City>Cambridge</b:City>
    <b:Publisher>Scholars Pubishing</b:Publisher>
    <b:RefOrder>33</b:RefOrder>
  </b:Source>
  <b:Source>
    <b:Tag>Bar16</b:Tag>
    <b:SourceType>Book</b:SourceType>
    <b:Guid>{30EDE6B1-2B88-408E-B607-85513712B81C}</b:Guid>
    <b:Author>
      <b:Author>
        <b:NameList>
          <b:Person>
            <b:Last>Barrie</b:Last>
            <b:First>D.G.,</b:First>
          </b:Person>
        </b:NameList>
      </b:Author>
    </b:Author>
    <b:Title>Policing Before the Police in the Eighteenth Century: British Perspectives in a European Context</b:Title>
    <b:Year>2016</b:Year>
    <b:City>Oxford</b:City>
    <b:Publisher>Oxford University Press</b:Publisher>
    <b:JournalName>The Oxford Handbook of the History of Crime and Criminal Justice</b:JournalName>
    <b:RefOrder>34</b:RefOrder>
  </b:Source>
  <b:Source>
    <b:Tag>Raw02</b:Tag>
    <b:SourceType>Book</b:SourceType>
    <b:Guid>{E6CDCC7A-D892-427D-987E-AFB661BB3C0F}</b:Guid>
    <b:Author>
      <b:Author>
        <b:NameList>
          <b:Person>
            <b:Last>Rawlings</b:Last>
            <b:First>P.</b:First>
          </b:Person>
        </b:NameList>
      </b:Author>
    </b:Author>
    <b:Title>Policing: A Short History</b:Title>
    <b:Year>2002</b:Year>
    <b:City>Cullompton, UK</b:City>
    <b:Publisher>Willan Publishing. Google Scholar</b:Publisher>
    <b:RefOrder>35</b:RefOrder>
  </b:Source>
  <b:Source>
    <b:Tag>Fos96</b:Tag>
    <b:SourceType>Book</b:SourceType>
    <b:Guid>{513C301B-89C2-438B-B61A-5D667764785B}</b:Guid>
    <b:Author>
      <b:Author>
        <b:NameList>
          <b:Person>
            <b:Last>Foster</b:Last>
            <b:First>C.D.,</b:First>
            <b:Middle>&amp; Plowden, F.J.,</b:Middle>
          </b:Person>
        </b:NameList>
      </b:Author>
    </b:Author>
    <b:Title>The state under stress</b:Title>
    <b:Year>1996</b:Year>
    <b:City>Buckingham, UK</b:City>
    <b:Publisher>Open University Press</b:Publisher>
    <b:RefOrder>36</b:RefOrder>
  </b:Source>
  <b:Source>
    <b:Tag>McG15</b:Tag>
    <b:SourceType>JournalArticle</b:SourceType>
    <b:Guid>{4DFAC3E6-D681-4506-9DAF-E6CA581896D1}</b:Guid>
    <b:Title>Redefining Governance; from confusion to certainty and clarity</b:Title>
    <b:Year>2015</b:Year>
    <b:Author>
      <b:Author>
        <b:NameList>
          <b:Person>
            <b:Last>McGrath</b:Last>
            <b:First>S.k.,</b:First>
            <b:Middle>&amp; Whitty S.J.,</b:Middle>
          </b:Person>
        </b:NameList>
      </b:Author>
    </b:Author>
    <b:JournalName>International Journal of managing projects in business</b:JournalName>
    <b:Pages>755-787</b:Pages>
    <b:Volume>8</b:Volume>
    <b:Issue>4</b:Issue>
    <b:RefOrder>37</b:RefOrder>
  </b:Source>
  <b:Source>
    <b:Tag>Raj24</b:Tag>
    <b:SourceType>JournalArticle</b:SourceType>
    <b:Guid>{755CDDDA-F08C-4A44-A118-0614053C87BB}</b:Guid>
    <b:Author>
      <b:Author>
        <b:NameList>
          <b:Person>
            <b:Last>Rajasekhar</b:Last>
            <b:First>D.,</b:First>
            <b:Middle>Shadab, H.S., Neha, K., Joshua, A., Sharda. S.,</b:Middle>
          </b:Person>
        </b:NameList>
      </b:Author>
    </b:Author>
    <b:Title>Role of ethical leadership in Corporate Governance: A systematic Review</b:Title>
    <b:JournalName>Journal of Corporate Governance</b:JournalName>
    <b:Year>2024</b:Year>
    <b:Pages>51-71</b:Pages>
    <b:Volume>23</b:Volume>
    <b:Issue>1</b:Issue>
    <b:RefOrder>38</b:RefOrder>
  </b:Source>
  <b:Source>
    <b:Tag>Jon97</b:Tag>
    <b:SourceType>JournalArticle</b:SourceType>
    <b:Guid>{3966D2EA-04A2-4DD0-A63F-265D84AF3A78}</b:Guid>
    <b:Author>
      <b:Author>
        <b:NameList>
          <b:Person>
            <b:Last>Jones</b:Last>
            <b:First>T.,</b:First>
            <b:Middle>&amp; Newburn, T.,</b:Middle>
          </b:Person>
        </b:NameList>
      </b:Author>
    </b:Author>
    <b:Title>Policing after the act: governance after the Police and Magistrates Court Act 1994</b:Title>
    <b:JournalName>Policy studies institute</b:JournalName>
    <b:Year>1997</b:Year>
    <b:RefOrder>39</b:RefOrder>
  </b:Source>
  <b:Source>
    <b:Tag>Nat53</b:Tag>
    <b:SourceType>InternetSite</b:SourceType>
    <b:Guid>{30B6B275-1256-4DFE-9BBB-73DE60E0516C}</b:Guid>
    <b:Title>National Police</b:Title>
    <b:Year>26th April, 1853</b:Year>
    <b:YearAccessed>2024</b:YearAccessed>
    <b:MonthAccessed>December</b:MonthAccessed>
    <b:DayAccessed>30th</b:DayAccessed>
    <b:URL>https://api.parliament.uk/historic-hansard/commons/1853/apr/26/national-police</b:URL>
    <b:RefOrder>40</b:RefOrder>
  </b:Source>
  <b:Source>
    <b:Tag>But04</b:Tag>
    <b:SourceType>JournalArticle</b:SourceType>
    <b:Guid>{47431802-3D39-4161-87A7-649961EBFCCD}</b:Guid>
    <b:Title>Electoral Reform</b:Title>
    <b:Year>2004</b:Year>
    <b:Author>
      <b:Author>
        <b:NameList>
          <b:Person>
            <b:Last>Butler</b:Last>
            <b:First>D.,</b:First>
          </b:Person>
        </b:NameList>
      </b:Author>
    </b:Author>
    <b:JournalName>Parliamentary affairs</b:JournalName>
    <b:Pages>734-743</b:Pages>
    <b:Volume>57</b:Volume>
    <b:Issue>4</b:Issue>
    <b:RefOrder>41</b:RefOrder>
  </b:Source>
  <b:Source>
    <b:Tag>Wea19</b:Tag>
    <b:SourceType>JournalArticle</b:SourceType>
    <b:Guid>{3B84A850-040F-4D69-A891-47317B209C40}</b:Guid>
    <b:Author>
      <b:Author>
        <b:NameList>
          <b:Person>
            <b:Last>Weatherup</b:Last>
            <b:First>C.,</b:First>
          </b:Person>
        </b:NameList>
      </b:Author>
    </b:Author>
    <b:Title>The future generations act: Wales</b:Title>
    <b:JournalName>European Journal of public health</b:JournalName>
    <b:Year>2019</b:Year>
    <b:Volume>29</b:Volume>
    <b:Issue>Supplement 4</b:Issue>
    <b:RefOrder>42</b:RefOrder>
  </b:Source>
  <b:Source>
    <b:Tag>The24</b:Tag>
    <b:SourceType>InternetSite</b:SourceType>
    <b:Guid>{1A6934A0-8DE1-4E9F-908A-8F23DEE12B8B}</b:Guid>
    <b:Title>Empowerment and Responsibility: Financial Powers to Strengthen Wales. Executive Summary</b:Title>
    <b:Author>
      <b:Author>
        <b:NameList>
          <b:Person>
            <b:Last>Commission</b:Last>
            <b:First>The</b:First>
            <b:Middle>Silk</b:Middle>
          </b:Person>
        </b:NameList>
      </b:Author>
    </b:Author>
    <b:YearAccessed>2024</b:YearAccessed>
    <b:MonthAccessed>December</b:MonthAccessed>
    <b:DayAccessed>29th</b:DayAccessed>
    <b:URL>https://webarchive.national.archives.gov.uk.20140605075122Http://commissiondevolutioninwales.independent.gov.uk</b:URL>
    <b:RefOrder>43</b:RefOrder>
  </b:Source>
  <b:Source>
    <b:Tag>Rus14</b:Tag>
    <b:SourceType>JournalArticle</b:SourceType>
    <b:Guid>{7EFD8721-6A9B-45C3-B9F2-5BEA138F232B}</b:Guid>
    <b:Author>
      <b:Author>
        <b:NameList>
          <b:Person>
            <b:Last>Russel</b:Last>
            <b:First>V.,</b:First>
          </b:Person>
        </b:NameList>
      </b:Author>
    </b:Author>
    <b:Title>The Sild Road</b:Title>
    <b:Year>May 2014</b:Year>
    <b:JournalName>Public Finance</b:JournalName>
    <b:Pages>34-37</b:Pages>
    <b:Issue>5</b:Issue>
    <b:RefOrder>44</b:RefOrder>
  </b:Source>
  <b:Source>
    <b:Tag>Pem16</b:Tag>
    <b:SourceType>JournalArticle</b:SourceType>
    <b:Guid>{1958CD05-E85B-4107-A49C-565E441FD694}</b:Guid>
    <b:Author>
      <b:Author>
        <b:NameList>
          <b:Person>
            <b:Last>Pemberton</b:Last>
            <b:First>S.,</b:First>
          </b:Person>
        </b:NameList>
      </b:Author>
    </b:Author>
    <b:Title>Statecraft, scalecraft and local government reorganisation in Wales</b:Title>
    <b:JournalName>Environment and Planning. Government and Policy</b:JournalName>
    <b:Year>2016</b:Year>
    <b:Pages>1306-1323</b:Pages>
    <b:Volume>34</b:Volume>
    <b:Issue>7</b:Issue>
    <b:RefOrder>45</b:RefOrder>
  </b:Source>
  <b:Source>
    <b:Tag>Boy14</b:Tag>
    <b:SourceType>InternetSite</b:SourceType>
    <b:Guid>{521ED6C6-8807-4F8B-8875-4CE33E754DB6}</b:Guid>
    <b:Title>Silk Commission. National Assembly for Wales Research Service</b:Title>
    <b:Year>2014</b:Year>
    <b:Author>
      <b:Author>
        <b:NameList>
          <b:Person>
            <b:Last>Boyce</b:Last>
            <b:First>S.,</b:First>
          </b:Person>
        </b:NameList>
      </b:Author>
    </b:Author>
    <b:YearAccessed>2024</b:YearAccessed>
    <b:MonthAccessed>December</b:MonthAccessed>
    <b:DayAccessed>29th</b:DayAccessed>
    <b:URL>https://assemblyinbrief.word.press.com/tag/silk-commissions</b:URL>
    <b:RefOrder>46</b:RefOrder>
  </b:Source>
  <b:Source>
    <b:Tag>Wel15</b:Tag>
    <b:SourceType>InternetSite</b:SourceType>
    <b:Guid>{3459FD65-09B1-4614-824E-5542C4DAE7DF}</b:Guid>
    <b:Title>Wellbeing of Future Generations Act</b:Title>
    <b:Year>2015</b:Year>
    <b:YearAccessed>2024</b:YearAccessed>
    <b:MonthAccessed>December</b:MonthAccessed>
    <b:DayAccessed>29th</b:DayAccessed>
    <b:URL>https://www.legislation.gov.uk/anaw/2015/pdfs/anaw_20150002</b:URL>
    <b:RefOrder>47</b:RefOrder>
  </b:Source>
  <b:Source>
    <b:Tag>Lov18</b:Tag>
    <b:SourceType>JournalArticle</b:SourceType>
    <b:Guid>{9DCFD7FF-CC94-43B4-B732-EAC8658C6D51}</b:Guid>
    <b:Title>Police and Crime Commissioners: Developing and sustaining a new model of Police Governance in England and Wales</b:Title>
    <b:Year>2018</b:Year>
    <b:Author>
      <b:Author>
        <b:NameList>
          <b:Person>
            <b:Last>Loveday</b:Last>
            <b:First>B.,</b:First>
          </b:Person>
        </b:NameList>
      </b:Author>
    </b:Author>
    <b:JournalName>International Journal of Police Science and Management</b:JournalName>
    <b:Pages>28-37</b:Pages>
    <b:Volume>20</b:Volume>
    <b:Issue>1</b:Issue>
    <b:RefOrder>48</b:RefOrder>
  </b:Source>
  <b:Source>
    <b:Tag>Sha21</b:Tag>
    <b:SourceType>JournalArticle</b:SourceType>
    <b:Guid>{B2181445-74B5-4FBE-8627-018C3E4C269C}</b:Guid>
    <b:Author>
      <b:Author>
        <b:NameList>
          <b:Person>
            <b:Last>Shannon</b:Last>
            <b:First>I.,</b:First>
          </b:Person>
        </b:NameList>
      </b:Author>
    </b:Author>
    <b:Title>Democratic Oversight and Political Direction of Chief Police Officers in England and Wales: Implications for Police Legitimacy</b:Title>
    <b:JournalName>Policing: a journal of policy and practice</b:JournalName>
    <b:Year>2021</b:Year>
    <b:Pages>912-926</b:Pages>
    <b:Volume>15</b:Volume>
    <b:Issue>2</b:Issue>
    <b:RefOrder>49</b:RefOrder>
  </b:Source>
  <b:Source>
    <b:Tag>Dow24</b:Tag>
    <b:SourceType>InternetSite</b:SourceType>
    <b:Guid>{58ABFA41-4FE6-4A83-9438-B4305216544D}</b:Guid>
    <b:Title>Police and Crime Commissioners, House of Commons Library</b:Title>
    <b:Year>9th October 2024</b:Year>
    <b:Author>
      <b:Author>
        <b:NameList>
          <b:Person>
            <b:Last>Downs</b:Last>
            <b:First>W.,</b:First>
          </b:Person>
        </b:NameList>
      </b:Author>
    </b:Author>
    <b:YearAccessed>2024</b:YearAccessed>
    <b:MonthAccessed>December</b:MonthAccessed>
    <b:DayAccessed>28th</b:DayAccessed>
    <b:URL>https://commonslibrary.parliament.uk/research-briefings.cpb-10030</b:URL>
    <b:RefOrder>50</b:RefOrder>
  </b:Source>
  <b:Source>
    <b:Tag>Buc24</b:Tag>
    <b:SourceType>InternetSite</b:SourceType>
    <b:Guid>{A4AF17A8-355A-451E-AE05-A492A5EA3AFC}</b:Guid>
    <b:Author>
      <b:Author>
        <b:NameList>
          <b:Person>
            <b:Last>Buchannan</b:Last>
            <b:First>I</b:First>
            <b:Middle>&amp; Allen, G.,</b:Middle>
          </b:Person>
        </b:NameList>
      </b:Author>
    </b:Author>
    <b:Title>House of Commons PCC Elections</b:Title>
    <b:Year>15th July 2024</b:Year>
    <b:YearAccessed>2024</b:YearAccessed>
    <b:MonthAccessed>December</b:MonthAccessed>
    <b:DayAccessed>29th</b:DayAccessed>
    <b:URL>https://commonslibrary.parliament.uk/research-briefings.cpb-10030</b:URL>
    <b:RefOrder>51</b:RefOrder>
  </b:Source>
  <b:Source>
    <b:Tag>Dav16</b:Tag>
    <b:SourceType>JournalArticle</b:SourceType>
    <b:Guid>{15B83B42-6332-4E5C-A8E7-0C92229BCAC9}</b:Guid>
    <b:Title>Navigating the One-on-one model of accountability: Lesson for Police and Crime Commissioners and Chief Constables through the Lens of the Principal-Agent Theory</b:Title>
    <b:Year>2016</b:Year>
    <b:Author>
      <b:Author>
        <b:NameList>
          <b:Person>
            <b:Last>Davies</b:Last>
            <b:First>M.,</b:First>
            <b:Middle>&amp; Johnson, J.,</b:Middle>
          </b:Person>
        </b:NameList>
      </b:Author>
    </b:Author>
    <b:JournalName>Policing: a journal of policy and practice</b:JournalName>
    <b:Pages>278-287</b:Pages>
    <b:Volume>10</b:Volume>
    <b:Issue>3</b:Issue>
    <b:RefOrder>52</b:RefOrder>
  </b:Source>
  <b:Source>
    <b:Tag>Goo24</b:Tag>
    <b:SourceType>JournalArticle</b:SourceType>
    <b:Guid>{D3E50A42-1AFF-4E7A-9A55-53150E8362DC}</b:Guid>
    <b:Author>
      <b:Author>
        <b:NameList>
          <b:Person>
            <b:Last>Gooberman</b:Last>
            <b:First>L.,</b:First>
          </b:Person>
        </b:NameList>
      </b:Author>
    </b:Author>
    <b:Title>'A state of almost surreal vice versa': The devolution referendums in Wales, 1979 and 1997</b:Title>
    <b:JournalName>Contemporary British History</b:JournalName>
    <b:Year>2024</b:Year>
    <b:Pages>299 - 320</b:Pages>
    <b:Volume>38</b:Volume>
    <b:Issue>2</b:Issue>
    <b:RefOrder>53</b:RefOrder>
  </b:Source>
  <b:Source>
    <b:Tag>Rev26</b:Tag>
    <b:SourceType>InternetSite</b:SourceType>
    <b:Guid>{E487B010-5669-4A86-B5E1-A51A92F5FEFD}</b:Guid>
    <b:Author>
      <b:Author>
        <b:NameList>
          <b:Person>
            <b:Last>Review</b:Last>
            <b:First>Senedd</b:First>
            <b:Middle>2026</b:Middle>
          </b:Person>
        </b:NameList>
      </b:Author>
    </b:Author>
    <b:Title>Have your say on Senedd Consituency Boundary Proposals</b:Title>
    <b:Year>2026</b:Year>
    <b:YearAccessed>2026</b:YearAccessed>
    <b:MonthAccessed>January</b:MonthAccessed>
    <b:DayAccessed>10th</b:DayAccessed>
    <b:URL>https://senedd2026.reviewwales.wales</b:URL>
    <b:RefOrder>54</b:RefOrder>
  </b:Source>
  <b:Source>
    <b:Tag>BBC13</b:Tag>
    <b:SourceType>InternetSite</b:SourceType>
    <b:Guid>{4B77421C-AA37-4CEE-B473-33121C4B70C7}</b:Guid>
    <b:Author>
      <b:Author>
        <b:NameList>
          <b:Person>
            <b:Last>news</b:Last>
            <b:First>BBC</b:First>
          </b:Person>
        </b:NameList>
      </b:Author>
    </b:Author>
    <b:Title>Carmel Napier "bullied" into retiring as Gwent Police Chief</b:Title>
    <b:Year>2nd July 2013</b:Year>
    <b:YearAccessed>2024</b:YearAccessed>
    <b:MonthAccessed>December</b:MonthAccessed>
    <b:DayAccessed>30th</b:DayAccessed>
    <b:URL>https://www.bbc.co.uk/news/uk-wales-south-east-wales-23136222</b:URL>
    <b:RefOrder>55</b:RefOrder>
  </b:Source>
  <b:Source>
    <b:Tag>BBC221</b:Tag>
    <b:SourceType>InternetSite</b:SourceType>
    <b:Guid>{3D22C740-FE89-4D37-B992-9631D0798871}</b:Guid>
    <b:Author>
      <b:Author>
        <b:NameList>
          <b:Person>
            <b:Last>news</b:Last>
            <b:First>BBC</b:First>
          </b:Person>
        </b:NameList>
      </b:Author>
    </b:Author>
    <b:Title>Cressida Dick: Sadiq Khan intimidated Met Chief into quitting - report</b:Title>
    <b:Year>2nd September 2022</b:Year>
    <b:YearAccessed>2025</b:YearAccessed>
    <b:MonthAccessed>January</b:MonthAccessed>
    <b:DayAccessed>3rd</b:DayAccessed>
    <b:URL>https:www.bbc.co.uk/news/uk-england-london-62766240</b:URL>
    <b:RefOrder>56</b:RefOrder>
  </b:Source>
  <b:Source>
    <b:Tag>Sir22</b:Tag>
    <b:SourceType>InternetSite</b:SourceType>
    <b:Guid>{D192FFD4-0C2A-440F-8328-D91DD39D4B07}</b:Guid>
    <b:Author>
      <b:Author>
        <b:NameList>
          <b:Person>
            <b:Last>Windsor</b:Last>
            <b:First>Sir</b:First>
            <b:Middle>Tom</b:Middle>
          </b:Person>
        </b:NameList>
      </b:Author>
    </b:Author>
    <b:Title>Independent review on departure of Metropolitan Police Comissioner</b:Title>
    <b:Year>2nd September 2022</b:Year>
    <b:YearAccessed>2024</b:YearAccessed>
    <b:MonthAccessed>December</b:MonthAccessed>
    <b:DayAccessed>29th</b:DayAccessed>
    <b:URL>https:www.gov.uk/government/news/independetn-review-on-departure-of-metropolitan-police-commissioner-published</b:URL>
    <b:RefOrder>57</b:RefOrder>
  </b:Source>
  <b:Source>
    <b:Tag>Coo20</b:Tag>
    <b:SourceType>JournalArticle</b:SourceType>
    <b:Guid>{2FD75F2E-9779-4786-862E-9AC4201B82AA}</b:Guid>
    <b:Title>Police relational accountabilities: the paralysis of police accountability?</b:Title>
    <b:Year>2020</b:Year>
    <b:Author>
      <b:Author>
        <b:NameList>
          <b:Person>
            <b:Last>Cooper</b:Last>
            <b:First>S.,</b:First>
          </b:Person>
        </b:NameList>
      </b:Author>
    </b:Author>
    <b:JournalName>A journal of policy and practice</b:JournalName>
    <b:Volume>17</b:Volume>
    <b:RefOrder>58</b:RefOrder>
  </b:Source>
  <b:Source>
    <b:Tag>Gai16</b:Tag>
    <b:SourceType>JournalArticle</b:SourceType>
    <b:Guid>{ECDFB6EE-0708-48E5-80E2-3C2E4198E2D1}</b:Guid>
    <b:Author>
      <b:Author>
        <b:NameList>
          <b:Person>
            <b:Last>Gains</b:Last>
            <b:First>F.,</b:First>
          </b:Person>
        </b:NameList>
      </b:Author>
    </b:Author>
    <b:Title>Metro Mayors: Devolution, Democracy and the Importance of Getting the 'Deve Manc' Design right</b:Title>
    <b:JournalName>Journal of Representative Democracy</b:JournalName>
    <b:Year>2016</b:Year>
    <b:Pages>425-437</b:Pages>
    <b:Volume>51</b:Volume>
    <b:Issue>4</b:Issue>
    <b:RefOrder>59</b:RefOrder>
  </b:Source>
  <b:Source>
    <b:Tag>Coo24</b:Tag>
    <b:SourceType>InternetSite</b:SourceType>
    <b:Guid>{09FF89D2-27B0-4CB5-A347-A04D83BC0B99}</b:Guid>
    <b:Title>Home Secretary's vision for police reform</b:Title>
    <b:Year>2024</b:Year>
    <b:Author>
      <b:Author>
        <b:NameList>
          <b:Person>
            <b:Last>Cooper</b:Last>
            <b:First>Y</b:First>
          </b:Person>
        </b:NameList>
      </b:Author>
    </b:Author>
    <b:YearAccessed>2024</b:YearAccessed>
    <b:MonthAccessed>December</b:MonthAccessed>
    <b:DayAccessed>30th</b:DayAccessed>
    <b:URL>https://gov.uk/government/news/home-secretary-announces-major-policing-reform</b:URL>
    <b:RefOrder>60</b:RefOrder>
  </b:Source>
  <b:Source>
    <b:Tag>Bar22</b:Tag>
    <b:SourceType>InternetSite</b:SourceType>
    <b:Guid>{8CF78575-B90D-4B19-9E16-B538B6176FA6}</b:Guid>
    <b:Author>
      <b:Author>
        <b:NameList>
          <b:Person>
            <b:Last>Barber</b:Last>
            <b:First>M.,</b:First>
          </b:Person>
        </b:NameList>
      </b:Author>
    </b:Author>
    <b:Title>A new mode of protection: Redesigning policing and public safett for the 21st Century</b:Title>
    <b:Year>2022</b:Year>
    <b:YearAccessed>2024</b:YearAccessed>
    <b:MonthAccessed>December</b:MonthAccessed>
    <b:DayAccessed>28th</b:DayAccessed>
    <b:URL>https://www.police-foundation.org.uk/publication/a-new-mode-of-redesigning-policing-and-public-safety-for-the-21st-century-2/</b:URL>
    <b:RefOrder>61</b:RefOrder>
  </b:Source>
  <b:Source>
    <b:Tag>Dur20</b:Tag>
    <b:SourceType>Book</b:SourceType>
    <b:Guid>{E460E9CD-81A3-4D6E-B73D-9401ADF4F529}</b:Guid>
    <b:Title>From despair to hope. The Harmonies Debates Exploring a practical philosophy for a sustainable future</b:Title>
    <b:Year>2020</b:Year>
    <b:Author>
      <b:Author>
        <b:NameList>
          <b:Person>
            <b:Last>Durke</b:Last>
            <b:First>M.,</b:First>
          </b:Person>
        </b:NameList>
      </b:Author>
    </b:Author>
    <b:City>Wales</b:City>
    <b:Publisher>Sophia Centre Press</b:Publisher>
    <b:RefOrder>62</b:RefOrder>
  </b:Source>
  <b:Source>
    <b:Tag>Bov021</b:Tag>
    <b:SourceType>JournalArticle</b:SourceType>
    <b:Guid>{7C7230CD-F197-4258-9C91-BB32444FB0DE}</b:Guid>
    <b:Title>"Moving from excellence models of local delivery to benchmarking of 'good governance'"</b:Title>
    <b:Year>2002</b:Year>
    <b:Author>
      <b:Author>
        <b:NameList>
          <b:Person>
            <b:Last>Bovaird</b:Last>
            <b:First>T.,</b:First>
            <b:Middle>&amp; Loeffler, E.,</b:Middle>
          </b:Person>
        </b:NameList>
      </b:Author>
    </b:Author>
    <b:JournalName>International Review of Administrative Sciences</b:JournalName>
    <b:Pages>9-24</b:Pages>
    <b:Volume>67</b:Volume>
    <b:Issue>1</b:Issue>
    <b:RefOrder>63</b:RefOrder>
  </b:Source>
  <b:Source>
    <b:Tag>Rep22</b:Tag>
    <b:SourceType>InternetSite</b:SourceType>
    <b:Guid>{70326DC1-64D3-4335-8541-8FBA4BA95877}</b:Guid>
    <b:Title>'Time for Change' - Poverty in Wales</b:Title>
    <b:Year>November 2022</b:Year>
    <b:Author>
      <b:Author>
        <b:NameList>
          <b:Person>
            <b:Last>Wales</b:Last>
            <b:First>Report</b:First>
            <b:Middle>of the Auditor General for</b:Middle>
          </b:Person>
        </b:NameList>
      </b:Author>
    </b:Author>
    <b:YearAccessed>2025</b:YearAccessed>
    <b:MonthAccessed>January</b:MonthAccessed>
    <b:DayAccessed>11th</b:DayAccessed>
    <b:URL>https://www.audit.wales/sites/default/files/publications/Time-for-change%20Change_%20Poverty_English.pdf#</b:URL>
    <b:RefOrder>64</b:RefOrder>
  </b:Source>
  <b:Source>
    <b:Tag>Bra24</b:Tag>
    <b:SourceType>InternetSite</b:SourceType>
    <b:Guid>{88716CA6-3943-49AE-A295-02EFA2B9AE2F}</b:Guid>
    <b:Author>
      <b:Author>
        <b:NameList>
          <b:Person>
            <b:Last>Bradford</b:Last>
            <b:First>B.,</b:First>
            <b:Middle>&amp; Jackson, J.</b:Middle>
          </b:Person>
        </b:NameList>
      </b:Author>
    </b:Author>
    <b:Title>Trust in the Police: What is to be done?</b:Title>
    <b:Year>10th July 2024</b:Year>
    <b:YearAccessed>2025</b:YearAccessed>
    <b:MonthAccessed>January</b:MonthAccessed>
    <b:DayAccessed>3rd</b:DayAccessed>
    <b:URL>https://doi.org/10.1111.1467-923X.13424</b:URL>
    <b:RefOrder>65</b:RefOrder>
  </b:Source>
  <b:Source>
    <b:Tag>Fut24</b:Tag>
    <b:SourceType>InternetSite</b:SourceType>
    <b:Guid>{4F370CA6-E400-4035-AA00-18945FF5BDF5}</b:Guid>
    <b:Title>Future Policing</b:Title>
    <b:YearAccessed>2024</b:YearAccessed>
    <b:MonthAccessed>December</b:MonthAccessed>
    <b:DayAccessed>31st</b:DayAccessed>
    <b:URL>https://www.futurepolicing.org</b:URL>
    <b:RefOrder>66</b:RefOrder>
  </b:Source>
  <b:Source>
    <b:Tag>Coo23</b:Tag>
    <b:SourceType>InternetSite</b:SourceType>
    <b:Guid>{B910F6D6-3E9A-4445-94DA-71609CAA49BE}</b:Guid>
    <b:Author>
      <b:Author>
        <b:NameList>
          <b:Person>
            <b:Last>Cooke</b:Last>
            <b:First>A.,</b:First>
          </b:Person>
        </b:NameList>
      </b:Author>
    </b:Author>
    <b:Title>State of Policing: The Annual Assessment of Policing in England and Wales</b:Title>
    <b:Year>2023</b:Year>
    <b:YearAccessed>2024</b:YearAccessed>
    <b:MonthAccessed>December</b:MonthAccessed>
    <b:DayAccessed>30th</b:DayAccessed>
    <b:URL>https://www.justiceinspectorates.gov.uk/hmicfrs/</b:URL>
    <b:RefOrder>67</b:RefOrder>
  </b:Source>
  <b:Source>
    <b:Tag>Spe22</b:Tag>
    <b:SourceType>InternetSite</b:SourceType>
    <b:Guid>{FDFAAAA0-7D7B-436A-A757-7AC11B3E8034}</b:Guid>
    <b:Author>
      <b:Author>
        <b:NameList>
          <b:Person>
            <b:Last>Spence</b:Last>
            <b:First>D.,</b:First>
          </b:Person>
        </b:NameList>
      </b:Author>
    </b:Author>
    <b:Title>Policing can win. Policy Exchange</b:Title>
    <b:Year>2022</b:Year>
    <b:YearAccessed>2025</b:YearAccessed>
    <b:MonthAccessed>January</b:MonthAccessed>
    <b:DayAccessed>4th</b:DayAccessed>
    <b:URL>https://policyexchange.org.uk/publication/policing-can-win</b:URL>
    <b:RefOrder>68</b:RefOrder>
  </b:Source>
  <b:Source>
    <b:Tag>Wel20</b:Tag>
    <b:SourceType>InternetSite</b:SourceType>
    <b:Guid>{A4BC9112-6792-403A-9544-53C30297AC43}</b:Guid>
    <b:Author>
      <b:Author>
        <b:NameList>
          <b:Person>
            <b:Last>Association</b:Last>
            <b:First>Welsh</b:First>
            <b:Middle>Local Governmnet</b:Middle>
          </b:Person>
        </b:NameList>
      </b:Author>
    </b:Author>
    <b:Title>Police and Crime Panels</b:Title>
    <b:Year>2020</b:Year>
    <b:YearAccessed>2025</b:YearAccessed>
    <b:MonthAccessed>January</b:MonthAccessed>
    <b:DayAccessed>2nd</b:DayAccessed>
    <b:URL>https://www.wlga.wales/police-and-crime-panels</b:URL>
    <b:RefOrder>69</b:RefOrder>
  </b:Source>
  <b:Source>
    <b:Tag>Bar11</b:Tag>
    <b:SourceType>JournalArticle</b:SourceType>
    <b:Guid>{945377DE-649A-4F45-A7EA-B9A72774D686}</b:Guid>
    <b:Author>
      <b:Author>
        <b:NameList>
          <b:Person>
            <b:Last>Barton</b:Last>
            <b:First>L.,</b:First>
            <b:Middle>&amp; Barton, H.,</b:Middle>
          </b:Person>
        </b:NameList>
      </b:Author>
    </b:Author>
    <b:Title>Challenge, issues and change: what's the future for UK Policing in the 21st Century</b:Title>
    <b:Year>2011</b:Year>
    <b:JournalName>The Internation Journal of Publi Sector Management</b:JournalName>
    <b:Pages>146-156</b:Pages>
    <b:Volume>24</b:Volume>
    <b:Issue>2</b:Issue>
    <b:RefOrder>70</b:RefOrder>
  </b:Source>
  <b:Source>
    <b:Tag>Row06</b:Tag>
    <b:SourceType>JournalArticle</b:SourceType>
    <b:Guid>{F2013F07-0F5B-465D-A98A-6BF70AAF6ECF}</b:Guid>
    <b:Author>
      <b:Author>
        <b:NameList>
          <b:Person>
            <b:Last>Rowe</b:Last>
            <b:First>M.,</b:First>
          </b:Person>
        </b:NameList>
      </b:Author>
    </b:Author>
    <b:Title>Following the leader: front-line narratives on police leaderships</b:Title>
    <b:JournalName>Policing: an international jounal of police strategies and management</b:JournalName>
    <b:Year>2006</b:Year>
    <b:Pages>767</b:Pages>
    <b:Volume>29</b:Volume>
    <b:Issue>4</b:Issue>
    <b:RefOrder>71</b:RefOrder>
  </b:Source>
  <b:Source>
    <b:Tag>Wil14</b:Tag>
    <b:SourceType>InternetSite</b:SourceType>
    <b:Guid>{8E394235-02A6-416F-B896-83D986975CB9}</b:Guid>
    <b:Author>
      <b:Author>
        <b:NameList>
          <b:Person>
            <b:Last>Williams</b:Last>
            <b:First>P.,</b:First>
          </b:Person>
        </b:NameList>
      </b:Author>
    </b:Author>
    <b:Title>Commission on Public Services, Governance and Delivery</b:Title>
    <b:Year>2014</b:Year>
    <b:YearAccessed>2025</b:YearAccessed>
    <b:MonthAccessed>January</b:MonthAccessed>
    <b:DayAccessed>10th</b:DayAccessed>
    <b:URL>https://wales.gov.uk/topics/improving-service-governance-and-delivery/report/?lang=en</b:URL>
    <b:RefOrder>72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5069E4-9897-4FFF-B48A-4E222031F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25</Pages>
  <Words>6645</Words>
  <Characters>37879</Characters>
  <Application>Microsoft Office Word</Application>
  <DocSecurity>0</DocSecurity>
  <Lines>315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Corporate Governance in Policing (BMPO7002D)</dc:title>
  <dc:subject>Corporate Governance in Policing (BMPO7002D)</dc:subject>
  <dc:creator>Lisa Jones (Student number: 2417686)</dc:creator>
  <cp:keywords/>
  <dc:description/>
  <cp:lastModifiedBy>Lisa Jones (72461) Justice Services</cp:lastModifiedBy>
  <cp:revision>385</cp:revision>
  <dcterms:created xsi:type="dcterms:W3CDTF">2025-01-11T11:47:00Z</dcterms:created>
  <dcterms:modified xsi:type="dcterms:W3CDTF">2025-01-13T10:25:00Z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77b0f2-b1ce-46d1-8668-d6acde8963a7_Enabled">
    <vt:lpwstr>true</vt:lpwstr>
  </property>
  <property fmtid="{D5CDD505-2E9C-101B-9397-08002B2CF9AE}" pid="3" name="MSIP_Label_1677b0f2-b1ce-46d1-8668-d6acde8963a7_SetDate">
    <vt:lpwstr>2024-10-22T11:30:37Z</vt:lpwstr>
  </property>
  <property fmtid="{D5CDD505-2E9C-101B-9397-08002B2CF9AE}" pid="4" name="MSIP_Label_1677b0f2-b1ce-46d1-8668-d6acde8963a7_Method">
    <vt:lpwstr>Standard</vt:lpwstr>
  </property>
  <property fmtid="{D5CDD505-2E9C-101B-9397-08002B2CF9AE}" pid="5" name="MSIP_Label_1677b0f2-b1ce-46d1-8668-d6acde8963a7_Name">
    <vt:lpwstr>OFFICIAL</vt:lpwstr>
  </property>
  <property fmtid="{D5CDD505-2E9C-101B-9397-08002B2CF9AE}" pid="6" name="MSIP_Label_1677b0f2-b1ce-46d1-8668-d6acde8963a7_SiteId">
    <vt:lpwstr>4e86b176-a10e-43bd-8d27-927f44d0e665</vt:lpwstr>
  </property>
  <property fmtid="{D5CDD505-2E9C-101B-9397-08002B2CF9AE}" pid="7" name="MSIP_Label_1677b0f2-b1ce-46d1-8668-d6acde8963a7_ActionId">
    <vt:lpwstr>b7bf14cc-6374-44b8-8bf9-6bfa740de161</vt:lpwstr>
  </property>
  <property fmtid="{D5CDD505-2E9C-101B-9397-08002B2CF9AE}" pid="8" name="MSIP_Label_1677b0f2-b1ce-46d1-8668-d6acde8963a7_ContentBits">
    <vt:lpwstr>0</vt:lpwstr>
  </property>
</Properties>
</file>