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BBB48A" w14:textId="77777777" w:rsidR="003F0258" w:rsidRPr="00C32832" w:rsidRDefault="003F0258" w:rsidP="003F0258">
      <w:pPr>
        <w:rPr>
          <w:rFonts w:ascii="Arial" w:hAnsi="Arial" w:cs="Arial"/>
          <w:b/>
        </w:rPr>
      </w:pPr>
      <w:r w:rsidRPr="00C32832">
        <w:rPr>
          <w:rFonts w:ascii="Arial" w:hAnsi="Arial" w:cs="Arial"/>
          <w:b/>
        </w:rPr>
        <w:t>SJEU6006                                                                                                       1600168</w:t>
      </w:r>
    </w:p>
    <w:p w14:paraId="5E09CA54" w14:textId="77777777" w:rsidR="003F0258" w:rsidRPr="00C32832" w:rsidRDefault="003F0258" w:rsidP="003F0258">
      <w:pPr>
        <w:rPr>
          <w:rFonts w:ascii="Arial" w:hAnsi="Arial" w:cs="Arial"/>
          <w:b/>
        </w:rPr>
      </w:pPr>
    </w:p>
    <w:p w14:paraId="38A3DB32" w14:textId="5FCF5CBD" w:rsidR="003F0258" w:rsidRPr="00C32832" w:rsidRDefault="003F0258" w:rsidP="003F0258">
      <w:pPr>
        <w:rPr>
          <w:rFonts w:ascii="Arial" w:hAnsi="Arial" w:cs="Arial"/>
          <w:b/>
        </w:rPr>
      </w:pPr>
      <w:r w:rsidRPr="00C32832">
        <w:rPr>
          <w:rFonts w:ascii="Arial" w:hAnsi="Arial" w:cs="Arial"/>
          <w:b/>
        </w:rPr>
        <w:t>Design a person-centred service for vulnerable children. Include a critical evaluation of different types of person-centred planning.</w:t>
      </w:r>
    </w:p>
    <w:p w14:paraId="3125956E" w14:textId="55545DC9" w:rsidR="00023BD6" w:rsidRPr="00AA4879" w:rsidRDefault="00023BD6" w:rsidP="003F0258">
      <w:pPr>
        <w:rPr>
          <w:rFonts w:ascii="Arial" w:hAnsi="Arial" w:cs="Arial"/>
          <w:b/>
        </w:rPr>
      </w:pPr>
    </w:p>
    <w:p w14:paraId="7BBE1343" w14:textId="13D0D7DB" w:rsidR="009416C5" w:rsidRPr="00AA4879" w:rsidRDefault="00023BD6" w:rsidP="00F30226">
      <w:pPr>
        <w:spacing w:line="360" w:lineRule="auto"/>
        <w:rPr>
          <w:rFonts w:ascii="Arial" w:hAnsi="Arial" w:cs="Arial"/>
        </w:rPr>
      </w:pPr>
      <w:bookmarkStart w:id="0" w:name="_GoBack"/>
      <w:r w:rsidRPr="00AA4879">
        <w:rPr>
          <w:rFonts w:ascii="Arial" w:hAnsi="Arial" w:cs="Arial"/>
        </w:rPr>
        <w:t xml:space="preserve">Throughout this assignment a person-centred service for children living in poverty will be designed. </w:t>
      </w:r>
      <w:r w:rsidR="009416C5" w:rsidRPr="00AA4879">
        <w:rPr>
          <w:rFonts w:ascii="Arial" w:hAnsi="Arial" w:cs="Arial"/>
        </w:rPr>
        <w:t>A critical evaluation of Person-centred planning (PCP) will be further analysed to identify the ideology of PCP along with a critical evaluation of PCP approaches. This should help conclude which PCP approach should be used within the person-centred service</w:t>
      </w:r>
      <w:r w:rsidR="008F3843" w:rsidRPr="00AA4879">
        <w:rPr>
          <w:rFonts w:ascii="Arial" w:hAnsi="Arial" w:cs="Arial"/>
        </w:rPr>
        <w:t xml:space="preserve"> and why PCP is beneficial to base the service around. T</w:t>
      </w:r>
      <w:r w:rsidR="009416C5" w:rsidRPr="00AA4879">
        <w:rPr>
          <w:rFonts w:ascii="Arial" w:hAnsi="Arial" w:cs="Arial"/>
        </w:rPr>
        <w:t xml:space="preserve">he two approaches chosen to evaluate are </w:t>
      </w:r>
      <w:r w:rsidR="001E66B9" w:rsidRPr="00AA4879">
        <w:rPr>
          <w:rFonts w:ascii="Arial" w:hAnsi="Arial" w:cs="Arial"/>
        </w:rPr>
        <w:t>MAPs</w:t>
      </w:r>
      <w:r w:rsidR="009416C5" w:rsidRPr="00AA4879">
        <w:rPr>
          <w:rFonts w:ascii="Arial" w:hAnsi="Arial" w:cs="Arial"/>
        </w:rPr>
        <w:t xml:space="preserve"> and PATH.  Once an approach is decided upon the person-centred service for children living in poverty will be further discussed. It will be looked at why children living in poverty are vulnerable and what this service will offer to ensure that these vulnerabilities are minimised to ensure these children experience inclusion. </w:t>
      </w:r>
      <w:r w:rsidRPr="00AA4879">
        <w:rPr>
          <w:rFonts w:ascii="Arial" w:hAnsi="Arial" w:cs="Arial"/>
        </w:rPr>
        <w:t xml:space="preserve">A critical evaluation will be done based on the </w:t>
      </w:r>
      <w:r w:rsidR="009416C5" w:rsidRPr="00AA4879">
        <w:rPr>
          <w:rFonts w:ascii="Arial" w:hAnsi="Arial" w:cs="Arial"/>
        </w:rPr>
        <w:t>se</w:t>
      </w:r>
      <w:r w:rsidRPr="00AA4879">
        <w:rPr>
          <w:rFonts w:ascii="Arial" w:hAnsi="Arial" w:cs="Arial"/>
        </w:rPr>
        <w:t>rvice in comparison with other person</w:t>
      </w:r>
      <w:r w:rsidR="009416C5" w:rsidRPr="00AA4879">
        <w:rPr>
          <w:rFonts w:ascii="Arial" w:hAnsi="Arial" w:cs="Arial"/>
        </w:rPr>
        <w:t>-</w:t>
      </w:r>
      <w:r w:rsidRPr="00AA4879">
        <w:rPr>
          <w:rFonts w:ascii="Arial" w:hAnsi="Arial" w:cs="Arial"/>
        </w:rPr>
        <w:t>centred services such as team around the child</w:t>
      </w:r>
      <w:r w:rsidR="008F3843" w:rsidRPr="00AA4879">
        <w:rPr>
          <w:rFonts w:ascii="Arial" w:hAnsi="Arial" w:cs="Arial"/>
        </w:rPr>
        <w:t xml:space="preserve"> to identify if there are certain things that other services use or promote that this service could include</w:t>
      </w:r>
      <w:r w:rsidRPr="00AA4879">
        <w:rPr>
          <w:rFonts w:ascii="Arial" w:hAnsi="Arial" w:cs="Arial"/>
        </w:rPr>
        <w:t>.</w:t>
      </w:r>
      <w:r w:rsidR="008F3843" w:rsidRPr="00AA4879">
        <w:rPr>
          <w:rFonts w:ascii="Arial" w:hAnsi="Arial" w:cs="Arial"/>
        </w:rPr>
        <w:t xml:space="preserve"> This should enable a conclusion to be made as to whether the service designed would be useful and whether PCP is beneficial to vulnerable children or whether it causes barriers. </w:t>
      </w:r>
    </w:p>
    <w:p w14:paraId="67AD2F6A" w14:textId="752F0E5E" w:rsidR="00794993" w:rsidRPr="00AA4879" w:rsidRDefault="007D7B86" w:rsidP="00F30226">
      <w:pPr>
        <w:spacing w:line="360" w:lineRule="auto"/>
        <w:rPr>
          <w:rFonts w:ascii="Arial" w:hAnsi="Arial" w:cs="Arial"/>
        </w:rPr>
      </w:pPr>
      <w:r w:rsidRPr="00AA4879">
        <w:rPr>
          <w:rFonts w:ascii="Arial" w:hAnsi="Arial" w:cs="Arial"/>
        </w:rPr>
        <w:tab/>
      </w:r>
      <w:r w:rsidR="00DA7EA7" w:rsidRPr="00AA4879">
        <w:rPr>
          <w:rFonts w:ascii="Arial" w:hAnsi="Arial" w:cs="Arial"/>
        </w:rPr>
        <w:t>Joseph Rowntree Foundation (2019) states that, p</w:t>
      </w:r>
      <w:r w:rsidRPr="00AA4879">
        <w:rPr>
          <w:rFonts w:ascii="Arial" w:hAnsi="Arial" w:cs="Arial"/>
        </w:rPr>
        <w:t xml:space="preserve">overty is a complex issue that millions of individual living in the United Kingdom face. Those living in poverty </w:t>
      </w:r>
      <w:r w:rsidR="00C32832" w:rsidRPr="00AA4879">
        <w:rPr>
          <w:rFonts w:ascii="Arial" w:hAnsi="Arial" w:cs="Arial"/>
        </w:rPr>
        <w:t>are defined as</w:t>
      </w:r>
      <w:r w:rsidRPr="00AA4879">
        <w:rPr>
          <w:rFonts w:ascii="Arial" w:hAnsi="Arial" w:cs="Arial"/>
        </w:rPr>
        <w:t xml:space="preserve"> not have the resources to meet the essential needs such as pay bills, heat your home or buy food</w:t>
      </w:r>
      <w:r w:rsidR="00F47F9D" w:rsidRPr="00AA4879">
        <w:rPr>
          <w:rFonts w:ascii="Arial" w:hAnsi="Arial" w:cs="Arial"/>
        </w:rPr>
        <w:t xml:space="preserve"> (Joseph Rowntree Foundation,2019). This can </w:t>
      </w:r>
      <w:r w:rsidR="00CA677D" w:rsidRPr="00AA4879">
        <w:rPr>
          <w:rFonts w:ascii="Arial" w:hAnsi="Arial" w:cs="Arial"/>
        </w:rPr>
        <w:t>cause barriers to</w:t>
      </w:r>
      <w:r w:rsidR="00F47F9D" w:rsidRPr="00AA4879">
        <w:rPr>
          <w:rFonts w:ascii="Arial" w:hAnsi="Arial" w:cs="Arial"/>
        </w:rPr>
        <w:t xml:space="preserve"> </w:t>
      </w:r>
      <w:r w:rsidR="00CA677D" w:rsidRPr="00AA4879">
        <w:rPr>
          <w:rFonts w:ascii="Arial" w:hAnsi="Arial" w:cs="Arial"/>
        </w:rPr>
        <w:t>the United Nations Conventions on the R</w:t>
      </w:r>
      <w:r w:rsidR="00F47F9D" w:rsidRPr="00AA4879">
        <w:rPr>
          <w:rFonts w:ascii="Arial" w:hAnsi="Arial" w:cs="Arial"/>
        </w:rPr>
        <w:t xml:space="preserve">ights of the </w:t>
      </w:r>
      <w:r w:rsidR="00CA677D" w:rsidRPr="00AA4879">
        <w:rPr>
          <w:rFonts w:ascii="Arial" w:hAnsi="Arial" w:cs="Arial"/>
        </w:rPr>
        <w:t>C</w:t>
      </w:r>
      <w:r w:rsidR="00F47F9D" w:rsidRPr="00AA4879">
        <w:rPr>
          <w:rFonts w:ascii="Arial" w:hAnsi="Arial" w:cs="Arial"/>
        </w:rPr>
        <w:t>hild</w:t>
      </w:r>
      <w:r w:rsidR="00C32832" w:rsidRPr="00AA4879">
        <w:rPr>
          <w:rFonts w:ascii="Arial" w:hAnsi="Arial" w:cs="Arial"/>
        </w:rPr>
        <w:t xml:space="preserve"> (UNCRC)</w:t>
      </w:r>
      <w:r w:rsidR="00F47F9D" w:rsidRPr="00AA4879">
        <w:rPr>
          <w:rFonts w:ascii="Arial" w:hAnsi="Arial" w:cs="Arial"/>
        </w:rPr>
        <w:t xml:space="preserve"> </w:t>
      </w:r>
      <w:r w:rsidR="00CA677D" w:rsidRPr="00AA4879">
        <w:rPr>
          <w:rFonts w:ascii="Arial" w:hAnsi="Arial" w:cs="Arial"/>
        </w:rPr>
        <w:t>being met</w:t>
      </w:r>
      <w:r w:rsidR="00F47F9D" w:rsidRPr="00AA4879">
        <w:rPr>
          <w:rFonts w:ascii="Arial" w:hAnsi="Arial" w:cs="Arial"/>
        </w:rPr>
        <w:t xml:space="preserve">. For example, </w:t>
      </w:r>
      <w:r w:rsidR="00CA677D" w:rsidRPr="00AA4879">
        <w:rPr>
          <w:rFonts w:ascii="Arial" w:hAnsi="Arial" w:cs="Arial"/>
        </w:rPr>
        <w:t xml:space="preserve">Article 27 of the UNCRC states that children need to </w:t>
      </w:r>
      <w:r w:rsidR="00C32832" w:rsidRPr="00AA4879">
        <w:rPr>
          <w:rFonts w:ascii="Arial" w:hAnsi="Arial" w:cs="Arial"/>
        </w:rPr>
        <w:t>b</w:t>
      </w:r>
      <w:r w:rsidR="00CA677D" w:rsidRPr="00AA4879">
        <w:rPr>
          <w:rFonts w:ascii="Arial" w:hAnsi="Arial" w:cs="Arial"/>
        </w:rPr>
        <w:t>e provided with a certain standard of living</w:t>
      </w:r>
      <w:r w:rsidR="00257E0F" w:rsidRPr="00AA4879">
        <w:rPr>
          <w:rFonts w:ascii="Arial" w:hAnsi="Arial" w:cs="Arial"/>
        </w:rPr>
        <w:t xml:space="preserve"> (Unicef,2019)</w:t>
      </w:r>
      <w:r w:rsidR="00CA677D" w:rsidRPr="00AA4879">
        <w:rPr>
          <w:rFonts w:ascii="Arial" w:hAnsi="Arial" w:cs="Arial"/>
        </w:rPr>
        <w:t xml:space="preserve">, however if the essentials are not provided </w:t>
      </w:r>
      <w:r w:rsidR="00C32832" w:rsidRPr="00AA4879">
        <w:rPr>
          <w:rFonts w:ascii="Arial" w:hAnsi="Arial" w:cs="Arial"/>
        </w:rPr>
        <w:t xml:space="preserve">a </w:t>
      </w:r>
      <w:r w:rsidR="00F47F9D" w:rsidRPr="00AA4879">
        <w:rPr>
          <w:rFonts w:ascii="Arial" w:hAnsi="Arial" w:cs="Arial"/>
        </w:rPr>
        <w:t>child</w:t>
      </w:r>
      <w:r w:rsidR="00C32832" w:rsidRPr="00AA4879">
        <w:rPr>
          <w:rFonts w:ascii="Arial" w:hAnsi="Arial" w:cs="Arial"/>
        </w:rPr>
        <w:t>’s</w:t>
      </w:r>
      <w:r w:rsidR="00F47F9D" w:rsidRPr="00AA4879">
        <w:rPr>
          <w:rFonts w:ascii="Arial" w:hAnsi="Arial" w:cs="Arial"/>
        </w:rPr>
        <w:t xml:space="preserve"> standards of living </w:t>
      </w:r>
      <w:r w:rsidR="00C32832" w:rsidRPr="00AA4879">
        <w:rPr>
          <w:rFonts w:ascii="Arial" w:hAnsi="Arial" w:cs="Arial"/>
        </w:rPr>
        <w:t xml:space="preserve">could </w:t>
      </w:r>
      <w:r w:rsidR="00F47F9D" w:rsidRPr="00AA4879">
        <w:rPr>
          <w:rFonts w:ascii="Arial" w:hAnsi="Arial" w:cs="Arial"/>
        </w:rPr>
        <w:t>drop below the threshold</w:t>
      </w:r>
      <w:r w:rsidR="00257E0F" w:rsidRPr="00AA4879">
        <w:rPr>
          <w:rFonts w:ascii="Arial" w:hAnsi="Arial" w:cs="Arial"/>
        </w:rPr>
        <w:t xml:space="preserve"> (CYPCS,2019)</w:t>
      </w:r>
      <w:r w:rsidR="00C32832" w:rsidRPr="00AA4879">
        <w:rPr>
          <w:rFonts w:ascii="Arial" w:hAnsi="Arial" w:cs="Arial"/>
        </w:rPr>
        <w:t>. Article 24 of the UNCRC states that children have the right to the best health</w:t>
      </w:r>
      <w:r w:rsidR="00257E0F" w:rsidRPr="00AA4879">
        <w:rPr>
          <w:rFonts w:ascii="Arial" w:hAnsi="Arial" w:cs="Arial"/>
        </w:rPr>
        <w:t xml:space="preserve"> (Unicef,2019)</w:t>
      </w:r>
      <w:r w:rsidR="00C32832" w:rsidRPr="00AA4879">
        <w:rPr>
          <w:rFonts w:ascii="Arial" w:hAnsi="Arial" w:cs="Arial"/>
        </w:rPr>
        <w:t>, however often those living in poverty can not afford a nutritious balanced diet and therefor</w:t>
      </w:r>
      <w:r w:rsidR="003A6954" w:rsidRPr="00AA4879">
        <w:rPr>
          <w:rFonts w:ascii="Arial" w:hAnsi="Arial" w:cs="Arial"/>
        </w:rPr>
        <w:t xml:space="preserve"> </w:t>
      </w:r>
      <w:r w:rsidR="00C32832" w:rsidRPr="00AA4879">
        <w:rPr>
          <w:rFonts w:ascii="Arial" w:hAnsi="Arial" w:cs="Arial"/>
        </w:rPr>
        <w:t>this right</w:t>
      </w:r>
      <w:r w:rsidR="003A6954" w:rsidRPr="00AA4879">
        <w:rPr>
          <w:rFonts w:ascii="Arial" w:hAnsi="Arial" w:cs="Arial"/>
        </w:rPr>
        <w:t xml:space="preserve"> may not be</w:t>
      </w:r>
      <w:r w:rsidR="00C32832" w:rsidRPr="00AA4879">
        <w:rPr>
          <w:rFonts w:ascii="Arial" w:hAnsi="Arial" w:cs="Arial"/>
        </w:rPr>
        <w:t xml:space="preserve"> met</w:t>
      </w:r>
      <w:r w:rsidR="00F47F9D" w:rsidRPr="00AA4879">
        <w:rPr>
          <w:rFonts w:ascii="Arial" w:hAnsi="Arial" w:cs="Arial"/>
        </w:rPr>
        <w:t xml:space="preserve"> (CYPCS,2019).</w:t>
      </w:r>
      <w:r w:rsidR="00AC2AAC" w:rsidRPr="00AA4879">
        <w:rPr>
          <w:rFonts w:ascii="Arial" w:hAnsi="Arial" w:cs="Arial"/>
        </w:rPr>
        <w:t xml:space="preserve"> </w:t>
      </w:r>
      <w:proofErr w:type="spellStart"/>
      <w:r w:rsidR="00AC2AAC" w:rsidRPr="00AA4879">
        <w:rPr>
          <w:rFonts w:ascii="Arial" w:hAnsi="Arial" w:cs="Arial"/>
        </w:rPr>
        <w:t>Maslows</w:t>
      </w:r>
      <w:proofErr w:type="spellEnd"/>
      <w:r w:rsidR="00AC2AAC" w:rsidRPr="00AA4879">
        <w:rPr>
          <w:rFonts w:ascii="Arial" w:hAnsi="Arial" w:cs="Arial"/>
        </w:rPr>
        <w:t xml:space="preserve"> Hierarchy of needs states that the need for water, food, clothing and sleep are physiological needs</w:t>
      </w:r>
      <w:r w:rsidR="00A22200" w:rsidRPr="00AA4879">
        <w:rPr>
          <w:rFonts w:ascii="Arial" w:hAnsi="Arial" w:cs="Arial"/>
        </w:rPr>
        <w:t xml:space="preserve"> (Maslow,2016)</w:t>
      </w:r>
      <w:r w:rsidR="00AC2AAC" w:rsidRPr="00AA4879">
        <w:rPr>
          <w:rFonts w:ascii="Arial" w:hAnsi="Arial" w:cs="Arial"/>
        </w:rPr>
        <w:t xml:space="preserve">. Therefor Maslow feels that these needs are something that all individuals </w:t>
      </w:r>
      <w:r w:rsidR="00257E0F" w:rsidRPr="00AA4879">
        <w:rPr>
          <w:rFonts w:ascii="Arial" w:hAnsi="Arial" w:cs="Arial"/>
        </w:rPr>
        <w:t>require</w:t>
      </w:r>
      <w:r w:rsidR="00A22200" w:rsidRPr="00AA4879">
        <w:rPr>
          <w:rFonts w:ascii="Arial" w:hAnsi="Arial" w:cs="Arial"/>
        </w:rPr>
        <w:t xml:space="preserve"> (Maslow,2016).</w:t>
      </w:r>
      <w:r w:rsidR="00AC2AAC" w:rsidRPr="00AA4879">
        <w:rPr>
          <w:rFonts w:ascii="Arial" w:hAnsi="Arial" w:cs="Arial"/>
        </w:rPr>
        <w:t xml:space="preserve"> </w:t>
      </w:r>
      <w:r w:rsidR="00A22200" w:rsidRPr="00AA4879">
        <w:rPr>
          <w:rFonts w:ascii="Arial" w:hAnsi="Arial" w:cs="Arial"/>
        </w:rPr>
        <w:t>Without these essentials this can</w:t>
      </w:r>
      <w:r w:rsidR="00DA7EA7" w:rsidRPr="00AA4879">
        <w:rPr>
          <w:rFonts w:ascii="Arial" w:hAnsi="Arial" w:cs="Arial"/>
        </w:rPr>
        <w:t xml:space="preserve"> cause a lot of stress which results in those living in poverty being deprived of the </w:t>
      </w:r>
      <w:r w:rsidR="00DA7EA7" w:rsidRPr="00AA4879">
        <w:rPr>
          <w:rFonts w:ascii="Arial" w:hAnsi="Arial" w:cs="Arial"/>
        </w:rPr>
        <w:lastRenderedPageBreak/>
        <w:t xml:space="preserve">chance to play a full part in society (Joseph Rowntree Foundation,2019). </w:t>
      </w:r>
      <w:r w:rsidR="00257E0F" w:rsidRPr="00AA4879">
        <w:rPr>
          <w:rFonts w:ascii="Arial" w:hAnsi="Arial" w:cs="Arial"/>
        </w:rPr>
        <w:t>Often individuals living in poverty also experience</w:t>
      </w:r>
      <w:r w:rsidR="00C32832" w:rsidRPr="00AA4879">
        <w:rPr>
          <w:rFonts w:ascii="Arial" w:hAnsi="Arial" w:cs="Arial"/>
        </w:rPr>
        <w:t xml:space="preserve"> vulnerabilities such as </w:t>
      </w:r>
      <w:r w:rsidR="003B7031" w:rsidRPr="00AA4879">
        <w:rPr>
          <w:rFonts w:ascii="Arial" w:hAnsi="Arial" w:cs="Arial"/>
        </w:rPr>
        <w:t>discrimination (Joseph Rowntree Foundation,2019). Thompsons 1992</w:t>
      </w:r>
      <w:r w:rsidR="003A6954" w:rsidRPr="00AA4879">
        <w:rPr>
          <w:rFonts w:ascii="Arial" w:hAnsi="Arial" w:cs="Arial"/>
        </w:rPr>
        <w:t xml:space="preserve"> </w:t>
      </w:r>
      <w:r w:rsidR="003B7031" w:rsidRPr="00AA4879">
        <w:rPr>
          <w:rFonts w:ascii="Arial" w:hAnsi="Arial" w:cs="Arial"/>
        </w:rPr>
        <w:t xml:space="preserve">model of inequalities and discrimination </w:t>
      </w:r>
      <w:r w:rsidR="00012F29" w:rsidRPr="00AA4879">
        <w:rPr>
          <w:rFonts w:ascii="Arial" w:hAnsi="Arial" w:cs="Arial"/>
        </w:rPr>
        <w:t xml:space="preserve">states that discrimination is level one </w:t>
      </w:r>
      <w:r w:rsidR="00257E0F" w:rsidRPr="00AA4879">
        <w:rPr>
          <w:rFonts w:ascii="Arial" w:hAnsi="Arial" w:cs="Arial"/>
        </w:rPr>
        <w:t>of</w:t>
      </w:r>
      <w:r w:rsidR="00012F29" w:rsidRPr="00AA4879">
        <w:rPr>
          <w:rFonts w:ascii="Arial" w:hAnsi="Arial" w:cs="Arial"/>
        </w:rPr>
        <w:t xml:space="preserve"> three levels </w:t>
      </w:r>
      <w:r w:rsidR="00257E0F" w:rsidRPr="00AA4879">
        <w:rPr>
          <w:rFonts w:ascii="Arial" w:hAnsi="Arial" w:cs="Arial"/>
        </w:rPr>
        <w:t xml:space="preserve">which is ‘personal’ </w:t>
      </w:r>
      <w:r w:rsidR="00012F29" w:rsidRPr="00AA4879">
        <w:rPr>
          <w:rFonts w:ascii="Arial" w:hAnsi="Arial" w:cs="Arial"/>
        </w:rPr>
        <w:t xml:space="preserve">(Thompson,2016). </w:t>
      </w:r>
      <w:r w:rsidR="00257E0F" w:rsidRPr="00AA4879">
        <w:rPr>
          <w:rFonts w:ascii="Arial" w:hAnsi="Arial" w:cs="Arial"/>
        </w:rPr>
        <w:t>The ‘personal’ level</w:t>
      </w:r>
      <w:r w:rsidR="00012F29" w:rsidRPr="00AA4879">
        <w:rPr>
          <w:rFonts w:ascii="Arial" w:hAnsi="Arial" w:cs="Arial"/>
        </w:rPr>
        <w:t xml:space="preserve"> is someone’s thoughts and feelings with regards to their prejudice ideological views on those living in poverty (Thompson,2016).</w:t>
      </w:r>
      <w:r w:rsidR="0004459C" w:rsidRPr="00AA4879">
        <w:rPr>
          <w:rFonts w:ascii="Arial" w:hAnsi="Arial" w:cs="Arial"/>
        </w:rPr>
        <w:t xml:space="preserve"> </w:t>
      </w:r>
      <w:r w:rsidR="00C32832" w:rsidRPr="00AA4879">
        <w:rPr>
          <w:rFonts w:ascii="Arial" w:hAnsi="Arial" w:cs="Arial"/>
        </w:rPr>
        <w:t xml:space="preserve">An </w:t>
      </w:r>
      <w:r w:rsidR="0004459C" w:rsidRPr="00AA4879">
        <w:rPr>
          <w:rFonts w:ascii="Arial" w:hAnsi="Arial" w:cs="Arial"/>
        </w:rPr>
        <w:t>example</w:t>
      </w:r>
      <w:r w:rsidR="00C32832" w:rsidRPr="00AA4879">
        <w:rPr>
          <w:rFonts w:ascii="Arial" w:hAnsi="Arial" w:cs="Arial"/>
        </w:rPr>
        <w:t xml:space="preserve"> of </w:t>
      </w:r>
      <w:r w:rsidR="00257E0F" w:rsidRPr="00AA4879">
        <w:rPr>
          <w:rFonts w:ascii="Arial" w:hAnsi="Arial" w:cs="Arial"/>
        </w:rPr>
        <w:t>prejudice</w:t>
      </w:r>
      <w:r w:rsidR="00C32832" w:rsidRPr="00AA4879">
        <w:rPr>
          <w:rFonts w:ascii="Arial" w:hAnsi="Arial" w:cs="Arial"/>
        </w:rPr>
        <w:t xml:space="preserve"> view</w:t>
      </w:r>
      <w:r w:rsidR="00257E0F" w:rsidRPr="00AA4879">
        <w:rPr>
          <w:rFonts w:ascii="Arial" w:hAnsi="Arial" w:cs="Arial"/>
        </w:rPr>
        <w:t>s</w:t>
      </w:r>
      <w:r w:rsidR="00C32832" w:rsidRPr="00AA4879">
        <w:rPr>
          <w:rFonts w:ascii="Arial" w:hAnsi="Arial" w:cs="Arial"/>
        </w:rPr>
        <w:t xml:space="preserve"> would be</w:t>
      </w:r>
      <w:r w:rsidR="0004459C" w:rsidRPr="00AA4879">
        <w:rPr>
          <w:rFonts w:ascii="Arial" w:hAnsi="Arial" w:cs="Arial"/>
        </w:rPr>
        <w:t xml:space="preserve">, </w:t>
      </w:r>
      <w:r w:rsidR="00983F5A" w:rsidRPr="00AA4879">
        <w:rPr>
          <w:rFonts w:ascii="Arial" w:hAnsi="Arial" w:cs="Arial"/>
        </w:rPr>
        <w:t>a</w:t>
      </w:r>
      <w:r w:rsidR="0004459C" w:rsidRPr="00AA4879">
        <w:rPr>
          <w:rFonts w:ascii="Arial" w:hAnsi="Arial" w:cs="Arial"/>
        </w:rPr>
        <w:t xml:space="preserve">n article by New Internationalist (1982) </w:t>
      </w:r>
      <w:r w:rsidR="00C32832" w:rsidRPr="00AA4879">
        <w:rPr>
          <w:rFonts w:ascii="Arial" w:hAnsi="Arial" w:cs="Arial"/>
        </w:rPr>
        <w:t xml:space="preserve">that </w:t>
      </w:r>
      <w:r w:rsidR="0004459C" w:rsidRPr="00AA4879">
        <w:rPr>
          <w:rFonts w:ascii="Arial" w:hAnsi="Arial" w:cs="Arial"/>
        </w:rPr>
        <w:t>states</w:t>
      </w:r>
      <w:r w:rsidR="00C32832" w:rsidRPr="00AA4879">
        <w:rPr>
          <w:rFonts w:ascii="Arial" w:hAnsi="Arial" w:cs="Arial"/>
        </w:rPr>
        <w:t xml:space="preserve">, </w:t>
      </w:r>
      <w:r w:rsidR="00257E0F" w:rsidRPr="00AA4879">
        <w:rPr>
          <w:rFonts w:ascii="Arial" w:hAnsi="Arial" w:cs="Arial"/>
        </w:rPr>
        <w:t xml:space="preserve">that </w:t>
      </w:r>
      <w:r w:rsidR="0004459C" w:rsidRPr="00AA4879">
        <w:rPr>
          <w:rFonts w:ascii="Arial" w:hAnsi="Arial" w:cs="Arial"/>
        </w:rPr>
        <w:t xml:space="preserve">some individuals believe </w:t>
      </w:r>
      <w:r w:rsidR="00257E0F" w:rsidRPr="00AA4879">
        <w:rPr>
          <w:rFonts w:ascii="Arial" w:hAnsi="Arial" w:cs="Arial"/>
        </w:rPr>
        <w:t>those living in poverty are living in poverty due</w:t>
      </w:r>
      <w:r w:rsidR="0004459C" w:rsidRPr="00AA4879">
        <w:rPr>
          <w:rFonts w:ascii="Arial" w:hAnsi="Arial" w:cs="Arial"/>
        </w:rPr>
        <w:t xml:space="preserve"> to not being able to manage their money or save.</w:t>
      </w:r>
      <w:r w:rsidR="00C32832" w:rsidRPr="00AA4879">
        <w:rPr>
          <w:rFonts w:ascii="Arial" w:hAnsi="Arial" w:cs="Arial"/>
        </w:rPr>
        <w:t xml:space="preserve"> This is a prejudice view</w:t>
      </w:r>
      <w:r w:rsidR="00257E0F" w:rsidRPr="00AA4879">
        <w:rPr>
          <w:rFonts w:ascii="Arial" w:hAnsi="Arial" w:cs="Arial"/>
        </w:rPr>
        <w:t xml:space="preserve"> as there is no evidence of this</w:t>
      </w:r>
      <w:r w:rsidR="00C32832" w:rsidRPr="00AA4879">
        <w:rPr>
          <w:rFonts w:ascii="Arial" w:hAnsi="Arial" w:cs="Arial"/>
        </w:rPr>
        <w:t>.</w:t>
      </w:r>
      <w:r w:rsidR="0004459C" w:rsidRPr="00AA4879">
        <w:rPr>
          <w:rFonts w:ascii="Arial" w:hAnsi="Arial" w:cs="Arial"/>
        </w:rPr>
        <w:t xml:space="preserve"> </w:t>
      </w:r>
      <w:r w:rsidR="00794993" w:rsidRPr="00AA4879">
        <w:rPr>
          <w:rFonts w:ascii="Arial" w:hAnsi="Arial" w:cs="Arial"/>
        </w:rPr>
        <w:t>The Social Model of Disability</w:t>
      </w:r>
      <w:r w:rsidR="00983F5A" w:rsidRPr="00AA4879">
        <w:rPr>
          <w:rFonts w:ascii="Arial" w:hAnsi="Arial" w:cs="Arial"/>
        </w:rPr>
        <w:t xml:space="preserve"> however ha</w:t>
      </w:r>
      <w:r w:rsidR="00794993" w:rsidRPr="00AA4879">
        <w:rPr>
          <w:rFonts w:ascii="Arial" w:hAnsi="Arial" w:cs="Arial"/>
        </w:rPr>
        <w:t>s</w:t>
      </w:r>
      <w:r w:rsidR="00983F5A" w:rsidRPr="00AA4879">
        <w:rPr>
          <w:rFonts w:ascii="Arial" w:hAnsi="Arial" w:cs="Arial"/>
        </w:rPr>
        <w:t xml:space="preserve"> contrasting views</w:t>
      </w:r>
      <w:r w:rsidR="00794993" w:rsidRPr="00AA4879">
        <w:rPr>
          <w:rFonts w:ascii="Arial" w:hAnsi="Arial" w:cs="Arial"/>
        </w:rPr>
        <w:t xml:space="preserve"> to this. It states that society is in fact a barrier for those living in poverty (Disability Nottinghamshire,2019)</w:t>
      </w:r>
      <w:r w:rsidR="00983F5A" w:rsidRPr="00AA4879">
        <w:rPr>
          <w:rFonts w:ascii="Arial" w:hAnsi="Arial" w:cs="Arial"/>
        </w:rPr>
        <w:t>.</w:t>
      </w:r>
      <w:r w:rsidR="00794993" w:rsidRPr="00AA4879">
        <w:rPr>
          <w:rFonts w:ascii="Arial" w:hAnsi="Arial" w:cs="Arial"/>
        </w:rPr>
        <w:t xml:space="preserve"> Society is seen to be a barrier due to it failing to ensure individuals get a decent income</w:t>
      </w:r>
      <w:r w:rsidR="00511669" w:rsidRPr="00AA4879">
        <w:rPr>
          <w:rFonts w:ascii="Arial" w:hAnsi="Arial" w:cs="Arial"/>
        </w:rPr>
        <w:t xml:space="preserve"> due to the minimum wage being so low</w:t>
      </w:r>
      <w:r w:rsidR="00794993" w:rsidRPr="00AA4879">
        <w:rPr>
          <w:rFonts w:ascii="Arial" w:hAnsi="Arial" w:cs="Arial"/>
        </w:rPr>
        <w:t xml:space="preserve"> (New Internationalist,1982).</w:t>
      </w:r>
      <w:r w:rsidR="00C32832" w:rsidRPr="00AA4879">
        <w:rPr>
          <w:rFonts w:ascii="Arial" w:hAnsi="Arial" w:cs="Arial"/>
        </w:rPr>
        <w:t xml:space="preserve"> </w:t>
      </w:r>
    </w:p>
    <w:p w14:paraId="00989339" w14:textId="283B8483" w:rsidR="00121DF7" w:rsidRPr="00AA4879" w:rsidRDefault="00794993" w:rsidP="00511669">
      <w:pPr>
        <w:spacing w:line="360" w:lineRule="auto"/>
        <w:ind w:firstLine="720"/>
        <w:rPr>
          <w:rFonts w:ascii="Arial" w:hAnsi="Arial" w:cs="Arial"/>
        </w:rPr>
      </w:pPr>
      <w:r w:rsidRPr="00AA4879">
        <w:rPr>
          <w:rFonts w:ascii="Arial" w:hAnsi="Arial" w:cs="Arial"/>
        </w:rPr>
        <w:t xml:space="preserve">Children living in poverty are especially vulnerable as young children are </w:t>
      </w:r>
      <w:r w:rsidR="00511669" w:rsidRPr="00AA4879">
        <w:rPr>
          <w:rFonts w:ascii="Arial" w:hAnsi="Arial" w:cs="Arial"/>
        </w:rPr>
        <w:t>dependent</w:t>
      </w:r>
      <w:r w:rsidRPr="00AA4879">
        <w:rPr>
          <w:rFonts w:ascii="Arial" w:hAnsi="Arial" w:cs="Arial"/>
        </w:rPr>
        <w:t xml:space="preserve"> on their guardians to ensure that their basic needs are met</w:t>
      </w:r>
      <w:r w:rsidR="00121DF7" w:rsidRPr="00AA4879">
        <w:rPr>
          <w:rFonts w:ascii="Arial" w:hAnsi="Arial" w:cs="Arial"/>
        </w:rPr>
        <w:t>. The United Nations Convention on the Rights of the Child (UNCRC), article 28 defines the adequate standard of living as “a standard of living that is good enough to meet their physical and social needs and support their development” (</w:t>
      </w:r>
      <w:proofErr w:type="spellStart"/>
      <w:r w:rsidR="00121DF7" w:rsidRPr="00AA4879">
        <w:rPr>
          <w:rFonts w:ascii="Arial" w:hAnsi="Arial" w:cs="Arial"/>
        </w:rPr>
        <w:t>Unicef</w:t>
      </w:r>
      <w:proofErr w:type="spellEnd"/>
      <w:r w:rsidR="00121DF7" w:rsidRPr="00AA4879">
        <w:rPr>
          <w:rFonts w:ascii="Arial" w:hAnsi="Arial" w:cs="Arial"/>
        </w:rPr>
        <w:t>, p.1,2019).</w:t>
      </w:r>
    </w:p>
    <w:p w14:paraId="7F3CB8C8" w14:textId="23479DBF" w:rsidR="00F47F9D" w:rsidRPr="00AA4879" w:rsidRDefault="00121DF7" w:rsidP="00F30226">
      <w:pPr>
        <w:spacing w:line="360" w:lineRule="auto"/>
        <w:rPr>
          <w:rFonts w:ascii="Arial" w:hAnsi="Arial" w:cs="Arial"/>
        </w:rPr>
      </w:pPr>
      <w:r w:rsidRPr="00AA4879">
        <w:rPr>
          <w:rFonts w:ascii="Arial" w:hAnsi="Arial" w:cs="Arial"/>
        </w:rPr>
        <w:t xml:space="preserve">Bronfenbrenner </w:t>
      </w:r>
      <w:r w:rsidR="0034354B" w:rsidRPr="00AA4879">
        <w:rPr>
          <w:rFonts w:ascii="Arial" w:hAnsi="Arial" w:cs="Arial"/>
        </w:rPr>
        <w:t>(1979)</w:t>
      </w:r>
      <w:r w:rsidR="003A6954" w:rsidRPr="00AA4879">
        <w:rPr>
          <w:rFonts w:ascii="Arial" w:hAnsi="Arial" w:cs="Arial"/>
        </w:rPr>
        <w:t xml:space="preserve"> </w:t>
      </w:r>
      <w:r w:rsidRPr="00AA4879">
        <w:rPr>
          <w:rFonts w:ascii="Arial" w:hAnsi="Arial" w:cs="Arial"/>
        </w:rPr>
        <w:t>would agree</w:t>
      </w:r>
      <w:r w:rsidR="0034354B" w:rsidRPr="00AA4879">
        <w:rPr>
          <w:rFonts w:ascii="Arial" w:hAnsi="Arial" w:cs="Arial"/>
        </w:rPr>
        <w:t xml:space="preserve"> that children in poverty are vulnerable as he believes that children’s growth and development is shaped by the environment surrounding them therefor if their environment is not meeting their basic needs this will cause problems with regards to development. </w:t>
      </w:r>
      <w:proofErr w:type="spellStart"/>
      <w:r w:rsidR="004C6B0E" w:rsidRPr="00AA4879">
        <w:rPr>
          <w:rFonts w:ascii="Arial" w:hAnsi="Arial" w:cs="Arial"/>
        </w:rPr>
        <w:t>Minujin</w:t>
      </w:r>
      <w:proofErr w:type="spellEnd"/>
      <w:r w:rsidR="004C6B0E" w:rsidRPr="00AA4879">
        <w:rPr>
          <w:rFonts w:ascii="Arial" w:hAnsi="Arial" w:cs="Arial"/>
        </w:rPr>
        <w:t xml:space="preserve"> et al (2005) states that these development issues could lead to the child not reaching their full potential within education due to not gaining the skills or confidence to do so. It is believed that this often le</w:t>
      </w:r>
      <w:r w:rsidR="00C32832" w:rsidRPr="00AA4879">
        <w:rPr>
          <w:rFonts w:ascii="Arial" w:hAnsi="Arial" w:cs="Arial"/>
        </w:rPr>
        <w:t>a</w:t>
      </w:r>
      <w:r w:rsidR="004C6B0E" w:rsidRPr="00AA4879">
        <w:rPr>
          <w:rFonts w:ascii="Arial" w:hAnsi="Arial" w:cs="Arial"/>
        </w:rPr>
        <w:t>d</w:t>
      </w:r>
      <w:r w:rsidR="00C32832" w:rsidRPr="00AA4879">
        <w:rPr>
          <w:rFonts w:ascii="Arial" w:hAnsi="Arial" w:cs="Arial"/>
        </w:rPr>
        <w:t>s</w:t>
      </w:r>
      <w:r w:rsidR="004C6B0E" w:rsidRPr="00AA4879">
        <w:rPr>
          <w:rFonts w:ascii="Arial" w:hAnsi="Arial" w:cs="Arial"/>
        </w:rPr>
        <w:t xml:space="preserve"> to a continuous cycle of poverty as these children often turn into adults that repeat this cycle of poverty with children of their own in the future (</w:t>
      </w:r>
      <w:proofErr w:type="spellStart"/>
      <w:r w:rsidR="004C6B0E" w:rsidRPr="00AA4879">
        <w:rPr>
          <w:rFonts w:ascii="Arial" w:hAnsi="Arial" w:cs="Arial"/>
        </w:rPr>
        <w:t>Minujin</w:t>
      </w:r>
      <w:proofErr w:type="spellEnd"/>
      <w:r w:rsidR="004C6B0E" w:rsidRPr="00AA4879">
        <w:rPr>
          <w:rFonts w:ascii="Arial" w:hAnsi="Arial" w:cs="Arial"/>
        </w:rPr>
        <w:t xml:space="preserve"> et al,2005). </w:t>
      </w:r>
      <w:r w:rsidR="003E729A" w:rsidRPr="00AA4879">
        <w:rPr>
          <w:rFonts w:ascii="Arial" w:hAnsi="Arial" w:cs="Arial"/>
        </w:rPr>
        <w:t>The lack of income could also cause stress within the home making it hard for the child to concentrate on their education</w:t>
      </w:r>
      <w:r w:rsidR="00CA677D" w:rsidRPr="00AA4879">
        <w:rPr>
          <w:rFonts w:ascii="Arial" w:hAnsi="Arial" w:cs="Arial"/>
        </w:rPr>
        <w:t>. This often prevents any chance of the child rising amongst the social ladder (Hillestad,2014). Therefor</w:t>
      </w:r>
      <w:r w:rsidR="00F47F9D" w:rsidRPr="00AA4879">
        <w:rPr>
          <w:rFonts w:ascii="Arial" w:hAnsi="Arial" w:cs="Arial"/>
        </w:rPr>
        <w:t xml:space="preserve"> the aim of the</w:t>
      </w:r>
      <w:r w:rsidR="007722B4" w:rsidRPr="00AA4879">
        <w:rPr>
          <w:rFonts w:ascii="Arial" w:hAnsi="Arial" w:cs="Arial"/>
        </w:rPr>
        <w:t xml:space="preserve"> PCP</w:t>
      </w:r>
      <w:r w:rsidR="00F47F9D" w:rsidRPr="00AA4879">
        <w:rPr>
          <w:rFonts w:ascii="Arial" w:hAnsi="Arial" w:cs="Arial"/>
        </w:rPr>
        <w:t xml:space="preserve"> service is </w:t>
      </w:r>
      <w:r w:rsidR="003A6954" w:rsidRPr="00AA4879">
        <w:rPr>
          <w:rFonts w:ascii="Arial" w:hAnsi="Arial" w:cs="Arial"/>
        </w:rPr>
        <w:t>t</w:t>
      </w:r>
      <w:r w:rsidR="00F47F9D" w:rsidRPr="00AA4879">
        <w:rPr>
          <w:rFonts w:ascii="Arial" w:hAnsi="Arial" w:cs="Arial"/>
        </w:rPr>
        <w:t xml:space="preserve">o </w:t>
      </w:r>
      <w:r w:rsidR="00CA677D" w:rsidRPr="00AA4879">
        <w:rPr>
          <w:rFonts w:ascii="Arial" w:hAnsi="Arial" w:cs="Arial"/>
        </w:rPr>
        <w:t>reduc</w:t>
      </w:r>
      <w:r w:rsidR="003A6954" w:rsidRPr="00AA4879">
        <w:rPr>
          <w:rFonts w:ascii="Arial" w:hAnsi="Arial" w:cs="Arial"/>
        </w:rPr>
        <w:t>e</w:t>
      </w:r>
      <w:r w:rsidR="00F47F9D" w:rsidRPr="00AA4879">
        <w:rPr>
          <w:rFonts w:ascii="Arial" w:hAnsi="Arial" w:cs="Arial"/>
        </w:rPr>
        <w:t xml:space="preserve"> the likelihood of this occurring. (Thompson,2016). </w:t>
      </w:r>
    </w:p>
    <w:p w14:paraId="1A3F1ABC" w14:textId="0B22DBC9" w:rsidR="00B443E2" w:rsidRPr="00AA4879" w:rsidRDefault="007722B4" w:rsidP="00F30226">
      <w:pPr>
        <w:spacing w:line="360" w:lineRule="auto"/>
        <w:rPr>
          <w:rFonts w:ascii="Arial" w:hAnsi="Arial" w:cs="Arial"/>
        </w:rPr>
      </w:pPr>
      <w:r w:rsidRPr="00AA4879">
        <w:rPr>
          <w:rFonts w:ascii="Arial" w:hAnsi="Arial" w:cs="Arial"/>
        </w:rPr>
        <w:tab/>
        <w:t>PCP</w:t>
      </w:r>
      <w:r w:rsidR="00656846" w:rsidRPr="00AA4879">
        <w:rPr>
          <w:rFonts w:ascii="Arial" w:hAnsi="Arial" w:cs="Arial"/>
        </w:rPr>
        <w:t xml:space="preserve"> has recently been introduced in the Additional Learning Needs Reform which is being implemented in 2020 (Snap Cymru,2019). This reform supports inclusion for all children and states that this will be done by </w:t>
      </w:r>
      <w:r w:rsidR="003A6954" w:rsidRPr="00AA4879">
        <w:rPr>
          <w:rFonts w:ascii="Arial" w:hAnsi="Arial" w:cs="Arial"/>
        </w:rPr>
        <w:t>the introduction of</w:t>
      </w:r>
      <w:r w:rsidR="00656846" w:rsidRPr="00AA4879">
        <w:rPr>
          <w:rFonts w:ascii="Arial" w:hAnsi="Arial" w:cs="Arial"/>
        </w:rPr>
        <w:t xml:space="preserve"> PCP. </w:t>
      </w:r>
      <w:r w:rsidR="00656846" w:rsidRPr="00AA4879">
        <w:rPr>
          <w:rFonts w:ascii="Arial" w:hAnsi="Arial" w:cs="Arial"/>
        </w:rPr>
        <w:lastRenderedPageBreak/>
        <w:t xml:space="preserve">It is believed that this will provide a much more effective education for vulnerable children as it will enable practitioners to identify the vulnerabilities of the </w:t>
      </w:r>
      <w:r w:rsidR="00511669" w:rsidRPr="00AA4879">
        <w:rPr>
          <w:rFonts w:ascii="Arial" w:hAnsi="Arial" w:cs="Arial"/>
        </w:rPr>
        <w:t>child and identify ways</w:t>
      </w:r>
      <w:r w:rsidR="00656846" w:rsidRPr="00AA4879">
        <w:rPr>
          <w:rFonts w:ascii="Arial" w:hAnsi="Arial" w:cs="Arial"/>
        </w:rPr>
        <w:t xml:space="preserve"> to improve these vulnerabilities (Snap Cymru,2019). This will enable an agreement to </w:t>
      </w:r>
      <w:proofErr w:type="gramStart"/>
      <w:r w:rsidR="00656846" w:rsidRPr="00AA4879">
        <w:rPr>
          <w:rFonts w:ascii="Arial" w:hAnsi="Arial" w:cs="Arial"/>
        </w:rPr>
        <w:t>made</w:t>
      </w:r>
      <w:proofErr w:type="gramEnd"/>
      <w:r w:rsidR="00656846" w:rsidRPr="00AA4879">
        <w:rPr>
          <w:rFonts w:ascii="Arial" w:hAnsi="Arial" w:cs="Arial"/>
        </w:rPr>
        <w:t xml:space="preserve"> with the child as to what outcomes are necessary for </w:t>
      </w:r>
      <w:r w:rsidR="00511669" w:rsidRPr="00AA4879">
        <w:rPr>
          <w:rFonts w:ascii="Arial" w:hAnsi="Arial" w:cs="Arial"/>
        </w:rPr>
        <w:t>them</w:t>
      </w:r>
      <w:r w:rsidR="00656846" w:rsidRPr="00AA4879">
        <w:rPr>
          <w:rFonts w:ascii="Arial" w:hAnsi="Arial" w:cs="Arial"/>
        </w:rPr>
        <w:t xml:space="preserve"> and what needs to be implemented to ensure that the child’s needs are met (Snap Cymru,2019). This will be done by providing the child with the correct support </w:t>
      </w:r>
      <w:r w:rsidR="00CA2229" w:rsidRPr="00AA4879">
        <w:rPr>
          <w:rFonts w:ascii="Arial" w:hAnsi="Arial" w:cs="Arial"/>
        </w:rPr>
        <w:t xml:space="preserve">(Snap Cymru,2019). </w:t>
      </w:r>
      <w:r w:rsidR="0079245B" w:rsidRPr="00AA4879">
        <w:rPr>
          <w:rFonts w:ascii="Arial" w:hAnsi="Arial" w:cs="Arial"/>
        </w:rPr>
        <w:t>A study was completed where individuals taking part in PCP where asked what they found the benefits of PCP where. The main benefit</w:t>
      </w:r>
      <w:r w:rsidR="002B4F68" w:rsidRPr="00AA4879">
        <w:rPr>
          <w:rFonts w:ascii="Arial" w:hAnsi="Arial" w:cs="Arial"/>
        </w:rPr>
        <w:t>s</w:t>
      </w:r>
      <w:r w:rsidR="0079245B" w:rsidRPr="00AA4879">
        <w:rPr>
          <w:rFonts w:ascii="Arial" w:hAnsi="Arial" w:cs="Arial"/>
        </w:rPr>
        <w:t xml:space="preserve"> identified w</w:t>
      </w:r>
      <w:r w:rsidR="00D92491" w:rsidRPr="00AA4879">
        <w:rPr>
          <w:rFonts w:ascii="Arial" w:hAnsi="Arial" w:cs="Arial"/>
        </w:rPr>
        <w:t>here</w:t>
      </w:r>
      <w:r w:rsidR="0079245B" w:rsidRPr="00AA4879">
        <w:rPr>
          <w:rFonts w:ascii="Arial" w:hAnsi="Arial" w:cs="Arial"/>
        </w:rPr>
        <w:t xml:space="preserve"> empowerment and control (Parley,2001) (</w:t>
      </w:r>
      <w:proofErr w:type="spellStart"/>
      <w:r w:rsidR="0079245B" w:rsidRPr="00AA4879">
        <w:rPr>
          <w:rFonts w:ascii="Arial" w:hAnsi="Arial" w:cs="Arial"/>
        </w:rPr>
        <w:t>Wigham</w:t>
      </w:r>
      <w:proofErr w:type="spellEnd"/>
      <w:r w:rsidR="0079245B" w:rsidRPr="00AA4879">
        <w:rPr>
          <w:rFonts w:ascii="Arial" w:hAnsi="Arial" w:cs="Arial"/>
        </w:rPr>
        <w:t xml:space="preserve"> et al,2008)</w:t>
      </w:r>
      <w:r w:rsidR="00D92491" w:rsidRPr="00AA4879">
        <w:rPr>
          <w:rFonts w:ascii="Arial" w:hAnsi="Arial" w:cs="Arial"/>
        </w:rPr>
        <w:t>. The study identified that this was due to the participants feeling</w:t>
      </w:r>
      <w:r w:rsidR="002B4F68" w:rsidRPr="00AA4879">
        <w:rPr>
          <w:rFonts w:ascii="Arial" w:hAnsi="Arial" w:cs="Arial"/>
        </w:rPr>
        <w:t xml:space="preserve"> that PCP ensured that they </w:t>
      </w:r>
      <w:r w:rsidR="00511669" w:rsidRPr="00AA4879">
        <w:rPr>
          <w:rFonts w:ascii="Arial" w:hAnsi="Arial" w:cs="Arial"/>
        </w:rPr>
        <w:t>oversaw</w:t>
      </w:r>
      <w:r w:rsidR="00D92491" w:rsidRPr="00AA4879">
        <w:rPr>
          <w:rFonts w:ascii="Arial" w:hAnsi="Arial" w:cs="Arial"/>
        </w:rPr>
        <w:t xml:space="preserve"> their life and </w:t>
      </w:r>
      <w:r w:rsidR="002B4F68" w:rsidRPr="00AA4879">
        <w:rPr>
          <w:rFonts w:ascii="Arial" w:hAnsi="Arial" w:cs="Arial"/>
        </w:rPr>
        <w:t>were receiving</w:t>
      </w:r>
      <w:r w:rsidR="00D92491" w:rsidRPr="00AA4879">
        <w:rPr>
          <w:rFonts w:ascii="Arial" w:hAnsi="Arial" w:cs="Arial"/>
        </w:rPr>
        <w:t xml:space="preserve"> services</w:t>
      </w:r>
      <w:r w:rsidR="002B4F68" w:rsidRPr="00AA4879">
        <w:rPr>
          <w:rFonts w:ascii="Arial" w:hAnsi="Arial" w:cs="Arial"/>
        </w:rPr>
        <w:t xml:space="preserve"> that benefitted and listened to them</w:t>
      </w:r>
      <w:r w:rsidR="00D92491" w:rsidRPr="00AA4879">
        <w:rPr>
          <w:rFonts w:ascii="Arial" w:hAnsi="Arial" w:cs="Arial"/>
        </w:rPr>
        <w:t xml:space="preserve"> (</w:t>
      </w:r>
      <w:proofErr w:type="spellStart"/>
      <w:r w:rsidR="00D92491" w:rsidRPr="00AA4879">
        <w:rPr>
          <w:rFonts w:ascii="Arial" w:hAnsi="Arial" w:cs="Arial"/>
        </w:rPr>
        <w:t>Wigham</w:t>
      </w:r>
      <w:proofErr w:type="spellEnd"/>
      <w:r w:rsidR="00D92491" w:rsidRPr="00AA4879">
        <w:rPr>
          <w:rFonts w:ascii="Arial" w:hAnsi="Arial" w:cs="Arial"/>
        </w:rPr>
        <w:t xml:space="preserve"> et al,2008). It was also identified that PCP provide</w:t>
      </w:r>
      <w:r w:rsidR="002B4F68" w:rsidRPr="00AA4879">
        <w:rPr>
          <w:rFonts w:ascii="Arial" w:hAnsi="Arial" w:cs="Arial"/>
        </w:rPr>
        <w:t xml:space="preserve">d </w:t>
      </w:r>
      <w:r w:rsidR="00D92491" w:rsidRPr="00AA4879">
        <w:rPr>
          <w:rFonts w:ascii="Arial" w:hAnsi="Arial" w:cs="Arial"/>
        </w:rPr>
        <w:t xml:space="preserve">choice </w:t>
      </w:r>
      <w:r w:rsidR="00D92491" w:rsidRPr="00AA4879">
        <w:rPr>
          <w:rFonts w:ascii="Arial" w:hAnsi="Arial" w:cs="Arial"/>
          <w:lang w:val="en-US"/>
        </w:rPr>
        <w:t>(Langley,2001). This is</w:t>
      </w:r>
      <w:r w:rsidR="002B4F68" w:rsidRPr="00AA4879">
        <w:rPr>
          <w:rFonts w:ascii="Arial" w:hAnsi="Arial" w:cs="Arial"/>
          <w:lang w:val="en-US"/>
        </w:rPr>
        <w:t xml:space="preserve"> was because the PCP approaches provided them with the choice of what they wanted their future to be like</w:t>
      </w:r>
      <w:r w:rsidR="00D915B7" w:rsidRPr="00AA4879">
        <w:rPr>
          <w:rFonts w:ascii="Arial" w:hAnsi="Arial" w:cs="Arial"/>
          <w:lang w:val="en-US"/>
        </w:rPr>
        <w:t xml:space="preserve"> </w:t>
      </w:r>
      <w:r w:rsidR="00D915B7" w:rsidRPr="00AA4879">
        <w:rPr>
          <w:rFonts w:ascii="Arial" w:hAnsi="Arial" w:cs="Arial"/>
        </w:rPr>
        <w:t>(</w:t>
      </w:r>
      <w:proofErr w:type="spellStart"/>
      <w:r w:rsidR="00D915B7" w:rsidRPr="00AA4879">
        <w:rPr>
          <w:rFonts w:ascii="Arial" w:hAnsi="Arial" w:cs="Arial"/>
        </w:rPr>
        <w:t>Wigham</w:t>
      </w:r>
      <w:proofErr w:type="spellEnd"/>
      <w:r w:rsidR="00D915B7" w:rsidRPr="00AA4879">
        <w:rPr>
          <w:rFonts w:ascii="Arial" w:hAnsi="Arial" w:cs="Arial"/>
        </w:rPr>
        <w:t xml:space="preserve"> et al,2008).</w:t>
      </w:r>
      <w:r w:rsidR="00D92491" w:rsidRPr="00AA4879">
        <w:rPr>
          <w:rFonts w:ascii="Arial" w:hAnsi="Arial" w:cs="Arial"/>
          <w:lang w:val="en-US"/>
        </w:rPr>
        <w:t xml:space="preserve"> Lastly it was identified that participants felt more confident, happier and assertive when taking part in PCP as it was found to improve their self-esteem</w:t>
      </w:r>
      <w:r w:rsidR="00D915B7" w:rsidRPr="00AA4879">
        <w:rPr>
          <w:rFonts w:ascii="Arial" w:hAnsi="Arial" w:cs="Arial"/>
          <w:lang w:val="en-US"/>
        </w:rPr>
        <w:t xml:space="preserve"> </w:t>
      </w:r>
      <w:r w:rsidR="00D915B7" w:rsidRPr="00AA4879">
        <w:rPr>
          <w:rFonts w:ascii="Arial" w:hAnsi="Arial" w:cs="Arial"/>
        </w:rPr>
        <w:t>(</w:t>
      </w:r>
      <w:proofErr w:type="spellStart"/>
      <w:r w:rsidR="00D915B7" w:rsidRPr="00AA4879">
        <w:rPr>
          <w:rFonts w:ascii="Arial" w:hAnsi="Arial" w:cs="Arial"/>
        </w:rPr>
        <w:t>Wigham</w:t>
      </w:r>
      <w:proofErr w:type="spellEnd"/>
      <w:r w:rsidR="00D915B7" w:rsidRPr="00AA4879">
        <w:rPr>
          <w:rFonts w:ascii="Arial" w:hAnsi="Arial" w:cs="Arial"/>
        </w:rPr>
        <w:t xml:space="preserve"> et al,2008).</w:t>
      </w:r>
      <w:r w:rsidR="00D92491" w:rsidRPr="00AA4879">
        <w:rPr>
          <w:rFonts w:ascii="Arial" w:hAnsi="Arial" w:cs="Arial"/>
          <w:lang w:val="en-US"/>
        </w:rPr>
        <w:t xml:space="preserve"> </w:t>
      </w:r>
      <w:proofErr w:type="spellStart"/>
      <w:r w:rsidR="005A1C2A" w:rsidRPr="00AA4879">
        <w:rPr>
          <w:rFonts w:ascii="Arial" w:hAnsi="Arial" w:cs="Arial"/>
          <w:lang w:val="en-US"/>
        </w:rPr>
        <w:t>Maslows</w:t>
      </w:r>
      <w:proofErr w:type="spellEnd"/>
      <w:r w:rsidR="005A1C2A" w:rsidRPr="00AA4879">
        <w:rPr>
          <w:rFonts w:ascii="Arial" w:hAnsi="Arial" w:cs="Arial"/>
          <w:lang w:val="en-US"/>
        </w:rPr>
        <w:t xml:space="preserve"> Hierarchy of needs would support the benefits of PCP as it provide</w:t>
      </w:r>
      <w:r w:rsidR="00511669" w:rsidRPr="00AA4879">
        <w:rPr>
          <w:rFonts w:ascii="Arial" w:hAnsi="Arial" w:cs="Arial"/>
          <w:lang w:val="en-US"/>
        </w:rPr>
        <w:t>s</w:t>
      </w:r>
      <w:r w:rsidR="005A1C2A" w:rsidRPr="00AA4879">
        <w:rPr>
          <w:rFonts w:ascii="Arial" w:hAnsi="Arial" w:cs="Arial"/>
          <w:lang w:val="en-US"/>
        </w:rPr>
        <w:t xml:space="preserve"> these individuals with </w:t>
      </w:r>
      <w:r w:rsidR="00511669" w:rsidRPr="00AA4879">
        <w:rPr>
          <w:rFonts w:ascii="Arial" w:hAnsi="Arial" w:cs="Arial"/>
          <w:lang w:val="en-US"/>
        </w:rPr>
        <w:t>‘</w:t>
      </w:r>
      <w:r w:rsidR="005A1C2A" w:rsidRPr="00AA4879">
        <w:rPr>
          <w:rFonts w:ascii="Arial" w:hAnsi="Arial" w:cs="Arial"/>
          <w:lang w:val="en-US"/>
        </w:rPr>
        <w:t>esteem</w:t>
      </w:r>
      <w:r w:rsidR="00511669" w:rsidRPr="00AA4879">
        <w:rPr>
          <w:rFonts w:ascii="Arial" w:hAnsi="Arial" w:cs="Arial"/>
          <w:lang w:val="en-US"/>
        </w:rPr>
        <w:t>’</w:t>
      </w:r>
      <w:r w:rsidR="005A1C2A" w:rsidRPr="00AA4879">
        <w:rPr>
          <w:rFonts w:ascii="Arial" w:hAnsi="Arial" w:cs="Arial"/>
          <w:lang w:val="en-US"/>
        </w:rPr>
        <w:t xml:space="preserve"> due to them feeling in</w:t>
      </w:r>
      <w:r w:rsidR="00511669" w:rsidRPr="00AA4879">
        <w:rPr>
          <w:rFonts w:ascii="Arial" w:hAnsi="Arial" w:cs="Arial"/>
          <w:lang w:val="en-US"/>
        </w:rPr>
        <w:t xml:space="preserve"> </w:t>
      </w:r>
      <w:r w:rsidR="005A1C2A" w:rsidRPr="00AA4879">
        <w:rPr>
          <w:rFonts w:ascii="Arial" w:hAnsi="Arial" w:cs="Arial"/>
          <w:lang w:val="en-US"/>
        </w:rPr>
        <w:t>control, listened to and free to make their own choice</w:t>
      </w:r>
      <w:r w:rsidR="00040CE4" w:rsidRPr="00AA4879">
        <w:rPr>
          <w:rFonts w:ascii="Arial" w:hAnsi="Arial" w:cs="Arial"/>
          <w:lang w:val="en-US"/>
        </w:rPr>
        <w:t xml:space="preserve"> (McGuire,2012)</w:t>
      </w:r>
      <w:r w:rsidR="005A1C2A" w:rsidRPr="00AA4879">
        <w:rPr>
          <w:rFonts w:ascii="Arial" w:hAnsi="Arial" w:cs="Arial"/>
          <w:lang w:val="en-US"/>
        </w:rPr>
        <w:t xml:space="preserve">. It also provided the individuals with </w:t>
      </w:r>
      <w:r w:rsidR="00511669" w:rsidRPr="00AA4879">
        <w:rPr>
          <w:rFonts w:ascii="Arial" w:hAnsi="Arial" w:cs="Arial"/>
          <w:lang w:val="en-US"/>
        </w:rPr>
        <w:t>‘</w:t>
      </w:r>
      <w:r w:rsidR="005A1C2A" w:rsidRPr="00AA4879">
        <w:rPr>
          <w:rFonts w:ascii="Arial" w:hAnsi="Arial" w:cs="Arial"/>
          <w:lang w:val="en-US"/>
        </w:rPr>
        <w:t>self-actualization</w:t>
      </w:r>
      <w:r w:rsidR="00511669" w:rsidRPr="00AA4879">
        <w:rPr>
          <w:rFonts w:ascii="Arial" w:hAnsi="Arial" w:cs="Arial"/>
          <w:lang w:val="en-US"/>
        </w:rPr>
        <w:t>’</w:t>
      </w:r>
      <w:r w:rsidR="005A1C2A" w:rsidRPr="00AA4879">
        <w:rPr>
          <w:rFonts w:ascii="Arial" w:hAnsi="Arial" w:cs="Arial"/>
          <w:lang w:val="en-US"/>
        </w:rPr>
        <w:t xml:space="preserve"> by ensuring individuals felt that they can become what ever they want to be in the future</w:t>
      </w:r>
      <w:r w:rsidR="00040CE4" w:rsidRPr="00AA4879">
        <w:rPr>
          <w:rFonts w:ascii="Arial" w:hAnsi="Arial" w:cs="Arial"/>
          <w:lang w:val="en-US"/>
        </w:rPr>
        <w:t xml:space="preserve"> (McGuire,2012)</w:t>
      </w:r>
      <w:r w:rsidR="005A1C2A" w:rsidRPr="00AA4879">
        <w:rPr>
          <w:rFonts w:ascii="Arial" w:hAnsi="Arial" w:cs="Arial"/>
          <w:lang w:val="en-US"/>
        </w:rPr>
        <w:t xml:space="preserve">.  </w:t>
      </w:r>
      <w:r w:rsidR="00D16E0D" w:rsidRPr="00AA4879">
        <w:rPr>
          <w:rFonts w:ascii="Arial" w:hAnsi="Arial" w:cs="Arial"/>
        </w:rPr>
        <w:t xml:space="preserve">PCP refers to a range of approaches which aim to help individuals plan their futures and receive the services they need (Joseph Rowntree Foundation,2007). The two approaches that would benefit this specific service are; PATH and </w:t>
      </w:r>
      <w:r w:rsidR="00CA2229" w:rsidRPr="00AA4879">
        <w:rPr>
          <w:rFonts w:ascii="Arial" w:hAnsi="Arial" w:cs="Arial"/>
        </w:rPr>
        <w:t>MAPs.</w:t>
      </w:r>
    </w:p>
    <w:p w14:paraId="6335BF84" w14:textId="528A87AC" w:rsidR="001E66B9" w:rsidRPr="00AA4879" w:rsidRDefault="003557AC" w:rsidP="00F30226">
      <w:pPr>
        <w:spacing w:line="360" w:lineRule="auto"/>
        <w:rPr>
          <w:rFonts w:ascii="Arial" w:hAnsi="Arial" w:cs="Arial"/>
        </w:rPr>
      </w:pPr>
      <w:r w:rsidRPr="00AA4879">
        <w:rPr>
          <w:rFonts w:ascii="Arial" w:hAnsi="Arial" w:cs="Arial"/>
        </w:rPr>
        <w:tab/>
        <w:t xml:space="preserve">Both PATH and MAPs can be used </w:t>
      </w:r>
      <w:r w:rsidR="00222AF7" w:rsidRPr="00AA4879">
        <w:rPr>
          <w:rFonts w:ascii="Arial" w:hAnsi="Arial" w:cs="Arial"/>
        </w:rPr>
        <w:t xml:space="preserve">with families, individuals or organisations </w:t>
      </w:r>
      <w:r w:rsidR="008D185E" w:rsidRPr="00AA4879">
        <w:rPr>
          <w:rFonts w:ascii="Arial" w:hAnsi="Arial" w:cs="Arial"/>
        </w:rPr>
        <w:t xml:space="preserve">and are focused around </w:t>
      </w:r>
      <w:r w:rsidR="00072EA4" w:rsidRPr="00AA4879">
        <w:rPr>
          <w:rFonts w:ascii="Arial" w:hAnsi="Arial" w:cs="Arial"/>
        </w:rPr>
        <w:t>reaching future goals</w:t>
      </w:r>
      <w:r w:rsidR="007704EE" w:rsidRPr="00AA4879">
        <w:rPr>
          <w:rFonts w:ascii="Arial" w:hAnsi="Arial" w:cs="Arial"/>
        </w:rPr>
        <w:t xml:space="preserve"> (</w:t>
      </w:r>
      <w:proofErr w:type="spellStart"/>
      <w:r w:rsidR="007704EE" w:rsidRPr="00AA4879">
        <w:rPr>
          <w:rFonts w:ascii="Arial" w:hAnsi="Arial" w:cs="Arial"/>
        </w:rPr>
        <w:t>Pearpoint</w:t>
      </w:r>
      <w:proofErr w:type="spellEnd"/>
      <w:r w:rsidR="007704EE" w:rsidRPr="00AA4879">
        <w:rPr>
          <w:rFonts w:ascii="Arial" w:hAnsi="Arial" w:cs="Arial"/>
        </w:rPr>
        <w:t xml:space="preserve"> et al,1998)</w:t>
      </w:r>
      <w:r w:rsidR="00072EA4" w:rsidRPr="00AA4879">
        <w:rPr>
          <w:rFonts w:ascii="Arial" w:hAnsi="Arial" w:cs="Arial"/>
        </w:rPr>
        <w:t xml:space="preserve">. Both approaches require </w:t>
      </w:r>
      <w:r w:rsidR="009F1F0A" w:rsidRPr="00AA4879">
        <w:rPr>
          <w:rFonts w:ascii="Arial" w:hAnsi="Arial" w:cs="Arial"/>
        </w:rPr>
        <w:t xml:space="preserve">supportive </w:t>
      </w:r>
      <w:r w:rsidR="00100D97" w:rsidRPr="00AA4879">
        <w:rPr>
          <w:rFonts w:ascii="Arial" w:hAnsi="Arial" w:cs="Arial"/>
        </w:rPr>
        <w:t>individuals to aid in the completion of meeting these future goals</w:t>
      </w:r>
      <w:r w:rsidR="007704EE" w:rsidRPr="00AA4879">
        <w:rPr>
          <w:rFonts w:ascii="Arial" w:hAnsi="Arial" w:cs="Arial"/>
        </w:rPr>
        <w:t xml:space="preserve"> (</w:t>
      </w:r>
      <w:proofErr w:type="spellStart"/>
      <w:r w:rsidR="007704EE" w:rsidRPr="00AA4879">
        <w:rPr>
          <w:rFonts w:ascii="Arial" w:hAnsi="Arial" w:cs="Arial"/>
        </w:rPr>
        <w:t>Pearpoint</w:t>
      </w:r>
      <w:proofErr w:type="spellEnd"/>
      <w:r w:rsidR="007704EE" w:rsidRPr="00AA4879">
        <w:rPr>
          <w:rFonts w:ascii="Arial" w:hAnsi="Arial" w:cs="Arial"/>
        </w:rPr>
        <w:t xml:space="preserve"> et al,1998). </w:t>
      </w:r>
      <w:r w:rsidR="00D915B7" w:rsidRPr="00AA4879">
        <w:rPr>
          <w:rFonts w:ascii="Arial" w:hAnsi="Arial" w:cs="Arial"/>
        </w:rPr>
        <w:t xml:space="preserve">PATH </w:t>
      </w:r>
      <w:r w:rsidR="00F528AA" w:rsidRPr="00AA4879">
        <w:rPr>
          <w:rFonts w:ascii="Arial" w:hAnsi="Arial" w:cs="Arial"/>
        </w:rPr>
        <w:t xml:space="preserve">is a planning style that focuses on the vulnerable </w:t>
      </w:r>
      <w:r w:rsidR="004D7B79" w:rsidRPr="00AA4879">
        <w:rPr>
          <w:rFonts w:ascii="Arial" w:hAnsi="Arial" w:cs="Arial"/>
        </w:rPr>
        <w:t>child’s</w:t>
      </w:r>
      <w:r w:rsidR="00F528AA" w:rsidRPr="00AA4879">
        <w:rPr>
          <w:rFonts w:ascii="Arial" w:hAnsi="Arial" w:cs="Arial"/>
        </w:rPr>
        <w:t xml:space="preserve"> future. This is done by finding out what the child</w:t>
      </w:r>
      <w:r w:rsidR="002B4F68" w:rsidRPr="00AA4879">
        <w:rPr>
          <w:rFonts w:ascii="Arial" w:hAnsi="Arial" w:cs="Arial"/>
        </w:rPr>
        <w:t>’</w:t>
      </w:r>
      <w:r w:rsidR="00F528AA" w:rsidRPr="00AA4879">
        <w:rPr>
          <w:rFonts w:ascii="Arial" w:hAnsi="Arial" w:cs="Arial"/>
        </w:rPr>
        <w:t xml:space="preserve">s dreams for the future are </w:t>
      </w:r>
      <w:r w:rsidR="00C954EC" w:rsidRPr="00AA4879">
        <w:rPr>
          <w:rFonts w:ascii="Arial" w:hAnsi="Arial" w:cs="Arial"/>
        </w:rPr>
        <w:t xml:space="preserve">and what their goals are for a </w:t>
      </w:r>
      <w:r w:rsidR="004D7B79" w:rsidRPr="00AA4879">
        <w:rPr>
          <w:rFonts w:ascii="Arial" w:hAnsi="Arial" w:cs="Arial"/>
        </w:rPr>
        <w:t>years’ time if they want to meet these dreams</w:t>
      </w:r>
      <w:r w:rsidR="00BB133D" w:rsidRPr="00AA4879">
        <w:rPr>
          <w:rFonts w:ascii="Arial" w:hAnsi="Arial" w:cs="Arial"/>
        </w:rPr>
        <w:t xml:space="preserve"> (Helen </w:t>
      </w:r>
      <w:r w:rsidR="004D7B79" w:rsidRPr="00AA4879">
        <w:rPr>
          <w:rFonts w:ascii="Arial" w:hAnsi="Arial" w:cs="Arial"/>
        </w:rPr>
        <w:t>S</w:t>
      </w:r>
      <w:r w:rsidR="00BB133D" w:rsidRPr="00AA4879">
        <w:rPr>
          <w:rFonts w:ascii="Arial" w:hAnsi="Arial" w:cs="Arial"/>
        </w:rPr>
        <w:t>anderson Associates,2019)</w:t>
      </w:r>
      <w:r w:rsidR="00C954EC" w:rsidRPr="00AA4879">
        <w:rPr>
          <w:rFonts w:ascii="Arial" w:hAnsi="Arial" w:cs="Arial"/>
        </w:rPr>
        <w:t>. It is then discusse</w:t>
      </w:r>
      <w:r w:rsidR="004D7B79" w:rsidRPr="00AA4879">
        <w:rPr>
          <w:rFonts w:ascii="Arial" w:hAnsi="Arial" w:cs="Arial"/>
        </w:rPr>
        <w:t>d</w:t>
      </w:r>
      <w:r w:rsidR="00C954EC" w:rsidRPr="00AA4879">
        <w:rPr>
          <w:rFonts w:ascii="Arial" w:hAnsi="Arial" w:cs="Arial"/>
        </w:rPr>
        <w:t xml:space="preserve"> with the child, key worker and facilitators what </w:t>
      </w:r>
      <w:r w:rsidR="004D7B79" w:rsidRPr="00AA4879">
        <w:rPr>
          <w:rFonts w:ascii="Arial" w:hAnsi="Arial" w:cs="Arial"/>
        </w:rPr>
        <w:t xml:space="preserve">vulnerability </w:t>
      </w:r>
      <w:r w:rsidR="00C954EC" w:rsidRPr="00AA4879">
        <w:rPr>
          <w:rFonts w:ascii="Arial" w:hAnsi="Arial" w:cs="Arial"/>
        </w:rPr>
        <w:t>is holding the child back from reaching these goals</w:t>
      </w:r>
      <w:r w:rsidR="004D7B79" w:rsidRPr="00AA4879">
        <w:rPr>
          <w:rFonts w:ascii="Arial" w:hAnsi="Arial" w:cs="Arial"/>
        </w:rPr>
        <w:t>, in this case poverty</w:t>
      </w:r>
      <w:r w:rsidR="00C954EC" w:rsidRPr="00AA4879">
        <w:rPr>
          <w:rFonts w:ascii="Arial" w:hAnsi="Arial" w:cs="Arial"/>
        </w:rPr>
        <w:t>. To achieve these goals the child needs help and support</w:t>
      </w:r>
      <w:r w:rsidR="00774C63" w:rsidRPr="00AA4879">
        <w:rPr>
          <w:rFonts w:ascii="Arial" w:hAnsi="Arial" w:cs="Arial"/>
        </w:rPr>
        <w:t xml:space="preserve"> from those around them</w:t>
      </w:r>
      <w:r w:rsidR="00C954EC" w:rsidRPr="00AA4879">
        <w:rPr>
          <w:rFonts w:ascii="Arial" w:hAnsi="Arial" w:cs="Arial"/>
        </w:rPr>
        <w:t xml:space="preserve"> (Helen Sanderson Associates,2019). Those that </w:t>
      </w:r>
      <w:r w:rsidR="00C954EC" w:rsidRPr="00AA4879">
        <w:rPr>
          <w:rFonts w:ascii="Arial" w:hAnsi="Arial" w:cs="Arial"/>
        </w:rPr>
        <w:lastRenderedPageBreak/>
        <w:t>want to help the child to reach these goals are then noted down</w:t>
      </w:r>
      <w:r w:rsidR="00774C63" w:rsidRPr="00AA4879">
        <w:rPr>
          <w:rFonts w:ascii="Arial" w:hAnsi="Arial" w:cs="Arial"/>
        </w:rPr>
        <w:t>, this can be staff, family or friends</w:t>
      </w:r>
      <w:r w:rsidR="00C954EC" w:rsidRPr="00AA4879">
        <w:rPr>
          <w:rFonts w:ascii="Arial" w:hAnsi="Arial" w:cs="Arial"/>
        </w:rPr>
        <w:t xml:space="preserve">. There are however barriers to this as an individual that want to help the child could also be the individual that is holding them back from reaching their goals </w:t>
      </w:r>
      <w:r w:rsidR="00774C63" w:rsidRPr="00AA4879">
        <w:rPr>
          <w:rFonts w:ascii="Arial" w:hAnsi="Arial" w:cs="Arial"/>
        </w:rPr>
        <w:t xml:space="preserve">which could cause an issue when creating the PATH </w:t>
      </w:r>
      <w:r w:rsidR="00C954EC" w:rsidRPr="00AA4879">
        <w:rPr>
          <w:rFonts w:ascii="Arial" w:hAnsi="Arial" w:cs="Arial"/>
        </w:rPr>
        <w:t xml:space="preserve">(Helen Sanderson Associates,2019) (O’Brien et al,2010). It will then be decided what needs to be done amongst the child and individuals that have decided to help the child to ensure that these goals are met. Once this is decided a date will be made for between three to six </w:t>
      </w:r>
      <w:r w:rsidR="00511669" w:rsidRPr="00AA4879">
        <w:rPr>
          <w:rFonts w:ascii="Arial" w:hAnsi="Arial" w:cs="Arial"/>
        </w:rPr>
        <w:t>months’ time</w:t>
      </w:r>
      <w:r w:rsidR="00C954EC" w:rsidRPr="00AA4879">
        <w:rPr>
          <w:rFonts w:ascii="Arial" w:hAnsi="Arial" w:cs="Arial"/>
        </w:rPr>
        <w:t xml:space="preserve"> to review if the plan is being implemented successfully (Helen Sanderson Associates,2019) (O’Brien et al,2010).</w:t>
      </w:r>
      <w:r w:rsidR="004D7B79" w:rsidRPr="00AA4879">
        <w:rPr>
          <w:rFonts w:ascii="Arial" w:hAnsi="Arial" w:cs="Arial"/>
        </w:rPr>
        <w:t xml:space="preserve"> There are however barriers as PATH relies on the support of staff and those in the child</w:t>
      </w:r>
      <w:r w:rsidR="002B4F68" w:rsidRPr="00AA4879">
        <w:rPr>
          <w:rFonts w:ascii="Arial" w:hAnsi="Arial" w:cs="Arial"/>
        </w:rPr>
        <w:t>’</w:t>
      </w:r>
      <w:r w:rsidR="004D7B79" w:rsidRPr="00AA4879">
        <w:rPr>
          <w:rFonts w:ascii="Arial" w:hAnsi="Arial" w:cs="Arial"/>
        </w:rPr>
        <w:t>s life, therefor if individuals do not follow through with this support the plan can be compromised (</w:t>
      </w:r>
      <w:proofErr w:type="spellStart"/>
      <w:r w:rsidR="004D7B79" w:rsidRPr="00AA4879">
        <w:rPr>
          <w:rFonts w:ascii="Arial" w:hAnsi="Arial" w:cs="Arial"/>
        </w:rPr>
        <w:t>Holburn</w:t>
      </w:r>
      <w:proofErr w:type="spellEnd"/>
      <w:r w:rsidR="004D7B79" w:rsidRPr="00AA4879">
        <w:rPr>
          <w:rFonts w:ascii="Arial" w:hAnsi="Arial" w:cs="Arial"/>
        </w:rPr>
        <w:t xml:space="preserve">&amp; Vietze,2002). </w:t>
      </w:r>
    </w:p>
    <w:p w14:paraId="6E784E9C" w14:textId="6327180F" w:rsidR="001E66B9" w:rsidRPr="00AA4879" w:rsidRDefault="001E66B9" w:rsidP="00F30226">
      <w:pPr>
        <w:spacing w:line="360" w:lineRule="auto"/>
        <w:ind w:firstLine="720"/>
        <w:rPr>
          <w:rFonts w:ascii="Arial" w:hAnsi="Arial" w:cs="Arial"/>
        </w:rPr>
      </w:pPr>
      <w:r w:rsidRPr="00AA4879">
        <w:rPr>
          <w:rFonts w:ascii="Arial" w:hAnsi="Arial" w:cs="Arial"/>
        </w:rPr>
        <w:t>M</w:t>
      </w:r>
      <w:r w:rsidR="00BB480B" w:rsidRPr="00AA4879">
        <w:rPr>
          <w:rFonts w:ascii="Arial" w:hAnsi="Arial" w:cs="Arial"/>
        </w:rPr>
        <w:t>AP</w:t>
      </w:r>
      <w:r w:rsidRPr="00AA4879">
        <w:rPr>
          <w:rFonts w:ascii="Arial" w:hAnsi="Arial" w:cs="Arial"/>
        </w:rPr>
        <w:t xml:space="preserve">s </w:t>
      </w:r>
      <w:proofErr w:type="gramStart"/>
      <w:r w:rsidRPr="00AA4879">
        <w:rPr>
          <w:rFonts w:ascii="Arial" w:hAnsi="Arial" w:cs="Arial"/>
        </w:rPr>
        <w:t>is</w:t>
      </w:r>
      <w:proofErr w:type="gramEnd"/>
      <w:r w:rsidRPr="00AA4879">
        <w:rPr>
          <w:rFonts w:ascii="Arial" w:hAnsi="Arial" w:cs="Arial"/>
        </w:rPr>
        <w:t xml:space="preserve"> slightly different to PATH as it not only focuses on the </w:t>
      </w:r>
      <w:r w:rsidR="00B445F4" w:rsidRPr="00AA4879">
        <w:rPr>
          <w:rFonts w:ascii="Arial" w:hAnsi="Arial" w:cs="Arial"/>
        </w:rPr>
        <w:t>child’s</w:t>
      </w:r>
      <w:r w:rsidRPr="00AA4879">
        <w:rPr>
          <w:rFonts w:ascii="Arial" w:hAnsi="Arial" w:cs="Arial"/>
        </w:rPr>
        <w:t xml:space="preserve"> future but also looks at their past</w:t>
      </w:r>
      <w:r w:rsidR="00B445F4" w:rsidRPr="00AA4879">
        <w:rPr>
          <w:rFonts w:ascii="Arial" w:hAnsi="Arial" w:cs="Arial"/>
        </w:rPr>
        <w:t xml:space="preserve"> (Helen Sanderson Associates,2019)</w:t>
      </w:r>
      <w:r w:rsidR="00BF1697" w:rsidRPr="00AA4879">
        <w:rPr>
          <w:rFonts w:ascii="Arial" w:hAnsi="Arial" w:cs="Arial"/>
        </w:rPr>
        <w:t xml:space="preserve">. This can sometimes be unnecessary as if the individuals past was traumatic </w:t>
      </w:r>
      <w:r w:rsidR="00F01656" w:rsidRPr="00AA4879">
        <w:rPr>
          <w:rFonts w:ascii="Arial" w:hAnsi="Arial" w:cs="Arial"/>
        </w:rPr>
        <w:t xml:space="preserve">the child may not want to discuss </w:t>
      </w:r>
      <w:r w:rsidR="004B1E45" w:rsidRPr="00AA4879">
        <w:rPr>
          <w:rFonts w:ascii="Arial" w:hAnsi="Arial" w:cs="Arial"/>
        </w:rPr>
        <w:t>it</w:t>
      </w:r>
      <w:r w:rsidR="00F01656" w:rsidRPr="00AA4879">
        <w:rPr>
          <w:rFonts w:ascii="Arial" w:hAnsi="Arial" w:cs="Arial"/>
        </w:rPr>
        <w:t xml:space="preserve"> </w:t>
      </w:r>
      <w:r w:rsidR="007704EE" w:rsidRPr="00AA4879">
        <w:rPr>
          <w:rFonts w:ascii="Arial" w:hAnsi="Arial" w:cs="Arial"/>
        </w:rPr>
        <w:t>(</w:t>
      </w:r>
      <w:proofErr w:type="spellStart"/>
      <w:r w:rsidR="007704EE" w:rsidRPr="00AA4879">
        <w:rPr>
          <w:rFonts w:ascii="Arial" w:hAnsi="Arial" w:cs="Arial"/>
        </w:rPr>
        <w:t>Pearpoint</w:t>
      </w:r>
      <w:proofErr w:type="spellEnd"/>
      <w:r w:rsidR="007704EE" w:rsidRPr="00AA4879">
        <w:rPr>
          <w:rFonts w:ascii="Arial" w:hAnsi="Arial" w:cs="Arial"/>
        </w:rPr>
        <w:t xml:space="preserve"> et al,1998)</w:t>
      </w:r>
      <w:r w:rsidR="00F01656" w:rsidRPr="00AA4879">
        <w:rPr>
          <w:rFonts w:ascii="Arial" w:hAnsi="Arial" w:cs="Arial"/>
        </w:rPr>
        <w:t>.</w:t>
      </w:r>
      <w:r w:rsidRPr="00AA4879">
        <w:rPr>
          <w:rFonts w:ascii="Arial" w:hAnsi="Arial" w:cs="Arial"/>
        </w:rPr>
        <w:t xml:space="preserve"> A MAPs PCP session is made up of eight steps. Firstly, it is discussed what the point of the meeting is. Once this is established the child talks about their past</w:t>
      </w:r>
      <w:r w:rsidR="00B445F4" w:rsidRPr="00AA4879">
        <w:rPr>
          <w:rFonts w:ascii="Arial" w:hAnsi="Arial" w:cs="Arial"/>
        </w:rPr>
        <w:t xml:space="preserve"> (Helen Sanderson Associates,2019)</w:t>
      </w:r>
      <w:r w:rsidRPr="00AA4879">
        <w:rPr>
          <w:rFonts w:ascii="Arial" w:hAnsi="Arial" w:cs="Arial"/>
        </w:rPr>
        <w:t>. This can be useful as individuals at the meeting can identify how the child got to the present</w:t>
      </w:r>
      <w:r w:rsidR="00843434" w:rsidRPr="00AA4879">
        <w:rPr>
          <w:rFonts w:ascii="Arial" w:hAnsi="Arial" w:cs="Arial"/>
        </w:rPr>
        <w:t xml:space="preserve">. This can sometimes cause problems however as </w:t>
      </w:r>
      <w:r w:rsidR="006373BE" w:rsidRPr="00AA4879">
        <w:rPr>
          <w:rFonts w:ascii="Arial" w:hAnsi="Arial" w:cs="Arial"/>
        </w:rPr>
        <w:t xml:space="preserve">their past situations may be too complex </w:t>
      </w:r>
      <w:r w:rsidR="00BF1697" w:rsidRPr="00AA4879">
        <w:rPr>
          <w:rFonts w:ascii="Arial" w:hAnsi="Arial" w:cs="Arial"/>
        </w:rPr>
        <w:t>to fully discuss within a session (</w:t>
      </w:r>
      <w:proofErr w:type="spellStart"/>
      <w:r w:rsidR="00055923" w:rsidRPr="00AA4879">
        <w:rPr>
          <w:rFonts w:ascii="Arial" w:hAnsi="Arial" w:cs="Arial"/>
        </w:rPr>
        <w:t>Pearpoint</w:t>
      </w:r>
      <w:proofErr w:type="spellEnd"/>
      <w:r w:rsidR="00055923" w:rsidRPr="00AA4879">
        <w:rPr>
          <w:rFonts w:ascii="Arial" w:hAnsi="Arial" w:cs="Arial"/>
        </w:rPr>
        <w:t xml:space="preserve"> et al,</w:t>
      </w:r>
      <w:r w:rsidR="007704EE" w:rsidRPr="00AA4879">
        <w:rPr>
          <w:rFonts w:ascii="Arial" w:hAnsi="Arial" w:cs="Arial"/>
        </w:rPr>
        <w:t>1998</w:t>
      </w:r>
      <w:r w:rsidR="00BF1697" w:rsidRPr="00AA4879">
        <w:rPr>
          <w:rFonts w:ascii="Arial" w:hAnsi="Arial" w:cs="Arial"/>
        </w:rPr>
        <w:t>)</w:t>
      </w:r>
      <w:r w:rsidR="007704EE" w:rsidRPr="00AA4879">
        <w:rPr>
          <w:rFonts w:ascii="Arial" w:hAnsi="Arial" w:cs="Arial"/>
        </w:rPr>
        <w:t>.</w:t>
      </w:r>
      <w:r w:rsidRPr="00AA4879">
        <w:rPr>
          <w:rFonts w:ascii="Arial" w:hAnsi="Arial" w:cs="Arial"/>
        </w:rPr>
        <w:t xml:space="preserve"> The </w:t>
      </w:r>
      <w:r w:rsidR="00B445F4" w:rsidRPr="00AA4879">
        <w:rPr>
          <w:rFonts w:ascii="Arial" w:hAnsi="Arial" w:cs="Arial"/>
        </w:rPr>
        <w:t>child’s</w:t>
      </w:r>
      <w:r w:rsidRPr="00AA4879">
        <w:rPr>
          <w:rFonts w:ascii="Arial" w:hAnsi="Arial" w:cs="Arial"/>
        </w:rPr>
        <w:t xml:space="preserve"> dreams and nightmares are also discussed so that those at the meeting can identify what the child wants and what to avoid</w:t>
      </w:r>
      <w:r w:rsidR="00B445F4" w:rsidRPr="00AA4879">
        <w:rPr>
          <w:rFonts w:ascii="Arial" w:hAnsi="Arial" w:cs="Arial"/>
        </w:rPr>
        <w:t xml:space="preserve"> (Helen Sanderson Associates,2019)</w:t>
      </w:r>
      <w:r w:rsidRPr="00AA4879">
        <w:rPr>
          <w:rFonts w:ascii="Arial" w:hAnsi="Arial" w:cs="Arial"/>
        </w:rPr>
        <w:t>. From this information the individuals at the meeting brainstorm wh</w:t>
      </w:r>
      <w:r w:rsidR="005A1C2A" w:rsidRPr="00AA4879">
        <w:rPr>
          <w:rFonts w:ascii="Arial" w:hAnsi="Arial" w:cs="Arial"/>
        </w:rPr>
        <w:t>at can be done to help the individual reach these goals based off</w:t>
      </w:r>
      <w:r w:rsidRPr="00AA4879">
        <w:rPr>
          <w:rFonts w:ascii="Arial" w:hAnsi="Arial" w:cs="Arial"/>
        </w:rPr>
        <w:t xml:space="preserve"> what they have heard</w:t>
      </w:r>
      <w:r w:rsidR="005A1C2A" w:rsidRPr="00AA4879">
        <w:rPr>
          <w:rFonts w:ascii="Arial" w:hAnsi="Arial" w:cs="Arial"/>
        </w:rPr>
        <w:t xml:space="preserve"> in the meeting</w:t>
      </w:r>
      <w:r w:rsidR="00B445F4" w:rsidRPr="00AA4879">
        <w:rPr>
          <w:rFonts w:ascii="Arial" w:hAnsi="Arial" w:cs="Arial"/>
        </w:rPr>
        <w:t xml:space="preserve"> (Helen Sanderson Associates,2019)</w:t>
      </w:r>
      <w:r w:rsidR="005D2836" w:rsidRPr="00AA4879">
        <w:rPr>
          <w:rFonts w:ascii="Arial" w:hAnsi="Arial" w:cs="Arial"/>
        </w:rPr>
        <w:t>.</w:t>
      </w:r>
      <w:r w:rsidRPr="00AA4879">
        <w:rPr>
          <w:rFonts w:ascii="Arial" w:hAnsi="Arial" w:cs="Arial"/>
        </w:rPr>
        <w:t xml:space="preserve"> </w:t>
      </w:r>
      <w:r w:rsidR="00B445F4" w:rsidRPr="00AA4879">
        <w:rPr>
          <w:rFonts w:ascii="Arial" w:hAnsi="Arial" w:cs="Arial"/>
        </w:rPr>
        <w:t xml:space="preserve">They will then discuss the child’s strengths and create an action plan to achieving their dreams based </w:t>
      </w:r>
      <w:proofErr w:type="gramStart"/>
      <w:r w:rsidR="00B445F4" w:rsidRPr="00AA4879">
        <w:rPr>
          <w:rFonts w:ascii="Arial" w:hAnsi="Arial" w:cs="Arial"/>
        </w:rPr>
        <w:t>off of</w:t>
      </w:r>
      <w:proofErr w:type="gramEnd"/>
      <w:r w:rsidR="00B445F4" w:rsidRPr="00AA4879">
        <w:rPr>
          <w:rFonts w:ascii="Arial" w:hAnsi="Arial" w:cs="Arial"/>
        </w:rPr>
        <w:t xml:space="preserve"> these strengths (Helen Sanderson Associates,2019).</w:t>
      </w:r>
      <w:r w:rsidR="00BB480B" w:rsidRPr="00AA4879">
        <w:rPr>
          <w:rFonts w:ascii="Arial" w:hAnsi="Arial" w:cs="Arial"/>
        </w:rPr>
        <w:t xml:space="preserve"> </w:t>
      </w:r>
      <w:r w:rsidR="00BD71A9" w:rsidRPr="00AA4879">
        <w:rPr>
          <w:rFonts w:ascii="Arial" w:hAnsi="Arial" w:cs="Arial"/>
        </w:rPr>
        <w:t xml:space="preserve"> Both approaches involve working with other individuals and incorporate aspects of </w:t>
      </w:r>
      <w:proofErr w:type="spellStart"/>
      <w:r w:rsidR="00BD71A9" w:rsidRPr="00AA4879">
        <w:rPr>
          <w:rFonts w:ascii="Arial" w:hAnsi="Arial" w:cs="Arial"/>
        </w:rPr>
        <w:t>Arnstein’s</w:t>
      </w:r>
      <w:proofErr w:type="spellEnd"/>
      <w:r w:rsidR="00BD71A9" w:rsidRPr="00AA4879">
        <w:rPr>
          <w:rFonts w:ascii="Arial" w:hAnsi="Arial" w:cs="Arial"/>
        </w:rPr>
        <w:t xml:space="preserve"> ladder of participation. For example, both approaches use level three of the ladder which is ‘informing’, they do this by letting the child and those working with the child know about decisions being made (Sanderson,2015). Both approaches also follow level four of the ladder which is ‘consulting’, this is done by making decisions and then asking others </w:t>
      </w:r>
      <w:r w:rsidR="005A1C2A" w:rsidRPr="00AA4879">
        <w:rPr>
          <w:rFonts w:ascii="Arial" w:hAnsi="Arial" w:cs="Arial"/>
        </w:rPr>
        <w:t xml:space="preserve">within the meeting </w:t>
      </w:r>
      <w:r w:rsidR="00BD71A9" w:rsidRPr="00AA4879">
        <w:rPr>
          <w:rFonts w:ascii="Arial" w:hAnsi="Arial" w:cs="Arial"/>
        </w:rPr>
        <w:t xml:space="preserve">for feedback on the decisions that have been made (Sanderson,2015). </w:t>
      </w:r>
      <w:r w:rsidR="00BD71A9" w:rsidRPr="00AA4879">
        <w:rPr>
          <w:rFonts w:ascii="Arial" w:hAnsi="Arial" w:cs="Arial"/>
        </w:rPr>
        <w:lastRenderedPageBreak/>
        <w:t>Lastly, level six of the ladder which is ‘partnership’ is followed by working with the child to understand their views and feelings and working with other agencies or individuals within the child</w:t>
      </w:r>
      <w:r w:rsidR="005A1C2A" w:rsidRPr="00AA4879">
        <w:rPr>
          <w:rFonts w:ascii="Arial" w:hAnsi="Arial" w:cs="Arial"/>
        </w:rPr>
        <w:t>’</w:t>
      </w:r>
      <w:r w:rsidR="00BD71A9" w:rsidRPr="00AA4879">
        <w:rPr>
          <w:rFonts w:ascii="Arial" w:hAnsi="Arial" w:cs="Arial"/>
        </w:rPr>
        <w:t xml:space="preserve">s life to ensure that the best decision for the child is made (Sanderson,2015). </w:t>
      </w:r>
      <w:r w:rsidR="00BB480B" w:rsidRPr="00AA4879">
        <w:rPr>
          <w:rFonts w:ascii="Arial" w:hAnsi="Arial" w:cs="Arial"/>
        </w:rPr>
        <w:t>PATH however is more relevant to this PCP service as even though both approaches focus on the child</w:t>
      </w:r>
      <w:r w:rsidR="003A6954" w:rsidRPr="00AA4879">
        <w:rPr>
          <w:rFonts w:ascii="Arial" w:hAnsi="Arial" w:cs="Arial"/>
        </w:rPr>
        <w:t>’</w:t>
      </w:r>
      <w:r w:rsidR="00BB480B" w:rsidRPr="00AA4879">
        <w:rPr>
          <w:rFonts w:ascii="Arial" w:hAnsi="Arial" w:cs="Arial"/>
        </w:rPr>
        <w:t>s future MAPs focuses also on the child</w:t>
      </w:r>
      <w:r w:rsidR="003A6954" w:rsidRPr="00AA4879">
        <w:rPr>
          <w:rFonts w:ascii="Arial" w:hAnsi="Arial" w:cs="Arial"/>
        </w:rPr>
        <w:t>’</w:t>
      </w:r>
      <w:r w:rsidR="00BB480B" w:rsidRPr="00AA4879">
        <w:rPr>
          <w:rFonts w:ascii="Arial" w:hAnsi="Arial" w:cs="Arial"/>
        </w:rPr>
        <w:t xml:space="preserve">s past which </w:t>
      </w:r>
      <w:r w:rsidR="003A6954" w:rsidRPr="00AA4879">
        <w:rPr>
          <w:rFonts w:ascii="Arial" w:hAnsi="Arial" w:cs="Arial"/>
        </w:rPr>
        <w:t xml:space="preserve">may cause problems </w:t>
      </w:r>
      <w:r w:rsidR="005D2836" w:rsidRPr="00AA4879">
        <w:rPr>
          <w:rFonts w:ascii="Arial" w:hAnsi="Arial" w:cs="Arial"/>
        </w:rPr>
        <w:t>since</w:t>
      </w:r>
      <w:r w:rsidR="003A6954" w:rsidRPr="00AA4879">
        <w:rPr>
          <w:rFonts w:ascii="Arial" w:hAnsi="Arial" w:cs="Arial"/>
        </w:rPr>
        <w:t xml:space="preserve"> children living in poverty are vulnerable. </w:t>
      </w:r>
    </w:p>
    <w:p w14:paraId="576A4AC5" w14:textId="14DF1350" w:rsidR="00082FFA" w:rsidRPr="00AA4879" w:rsidRDefault="00381E3F" w:rsidP="00F30226">
      <w:pPr>
        <w:spacing w:line="360" w:lineRule="auto"/>
        <w:ind w:firstLine="720"/>
        <w:rPr>
          <w:rFonts w:ascii="Arial" w:hAnsi="Arial" w:cs="Arial"/>
        </w:rPr>
      </w:pPr>
      <w:r w:rsidRPr="00AA4879">
        <w:rPr>
          <w:rFonts w:ascii="Arial" w:hAnsi="Arial" w:cs="Arial"/>
        </w:rPr>
        <w:t>The main reason poverty was chosen as the focus for the person-centred service is because poverty in childhood has been identified to increase the risk of unemployment in adulthood (Joseph Rowntree Foundation,2019) due to the fact that children in poverty are more likely to either drop out of school or fail in education (Thompson,2016).This is because children in poverty often have fewer resources at home along with less of a focus around education (Hillestad,2014</w:t>
      </w:r>
      <w:r w:rsidR="00D96371" w:rsidRPr="00AA4879">
        <w:rPr>
          <w:rFonts w:ascii="Arial" w:hAnsi="Arial" w:cs="Arial"/>
        </w:rPr>
        <w:t>).</w:t>
      </w:r>
      <w:r w:rsidRPr="00AA4879">
        <w:rPr>
          <w:rFonts w:ascii="Arial" w:hAnsi="Arial" w:cs="Arial"/>
        </w:rPr>
        <w:t>This can result in the child already being behind their middle and upper-class peers before they even begin school (Hillestad,2014). To decrease the likelihood of this occurring the service will begin by offering the approach PATH to identify what the goals and dreams of the child are careers wise so that the service can decide with the individual what they could do to increase the chances of these goals being achieved (Helen Sanderson Associates,2019).</w:t>
      </w:r>
      <w:r w:rsidR="00765B07" w:rsidRPr="00AA4879">
        <w:rPr>
          <w:rFonts w:ascii="Arial" w:hAnsi="Arial" w:cs="Arial"/>
        </w:rPr>
        <w:t xml:space="preserve"> Every Child </w:t>
      </w:r>
      <w:r w:rsidR="00930A63" w:rsidRPr="00AA4879">
        <w:rPr>
          <w:rFonts w:ascii="Arial" w:hAnsi="Arial" w:cs="Arial"/>
        </w:rPr>
        <w:t>M</w:t>
      </w:r>
      <w:r w:rsidR="00765B07" w:rsidRPr="00AA4879">
        <w:rPr>
          <w:rFonts w:ascii="Arial" w:hAnsi="Arial" w:cs="Arial"/>
        </w:rPr>
        <w:t xml:space="preserve">atters </w:t>
      </w:r>
      <w:r w:rsidR="005D2836" w:rsidRPr="00AA4879">
        <w:rPr>
          <w:rFonts w:ascii="Arial" w:hAnsi="Arial" w:cs="Arial"/>
        </w:rPr>
        <w:t>state</w:t>
      </w:r>
      <w:r w:rsidR="00765B07" w:rsidRPr="00AA4879">
        <w:rPr>
          <w:rFonts w:ascii="Arial" w:hAnsi="Arial" w:cs="Arial"/>
        </w:rPr>
        <w:t xml:space="preserve"> that multi-disciplinary teams will be ran by a lead professional</w:t>
      </w:r>
      <w:r w:rsidR="005D2836" w:rsidRPr="00AA4879">
        <w:rPr>
          <w:rFonts w:ascii="Arial" w:hAnsi="Arial" w:cs="Arial"/>
        </w:rPr>
        <w:t xml:space="preserve"> (</w:t>
      </w:r>
      <w:r w:rsidR="005D2836" w:rsidRPr="00AA4879">
        <w:rPr>
          <w:rFonts w:ascii="Arial" w:hAnsi="Arial" w:cs="Arial"/>
        </w:rPr>
        <w:t>House of Commons Education and Skills Committee,2005)</w:t>
      </w:r>
      <w:r w:rsidR="00765B07" w:rsidRPr="00AA4879">
        <w:rPr>
          <w:rFonts w:ascii="Arial" w:hAnsi="Arial" w:cs="Arial"/>
        </w:rPr>
        <w:t>.</w:t>
      </w:r>
      <w:r w:rsidRPr="00AA4879">
        <w:rPr>
          <w:rFonts w:ascii="Arial" w:hAnsi="Arial" w:cs="Arial"/>
        </w:rPr>
        <w:t xml:space="preserve"> </w:t>
      </w:r>
      <w:r w:rsidR="00765B07" w:rsidRPr="00AA4879">
        <w:rPr>
          <w:rFonts w:ascii="Arial" w:hAnsi="Arial" w:cs="Arial"/>
        </w:rPr>
        <w:t xml:space="preserve"> The PATH meetings will be </w:t>
      </w:r>
      <w:proofErr w:type="gramStart"/>
      <w:r w:rsidR="00765B07" w:rsidRPr="00AA4879">
        <w:rPr>
          <w:rFonts w:ascii="Arial" w:hAnsi="Arial" w:cs="Arial"/>
        </w:rPr>
        <w:t>ran</w:t>
      </w:r>
      <w:proofErr w:type="gramEnd"/>
      <w:r w:rsidR="00765B07" w:rsidRPr="00AA4879">
        <w:rPr>
          <w:rFonts w:ascii="Arial" w:hAnsi="Arial" w:cs="Arial"/>
        </w:rPr>
        <w:t xml:space="preserve"> by the lead professional which in this service is a learning mentor. The lead professional will co-ordinate support for the child </w:t>
      </w:r>
      <w:r w:rsidR="005C3BED" w:rsidRPr="00AA4879">
        <w:rPr>
          <w:rFonts w:ascii="Arial" w:hAnsi="Arial" w:cs="Arial"/>
        </w:rPr>
        <w:t>and act as a point of contact for the child if they feel that the service is not providing what they want or if they are facing any barriers within the service</w:t>
      </w:r>
      <w:r w:rsidR="005D2836" w:rsidRPr="00AA4879">
        <w:rPr>
          <w:rFonts w:ascii="Arial" w:hAnsi="Arial" w:cs="Arial"/>
        </w:rPr>
        <w:t>,</w:t>
      </w:r>
      <w:r w:rsidR="005C3BED" w:rsidRPr="00AA4879">
        <w:rPr>
          <w:rFonts w:ascii="Arial" w:hAnsi="Arial" w:cs="Arial"/>
        </w:rPr>
        <w:t xml:space="preserve"> reducing disadvantage</w:t>
      </w:r>
      <w:r w:rsidR="00930A63" w:rsidRPr="00AA4879">
        <w:rPr>
          <w:rFonts w:ascii="Arial" w:hAnsi="Arial" w:cs="Arial"/>
        </w:rPr>
        <w:t xml:space="preserve"> (House of Commons Education and Skills Committee,2005)</w:t>
      </w:r>
      <w:r w:rsidR="005C3BED" w:rsidRPr="00AA4879">
        <w:rPr>
          <w:rFonts w:ascii="Arial" w:hAnsi="Arial" w:cs="Arial"/>
        </w:rPr>
        <w:t>.  The lead professional will also ensure progress is regularly reviewed with the child to ensure that the service is beneficial to them (CWDC,2009). This enables a rigorous follow through of services (Brandon et al,2006). They also will work closely with Careers Wales and work placements to ensure the child’s needs are met (Brandon et al,2006)</w:t>
      </w:r>
      <w:r w:rsidR="00930A63" w:rsidRPr="00AA4879">
        <w:rPr>
          <w:rFonts w:ascii="Arial" w:hAnsi="Arial" w:cs="Arial"/>
        </w:rPr>
        <w:t xml:space="preserve">. Some agencies do however have a lack of trust in lead professionals and PCP as to some practitioners it is </w:t>
      </w:r>
      <w:proofErr w:type="gramStart"/>
      <w:r w:rsidR="00930A63" w:rsidRPr="00AA4879">
        <w:rPr>
          <w:rFonts w:ascii="Arial" w:hAnsi="Arial" w:cs="Arial"/>
        </w:rPr>
        <w:t>fairly new</w:t>
      </w:r>
      <w:proofErr w:type="gramEnd"/>
      <w:r w:rsidR="00930A63" w:rsidRPr="00AA4879">
        <w:rPr>
          <w:rFonts w:ascii="Arial" w:hAnsi="Arial" w:cs="Arial"/>
        </w:rPr>
        <w:t xml:space="preserve">, this change can cause anxiety due to the lack of experience and skills with regards to this multi-agency working (Brandon et al,2006). </w:t>
      </w:r>
    </w:p>
    <w:p w14:paraId="0FE50811" w14:textId="57E4A65C" w:rsidR="00082FFA" w:rsidRPr="00AA4879" w:rsidRDefault="00381E3F" w:rsidP="00F30226">
      <w:pPr>
        <w:spacing w:line="360" w:lineRule="auto"/>
        <w:ind w:firstLine="720"/>
        <w:rPr>
          <w:rFonts w:ascii="Arial" w:hAnsi="Arial" w:cs="Arial"/>
        </w:rPr>
      </w:pPr>
      <w:r w:rsidRPr="00AA4879">
        <w:rPr>
          <w:rFonts w:ascii="Arial" w:hAnsi="Arial" w:cs="Arial"/>
        </w:rPr>
        <w:t xml:space="preserve">The service offers Careers Wales meetings and work placements based </w:t>
      </w:r>
      <w:r w:rsidR="00082FFA" w:rsidRPr="00AA4879">
        <w:rPr>
          <w:rFonts w:ascii="Arial" w:hAnsi="Arial" w:cs="Arial"/>
        </w:rPr>
        <w:t>off</w:t>
      </w:r>
      <w:r w:rsidRPr="00AA4879">
        <w:rPr>
          <w:rFonts w:ascii="Arial" w:hAnsi="Arial" w:cs="Arial"/>
        </w:rPr>
        <w:t xml:space="preserve"> what is discussed within the PATH meeting. Careers Wales</w:t>
      </w:r>
      <w:r w:rsidR="00450261" w:rsidRPr="00AA4879">
        <w:rPr>
          <w:rFonts w:ascii="Arial" w:hAnsi="Arial" w:cs="Arial"/>
        </w:rPr>
        <w:t xml:space="preserve"> (2019) provides individuals with unbiased information based off a career the</w:t>
      </w:r>
      <w:r w:rsidR="005D2836" w:rsidRPr="00AA4879">
        <w:rPr>
          <w:rFonts w:ascii="Arial" w:hAnsi="Arial" w:cs="Arial"/>
        </w:rPr>
        <w:t xml:space="preserve"> child</w:t>
      </w:r>
      <w:r w:rsidR="00450261" w:rsidRPr="00AA4879">
        <w:rPr>
          <w:rFonts w:ascii="Arial" w:hAnsi="Arial" w:cs="Arial"/>
        </w:rPr>
        <w:t xml:space="preserve"> may be interested </w:t>
      </w:r>
      <w:r w:rsidR="00450261" w:rsidRPr="00AA4879">
        <w:rPr>
          <w:rFonts w:ascii="Arial" w:hAnsi="Arial" w:cs="Arial"/>
        </w:rPr>
        <w:lastRenderedPageBreak/>
        <w:t>in. They also offer guidance and advice to en</w:t>
      </w:r>
      <w:r w:rsidR="00082FFA" w:rsidRPr="00AA4879">
        <w:rPr>
          <w:rFonts w:ascii="Arial" w:hAnsi="Arial" w:cs="Arial"/>
        </w:rPr>
        <w:t>s</w:t>
      </w:r>
      <w:r w:rsidR="00450261" w:rsidRPr="00AA4879">
        <w:rPr>
          <w:rFonts w:ascii="Arial" w:hAnsi="Arial" w:cs="Arial"/>
        </w:rPr>
        <w:t xml:space="preserve">ure individuals are successful in planning their future development with regards to a career (Careers Wales,2019). This has been identified to improve career management skills as individuals are advised on what could be done to meet their future goals. It also enables individuals to transition smoothly into the world of work ensuring that individuals enjoy a high level of career satisfaction. It has been found that individuals that take part in </w:t>
      </w:r>
      <w:r w:rsidR="005D2836" w:rsidRPr="00AA4879">
        <w:rPr>
          <w:rFonts w:ascii="Arial" w:hAnsi="Arial" w:cs="Arial"/>
        </w:rPr>
        <w:t>C</w:t>
      </w:r>
      <w:r w:rsidR="00450261" w:rsidRPr="00AA4879">
        <w:rPr>
          <w:rFonts w:ascii="Arial" w:hAnsi="Arial" w:cs="Arial"/>
        </w:rPr>
        <w:t xml:space="preserve">areers </w:t>
      </w:r>
      <w:r w:rsidR="005D2836" w:rsidRPr="00AA4879">
        <w:rPr>
          <w:rFonts w:ascii="Arial" w:hAnsi="Arial" w:cs="Arial"/>
        </w:rPr>
        <w:t>W</w:t>
      </w:r>
      <w:r w:rsidR="00450261" w:rsidRPr="00AA4879">
        <w:rPr>
          <w:rFonts w:ascii="Arial" w:hAnsi="Arial" w:cs="Arial"/>
        </w:rPr>
        <w:t xml:space="preserve">ales have gone on to play an active role within their community (Careers Wales,2019). </w:t>
      </w:r>
      <w:r w:rsidR="00082FFA" w:rsidRPr="00AA4879">
        <w:rPr>
          <w:rFonts w:ascii="Arial" w:hAnsi="Arial" w:cs="Arial"/>
        </w:rPr>
        <w:t>This is because Careers Wales helps individuals engage with local employers to experience the world of work and get a better understanding of employment (Careers Wales,2019).</w:t>
      </w:r>
      <w:r w:rsidR="00AC619F" w:rsidRPr="00AA4879">
        <w:rPr>
          <w:rFonts w:ascii="Arial" w:hAnsi="Arial" w:cs="Arial"/>
        </w:rPr>
        <w:t xml:space="preserve"> The goal of Careers Wales is to ensure all individuals achieve to their full potential</w:t>
      </w:r>
      <w:r w:rsidR="00616788" w:rsidRPr="00AA4879">
        <w:rPr>
          <w:rFonts w:ascii="Arial" w:hAnsi="Arial" w:cs="Arial"/>
        </w:rPr>
        <w:t xml:space="preserve"> (Careers Wales,2018)</w:t>
      </w:r>
      <w:r w:rsidR="00AC619F" w:rsidRPr="00AA4879">
        <w:rPr>
          <w:rFonts w:ascii="Arial" w:hAnsi="Arial" w:cs="Arial"/>
        </w:rPr>
        <w:t>. Careers Wales support inclusion through their values of being client centred, committed to equality and diversity</w:t>
      </w:r>
      <w:r w:rsidR="00280CBA" w:rsidRPr="00AA4879">
        <w:rPr>
          <w:rFonts w:ascii="Arial" w:hAnsi="Arial" w:cs="Arial"/>
        </w:rPr>
        <w:t>,</w:t>
      </w:r>
      <w:r w:rsidR="00AC619F" w:rsidRPr="00AA4879">
        <w:rPr>
          <w:rFonts w:ascii="Arial" w:hAnsi="Arial" w:cs="Arial"/>
        </w:rPr>
        <w:t xml:space="preserve"> being collaborative and innovative </w:t>
      </w:r>
      <w:r w:rsidR="00280CBA" w:rsidRPr="00AA4879">
        <w:rPr>
          <w:rFonts w:ascii="Arial" w:hAnsi="Arial" w:cs="Arial"/>
        </w:rPr>
        <w:t>and sustaining engagement within education</w:t>
      </w:r>
      <w:r w:rsidR="00616788" w:rsidRPr="00AA4879">
        <w:rPr>
          <w:rFonts w:ascii="Arial" w:hAnsi="Arial" w:cs="Arial"/>
        </w:rPr>
        <w:t xml:space="preserve"> (Careers Wales,2018)</w:t>
      </w:r>
      <w:r w:rsidR="00280CBA" w:rsidRPr="00AA4879">
        <w:rPr>
          <w:rFonts w:ascii="Arial" w:hAnsi="Arial" w:cs="Arial"/>
        </w:rPr>
        <w:t>. Their aim is to overcome barriers individuals may face by ensuring all young people are supported in the transition from education to employment. Careers Wales supports the Wellbeing of Future Generations Act as they aim for the creation of a more sustainable Wales by providing long-term employment goals, involvement with the community and employers and integration to the world of work</w:t>
      </w:r>
      <w:r w:rsidR="00616788" w:rsidRPr="00AA4879">
        <w:rPr>
          <w:rFonts w:ascii="Arial" w:hAnsi="Arial" w:cs="Arial"/>
        </w:rPr>
        <w:t xml:space="preserve"> (Careers Wales,2018)</w:t>
      </w:r>
      <w:r w:rsidR="00280CBA" w:rsidRPr="00AA4879">
        <w:rPr>
          <w:rFonts w:ascii="Arial" w:hAnsi="Arial" w:cs="Arial"/>
        </w:rPr>
        <w:t xml:space="preserve">. Statistics show that </w:t>
      </w:r>
      <w:r w:rsidR="00616788" w:rsidRPr="00AA4879">
        <w:rPr>
          <w:rFonts w:ascii="Arial" w:hAnsi="Arial" w:cs="Arial"/>
        </w:rPr>
        <w:t>ninety-eight-point</w:t>
      </w:r>
      <w:r w:rsidR="00280CBA" w:rsidRPr="00AA4879">
        <w:rPr>
          <w:rFonts w:ascii="Arial" w:hAnsi="Arial" w:cs="Arial"/>
        </w:rPr>
        <w:t xml:space="preserve"> four percent of individuals that took part in Careers Wales moved from school into further education,</w:t>
      </w:r>
      <w:r w:rsidR="00616788" w:rsidRPr="00AA4879">
        <w:rPr>
          <w:rFonts w:ascii="Arial" w:hAnsi="Arial" w:cs="Arial"/>
        </w:rPr>
        <w:t xml:space="preserve"> </w:t>
      </w:r>
      <w:r w:rsidR="00280CBA" w:rsidRPr="00AA4879">
        <w:rPr>
          <w:rFonts w:ascii="Arial" w:hAnsi="Arial" w:cs="Arial"/>
        </w:rPr>
        <w:t>employment or training</w:t>
      </w:r>
      <w:r w:rsidR="00616788" w:rsidRPr="00AA4879">
        <w:rPr>
          <w:rFonts w:ascii="Arial" w:hAnsi="Arial" w:cs="Arial"/>
        </w:rPr>
        <w:t xml:space="preserve"> (Careers Wales,2018)</w:t>
      </w:r>
      <w:r w:rsidR="00280CBA" w:rsidRPr="00AA4879">
        <w:rPr>
          <w:rFonts w:ascii="Arial" w:hAnsi="Arial" w:cs="Arial"/>
        </w:rPr>
        <w:t>.</w:t>
      </w:r>
    </w:p>
    <w:p w14:paraId="7A57E642" w14:textId="15D5806D" w:rsidR="00450261" w:rsidRPr="00AA4879" w:rsidRDefault="00616788" w:rsidP="00D577DF">
      <w:pPr>
        <w:spacing w:line="360" w:lineRule="auto"/>
        <w:rPr>
          <w:rFonts w:ascii="Arial" w:hAnsi="Arial" w:cs="Arial"/>
          <w:szCs w:val="24"/>
        </w:rPr>
      </w:pPr>
      <w:r w:rsidRPr="00AA4879">
        <w:rPr>
          <w:rFonts w:ascii="Arial" w:hAnsi="Arial" w:cs="Arial"/>
        </w:rPr>
        <w:tab/>
      </w:r>
      <w:r w:rsidR="005D2836" w:rsidRPr="00AA4879">
        <w:rPr>
          <w:rFonts w:ascii="Arial" w:hAnsi="Arial" w:cs="Arial"/>
        </w:rPr>
        <w:t xml:space="preserve">Once the careers advisor and child decide what job role, they want to look further into </w:t>
      </w:r>
      <w:r w:rsidRPr="00AA4879">
        <w:rPr>
          <w:rFonts w:ascii="Arial" w:hAnsi="Arial" w:cs="Arial"/>
        </w:rPr>
        <w:t xml:space="preserve">the service offers </w:t>
      </w:r>
      <w:r w:rsidR="005D2836" w:rsidRPr="00AA4879">
        <w:rPr>
          <w:rFonts w:ascii="Arial" w:hAnsi="Arial" w:cs="Arial"/>
        </w:rPr>
        <w:t>a</w:t>
      </w:r>
      <w:r w:rsidRPr="00AA4879">
        <w:rPr>
          <w:rFonts w:ascii="Arial" w:hAnsi="Arial" w:cs="Arial"/>
        </w:rPr>
        <w:t xml:space="preserve"> work placement. </w:t>
      </w:r>
      <w:r w:rsidR="00F33484" w:rsidRPr="00AA4879">
        <w:rPr>
          <w:rFonts w:ascii="Arial" w:hAnsi="Arial" w:cs="Arial"/>
        </w:rPr>
        <w:t xml:space="preserve"> Work placements are beneficial to the student as it enables them to develop their skills and experience the </w:t>
      </w:r>
      <w:r w:rsidR="008C3928" w:rsidRPr="00AA4879">
        <w:rPr>
          <w:rFonts w:ascii="Arial" w:hAnsi="Arial" w:cs="Arial"/>
        </w:rPr>
        <w:t>workplace</w:t>
      </w:r>
      <w:r w:rsidR="00F33484" w:rsidRPr="00AA4879">
        <w:rPr>
          <w:rFonts w:ascii="Arial" w:hAnsi="Arial" w:cs="Arial"/>
        </w:rPr>
        <w:t xml:space="preserve"> culture</w:t>
      </w:r>
      <w:r w:rsidR="005D2836" w:rsidRPr="00AA4879">
        <w:rPr>
          <w:rFonts w:ascii="Arial" w:hAnsi="Arial" w:cs="Arial"/>
        </w:rPr>
        <w:t xml:space="preserve"> (Fanthome,2004)</w:t>
      </w:r>
      <w:r w:rsidR="00F33484" w:rsidRPr="00AA4879">
        <w:rPr>
          <w:rFonts w:ascii="Arial" w:hAnsi="Arial" w:cs="Arial"/>
        </w:rPr>
        <w:t>. It also provides individuals with the chance to decide whether this career really is the career that they aspire to be in (Fanthome,</w:t>
      </w:r>
      <w:r w:rsidR="008C3928" w:rsidRPr="00AA4879">
        <w:rPr>
          <w:rFonts w:ascii="Arial" w:hAnsi="Arial" w:cs="Arial"/>
        </w:rPr>
        <w:t>2004</w:t>
      </w:r>
      <w:r w:rsidR="00F33484" w:rsidRPr="00AA4879">
        <w:rPr>
          <w:rFonts w:ascii="Arial" w:hAnsi="Arial" w:cs="Arial"/>
        </w:rPr>
        <w:t>). If this is not the case the individual can revisit Careers Wales to talk through their options or have another PATH meeting</w:t>
      </w:r>
      <w:r w:rsidR="00D96371" w:rsidRPr="00AA4879">
        <w:rPr>
          <w:rFonts w:ascii="Arial" w:hAnsi="Arial" w:cs="Arial"/>
        </w:rPr>
        <w:t xml:space="preserve"> with the lead professional to discuss their issue</w:t>
      </w:r>
      <w:r w:rsidR="00D577DF" w:rsidRPr="00AA4879">
        <w:rPr>
          <w:rFonts w:ascii="Arial" w:hAnsi="Arial" w:cs="Arial"/>
        </w:rPr>
        <w:t>s</w:t>
      </w:r>
      <w:r w:rsidR="00F33484" w:rsidRPr="00AA4879">
        <w:rPr>
          <w:rFonts w:ascii="Arial" w:hAnsi="Arial" w:cs="Arial"/>
        </w:rPr>
        <w:t xml:space="preserve">. </w:t>
      </w:r>
      <w:r w:rsidR="00D577DF" w:rsidRPr="00AA4879">
        <w:rPr>
          <w:rFonts w:ascii="Arial" w:hAnsi="Arial" w:cs="Arial"/>
        </w:rPr>
        <w:t>Work placement is</w:t>
      </w:r>
      <w:r w:rsidR="00337F77" w:rsidRPr="00AA4879">
        <w:rPr>
          <w:rFonts w:ascii="Arial" w:hAnsi="Arial" w:cs="Arial"/>
        </w:rPr>
        <w:t xml:space="preserve"> also something that can be added to the </w:t>
      </w:r>
      <w:r w:rsidR="008C3928" w:rsidRPr="00AA4879">
        <w:rPr>
          <w:rFonts w:ascii="Arial" w:hAnsi="Arial" w:cs="Arial"/>
        </w:rPr>
        <w:t>individual’s</w:t>
      </w:r>
      <w:r w:rsidR="00337F77" w:rsidRPr="00AA4879">
        <w:rPr>
          <w:rFonts w:ascii="Arial" w:hAnsi="Arial" w:cs="Arial"/>
        </w:rPr>
        <w:t xml:space="preserve"> CV so that employers can see that the student does have an understanding of </w:t>
      </w:r>
      <w:r w:rsidR="008C3928" w:rsidRPr="00AA4879">
        <w:rPr>
          <w:rFonts w:ascii="Arial" w:hAnsi="Arial" w:cs="Arial"/>
        </w:rPr>
        <w:t>work-related</w:t>
      </w:r>
      <w:r w:rsidR="00337F77" w:rsidRPr="00AA4879">
        <w:rPr>
          <w:rFonts w:ascii="Arial" w:hAnsi="Arial" w:cs="Arial"/>
        </w:rPr>
        <w:t xml:space="preserve"> issues such as inclusion in the </w:t>
      </w:r>
      <w:proofErr w:type="gramStart"/>
      <w:r w:rsidR="00337F77" w:rsidRPr="00AA4879">
        <w:rPr>
          <w:rFonts w:ascii="Arial" w:hAnsi="Arial" w:cs="Arial"/>
        </w:rPr>
        <w:t>work place</w:t>
      </w:r>
      <w:proofErr w:type="gramEnd"/>
      <w:r w:rsidR="00337F77" w:rsidRPr="00AA4879">
        <w:rPr>
          <w:rFonts w:ascii="Arial" w:hAnsi="Arial" w:cs="Arial"/>
        </w:rPr>
        <w:t>. From completing a placement</w:t>
      </w:r>
      <w:r w:rsidR="008C3928" w:rsidRPr="00AA4879">
        <w:rPr>
          <w:rFonts w:ascii="Arial" w:hAnsi="Arial" w:cs="Arial"/>
        </w:rPr>
        <w:t>,</w:t>
      </w:r>
      <w:r w:rsidR="00337F77" w:rsidRPr="00AA4879">
        <w:rPr>
          <w:rFonts w:ascii="Arial" w:hAnsi="Arial" w:cs="Arial"/>
        </w:rPr>
        <w:t xml:space="preserve"> individuals can learn about the world of work which is something they cannot necessarily do within education as work placement provides </w:t>
      </w:r>
      <w:r w:rsidR="008C3928" w:rsidRPr="00AA4879">
        <w:rPr>
          <w:rFonts w:ascii="Arial" w:hAnsi="Arial" w:cs="Arial"/>
        </w:rPr>
        <w:t>first-hand</w:t>
      </w:r>
      <w:r w:rsidR="00337F77" w:rsidRPr="00AA4879">
        <w:rPr>
          <w:rFonts w:ascii="Arial" w:hAnsi="Arial" w:cs="Arial"/>
        </w:rPr>
        <w:t xml:space="preserve"> experience (Fanthome,</w:t>
      </w:r>
      <w:r w:rsidR="008C3928" w:rsidRPr="00AA4879">
        <w:rPr>
          <w:rFonts w:ascii="Arial" w:hAnsi="Arial" w:cs="Arial"/>
        </w:rPr>
        <w:t>2004</w:t>
      </w:r>
      <w:r w:rsidR="00337F77" w:rsidRPr="00AA4879">
        <w:rPr>
          <w:rFonts w:ascii="Arial" w:hAnsi="Arial" w:cs="Arial"/>
        </w:rPr>
        <w:t>)</w:t>
      </w:r>
      <w:r w:rsidR="008C3928" w:rsidRPr="00AA4879">
        <w:rPr>
          <w:rFonts w:ascii="Arial" w:hAnsi="Arial" w:cs="Arial"/>
        </w:rPr>
        <w:t>.</w:t>
      </w:r>
      <w:r w:rsidR="00F33484" w:rsidRPr="00AA4879">
        <w:rPr>
          <w:rFonts w:ascii="Arial" w:hAnsi="Arial" w:cs="Arial"/>
        </w:rPr>
        <w:t xml:space="preserve"> </w:t>
      </w:r>
      <w:r w:rsidR="00337F77" w:rsidRPr="00AA4879">
        <w:rPr>
          <w:rFonts w:ascii="Arial" w:hAnsi="Arial" w:cs="Arial"/>
        </w:rPr>
        <w:t>From a work placement</w:t>
      </w:r>
      <w:r w:rsidR="008C3928" w:rsidRPr="00AA4879">
        <w:rPr>
          <w:rFonts w:ascii="Arial" w:hAnsi="Arial" w:cs="Arial"/>
        </w:rPr>
        <w:t xml:space="preserve">, </w:t>
      </w:r>
      <w:r w:rsidR="00337F77" w:rsidRPr="00AA4879">
        <w:rPr>
          <w:rFonts w:ascii="Arial" w:hAnsi="Arial" w:cs="Arial"/>
        </w:rPr>
        <w:t xml:space="preserve">individuals can learn new skills such as </w:t>
      </w:r>
      <w:r w:rsidR="00337F77" w:rsidRPr="00AA4879">
        <w:rPr>
          <w:rFonts w:ascii="Arial" w:hAnsi="Arial" w:cs="Arial"/>
        </w:rPr>
        <w:lastRenderedPageBreak/>
        <w:t xml:space="preserve">being punctual, organising transport to get to the placement and </w:t>
      </w:r>
      <w:r w:rsidR="00E86CE7" w:rsidRPr="00AA4879">
        <w:rPr>
          <w:rFonts w:ascii="Arial" w:hAnsi="Arial" w:cs="Arial"/>
        </w:rPr>
        <w:t>juggling the rest of their life around the placement</w:t>
      </w:r>
      <w:r w:rsidR="008C3928" w:rsidRPr="00AA4879">
        <w:rPr>
          <w:rFonts w:ascii="Arial" w:hAnsi="Arial" w:cs="Arial"/>
        </w:rPr>
        <w:t xml:space="preserve"> (Fanthome,2004)</w:t>
      </w:r>
      <w:r w:rsidR="00E86CE7" w:rsidRPr="00AA4879">
        <w:rPr>
          <w:rFonts w:ascii="Arial" w:hAnsi="Arial" w:cs="Arial"/>
        </w:rPr>
        <w:t>.  This should improve self</w:t>
      </w:r>
      <w:r w:rsidR="008C3928" w:rsidRPr="00AA4879">
        <w:rPr>
          <w:rFonts w:ascii="Arial" w:hAnsi="Arial" w:cs="Arial"/>
        </w:rPr>
        <w:t>-</w:t>
      </w:r>
      <w:r w:rsidR="00E86CE7" w:rsidRPr="00AA4879">
        <w:rPr>
          <w:rFonts w:ascii="Arial" w:hAnsi="Arial" w:cs="Arial"/>
        </w:rPr>
        <w:t xml:space="preserve">management and organisational skills. Intrapersonal skills are </w:t>
      </w:r>
      <w:r w:rsidR="008C3928" w:rsidRPr="00AA4879">
        <w:rPr>
          <w:rFonts w:ascii="Arial" w:hAnsi="Arial" w:cs="Arial"/>
        </w:rPr>
        <w:t>also likely</w:t>
      </w:r>
      <w:r w:rsidR="00E86CE7" w:rsidRPr="00AA4879">
        <w:rPr>
          <w:rFonts w:ascii="Arial" w:hAnsi="Arial" w:cs="Arial"/>
        </w:rPr>
        <w:t xml:space="preserve"> to be put to the test as individuals will meet colleges, individuals with different values and may be in a team working environment. Placement experience also gives individuals the opportunity to reflect </w:t>
      </w:r>
      <w:r w:rsidR="00C77872" w:rsidRPr="00AA4879">
        <w:rPr>
          <w:rFonts w:ascii="Arial" w:hAnsi="Arial" w:cs="Arial"/>
        </w:rPr>
        <w:t>upon what they enjoyed about the placement, what they did not enjoy</w:t>
      </w:r>
      <w:r w:rsidR="008C3928" w:rsidRPr="00AA4879">
        <w:rPr>
          <w:rFonts w:ascii="Arial" w:hAnsi="Arial" w:cs="Arial"/>
        </w:rPr>
        <w:t xml:space="preserve">, </w:t>
      </w:r>
      <w:r w:rsidR="00D577DF" w:rsidRPr="00AA4879">
        <w:rPr>
          <w:rFonts w:ascii="Arial" w:hAnsi="Arial" w:cs="Arial"/>
        </w:rPr>
        <w:t>whether</w:t>
      </w:r>
      <w:r w:rsidR="00C77872" w:rsidRPr="00AA4879">
        <w:rPr>
          <w:rFonts w:ascii="Arial" w:hAnsi="Arial" w:cs="Arial"/>
        </w:rPr>
        <w:t xml:space="preserve"> they feel like t</w:t>
      </w:r>
      <w:r w:rsidR="00D577DF" w:rsidRPr="00AA4879">
        <w:rPr>
          <w:rFonts w:ascii="Arial" w:hAnsi="Arial" w:cs="Arial"/>
        </w:rPr>
        <w:t>here</w:t>
      </w:r>
      <w:r w:rsidR="00C77872" w:rsidRPr="00AA4879">
        <w:rPr>
          <w:rFonts w:ascii="Arial" w:hAnsi="Arial" w:cs="Arial"/>
        </w:rPr>
        <w:t xml:space="preserve"> are skills the</w:t>
      </w:r>
      <w:r w:rsidR="008C3928" w:rsidRPr="00AA4879">
        <w:rPr>
          <w:rFonts w:ascii="Arial" w:hAnsi="Arial" w:cs="Arial"/>
        </w:rPr>
        <w:t>y</w:t>
      </w:r>
      <w:r w:rsidR="00C77872" w:rsidRPr="00AA4879">
        <w:rPr>
          <w:rFonts w:ascii="Arial" w:hAnsi="Arial" w:cs="Arial"/>
        </w:rPr>
        <w:t xml:space="preserve"> need to improve upon and was the placement something they would </w:t>
      </w:r>
      <w:r w:rsidR="008C3928" w:rsidRPr="00AA4879">
        <w:rPr>
          <w:rFonts w:ascii="Arial" w:hAnsi="Arial" w:cs="Arial"/>
        </w:rPr>
        <w:t>definitely</w:t>
      </w:r>
      <w:r w:rsidR="00C77872" w:rsidRPr="00AA4879">
        <w:rPr>
          <w:rFonts w:ascii="Arial" w:hAnsi="Arial" w:cs="Arial"/>
        </w:rPr>
        <w:t xml:space="preserve"> like to do in the future a</w:t>
      </w:r>
      <w:r w:rsidR="008C3928" w:rsidRPr="00AA4879">
        <w:rPr>
          <w:rFonts w:ascii="Arial" w:hAnsi="Arial" w:cs="Arial"/>
        </w:rPr>
        <w:t>s</w:t>
      </w:r>
      <w:r w:rsidR="00C77872" w:rsidRPr="00AA4879">
        <w:rPr>
          <w:rFonts w:ascii="Arial" w:hAnsi="Arial" w:cs="Arial"/>
        </w:rPr>
        <w:t xml:space="preserve"> their fulltime job</w:t>
      </w:r>
      <w:r w:rsidR="008C3928" w:rsidRPr="00AA4879">
        <w:rPr>
          <w:rFonts w:ascii="Arial" w:hAnsi="Arial" w:cs="Arial"/>
        </w:rPr>
        <w:t xml:space="preserve"> (Fanthome,2004)</w:t>
      </w:r>
      <w:r w:rsidR="00C77872" w:rsidRPr="00AA4879">
        <w:rPr>
          <w:rFonts w:ascii="Arial" w:hAnsi="Arial" w:cs="Arial"/>
        </w:rPr>
        <w:t xml:space="preserve">. This critical reflection should make their future choices easier </w:t>
      </w:r>
      <w:r w:rsidR="008C3928" w:rsidRPr="00AA4879">
        <w:rPr>
          <w:rFonts w:ascii="Arial" w:hAnsi="Arial" w:cs="Arial"/>
        </w:rPr>
        <w:t xml:space="preserve">and help them decide whether this career is something they want to pursue or whether they need to speak </w:t>
      </w:r>
      <w:r w:rsidR="008C3928" w:rsidRPr="00AA4879">
        <w:rPr>
          <w:rFonts w:ascii="Arial" w:hAnsi="Arial" w:cs="Arial"/>
          <w:szCs w:val="24"/>
        </w:rPr>
        <w:t xml:space="preserve">to the </w:t>
      </w:r>
      <w:r w:rsidR="00D577DF" w:rsidRPr="00AA4879">
        <w:rPr>
          <w:rFonts w:ascii="Arial" w:hAnsi="Arial" w:cs="Arial"/>
          <w:szCs w:val="24"/>
        </w:rPr>
        <w:t>c</w:t>
      </w:r>
      <w:r w:rsidR="008C3928" w:rsidRPr="00AA4879">
        <w:rPr>
          <w:rFonts w:ascii="Arial" w:hAnsi="Arial" w:cs="Arial"/>
          <w:szCs w:val="24"/>
        </w:rPr>
        <w:t xml:space="preserve">areers advisor or </w:t>
      </w:r>
      <w:r w:rsidR="00D577DF" w:rsidRPr="00AA4879">
        <w:rPr>
          <w:rFonts w:ascii="Arial" w:hAnsi="Arial" w:cs="Arial"/>
          <w:szCs w:val="24"/>
        </w:rPr>
        <w:t>lead professional</w:t>
      </w:r>
      <w:r w:rsidR="008C3928" w:rsidRPr="00AA4879">
        <w:rPr>
          <w:rFonts w:ascii="Arial" w:hAnsi="Arial" w:cs="Arial"/>
          <w:szCs w:val="24"/>
        </w:rPr>
        <w:t xml:space="preserve"> again about their future (Fanthome,2004). Maslow</w:t>
      </w:r>
      <w:r w:rsidR="00571F4D" w:rsidRPr="00AA4879">
        <w:rPr>
          <w:rFonts w:ascii="Arial" w:hAnsi="Arial" w:cs="Arial"/>
          <w:szCs w:val="24"/>
        </w:rPr>
        <w:t>’</w:t>
      </w:r>
      <w:r w:rsidR="008C3928" w:rsidRPr="00AA4879">
        <w:rPr>
          <w:rFonts w:ascii="Arial" w:hAnsi="Arial" w:cs="Arial"/>
          <w:szCs w:val="24"/>
        </w:rPr>
        <w:t xml:space="preserve">s Hierarchy of needs would support what the service has to offer as both </w:t>
      </w:r>
      <w:r w:rsidR="00571F4D" w:rsidRPr="00AA4879">
        <w:rPr>
          <w:rFonts w:ascii="Arial" w:hAnsi="Arial" w:cs="Arial"/>
          <w:szCs w:val="24"/>
        </w:rPr>
        <w:t>activities</w:t>
      </w:r>
      <w:r w:rsidR="008C3928" w:rsidRPr="00AA4879">
        <w:rPr>
          <w:rFonts w:ascii="Arial" w:hAnsi="Arial" w:cs="Arial"/>
          <w:szCs w:val="24"/>
        </w:rPr>
        <w:t xml:space="preserve"> have been identified to improve self-estee</w:t>
      </w:r>
      <w:r w:rsidR="00AA4879">
        <w:rPr>
          <w:rFonts w:ascii="Arial" w:hAnsi="Arial" w:cs="Arial"/>
          <w:szCs w:val="24"/>
        </w:rPr>
        <w:t>m</w:t>
      </w:r>
      <w:r w:rsidR="00571F4D" w:rsidRPr="00AA4879">
        <w:rPr>
          <w:rFonts w:ascii="Arial" w:hAnsi="Arial" w:cs="Arial"/>
          <w:szCs w:val="24"/>
        </w:rPr>
        <w:t xml:space="preserve"> </w:t>
      </w:r>
      <w:r w:rsidR="00571F4D" w:rsidRPr="00AA4879">
        <w:rPr>
          <w:rFonts w:ascii="Arial" w:hAnsi="Arial" w:cs="Arial"/>
          <w:lang w:val="en-US"/>
        </w:rPr>
        <w:t>(McGuire,2012)</w:t>
      </w:r>
      <w:r w:rsidR="008C3928" w:rsidRPr="00AA4879">
        <w:rPr>
          <w:rFonts w:ascii="Arial" w:hAnsi="Arial" w:cs="Arial"/>
          <w:szCs w:val="24"/>
        </w:rPr>
        <w:t>. By promoting employment through the work placements Maslow</w:t>
      </w:r>
      <w:r w:rsidR="00571F4D" w:rsidRPr="00AA4879">
        <w:rPr>
          <w:rFonts w:ascii="Arial" w:hAnsi="Arial" w:cs="Arial"/>
          <w:szCs w:val="24"/>
        </w:rPr>
        <w:t>’</w:t>
      </w:r>
      <w:r w:rsidR="008C3928" w:rsidRPr="00AA4879">
        <w:rPr>
          <w:rFonts w:ascii="Arial" w:hAnsi="Arial" w:cs="Arial"/>
          <w:szCs w:val="24"/>
        </w:rPr>
        <w:t xml:space="preserve">s idea of ‘safety needs’ is being incorporated within the service as if the children decide to pursue a career in a certain </w:t>
      </w:r>
      <w:r w:rsidR="00571F4D" w:rsidRPr="00AA4879">
        <w:rPr>
          <w:rFonts w:ascii="Arial" w:hAnsi="Arial" w:cs="Arial"/>
          <w:szCs w:val="24"/>
        </w:rPr>
        <w:t>job,</w:t>
      </w:r>
      <w:r w:rsidR="008C3928" w:rsidRPr="00AA4879">
        <w:rPr>
          <w:rFonts w:ascii="Arial" w:hAnsi="Arial" w:cs="Arial"/>
          <w:szCs w:val="24"/>
        </w:rPr>
        <w:t xml:space="preserve"> they </w:t>
      </w:r>
      <w:r w:rsidR="00571F4D" w:rsidRPr="00AA4879">
        <w:rPr>
          <w:rFonts w:ascii="Arial" w:hAnsi="Arial" w:cs="Arial"/>
          <w:szCs w:val="24"/>
        </w:rPr>
        <w:t>may</w:t>
      </w:r>
      <w:r w:rsidR="008C3928" w:rsidRPr="00AA4879">
        <w:rPr>
          <w:rFonts w:ascii="Arial" w:hAnsi="Arial" w:cs="Arial"/>
          <w:szCs w:val="24"/>
        </w:rPr>
        <w:t xml:space="preserve"> </w:t>
      </w:r>
      <w:r w:rsidR="00571F4D" w:rsidRPr="00AA4879">
        <w:rPr>
          <w:rFonts w:ascii="Arial" w:hAnsi="Arial" w:cs="Arial"/>
          <w:szCs w:val="24"/>
        </w:rPr>
        <w:t xml:space="preserve">experience security in a job role </w:t>
      </w:r>
      <w:r w:rsidR="00571F4D" w:rsidRPr="00AA4879">
        <w:rPr>
          <w:rFonts w:ascii="Arial" w:hAnsi="Arial" w:cs="Arial"/>
          <w:lang w:val="en-US"/>
        </w:rPr>
        <w:t>(McGuire,2012)</w:t>
      </w:r>
      <w:r w:rsidR="00571F4D" w:rsidRPr="00AA4879">
        <w:rPr>
          <w:rFonts w:ascii="Arial" w:hAnsi="Arial" w:cs="Arial"/>
          <w:szCs w:val="24"/>
        </w:rPr>
        <w:t xml:space="preserve">. As the service is also aimed at individuals living in poverty the goal of the service is to ensure that their future will hopefully consist of work that will result in them no longer experiencing poverty and therefor Maslow’s Physiological needs will also be achieved through this service </w:t>
      </w:r>
      <w:r w:rsidR="00571F4D" w:rsidRPr="00AA4879">
        <w:rPr>
          <w:rFonts w:ascii="Arial" w:hAnsi="Arial" w:cs="Arial"/>
          <w:lang w:val="en-US"/>
        </w:rPr>
        <w:t>(McGuire,2012)</w:t>
      </w:r>
      <w:r w:rsidR="00571F4D" w:rsidRPr="00AA4879">
        <w:rPr>
          <w:rFonts w:ascii="Arial" w:hAnsi="Arial" w:cs="Arial"/>
          <w:szCs w:val="24"/>
        </w:rPr>
        <w:t>.</w:t>
      </w:r>
    </w:p>
    <w:p w14:paraId="68F66D44" w14:textId="52F96691" w:rsidR="00D96371" w:rsidRPr="00AA4879" w:rsidRDefault="00D96371" w:rsidP="00F30226">
      <w:pPr>
        <w:spacing w:line="360" w:lineRule="auto"/>
        <w:rPr>
          <w:rFonts w:ascii="Arial" w:hAnsi="Arial" w:cs="Arial"/>
          <w:szCs w:val="24"/>
        </w:rPr>
      </w:pPr>
      <w:r w:rsidRPr="00AA4879">
        <w:rPr>
          <w:rFonts w:ascii="Arial" w:hAnsi="Arial" w:cs="Arial"/>
          <w:szCs w:val="24"/>
        </w:rPr>
        <w:tab/>
      </w:r>
      <w:r w:rsidR="00D577DF" w:rsidRPr="00AA4879">
        <w:rPr>
          <w:rFonts w:ascii="Arial" w:hAnsi="Arial" w:cs="Arial"/>
          <w:szCs w:val="24"/>
        </w:rPr>
        <w:t xml:space="preserve">A PCP service </w:t>
      </w:r>
      <w:proofErr w:type="gramStart"/>
      <w:r w:rsidR="00D577DF" w:rsidRPr="00AA4879">
        <w:rPr>
          <w:rFonts w:ascii="Arial" w:hAnsi="Arial" w:cs="Arial"/>
          <w:szCs w:val="24"/>
        </w:rPr>
        <w:t>similar to</w:t>
      </w:r>
      <w:proofErr w:type="gramEnd"/>
      <w:r w:rsidR="00D577DF" w:rsidRPr="00AA4879">
        <w:rPr>
          <w:rFonts w:ascii="Arial" w:hAnsi="Arial" w:cs="Arial"/>
          <w:szCs w:val="24"/>
        </w:rPr>
        <w:t xml:space="preserve"> this service is </w:t>
      </w:r>
      <w:r w:rsidRPr="00AA4879">
        <w:rPr>
          <w:rFonts w:ascii="Arial" w:hAnsi="Arial" w:cs="Arial"/>
          <w:szCs w:val="24"/>
        </w:rPr>
        <w:t>Team Around the Child</w:t>
      </w:r>
      <w:r w:rsidR="00D577DF" w:rsidRPr="00AA4879">
        <w:rPr>
          <w:rFonts w:ascii="Arial" w:hAnsi="Arial" w:cs="Arial"/>
          <w:szCs w:val="24"/>
        </w:rPr>
        <w:t xml:space="preserve"> </w:t>
      </w:r>
      <w:r w:rsidRPr="00AA4879">
        <w:rPr>
          <w:rFonts w:ascii="Arial" w:hAnsi="Arial" w:cs="Arial"/>
          <w:szCs w:val="24"/>
        </w:rPr>
        <w:t>(TAC)</w:t>
      </w:r>
      <w:r w:rsidR="00D577DF" w:rsidRPr="00AA4879">
        <w:rPr>
          <w:rFonts w:ascii="Arial" w:hAnsi="Arial" w:cs="Arial"/>
          <w:szCs w:val="24"/>
        </w:rPr>
        <w:t xml:space="preserve"> which</w:t>
      </w:r>
      <w:r w:rsidR="00D14774" w:rsidRPr="00AA4879">
        <w:rPr>
          <w:rFonts w:ascii="Arial" w:hAnsi="Arial" w:cs="Arial"/>
          <w:szCs w:val="24"/>
        </w:rPr>
        <w:t xml:space="preserve"> is a model of multi-agency service provision (CWDC,2009)</w:t>
      </w:r>
      <w:r w:rsidRPr="00AA4879">
        <w:rPr>
          <w:rFonts w:ascii="Arial" w:hAnsi="Arial" w:cs="Arial"/>
          <w:szCs w:val="24"/>
        </w:rPr>
        <w:t>.</w:t>
      </w:r>
      <w:r w:rsidR="00562B95" w:rsidRPr="00AA4879">
        <w:rPr>
          <w:rFonts w:ascii="Arial" w:hAnsi="Arial" w:cs="Arial"/>
          <w:szCs w:val="24"/>
        </w:rPr>
        <w:t xml:space="preserve"> </w:t>
      </w:r>
      <w:r w:rsidR="00D577DF" w:rsidRPr="00AA4879">
        <w:rPr>
          <w:rFonts w:ascii="Arial" w:hAnsi="Arial" w:cs="Arial"/>
          <w:szCs w:val="24"/>
        </w:rPr>
        <w:t>Both</w:t>
      </w:r>
      <w:r w:rsidR="00562B95" w:rsidRPr="00AA4879">
        <w:rPr>
          <w:rFonts w:ascii="Arial" w:hAnsi="Arial" w:cs="Arial"/>
          <w:szCs w:val="24"/>
        </w:rPr>
        <w:t xml:space="preserve"> service</w:t>
      </w:r>
      <w:r w:rsidR="00D577DF" w:rsidRPr="00AA4879">
        <w:rPr>
          <w:rFonts w:ascii="Arial" w:hAnsi="Arial" w:cs="Arial"/>
          <w:szCs w:val="24"/>
        </w:rPr>
        <w:t>s</w:t>
      </w:r>
      <w:r w:rsidR="00562B95" w:rsidRPr="00AA4879">
        <w:rPr>
          <w:rFonts w:ascii="Arial" w:hAnsi="Arial" w:cs="Arial"/>
          <w:szCs w:val="24"/>
        </w:rPr>
        <w:t xml:space="preserve"> focus solely on the child rather than their family and those around them</w:t>
      </w:r>
      <w:r w:rsidR="00913DC4" w:rsidRPr="00AA4879">
        <w:rPr>
          <w:rFonts w:ascii="Arial" w:hAnsi="Arial" w:cs="Arial"/>
          <w:szCs w:val="24"/>
        </w:rPr>
        <w:t xml:space="preserve"> (Oliver, Mooney&amp;Statham,2010)</w:t>
      </w:r>
      <w:r w:rsidR="00562B95" w:rsidRPr="00AA4879">
        <w:rPr>
          <w:rFonts w:ascii="Arial" w:hAnsi="Arial" w:cs="Arial"/>
          <w:szCs w:val="24"/>
        </w:rPr>
        <w:t xml:space="preserve">. Their aim is to meet the diverse needs of every child, </w:t>
      </w:r>
      <w:r w:rsidR="00D577DF" w:rsidRPr="00AA4879">
        <w:rPr>
          <w:rFonts w:ascii="Arial" w:hAnsi="Arial" w:cs="Arial"/>
          <w:szCs w:val="24"/>
        </w:rPr>
        <w:t xml:space="preserve">which is something both services aim to achieve </w:t>
      </w:r>
      <w:r w:rsidR="00562B95" w:rsidRPr="00AA4879">
        <w:rPr>
          <w:rFonts w:ascii="Arial" w:hAnsi="Arial" w:cs="Arial"/>
          <w:szCs w:val="24"/>
        </w:rPr>
        <w:t>however</w:t>
      </w:r>
      <w:r w:rsidR="00D577DF" w:rsidRPr="00AA4879">
        <w:rPr>
          <w:rFonts w:ascii="Arial" w:hAnsi="Arial" w:cs="Arial"/>
          <w:szCs w:val="24"/>
        </w:rPr>
        <w:t xml:space="preserve"> TAC</w:t>
      </w:r>
      <w:r w:rsidR="00562B95" w:rsidRPr="00AA4879">
        <w:rPr>
          <w:rFonts w:ascii="Arial" w:hAnsi="Arial" w:cs="Arial"/>
          <w:szCs w:val="24"/>
        </w:rPr>
        <w:t xml:space="preserve"> is more focused </w:t>
      </w:r>
      <w:r w:rsidR="00D577DF" w:rsidRPr="00AA4879">
        <w:rPr>
          <w:rFonts w:ascii="Arial" w:hAnsi="Arial" w:cs="Arial"/>
          <w:szCs w:val="24"/>
        </w:rPr>
        <w:t xml:space="preserve">on all children whereas the poverty service solely focuses on those livening in poverty </w:t>
      </w:r>
      <w:r w:rsidR="00913DC4" w:rsidRPr="00AA4879">
        <w:rPr>
          <w:rFonts w:ascii="Arial" w:hAnsi="Arial" w:cs="Arial"/>
          <w:szCs w:val="24"/>
        </w:rPr>
        <w:t>(CWDC,2009)</w:t>
      </w:r>
      <w:r w:rsidR="00562B95" w:rsidRPr="00AA4879">
        <w:rPr>
          <w:rFonts w:ascii="Arial" w:hAnsi="Arial" w:cs="Arial"/>
          <w:szCs w:val="24"/>
        </w:rPr>
        <w:t>.</w:t>
      </w:r>
      <w:r w:rsidR="00913DC4" w:rsidRPr="00AA4879">
        <w:rPr>
          <w:rFonts w:ascii="Arial" w:hAnsi="Arial" w:cs="Arial"/>
          <w:szCs w:val="24"/>
        </w:rPr>
        <w:t xml:space="preserve"> TAC also focuses on the needs and strengths of the child, looking to their future. It is very solution focused (CWDC,2009). This is very similar to </w:t>
      </w:r>
      <w:r w:rsidR="00D577DF" w:rsidRPr="00AA4879">
        <w:rPr>
          <w:rFonts w:ascii="Arial" w:hAnsi="Arial" w:cs="Arial"/>
          <w:szCs w:val="24"/>
        </w:rPr>
        <w:t>the poverty</w:t>
      </w:r>
      <w:r w:rsidR="00913DC4" w:rsidRPr="00AA4879">
        <w:rPr>
          <w:rFonts w:ascii="Arial" w:hAnsi="Arial" w:cs="Arial"/>
          <w:szCs w:val="24"/>
        </w:rPr>
        <w:t xml:space="preserve"> service as </w:t>
      </w:r>
      <w:r w:rsidR="00D577DF" w:rsidRPr="00AA4879">
        <w:rPr>
          <w:rFonts w:ascii="Arial" w:hAnsi="Arial" w:cs="Arial"/>
          <w:szCs w:val="24"/>
        </w:rPr>
        <w:t>it uses</w:t>
      </w:r>
      <w:r w:rsidR="00913DC4" w:rsidRPr="00AA4879">
        <w:rPr>
          <w:rFonts w:ascii="Arial" w:hAnsi="Arial" w:cs="Arial"/>
          <w:szCs w:val="24"/>
        </w:rPr>
        <w:t xml:space="preserve"> PATH to ensure children meet their future goals </w:t>
      </w:r>
      <w:r w:rsidR="00D577DF" w:rsidRPr="00AA4879">
        <w:rPr>
          <w:rFonts w:ascii="Arial" w:hAnsi="Arial" w:cs="Arial"/>
          <w:szCs w:val="24"/>
        </w:rPr>
        <w:t>due to</w:t>
      </w:r>
      <w:r w:rsidR="00913DC4" w:rsidRPr="00AA4879">
        <w:rPr>
          <w:rFonts w:ascii="Arial" w:hAnsi="Arial" w:cs="Arial"/>
          <w:szCs w:val="24"/>
        </w:rPr>
        <w:t xml:space="preserve"> PATH </w:t>
      </w:r>
      <w:r w:rsidR="00D577DF" w:rsidRPr="00AA4879">
        <w:rPr>
          <w:rFonts w:ascii="Arial" w:hAnsi="Arial" w:cs="Arial"/>
          <w:szCs w:val="24"/>
        </w:rPr>
        <w:t>being more</w:t>
      </w:r>
      <w:r w:rsidR="00913DC4" w:rsidRPr="00AA4879">
        <w:rPr>
          <w:rFonts w:ascii="Arial" w:hAnsi="Arial" w:cs="Arial"/>
          <w:szCs w:val="24"/>
        </w:rPr>
        <w:t xml:space="preserve"> beneficial with regards to looking forward. </w:t>
      </w:r>
      <w:r w:rsidR="00D14774" w:rsidRPr="00AA4879">
        <w:rPr>
          <w:rFonts w:ascii="Arial" w:hAnsi="Arial" w:cs="Arial"/>
          <w:szCs w:val="24"/>
        </w:rPr>
        <w:t xml:space="preserve">TAC brings together other agencies and practitioners to benefit the child which is what </w:t>
      </w:r>
      <w:r w:rsidR="00D577DF" w:rsidRPr="00AA4879">
        <w:rPr>
          <w:rFonts w:ascii="Arial" w:hAnsi="Arial" w:cs="Arial"/>
          <w:szCs w:val="24"/>
        </w:rPr>
        <w:t>the poverty</w:t>
      </w:r>
      <w:r w:rsidR="00D14774" w:rsidRPr="00AA4879">
        <w:rPr>
          <w:rFonts w:ascii="Arial" w:hAnsi="Arial" w:cs="Arial"/>
          <w:szCs w:val="24"/>
        </w:rPr>
        <w:t xml:space="preserve"> PCP service does </w:t>
      </w:r>
      <w:r w:rsidR="00D577DF" w:rsidRPr="00AA4879">
        <w:rPr>
          <w:rFonts w:ascii="Arial" w:hAnsi="Arial" w:cs="Arial"/>
          <w:szCs w:val="24"/>
        </w:rPr>
        <w:t>as it</w:t>
      </w:r>
      <w:r w:rsidR="00D14774" w:rsidRPr="00AA4879">
        <w:rPr>
          <w:rFonts w:ascii="Arial" w:hAnsi="Arial" w:cs="Arial"/>
          <w:szCs w:val="24"/>
        </w:rPr>
        <w:t xml:space="preserve"> works with employers and Careers Wales to benefit the child in their career journey (CWDC,2009). The service could however work with a wider range of individuals such as teachers, youth workers, housing support staff and </w:t>
      </w:r>
      <w:r w:rsidR="00D14774" w:rsidRPr="00AA4879">
        <w:rPr>
          <w:rFonts w:ascii="Arial" w:hAnsi="Arial" w:cs="Arial"/>
          <w:szCs w:val="24"/>
        </w:rPr>
        <w:lastRenderedPageBreak/>
        <w:t>school support staff (CWDC,2009). Vygotsky’s Zone o</w:t>
      </w:r>
      <w:r w:rsidR="00870581" w:rsidRPr="00AA4879">
        <w:rPr>
          <w:rFonts w:ascii="Arial" w:hAnsi="Arial" w:cs="Arial"/>
          <w:szCs w:val="24"/>
        </w:rPr>
        <w:t>f</w:t>
      </w:r>
      <w:r w:rsidR="00D14774" w:rsidRPr="00AA4879">
        <w:rPr>
          <w:rFonts w:ascii="Arial" w:hAnsi="Arial" w:cs="Arial"/>
          <w:szCs w:val="24"/>
        </w:rPr>
        <w:t xml:space="preserve"> Proximal Development would agree with</w:t>
      </w:r>
      <w:r w:rsidR="00D577DF" w:rsidRPr="00AA4879">
        <w:rPr>
          <w:rFonts w:ascii="Arial" w:hAnsi="Arial" w:cs="Arial"/>
          <w:szCs w:val="24"/>
        </w:rPr>
        <w:t xml:space="preserve"> both services as</w:t>
      </w:r>
      <w:r w:rsidR="00D14774" w:rsidRPr="00AA4879">
        <w:rPr>
          <w:rFonts w:ascii="Arial" w:hAnsi="Arial" w:cs="Arial"/>
          <w:szCs w:val="24"/>
        </w:rPr>
        <w:t xml:space="preserve"> </w:t>
      </w:r>
      <w:r w:rsidR="00D577DF" w:rsidRPr="00AA4879">
        <w:rPr>
          <w:rFonts w:ascii="Arial" w:hAnsi="Arial" w:cs="Arial"/>
          <w:szCs w:val="24"/>
        </w:rPr>
        <w:t>the</w:t>
      </w:r>
      <w:r w:rsidR="00870581" w:rsidRPr="00AA4879">
        <w:rPr>
          <w:rFonts w:ascii="Arial" w:hAnsi="Arial" w:cs="Arial"/>
          <w:szCs w:val="24"/>
        </w:rPr>
        <w:t xml:space="preserve"> support</w:t>
      </w:r>
      <w:r w:rsidR="00D577DF" w:rsidRPr="00AA4879">
        <w:rPr>
          <w:rFonts w:ascii="Arial" w:hAnsi="Arial" w:cs="Arial"/>
          <w:szCs w:val="24"/>
        </w:rPr>
        <w:t xml:space="preserve"> they offer</w:t>
      </w:r>
      <w:r w:rsidR="00D14774" w:rsidRPr="00AA4879">
        <w:rPr>
          <w:rFonts w:ascii="Arial" w:hAnsi="Arial" w:cs="Arial"/>
          <w:szCs w:val="24"/>
        </w:rPr>
        <w:t xml:space="preserve"> would aid in </w:t>
      </w:r>
      <w:r w:rsidR="00870581" w:rsidRPr="00AA4879">
        <w:rPr>
          <w:rFonts w:ascii="Arial" w:hAnsi="Arial" w:cs="Arial"/>
          <w:szCs w:val="24"/>
        </w:rPr>
        <w:t>helping those dreams that a child cannot reach on their own become achievable</w:t>
      </w:r>
      <w:r w:rsidR="00893005" w:rsidRPr="00AA4879">
        <w:rPr>
          <w:rFonts w:ascii="Arial" w:hAnsi="Arial" w:cs="Arial"/>
          <w:szCs w:val="24"/>
        </w:rPr>
        <w:t xml:space="preserve"> (Lloyd,1999)</w:t>
      </w:r>
      <w:r w:rsidR="00870581" w:rsidRPr="00AA4879">
        <w:rPr>
          <w:rFonts w:ascii="Arial" w:hAnsi="Arial" w:cs="Arial"/>
          <w:szCs w:val="24"/>
        </w:rPr>
        <w:t>. He believes that these dreams with the help, guidance and encouragement from someone more knowledgeable can become a reality</w:t>
      </w:r>
      <w:r w:rsidR="00893005" w:rsidRPr="00AA4879">
        <w:rPr>
          <w:rFonts w:ascii="Arial" w:hAnsi="Arial" w:cs="Arial"/>
          <w:szCs w:val="24"/>
        </w:rPr>
        <w:t xml:space="preserve"> (Lloyd,1999)</w:t>
      </w:r>
      <w:r w:rsidR="00870581" w:rsidRPr="00AA4879">
        <w:rPr>
          <w:rFonts w:ascii="Arial" w:hAnsi="Arial" w:cs="Arial"/>
          <w:szCs w:val="24"/>
        </w:rPr>
        <w:t>.</w:t>
      </w:r>
    </w:p>
    <w:p w14:paraId="1AB1FC4C" w14:textId="3FE0A9BA" w:rsidR="00870581" w:rsidRPr="00AA4879" w:rsidRDefault="00870581" w:rsidP="00F30226">
      <w:pPr>
        <w:spacing w:line="360" w:lineRule="auto"/>
        <w:rPr>
          <w:rFonts w:ascii="Arial" w:hAnsi="Arial" w:cs="Arial"/>
          <w:szCs w:val="24"/>
        </w:rPr>
      </w:pPr>
      <w:r w:rsidRPr="00AA4879">
        <w:rPr>
          <w:rFonts w:ascii="Arial" w:hAnsi="Arial" w:cs="Arial"/>
          <w:szCs w:val="24"/>
        </w:rPr>
        <w:tab/>
        <w:t xml:space="preserve">In conclusion this service could be successful for those living in poverty that want a better future. The service offers many benefits through Careers Wales and Work Placements to ensure that not only do individuals improve their likeliness for </w:t>
      </w:r>
      <w:r w:rsidR="00AA4879" w:rsidRPr="00AA4879">
        <w:rPr>
          <w:rFonts w:ascii="Arial" w:hAnsi="Arial" w:cs="Arial"/>
          <w:szCs w:val="24"/>
        </w:rPr>
        <w:t>employability,</w:t>
      </w:r>
      <w:r w:rsidRPr="00AA4879">
        <w:rPr>
          <w:rFonts w:ascii="Arial" w:hAnsi="Arial" w:cs="Arial"/>
          <w:szCs w:val="24"/>
        </w:rPr>
        <w:t xml:space="preserve"> but they improve their confidence and self-esteem</w:t>
      </w:r>
      <w:r w:rsidR="00AA4879">
        <w:rPr>
          <w:rFonts w:ascii="Arial" w:hAnsi="Arial" w:cs="Arial"/>
          <w:szCs w:val="24"/>
        </w:rPr>
        <w:t xml:space="preserve"> (Careers Wales,2019) </w:t>
      </w:r>
      <w:r w:rsidR="00AA4879" w:rsidRPr="00AA4879">
        <w:rPr>
          <w:rFonts w:ascii="Arial" w:hAnsi="Arial" w:cs="Arial"/>
        </w:rPr>
        <w:t>(Fanthome,2004)</w:t>
      </w:r>
      <w:r w:rsidRPr="00AA4879">
        <w:rPr>
          <w:rFonts w:ascii="Arial" w:hAnsi="Arial" w:cs="Arial"/>
          <w:szCs w:val="24"/>
        </w:rPr>
        <w:t xml:space="preserve">. </w:t>
      </w:r>
      <w:r w:rsidR="00741522" w:rsidRPr="00AA4879">
        <w:rPr>
          <w:rFonts w:ascii="Arial" w:hAnsi="Arial" w:cs="Arial"/>
          <w:szCs w:val="24"/>
        </w:rPr>
        <w:t xml:space="preserve">Person </w:t>
      </w:r>
      <w:r w:rsidR="00AA4879">
        <w:rPr>
          <w:rFonts w:ascii="Arial" w:hAnsi="Arial" w:cs="Arial"/>
          <w:szCs w:val="24"/>
        </w:rPr>
        <w:t>C</w:t>
      </w:r>
      <w:r w:rsidR="00741522" w:rsidRPr="00AA4879">
        <w:rPr>
          <w:rFonts w:ascii="Arial" w:hAnsi="Arial" w:cs="Arial"/>
          <w:szCs w:val="24"/>
        </w:rPr>
        <w:t xml:space="preserve">entred </w:t>
      </w:r>
      <w:r w:rsidR="00AA4879">
        <w:rPr>
          <w:rFonts w:ascii="Arial" w:hAnsi="Arial" w:cs="Arial"/>
          <w:szCs w:val="24"/>
        </w:rPr>
        <w:t>P</w:t>
      </w:r>
      <w:r w:rsidR="00741522" w:rsidRPr="00AA4879">
        <w:rPr>
          <w:rFonts w:ascii="Arial" w:hAnsi="Arial" w:cs="Arial"/>
          <w:szCs w:val="24"/>
        </w:rPr>
        <w:t>lanning was identified to be beneficial for this service as it ensured that there was a clear focus on the child and that the child could discuss with the lead professional exactly what the</w:t>
      </w:r>
      <w:r w:rsidR="00F30226" w:rsidRPr="00AA4879">
        <w:rPr>
          <w:rFonts w:ascii="Arial" w:hAnsi="Arial" w:cs="Arial"/>
          <w:szCs w:val="24"/>
        </w:rPr>
        <w:t>y</w:t>
      </w:r>
      <w:r w:rsidR="00741522" w:rsidRPr="00AA4879">
        <w:rPr>
          <w:rFonts w:ascii="Arial" w:hAnsi="Arial" w:cs="Arial"/>
          <w:szCs w:val="24"/>
        </w:rPr>
        <w:t xml:space="preserve"> wanted from the service</w:t>
      </w:r>
      <w:r w:rsidR="00AA4879">
        <w:rPr>
          <w:rFonts w:ascii="Arial" w:hAnsi="Arial" w:cs="Arial"/>
          <w:szCs w:val="24"/>
        </w:rPr>
        <w:t xml:space="preserve"> </w:t>
      </w:r>
      <w:r w:rsidR="00AA4879" w:rsidRPr="00AA4879">
        <w:rPr>
          <w:rFonts w:ascii="Arial" w:hAnsi="Arial" w:cs="Arial"/>
        </w:rPr>
        <w:t>(CWDC,2009)</w:t>
      </w:r>
      <w:r w:rsidR="00741522" w:rsidRPr="00AA4879">
        <w:rPr>
          <w:rFonts w:ascii="Arial" w:hAnsi="Arial" w:cs="Arial"/>
          <w:szCs w:val="24"/>
        </w:rPr>
        <w:t xml:space="preserve">. The support from the lead professional was identified to be beneficial as </w:t>
      </w:r>
      <w:r w:rsidR="00F30226" w:rsidRPr="00AA4879">
        <w:rPr>
          <w:rFonts w:ascii="Arial" w:hAnsi="Arial" w:cs="Arial"/>
          <w:szCs w:val="24"/>
        </w:rPr>
        <w:t xml:space="preserve">they act as a support for the child ensuring that if the child faces any </w:t>
      </w:r>
      <w:r w:rsidR="00AA4879" w:rsidRPr="00AA4879">
        <w:rPr>
          <w:rFonts w:ascii="Arial" w:hAnsi="Arial" w:cs="Arial"/>
          <w:szCs w:val="24"/>
        </w:rPr>
        <w:t>barriers,</w:t>
      </w:r>
      <w:r w:rsidR="00F30226" w:rsidRPr="00AA4879">
        <w:rPr>
          <w:rFonts w:ascii="Arial" w:hAnsi="Arial" w:cs="Arial"/>
          <w:szCs w:val="24"/>
        </w:rPr>
        <w:t xml:space="preserve"> they have got someone that they can communicate these issues with</w:t>
      </w:r>
      <w:r w:rsidR="00AA4879">
        <w:rPr>
          <w:rFonts w:ascii="Arial" w:hAnsi="Arial" w:cs="Arial"/>
          <w:szCs w:val="24"/>
        </w:rPr>
        <w:t xml:space="preserve"> </w:t>
      </w:r>
      <w:r w:rsidR="00AA4879" w:rsidRPr="00AA4879">
        <w:rPr>
          <w:rFonts w:ascii="Arial" w:hAnsi="Arial" w:cs="Arial"/>
        </w:rPr>
        <w:t>(House of Commons Education and Skills Committee,2005)</w:t>
      </w:r>
      <w:r w:rsidR="00F30226" w:rsidRPr="00AA4879">
        <w:rPr>
          <w:rFonts w:ascii="Arial" w:hAnsi="Arial" w:cs="Arial"/>
          <w:szCs w:val="24"/>
        </w:rPr>
        <w:t>. Overall PCP was identified as being a positive approach to supporting vulnerable children. There where criticisms to PCP due to the lack of knowledge on PCP as it is quite new however due to the ALN reform this barrier should be over came due to PCP being used more frequently within</w:t>
      </w:r>
      <w:r w:rsidR="00AA4879" w:rsidRPr="00AA4879">
        <w:rPr>
          <w:rFonts w:ascii="Arial" w:hAnsi="Arial" w:cs="Arial"/>
          <w:szCs w:val="24"/>
        </w:rPr>
        <w:t xml:space="preserve"> future</w:t>
      </w:r>
      <w:r w:rsidR="00F30226" w:rsidRPr="00AA4879">
        <w:rPr>
          <w:rFonts w:ascii="Arial" w:hAnsi="Arial" w:cs="Arial"/>
          <w:szCs w:val="24"/>
        </w:rPr>
        <w:t xml:space="preserve"> education</w:t>
      </w:r>
      <w:r w:rsidR="00AA4879">
        <w:rPr>
          <w:rFonts w:ascii="Arial" w:hAnsi="Arial" w:cs="Arial"/>
          <w:szCs w:val="24"/>
        </w:rPr>
        <w:t xml:space="preserve"> </w:t>
      </w:r>
      <w:r w:rsidR="00AA4879" w:rsidRPr="00AA4879">
        <w:rPr>
          <w:rFonts w:ascii="Arial" w:hAnsi="Arial" w:cs="Arial"/>
        </w:rPr>
        <w:t>(Brandon et al,2006)</w:t>
      </w:r>
      <w:r w:rsidR="00F30226" w:rsidRPr="00AA4879">
        <w:rPr>
          <w:rFonts w:ascii="Arial" w:hAnsi="Arial" w:cs="Arial"/>
          <w:szCs w:val="24"/>
        </w:rPr>
        <w:t xml:space="preserve">. </w:t>
      </w:r>
    </w:p>
    <w:bookmarkEnd w:id="0"/>
    <w:p w14:paraId="62168135" w14:textId="77777777" w:rsidR="001E66B9" w:rsidRDefault="001E66B9" w:rsidP="00F30226">
      <w:pPr>
        <w:spacing w:line="360" w:lineRule="auto"/>
        <w:rPr>
          <w:rFonts w:ascii="Arial" w:hAnsi="Arial" w:cs="Arial"/>
        </w:rPr>
      </w:pPr>
    </w:p>
    <w:p w14:paraId="2761A4F5" w14:textId="0B977ED9" w:rsidR="007D7B86" w:rsidRDefault="007D7B86" w:rsidP="003F0258">
      <w:pPr>
        <w:rPr>
          <w:rFonts w:ascii="Arial" w:hAnsi="Arial" w:cs="Arial"/>
          <w:b/>
          <w:u w:val="single"/>
        </w:rPr>
      </w:pPr>
      <w:r w:rsidRPr="007D7B86">
        <w:rPr>
          <w:rFonts w:ascii="Arial" w:hAnsi="Arial" w:cs="Arial"/>
          <w:b/>
          <w:u w:val="single"/>
        </w:rPr>
        <w:t xml:space="preserve">Reference list. </w:t>
      </w:r>
    </w:p>
    <w:p w14:paraId="700F8E3F" w14:textId="0BDC73F2" w:rsidR="005C3BED" w:rsidRDefault="005C3BED" w:rsidP="003F0258">
      <w:pPr>
        <w:rPr>
          <w:rFonts w:ascii="Arial" w:hAnsi="Arial" w:cs="Arial"/>
        </w:rPr>
      </w:pPr>
      <w:proofErr w:type="spellStart"/>
      <w:proofErr w:type="gramStart"/>
      <w:r>
        <w:rPr>
          <w:rFonts w:ascii="Arial" w:hAnsi="Arial" w:cs="Arial"/>
        </w:rPr>
        <w:t>Brandon,M</w:t>
      </w:r>
      <w:proofErr w:type="spellEnd"/>
      <w:r>
        <w:rPr>
          <w:rFonts w:ascii="Arial" w:hAnsi="Arial" w:cs="Arial"/>
        </w:rPr>
        <w:t>.</w:t>
      </w:r>
      <w:proofErr w:type="gramEnd"/>
      <w:r>
        <w:rPr>
          <w:rFonts w:ascii="Arial" w:hAnsi="Arial" w:cs="Arial"/>
        </w:rPr>
        <w:t xml:space="preserve"> et al. (2006)</w:t>
      </w:r>
      <w:r w:rsidR="00702E01">
        <w:rPr>
          <w:rFonts w:ascii="Arial" w:hAnsi="Arial" w:cs="Arial"/>
        </w:rPr>
        <w:t xml:space="preserve"> ‘What Appears to be Helping or Hindering Practitioners in Implementing the Common Assessment Framework and Lead Professional Working?’, </w:t>
      </w:r>
      <w:r w:rsidR="00702E01" w:rsidRPr="00702E01">
        <w:rPr>
          <w:rFonts w:ascii="Arial" w:hAnsi="Arial" w:cs="Arial"/>
          <w:i/>
        </w:rPr>
        <w:t>Child Abuse Review</w:t>
      </w:r>
      <w:r w:rsidR="00702E01">
        <w:rPr>
          <w:rFonts w:ascii="Arial" w:hAnsi="Arial" w:cs="Arial"/>
        </w:rPr>
        <w:t xml:space="preserve">. Vol.15. pp.396-413. Available at: </w:t>
      </w:r>
      <w:hyperlink r:id="rId5" w:history="1">
        <w:r w:rsidR="00702E01" w:rsidRPr="009729EC">
          <w:rPr>
            <w:rStyle w:val="Hyperlink"/>
            <w:rFonts w:ascii="Arial" w:hAnsi="Arial" w:cs="Arial"/>
          </w:rPr>
          <w:t>http://onlinelibrary.wiley.com/doi/10.1002/car.951/abstract</w:t>
        </w:r>
      </w:hyperlink>
      <w:r w:rsidR="00702E01">
        <w:rPr>
          <w:rFonts w:ascii="Arial" w:hAnsi="Arial" w:cs="Arial"/>
        </w:rPr>
        <w:t xml:space="preserve"> (Accessed: 9</w:t>
      </w:r>
      <w:r w:rsidR="00702E01" w:rsidRPr="00702E01">
        <w:rPr>
          <w:rFonts w:ascii="Arial" w:hAnsi="Arial" w:cs="Arial"/>
          <w:vertAlign w:val="superscript"/>
        </w:rPr>
        <w:t>th</w:t>
      </w:r>
      <w:r w:rsidR="00702E01">
        <w:rPr>
          <w:rFonts w:ascii="Arial" w:hAnsi="Arial" w:cs="Arial"/>
        </w:rPr>
        <w:t xml:space="preserve"> May 2019).</w:t>
      </w:r>
    </w:p>
    <w:p w14:paraId="272802A1" w14:textId="38E97A8F" w:rsidR="0034354B" w:rsidRDefault="0034354B" w:rsidP="003F0258">
      <w:pPr>
        <w:rPr>
          <w:rFonts w:ascii="Arial" w:hAnsi="Arial" w:cs="Arial"/>
        </w:rPr>
      </w:pPr>
      <w:proofErr w:type="spellStart"/>
      <w:proofErr w:type="gramStart"/>
      <w:r>
        <w:rPr>
          <w:rFonts w:ascii="Arial" w:hAnsi="Arial" w:cs="Arial"/>
        </w:rPr>
        <w:t>Bronfenbrenner,U</w:t>
      </w:r>
      <w:proofErr w:type="spellEnd"/>
      <w:r>
        <w:rPr>
          <w:rFonts w:ascii="Arial" w:hAnsi="Arial" w:cs="Arial"/>
        </w:rPr>
        <w:t>.</w:t>
      </w:r>
      <w:proofErr w:type="gramEnd"/>
      <w:r>
        <w:rPr>
          <w:rFonts w:ascii="Arial" w:hAnsi="Arial" w:cs="Arial"/>
        </w:rPr>
        <w:t xml:space="preserve"> (1979) </w:t>
      </w:r>
      <w:r w:rsidRPr="0034354B">
        <w:rPr>
          <w:rFonts w:ascii="Arial" w:hAnsi="Arial" w:cs="Arial"/>
          <w:i/>
        </w:rPr>
        <w:t>The Ecology of Human Development.</w:t>
      </w:r>
      <w:r>
        <w:rPr>
          <w:rFonts w:ascii="Arial" w:hAnsi="Arial" w:cs="Arial"/>
        </w:rPr>
        <w:t xml:space="preserve"> Cambridge: Harvard University Press.</w:t>
      </w:r>
    </w:p>
    <w:p w14:paraId="44CBF1E5" w14:textId="4D993735" w:rsidR="00450261" w:rsidRDefault="00450261" w:rsidP="00450261">
      <w:pPr>
        <w:rPr>
          <w:rFonts w:ascii="Arial" w:hAnsi="Arial" w:cs="Arial"/>
        </w:rPr>
      </w:pPr>
      <w:r w:rsidRPr="00450261">
        <w:rPr>
          <w:rFonts w:ascii="Arial" w:hAnsi="Arial" w:cs="Arial"/>
        </w:rPr>
        <w:t xml:space="preserve">Careers Wales. (2019) </w:t>
      </w:r>
      <w:r w:rsidRPr="00450261">
        <w:rPr>
          <w:rFonts w:ascii="Arial" w:hAnsi="Arial" w:cs="Arial"/>
          <w:i/>
          <w:iCs/>
        </w:rPr>
        <w:t>Our Services.</w:t>
      </w:r>
      <w:r w:rsidRPr="00450261">
        <w:rPr>
          <w:rFonts w:ascii="Arial" w:hAnsi="Arial" w:cs="Arial"/>
        </w:rPr>
        <w:t xml:space="preserve"> Available at: </w:t>
      </w:r>
      <w:hyperlink r:id="rId6" w:history="1">
        <w:r w:rsidRPr="00450261">
          <w:rPr>
            <w:rStyle w:val="Hyperlink"/>
            <w:rFonts w:ascii="Arial" w:hAnsi="Arial" w:cs="Arial"/>
          </w:rPr>
          <w:t>http://www.careerswales.com/en/contact-us/about-us/our-services/</w:t>
        </w:r>
      </w:hyperlink>
      <w:r w:rsidRPr="00450261">
        <w:rPr>
          <w:rFonts w:ascii="Arial" w:hAnsi="Arial" w:cs="Arial"/>
        </w:rPr>
        <w:t xml:space="preserve"> (Accessed: March 20</w:t>
      </w:r>
      <w:r w:rsidRPr="00450261">
        <w:rPr>
          <w:rFonts w:ascii="Arial" w:hAnsi="Arial" w:cs="Arial"/>
          <w:vertAlign w:val="superscript"/>
        </w:rPr>
        <w:t>th</w:t>
      </w:r>
      <w:r w:rsidRPr="00450261">
        <w:rPr>
          <w:rFonts w:ascii="Arial" w:hAnsi="Arial" w:cs="Arial"/>
        </w:rPr>
        <w:t xml:space="preserve"> 2019).</w:t>
      </w:r>
    </w:p>
    <w:p w14:paraId="09E7D468" w14:textId="2358C237" w:rsidR="00616788" w:rsidRDefault="00616788" w:rsidP="00450261">
      <w:pPr>
        <w:rPr>
          <w:rFonts w:ascii="Arial" w:hAnsi="Arial" w:cs="Arial"/>
        </w:rPr>
      </w:pPr>
      <w:r>
        <w:rPr>
          <w:rFonts w:ascii="Arial" w:hAnsi="Arial" w:cs="Arial"/>
        </w:rPr>
        <w:t xml:space="preserve">Careers Wales. (2018) </w:t>
      </w:r>
      <w:r w:rsidRPr="00616788">
        <w:rPr>
          <w:rFonts w:ascii="Arial" w:hAnsi="Arial" w:cs="Arial"/>
          <w:i/>
        </w:rPr>
        <w:t>Summary Annual Report 2017-18.</w:t>
      </w:r>
      <w:r>
        <w:rPr>
          <w:rFonts w:ascii="Arial" w:hAnsi="Arial" w:cs="Arial"/>
        </w:rPr>
        <w:t xml:space="preserve"> Available at: </w:t>
      </w:r>
      <w:hyperlink r:id="rId7" w:history="1">
        <w:r w:rsidRPr="00127FC0">
          <w:rPr>
            <w:rStyle w:val="Hyperlink"/>
            <w:rFonts w:ascii="Arial" w:hAnsi="Arial" w:cs="Arial"/>
          </w:rPr>
          <w:t>http://s3-eu-west-1.amazonaws.com/static.live.careerswales.net/EN_Sum_AR_2018.pdf</w:t>
        </w:r>
      </w:hyperlink>
      <w:r>
        <w:rPr>
          <w:rFonts w:ascii="Arial" w:hAnsi="Arial" w:cs="Arial"/>
        </w:rPr>
        <w:t xml:space="preserve"> (Accessed: May 8</w:t>
      </w:r>
      <w:r w:rsidRPr="00616788">
        <w:rPr>
          <w:rFonts w:ascii="Arial" w:hAnsi="Arial" w:cs="Arial"/>
          <w:vertAlign w:val="superscript"/>
        </w:rPr>
        <w:t>th</w:t>
      </w:r>
      <w:r>
        <w:rPr>
          <w:rFonts w:ascii="Arial" w:hAnsi="Arial" w:cs="Arial"/>
        </w:rPr>
        <w:t xml:space="preserve"> 2019).</w:t>
      </w:r>
    </w:p>
    <w:p w14:paraId="1F1F6D68" w14:textId="3E777186" w:rsidR="00702E01" w:rsidRPr="00450261" w:rsidRDefault="00702E01" w:rsidP="00450261">
      <w:pPr>
        <w:rPr>
          <w:rFonts w:ascii="Arial" w:hAnsi="Arial" w:cs="Arial"/>
        </w:rPr>
      </w:pPr>
      <w:r>
        <w:rPr>
          <w:rFonts w:ascii="Arial" w:hAnsi="Arial" w:cs="Arial"/>
        </w:rPr>
        <w:t>Children</w:t>
      </w:r>
      <w:r w:rsidR="00930A63">
        <w:rPr>
          <w:rFonts w:ascii="Arial" w:hAnsi="Arial" w:cs="Arial"/>
        </w:rPr>
        <w:t>’</w:t>
      </w:r>
      <w:r>
        <w:rPr>
          <w:rFonts w:ascii="Arial" w:hAnsi="Arial" w:cs="Arial"/>
        </w:rPr>
        <w:t xml:space="preserve">s Workforce Development Council. (2009) </w:t>
      </w:r>
      <w:r w:rsidRPr="00930A63">
        <w:rPr>
          <w:rFonts w:ascii="Arial" w:hAnsi="Arial" w:cs="Arial"/>
          <w:i/>
        </w:rPr>
        <w:t xml:space="preserve">The Team Around the Child and the Lead Professional. </w:t>
      </w:r>
      <w:r>
        <w:rPr>
          <w:rFonts w:ascii="Arial" w:hAnsi="Arial" w:cs="Arial"/>
        </w:rPr>
        <w:t xml:space="preserve">Available at: </w:t>
      </w:r>
      <w:hyperlink r:id="rId8" w:history="1">
        <w:r w:rsidR="00930A63" w:rsidRPr="009729EC">
          <w:rPr>
            <w:rStyle w:val="Hyperlink"/>
            <w:rFonts w:ascii="Arial" w:hAnsi="Arial" w:cs="Arial"/>
          </w:rPr>
          <w:t>http://www.plymouth.gov.uk/leadprofessionalnationalguidance.pdf</w:t>
        </w:r>
      </w:hyperlink>
      <w:r w:rsidR="00930A63">
        <w:rPr>
          <w:rFonts w:ascii="Arial" w:hAnsi="Arial" w:cs="Arial"/>
        </w:rPr>
        <w:t xml:space="preserve"> (Accessed: May 9</w:t>
      </w:r>
      <w:r w:rsidR="00930A63" w:rsidRPr="00930A63">
        <w:rPr>
          <w:rFonts w:ascii="Arial" w:hAnsi="Arial" w:cs="Arial"/>
          <w:vertAlign w:val="superscript"/>
        </w:rPr>
        <w:t>th</w:t>
      </w:r>
      <w:r w:rsidR="00930A63">
        <w:rPr>
          <w:rFonts w:ascii="Arial" w:hAnsi="Arial" w:cs="Arial"/>
        </w:rPr>
        <w:t xml:space="preserve"> 2019).</w:t>
      </w:r>
    </w:p>
    <w:p w14:paraId="770BC97D" w14:textId="401DB6AC" w:rsidR="00F47F9D" w:rsidRDefault="00F47F9D" w:rsidP="003F0258">
      <w:pPr>
        <w:rPr>
          <w:rFonts w:ascii="Arial" w:hAnsi="Arial" w:cs="Arial"/>
        </w:rPr>
      </w:pPr>
      <w:r>
        <w:rPr>
          <w:rFonts w:ascii="Arial" w:hAnsi="Arial" w:cs="Arial"/>
        </w:rPr>
        <w:t xml:space="preserve">CYPCS. (2019) </w:t>
      </w:r>
      <w:r w:rsidRPr="00F47F9D">
        <w:rPr>
          <w:rFonts w:ascii="Arial" w:hAnsi="Arial" w:cs="Arial"/>
          <w:i/>
        </w:rPr>
        <w:t>Child Poverty</w:t>
      </w:r>
      <w:r>
        <w:rPr>
          <w:rFonts w:ascii="Arial" w:hAnsi="Arial" w:cs="Arial"/>
        </w:rPr>
        <w:t xml:space="preserve">. Available at: </w:t>
      </w:r>
      <w:hyperlink r:id="rId9" w:history="1">
        <w:r w:rsidRPr="00946FC7">
          <w:rPr>
            <w:rStyle w:val="Hyperlink"/>
            <w:rFonts w:ascii="Arial" w:hAnsi="Arial" w:cs="Arial"/>
          </w:rPr>
          <w:t>https://www.cypcs.org.uk/policy/child-poverty</w:t>
        </w:r>
      </w:hyperlink>
      <w:r>
        <w:rPr>
          <w:rFonts w:ascii="Arial" w:hAnsi="Arial" w:cs="Arial"/>
        </w:rPr>
        <w:t xml:space="preserve"> (Accessed: May 5</w:t>
      </w:r>
      <w:r w:rsidRPr="00F47F9D">
        <w:rPr>
          <w:rFonts w:ascii="Arial" w:hAnsi="Arial" w:cs="Arial"/>
          <w:vertAlign w:val="superscript"/>
        </w:rPr>
        <w:t>th</w:t>
      </w:r>
      <w:r>
        <w:rPr>
          <w:rFonts w:ascii="Arial" w:hAnsi="Arial" w:cs="Arial"/>
        </w:rPr>
        <w:t xml:space="preserve"> 2019).</w:t>
      </w:r>
    </w:p>
    <w:p w14:paraId="4EF5CBBC" w14:textId="2BED0D47" w:rsidR="00697C3C" w:rsidRPr="00697C3C" w:rsidRDefault="00697C3C" w:rsidP="00697C3C">
      <w:pPr>
        <w:rPr>
          <w:rFonts w:ascii="Arial" w:hAnsi="Arial" w:cs="Arial"/>
        </w:rPr>
      </w:pPr>
      <w:proofErr w:type="spellStart"/>
      <w:proofErr w:type="gramStart"/>
      <w:r w:rsidRPr="00697C3C">
        <w:rPr>
          <w:rFonts w:ascii="Arial" w:hAnsi="Arial" w:cs="Arial"/>
        </w:rPr>
        <w:lastRenderedPageBreak/>
        <w:t>Fanthome,C</w:t>
      </w:r>
      <w:proofErr w:type="spellEnd"/>
      <w:r w:rsidRPr="00697C3C">
        <w:rPr>
          <w:rFonts w:ascii="Arial" w:hAnsi="Arial" w:cs="Arial"/>
        </w:rPr>
        <w:t>.</w:t>
      </w:r>
      <w:proofErr w:type="gramEnd"/>
      <w:r w:rsidRPr="00697C3C">
        <w:rPr>
          <w:rFonts w:ascii="Arial" w:hAnsi="Arial" w:cs="Arial"/>
        </w:rPr>
        <w:t xml:space="preserve"> (2004) </w:t>
      </w:r>
      <w:r w:rsidRPr="00697C3C">
        <w:rPr>
          <w:rFonts w:ascii="Arial" w:hAnsi="Arial" w:cs="Arial"/>
          <w:i/>
          <w:iCs/>
        </w:rPr>
        <w:t>Work Placements: A Survival Guide for Students.</w:t>
      </w:r>
      <w:r w:rsidRPr="00697C3C">
        <w:rPr>
          <w:rFonts w:ascii="Arial" w:hAnsi="Arial" w:cs="Arial"/>
        </w:rPr>
        <w:t xml:space="preserve"> Basingstoke: Palgrave Macmillan. </w:t>
      </w:r>
    </w:p>
    <w:p w14:paraId="0A1A7DBD" w14:textId="574851FF" w:rsidR="00B445F4" w:rsidRDefault="00B445F4" w:rsidP="003F0258">
      <w:pPr>
        <w:rPr>
          <w:rFonts w:ascii="Arial" w:hAnsi="Arial" w:cs="Arial"/>
        </w:rPr>
      </w:pPr>
      <w:r>
        <w:rPr>
          <w:rFonts w:ascii="Arial" w:hAnsi="Arial" w:cs="Arial"/>
        </w:rPr>
        <w:t xml:space="preserve">Helen Sanderson Associates. (2019) </w:t>
      </w:r>
      <w:r w:rsidRPr="00B445F4">
        <w:rPr>
          <w:rFonts w:ascii="Arial" w:hAnsi="Arial" w:cs="Arial"/>
          <w:i/>
        </w:rPr>
        <w:t>MAP</w:t>
      </w:r>
      <w:r>
        <w:rPr>
          <w:rFonts w:ascii="Arial" w:hAnsi="Arial" w:cs="Arial"/>
          <w:i/>
        </w:rPr>
        <w:t>S</w:t>
      </w:r>
      <w:r w:rsidRPr="00B445F4">
        <w:rPr>
          <w:rFonts w:ascii="Arial" w:hAnsi="Arial" w:cs="Arial"/>
          <w:i/>
        </w:rPr>
        <w:t>.</w:t>
      </w:r>
      <w:r>
        <w:rPr>
          <w:rFonts w:ascii="Arial" w:hAnsi="Arial" w:cs="Arial"/>
        </w:rPr>
        <w:t xml:space="preserve"> Available at: </w:t>
      </w:r>
      <w:hyperlink r:id="rId10" w:history="1">
        <w:r w:rsidRPr="0015309B">
          <w:rPr>
            <w:rStyle w:val="Hyperlink"/>
            <w:rFonts w:ascii="Arial" w:hAnsi="Arial" w:cs="Arial"/>
          </w:rPr>
          <w:t>http://helensandersonassociates.co.uk/person-centred-practice/maps/</w:t>
        </w:r>
      </w:hyperlink>
      <w:r>
        <w:rPr>
          <w:rFonts w:ascii="Arial" w:hAnsi="Arial" w:cs="Arial"/>
        </w:rPr>
        <w:t xml:space="preserve"> (Accessed: May 6</w:t>
      </w:r>
      <w:r w:rsidRPr="00B445F4">
        <w:rPr>
          <w:rFonts w:ascii="Arial" w:hAnsi="Arial" w:cs="Arial"/>
          <w:vertAlign w:val="superscript"/>
        </w:rPr>
        <w:t>th</w:t>
      </w:r>
      <w:r>
        <w:rPr>
          <w:rFonts w:ascii="Arial" w:hAnsi="Arial" w:cs="Arial"/>
        </w:rPr>
        <w:t xml:space="preserve"> 2019).</w:t>
      </w:r>
    </w:p>
    <w:p w14:paraId="545D5B34" w14:textId="17FCEB33" w:rsidR="00C954EC" w:rsidRPr="00C954EC" w:rsidRDefault="00C954EC" w:rsidP="00C954EC">
      <w:pPr>
        <w:rPr>
          <w:rFonts w:ascii="Arial" w:hAnsi="Arial" w:cs="Arial"/>
        </w:rPr>
      </w:pPr>
      <w:r w:rsidRPr="00C954EC">
        <w:rPr>
          <w:rFonts w:ascii="Arial" w:hAnsi="Arial" w:cs="Arial"/>
        </w:rPr>
        <w:t xml:space="preserve">Helen Sanderson Associates. (2019) </w:t>
      </w:r>
      <w:r w:rsidRPr="00C954EC">
        <w:rPr>
          <w:rFonts w:ascii="Arial" w:hAnsi="Arial" w:cs="Arial"/>
          <w:i/>
          <w:iCs/>
        </w:rPr>
        <w:t>PATH.</w:t>
      </w:r>
      <w:r w:rsidRPr="00C954EC">
        <w:rPr>
          <w:rFonts w:ascii="Arial" w:hAnsi="Arial" w:cs="Arial"/>
        </w:rPr>
        <w:t xml:space="preserve"> Available at: </w:t>
      </w:r>
      <w:hyperlink r:id="rId11" w:history="1">
        <w:r w:rsidRPr="00C954EC">
          <w:rPr>
            <w:rStyle w:val="Hyperlink"/>
            <w:rFonts w:ascii="Arial" w:hAnsi="Arial" w:cs="Arial"/>
          </w:rPr>
          <w:t>http://helensandersonassociates.co.uk/person-centred-practice/paths/</w:t>
        </w:r>
      </w:hyperlink>
      <w:r w:rsidRPr="00C954EC">
        <w:rPr>
          <w:rFonts w:ascii="Arial" w:hAnsi="Arial" w:cs="Arial"/>
        </w:rPr>
        <w:t xml:space="preserve"> (Accessed: March </w:t>
      </w:r>
      <w:r>
        <w:rPr>
          <w:rFonts w:ascii="Arial" w:hAnsi="Arial" w:cs="Arial"/>
        </w:rPr>
        <w:t>19</w:t>
      </w:r>
      <w:r w:rsidRPr="00C954EC">
        <w:rPr>
          <w:rFonts w:ascii="Arial" w:hAnsi="Arial" w:cs="Arial"/>
          <w:vertAlign w:val="superscript"/>
        </w:rPr>
        <w:t>th</w:t>
      </w:r>
      <w:r w:rsidRPr="00C954EC">
        <w:rPr>
          <w:rFonts w:ascii="Arial" w:hAnsi="Arial" w:cs="Arial"/>
        </w:rPr>
        <w:t xml:space="preserve"> 2019).</w:t>
      </w:r>
    </w:p>
    <w:p w14:paraId="4EFD749E" w14:textId="31E665A1" w:rsidR="00CA677D" w:rsidRDefault="00CA677D" w:rsidP="003F0258">
      <w:pPr>
        <w:rPr>
          <w:rFonts w:ascii="Arial" w:hAnsi="Arial" w:cs="Arial"/>
        </w:rPr>
      </w:pPr>
      <w:proofErr w:type="spellStart"/>
      <w:proofErr w:type="gramStart"/>
      <w:r>
        <w:rPr>
          <w:rFonts w:ascii="Arial" w:hAnsi="Arial" w:cs="Arial"/>
        </w:rPr>
        <w:t>Hillestad,S</w:t>
      </w:r>
      <w:proofErr w:type="spellEnd"/>
      <w:r>
        <w:rPr>
          <w:rFonts w:ascii="Arial" w:hAnsi="Arial" w:cs="Arial"/>
        </w:rPr>
        <w:t>.</w:t>
      </w:r>
      <w:proofErr w:type="gramEnd"/>
      <w:r>
        <w:rPr>
          <w:rFonts w:ascii="Arial" w:hAnsi="Arial" w:cs="Arial"/>
        </w:rPr>
        <w:t xml:space="preserve"> (2014) </w:t>
      </w:r>
      <w:r w:rsidRPr="00CA677D">
        <w:rPr>
          <w:rFonts w:ascii="Arial" w:hAnsi="Arial" w:cs="Arial"/>
          <w:i/>
        </w:rPr>
        <w:t>The Link Between Poverty and Education.</w:t>
      </w:r>
      <w:r>
        <w:rPr>
          <w:rFonts w:ascii="Arial" w:hAnsi="Arial" w:cs="Arial"/>
        </w:rPr>
        <w:t xml:space="preserve"> Available at: </w:t>
      </w:r>
      <w:hyperlink r:id="rId12" w:history="1">
        <w:r w:rsidRPr="00946FC7">
          <w:rPr>
            <w:rStyle w:val="Hyperlink"/>
            <w:rFonts w:ascii="Arial" w:hAnsi="Arial" w:cs="Arial"/>
          </w:rPr>
          <w:t>https://borgenproject.org/link-poverty-education/</w:t>
        </w:r>
      </w:hyperlink>
      <w:r>
        <w:rPr>
          <w:rFonts w:ascii="Arial" w:hAnsi="Arial" w:cs="Arial"/>
        </w:rPr>
        <w:t xml:space="preserve"> (Accessed: April 3</w:t>
      </w:r>
      <w:r w:rsidRPr="00CA677D">
        <w:rPr>
          <w:rFonts w:ascii="Arial" w:hAnsi="Arial" w:cs="Arial"/>
          <w:vertAlign w:val="superscript"/>
        </w:rPr>
        <w:t>rd</w:t>
      </w:r>
      <w:r>
        <w:rPr>
          <w:rFonts w:ascii="Arial" w:hAnsi="Arial" w:cs="Arial"/>
        </w:rPr>
        <w:t xml:space="preserve"> 2019).</w:t>
      </w:r>
    </w:p>
    <w:p w14:paraId="6ED5A5EE" w14:textId="53EC8325" w:rsidR="004D7B79" w:rsidRDefault="004D7B79" w:rsidP="003F0258">
      <w:pPr>
        <w:rPr>
          <w:rFonts w:ascii="Arial" w:hAnsi="Arial" w:cs="Arial"/>
        </w:rPr>
      </w:pPr>
      <w:proofErr w:type="spellStart"/>
      <w:proofErr w:type="gramStart"/>
      <w:r>
        <w:rPr>
          <w:rFonts w:ascii="Arial" w:hAnsi="Arial" w:cs="Arial"/>
        </w:rPr>
        <w:t>Holburn,S</w:t>
      </w:r>
      <w:proofErr w:type="spellEnd"/>
      <w:r>
        <w:rPr>
          <w:rFonts w:ascii="Arial" w:hAnsi="Arial" w:cs="Arial"/>
        </w:rPr>
        <w:t>.</w:t>
      </w:r>
      <w:proofErr w:type="gramEnd"/>
      <w:r>
        <w:rPr>
          <w:rFonts w:ascii="Arial" w:hAnsi="Arial" w:cs="Arial"/>
        </w:rPr>
        <w:t xml:space="preserve"> &amp; </w:t>
      </w:r>
      <w:proofErr w:type="spellStart"/>
      <w:r>
        <w:rPr>
          <w:rFonts w:ascii="Arial" w:hAnsi="Arial" w:cs="Arial"/>
        </w:rPr>
        <w:t>Vietze,P</w:t>
      </w:r>
      <w:proofErr w:type="spellEnd"/>
      <w:r>
        <w:rPr>
          <w:rFonts w:ascii="Arial" w:hAnsi="Arial" w:cs="Arial"/>
        </w:rPr>
        <w:t xml:space="preserve">. (2002) </w:t>
      </w:r>
      <w:r w:rsidRPr="004D7B79">
        <w:rPr>
          <w:rFonts w:ascii="Arial" w:hAnsi="Arial" w:cs="Arial"/>
          <w:i/>
        </w:rPr>
        <w:t>Person Centred Planning: Research, Practice and Future Directions.</w:t>
      </w:r>
      <w:r>
        <w:rPr>
          <w:rFonts w:ascii="Arial" w:hAnsi="Arial" w:cs="Arial"/>
        </w:rPr>
        <w:t xml:space="preserve"> Baltimore: Paul H Brookes Publishers.</w:t>
      </w:r>
    </w:p>
    <w:p w14:paraId="336FF64A" w14:textId="29DED66A" w:rsidR="00930A63" w:rsidRDefault="00930A63" w:rsidP="003F0258">
      <w:pPr>
        <w:rPr>
          <w:rFonts w:ascii="Arial" w:hAnsi="Arial" w:cs="Arial"/>
        </w:rPr>
      </w:pPr>
      <w:r>
        <w:rPr>
          <w:rFonts w:ascii="Arial" w:hAnsi="Arial" w:cs="Arial"/>
        </w:rPr>
        <w:t>House of Commons Education and Skills Committee. (2005</w:t>
      </w:r>
      <w:r w:rsidRPr="00D96371">
        <w:rPr>
          <w:rFonts w:ascii="Arial" w:hAnsi="Arial" w:cs="Arial"/>
          <w:i/>
        </w:rPr>
        <w:t>) Every Child Matters</w:t>
      </w:r>
      <w:r w:rsidR="00D96371" w:rsidRPr="00D96371">
        <w:rPr>
          <w:rFonts w:ascii="Arial" w:hAnsi="Arial" w:cs="Arial"/>
          <w:i/>
        </w:rPr>
        <w:t xml:space="preserve"> Ninth Report of Session 2004-05.</w:t>
      </w:r>
      <w:r w:rsidR="00D96371">
        <w:rPr>
          <w:rFonts w:ascii="Arial" w:hAnsi="Arial" w:cs="Arial"/>
        </w:rPr>
        <w:t xml:space="preserve"> London: The Stationery Office</w:t>
      </w:r>
      <w:r>
        <w:rPr>
          <w:rFonts w:ascii="Arial" w:hAnsi="Arial" w:cs="Arial"/>
        </w:rPr>
        <w:t xml:space="preserve"> </w:t>
      </w:r>
      <w:r w:rsidR="00D96371">
        <w:rPr>
          <w:rFonts w:ascii="Arial" w:hAnsi="Arial" w:cs="Arial"/>
        </w:rPr>
        <w:t>Limited.</w:t>
      </w:r>
    </w:p>
    <w:p w14:paraId="66B78C5C" w14:textId="05F8CD4C" w:rsidR="00D16E0D" w:rsidRDefault="00D16E0D" w:rsidP="003F0258">
      <w:pPr>
        <w:rPr>
          <w:rFonts w:ascii="Arial" w:hAnsi="Arial" w:cs="Arial"/>
        </w:rPr>
      </w:pPr>
      <w:r w:rsidRPr="00D16E0D">
        <w:rPr>
          <w:rFonts w:ascii="Arial" w:hAnsi="Arial" w:cs="Arial"/>
        </w:rPr>
        <w:t>J</w:t>
      </w:r>
      <w:r>
        <w:rPr>
          <w:rFonts w:ascii="Arial" w:hAnsi="Arial" w:cs="Arial"/>
        </w:rPr>
        <w:t xml:space="preserve">oseph </w:t>
      </w:r>
      <w:r w:rsidRPr="00D16E0D">
        <w:rPr>
          <w:rFonts w:ascii="Arial" w:hAnsi="Arial" w:cs="Arial"/>
        </w:rPr>
        <w:t>R</w:t>
      </w:r>
      <w:r>
        <w:rPr>
          <w:rFonts w:ascii="Arial" w:hAnsi="Arial" w:cs="Arial"/>
        </w:rPr>
        <w:t>owntree Foundation</w:t>
      </w:r>
      <w:r w:rsidRPr="00D16E0D">
        <w:rPr>
          <w:rFonts w:ascii="Arial" w:hAnsi="Arial" w:cs="Arial"/>
        </w:rPr>
        <w:t xml:space="preserve">. (2007) </w:t>
      </w:r>
      <w:r w:rsidRPr="00D16E0D">
        <w:rPr>
          <w:rFonts w:ascii="Arial" w:hAnsi="Arial" w:cs="Arial"/>
          <w:i/>
          <w:iCs/>
        </w:rPr>
        <w:t>The Relationship Between Parenting and Poverty.</w:t>
      </w:r>
      <w:r w:rsidRPr="00D16E0D">
        <w:rPr>
          <w:rFonts w:ascii="Arial" w:hAnsi="Arial" w:cs="Arial"/>
        </w:rPr>
        <w:t xml:space="preserve"> Available at:  </w:t>
      </w:r>
      <w:hyperlink r:id="rId13" w:history="1">
        <w:r w:rsidRPr="00D16E0D">
          <w:rPr>
            <w:rStyle w:val="Hyperlink"/>
            <w:rFonts w:ascii="Arial" w:hAnsi="Arial" w:cs="Arial"/>
          </w:rPr>
          <w:t>https://www.jrf.org.uk/sites/default/files/jrf/migrated/files/parenting-poverty.pdf</w:t>
        </w:r>
      </w:hyperlink>
      <w:r w:rsidRPr="00D16E0D">
        <w:rPr>
          <w:rFonts w:ascii="Arial" w:hAnsi="Arial" w:cs="Arial"/>
        </w:rPr>
        <w:t xml:space="preserve"> (Accessed: March 30</w:t>
      </w:r>
      <w:r w:rsidRPr="00D16E0D">
        <w:rPr>
          <w:rFonts w:ascii="Arial" w:hAnsi="Arial" w:cs="Arial"/>
          <w:vertAlign w:val="superscript"/>
        </w:rPr>
        <w:t>th</w:t>
      </w:r>
      <w:r w:rsidRPr="00D16E0D">
        <w:rPr>
          <w:rFonts w:ascii="Arial" w:hAnsi="Arial" w:cs="Arial"/>
        </w:rPr>
        <w:t xml:space="preserve"> 2019).</w:t>
      </w:r>
    </w:p>
    <w:p w14:paraId="5C9C2EE4" w14:textId="34C92F30" w:rsidR="00D16E0D" w:rsidRDefault="00DA7EA7" w:rsidP="003F0258">
      <w:pPr>
        <w:rPr>
          <w:rFonts w:ascii="Arial" w:hAnsi="Arial" w:cs="Arial"/>
        </w:rPr>
      </w:pPr>
      <w:r w:rsidRPr="00DA7EA7">
        <w:rPr>
          <w:rFonts w:ascii="Arial" w:hAnsi="Arial" w:cs="Arial"/>
        </w:rPr>
        <w:t xml:space="preserve">Joseph Rowntree Foundation. (2019) </w:t>
      </w:r>
      <w:r w:rsidRPr="00DA7EA7">
        <w:rPr>
          <w:rFonts w:ascii="Arial" w:hAnsi="Arial" w:cs="Arial"/>
          <w:i/>
        </w:rPr>
        <w:t>What is Poverty?</w:t>
      </w:r>
      <w:r w:rsidRPr="00DA7EA7">
        <w:rPr>
          <w:rFonts w:ascii="Arial" w:hAnsi="Arial" w:cs="Arial"/>
        </w:rPr>
        <w:t xml:space="preserve"> Available at: </w:t>
      </w:r>
      <w:hyperlink r:id="rId14" w:history="1">
        <w:r w:rsidRPr="00DA7EA7">
          <w:rPr>
            <w:rStyle w:val="Hyperlink"/>
            <w:rFonts w:ascii="Arial" w:hAnsi="Arial" w:cs="Arial"/>
            <w:u w:val="none"/>
          </w:rPr>
          <w:t>https://www.jrf.org.uk/our-work/what-is-poverty</w:t>
        </w:r>
      </w:hyperlink>
      <w:r w:rsidRPr="00DA7EA7">
        <w:rPr>
          <w:rFonts w:ascii="Arial" w:hAnsi="Arial" w:cs="Arial"/>
        </w:rPr>
        <w:t xml:space="preserve"> (Accessed: April 1</w:t>
      </w:r>
      <w:r w:rsidRPr="00DA7EA7">
        <w:rPr>
          <w:rFonts w:ascii="Arial" w:hAnsi="Arial" w:cs="Arial"/>
          <w:vertAlign w:val="superscript"/>
        </w:rPr>
        <w:t>st</w:t>
      </w:r>
      <w:r w:rsidRPr="00DA7EA7">
        <w:rPr>
          <w:rFonts w:ascii="Arial" w:hAnsi="Arial" w:cs="Arial"/>
        </w:rPr>
        <w:t xml:space="preserve"> 2019).</w:t>
      </w:r>
    </w:p>
    <w:p w14:paraId="2524058D" w14:textId="3D5A439F" w:rsidR="0079245B" w:rsidRDefault="0079245B" w:rsidP="0079245B">
      <w:pPr>
        <w:rPr>
          <w:rFonts w:ascii="Arial" w:hAnsi="Arial" w:cs="Arial"/>
        </w:rPr>
      </w:pPr>
      <w:r w:rsidRPr="0079245B">
        <w:rPr>
          <w:rFonts w:ascii="Arial" w:hAnsi="Arial" w:cs="Arial"/>
        </w:rPr>
        <w:t xml:space="preserve">Langley, J. (2001) ‘Developing anti-oppressive empowering social work practice with older lesbian women and gay men’, </w:t>
      </w:r>
      <w:r w:rsidRPr="0079245B">
        <w:rPr>
          <w:rFonts w:ascii="Arial" w:hAnsi="Arial" w:cs="Arial"/>
          <w:i/>
          <w:iCs/>
        </w:rPr>
        <w:t>British Journal of Social Work</w:t>
      </w:r>
      <w:r w:rsidRPr="0079245B">
        <w:rPr>
          <w:rFonts w:ascii="Arial" w:hAnsi="Arial" w:cs="Arial"/>
        </w:rPr>
        <w:t>, Vol. 31, pp. 917–32.</w:t>
      </w:r>
    </w:p>
    <w:p w14:paraId="4AE10DF7" w14:textId="6DFC1A38" w:rsidR="00893005" w:rsidRDefault="00893005" w:rsidP="0079245B">
      <w:pPr>
        <w:rPr>
          <w:rFonts w:ascii="Arial" w:hAnsi="Arial" w:cs="Arial"/>
        </w:rPr>
      </w:pPr>
      <w:proofErr w:type="spellStart"/>
      <w:proofErr w:type="gramStart"/>
      <w:r>
        <w:rPr>
          <w:rFonts w:ascii="Arial" w:hAnsi="Arial" w:cs="Arial"/>
        </w:rPr>
        <w:t>Lloyd,P</w:t>
      </w:r>
      <w:proofErr w:type="spellEnd"/>
      <w:r>
        <w:rPr>
          <w:rFonts w:ascii="Arial" w:hAnsi="Arial" w:cs="Arial"/>
        </w:rPr>
        <w:t>.</w:t>
      </w:r>
      <w:proofErr w:type="gramEnd"/>
      <w:r>
        <w:rPr>
          <w:rFonts w:ascii="Arial" w:hAnsi="Arial" w:cs="Arial"/>
        </w:rPr>
        <w:t xml:space="preserve">,&amp; </w:t>
      </w:r>
      <w:proofErr w:type="spellStart"/>
      <w:r>
        <w:rPr>
          <w:rFonts w:ascii="Arial" w:hAnsi="Arial" w:cs="Arial"/>
        </w:rPr>
        <w:t>Fernyhough,C</w:t>
      </w:r>
      <w:proofErr w:type="spellEnd"/>
      <w:r>
        <w:rPr>
          <w:rFonts w:ascii="Arial" w:hAnsi="Arial" w:cs="Arial"/>
        </w:rPr>
        <w:t xml:space="preserve">. (1999) </w:t>
      </w:r>
      <w:r w:rsidRPr="00893005">
        <w:rPr>
          <w:rFonts w:ascii="Arial" w:hAnsi="Arial" w:cs="Arial"/>
          <w:i/>
        </w:rPr>
        <w:t>Lev Vygotsky: Critical Assessment</w:t>
      </w:r>
      <w:r>
        <w:rPr>
          <w:rFonts w:ascii="Arial" w:hAnsi="Arial" w:cs="Arial"/>
        </w:rPr>
        <w:t xml:space="preserve">. Vol 3. London: Routledge. </w:t>
      </w:r>
    </w:p>
    <w:p w14:paraId="4063FFD8" w14:textId="43F4173C" w:rsidR="00A22200" w:rsidRDefault="00A22200" w:rsidP="0079245B">
      <w:pPr>
        <w:rPr>
          <w:rFonts w:ascii="Arial" w:hAnsi="Arial" w:cs="Arial"/>
        </w:rPr>
      </w:pPr>
      <w:proofErr w:type="spellStart"/>
      <w:proofErr w:type="gramStart"/>
      <w:r>
        <w:rPr>
          <w:rFonts w:ascii="Arial" w:hAnsi="Arial" w:cs="Arial"/>
        </w:rPr>
        <w:t>Maslow,A</w:t>
      </w:r>
      <w:proofErr w:type="spellEnd"/>
      <w:r>
        <w:rPr>
          <w:rFonts w:ascii="Arial" w:hAnsi="Arial" w:cs="Arial"/>
        </w:rPr>
        <w:t>.</w:t>
      </w:r>
      <w:proofErr w:type="gramEnd"/>
      <w:r>
        <w:rPr>
          <w:rFonts w:ascii="Arial" w:hAnsi="Arial" w:cs="Arial"/>
        </w:rPr>
        <w:t xml:space="preserve"> (2016) </w:t>
      </w:r>
      <w:r w:rsidRPr="00A22200">
        <w:rPr>
          <w:rFonts w:ascii="Arial" w:hAnsi="Arial" w:cs="Arial"/>
          <w:i/>
        </w:rPr>
        <w:t>A Theory of Human Motivation.</w:t>
      </w:r>
      <w:r>
        <w:rPr>
          <w:rFonts w:ascii="Arial" w:hAnsi="Arial" w:cs="Arial"/>
        </w:rPr>
        <w:t xml:space="preserve"> N/</w:t>
      </w:r>
      <w:proofErr w:type="gramStart"/>
      <w:r>
        <w:rPr>
          <w:rFonts w:ascii="Arial" w:hAnsi="Arial" w:cs="Arial"/>
        </w:rPr>
        <w:t>A :Midwest</w:t>
      </w:r>
      <w:proofErr w:type="gramEnd"/>
      <w:r>
        <w:rPr>
          <w:rFonts w:ascii="Arial" w:hAnsi="Arial" w:cs="Arial"/>
        </w:rPr>
        <w:t xml:space="preserve"> Journal Press</w:t>
      </w:r>
    </w:p>
    <w:p w14:paraId="61D20503" w14:textId="62DF4FE9" w:rsidR="00040CE4" w:rsidRPr="0079245B" w:rsidRDefault="00040CE4" w:rsidP="0079245B">
      <w:pPr>
        <w:rPr>
          <w:rFonts w:ascii="Arial" w:hAnsi="Arial" w:cs="Arial"/>
        </w:rPr>
      </w:pPr>
      <w:proofErr w:type="spellStart"/>
      <w:proofErr w:type="gramStart"/>
      <w:r>
        <w:rPr>
          <w:rFonts w:ascii="Arial" w:hAnsi="Arial" w:cs="Arial"/>
        </w:rPr>
        <w:t>McGuire,J.K</w:t>
      </w:r>
      <w:proofErr w:type="spellEnd"/>
      <w:r>
        <w:rPr>
          <w:rFonts w:ascii="Arial" w:hAnsi="Arial" w:cs="Arial"/>
        </w:rPr>
        <w:t>.</w:t>
      </w:r>
      <w:proofErr w:type="gramEnd"/>
      <w:r>
        <w:rPr>
          <w:rFonts w:ascii="Arial" w:hAnsi="Arial" w:cs="Arial"/>
        </w:rPr>
        <w:t xml:space="preserve"> (2012) </w:t>
      </w:r>
      <w:r w:rsidRPr="00040CE4">
        <w:rPr>
          <w:rFonts w:ascii="Arial" w:hAnsi="Arial" w:cs="Arial"/>
          <w:i/>
        </w:rPr>
        <w:t>Maslow’s Hierarchy of Needs. An Introduction</w:t>
      </w:r>
      <w:r>
        <w:rPr>
          <w:rFonts w:ascii="Arial" w:hAnsi="Arial" w:cs="Arial"/>
        </w:rPr>
        <w:t>. Munich: GRIN Verlag</w:t>
      </w:r>
    </w:p>
    <w:p w14:paraId="3F271600" w14:textId="0F5C054E" w:rsidR="004C6B0E" w:rsidRDefault="004C6B0E" w:rsidP="003F0258">
      <w:pPr>
        <w:rPr>
          <w:rFonts w:ascii="Arial" w:hAnsi="Arial" w:cs="Arial"/>
        </w:rPr>
      </w:pPr>
      <w:proofErr w:type="spellStart"/>
      <w:proofErr w:type="gramStart"/>
      <w:r>
        <w:rPr>
          <w:rFonts w:ascii="Arial" w:hAnsi="Arial" w:cs="Arial"/>
        </w:rPr>
        <w:t>Minujin,A</w:t>
      </w:r>
      <w:proofErr w:type="spellEnd"/>
      <w:r>
        <w:rPr>
          <w:rFonts w:ascii="Arial" w:hAnsi="Arial" w:cs="Arial"/>
        </w:rPr>
        <w:t>.</w:t>
      </w:r>
      <w:proofErr w:type="gramEnd"/>
      <w:r>
        <w:rPr>
          <w:rFonts w:ascii="Arial" w:hAnsi="Arial" w:cs="Arial"/>
        </w:rPr>
        <w:t xml:space="preserve"> et al. (2005) ‘</w:t>
      </w:r>
      <w:r w:rsidRPr="004C6B0E">
        <w:rPr>
          <w:rFonts w:ascii="Arial" w:hAnsi="Arial" w:cs="Arial"/>
        </w:rPr>
        <w:t>CHILDREN LIVING IN POVERTY A review of child poverty definitions, measurements, and policies</w:t>
      </w:r>
      <w:r>
        <w:rPr>
          <w:rFonts w:ascii="Arial" w:hAnsi="Arial" w:cs="Arial"/>
        </w:rPr>
        <w:t xml:space="preserve">’. </w:t>
      </w:r>
      <w:r w:rsidRPr="00212C08">
        <w:rPr>
          <w:rFonts w:ascii="Arial" w:hAnsi="Arial" w:cs="Arial"/>
          <w:i/>
        </w:rPr>
        <w:t>Review of UNICEF’s Conference on “Children &amp; Poverty: Global Context, Local Solutions”</w:t>
      </w:r>
      <w:r w:rsidR="00212C08" w:rsidRPr="00212C08">
        <w:rPr>
          <w:rFonts w:ascii="Arial" w:hAnsi="Arial" w:cs="Arial"/>
          <w:i/>
        </w:rPr>
        <w:t>.</w:t>
      </w:r>
      <w:r w:rsidR="00212C08">
        <w:rPr>
          <w:rFonts w:ascii="Arial" w:hAnsi="Arial" w:cs="Arial"/>
        </w:rPr>
        <w:t xml:space="preserve"> By UNICEF. Pp.8-9. Available at: </w:t>
      </w:r>
      <w:hyperlink r:id="rId15" w:history="1">
        <w:r w:rsidR="00212C08" w:rsidRPr="00C34319">
          <w:rPr>
            <w:rStyle w:val="Hyperlink"/>
            <w:rFonts w:ascii="Arial" w:hAnsi="Arial" w:cs="Arial"/>
          </w:rPr>
          <w:t>https://www.unicef.org/policyanalysis/files/child_poverty_final_draft_4_05.pdf</w:t>
        </w:r>
      </w:hyperlink>
      <w:r w:rsidR="00212C08">
        <w:rPr>
          <w:rFonts w:ascii="Arial" w:hAnsi="Arial" w:cs="Arial"/>
        </w:rPr>
        <w:t xml:space="preserve"> (Accessed: May 4</w:t>
      </w:r>
      <w:r w:rsidR="00212C08" w:rsidRPr="00212C08">
        <w:rPr>
          <w:rFonts w:ascii="Arial" w:hAnsi="Arial" w:cs="Arial"/>
          <w:vertAlign w:val="superscript"/>
        </w:rPr>
        <w:t>th</w:t>
      </w:r>
      <w:r w:rsidR="00212C08">
        <w:rPr>
          <w:rFonts w:ascii="Arial" w:hAnsi="Arial" w:cs="Arial"/>
        </w:rPr>
        <w:t xml:space="preserve"> 2019).</w:t>
      </w:r>
    </w:p>
    <w:p w14:paraId="6DEB4F9C" w14:textId="219B5E72" w:rsidR="00983F5A" w:rsidRPr="00BB133D" w:rsidRDefault="00983F5A" w:rsidP="003F0258">
      <w:pPr>
        <w:rPr>
          <w:rFonts w:ascii="Arial" w:hAnsi="Arial" w:cs="Arial"/>
        </w:rPr>
      </w:pPr>
      <w:r>
        <w:rPr>
          <w:rFonts w:ascii="Arial" w:hAnsi="Arial" w:cs="Arial"/>
        </w:rPr>
        <w:t xml:space="preserve">New Internationalist. (1982) </w:t>
      </w:r>
      <w:r w:rsidRPr="00983F5A">
        <w:rPr>
          <w:rFonts w:ascii="Arial" w:hAnsi="Arial" w:cs="Arial"/>
          <w:i/>
        </w:rPr>
        <w:t>Prejudice Against the Poor.</w:t>
      </w:r>
      <w:r>
        <w:rPr>
          <w:rFonts w:ascii="Arial" w:hAnsi="Arial" w:cs="Arial"/>
        </w:rPr>
        <w:t xml:space="preserve"> Available at: </w:t>
      </w:r>
      <w:hyperlink r:id="rId16" w:history="1">
        <w:r w:rsidRPr="00BB133D">
          <w:rPr>
            <w:rStyle w:val="Hyperlink"/>
            <w:rFonts w:ascii="Arial" w:hAnsi="Arial" w:cs="Arial"/>
            <w:color w:val="auto"/>
          </w:rPr>
          <w:t>https://newint.org/features/1982/09/01/prejudice/</w:t>
        </w:r>
      </w:hyperlink>
      <w:r w:rsidRPr="00BB133D">
        <w:rPr>
          <w:rFonts w:ascii="Arial" w:hAnsi="Arial" w:cs="Arial"/>
        </w:rPr>
        <w:t xml:space="preserve"> (Accessed: April 3</w:t>
      </w:r>
      <w:r w:rsidRPr="00BB133D">
        <w:rPr>
          <w:rFonts w:ascii="Arial" w:hAnsi="Arial" w:cs="Arial"/>
          <w:vertAlign w:val="superscript"/>
        </w:rPr>
        <w:t>rd</w:t>
      </w:r>
      <w:r w:rsidRPr="00BB133D">
        <w:rPr>
          <w:rFonts w:ascii="Arial" w:hAnsi="Arial" w:cs="Arial"/>
        </w:rPr>
        <w:t xml:space="preserve"> 2019).</w:t>
      </w:r>
    </w:p>
    <w:p w14:paraId="6082F123" w14:textId="2D494BDF" w:rsidR="00BB133D" w:rsidRDefault="00BB133D" w:rsidP="003F0258">
      <w:pPr>
        <w:rPr>
          <w:rStyle w:val="Subtitle1"/>
          <w:rFonts w:ascii="Arial" w:hAnsi="Arial" w:cs="Arial"/>
          <w:szCs w:val="24"/>
        </w:rPr>
      </w:pPr>
      <w:proofErr w:type="spellStart"/>
      <w:proofErr w:type="gramStart"/>
      <w:r w:rsidRPr="00BB133D">
        <w:rPr>
          <w:rFonts w:ascii="Arial" w:hAnsi="Arial" w:cs="Arial"/>
        </w:rPr>
        <w:t>O’Brien,J</w:t>
      </w:r>
      <w:proofErr w:type="spellEnd"/>
      <w:r w:rsidRPr="00BB133D">
        <w:rPr>
          <w:rFonts w:ascii="Arial" w:hAnsi="Arial" w:cs="Arial"/>
        </w:rPr>
        <w:t>.</w:t>
      </w:r>
      <w:proofErr w:type="gramEnd"/>
      <w:r w:rsidRPr="00BB133D">
        <w:rPr>
          <w:rFonts w:ascii="Arial" w:hAnsi="Arial" w:cs="Arial"/>
        </w:rPr>
        <w:t xml:space="preserve"> et al. (2010)</w:t>
      </w:r>
      <w:r w:rsidRPr="00BB133D">
        <w:rPr>
          <w:rFonts w:ascii="Arial" w:hAnsi="Arial" w:cs="Arial"/>
          <w:i/>
        </w:rPr>
        <w:t xml:space="preserve"> </w:t>
      </w:r>
      <w:r w:rsidRPr="00BB133D">
        <w:rPr>
          <w:rStyle w:val="fn"/>
          <w:rFonts w:ascii="Arial" w:hAnsi="Arial" w:cs="Arial"/>
          <w:bCs/>
          <w:i/>
          <w:szCs w:val="24"/>
        </w:rPr>
        <w:t>The PATH &amp; MAPS Handbook</w:t>
      </w:r>
      <w:r w:rsidRPr="00BB133D">
        <w:rPr>
          <w:rFonts w:ascii="Arial" w:hAnsi="Arial" w:cs="Arial"/>
          <w:bCs/>
          <w:i/>
          <w:szCs w:val="24"/>
        </w:rPr>
        <w:t xml:space="preserve">: </w:t>
      </w:r>
      <w:r w:rsidRPr="00BB133D">
        <w:rPr>
          <w:rStyle w:val="Subtitle1"/>
          <w:rFonts w:ascii="Arial" w:hAnsi="Arial" w:cs="Arial"/>
          <w:i/>
          <w:szCs w:val="24"/>
        </w:rPr>
        <w:t>Person-c</w:t>
      </w:r>
      <w:r>
        <w:rPr>
          <w:rStyle w:val="Subtitle1"/>
          <w:rFonts w:ascii="Arial" w:hAnsi="Arial" w:cs="Arial"/>
          <w:i/>
          <w:szCs w:val="24"/>
        </w:rPr>
        <w:t xml:space="preserve">entred </w:t>
      </w:r>
      <w:r w:rsidRPr="00BB133D">
        <w:rPr>
          <w:rStyle w:val="Subtitle1"/>
          <w:rFonts w:ascii="Arial" w:hAnsi="Arial" w:cs="Arial"/>
          <w:i/>
          <w:szCs w:val="24"/>
        </w:rPr>
        <w:t>Ways to Build Community.</w:t>
      </w:r>
      <w:r w:rsidRPr="00BB133D">
        <w:rPr>
          <w:rStyle w:val="Subtitle1"/>
          <w:rFonts w:ascii="Arial" w:hAnsi="Arial" w:cs="Arial"/>
          <w:szCs w:val="24"/>
        </w:rPr>
        <w:t xml:space="preserve"> </w:t>
      </w:r>
      <w:proofErr w:type="spellStart"/>
      <w:proofErr w:type="gramStart"/>
      <w:r>
        <w:rPr>
          <w:rStyle w:val="Subtitle1"/>
          <w:rFonts w:ascii="Arial" w:hAnsi="Arial" w:cs="Arial"/>
          <w:szCs w:val="24"/>
        </w:rPr>
        <w:t>Canada</w:t>
      </w:r>
      <w:r w:rsidRPr="00BB133D">
        <w:rPr>
          <w:rStyle w:val="Subtitle1"/>
          <w:rFonts w:ascii="Arial" w:hAnsi="Arial" w:cs="Arial"/>
          <w:szCs w:val="24"/>
        </w:rPr>
        <w:t>:Inclusion</w:t>
      </w:r>
      <w:proofErr w:type="spellEnd"/>
      <w:proofErr w:type="gramEnd"/>
      <w:r w:rsidRPr="00BB133D">
        <w:rPr>
          <w:rStyle w:val="Subtitle1"/>
          <w:rFonts w:ascii="Arial" w:hAnsi="Arial" w:cs="Arial"/>
          <w:szCs w:val="24"/>
        </w:rPr>
        <w:t xml:space="preserve"> Press.</w:t>
      </w:r>
    </w:p>
    <w:p w14:paraId="6FF084BF" w14:textId="3B42A07F" w:rsidR="008E65B4" w:rsidRDefault="008E65B4" w:rsidP="003F0258">
      <w:pPr>
        <w:rPr>
          <w:rStyle w:val="Subtitle1"/>
          <w:rFonts w:ascii="Arial" w:hAnsi="Arial" w:cs="Arial"/>
          <w:szCs w:val="24"/>
        </w:rPr>
      </w:pPr>
      <w:proofErr w:type="spellStart"/>
      <w:proofErr w:type="gramStart"/>
      <w:r>
        <w:rPr>
          <w:rFonts w:ascii="Arial" w:hAnsi="Arial" w:cs="Arial"/>
          <w:szCs w:val="24"/>
        </w:rPr>
        <w:t>Oliver,C</w:t>
      </w:r>
      <w:proofErr w:type="spellEnd"/>
      <w:r>
        <w:rPr>
          <w:rFonts w:ascii="Arial" w:hAnsi="Arial" w:cs="Arial"/>
          <w:szCs w:val="24"/>
        </w:rPr>
        <w:t>.</w:t>
      </w:r>
      <w:proofErr w:type="gramEnd"/>
      <w:r>
        <w:rPr>
          <w:rFonts w:ascii="Arial" w:hAnsi="Arial" w:cs="Arial"/>
          <w:szCs w:val="24"/>
        </w:rPr>
        <w:t>, Mooney,A.,&amp;</w:t>
      </w:r>
      <w:proofErr w:type="spellStart"/>
      <w:r>
        <w:rPr>
          <w:rFonts w:ascii="Arial" w:hAnsi="Arial" w:cs="Arial"/>
          <w:szCs w:val="24"/>
        </w:rPr>
        <w:t>Statham,J</w:t>
      </w:r>
      <w:proofErr w:type="spellEnd"/>
      <w:r>
        <w:rPr>
          <w:rFonts w:ascii="Arial" w:hAnsi="Arial" w:cs="Arial"/>
          <w:szCs w:val="24"/>
        </w:rPr>
        <w:t xml:space="preserve">. (2010) </w:t>
      </w:r>
      <w:r w:rsidRPr="008E65B4">
        <w:rPr>
          <w:rFonts w:ascii="Arial" w:hAnsi="Arial" w:cs="Arial"/>
          <w:i/>
          <w:szCs w:val="24"/>
        </w:rPr>
        <w:t>Integrated Working: A Review of the Evidence.</w:t>
      </w:r>
      <w:r>
        <w:rPr>
          <w:rFonts w:ascii="Arial" w:hAnsi="Arial" w:cs="Arial"/>
          <w:szCs w:val="24"/>
        </w:rPr>
        <w:t xml:space="preserve"> Available at: </w:t>
      </w:r>
      <w:hyperlink r:id="rId17" w:history="1">
        <w:r w:rsidRPr="009729EC">
          <w:rPr>
            <w:rStyle w:val="Hyperlink"/>
            <w:rFonts w:ascii="Arial" w:hAnsi="Arial" w:cs="Arial"/>
            <w:szCs w:val="24"/>
          </w:rPr>
          <w:t>https://dera.ioe.ac.uk/3674/1/Integrated_Working_A_Review_of_the_Evidence_report.pdf</w:t>
        </w:r>
      </w:hyperlink>
      <w:r>
        <w:rPr>
          <w:rFonts w:ascii="Arial" w:hAnsi="Arial" w:cs="Arial"/>
          <w:szCs w:val="24"/>
        </w:rPr>
        <w:t xml:space="preserve"> (Accessed: May 9</w:t>
      </w:r>
      <w:r w:rsidRPr="008E65B4">
        <w:rPr>
          <w:rFonts w:ascii="Arial" w:hAnsi="Arial" w:cs="Arial"/>
          <w:szCs w:val="24"/>
          <w:vertAlign w:val="superscript"/>
        </w:rPr>
        <w:t>th</w:t>
      </w:r>
      <w:r>
        <w:rPr>
          <w:rFonts w:ascii="Arial" w:hAnsi="Arial" w:cs="Arial"/>
          <w:szCs w:val="24"/>
        </w:rPr>
        <w:t xml:space="preserve"> 2019).</w:t>
      </w:r>
    </w:p>
    <w:p w14:paraId="6F1C2806" w14:textId="5063D327" w:rsidR="0079245B" w:rsidRDefault="0079245B" w:rsidP="0079245B">
      <w:pPr>
        <w:rPr>
          <w:rFonts w:ascii="Arial" w:hAnsi="Arial" w:cs="Arial"/>
        </w:rPr>
      </w:pPr>
      <w:r w:rsidRPr="0079245B">
        <w:rPr>
          <w:rFonts w:ascii="Arial" w:hAnsi="Arial" w:cs="Arial"/>
        </w:rPr>
        <w:t xml:space="preserve">Parley, F. (2001) ‘Person-centred outcomes: are outcomes improved where a person-centred care model is used?’, </w:t>
      </w:r>
      <w:r w:rsidRPr="0079245B">
        <w:rPr>
          <w:rFonts w:ascii="Arial" w:hAnsi="Arial" w:cs="Arial"/>
          <w:i/>
          <w:iCs/>
        </w:rPr>
        <w:t>Journal of Learning Disabilities,</w:t>
      </w:r>
      <w:r w:rsidRPr="0079245B">
        <w:rPr>
          <w:rFonts w:ascii="Arial" w:hAnsi="Arial" w:cs="Arial"/>
        </w:rPr>
        <w:t xml:space="preserve"> Vol. 5, No. 4, pp. 299–308.</w:t>
      </w:r>
    </w:p>
    <w:p w14:paraId="20A86C57" w14:textId="71B5C9EA" w:rsidR="0079245B" w:rsidRDefault="00EF76BC" w:rsidP="0079245B">
      <w:pPr>
        <w:rPr>
          <w:rFonts w:ascii="Arial" w:hAnsi="Arial" w:cs="Arial"/>
        </w:rPr>
      </w:pPr>
      <w:proofErr w:type="spellStart"/>
      <w:proofErr w:type="gramStart"/>
      <w:r>
        <w:rPr>
          <w:rFonts w:ascii="Arial" w:hAnsi="Arial" w:cs="Arial"/>
        </w:rPr>
        <w:t>Pear</w:t>
      </w:r>
      <w:r w:rsidR="00A308BC">
        <w:rPr>
          <w:rFonts w:ascii="Arial" w:hAnsi="Arial" w:cs="Arial"/>
        </w:rPr>
        <w:t>point,J</w:t>
      </w:r>
      <w:proofErr w:type="spellEnd"/>
      <w:r w:rsidR="00A308BC">
        <w:rPr>
          <w:rFonts w:ascii="Arial" w:hAnsi="Arial" w:cs="Arial"/>
        </w:rPr>
        <w:t>.</w:t>
      </w:r>
      <w:proofErr w:type="gramEnd"/>
      <w:r w:rsidR="00A308BC">
        <w:rPr>
          <w:rFonts w:ascii="Arial" w:hAnsi="Arial" w:cs="Arial"/>
        </w:rPr>
        <w:t xml:space="preserve"> et al. (1998)</w:t>
      </w:r>
      <w:r w:rsidR="009C6D58">
        <w:rPr>
          <w:rFonts w:ascii="Arial" w:hAnsi="Arial" w:cs="Arial"/>
        </w:rPr>
        <w:t xml:space="preserve"> ‘MAPs and PATH Differences and </w:t>
      </w:r>
      <w:r w:rsidR="00F273EE">
        <w:rPr>
          <w:rFonts w:ascii="Arial" w:hAnsi="Arial" w:cs="Arial"/>
        </w:rPr>
        <w:t>Similarities</w:t>
      </w:r>
      <w:r w:rsidR="009C6D58">
        <w:rPr>
          <w:rFonts w:ascii="Arial" w:hAnsi="Arial" w:cs="Arial"/>
        </w:rPr>
        <w:t xml:space="preserve">’, </w:t>
      </w:r>
      <w:r w:rsidR="004479D6" w:rsidRPr="00F273EE">
        <w:rPr>
          <w:rFonts w:ascii="Arial" w:hAnsi="Arial" w:cs="Arial"/>
          <w:i/>
        </w:rPr>
        <w:t>Inclusion News.</w:t>
      </w:r>
      <w:r w:rsidR="00511AD1">
        <w:rPr>
          <w:rFonts w:ascii="Arial" w:hAnsi="Arial" w:cs="Arial"/>
        </w:rPr>
        <w:t xml:space="preserve"> pp.1-2. Available at:</w:t>
      </w:r>
      <w:r w:rsidR="00F273EE" w:rsidRPr="00F273EE">
        <w:t xml:space="preserve"> </w:t>
      </w:r>
      <w:hyperlink r:id="rId18" w:history="1">
        <w:r w:rsidR="00F273EE" w:rsidRPr="00090AA7">
          <w:rPr>
            <w:rStyle w:val="Hyperlink"/>
            <w:rFonts w:ascii="Arial" w:hAnsi="Arial" w:cs="Arial"/>
          </w:rPr>
          <w:t>http://www.northstarsls.org/sites/default/files/Maps%20vs.%20Path.pdf</w:t>
        </w:r>
      </w:hyperlink>
      <w:r w:rsidR="00F273EE">
        <w:rPr>
          <w:rFonts w:ascii="Arial" w:hAnsi="Arial" w:cs="Arial"/>
        </w:rPr>
        <w:t xml:space="preserve"> (Accessed: May 7</w:t>
      </w:r>
      <w:r w:rsidR="00F273EE" w:rsidRPr="00F273EE">
        <w:rPr>
          <w:rFonts w:ascii="Arial" w:hAnsi="Arial" w:cs="Arial"/>
          <w:vertAlign w:val="superscript"/>
        </w:rPr>
        <w:t>th</w:t>
      </w:r>
      <w:r w:rsidR="00F273EE">
        <w:rPr>
          <w:rFonts w:ascii="Arial" w:hAnsi="Arial" w:cs="Arial"/>
        </w:rPr>
        <w:t xml:space="preserve"> 2019).</w:t>
      </w:r>
    </w:p>
    <w:p w14:paraId="6610141C" w14:textId="4FDABCD3" w:rsidR="002B4F68" w:rsidRPr="0079245B" w:rsidRDefault="002B4F68" w:rsidP="0079245B">
      <w:pPr>
        <w:rPr>
          <w:rFonts w:ascii="Arial" w:hAnsi="Arial" w:cs="Arial"/>
        </w:rPr>
      </w:pPr>
      <w:proofErr w:type="spellStart"/>
      <w:proofErr w:type="gramStart"/>
      <w:r>
        <w:rPr>
          <w:rFonts w:ascii="Arial" w:hAnsi="Arial" w:cs="Arial"/>
        </w:rPr>
        <w:lastRenderedPageBreak/>
        <w:t>Sanderson,H</w:t>
      </w:r>
      <w:proofErr w:type="spellEnd"/>
      <w:r>
        <w:rPr>
          <w:rFonts w:ascii="Arial" w:hAnsi="Arial" w:cs="Arial"/>
        </w:rPr>
        <w:t>.</w:t>
      </w:r>
      <w:proofErr w:type="gramEnd"/>
      <w:r>
        <w:rPr>
          <w:rFonts w:ascii="Arial" w:hAnsi="Arial" w:cs="Arial"/>
        </w:rPr>
        <w:t xml:space="preserve"> (2015) </w:t>
      </w:r>
      <w:r w:rsidRPr="002B4F68">
        <w:rPr>
          <w:rFonts w:ascii="Arial" w:hAnsi="Arial" w:cs="Arial"/>
          <w:i/>
        </w:rPr>
        <w:t>Why We Need a New Production Ladder.</w:t>
      </w:r>
      <w:r>
        <w:rPr>
          <w:rFonts w:ascii="Arial" w:hAnsi="Arial" w:cs="Arial"/>
        </w:rPr>
        <w:t xml:space="preserve"> Available at: </w:t>
      </w:r>
      <w:hyperlink r:id="rId19" w:history="1">
        <w:r w:rsidRPr="0045772E">
          <w:rPr>
            <w:rStyle w:val="Hyperlink"/>
            <w:rFonts w:ascii="Arial" w:hAnsi="Arial" w:cs="Arial"/>
          </w:rPr>
          <w:t>http://helensanderson.net/2015/12/why-we-need-a-new-co-production-ladder/</w:t>
        </w:r>
      </w:hyperlink>
      <w:r>
        <w:rPr>
          <w:rFonts w:ascii="Arial" w:hAnsi="Arial" w:cs="Arial"/>
        </w:rPr>
        <w:t xml:space="preserve"> (Accessed: 9</w:t>
      </w:r>
      <w:r w:rsidRPr="002B4F68">
        <w:rPr>
          <w:rFonts w:ascii="Arial" w:hAnsi="Arial" w:cs="Arial"/>
          <w:vertAlign w:val="superscript"/>
        </w:rPr>
        <w:t>th</w:t>
      </w:r>
      <w:r>
        <w:rPr>
          <w:rFonts w:ascii="Arial" w:hAnsi="Arial" w:cs="Arial"/>
        </w:rPr>
        <w:t xml:space="preserve"> May 2019).</w:t>
      </w:r>
    </w:p>
    <w:p w14:paraId="5985BF52" w14:textId="7B0993AA" w:rsidR="0079245B" w:rsidRPr="00BB133D" w:rsidRDefault="00CA2229" w:rsidP="00CA2229">
      <w:pPr>
        <w:spacing w:line="276" w:lineRule="auto"/>
        <w:rPr>
          <w:rFonts w:ascii="Arial" w:hAnsi="Arial" w:cs="Arial"/>
        </w:rPr>
      </w:pPr>
      <w:r w:rsidRPr="001F54A4">
        <w:rPr>
          <w:rFonts w:ascii="Arial" w:hAnsi="Arial" w:cs="Arial"/>
        </w:rPr>
        <w:t xml:space="preserve">Snap Cymru. (2019) </w:t>
      </w:r>
      <w:r w:rsidRPr="001F54A4">
        <w:rPr>
          <w:rFonts w:ascii="Arial" w:hAnsi="Arial" w:cs="Arial"/>
          <w:i/>
        </w:rPr>
        <w:t>ALN/SEN Reform.</w:t>
      </w:r>
      <w:r w:rsidRPr="001F54A4">
        <w:rPr>
          <w:rFonts w:ascii="Arial" w:hAnsi="Arial" w:cs="Arial"/>
        </w:rPr>
        <w:t xml:space="preserve"> Available at: </w:t>
      </w:r>
      <w:hyperlink r:id="rId20" w:history="1">
        <w:r w:rsidRPr="001F54A4">
          <w:rPr>
            <w:rStyle w:val="Hyperlink"/>
            <w:rFonts w:ascii="Arial" w:hAnsi="Arial" w:cs="Arial"/>
          </w:rPr>
          <w:t>http://www.snapcymru.org/help-for-families/aln-reform/</w:t>
        </w:r>
      </w:hyperlink>
      <w:r w:rsidRPr="001F54A4">
        <w:rPr>
          <w:rFonts w:ascii="Arial" w:hAnsi="Arial" w:cs="Arial"/>
        </w:rPr>
        <w:t xml:space="preserve"> (Accessed: </w:t>
      </w:r>
      <w:r>
        <w:rPr>
          <w:rFonts w:ascii="Arial" w:hAnsi="Arial" w:cs="Arial"/>
        </w:rPr>
        <w:t>May 1</w:t>
      </w:r>
      <w:r w:rsidRPr="00CA2229">
        <w:rPr>
          <w:rFonts w:ascii="Arial" w:hAnsi="Arial" w:cs="Arial"/>
          <w:vertAlign w:val="superscript"/>
        </w:rPr>
        <w:t>st</w:t>
      </w:r>
      <w:r>
        <w:rPr>
          <w:rFonts w:ascii="Arial" w:hAnsi="Arial" w:cs="Arial"/>
        </w:rPr>
        <w:t xml:space="preserve"> </w:t>
      </w:r>
      <w:r w:rsidRPr="001F54A4">
        <w:rPr>
          <w:rFonts w:ascii="Arial" w:hAnsi="Arial" w:cs="Arial"/>
        </w:rPr>
        <w:t>2019).</w:t>
      </w:r>
    </w:p>
    <w:p w14:paraId="4346ACA4" w14:textId="0CED211A" w:rsidR="003B7031" w:rsidRDefault="003B7031" w:rsidP="003F0258">
      <w:pPr>
        <w:rPr>
          <w:rFonts w:ascii="Arial" w:hAnsi="Arial" w:cs="Arial"/>
        </w:rPr>
      </w:pPr>
      <w:proofErr w:type="spellStart"/>
      <w:proofErr w:type="gramStart"/>
      <w:r>
        <w:rPr>
          <w:rFonts w:ascii="Arial" w:hAnsi="Arial" w:cs="Arial"/>
        </w:rPr>
        <w:t>Thompson,N</w:t>
      </w:r>
      <w:proofErr w:type="spellEnd"/>
      <w:r>
        <w:rPr>
          <w:rFonts w:ascii="Arial" w:hAnsi="Arial" w:cs="Arial"/>
        </w:rPr>
        <w:t>.</w:t>
      </w:r>
      <w:proofErr w:type="gramEnd"/>
      <w:r>
        <w:rPr>
          <w:rFonts w:ascii="Arial" w:hAnsi="Arial" w:cs="Arial"/>
        </w:rPr>
        <w:t xml:space="preserve"> (2016) </w:t>
      </w:r>
      <w:r w:rsidRPr="00012F29">
        <w:rPr>
          <w:rFonts w:ascii="Arial" w:hAnsi="Arial" w:cs="Arial"/>
          <w:i/>
        </w:rPr>
        <w:t>Anti-Discriminatory Practice: Equality, Diversity and Social Justice.</w:t>
      </w:r>
      <w:r>
        <w:rPr>
          <w:rFonts w:ascii="Arial" w:hAnsi="Arial" w:cs="Arial"/>
        </w:rPr>
        <w:t xml:space="preserve"> 6</w:t>
      </w:r>
      <w:r w:rsidRPr="003B7031">
        <w:rPr>
          <w:rFonts w:ascii="Arial" w:hAnsi="Arial" w:cs="Arial"/>
          <w:vertAlign w:val="superscript"/>
        </w:rPr>
        <w:t>th</w:t>
      </w:r>
      <w:r>
        <w:rPr>
          <w:rFonts w:ascii="Arial" w:hAnsi="Arial" w:cs="Arial"/>
        </w:rPr>
        <w:t xml:space="preserve"> ed</w:t>
      </w:r>
      <w:r w:rsidR="00012F29">
        <w:rPr>
          <w:rFonts w:ascii="Arial" w:hAnsi="Arial" w:cs="Arial"/>
        </w:rPr>
        <w:t>. England: Palgrave.</w:t>
      </w:r>
    </w:p>
    <w:p w14:paraId="3F7857B5" w14:textId="73AA2676" w:rsidR="00121DF7" w:rsidRDefault="00121DF7" w:rsidP="00121DF7">
      <w:pPr>
        <w:spacing w:line="276" w:lineRule="auto"/>
        <w:rPr>
          <w:rFonts w:ascii="Arial" w:hAnsi="Arial" w:cs="Arial"/>
        </w:rPr>
      </w:pPr>
      <w:proofErr w:type="spellStart"/>
      <w:r w:rsidRPr="001F54A4">
        <w:rPr>
          <w:rFonts w:ascii="Arial" w:hAnsi="Arial" w:cs="Arial"/>
        </w:rPr>
        <w:t>Unicef</w:t>
      </w:r>
      <w:proofErr w:type="spellEnd"/>
      <w:r w:rsidRPr="001F54A4">
        <w:rPr>
          <w:rFonts w:ascii="Arial" w:hAnsi="Arial" w:cs="Arial"/>
        </w:rPr>
        <w:t xml:space="preserve">. (2019) </w:t>
      </w:r>
      <w:r w:rsidRPr="001F54A4">
        <w:rPr>
          <w:rFonts w:ascii="Arial" w:hAnsi="Arial" w:cs="Arial"/>
          <w:i/>
        </w:rPr>
        <w:t>A Summary of the UN Convention of the Rights of the Child.</w:t>
      </w:r>
      <w:r w:rsidRPr="001F54A4">
        <w:rPr>
          <w:rFonts w:ascii="Arial" w:hAnsi="Arial" w:cs="Arial"/>
        </w:rPr>
        <w:t xml:space="preserve"> Available at: </w:t>
      </w:r>
      <w:hyperlink r:id="rId21" w:history="1">
        <w:r w:rsidRPr="001F54A4">
          <w:rPr>
            <w:rStyle w:val="Hyperlink"/>
            <w:rFonts w:ascii="Arial" w:hAnsi="Arial" w:cs="Arial"/>
          </w:rPr>
          <w:t>https://downloads.unicef.org.uk/wp-content/uploads/2010/05/UNCRC_summary-1.pdf?_ga=2.193942762.6150238.1556043916-332342588.1547487333</w:t>
        </w:r>
      </w:hyperlink>
      <w:r w:rsidRPr="001F54A4">
        <w:rPr>
          <w:rFonts w:ascii="Arial" w:hAnsi="Arial" w:cs="Arial"/>
        </w:rPr>
        <w:t xml:space="preserve"> (Accessed: April </w:t>
      </w:r>
      <w:r>
        <w:rPr>
          <w:rFonts w:ascii="Arial" w:hAnsi="Arial" w:cs="Arial"/>
        </w:rPr>
        <w:t>6</w:t>
      </w:r>
      <w:r w:rsidRPr="001F54A4">
        <w:rPr>
          <w:rFonts w:ascii="Arial" w:hAnsi="Arial" w:cs="Arial"/>
          <w:vertAlign w:val="superscript"/>
        </w:rPr>
        <w:t>th</w:t>
      </w:r>
      <w:r w:rsidRPr="001F54A4">
        <w:rPr>
          <w:rFonts w:ascii="Arial" w:hAnsi="Arial" w:cs="Arial"/>
        </w:rPr>
        <w:t xml:space="preserve"> 2019).</w:t>
      </w:r>
    </w:p>
    <w:p w14:paraId="61926A09" w14:textId="38E5FE53" w:rsidR="0079245B" w:rsidRPr="001F54A4" w:rsidRDefault="0079245B" w:rsidP="00121DF7">
      <w:pPr>
        <w:spacing w:line="276" w:lineRule="auto"/>
        <w:rPr>
          <w:rFonts w:ascii="Arial" w:hAnsi="Arial" w:cs="Arial"/>
        </w:rPr>
      </w:pPr>
      <w:proofErr w:type="spellStart"/>
      <w:proofErr w:type="gramStart"/>
      <w:r>
        <w:rPr>
          <w:rFonts w:ascii="Arial" w:hAnsi="Arial" w:cs="Arial"/>
        </w:rPr>
        <w:t>Wigham,S</w:t>
      </w:r>
      <w:proofErr w:type="spellEnd"/>
      <w:r>
        <w:rPr>
          <w:rFonts w:ascii="Arial" w:hAnsi="Arial" w:cs="Arial"/>
        </w:rPr>
        <w:t>.</w:t>
      </w:r>
      <w:proofErr w:type="gramEnd"/>
      <w:r>
        <w:rPr>
          <w:rFonts w:ascii="Arial" w:hAnsi="Arial" w:cs="Arial"/>
        </w:rPr>
        <w:t xml:space="preserve"> et al. (2008) ‘Reported Goal Setting and Benefits of Person Centred Planning for People With Intellectual Disabilities’, </w:t>
      </w:r>
      <w:r w:rsidRPr="00D92491">
        <w:rPr>
          <w:rFonts w:ascii="Arial" w:hAnsi="Arial" w:cs="Arial"/>
          <w:i/>
        </w:rPr>
        <w:t>Journal of Intellectual Disabilities.</w:t>
      </w:r>
      <w:r>
        <w:rPr>
          <w:rFonts w:ascii="Arial" w:hAnsi="Arial" w:cs="Arial"/>
        </w:rPr>
        <w:t xml:space="preserve"> </w:t>
      </w:r>
      <w:r w:rsidR="00D92491">
        <w:rPr>
          <w:rFonts w:ascii="Arial" w:hAnsi="Arial" w:cs="Arial"/>
        </w:rPr>
        <w:t>12(2), pp.143-152. Available at:</w:t>
      </w:r>
      <w:hyperlink r:id="rId22" w:history="1">
        <w:r w:rsidR="00D92491" w:rsidRPr="00090AA7">
          <w:rPr>
            <w:rStyle w:val="Hyperlink"/>
            <w:rFonts w:ascii="Arial" w:hAnsi="Arial" w:cs="Arial"/>
          </w:rPr>
          <w:t>https://journals-sagepub-com.ezproxy.uwtsd.ac.uk/doi/pdf/10.1177/1744629508090994</w:t>
        </w:r>
      </w:hyperlink>
      <w:r w:rsidR="00D92491">
        <w:rPr>
          <w:rFonts w:ascii="Arial" w:hAnsi="Arial" w:cs="Arial"/>
        </w:rPr>
        <w:t xml:space="preserve"> (Accessed: May 7</w:t>
      </w:r>
      <w:r w:rsidR="00D92491" w:rsidRPr="00D92491">
        <w:rPr>
          <w:rFonts w:ascii="Arial" w:hAnsi="Arial" w:cs="Arial"/>
          <w:vertAlign w:val="superscript"/>
        </w:rPr>
        <w:t>th</w:t>
      </w:r>
      <w:r w:rsidR="00D92491">
        <w:rPr>
          <w:rFonts w:ascii="Arial" w:hAnsi="Arial" w:cs="Arial"/>
        </w:rPr>
        <w:t xml:space="preserve"> 2019).</w:t>
      </w:r>
    </w:p>
    <w:p w14:paraId="001BA43D" w14:textId="77777777" w:rsidR="00121DF7" w:rsidRPr="00DA7EA7" w:rsidRDefault="00121DF7" w:rsidP="003F0258">
      <w:pPr>
        <w:rPr>
          <w:rFonts w:ascii="Arial" w:hAnsi="Arial" w:cs="Arial"/>
        </w:rPr>
      </w:pPr>
    </w:p>
    <w:p w14:paraId="16917693" w14:textId="77777777" w:rsidR="007D7B86" w:rsidRDefault="007D7B86" w:rsidP="003F0258">
      <w:pPr>
        <w:rPr>
          <w:rFonts w:ascii="Arial" w:hAnsi="Arial" w:cs="Arial"/>
        </w:rPr>
      </w:pPr>
    </w:p>
    <w:p w14:paraId="209ED112" w14:textId="7BE9DA40" w:rsidR="00023BD6" w:rsidRPr="00023BD6" w:rsidRDefault="00023BD6" w:rsidP="003F0258">
      <w:pPr>
        <w:rPr>
          <w:rFonts w:ascii="Arial" w:hAnsi="Arial" w:cs="Arial"/>
        </w:rPr>
      </w:pPr>
      <w:r>
        <w:rPr>
          <w:rFonts w:ascii="Arial" w:hAnsi="Arial" w:cs="Arial"/>
        </w:rPr>
        <w:t xml:space="preserve"> </w:t>
      </w:r>
    </w:p>
    <w:p w14:paraId="493B1353" w14:textId="77777777" w:rsidR="00023BD6" w:rsidRDefault="00023BD6" w:rsidP="00023BD6">
      <w:pPr>
        <w:rPr>
          <w:rFonts w:ascii="Arial" w:hAnsi="Arial" w:cs="Arial"/>
          <w:szCs w:val="24"/>
        </w:rPr>
      </w:pPr>
    </w:p>
    <w:p w14:paraId="002AB85B" w14:textId="77777777" w:rsidR="00023BD6" w:rsidRPr="003F0258" w:rsidRDefault="00023BD6">
      <w:pPr>
        <w:rPr>
          <w:rFonts w:ascii="Arial" w:hAnsi="Arial" w:cs="Arial"/>
          <w:b/>
        </w:rPr>
      </w:pPr>
    </w:p>
    <w:sectPr w:rsidR="00023BD6" w:rsidRPr="003F0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36A82"/>
    <w:multiLevelType w:val="hybridMultilevel"/>
    <w:tmpl w:val="7BB69B48"/>
    <w:lvl w:ilvl="0" w:tplc="83F02DD8">
      <w:start w:val="1"/>
      <w:numFmt w:val="bullet"/>
      <w:lvlText w:val="•"/>
      <w:lvlJc w:val="left"/>
      <w:pPr>
        <w:tabs>
          <w:tab w:val="num" w:pos="720"/>
        </w:tabs>
        <w:ind w:left="720" w:hanging="360"/>
      </w:pPr>
      <w:rPr>
        <w:rFonts w:ascii="Arial" w:hAnsi="Arial" w:hint="default"/>
      </w:rPr>
    </w:lvl>
    <w:lvl w:ilvl="1" w:tplc="1BBECCDC" w:tentative="1">
      <w:start w:val="1"/>
      <w:numFmt w:val="bullet"/>
      <w:lvlText w:val="•"/>
      <w:lvlJc w:val="left"/>
      <w:pPr>
        <w:tabs>
          <w:tab w:val="num" w:pos="1440"/>
        </w:tabs>
        <w:ind w:left="1440" w:hanging="360"/>
      </w:pPr>
      <w:rPr>
        <w:rFonts w:ascii="Arial" w:hAnsi="Arial" w:hint="default"/>
      </w:rPr>
    </w:lvl>
    <w:lvl w:ilvl="2" w:tplc="CD26BD84" w:tentative="1">
      <w:start w:val="1"/>
      <w:numFmt w:val="bullet"/>
      <w:lvlText w:val="•"/>
      <w:lvlJc w:val="left"/>
      <w:pPr>
        <w:tabs>
          <w:tab w:val="num" w:pos="2160"/>
        </w:tabs>
        <w:ind w:left="2160" w:hanging="360"/>
      </w:pPr>
      <w:rPr>
        <w:rFonts w:ascii="Arial" w:hAnsi="Arial" w:hint="default"/>
      </w:rPr>
    </w:lvl>
    <w:lvl w:ilvl="3" w:tplc="277C2808" w:tentative="1">
      <w:start w:val="1"/>
      <w:numFmt w:val="bullet"/>
      <w:lvlText w:val="•"/>
      <w:lvlJc w:val="left"/>
      <w:pPr>
        <w:tabs>
          <w:tab w:val="num" w:pos="2880"/>
        </w:tabs>
        <w:ind w:left="2880" w:hanging="360"/>
      </w:pPr>
      <w:rPr>
        <w:rFonts w:ascii="Arial" w:hAnsi="Arial" w:hint="default"/>
      </w:rPr>
    </w:lvl>
    <w:lvl w:ilvl="4" w:tplc="3280A46C" w:tentative="1">
      <w:start w:val="1"/>
      <w:numFmt w:val="bullet"/>
      <w:lvlText w:val="•"/>
      <w:lvlJc w:val="left"/>
      <w:pPr>
        <w:tabs>
          <w:tab w:val="num" w:pos="3600"/>
        </w:tabs>
        <w:ind w:left="3600" w:hanging="360"/>
      </w:pPr>
      <w:rPr>
        <w:rFonts w:ascii="Arial" w:hAnsi="Arial" w:hint="default"/>
      </w:rPr>
    </w:lvl>
    <w:lvl w:ilvl="5" w:tplc="3ACACBA8" w:tentative="1">
      <w:start w:val="1"/>
      <w:numFmt w:val="bullet"/>
      <w:lvlText w:val="•"/>
      <w:lvlJc w:val="left"/>
      <w:pPr>
        <w:tabs>
          <w:tab w:val="num" w:pos="4320"/>
        </w:tabs>
        <w:ind w:left="4320" w:hanging="360"/>
      </w:pPr>
      <w:rPr>
        <w:rFonts w:ascii="Arial" w:hAnsi="Arial" w:hint="default"/>
      </w:rPr>
    </w:lvl>
    <w:lvl w:ilvl="6" w:tplc="87D0B7D2" w:tentative="1">
      <w:start w:val="1"/>
      <w:numFmt w:val="bullet"/>
      <w:lvlText w:val="•"/>
      <w:lvlJc w:val="left"/>
      <w:pPr>
        <w:tabs>
          <w:tab w:val="num" w:pos="5040"/>
        </w:tabs>
        <w:ind w:left="5040" w:hanging="360"/>
      </w:pPr>
      <w:rPr>
        <w:rFonts w:ascii="Arial" w:hAnsi="Arial" w:hint="default"/>
      </w:rPr>
    </w:lvl>
    <w:lvl w:ilvl="7" w:tplc="906C095A" w:tentative="1">
      <w:start w:val="1"/>
      <w:numFmt w:val="bullet"/>
      <w:lvlText w:val="•"/>
      <w:lvlJc w:val="left"/>
      <w:pPr>
        <w:tabs>
          <w:tab w:val="num" w:pos="5760"/>
        </w:tabs>
        <w:ind w:left="5760" w:hanging="360"/>
      </w:pPr>
      <w:rPr>
        <w:rFonts w:ascii="Arial" w:hAnsi="Arial" w:hint="default"/>
      </w:rPr>
    </w:lvl>
    <w:lvl w:ilvl="8" w:tplc="0E8EB03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F546244"/>
    <w:multiLevelType w:val="hybridMultilevel"/>
    <w:tmpl w:val="270A3228"/>
    <w:lvl w:ilvl="0" w:tplc="A34C09DE">
      <w:start w:val="1"/>
      <w:numFmt w:val="bullet"/>
      <w:lvlText w:val="•"/>
      <w:lvlJc w:val="left"/>
      <w:pPr>
        <w:tabs>
          <w:tab w:val="num" w:pos="720"/>
        </w:tabs>
        <w:ind w:left="720" w:hanging="360"/>
      </w:pPr>
      <w:rPr>
        <w:rFonts w:ascii="Times New Roman" w:hAnsi="Times New Roman" w:hint="default"/>
      </w:rPr>
    </w:lvl>
    <w:lvl w:ilvl="1" w:tplc="CD7E1124" w:tentative="1">
      <w:start w:val="1"/>
      <w:numFmt w:val="bullet"/>
      <w:lvlText w:val="•"/>
      <w:lvlJc w:val="left"/>
      <w:pPr>
        <w:tabs>
          <w:tab w:val="num" w:pos="1440"/>
        </w:tabs>
        <w:ind w:left="1440" w:hanging="360"/>
      </w:pPr>
      <w:rPr>
        <w:rFonts w:ascii="Times New Roman" w:hAnsi="Times New Roman" w:hint="default"/>
      </w:rPr>
    </w:lvl>
    <w:lvl w:ilvl="2" w:tplc="CE0E9F20" w:tentative="1">
      <w:start w:val="1"/>
      <w:numFmt w:val="bullet"/>
      <w:lvlText w:val="•"/>
      <w:lvlJc w:val="left"/>
      <w:pPr>
        <w:tabs>
          <w:tab w:val="num" w:pos="2160"/>
        </w:tabs>
        <w:ind w:left="2160" w:hanging="360"/>
      </w:pPr>
      <w:rPr>
        <w:rFonts w:ascii="Times New Roman" w:hAnsi="Times New Roman" w:hint="default"/>
      </w:rPr>
    </w:lvl>
    <w:lvl w:ilvl="3" w:tplc="14FEC1C8" w:tentative="1">
      <w:start w:val="1"/>
      <w:numFmt w:val="bullet"/>
      <w:lvlText w:val="•"/>
      <w:lvlJc w:val="left"/>
      <w:pPr>
        <w:tabs>
          <w:tab w:val="num" w:pos="2880"/>
        </w:tabs>
        <w:ind w:left="2880" w:hanging="360"/>
      </w:pPr>
      <w:rPr>
        <w:rFonts w:ascii="Times New Roman" w:hAnsi="Times New Roman" w:hint="default"/>
      </w:rPr>
    </w:lvl>
    <w:lvl w:ilvl="4" w:tplc="B4828836" w:tentative="1">
      <w:start w:val="1"/>
      <w:numFmt w:val="bullet"/>
      <w:lvlText w:val="•"/>
      <w:lvlJc w:val="left"/>
      <w:pPr>
        <w:tabs>
          <w:tab w:val="num" w:pos="3600"/>
        </w:tabs>
        <w:ind w:left="3600" w:hanging="360"/>
      </w:pPr>
      <w:rPr>
        <w:rFonts w:ascii="Times New Roman" w:hAnsi="Times New Roman" w:hint="default"/>
      </w:rPr>
    </w:lvl>
    <w:lvl w:ilvl="5" w:tplc="296C96F6" w:tentative="1">
      <w:start w:val="1"/>
      <w:numFmt w:val="bullet"/>
      <w:lvlText w:val="•"/>
      <w:lvlJc w:val="left"/>
      <w:pPr>
        <w:tabs>
          <w:tab w:val="num" w:pos="4320"/>
        </w:tabs>
        <w:ind w:left="4320" w:hanging="360"/>
      </w:pPr>
      <w:rPr>
        <w:rFonts w:ascii="Times New Roman" w:hAnsi="Times New Roman" w:hint="default"/>
      </w:rPr>
    </w:lvl>
    <w:lvl w:ilvl="6" w:tplc="F328E370" w:tentative="1">
      <w:start w:val="1"/>
      <w:numFmt w:val="bullet"/>
      <w:lvlText w:val="•"/>
      <w:lvlJc w:val="left"/>
      <w:pPr>
        <w:tabs>
          <w:tab w:val="num" w:pos="5040"/>
        </w:tabs>
        <w:ind w:left="5040" w:hanging="360"/>
      </w:pPr>
      <w:rPr>
        <w:rFonts w:ascii="Times New Roman" w:hAnsi="Times New Roman" w:hint="default"/>
      </w:rPr>
    </w:lvl>
    <w:lvl w:ilvl="7" w:tplc="ED3E298E" w:tentative="1">
      <w:start w:val="1"/>
      <w:numFmt w:val="bullet"/>
      <w:lvlText w:val="•"/>
      <w:lvlJc w:val="left"/>
      <w:pPr>
        <w:tabs>
          <w:tab w:val="num" w:pos="5760"/>
        </w:tabs>
        <w:ind w:left="5760" w:hanging="360"/>
      </w:pPr>
      <w:rPr>
        <w:rFonts w:ascii="Times New Roman" w:hAnsi="Times New Roman" w:hint="default"/>
      </w:rPr>
    </w:lvl>
    <w:lvl w:ilvl="8" w:tplc="9516DA2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274234E"/>
    <w:multiLevelType w:val="hybridMultilevel"/>
    <w:tmpl w:val="4CB89AF8"/>
    <w:lvl w:ilvl="0" w:tplc="AEC2E9D0">
      <w:start w:val="1"/>
      <w:numFmt w:val="bullet"/>
      <w:lvlText w:val="•"/>
      <w:lvlJc w:val="left"/>
      <w:pPr>
        <w:tabs>
          <w:tab w:val="num" w:pos="720"/>
        </w:tabs>
        <w:ind w:left="720" w:hanging="360"/>
      </w:pPr>
      <w:rPr>
        <w:rFonts w:ascii="Arial" w:hAnsi="Arial" w:hint="default"/>
      </w:rPr>
    </w:lvl>
    <w:lvl w:ilvl="1" w:tplc="953236AE" w:tentative="1">
      <w:start w:val="1"/>
      <w:numFmt w:val="bullet"/>
      <w:lvlText w:val="•"/>
      <w:lvlJc w:val="left"/>
      <w:pPr>
        <w:tabs>
          <w:tab w:val="num" w:pos="1440"/>
        </w:tabs>
        <w:ind w:left="1440" w:hanging="360"/>
      </w:pPr>
      <w:rPr>
        <w:rFonts w:ascii="Arial" w:hAnsi="Arial" w:hint="default"/>
      </w:rPr>
    </w:lvl>
    <w:lvl w:ilvl="2" w:tplc="032E35AC" w:tentative="1">
      <w:start w:val="1"/>
      <w:numFmt w:val="bullet"/>
      <w:lvlText w:val="•"/>
      <w:lvlJc w:val="left"/>
      <w:pPr>
        <w:tabs>
          <w:tab w:val="num" w:pos="2160"/>
        </w:tabs>
        <w:ind w:left="2160" w:hanging="360"/>
      </w:pPr>
      <w:rPr>
        <w:rFonts w:ascii="Arial" w:hAnsi="Arial" w:hint="default"/>
      </w:rPr>
    </w:lvl>
    <w:lvl w:ilvl="3" w:tplc="8C44B220" w:tentative="1">
      <w:start w:val="1"/>
      <w:numFmt w:val="bullet"/>
      <w:lvlText w:val="•"/>
      <w:lvlJc w:val="left"/>
      <w:pPr>
        <w:tabs>
          <w:tab w:val="num" w:pos="2880"/>
        </w:tabs>
        <w:ind w:left="2880" w:hanging="360"/>
      </w:pPr>
      <w:rPr>
        <w:rFonts w:ascii="Arial" w:hAnsi="Arial" w:hint="default"/>
      </w:rPr>
    </w:lvl>
    <w:lvl w:ilvl="4" w:tplc="21145EBC" w:tentative="1">
      <w:start w:val="1"/>
      <w:numFmt w:val="bullet"/>
      <w:lvlText w:val="•"/>
      <w:lvlJc w:val="left"/>
      <w:pPr>
        <w:tabs>
          <w:tab w:val="num" w:pos="3600"/>
        </w:tabs>
        <w:ind w:left="3600" w:hanging="360"/>
      </w:pPr>
      <w:rPr>
        <w:rFonts w:ascii="Arial" w:hAnsi="Arial" w:hint="default"/>
      </w:rPr>
    </w:lvl>
    <w:lvl w:ilvl="5" w:tplc="B3AC4D62" w:tentative="1">
      <w:start w:val="1"/>
      <w:numFmt w:val="bullet"/>
      <w:lvlText w:val="•"/>
      <w:lvlJc w:val="left"/>
      <w:pPr>
        <w:tabs>
          <w:tab w:val="num" w:pos="4320"/>
        </w:tabs>
        <w:ind w:left="4320" w:hanging="360"/>
      </w:pPr>
      <w:rPr>
        <w:rFonts w:ascii="Arial" w:hAnsi="Arial" w:hint="default"/>
      </w:rPr>
    </w:lvl>
    <w:lvl w:ilvl="6" w:tplc="081A4AE0" w:tentative="1">
      <w:start w:val="1"/>
      <w:numFmt w:val="bullet"/>
      <w:lvlText w:val="•"/>
      <w:lvlJc w:val="left"/>
      <w:pPr>
        <w:tabs>
          <w:tab w:val="num" w:pos="5040"/>
        </w:tabs>
        <w:ind w:left="5040" w:hanging="360"/>
      </w:pPr>
      <w:rPr>
        <w:rFonts w:ascii="Arial" w:hAnsi="Arial" w:hint="default"/>
      </w:rPr>
    </w:lvl>
    <w:lvl w:ilvl="7" w:tplc="D6480C54" w:tentative="1">
      <w:start w:val="1"/>
      <w:numFmt w:val="bullet"/>
      <w:lvlText w:val="•"/>
      <w:lvlJc w:val="left"/>
      <w:pPr>
        <w:tabs>
          <w:tab w:val="num" w:pos="5760"/>
        </w:tabs>
        <w:ind w:left="5760" w:hanging="360"/>
      </w:pPr>
      <w:rPr>
        <w:rFonts w:ascii="Arial" w:hAnsi="Arial" w:hint="default"/>
      </w:rPr>
    </w:lvl>
    <w:lvl w:ilvl="8" w:tplc="5A5C07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FAE040C"/>
    <w:multiLevelType w:val="hybridMultilevel"/>
    <w:tmpl w:val="F7807952"/>
    <w:lvl w:ilvl="0" w:tplc="AAEC948A">
      <w:start w:val="1"/>
      <w:numFmt w:val="bullet"/>
      <w:lvlText w:val="•"/>
      <w:lvlJc w:val="left"/>
      <w:pPr>
        <w:tabs>
          <w:tab w:val="num" w:pos="720"/>
        </w:tabs>
        <w:ind w:left="720" w:hanging="360"/>
      </w:pPr>
      <w:rPr>
        <w:rFonts w:ascii="Arial" w:hAnsi="Arial" w:hint="default"/>
      </w:rPr>
    </w:lvl>
    <w:lvl w:ilvl="1" w:tplc="18E8BB30" w:tentative="1">
      <w:start w:val="1"/>
      <w:numFmt w:val="bullet"/>
      <w:lvlText w:val="•"/>
      <w:lvlJc w:val="left"/>
      <w:pPr>
        <w:tabs>
          <w:tab w:val="num" w:pos="1440"/>
        </w:tabs>
        <w:ind w:left="1440" w:hanging="360"/>
      </w:pPr>
      <w:rPr>
        <w:rFonts w:ascii="Arial" w:hAnsi="Arial" w:hint="default"/>
      </w:rPr>
    </w:lvl>
    <w:lvl w:ilvl="2" w:tplc="ABB6F186" w:tentative="1">
      <w:start w:val="1"/>
      <w:numFmt w:val="bullet"/>
      <w:lvlText w:val="•"/>
      <w:lvlJc w:val="left"/>
      <w:pPr>
        <w:tabs>
          <w:tab w:val="num" w:pos="2160"/>
        </w:tabs>
        <w:ind w:left="2160" w:hanging="360"/>
      </w:pPr>
      <w:rPr>
        <w:rFonts w:ascii="Arial" w:hAnsi="Arial" w:hint="default"/>
      </w:rPr>
    </w:lvl>
    <w:lvl w:ilvl="3" w:tplc="54165C1C" w:tentative="1">
      <w:start w:val="1"/>
      <w:numFmt w:val="bullet"/>
      <w:lvlText w:val="•"/>
      <w:lvlJc w:val="left"/>
      <w:pPr>
        <w:tabs>
          <w:tab w:val="num" w:pos="2880"/>
        </w:tabs>
        <w:ind w:left="2880" w:hanging="360"/>
      </w:pPr>
      <w:rPr>
        <w:rFonts w:ascii="Arial" w:hAnsi="Arial" w:hint="default"/>
      </w:rPr>
    </w:lvl>
    <w:lvl w:ilvl="4" w:tplc="16C28C4A" w:tentative="1">
      <w:start w:val="1"/>
      <w:numFmt w:val="bullet"/>
      <w:lvlText w:val="•"/>
      <w:lvlJc w:val="left"/>
      <w:pPr>
        <w:tabs>
          <w:tab w:val="num" w:pos="3600"/>
        </w:tabs>
        <w:ind w:left="3600" w:hanging="360"/>
      </w:pPr>
      <w:rPr>
        <w:rFonts w:ascii="Arial" w:hAnsi="Arial" w:hint="default"/>
      </w:rPr>
    </w:lvl>
    <w:lvl w:ilvl="5" w:tplc="982E9094" w:tentative="1">
      <w:start w:val="1"/>
      <w:numFmt w:val="bullet"/>
      <w:lvlText w:val="•"/>
      <w:lvlJc w:val="left"/>
      <w:pPr>
        <w:tabs>
          <w:tab w:val="num" w:pos="4320"/>
        </w:tabs>
        <w:ind w:left="4320" w:hanging="360"/>
      </w:pPr>
      <w:rPr>
        <w:rFonts w:ascii="Arial" w:hAnsi="Arial" w:hint="default"/>
      </w:rPr>
    </w:lvl>
    <w:lvl w:ilvl="6" w:tplc="277AE644" w:tentative="1">
      <w:start w:val="1"/>
      <w:numFmt w:val="bullet"/>
      <w:lvlText w:val="•"/>
      <w:lvlJc w:val="left"/>
      <w:pPr>
        <w:tabs>
          <w:tab w:val="num" w:pos="5040"/>
        </w:tabs>
        <w:ind w:left="5040" w:hanging="360"/>
      </w:pPr>
      <w:rPr>
        <w:rFonts w:ascii="Arial" w:hAnsi="Arial" w:hint="default"/>
      </w:rPr>
    </w:lvl>
    <w:lvl w:ilvl="7" w:tplc="4874078E" w:tentative="1">
      <w:start w:val="1"/>
      <w:numFmt w:val="bullet"/>
      <w:lvlText w:val="•"/>
      <w:lvlJc w:val="left"/>
      <w:pPr>
        <w:tabs>
          <w:tab w:val="num" w:pos="5760"/>
        </w:tabs>
        <w:ind w:left="5760" w:hanging="360"/>
      </w:pPr>
      <w:rPr>
        <w:rFonts w:ascii="Arial" w:hAnsi="Arial" w:hint="default"/>
      </w:rPr>
    </w:lvl>
    <w:lvl w:ilvl="8" w:tplc="3AB0D64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7C048E"/>
    <w:multiLevelType w:val="hybridMultilevel"/>
    <w:tmpl w:val="3F5AEB9A"/>
    <w:lvl w:ilvl="0" w:tplc="82A0B90A">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727464"/>
    <w:multiLevelType w:val="hybridMultilevel"/>
    <w:tmpl w:val="DCE4BE56"/>
    <w:lvl w:ilvl="0" w:tplc="75AA60AC">
      <w:start w:val="1"/>
      <w:numFmt w:val="bullet"/>
      <w:lvlText w:val="•"/>
      <w:lvlJc w:val="left"/>
      <w:pPr>
        <w:tabs>
          <w:tab w:val="num" w:pos="720"/>
        </w:tabs>
        <w:ind w:left="720" w:hanging="360"/>
      </w:pPr>
      <w:rPr>
        <w:rFonts w:ascii="Arial" w:hAnsi="Arial" w:hint="default"/>
      </w:rPr>
    </w:lvl>
    <w:lvl w:ilvl="1" w:tplc="2A74F886" w:tentative="1">
      <w:start w:val="1"/>
      <w:numFmt w:val="bullet"/>
      <w:lvlText w:val="•"/>
      <w:lvlJc w:val="left"/>
      <w:pPr>
        <w:tabs>
          <w:tab w:val="num" w:pos="1440"/>
        </w:tabs>
        <w:ind w:left="1440" w:hanging="360"/>
      </w:pPr>
      <w:rPr>
        <w:rFonts w:ascii="Arial" w:hAnsi="Arial" w:hint="default"/>
      </w:rPr>
    </w:lvl>
    <w:lvl w:ilvl="2" w:tplc="E424C518" w:tentative="1">
      <w:start w:val="1"/>
      <w:numFmt w:val="bullet"/>
      <w:lvlText w:val="•"/>
      <w:lvlJc w:val="left"/>
      <w:pPr>
        <w:tabs>
          <w:tab w:val="num" w:pos="2160"/>
        </w:tabs>
        <w:ind w:left="2160" w:hanging="360"/>
      </w:pPr>
      <w:rPr>
        <w:rFonts w:ascii="Arial" w:hAnsi="Arial" w:hint="default"/>
      </w:rPr>
    </w:lvl>
    <w:lvl w:ilvl="3" w:tplc="B80ACF8E" w:tentative="1">
      <w:start w:val="1"/>
      <w:numFmt w:val="bullet"/>
      <w:lvlText w:val="•"/>
      <w:lvlJc w:val="left"/>
      <w:pPr>
        <w:tabs>
          <w:tab w:val="num" w:pos="2880"/>
        </w:tabs>
        <w:ind w:left="2880" w:hanging="360"/>
      </w:pPr>
      <w:rPr>
        <w:rFonts w:ascii="Arial" w:hAnsi="Arial" w:hint="default"/>
      </w:rPr>
    </w:lvl>
    <w:lvl w:ilvl="4" w:tplc="32925894" w:tentative="1">
      <w:start w:val="1"/>
      <w:numFmt w:val="bullet"/>
      <w:lvlText w:val="•"/>
      <w:lvlJc w:val="left"/>
      <w:pPr>
        <w:tabs>
          <w:tab w:val="num" w:pos="3600"/>
        </w:tabs>
        <w:ind w:left="3600" w:hanging="360"/>
      </w:pPr>
      <w:rPr>
        <w:rFonts w:ascii="Arial" w:hAnsi="Arial" w:hint="default"/>
      </w:rPr>
    </w:lvl>
    <w:lvl w:ilvl="5" w:tplc="8EC246AE" w:tentative="1">
      <w:start w:val="1"/>
      <w:numFmt w:val="bullet"/>
      <w:lvlText w:val="•"/>
      <w:lvlJc w:val="left"/>
      <w:pPr>
        <w:tabs>
          <w:tab w:val="num" w:pos="4320"/>
        </w:tabs>
        <w:ind w:left="4320" w:hanging="360"/>
      </w:pPr>
      <w:rPr>
        <w:rFonts w:ascii="Arial" w:hAnsi="Arial" w:hint="default"/>
      </w:rPr>
    </w:lvl>
    <w:lvl w:ilvl="6" w:tplc="0E949790" w:tentative="1">
      <w:start w:val="1"/>
      <w:numFmt w:val="bullet"/>
      <w:lvlText w:val="•"/>
      <w:lvlJc w:val="left"/>
      <w:pPr>
        <w:tabs>
          <w:tab w:val="num" w:pos="5040"/>
        </w:tabs>
        <w:ind w:left="5040" w:hanging="360"/>
      </w:pPr>
      <w:rPr>
        <w:rFonts w:ascii="Arial" w:hAnsi="Arial" w:hint="default"/>
      </w:rPr>
    </w:lvl>
    <w:lvl w:ilvl="7" w:tplc="0B3AF4B0" w:tentative="1">
      <w:start w:val="1"/>
      <w:numFmt w:val="bullet"/>
      <w:lvlText w:val="•"/>
      <w:lvlJc w:val="left"/>
      <w:pPr>
        <w:tabs>
          <w:tab w:val="num" w:pos="5760"/>
        </w:tabs>
        <w:ind w:left="5760" w:hanging="360"/>
      </w:pPr>
      <w:rPr>
        <w:rFonts w:ascii="Arial" w:hAnsi="Arial" w:hint="default"/>
      </w:rPr>
    </w:lvl>
    <w:lvl w:ilvl="8" w:tplc="B5F4D85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E6F54DE"/>
    <w:multiLevelType w:val="hybridMultilevel"/>
    <w:tmpl w:val="FB1C1EC0"/>
    <w:lvl w:ilvl="0" w:tplc="17B873DE">
      <w:start w:val="1"/>
      <w:numFmt w:val="bullet"/>
      <w:lvlText w:val="•"/>
      <w:lvlJc w:val="left"/>
      <w:pPr>
        <w:tabs>
          <w:tab w:val="num" w:pos="720"/>
        </w:tabs>
        <w:ind w:left="720" w:hanging="360"/>
      </w:pPr>
      <w:rPr>
        <w:rFonts w:ascii="Arial" w:hAnsi="Arial" w:hint="default"/>
      </w:rPr>
    </w:lvl>
    <w:lvl w:ilvl="1" w:tplc="946218B2" w:tentative="1">
      <w:start w:val="1"/>
      <w:numFmt w:val="bullet"/>
      <w:lvlText w:val="•"/>
      <w:lvlJc w:val="left"/>
      <w:pPr>
        <w:tabs>
          <w:tab w:val="num" w:pos="1440"/>
        </w:tabs>
        <w:ind w:left="1440" w:hanging="360"/>
      </w:pPr>
      <w:rPr>
        <w:rFonts w:ascii="Arial" w:hAnsi="Arial" w:hint="default"/>
      </w:rPr>
    </w:lvl>
    <w:lvl w:ilvl="2" w:tplc="E884948E" w:tentative="1">
      <w:start w:val="1"/>
      <w:numFmt w:val="bullet"/>
      <w:lvlText w:val="•"/>
      <w:lvlJc w:val="left"/>
      <w:pPr>
        <w:tabs>
          <w:tab w:val="num" w:pos="2160"/>
        </w:tabs>
        <w:ind w:left="2160" w:hanging="360"/>
      </w:pPr>
      <w:rPr>
        <w:rFonts w:ascii="Arial" w:hAnsi="Arial" w:hint="default"/>
      </w:rPr>
    </w:lvl>
    <w:lvl w:ilvl="3" w:tplc="A0EE3D8C" w:tentative="1">
      <w:start w:val="1"/>
      <w:numFmt w:val="bullet"/>
      <w:lvlText w:val="•"/>
      <w:lvlJc w:val="left"/>
      <w:pPr>
        <w:tabs>
          <w:tab w:val="num" w:pos="2880"/>
        </w:tabs>
        <w:ind w:left="2880" w:hanging="360"/>
      </w:pPr>
      <w:rPr>
        <w:rFonts w:ascii="Arial" w:hAnsi="Arial" w:hint="default"/>
      </w:rPr>
    </w:lvl>
    <w:lvl w:ilvl="4" w:tplc="8A72BC5A" w:tentative="1">
      <w:start w:val="1"/>
      <w:numFmt w:val="bullet"/>
      <w:lvlText w:val="•"/>
      <w:lvlJc w:val="left"/>
      <w:pPr>
        <w:tabs>
          <w:tab w:val="num" w:pos="3600"/>
        </w:tabs>
        <w:ind w:left="3600" w:hanging="360"/>
      </w:pPr>
      <w:rPr>
        <w:rFonts w:ascii="Arial" w:hAnsi="Arial" w:hint="default"/>
      </w:rPr>
    </w:lvl>
    <w:lvl w:ilvl="5" w:tplc="504C00D6" w:tentative="1">
      <w:start w:val="1"/>
      <w:numFmt w:val="bullet"/>
      <w:lvlText w:val="•"/>
      <w:lvlJc w:val="left"/>
      <w:pPr>
        <w:tabs>
          <w:tab w:val="num" w:pos="4320"/>
        </w:tabs>
        <w:ind w:left="4320" w:hanging="360"/>
      </w:pPr>
      <w:rPr>
        <w:rFonts w:ascii="Arial" w:hAnsi="Arial" w:hint="default"/>
      </w:rPr>
    </w:lvl>
    <w:lvl w:ilvl="6" w:tplc="738E6792" w:tentative="1">
      <w:start w:val="1"/>
      <w:numFmt w:val="bullet"/>
      <w:lvlText w:val="•"/>
      <w:lvlJc w:val="left"/>
      <w:pPr>
        <w:tabs>
          <w:tab w:val="num" w:pos="5040"/>
        </w:tabs>
        <w:ind w:left="5040" w:hanging="360"/>
      </w:pPr>
      <w:rPr>
        <w:rFonts w:ascii="Arial" w:hAnsi="Arial" w:hint="default"/>
      </w:rPr>
    </w:lvl>
    <w:lvl w:ilvl="7" w:tplc="D92856D0" w:tentative="1">
      <w:start w:val="1"/>
      <w:numFmt w:val="bullet"/>
      <w:lvlText w:val="•"/>
      <w:lvlJc w:val="left"/>
      <w:pPr>
        <w:tabs>
          <w:tab w:val="num" w:pos="5760"/>
        </w:tabs>
        <w:ind w:left="5760" w:hanging="360"/>
      </w:pPr>
      <w:rPr>
        <w:rFonts w:ascii="Arial" w:hAnsi="Arial" w:hint="default"/>
      </w:rPr>
    </w:lvl>
    <w:lvl w:ilvl="8" w:tplc="CEE6F2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0873D0F"/>
    <w:multiLevelType w:val="hybridMultilevel"/>
    <w:tmpl w:val="2CFE9AD4"/>
    <w:lvl w:ilvl="0" w:tplc="421A441E">
      <w:start w:val="1"/>
      <w:numFmt w:val="bullet"/>
      <w:lvlText w:val="•"/>
      <w:lvlJc w:val="left"/>
      <w:pPr>
        <w:tabs>
          <w:tab w:val="num" w:pos="720"/>
        </w:tabs>
        <w:ind w:left="720" w:hanging="360"/>
      </w:pPr>
      <w:rPr>
        <w:rFonts w:ascii="Arial" w:hAnsi="Arial" w:hint="default"/>
      </w:rPr>
    </w:lvl>
    <w:lvl w:ilvl="1" w:tplc="B0F886B8" w:tentative="1">
      <w:start w:val="1"/>
      <w:numFmt w:val="bullet"/>
      <w:lvlText w:val="•"/>
      <w:lvlJc w:val="left"/>
      <w:pPr>
        <w:tabs>
          <w:tab w:val="num" w:pos="1440"/>
        </w:tabs>
        <w:ind w:left="1440" w:hanging="360"/>
      </w:pPr>
      <w:rPr>
        <w:rFonts w:ascii="Arial" w:hAnsi="Arial" w:hint="default"/>
      </w:rPr>
    </w:lvl>
    <w:lvl w:ilvl="2" w:tplc="C4FEDB18" w:tentative="1">
      <w:start w:val="1"/>
      <w:numFmt w:val="bullet"/>
      <w:lvlText w:val="•"/>
      <w:lvlJc w:val="left"/>
      <w:pPr>
        <w:tabs>
          <w:tab w:val="num" w:pos="2160"/>
        </w:tabs>
        <w:ind w:left="2160" w:hanging="360"/>
      </w:pPr>
      <w:rPr>
        <w:rFonts w:ascii="Arial" w:hAnsi="Arial" w:hint="default"/>
      </w:rPr>
    </w:lvl>
    <w:lvl w:ilvl="3" w:tplc="AA10A6D8" w:tentative="1">
      <w:start w:val="1"/>
      <w:numFmt w:val="bullet"/>
      <w:lvlText w:val="•"/>
      <w:lvlJc w:val="left"/>
      <w:pPr>
        <w:tabs>
          <w:tab w:val="num" w:pos="2880"/>
        </w:tabs>
        <w:ind w:left="2880" w:hanging="360"/>
      </w:pPr>
      <w:rPr>
        <w:rFonts w:ascii="Arial" w:hAnsi="Arial" w:hint="default"/>
      </w:rPr>
    </w:lvl>
    <w:lvl w:ilvl="4" w:tplc="2E14FE62" w:tentative="1">
      <w:start w:val="1"/>
      <w:numFmt w:val="bullet"/>
      <w:lvlText w:val="•"/>
      <w:lvlJc w:val="left"/>
      <w:pPr>
        <w:tabs>
          <w:tab w:val="num" w:pos="3600"/>
        </w:tabs>
        <w:ind w:left="3600" w:hanging="360"/>
      </w:pPr>
      <w:rPr>
        <w:rFonts w:ascii="Arial" w:hAnsi="Arial" w:hint="default"/>
      </w:rPr>
    </w:lvl>
    <w:lvl w:ilvl="5" w:tplc="A3C8B94C" w:tentative="1">
      <w:start w:val="1"/>
      <w:numFmt w:val="bullet"/>
      <w:lvlText w:val="•"/>
      <w:lvlJc w:val="left"/>
      <w:pPr>
        <w:tabs>
          <w:tab w:val="num" w:pos="4320"/>
        </w:tabs>
        <w:ind w:left="4320" w:hanging="360"/>
      </w:pPr>
      <w:rPr>
        <w:rFonts w:ascii="Arial" w:hAnsi="Arial" w:hint="default"/>
      </w:rPr>
    </w:lvl>
    <w:lvl w:ilvl="6" w:tplc="2012BF76" w:tentative="1">
      <w:start w:val="1"/>
      <w:numFmt w:val="bullet"/>
      <w:lvlText w:val="•"/>
      <w:lvlJc w:val="left"/>
      <w:pPr>
        <w:tabs>
          <w:tab w:val="num" w:pos="5040"/>
        </w:tabs>
        <w:ind w:left="5040" w:hanging="360"/>
      </w:pPr>
      <w:rPr>
        <w:rFonts w:ascii="Arial" w:hAnsi="Arial" w:hint="default"/>
      </w:rPr>
    </w:lvl>
    <w:lvl w:ilvl="7" w:tplc="BA389E40" w:tentative="1">
      <w:start w:val="1"/>
      <w:numFmt w:val="bullet"/>
      <w:lvlText w:val="•"/>
      <w:lvlJc w:val="left"/>
      <w:pPr>
        <w:tabs>
          <w:tab w:val="num" w:pos="5760"/>
        </w:tabs>
        <w:ind w:left="5760" w:hanging="360"/>
      </w:pPr>
      <w:rPr>
        <w:rFonts w:ascii="Arial" w:hAnsi="Arial" w:hint="default"/>
      </w:rPr>
    </w:lvl>
    <w:lvl w:ilvl="8" w:tplc="A44A2D94"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7"/>
  </w:num>
  <w:num w:numId="3">
    <w:abstractNumId w:val="5"/>
  </w:num>
  <w:num w:numId="4">
    <w:abstractNumId w:val="0"/>
  </w:num>
  <w:num w:numId="5">
    <w:abstractNumId w:val="3"/>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258"/>
    <w:rsid w:val="00012F29"/>
    <w:rsid w:val="00023BD6"/>
    <w:rsid w:val="00040CE4"/>
    <w:rsid w:val="0004459C"/>
    <w:rsid w:val="000544D0"/>
    <w:rsid w:val="00055923"/>
    <w:rsid w:val="00072EA4"/>
    <w:rsid w:val="00082FFA"/>
    <w:rsid w:val="00100D97"/>
    <w:rsid w:val="00121DF7"/>
    <w:rsid w:val="001E66B9"/>
    <w:rsid w:val="00212C08"/>
    <w:rsid w:val="00222AF7"/>
    <w:rsid w:val="00257E0F"/>
    <w:rsid w:val="00280CBA"/>
    <w:rsid w:val="002B4F68"/>
    <w:rsid w:val="002E7CD1"/>
    <w:rsid w:val="00337F77"/>
    <w:rsid w:val="0034354B"/>
    <w:rsid w:val="003557AC"/>
    <w:rsid w:val="00375BF1"/>
    <w:rsid w:val="00381E3F"/>
    <w:rsid w:val="003A6954"/>
    <w:rsid w:val="003B7031"/>
    <w:rsid w:val="003D4545"/>
    <w:rsid w:val="003E729A"/>
    <w:rsid w:val="003F0258"/>
    <w:rsid w:val="004479D6"/>
    <w:rsid w:val="00450261"/>
    <w:rsid w:val="004B1E45"/>
    <w:rsid w:val="004C6B0E"/>
    <w:rsid w:val="004D7B79"/>
    <w:rsid w:val="004F7D12"/>
    <w:rsid w:val="00511669"/>
    <w:rsid w:val="00511AD1"/>
    <w:rsid w:val="00511FAD"/>
    <w:rsid w:val="00562B95"/>
    <w:rsid w:val="005672BB"/>
    <w:rsid w:val="00571F4D"/>
    <w:rsid w:val="005A1C2A"/>
    <w:rsid w:val="005C3BED"/>
    <w:rsid w:val="005D2836"/>
    <w:rsid w:val="00616788"/>
    <w:rsid w:val="006373BE"/>
    <w:rsid w:val="00647C31"/>
    <w:rsid w:val="00656846"/>
    <w:rsid w:val="00697C3C"/>
    <w:rsid w:val="006B6E27"/>
    <w:rsid w:val="00701BCD"/>
    <w:rsid w:val="00702E01"/>
    <w:rsid w:val="00741522"/>
    <w:rsid w:val="00765B07"/>
    <w:rsid w:val="007704EE"/>
    <w:rsid w:val="007722B4"/>
    <w:rsid w:val="00774884"/>
    <w:rsid w:val="00774C63"/>
    <w:rsid w:val="0079245B"/>
    <w:rsid w:val="00794993"/>
    <w:rsid w:val="007D7B86"/>
    <w:rsid w:val="00843434"/>
    <w:rsid w:val="00870581"/>
    <w:rsid w:val="00893005"/>
    <w:rsid w:val="008C3928"/>
    <w:rsid w:val="008D185E"/>
    <w:rsid w:val="008E65B4"/>
    <w:rsid w:val="008F3843"/>
    <w:rsid w:val="00913DC4"/>
    <w:rsid w:val="00930A63"/>
    <w:rsid w:val="009416C5"/>
    <w:rsid w:val="00976F05"/>
    <w:rsid w:val="00983F5A"/>
    <w:rsid w:val="00985911"/>
    <w:rsid w:val="009C6D58"/>
    <w:rsid w:val="009F1F0A"/>
    <w:rsid w:val="00A22200"/>
    <w:rsid w:val="00A308BC"/>
    <w:rsid w:val="00AA4879"/>
    <w:rsid w:val="00AC2AAC"/>
    <w:rsid w:val="00AC619F"/>
    <w:rsid w:val="00B443E2"/>
    <w:rsid w:val="00B445F4"/>
    <w:rsid w:val="00BB133D"/>
    <w:rsid w:val="00BB480B"/>
    <w:rsid w:val="00BD71A9"/>
    <w:rsid w:val="00BF1697"/>
    <w:rsid w:val="00C32832"/>
    <w:rsid w:val="00C77872"/>
    <w:rsid w:val="00C77AD3"/>
    <w:rsid w:val="00C954EC"/>
    <w:rsid w:val="00CA2229"/>
    <w:rsid w:val="00CA677D"/>
    <w:rsid w:val="00D14774"/>
    <w:rsid w:val="00D16E0D"/>
    <w:rsid w:val="00D577DF"/>
    <w:rsid w:val="00D915B7"/>
    <w:rsid w:val="00D92491"/>
    <w:rsid w:val="00D96007"/>
    <w:rsid w:val="00D96371"/>
    <w:rsid w:val="00DA7EA7"/>
    <w:rsid w:val="00E86CE7"/>
    <w:rsid w:val="00EF76BC"/>
    <w:rsid w:val="00F01656"/>
    <w:rsid w:val="00F273EE"/>
    <w:rsid w:val="00F30226"/>
    <w:rsid w:val="00F33484"/>
    <w:rsid w:val="00F47F9D"/>
    <w:rsid w:val="00F528AA"/>
    <w:rsid w:val="00F73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5674F"/>
  <w15:chartTrackingRefBased/>
  <w15:docId w15:val="{4170C629-E2E5-4E26-AF3B-94EF74A20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258"/>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3BD6"/>
    <w:pPr>
      <w:ind w:left="720"/>
      <w:contextualSpacing/>
    </w:pPr>
  </w:style>
  <w:style w:type="character" w:styleId="Hyperlink">
    <w:name w:val="Hyperlink"/>
    <w:basedOn w:val="DefaultParagraphFont"/>
    <w:uiPriority w:val="99"/>
    <w:unhideWhenUsed/>
    <w:rsid w:val="00DA7EA7"/>
    <w:rPr>
      <w:color w:val="0563C1" w:themeColor="hyperlink"/>
      <w:u w:val="single"/>
    </w:rPr>
  </w:style>
  <w:style w:type="character" w:styleId="UnresolvedMention">
    <w:name w:val="Unresolved Mention"/>
    <w:basedOn w:val="DefaultParagraphFont"/>
    <w:uiPriority w:val="99"/>
    <w:semiHidden/>
    <w:unhideWhenUsed/>
    <w:rsid w:val="00DA7EA7"/>
    <w:rPr>
      <w:color w:val="605E5C"/>
      <w:shd w:val="clear" w:color="auto" w:fill="E1DFDD"/>
    </w:rPr>
  </w:style>
  <w:style w:type="paragraph" w:styleId="NormalWeb">
    <w:name w:val="Normal (Web)"/>
    <w:basedOn w:val="Normal"/>
    <w:uiPriority w:val="99"/>
    <w:semiHidden/>
    <w:unhideWhenUsed/>
    <w:rsid w:val="003E729A"/>
    <w:pPr>
      <w:spacing w:before="100" w:beforeAutospacing="1" w:after="100" w:afterAutospacing="1"/>
    </w:pPr>
    <w:rPr>
      <w:rFonts w:ascii="Times New Roman" w:hAnsi="Times New Roman"/>
      <w:szCs w:val="24"/>
    </w:rPr>
  </w:style>
  <w:style w:type="character" w:customStyle="1" w:styleId="fn">
    <w:name w:val="fn"/>
    <w:basedOn w:val="DefaultParagraphFont"/>
    <w:rsid w:val="00BB133D"/>
  </w:style>
  <w:style w:type="character" w:customStyle="1" w:styleId="Subtitle1">
    <w:name w:val="Subtitle1"/>
    <w:basedOn w:val="DefaultParagraphFont"/>
    <w:rsid w:val="00BB13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377500">
      <w:bodyDiv w:val="1"/>
      <w:marLeft w:val="0"/>
      <w:marRight w:val="0"/>
      <w:marTop w:val="0"/>
      <w:marBottom w:val="0"/>
      <w:divBdr>
        <w:top w:val="none" w:sz="0" w:space="0" w:color="auto"/>
        <w:left w:val="none" w:sz="0" w:space="0" w:color="auto"/>
        <w:bottom w:val="none" w:sz="0" w:space="0" w:color="auto"/>
        <w:right w:val="none" w:sz="0" w:space="0" w:color="auto"/>
      </w:divBdr>
      <w:divsChild>
        <w:div w:id="545143689">
          <w:marLeft w:val="360"/>
          <w:marRight w:val="0"/>
          <w:marTop w:val="140"/>
          <w:marBottom w:val="0"/>
          <w:divBdr>
            <w:top w:val="none" w:sz="0" w:space="0" w:color="auto"/>
            <w:left w:val="none" w:sz="0" w:space="0" w:color="auto"/>
            <w:bottom w:val="none" w:sz="0" w:space="0" w:color="auto"/>
            <w:right w:val="none" w:sz="0" w:space="0" w:color="auto"/>
          </w:divBdr>
        </w:div>
      </w:divsChild>
    </w:div>
    <w:div w:id="401098616">
      <w:bodyDiv w:val="1"/>
      <w:marLeft w:val="0"/>
      <w:marRight w:val="0"/>
      <w:marTop w:val="0"/>
      <w:marBottom w:val="0"/>
      <w:divBdr>
        <w:top w:val="none" w:sz="0" w:space="0" w:color="auto"/>
        <w:left w:val="none" w:sz="0" w:space="0" w:color="auto"/>
        <w:bottom w:val="none" w:sz="0" w:space="0" w:color="auto"/>
        <w:right w:val="none" w:sz="0" w:space="0" w:color="auto"/>
      </w:divBdr>
      <w:divsChild>
        <w:div w:id="1209563125">
          <w:marLeft w:val="360"/>
          <w:marRight w:val="0"/>
          <w:marTop w:val="140"/>
          <w:marBottom w:val="0"/>
          <w:divBdr>
            <w:top w:val="none" w:sz="0" w:space="0" w:color="auto"/>
            <w:left w:val="none" w:sz="0" w:space="0" w:color="auto"/>
            <w:bottom w:val="none" w:sz="0" w:space="0" w:color="auto"/>
            <w:right w:val="none" w:sz="0" w:space="0" w:color="auto"/>
          </w:divBdr>
        </w:div>
      </w:divsChild>
    </w:div>
    <w:div w:id="532503658">
      <w:bodyDiv w:val="1"/>
      <w:marLeft w:val="0"/>
      <w:marRight w:val="0"/>
      <w:marTop w:val="0"/>
      <w:marBottom w:val="0"/>
      <w:divBdr>
        <w:top w:val="none" w:sz="0" w:space="0" w:color="auto"/>
        <w:left w:val="none" w:sz="0" w:space="0" w:color="auto"/>
        <w:bottom w:val="none" w:sz="0" w:space="0" w:color="auto"/>
        <w:right w:val="none" w:sz="0" w:space="0" w:color="auto"/>
      </w:divBdr>
      <w:divsChild>
        <w:div w:id="1370035052">
          <w:marLeft w:val="360"/>
          <w:marRight w:val="0"/>
          <w:marTop w:val="140"/>
          <w:marBottom w:val="0"/>
          <w:divBdr>
            <w:top w:val="none" w:sz="0" w:space="0" w:color="auto"/>
            <w:left w:val="none" w:sz="0" w:space="0" w:color="auto"/>
            <w:bottom w:val="none" w:sz="0" w:space="0" w:color="auto"/>
            <w:right w:val="none" w:sz="0" w:space="0" w:color="auto"/>
          </w:divBdr>
        </w:div>
      </w:divsChild>
    </w:div>
    <w:div w:id="905916960">
      <w:bodyDiv w:val="1"/>
      <w:marLeft w:val="0"/>
      <w:marRight w:val="0"/>
      <w:marTop w:val="0"/>
      <w:marBottom w:val="0"/>
      <w:divBdr>
        <w:top w:val="none" w:sz="0" w:space="0" w:color="auto"/>
        <w:left w:val="none" w:sz="0" w:space="0" w:color="auto"/>
        <w:bottom w:val="none" w:sz="0" w:space="0" w:color="auto"/>
        <w:right w:val="none" w:sz="0" w:space="0" w:color="auto"/>
      </w:divBdr>
      <w:divsChild>
        <w:div w:id="100270538">
          <w:marLeft w:val="360"/>
          <w:marRight w:val="0"/>
          <w:marTop w:val="140"/>
          <w:marBottom w:val="0"/>
          <w:divBdr>
            <w:top w:val="none" w:sz="0" w:space="0" w:color="auto"/>
            <w:left w:val="none" w:sz="0" w:space="0" w:color="auto"/>
            <w:bottom w:val="none" w:sz="0" w:space="0" w:color="auto"/>
            <w:right w:val="none" w:sz="0" w:space="0" w:color="auto"/>
          </w:divBdr>
        </w:div>
      </w:divsChild>
    </w:div>
    <w:div w:id="921253865">
      <w:bodyDiv w:val="1"/>
      <w:marLeft w:val="0"/>
      <w:marRight w:val="0"/>
      <w:marTop w:val="0"/>
      <w:marBottom w:val="0"/>
      <w:divBdr>
        <w:top w:val="none" w:sz="0" w:space="0" w:color="auto"/>
        <w:left w:val="none" w:sz="0" w:space="0" w:color="auto"/>
        <w:bottom w:val="none" w:sz="0" w:space="0" w:color="auto"/>
        <w:right w:val="none" w:sz="0" w:space="0" w:color="auto"/>
      </w:divBdr>
      <w:divsChild>
        <w:div w:id="1716420238">
          <w:marLeft w:val="360"/>
          <w:marRight w:val="0"/>
          <w:marTop w:val="140"/>
          <w:marBottom w:val="0"/>
          <w:divBdr>
            <w:top w:val="none" w:sz="0" w:space="0" w:color="auto"/>
            <w:left w:val="none" w:sz="0" w:space="0" w:color="auto"/>
            <w:bottom w:val="none" w:sz="0" w:space="0" w:color="auto"/>
            <w:right w:val="none" w:sz="0" w:space="0" w:color="auto"/>
          </w:divBdr>
        </w:div>
        <w:div w:id="1825005906">
          <w:marLeft w:val="360"/>
          <w:marRight w:val="0"/>
          <w:marTop w:val="140"/>
          <w:marBottom w:val="0"/>
          <w:divBdr>
            <w:top w:val="none" w:sz="0" w:space="0" w:color="auto"/>
            <w:left w:val="none" w:sz="0" w:space="0" w:color="auto"/>
            <w:bottom w:val="none" w:sz="0" w:space="0" w:color="auto"/>
            <w:right w:val="none" w:sz="0" w:space="0" w:color="auto"/>
          </w:divBdr>
        </w:div>
      </w:divsChild>
    </w:div>
    <w:div w:id="972952223">
      <w:bodyDiv w:val="1"/>
      <w:marLeft w:val="0"/>
      <w:marRight w:val="0"/>
      <w:marTop w:val="0"/>
      <w:marBottom w:val="0"/>
      <w:divBdr>
        <w:top w:val="none" w:sz="0" w:space="0" w:color="auto"/>
        <w:left w:val="none" w:sz="0" w:space="0" w:color="auto"/>
        <w:bottom w:val="none" w:sz="0" w:space="0" w:color="auto"/>
        <w:right w:val="none" w:sz="0" w:space="0" w:color="auto"/>
      </w:divBdr>
      <w:divsChild>
        <w:div w:id="743256623">
          <w:marLeft w:val="360"/>
          <w:marRight w:val="0"/>
          <w:marTop w:val="140"/>
          <w:marBottom w:val="0"/>
          <w:divBdr>
            <w:top w:val="none" w:sz="0" w:space="0" w:color="auto"/>
            <w:left w:val="none" w:sz="0" w:space="0" w:color="auto"/>
            <w:bottom w:val="none" w:sz="0" w:space="0" w:color="auto"/>
            <w:right w:val="none" w:sz="0" w:space="0" w:color="auto"/>
          </w:divBdr>
        </w:div>
      </w:divsChild>
    </w:div>
    <w:div w:id="1242179622">
      <w:bodyDiv w:val="1"/>
      <w:marLeft w:val="0"/>
      <w:marRight w:val="0"/>
      <w:marTop w:val="0"/>
      <w:marBottom w:val="0"/>
      <w:divBdr>
        <w:top w:val="none" w:sz="0" w:space="0" w:color="auto"/>
        <w:left w:val="none" w:sz="0" w:space="0" w:color="auto"/>
        <w:bottom w:val="none" w:sz="0" w:space="0" w:color="auto"/>
        <w:right w:val="none" w:sz="0" w:space="0" w:color="auto"/>
      </w:divBdr>
      <w:divsChild>
        <w:div w:id="1498115502">
          <w:marLeft w:val="547"/>
          <w:marRight w:val="0"/>
          <w:marTop w:val="0"/>
          <w:marBottom w:val="0"/>
          <w:divBdr>
            <w:top w:val="none" w:sz="0" w:space="0" w:color="auto"/>
            <w:left w:val="none" w:sz="0" w:space="0" w:color="auto"/>
            <w:bottom w:val="none" w:sz="0" w:space="0" w:color="auto"/>
            <w:right w:val="none" w:sz="0" w:space="0" w:color="auto"/>
          </w:divBdr>
        </w:div>
      </w:divsChild>
    </w:div>
    <w:div w:id="1670987520">
      <w:bodyDiv w:val="1"/>
      <w:marLeft w:val="0"/>
      <w:marRight w:val="0"/>
      <w:marTop w:val="0"/>
      <w:marBottom w:val="0"/>
      <w:divBdr>
        <w:top w:val="none" w:sz="0" w:space="0" w:color="auto"/>
        <w:left w:val="none" w:sz="0" w:space="0" w:color="auto"/>
        <w:bottom w:val="none" w:sz="0" w:space="0" w:color="auto"/>
        <w:right w:val="none" w:sz="0" w:space="0" w:color="auto"/>
      </w:divBdr>
    </w:div>
    <w:div w:id="1728450386">
      <w:bodyDiv w:val="1"/>
      <w:marLeft w:val="0"/>
      <w:marRight w:val="0"/>
      <w:marTop w:val="0"/>
      <w:marBottom w:val="0"/>
      <w:divBdr>
        <w:top w:val="none" w:sz="0" w:space="0" w:color="auto"/>
        <w:left w:val="none" w:sz="0" w:space="0" w:color="auto"/>
        <w:bottom w:val="none" w:sz="0" w:space="0" w:color="auto"/>
        <w:right w:val="none" w:sz="0" w:space="0" w:color="auto"/>
      </w:divBdr>
    </w:div>
    <w:div w:id="192348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ymouth.gov.uk/leadprofessionalnationalguidance.pdf" TargetMode="External"/><Relationship Id="rId13" Type="http://schemas.openxmlformats.org/officeDocument/2006/relationships/hyperlink" Target="https://www.jrf.org.uk/sites/default/files/jrf/migrated/files/parenting-poverty.pdf" TargetMode="External"/><Relationship Id="rId18" Type="http://schemas.openxmlformats.org/officeDocument/2006/relationships/hyperlink" Target="http://www.northstarsls.org/sites/default/files/Maps%20vs.%20Path.pdf" TargetMode="External"/><Relationship Id="rId3" Type="http://schemas.openxmlformats.org/officeDocument/2006/relationships/settings" Target="settings.xml"/><Relationship Id="rId21" Type="http://schemas.openxmlformats.org/officeDocument/2006/relationships/hyperlink" Target="https://downloads.unicef.org.uk/wp-content/uploads/2010/05/UNCRC_summary-1.pdf?_ga=2.193942762.6150238.1556043916-332342588.1547487333" TargetMode="External"/><Relationship Id="rId7" Type="http://schemas.openxmlformats.org/officeDocument/2006/relationships/hyperlink" Target="http://s3-eu-west-1.amazonaws.com/static.live.careerswales.net/EN_Sum_AR_2018.pdf" TargetMode="External"/><Relationship Id="rId12" Type="http://schemas.openxmlformats.org/officeDocument/2006/relationships/hyperlink" Target="https://borgenproject.org/link-poverty-education/" TargetMode="External"/><Relationship Id="rId17" Type="http://schemas.openxmlformats.org/officeDocument/2006/relationships/hyperlink" Target="https://dera.ioe.ac.uk/3674/1/Integrated_Working_A_Review_of_the_Evidence_report.pdf" TargetMode="External"/><Relationship Id="rId2" Type="http://schemas.openxmlformats.org/officeDocument/2006/relationships/styles" Target="styles.xml"/><Relationship Id="rId16" Type="http://schemas.openxmlformats.org/officeDocument/2006/relationships/hyperlink" Target="https://newint.org/features/1982/09/01/prejudice/" TargetMode="External"/><Relationship Id="rId20" Type="http://schemas.openxmlformats.org/officeDocument/2006/relationships/hyperlink" Target="http://www.snapcymru.org/help-for-families/aln-reform/" TargetMode="External"/><Relationship Id="rId1" Type="http://schemas.openxmlformats.org/officeDocument/2006/relationships/numbering" Target="numbering.xml"/><Relationship Id="rId6" Type="http://schemas.openxmlformats.org/officeDocument/2006/relationships/hyperlink" Target="http://www.careerswales.com/en/contact-us/about-us/our-services/" TargetMode="External"/><Relationship Id="rId11" Type="http://schemas.openxmlformats.org/officeDocument/2006/relationships/hyperlink" Target="http://helensandersonassociates.co.uk/person-centred-practice/paths/" TargetMode="External"/><Relationship Id="rId24" Type="http://schemas.openxmlformats.org/officeDocument/2006/relationships/theme" Target="theme/theme1.xml"/><Relationship Id="rId5" Type="http://schemas.openxmlformats.org/officeDocument/2006/relationships/hyperlink" Target="http://onlinelibrary.wiley.com/doi/10.1002/car.951/abstract" TargetMode="External"/><Relationship Id="rId15" Type="http://schemas.openxmlformats.org/officeDocument/2006/relationships/hyperlink" Target="https://www.unicef.org/policyanalysis/files/child_poverty_final_draft_4_05.pdf" TargetMode="External"/><Relationship Id="rId23" Type="http://schemas.openxmlformats.org/officeDocument/2006/relationships/fontTable" Target="fontTable.xml"/><Relationship Id="rId10" Type="http://schemas.openxmlformats.org/officeDocument/2006/relationships/hyperlink" Target="http://helensandersonassociates.co.uk/person-centred-practice/maps/" TargetMode="External"/><Relationship Id="rId19" Type="http://schemas.openxmlformats.org/officeDocument/2006/relationships/hyperlink" Target="http://helensanderson.net/2015/12/why-we-need-a-new-co-production-ladder/" TargetMode="External"/><Relationship Id="rId4" Type="http://schemas.openxmlformats.org/officeDocument/2006/relationships/webSettings" Target="webSettings.xml"/><Relationship Id="rId9" Type="http://schemas.openxmlformats.org/officeDocument/2006/relationships/hyperlink" Target="https://www.cypcs.org.uk/policy/child-poverty" TargetMode="External"/><Relationship Id="rId14" Type="http://schemas.openxmlformats.org/officeDocument/2006/relationships/hyperlink" Target="https://www.jrf.org.uk/our-work/what-is-poverty" TargetMode="External"/><Relationship Id="rId22" Type="http://schemas.openxmlformats.org/officeDocument/2006/relationships/hyperlink" Target="https://journals-sagepub-com.ezproxy.uwtsd.ac.uk/doi/pdf/10.1177/17446295080909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10</Pages>
  <Words>4055</Words>
  <Characters>23116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Bradshaw</dc:creator>
  <cp:keywords/>
  <dc:description/>
  <cp:lastModifiedBy>Gemma Bradshaw</cp:lastModifiedBy>
  <cp:revision>5</cp:revision>
  <dcterms:created xsi:type="dcterms:W3CDTF">2019-05-09T21:56:00Z</dcterms:created>
  <dcterms:modified xsi:type="dcterms:W3CDTF">2019-05-10T07:50:00Z</dcterms:modified>
</cp:coreProperties>
</file>