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91BC33" w14:textId="73FF157A" w:rsidR="00500C6B" w:rsidRDefault="00076752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43BFDCCA" wp14:editId="02C3B262">
            <wp:extent cx="2679230" cy="1016000"/>
            <wp:effectExtent l="0" t="0" r="6985" b="0"/>
            <wp:docPr id="1955256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8848" cy="10196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8F5A18" w14:textId="77777777" w:rsidR="0051629B" w:rsidRDefault="0051629B">
      <w:pPr>
        <w:rPr>
          <w:rFonts w:ascii="Arial" w:hAnsi="Arial" w:cs="Arial"/>
          <w:sz w:val="40"/>
          <w:szCs w:val="40"/>
        </w:rPr>
      </w:pPr>
    </w:p>
    <w:p w14:paraId="62C05714" w14:textId="77777777" w:rsidR="00CB4184" w:rsidRDefault="00CB4184" w:rsidP="00A22C25">
      <w:pPr>
        <w:rPr>
          <w:rFonts w:ascii="Arial" w:hAnsi="Arial" w:cs="Arial"/>
          <w:b/>
          <w:bCs/>
          <w:sz w:val="32"/>
          <w:szCs w:val="32"/>
        </w:rPr>
      </w:pPr>
    </w:p>
    <w:p w14:paraId="75FFD127" w14:textId="2202DC0B" w:rsidR="00A22C25" w:rsidRPr="00A22C25" w:rsidRDefault="00A22C25" w:rsidP="00CB4184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22C25">
        <w:rPr>
          <w:rFonts w:ascii="Arial" w:hAnsi="Arial" w:cs="Arial"/>
          <w:b/>
          <w:bCs/>
          <w:sz w:val="32"/>
          <w:szCs w:val="32"/>
        </w:rPr>
        <w:t>Protecting and Supporting Families in Health and Care (BMHP5021)</w:t>
      </w:r>
    </w:p>
    <w:p w14:paraId="5443B0E8" w14:textId="77777777" w:rsidR="0051629B" w:rsidRDefault="0051629B">
      <w:pPr>
        <w:rPr>
          <w:rFonts w:ascii="Arial" w:hAnsi="Arial" w:cs="Arial"/>
          <w:sz w:val="40"/>
          <w:szCs w:val="40"/>
        </w:rPr>
      </w:pPr>
    </w:p>
    <w:p w14:paraId="1C6C4E6E" w14:textId="4D9BCD08" w:rsidR="0051629B" w:rsidRDefault="00175D72" w:rsidP="00D2774D">
      <w:pPr>
        <w:jc w:val="both"/>
        <w:rPr>
          <w:rFonts w:ascii="Arial" w:hAnsi="Arial" w:cs="Arial"/>
          <w:b/>
          <w:bCs/>
          <w:color w:val="000000"/>
          <w:sz w:val="32"/>
          <w:szCs w:val="32"/>
        </w:rPr>
      </w:pPr>
      <w:r w:rsidRPr="00175D72">
        <w:rPr>
          <w:rFonts w:ascii="Arial" w:hAnsi="Arial" w:cs="Arial"/>
          <w:b/>
          <w:bCs/>
          <w:color w:val="000000"/>
          <w:sz w:val="32"/>
          <w:szCs w:val="32"/>
        </w:rPr>
        <w:t>Assessment Component 1 – Group Presentation of Panel discussion</w:t>
      </w:r>
      <w:r w:rsidR="009F0684">
        <w:rPr>
          <w:rFonts w:ascii="Arial" w:hAnsi="Arial" w:cs="Arial"/>
          <w:b/>
          <w:bCs/>
          <w:color w:val="000000"/>
          <w:sz w:val="32"/>
          <w:szCs w:val="32"/>
        </w:rPr>
        <w:t xml:space="preserve"> references.</w:t>
      </w:r>
    </w:p>
    <w:p w14:paraId="6DF4BEF0" w14:textId="77777777" w:rsidR="00175D72" w:rsidRDefault="00175D72">
      <w:pPr>
        <w:rPr>
          <w:rFonts w:ascii="Arial" w:hAnsi="Arial" w:cs="Arial"/>
          <w:sz w:val="40"/>
          <w:szCs w:val="40"/>
        </w:rPr>
      </w:pPr>
    </w:p>
    <w:p w14:paraId="02098D88" w14:textId="4340E6B2" w:rsidR="0051629B" w:rsidRDefault="0051629B" w:rsidP="008F7855">
      <w:pPr>
        <w:spacing w:line="360" w:lineRule="auto"/>
        <w:jc w:val="both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  <w:r w:rsidR="009F0684">
        <w:rPr>
          <w:rStyle w:val="Strong"/>
          <w:rFonts w:ascii="Arial" w:hAnsi="Arial" w:cs="Arial"/>
          <w:color w:val="1D2125"/>
          <w:sz w:val="32"/>
          <w:szCs w:val="32"/>
        </w:rPr>
        <w:t xml:space="preserve"> Paulina Slowik</w:t>
      </w:r>
    </w:p>
    <w:p w14:paraId="43875D64" w14:textId="4C83C925" w:rsidR="0051629B" w:rsidRDefault="0051629B" w:rsidP="008F7855">
      <w:pPr>
        <w:spacing w:line="360" w:lineRule="auto"/>
        <w:jc w:val="both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</w:t>
      </w:r>
      <w:r w:rsidR="009F0684">
        <w:rPr>
          <w:rStyle w:val="Strong"/>
          <w:rFonts w:ascii="Arial" w:hAnsi="Arial" w:cs="Arial"/>
          <w:color w:val="1D2125"/>
          <w:sz w:val="32"/>
          <w:szCs w:val="32"/>
        </w:rPr>
        <w:t xml:space="preserve"> 2332439</w:t>
      </w:r>
    </w:p>
    <w:p w14:paraId="3B16AE02" w14:textId="45C73AC7" w:rsidR="0051629B" w:rsidRDefault="0051629B" w:rsidP="008F7855">
      <w:pPr>
        <w:spacing w:line="360" w:lineRule="auto"/>
        <w:jc w:val="both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</w:t>
      </w:r>
      <w:r w:rsidR="009F0684">
        <w:rPr>
          <w:rStyle w:val="Strong"/>
          <w:rFonts w:ascii="Arial" w:hAnsi="Arial" w:cs="Arial"/>
          <w:color w:val="1D2125"/>
          <w:sz w:val="32"/>
          <w:szCs w:val="32"/>
        </w:rPr>
        <w:t xml:space="preserve"> </w:t>
      </w:r>
      <w:r w:rsidR="001761C0" w:rsidRPr="001761C0">
        <w:rPr>
          <w:rFonts w:ascii="Arial" w:hAnsi="Arial" w:cs="Arial"/>
          <w:b/>
          <w:bCs/>
          <w:color w:val="1D2125"/>
          <w:sz w:val="32"/>
          <w:szCs w:val="32"/>
        </w:rPr>
        <w:t xml:space="preserve">Dr Diola </w:t>
      </w:r>
      <w:proofErr w:type="spellStart"/>
      <w:r w:rsidR="001761C0" w:rsidRPr="001761C0">
        <w:rPr>
          <w:rFonts w:ascii="Arial" w:hAnsi="Arial" w:cs="Arial"/>
          <w:b/>
          <w:bCs/>
          <w:color w:val="1D2125"/>
          <w:sz w:val="32"/>
          <w:szCs w:val="32"/>
        </w:rPr>
        <w:t>Bijlhout</w:t>
      </w:r>
      <w:proofErr w:type="spellEnd"/>
    </w:p>
    <w:p w14:paraId="147F2CE8" w14:textId="2A1022FD" w:rsidR="00E44300" w:rsidRDefault="00500C6B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br w:type="page"/>
      </w:r>
      <w:r w:rsidR="00E44300" w:rsidRPr="00E44300">
        <w:rPr>
          <w:rFonts w:ascii="Arial" w:hAnsi="Arial" w:cs="Arial"/>
          <w:sz w:val="40"/>
          <w:szCs w:val="40"/>
        </w:rPr>
        <w:lastRenderedPageBreak/>
        <w:t>References</w:t>
      </w:r>
      <w:r w:rsidR="00E44300">
        <w:rPr>
          <w:rFonts w:ascii="Arial" w:hAnsi="Arial" w:cs="Arial"/>
          <w:sz w:val="40"/>
          <w:szCs w:val="40"/>
        </w:rPr>
        <w:t>:</w:t>
      </w:r>
    </w:p>
    <w:p w14:paraId="2B6C2EE6" w14:textId="732582A9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Department for Education (2011) </w:t>
      </w:r>
      <w:r w:rsidRPr="005C3072">
        <w:rPr>
          <w:rFonts w:ascii="Arial" w:hAnsi="Arial" w:cs="Arial"/>
          <w:i/>
          <w:iCs/>
        </w:rPr>
        <w:t xml:space="preserve">Munro review of child protection: final report </w:t>
      </w:r>
      <w:r w:rsidR="00431CAF">
        <w:rPr>
          <w:rFonts w:ascii="Arial" w:hAnsi="Arial" w:cs="Arial"/>
          <w:i/>
          <w:iCs/>
        </w:rPr>
        <w:t>-</w:t>
      </w:r>
      <w:r w:rsidRPr="005C3072">
        <w:rPr>
          <w:rFonts w:ascii="Arial" w:hAnsi="Arial" w:cs="Arial"/>
          <w:i/>
          <w:iCs/>
        </w:rPr>
        <w:t xml:space="preserve"> A child-centred system.</w:t>
      </w:r>
      <w:r w:rsidRPr="005C3072">
        <w:rPr>
          <w:rFonts w:ascii="Arial" w:hAnsi="Arial" w:cs="Arial"/>
        </w:rPr>
        <w:t xml:space="preserve"> Available at: https://www.gov.uk/government/publications/munro-review-of-child-protection-final-report-a-child-centred-system (Accessed: </w:t>
      </w:r>
      <w:r w:rsidR="00906E99">
        <w:rPr>
          <w:rFonts w:ascii="Arial" w:hAnsi="Arial" w:cs="Arial"/>
        </w:rPr>
        <w:t>19</w:t>
      </w:r>
      <w:r w:rsidR="00906E99" w:rsidRPr="00766AF3">
        <w:rPr>
          <w:rFonts w:ascii="Arial" w:hAnsi="Arial" w:cs="Arial"/>
          <w:vertAlign w:val="superscript"/>
        </w:rPr>
        <w:t>th</w:t>
      </w:r>
      <w:r w:rsidR="00906E99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704FF209" w14:textId="3381CCC5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Department for Education (2018) </w:t>
      </w:r>
      <w:r w:rsidRPr="005C3072">
        <w:rPr>
          <w:rFonts w:ascii="Arial" w:hAnsi="Arial" w:cs="Arial"/>
          <w:i/>
          <w:iCs/>
        </w:rPr>
        <w:t>Information sharing: advice for practitioners providing safeguarding services to children, young people, parents and carers.</w:t>
      </w:r>
      <w:r w:rsidRPr="005C3072">
        <w:rPr>
          <w:rFonts w:ascii="Arial" w:hAnsi="Arial" w:cs="Arial"/>
        </w:rPr>
        <w:t xml:space="preserve"> Available at: https://www.gov.uk/government/publications/safeguarding-practitioners-information-sharing-advice (Accessed: </w:t>
      </w:r>
      <w:r w:rsidR="00906E99">
        <w:rPr>
          <w:rFonts w:ascii="Arial" w:hAnsi="Arial" w:cs="Arial"/>
        </w:rPr>
        <w:t>19</w:t>
      </w:r>
      <w:r w:rsidR="00906E99" w:rsidRPr="00766AF3">
        <w:rPr>
          <w:rFonts w:ascii="Arial" w:hAnsi="Arial" w:cs="Arial"/>
          <w:vertAlign w:val="superscript"/>
        </w:rPr>
        <w:t>th</w:t>
      </w:r>
      <w:r w:rsidR="00906E99">
        <w:rPr>
          <w:rFonts w:ascii="Arial" w:hAnsi="Arial" w:cs="Arial"/>
        </w:rPr>
        <w:t xml:space="preserve"> November </w:t>
      </w:r>
      <w:r w:rsidR="00C05CF1">
        <w:rPr>
          <w:rFonts w:ascii="Arial" w:hAnsi="Arial" w:cs="Arial"/>
        </w:rPr>
        <w:t>2025</w:t>
      </w:r>
      <w:r w:rsidRPr="005C3072">
        <w:rPr>
          <w:rFonts w:ascii="Arial" w:hAnsi="Arial" w:cs="Arial"/>
        </w:rPr>
        <w:t>).</w:t>
      </w:r>
    </w:p>
    <w:p w14:paraId="46054439" w14:textId="1BA913E6" w:rsid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Department for Education (2018, updated 2023) </w:t>
      </w:r>
      <w:r w:rsidRPr="005C3072">
        <w:rPr>
          <w:rFonts w:ascii="Arial" w:hAnsi="Arial" w:cs="Arial"/>
          <w:i/>
          <w:iCs/>
        </w:rPr>
        <w:t>Working together to safeguard children.</w:t>
      </w:r>
      <w:r w:rsidRPr="005C3072">
        <w:rPr>
          <w:rFonts w:ascii="Arial" w:hAnsi="Arial" w:cs="Arial"/>
        </w:rPr>
        <w:t xml:space="preserve"> Available at:</w:t>
      </w:r>
      <w:r w:rsidRPr="005C3072">
        <w:rPr>
          <w:rFonts w:ascii="Arial" w:hAnsi="Arial" w:cs="Arial"/>
        </w:rPr>
        <w:br/>
        <w:t xml:space="preserve">https://www.gov.uk/government/publications/working-together-to-safeguard-children--2 (Accessed: </w:t>
      </w:r>
      <w:r w:rsidR="00C05CF1">
        <w:rPr>
          <w:rFonts w:ascii="Arial" w:hAnsi="Arial" w:cs="Arial"/>
        </w:rPr>
        <w:t>19</w:t>
      </w:r>
      <w:r w:rsidR="00C05CF1" w:rsidRPr="00766AF3">
        <w:rPr>
          <w:rFonts w:ascii="Arial" w:hAnsi="Arial" w:cs="Arial"/>
          <w:vertAlign w:val="superscript"/>
        </w:rPr>
        <w:t>th</w:t>
      </w:r>
      <w:r w:rsidR="00C05CF1">
        <w:rPr>
          <w:rFonts w:ascii="Arial" w:hAnsi="Arial" w:cs="Arial"/>
        </w:rPr>
        <w:t xml:space="preserve"> Nove</w:t>
      </w:r>
      <w:r w:rsidR="0037232A">
        <w:rPr>
          <w:rFonts w:ascii="Arial" w:hAnsi="Arial" w:cs="Arial"/>
        </w:rPr>
        <w:t>mber 2025</w:t>
      </w:r>
      <w:r w:rsidRPr="005C3072">
        <w:rPr>
          <w:rFonts w:ascii="Arial" w:hAnsi="Arial" w:cs="Arial"/>
        </w:rPr>
        <w:t>).</w:t>
      </w:r>
    </w:p>
    <w:p w14:paraId="2F11DD08" w14:textId="62DB1182" w:rsidR="00DA0FB6" w:rsidRPr="005C3072" w:rsidRDefault="00DA0FB6" w:rsidP="005C3072">
      <w:pPr>
        <w:rPr>
          <w:rFonts w:ascii="Arial" w:hAnsi="Arial" w:cs="Arial"/>
        </w:rPr>
      </w:pPr>
      <w:r w:rsidRPr="00DA0FB6">
        <w:rPr>
          <w:rFonts w:ascii="Arial" w:hAnsi="Arial" w:cs="Arial"/>
        </w:rPr>
        <w:t xml:space="preserve">Derby and Derbyshire Safeguarding Children Partnership (2024) </w:t>
      </w:r>
      <w:r w:rsidRPr="00DA0FB6">
        <w:rPr>
          <w:rFonts w:ascii="Arial" w:hAnsi="Arial" w:cs="Arial"/>
          <w:i/>
          <w:iCs/>
        </w:rPr>
        <w:t>THEO: Local Child Safeguarding Practice Review. DDSCP LCSPR/TDS20/February 2024</w:t>
      </w:r>
      <w:r w:rsidRPr="00DA0FB6">
        <w:rPr>
          <w:rFonts w:ascii="Arial" w:hAnsi="Arial" w:cs="Arial"/>
        </w:rPr>
        <w:t xml:space="preserve">. Available from: https://www.ddscp.org.uk/media/derby-scb/content-assets/documents/serious-case-reviews/ddscp_tds20_lcspr_final(2)_14.03.24.pdf </w:t>
      </w:r>
      <w:r w:rsidR="00121110">
        <w:rPr>
          <w:rFonts w:ascii="Arial" w:hAnsi="Arial" w:cs="Arial"/>
        </w:rPr>
        <w:t>(</w:t>
      </w:r>
      <w:r w:rsidRPr="00DA0FB6">
        <w:rPr>
          <w:rFonts w:ascii="Arial" w:hAnsi="Arial" w:cs="Arial"/>
        </w:rPr>
        <w:t xml:space="preserve">Accessed </w:t>
      </w:r>
      <w:r w:rsidR="00121110">
        <w:rPr>
          <w:rFonts w:ascii="Arial" w:hAnsi="Arial" w:cs="Arial"/>
        </w:rPr>
        <w:t>1</w:t>
      </w:r>
      <w:r w:rsidR="008C05CF">
        <w:rPr>
          <w:rFonts w:ascii="Arial" w:hAnsi="Arial" w:cs="Arial"/>
        </w:rPr>
        <w:t>4</w:t>
      </w:r>
      <w:r w:rsidR="00121110" w:rsidRPr="00121110">
        <w:rPr>
          <w:rFonts w:ascii="Arial" w:hAnsi="Arial" w:cs="Arial"/>
          <w:vertAlign w:val="superscript"/>
        </w:rPr>
        <w:t>th</w:t>
      </w:r>
      <w:r w:rsidRPr="00DA0FB6">
        <w:rPr>
          <w:rFonts w:ascii="Arial" w:hAnsi="Arial" w:cs="Arial"/>
        </w:rPr>
        <w:t xml:space="preserve"> November 2025</w:t>
      </w:r>
      <w:r w:rsidR="00121110">
        <w:rPr>
          <w:rFonts w:ascii="Arial" w:hAnsi="Arial" w:cs="Arial"/>
        </w:rPr>
        <w:t>)</w:t>
      </w:r>
      <w:r w:rsidRPr="00DA0FB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3170969" w14:textId="5A9B2F1A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HM Government (1989) </w:t>
      </w:r>
      <w:r w:rsidRPr="005C3072">
        <w:rPr>
          <w:rFonts w:ascii="Arial" w:hAnsi="Arial" w:cs="Arial"/>
          <w:i/>
          <w:iCs/>
        </w:rPr>
        <w:t>Children Act 1989.</w:t>
      </w:r>
      <w:r w:rsidRPr="005C3072">
        <w:rPr>
          <w:rFonts w:ascii="Arial" w:hAnsi="Arial" w:cs="Arial"/>
        </w:rPr>
        <w:t xml:space="preserve"> Available at: https://www.legislation.gov.uk/ukpga/1989/41 (Accessed: </w:t>
      </w:r>
      <w:r w:rsidR="0037232A">
        <w:rPr>
          <w:rFonts w:ascii="Arial" w:hAnsi="Arial" w:cs="Arial"/>
        </w:rPr>
        <w:t>20</w:t>
      </w:r>
      <w:r w:rsidR="0037232A" w:rsidRPr="00766AF3">
        <w:rPr>
          <w:rFonts w:ascii="Arial" w:hAnsi="Arial" w:cs="Arial"/>
          <w:vertAlign w:val="superscript"/>
        </w:rPr>
        <w:t>th</w:t>
      </w:r>
      <w:r w:rsidR="0037232A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35D0DEA8" w14:textId="324E94FD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HM Government (2004) </w:t>
      </w:r>
      <w:r w:rsidRPr="005C3072">
        <w:rPr>
          <w:rFonts w:ascii="Arial" w:hAnsi="Arial" w:cs="Arial"/>
          <w:i/>
          <w:iCs/>
        </w:rPr>
        <w:t>Children Act 2004.</w:t>
      </w:r>
      <w:r w:rsidRPr="005C3072">
        <w:rPr>
          <w:rFonts w:ascii="Arial" w:hAnsi="Arial" w:cs="Arial"/>
        </w:rPr>
        <w:t xml:space="preserve"> Available at: https://www.legislation.gov.uk/ukpga/2004/31 (Accessed:</w:t>
      </w:r>
      <w:r w:rsidR="00063390">
        <w:rPr>
          <w:rFonts w:ascii="Arial" w:hAnsi="Arial" w:cs="Arial"/>
        </w:rPr>
        <w:t xml:space="preserve"> 20</w:t>
      </w:r>
      <w:r w:rsidR="00766AF3" w:rsidRPr="00766AF3">
        <w:rPr>
          <w:rFonts w:ascii="Arial" w:hAnsi="Arial" w:cs="Arial"/>
          <w:vertAlign w:val="superscript"/>
        </w:rPr>
        <w:t>th</w:t>
      </w:r>
      <w:r w:rsidR="00063390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28FAA0E2" w14:textId="725E397B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HM Government (2018) </w:t>
      </w:r>
      <w:r w:rsidRPr="005C3072">
        <w:rPr>
          <w:rFonts w:ascii="Arial" w:hAnsi="Arial" w:cs="Arial"/>
          <w:i/>
          <w:iCs/>
        </w:rPr>
        <w:t>Data Protection Act 2018.</w:t>
      </w:r>
      <w:r w:rsidRPr="005C3072">
        <w:rPr>
          <w:rFonts w:ascii="Arial" w:hAnsi="Arial" w:cs="Arial"/>
        </w:rPr>
        <w:t xml:space="preserve"> Available at: https://www.legislation.gov.uk/ukpga/2018/12 (Accessed: </w:t>
      </w:r>
      <w:r w:rsidR="00063390">
        <w:rPr>
          <w:rFonts w:ascii="Arial" w:hAnsi="Arial" w:cs="Arial"/>
        </w:rPr>
        <w:t>20</w:t>
      </w:r>
      <w:r w:rsidR="00766AF3" w:rsidRPr="00766AF3">
        <w:rPr>
          <w:rFonts w:ascii="Arial" w:hAnsi="Arial" w:cs="Arial"/>
          <w:vertAlign w:val="superscript"/>
        </w:rPr>
        <w:t>th</w:t>
      </w:r>
      <w:r w:rsidR="00766AF3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31FACD60" w14:textId="7F011B0B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HM Government (2021) </w:t>
      </w:r>
      <w:r w:rsidRPr="005C3072">
        <w:rPr>
          <w:rFonts w:ascii="Arial" w:hAnsi="Arial" w:cs="Arial"/>
          <w:i/>
          <w:iCs/>
        </w:rPr>
        <w:t>Domestic Abuse Act 2021.</w:t>
      </w:r>
      <w:r w:rsidRPr="005C3072">
        <w:rPr>
          <w:rFonts w:ascii="Arial" w:hAnsi="Arial" w:cs="Arial"/>
        </w:rPr>
        <w:t xml:space="preserve"> Available at: https://www.legislation.gov.uk/ukpga/2021/17 (Accessed:</w:t>
      </w:r>
      <w:r w:rsidR="00766AF3">
        <w:rPr>
          <w:rFonts w:ascii="Arial" w:hAnsi="Arial" w:cs="Arial"/>
        </w:rPr>
        <w:t xml:space="preserve"> 20</w:t>
      </w:r>
      <w:r w:rsidR="00766AF3" w:rsidRPr="00766AF3">
        <w:rPr>
          <w:rFonts w:ascii="Arial" w:hAnsi="Arial" w:cs="Arial"/>
          <w:vertAlign w:val="superscript"/>
        </w:rPr>
        <w:t>th</w:t>
      </w:r>
      <w:r w:rsidR="00766AF3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7DA5BC74" w14:textId="6C4CD5E2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Information Commissioner’s Office (ICO) (2018) </w:t>
      </w:r>
      <w:r w:rsidRPr="005C3072">
        <w:rPr>
          <w:rFonts w:ascii="Arial" w:hAnsi="Arial" w:cs="Arial"/>
          <w:i/>
          <w:iCs/>
        </w:rPr>
        <w:t>Guide to the General Data Protection Regulation (GDPR).</w:t>
      </w:r>
      <w:r w:rsidRPr="005C3072">
        <w:rPr>
          <w:rFonts w:ascii="Arial" w:hAnsi="Arial" w:cs="Arial"/>
        </w:rPr>
        <w:t xml:space="preserve"> Available at:</w:t>
      </w:r>
      <w:r w:rsidRPr="005C3072">
        <w:rPr>
          <w:rFonts w:ascii="Arial" w:hAnsi="Arial" w:cs="Arial"/>
        </w:rPr>
        <w:br/>
        <w:t xml:space="preserve">https://ico.org.uk/for-organisations/guide-to-data-protection/guide-to-the-general-data-protection-regulation-gdpr/ (Accessed: </w:t>
      </w:r>
      <w:r w:rsidR="00766AF3">
        <w:rPr>
          <w:rFonts w:ascii="Arial" w:hAnsi="Arial" w:cs="Arial"/>
        </w:rPr>
        <w:t>22</w:t>
      </w:r>
      <w:r w:rsidR="004244FD" w:rsidRPr="004244FD">
        <w:rPr>
          <w:rFonts w:ascii="Arial" w:hAnsi="Arial" w:cs="Arial"/>
          <w:vertAlign w:val="superscript"/>
        </w:rPr>
        <w:t>nd</w:t>
      </w:r>
      <w:r w:rsidR="004244FD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5A3BB383" w14:textId="4A8D0F34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National Institute for Health and Care Excellence (NICE) (2017) </w:t>
      </w:r>
      <w:r w:rsidRPr="005C3072">
        <w:rPr>
          <w:rFonts w:ascii="Arial" w:hAnsi="Arial" w:cs="Arial"/>
          <w:i/>
          <w:iCs/>
        </w:rPr>
        <w:t>Child maltreatment: when to suspect maltreatment in under 18s (NG76).</w:t>
      </w:r>
      <w:r w:rsidRPr="005C3072">
        <w:rPr>
          <w:rFonts w:ascii="Arial" w:hAnsi="Arial" w:cs="Arial"/>
        </w:rPr>
        <w:t xml:space="preserve"> Available at: https://www.nice.org.uk/guidance/ng76 (Accessed: </w:t>
      </w:r>
      <w:r w:rsidR="004244FD">
        <w:rPr>
          <w:rFonts w:ascii="Arial" w:hAnsi="Arial" w:cs="Arial"/>
        </w:rPr>
        <w:t>22</w:t>
      </w:r>
      <w:r w:rsidR="004244FD" w:rsidRPr="004244FD">
        <w:rPr>
          <w:rFonts w:ascii="Arial" w:hAnsi="Arial" w:cs="Arial"/>
          <w:vertAlign w:val="superscript"/>
        </w:rPr>
        <w:t>nd</w:t>
      </w:r>
      <w:r w:rsidR="004244FD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3F628EB8" w14:textId="1AC29C9A" w:rsidR="005C3072" w:rsidRPr="005C3072" w:rsidRDefault="005C3072" w:rsidP="005C3072">
      <w:pPr>
        <w:rPr>
          <w:rFonts w:ascii="Arial" w:hAnsi="Arial" w:cs="Arial"/>
        </w:rPr>
      </w:pPr>
      <w:r w:rsidRPr="005C3072">
        <w:rPr>
          <w:rFonts w:ascii="Arial" w:hAnsi="Arial" w:cs="Arial"/>
        </w:rPr>
        <w:t xml:space="preserve">NHS England (2015) </w:t>
      </w:r>
      <w:r w:rsidRPr="005C3072">
        <w:rPr>
          <w:rFonts w:ascii="Arial" w:hAnsi="Arial" w:cs="Arial"/>
          <w:i/>
          <w:iCs/>
        </w:rPr>
        <w:t>Care Programme Approach (CPA): guidance for mental health services.</w:t>
      </w:r>
      <w:r w:rsidRPr="005C3072">
        <w:rPr>
          <w:rFonts w:ascii="Arial" w:hAnsi="Arial" w:cs="Arial"/>
        </w:rPr>
        <w:t xml:space="preserve"> Available at: https://www.england.nhs.uk/mental-health/adults/care-programme-approach/ (Accessed: </w:t>
      </w:r>
      <w:r w:rsidR="004244FD">
        <w:rPr>
          <w:rFonts w:ascii="Arial" w:hAnsi="Arial" w:cs="Arial"/>
        </w:rPr>
        <w:t>23</w:t>
      </w:r>
      <w:r w:rsidR="0038476F" w:rsidRPr="0038476F">
        <w:rPr>
          <w:rFonts w:ascii="Arial" w:hAnsi="Arial" w:cs="Arial"/>
          <w:vertAlign w:val="superscript"/>
        </w:rPr>
        <w:t>rd</w:t>
      </w:r>
      <w:r w:rsidR="0038476F">
        <w:rPr>
          <w:rFonts w:ascii="Arial" w:hAnsi="Arial" w:cs="Arial"/>
        </w:rPr>
        <w:t xml:space="preserve"> November 2025</w:t>
      </w:r>
      <w:r w:rsidRPr="005C3072">
        <w:rPr>
          <w:rFonts w:ascii="Arial" w:hAnsi="Arial" w:cs="Arial"/>
        </w:rPr>
        <w:t>).</w:t>
      </w:r>
    </w:p>
    <w:p w14:paraId="4309F26C" w14:textId="06D1F34B" w:rsidR="005C3072" w:rsidRPr="005C3072" w:rsidRDefault="005C3072" w:rsidP="005C3072">
      <w:pPr>
        <w:rPr>
          <w:rFonts w:ascii="Arial" w:hAnsi="Arial" w:cs="Arial"/>
          <w:sz w:val="40"/>
          <w:szCs w:val="40"/>
        </w:rPr>
      </w:pPr>
    </w:p>
    <w:p w14:paraId="14F9474B" w14:textId="77777777" w:rsidR="00E44300" w:rsidRPr="00E44300" w:rsidRDefault="00E44300">
      <w:pPr>
        <w:rPr>
          <w:rFonts w:ascii="Arial" w:hAnsi="Arial" w:cs="Arial"/>
          <w:sz w:val="40"/>
          <w:szCs w:val="40"/>
        </w:rPr>
      </w:pPr>
    </w:p>
    <w:sectPr w:rsidR="00E44300" w:rsidRPr="00E443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4300"/>
    <w:rsid w:val="00063390"/>
    <w:rsid w:val="00076752"/>
    <w:rsid w:val="00121110"/>
    <w:rsid w:val="0017555D"/>
    <w:rsid w:val="00175D72"/>
    <w:rsid w:val="001761C0"/>
    <w:rsid w:val="00357DB1"/>
    <w:rsid w:val="0037232A"/>
    <w:rsid w:val="0038476F"/>
    <w:rsid w:val="004244FD"/>
    <w:rsid w:val="00431CAF"/>
    <w:rsid w:val="00500C6B"/>
    <w:rsid w:val="0051629B"/>
    <w:rsid w:val="005C3072"/>
    <w:rsid w:val="006569EF"/>
    <w:rsid w:val="006D27EB"/>
    <w:rsid w:val="00766AF3"/>
    <w:rsid w:val="00780F7D"/>
    <w:rsid w:val="008338A0"/>
    <w:rsid w:val="008531D9"/>
    <w:rsid w:val="008C05CF"/>
    <w:rsid w:val="008F7855"/>
    <w:rsid w:val="00906E99"/>
    <w:rsid w:val="009F0684"/>
    <w:rsid w:val="00A22C25"/>
    <w:rsid w:val="00A62643"/>
    <w:rsid w:val="00B0753A"/>
    <w:rsid w:val="00B62126"/>
    <w:rsid w:val="00C05CF1"/>
    <w:rsid w:val="00CB4184"/>
    <w:rsid w:val="00CE400E"/>
    <w:rsid w:val="00D2774D"/>
    <w:rsid w:val="00DA0FB6"/>
    <w:rsid w:val="00E44300"/>
    <w:rsid w:val="00F62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63F88"/>
  <w15:chartTrackingRefBased/>
  <w15:docId w15:val="{E8DB4637-80B5-4036-BA1D-2F10844D7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43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443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443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443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443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443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443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443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443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43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443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443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443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443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443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443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443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443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443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43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443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443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443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443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443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443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443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443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4430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C30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3072"/>
    <w:rPr>
      <w:color w:val="605E5C"/>
      <w:shd w:val="clear" w:color="auto" w:fill="E1DFDD"/>
    </w:rPr>
  </w:style>
  <w:style w:type="character" w:styleId="Strong">
    <w:name w:val="Strong"/>
    <w:uiPriority w:val="22"/>
    <w:qFormat/>
    <w:rsid w:val="0051629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4F9AC8A53AC34BAF7C2C36A66B8887" ma:contentTypeVersion="6" ma:contentTypeDescription="Create a new document." ma:contentTypeScope="" ma:versionID="432d79633c8090cfda69ecabf7d7197d">
  <xsd:schema xmlns:xsd="http://www.w3.org/2001/XMLSchema" xmlns:xs="http://www.w3.org/2001/XMLSchema" xmlns:p="http://schemas.microsoft.com/office/2006/metadata/properties" xmlns:ns3="9c9529bf-c7ef-4b08-96bb-bac4f53910d7" targetNamespace="http://schemas.microsoft.com/office/2006/metadata/properties" ma:root="true" ma:fieldsID="15005f41b5ae3183ce09b6b645cfd643" ns3:_="">
    <xsd:import namespace="9c9529bf-c7ef-4b08-96bb-bac4f53910d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9529bf-c7ef-4b08-96bb-bac4f53910d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c9529bf-c7ef-4b08-96bb-bac4f53910d7" xsi:nil="true"/>
  </documentManagement>
</p:properties>
</file>

<file path=customXml/itemProps1.xml><?xml version="1.0" encoding="utf-8"?>
<ds:datastoreItem xmlns:ds="http://schemas.openxmlformats.org/officeDocument/2006/customXml" ds:itemID="{BF495B7A-B7B6-4856-83E7-3C0C486194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9529bf-c7ef-4b08-96bb-bac4f53910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D048858-3163-4CE6-A63E-F8DF44514C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457888-8ECF-4C68-BE1A-AEF751B4D67E}">
  <ds:schemaRefs>
    <ds:schemaRef ds:uri="http://schemas.microsoft.com/office/2006/metadata/properties"/>
    <ds:schemaRef ds:uri="http://schemas.microsoft.com/office/infopath/2007/PartnerControls"/>
    <ds:schemaRef ds:uri="9c9529bf-c7ef-4b08-96bb-bac4f53910d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2262</TotalTime>
  <Pages>3</Pages>
  <Words>384</Words>
  <Characters>2190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Paulina Magdalena Slowik (2332439)</dc:creator>
  <cp:keywords/>
  <dc:description/>
  <cp:lastModifiedBy>Paulina Magdalena Slowik (2332439)</cp:lastModifiedBy>
  <cp:revision>42</cp:revision>
  <dcterms:created xsi:type="dcterms:W3CDTF">2025-11-25T22:01:00Z</dcterms:created>
  <dcterms:modified xsi:type="dcterms:W3CDTF">2025-11-28T10:54:00Z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0x010100174F9AC8A53AC34BAF7C2C36A66B8887</vt:lpwstr>
  </property>
</Properties>
</file>