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3F416D" w14:textId="77777777" w:rsidR="001E78F7" w:rsidRDefault="001E78F7" w:rsidP="001E78F7">
      <w:pPr>
        <w:jc w:val="center"/>
        <w:rPr>
          <w:rFonts w:ascii="Times New Roman" w:hAnsi="Times New Roman" w:cs="Times New Roman"/>
          <w:b/>
          <w:sz w:val="30"/>
        </w:rPr>
      </w:pPr>
      <w:r>
        <w:rPr>
          <w:rFonts w:ascii="Times New Roman" w:hAnsi="Times New Roman" w:cs="Times New Roman"/>
          <w:b/>
          <w:sz w:val="30"/>
          <w:szCs w:val="24"/>
        </w:rPr>
        <w:t xml:space="preserve">ASSIGNMENT </w:t>
      </w:r>
    </w:p>
    <w:p w14:paraId="57BDB655" w14:textId="77777777" w:rsidR="001E78F7" w:rsidRDefault="001E78F7" w:rsidP="001E78F7">
      <w:pPr>
        <w:jc w:val="center"/>
        <w:rPr>
          <w:rFonts w:ascii="Times New Roman" w:hAnsi="Times New Roman" w:cs="Times New Roman"/>
          <w:b/>
          <w:sz w:val="30"/>
        </w:rPr>
      </w:pPr>
    </w:p>
    <w:p w14:paraId="2408BC83" w14:textId="77777777" w:rsidR="001E78F7" w:rsidRDefault="001E78F7" w:rsidP="001E78F7">
      <w:pPr>
        <w:jc w:val="center"/>
        <w:rPr>
          <w:rFonts w:ascii="Times New Roman" w:hAnsi="Times New Roman" w:cs="Times New Roman"/>
          <w:b/>
          <w:sz w:val="30"/>
        </w:rPr>
      </w:pPr>
      <w:r>
        <w:rPr>
          <w:rFonts w:ascii="Times New Roman" w:hAnsi="Times New Roman" w:cs="Times New Roman"/>
          <w:b/>
          <w:sz w:val="30"/>
          <w:szCs w:val="24"/>
        </w:rPr>
        <w:t>ON</w:t>
      </w:r>
    </w:p>
    <w:p w14:paraId="7E34BB10" w14:textId="77777777" w:rsidR="001E78F7" w:rsidRDefault="001E78F7" w:rsidP="001E78F7">
      <w:pPr>
        <w:jc w:val="center"/>
        <w:rPr>
          <w:rFonts w:ascii="Times New Roman" w:hAnsi="Times New Roman" w:cs="Times New Roman"/>
          <w:b/>
          <w:sz w:val="30"/>
        </w:rPr>
      </w:pPr>
    </w:p>
    <w:p w14:paraId="47F94DF9" w14:textId="77777777" w:rsidR="001E78F7" w:rsidRDefault="001E78F7" w:rsidP="001E78F7">
      <w:pPr>
        <w:contextualSpacing/>
        <w:jc w:val="center"/>
        <w:rPr>
          <w:rFonts w:ascii="Times New Roman" w:hAnsi="Times New Roman" w:cs="Times New Roman"/>
          <w:b/>
          <w:sz w:val="32"/>
        </w:rPr>
      </w:pPr>
      <w:r>
        <w:rPr>
          <w:rFonts w:ascii="Times New Roman" w:hAnsi="Times New Roman" w:cs="Times New Roman"/>
          <w:b/>
          <w:sz w:val="32"/>
          <w:szCs w:val="24"/>
        </w:rPr>
        <w:t>DATA</w:t>
      </w:r>
      <w:r>
        <w:rPr>
          <w:rFonts w:ascii="Times New Roman" w:hAnsi="Times New Roman" w:cs="Times New Roman" w:hint="eastAsia"/>
          <w:b/>
          <w:sz w:val="32"/>
          <w:szCs w:val="24"/>
        </w:rPr>
        <w:t xml:space="preserve"> Security,</w:t>
      </w:r>
      <w:r>
        <w:rPr>
          <w:rFonts w:ascii="Times New Roman" w:hAnsi="Times New Roman" w:cs="Times New Roman"/>
          <w:b/>
          <w:sz w:val="32"/>
        </w:rPr>
        <w:t xml:space="preserve"> </w:t>
      </w:r>
      <w:r>
        <w:rPr>
          <w:rFonts w:ascii="Times New Roman" w:hAnsi="Times New Roman" w:cs="Times New Roman" w:hint="eastAsia"/>
          <w:b/>
          <w:sz w:val="32"/>
          <w:szCs w:val="24"/>
        </w:rPr>
        <w:t>Governance and Compliance</w:t>
      </w:r>
    </w:p>
    <w:p w14:paraId="4231185B" w14:textId="77777777" w:rsidR="001E78F7" w:rsidRDefault="001E78F7" w:rsidP="001E78F7">
      <w:pPr>
        <w:contextualSpacing/>
        <w:jc w:val="center"/>
        <w:rPr>
          <w:rFonts w:ascii="Times New Roman" w:hAnsi="Times New Roman" w:cs="Times New Roman"/>
          <w:b/>
          <w:sz w:val="32"/>
        </w:rPr>
      </w:pPr>
      <w:r>
        <w:rPr>
          <w:rFonts w:ascii="Times New Roman" w:hAnsi="Times New Roman" w:cs="Times New Roman"/>
          <w:b/>
          <w:sz w:val="32"/>
          <w:szCs w:val="24"/>
        </w:rPr>
        <w:t>ACCA70</w:t>
      </w:r>
      <w:r>
        <w:rPr>
          <w:rFonts w:ascii="Times New Roman" w:hAnsi="Times New Roman" w:cs="Times New Roman" w:hint="eastAsia"/>
          <w:b/>
          <w:sz w:val="32"/>
          <w:szCs w:val="24"/>
        </w:rPr>
        <w:t>28</w:t>
      </w:r>
    </w:p>
    <w:p w14:paraId="70803F29" w14:textId="77777777" w:rsidR="001E78F7" w:rsidRDefault="001E78F7" w:rsidP="001E78F7">
      <w:pPr>
        <w:jc w:val="center"/>
        <w:rPr>
          <w:rFonts w:ascii="Times New Roman" w:hAnsi="Times New Roman" w:cs="Times New Roman"/>
          <w:b/>
          <w:sz w:val="30"/>
        </w:rPr>
      </w:pPr>
    </w:p>
    <w:p w14:paraId="0303FB83" w14:textId="77777777" w:rsidR="001E78F7" w:rsidRDefault="001E78F7" w:rsidP="001E78F7">
      <w:pPr>
        <w:jc w:val="center"/>
        <w:rPr>
          <w:rFonts w:ascii="Times New Roman" w:hAnsi="Times New Roman" w:cs="Times New Roman"/>
          <w:b/>
          <w:sz w:val="30"/>
        </w:rPr>
      </w:pPr>
      <w:r>
        <w:rPr>
          <w:rFonts w:ascii="Times New Roman" w:hAnsi="Times New Roman" w:cs="Times New Roman"/>
          <w:b/>
          <w:sz w:val="30"/>
          <w:szCs w:val="24"/>
        </w:rPr>
        <w:t>BY</w:t>
      </w:r>
    </w:p>
    <w:p w14:paraId="4AD48E8E" w14:textId="77777777" w:rsidR="001E78F7" w:rsidRDefault="001E78F7" w:rsidP="001E78F7">
      <w:pPr>
        <w:jc w:val="center"/>
        <w:rPr>
          <w:rFonts w:ascii="Times New Roman" w:hAnsi="Times New Roman" w:cs="Times New Roman"/>
          <w:b/>
          <w:sz w:val="30"/>
        </w:rPr>
      </w:pPr>
    </w:p>
    <w:p w14:paraId="576DBFBE" w14:textId="494F6EEA" w:rsidR="001E78F7" w:rsidRDefault="001E78F7" w:rsidP="001E78F7">
      <w:pPr>
        <w:contextualSpacing/>
        <w:jc w:val="center"/>
        <w:rPr>
          <w:rFonts w:ascii="Times New Roman" w:hAnsi="Times New Roman" w:cs="Times New Roman"/>
          <w:b/>
          <w:sz w:val="32"/>
        </w:rPr>
      </w:pPr>
      <w:r>
        <w:rPr>
          <w:rFonts w:ascii="Times New Roman" w:hAnsi="Times New Roman" w:cs="Times New Roman"/>
          <w:b/>
          <w:sz w:val="32"/>
          <w:szCs w:val="24"/>
        </w:rPr>
        <w:t>J</w:t>
      </w:r>
      <w:r>
        <w:rPr>
          <w:rFonts w:ascii="Times New Roman" w:hAnsi="Times New Roman" w:cs="Times New Roman" w:hint="eastAsia"/>
          <w:b/>
          <w:sz w:val="32"/>
          <w:szCs w:val="24"/>
        </w:rPr>
        <w:t>ia</w:t>
      </w:r>
      <w:r>
        <w:rPr>
          <w:rFonts w:ascii="Times New Roman" w:hAnsi="Times New Roman" w:cs="Times New Roman"/>
          <w:b/>
          <w:sz w:val="32"/>
          <w:szCs w:val="24"/>
        </w:rPr>
        <w:t>hao Wang</w:t>
      </w:r>
    </w:p>
    <w:p w14:paraId="2861CAEB" w14:textId="075ED23D" w:rsidR="001E78F7" w:rsidRDefault="001E78F7" w:rsidP="001E78F7">
      <w:pPr>
        <w:contextualSpacing/>
        <w:jc w:val="center"/>
        <w:rPr>
          <w:rFonts w:ascii="Times New Roman" w:hAnsi="Times New Roman" w:cs="Times New Roman"/>
          <w:b/>
          <w:sz w:val="32"/>
        </w:rPr>
      </w:pPr>
    </w:p>
    <w:p w14:paraId="4AB26C9E" w14:textId="77777777" w:rsidR="001E78F7" w:rsidRDefault="001E78F7" w:rsidP="001E78F7">
      <w:pPr>
        <w:contextualSpacing/>
        <w:jc w:val="center"/>
        <w:rPr>
          <w:rFonts w:ascii="Times New Roman" w:hAnsi="Times New Roman" w:cs="Times New Roman"/>
          <w:b/>
          <w:sz w:val="30"/>
        </w:rPr>
      </w:pPr>
      <w:r>
        <w:rPr>
          <w:rFonts w:ascii="Times New Roman" w:hAnsi="Times New Roman" w:cs="Times New Roman"/>
          <w:b/>
          <w:sz w:val="30"/>
          <w:szCs w:val="24"/>
        </w:rPr>
        <w:t xml:space="preserve">COMPUTER SCIENCE DEPARTMENT </w:t>
      </w:r>
    </w:p>
    <w:p w14:paraId="39FDBBAC" w14:textId="77777777" w:rsidR="001E78F7" w:rsidRDefault="001E78F7" w:rsidP="001E78F7">
      <w:pPr>
        <w:contextualSpacing/>
        <w:jc w:val="center"/>
        <w:rPr>
          <w:rFonts w:ascii="Times New Roman" w:hAnsi="Times New Roman" w:cs="Times New Roman"/>
          <w:b/>
          <w:sz w:val="30"/>
        </w:rPr>
      </w:pPr>
      <w:r>
        <w:rPr>
          <w:rFonts w:ascii="Times New Roman" w:hAnsi="Times New Roman" w:cs="Times New Roman"/>
          <w:b/>
          <w:sz w:val="30"/>
          <w:szCs w:val="24"/>
        </w:rPr>
        <w:t>UNIVERSITY OF WALES TRINITY SAINT DAVID</w:t>
      </w:r>
    </w:p>
    <w:p w14:paraId="561579E5" w14:textId="77777777" w:rsidR="001E78F7" w:rsidRDefault="001E78F7" w:rsidP="001E78F7">
      <w:pPr>
        <w:jc w:val="center"/>
        <w:rPr>
          <w:rFonts w:ascii="Times New Roman" w:hAnsi="Times New Roman" w:cs="Times New Roman"/>
          <w:b/>
          <w:sz w:val="30"/>
        </w:rPr>
      </w:pPr>
    </w:p>
    <w:p w14:paraId="10F219D1" w14:textId="77777777" w:rsidR="001E78F7" w:rsidRDefault="001E78F7" w:rsidP="001E78F7">
      <w:pPr>
        <w:jc w:val="center"/>
        <w:rPr>
          <w:rFonts w:ascii="Times New Roman" w:hAnsi="Times New Roman" w:cs="Times New Roman"/>
          <w:b/>
          <w:sz w:val="30"/>
        </w:rPr>
      </w:pPr>
    </w:p>
    <w:p w14:paraId="32D50F50" w14:textId="77777777" w:rsidR="001E78F7" w:rsidRDefault="001E78F7" w:rsidP="001E78F7">
      <w:pPr>
        <w:jc w:val="center"/>
        <w:rPr>
          <w:rFonts w:ascii="Times New Roman" w:hAnsi="Times New Roman" w:cs="Times New Roman"/>
          <w:b/>
          <w:sz w:val="30"/>
        </w:rPr>
      </w:pPr>
      <w:r>
        <w:rPr>
          <w:rFonts w:ascii="Times New Roman" w:hAnsi="Times New Roman" w:cs="Times New Roman"/>
          <w:b/>
          <w:sz w:val="30"/>
          <w:szCs w:val="24"/>
        </w:rPr>
        <w:t>SUBMITTED TO</w:t>
      </w:r>
    </w:p>
    <w:p w14:paraId="32B9463B" w14:textId="77777777" w:rsidR="001E78F7" w:rsidRDefault="001E78F7" w:rsidP="001E78F7">
      <w:pPr>
        <w:jc w:val="center"/>
        <w:rPr>
          <w:rFonts w:ascii="Times New Roman" w:hAnsi="Times New Roman" w:cs="Times New Roman"/>
          <w:b/>
          <w:sz w:val="30"/>
        </w:rPr>
      </w:pPr>
    </w:p>
    <w:p w14:paraId="08C81AEE" w14:textId="77777777" w:rsidR="001E78F7" w:rsidRDefault="001E78F7" w:rsidP="001E78F7">
      <w:pPr>
        <w:jc w:val="center"/>
        <w:rPr>
          <w:rFonts w:ascii="Times New Roman" w:hAnsi="Times New Roman" w:cs="Times New Roman"/>
          <w:b/>
          <w:sz w:val="30"/>
        </w:rPr>
      </w:pPr>
    </w:p>
    <w:p w14:paraId="7FBDD999" w14:textId="77777777" w:rsidR="001E78F7" w:rsidRDefault="001E78F7" w:rsidP="001E78F7">
      <w:pPr>
        <w:rPr>
          <w:rFonts w:ascii="Times New Roman" w:hAnsi="Times New Roman" w:cs="Times New Roman"/>
          <w:b/>
          <w:sz w:val="30"/>
        </w:rPr>
      </w:pPr>
    </w:p>
    <w:p w14:paraId="3151CB2D" w14:textId="77777777" w:rsidR="001E78F7" w:rsidRDefault="001E78F7" w:rsidP="001E78F7">
      <w:pPr>
        <w:rPr>
          <w:rFonts w:ascii="Times New Roman" w:hAnsi="Times New Roman" w:cs="Times New Roman"/>
          <w:b/>
          <w:sz w:val="30"/>
        </w:rPr>
      </w:pPr>
    </w:p>
    <w:p w14:paraId="29EC5C49" w14:textId="77777777" w:rsidR="001E78F7" w:rsidRDefault="001E78F7" w:rsidP="001E78F7">
      <w:pPr>
        <w:rPr>
          <w:rFonts w:ascii="Times New Roman" w:hAnsi="Times New Roman" w:cs="Times New Roman"/>
          <w:b/>
          <w:sz w:val="30"/>
        </w:rPr>
      </w:pPr>
    </w:p>
    <w:p w14:paraId="6B9D1550" w14:textId="77777777" w:rsidR="001E78F7" w:rsidRDefault="001E78F7" w:rsidP="001E78F7">
      <w:pPr>
        <w:rPr>
          <w:rFonts w:ascii="Times New Roman" w:hAnsi="Times New Roman" w:cs="Times New Roman"/>
          <w:b/>
          <w:sz w:val="30"/>
        </w:rPr>
      </w:pPr>
    </w:p>
    <w:p w14:paraId="04479221" w14:textId="77777777" w:rsidR="001E78F7" w:rsidRDefault="001E78F7" w:rsidP="001E78F7">
      <w:pPr>
        <w:contextualSpacing/>
        <w:jc w:val="center"/>
        <w:rPr>
          <w:rFonts w:ascii="Times New Roman" w:hAnsi="Times New Roman" w:cs="Times New Roman"/>
          <w:b/>
          <w:sz w:val="32"/>
        </w:rPr>
      </w:pPr>
      <w:r>
        <w:rPr>
          <w:rFonts w:ascii="Times New Roman" w:hAnsi="Times New Roman" w:cs="Times New Roman"/>
          <w:b/>
          <w:sz w:val="32"/>
          <w:szCs w:val="24"/>
        </w:rPr>
        <w:lastRenderedPageBreak/>
        <w:t>Dr</w:t>
      </w:r>
      <w:r>
        <w:rPr>
          <w:rFonts w:ascii="Times New Roman" w:hAnsi="Times New Roman" w:cs="Times New Roman" w:hint="eastAsia"/>
          <w:b/>
          <w:sz w:val="32"/>
          <w:szCs w:val="24"/>
        </w:rPr>
        <w:t xml:space="preserve"> </w:t>
      </w:r>
      <w:r>
        <w:rPr>
          <w:rFonts w:ascii="Times New Roman" w:hAnsi="Times New Roman" w:cs="Times New Roman"/>
          <w:b/>
          <w:sz w:val="32"/>
          <w:szCs w:val="24"/>
        </w:rPr>
        <w:t>Carlene</w:t>
      </w:r>
      <w:r>
        <w:rPr>
          <w:rFonts w:ascii="Times New Roman" w:hAnsi="Times New Roman" w:cs="Times New Roman" w:hint="eastAsia"/>
          <w:b/>
          <w:sz w:val="32"/>
          <w:szCs w:val="24"/>
        </w:rPr>
        <w:t xml:space="preserve"> </w:t>
      </w:r>
      <w:r>
        <w:rPr>
          <w:rFonts w:ascii="Times New Roman" w:hAnsi="Times New Roman" w:cs="Times New Roman"/>
          <w:b/>
          <w:sz w:val="32"/>
          <w:szCs w:val="24"/>
        </w:rPr>
        <w:t>Campbell</w:t>
      </w:r>
      <w:r>
        <w:rPr>
          <w:rFonts w:ascii="Times New Roman" w:hAnsi="Times New Roman" w:cs="Times New Roman"/>
          <w:b/>
          <w:sz w:val="32"/>
          <w:szCs w:val="24"/>
        </w:rPr>
        <w:br/>
        <w:t>Faculty</w:t>
      </w:r>
      <w:r>
        <w:rPr>
          <w:rFonts w:ascii="Times New Roman" w:hAnsi="Times New Roman" w:cs="Times New Roman" w:hint="eastAsia"/>
          <w:b/>
          <w:sz w:val="32"/>
          <w:szCs w:val="24"/>
        </w:rPr>
        <w:t xml:space="preserve"> </w:t>
      </w:r>
      <w:r>
        <w:rPr>
          <w:rFonts w:ascii="Times New Roman" w:hAnsi="Times New Roman" w:cs="Times New Roman"/>
          <w:b/>
          <w:sz w:val="32"/>
          <w:szCs w:val="24"/>
        </w:rPr>
        <w:t>of</w:t>
      </w:r>
      <w:r>
        <w:rPr>
          <w:rFonts w:ascii="Times New Roman" w:hAnsi="Times New Roman" w:cs="Times New Roman" w:hint="eastAsia"/>
          <w:b/>
          <w:sz w:val="32"/>
          <w:szCs w:val="24"/>
        </w:rPr>
        <w:t xml:space="preserve"> </w:t>
      </w:r>
      <w:r>
        <w:rPr>
          <w:rFonts w:ascii="Times New Roman" w:hAnsi="Times New Roman" w:cs="Times New Roman"/>
          <w:b/>
          <w:sz w:val="32"/>
          <w:szCs w:val="24"/>
        </w:rPr>
        <w:t>Architecture,</w:t>
      </w:r>
      <w:r>
        <w:rPr>
          <w:rFonts w:ascii="Times New Roman" w:hAnsi="Times New Roman" w:cs="Times New Roman" w:hint="eastAsia"/>
          <w:b/>
          <w:sz w:val="32"/>
          <w:szCs w:val="24"/>
        </w:rPr>
        <w:t xml:space="preserve"> </w:t>
      </w:r>
      <w:r>
        <w:rPr>
          <w:rFonts w:ascii="Times New Roman" w:hAnsi="Times New Roman" w:cs="Times New Roman"/>
          <w:b/>
          <w:sz w:val="32"/>
          <w:szCs w:val="24"/>
        </w:rPr>
        <w:t>Computing</w:t>
      </w:r>
      <w:r>
        <w:rPr>
          <w:rFonts w:ascii="Times New Roman" w:hAnsi="Times New Roman" w:cs="Times New Roman" w:hint="eastAsia"/>
          <w:b/>
          <w:sz w:val="32"/>
          <w:szCs w:val="24"/>
        </w:rPr>
        <w:t xml:space="preserve"> </w:t>
      </w:r>
      <w:r>
        <w:rPr>
          <w:rFonts w:ascii="Times New Roman" w:hAnsi="Times New Roman" w:cs="Times New Roman"/>
          <w:b/>
          <w:sz w:val="32"/>
          <w:szCs w:val="24"/>
        </w:rPr>
        <w:t>&amp;</w:t>
      </w:r>
      <w:r>
        <w:rPr>
          <w:rFonts w:ascii="Times New Roman" w:hAnsi="Times New Roman" w:cs="Times New Roman" w:hint="eastAsia"/>
          <w:b/>
          <w:sz w:val="32"/>
          <w:szCs w:val="24"/>
        </w:rPr>
        <w:t xml:space="preserve"> </w:t>
      </w:r>
      <w:r>
        <w:rPr>
          <w:rFonts w:ascii="Times New Roman" w:hAnsi="Times New Roman" w:cs="Times New Roman"/>
          <w:b/>
          <w:sz w:val="32"/>
          <w:szCs w:val="24"/>
        </w:rPr>
        <w:t>Engineering</w:t>
      </w:r>
      <w:r>
        <w:rPr>
          <w:rFonts w:ascii="Times New Roman" w:hAnsi="Times New Roman" w:cs="Times New Roman"/>
          <w:b/>
          <w:sz w:val="32"/>
          <w:szCs w:val="24"/>
        </w:rPr>
        <w:br/>
        <w:t>School</w:t>
      </w:r>
      <w:r>
        <w:rPr>
          <w:rFonts w:ascii="Times New Roman" w:hAnsi="Times New Roman" w:cs="Times New Roman" w:hint="eastAsia"/>
          <w:b/>
          <w:sz w:val="32"/>
          <w:szCs w:val="24"/>
        </w:rPr>
        <w:t xml:space="preserve"> </w:t>
      </w:r>
      <w:r>
        <w:rPr>
          <w:rFonts w:ascii="Times New Roman" w:hAnsi="Times New Roman" w:cs="Times New Roman"/>
          <w:b/>
          <w:sz w:val="32"/>
          <w:szCs w:val="24"/>
        </w:rPr>
        <w:t>of</w:t>
      </w:r>
      <w:r>
        <w:rPr>
          <w:rFonts w:ascii="Times New Roman" w:hAnsi="Times New Roman" w:cs="Times New Roman" w:hint="eastAsia"/>
          <w:b/>
          <w:sz w:val="32"/>
          <w:szCs w:val="24"/>
        </w:rPr>
        <w:t xml:space="preserve"> </w:t>
      </w:r>
      <w:r>
        <w:rPr>
          <w:rFonts w:ascii="Times New Roman" w:hAnsi="Times New Roman" w:cs="Times New Roman"/>
          <w:b/>
          <w:sz w:val="32"/>
          <w:szCs w:val="24"/>
        </w:rPr>
        <w:t>Applied</w:t>
      </w:r>
      <w:r>
        <w:rPr>
          <w:rFonts w:ascii="Times New Roman" w:hAnsi="Times New Roman" w:cs="Times New Roman" w:hint="eastAsia"/>
          <w:b/>
          <w:sz w:val="32"/>
          <w:szCs w:val="24"/>
        </w:rPr>
        <w:t xml:space="preserve"> </w:t>
      </w:r>
      <w:r>
        <w:rPr>
          <w:rFonts w:ascii="Times New Roman" w:hAnsi="Times New Roman" w:cs="Times New Roman"/>
          <w:b/>
          <w:sz w:val="32"/>
          <w:szCs w:val="24"/>
        </w:rPr>
        <w:t>Computing</w:t>
      </w:r>
      <w:r>
        <w:rPr>
          <w:rFonts w:ascii="Times New Roman" w:hAnsi="Times New Roman" w:cs="Times New Roman"/>
          <w:b/>
          <w:sz w:val="32"/>
          <w:szCs w:val="24"/>
        </w:rPr>
        <w:br/>
        <w:t>UNIVERSITY</w:t>
      </w:r>
      <w:r>
        <w:rPr>
          <w:rFonts w:ascii="Times New Roman" w:hAnsi="Times New Roman" w:cs="Times New Roman" w:hint="eastAsia"/>
          <w:b/>
          <w:sz w:val="32"/>
          <w:szCs w:val="24"/>
        </w:rPr>
        <w:t xml:space="preserve"> </w:t>
      </w:r>
      <w:r>
        <w:rPr>
          <w:rFonts w:ascii="Times New Roman" w:hAnsi="Times New Roman" w:cs="Times New Roman"/>
          <w:b/>
          <w:sz w:val="32"/>
          <w:szCs w:val="24"/>
        </w:rPr>
        <w:t>OF</w:t>
      </w:r>
      <w:r>
        <w:rPr>
          <w:rFonts w:ascii="Times New Roman" w:hAnsi="Times New Roman" w:cs="Times New Roman" w:hint="eastAsia"/>
          <w:b/>
          <w:sz w:val="32"/>
          <w:szCs w:val="24"/>
        </w:rPr>
        <w:t xml:space="preserve"> </w:t>
      </w:r>
      <w:r>
        <w:rPr>
          <w:rFonts w:ascii="Times New Roman" w:hAnsi="Times New Roman" w:cs="Times New Roman"/>
          <w:b/>
          <w:sz w:val="32"/>
          <w:szCs w:val="24"/>
        </w:rPr>
        <w:t>WALES</w:t>
      </w:r>
      <w:r>
        <w:rPr>
          <w:rFonts w:ascii="Times New Roman" w:hAnsi="Times New Roman" w:cs="Times New Roman" w:hint="eastAsia"/>
          <w:b/>
          <w:sz w:val="32"/>
          <w:szCs w:val="24"/>
        </w:rPr>
        <w:t xml:space="preserve"> </w:t>
      </w:r>
      <w:r>
        <w:rPr>
          <w:rFonts w:ascii="Times New Roman" w:hAnsi="Times New Roman" w:cs="Times New Roman"/>
          <w:b/>
          <w:sz w:val="32"/>
          <w:szCs w:val="24"/>
        </w:rPr>
        <w:t>TRINITY</w:t>
      </w:r>
      <w:r>
        <w:rPr>
          <w:rFonts w:ascii="Times New Roman" w:hAnsi="Times New Roman" w:cs="Times New Roman" w:hint="eastAsia"/>
          <w:b/>
          <w:sz w:val="32"/>
          <w:szCs w:val="24"/>
        </w:rPr>
        <w:t xml:space="preserve"> </w:t>
      </w:r>
      <w:r>
        <w:rPr>
          <w:rFonts w:ascii="Times New Roman" w:hAnsi="Times New Roman" w:cs="Times New Roman"/>
          <w:b/>
          <w:sz w:val="32"/>
          <w:szCs w:val="24"/>
        </w:rPr>
        <w:t>SAINT</w:t>
      </w:r>
      <w:r>
        <w:rPr>
          <w:rFonts w:ascii="Times New Roman" w:hAnsi="Times New Roman" w:cs="Times New Roman" w:hint="eastAsia"/>
          <w:b/>
          <w:sz w:val="32"/>
          <w:szCs w:val="24"/>
        </w:rPr>
        <w:t xml:space="preserve"> </w:t>
      </w:r>
      <w:r>
        <w:rPr>
          <w:rFonts w:ascii="Times New Roman" w:hAnsi="Times New Roman" w:cs="Times New Roman"/>
          <w:b/>
          <w:sz w:val="32"/>
          <w:szCs w:val="24"/>
        </w:rPr>
        <w:t>DAVID</w:t>
      </w:r>
    </w:p>
    <w:p w14:paraId="48BDBD67" w14:textId="77777777" w:rsidR="001E78F7" w:rsidRDefault="001E78F7" w:rsidP="001E78F7">
      <w:pPr>
        <w:jc w:val="right"/>
        <w:rPr>
          <w:rFonts w:ascii="Times New Roman" w:hAnsi="Times New Roman" w:cs="Times New Roman"/>
          <w:b/>
          <w:sz w:val="26"/>
        </w:rPr>
      </w:pPr>
    </w:p>
    <w:p w14:paraId="3217E1D9" w14:textId="77777777" w:rsidR="001E78F7" w:rsidRDefault="001E78F7" w:rsidP="001E78F7">
      <w:pPr>
        <w:rPr>
          <w:rFonts w:ascii="Times New Roman" w:hAnsi="Times New Roman" w:cs="Times New Roman"/>
          <w:b/>
          <w:sz w:val="26"/>
        </w:rPr>
      </w:pPr>
    </w:p>
    <w:p w14:paraId="59401BF8" w14:textId="77777777" w:rsidR="001E78F7" w:rsidRDefault="001E78F7" w:rsidP="001E78F7">
      <w:pPr>
        <w:jc w:val="right"/>
        <w:rPr>
          <w:rFonts w:ascii="Times New Roman" w:hAnsi="Times New Roman" w:cs="Times New Roman"/>
          <w:b/>
          <w:sz w:val="26"/>
        </w:rPr>
      </w:pPr>
      <w:r>
        <w:rPr>
          <w:rFonts w:ascii="Times New Roman" w:hAnsi="Times New Roman" w:cs="Times New Roman" w:hint="eastAsia"/>
          <w:b/>
          <w:sz w:val="26"/>
          <w:szCs w:val="24"/>
        </w:rPr>
        <w:t>January</w:t>
      </w:r>
      <w:r>
        <w:rPr>
          <w:rFonts w:ascii="Times New Roman" w:hAnsi="Times New Roman" w:cs="Times New Roman"/>
          <w:b/>
          <w:sz w:val="26"/>
          <w:szCs w:val="24"/>
        </w:rPr>
        <w:t>, 202</w:t>
      </w:r>
      <w:r>
        <w:rPr>
          <w:rFonts w:ascii="Times New Roman" w:hAnsi="Times New Roman" w:cs="Times New Roman" w:hint="eastAsia"/>
          <w:b/>
          <w:sz w:val="26"/>
          <w:szCs w:val="24"/>
        </w:rPr>
        <w:t>1</w:t>
      </w:r>
    </w:p>
    <w:p w14:paraId="0B7DE6A4" w14:textId="77777777" w:rsidR="001E78F7" w:rsidRDefault="001E78F7" w:rsidP="001E78F7"/>
    <w:p w14:paraId="7805EA7B" w14:textId="77777777" w:rsidR="001E78F7" w:rsidRDefault="001E78F7" w:rsidP="001E78F7">
      <w:pPr>
        <w:ind w:firstLine="420"/>
        <w:jc w:val="center"/>
        <w:rPr>
          <w:rFonts w:ascii="Times New Roman" w:hAnsi="Times New Roman" w:cs="Times New Roman"/>
          <w:b/>
          <w:bCs/>
          <w:color w:val="000000"/>
          <w:sz w:val="32"/>
          <w:szCs w:val="32"/>
        </w:rPr>
      </w:pPr>
    </w:p>
    <w:p w14:paraId="160166C6" w14:textId="77777777" w:rsidR="001E78F7" w:rsidRDefault="001E78F7" w:rsidP="001E78F7">
      <w:pPr>
        <w:ind w:firstLine="420"/>
        <w:jc w:val="center"/>
        <w:rPr>
          <w:rFonts w:ascii="Times New Roman" w:hAnsi="Times New Roman" w:cs="Times New Roman"/>
          <w:b/>
          <w:bCs/>
          <w:color w:val="000000"/>
          <w:sz w:val="32"/>
          <w:szCs w:val="32"/>
        </w:rPr>
      </w:pPr>
    </w:p>
    <w:p w14:paraId="4ED07798" w14:textId="77777777" w:rsidR="001E78F7" w:rsidRDefault="001E78F7" w:rsidP="001E78F7">
      <w:pPr>
        <w:ind w:firstLine="420"/>
        <w:jc w:val="center"/>
        <w:rPr>
          <w:rFonts w:ascii="Times New Roman" w:hAnsi="Times New Roman" w:cs="Times New Roman"/>
          <w:b/>
          <w:bCs/>
          <w:color w:val="000000"/>
          <w:sz w:val="32"/>
          <w:szCs w:val="32"/>
        </w:rPr>
      </w:pPr>
    </w:p>
    <w:p w14:paraId="2E88EEDE" w14:textId="77777777" w:rsidR="001E78F7" w:rsidRDefault="001E78F7" w:rsidP="001E78F7">
      <w:pPr>
        <w:ind w:firstLine="420"/>
        <w:jc w:val="center"/>
        <w:rPr>
          <w:rFonts w:ascii="Times New Roman" w:hAnsi="Times New Roman" w:cs="Times New Roman"/>
          <w:b/>
          <w:bCs/>
          <w:color w:val="000000"/>
          <w:sz w:val="32"/>
          <w:szCs w:val="32"/>
        </w:rPr>
      </w:pPr>
    </w:p>
    <w:p w14:paraId="56407CA9" w14:textId="77777777" w:rsidR="001E78F7" w:rsidRDefault="001E78F7" w:rsidP="001E78F7">
      <w:pPr>
        <w:ind w:firstLine="420"/>
        <w:jc w:val="center"/>
        <w:rPr>
          <w:rFonts w:ascii="Times New Roman" w:hAnsi="Times New Roman" w:cs="Times New Roman"/>
          <w:b/>
          <w:bCs/>
          <w:color w:val="000000"/>
          <w:sz w:val="32"/>
          <w:szCs w:val="32"/>
        </w:rPr>
      </w:pPr>
    </w:p>
    <w:p w14:paraId="02FB3A36" w14:textId="77777777" w:rsidR="001E78F7" w:rsidRDefault="001E78F7" w:rsidP="001E78F7">
      <w:pPr>
        <w:ind w:firstLine="420"/>
        <w:jc w:val="center"/>
        <w:rPr>
          <w:rFonts w:ascii="Times New Roman" w:hAnsi="Times New Roman" w:cs="Times New Roman"/>
          <w:b/>
          <w:bCs/>
          <w:color w:val="000000"/>
          <w:sz w:val="32"/>
          <w:szCs w:val="32"/>
        </w:rPr>
      </w:pPr>
    </w:p>
    <w:p w14:paraId="7AF4E2C9" w14:textId="77777777" w:rsidR="001E78F7" w:rsidRDefault="001E78F7" w:rsidP="001E78F7">
      <w:pPr>
        <w:ind w:firstLine="420"/>
        <w:jc w:val="center"/>
        <w:rPr>
          <w:rFonts w:ascii="Times New Roman" w:hAnsi="Times New Roman" w:cs="Times New Roman"/>
          <w:b/>
          <w:bCs/>
          <w:color w:val="000000"/>
          <w:sz w:val="32"/>
          <w:szCs w:val="32"/>
        </w:rPr>
      </w:pPr>
    </w:p>
    <w:p w14:paraId="1FAD2991" w14:textId="77777777" w:rsidR="001E78F7" w:rsidRDefault="001E78F7" w:rsidP="001E78F7">
      <w:pPr>
        <w:ind w:firstLine="420"/>
        <w:jc w:val="center"/>
        <w:rPr>
          <w:rFonts w:ascii="Times New Roman" w:hAnsi="Times New Roman" w:cs="Times New Roman"/>
          <w:b/>
          <w:bCs/>
          <w:color w:val="000000"/>
          <w:sz w:val="32"/>
          <w:szCs w:val="32"/>
        </w:rPr>
      </w:pPr>
    </w:p>
    <w:p w14:paraId="5120637C" w14:textId="77777777" w:rsidR="001E78F7" w:rsidRDefault="001E78F7" w:rsidP="001E78F7">
      <w:pPr>
        <w:ind w:firstLine="420"/>
        <w:jc w:val="center"/>
        <w:rPr>
          <w:rFonts w:ascii="Times New Roman" w:hAnsi="Times New Roman" w:cs="Times New Roman"/>
          <w:b/>
          <w:bCs/>
          <w:color w:val="000000"/>
          <w:sz w:val="32"/>
          <w:szCs w:val="32"/>
        </w:rPr>
      </w:pPr>
    </w:p>
    <w:p w14:paraId="629574A5" w14:textId="77777777" w:rsidR="001E78F7" w:rsidRDefault="001E78F7" w:rsidP="001E78F7">
      <w:pPr>
        <w:ind w:firstLine="420"/>
        <w:jc w:val="center"/>
        <w:rPr>
          <w:rFonts w:ascii="Times New Roman" w:hAnsi="Times New Roman" w:cs="Times New Roman"/>
          <w:b/>
          <w:bCs/>
          <w:color w:val="000000"/>
          <w:sz w:val="32"/>
          <w:szCs w:val="32"/>
        </w:rPr>
      </w:pPr>
    </w:p>
    <w:p w14:paraId="1AA8CDA9" w14:textId="77777777" w:rsidR="001E78F7" w:rsidRDefault="001E78F7" w:rsidP="001E78F7">
      <w:pPr>
        <w:ind w:firstLine="420"/>
        <w:jc w:val="center"/>
        <w:rPr>
          <w:rFonts w:ascii="Times New Roman" w:hAnsi="Times New Roman" w:cs="Times New Roman"/>
          <w:b/>
          <w:bCs/>
          <w:color w:val="000000"/>
          <w:sz w:val="32"/>
          <w:szCs w:val="32"/>
        </w:rPr>
      </w:pPr>
    </w:p>
    <w:p w14:paraId="58E69F90" w14:textId="77777777" w:rsidR="001E78F7" w:rsidRDefault="001E78F7" w:rsidP="001E78F7">
      <w:pPr>
        <w:ind w:firstLine="420"/>
        <w:jc w:val="center"/>
        <w:rPr>
          <w:rFonts w:ascii="Times New Roman" w:hAnsi="Times New Roman" w:cs="Times New Roman"/>
          <w:b/>
          <w:bCs/>
          <w:color w:val="000000"/>
          <w:sz w:val="32"/>
          <w:szCs w:val="32"/>
        </w:rPr>
      </w:pPr>
    </w:p>
    <w:p w14:paraId="228448FB" w14:textId="77777777" w:rsidR="001E78F7" w:rsidRDefault="001E78F7" w:rsidP="001E78F7">
      <w:pPr>
        <w:ind w:firstLine="420"/>
        <w:jc w:val="center"/>
        <w:rPr>
          <w:rFonts w:ascii="Times New Roman" w:hAnsi="Times New Roman" w:cs="Times New Roman"/>
          <w:b/>
          <w:bCs/>
          <w:color w:val="000000"/>
          <w:sz w:val="32"/>
          <w:szCs w:val="32"/>
        </w:rPr>
      </w:pPr>
    </w:p>
    <w:p w14:paraId="47F08DB7" w14:textId="77777777" w:rsidR="001E78F7" w:rsidRDefault="001E78F7" w:rsidP="001E78F7">
      <w:pPr>
        <w:ind w:firstLine="420"/>
        <w:jc w:val="center"/>
        <w:rPr>
          <w:rFonts w:ascii="Times New Roman" w:hAnsi="Times New Roman" w:cs="Times New Roman"/>
          <w:b/>
          <w:bCs/>
          <w:color w:val="000000"/>
          <w:sz w:val="32"/>
          <w:szCs w:val="32"/>
        </w:rPr>
      </w:pPr>
    </w:p>
    <w:p w14:paraId="727978B9" w14:textId="77777777" w:rsidR="001E78F7" w:rsidRDefault="001E78F7" w:rsidP="001E78F7">
      <w:pPr>
        <w:ind w:firstLine="420"/>
        <w:jc w:val="center"/>
        <w:rPr>
          <w:rFonts w:ascii="Times New Roman" w:hAnsi="Times New Roman" w:cs="Times New Roman"/>
          <w:b/>
          <w:bCs/>
          <w:color w:val="000000"/>
          <w:sz w:val="32"/>
          <w:szCs w:val="32"/>
        </w:rPr>
      </w:pPr>
    </w:p>
    <w:p w14:paraId="391949D8" w14:textId="77777777" w:rsidR="001E78F7" w:rsidRDefault="001E78F7" w:rsidP="001E78F7">
      <w:pPr>
        <w:rPr>
          <w:rFonts w:ascii="Times New Roman" w:hAnsi="Times New Roman" w:cs="Times New Roman"/>
          <w:b/>
          <w:bCs/>
          <w:color w:val="000000"/>
          <w:sz w:val="32"/>
          <w:szCs w:val="32"/>
        </w:rPr>
      </w:pPr>
    </w:p>
    <w:p w14:paraId="1A32A808" w14:textId="77777777" w:rsidR="001E78F7" w:rsidRDefault="001E78F7" w:rsidP="001E78F7">
      <w:pPr>
        <w:ind w:firstLine="420"/>
        <w:jc w:val="center"/>
        <w:rPr>
          <w:rFonts w:ascii="Times New Roman" w:eastAsia="Times New Roman" w:hAnsi="Times New Roman" w:cs="Times New Roman"/>
          <w:b/>
          <w:bCs/>
          <w:kern w:val="0"/>
          <w:sz w:val="32"/>
          <w:szCs w:val="32"/>
        </w:rPr>
      </w:pPr>
      <w:r>
        <w:rPr>
          <w:rFonts w:ascii="Times New Roman" w:hAnsi="Times New Roman" w:cs="Times New Roman"/>
          <w:b/>
          <w:bCs/>
          <w:color w:val="000000"/>
          <w:sz w:val="32"/>
          <w:szCs w:val="32"/>
        </w:rPr>
        <w:lastRenderedPageBreak/>
        <w:t>Apply the principles and practices of Data security, Governance and Compliance based on a given scenario</w:t>
      </w:r>
    </w:p>
    <w:p w14:paraId="3B0F980D" w14:textId="2464F61A" w:rsidR="005573B3" w:rsidRDefault="001E78F7" w:rsidP="001E78F7">
      <w:pPr>
        <w:rPr>
          <w:rFonts w:hint="eastAsia"/>
        </w:rPr>
      </w:pPr>
      <w:r>
        <w:rPr>
          <w:rFonts w:ascii="Times New Roman" w:eastAsia="Times New Roman" w:hAnsi="Times New Roman" w:cs="Times New Roman"/>
          <w:b/>
          <w:kern w:val="0"/>
          <w:sz w:val="32"/>
          <w:szCs w:val="32"/>
        </w:rPr>
        <w:t>Analysis of three different security frameworks</w:t>
      </w:r>
    </w:p>
    <w:p w14:paraId="1BD192EF" w14:textId="7AE630C9" w:rsidR="005573B3" w:rsidRPr="00360C1D" w:rsidRDefault="00486A11" w:rsidP="00B40302">
      <w:pPr>
        <w:rPr>
          <w:b/>
        </w:rPr>
      </w:pPr>
      <w:r w:rsidRPr="00360C1D">
        <w:rPr>
          <w:rFonts w:hint="eastAsia"/>
          <w:b/>
          <w:lang w:val="en"/>
        </w:rPr>
        <w:t>一、</w:t>
      </w:r>
      <w:r w:rsidR="00884ECB" w:rsidRPr="00360C1D">
        <w:rPr>
          <w:b/>
          <w:lang w:val="en"/>
        </w:rPr>
        <w:t>The first security model</w:t>
      </w:r>
      <w:r w:rsidR="005573B3" w:rsidRPr="00360C1D">
        <w:rPr>
          <w:rFonts w:hint="eastAsia"/>
          <w:b/>
        </w:rPr>
        <w:t>（</w:t>
      </w:r>
      <w:r w:rsidR="00884ECB" w:rsidRPr="00360C1D">
        <w:rPr>
          <w:b/>
        </w:rPr>
        <w:t xml:space="preserve"> </w:t>
      </w:r>
      <w:r w:rsidR="005573B3" w:rsidRPr="00360C1D">
        <w:rPr>
          <w:b/>
        </w:rPr>
        <w:t>Committee of Sponsoring Organizations of the Treadway Commission</w:t>
      </w:r>
      <w:r w:rsidR="005573B3" w:rsidRPr="00360C1D">
        <w:rPr>
          <w:rFonts w:hint="eastAsia"/>
          <w:b/>
        </w:rPr>
        <w:t>）</w:t>
      </w:r>
    </w:p>
    <w:p w14:paraId="1A4D72B2" w14:textId="32607B52" w:rsidR="005573B3" w:rsidRPr="00360C1D" w:rsidRDefault="00282C55" w:rsidP="00ED0C24">
      <w:pPr>
        <w:rPr>
          <w:b/>
        </w:rPr>
      </w:pPr>
      <w:r w:rsidRPr="00360C1D">
        <w:rPr>
          <w:rFonts w:hint="eastAsia"/>
          <w:b/>
        </w:rPr>
        <w:t>1</w:t>
      </w:r>
      <w:r w:rsidR="005573B3" w:rsidRPr="00360C1D">
        <w:rPr>
          <w:b/>
        </w:rPr>
        <w:t>.1</w:t>
      </w:r>
      <w:r w:rsidR="00884ECB" w:rsidRPr="00360C1D">
        <w:rPr>
          <w:b/>
          <w:lang w:val="en"/>
        </w:rPr>
        <w:t>The content and development of the model</w:t>
      </w:r>
    </w:p>
    <w:p w14:paraId="24B59C09" w14:textId="30FF6B0C" w:rsidR="00856D21" w:rsidRDefault="00884ECB" w:rsidP="00D820EE">
      <w:pPr>
        <w:ind w:firstLineChars="200" w:firstLine="420"/>
      </w:pPr>
      <w:r>
        <w:rPr>
          <w:lang w:val="en"/>
        </w:rPr>
        <w:t>The latest COSO-ERM framework improves the readability, consistency, and usefulness of the framework as a whole by forming the structure of the element</w:t>
      </w:r>
      <w:r w:rsidR="00B40302">
        <w:rPr>
          <w:lang w:val="en"/>
        </w:rPr>
        <w:t xml:space="preserve"> </w:t>
      </w:r>
      <w:r>
        <w:rPr>
          <w:lang w:val="en"/>
        </w:rPr>
        <w:t>principle. Overall,</w:t>
      </w:r>
      <w:r w:rsidR="00B40302">
        <w:rPr>
          <w:lang w:val="en"/>
        </w:rPr>
        <w:t xml:space="preserve"> </w:t>
      </w:r>
      <w:r>
        <w:rPr>
          <w:lang w:val="en"/>
        </w:rPr>
        <w:t>the COSO-</w:t>
      </w:r>
      <w:proofErr w:type="gramStart"/>
      <w:r>
        <w:rPr>
          <w:lang w:val="en"/>
        </w:rPr>
        <w:t>ERM(</w:t>
      </w:r>
      <w:proofErr w:type="gramEnd"/>
      <w:r>
        <w:rPr>
          <w:lang w:val="en"/>
        </w:rPr>
        <w:t>2017)framework integrates comprehensive risk management from the three dimensions of corporate vision, corporate strategy and corporate values, integrating it into the whole process of business management activities and the realization of enterprise performance value, and thus realizing the combination of risk control and value</w:t>
      </w:r>
      <w:r w:rsidR="00B40302">
        <w:rPr>
          <w:lang w:val="en"/>
        </w:rPr>
        <w:t xml:space="preserve"> </w:t>
      </w:r>
      <w:r>
        <w:rPr>
          <w:lang w:val="en"/>
        </w:rPr>
        <w:t>creation.</w:t>
      </w:r>
      <w:r w:rsidR="00B40302">
        <w:rPr>
          <w:lang w:val="en"/>
        </w:rPr>
        <w:t xml:space="preserve"> </w:t>
      </w:r>
      <w:r>
        <w:rPr>
          <w:lang w:val="en"/>
        </w:rPr>
        <w:t xml:space="preserve">  C</w:t>
      </w:r>
      <w:r w:rsidR="000F2551">
        <w:rPr>
          <w:lang w:val="en"/>
        </w:rPr>
        <w:t>O</w:t>
      </w:r>
      <w:r>
        <w:rPr>
          <w:lang w:val="en"/>
        </w:rPr>
        <w:t>SO-</w:t>
      </w:r>
      <w:proofErr w:type="gramStart"/>
      <w:r>
        <w:rPr>
          <w:lang w:val="en"/>
        </w:rPr>
        <w:t>ERM(</w:t>
      </w:r>
      <w:proofErr w:type="gramEnd"/>
      <w:r>
        <w:rPr>
          <w:lang w:val="en"/>
        </w:rPr>
        <w:t xml:space="preserve">2017)feature content, as shown in Table 1-1  </w:t>
      </w:r>
    </w:p>
    <w:tbl>
      <w:tblPr>
        <w:tblStyle w:val="a8"/>
        <w:tblW w:w="0" w:type="auto"/>
        <w:tblLook w:val="04A0" w:firstRow="1" w:lastRow="0" w:firstColumn="1" w:lastColumn="0" w:noHBand="0" w:noVBand="1"/>
      </w:tblPr>
      <w:tblGrid>
        <w:gridCol w:w="4148"/>
        <w:gridCol w:w="4148"/>
      </w:tblGrid>
      <w:tr w:rsidR="00D820EE" w14:paraId="06FA6584" w14:textId="77777777" w:rsidTr="00D820EE">
        <w:tc>
          <w:tcPr>
            <w:tcW w:w="4148" w:type="dxa"/>
            <w:vMerge w:val="restart"/>
          </w:tcPr>
          <w:p w14:paraId="7BA7D0C8" w14:textId="7AE24490" w:rsidR="00D820EE" w:rsidRDefault="00D820EE" w:rsidP="00856D21"/>
          <w:p w14:paraId="3A1F7B06" w14:textId="77777777" w:rsidR="00D820EE" w:rsidRPr="00D820EE" w:rsidRDefault="00D820EE" w:rsidP="00D820EE"/>
          <w:p w14:paraId="556D3D33" w14:textId="64BF778F" w:rsidR="00D820EE" w:rsidRDefault="00D820EE" w:rsidP="00D820EE"/>
          <w:p w14:paraId="205A95BF" w14:textId="160E7EAE" w:rsidR="00D820EE" w:rsidRPr="00D820EE" w:rsidRDefault="00884ECB" w:rsidP="00D820EE">
            <w:pPr>
              <w:jc w:val="center"/>
              <w:rPr>
                <w:rFonts w:hint="eastAsia"/>
              </w:rPr>
            </w:pPr>
            <w:r>
              <w:rPr>
                <w:lang w:val="en"/>
              </w:rPr>
              <w:t>Risk governance and culture</w:t>
            </w:r>
          </w:p>
        </w:tc>
        <w:tc>
          <w:tcPr>
            <w:tcW w:w="4148" w:type="dxa"/>
          </w:tcPr>
          <w:p w14:paraId="70018FE6" w14:textId="05554564" w:rsidR="00D820EE" w:rsidRDefault="00D820EE" w:rsidP="00D820EE">
            <w:pPr>
              <w:tabs>
                <w:tab w:val="left" w:pos="728"/>
              </w:tabs>
              <w:rPr>
                <w:rFonts w:hint="eastAsia"/>
              </w:rPr>
            </w:pPr>
            <w:r>
              <w:tab/>
            </w:r>
            <w:r w:rsidR="00884ECB">
              <w:rPr>
                <w:lang w:val="en"/>
              </w:rPr>
              <w:t>Realize the board's oversight of risk</w:t>
            </w:r>
          </w:p>
        </w:tc>
      </w:tr>
      <w:tr w:rsidR="00D820EE" w14:paraId="39C75D16" w14:textId="77777777" w:rsidTr="00D820EE">
        <w:tc>
          <w:tcPr>
            <w:tcW w:w="4148" w:type="dxa"/>
            <w:vMerge/>
          </w:tcPr>
          <w:p w14:paraId="4F152F47" w14:textId="77777777" w:rsidR="00D820EE" w:rsidRDefault="00D820EE" w:rsidP="00856D21">
            <w:pPr>
              <w:rPr>
                <w:rFonts w:hint="eastAsia"/>
              </w:rPr>
            </w:pPr>
          </w:p>
        </w:tc>
        <w:tc>
          <w:tcPr>
            <w:tcW w:w="4148" w:type="dxa"/>
          </w:tcPr>
          <w:p w14:paraId="7AC384B7" w14:textId="1FBF4CA7" w:rsidR="00D820EE" w:rsidRDefault="00884ECB" w:rsidP="00D820EE">
            <w:pPr>
              <w:jc w:val="center"/>
              <w:rPr>
                <w:rFonts w:hint="eastAsia"/>
              </w:rPr>
            </w:pPr>
            <w:r>
              <w:rPr>
                <w:lang w:val="en"/>
              </w:rPr>
              <w:t>Establish a mode of operation</w:t>
            </w:r>
          </w:p>
        </w:tc>
      </w:tr>
      <w:tr w:rsidR="00D820EE" w14:paraId="6ECF372C" w14:textId="77777777" w:rsidTr="00D820EE">
        <w:tc>
          <w:tcPr>
            <w:tcW w:w="4148" w:type="dxa"/>
            <w:vMerge/>
          </w:tcPr>
          <w:p w14:paraId="304AF188" w14:textId="77777777" w:rsidR="00D820EE" w:rsidRDefault="00D820EE" w:rsidP="00856D21">
            <w:pPr>
              <w:rPr>
                <w:rFonts w:hint="eastAsia"/>
              </w:rPr>
            </w:pPr>
          </w:p>
        </w:tc>
        <w:tc>
          <w:tcPr>
            <w:tcW w:w="4148" w:type="dxa"/>
          </w:tcPr>
          <w:p w14:paraId="4620AE65" w14:textId="4865CD2B" w:rsidR="00D820EE" w:rsidRDefault="00884ECB" w:rsidP="00D820EE">
            <w:pPr>
              <w:jc w:val="center"/>
              <w:rPr>
                <w:rFonts w:hint="eastAsia"/>
              </w:rPr>
            </w:pPr>
            <w:r>
              <w:rPr>
                <w:lang w:val="en"/>
              </w:rPr>
              <w:t>Define the desired organizational culture</w:t>
            </w:r>
          </w:p>
        </w:tc>
      </w:tr>
      <w:tr w:rsidR="00D820EE" w14:paraId="3246E4D4" w14:textId="77777777" w:rsidTr="00D820EE">
        <w:tc>
          <w:tcPr>
            <w:tcW w:w="4148" w:type="dxa"/>
            <w:vMerge/>
          </w:tcPr>
          <w:p w14:paraId="1E849510" w14:textId="77777777" w:rsidR="00D820EE" w:rsidRDefault="00D820EE" w:rsidP="00856D21">
            <w:pPr>
              <w:rPr>
                <w:rFonts w:hint="eastAsia"/>
              </w:rPr>
            </w:pPr>
          </w:p>
        </w:tc>
        <w:tc>
          <w:tcPr>
            <w:tcW w:w="4148" w:type="dxa"/>
          </w:tcPr>
          <w:p w14:paraId="5F5746E0" w14:textId="0639A9FA" w:rsidR="00D820EE" w:rsidRDefault="00884ECB" w:rsidP="00D820EE">
            <w:pPr>
              <w:jc w:val="center"/>
              <w:rPr>
                <w:rFonts w:hint="eastAsia"/>
              </w:rPr>
            </w:pPr>
            <w:r>
              <w:rPr>
                <w:lang w:val="en"/>
              </w:rPr>
              <w:t>Demonstrate a commitment to core values</w:t>
            </w:r>
          </w:p>
        </w:tc>
      </w:tr>
      <w:tr w:rsidR="00D820EE" w14:paraId="46CC011A" w14:textId="77777777" w:rsidTr="00D820EE">
        <w:tc>
          <w:tcPr>
            <w:tcW w:w="4148" w:type="dxa"/>
            <w:vMerge/>
          </w:tcPr>
          <w:p w14:paraId="64C5709B" w14:textId="77777777" w:rsidR="00D820EE" w:rsidRDefault="00D820EE" w:rsidP="00856D21">
            <w:pPr>
              <w:rPr>
                <w:rFonts w:hint="eastAsia"/>
              </w:rPr>
            </w:pPr>
          </w:p>
        </w:tc>
        <w:tc>
          <w:tcPr>
            <w:tcW w:w="4148" w:type="dxa"/>
          </w:tcPr>
          <w:p w14:paraId="057DD11D" w14:textId="0BFCE452" w:rsidR="00D820EE" w:rsidRDefault="00884ECB" w:rsidP="00D820EE">
            <w:pPr>
              <w:jc w:val="center"/>
              <w:rPr>
                <w:rFonts w:hint="eastAsia"/>
              </w:rPr>
            </w:pPr>
            <w:r>
              <w:rPr>
                <w:lang w:val="en"/>
              </w:rPr>
              <w:t>Strengthen accountability</w:t>
            </w:r>
          </w:p>
        </w:tc>
      </w:tr>
      <w:tr w:rsidR="00D820EE" w14:paraId="585E468E" w14:textId="77777777" w:rsidTr="00D820EE">
        <w:tc>
          <w:tcPr>
            <w:tcW w:w="4148" w:type="dxa"/>
            <w:vMerge/>
          </w:tcPr>
          <w:p w14:paraId="1B532BCC" w14:textId="77777777" w:rsidR="00D820EE" w:rsidRDefault="00D820EE" w:rsidP="00856D21">
            <w:pPr>
              <w:rPr>
                <w:rFonts w:hint="eastAsia"/>
              </w:rPr>
            </w:pPr>
          </w:p>
        </w:tc>
        <w:tc>
          <w:tcPr>
            <w:tcW w:w="4148" w:type="dxa"/>
          </w:tcPr>
          <w:p w14:paraId="60C3F36B" w14:textId="52E27D3E" w:rsidR="00D820EE" w:rsidRDefault="00884ECB" w:rsidP="00D820EE">
            <w:pPr>
              <w:jc w:val="center"/>
              <w:rPr>
                <w:rFonts w:hint="eastAsia"/>
              </w:rPr>
            </w:pPr>
            <w:r>
              <w:rPr>
                <w:lang w:val="en"/>
              </w:rPr>
              <w:t>Attract, develop and retain good individuals</w:t>
            </w:r>
          </w:p>
        </w:tc>
      </w:tr>
      <w:tr w:rsidR="00D820EE" w14:paraId="7F60DA37" w14:textId="77777777" w:rsidTr="00D820EE">
        <w:tc>
          <w:tcPr>
            <w:tcW w:w="4148" w:type="dxa"/>
            <w:vMerge w:val="restart"/>
          </w:tcPr>
          <w:p w14:paraId="33C5AB00" w14:textId="246C7BBC" w:rsidR="00D820EE" w:rsidRDefault="00D820EE" w:rsidP="00856D21"/>
          <w:p w14:paraId="70D39357" w14:textId="7FC86BB6" w:rsidR="00D820EE" w:rsidRDefault="00D820EE" w:rsidP="00D820EE"/>
          <w:p w14:paraId="46D90FBD" w14:textId="7175BF4C" w:rsidR="00D820EE" w:rsidRPr="00D820EE" w:rsidRDefault="00884ECB" w:rsidP="00D820EE">
            <w:pPr>
              <w:jc w:val="center"/>
              <w:rPr>
                <w:rFonts w:hint="eastAsia"/>
              </w:rPr>
            </w:pPr>
            <w:r>
              <w:rPr>
                <w:lang w:val="en"/>
              </w:rPr>
              <w:t>Risk, strategy and goal setting</w:t>
            </w:r>
          </w:p>
        </w:tc>
        <w:tc>
          <w:tcPr>
            <w:tcW w:w="4148" w:type="dxa"/>
          </w:tcPr>
          <w:p w14:paraId="413DEAAE" w14:textId="21AD17C4" w:rsidR="00D820EE" w:rsidRDefault="00884ECB" w:rsidP="00D820EE">
            <w:pPr>
              <w:jc w:val="center"/>
              <w:rPr>
                <w:rFonts w:hint="eastAsia"/>
              </w:rPr>
            </w:pPr>
            <w:r>
              <w:rPr>
                <w:lang w:val="en"/>
              </w:rPr>
              <w:t>Consider the risk and business environment</w:t>
            </w:r>
          </w:p>
        </w:tc>
      </w:tr>
      <w:tr w:rsidR="00D820EE" w14:paraId="1CABF67D" w14:textId="77777777" w:rsidTr="00D820EE">
        <w:tc>
          <w:tcPr>
            <w:tcW w:w="4148" w:type="dxa"/>
            <w:vMerge/>
          </w:tcPr>
          <w:p w14:paraId="41A07B59" w14:textId="77777777" w:rsidR="00D820EE" w:rsidRDefault="00D820EE" w:rsidP="00856D21">
            <w:pPr>
              <w:rPr>
                <w:rFonts w:hint="eastAsia"/>
              </w:rPr>
            </w:pPr>
          </w:p>
        </w:tc>
        <w:tc>
          <w:tcPr>
            <w:tcW w:w="4148" w:type="dxa"/>
          </w:tcPr>
          <w:p w14:paraId="44A8D97A" w14:textId="290431AF" w:rsidR="00D820EE" w:rsidRDefault="00884ECB" w:rsidP="00D820EE">
            <w:pPr>
              <w:jc w:val="center"/>
              <w:rPr>
                <w:rFonts w:hint="eastAsia"/>
              </w:rPr>
            </w:pPr>
            <w:r>
              <w:rPr>
                <w:lang w:val="en"/>
              </w:rPr>
              <w:t>Define risk appetite</w:t>
            </w:r>
          </w:p>
        </w:tc>
      </w:tr>
      <w:tr w:rsidR="00D820EE" w14:paraId="05EEA2CC" w14:textId="77777777" w:rsidTr="00D820EE">
        <w:tc>
          <w:tcPr>
            <w:tcW w:w="4148" w:type="dxa"/>
            <w:vMerge/>
          </w:tcPr>
          <w:p w14:paraId="2A586394" w14:textId="77777777" w:rsidR="00D820EE" w:rsidRDefault="00D820EE" w:rsidP="00856D21">
            <w:pPr>
              <w:rPr>
                <w:rFonts w:hint="eastAsia"/>
              </w:rPr>
            </w:pPr>
          </w:p>
        </w:tc>
        <w:tc>
          <w:tcPr>
            <w:tcW w:w="4148" w:type="dxa"/>
          </w:tcPr>
          <w:p w14:paraId="1BF0F4DE" w14:textId="5D108547" w:rsidR="00D820EE" w:rsidRDefault="00884ECB" w:rsidP="00D820EE">
            <w:pPr>
              <w:jc w:val="center"/>
              <w:rPr>
                <w:rFonts w:hint="eastAsia"/>
              </w:rPr>
            </w:pPr>
            <w:r>
              <w:rPr>
                <w:lang w:val="en"/>
              </w:rPr>
              <w:t>Evaluate the strategies available</w:t>
            </w:r>
          </w:p>
        </w:tc>
      </w:tr>
      <w:tr w:rsidR="00D820EE" w14:paraId="31B72A46" w14:textId="77777777" w:rsidTr="00D820EE">
        <w:tc>
          <w:tcPr>
            <w:tcW w:w="4148" w:type="dxa"/>
            <w:vMerge/>
          </w:tcPr>
          <w:p w14:paraId="2EE81DCA" w14:textId="77777777" w:rsidR="00D820EE" w:rsidRDefault="00D820EE" w:rsidP="00856D21">
            <w:pPr>
              <w:rPr>
                <w:rFonts w:hint="eastAsia"/>
              </w:rPr>
            </w:pPr>
          </w:p>
        </w:tc>
        <w:tc>
          <w:tcPr>
            <w:tcW w:w="4148" w:type="dxa"/>
          </w:tcPr>
          <w:p w14:paraId="19CB9245" w14:textId="0D6F18C2" w:rsidR="00D820EE" w:rsidRDefault="00884ECB" w:rsidP="00D820EE">
            <w:pPr>
              <w:jc w:val="center"/>
              <w:rPr>
                <w:rFonts w:hint="eastAsia"/>
              </w:rPr>
            </w:pPr>
            <w:r>
              <w:rPr>
                <w:lang w:val="en"/>
              </w:rPr>
              <w:t>The goal of establishing a business is to take risks into account</w:t>
            </w:r>
          </w:p>
        </w:tc>
      </w:tr>
      <w:tr w:rsidR="00D820EE" w14:paraId="05D1151F" w14:textId="77777777" w:rsidTr="00D820EE">
        <w:tc>
          <w:tcPr>
            <w:tcW w:w="4148" w:type="dxa"/>
            <w:vMerge/>
          </w:tcPr>
          <w:p w14:paraId="5ADD84AA" w14:textId="77777777" w:rsidR="00D820EE" w:rsidRDefault="00D820EE" w:rsidP="00856D21">
            <w:pPr>
              <w:rPr>
                <w:rFonts w:hint="eastAsia"/>
              </w:rPr>
            </w:pPr>
          </w:p>
        </w:tc>
        <w:tc>
          <w:tcPr>
            <w:tcW w:w="4148" w:type="dxa"/>
          </w:tcPr>
          <w:p w14:paraId="7F37414D" w14:textId="414CBC1B" w:rsidR="00D820EE" w:rsidRDefault="00884ECB" w:rsidP="00D820EE">
            <w:pPr>
              <w:jc w:val="center"/>
              <w:rPr>
                <w:rFonts w:hint="eastAsia"/>
              </w:rPr>
            </w:pPr>
            <w:r>
              <w:rPr>
                <w:lang w:val="en"/>
              </w:rPr>
              <w:t>Define acceptable performance floats</w:t>
            </w:r>
          </w:p>
        </w:tc>
      </w:tr>
      <w:tr w:rsidR="00762DD2" w14:paraId="01AA7A66" w14:textId="77777777" w:rsidTr="00D820EE">
        <w:tc>
          <w:tcPr>
            <w:tcW w:w="4148" w:type="dxa"/>
            <w:vMerge w:val="restart"/>
          </w:tcPr>
          <w:p w14:paraId="4123FA56" w14:textId="11952282" w:rsidR="00762DD2" w:rsidRDefault="00762DD2" w:rsidP="00856D21"/>
          <w:p w14:paraId="79F9B4BF" w14:textId="77777777" w:rsidR="00762DD2" w:rsidRPr="00762DD2" w:rsidRDefault="00762DD2" w:rsidP="00762DD2"/>
          <w:p w14:paraId="21598854" w14:textId="7B97F61A" w:rsidR="00762DD2" w:rsidRDefault="00762DD2" w:rsidP="00762DD2"/>
          <w:p w14:paraId="0FC937D0" w14:textId="1F71C1B1" w:rsidR="00762DD2" w:rsidRPr="00762DD2" w:rsidRDefault="00884ECB" w:rsidP="00762DD2">
            <w:pPr>
              <w:jc w:val="center"/>
              <w:rPr>
                <w:rFonts w:hint="eastAsia"/>
              </w:rPr>
            </w:pPr>
            <w:r>
              <w:rPr>
                <w:lang w:val="en"/>
              </w:rPr>
              <w:t>Risks in execution</w:t>
            </w:r>
          </w:p>
        </w:tc>
        <w:tc>
          <w:tcPr>
            <w:tcW w:w="4148" w:type="dxa"/>
          </w:tcPr>
          <w:p w14:paraId="1C47984D" w14:textId="327258B8" w:rsidR="00762DD2" w:rsidRDefault="00884ECB" w:rsidP="00D820EE">
            <w:pPr>
              <w:jc w:val="center"/>
              <w:rPr>
                <w:rFonts w:hint="eastAsia"/>
              </w:rPr>
            </w:pPr>
            <w:r>
              <w:rPr>
                <w:lang w:val="en"/>
              </w:rPr>
              <w:t>Identify risks in execution</w:t>
            </w:r>
          </w:p>
        </w:tc>
      </w:tr>
      <w:tr w:rsidR="00762DD2" w14:paraId="15B9233A" w14:textId="77777777" w:rsidTr="00D820EE">
        <w:tc>
          <w:tcPr>
            <w:tcW w:w="4148" w:type="dxa"/>
            <w:vMerge/>
          </w:tcPr>
          <w:p w14:paraId="042645EB" w14:textId="77777777" w:rsidR="00762DD2" w:rsidRDefault="00762DD2" w:rsidP="00856D21">
            <w:pPr>
              <w:rPr>
                <w:rFonts w:hint="eastAsia"/>
              </w:rPr>
            </w:pPr>
          </w:p>
        </w:tc>
        <w:tc>
          <w:tcPr>
            <w:tcW w:w="4148" w:type="dxa"/>
          </w:tcPr>
          <w:p w14:paraId="4B54F7F4" w14:textId="30AFBD97" w:rsidR="00762DD2" w:rsidRDefault="00884ECB" w:rsidP="00D820EE">
            <w:pPr>
              <w:jc w:val="center"/>
              <w:rPr>
                <w:rFonts w:hint="eastAsia"/>
              </w:rPr>
            </w:pPr>
            <w:r>
              <w:rPr>
                <w:lang w:val="en"/>
              </w:rPr>
              <w:t>Assess the severity of the risk</w:t>
            </w:r>
          </w:p>
        </w:tc>
      </w:tr>
      <w:tr w:rsidR="00762DD2" w14:paraId="33BEB743" w14:textId="77777777" w:rsidTr="00D820EE">
        <w:tc>
          <w:tcPr>
            <w:tcW w:w="4148" w:type="dxa"/>
            <w:vMerge/>
          </w:tcPr>
          <w:p w14:paraId="7A891938" w14:textId="77777777" w:rsidR="00762DD2" w:rsidRDefault="00762DD2" w:rsidP="00856D21">
            <w:pPr>
              <w:rPr>
                <w:rFonts w:hint="eastAsia"/>
              </w:rPr>
            </w:pPr>
          </w:p>
        </w:tc>
        <w:tc>
          <w:tcPr>
            <w:tcW w:w="4148" w:type="dxa"/>
          </w:tcPr>
          <w:p w14:paraId="78997F8A" w14:textId="78337AB7" w:rsidR="00762DD2" w:rsidRDefault="00884ECB" w:rsidP="00D820EE">
            <w:pPr>
              <w:jc w:val="center"/>
              <w:rPr>
                <w:rFonts w:hint="eastAsia"/>
              </w:rPr>
            </w:pPr>
            <w:r>
              <w:rPr>
                <w:lang w:val="en"/>
              </w:rPr>
              <w:t>Prioritize risk</w:t>
            </w:r>
          </w:p>
        </w:tc>
      </w:tr>
      <w:tr w:rsidR="00762DD2" w14:paraId="70DDE59B" w14:textId="77777777" w:rsidTr="00D820EE">
        <w:tc>
          <w:tcPr>
            <w:tcW w:w="4148" w:type="dxa"/>
            <w:vMerge/>
          </w:tcPr>
          <w:p w14:paraId="36894EFF" w14:textId="77777777" w:rsidR="00762DD2" w:rsidRDefault="00762DD2" w:rsidP="00856D21">
            <w:pPr>
              <w:rPr>
                <w:rFonts w:hint="eastAsia"/>
              </w:rPr>
            </w:pPr>
          </w:p>
        </w:tc>
        <w:tc>
          <w:tcPr>
            <w:tcW w:w="4148" w:type="dxa"/>
          </w:tcPr>
          <w:p w14:paraId="4CA85551" w14:textId="16D80665" w:rsidR="00762DD2" w:rsidRDefault="00884ECB" w:rsidP="00D820EE">
            <w:pPr>
              <w:jc w:val="center"/>
              <w:rPr>
                <w:rFonts w:hint="eastAsia"/>
              </w:rPr>
            </w:pPr>
            <w:r>
              <w:rPr>
                <w:lang w:val="en"/>
              </w:rPr>
              <w:t>Identify and select risk responses</w:t>
            </w:r>
          </w:p>
        </w:tc>
      </w:tr>
      <w:tr w:rsidR="00762DD2" w14:paraId="056A66CE" w14:textId="77777777" w:rsidTr="00D820EE">
        <w:tc>
          <w:tcPr>
            <w:tcW w:w="4148" w:type="dxa"/>
            <w:vMerge/>
          </w:tcPr>
          <w:p w14:paraId="0BBE5BB4" w14:textId="77777777" w:rsidR="00762DD2" w:rsidRDefault="00762DD2" w:rsidP="00856D21">
            <w:pPr>
              <w:rPr>
                <w:rFonts w:hint="eastAsia"/>
              </w:rPr>
            </w:pPr>
          </w:p>
        </w:tc>
        <w:tc>
          <w:tcPr>
            <w:tcW w:w="4148" w:type="dxa"/>
          </w:tcPr>
          <w:p w14:paraId="20D0CD8D" w14:textId="1F884021" w:rsidR="00762DD2" w:rsidRDefault="00884ECB" w:rsidP="00D820EE">
            <w:pPr>
              <w:jc w:val="center"/>
              <w:rPr>
                <w:rFonts w:hint="eastAsia"/>
              </w:rPr>
            </w:pPr>
            <w:r>
              <w:rPr>
                <w:lang w:val="en"/>
              </w:rPr>
              <w:t>Assess the risks in execution</w:t>
            </w:r>
          </w:p>
        </w:tc>
      </w:tr>
      <w:tr w:rsidR="00762DD2" w14:paraId="7250E560" w14:textId="77777777" w:rsidTr="00D820EE">
        <w:tc>
          <w:tcPr>
            <w:tcW w:w="4148" w:type="dxa"/>
            <w:vMerge/>
          </w:tcPr>
          <w:p w14:paraId="3D5A8C06" w14:textId="77777777" w:rsidR="00762DD2" w:rsidRDefault="00762DD2" w:rsidP="00856D21">
            <w:pPr>
              <w:rPr>
                <w:rFonts w:hint="eastAsia"/>
              </w:rPr>
            </w:pPr>
          </w:p>
        </w:tc>
        <w:tc>
          <w:tcPr>
            <w:tcW w:w="4148" w:type="dxa"/>
          </w:tcPr>
          <w:p w14:paraId="55BA9772" w14:textId="7434E3AD" w:rsidR="00762DD2" w:rsidRDefault="00884ECB" w:rsidP="00D820EE">
            <w:pPr>
              <w:jc w:val="center"/>
              <w:rPr>
                <w:rFonts w:hint="eastAsia"/>
              </w:rPr>
            </w:pPr>
            <w:r>
              <w:rPr>
                <w:lang w:val="en"/>
              </w:rPr>
              <w:t>Establish a portfolio view of risk</w:t>
            </w:r>
          </w:p>
        </w:tc>
      </w:tr>
      <w:tr w:rsidR="00762DD2" w14:paraId="19406046" w14:textId="77777777" w:rsidTr="00D820EE">
        <w:tc>
          <w:tcPr>
            <w:tcW w:w="4148" w:type="dxa"/>
            <w:vMerge w:val="restart"/>
          </w:tcPr>
          <w:p w14:paraId="247C8279" w14:textId="2A25099F" w:rsidR="00762DD2" w:rsidRDefault="00762DD2" w:rsidP="00856D21"/>
          <w:p w14:paraId="69EED0E1" w14:textId="1E421545" w:rsidR="00762DD2" w:rsidRPr="00762DD2" w:rsidRDefault="00884ECB" w:rsidP="00762DD2">
            <w:pPr>
              <w:jc w:val="center"/>
              <w:rPr>
                <w:rFonts w:hint="eastAsia"/>
              </w:rPr>
            </w:pPr>
            <w:r>
              <w:rPr>
                <w:lang w:val="en"/>
              </w:rPr>
              <w:t>Risk information, communication and reporting</w:t>
            </w:r>
          </w:p>
        </w:tc>
        <w:tc>
          <w:tcPr>
            <w:tcW w:w="4148" w:type="dxa"/>
          </w:tcPr>
          <w:p w14:paraId="57A61354" w14:textId="2CC9EF92" w:rsidR="00762DD2" w:rsidRDefault="00884ECB" w:rsidP="00D820EE">
            <w:pPr>
              <w:jc w:val="center"/>
              <w:rPr>
                <w:rFonts w:hint="eastAsia"/>
              </w:rPr>
            </w:pPr>
            <w:r>
              <w:rPr>
                <w:lang w:val="en"/>
              </w:rPr>
              <w:t>Use the relevant information</w:t>
            </w:r>
          </w:p>
        </w:tc>
      </w:tr>
      <w:tr w:rsidR="00762DD2" w14:paraId="65285081" w14:textId="77777777" w:rsidTr="00D820EE">
        <w:tc>
          <w:tcPr>
            <w:tcW w:w="4148" w:type="dxa"/>
            <w:vMerge/>
          </w:tcPr>
          <w:p w14:paraId="55BA2057" w14:textId="77777777" w:rsidR="00762DD2" w:rsidRDefault="00762DD2" w:rsidP="00856D21">
            <w:pPr>
              <w:rPr>
                <w:rFonts w:hint="eastAsia"/>
              </w:rPr>
            </w:pPr>
          </w:p>
        </w:tc>
        <w:tc>
          <w:tcPr>
            <w:tcW w:w="4148" w:type="dxa"/>
          </w:tcPr>
          <w:p w14:paraId="60778B4F" w14:textId="08A21BF0" w:rsidR="00762DD2" w:rsidRDefault="00884ECB" w:rsidP="00D820EE">
            <w:pPr>
              <w:jc w:val="center"/>
              <w:rPr>
                <w:rFonts w:hint="eastAsia"/>
              </w:rPr>
            </w:pPr>
            <w:r>
              <w:rPr>
                <w:lang w:val="en"/>
              </w:rPr>
              <w:t>Use of information systems</w:t>
            </w:r>
          </w:p>
        </w:tc>
      </w:tr>
      <w:tr w:rsidR="00762DD2" w14:paraId="0701D284" w14:textId="77777777" w:rsidTr="00D820EE">
        <w:tc>
          <w:tcPr>
            <w:tcW w:w="4148" w:type="dxa"/>
            <w:vMerge/>
          </w:tcPr>
          <w:p w14:paraId="56A559E6" w14:textId="77777777" w:rsidR="00762DD2" w:rsidRDefault="00762DD2" w:rsidP="00856D21">
            <w:pPr>
              <w:rPr>
                <w:rFonts w:hint="eastAsia"/>
              </w:rPr>
            </w:pPr>
          </w:p>
        </w:tc>
        <w:tc>
          <w:tcPr>
            <w:tcW w:w="4148" w:type="dxa"/>
          </w:tcPr>
          <w:p w14:paraId="2076C21F" w14:textId="7C9315A0" w:rsidR="00762DD2" w:rsidRDefault="00884ECB" w:rsidP="00D820EE">
            <w:pPr>
              <w:jc w:val="center"/>
              <w:rPr>
                <w:rFonts w:hint="eastAsia"/>
              </w:rPr>
            </w:pPr>
            <w:r>
              <w:rPr>
                <w:lang w:val="en"/>
              </w:rPr>
              <w:t>Communicate risk information</w:t>
            </w:r>
          </w:p>
        </w:tc>
      </w:tr>
      <w:tr w:rsidR="00762DD2" w14:paraId="1873C244" w14:textId="77777777" w:rsidTr="00D820EE">
        <w:tc>
          <w:tcPr>
            <w:tcW w:w="4148" w:type="dxa"/>
            <w:vMerge/>
          </w:tcPr>
          <w:p w14:paraId="069325EF" w14:textId="77777777" w:rsidR="00762DD2" w:rsidRDefault="00762DD2" w:rsidP="00856D21">
            <w:pPr>
              <w:rPr>
                <w:rFonts w:hint="eastAsia"/>
              </w:rPr>
            </w:pPr>
          </w:p>
        </w:tc>
        <w:tc>
          <w:tcPr>
            <w:tcW w:w="4148" w:type="dxa"/>
          </w:tcPr>
          <w:p w14:paraId="56230496" w14:textId="11E4D48D" w:rsidR="00762DD2" w:rsidRDefault="00884ECB" w:rsidP="00D820EE">
            <w:pPr>
              <w:jc w:val="center"/>
              <w:rPr>
                <w:rFonts w:hint="eastAsia"/>
              </w:rPr>
            </w:pPr>
            <w:r>
              <w:rPr>
                <w:lang w:val="en"/>
              </w:rPr>
              <w:t>Report on risk, culture, and performance</w:t>
            </w:r>
          </w:p>
        </w:tc>
      </w:tr>
      <w:tr w:rsidR="004823FA" w14:paraId="32E3B6C6" w14:textId="77777777" w:rsidTr="00D820EE">
        <w:tc>
          <w:tcPr>
            <w:tcW w:w="4148" w:type="dxa"/>
            <w:vMerge w:val="restart"/>
          </w:tcPr>
          <w:p w14:paraId="44584E67" w14:textId="2EB4D73A" w:rsidR="004823FA" w:rsidRDefault="00884ECB" w:rsidP="004823FA">
            <w:pPr>
              <w:jc w:val="center"/>
              <w:rPr>
                <w:rFonts w:hint="eastAsia"/>
              </w:rPr>
            </w:pPr>
            <w:r>
              <w:rPr>
                <w:lang w:val="en"/>
              </w:rPr>
              <w:t>Monitor ERM</w:t>
            </w:r>
          </w:p>
        </w:tc>
        <w:tc>
          <w:tcPr>
            <w:tcW w:w="4148" w:type="dxa"/>
          </w:tcPr>
          <w:p w14:paraId="0AC4970E" w14:textId="6D1F5DE6" w:rsidR="004823FA" w:rsidRDefault="00884ECB" w:rsidP="00D820EE">
            <w:pPr>
              <w:jc w:val="center"/>
              <w:rPr>
                <w:rFonts w:hint="eastAsia"/>
              </w:rPr>
            </w:pPr>
            <w:r>
              <w:rPr>
                <w:lang w:val="en"/>
              </w:rPr>
              <w:t>Monitor for significant changes</w:t>
            </w:r>
          </w:p>
        </w:tc>
      </w:tr>
      <w:tr w:rsidR="004823FA" w14:paraId="28BB9A93" w14:textId="77777777" w:rsidTr="00D820EE">
        <w:tc>
          <w:tcPr>
            <w:tcW w:w="4148" w:type="dxa"/>
            <w:vMerge/>
          </w:tcPr>
          <w:p w14:paraId="64E796BB" w14:textId="77777777" w:rsidR="004823FA" w:rsidRDefault="004823FA" w:rsidP="00856D21">
            <w:pPr>
              <w:rPr>
                <w:rFonts w:hint="eastAsia"/>
              </w:rPr>
            </w:pPr>
          </w:p>
        </w:tc>
        <w:tc>
          <w:tcPr>
            <w:tcW w:w="4148" w:type="dxa"/>
          </w:tcPr>
          <w:p w14:paraId="238E64BE" w14:textId="543FCDC5" w:rsidR="004823FA" w:rsidRDefault="00884ECB" w:rsidP="00D820EE">
            <w:pPr>
              <w:jc w:val="center"/>
              <w:rPr>
                <w:rFonts w:hint="eastAsia"/>
              </w:rPr>
            </w:pPr>
            <w:r>
              <w:rPr>
                <w:lang w:val="en"/>
              </w:rPr>
              <w:t>Monitor</w:t>
            </w:r>
            <w:r w:rsidR="00B40302">
              <w:rPr>
                <w:lang w:val="en"/>
              </w:rPr>
              <w:t xml:space="preserve"> </w:t>
            </w:r>
            <w:r>
              <w:rPr>
                <w:lang w:val="en"/>
              </w:rPr>
              <w:t xml:space="preserve">ERM </w:t>
            </w:r>
          </w:p>
        </w:tc>
      </w:tr>
    </w:tbl>
    <w:p w14:paraId="7C37F1B1" w14:textId="77777777" w:rsidR="00D820EE" w:rsidRDefault="00D820EE" w:rsidP="00856D21">
      <w:pPr>
        <w:rPr>
          <w:rFonts w:hint="eastAsia"/>
        </w:rPr>
      </w:pPr>
    </w:p>
    <w:p w14:paraId="7427C8A3" w14:textId="77777777" w:rsidR="00884ECB" w:rsidRPr="00360C1D" w:rsidRDefault="00282C55" w:rsidP="00B03AA0">
      <w:pPr>
        <w:rPr>
          <w:b/>
        </w:rPr>
      </w:pPr>
      <w:r w:rsidRPr="00360C1D">
        <w:rPr>
          <w:rFonts w:hint="eastAsia"/>
          <w:b/>
        </w:rPr>
        <w:t>1</w:t>
      </w:r>
      <w:r w:rsidR="005573B3" w:rsidRPr="00360C1D">
        <w:rPr>
          <w:b/>
        </w:rPr>
        <w:t xml:space="preserve">..2 </w:t>
      </w:r>
      <w:r w:rsidR="00884ECB" w:rsidRPr="00360C1D">
        <w:rPr>
          <w:b/>
          <w:lang w:val="en"/>
        </w:rPr>
        <w:t>The advantages and weaknesses of the model</w:t>
      </w:r>
    </w:p>
    <w:p w14:paraId="7A767095" w14:textId="7C49DF0C" w:rsidR="00ED0C24" w:rsidRDefault="00884ECB" w:rsidP="00ED0C24">
      <w:pPr>
        <w:ind w:firstLineChars="200" w:firstLine="420"/>
        <w:jc w:val="left"/>
        <w:rPr>
          <w:rFonts w:hint="eastAsia"/>
        </w:rPr>
      </w:pPr>
      <w:r w:rsidRPr="00ED0C24">
        <w:rPr>
          <w:lang w:val="en"/>
        </w:rPr>
        <w:t>C</w:t>
      </w:r>
      <w:r w:rsidR="000F2551">
        <w:rPr>
          <w:lang w:val="en"/>
        </w:rPr>
        <w:t>O</w:t>
      </w:r>
      <w:r w:rsidRPr="00ED0C24">
        <w:rPr>
          <w:lang w:val="en"/>
        </w:rPr>
        <w:t xml:space="preserve">SO Enterprise Assessment Framework is very good, enterprises can use it to </w:t>
      </w:r>
      <w:r w:rsidRPr="00ED0C24">
        <w:rPr>
          <w:lang w:val="en"/>
        </w:rPr>
        <w:lastRenderedPageBreak/>
        <w:t>correctly locate and identify risks, and take appropriate measures to improve. However, the COSO Enterprise Assessment Framework can only passively locate and identify risks, and cannot combat risks in a high-dimensional fashion.</w:t>
      </w:r>
    </w:p>
    <w:p w14:paraId="19C015B8" w14:textId="7DE70974" w:rsidR="005573B3" w:rsidRPr="00360C1D" w:rsidRDefault="00360C1D" w:rsidP="00360C1D">
      <w:pPr>
        <w:rPr>
          <w:b/>
        </w:rPr>
      </w:pPr>
      <w:r w:rsidRPr="00360C1D">
        <w:rPr>
          <w:rFonts w:hint="eastAsia"/>
          <w:b/>
          <w:lang w:val="en"/>
        </w:rPr>
        <w:t>二、</w:t>
      </w:r>
      <w:r w:rsidR="00884ECB" w:rsidRPr="00360C1D">
        <w:rPr>
          <w:b/>
          <w:lang w:val="en"/>
        </w:rPr>
        <w:t>The second security model</w:t>
      </w:r>
      <w:r w:rsidR="005573B3" w:rsidRPr="00360C1D">
        <w:rPr>
          <w:rFonts w:hint="eastAsia"/>
          <w:b/>
        </w:rPr>
        <w:t>（</w:t>
      </w:r>
      <w:r w:rsidR="005573B3" w:rsidRPr="00360C1D">
        <w:rPr>
          <w:b/>
        </w:rPr>
        <w:t>COBIT</w:t>
      </w:r>
      <w:r w:rsidR="00884ECB" w:rsidRPr="00360C1D">
        <w:rPr>
          <w:b/>
        </w:rPr>
        <w:t xml:space="preserve"> </w:t>
      </w:r>
      <w:r w:rsidR="00884ECB" w:rsidRPr="00360C1D">
        <w:rPr>
          <w:b/>
          <w:lang w:val="en"/>
        </w:rPr>
        <w:t>Framework.</w:t>
      </w:r>
      <w:r w:rsidR="005573B3" w:rsidRPr="00360C1D">
        <w:rPr>
          <w:rFonts w:hint="eastAsia"/>
          <w:b/>
        </w:rPr>
        <w:t>）</w:t>
      </w:r>
    </w:p>
    <w:p w14:paraId="0E37AB9E" w14:textId="428331D9" w:rsidR="005573B3" w:rsidRPr="00360C1D" w:rsidRDefault="00282C55" w:rsidP="0062692E">
      <w:pPr>
        <w:rPr>
          <w:b/>
        </w:rPr>
      </w:pPr>
      <w:r w:rsidRPr="00360C1D">
        <w:rPr>
          <w:rFonts w:hint="eastAsia"/>
          <w:b/>
        </w:rPr>
        <w:t>2</w:t>
      </w:r>
      <w:r w:rsidR="005573B3" w:rsidRPr="00360C1D">
        <w:rPr>
          <w:b/>
        </w:rPr>
        <w:t>.1</w:t>
      </w:r>
      <w:r w:rsidR="00884ECB" w:rsidRPr="00360C1D">
        <w:rPr>
          <w:b/>
          <w:lang w:val="en"/>
        </w:rPr>
        <w:t>The content and development of the model</w:t>
      </w:r>
    </w:p>
    <w:p w14:paraId="37E47A73" w14:textId="77777777" w:rsidR="00884ECB" w:rsidRDefault="00884ECB" w:rsidP="00224CC1">
      <w:pPr>
        <w:ind w:firstLineChars="200" w:firstLine="420"/>
      </w:pPr>
      <w:r>
        <w:rPr>
          <w:lang w:val="en"/>
        </w:rPr>
        <w:t>COBIT's full name is Control Objectives for Information and Related Technology. It is a collection of best practices (frameworks) for IT management, created in 1992 by the Information Systems Audit and Control Association, ISACA, and the IT Governance Council.</w:t>
      </w:r>
    </w:p>
    <w:p w14:paraId="533A576E" w14:textId="75B1A3E6" w:rsidR="00884ECB" w:rsidRDefault="00884ECB" w:rsidP="00224CC1">
      <w:pPr>
        <w:ind w:firstLineChars="200" w:firstLine="420"/>
      </w:pPr>
      <w:r>
        <w:rPr>
          <w:lang w:val="en"/>
        </w:rPr>
        <w:t>COBIT 5.0 A practical guide product launched by the ISACA International Information Systems Audit</w:t>
      </w:r>
      <w:r w:rsidR="00B40302">
        <w:rPr>
          <w:lang w:val="en"/>
        </w:rPr>
        <w:t xml:space="preserve"> </w:t>
      </w:r>
      <w:r>
        <w:rPr>
          <w:lang w:val="en"/>
        </w:rPr>
        <w:t xml:space="preserve">Association, COBIT 5 is designed to help businesses build a reliable and high-quality information system. </w:t>
      </w:r>
    </w:p>
    <w:p w14:paraId="00390602" w14:textId="77777777" w:rsidR="00884ECB" w:rsidRDefault="00884ECB" w:rsidP="00224CC1">
      <w:pPr>
        <w:ind w:firstLineChars="200" w:firstLine="420"/>
      </w:pPr>
      <w:r>
        <w:rPr>
          <w:lang w:val="en"/>
        </w:rPr>
        <w:t>COBIT 5.0 Principle:</w:t>
      </w:r>
    </w:p>
    <w:p w14:paraId="26A8358C" w14:textId="3AE9974E" w:rsidR="00884ECB" w:rsidRDefault="00884ECB" w:rsidP="00224CC1">
      <w:pPr>
        <w:ind w:firstLineChars="200" w:firstLine="420"/>
      </w:pPr>
      <w:r>
        <w:rPr>
          <w:lang w:val="en"/>
        </w:rPr>
        <w:t xml:space="preserve">COBIT 5 provides a comprehensive IT governance and management framework that supports the development of information system audit objectives and related standards, and COBIT 5 is committed to achieving a balance between enterprise benefits and optimizing risk levels and resource utilization based on five principles. </w:t>
      </w:r>
    </w:p>
    <w:p w14:paraId="1E1B05E4" w14:textId="77777777" w:rsidR="00884ECB" w:rsidRDefault="00884ECB" w:rsidP="00224CC1">
      <w:pPr>
        <w:ind w:firstLineChars="200" w:firstLine="420"/>
      </w:pPr>
      <w:r>
        <w:rPr>
          <w:lang w:val="en"/>
        </w:rPr>
        <w:t>It includes the following five principles:</w:t>
      </w:r>
    </w:p>
    <w:p w14:paraId="0DBDCF60" w14:textId="77777777" w:rsidR="00884ECB" w:rsidRDefault="00884ECB" w:rsidP="00224CC1">
      <w:pPr>
        <w:ind w:firstLineChars="200" w:firstLine="420"/>
      </w:pPr>
      <w:r>
        <w:rPr>
          <w:lang w:val="en"/>
        </w:rPr>
        <w:t>Principle 1: Meet the needs of stakeholders</w:t>
      </w:r>
    </w:p>
    <w:p w14:paraId="45C95DA8" w14:textId="2E5E62C7" w:rsidR="00884ECB" w:rsidRDefault="00884ECB" w:rsidP="00224CC1">
      <w:pPr>
        <w:ind w:firstLineChars="200" w:firstLine="420"/>
      </w:pPr>
      <w:r>
        <w:rPr>
          <w:lang w:val="en"/>
        </w:rPr>
        <w:t xml:space="preserve">Principle 1 requires that the governance goals set by the enterprise create value to the stakeholder needs of the enterprise that applies the COBIT 5 framework for governance and management through the scenarios or theories provided in COBIT 5.  In general, the specific application method is to apply the goal layering, first understand the stakeholder's profit target, and then layer by layer into enterprise goals, and then the enterprise goal corresponding to the IT goal clarity, and finally develop the action to promote the action. </w:t>
      </w:r>
    </w:p>
    <w:p w14:paraId="591AD052" w14:textId="77777777" w:rsidR="00884ECB" w:rsidRDefault="00884ECB" w:rsidP="00224CC1">
      <w:pPr>
        <w:ind w:firstLineChars="200" w:firstLine="420"/>
      </w:pPr>
      <w:r>
        <w:rPr>
          <w:lang w:val="en"/>
        </w:rPr>
        <w:t>Principle two: End-to-end coverage of enterprises</w:t>
      </w:r>
    </w:p>
    <w:p w14:paraId="74B6AEE8" w14:textId="76004528" w:rsidR="00884ECB" w:rsidRDefault="00884ECB" w:rsidP="00224CC1">
      <w:pPr>
        <w:ind w:firstLineChars="200" w:firstLine="420"/>
      </w:pPr>
      <w:r>
        <w:rPr>
          <w:lang w:val="en"/>
        </w:rPr>
        <w:t xml:space="preserve">Principle 2 requires organizations to integrate IT governance into corporate governance, providing comprehensive IT governance and management support based on a dynamic goal-setting approach in the COBIT 5 framework. In this process, the focus should be on defining the scope of governance, developing a governance framework, and rationally assigning relevant role responsibilities, relevant activities, and the relationship between the two. </w:t>
      </w:r>
    </w:p>
    <w:p w14:paraId="62B0643F" w14:textId="532FDEE7" w:rsidR="00884ECB" w:rsidRDefault="00884ECB" w:rsidP="00360C1D">
      <w:pPr>
        <w:ind w:firstLineChars="200" w:firstLine="420"/>
        <w:rPr>
          <w:rFonts w:hint="eastAsia"/>
        </w:rPr>
      </w:pPr>
      <w:r>
        <w:rPr>
          <w:lang w:val="en"/>
        </w:rPr>
        <w:t>Principle 3: Use a single integrated framework</w:t>
      </w:r>
    </w:p>
    <w:p w14:paraId="2402A8D8" w14:textId="05B4F4BE" w:rsidR="00884ECB" w:rsidRDefault="00884ECB" w:rsidP="00224CC1">
      <w:pPr>
        <w:ind w:firstLineChars="200" w:firstLine="420"/>
      </w:pPr>
      <w:r>
        <w:rPr>
          <w:lang w:val="en"/>
        </w:rPr>
        <w:t>Principle 3 requires organizations to maintain up-to-date standards with other standard frameworks in the application of COBIT 5 framework IT governance, and the applied framework fully covers the entire enterprise,</w:t>
      </w:r>
      <w:r w:rsidR="00B40302">
        <w:rPr>
          <w:lang w:val="en"/>
        </w:rPr>
        <w:t xml:space="preserve"> </w:t>
      </w:r>
      <w:r>
        <w:rPr>
          <w:lang w:val="en"/>
        </w:rPr>
        <w:t xml:space="preserve">which is itself integrated by integrating all aspects of the existing ISACA Association guidelines. At the same time, a single, integrated framework model requires that the COBIT 5 framework be agreed with other frameworks such as ISO, ITIL, and TOGAF, providing a reference for enterprises to practice IT governance and management activities. </w:t>
      </w:r>
    </w:p>
    <w:p w14:paraId="151425C9" w14:textId="77777777" w:rsidR="00884ECB" w:rsidRDefault="00884ECB" w:rsidP="00224CC1">
      <w:pPr>
        <w:ind w:firstLineChars="200" w:firstLine="420"/>
      </w:pPr>
      <w:r>
        <w:rPr>
          <w:lang w:val="en"/>
        </w:rPr>
        <w:t>Principle 4: Adopt a holistic and comprehensive approach</w:t>
      </w:r>
    </w:p>
    <w:p w14:paraId="40FA5627" w14:textId="333F5967" w:rsidR="00884ECB" w:rsidRDefault="00884ECB" w:rsidP="00224CC1">
      <w:pPr>
        <w:ind w:firstLineChars="200" w:firstLine="420"/>
      </w:pPr>
      <w:r>
        <w:rPr>
          <w:lang w:val="en"/>
        </w:rPr>
        <w:t>Principle 4 requires organizations to be able to develop a context-specific COBIT 5 power strategy when applying the COBIT 5 framework, which describes seven areas of power</w:t>
      </w:r>
      <w:r w:rsidR="00B40302">
        <w:rPr>
          <w:lang w:val="en"/>
        </w:rPr>
        <w:t xml:space="preserve"> </w:t>
      </w:r>
      <w:r>
        <w:rPr>
          <w:lang w:val="en"/>
        </w:rPr>
        <w:t>strategy: Principles,</w:t>
      </w:r>
      <w:r w:rsidR="00B40302">
        <w:rPr>
          <w:lang w:val="en"/>
        </w:rPr>
        <w:t xml:space="preserve"> </w:t>
      </w:r>
      <w:r>
        <w:rPr>
          <w:lang w:val="en"/>
        </w:rPr>
        <w:t xml:space="preserve">Policies and Frameworks, Processes, Organizational Structures, Culture, Ethics, and Behavior, Information, Services, Infrastructure and Applications, and </w:t>
      </w:r>
      <w:r w:rsidRPr="00427813">
        <w:rPr>
          <w:lang w:val="en"/>
        </w:rPr>
        <w:t xml:space="preserve">People, Skills, and Power. </w:t>
      </w:r>
    </w:p>
    <w:p w14:paraId="5EC7F09B" w14:textId="77777777" w:rsidR="00884ECB" w:rsidRDefault="00884ECB" w:rsidP="00224CC1">
      <w:pPr>
        <w:ind w:firstLineChars="200" w:firstLine="420"/>
      </w:pPr>
      <w:r>
        <w:rPr>
          <w:lang w:val="en"/>
        </w:rPr>
        <w:lastRenderedPageBreak/>
        <w:t>Principle 5: Distinguish between governance and management</w:t>
      </w:r>
    </w:p>
    <w:p w14:paraId="6AB2C791" w14:textId="0779FA43" w:rsidR="00884ECB" w:rsidRPr="00427813" w:rsidRDefault="00884ECB" w:rsidP="00360C1D">
      <w:pPr>
        <w:ind w:firstLineChars="200" w:firstLine="420"/>
        <w:rPr>
          <w:rFonts w:hint="eastAsia"/>
        </w:rPr>
      </w:pPr>
      <w:r>
        <w:rPr>
          <w:lang w:val="en"/>
        </w:rPr>
        <w:t xml:space="preserve">Principle </w:t>
      </w:r>
      <w:r w:rsidR="00360C1D">
        <w:rPr>
          <w:lang w:val="en"/>
        </w:rPr>
        <w:t>5</w:t>
      </w:r>
      <w:r>
        <w:rPr>
          <w:lang w:val="en"/>
        </w:rPr>
        <w:t xml:space="preserve"> requires that governance and management be clearly regionally divided in the use of COBIT 5, but that governance and management be kept interactive. Governance is about weighing and evaluating stakeholders' needs and choices, developing action guidance strategies through different levels of priority, monitoring target performance and business compliance, and managing to achieve corporate goals through a series of activities such as planning, building, running, and monitoring based on governance guidance and principles. The interaction between the two is reflected in the process model, information architecture, organizational structure and other suggested methods of COBIT 5. </w:t>
      </w:r>
    </w:p>
    <w:p w14:paraId="679EFD42" w14:textId="77777777" w:rsidR="00884ECB" w:rsidRDefault="00884ECB" w:rsidP="00224CC1">
      <w:pPr>
        <w:ind w:firstLineChars="200" w:firstLine="420"/>
      </w:pPr>
      <w:r>
        <w:rPr>
          <w:lang w:val="en"/>
        </w:rPr>
        <w:t>The COBIT framework is a classic, and it can be said that the risk management of all the problems that may be encountered in IT risk can be answered in COBIT.</w:t>
      </w:r>
    </w:p>
    <w:p w14:paraId="5966C948" w14:textId="77777777" w:rsidR="00884ECB" w:rsidRPr="00360C1D" w:rsidRDefault="00884ECB" w:rsidP="00224CC1">
      <w:pPr>
        <w:rPr>
          <w:b/>
        </w:rPr>
      </w:pPr>
      <w:r w:rsidRPr="00360C1D">
        <w:rPr>
          <w:b/>
          <w:lang w:val="en"/>
        </w:rPr>
        <w:t>2.2 Implementation steps for the framework</w:t>
      </w:r>
    </w:p>
    <w:p w14:paraId="5744B61B" w14:textId="77777777" w:rsidR="00884ECB" w:rsidRDefault="00884ECB" w:rsidP="00224CC1">
      <w:pPr>
        <w:ind w:firstLineChars="200" w:firstLine="420"/>
      </w:pPr>
      <w:r>
        <w:rPr>
          <w:lang w:val="en"/>
        </w:rPr>
        <w:t>The COBIT framework process ensures that organizations organize their IT-related activities in a repetitive and reliable manner and divides the processes they implement into seven phases.</w:t>
      </w:r>
    </w:p>
    <w:p w14:paraId="020B19AE" w14:textId="77777777" w:rsidR="00884ECB" w:rsidRDefault="00884ECB" w:rsidP="00224CC1">
      <w:pPr>
        <w:ind w:firstLineChars="200" w:firstLine="420"/>
      </w:pPr>
      <w:r>
        <w:rPr>
          <w:lang w:val="en"/>
        </w:rPr>
        <w:t>The first phase is to begin identifying and agreeing on the needs of the implementation or improvement plan.</w:t>
      </w:r>
    </w:p>
    <w:p w14:paraId="7EE4E2F4" w14:textId="77777777" w:rsidR="00884ECB" w:rsidRDefault="00884ECB" w:rsidP="00224CC1">
      <w:pPr>
        <w:ind w:firstLineChars="200" w:firstLine="420"/>
      </w:pPr>
      <w:r w:rsidRPr="00377627">
        <w:rPr>
          <w:lang w:val="en"/>
        </w:rPr>
        <w:t xml:space="preserve">The second phase focuses on how to use the correspondence between business requirements, IT resources, and related IT processes in the COBIT box </w:t>
      </w:r>
      <w:r>
        <w:rPr>
          <w:lang w:val="en"/>
        </w:rPr>
        <w:t xml:space="preserve">to define the scope of the implementation or improvement plan. </w:t>
      </w:r>
    </w:p>
    <w:p w14:paraId="2DE39412" w14:textId="77777777" w:rsidR="00884ECB" w:rsidRDefault="00884ECB" w:rsidP="00224CC1">
      <w:pPr>
        <w:ind w:firstLineChars="200" w:firstLine="420"/>
      </w:pPr>
      <w:r>
        <w:rPr>
          <w:lang w:val="en"/>
        </w:rPr>
        <w:t>The third phase should set an implementation goal, using tools such as COBIT's maturity model to identify gaps in the current situation and objectives, and then identify potential solutions.</w:t>
      </w:r>
    </w:p>
    <w:p w14:paraId="0EB43076" w14:textId="77777777" w:rsidR="00884ECB" w:rsidRDefault="00884ECB" w:rsidP="00224CC1">
      <w:pPr>
        <w:ind w:firstLineChars="200" w:firstLine="420"/>
      </w:pPr>
      <w:r>
        <w:rPr>
          <w:lang w:val="en"/>
        </w:rPr>
        <w:t>The fourth phase should determine the final solution to the project by referring to the successful implementation of a similar business case, as well as an implementation standby plan.</w:t>
      </w:r>
    </w:p>
    <w:p w14:paraId="31B3E201" w14:textId="77777777" w:rsidR="00884ECB" w:rsidRDefault="00884ECB" w:rsidP="00224CC1">
      <w:pPr>
        <w:ind w:firstLineChars="200" w:firstLine="420"/>
      </w:pPr>
      <w:r>
        <w:rPr>
          <w:lang w:val="en"/>
        </w:rPr>
        <w:t>In the fifth stage, the proposed final solution should begin to be reflected in the daily control activities, at the same time should set out the standards for measuring the effectiveness of control and form a long-term monitoring mechanism, using COBIT objectives and indicators to ensure the achievement and maintenance of business consistency and monitor performance;</w:t>
      </w:r>
    </w:p>
    <w:p w14:paraId="5CF2109C" w14:textId="77777777" w:rsidR="00884ECB" w:rsidRDefault="00884ECB" w:rsidP="00224CC1">
      <w:pPr>
        <w:ind w:firstLineChars="200" w:firstLine="420"/>
      </w:pPr>
      <w:r>
        <w:rPr>
          <w:lang w:val="en"/>
        </w:rPr>
        <w:t>Phase VI focuses on the continued operation of new or improved solutions and the continuous monitoring of their expected control effects;</w:t>
      </w:r>
    </w:p>
    <w:p w14:paraId="4D741F1E" w14:textId="77777777" w:rsidR="00884ECB" w:rsidRDefault="00884ECB" w:rsidP="00224CC1">
      <w:pPr>
        <w:ind w:firstLineChars="200" w:firstLine="420"/>
      </w:pPr>
      <w:r>
        <w:rPr>
          <w:lang w:val="en"/>
        </w:rPr>
        <w:t>In the seventh phase, the overall success of the implementation of the program is confirmed, the further requirements of internal IT controls of the enterprise are understood, and the control requirements are continuously improved. Over time, building enterprise IT internal controls will follow a sustainability cycle.</w:t>
      </w:r>
    </w:p>
    <w:p w14:paraId="79ACF5F3" w14:textId="20558B1B" w:rsidR="00377627" w:rsidRDefault="00884ECB" w:rsidP="00377627">
      <w:pPr>
        <w:ind w:firstLineChars="200" w:firstLine="420"/>
        <w:rPr>
          <w:rFonts w:hint="eastAsia"/>
        </w:rPr>
      </w:pPr>
      <w:r w:rsidRPr="0085416D">
        <w:rPr>
          <w:color w:val="333333"/>
          <w:shd w:val="clear" w:color="auto" w:fill="FFFFFF"/>
          <w:lang w:val="en"/>
        </w:rPr>
        <w:t xml:space="preserve">COBIT does not appear to be directly used to evaluate a particular system. Should stand in the overall strategy of the enterprise from the perspective of combing, and then the system analysis. </w:t>
      </w:r>
      <w:r>
        <w:rPr>
          <w:color w:val="333333"/>
          <w:shd w:val="clear" w:color="auto" w:fill="FFFFFF"/>
          <w:lang w:val="en"/>
        </w:rPr>
        <w:t>COBIT 2019 has</w:t>
      </w:r>
      <w:r>
        <w:rPr>
          <w:lang w:val="en"/>
        </w:rPr>
        <w:t xml:space="preserve"> </w:t>
      </w:r>
      <w:r>
        <w:rPr>
          <w:color w:val="333333"/>
          <w:shd w:val="clear" w:color="auto" w:fill="FFFFFF"/>
          <w:lang w:val="en"/>
        </w:rPr>
        <w:t>equally</w:t>
      </w:r>
      <w:r>
        <w:rPr>
          <w:lang w:val="en"/>
        </w:rPr>
        <w:t xml:space="preserve"> comprehensive coverage in </w:t>
      </w:r>
      <w:r>
        <w:rPr>
          <w:color w:val="333333"/>
          <w:shd w:val="clear" w:color="auto" w:fill="FFFFFF"/>
          <w:lang w:val="en"/>
        </w:rPr>
        <w:t>IT governance. However, it</w:t>
      </w:r>
      <w:r>
        <w:rPr>
          <w:lang w:val="en"/>
        </w:rPr>
        <w:t xml:space="preserve"> </w:t>
      </w:r>
      <w:r>
        <w:rPr>
          <w:color w:val="333333"/>
          <w:shd w:val="clear" w:color="auto" w:fill="FFFFFF"/>
          <w:lang w:val="en"/>
        </w:rPr>
        <w:t>is difficult to scale down COBIT 2019</w:t>
      </w:r>
      <w:r>
        <w:rPr>
          <w:lang w:val="en"/>
        </w:rPr>
        <w:t xml:space="preserve"> </w:t>
      </w:r>
      <w:r>
        <w:rPr>
          <w:color w:val="333333"/>
          <w:shd w:val="clear" w:color="auto" w:fill="FFFFFF"/>
          <w:lang w:val="en"/>
        </w:rPr>
        <w:t>for</w:t>
      </w:r>
      <w:r>
        <w:rPr>
          <w:lang w:val="en"/>
        </w:rPr>
        <w:t xml:space="preserve"> </w:t>
      </w:r>
      <w:r>
        <w:rPr>
          <w:color w:val="333333"/>
          <w:shd w:val="clear" w:color="auto" w:fill="FFFFFF"/>
          <w:lang w:val="en"/>
        </w:rPr>
        <w:t>smaller</w:t>
      </w:r>
      <w:r>
        <w:rPr>
          <w:lang w:val="en"/>
        </w:rPr>
        <w:t xml:space="preserve"> </w:t>
      </w:r>
      <w:r>
        <w:rPr>
          <w:color w:val="333333"/>
          <w:shd w:val="clear" w:color="auto" w:fill="FFFFFF"/>
          <w:lang w:val="en"/>
        </w:rPr>
        <w:t>organizations</w:t>
      </w:r>
      <w:r w:rsidR="00377627">
        <w:rPr>
          <w:rFonts w:ascii="Arial" w:hAnsi="Arial" w:cs="Arial"/>
          <w:color w:val="333333"/>
          <w:shd w:val="clear" w:color="auto" w:fill="FFFFFF"/>
        </w:rPr>
        <w:t>。</w:t>
      </w:r>
    </w:p>
    <w:p w14:paraId="5DB6CC7C" w14:textId="62A0113F" w:rsidR="005573B3" w:rsidRDefault="00B40302" w:rsidP="00B40302">
      <w:r w:rsidRPr="00B40302">
        <w:rPr>
          <w:lang w:val="en"/>
        </w:rPr>
        <w:t>The third security model</w:t>
      </w:r>
      <w:r w:rsidR="005573B3">
        <w:rPr>
          <w:rFonts w:hint="eastAsia"/>
        </w:rPr>
        <w:t>（</w:t>
      </w:r>
      <w:r w:rsidR="001F039A" w:rsidRPr="001F039A">
        <w:t>ISO27000</w:t>
      </w:r>
      <w:r>
        <w:t xml:space="preserve"> </w:t>
      </w:r>
      <w:r w:rsidRPr="00B40302">
        <w:rPr>
          <w:lang w:val="en"/>
        </w:rPr>
        <w:t>Series.</w:t>
      </w:r>
      <w:r w:rsidR="005573B3">
        <w:rPr>
          <w:rFonts w:hint="eastAsia"/>
        </w:rPr>
        <w:t>）</w:t>
      </w:r>
    </w:p>
    <w:p w14:paraId="06F00622" w14:textId="149FC44B" w:rsidR="001F039A" w:rsidRPr="00360C1D" w:rsidRDefault="00282C55" w:rsidP="001F039A">
      <w:pPr>
        <w:rPr>
          <w:rFonts w:hint="eastAsia"/>
          <w:b/>
        </w:rPr>
      </w:pPr>
      <w:r w:rsidRPr="00360C1D">
        <w:rPr>
          <w:rFonts w:hint="eastAsia"/>
          <w:b/>
        </w:rPr>
        <w:t>3</w:t>
      </w:r>
      <w:r w:rsidR="005573B3" w:rsidRPr="00360C1D">
        <w:rPr>
          <w:b/>
        </w:rPr>
        <w:t>.1</w:t>
      </w:r>
      <w:r w:rsidR="00B40302" w:rsidRPr="00360C1D">
        <w:rPr>
          <w:b/>
          <w:lang w:val="en"/>
        </w:rPr>
        <w:t>The content and development of the model</w:t>
      </w:r>
    </w:p>
    <w:p w14:paraId="334C66D9" w14:textId="5F0303A5" w:rsidR="001F039A" w:rsidRPr="001F039A" w:rsidRDefault="00B40302" w:rsidP="001F039A">
      <w:pPr>
        <w:rPr>
          <w:rFonts w:hint="eastAsia"/>
        </w:rPr>
      </w:pPr>
      <w:r>
        <w:rPr>
          <w:lang w:val="en"/>
        </w:rPr>
        <w:t xml:space="preserve">The first step is to emphasize that ISO27000 is a standard family that includes an overview of </w:t>
      </w:r>
      <w:r>
        <w:rPr>
          <w:lang w:val="en"/>
        </w:rPr>
        <w:lastRenderedPageBreak/>
        <w:t xml:space="preserve">terminology, requirements, specifications, implementation guidelines, measurement, information security risk management, certification body requirements, and more. </w:t>
      </w:r>
    </w:p>
    <w:p w14:paraId="7C44F228" w14:textId="3E9E2D72" w:rsidR="001F039A" w:rsidRPr="001F039A" w:rsidRDefault="00B40302" w:rsidP="001F039A">
      <w:pPr>
        <w:rPr>
          <w:rFonts w:hint="eastAsia"/>
        </w:rPr>
      </w:pPr>
      <w:r>
        <w:rPr>
          <w:lang w:val="en"/>
        </w:rPr>
        <w:t xml:space="preserve">Use the example of making tables to describe the relationship between the standards of the ISO27000 series. </w:t>
      </w:r>
    </w:p>
    <w:p w14:paraId="7C0AE549" w14:textId="02EB7D6D" w:rsidR="001F039A" w:rsidRDefault="001F039A" w:rsidP="001F039A">
      <w:r>
        <w:t>ISO27000，</w:t>
      </w:r>
      <w:r w:rsidR="00B40302">
        <w:rPr>
          <w:lang w:val="en"/>
        </w:rPr>
        <w:t>On terminology, published in 2009: point out that some nouns, such as table, edge, straight, etc., should be used later;</w:t>
      </w:r>
    </w:p>
    <w:p w14:paraId="490B0BFE" w14:textId="40239DC1" w:rsidR="001F039A" w:rsidRDefault="001F039A" w:rsidP="001F039A">
      <w:r>
        <w:t>ISO27001，</w:t>
      </w:r>
      <w:r w:rsidR="00B40302">
        <w:rPr>
          <w:lang w:val="en"/>
        </w:rPr>
        <w:t>Requirements, published in 2009, to certify the table, indicating what should be required as a table;</w:t>
      </w:r>
    </w:p>
    <w:p w14:paraId="47D7ED75" w14:textId="108BC4A1" w:rsidR="001F039A" w:rsidRDefault="001F039A" w:rsidP="001F039A">
      <w:r>
        <w:t>ISO/IEC27002，</w:t>
      </w:r>
      <w:r w:rsidR="00B40302">
        <w:rPr>
          <w:lang w:val="en"/>
        </w:rPr>
        <w:t>Specification, 2013 revision: How to meet the requirements of the table? The table should have 4 sides, the sides should be straight.</w:t>
      </w:r>
    </w:p>
    <w:p w14:paraId="41BD87B5" w14:textId="5078A6EA" w:rsidR="001F039A" w:rsidRDefault="001F039A" w:rsidP="001F039A">
      <w:r>
        <w:t>ISO/IEC27003，</w:t>
      </w:r>
      <w:r w:rsidR="00B40302">
        <w:rPr>
          <w:lang w:val="en"/>
        </w:rPr>
        <w:t>Implementation Guide, published in 2010: How to guarantee 4 edges? How can I make sure the edges are straight?</w:t>
      </w:r>
    </w:p>
    <w:p w14:paraId="1F0BFB4E" w14:textId="1690719B" w:rsidR="001F039A" w:rsidRDefault="001F039A" w:rsidP="001F039A">
      <w:r>
        <w:t>ISO/IEC27004，</w:t>
      </w:r>
      <w:r w:rsidR="00B40302">
        <w:rPr>
          <w:lang w:val="en"/>
        </w:rPr>
        <w:t>Measurements, published in 20009: Whether the table meets the requirements and see how much difference there is between what was made and what was made.</w:t>
      </w:r>
    </w:p>
    <w:p w14:paraId="29B49CEE" w14:textId="20F07F4F" w:rsidR="001F039A" w:rsidRDefault="001F039A" w:rsidP="001F039A">
      <w:r>
        <w:t>ISO/IEC27005，</w:t>
      </w:r>
      <w:r w:rsidR="00B40302">
        <w:rPr>
          <w:lang w:val="en"/>
        </w:rPr>
        <w:t>Risk Management, published in 2008: There are no suitable examples of tables.</w:t>
      </w:r>
    </w:p>
    <w:p w14:paraId="17C7C7F2" w14:textId="69BA69CE" w:rsidR="001F039A" w:rsidRDefault="001F039A" w:rsidP="001F039A">
      <w:pPr>
        <w:rPr>
          <w:rFonts w:hint="eastAsia"/>
        </w:rPr>
      </w:pPr>
      <w:r>
        <w:t>ISO/IEC27006，</w:t>
      </w:r>
      <w:r w:rsidR="00B40302">
        <w:rPr>
          <w:lang w:val="en"/>
        </w:rPr>
        <w:t>Certification body requirements, published in 2007: table production, certification body to be certified.</w:t>
      </w:r>
    </w:p>
    <w:p w14:paraId="0D73EA01" w14:textId="6BF3E511" w:rsidR="00B40302" w:rsidRDefault="00B40302" w:rsidP="0079742D">
      <w:r>
        <w:rPr>
          <w:lang w:val="en"/>
        </w:rPr>
        <w:t>As mention e</w:t>
      </w:r>
      <w:r w:rsidRPr="00D112D5">
        <w:rPr>
          <w:lang w:val="en"/>
        </w:rPr>
        <w:t xml:space="preserve">arlier, ISO27001 is required, ISO27002 is the specification, ISO27001 only gives specific targets, and ISO27002 points out specific control measures. </w:t>
      </w:r>
    </w:p>
    <w:p w14:paraId="78AA67D1" w14:textId="32E4D792" w:rsidR="00D112D5" w:rsidRDefault="00B40302" w:rsidP="001F039A">
      <w:r w:rsidRPr="00D112D5">
        <w:rPr>
          <w:lang w:val="en"/>
        </w:rPr>
        <w:t xml:space="preserve">ITO27001 cannot simply be considered to be management-only and document-only. For example, after the requirements of access control are put forward, the security domain division should be divided according to the requirements of the division of security domains, and there should be specific technical schemes to realize the requirements of access control. Therefore, ISO27001 not only involves management requirements, but also a variety of supporting documentation and guidance documents as a reference for technical solutions landing. </w:t>
      </w:r>
    </w:p>
    <w:p w14:paraId="15608BBC" w14:textId="534432AA" w:rsidR="00D112D5" w:rsidRDefault="00D112D5" w:rsidP="001F039A"/>
    <w:p w14:paraId="7A587F18" w14:textId="3010A5AB" w:rsidR="006A54AA" w:rsidRDefault="006A54AA" w:rsidP="001F039A"/>
    <w:p w14:paraId="09B064F8" w14:textId="4F1E3B62" w:rsidR="006A54AA" w:rsidRDefault="006A54AA" w:rsidP="001F039A"/>
    <w:p w14:paraId="55D90EC5" w14:textId="03187230" w:rsidR="006A54AA" w:rsidRDefault="006A54AA" w:rsidP="001F039A"/>
    <w:p w14:paraId="5BE14E03" w14:textId="6D7ABA3B" w:rsidR="006A54AA" w:rsidRDefault="006A54AA" w:rsidP="001F039A"/>
    <w:p w14:paraId="184764EB" w14:textId="05F74C0A" w:rsidR="006A54AA" w:rsidRDefault="006A54AA" w:rsidP="001F039A"/>
    <w:p w14:paraId="7B2CC5BD" w14:textId="7FAAE702" w:rsidR="006A54AA" w:rsidRDefault="006A54AA" w:rsidP="001F039A"/>
    <w:p w14:paraId="5A6D2199" w14:textId="27AEDDC0" w:rsidR="006A54AA" w:rsidRDefault="006A54AA" w:rsidP="001F039A"/>
    <w:p w14:paraId="7A7DC931" w14:textId="469C50B7" w:rsidR="006A54AA" w:rsidRDefault="006A54AA" w:rsidP="001F039A"/>
    <w:p w14:paraId="75D15651" w14:textId="7AE95975" w:rsidR="006A54AA" w:rsidRDefault="006A54AA" w:rsidP="001F039A"/>
    <w:p w14:paraId="6519DD68" w14:textId="2C4FBB05" w:rsidR="006A54AA" w:rsidRDefault="006A54AA" w:rsidP="001F039A"/>
    <w:p w14:paraId="09C6794C" w14:textId="06A7AA93" w:rsidR="006A54AA" w:rsidRDefault="006A54AA" w:rsidP="001F039A"/>
    <w:p w14:paraId="6947845E" w14:textId="77AE0879" w:rsidR="00B40302" w:rsidRDefault="00B40302" w:rsidP="001F039A"/>
    <w:p w14:paraId="6A881399" w14:textId="0164C85A" w:rsidR="00B40302" w:rsidRDefault="00B40302" w:rsidP="001F039A"/>
    <w:p w14:paraId="1266CA2A" w14:textId="0C6659D8" w:rsidR="00B40302" w:rsidRDefault="00B40302" w:rsidP="001F039A"/>
    <w:p w14:paraId="4D91755E" w14:textId="60507AB0" w:rsidR="00B40302" w:rsidRDefault="00B40302" w:rsidP="001F039A"/>
    <w:p w14:paraId="0806CE03" w14:textId="6BAF30F5" w:rsidR="00B40302" w:rsidRDefault="00B40302" w:rsidP="001F039A"/>
    <w:p w14:paraId="3AF62017" w14:textId="77777777" w:rsidR="00360C1D" w:rsidRDefault="00360C1D" w:rsidP="001F039A">
      <w:pPr>
        <w:rPr>
          <w:rFonts w:hint="eastAsia"/>
        </w:rPr>
      </w:pPr>
    </w:p>
    <w:p w14:paraId="69E56476" w14:textId="7A1686AD" w:rsidR="005573B3" w:rsidRPr="00360C1D" w:rsidRDefault="00B40302" w:rsidP="00B40302">
      <w:pPr>
        <w:rPr>
          <w:b/>
        </w:rPr>
      </w:pPr>
      <w:r w:rsidRPr="00360C1D">
        <w:rPr>
          <w:b/>
          <w:lang w:val="en"/>
        </w:rPr>
        <w:lastRenderedPageBreak/>
        <w:t xml:space="preserve">Analysis of </w:t>
      </w:r>
      <w:r w:rsidRPr="00360C1D">
        <w:rPr>
          <w:b/>
          <w:sz w:val="22"/>
          <w:lang w:val="en"/>
        </w:rPr>
        <w:t>CaribbeanCoffee for three</w:t>
      </w:r>
      <w:r w:rsidRPr="00360C1D">
        <w:rPr>
          <w:b/>
          <w:lang w:val="en"/>
        </w:rPr>
        <w:t xml:space="preserve"> models</w:t>
      </w:r>
    </w:p>
    <w:p w14:paraId="04E121C4" w14:textId="105A89FA" w:rsidR="005573B3" w:rsidRPr="00360C1D" w:rsidRDefault="00282C55" w:rsidP="001F039A">
      <w:pPr>
        <w:rPr>
          <w:b/>
        </w:rPr>
      </w:pPr>
      <w:r w:rsidRPr="00360C1D">
        <w:rPr>
          <w:rFonts w:hint="eastAsia"/>
          <w:b/>
        </w:rPr>
        <w:t>4</w:t>
      </w:r>
      <w:r w:rsidR="005573B3" w:rsidRPr="00360C1D">
        <w:rPr>
          <w:b/>
        </w:rPr>
        <w:t>.1</w:t>
      </w:r>
      <w:r w:rsidR="00D112D5" w:rsidRPr="00360C1D">
        <w:rPr>
          <w:b/>
        </w:rPr>
        <w:t xml:space="preserve"> </w:t>
      </w:r>
      <w:r w:rsidR="00B40302" w:rsidRPr="00360C1D">
        <w:rPr>
          <w:b/>
          <w:lang w:val="en"/>
        </w:rPr>
        <w:t>Analysis of the company</w:t>
      </w:r>
    </w:p>
    <w:p w14:paraId="5DD01B6C" w14:textId="63D75DA7" w:rsidR="005573B3" w:rsidRDefault="005573B3" w:rsidP="001F039A"/>
    <w:p w14:paraId="36113106" w14:textId="4C92806E" w:rsidR="00824F97" w:rsidRDefault="00824F97" w:rsidP="001F039A"/>
    <w:p w14:paraId="2B55E037" w14:textId="6821BFAA" w:rsidR="00824F97" w:rsidRDefault="00824F97" w:rsidP="001F039A">
      <w:pPr>
        <w:rPr>
          <w:rFonts w:hint="eastAsia"/>
        </w:rPr>
      </w:pPr>
    </w:p>
    <w:p w14:paraId="2E916A83" w14:textId="1FACB29C" w:rsidR="00824F97" w:rsidRDefault="00824F97" w:rsidP="001F039A">
      <w:pPr>
        <w:rPr>
          <w:rFonts w:hint="eastAsia"/>
        </w:rPr>
      </w:pPr>
    </w:p>
    <w:p w14:paraId="346565F1" w14:textId="71C2DE28" w:rsidR="006F1003" w:rsidRDefault="006F1003" w:rsidP="001F039A">
      <w:pPr>
        <w:rPr>
          <w:rFonts w:ascii="Segoe UI" w:hAnsi="Segoe UI" w:cs="Segoe UI"/>
          <w:szCs w:val="21"/>
          <w:lang w:eastAsia="zh-Hans"/>
        </w:rPr>
      </w:pPr>
      <w:r>
        <w:rPr>
          <w:rFonts w:hint="eastAsia"/>
          <w:noProof/>
        </w:rPr>
        <mc:AlternateContent>
          <mc:Choice Requires="wps">
            <w:drawing>
              <wp:anchor distT="0" distB="0" distL="114300" distR="114300" simplePos="0" relativeHeight="251667456" behindDoc="0" locked="0" layoutInCell="1" allowOverlap="1" wp14:anchorId="3BAA98DA" wp14:editId="201918D5">
                <wp:simplePos x="0" y="0"/>
                <wp:positionH relativeFrom="column">
                  <wp:posOffset>3880802</wp:posOffset>
                </wp:positionH>
                <wp:positionV relativeFrom="paragraph">
                  <wp:posOffset>127318</wp:posOffset>
                </wp:positionV>
                <wp:extent cx="609600" cy="280987"/>
                <wp:effectExtent l="0" t="0" r="19050" b="24130"/>
                <wp:wrapNone/>
                <wp:docPr id="5" name="矩形 5"/>
                <wp:cNvGraphicFramePr/>
                <a:graphic xmlns:a="http://schemas.openxmlformats.org/drawingml/2006/main">
                  <a:graphicData uri="http://schemas.microsoft.com/office/word/2010/wordprocessingShape">
                    <wps:wsp>
                      <wps:cNvSpPr/>
                      <wps:spPr>
                        <a:xfrm>
                          <a:off x="0" y="0"/>
                          <a:ext cx="609600" cy="280987"/>
                        </a:xfrm>
                        <a:prstGeom prst="rect">
                          <a:avLst/>
                        </a:prstGeom>
                      </wps:spPr>
                      <wps:style>
                        <a:lnRef idx="2">
                          <a:schemeClr val="accent6"/>
                        </a:lnRef>
                        <a:fillRef idx="1">
                          <a:schemeClr val="lt1"/>
                        </a:fillRef>
                        <a:effectRef idx="0">
                          <a:schemeClr val="accent6"/>
                        </a:effectRef>
                        <a:fontRef idx="minor">
                          <a:schemeClr val="dk1"/>
                        </a:fontRef>
                      </wps:style>
                      <wps:txbx>
                        <w:txbxContent>
                          <w:p w14:paraId="2E32B0D6" w14:textId="3BB86A0F" w:rsidR="006F1003" w:rsidRPr="006F1003" w:rsidRDefault="006F1003" w:rsidP="006F1003">
                            <w:pPr>
                              <w:jc w:val="center"/>
                              <w:rPr>
                                <w:sz w:val="20"/>
                              </w:rPr>
                            </w:pPr>
                            <w:r w:rsidRPr="006F1003">
                              <w:rPr>
                                <w:rFonts w:hint="eastAsia"/>
                                <w:sz w:val="16"/>
                              </w:rPr>
                              <w:t>C</w:t>
                            </w:r>
                            <w:r w:rsidRPr="006F1003">
                              <w:rPr>
                                <w:sz w:val="16"/>
                              </w:rPr>
                              <w:t>OSO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AA98DA" id="矩形 5" o:spid="_x0000_s1026" style="position:absolute;left:0;text-align:left;margin-left:305.55pt;margin-top:10.05pt;width:48pt;height:22.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" fillcolor="white [3201]" strokecolor="#70ad47 [3209]" strokeweight="1pt">
                <v:textbox>
                  <w:txbxContent>
                    <w:p w14:paraId="2E32B0D6" w14:textId="3BB86A0F" w:rsidR="006F1003" w:rsidRPr="006F1003" w:rsidRDefault="006F1003" w:rsidP="006F1003">
                      <w:pPr>
                        <w:jc w:val="center"/>
                        <w:rPr>
                          <w:sz w:val="20"/>
                        </w:rPr>
                      </w:pPr>
                      <w:r w:rsidRPr="006F1003">
                        <w:rPr>
                          <w:rFonts w:hint="eastAsia"/>
                          <w:sz w:val="16"/>
                        </w:rPr>
                        <w:t>C</w:t>
                      </w:r>
                      <w:r w:rsidRPr="006F1003">
                        <w:rPr>
                          <w:sz w:val="16"/>
                        </w:rPr>
                        <w:t>OSO</w:t>
                      </w:r>
                    </w:p>
                  </w:txbxContent>
                </v:textbox>
              </v:rect>
            </w:pict>
          </mc:Fallback>
        </mc:AlternateContent>
      </w:r>
    </w:p>
    <w:p w14:paraId="1A3007D7" w14:textId="3D2B898A" w:rsidR="006F1003" w:rsidRDefault="00460E8E" w:rsidP="001F039A">
      <w:pPr>
        <w:rPr>
          <w:rFonts w:ascii="Segoe UI" w:hAnsi="Segoe UI" w:cs="Segoe UI"/>
          <w:szCs w:val="21"/>
          <w:lang w:eastAsia="zh-Hans"/>
        </w:rPr>
      </w:pPr>
      <w:r>
        <w:rPr>
          <w:rFonts w:ascii="Segoe UI" w:hAnsi="Segoe UI" w:cs="Segoe UI"/>
          <w:noProof/>
          <w:szCs w:val="21"/>
          <w:lang w:eastAsia="zh-Hans"/>
        </w:rPr>
        <mc:AlternateContent>
          <mc:Choice Requires="wps">
            <w:drawing>
              <wp:anchor distT="0" distB="0" distL="114300" distR="114300" simplePos="0" relativeHeight="251692032" behindDoc="0" locked="0" layoutInCell="1" allowOverlap="1" wp14:anchorId="4A484960" wp14:editId="225C76F1">
                <wp:simplePos x="0" y="0"/>
                <wp:positionH relativeFrom="column">
                  <wp:posOffset>3138170</wp:posOffset>
                </wp:positionH>
                <wp:positionV relativeFrom="paragraph">
                  <wp:posOffset>72390</wp:posOffset>
                </wp:positionV>
                <wp:extent cx="733743" cy="481013"/>
                <wp:effectExtent l="0" t="76200" r="0" b="33655"/>
                <wp:wrapNone/>
                <wp:docPr id="22" name="连接符: 肘形 22"/>
                <wp:cNvGraphicFramePr/>
                <a:graphic xmlns:a="http://schemas.openxmlformats.org/drawingml/2006/main">
                  <a:graphicData uri="http://schemas.microsoft.com/office/word/2010/wordprocessingShape">
                    <wps:wsp>
                      <wps:cNvCnPr/>
                      <wps:spPr>
                        <a:xfrm flipV="1">
                          <a:off x="0" y="0"/>
                          <a:ext cx="733743" cy="481013"/>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D2FDE7F" id="_x0000_t34" coordsize="21600,21600" o:spt="34" o:oned="t" adj="10800" path="m,l@0,0@0,21600,21600,21600e" filled="f">
                <v:stroke joinstyle="miter"/>
                <v:formulas>
                  <v:f eqn="val #0"/>
                </v:formulas>
                <v:path arrowok="t" fillok="f" o:connecttype="none"/>
                <v:handles>
                  <v:h position="#0,center"/>
                </v:handles>
                <o:lock v:ext="edit" shapetype="t"/>
              </v:shapetype>
              <v:shape id="连接符: 肘形 22" o:spid="_x0000_s1026" type="#_x0000_t34" style="position:absolute;left:0;text-align:left;margin-left:247.1pt;margin-top:5.7pt;width:57.8pt;height:37.9pt;flip:y;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" strokecolor="#4472c4 [3204]" strokeweight=".5pt">
                <v:stroke endarrow="block"/>
              </v:shape>
            </w:pict>
          </mc:Fallback>
        </mc:AlternateContent>
      </w:r>
    </w:p>
    <w:p w14:paraId="66DBC9D5" w14:textId="1FB5C9E9" w:rsidR="006F1003" w:rsidRDefault="006F1003" w:rsidP="001F039A">
      <w:pPr>
        <w:rPr>
          <w:rFonts w:ascii="Segoe UI" w:hAnsi="Segoe UI" w:cs="Segoe UI"/>
          <w:szCs w:val="21"/>
          <w:lang w:eastAsia="zh-Hans"/>
        </w:rPr>
      </w:pPr>
    </w:p>
    <w:p w14:paraId="202D0E3F" w14:textId="1BA5FC73" w:rsidR="006F1003" w:rsidRDefault="00460E8E" w:rsidP="001F039A">
      <w:pPr>
        <w:rPr>
          <w:rFonts w:ascii="Segoe UI" w:hAnsi="Segoe UI" w:cs="Segoe UI"/>
          <w:szCs w:val="21"/>
          <w:lang w:eastAsia="zh-Hans"/>
        </w:rPr>
      </w:pPr>
      <w:r>
        <w:rPr>
          <w:rFonts w:hint="eastAsia"/>
          <w:noProof/>
        </w:rPr>
        <mc:AlternateContent>
          <mc:Choice Requires="wps">
            <w:drawing>
              <wp:anchor distT="0" distB="0" distL="114300" distR="114300" simplePos="0" relativeHeight="251694080" behindDoc="0" locked="0" layoutInCell="1" allowOverlap="1" wp14:anchorId="24C4CA7A" wp14:editId="7EA54769">
                <wp:simplePos x="0" y="0"/>
                <wp:positionH relativeFrom="column">
                  <wp:posOffset>3148013</wp:posOffset>
                </wp:positionH>
                <wp:positionV relativeFrom="paragraph">
                  <wp:posOffset>142875</wp:posOffset>
                </wp:positionV>
                <wp:extent cx="733425" cy="619125"/>
                <wp:effectExtent l="0" t="0" r="47625" b="85725"/>
                <wp:wrapNone/>
                <wp:docPr id="24" name="连接符: 肘形 24"/>
                <wp:cNvGraphicFramePr/>
                <a:graphic xmlns:a="http://schemas.openxmlformats.org/drawingml/2006/main">
                  <a:graphicData uri="http://schemas.microsoft.com/office/word/2010/wordprocessingShape">
                    <wps:wsp>
                      <wps:cNvCnPr/>
                      <wps:spPr>
                        <a:xfrm>
                          <a:off x="0" y="0"/>
                          <a:ext cx="733425" cy="619125"/>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14B4725" id="连接符: 肘形 24" o:spid="_x0000_s1026" type="#_x0000_t34" style="position:absolute;left:0;text-align:left;margin-left:247.9pt;margin-top:11.25pt;width:57.75pt;height:48.75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" strokecolor="#4472c4 [3204]" strokeweight=".5pt">
                <v:stroke endarrow="block"/>
              </v:shape>
            </w:pict>
          </mc:Fallback>
        </mc:AlternateContent>
      </w:r>
      <w:r>
        <w:rPr>
          <w:rFonts w:hint="eastAsia"/>
          <w:noProof/>
        </w:rPr>
        <mc:AlternateContent>
          <mc:Choice Requires="wps">
            <w:drawing>
              <wp:anchor distT="0" distB="0" distL="114300" distR="114300" simplePos="0" relativeHeight="251693056" behindDoc="0" locked="0" layoutInCell="1" allowOverlap="1" wp14:anchorId="0C2EE887" wp14:editId="3B2921FA">
                <wp:simplePos x="0" y="0"/>
                <wp:positionH relativeFrom="column">
                  <wp:posOffset>3128963</wp:posOffset>
                </wp:positionH>
                <wp:positionV relativeFrom="paragraph">
                  <wp:posOffset>142875</wp:posOffset>
                </wp:positionV>
                <wp:extent cx="766762" cy="4763"/>
                <wp:effectExtent l="0" t="57150" r="33655" b="90805"/>
                <wp:wrapNone/>
                <wp:docPr id="23" name="连接符: 肘形 23"/>
                <wp:cNvGraphicFramePr/>
                <a:graphic xmlns:a="http://schemas.openxmlformats.org/drawingml/2006/main">
                  <a:graphicData uri="http://schemas.microsoft.com/office/word/2010/wordprocessingShape">
                    <wps:wsp>
                      <wps:cNvCnPr/>
                      <wps:spPr>
                        <a:xfrm>
                          <a:off x="0" y="0"/>
                          <a:ext cx="766762" cy="4763"/>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69617CE" id="连接符: 肘形 23" o:spid="_x0000_s1026" type="#_x0000_t34" style="position:absolute;left:0;text-align:left;margin-left:246.4pt;margin-top:11.25pt;width:60.35pt;height:.4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" strokecolor="#4472c4 [3204]" strokeweight=".5pt">
                <v:stroke endarrow="block"/>
              </v:shape>
            </w:pict>
          </mc:Fallback>
        </mc:AlternateContent>
      </w:r>
      <w:r w:rsidR="006F1003">
        <w:rPr>
          <w:rFonts w:hint="eastAsia"/>
          <w:noProof/>
        </w:rPr>
        <mc:AlternateContent>
          <mc:Choice Requires="wps">
            <w:drawing>
              <wp:anchor distT="0" distB="0" distL="114300" distR="114300" simplePos="0" relativeHeight="251672576" behindDoc="0" locked="0" layoutInCell="1" allowOverlap="1" wp14:anchorId="24C906D6" wp14:editId="40CED691">
                <wp:simplePos x="0" y="0"/>
                <wp:positionH relativeFrom="column">
                  <wp:posOffset>1038225</wp:posOffset>
                </wp:positionH>
                <wp:positionV relativeFrom="paragraph">
                  <wp:posOffset>200025</wp:posOffset>
                </wp:positionV>
                <wp:extent cx="833438" cy="1966913"/>
                <wp:effectExtent l="0" t="76200" r="0" b="33655"/>
                <wp:wrapNone/>
                <wp:docPr id="11" name="连接符: 肘形 11"/>
                <wp:cNvGraphicFramePr/>
                <a:graphic xmlns:a="http://schemas.openxmlformats.org/drawingml/2006/main">
                  <a:graphicData uri="http://schemas.microsoft.com/office/word/2010/wordprocessingShape">
                    <wps:wsp>
                      <wps:cNvCnPr/>
                      <wps:spPr>
                        <a:xfrm flipV="1">
                          <a:off x="0" y="0"/>
                          <a:ext cx="833438" cy="1966913"/>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3E9136F" id="连接符: 肘形 11" o:spid="_x0000_s1026" type="#_x0000_t34" style="position:absolute;left:0;text-align:left;margin-left:81.75pt;margin-top:15.75pt;width:65.65pt;height:154.9pt;flip: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" strokecolor="#4472c4 [3204]" strokeweight=".5pt">
                <v:stroke endarrow="block"/>
              </v:shape>
            </w:pict>
          </mc:Fallback>
        </mc:AlternateContent>
      </w:r>
      <w:r w:rsidR="006F1003">
        <w:rPr>
          <w:rFonts w:hint="eastAsia"/>
          <w:noProof/>
        </w:rPr>
        <mc:AlternateContent>
          <mc:Choice Requires="wps">
            <w:drawing>
              <wp:anchor distT="0" distB="0" distL="114300" distR="114300" simplePos="0" relativeHeight="251669504" behindDoc="0" locked="0" layoutInCell="1" allowOverlap="1" wp14:anchorId="39AAA61E" wp14:editId="2EC2A482">
                <wp:simplePos x="0" y="0"/>
                <wp:positionH relativeFrom="column">
                  <wp:posOffset>3862070</wp:posOffset>
                </wp:positionH>
                <wp:positionV relativeFrom="paragraph">
                  <wp:posOffset>12700</wp:posOffset>
                </wp:positionV>
                <wp:extent cx="609600" cy="280987"/>
                <wp:effectExtent l="0" t="0" r="19050" b="24130"/>
                <wp:wrapNone/>
                <wp:docPr id="7" name="矩形 7"/>
                <wp:cNvGraphicFramePr/>
                <a:graphic xmlns:a="http://schemas.openxmlformats.org/drawingml/2006/main">
                  <a:graphicData uri="http://schemas.microsoft.com/office/word/2010/wordprocessingShape">
                    <wps:wsp>
                      <wps:cNvSpPr/>
                      <wps:spPr>
                        <a:xfrm>
                          <a:off x="0" y="0"/>
                          <a:ext cx="609600" cy="280987"/>
                        </a:xfrm>
                        <a:prstGeom prst="rect">
                          <a:avLst/>
                        </a:prstGeom>
                      </wps:spPr>
                      <wps:style>
                        <a:lnRef idx="2">
                          <a:schemeClr val="accent6"/>
                        </a:lnRef>
                        <a:fillRef idx="1">
                          <a:schemeClr val="lt1"/>
                        </a:fillRef>
                        <a:effectRef idx="0">
                          <a:schemeClr val="accent6"/>
                        </a:effectRef>
                        <a:fontRef idx="minor">
                          <a:schemeClr val="dk1"/>
                        </a:fontRef>
                      </wps:style>
                      <wps:txbx>
                        <w:txbxContent>
                          <w:p w14:paraId="1C17F996" w14:textId="3903B3DD" w:rsidR="006F1003" w:rsidRPr="006F1003" w:rsidRDefault="006F1003" w:rsidP="006F1003">
                            <w:pPr>
                              <w:jc w:val="center"/>
                              <w:rPr>
                                <w:sz w:val="20"/>
                              </w:rPr>
                            </w:pPr>
                            <w:r>
                              <w:rPr>
                                <w:sz w:val="16"/>
                              </w:rPr>
                              <w:t>SOX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AAA61E" id="矩形 7" o:spid="_x0000_s1027" style="position:absolute;left:0;text-align:left;margin-left:304.1pt;margin-top:1pt;width:48pt;height:22.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" fillcolor="white [3201]" strokecolor="#70ad47 [3209]" strokeweight="1pt">
                <v:textbox>
                  <w:txbxContent>
                    <w:p w14:paraId="1C17F996" w14:textId="3903B3DD" w:rsidR="006F1003" w:rsidRPr="006F1003" w:rsidRDefault="006F1003" w:rsidP="006F1003">
                      <w:pPr>
                        <w:jc w:val="center"/>
                        <w:rPr>
                          <w:sz w:val="20"/>
                        </w:rPr>
                      </w:pPr>
                      <w:r>
                        <w:rPr>
                          <w:sz w:val="16"/>
                        </w:rPr>
                        <w:t>SOX</w:t>
                      </w:r>
                    </w:p>
                  </w:txbxContent>
                </v:textbox>
              </v:rect>
            </w:pict>
          </mc:Fallback>
        </mc:AlternateContent>
      </w:r>
      <w:r w:rsidR="006F1003">
        <w:rPr>
          <w:rFonts w:hint="eastAsia"/>
          <w:noProof/>
        </w:rPr>
        <mc:AlternateContent>
          <mc:Choice Requires="wps">
            <w:drawing>
              <wp:anchor distT="0" distB="0" distL="114300" distR="114300" simplePos="0" relativeHeight="251661312" behindDoc="0" locked="0" layoutInCell="1" allowOverlap="1" wp14:anchorId="423A6248" wp14:editId="497EA231">
                <wp:simplePos x="0" y="0"/>
                <wp:positionH relativeFrom="column">
                  <wp:posOffset>1866265</wp:posOffset>
                </wp:positionH>
                <wp:positionV relativeFrom="paragraph">
                  <wp:posOffset>14287</wp:posOffset>
                </wp:positionV>
                <wp:extent cx="1271587" cy="342900"/>
                <wp:effectExtent l="0" t="0" r="24130" b="19050"/>
                <wp:wrapNone/>
                <wp:docPr id="2" name="矩形 2"/>
                <wp:cNvGraphicFramePr/>
                <a:graphic xmlns:a="http://schemas.openxmlformats.org/drawingml/2006/main">
                  <a:graphicData uri="http://schemas.microsoft.com/office/word/2010/wordprocessingShape">
                    <wps:wsp>
                      <wps:cNvSpPr/>
                      <wps:spPr>
                        <a:xfrm>
                          <a:off x="0" y="0"/>
                          <a:ext cx="1271587" cy="3429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E056E85" w14:textId="290D9B60" w:rsidR="006F1003" w:rsidRPr="00B40302" w:rsidRDefault="00B40302" w:rsidP="006F1003">
                            <w:pPr>
                              <w:jc w:val="center"/>
                              <w:rPr>
                                <w:sz w:val="18"/>
                              </w:rPr>
                            </w:pPr>
                            <w:r w:rsidRPr="00B40302">
                              <w:rPr>
                                <w:sz w:val="18"/>
                                <w:lang w:val="en"/>
                              </w:rPr>
                              <w:t>Enterprise risk control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3A6248" id="矩形 2" o:spid="_x0000_s1028" style="position:absolute;left:0;text-align:left;margin-left:146.95pt;margin-top:1.1pt;width:100.1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" fillcolor="white [3201]" strokecolor="#70ad47 [3209]" strokeweight="1pt">
                <v:textbox>
                  <w:txbxContent>
                    <w:p w14:paraId="2E056E85" w14:textId="290D9B60" w:rsidR="006F1003" w:rsidRPr="00B40302" w:rsidRDefault="00B40302" w:rsidP="006F1003">
                      <w:pPr>
                        <w:jc w:val="center"/>
                        <w:rPr>
                          <w:sz w:val="18"/>
                        </w:rPr>
                      </w:pPr>
                      <w:r w:rsidRPr="00B40302">
                        <w:rPr>
                          <w:sz w:val="18"/>
                          <w:lang w:val="en"/>
                        </w:rPr>
                        <w:t>Enterprise risk control</w:t>
                      </w:r>
                    </w:p>
                  </w:txbxContent>
                </v:textbox>
              </v:rect>
            </w:pict>
          </mc:Fallback>
        </mc:AlternateContent>
      </w:r>
    </w:p>
    <w:p w14:paraId="35E02030" w14:textId="687B2729" w:rsidR="006F1003" w:rsidRDefault="006F1003" w:rsidP="001F039A">
      <w:pPr>
        <w:rPr>
          <w:rFonts w:ascii="Segoe UI" w:hAnsi="Segoe UI" w:cs="Segoe UI"/>
          <w:szCs w:val="21"/>
          <w:lang w:eastAsia="zh-Hans"/>
        </w:rPr>
      </w:pPr>
    </w:p>
    <w:p w14:paraId="0F839581" w14:textId="4503650C" w:rsidR="006F1003" w:rsidRDefault="006F1003" w:rsidP="001F039A">
      <w:pPr>
        <w:rPr>
          <w:rFonts w:ascii="Segoe UI" w:hAnsi="Segoe UI" w:cs="Segoe UI"/>
          <w:szCs w:val="21"/>
          <w:lang w:eastAsia="zh-Hans"/>
        </w:rPr>
      </w:pPr>
    </w:p>
    <w:p w14:paraId="34634A1B" w14:textId="7388855F" w:rsidR="006F1003" w:rsidRDefault="006F1003" w:rsidP="001F039A">
      <w:pPr>
        <w:rPr>
          <w:rFonts w:ascii="Segoe UI" w:hAnsi="Segoe UI" w:cs="Segoe UI"/>
          <w:szCs w:val="21"/>
          <w:lang w:eastAsia="zh-Hans"/>
        </w:rPr>
      </w:pPr>
      <w:r>
        <w:rPr>
          <w:rFonts w:hint="eastAsia"/>
          <w:noProof/>
        </w:rPr>
        <mc:AlternateContent>
          <mc:Choice Requires="wps">
            <w:drawing>
              <wp:anchor distT="0" distB="0" distL="114300" distR="114300" simplePos="0" relativeHeight="251671552" behindDoc="0" locked="0" layoutInCell="1" allowOverlap="1" wp14:anchorId="3C19F475" wp14:editId="7F214961">
                <wp:simplePos x="0" y="0"/>
                <wp:positionH relativeFrom="column">
                  <wp:posOffset>3895090</wp:posOffset>
                </wp:positionH>
                <wp:positionV relativeFrom="paragraph">
                  <wp:posOffset>17145</wp:posOffset>
                </wp:positionV>
                <wp:extent cx="609600" cy="280987"/>
                <wp:effectExtent l="0" t="0" r="19050" b="24130"/>
                <wp:wrapNone/>
                <wp:docPr id="8" name="矩形 8"/>
                <wp:cNvGraphicFramePr/>
                <a:graphic xmlns:a="http://schemas.openxmlformats.org/drawingml/2006/main">
                  <a:graphicData uri="http://schemas.microsoft.com/office/word/2010/wordprocessingShape">
                    <wps:wsp>
                      <wps:cNvSpPr/>
                      <wps:spPr>
                        <a:xfrm>
                          <a:off x="0" y="0"/>
                          <a:ext cx="609600" cy="280987"/>
                        </a:xfrm>
                        <a:prstGeom prst="rect">
                          <a:avLst/>
                        </a:prstGeom>
                      </wps:spPr>
                      <wps:style>
                        <a:lnRef idx="2">
                          <a:schemeClr val="accent6"/>
                        </a:lnRef>
                        <a:fillRef idx="1">
                          <a:schemeClr val="lt1"/>
                        </a:fillRef>
                        <a:effectRef idx="0">
                          <a:schemeClr val="accent6"/>
                        </a:effectRef>
                        <a:fontRef idx="minor">
                          <a:schemeClr val="dk1"/>
                        </a:fontRef>
                      </wps:style>
                      <wps:txbx>
                        <w:txbxContent>
                          <w:p w14:paraId="4EE661CB" w14:textId="77BA50D6" w:rsidR="006F1003" w:rsidRPr="006F1003" w:rsidRDefault="006F1003" w:rsidP="006F1003">
                            <w:pPr>
                              <w:jc w:val="center"/>
                              <w:rPr>
                                <w:sz w:val="20"/>
                              </w:rPr>
                            </w:pPr>
                            <w:r>
                              <w:rPr>
                                <w:sz w:val="16"/>
                              </w:rPr>
                              <w:t>CSOX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19F475" id="矩形 8" o:spid="_x0000_s1029" style="position:absolute;left:0;text-align:left;margin-left:306.7pt;margin-top:1.35pt;width:48pt;height:22.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" fillcolor="white [3201]" strokecolor="#70ad47 [3209]" strokeweight="1pt">
                <v:textbox>
                  <w:txbxContent>
                    <w:p w14:paraId="4EE661CB" w14:textId="77BA50D6" w:rsidR="006F1003" w:rsidRPr="006F1003" w:rsidRDefault="006F1003" w:rsidP="006F1003">
                      <w:pPr>
                        <w:jc w:val="center"/>
                        <w:rPr>
                          <w:sz w:val="20"/>
                        </w:rPr>
                      </w:pPr>
                      <w:r>
                        <w:rPr>
                          <w:sz w:val="16"/>
                        </w:rPr>
                        <w:t>CSOX</w:t>
                      </w:r>
                    </w:p>
                  </w:txbxContent>
                </v:textbox>
              </v:rect>
            </w:pict>
          </mc:Fallback>
        </mc:AlternateContent>
      </w:r>
    </w:p>
    <w:p w14:paraId="18BE32E4" w14:textId="00B67F32" w:rsidR="006F1003" w:rsidRDefault="006F1003" w:rsidP="001F039A">
      <w:pPr>
        <w:rPr>
          <w:rFonts w:ascii="Segoe UI" w:hAnsi="Segoe UI" w:cs="Segoe UI"/>
          <w:szCs w:val="21"/>
          <w:lang w:eastAsia="zh-Hans"/>
        </w:rPr>
      </w:pPr>
    </w:p>
    <w:p w14:paraId="013EE4A4" w14:textId="6940BC66" w:rsidR="006F1003" w:rsidRDefault="006F1003" w:rsidP="001F039A">
      <w:pPr>
        <w:rPr>
          <w:rFonts w:ascii="Segoe UI" w:hAnsi="Segoe UI" w:cs="Segoe UI"/>
          <w:szCs w:val="21"/>
          <w:lang w:eastAsia="zh-Hans"/>
        </w:rPr>
      </w:pPr>
    </w:p>
    <w:p w14:paraId="04EFB8BA" w14:textId="386E203B" w:rsidR="006F1003" w:rsidRDefault="006F1003" w:rsidP="001F039A">
      <w:pPr>
        <w:rPr>
          <w:rFonts w:ascii="Segoe UI" w:hAnsi="Segoe UI" w:cs="Segoe UI"/>
          <w:szCs w:val="21"/>
          <w:lang w:eastAsia="zh-Hans"/>
        </w:rPr>
      </w:pPr>
    </w:p>
    <w:p w14:paraId="242300B6" w14:textId="1AEBE731" w:rsidR="006F1003" w:rsidRDefault="00460E8E" w:rsidP="001F039A">
      <w:pPr>
        <w:rPr>
          <w:rFonts w:ascii="Segoe UI" w:hAnsi="Segoe UI" w:cs="Segoe UI"/>
          <w:szCs w:val="21"/>
          <w:lang w:eastAsia="zh-Hans"/>
        </w:rPr>
      </w:pPr>
      <w:r>
        <w:rPr>
          <w:rFonts w:hint="eastAsia"/>
          <w:noProof/>
        </w:rPr>
        <mc:AlternateContent>
          <mc:Choice Requires="wps">
            <w:drawing>
              <wp:anchor distT="0" distB="0" distL="114300" distR="114300" simplePos="0" relativeHeight="251695104" behindDoc="0" locked="0" layoutInCell="1" allowOverlap="1" wp14:anchorId="671110E0" wp14:editId="154D9C1D">
                <wp:simplePos x="0" y="0"/>
                <wp:positionH relativeFrom="column">
                  <wp:posOffset>2971800</wp:posOffset>
                </wp:positionH>
                <wp:positionV relativeFrom="paragraph">
                  <wp:posOffset>122872</wp:posOffset>
                </wp:positionV>
                <wp:extent cx="971233" cy="656907"/>
                <wp:effectExtent l="0" t="76200" r="0" b="29210"/>
                <wp:wrapNone/>
                <wp:docPr id="25" name="连接符: 肘形 25"/>
                <wp:cNvGraphicFramePr/>
                <a:graphic xmlns:a="http://schemas.openxmlformats.org/drawingml/2006/main">
                  <a:graphicData uri="http://schemas.microsoft.com/office/word/2010/wordprocessingShape">
                    <wps:wsp>
                      <wps:cNvCnPr/>
                      <wps:spPr>
                        <a:xfrm flipV="1">
                          <a:off x="0" y="0"/>
                          <a:ext cx="971233" cy="656907"/>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6CB4CD" id="连接符: 肘形 25" o:spid="_x0000_s1026" type="#_x0000_t34" style="position:absolute;left:0;text-align:left;margin-left:234pt;margin-top:9.65pt;width:76.5pt;height:51.7pt;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" strokecolor="#4472c4 [3204]" strokeweight=".5pt">
                <v:stroke endarrow="block"/>
              </v:shape>
            </w:pict>
          </mc:Fallback>
        </mc:AlternateContent>
      </w:r>
      <w:r w:rsidR="006F1003">
        <w:rPr>
          <w:rFonts w:hint="eastAsia"/>
          <w:noProof/>
        </w:rPr>
        <mc:AlternateContent>
          <mc:Choice Requires="wps">
            <w:drawing>
              <wp:anchor distT="0" distB="0" distL="114300" distR="114300" simplePos="0" relativeHeight="251676672" behindDoc="0" locked="0" layoutInCell="1" allowOverlap="1" wp14:anchorId="72758081" wp14:editId="19A48FC6">
                <wp:simplePos x="0" y="0"/>
                <wp:positionH relativeFrom="column">
                  <wp:posOffset>3895407</wp:posOffset>
                </wp:positionH>
                <wp:positionV relativeFrom="paragraph">
                  <wp:posOffset>11747</wp:posOffset>
                </wp:positionV>
                <wp:extent cx="609600" cy="280987"/>
                <wp:effectExtent l="0" t="0" r="19050" b="24130"/>
                <wp:wrapNone/>
                <wp:docPr id="14" name="矩形 14"/>
                <wp:cNvGraphicFramePr/>
                <a:graphic xmlns:a="http://schemas.openxmlformats.org/drawingml/2006/main">
                  <a:graphicData uri="http://schemas.microsoft.com/office/word/2010/wordprocessingShape">
                    <wps:wsp>
                      <wps:cNvSpPr/>
                      <wps:spPr>
                        <a:xfrm>
                          <a:off x="0" y="0"/>
                          <a:ext cx="609600" cy="280987"/>
                        </a:xfrm>
                        <a:prstGeom prst="rect">
                          <a:avLst/>
                        </a:prstGeom>
                      </wps:spPr>
                      <wps:style>
                        <a:lnRef idx="2">
                          <a:schemeClr val="accent6"/>
                        </a:lnRef>
                        <a:fillRef idx="1">
                          <a:schemeClr val="lt1"/>
                        </a:fillRef>
                        <a:effectRef idx="0">
                          <a:schemeClr val="accent6"/>
                        </a:effectRef>
                        <a:fontRef idx="minor">
                          <a:schemeClr val="dk1"/>
                        </a:fontRef>
                      </wps:style>
                      <wps:txbx>
                        <w:txbxContent>
                          <w:p w14:paraId="7C6A759B" w14:textId="18CC210E" w:rsidR="006F1003" w:rsidRPr="006F1003" w:rsidRDefault="006F1003" w:rsidP="006F1003">
                            <w:pPr>
                              <w:jc w:val="center"/>
                              <w:rPr>
                                <w:sz w:val="20"/>
                              </w:rPr>
                            </w:pPr>
                            <w:r>
                              <w:rPr>
                                <w:sz w:val="16"/>
                              </w:rPr>
                              <w:t>COBIT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758081" id="矩形 14" o:spid="_x0000_s1030" style="position:absolute;left:0;text-align:left;margin-left:306.7pt;margin-top:.9pt;width:48pt;height:22.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" fillcolor="white [3201]" strokecolor="#70ad47 [3209]" strokeweight="1pt">
                <v:textbox>
                  <w:txbxContent>
                    <w:p w14:paraId="7C6A759B" w14:textId="18CC210E" w:rsidR="006F1003" w:rsidRPr="006F1003" w:rsidRDefault="006F1003" w:rsidP="006F1003">
                      <w:pPr>
                        <w:jc w:val="center"/>
                        <w:rPr>
                          <w:sz w:val="20"/>
                        </w:rPr>
                      </w:pPr>
                      <w:r>
                        <w:rPr>
                          <w:sz w:val="16"/>
                        </w:rPr>
                        <w:t>COBIT</w:t>
                      </w:r>
                    </w:p>
                  </w:txbxContent>
                </v:textbox>
              </v:rect>
            </w:pict>
          </mc:Fallback>
        </mc:AlternateContent>
      </w:r>
    </w:p>
    <w:p w14:paraId="20C62F1D" w14:textId="5D6AC2B9" w:rsidR="006F1003" w:rsidRDefault="006F1003" w:rsidP="001F039A">
      <w:pPr>
        <w:rPr>
          <w:rFonts w:ascii="Segoe UI" w:hAnsi="Segoe UI" w:cs="Segoe UI"/>
          <w:szCs w:val="21"/>
          <w:lang w:eastAsia="zh-Hans"/>
        </w:rPr>
      </w:pPr>
    </w:p>
    <w:p w14:paraId="17C16BD5" w14:textId="21CA6058" w:rsidR="006F1003" w:rsidRDefault="006F1003" w:rsidP="001F039A">
      <w:pPr>
        <w:rPr>
          <w:rFonts w:ascii="Segoe UI" w:hAnsi="Segoe UI" w:cs="Segoe UI"/>
          <w:szCs w:val="21"/>
          <w:lang w:eastAsia="zh-Hans"/>
        </w:rPr>
      </w:pPr>
    </w:p>
    <w:p w14:paraId="607C9A32" w14:textId="2E248B2C" w:rsidR="006F1003" w:rsidRDefault="00027FFC" w:rsidP="001F039A">
      <w:pPr>
        <w:rPr>
          <w:rFonts w:ascii="Segoe UI" w:hAnsi="Segoe UI" w:cs="Segoe UI"/>
          <w:szCs w:val="21"/>
          <w:lang w:eastAsia="zh-Hans"/>
        </w:rPr>
      </w:pPr>
      <w:r>
        <w:rPr>
          <w:rFonts w:hint="eastAsia"/>
          <w:noProof/>
        </w:rPr>
        <mc:AlternateContent>
          <mc:Choice Requires="wps">
            <w:drawing>
              <wp:anchor distT="0" distB="0" distL="114300" distR="114300" simplePos="0" relativeHeight="251704320" behindDoc="0" locked="0" layoutInCell="1" allowOverlap="1" wp14:anchorId="4AFBD0E7" wp14:editId="15B39D32">
                <wp:simplePos x="0" y="0"/>
                <wp:positionH relativeFrom="column">
                  <wp:posOffset>2957513</wp:posOffset>
                </wp:positionH>
                <wp:positionV relativeFrom="paragraph">
                  <wp:posOffset>171450</wp:posOffset>
                </wp:positionV>
                <wp:extent cx="976312" cy="4763"/>
                <wp:effectExtent l="0" t="57150" r="33655" b="90805"/>
                <wp:wrapNone/>
                <wp:docPr id="34" name="直接箭头连接符 34"/>
                <wp:cNvGraphicFramePr/>
                <a:graphic xmlns:a="http://schemas.openxmlformats.org/drawingml/2006/main">
                  <a:graphicData uri="http://schemas.microsoft.com/office/word/2010/wordprocessingShape">
                    <wps:wsp>
                      <wps:cNvCnPr/>
                      <wps:spPr>
                        <a:xfrm>
                          <a:off x="0" y="0"/>
                          <a:ext cx="976312" cy="476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F7E83C5" id="_x0000_t32" coordsize="21600,21600" o:spt="32" o:oned="t" path="m,l21600,21600e" filled="f">
                <v:path arrowok="t" fillok="f" o:connecttype="none"/>
                <o:lock v:ext="edit" shapetype="t"/>
              </v:shapetype>
              <v:shape id="直接箭头连接符 34" o:spid="_x0000_s1026" type="#_x0000_t32" style="position:absolute;left:0;text-align:left;margin-left:232.9pt;margin-top:13.5pt;width:76.85pt;height:.4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" strokecolor="#4472c4 [3204]" strokeweight=".5pt">
                <v:stroke endarrow="block" joinstyle="miter"/>
              </v:shape>
            </w:pict>
          </mc:Fallback>
        </mc:AlternateContent>
      </w:r>
      <w:r>
        <w:rPr>
          <w:rFonts w:hint="eastAsia"/>
          <w:noProof/>
        </w:rPr>
        <mc:AlternateContent>
          <mc:Choice Requires="wps">
            <w:drawing>
              <wp:anchor distT="0" distB="0" distL="114300" distR="114300" simplePos="0" relativeHeight="251703296" behindDoc="0" locked="0" layoutInCell="1" allowOverlap="1" wp14:anchorId="6727E0B9" wp14:editId="129281C3">
                <wp:simplePos x="0" y="0"/>
                <wp:positionH relativeFrom="column">
                  <wp:posOffset>1019175</wp:posOffset>
                </wp:positionH>
                <wp:positionV relativeFrom="paragraph">
                  <wp:posOffset>171450</wp:posOffset>
                </wp:positionV>
                <wp:extent cx="1009650" cy="23813"/>
                <wp:effectExtent l="0" t="57150" r="38100" b="90805"/>
                <wp:wrapNone/>
                <wp:docPr id="33" name="直接箭头连接符 33"/>
                <wp:cNvGraphicFramePr/>
                <a:graphic xmlns:a="http://schemas.openxmlformats.org/drawingml/2006/main">
                  <a:graphicData uri="http://schemas.microsoft.com/office/word/2010/wordprocessingShape">
                    <wps:wsp>
                      <wps:cNvCnPr/>
                      <wps:spPr>
                        <a:xfrm>
                          <a:off x="0" y="0"/>
                          <a:ext cx="1009650" cy="2381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0385ECD" id="直接箭头连接符 33" o:spid="_x0000_s1026" type="#_x0000_t32" style="position:absolute;left:0;text-align:left;margin-left:80.25pt;margin-top:13.5pt;width:79.5pt;height:1.9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" strokecolor="#4472c4 [3204]" strokeweight=".5pt">
                <v:stroke endarrow="block" joinstyle="miter"/>
              </v:shape>
            </w:pict>
          </mc:Fallback>
        </mc:AlternateContent>
      </w:r>
      <w:r w:rsidR="00460E8E">
        <w:rPr>
          <w:rFonts w:hint="eastAsia"/>
          <w:noProof/>
        </w:rPr>
        <mc:AlternateContent>
          <mc:Choice Requires="wps">
            <w:drawing>
              <wp:anchor distT="0" distB="0" distL="114300" distR="114300" simplePos="0" relativeHeight="251697152" behindDoc="0" locked="0" layoutInCell="1" allowOverlap="1" wp14:anchorId="602CC1C1" wp14:editId="4E7C6E56">
                <wp:simplePos x="0" y="0"/>
                <wp:positionH relativeFrom="column">
                  <wp:posOffset>3014663</wp:posOffset>
                </wp:positionH>
                <wp:positionV relativeFrom="paragraph">
                  <wp:posOffset>185419</wp:posOffset>
                </wp:positionV>
                <wp:extent cx="909320" cy="562293"/>
                <wp:effectExtent l="0" t="0" r="81280" b="85725"/>
                <wp:wrapNone/>
                <wp:docPr id="27" name="连接符: 肘形 27"/>
                <wp:cNvGraphicFramePr/>
                <a:graphic xmlns:a="http://schemas.openxmlformats.org/drawingml/2006/main">
                  <a:graphicData uri="http://schemas.microsoft.com/office/word/2010/wordprocessingShape">
                    <wps:wsp>
                      <wps:cNvCnPr/>
                      <wps:spPr>
                        <a:xfrm>
                          <a:off x="0" y="0"/>
                          <a:ext cx="909320" cy="562293"/>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5C5A62" id="连接符: 肘形 27" o:spid="_x0000_s1026" type="#_x0000_t34" style="position:absolute;left:0;text-align:left;margin-left:237.4pt;margin-top:14.6pt;width:71.6pt;height:44.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" strokecolor="#4472c4 [3204]" strokeweight=".5pt">
                <v:stroke endarrow="block"/>
              </v:shape>
            </w:pict>
          </mc:Fallback>
        </mc:AlternateContent>
      </w:r>
      <w:r w:rsidR="00460E8E">
        <w:rPr>
          <w:rFonts w:hint="eastAsia"/>
          <w:noProof/>
        </w:rPr>
        <mc:AlternateContent>
          <mc:Choice Requires="wps">
            <w:drawing>
              <wp:anchor distT="0" distB="0" distL="114300" distR="114300" simplePos="0" relativeHeight="251663360" behindDoc="0" locked="0" layoutInCell="1" allowOverlap="1" wp14:anchorId="3A2E09F8" wp14:editId="574DF83D">
                <wp:simplePos x="0" y="0"/>
                <wp:positionH relativeFrom="column">
                  <wp:posOffset>1994853</wp:posOffset>
                </wp:positionH>
                <wp:positionV relativeFrom="paragraph">
                  <wp:posOffset>12065</wp:posOffset>
                </wp:positionV>
                <wp:extent cx="981075" cy="342900"/>
                <wp:effectExtent l="0" t="0" r="28575" b="19050"/>
                <wp:wrapNone/>
                <wp:docPr id="3" name="矩形 3"/>
                <wp:cNvGraphicFramePr/>
                <a:graphic xmlns:a="http://schemas.openxmlformats.org/drawingml/2006/main">
                  <a:graphicData uri="http://schemas.microsoft.com/office/word/2010/wordprocessingShape">
                    <wps:wsp>
                      <wps:cNvSpPr/>
                      <wps:spPr>
                        <a:xfrm>
                          <a:off x="0" y="0"/>
                          <a:ext cx="981075" cy="3429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6F9A668" w14:textId="2BF264CA" w:rsidR="006F1003" w:rsidRPr="00B40302" w:rsidRDefault="00B40302" w:rsidP="006F1003">
                            <w:pPr>
                              <w:jc w:val="center"/>
                              <w:rPr>
                                <w:rFonts w:hint="eastAsia"/>
                                <w:sz w:val="18"/>
                              </w:rPr>
                            </w:pPr>
                            <w:r w:rsidRPr="00B40302">
                              <w:rPr>
                                <w:sz w:val="18"/>
                                <w:lang w:val="en"/>
                              </w:rPr>
                              <w:t>IT Risk Control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2E09F8" id="矩形 3" o:spid="_x0000_s1031" style="position:absolute;left:0;text-align:left;margin-left:157.1pt;margin-top:.95pt;width:77.25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" fillcolor="white [3201]" strokecolor="#70ad47 [3209]" strokeweight="1pt">
                <v:textbox>
                  <w:txbxContent>
                    <w:p w14:paraId="76F9A668" w14:textId="2BF264CA" w:rsidR="006F1003" w:rsidRPr="00B40302" w:rsidRDefault="00B40302" w:rsidP="006F1003">
                      <w:pPr>
                        <w:jc w:val="center"/>
                        <w:rPr>
                          <w:rFonts w:hint="eastAsia"/>
                          <w:sz w:val="18"/>
                        </w:rPr>
                      </w:pPr>
                      <w:r w:rsidRPr="00B40302">
                        <w:rPr>
                          <w:sz w:val="18"/>
                          <w:lang w:val="en"/>
                        </w:rPr>
                        <w:t>IT Risk Control</w:t>
                      </w:r>
                    </w:p>
                  </w:txbxContent>
                </v:textbox>
              </v:rect>
            </w:pict>
          </mc:Fallback>
        </mc:AlternateContent>
      </w:r>
      <w:r w:rsidR="00460E8E">
        <w:rPr>
          <w:rFonts w:hint="eastAsia"/>
          <w:noProof/>
        </w:rPr>
        <mc:AlternateContent>
          <mc:Choice Requires="wps">
            <w:drawing>
              <wp:anchor distT="0" distB="0" distL="114300" distR="114300" simplePos="0" relativeHeight="251674624" behindDoc="0" locked="0" layoutInCell="1" allowOverlap="1" wp14:anchorId="23CDE155" wp14:editId="00A34485">
                <wp:simplePos x="0" y="0"/>
                <wp:positionH relativeFrom="column">
                  <wp:posOffset>1038224</wp:posOffset>
                </wp:positionH>
                <wp:positionV relativeFrom="paragraph">
                  <wp:posOffset>185737</wp:posOffset>
                </wp:positionV>
                <wp:extent cx="866775" cy="2562225"/>
                <wp:effectExtent l="0" t="0" r="66675" b="85725"/>
                <wp:wrapNone/>
                <wp:docPr id="13" name="连接符: 肘形 13"/>
                <wp:cNvGraphicFramePr/>
                <a:graphic xmlns:a="http://schemas.openxmlformats.org/drawingml/2006/main">
                  <a:graphicData uri="http://schemas.microsoft.com/office/word/2010/wordprocessingShape">
                    <wps:wsp>
                      <wps:cNvCnPr/>
                      <wps:spPr>
                        <a:xfrm>
                          <a:off x="0" y="0"/>
                          <a:ext cx="866775" cy="2562225"/>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77447C" id="连接符: 肘形 13" o:spid="_x0000_s1026" type="#_x0000_t34" style="position:absolute;left:0;text-align:left;margin-left:81.75pt;margin-top:14.6pt;width:68.25pt;height:201.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" strokecolor="#4472c4 [3204]" strokeweight=".5pt">
                <v:stroke endarrow="block"/>
              </v:shape>
            </w:pict>
          </mc:Fallback>
        </mc:AlternateContent>
      </w:r>
      <w:r w:rsidR="006F1003">
        <w:rPr>
          <w:rFonts w:hint="eastAsia"/>
          <w:noProof/>
        </w:rPr>
        <mc:AlternateContent>
          <mc:Choice Requires="wps">
            <w:drawing>
              <wp:anchor distT="0" distB="0" distL="114300" distR="114300" simplePos="0" relativeHeight="251678720" behindDoc="0" locked="0" layoutInCell="1" allowOverlap="1" wp14:anchorId="6D6CB6E1" wp14:editId="2E0A5768">
                <wp:simplePos x="0" y="0"/>
                <wp:positionH relativeFrom="column">
                  <wp:posOffset>3905250</wp:posOffset>
                </wp:positionH>
                <wp:positionV relativeFrom="paragraph">
                  <wp:posOffset>12700</wp:posOffset>
                </wp:positionV>
                <wp:extent cx="609600" cy="280987"/>
                <wp:effectExtent l="0" t="0" r="19050" b="24130"/>
                <wp:wrapNone/>
                <wp:docPr id="15" name="矩形 15"/>
                <wp:cNvGraphicFramePr/>
                <a:graphic xmlns:a="http://schemas.openxmlformats.org/drawingml/2006/main">
                  <a:graphicData uri="http://schemas.microsoft.com/office/word/2010/wordprocessingShape">
                    <wps:wsp>
                      <wps:cNvSpPr/>
                      <wps:spPr>
                        <a:xfrm>
                          <a:off x="0" y="0"/>
                          <a:ext cx="609600" cy="280987"/>
                        </a:xfrm>
                        <a:prstGeom prst="rect">
                          <a:avLst/>
                        </a:prstGeom>
                      </wps:spPr>
                      <wps:style>
                        <a:lnRef idx="2">
                          <a:schemeClr val="accent6"/>
                        </a:lnRef>
                        <a:fillRef idx="1">
                          <a:schemeClr val="lt1"/>
                        </a:fillRef>
                        <a:effectRef idx="0">
                          <a:schemeClr val="accent6"/>
                        </a:effectRef>
                        <a:fontRef idx="minor">
                          <a:schemeClr val="dk1"/>
                        </a:fontRef>
                      </wps:style>
                      <wps:txbx>
                        <w:txbxContent>
                          <w:p w14:paraId="2CDC9618" w14:textId="163C2CE7" w:rsidR="006F1003" w:rsidRPr="006F1003" w:rsidRDefault="006F1003" w:rsidP="006F1003">
                            <w:pPr>
                              <w:jc w:val="center"/>
                              <w:rPr>
                                <w:sz w:val="20"/>
                              </w:rPr>
                            </w:pPr>
                            <w:r>
                              <w:rPr>
                                <w:sz w:val="16"/>
                              </w:rPr>
                              <w:t>ITIL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6CB6E1" id="矩形 15" o:spid="_x0000_s1032" style="position:absolute;left:0;text-align:left;margin-left:307.5pt;margin-top:1pt;width:48pt;height:22.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" fillcolor="white [3201]" strokecolor="#70ad47 [3209]" strokeweight="1pt">
                <v:textbox>
                  <w:txbxContent>
                    <w:p w14:paraId="2CDC9618" w14:textId="163C2CE7" w:rsidR="006F1003" w:rsidRPr="006F1003" w:rsidRDefault="006F1003" w:rsidP="006F1003">
                      <w:pPr>
                        <w:jc w:val="center"/>
                        <w:rPr>
                          <w:sz w:val="20"/>
                        </w:rPr>
                      </w:pPr>
                      <w:r>
                        <w:rPr>
                          <w:sz w:val="16"/>
                        </w:rPr>
                        <w:t>ITIL</w:t>
                      </w:r>
                    </w:p>
                  </w:txbxContent>
                </v:textbox>
              </v:rect>
            </w:pict>
          </mc:Fallback>
        </mc:AlternateContent>
      </w:r>
      <w:r w:rsidR="006F1003">
        <w:rPr>
          <w:rFonts w:hint="eastAsia"/>
          <w:noProof/>
        </w:rPr>
        <mc:AlternateContent>
          <mc:Choice Requires="wps">
            <w:drawing>
              <wp:anchor distT="0" distB="0" distL="114300" distR="114300" simplePos="0" relativeHeight="251659264" behindDoc="0" locked="0" layoutInCell="1" allowOverlap="1" wp14:anchorId="5C491CCA" wp14:editId="5AE665CE">
                <wp:simplePos x="0" y="0"/>
                <wp:positionH relativeFrom="column">
                  <wp:posOffset>38100</wp:posOffset>
                </wp:positionH>
                <wp:positionV relativeFrom="paragraph">
                  <wp:posOffset>13970</wp:posOffset>
                </wp:positionV>
                <wp:extent cx="981075" cy="342900"/>
                <wp:effectExtent l="0" t="0" r="14605" b="19050"/>
                <wp:wrapNone/>
                <wp:docPr id="1" name="矩形 1"/>
                <wp:cNvGraphicFramePr/>
                <a:graphic xmlns:a="http://schemas.openxmlformats.org/drawingml/2006/main">
                  <a:graphicData uri="http://schemas.microsoft.com/office/word/2010/wordprocessingShape">
                    <wps:wsp>
                      <wps:cNvSpPr/>
                      <wps:spPr>
                        <a:xfrm>
                          <a:off x="0" y="0"/>
                          <a:ext cx="981075" cy="3429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FA80ACD" w14:textId="39233E23" w:rsidR="00824F97" w:rsidRDefault="00B40302" w:rsidP="00824F97">
                            <w:pPr>
                              <w:jc w:val="center"/>
                            </w:pPr>
                            <w:r>
                              <w:rPr>
                                <w:lang w:val="en"/>
                              </w:rPr>
                              <w:t>Protect value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491CCA" id="矩形 1" o:spid="_x0000_s1033" style="position:absolute;left:0;text-align:left;margin-left:3pt;margin-top:1.1pt;width:77.2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" fillcolor="white [3201]" strokecolor="#70ad47 [3209]" strokeweight="1pt">
                <v:textbox>
                  <w:txbxContent>
                    <w:p w14:paraId="4FA80ACD" w14:textId="39233E23" w:rsidR="00824F97" w:rsidRDefault="00B40302" w:rsidP="00824F97">
                      <w:pPr>
                        <w:jc w:val="center"/>
                      </w:pPr>
                      <w:r>
                        <w:rPr>
                          <w:lang w:val="en"/>
                        </w:rPr>
                        <w:t>Protect value</w:t>
                      </w:r>
                    </w:p>
                  </w:txbxContent>
                </v:textbox>
              </v:rect>
            </w:pict>
          </mc:Fallback>
        </mc:AlternateContent>
      </w:r>
    </w:p>
    <w:p w14:paraId="7C1555DA" w14:textId="2BDE4F5D" w:rsidR="006F1003" w:rsidRDefault="006F1003" w:rsidP="001F039A">
      <w:pPr>
        <w:rPr>
          <w:rFonts w:ascii="Segoe UI" w:hAnsi="Segoe UI" w:cs="Segoe UI"/>
          <w:szCs w:val="21"/>
          <w:lang w:eastAsia="zh-Hans"/>
        </w:rPr>
      </w:pPr>
    </w:p>
    <w:p w14:paraId="5711B7C2" w14:textId="7C212E91" w:rsidR="006F1003" w:rsidRDefault="006F1003" w:rsidP="001F039A">
      <w:pPr>
        <w:rPr>
          <w:rFonts w:ascii="Segoe UI" w:hAnsi="Segoe UI" w:cs="Segoe UI"/>
          <w:szCs w:val="21"/>
          <w:lang w:eastAsia="zh-Hans"/>
        </w:rPr>
      </w:pPr>
    </w:p>
    <w:p w14:paraId="2D64F455" w14:textId="069B7111" w:rsidR="006F1003" w:rsidRDefault="006F1003" w:rsidP="001F039A">
      <w:pPr>
        <w:rPr>
          <w:rFonts w:ascii="Segoe UI" w:hAnsi="Segoe UI" w:cs="Segoe UI"/>
          <w:szCs w:val="21"/>
          <w:lang w:eastAsia="zh-Hans"/>
        </w:rPr>
      </w:pPr>
      <w:r>
        <w:rPr>
          <w:rFonts w:hint="eastAsia"/>
          <w:noProof/>
        </w:rPr>
        <mc:AlternateContent>
          <mc:Choice Requires="wps">
            <w:drawing>
              <wp:anchor distT="0" distB="0" distL="114300" distR="114300" simplePos="0" relativeHeight="251680768" behindDoc="0" locked="0" layoutInCell="1" allowOverlap="1" wp14:anchorId="34640084" wp14:editId="4E86FD8F">
                <wp:simplePos x="0" y="0"/>
                <wp:positionH relativeFrom="column">
                  <wp:posOffset>3905250</wp:posOffset>
                </wp:positionH>
                <wp:positionV relativeFrom="paragraph">
                  <wp:posOffset>16510</wp:posOffset>
                </wp:positionV>
                <wp:extent cx="609600" cy="280987"/>
                <wp:effectExtent l="0" t="0" r="19050" b="24130"/>
                <wp:wrapNone/>
                <wp:docPr id="16" name="矩形 16"/>
                <wp:cNvGraphicFramePr/>
                <a:graphic xmlns:a="http://schemas.openxmlformats.org/drawingml/2006/main">
                  <a:graphicData uri="http://schemas.microsoft.com/office/word/2010/wordprocessingShape">
                    <wps:wsp>
                      <wps:cNvSpPr/>
                      <wps:spPr>
                        <a:xfrm>
                          <a:off x="0" y="0"/>
                          <a:ext cx="609600" cy="280987"/>
                        </a:xfrm>
                        <a:prstGeom prst="rect">
                          <a:avLst/>
                        </a:prstGeom>
                      </wps:spPr>
                      <wps:style>
                        <a:lnRef idx="2">
                          <a:schemeClr val="accent6"/>
                        </a:lnRef>
                        <a:fillRef idx="1">
                          <a:schemeClr val="lt1"/>
                        </a:fillRef>
                        <a:effectRef idx="0">
                          <a:schemeClr val="accent6"/>
                        </a:effectRef>
                        <a:fontRef idx="minor">
                          <a:schemeClr val="dk1"/>
                        </a:fontRef>
                      </wps:style>
                      <wps:txbx>
                        <w:txbxContent>
                          <w:p w14:paraId="73E51926" w14:textId="22A2DB6B" w:rsidR="006F1003" w:rsidRPr="006F1003" w:rsidRDefault="006F1003" w:rsidP="006F1003">
                            <w:pPr>
                              <w:jc w:val="center"/>
                              <w:rPr>
                                <w:sz w:val="20"/>
                              </w:rPr>
                            </w:pPr>
                            <w:r>
                              <w:rPr>
                                <w:sz w:val="16"/>
                              </w:rPr>
                              <w:t>PMP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640084" id="矩形 16" o:spid="_x0000_s1034" style="position:absolute;left:0;text-align:left;margin-left:307.5pt;margin-top:1.3pt;width:48pt;height:22.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" fillcolor="white [3201]" strokecolor="#70ad47 [3209]" strokeweight="1pt">
                <v:textbox>
                  <w:txbxContent>
                    <w:p w14:paraId="73E51926" w14:textId="22A2DB6B" w:rsidR="006F1003" w:rsidRPr="006F1003" w:rsidRDefault="006F1003" w:rsidP="006F1003">
                      <w:pPr>
                        <w:jc w:val="center"/>
                        <w:rPr>
                          <w:sz w:val="20"/>
                        </w:rPr>
                      </w:pPr>
                      <w:r>
                        <w:rPr>
                          <w:sz w:val="16"/>
                        </w:rPr>
                        <w:t>PMP</w:t>
                      </w:r>
                    </w:p>
                  </w:txbxContent>
                </v:textbox>
              </v:rect>
            </w:pict>
          </mc:Fallback>
        </mc:AlternateContent>
      </w:r>
    </w:p>
    <w:p w14:paraId="73990AA2" w14:textId="75F65803" w:rsidR="006F1003" w:rsidRDefault="006F1003" w:rsidP="001F039A">
      <w:pPr>
        <w:rPr>
          <w:rFonts w:ascii="Segoe UI" w:hAnsi="Segoe UI" w:cs="Segoe UI"/>
          <w:szCs w:val="21"/>
          <w:lang w:eastAsia="zh-Hans"/>
        </w:rPr>
      </w:pPr>
    </w:p>
    <w:p w14:paraId="3189DFA1" w14:textId="2733A5E8" w:rsidR="006F1003" w:rsidRDefault="006F1003" w:rsidP="001F039A">
      <w:pPr>
        <w:rPr>
          <w:rFonts w:ascii="Segoe UI" w:hAnsi="Segoe UI" w:cs="Segoe UI"/>
          <w:szCs w:val="21"/>
          <w:lang w:eastAsia="zh-Hans"/>
        </w:rPr>
      </w:pPr>
    </w:p>
    <w:p w14:paraId="0478F1D7" w14:textId="11630784" w:rsidR="006F1003" w:rsidRDefault="006F1003" w:rsidP="001F039A">
      <w:pPr>
        <w:rPr>
          <w:rFonts w:ascii="Segoe UI" w:hAnsi="Segoe UI" w:cs="Segoe UI"/>
          <w:szCs w:val="21"/>
          <w:lang w:eastAsia="zh-Hans"/>
        </w:rPr>
      </w:pPr>
    </w:p>
    <w:p w14:paraId="3E7E3D3A" w14:textId="3A0051A2" w:rsidR="006F1003" w:rsidRDefault="0001647D" w:rsidP="001F039A">
      <w:pPr>
        <w:rPr>
          <w:rFonts w:ascii="Segoe UI" w:hAnsi="Segoe UI" w:cs="Segoe UI"/>
          <w:szCs w:val="21"/>
          <w:lang w:eastAsia="zh-Hans"/>
        </w:rPr>
      </w:pPr>
      <w:r>
        <w:rPr>
          <w:rFonts w:hint="eastAsia"/>
          <w:noProof/>
        </w:rPr>
        <mc:AlternateContent>
          <mc:Choice Requires="wps">
            <w:drawing>
              <wp:anchor distT="0" distB="0" distL="114300" distR="114300" simplePos="0" relativeHeight="251682816" behindDoc="0" locked="0" layoutInCell="1" allowOverlap="1" wp14:anchorId="6C98E9E8" wp14:editId="492F000F">
                <wp:simplePos x="0" y="0"/>
                <wp:positionH relativeFrom="column">
                  <wp:posOffset>3904488</wp:posOffset>
                </wp:positionH>
                <wp:positionV relativeFrom="paragraph">
                  <wp:posOffset>85954</wp:posOffset>
                </wp:positionV>
                <wp:extent cx="1609344" cy="280987"/>
                <wp:effectExtent l="0" t="0" r="10160" b="24130"/>
                <wp:wrapNone/>
                <wp:docPr id="17" name="矩形 17"/>
                <wp:cNvGraphicFramePr/>
                <a:graphic xmlns:a="http://schemas.openxmlformats.org/drawingml/2006/main">
                  <a:graphicData uri="http://schemas.microsoft.com/office/word/2010/wordprocessingShape">
                    <wps:wsp>
                      <wps:cNvSpPr/>
                      <wps:spPr>
                        <a:xfrm>
                          <a:off x="0" y="0"/>
                          <a:ext cx="1609344" cy="280987"/>
                        </a:xfrm>
                        <a:prstGeom prst="rect">
                          <a:avLst/>
                        </a:prstGeom>
                      </wps:spPr>
                      <wps:style>
                        <a:lnRef idx="2">
                          <a:schemeClr val="accent6"/>
                        </a:lnRef>
                        <a:fillRef idx="1">
                          <a:schemeClr val="lt1"/>
                        </a:fillRef>
                        <a:effectRef idx="0">
                          <a:schemeClr val="accent6"/>
                        </a:effectRef>
                        <a:fontRef idx="minor">
                          <a:schemeClr val="dk1"/>
                        </a:fontRef>
                      </wps:style>
                      <wps:txbx>
                        <w:txbxContent>
                          <w:p w14:paraId="0F39BD28" w14:textId="3009B21F" w:rsidR="0001647D" w:rsidRPr="00B40302" w:rsidRDefault="00B40302" w:rsidP="0001647D">
                            <w:pPr>
                              <w:jc w:val="center"/>
                              <w:rPr>
                                <w:rFonts w:hint="eastAsia"/>
                                <w:sz w:val="20"/>
                              </w:rPr>
                            </w:pPr>
                            <w:r w:rsidRPr="00B40302">
                              <w:rPr>
                                <w:sz w:val="16"/>
                                <w:lang w:val="en"/>
                              </w:rPr>
                              <w:t>Risk Assessment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98E9E8" id="矩形 17" o:spid="_x0000_s1035" style="position:absolute;left:0;text-align:left;margin-left:307.45pt;margin-top:6.75pt;width:126.7pt;height:22.1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" fillcolor="white [3201]" strokecolor="#70ad47 [3209]" strokeweight="1pt">
                <v:textbox>
                  <w:txbxContent>
                    <w:p w14:paraId="0F39BD28" w14:textId="3009B21F" w:rsidR="0001647D" w:rsidRPr="00B40302" w:rsidRDefault="00B40302" w:rsidP="0001647D">
                      <w:pPr>
                        <w:jc w:val="center"/>
                        <w:rPr>
                          <w:rFonts w:hint="eastAsia"/>
                          <w:sz w:val="20"/>
                        </w:rPr>
                      </w:pPr>
                      <w:r w:rsidRPr="00B40302">
                        <w:rPr>
                          <w:sz w:val="16"/>
                          <w:lang w:val="en"/>
                        </w:rPr>
                        <w:t>Risk Assessment</w:t>
                      </w:r>
                    </w:p>
                  </w:txbxContent>
                </v:textbox>
              </v:rect>
            </w:pict>
          </mc:Fallback>
        </mc:AlternateContent>
      </w:r>
    </w:p>
    <w:p w14:paraId="6C2CDD3C" w14:textId="17D2F439" w:rsidR="006F1003" w:rsidRDefault="00460E8E" w:rsidP="001F039A">
      <w:pPr>
        <w:rPr>
          <w:rFonts w:ascii="Segoe UI" w:hAnsi="Segoe UI" w:cs="Segoe UI"/>
          <w:szCs w:val="21"/>
          <w:lang w:eastAsia="zh-Hans"/>
        </w:rPr>
      </w:pPr>
      <w:r>
        <w:rPr>
          <w:rFonts w:hint="eastAsia"/>
          <w:noProof/>
        </w:rPr>
        <mc:AlternateContent>
          <mc:Choice Requires="wps">
            <w:drawing>
              <wp:anchor distT="0" distB="0" distL="114300" distR="114300" simplePos="0" relativeHeight="251698176" behindDoc="0" locked="0" layoutInCell="1" allowOverlap="1" wp14:anchorId="6FBFC3BB" wp14:editId="13B2E2A5">
                <wp:simplePos x="0" y="0"/>
                <wp:positionH relativeFrom="column">
                  <wp:posOffset>3052763</wp:posOffset>
                </wp:positionH>
                <wp:positionV relativeFrom="paragraph">
                  <wp:posOffset>29528</wp:posOffset>
                </wp:positionV>
                <wp:extent cx="847408" cy="1147762"/>
                <wp:effectExtent l="0" t="76200" r="0" b="33655"/>
                <wp:wrapNone/>
                <wp:docPr id="28" name="连接符: 肘形 28"/>
                <wp:cNvGraphicFramePr/>
                <a:graphic xmlns:a="http://schemas.openxmlformats.org/drawingml/2006/main">
                  <a:graphicData uri="http://schemas.microsoft.com/office/word/2010/wordprocessingShape">
                    <wps:wsp>
                      <wps:cNvCnPr/>
                      <wps:spPr>
                        <a:xfrm flipV="1">
                          <a:off x="0" y="0"/>
                          <a:ext cx="847408" cy="1147762"/>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730FD5" id="连接符: 肘形 28" o:spid="_x0000_s1026" type="#_x0000_t34" style="position:absolute;left:0;text-align:left;margin-left:240.4pt;margin-top:2.35pt;width:66.75pt;height:90.35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" strokecolor="#4472c4 [3204]" strokeweight=".5pt">
                <v:stroke endarrow="block"/>
              </v:shape>
            </w:pict>
          </mc:Fallback>
        </mc:AlternateContent>
      </w:r>
    </w:p>
    <w:p w14:paraId="26C780AF" w14:textId="37EAB3A3" w:rsidR="006F1003" w:rsidRDefault="006F1003" w:rsidP="001F039A">
      <w:pPr>
        <w:rPr>
          <w:rFonts w:ascii="Segoe UI" w:hAnsi="Segoe UI" w:cs="Segoe UI"/>
          <w:szCs w:val="21"/>
          <w:lang w:eastAsia="zh-Hans"/>
        </w:rPr>
      </w:pPr>
    </w:p>
    <w:p w14:paraId="7D58E850" w14:textId="4F51DAAF" w:rsidR="006F1003" w:rsidRDefault="00B40302" w:rsidP="001F039A">
      <w:pPr>
        <w:rPr>
          <w:rFonts w:ascii="Segoe UI" w:hAnsi="Segoe UI" w:cs="Segoe UI"/>
          <w:szCs w:val="21"/>
          <w:lang w:eastAsia="zh-Hans"/>
        </w:rPr>
      </w:pPr>
      <w:r>
        <w:rPr>
          <w:rFonts w:hint="eastAsia"/>
          <w:noProof/>
        </w:rPr>
        <mc:AlternateContent>
          <mc:Choice Requires="wps">
            <w:drawing>
              <wp:anchor distT="0" distB="0" distL="114300" distR="114300" simplePos="0" relativeHeight="251684864" behindDoc="0" locked="0" layoutInCell="1" allowOverlap="1" wp14:anchorId="62CF0F41" wp14:editId="213341FA">
                <wp:simplePos x="0" y="0"/>
                <wp:positionH relativeFrom="column">
                  <wp:posOffset>3904487</wp:posOffset>
                </wp:positionH>
                <wp:positionV relativeFrom="paragraph">
                  <wp:posOffset>18288</wp:posOffset>
                </wp:positionV>
                <wp:extent cx="1616659" cy="280670"/>
                <wp:effectExtent l="0" t="0" r="22225" b="24130"/>
                <wp:wrapNone/>
                <wp:docPr id="18" name="矩形 18"/>
                <wp:cNvGraphicFramePr/>
                <a:graphic xmlns:a="http://schemas.openxmlformats.org/drawingml/2006/main">
                  <a:graphicData uri="http://schemas.microsoft.com/office/word/2010/wordprocessingShape">
                    <wps:wsp>
                      <wps:cNvSpPr/>
                      <wps:spPr>
                        <a:xfrm>
                          <a:off x="0" y="0"/>
                          <a:ext cx="1616659" cy="28067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2690F61" w14:textId="3F785E72" w:rsidR="0001647D" w:rsidRPr="006F1003" w:rsidRDefault="00B40302" w:rsidP="0001647D">
                            <w:pPr>
                              <w:jc w:val="center"/>
                              <w:rPr>
                                <w:rFonts w:hint="eastAsia"/>
                                <w:sz w:val="20"/>
                              </w:rPr>
                            </w:pPr>
                            <w:r>
                              <w:rPr>
                                <w:sz w:val="16"/>
                                <w:lang w:val="en"/>
                              </w:rPr>
                              <w:t>Technical system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CF0F41" id="矩形 18" o:spid="_x0000_s1036" style="position:absolute;left:0;text-align:left;margin-left:307.45pt;margin-top:1.45pt;width:127.3pt;height:22.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" fillcolor="white [3201]" strokecolor="#70ad47 [3209]" strokeweight="1pt">
                <v:textbox>
                  <w:txbxContent>
                    <w:p w14:paraId="42690F61" w14:textId="3F785E72" w:rsidR="0001647D" w:rsidRPr="006F1003" w:rsidRDefault="00B40302" w:rsidP="0001647D">
                      <w:pPr>
                        <w:jc w:val="center"/>
                        <w:rPr>
                          <w:rFonts w:hint="eastAsia"/>
                          <w:sz w:val="20"/>
                        </w:rPr>
                      </w:pPr>
                      <w:r>
                        <w:rPr>
                          <w:sz w:val="16"/>
                          <w:lang w:val="en"/>
                        </w:rPr>
                        <w:t>Technical system</w:t>
                      </w:r>
                    </w:p>
                  </w:txbxContent>
                </v:textbox>
              </v:rect>
            </w:pict>
          </mc:Fallback>
        </mc:AlternateContent>
      </w:r>
      <w:r w:rsidR="00460E8E">
        <w:rPr>
          <w:rFonts w:ascii="Segoe UI" w:hAnsi="Segoe UI" w:cs="Segoe UI"/>
          <w:noProof/>
          <w:szCs w:val="21"/>
          <w:lang w:eastAsia="zh-Hans"/>
        </w:rPr>
        <mc:AlternateContent>
          <mc:Choice Requires="wps">
            <w:drawing>
              <wp:anchor distT="0" distB="0" distL="114300" distR="114300" simplePos="0" relativeHeight="251699200" behindDoc="0" locked="0" layoutInCell="1" allowOverlap="1" wp14:anchorId="188DC73F" wp14:editId="59CEBCFA">
                <wp:simplePos x="0" y="0"/>
                <wp:positionH relativeFrom="column">
                  <wp:posOffset>3067051</wp:posOffset>
                </wp:positionH>
                <wp:positionV relativeFrom="paragraph">
                  <wp:posOffset>171449</wp:posOffset>
                </wp:positionV>
                <wp:extent cx="856298" cy="609283"/>
                <wp:effectExtent l="0" t="76200" r="0" b="19685"/>
                <wp:wrapNone/>
                <wp:docPr id="29" name="连接符: 肘形 29"/>
                <wp:cNvGraphicFramePr/>
                <a:graphic xmlns:a="http://schemas.openxmlformats.org/drawingml/2006/main">
                  <a:graphicData uri="http://schemas.microsoft.com/office/word/2010/wordprocessingShape">
                    <wps:wsp>
                      <wps:cNvCnPr/>
                      <wps:spPr>
                        <a:xfrm flipV="1">
                          <a:off x="0" y="0"/>
                          <a:ext cx="856298" cy="609283"/>
                        </a:xfrm>
                        <a:prstGeom prst="bentConnector3">
                          <a:avLst>
                            <a:gd name="adj1" fmla="val 4720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7D9356" id="连接符: 肘形 29" o:spid="_x0000_s1026" type="#_x0000_t34" style="position:absolute;left:0;text-align:left;margin-left:241.5pt;margin-top:13.5pt;width:67.45pt;height:48pt;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" adj="10195" strokecolor="#4472c4 [3204]" strokeweight=".5pt">
                <v:stroke endarrow="block"/>
              </v:shape>
            </w:pict>
          </mc:Fallback>
        </mc:AlternateContent>
      </w:r>
    </w:p>
    <w:p w14:paraId="66EFE1AE" w14:textId="69EC4E06" w:rsidR="00460E8E" w:rsidRDefault="00460E8E" w:rsidP="001F039A">
      <w:pPr>
        <w:rPr>
          <w:rFonts w:ascii="Segoe UI" w:hAnsi="Segoe UI" w:cs="Segoe UI"/>
          <w:szCs w:val="21"/>
          <w:lang w:eastAsia="zh-Hans"/>
        </w:rPr>
      </w:pPr>
    </w:p>
    <w:p w14:paraId="0D5C1DCA" w14:textId="6496BC01" w:rsidR="00460E8E" w:rsidRDefault="00460E8E" w:rsidP="001F039A">
      <w:pPr>
        <w:rPr>
          <w:rFonts w:ascii="Segoe UI" w:hAnsi="Segoe UI" w:cs="Segoe UI"/>
          <w:szCs w:val="21"/>
          <w:lang w:eastAsia="zh-Hans"/>
        </w:rPr>
      </w:pPr>
    </w:p>
    <w:p w14:paraId="7DD11585" w14:textId="5F30DF60" w:rsidR="00460E8E" w:rsidRDefault="00B40302" w:rsidP="001F039A">
      <w:pPr>
        <w:rPr>
          <w:rFonts w:ascii="Segoe UI" w:hAnsi="Segoe UI" w:cs="Segoe UI"/>
          <w:szCs w:val="21"/>
          <w:lang w:eastAsia="zh-Hans"/>
        </w:rPr>
      </w:pPr>
      <w:r>
        <w:rPr>
          <w:rFonts w:hint="eastAsia"/>
          <w:noProof/>
        </w:rPr>
        <mc:AlternateContent>
          <mc:Choice Requires="wps">
            <w:drawing>
              <wp:anchor distT="0" distB="0" distL="114300" distR="114300" simplePos="0" relativeHeight="251686912" behindDoc="0" locked="0" layoutInCell="1" allowOverlap="1" wp14:anchorId="44E73A5F" wp14:editId="59532E6D">
                <wp:simplePos x="0" y="0"/>
                <wp:positionH relativeFrom="margin">
                  <wp:posOffset>3941064</wp:posOffset>
                </wp:positionH>
                <wp:positionV relativeFrom="paragraph">
                  <wp:posOffset>16459</wp:posOffset>
                </wp:positionV>
                <wp:extent cx="1631290" cy="280670"/>
                <wp:effectExtent l="0" t="0" r="26670" b="24130"/>
                <wp:wrapNone/>
                <wp:docPr id="19" name="矩形 19"/>
                <wp:cNvGraphicFramePr/>
                <a:graphic xmlns:a="http://schemas.openxmlformats.org/drawingml/2006/main">
                  <a:graphicData uri="http://schemas.microsoft.com/office/word/2010/wordprocessingShape">
                    <wps:wsp>
                      <wps:cNvSpPr/>
                      <wps:spPr>
                        <a:xfrm>
                          <a:off x="0" y="0"/>
                          <a:ext cx="1631290" cy="28067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0F9B8F7" w14:textId="314623ED" w:rsidR="00460E8E" w:rsidRPr="006F1003" w:rsidRDefault="00B40302" w:rsidP="00460E8E">
                            <w:pPr>
                              <w:jc w:val="center"/>
                              <w:rPr>
                                <w:rFonts w:hint="eastAsia"/>
                                <w:sz w:val="20"/>
                              </w:rPr>
                            </w:pPr>
                            <w:r>
                              <w:rPr>
                                <w:sz w:val="16"/>
                                <w:lang w:val="en"/>
                              </w:rPr>
                              <w:t>Management system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E73A5F" id="矩形 19" o:spid="_x0000_s1037" style="position:absolute;left:0;text-align:left;margin-left:310.3pt;margin-top:1.3pt;width:128.45pt;height:22.1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" fillcolor="white [3201]" strokecolor="#70ad47 [3209]" strokeweight="1pt">
                <v:textbox>
                  <w:txbxContent>
                    <w:p w14:paraId="20F9B8F7" w14:textId="314623ED" w:rsidR="00460E8E" w:rsidRPr="006F1003" w:rsidRDefault="00B40302" w:rsidP="00460E8E">
                      <w:pPr>
                        <w:jc w:val="center"/>
                        <w:rPr>
                          <w:rFonts w:hint="eastAsia"/>
                          <w:sz w:val="20"/>
                        </w:rPr>
                      </w:pPr>
                      <w:r>
                        <w:rPr>
                          <w:sz w:val="16"/>
                          <w:lang w:val="en"/>
                        </w:rPr>
                        <w:t>Management system</w:t>
                      </w:r>
                    </w:p>
                  </w:txbxContent>
                </v:textbox>
                <w10:wrap anchorx="margin"/>
              </v:rect>
            </w:pict>
          </mc:Fallback>
        </mc:AlternateContent>
      </w:r>
      <w:r w:rsidR="00296B13">
        <w:rPr>
          <w:rFonts w:hint="eastAsia"/>
          <w:noProof/>
        </w:rPr>
        <mc:AlternateContent>
          <mc:Choice Requires="wps">
            <w:drawing>
              <wp:anchor distT="0" distB="0" distL="114300" distR="114300" simplePos="0" relativeHeight="251665408" behindDoc="0" locked="0" layoutInCell="1" allowOverlap="1" wp14:anchorId="4C1122AD" wp14:editId="1CA8D9FE">
                <wp:simplePos x="0" y="0"/>
                <wp:positionH relativeFrom="column">
                  <wp:posOffset>1929383</wp:posOffset>
                </wp:positionH>
                <wp:positionV relativeFrom="paragraph">
                  <wp:posOffset>12192</wp:posOffset>
                </wp:positionV>
                <wp:extent cx="1272845" cy="342900"/>
                <wp:effectExtent l="0" t="0" r="22860" b="19050"/>
                <wp:wrapNone/>
                <wp:docPr id="4" name="矩形 4"/>
                <wp:cNvGraphicFramePr/>
                <a:graphic xmlns:a="http://schemas.openxmlformats.org/drawingml/2006/main">
                  <a:graphicData uri="http://schemas.microsoft.com/office/word/2010/wordprocessingShape">
                    <wps:wsp>
                      <wps:cNvSpPr/>
                      <wps:spPr>
                        <a:xfrm>
                          <a:off x="0" y="0"/>
                          <a:ext cx="1272845" cy="3429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7782B7A" w14:textId="77777777" w:rsidR="00B40302" w:rsidRPr="00B40302" w:rsidRDefault="00B40302" w:rsidP="0053677B">
                            <w:pPr>
                              <w:jc w:val="center"/>
                              <w:rPr>
                                <w:sz w:val="11"/>
                              </w:rPr>
                            </w:pPr>
                            <w:r w:rsidRPr="00B40302">
                              <w:rPr>
                                <w:sz w:val="11"/>
                                <w:lang w:val="en"/>
                              </w:rPr>
                              <w:t>Information Security Risk Control</w:t>
                            </w:r>
                          </w:p>
                          <w:p w14:paraId="2A0ECDEA" w14:textId="6E031637" w:rsidR="006F1003" w:rsidRPr="00B40302" w:rsidRDefault="006F1003" w:rsidP="006F1003">
                            <w:pPr>
                              <w:jc w:val="center"/>
                              <w:rPr>
                                <w:rFonts w:hint="eastAsia"/>
                                <w:sz w:val="1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1122AD" id="矩形 4" o:spid="_x0000_s1038" style="position:absolute;left:0;text-align:left;margin-left:151.9pt;margin-top:.95pt;width:100.2pt;height: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" fillcolor="white [3201]" strokecolor="#70ad47 [3209]" strokeweight="1pt">
                <v:textbox>
                  <w:txbxContent>
                    <w:p w14:paraId="07782B7A" w14:textId="77777777" w:rsidR="00B40302" w:rsidRPr="00B40302" w:rsidRDefault="00B40302" w:rsidP="0053677B">
                      <w:pPr>
                        <w:jc w:val="center"/>
                        <w:rPr>
                          <w:sz w:val="11"/>
                        </w:rPr>
                      </w:pPr>
                      <w:r w:rsidRPr="00B40302">
                        <w:rPr>
                          <w:sz w:val="11"/>
                          <w:lang w:val="en"/>
                        </w:rPr>
                        <w:t>Information Security Risk Control</w:t>
                      </w:r>
                    </w:p>
                    <w:p w14:paraId="2A0ECDEA" w14:textId="6E031637" w:rsidR="006F1003" w:rsidRPr="00B40302" w:rsidRDefault="006F1003" w:rsidP="006F1003">
                      <w:pPr>
                        <w:jc w:val="center"/>
                        <w:rPr>
                          <w:rFonts w:hint="eastAsia"/>
                          <w:sz w:val="11"/>
                        </w:rPr>
                      </w:pPr>
                    </w:p>
                  </w:txbxContent>
                </v:textbox>
              </v:rect>
            </w:pict>
          </mc:Fallback>
        </mc:AlternateContent>
      </w:r>
      <w:r w:rsidR="00296B13">
        <w:rPr>
          <w:rFonts w:hint="eastAsia"/>
          <w:noProof/>
        </w:rPr>
        <mc:AlternateContent>
          <mc:Choice Requires="wps">
            <w:drawing>
              <wp:anchor distT="0" distB="0" distL="114300" distR="114300" simplePos="0" relativeHeight="251702272" behindDoc="0" locked="0" layoutInCell="1" allowOverlap="1" wp14:anchorId="1BA80001" wp14:editId="0417324F">
                <wp:simplePos x="0" y="0"/>
                <wp:positionH relativeFrom="column">
                  <wp:posOffset>3045130</wp:posOffset>
                </wp:positionH>
                <wp:positionV relativeFrom="paragraph">
                  <wp:posOffset>191135</wp:posOffset>
                </wp:positionV>
                <wp:extent cx="938212" cy="1185545"/>
                <wp:effectExtent l="0" t="0" r="71755" b="90805"/>
                <wp:wrapNone/>
                <wp:docPr id="32" name="连接符: 肘形 32"/>
                <wp:cNvGraphicFramePr/>
                <a:graphic xmlns:a="http://schemas.openxmlformats.org/drawingml/2006/main">
                  <a:graphicData uri="http://schemas.microsoft.com/office/word/2010/wordprocessingShape">
                    <wps:wsp>
                      <wps:cNvCnPr/>
                      <wps:spPr>
                        <a:xfrm>
                          <a:off x="0" y="0"/>
                          <a:ext cx="938212" cy="1185545"/>
                        </a:xfrm>
                        <a:prstGeom prst="bentConnector3">
                          <a:avLst>
                            <a:gd name="adj1" fmla="val 46937"/>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ED64A70" id="连接符: 肘形 32" o:spid="_x0000_s1026" type="#_x0000_t34" style="position:absolute;left:0;text-align:left;margin-left:239.75pt;margin-top:15.05pt;width:73.85pt;height:93.35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" adj="10138" strokecolor="#4472c4 [3204]" strokeweight=".5pt">
                <v:stroke endarrow="block"/>
              </v:shape>
            </w:pict>
          </mc:Fallback>
        </mc:AlternateContent>
      </w:r>
      <w:r w:rsidR="00027FFC">
        <w:rPr>
          <w:rFonts w:hint="eastAsia"/>
          <w:noProof/>
        </w:rPr>
        <mc:AlternateContent>
          <mc:Choice Requires="wps">
            <w:drawing>
              <wp:anchor distT="0" distB="0" distL="114300" distR="114300" simplePos="0" relativeHeight="251701248" behindDoc="0" locked="0" layoutInCell="1" allowOverlap="1" wp14:anchorId="292F5983" wp14:editId="07301F4D">
                <wp:simplePos x="0" y="0"/>
                <wp:positionH relativeFrom="column">
                  <wp:posOffset>3047999</wp:posOffset>
                </wp:positionH>
                <wp:positionV relativeFrom="paragraph">
                  <wp:posOffset>186690</wp:posOffset>
                </wp:positionV>
                <wp:extent cx="919163" cy="576263"/>
                <wp:effectExtent l="0" t="0" r="52705" b="90805"/>
                <wp:wrapNone/>
                <wp:docPr id="31" name="连接符: 肘形 31"/>
                <wp:cNvGraphicFramePr/>
                <a:graphic xmlns:a="http://schemas.openxmlformats.org/drawingml/2006/main">
                  <a:graphicData uri="http://schemas.microsoft.com/office/word/2010/wordprocessingShape">
                    <wps:wsp>
                      <wps:cNvCnPr/>
                      <wps:spPr>
                        <a:xfrm>
                          <a:off x="0" y="0"/>
                          <a:ext cx="919163" cy="576263"/>
                        </a:xfrm>
                        <a:prstGeom prst="bentConnector3">
                          <a:avLst>
                            <a:gd name="adj1" fmla="val 47910"/>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680AB05" id="连接符: 肘形 31" o:spid="_x0000_s1026" type="#_x0000_t34" style="position:absolute;left:0;text-align:left;margin-left:240pt;margin-top:14.7pt;width:72.4pt;height:45.4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" adj="10349" strokecolor="#4472c4 [3204]" strokeweight=".5pt">
                <v:stroke endarrow="block"/>
              </v:shape>
            </w:pict>
          </mc:Fallback>
        </mc:AlternateContent>
      </w:r>
      <w:r w:rsidR="00027FFC">
        <w:rPr>
          <w:rFonts w:hint="eastAsia"/>
          <w:noProof/>
        </w:rPr>
        <mc:AlternateContent>
          <mc:Choice Requires="wps">
            <w:drawing>
              <wp:anchor distT="0" distB="0" distL="114300" distR="114300" simplePos="0" relativeHeight="251700224" behindDoc="0" locked="0" layoutInCell="1" allowOverlap="1" wp14:anchorId="6E99C019" wp14:editId="6F728675">
                <wp:simplePos x="0" y="0"/>
                <wp:positionH relativeFrom="column">
                  <wp:posOffset>3052763</wp:posOffset>
                </wp:positionH>
                <wp:positionV relativeFrom="paragraph">
                  <wp:posOffset>186055</wp:posOffset>
                </wp:positionV>
                <wp:extent cx="889952" cy="5398"/>
                <wp:effectExtent l="0" t="57150" r="43815" b="90170"/>
                <wp:wrapNone/>
                <wp:docPr id="30" name="连接符: 肘形 30"/>
                <wp:cNvGraphicFramePr/>
                <a:graphic xmlns:a="http://schemas.openxmlformats.org/drawingml/2006/main">
                  <a:graphicData uri="http://schemas.microsoft.com/office/word/2010/wordprocessingShape">
                    <wps:wsp>
                      <wps:cNvCnPr/>
                      <wps:spPr>
                        <a:xfrm>
                          <a:off x="0" y="0"/>
                          <a:ext cx="889952" cy="5398"/>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EA7506D" id="连接符: 肘形 30" o:spid="_x0000_s1026" type="#_x0000_t34" style="position:absolute;left:0;text-align:left;margin-left:240.4pt;margin-top:14.65pt;width:70.05pt;height:.45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" strokecolor="#4472c4 [3204]" strokeweight=".5pt">
                <v:stroke endarrow="block"/>
              </v:shape>
            </w:pict>
          </mc:Fallback>
        </mc:AlternateContent>
      </w:r>
    </w:p>
    <w:p w14:paraId="28FBFFBD" w14:textId="44A39972" w:rsidR="00460E8E" w:rsidRDefault="00460E8E" w:rsidP="001F039A">
      <w:pPr>
        <w:rPr>
          <w:rFonts w:ascii="Segoe UI" w:hAnsi="Segoe UI" w:cs="Segoe UI"/>
          <w:szCs w:val="21"/>
          <w:lang w:eastAsia="zh-Hans"/>
        </w:rPr>
      </w:pPr>
    </w:p>
    <w:p w14:paraId="0DFDA739" w14:textId="309DE3BB" w:rsidR="00460E8E" w:rsidRDefault="00460E8E" w:rsidP="001F039A">
      <w:pPr>
        <w:rPr>
          <w:rFonts w:ascii="Segoe UI" w:hAnsi="Segoe UI" w:cs="Segoe UI"/>
          <w:szCs w:val="21"/>
          <w:lang w:eastAsia="zh-Hans"/>
        </w:rPr>
      </w:pPr>
    </w:p>
    <w:p w14:paraId="705EB9AB" w14:textId="207D5521" w:rsidR="00460E8E" w:rsidRDefault="00460E8E" w:rsidP="001F039A">
      <w:pPr>
        <w:rPr>
          <w:rFonts w:ascii="Segoe UI" w:hAnsi="Segoe UI" w:cs="Segoe UI"/>
          <w:szCs w:val="21"/>
          <w:lang w:eastAsia="zh-Hans"/>
        </w:rPr>
      </w:pPr>
      <w:r>
        <w:rPr>
          <w:rFonts w:hint="eastAsia"/>
          <w:noProof/>
        </w:rPr>
        <mc:AlternateContent>
          <mc:Choice Requires="wps">
            <w:drawing>
              <wp:anchor distT="0" distB="0" distL="114300" distR="114300" simplePos="0" relativeHeight="251688960" behindDoc="0" locked="0" layoutInCell="1" allowOverlap="1" wp14:anchorId="2190A752" wp14:editId="429E86B2">
                <wp:simplePos x="0" y="0"/>
                <wp:positionH relativeFrom="column">
                  <wp:posOffset>3970324</wp:posOffset>
                </wp:positionH>
                <wp:positionV relativeFrom="paragraph">
                  <wp:posOffset>14630</wp:posOffset>
                </wp:positionV>
                <wp:extent cx="1580083" cy="280987"/>
                <wp:effectExtent l="0" t="0" r="20320" b="24130"/>
                <wp:wrapNone/>
                <wp:docPr id="20" name="矩形 20"/>
                <wp:cNvGraphicFramePr/>
                <a:graphic xmlns:a="http://schemas.openxmlformats.org/drawingml/2006/main">
                  <a:graphicData uri="http://schemas.microsoft.com/office/word/2010/wordprocessingShape">
                    <wps:wsp>
                      <wps:cNvSpPr/>
                      <wps:spPr>
                        <a:xfrm>
                          <a:off x="0" y="0"/>
                          <a:ext cx="1580083" cy="280987"/>
                        </a:xfrm>
                        <a:prstGeom prst="rect">
                          <a:avLst/>
                        </a:prstGeom>
                      </wps:spPr>
                      <wps:style>
                        <a:lnRef idx="2">
                          <a:schemeClr val="accent6"/>
                        </a:lnRef>
                        <a:fillRef idx="1">
                          <a:schemeClr val="lt1"/>
                        </a:fillRef>
                        <a:effectRef idx="0">
                          <a:schemeClr val="accent6"/>
                        </a:effectRef>
                        <a:fontRef idx="minor">
                          <a:schemeClr val="dk1"/>
                        </a:fontRef>
                      </wps:style>
                      <wps:txbx>
                        <w:txbxContent>
                          <w:p w14:paraId="48D74487" w14:textId="67D1DDDA" w:rsidR="00460E8E" w:rsidRPr="006F1003" w:rsidRDefault="00B40302" w:rsidP="00460E8E">
                            <w:pPr>
                              <w:jc w:val="center"/>
                              <w:rPr>
                                <w:rFonts w:hint="eastAsia"/>
                                <w:sz w:val="20"/>
                              </w:rPr>
                            </w:pPr>
                            <w:r>
                              <w:rPr>
                                <w:sz w:val="16"/>
                                <w:lang w:val="en"/>
                              </w:rPr>
                              <w:t>Compliance requirements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90A752" id="矩形 20" o:spid="_x0000_s1039" style="position:absolute;left:0;text-align:left;margin-left:312.6pt;margin-top:1.15pt;width:124.4pt;height:22.1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" fillcolor="white [3201]" strokecolor="#70ad47 [3209]" strokeweight="1pt">
                <v:textbox>
                  <w:txbxContent>
                    <w:p w14:paraId="48D74487" w14:textId="67D1DDDA" w:rsidR="00460E8E" w:rsidRPr="006F1003" w:rsidRDefault="00B40302" w:rsidP="00460E8E">
                      <w:pPr>
                        <w:jc w:val="center"/>
                        <w:rPr>
                          <w:rFonts w:hint="eastAsia"/>
                          <w:sz w:val="20"/>
                        </w:rPr>
                      </w:pPr>
                      <w:r>
                        <w:rPr>
                          <w:sz w:val="16"/>
                          <w:lang w:val="en"/>
                        </w:rPr>
                        <w:t>Compliance requirements</w:t>
                      </w:r>
                    </w:p>
                  </w:txbxContent>
                </v:textbox>
              </v:rect>
            </w:pict>
          </mc:Fallback>
        </mc:AlternateContent>
      </w:r>
    </w:p>
    <w:p w14:paraId="63098C01" w14:textId="70195F61" w:rsidR="00460E8E" w:rsidRDefault="00460E8E" w:rsidP="001F039A">
      <w:pPr>
        <w:rPr>
          <w:rFonts w:ascii="Segoe UI" w:hAnsi="Segoe UI" w:cs="Segoe UI"/>
          <w:szCs w:val="21"/>
          <w:lang w:eastAsia="zh-Hans"/>
        </w:rPr>
      </w:pPr>
    </w:p>
    <w:p w14:paraId="7368B593" w14:textId="7FB5653F" w:rsidR="00460E8E" w:rsidRDefault="00460E8E" w:rsidP="001F039A">
      <w:pPr>
        <w:rPr>
          <w:rFonts w:ascii="Segoe UI" w:hAnsi="Segoe UI" w:cs="Segoe UI"/>
          <w:szCs w:val="21"/>
          <w:lang w:eastAsia="zh-Hans"/>
        </w:rPr>
      </w:pPr>
    </w:p>
    <w:p w14:paraId="1DC4CAD2" w14:textId="34363BA6" w:rsidR="00460E8E" w:rsidRDefault="00460E8E" w:rsidP="001F039A">
      <w:pPr>
        <w:rPr>
          <w:rFonts w:ascii="Segoe UI" w:hAnsi="Segoe UI" w:cs="Segoe UI"/>
          <w:szCs w:val="21"/>
          <w:lang w:eastAsia="zh-Hans"/>
        </w:rPr>
      </w:pPr>
      <w:r>
        <w:rPr>
          <w:rFonts w:hint="eastAsia"/>
          <w:noProof/>
        </w:rPr>
        <mc:AlternateContent>
          <mc:Choice Requires="wps">
            <w:drawing>
              <wp:anchor distT="0" distB="0" distL="114300" distR="114300" simplePos="0" relativeHeight="251691008" behindDoc="0" locked="0" layoutInCell="1" allowOverlap="1" wp14:anchorId="185D8D43" wp14:editId="6A15AED7">
                <wp:simplePos x="0" y="0"/>
                <wp:positionH relativeFrom="column">
                  <wp:posOffset>4005262</wp:posOffset>
                </wp:positionH>
                <wp:positionV relativeFrom="paragraph">
                  <wp:posOffset>11748</wp:posOffset>
                </wp:positionV>
                <wp:extent cx="609600" cy="280987"/>
                <wp:effectExtent l="0" t="0" r="19050" b="24130"/>
                <wp:wrapNone/>
                <wp:docPr id="21" name="矩形 21"/>
                <wp:cNvGraphicFramePr/>
                <a:graphic xmlns:a="http://schemas.openxmlformats.org/drawingml/2006/main">
                  <a:graphicData uri="http://schemas.microsoft.com/office/word/2010/wordprocessingShape">
                    <wps:wsp>
                      <wps:cNvSpPr/>
                      <wps:spPr>
                        <a:xfrm>
                          <a:off x="0" y="0"/>
                          <a:ext cx="609600" cy="280987"/>
                        </a:xfrm>
                        <a:prstGeom prst="rect">
                          <a:avLst/>
                        </a:prstGeom>
                      </wps:spPr>
                      <wps:style>
                        <a:lnRef idx="2">
                          <a:schemeClr val="accent6"/>
                        </a:lnRef>
                        <a:fillRef idx="1">
                          <a:schemeClr val="lt1"/>
                        </a:fillRef>
                        <a:effectRef idx="0">
                          <a:schemeClr val="accent6"/>
                        </a:effectRef>
                        <a:fontRef idx="minor">
                          <a:schemeClr val="dk1"/>
                        </a:fontRef>
                      </wps:style>
                      <wps:txbx>
                        <w:txbxContent>
                          <w:p w14:paraId="3537EDCD" w14:textId="09EA44C6" w:rsidR="00460E8E" w:rsidRPr="006F1003" w:rsidRDefault="00460E8E" w:rsidP="00460E8E">
                            <w:pPr>
                              <w:jc w:val="center"/>
                              <w:rPr>
                                <w:rFonts w:hint="eastAsia"/>
                                <w:sz w:val="20"/>
                              </w:rPr>
                            </w:pPr>
                            <w:r>
                              <w:rPr>
                                <w:rFonts w:hint="eastAsia"/>
                                <w:sz w:val="16"/>
                              </w:rPr>
                              <w:t>S</w:t>
                            </w:r>
                            <w:r>
                              <w:rPr>
                                <w:sz w:val="16"/>
                              </w:rPr>
                              <w:t>DL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5D8D43" id="矩形 21" o:spid="_x0000_s1040" style="position:absolute;left:0;text-align:left;margin-left:315.35pt;margin-top:.95pt;width:48pt;height:22.1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" fillcolor="white [3201]" strokecolor="#70ad47 [3209]" strokeweight="1pt">
                <v:textbox>
                  <w:txbxContent>
                    <w:p w14:paraId="3537EDCD" w14:textId="09EA44C6" w:rsidR="00460E8E" w:rsidRPr="006F1003" w:rsidRDefault="00460E8E" w:rsidP="00460E8E">
                      <w:pPr>
                        <w:jc w:val="center"/>
                        <w:rPr>
                          <w:rFonts w:hint="eastAsia"/>
                          <w:sz w:val="20"/>
                        </w:rPr>
                      </w:pPr>
                      <w:r>
                        <w:rPr>
                          <w:rFonts w:hint="eastAsia"/>
                          <w:sz w:val="16"/>
                        </w:rPr>
                        <w:t>S</w:t>
                      </w:r>
                      <w:r>
                        <w:rPr>
                          <w:sz w:val="16"/>
                        </w:rPr>
                        <w:t>DL</w:t>
                      </w:r>
                    </w:p>
                  </w:txbxContent>
                </v:textbox>
              </v:rect>
            </w:pict>
          </mc:Fallback>
        </mc:AlternateContent>
      </w:r>
    </w:p>
    <w:p w14:paraId="67AC84D4" w14:textId="77777777" w:rsidR="00460E8E" w:rsidRDefault="00460E8E" w:rsidP="001F039A">
      <w:pPr>
        <w:rPr>
          <w:rFonts w:ascii="Segoe UI" w:hAnsi="Segoe UI" w:cs="Segoe UI"/>
          <w:szCs w:val="21"/>
          <w:lang w:eastAsia="zh-Hans"/>
        </w:rPr>
      </w:pPr>
    </w:p>
    <w:p w14:paraId="5E565856" w14:textId="77777777" w:rsidR="00460E8E" w:rsidRDefault="00460E8E" w:rsidP="001F039A">
      <w:pPr>
        <w:rPr>
          <w:rFonts w:ascii="Segoe UI" w:hAnsi="Segoe UI" w:cs="Segoe UI"/>
          <w:szCs w:val="21"/>
          <w:lang w:eastAsia="zh-Hans"/>
        </w:rPr>
      </w:pPr>
    </w:p>
    <w:p w14:paraId="3D004597" w14:textId="77777777" w:rsidR="00027FFC" w:rsidRDefault="00027FFC" w:rsidP="001F039A">
      <w:pPr>
        <w:rPr>
          <w:rFonts w:ascii="Segoe UI" w:hAnsi="Segoe UI" w:cs="Segoe UI"/>
          <w:szCs w:val="21"/>
          <w:lang w:eastAsia="zh-Hans"/>
        </w:rPr>
      </w:pPr>
    </w:p>
    <w:p w14:paraId="4CCCCEAA" w14:textId="77777777" w:rsidR="00027FFC" w:rsidRDefault="00027FFC" w:rsidP="001F039A">
      <w:pPr>
        <w:rPr>
          <w:rFonts w:ascii="Segoe UI" w:hAnsi="Segoe UI" w:cs="Segoe UI"/>
          <w:szCs w:val="21"/>
          <w:lang w:eastAsia="zh-Hans"/>
        </w:rPr>
      </w:pPr>
    </w:p>
    <w:p w14:paraId="5D790AE8" w14:textId="77777777" w:rsidR="00027FFC" w:rsidRDefault="00027FFC" w:rsidP="001F039A">
      <w:pPr>
        <w:rPr>
          <w:rFonts w:ascii="Segoe UI" w:hAnsi="Segoe UI" w:cs="Segoe UI"/>
          <w:szCs w:val="21"/>
          <w:lang w:eastAsia="zh-Hans"/>
        </w:rPr>
      </w:pPr>
    </w:p>
    <w:p w14:paraId="61D1C4A2" w14:textId="77777777" w:rsidR="003B2B0C" w:rsidRDefault="003B2B0C" w:rsidP="001F039A">
      <w:pPr>
        <w:rPr>
          <w:rFonts w:ascii="Arial" w:hAnsi="Arial" w:cs="Arial" w:hint="eastAsia"/>
          <w:sz w:val="22"/>
        </w:rPr>
      </w:pPr>
    </w:p>
    <w:p w14:paraId="0C68F669" w14:textId="1199E42D" w:rsidR="00027FFC" w:rsidRPr="00360C1D" w:rsidRDefault="00282C55" w:rsidP="001F039A">
      <w:pPr>
        <w:rPr>
          <w:rFonts w:ascii="Arial" w:hAnsi="Arial" w:cs="Arial" w:hint="eastAsia"/>
          <w:b/>
          <w:sz w:val="22"/>
        </w:rPr>
      </w:pPr>
      <w:r w:rsidRPr="00360C1D">
        <w:rPr>
          <w:rFonts w:hint="eastAsia"/>
          <w:b/>
        </w:rPr>
        <w:t>4</w:t>
      </w:r>
      <w:r w:rsidR="003B2B0C" w:rsidRPr="00360C1D">
        <w:rPr>
          <w:b/>
        </w:rPr>
        <w:t>.2</w:t>
      </w:r>
      <w:r w:rsidR="003B2B0C" w:rsidRPr="00360C1D">
        <w:rPr>
          <w:rFonts w:hint="eastAsia"/>
          <w:b/>
        </w:rPr>
        <w:t xml:space="preserve"> </w:t>
      </w:r>
      <w:r w:rsidR="006E32DC" w:rsidRPr="00360C1D">
        <w:rPr>
          <w:b/>
          <w:lang w:val="en"/>
        </w:rPr>
        <w:t xml:space="preserve">Risk control of </w:t>
      </w:r>
      <w:r w:rsidR="006E32DC" w:rsidRPr="00360C1D">
        <w:rPr>
          <w:b/>
          <w:sz w:val="22"/>
          <w:lang w:val="en"/>
        </w:rPr>
        <w:t>CaribbeanCoffee based on C</w:t>
      </w:r>
      <w:r w:rsidR="006E32DC" w:rsidRPr="00360C1D">
        <w:rPr>
          <w:b/>
          <w:lang w:val="en"/>
        </w:rPr>
        <w:t xml:space="preserve">OSO </w:t>
      </w:r>
    </w:p>
    <w:p w14:paraId="5C9A2882" w14:textId="2D83C308" w:rsidR="00F04F86" w:rsidRPr="00360C1D" w:rsidRDefault="00282C55" w:rsidP="001F039A">
      <w:pPr>
        <w:rPr>
          <w:rFonts w:ascii="Arial" w:hAnsi="Arial" w:cs="Arial" w:hint="eastAsia"/>
          <w:b/>
          <w:sz w:val="22"/>
        </w:rPr>
      </w:pPr>
      <w:r w:rsidRPr="00360C1D">
        <w:rPr>
          <w:rFonts w:ascii="Arial" w:hAnsi="Arial" w:cs="Arial" w:hint="eastAsia"/>
          <w:b/>
          <w:sz w:val="22"/>
        </w:rPr>
        <w:t>4</w:t>
      </w:r>
      <w:r w:rsidR="00F04F86" w:rsidRPr="00360C1D">
        <w:rPr>
          <w:rFonts w:ascii="Arial" w:hAnsi="Arial" w:cs="Arial" w:hint="eastAsia"/>
          <w:b/>
          <w:sz w:val="22"/>
        </w:rPr>
        <w:t>.2.</w:t>
      </w:r>
      <w:r w:rsidR="004F1312" w:rsidRPr="00360C1D">
        <w:rPr>
          <w:rFonts w:ascii="Arial" w:hAnsi="Arial" w:cs="Arial" w:hint="eastAsia"/>
          <w:b/>
          <w:sz w:val="22"/>
        </w:rPr>
        <w:t>1</w:t>
      </w:r>
      <w:r w:rsidR="006E32DC" w:rsidRPr="00360C1D">
        <w:rPr>
          <w:b/>
          <w:sz w:val="22"/>
          <w:lang w:val="en"/>
        </w:rPr>
        <w:t>Build a sound board structure</w:t>
      </w:r>
    </w:p>
    <w:p w14:paraId="1DAAE06E" w14:textId="76A45D65" w:rsidR="00F04F86" w:rsidRDefault="006E32DC" w:rsidP="001F039A">
      <w:pPr>
        <w:rPr>
          <w:rFonts w:ascii="Segoe UI" w:hAnsi="Segoe UI" w:cs="Segoe UI" w:hint="eastAsia"/>
          <w:szCs w:val="21"/>
          <w:lang w:eastAsia="zh-Hans"/>
        </w:rPr>
      </w:pPr>
      <w:r>
        <w:rPr>
          <w:szCs w:val="21"/>
          <w:lang w:val="en"/>
        </w:rPr>
        <w:t>Under the COSO-ERM framework, risk control is</w:t>
      </w:r>
      <w:r>
        <w:rPr>
          <w:lang w:val="en"/>
        </w:rPr>
        <w:t xml:space="preserve"> at a higher level, and the board of directors should assume the main responsibility of risk management and play a greater role in strategic </w:t>
      </w:r>
      <w:r>
        <w:rPr>
          <w:szCs w:val="21"/>
          <w:lang w:val="en"/>
        </w:rPr>
        <w:t>execution, operations management, supervision and supervision. Therefore,</w:t>
      </w:r>
      <w:r>
        <w:rPr>
          <w:lang w:val="en"/>
        </w:rPr>
        <w:t xml:space="preserve"> in the process of optimizing the board structure of </w:t>
      </w:r>
      <w:r w:rsidRPr="00423018">
        <w:rPr>
          <w:sz w:val="22"/>
          <w:lang w:val="en"/>
        </w:rPr>
        <w:t>CaribbeanCoffee,</w:t>
      </w:r>
      <w:r>
        <w:rPr>
          <w:lang w:val="en"/>
        </w:rPr>
        <w:t xml:space="preserve"> independent directors can be brought </w:t>
      </w:r>
      <w:r>
        <w:rPr>
          <w:sz w:val="22"/>
          <w:lang w:val="en"/>
        </w:rPr>
        <w:t xml:space="preserve">in to hire professional and high-performing people. </w:t>
      </w:r>
    </w:p>
    <w:p w14:paraId="75F6BC08" w14:textId="008D58C5" w:rsidR="00027FFC" w:rsidRPr="00360C1D" w:rsidRDefault="00282C55" w:rsidP="001F039A">
      <w:pPr>
        <w:rPr>
          <w:rFonts w:ascii="Segoe UI" w:hAnsi="Segoe UI" w:cs="Segoe UI"/>
          <w:b/>
          <w:szCs w:val="21"/>
          <w:lang w:eastAsia="zh-Hans"/>
        </w:rPr>
      </w:pPr>
      <w:r w:rsidRPr="00360C1D">
        <w:rPr>
          <w:rFonts w:ascii="Segoe UI" w:hAnsi="Segoe UI" w:cs="Segoe UI" w:hint="eastAsia"/>
          <w:b/>
          <w:szCs w:val="21"/>
        </w:rPr>
        <w:t>4</w:t>
      </w:r>
      <w:r w:rsidR="00F04F86" w:rsidRPr="00360C1D">
        <w:rPr>
          <w:rFonts w:ascii="Segoe UI" w:hAnsi="Segoe UI" w:cs="Segoe UI" w:hint="eastAsia"/>
          <w:b/>
          <w:szCs w:val="21"/>
        </w:rPr>
        <w:t>.2.</w:t>
      </w:r>
      <w:r w:rsidR="004F1312" w:rsidRPr="00360C1D">
        <w:rPr>
          <w:rFonts w:ascii="Segoe UI" w:hAnsi="Segoe UI" w:cs="Segoe UI" w:hint="eastAsia"/>
          <w:b/>
          <w:szCs w:val="21"/>
        </w:rPr>
        <w:t>2</w:t>
      </w:r>
      <w:r w:rsidR="006E32DC" w:rsidRPr="00360C1D">
        <w:rPr>
          <w:b/>
          <w:szCs w:val="21"/>
          <w:lang w:val="en"/>
        </w:rPr>
        <w:t>Optimize the function</w:t>
      </w:r>
    </w:p>
    <w:p w14:paraId="12F2CDB8" w14:textId="0ACCB009" w:rsidR="00027FFC" w:rsidRDefault="006E32DC" w:rsidP="00F04F86">
      <w:pPr>
        <w:rPr>
          <w:rFonts w:ascii="Segoe UI" w:hAnsi="Segoe UI" w:cs="Segoe UI"/>
          <w:szCs w:val="21"/>
          <w:lang w:eastAsia="zh-Hans"/>
        </w:rPr>
      </w:pPr>
      <w:r w:rsidRPr="00F04F86">
        <w:rPr>
          <w:szCs w:val="21"/>
          <w:lang w:val="en"/>
        </w:rPr>
        <w:t>The COSO-</w:t>
      </w:r>
      <w:proofErr w:type="gramStart"/>
      <w:r w:rsidRPr="00F04F86">
        <w:rPr>
          <w:szCs w:val="21"/>
          <w:lang w:val="en"/>
        </w:rPr>
        <w:t>ERM(</w:t>
      </w:r>
      <w:proofErr w:type="gramEnd"/>
      <w:r w:rsidRPr="00F04F86">
        <w:rPr>
          <w:szCs w:val="21"/>
          <w:lang w:val="en"/>
        </w:rPr>
        <w:t xml:space="preserve">2017)framework states that enterprise value creation is a fundamental goal of risk management. All departments are the implementers and implementers of comprehensive risk management of enterprises. The first line of defense, the core business unit. The second line of defense, supporting the functional departments. The third line of defense, to ensure the functional departments. </w:t>
      </w:r>
    </w:p>
    <w:p w14:paraId="2A6E259C" w14:textId="0BD82348" w:rsidR="00F04F86" w:rsidRPr="00360C1D" w:rsidRDefault="00282C55" w:rsidP="001F039A">
      <w:pPr>
        <w:rPr>
          <w:rFonts w:ascii="Segoe UI" w:hAnsi="Segoe UI" w:cs="Segoe UI"/>
          <w:b/>
          <w:szCs w:val="21"/>
          <w:lang w:eastAsia="zh-Hans"/>
        </w:rPr>
      </w:pPr>
      <w:r w:rsidRPr="00360C1D">
        <w:rPr>
          <w:rFonts w:ascii="Segoe UI" w:hAnsi="Segoe UI" w:cs="Segoe UI" w:hint="eastAsia"/>
          <w:b/>
          <w:szCs w:val="21"/>
        </w:rPr>
        <w:t>4</w:t>
      </w:r>
      <w:r w:rsidR="00F04F86" w:rsidRPr="00360C1D">
        <w:rPr>
          <w:rFonts w:ascii="Segoe UI" w:hAnsi="Segoe UI" w:cs="Segoe UI" w:hint="eastAsia"/>
          <w:b/>
          <w:szCs w:val="21"/>
        </w:rPr>
        <w:t>.2.</w:t>
      </w:r>
      <w:r w:rsidR="004F1312" w:rsidRPr="00360C1D">
        <w:rPr>
          <w:rFonts w:ascii="Segoe UI" w:hAnsi="Segoe UI" w:cs="Segoe UI" w:hint="eastAsia"/>
          <w:b/>
          <w:szCs w:val="21"/>
        </w:rPr>
        <w:t>3</w:t>
      </w:r>
      <w:r w:rsidR="006E32DC" w:rsidRPr="00360C1D">
        <w:rPr>
          <w:b/>
          <w:szCs w:val="21"/>
          <w:lang w:val="en"/>
        </w:rPr>
        <w:t>Strengthen the construction of corporate culture</w:t>
      </w:r>
    </w:p>
    <w:p w14:paraId="10B2404E" w14:textId="59906EF3" w:rsidR="00F04F86" w:rsidRDefault="006E32DC" w:rsidP="00B626B4">
      <w:pPr>
        <w:rPr>
          <w:rFonts w:ascii="Segoe UI" w:hAnsi="Segoe UI" w:cs="Segoe UI"/>
          <w:szCs w:val="21"/>
          <w:lang w:eastAsia="zh-Hans"/>
        </w:rPr>
      </w:pPr>
      <w:r w:rsidRPr="00B626B4">
        <w:rPr>
          <w:szCs w:val="21"/>
          <w:lang w:val="en"/>
        </w:rPr>
        <w:t>Management should start from the overall level of the enterprise, combined with the enterprise strategy and business objectives, guide each company to establish the correct values, sum up the Chinese-life insurance company's own characteristics of the corporate culture, in the way of the dissemination of corporate culture, to be carried out from the top down, if necessary, through administrative means to increase the transmission of corporate culture, and then affect the way of thinking and code of conduct of employees. Under the influence of corporate culture, employees will gradually develop a sense of risk management culture. On the one hand, it can reduce the cost of time, on the other hand, it can also give employees a clearer understanding of the link between risk management and value creation.</w:t>
      </w:r>
    </w:p>
    <w:p w14:paraId="084164FA" w14:textId="73CF1D10" w:rsidR="00F04F86" w:rsidRPr="00360C1D" w:rsidRDefault="00282C55" w:rsidP="001F039A">
      <w:pPr>
        <w:rPr>
          <w:rFonts w:ascii="Segoe UI" w:hAnsi="Segoe UI" w:cs="Segoe UI"/>
          <w:b/>
          <w:szCs w:val="21"/>
          <w:lang w:eastAsia="zh-Hans"/>
        </w:rPr>
      </w:pPr>
      <w:r w:rsidRPr="00360C1D">
        <w:rPr>
          <w:rFonts w:ascii="Segoe UI" w:hAnsi="Segoe UI" w:cs="Segoe UI" w:hint="eastAsia"/>
          <w:b/>
          <w:szCs w:val="21"/>
        </w:rPr>
        <w:t>4</w:t>
      </w:r>
      <w:r w:rsidR="00A369CD" w:rsidRPr="00360C1D">
        <w:rPr>
          <w:rFonts w:ascii="Segoe UI" w:hAnsi="Segoe UI" w:cs="Segoe UI" w:hint="eastAsia"/>
          <w:b/>
          <w:szCs w:val="21"/>
        </w:rPr>
        <w:t>.2.</w:t>
      </w:r>
      <w:r w:rsidR="004F1312" w:rsidRPr="00360C1D">
        <w:rPr>
          <w:rFonts w:ascii="Segoe UI" w:hAnsi="Segoe UI" w:cs="Segoe UI" w:hint="eastAsia"/>
          <w:b/>
          <w:szCs w:val="21"/>
        </w:rPr>
        <w:t>4</w:t>
      </w:r>
      <w:r w:rsidR="006E32DC" w:rsidRPr="00360C1D">
        <w:rPr>
          <w:b/>
          <w:szCs w:val="21"/>
          <w:lang w:val="en"/>
        </w:rPr>
        <w:t>Improve the construction of human resources</w:t>
      </w:r>
    </w:p>
    <w:p w14:paraId="18283388" w14:textId="474E532F" w:rsidR="00F04F86" w:rsidRDefault="006E32DC" w:rsidP="001F039A">
      <w:pPr>
        <w:rPr>
          <w:rFonts w:ascii="Segoe UI" w:hAnsi="Segoe UI" w:cs="Segoe UI"/>
          <w:szCs w:val="21"/>
          <w:lang w:eastAsia="zh-Hans"/>
        </w:rPr>
      </w:pPr>
      <w:r w:rsidRPr="00423018">
        <w:rPr>
          <w:sz w:val="22"/>
          <w:lang w:val="en"/>
        </w:rPr>
        <w:t xml:space="preserve">CaribbeanCoffee to achieve long-term development, must be combined with the enterprise development strategy, according to the development requirements of different stages, the development of specialized talent development planning, so as to ensure that enterprise development </w:t>
      </w:r>
      <w:r w:rsidRPr="00A30B0F">
        <w:rPr>
          <w:szCs w:val="21"/>
          <w:lang w:val="en"/>
        </w:rPr>
        <w:t>can obtain a steady stream of talent momentum. In the way of talent development,</w:t>
      </w:r>
      <w:r>
        <w:rPr>
          <w:szCs w:val="21"/>
          <w:lang w:val="en"/>
        </w:rPr>
        <w:t xml:space="preserve"> </w:t>
      </w:r>
      <w:r w:rsidRPr="00423018">
        <w:rPr>
          <w:sz w:val="22"/>
          <w:lang w:val="en"/>
        </w:rPr>
        <w:t>CaribbeanCoffee</w:t>
      </w:r>
      <w:r>
        <w:rPr>
          <w:lang w:val="en"/>
        </w:rPr>
        <w:t xml:space="preserve"> can take a combination of external introduction and internal training, on the one hand, from the outside to recruit professional risk management personnel, on the other hand, can also increase </w:t>
      </w:r>
      <w:r w:rsidRPr="00A30B0F">
        <w:rPr>
          <w:szCs w:val="21"/>
          <w:lang w:val="en"/>
        </w:rPr>
        <w:t>in-house training efforts from the internal staff to cultivate professionals. Through a strong professional, outstanding ability of the talent team to promote the overall risk management of enterprises. In personnel training, through the establishment of a scientific and</w:t>
      </w:r>
      <w:r>
        <w:rPr>
          <w:lang w:val="en"/>
        </w:rPr>
        <w:t xml:space="preserve"> reasonable incentive system and fair and equitable competition mechanism, according to different positions and levels, the development of differentiated training programs, increase the company's risk management training at all levels of staff, so that the theoretical knowledge and practice level has been greatly </w:t>
      </w:r>
      <w:r w:rsidRPr="00423018">
        <w:rPr>
          <w:sz w:val="22"/>
          <w:lang w:val="en"/>
        </w:rPr>
        <w:t>improved, this is The CaribbeanCoffee to achieve healthy,</w:t>
      </w:r>
      <w:r>
        <w:rPr>
          <w:lang w:val="en"/>
        </w:rPr>
        <w:t xml:space="preserve"> stable </w:t>
      </w:r>
      <w:r w:rsidRPr="00A30B0F">
        <w:rPr>
          <w:szCs w:val="21"/>
          <w:lang w:val="en"/>
        </w:rPr>
        <w:t xml:space="preserve">and sustainable development. </w:t>
      </w:r>
    </w:p>
    <w:p w14:paraId="747AD5DF" w14:textId="3FDDC273" w:rsidR="00A30B0F" w:rsidRPr="00360C1D" w:rsidRDefault="00282C55" w:rsidP="001F039A">
      <w:pPr>
        <w:rPr>
          <w:rFonts w:ascii="Segoe UI" w:hAnsi="Segoe UI" w:cs="Segoe UI"/>
          <w:b/>
          <w:szCs w:val="21"/>
          <w:lang w:eastAsia="zh-Hans"/>
        </w:rPr>
      </w:pPr>
      <w:r w:rsidRPr="00360C1D">
        <w:rPr>
          <w:rFonts w:ascii="Segoe UI" w:hAnsi="Segoe UI" w:cs="Segoe UI" w:hint="eastAsia"/>
          <w:b/>
          <w:szCs w:val="21"/>
        </w:rPr>
        <w:t>4</w:t>
      </w:r>
      <w:r w:rsidR="000B5780" w:rsidRPr="00360C1D">
        <w:rPr>
          <w:rFonts w:ascii="Segoe UI" w:hAnsi="Segoe UI" w:cs="Segoe UI" w:hint="eastAsia"/>
          <w:b/>
          <w:szCs w:val="21"/>
        </w:rPr>
        <w:t>.3</w:t>
      </w:r>
      <w:r w:rsidR="006E32DC" w:rsidRPr="00360C1D">
        <w:rPr>
          <w:b/>
          <w:szCs w:val="21"/>
          <w:lang w:val="en"/>
        </w:rPr>
        <w:t>Control of IT</w:t>
      </w:r>
      <w:r w:rsidR="009D226F" w:rsidRPr="00360C1D">
        <w:rPr>
          <w:b/>
          <w:szCs w:val="21"/>
          <w:lang w:val="en"/>
        </w:rPr>
        <w:t xml:space="preserve"> </w:t>
      </w:r>
      <w:r w:rsidR="006E32DC" w:rsidRPr="00360C1D">
        <w:rPr>
          <w:b/>
          <w:lang w:val="en"/>
        </w:rPr>
        <w:t xml:space="preserve">risk based </w:t>
      </w:r>
      <w:r w:rsidR="006E32DC" w:rsidRPr="00360C1D">
        <w:rPr>
          <w:b/>
          <w:szCs w:val="21"/>
          <w:lang w:val="en"/>
        </w:rPr>
        <w:t>on</w:t>
      </w:r>
      <w:r w:rsidR="006E32DC" w:rsidRPr="00360C1D">
        <w:rPr>
          <w:b/>
          <w:lang w:val="en"/>
        </w:rPr>
        <w:t xml:space="preserve"> </w:t>
      </w:r>
      <w:r w:rsidR="006E32DC" w:rsidRPr="00360C1D">
        <w:rPr>
          <w:b/>
          <w:szCs w:val="21"/>
          <w:lang w:val="en"/>
        </w:rPr>
        <w:t>COBIT</w:t>
      </w:r>
      <w:r w:rsidR="006E32DC" w:rsidRPr="00360C1D">
        <w:rPr>
          <w:b/>
          <w:lang w:val="en"/>
        </w:rPr>
        <w:t xml:space="preserve"> </w:t>
      </w:r>
      <w:r w:rsidR="006E32DC" w:rsidRPr="00360C1D">
        <w:rPr>
          <w:b/>
          <w:szCs w:val="21"/>
          <w:lang w:val="en"/>
        </w:rPr>
        <w:t>and</w:t>
      </w:r>
      <w:r w:rsidR="006E32DC" w:rsidRPr="00360C1D">
        <w:rPr>
          <w:b/>
          <w:lang w:val="en"/>
        </w:rPr>
        <w:t xml:space="preserve"> </w:t>
      </w:r>
      <w:r w:rsidR="006E32DC" w:rsidRPr="00360C1D">
        <w:rPr>
          <w:b/>
          <w:szCs w:val="21"/>
          <w:lang w:val="en"/>
        </w:rPr>
        <w:t>ITIL</w:t>
      </w:r>
      <w:r w:rsidR="006E32DC" w:rsidRPr="00360C1D">
        <w:rPr>
          <w:b/>
          <w:lang w:val="en"/>
        </w:rPr>
        <w:t xml:space="preserve"> </w:t>
      </w:r>
    </w:p>
    <w:p w14:paraId="51718882" w14:textId="6D95E5DC" w:rsidR="000B5780" w:rsidRPr="00360C1D" w:rsidRDefault="00282C55" w:rsidP="001F039A">
      <w:pPr>
        <w:rPr>
          <w:rFonts w:ascii="Segoe UI" w:hAnsi="Segoe UI" w:cs="Segoe UI"/>
          <w:b/>
          <w:szCs w:val="21"/>
          <w:lang w:eastAsia="zh-Hans"/>
        </w:rPr>
      </w:pPr>
      <w:r w:rsidRPr="00360C1D">
        <w:rPr>
          <w:rFonts w:ascii="Segoe UI" w:hAnsi="Segoe UI" w:cs="Segoe UI" w:hint="eastAsia"/>
          <w:b/>
          <w:szCs w:val="21"/>
        </w:rPr>
        <w:t>4</w:t>
      </w:r>
      <w:r w:rsidR="004B1F00" w:rsidRPr="00360C1D">
        <w:rPr>
          <w:rFonts w:ascii="Segoe UI" w:hAnsi="Segoe UI" w:cs="Segoe UI" w:hint="eastAsia"/>
          <w:b/>
          <w:szCs w:val="21"/>
        </w:rPr>
        <w:t>.3.1</w:t>
      </w:r>
      <w:r w:rsidR="006E32DC" w:rsidRPr="00360C1D">
        <w:rPr>
          <w:b/>
          <w:szCs w:val="21"/>
          <w:lang w:val="en"/>
        </w:rPr>
        <w:t>COBIT's</w:t>
      </w:r>
      <w:r w:rsidR="006E32DC" w:rsidRPr="00360C1D">
        <w:rPr>
          <w:b/>
          <w:lang w:val="en"/>
        </w:rPr>
        <w:t xml:space="preserve"> I T </w:t>
      </w:r>
      <w:r w:rsidR="006E32DC" w:rsidRPr="00360C1D">
        <w:rPr>
          <w:b/>
          <w:szCs w:val="21"/>
          <w:lang w:val="en"/>
        </w:rPr>
        <w:t>requirements for</w:t>
      </w:r>
      <w:r w:rsidR="006E32DC" w:rsidRPr="00360C1D">
        <w:rPr>
          <w:b/>
          <w:lang w:val="en"/>
        </w:rPr>
        <w:t xml:space="preserve"> </w:t>
      </w:r>
      <w:r w:rsidR="006E32DC" w:rsidRPr="00360C1D">
        <w:rPr>
          <w:b/>
          <w:szCs w:val="21"/>
          <w:lang w:val="en"/>
        </w:rPr>
        <w:t>CaribbeanCoffee</w:t>
      </w:r>
      <w:r w:rsidR="006E32DC" w:rsidRPr="00360C1D">
        <w:rPr>
          <w:b/>
          <w:lang w:val="en"/>
        </w:rPr>
        <w:t xml:space="preserve">  </w:t>
      </w:r>
    </w:p>
    <w:p w14:paraId="00ADECBF" w14:textId="241D3730" w:rsidR="000B5780" w:rsidRPr="000B5780" w:rsidRDefault="004B1F00" w:rsidP="001F039A">
      <w:pPr>
        <w:rPr>
          <w:rFonts w:ascii="Segoe UI" w:hAnsi="Segoe UI" w:cs="Segoe UI" w:hint="eastAsia"/>
          <w:szCs w:val="21"/>
          <w:lang w:eastAsia="zh-Hans"/>
        </w:rPr>
      </w:pPr>
      <w:r>
        <w:rPr>
          <w:rFonts w:ascii="Segoe UI" w:hAnsi="Segoe UI" w:cs="Segoe UI" w:hint="eastAsia"/>
          <w:szCs w:val="21"/>
          <w:lang w:eastAsia="zh-Hans"/>
        </w:rPr>
        <w:t>一、</w:t>
      </w:r>
      <w:r w:rsidR="006E32DC" w:rsidRPr="004B1F00">
        <w:rPr>
          <w:szCs w:val="21"/>
          <w:lang w:val="en"/>
        </w:rPr>
        <w:t xml:space="preserve">Business leaders are able to prioritize IT needs and develop appropriate plans. With COBIT's Goals Cascade, companies can translate the needs of their stakeholders into viable </w:t>
      </w:r>
      <w:r w:rsidR="006E32DC" w:rsidRPr="004B1F00">
        <w:rPr>
          <w:szCs w:val="21"/>
          <w:lang w:val="en"/>
        </w:rPr>
        <w:lastRenderedPageBreak/>
        <w:t>strategies. In this way, top management can pinpoint the IT processes they want to focus on. This clear business and IT relationship strategy creates an understanding between the two. As a result, IT teams know that their business wants them to fix routing software and focus more on specific IT processes, especially risk management.</w:t>
      </w:r>
    </w:p>
    <w:p w14:paraId="5E73FAE0" w14:textId="77777777" w:rsidR="006E32DC" w:rsidRDefault="004B1F00" w:rsidP="003F5096">
      <w:pPr>
        <w:rPr>
          <w:rFonts w:ascii="Segoe UI" w:hAnsi="Segoe UI" w:cs="Segoe UI"/>
          <w:szCs w:val="21"/>
          <w:lang w:eastAsia="zh-Hans"/>
        </w:rPr>
      </w:pPr>
      <w:r>
        <w:rPr>
          <w:rFonts w:ascii="Segoe UI" w:hAnsi="Segoe UI" w:cs="Segoe UI" w:hint="eastAsia"/>
          <w:szCs w:val="21"/>
          <w:lang w:eastAsia="zh-Hans"/>
        </w:rPr>
        <w:t>二、</w:t>
      </w:r>
      <w:r w:rsidR="006E32DC" w:rsidRPr="004B1F00">
        <w:rPr>
          <w:szCs w:val="21"/>
          <w:lang w:val="en"/>
        </w:rPr>
        <w:t xml:space="preserve">A clear baseline system. Initially, COBIT was launched as an audit framework. Today, it still presents a very convenient enterprise IT evaluation system. It </w:t>
      </w:r>
      <w:r w:rsidR="006E32DC" w:rsidRPr="00423018">
        <w:rPr>
          <w:sz w:val="22"/>
          <w:lang w:val="en"/>
        </w:rPr>
        <w:t>allows CaribbeanCoffee to</w:t>
      </w:r>
      <w:r w:rsidR="006E32DC">
        <w:rPr>
          <w:lang w:val="en"/>
        </w:rPr>
        <w:t xml:space="preserve"> perform internal audits and prepare potential partners for external audits when the time is </w:t>
      </w:r>
      <w:r w:rsidR="006E32DC" w:rsidRPr="004B1F00">
        <w:rPr>
          <w:szCs w:val="21"/>
          <w:lang w:val="en"/>
        </w:rPr>
        <w:t xml:space="preserve">right to successfully pass and win new customers. </w:t>
      </w:r>
    </w:p>
    <w:p w14:paraId="4593684B" w14:textId="226C55A5" w:rsidR="004B1F00" w:rsidRDefault="006E32DC" w:rsidP="001F039A">
      <w:pPr>
        <w:rPr>
          <w:rFonts w:ascii="Segoe UI" w:hAnsi="Segoe UI" w:cs="Segoe UI"/>
          <w:szCs w:val="21"/>
          <w:lang w:eastAsia="zh-Hans"/>
        </w:rPr>
      </w:pPr>
      <w:r>
        <w:rPr>
          <w:szCs w:val="21"/>
          <w:lang w:val="en"/>
        </w:rPr>
        <w:t xml:space="preserve">Third, </w:t>
      </w:r>
      <w:r w:rsidRPr="004B1F00">
        <w:rPr>
          <w:szCs w:val="21"/>
          <w:lang w:val="en"/>
        </w:rPr>
        <w:t xml:space="preserve">stability and new software. With clear target cascades in, companies' IT now ensures that their delivery systems are running smoothly and that the number of delays is sufficiently reduced. In addition, senior management decides and arranges for the development of new network and mobile applications so that corporate partners can monitor delivery in real time. </w:t>
      </w:r>
    </w:p>
    <w:p w14:paraId="10243EAC" w14:textId="2AA020F5" w:rsidR="004B1F00" w:rsidRDefault="004B1F00" w:rsidP="001F039A">
      <w:pPr>
        <w:rPr>
          <w:rFonts w:ascii="Segoe UI" w:hAnsi="Segoe UI" w:cs="Segoe UI"/>
          <w:szCs w:val="21"/>
        </w:rPr>
      </w:pPr>
      <w:r>
        <w:rPr>
          <w:rFonts w:ascii="Segoe UI" w:hAnsi="Segoe UI" w:cs="Segoe UI" w:hint="eastAsia"/>
          <w:szCs w:val="21"/>
        </w:rPr>
        <w:t>5.4</w:t>
      </w:r>
      <w:r w:rsidR="006E32DC">
        <w:rPr>
          <w:szCs w:val="21"/>
          <w:lang w:val="en"/>
        </w:rPr>
        <w:t>Based on ITIL's</w:t>
      </w:r>
      <w:r w:rsidR="006E32DC">
        <w:rPr>
          <w:lang w:val="en"/>
        </w:rPr>
        <w:t xml:space="preserve"> I T </w:t>
      </w:r>
      <w:r w:rsidR="006E32DC">
        <w:rPr>
          <w:szCs w:val="21"/>
          <w:lang w:val="en"/>
        </w:rPr>
        <w:t>requirements for</w:t>
      </w:r>
      <w:r w:rsidR="006E32DC">
        <w:rPr>
          <w:lang w:val="en"/>
        </w:rPr>
        <w:t xml:space="preserve"> </w:t>
      </w:r>
      <w:r w:rsidR="006E32DC">
        <w:rPr>
          <w:szCs w:val="21"/>
          <w:lang w:val="en"/>
        </w:rPr>
        <w:t>CaribbeanCoffee</w:t>
      </w:r>
      <w:r w:rsidR="006E32DC">
        <w:rPr>
          <w:lang w:val="en"/>
        </w:rPr>
        <w:t xml:space="preserve">  </w:t>
      </w:r>
    </w:p>
    <w:p w14:paraId="66F6A7EE" w14:textId="23460F1E" w:rsidR="006E32DC" w:rsidRDefault="00360C1D" w:rsidP="00682481">
      <w:pPr>
        <w:rPr>
          <w:rFonts w:ascii="Segoe UI" w:hAnsi="Segoe UI" w:cs="Segoe UI"/>
          <w:szCs w:val="21"/>
          <w:lang w:eastAsia="zh-Hans"/>
        </w:rPr>
      </w:pPr>
      <w:r>
        <w:rPr>
          <w:rFonts w:ascii="Segoe UI" w:hAnsi="Segoe UI" w:cs="Segoe UI" w:hint="eastAsia"/>
          <w:szCs w:val="21"/>
          <w:lang w:eastAsia="zh-Hans"/>
        </w:rPr>
        <w:t>F</w:t>
      </w:r>
      <w:r>
        <w:rPr>
          <w:rFonts w:ascii="Segoe UI" w:hAnsi="Segoe UI" w:cs="Segoe UI" w:hint="eastAsia"/>
          <w:szCs w:val="21"/>
        </w:rPr>
        <w:t>irst</w:t>
      </w:r>
      <w:r>
        <w:rPr>
          <w:rFonts w:ascii="Segoe UI" w:hAnsi="Segoe UI" w:cs="Segoe UI" w:hint="eastAsia"/>
          <w:szCs w:val="21"/>
          <w:lang w:eastAsia="zh-Hans"/>
        </w:rPr>
        <w:t>，</w:t>
      </w:r>
      <w:r w:rsidR="006E32DC" w:rsidRPr="004B1F00">
        <w:rPr>
          <w:szCs w:val="21"/>
          <w:lang w:val="en"/>
        </w:rPr>
        <w:t>Specific ITIL practice processes for organizing and regulating the work of IT departments. ITIL's operations describe in detail how IT departments effectively organize their work according to various ITIL processes. With this organizational model, IT experts are rarely overloaded, significantly reducing downtime costs.</w:t>
      </w:r>
    </w:p>
    <w:p w14:paraId="1F9546D4" w14:textId="5C1D308B" w:rsidR="006E32DC" w:rsidRDefault="006E32DC" w:rsidP="00682481">
      <w:pPr>
        <w:rPr>
          <w:rFonts w:ascii="Segoe UI" w:hAnsi="Segoe UI" w:cs="Segoe UI"/>
          <w:szCs w:val="21"/>
          <w:lang w:eastAsia="zh-Hans"/>
        </w:rPr>
      </w:pPr>
      <w:r>
        <w:rPr>
          <w:szCs w:val="21"/>
          <w:lang w:val="en"/>
        </w:rPr>
        <w:t xml:space="preserve">Second, </w:t>
      </w:r>
      <w:r w:rsidRPr="004B1F00">
        <w:rPr>
          <w:szCs w:val="21"/>
          <w:lang w:val="en"/>
        </w:rPr>
        <w:t>the accountability system. ITIL offers a wide range of KPI systems on</w:t>
      </w:r>
      <w:r w:rsidR="00C5312E">
        <w:rPr>
          <w:szCs w:val="21"/>
          <w:lang w:val="en"/>
        </w:rPr>
        <w:t xml:space="preserve"> </w:t>
      </w:r>
      <w:r w:rsidRPr="00423018">
        <w:rPr>
          <w:sz w:val="22"/>
          <w:lang w:val="en"/>
        </w:rPr>
        <w:t>which CaribbeanCoffee</w:t>
      </w:r>
      <w:r>
        <w:rPr>
          <w:lang w:val="en"/>
        </w:rPr>
        <w:t xml:space="preserve"> can </w:t>
      </w:r>
      <w:r w:rsidRPr="004B1F00">
        <w:rPr>
          <w:szCs w:val="21"/>
          <w:lang w:val="en"/>
        </w:rPr>
        <w:t xml:space="preserve">evaluate the effectiveness of the entire IT department or specific IT staff. In addition, using ITIL presumes using the ITSM platform, which stores data about who did what. </w:t>
      </w:r>
    </w:p>
    <w:p w14:paraId="3CCB0609" w14:textId="77777777" w:rsidR="006E32DC" w:rsidRDefault="006E32DC" w:rsidP="00682481">
      <w:pPr>
        <w:rPr>
          <w:rFonts w:ascii="Segoe UI" w:hAnsi="Segoe UI" w:cs="Segoe UI"/>
          <w:szCs w:val="21"/>
          <w:lang w:eastAsia="zh-Hans"/>
        </w:rPr>
      </w:pPr>
      <w:r>
        <w:rPr>
          <w:szCs w:val="21"/>
          <w:lang w:val="en"/>
        </w:rPr>
        <w:t xml:space="preserve">Third, to clear </w:t>
      </w:r>
      <w:r w:rsidRPr="004B1F00">
        <w:rPr>
          <w:szCs w:val="21"/>
          <w:lang w:val="en"/>
        </w:rPr>
        <w:t xml:space="preserve">up ITIL problem management. To solve IT problems more effectively, ITIL provides a system that differentiates events, events, issues, changes, and requests. If a similar event occurs in the third, for example, the third time, it can be considered a problem whose root cause is analyzed and eliminated. Such systems allow problems to be dealt with in more detail, speed up their resolution, and prevent them from happening again. </w:t>
      </w:r>
    </w:p>
    <w:p w14:paraId="67B253E5" w14:textId="66DC20A8" w:rsidR="004B1F00" w:rsidRDefault="006E32DC" w:rsidP="001F039A">
      <w:pPr>
        <w:rPr>
          <w:rFonts w:ascii="Segoe UI" w:hAnsi="Segoe UI" w:cs="Segoe UI"/>
          <w:szCs w:val="21"/>
          <w:lang w:eastAsia="zh-Hans"/>
        </w:rPr>
      </w:pPr>
      <w:r>
        <w:rPr>
          <w:szCs w:val="21"/>
          <w:lang w:val="en"/>
        </w:rPr>
        <w:t>FOURTH,</w:t>
      </w:r>
      <w:r w:rsidR="00C5312E">
        <w:rPr>
          <w:szCs w:val="21"/>
          <w:lang w:val="en"/>
        </w:rPr>
        <w:t xml:space="preserve"> </w:t>
      </w:r>
      <w:r w:rsidRPr="004B1F00">
        <w:rPr>
          <w:szCs w:val="21"/>
          <w:lang w:val="en"/>
        </w:rPr>
        <w:t xml:space="preserve">ITIL change management and CMDB. ITIL has detailed procedures for changes to enterprise IT. First, authorize a change. Second, people understand specific changes. If the change is not successful, a pre-approved exit plan is developed. </w:t>
      </w:r>
    </w:p>
    <w:p w14:paraId="7DD3AC6F" w14:textId="3F4CB991" w:rsidR="004B1F00" w:rsidRPr="00360C1D" w:rsidRDefault="00282C55" w:rsidP="001F039A">
      <w:pPr>
        <w:rPr>
          <w:b/>
        </w:rPr>
      </w:pPr>
      <w:r w:rsidRPr="00360C1D">
        <w:rPr>
          <w:rFonts w:ascii="Segoe UI" w:hAnsi="Segoe UI" w:cs="Segoe UI" w:hint="eastAsia"/>
          <w:b/>
          <w:szCs w:val="21"/>
        </w:rPr>
        <w:t>4</w:t>
      </w:r>
      <w:r w:rsidR="00296B13" w:rsidRPr="00360C1D">
        <w:rPr>
          <w:rFonts w:ascii="Segoe UI" w:hAnsi="Segoe UI" w:cs="Segoe UI" w:hint="eastAsia"/>
          <w:b/>
          <w:szCs w:val="21"/>
        </w:rPr>
        <w:t>.5</w:t>
      </w:r>
      <w:r w:rsidR="006E32DC" w:rsidRPr="00360C1D">
        <w:rPr>
          <w:b/>
          <w:szCs w:val="21"/>
          <w:lang w:val="en"/>
        </w:rPr>
        <w:t>Information security</w:t>
      </w:r>
      <w:r w:rsidR="00C5312E" w:rsidRPr="00360C1D">
        <w:rPr>
          <w:b/>
          <w:szCs w:val="21"/>
          <w:lang w:val="en"/>
        </w:rPr>
        <w:t xml:space="preserve"> </w:t>
      </w:r>
      <w:r w:rsidR="006E32DC" w:rsidRPr="00360C1D">
        <w:rPr>
          <w:b/>
          <w:lang w:val="en"/>
        </w:rPr>
        <w:t>risk control based on I</w:t>
      </w:r>
      <w:r w:rsidR="006E32DC" w:rsidRPr="00360C1D">
        <w:rPr>
          <w:b/>
          <w:szCs w:val="21"/>
          <w:lang w:val="en"/>
        </w:rPr>
        <w:t>SO27000</w:t>
      </w:r>
      <w:r w:rsidR="006E32DC" w:rsidRPr="00360C1D">
        <w:rPr>
          <w:b/>
          <w:lang w:val="en"/>
        </w:rPr>
        <w:t xml:space="preserve"> </w:t>
      </w:r>
      <w:r w:rsidR="006E32DC" w:rsidRPr="00360C1D">
        <w:rPr>
          <w:b/>
          <w:sz w:val="22"/>
          <w:lang w:val="en"/>
        </w:rPr>
        <w:t>for</w:t>
      </w:r>
      <w:r w:rsidR="006E32DC" w:rsidRPr="00360C1D">
        <w:rPr>
          <w:b/>
          <w:lang w:val="en"/>
        </w:rPr>
        <w:t xml:space="preserve"> </w:t>
      </w:r>
      <w:r w:rsidR="006E32DC" w:rsidRPr="00360C1D">
        <w:rPr>
          <w:b/>
          <w:sz w:val="22"/>
          <w:lang w:val="en"/>
        </w:rPr>
        <w:t>CaribbeanCoffee</w:t>
      </w:r>
      <w:r w:rsidR="006E32DC" w:rsidRPr="00360C1D">
        <w:rPr>
          <w:b/>
          <w:lang w:val="en"/>
        </w:rPr>
        <w:t xml:space="preserve"> </w:t>
      </w:r>
    </w:p>
    <w:p w14:paraId="1DC45DD4" w14:textId="77777777" w:rsidR="006E32DC" w:rsidRPr="00360C1D" w:rsidRDefault="00282C55" w:rsidP="00C0586A">
      <w:pPr>
        <w:rPr>
          <w:rFonts w:ascii="Segoe UI" w:hAnsi="Segoe UI" w:cs="Segoe UI"/>
          <w:b/>
          <w:szCs w:val="21"/>
          <w:lang w:eastAsia="zh-Hans"/>
        </w:rPr>
      </w:pPr>
      <w:r w:rsidRPr="00360C1D">
        <w:rPr>
          <w:rFonts w:ascii="Segoe UI" w:hAnsi="Segoe UI" w:cs="Segoe UI" w:hint="eastAsia"/>
          <w:b/>
          <w:szCs w:val="21"/>
        </w:rPr>
        <w:t>4.5.1</w:t>
      </w:r>
      <w:r w:rsidR="006E32DC" w:rsidRPr="00360C1D">
        <w:rPr>
          <w:b/>
          <w:szCs w:val="21"/>
          <w:lang w:val="en"/>
        </w:rPr>
        <w:t>Define the scope and objectives of risk control</w:t>
      </w:r>
    </w:p>
    <w:p w14:paraId="115054FA" w14:textId="76414CB8" w:rsidR="006E32DC" w:rsidRDefault="006E32DC" w:rsidP="00C0586A">
      <w:pPr>
        <w:rPr>
          <w:rFonts w:ascii="Segoe UI" w:hAnsi="Segoe UI" w:cs="Segoe UI"/>
          <w:szCs w:val="21"/>
          <w:lang w:eastAsia="zh-Hans"/>
        </w:rPr>
      </w:pPr>
      <w:r w:rsidRPr="00423018">
        <w:rPr>
          <w:sz w:val="22"/>
          <w:lang w:val="en"/>
        </w:rPr>
        <w:t>CaribbeanCoffee's</w:t>
      </w:r>
      <w:r w:rsidR="00C5312E">
        <w:rPr>
          <w:sz w:val="22"/>
          <w:lang w:val="en"/>
        </w:rPr>
        <w:t xml:space="preserve"> </w:t>
      </w:r>
      <w:r w:rsidRPr="00296B13">
        <w:rPr>
          <w:szCs w:val="21"/>
          <w:lang w:val="en"/>
        </w:rPr>
        <w:t>information security management system</w:t>
      </w:r>
      <w:r>
        <w:rPr>
          <w:lang w:val="en"/>
        </w:rPr>
        <w:t xml:space="preserve"> risk control is within </w:t>
      </w:r>
      <w:r w:rsidRPr="00423018">
        <w:rPr>
          <w:sz w:val="22"/>
          <w:lang w:val="en"/>
        </w:rPr>
        <w:t>CaribbeanCoffee,</w:t>
      </w:r>
      <w:r>
        <w:rPr>
          <w:lang w:val="en"/>
        </w:rPr>
        <w:t xml:space="preserve"> including the company's </w:t>
      </w:r>
      <w:r w:rsidRPr="00296B13">
        <w:rPr>
          <w:szCs w:val="21"/>
          <w:lang w:val="en"/>
        </w:rPr>
        <w:t xml:space="preserve">data documentation assets, physical assets, software assets, people and services. </w:t>
      </w:r>
    </w:p>
    <w:p w14:paraId="51D8AED2" w14:textId="77777777" w:rsidR="006E32DC" w:rsidRDefault="006E32DC" w:rsidP="00C0586A">
      <w:pPr>
        <w:rPr>
          <w:rFonts w:ascii="Segoe UI" w:hAnsi="Segoe UI" w:cs="Segoe UI"/>
          <w:szCs w:val="21"/>
          <w:lang w:eastAsia="zh-Hans"/>
        </w:rPr>
      </w:pPr>
      <w:r>
        <w:rPr>
          <w:szCs w:val="21"/>
          <w:lang w:val="en"/>
        </w:rPr>
        <w:t>(1) Data</w:t>
      </w:r>
      <w:r>
        <w:rPr>
          <w:lang w:val="en"/>
        </w:rPr>
        <w:t xml:space="preserve"> </w:t>
      </w:r>
      <w:r w:rsidRPr="00282C55">
        <w:rPr>
          <w:szCs w:val="21"/>
          <w:lang w:val="en"/>
        </w:rPr>
        <w:t>document asset security</w:t>
      </w:r>
      <w:r>
        <w:rPr>
          <w:lang w:val="en"/>
        </w:rPr>
        <w:t xml:space="preserve"> </w:t>
      </w:r>
      <w:r>
        <w:rPr>
          <w:szCs w:val="21"/>
          <w:lang w:val="en"/>
        </w:rPr>
        <w:t>management</w:t>
      </w:r>
    </w:p>
    <w:p w14:paraId="00B78A61" w14:textId="77777777" w:rsidR="006E32DC" w:rsidRDefault="006E32DC" w:rsidP="00C0586A">
      <w:pPr>
        <w:rPr>
          <w:rFonts w:ascii="Segoe UI" w:hAnsi="Segoe UI" w:cs="Segoe UI"/>
          <w:szCs w:val="21"/>
          <w:lang w:eastAsia="zh-Hans"/>
        </w:rPr>
      </w:pPr>
      <w:r>
        <w:rPr>
          <w:szCs w:val="21"/>
          <w:lang w:val="en"/>
        </w:rPr>
        <w:t>(2) Physical</w:t>
      </w:r>
      <w:r>
        <w:rPr>
          <w:lang w:val="en"/>
        </w:rPr>
        <w:t xml:space="preserve"> </w:t>
      </w:r>
      <w:r w:rsidRPr="00282C55">
        <w:rPr>
          <w:szCs w:val="21"/>
          <w:lang w:val="en"/>
        </w:rPr>
        <w:t>asset management and environmental security management</w:t>
      </w:r>
    </w:p>
    <w:p w14:paraId="1C4467C8" w14:textId="77777777" w:rsidR="006E32DC" w:rsidRDefault="006E32DC" w:rsidP="00C0586A">
      <w:pPr>
        <w:rPr>
          <w:rFonts w:ascii="Segoe UI" w:hAnsi="Segoe UI" w:cs="Segoe UI"/>
          <w:szCs w:val="21"/>
          <w:lang w:eastAsia="zh-Hans"/>
        </w:rPr>
      </w:pPr>
      <w:r>
        <w:rPr>
          <w:szCs w:val="21"/>
          <w:lang w:val="en"/>
        </w:rPr>
        <w:t>(3) Software</w:t>
      </w:r>
      <w:r>
        <w:rPr>
          <w:lang w:val="en"/>
        </w:rPr>
        <w:t xml:space="preserve"> asset security </w:t>
      </w:r>
      <w:r w:rsidRPr="00282C55">
        <w:rPr>
          <w:szCs w:val="21"/>
          <w:lang w:val="en"/>
        </w:rPr>
        <w:t>management</w:t>
      </w:r>
    </w:p>
    <w:p w14:paraId="074E3482" w14:textId="77777777" w:rsidR="006E32DC" w:rsidRDefault="006E32DC" w:rsidP="00C0586A">
      <w:pPr>
        <w:rPr>
          <w:rFonts w:ascii="Segoe UI" w:hAnsi="Segoe UI" w:cs="Segoe UI"/>
          <w:szCs w:val="21"/>
          <w:lang w:eastAsia="zh-Hans"/>
        </w:rPr>
      </w:pPr>
      <w:r>
        <w:rPr>
          <w:szCs w:val="21"/>
          <w:lang w:val="en"/>
        </w:rPr>
        <w:t>(4) Human</w:t>
      </w:r>
      <w:r>
        <w:rPr>
          <w:lang w:val="en"/>
        </w:rPr>
        <w:t xml:space="preserve"> </w:t>
      </w:r>
      <w:r w:rsidRPr="00282C55">
        <w:rPr>
          <w:szCs w:val="21"/>
          <w:lang w:val="en"/>
        </w:rPr>
        <w:t>resources security management</w:t>
      </w:r>
    </w:p>
    <w:p w14:paraId="5E411DD4" w14:textId="42292382" w:rsidR="006E32DC" w:rsidRDefault="006E32DC" w:rsidP="00C0586A">
      <w:pPr>
        <w:rPr>
          <w:rFonts w:ascii="Segoe UI" w:hAnsi="Segoe UI" w:cs="Segoe UI"/>
          <w:szCs w:val="21"/>
          <w:lang w:eastAsia="zh-Hans"/>
        </w:rPr>
      </w:pPr>
      <w:r>
        <w:rPr>
          <w:szCs w:val="21"/>
          <w:lang w:val="en"/>
        </w:rPr>
        <w:t>(5)</w:t>
      </w:r>
      <w:r w:rsidR="00C5312E">
        <w:rPr>
          <w:szCs w:val="21"/>
          <w:lang w:val="en"/>
        </w:rPr>
        <w:t xml:space="preserve"> </w:t>
      </w:r>
      <w:r>
        <w:rPr>
          <w:szCs w:val="21"/>
          <w:lang w:val="en"/>
        </w:rPr>
        <w:t>Service</w:t>
      </w:r>
      <w:r>
        <w:rPr>
          <w:lang w:val="en"/>
        </w:rPr>
        <w:t xml:space="preserve"> </w:t>
      </w:r>
      <w:r w:rsidRPr="00282C55">
        <w:rPr>
          <w:szCs w:val="21"/>
          <w:lang w:val="en"/>
        </w:rPr>
        <w:t>security management</w:t>
      </w:r>
    </w:p>
    <w:p w14:paraId="497D7608" w14:textId="7C9E2709" w:rsidR="00282C55" w:rsidRDefault="006E32DC" w:rsidP="001F039A">
      <w:pPr>
        <w:rPr>
          <w:rFonts w:ascii="Segoe UI" w:hAnsi="Segoe UI" w:cs="Segoe UI" w:hint="eastAsia"/>
          <w:szCs w:val="21"/>
          <w:lang w:eastAsia="zh-Hans"/>
        </w:rPr>
      </w:pPr>
      <w:r>
        <w:rPr>
          <w:szCs w:val="21"/>
          <w:lang w:val="en"/>
        </w:rPr>
        <w:t>(6)</w:t>
      </w:r>
      <w:r w:rsidR="00C5312E">
        <w:rPr>
          <w:szCs w:val="21"/>
          <w:lang w:val="en"/>
        </w:rPr>
        <w:t xml:space="preserve"> </w:t>
      </w:r>
      <w:r>
        <w:rPr>
          <w:szCs w:val="21"/>
          <w:lang w:val="en"/>
        </w:rPr>
        <w:t>Information</w:t>
      </w:r>
      <w:r>
        <w:rPr>
          <w:lang w:val="en"/>
        </w:rPr>
        <w:t xml:space="preserve"> security </w:t>
      </w:r>
      <w:r w:rsidRPr="00282C55">
        <w:rPr>
          <w:szCs w:val="21"/>
          <w:lang w:val="en"/>
        </w:rPr>
        <w:t>incident handling and business continuity</w:t>
      </w:r>
    </w:p>
    <w:p w14:paraId="10B5BC4C" w14:textId="77777777" w:rsidR="006E32DC" w:rsidRPr="00360C1D" w:rsidRDefault="00282C55" w:rsidP="00DE0831">
      <w:pPr>
        <w:rPr>
          <w:rFonts w:ascii="Segoe UI" w:hAnsi="Segoe UI" w:cs="Segoe UI"/>
          <w:b/>
          <w:szCs w:val="21"/>
          <w:lang w:eastAsia="zh-Hans"/>
        </w:rPr>
      </w:pPr>
      <w:r w:rsidRPr="00360C1D">
        <w:rPr>
          <w:rFonts w:ascii="Segoe UI" w:hAnsi="Segoe UI" w:cs="Segoe UI" w:hint="eastAsia"/>
          <w:b/>
          <w:szCs w:val="21"/>
        </w:rPr>
        <w:t>4.5.2</w:t>
      </w:r>
      <w:r w:rsidR="006E32DC" w:rsidRPr="00360C1D">
        <w:rPr>
          <w:b/>
          <w:szCs w:val="21"/>
          <w:lang w:val="en"/>
        </w:rPr>
        <w:t>Develop a risk control improvement plan</w:t>
      </w:r>
    </w:p>
    <w:p w14:paraId="1449D995" w14:textId="5A4C6D3E" w:rsidR="006E32DC" w:rsidRDefault="006E32DC" w:rsidP="00DE0831">
      <w:pPr>
        <w:rPr>
          <w:rFonts w:ascii="Segoe UI" w:hAnsi="Segoe UI" w:cs="Segoe UI" w:hint="eastAsia"/>
          <w:szCs w:val="21"/>
          <w:lang w:eastAsia="zh-Hans"/>
        </w:rPr>
      </w:pPr>
      <w:r w:rsidRPr="00282C55">
        <w:rPr>
          <w:szCs w:val="21"/>
          <w:lang w:val="en"/>
        </w:rPr>
        <w:t xml:space="preserve">According to the requirements of establishing the information security management system, the development of information security risk control plan is the second important stage. Risk </w:t>
      </w:r>
      <w:r w:rsidRPr="00282C55">
        <w:rPr>
          <w:szCs w:val="21"/>
          <w:lang w:val="en"/>
        </w:rPr>
        <w:lastRenderedPageBreak/>
        <w:t>assessment reports are the basis for planning a risk management plan. The organization should provide a planned risk control plan in the light of information security policies and risk assessment reports. The process of risk control includes determining the risk level baseline, analyzing the current risk and identifying key risk control targets, developing a risk management plan, executing a risk management plan, and evaluating the effectiveness of the risk management plan.</w:t>
      </w:r>
    </w:p>
    <w:p w14:paraId="702CDF4D" w14:textId="77777777" w:rsidR="006E32DC" w:rsidRPr="00360C1D" w:rsidRDefault="006E32DC" w:rsidP="00DE0831">
      <w:pPr>
        <w:rPr>
          <w:rFonts w:ascii="Segoe UI" w:hAnsi="Segoe UI" w:cs="Segoe UI"/>
          <w:b/>
          <w:szCs w:val="21"/>
        </w:rPr>
      </w:pPr>
      <w:r w:rsidRPr="00360C1D">
        <w:rPr>
          <w:b/>
          <w:szCs w:val="21"/>
          <w:lang w:val="en"/>
        </w:rPr>
        <w:t>4.5.3 Determine the risk level base table</w:t>
      </w:r>
    </w:p>
    <w:p w14:paraId="047F7354" w14:textId="77777777" w:rsidR="006E32DC" w:rsidRPr="00282C55" w:rsidRDefault="006E32DC" w:rsidP="00DE0831">
      <w:pPr>
        <w:rPr>
          <w:rFonts w:ascii="Segoe UI" w:hAnsi="Segoe UI" w:cs="Segoe UI"/>
          <w:szCs w:val="21"/>
        </w:rPr>
      </w:pPr>
      <w:r w:rsidRPr="00282C55">
        <w:rPr>
          <w:szCs w:val="21"/>
          <w:lang w:val="en"/>
        </w:rPr>
        <w:t xml:space="preserve">The risk level base table is based on the results of the risk assessment and a comprehensive analysis of the results. The risk level base table identifies two to three risk thresholds and divides the level of risk. There are three ways to determine </w:t>
      </w:r>
      <w:r>
        <w:rPr>
          <w:szCs w:val="21"/>
          <w:lang w:val="en"/>
        </w:rPr>
        <w:t>a risk</w:t>
      </w:r>
      <w:r>
        <w:rPr>
          <w:lang w:val="en"/>
        </w:rPr>
        <w:t xml:space="preserve"> </w:t>
      </w:r>
      <w:r w:rsidRPr="00282C55">
        <w:rPr>
          <w:szCs w:val="21"/>
          <w:lang w:val="en"/>
        </w:rPr>
        <w:t>level:</w:t>
      </w:r>
    </w:p>
    <w:p w14:paraId="287815CA" w14:textId="2F818601" w:rsidR="006E32DC" w:rsidRDefault="006E32DC" w:rsidP="00DE0831">
      <w:pPr>
        <w:rPr>
          <w:rFonts w:ascii="Segoe UI" w:hAnsi="Segoe UI" w:cs="Segoe UI"/>
          <w:szCs w:val="21"/>
          <w:lang w:eastAsia="zh-Hans"/>
        </w:rPr>
      </w:pPr>
      <w:r>
        <w:rPr>
          <w:szCs w:val="21"/>
          <w:lang w:val="en"/>
        </w:rPr>
        <w:t>(1)</w:t>
      </w:r>
      <w:r w:rsidR="00C5312E">
        <w:rPr>
          <w:szCs w:val="21"/>
          <w:lang w:val="en"/>
        </w:rPr>
        <w:t xml:space="preserve"> </w:t>
      </w:r>
      <w:r>
        <w:rPr>
          <w:lang w:val="en"/>
        </w:rPr>
        <w:t>The</w:t>
      </w:r>
      <w:r>
        <w:rPr>
          <w:szCs w:val="21"/>
          <w:lang w:val="en"/>
        </w:rPr>
        <w:t>80/20</w:t>
      </w:r>
      <w:r>
        <w:rPr>
          <w:lang w:val="en"/>
        </w:rPr>
        <w:t xml:space="preserve"> </w:t>
      </w:r>
      <w:r w:rsidRPr="00282C55">
        <w:rPr>
          <w:szCs w:val="21"/>
          <w:lang w:val="en"/>
        </w:rPr>
        <w:t>law</w:t>
      </w:r>
    </w:p>
    <w:p w14:paraId="21E8A9AC" w14:textId="77777777" w:rsidR="006E32DC" w:rsidRDefault="006E32DC" w:rsidP="00DE0831">
      <w:pPr>
        <w:rPr>
          <w:rFonts w:ascii="Segoe UI" w:hAnsi="Segoe UI" w:cs="Segoe UI"/>
          <w:szCs w:val="21"/>
          <w:lang w:eastAsia="zh-Hans"/>
        </w:rPr>
      </w:pPr>
      <w:r>
        <w:rPr>
          <w:szCs w:val="21"/>
          <w:lang w:val="en"/>
        </w:rPr>
        <w:t>(2) Basic</w:t>
      </w:r>
      <w:r>
        <w:rPr>
          <w:lang w:val="en"/>
        </w:rPr>
        <w:t xml:space="preserve"> </w:t>
      </w:r>
      <w:r w:rsidRPr="00282C55">
        <w:rPr>
          <w:szCs w:val="21"/>
          <w:lang w:val="en"/>
        </w:rPr>
        <w:t>statistics</w:t>
      </w:r>
    </w:p>
    <w:p w14:paraId="2A3A0D8A" w14:textId="45854766" w:rsidR="006E32DC" w:rsidRDefault="006E32DC" w:rsidP="00DE0831">
      <w:pPr>
        <w:rPr>
          <w:rFonts w:ascii="Segoe UI" w:hAnsi="Segoe UI" w:cs="Segoe UI" w:hint="eastAsia"/>
          <w:szCs w:val="21"/>
          <w:lang w:eastAsia="zh-Hans"/>
        </w:rPr>
      </w:pPr>
      <w:r>
        <w:rPr>
          <w:szCs w:val="21"/>
          <w:lang w:val="en"/>
        </w:rPr>
        <w:t>(3) Advanced</w:t>
      </w:r>
      <w:r>
        <w:rPr>
          <w:lang w:val="en"/>
        </w:rPr>
        <w:t xml:space="preserve"> </w:t>
      </w:r>
      <w:r w:rsidRPr="00282C55">
        <w:rPr>
          <w:szCs w:val="21"/>
          <w:lang w:val="en"/>
        </w:rPr>
        <w:t>statistics</w:t>
      </w:r>
    </w:p>
    <w:p w14:paraId="102637AF" w14:textId="77777777" w:rsidR="006E32DC" w:rsidRPr="00360C1D" w:rsidRDefault="006E32DC" w:rsidP="00DE0831">
      <w:pPr>
        <w:rPr>
          <w:rFonts w:ascii="Segoe UI" w:hAnsi="Segoe UI" w:cs="Segoe UI"/>
          <w:b/>
          <w:szCs w:val="21"/>
          <w:lang w:eastAsia="zh-Hans"/>
        </w:rPr>
      </w:pPr>
      <w:r w:rsidRPr="00360C1D">
        <w:rPr>
          <w:b/>
          <w:szCs w:val="21"/>
          <w:lang w:val="en"/>
        </w:rPr>
        <w:t>4.5.4 Principles for the selection of risk protection and improvement measures</w:t>
      </w:r>
    </w:p>
    <w:p w14:paraId="2532F22B" w14:textId="77777777" w:rsidR="006E32DC" w:rsidRDefault="006E32DC" w:rsidP="00DE0831">
      <w:pPr>
        <w:rPr>
          <w:rFonts w:ascii="Segoe UI" w:hAnsi="Segoe UI" w:cs="Segoe UI"/>
          <w:szCs w:val="21"/>
          <w:lang w:eastAsia="zh-Hans"/>
        </w:rPr>
      </w:pPr>
      <w:r w:rsidRPr="00282C55">
        <w:rPr>
          <w:szCs w:val="21"/>
          <w:lang w:val="en"/>
        </w:rPr>
        <w:t>Risk reduction is not the best solution 釆 should be avoided or reduced, or even accepted, in other ways. There are five starting points when thinking about risk management decisions:</w:t>
      </w:r>
    </w:p>
    <w:p w14:paraId="2E811AF0" w14:textId="3BFCEB07" w:rsidR="006E32DC" w:rsidRPr="00282C55" w:rsidRDefault="006E32DC" w:rsidP="00DE0831">
      <w:pPr>
        <w:rPr>
          <w:rFonts w:ascii="Segoe UI" w:hAnsi="Segoe UI" w:cs="Segoe UI"/>
          <w:szCs w:val="21"/>
          <w:lang w:eastAsia="zh-Hans"/>
        </w:rPr>
      </w:pPr>
      <w:r>
        <w:rPr>
          <w:szCs w:val="21"/>
          <w:lang w:val="en"/>
        </w:rPr>
        <w:t>(1) Accept</w:t>
      </w:r>
      <w:r w:rsidR="00C5312E">
        <w:rPr>
          <w:szCs w:val="21"/>
          <w:lang w:val="en"/>
        </w:rPr>
        <w:t xml:space="preserve"> </w:t>
      </w:r>
      <w:r>
        <w:rPr>
          <w:szCs w:val="21"/>
          <w:lang w:val="en"/>
        </w:rPr>
        <w:t>risk:</w:t>
      </w:r>
      <w:r>
        <w:rPr>
          <w:lang w:val="en"/>
        </w:rPr>
        <w:t xml:space="preserve"> </w:t>
      </w:r>
      <w:r w:rsidRPr="00282C55">
        <w:rPr>
          <w:szCs w:val="21"/>
          <w:lang w:val="en"/>
        </w:rPr>
        <w:t>calculate the value of the risk and know how to bear the consequences of the risk;</w:t>
      </w:r>
    </w:p>
    <w:p w14:paraId="29F32F52" w14:textId="16FEB181" w:rsidR="006E32DC" w:rsidRPr="00282C55" w:rsidRDefault="006E32DC" w:rsidP="00DE0831">
      <w:pPr>
        <w:rPr>
          <w:rFonts w:ascii="Segoe UI" w:hAnsi="Segoe UI" w:cs="Segoe UI"/>
          <w:szCs w:val="21"/>
          <w:lang w:eastAsia="zh-Hans"/>
        </w:rPr>
      </w:pPr>
      <w:r>
        <w:rPr>
          <w:szCs w:val="21"/>
          <w:lang w:val="en"/>
        </w:rPr>
        <w:t>(2)</w:t>
      </w:r>
      <w:r w:rsidR="00C5312E">
        <w:rPr>
          <w:szCs w:val="21"/>
          <w:lang w:val="en"/>
        </w:rPr>
        <w:t xml:space="preserve"> </w:t>
      </w:r>
      <w:r>
        <w:rPr>
          <w:szCs w:val="21"/>
          <w:lang w:val="en"/>
        </w:rPr>
        <w:t>Risk avoidance:</w:t>
      </w:r>
      <w:r>
        <w:rPr>
          <w:lang w:val="en"/>
        </w:rPr>
        <w:t xml:space="preserve"> Ignoring risk is not the right solution but risk can be avoided by moving assets out of the risk area to avoid risk or by giving up entirely </w:t>
      </w:r>
      <w:r w:rsidRPr="00282C55">
        <w:rPr>
          <w:szCs w:val="21"/>
          <w:lang w:val="en"/>
        </w:rPr>
        <w:t>business activities that may create security weaknesses;</w:t>
      </w:r>
    </w:p>
    <w:p w14:paraId="716B373A" w14:textId="43EC4CDF" w:rsidR="006E32DC" w:rsidRPr="00282C55" w:rsidRDefault="006E32DC" w:rsidP="00DE0831">
      <w:pPr>
        <w:rPr>
          <w:rFonts w:ascii="Segoe UI" w:hAnsi="Segoe UI" w:cs="Segoe UI"/>
          <w:szCs w:val="21"/>
          <w:lang w:eastAsia="zh-Hans"/>
        </w:rPr>
      </w:pPr>
      <w:r>
        <w:rPr>
          <w:szCs w:val="21"/>
          <w:lang w:val="en"/>
        </w:rPr>
        <w:t>(3)</w:t>
      </w:r>
      <w:r w:rsidR="00C5312E">
        <w:rPr>
          <w:szCs w:val="21"/>
          <w:lang w:val="en"/>
        </w:rPr>
        <w:t xml:space="preserve"> </w:t>
      </w:r>
      <w:r>
        <w:rPr>
          <w:szCs w:val="21"/>
          <w:lang w:val="en"/>
        </w:rPr>
        <w:t>Transfer</w:t>
      </w:r>
      <w:r>
        <w:rPr>
          <w:lang w:val="en"/>
        </w:rPr>
        <w:t xml:space="preserve"> </w:t>
      </w:r>
      <w:r w:rsidRPr="00282C55">
        <w:rPr>
          <w:szCs w:val="21"/>
          <w:lang w:val="en"/>
        </w:rPr>
        <w:t xml:space="preserve">risk: Transfer risk by purchasing insurance or outsourcing. </w:t>
      </w:r>
    </w:p>
    <w:p w14:paraId="39328F20" w14:textId="427C7763" w:rsidR="006E32DC" w:rsidRPr="00282C55" w:rsidRDefault="006E32DC" w:rsidP="00DE0831">
      <w:pPr>
        <w:rPr>
          <w:rFonts w:ascii="Segoe UI" w:hAnsi="Segoe UI" w:cs="Segoe UI"/>
          <w:szCs w:val="21"/>
          <w:lang w:eastAsia="zh-Hans"/>
        </w:rPr>
      </w:pPr>
      <w:r>
        <w:rPr>
          <w:szCs w:val="21"/>
          <w:lang w:val="en"/>
        </w:rPr>
        <w:t>(4)</w:t>
      </w:r>
      <w:r w:rsidR="00C5312E">
        <w:rPr>
          <w:szCs w:val="21"/>
          <w:lang w:val="en"/>
        </w:rPr>
        <w:t xml:space="preserve"> </w:t>
      </w:r>
      <w:r>
        <w:rPr>
          <w:szCs w:val="21"/>
          <w:lang w:val="en"/>
        </w:rPr>
        <w:t>Reducing</w:t>
      </w:r>
      <w:r>
        <w:rPr>
          <w:lang w:val="en"/>
        </w:rPr>
        <w:t xml:space="preserve"> </w:t>
      </w:r>
      <w:r w:rsidRPr="00282C55">
        <w:rPr>
          <w:szCs w:val="21"/>
          <w:lang w:val="en"/>
        </w:rPr>
        <w:t xml:space="preserve">damage: reducing losses through post-mortem, emergency response, disaster recovery, </w:t>
      </w:r>
    </w:p>
    <w:p w14:paraId="33AE4034" w14:textId="5A4A8009" w:rsidR="00282C55" w:rsidRDefault="006E32DC" w:rsidP="001F039A">
      <w:pPr>
        <w:rPr>
          <w:rFonts w:ascii="Segoe UI" w:hAnsi="Segoe UI" w:cs="Segoe UI" w:hint="eastAsia"/>
          <w:szCs w:val="21"/>
          <w:lang w:eastAsia="zh-Hans"/>
        </w:rPr>
      </w:pPr>
      <w:r>
        <w:rPr>
          <w:szCs w:val="21"/>
          <w:lang w:val="en"/>
        </w:rPr>
        <w:t>(5)</w:t>
      </w:r>
      <w:r w:rsidR="00C5312E">
        <w:rPr>
          <w:szCs w:val="21"/>
          <w:lang w:val="en"/>
        </w:rPr>
        <w:t xml:space="preserve"> </w:t>
      </w:r>
      <w:r>
        <w:rPr>
          <w:szCs w:val="21"/>
          <w:lang w:val="en"/>
        </w:rPr>
        <w:t>Reducing</w:t>
      </w:r>
      <w:r>
        <w:rPr>
          <w:lang w:val="en"/>
        </w:rPr>
        <w:t xml:space="preserve"> </w:t>
      </w:r>
      <w:r w:rsidRPr="00282C55">
        <w:rPr>
          <w:szCs w:val="21"/>
          <w:lang w:val="en"/>
        </w:rPr>
        <w:t>the likelihood: implementing controls to reduce risk to an acceptable level;</w:t>
      </w:r>
    </w:p>
    <w:p w14:paraId="539B474F" w14:textId="77777777" w:rsidR="006E32DC" w:rsidRPr="00360C1D" w:rsidRDefault="00282C55" w:rsidP="000D2A09">
      <w:pPr>
        <w:rPr>
          <w:rFonts w:ascii="Segoe UI" w:hAnsi="Segoe UI" w:cs="Segoe UI"/>
          <w:b/>
          <w:szCs w:val="21"/>
          <w:lang w:eastAsia="zh-Hans"/>
        </w:rPr>
      </w:pPr>
      <w:r w:rsidRPr="00360C1D">
        <w:rPr>
          <w:rFonts w:ascii="Segoe UI" w:hAnsi="Segoe UI" w:cs="Segoe UI" w:hint="eastAsia"/>
          <w:b/>
          <w:szCs w:val="21"/>
        </w:rPr>
        <w:t>4.5.5</w:t>
      </w:r>
      <w:r w:rsidR="006E32DC" w:rsidRPr="00360C1D">
        <w:rPr>
          <w:b/>
          <w:szCs w:val="21"/>
          <w:lang w:val="en"/>
        </w:rPr>
        <w:t>Risk analysis and risk management focus on control objects</w:t>
      </w:r>
    </w:p>
    <w:p w14:paraId="070B8F06" w14:textId="77777777" w:rsidR="006E32DC" w:rsidRPr="00282C55" w:rsidRDefault="006E32DC" w:rsidP="000D2A09">
      <w:pPr>
        <w:rPr>
          <w:rFonts w:ascii="Segoe UI" w:hAnsi="Segoe UI" w:cs="Segoe UI"/>
          <w:szCs w:val="21"/>
          <w:lang w:eastAsia="zh-Hans"/>
        </w:rPr>
      </w:pPr>
      <w:r w:rsidRPr="00282C55">
        <w:rPr>
          <w:szCs w:val="21"/>
          <w:lang w:val="en"/>
        </w:rPr>
        <w:t>After excluding a number of risk control measures that will not be used and choosing to accept risks, there are three basic principles that can be used in risk analysis:</w:t>
      </w:r>
    </w:p>
    <w:p w14:paraId="617A8D2E" w14:textId="35771E1E" w:rsidR="006E32DC" w:rsidRPr="00282C55" w:rsidRDefault="006E32DC" w:rsidP="000D2A09">
      <w:pPr>
        <w:rPr>
          <w:rFonts w:ascii="Segoe UI" w:hAnsi="Segoe UI" w:cs="Segoe UI"/>
          <w:szCs w:val="21"/>
          <w:lang w:eastAsia="zh-Hans"/>
        </w:rPr>
      </w:pPr>
      <w:r>
        <w:rPr>
          <w:szCs w:val="21"/>
          <w:lang w:val="en"/>
        </w:rPr>
        <w:t>(1) Baseline</w:t>
      </w:r>
      <w:r>
        <w:rPr>
          <w:lang w:val="en"/>
        </w:rPr>
        <w:t xml:space="preserve"> </w:t>
      </w:r>
      <w:r w:rsidRPr="00282C55">
        <w:rPr>
          <w:szCs w:val="21"/>
          <w:lang w:val="en"/>
        </w:rPr>
        <w:t xml:space="preserve">method: simple, fast and easy to operate. Risk analysis and assessment can be done without the need to organize risks on a case-by-case basis, and only a small amount of organizational resources </w:t>
      </w:r>
      <w:r w:rsidR="009D226F">
        <w:rPr>
          <w:rFonts w:hint="eastAsia"/>
          <w:szCs w:val="21"/>
          <w:lang w:val="en"/>
        </w:rPr>
        <w:t>is</w:t>
      </w:r>
      <w:r w:rsidR="00C5312E">
        <w:rPr>
          <w:szCs w:val="21"/>
          <w:lang w:val="en"/>
        </w:rPr>
        <w:t xml:space="preserve"> </w:t>
      </w:r>
      <w:r w:rsidRPr="00282C55">
        <w:rPr>
          <w:szCs w:val="21"/>
          <w:lang w:val="en"/>
        </w:rPr>
        <w:t xml:space="preserve">required. This is an economic analysis method. </w:t>
      </w:r>
    </w:p>
    <w:p w14:paraId="3586F9CC" w14:textId="533DB23B" w:rsidR="006E32DC" w:rsidRPr="00282C55" w:rsidRDefault="006E32DC" w:rsidP="000D2A09">
      <w:pPr>
        <w:rPr>
          <w:rFonts w:ascii="Segoe UI" w:hAnsi="Segoe UI" w:cs="Segoe UI"/>
          <w:szCs w:val="21"/>
          <w:lang w:eastAsia="zh-Hans"/>
        </w:rPr>
      </w:pPr>
      <w:r>
        <w:rPr>
          <w:szCs w:val="21"/>
          <w:lang w:val="en"/>
        </w:rPr>
        <w:t>(2)</w:t>
      </w:r>
      <w:r w:rsidR="00C5312E">
        <w:rPr>
          <w:szCs w:val="21"/>
          <w:lang w:val="en"/>
        </w:rPr>
        <w:t xml:space="preserve"> </w:t>
      </w:r>
      <w:r>
        <w:rPr>
          <w:szCs w:val="21"/>
          <w:lang w:val="en"/>
        </w:rPr>
        <w:t>Detailed</w:t>
      </w:r>
      <w:r>
        <w:rPr>
          <w:lang w:val="en"/>
        </w:rPr>
        <w:t xml:space="preserve"> </w:t>
      </w:r>
      <w:r w:rsidRPr="00282C55">
        <w:rPr>
          <w:szCs w:val="21"/>
          <w:lang w:val="en"/>
        </w:rPr>
        <w:t xml:space="preserve">risk analysis: in-depth identification of weaknesses, threats, and security needs of information assets. A detailed analysis of the possible consequences of the risk and its likelihood. This is an accurate analysis method that enables more accurate security improvements, with the disadvantage that they are costly and time-consuming. </w:t>
      </w:r>
    </w:p>
    <w:p w14:paraId="61036C4D" w14:textId="2A47ADD1" w:rsidR="006E32DC" w:rsidRDefault="006E32DC" w:rsidP="000D2A09">
      <w:pPr>
        <w:rPr>
          <w:rFonts w:ascii="Segoe UI" w:hAnsi="Segoe UI" w:cs="Segoe UI" w:hint="eastAsia"/>
          <w:szCs w:val="21"/>
          <w:lang w:eastAsia="zh-Hans"/>
        </w:rPr>
      </w:pPr>
      <w:r>
        <w:rPr>
          <w:szCs w:val="21"/>
          <w:lang w:val="en"/>
        </w:rPr>
        <w:t>(3) Combination method:</w:t>
      </w:r>
      <w:r>
        <w:rPr>
          <w:lang w:val="en"/>
        </w:rPr>
        <w:t xml:space="preserve"> that is, the use of baseline method and detailed line analysis method combined, the use of one part of the information assets benchmark method analysis, the other part is the use of </w:t>
      </w:r>
      <w:r w:rsidRPr="00282C55">
        <w:rPr>
          <w:szCs w:val="21"/>
          <w:lang w:val="en"/>
        </w:rPr>
        <w:t xml:space="preserve">detailed analysis method analysis. </w:t>
      </w:r>
    </w:p>
    <w:p w14:paraId="5B5E9F70" w14:textId="77777777" w:rsidR="006E32DC" w:rsidRPr="00360C1D" w:rsidRDefault="006E32DC" w:rsidP="000D2A09">
      <w:pPr>
        <w:rPr>
          <w:rFonts w:ascii="Segoe UI" w:hAnsi="Segoe UI" w:cs="Segoe UI"/>
          <w:b/>
          <w:szCs w:val="21"/>
          <w:lang w:eastAsia="zh-Hans"/>
        </w:rPr>
      </w:pPr>
      <w:r w:rsidRPr="00360C1D">
        <w:rPr>
          <w:b/>
          <w:szCs w:val="21"/>
          <w:lang w:val="en"/>
        </w:rPr>
        <w:t>4.5.6 Improvements in physical assets and environmental safety management</w:t>
      </w:r>
    </w:p>
    <w:p w14:paraId="581760E1" w14:textId="30EC2DA5" w:rsidR="006E32DC" w:rsidRPr="00360C1D" w:rsidRDefault="00360C1D" w:rsidP="000D2A09">
      <w:pPr>
        <w:rPr>
          <w:rFonts w:ascii="Segoe UI" w:hAnsi="Segoe UI" w:cs="Segoe UI"/>
          <w:b/>
          <w:szCs w:val="21"/>
        </w:rPr>
      </w:pPr>
      <w:r w:rsidRPr="00360C1D">
        <w:rPr>
          <w:rFonts w:hint="eastAsia"/>
          <w:b/>
          <w:szCs w:val="21"/>
          <w:lang w:val="en"/>
        </w:rPr>
        <w:t>一、</w:t>
      </w:r>
      <w:r w:rsidR="00C7016E" w:rsidRPr="00360C1D">
        <w:rPr>
          <w:b/>
          <w:szCs w:val="21"/>
          <w:lang w:val="en"/>
        </w:rPr>
        <w:t>T</w:t>
      </w:r>
      <w:r w:rsidR="006E32DC" w:rsidRPr="00360C1D">
        <w:rPr>
          <w:b/>
          <w:szCs w:val="21"/>
          <w:lang w:val="en"/>
        </w:rPr>
        <w:t>he data center room environmental security improvements</w:t>
      </w:r>
    </w:p>
    <w:p w14:paraId="13EC85BC" w14:textId="38ACA91B" w:rsidR="006E32DC" w:rsidRPr="009D226F" w:rsidRDefault="006E32DC" w:rsidP="009D226F">
      <w:pPr>
        <w:widowControl/>
        <w:shd w:val="clear" w:color="auto" w:fill="FDFDFD"/>
        <w:jc w:val="left"/>
        <w:rPr>
          <w:rFonts w:ascii="Segoe UI" w:hAnsi="Segoe UI" w:cs="Segoe UI"/>
          <w:szCs w:val="21"/>
          <w:lang w:val="en" w:eastAsia="zh-Hans"/>
        </w:rPr>
      </w:pPr>
      <w:r>
        <w:rPr>
          <w:szCs w:val="21"/>
          <w:lang w:val="en"/>
        </w:rPr>
        <w:t>(1)</w:t>
      </w:r>
      <w:r w:rsidR="00C5312E">
        <w:rPr>
          <w:szCs w:val="21"/>
          <w:lang w:val="en"/>
        </w:rPr>
        <w:t xml:space="preserve"> </w:t>
      </w:r>
      <w:r>
        <w:rPr>
          <w:szCs w:val="21"/>
          <w:lang w:val="en"/>
        </w:rPr>
        <w:t>Preventive improvement</w:t>
      </w:r>
      <w:r>
        <w:rPr>
          <w:lang w:val="en"/>
        </w:rPr>
        <w:t xml:space="preserve"> </w:t>
      </w:r>
      <w:r w:rsidRPr="00B06F19">
        <w:rPr>
          <w:szCs w:val="21"/>
          <w:lang w:val="en"/>
        </w:rPr>
        <w:t xml:space="preserve">measures: </w:t>
      </w:r>
      <w:r w:rsidR="009D226F">
        <w:rPr>
          <w:rStyle w:val="ts-alignment-element"/>
          <w:rFonts w:ascii="Segoe UI" w:hAnsi="Segoe UI" w:cs="Segoe UI"/>
          <w:szCs w:val="21"/>
          <w:lang w:val="en" w:eastAsia="zh-Hans"/>
        </w:rPr>
        <w:t>Include</w:t>
      </w:r>
      <w:r w:rsidR="009D226F">
        <w:rPr>
          <w:rFonts w:ascii="Segoe UI" w:hAnsi="Segoe UI" w:cs="Segoe UI"/>
          <w:szCs w:val="21"/>
          <w:lang w:val="en" w:eastAsia="zh-Hans"/>
        </w:rPr>
        <w:t xml:space="preserve"> </w:t>
      </w:r>
      <w:r w:rsidR="009D226F">
        <w:rPr>
          <w:rStyle w:val="ts-alignment-element"/>
          <w:rFonts w:ascii="Segoe UI" w:hAnsi="Segoe UI" w:cs="Segoe UI"/>
          <w:szCs w:val="21"/>
          <w:lang w:val="en" w:eastAsia="zh-Hans"/>
        </w:rPr>
        <w:t>access</w:t>
      </w:r>
      <w:r w:rsidR="009D226F">
        <w:rPr>
          <w:rFonts w:ascii="Segoe UI" w:hAnsi="Segoe UI" w:cs="Segoe UI"/>
          <w:szCs w:val="21"/>
          <w:lang w:val="en" w:eastAsia="zh-Hans"/>
        </w:rPr>
        <w:t xml:space="preserve"> </w:t>
      </w:r>
      <w:r w:rsidR="009D226F">
        <w:rPr>
          <w:rStyle w:val="ts-alignment-element"/>
          <w:rFonts w:ascii="Segoe UI" w:hAnsi="Segoe UI" w:cs="Segoe UI"/>
          <w:szCs w:val="21"/>
          <w:lang w:val="en" w:eastAsia="zh-Hans"/>
        </w:rPr>
        <w:t>to</w:t>
      </w:r>
      <w:r w:rsidR="009D226F">
        <w:rPr>
          <w:rFonts w:ascii="Segoe UI" w:hAnsi="Segoe UI" w:cs="Segoe UI"/>
          <w:szCs w:val="21"/>
          <w:lang w:val="en" w:eastAsia="zh-Hans"/>
        </w:rPr>
        <w:t xml:space="preserve"> </w:t>
      </w:r>
      <w:r w:rsidR="009D226F">
        <w:rPr>
          <w:rStyle w:val="ts-alignment-element"/>
          <w:rFonts w:ascii="Segoe UI" w:hAnsi="Segoe UI" w:cs="Segoe UI"/>
          <w:szCs w:val="21"/>
          <w:lang w:val="en" w:eastAsia="zh-Hans"/>
        </w:rPr>
        <w:t>the</w:t>
      </w:r>
      <w:r w:rsidR="009D226F">
        <w:rPr>
          <w:rFonts w:ascii="Segoe UI" w:hAnsi="Segoe UI" w:cs="Segoe UI"/>
          <w:szCs w:val="21"/>
          <w:lang w:val="en" w:eastAsia="zh-Hans"/>
        </w:rPr>
        <w:t xml:space="preserve"> </w:t>
      </w:r>
      <w:r w:rsidR="009D226F">
        <w:rPr>
          <w:rStyle w:val="ts-alignment-element"/>
          <w:rFonts w:ascii="Segoe UI" w:hAnsi="Segoe UI" w:cs="Segoe UI"/>
          <w:szCs w:val="21"/>
          <w:lang w:val="en" w:eastAsia="zh-Hans"/>
        </w:rPr>
        <w:t>information</w:t>
      </w:r>
      <w:r w:rsidR="009D226F">
        <w:rPr>
          <w:rFonts w:ascii="Segoe UI" w:hAnsi="Segoe UI" w:cs="Segoe UI"/>
          <w:szCs w:val="21"/>
          <w:lang w:val="en" w:eastAsia="zh-Hans"/>
        </w:rPr>
        <w:t xml:space="preserve"> </w:t>
      </w:r>
      <w:r w:rsidR="009D226F">
        <w:rPr>
          <w:rStyle w:val="ts-alignment-element"/>
          <w:rFonts w:ascii="Segoe UI" w:hAnsi="Segoe UI" w:cs="Segoe UI"/>
          <w:szCs w:val="21"/>
          <w:lang w:val="en" w:eastAsia="zh-Hans"/>
        </w:rPr>
        <w:t>center</w:t>
      </w:r>
      <w:r w:rsidR="009D226F">
        <w:rPr>
          <w:rFonts w:ascii="Segoe UI" w:hAnsi="Segoe UI" w:cs="Segoe UI"/>
          <w:szCs w:val="21"/>
          <w:lang w:val="en" w:eastAsia="zh-Hans"/>
        </w:rPr>
        <w:t xml:space="preserve"> </w:t>
      </w:r>
      <w:r w:rsidR="009D226F">
        <w:rPr>
          <w:rStyle w:val="ts-alignment-element"/>
          <w:rFonts w:ascii="Segoe UI" w:hAnsi="Segoe UI" w:cs="Segoe UI"/>
          <w:szCs w:val="21"/>
          <w:lang w:val="en" w:eastAsia="zh-Hans"/>
        </w:rPr>
        <w:t>room</w:t>
      </w:r>
      <w:r w:rsidR="009D226F">
        <w:rPr>
          <w:rFonts w:ascii="Segoe UI" w:hAnsi="Segoe UI" w:cs="Segoe UI"/>
          <w:szCs w:val="21"/>
          <w:lang w:val="en" w:eastAsia="zh-Hans"/>
        </w:rPr>
        <w:t xml:space="preserve"> </w:t>
      </w:r>
      <w:r w:rsidR="009D226F">
        <w:rPr>
          <w:rStyle w:val="ts-alignment-element"/>
          <w:rFonts w:ascii="Segoe UI" w:hAnsi="Segoe UI" w:cs="Segoe UI"/>
          <w:szCs w:val="21"/>
          <w:lang w:val="en" w:eastAsia="zh-Hans"/>
        </w:rPr>
        <w:t>in</w:t>
      </w:r>
      <w:r w:rsidR="009D226F">
        <w:rPr>
          <w:rFonts w:ascii="Segoe UI" w:hAnsi="Segoe UI" w:cs="Segoe UI"/>
          <w:szCs w:val="21"/>
          <w:lang w:val="en" w:eastAsia="zh-Hans"/>
        </w:rPr>
        <w:t xml:space="preserve"> </w:t>
      </w:r>
      <w:r w:rsidR="009D226F">
        <w:rPr>
          <w:rStyle w:val="ts-alignment-element"/>
          <w:rFonts w:ascii="Segoe UI" w:hAnsi="Segoe UI" w:cs="Segoe UI"/>
          <w:szCs w:val="21"/>
          <w:lang w:val="en" w:eastAsia="zh-Hans"/>
        </w:rPr>
        <w:t>the</w:t>
      </w:r>
      <w:r w:rsidR="009D226F">
        <w:rPr>
          <w:rFonts w:ascii="Segoe UI" w:hAnsi="Segoe UI" w:cs="Segoe UI"/>
          <w:szCs w:val="21"/>
          <w:lang w:val="en" w:eastAsia="zh-Hans"/>
        </w:rPr>
        <w:t xml:space="preserve"> </w:t>
      </w:r>
      <w:r w:rsidR="009D226F">
        <w:rPr>
          <w:rStyle w:val="ts-alignment-element"/>
          <w:rFonts w:ascii="Segoe UI" w:hAnsi="Segoe UI" w:cs="Segoe UI"/>
          <w:szCs w:val="21"/>
          <w:lang w:val="en" w:eastAsia="zh-Hans"/>
        </w:rPr>
        <w:t>scope</w:t>
      </w:r>
      <w:r w:rsidR="009D226F">
        <w:rPr>
          <w:rFonts w:ascii="Segoe UI" w:hAnsi="Segoe UI" w:cs="Segoe UI"/>
          <w:szCs w:val="21"/>
          <w:lang w:val="en" w:eastAsia="zh-Hans"/>
        </w:rPr>
        <w:t xml:space="preserve"> </w:t>
      </w:r>
      <w:r w:rsidR="009D226F">
        <w:rPr>
          <w:rStyle w:val="ts-alignment-element"/>
          <w:rFonts w:ascii="Segoe UI" w:hAnsi="Segoe UI" w:cs="Segoe UI"/>
          <w:szCs w:val="21"/>
          <w:lang w:val="en" w:eastAsia="zh-Hans"/>
        </w:rPr>
        <w:t>of</w:t>
      </w:r>
      <w:r w:rsidR="009D226F">
        <w:rPr>
          <w:rFonts w:ascii="Segoe UI" w:hAnsi="Segoe UI" w:cs="Segoe UI"/>
          <w:szCs w:val="21"/>
          <w:lang w:val="en" w:eastAsia="zh-Hans"/>
        </w:rPr>
        <w:t xml:space="preserve"> </w:t>
      </w:r>
      <w:r w:rsidR="009D226F">
        <w:rPr>
          <w:rStyle w:val="ts-alignment-element"/>
          <w:rFonts w:ascii="Segoe UI" w:hAnsi="Segoe UI" w:cs="Segoe UI"/>
          <w:szCs w:val="21"/>
          <w:lang w:val="en" w:eastAsia="zh-Hans"/>
        </w:rPr>
        <w:t>written</w:t>
      </w:r>
      <w:r w:rsidR="009D226F">
        <w:rPr>
          <w:rFonts w:ascii="Segoe UI" w:hAnsi="Segoe UI" w:cs="Segoe UI"/>
          <w:szCs w:val="21"/>
          <w:lang w:val="en" w:eastAsia="zh-Hans"/>
        </w:rPr>
        <w:t xml:space="preserve"> </w:t>
      </w:r>
      <w:r w:rsidR="009D226F">
        <w:rPr>
          <w:rStyle w:val="ts-alignment-element"/>
          <w:rFonts w:ascii="Segoe UI" w:hAnsi="Segoe UI" w:cs="Segoe UI"/>
          <w:szCs w:val="21"/>
          <w:lang w:val="en" w:eastAsia="zh-Hans"/>
        </w:rPr>
        <w:t>records</w:t>
      </w:r>
      <w:r w:rsidR="00C7016E">
        <w:rPr>
          <w:rStyle w:val="ts-alignment-element"/>
          <w:rFonts w:ascii="Segoe UI" w:hAnsi="Segoe UI" w:cs="Segoe UI"/>
          <w:szCs w:val="21"/>
          <w:lang w:val="en" w:eastAsia="zh-Hans"/>
        </w:rPr>
        <w:t xml:space="preserve">. </w:t>
      </w:r>
      <w:r w:rsidRPr="00B06F19">
        <w:rPr>
          <w:szCs w:val="21"/>
          <w:lang w:val="en"/>
        </w:rPr>
        <w:t xml:space="preserve">This is an improvement to reduce the likelihood of risk. The improvement introduces little risk and higher reliability. Costs can be ignored and comply </w:t>
      </w:r>
      <w:r w:rsidRPr="00B06F19">
        <w:rPr>
          <w:szCs w:val="21"/>
          <w:lang w:val="en"/>
        </w:rPr>
        <w:lastRenderedPageBreak/>
        <w:t xml:space="preserve">with legal and regulatory requirements. The disadvantage is that manually recorded written reports may be missing or missing, so the control effect is moderate. </w:t>
      </w:r>
    </w:p>
    <w:p w14:paraId="73D349A5" w14:textId="77777777" w:rsidR="006E32DC" w:rsidRDefault="006E32DC" w:rsidP="000D2A09">
      <w:pPr>
        <w:rPr>
          <w:rFonts w:ascii="Segoe UI" w:hAnsi="Segoe UI" w:cs="Segoe UI"/>
          <w:szCs w:val="21"/>
        </w:rPr>
      </w:pPr>
      <w:r>
        <w:rPr>
          <w:szCs w:val="21"/>
          <w:lang w:val="en"/>
        </w:rPr>
        <w:t>(2)</w:t>
      </w:r>
      <w:r>
        <w:rPr>
          <w:lang w:val="en"/>
        </w:rPr>
        <w:t xml:space="preserve"> </w:t>
      </w:r>
      <w:r w:rsidRPr="00B06F19">
        <w:rPr>
          <w:szCs w:val="21"/>
          <w:lang w:val="en"/>
        </w:rPr>
        <w:t xml:space="preserve">Further reinforcement of the rack's connection to the ground. This is an improvement to reduce damage. When an earthquake occurs, the cabinet is securely secured to the floor, preventing the equipment from spreading and rolling over causing more property damage and casualties. The improvement itself is highly reliable and secure and does not introduce new risk factors. It is recommended that priority be given to implementation. </w:t>
      </w:r>
    </w:p>
    <w:p w14:paraId="42CB6081" w14:textId="6227666F" w:rsidR="00B06F19" w:rsidRDefault="006E32DC" w:rsidP="00B06F19">
      <w:pPr>
        <w:rPr>
          <w:rFonts w:ascii="Segoe UI" w:hAnsi="Segoe UI" w:cs="Segoe UI" w:hint="eastAsia"/>
          <w:szCs w:val="21"/>
        </w:rPr>
      </w:pPr>
      <w:r>
        <w:rPr>
          <w:szCs w:val="21"/>
          <w:lang w:val="en"/>
        </w:rPr>
        <w:t>(3)</w:t>
      </w:r>
      <w:r w:rsidR="00C5312E">
        <w:rPr>
          <w:szCs w:val="21"/>
          <w:lang w:val="en"/>
        </w:rPr>
        <w:t xml:space="preserve"> </w:t>
      </w:r>
      <w:r>
        <w:rPr>
          <w:szCs w:val="21"/>
          <w:lang w:val="en"/>
        </w:rPr>
        <w:t>Monitoring</w:t>
      </w:r>
      <w:r>
        <w:rPr>
          <w:lang w:val="en"/>
        </w:rPr>
        <w:t xml:space="preserve"> </w:t>
      </w:r>
      <w:r w:rsidRPr="00B06F19">
        <w:rPr>
          <w:szCs w:val="21"/>
          <w:lang w:val="en"/>
        </w:rPr>
        <w:t xml:space="preserve">improvements: regularly review data center room access data. This is an improvement to reduce the likelihood of risk. Regular composite access records can detect and prevent people from using expired, voided, and copied fake cards to get in and out of the engine room at a certain early date. Measures are expected to have a moderate effect and are recommended for implementation. </w:t>
      </w:r>
    </w:p>
    <w:p w14:paraId="1575E6F7" w14:textId="77777777" w:rsidR="006E32DC" w:rsidRPr="00360C1D" w:rsidRDefault="00B06F19" w:rsidP="00B25996">
      <w:pPr>
        <w:rPr>
          <w:rFonts w:ascii="Segoe UI" w:hAnsi="Segoe UI" w:cs="Segoe UI"/>
          <w:b/>
          <w:szCs w:val="21"/>
          <w:lang w:eastAsia="zh-Hans"/>
        </w:rPr>
      </w:pPr>
      <w:r w:rsidRPr="00360C1D">
        <w:rPr>
          <w:rFonts w:ascii="Segoe UI" w:hAnsi="Segoe UI" w:cs="Segoe UI" w:hint="eastAsia"/>
          <w:b/>
          <w:szCs w:val="21"/>
          <w:lang w:eastAsia="zh-Hans"/>
        </w:rPr>
        <w:t>二、</w:t>
      </w:r>
      <w:r w:rsidR="006E32DC" w:rsidRPr="00360C1D">
        <w:rPr>
          <w:b/>
          <w:szCs w:val="21"/>
          <w:lang w:val="en"/>
        </w:rPr>
        <w:t>Improvements in network security management</w:t>
      </w:r>
    </w:p>
    <w:p w14:paraId="672A4BDF" w14:textId="77777777" w:rsidR="006E32DC" w:rsidRDefault="006E32DC" w:rsidP="00B25996">
      <w:pPr>
        <w:rPr>
          <w:rFonts w:ascii="Segoe UI" w:hAnsi="Segoe UI" w:cs="Segoe UI"/>
          <w:szCs w:val="21"/>
          <w:lang w:eastAsia="zh-Hans"/>
        </w:rPr>
      </w:pPr>
      <w:r>
        <w:rPr>
          <w:szCs w:val="21"/>
          <w:lang w:val="en"/>
        </w:rPr>
        <w:t>(1) The</w:t>
      </w:r>
      <w:r>
        <w:rPr>
          <w:lang w:val="en"/>
        </w:rPr>
        <w:t xml:space="preserve"> full adoption of </w:t>
      </w:r>
      <w:r w:rsidRPr="00B06F19">
        <w:rPr>
          <w:szCs w:val="21"/>
          <w:lang w:val="en"/>
        </w:rPr>
        <w:t xml:space="preserve">two-factor authentication technology, combined with digital certificates, planning for a more secure network access licensing mechanism. </w:t>
      </w:r>
    </w:p>
    <w:p w14:paraId="5CADA86A" w14:textId="05C45847" w:rsidR="006E32DC" w:rsidRDefault="006E32DC" w:rsidP="00B25996">
      <w:pPr>
        <w:rPr>
          <w:rFonts w:ascii="Segoe UI" w:hAnsi="Segoe UI" w:cs="Segoe UI"/>
          <w:szCs w:val="21"/>
          <w:lang w:eastAsia="zh-Hans"/>
        </w:rPr>
      </w:pPr>
      <w:r>
        <w:rPr>
          <w:szCs w:val="21"/>
          <w:lang w:val="en"/>
        </w:rPr>
        <w:t>(2)</w:t>
      </w:r>
      <w:r w:rsidR="00C5312E">
        <w:rPr>
          <w:szCs w:val="21"/>
          <w:lang w:val="en"/>
        </w:rPr>
        <w:t xml:space="preserve"> </w:t>
      </w:r>
      <w:r>
        <w:rPr>
          <w:szCs w:val="21"/>
          <w:lang w:val="en"/>
        </w:rPr>
        <w:t>Plan</w:t>
      </w:r>
      <w:r>
        <w:rPr>
          <w:lang w:val="en"/>
        </w:rPr>
        <w:t xml:space="preserve"> the D</w:t>
      </w:r>
      <w:r>
        <w:rPr>
          <w:szCs w:val="21"/>
          <w:lang w:val="en"/>
        </w:rPr>
        <w:t>MZ</w:t>
      </w:r>
      <w:r>
        <w:rPr>
          <w:lang w:val="en"/>
        </w:rPr>
        <w:t xml:space="preserve"> </w:t>
      </w:r>
      <w:r w:rsidRPr="00B06F19">
        <w:rPr>
          <w:szCs w:val="21"/>
          <w:lang w:val="en"/>
        </w:rPr>
        <w:t>zone</w:t>
      </w:r>
      <w:r>
        <w:rPr>
          <w:lang w:val="en"/>
        </w:rPr>
        <w:t xml:space="preserve"> </w:t>
      </w:r>
      <w:r>
        <w:rPr>
          <w:szCs w:val="21"/>
          <w:lang w:val="en"/>
        </w:rPr>
        <w:t>between</w:t>
      </w:r>
      <w:r w:rsidR="00C5312E">
        <w:rPr>
          <w:szCs w:val="21"/>
          <w:lang w:val="en"/>
        </w:rPr>
        <w:t xml:space="preserve"> </w:t>
      </w:r>
      <w:r>
        <w:rPr>
          <w:lang w:val="en"/>
        </w:rPr>
        <w:t xml:space="preserve">inner and outer networks, place the edge </w:t>
      </w:r>
      <w:r>
        <w:rPr>
          <w:szCs w:val="21"/>
          <w:lang w:val="en"/>
        </w:rPr>
        <w:t>devices in the DMZ</w:t>
      </w:r>
      <w:r>
        <w:rPr>
          <w:lang w:val="en"/>
        </w:rPr>
        <w:t xml:space="preserve"> zone, and the </w:t>
      </w:r>
      <w:r>
        <w:rPr>
          <w:szCs w:val="21"/>
          <w:lang w:val="en"/>
        </w:rPr>
        <w:t>intranet system opens only the required ports for the DMZ</w:t>
      </w:r>
      <w:r>
        <w:rPr>
          <w:lang w:val="en"/>
        </w:rPr>
        <w:t xml:space="preserve"> </w:t>
      </w:r>
      <w:r>
        <w:rPr>
          <w:szCs w:val="21"/>
          <w:lang w:val="en"/>
        </w:rPr>
        <w:t>area, blocking unauthorized access within all DMZ</w:t>
      </w:r>
      <w:r>
        <w:rPr>
          <w:lang w:val="en"/>
        </w:rPr>
        <w:t xml:space="preserve"> </w:t>
      </w:r>
      <w:r w:rsidRPr="00B06F19">
        <w:rPr>
          <w:szCs w:val="21"/>
          <w:lang w:val="en"/>
        </w:rPr>
        <w:t xml:space="preserve">areas. </w:t>
      </w:r>
    </w:p>
    <w:p w14:paraId="0D22D4C2" w14:textId="77777777" w:rsidR="006E32DC" w:rsidRDefault="006E32DC" w:rsidP="00B25996">
      <w:pPr>
        <w:rPr>
          <w:rFonts w:ascii="Segoe UI" w:hAnsi="Segoe UI" w:cs="Segoe UI"/>
          <w:szCs w:val="21"/>
          <w:lang w:eastAsia="zh-Hans"/>
        </w:rPr>
      </w:pPr>
      <w:r>
        <w:rPr>
          <w:szCs w:val="21"/>
          <w:lang w:val="en"/>
        </w:rPr>
        <w:t xml:space="preserve">(3) </w:t>
      </w:r>
      <w:r w:rsidRPr="00B06F19">
        <w:rPr>
          <w:szCs w:val="21"/>
          <w:lang w:val="en"/>
        </w:rPr>
        <w:t xml:space="preserve"> Separate data documents with the highest level of security requirements from the internal network. </w:t>
      </w:r>
    </w:p>
    <w:p w14:paraId="0C48DFAF" w14:textId="77777777" w:rsidR="006E32DC" w:rsidRPr="00B06F19" w:rsidRDefault="006E32DC" w:rsidP="00B25996">
      <w:pPr>
        <w:rPr>
          <w:rFonts w:ascii="Segoe UI" w:hAnsi="Segoe UI" w:cs="Segoe UI"/>
          <w:szCs w:val="21"/>
          <w:lang w:eastAsia="zh-Hans"/>
        </w:rPr>
      </w:pPr>
      <w:r>
        <w:rPr>
          <w:szCs w:val="21"/>
          <w:lang w:val="en"/>
        </w:rPr>
        <w:t xml:space="preserve">(4) </w:t>
      </w:r>
      <w:r w:rsidRPr="00B06F19">
        <w:rPr>
          <w:szCs w:val="21"/>
          <w:lang w:val="en"/>
        </w:rPr>
        <w:t xml:space="preserve"> Develop document network management policies at the level of confidentiality requirements and specify the transfer requirements for different documents. </w:t>
      </w:r>
    </w:p>
    <w:p w14:paraId="62BA01CE" w14:textId="5FB4F9AA" w:rsidR="006E32DC" w:rsidRPr="00360C1D" w:rsidRDefault="00C7016E" w:rsidP="00B25996">
      <w:pPr>
        <w:rPr>
          <w:rFonts w:ascii="Segoe UI" w:hAnsi="Segoe UI" w:cs="Segoe UI"/>
          <w:b/>
          <w:szCs w:val="21"/>
          <w:lang w:eastAsia="zh-Hans"/>
        </w:rPr>
      </w:pPr>
      <w:r w:rsidRPr="00360C1D">
        <w:rPr>
          <w:rFonts w:hint="eastAsia"/>
          <w:b/>
          <w:szCs w:val="21"/>
          <w:lang w:val="en"/>
        </w:rPr>
        <w:t>三</w:t>
      </w:r>
      <w:r w:rsidR="006E32DC" w:rsidRPr="00360C1D">
        <w:rPr>
          <w:b/>
          <w:szCs w:val="21"/>
          <w:lang w:val="en"/>
        </w:rPr>
        <w:t>, computer use security management improvements</w:t>
      </w:r>
    </w:p>
    <w:p w14:paraId="14E435BF" w14:textId="587B50EA" w:rsidR="006E32DC" w:rsidRDefault="006E32DC" w:rsidP="00B25996">
      <w:pPr>
        <w:rPr>
          <w:rFonts w:ascii="Segoe UI" w:hAnsi="Segoe UI" w:cs="Segoe UI"/>
          <w:szCs w:val="21"/>
          <w:lang w:eastAsia="zh-Hans"/>
        </w:rPr>
      </w:pPr>
      <w:r>
        <w:rPr>
          <w:szCs w:val="21"/>
          <w:lang w:val="en"/>
        </w:rPr>
        <w:t>(1)</w:t>
      </w:r>
      <w:r w:rsidR="00C5312E">
        <w:rPr>
          <w:szCs w:val="21"/>
          <w:lang w:val="en"/>
        </w:rPr>
        <w:t xml:space="preserve"> </w:t>
      </w:r>
      <w:r>
        <w:rPr>
          <w:szCs w:val="21"/>
          <w:lang w:val="en"/>
        </w:rPr>
        <w:t>The</w:t>
      </w:r>
      <w:r>
        <w:rPr>
          <w:lang w:val="en"/>
        </w:rPr>
        <w:t xml:space="preserve"> same as network devices, the full use of two-factor authentication</w:t>
      </w:r>
      <w:r w:rsidR="00C5312E">
        <w:rPr>
          <w:lang w:val="en"/>
        </w:rPr>
        <w:t xml:space="preserve"> </w:t>
      </w:r>
      <w:r>
        <w:rPr>
          <w:szCs w:val="21"/>
          <w:lang w:val="en"/>
        </w:rPr>
        <w:t>technology,</w:t>
      </w:r>
      <w:r w:rsidR="00C5312E">
        <w:rPr>
          <w:szCs w:val="21"/>
          <w:lang w:val="en"/>
        </w:rPr>
        <w:t xml:space="preserve"> </w:t>
      </w:r>
      <w:r>
        <w:rPr>
          <w:lang w:val="en"/>
        </w:rPr>
        <w:t xml:space="preserve">combined with digital </w:t>
      </w:r>
      <w:r w:rsidRPr="00B06F19">
        <w:rPr>
          <w:szCs w:val="21"/>
          <w:lang w:val="en"/>
        </w:rPr>
        <w:t xml:space="preserve">certificates, planning for further secure network access licensing mechanisms. </w:t>
      </w:r>
    </w:p>
    <w:p w14:paraId="11EEA82C" w14:textId="1D65783F" w:rsidR="006E32DC" w:rsidRPr="00B06F19" w:rsidRDefault="006E32DC" w:rsidP="00B25996">
      <w:pPr>
        <w:rPr>
          <w:rFonts w:ascii="Segoe UI" w:hAnsi="Segoe UI" w:cs="Segoe UI"/>
          <w:szCs w:val="21"/>
          <w:lang w:eastAsia="zh-Hans"/>
        </w:rPr>
      </w:pPr>
      <w:r>
        <w:rPr>
          <w:szCs w:val="21"/>
          <w:lang w:val="en"/>
        </w:rPr>
        <w:t>(2) Develop</w:t>
      </w:r>
      <w:r w:rsidR="00C5312E">
        <w:rPr>
          <w:szCs w:val="21"/>
          <w:lang w:val="en"/>
        </w:rPr>
        <w:t xml:space="preserve"> </w:t>
      </w:r>
      <w:r>
        <w:rPr>
          <w:szCs w:val="21"/>
          <w:lang w:val="en"/>
        </w:rPr>
        <w:t>a</w:t>
      </w:r>
      <w:r>
        <w:rPr>
          <w:lang w:val="en"/>
        </w:rPr>
        <w:t xml:space="preserve"> document access management policy at the level of </w:t>
      </w:r>
      <w:r w:rsidRPr="00B06F19">
        <w:rPr>
          <w:szCs w:val="21"/>
          <w:lang w:val="en"/>
        </w:rPr>
        <w:t xml:space="preserve">confidentiality requirements, specifying the storage, reading, and modification requirements for different documents. </w:t>
      </w:r>
    </w:p>
    <w:p w14:paraId="0BB653EA" w14:textId="77777777" w:rsidR="006E32DC" w:rsidRDefault="006E32DC" w:rsidP="00B25996">
      <w:pPr>
        <w:rPr>
          <w:rFonts w:ascii="Segoe UI" w:hAnsi="Segoe UI" w:cs="Segoe UI"/>
          <w:szCs w:val="21"/>
          <w:lang w:eastAsia="zh-Hans"/>
        </w:rPr>
      </w:pPr>
      <w:r>
        <w:rPr>
          <w:szCs w:val="21"/>
          <w:lang w:val="en"/>
        </w:rPr>
        <w:t>(3) Conduct a</w:t>
      </w:r>
      <w:r>
        <w:rPr>
          <w:lang w:val="en"/>
        </w:rPr>
        <w:t xml:space="preserve"> course to educate users about the various forms of phishing, viruses, etc. that exist, and inform the user of these situation </w:t>
      </w:r>
      <w:r w:rsidRPr="00B06F19">
        <w:rPr>
          <w:szCs w:val="21"/>
          <w:lang w:val="en"/>
        </w:rPr>
        <w:t>reports</w:t>
      </w:r>
      <w:r>
        <w:rPr>
          <w:lang w:val="en"/>
        </w:rPr>
        <w:t xml:space="preserve"> to the </w:t>
      </w:r>
      <w:r>
        <w:rPr>
          <w:szCs w:val="21"/>
          <w:lang w:val="en"/>
        </w:rPr>
        <w:t>SOC.</w:t>
      </w:r>
      <w:r w:rsidRPr="00B06F19">
        <w:rPr>
          <w:szCs w:val="21"/>
          <w:lang w:val="en"/>
        </w:rPr>
        <w:t xml:space="preserve"> </w:t>
      </w:r>
    </w:p>
    <w:p w14:paraId="6CBDE6C3" w14:textId="163FD700" w:rsidR="006E32DC" w:rsidRPr="00B06F19" w:rsidRDefault="006E32DC" w:rsidP="00B25996">
      <w:pPr>
        <w:rPr>
          <w:rFonts w:ascii="Segoe UI" w:hAnsi="Segoe UI" w:cs="Segoe UI"/>
          <w:szCs w:val="21"/>
          <w:lang w:eastAsia="zh-Hans"/>
        </w:rPr>
      </w:pPr>
      <w:r>
        <w:rPr>
          <w:szCs w:val="21"/>
          <w:lang w:val="en"/>
        </w:rPr>
        <w:t xml:space="preserve">(4) </w:t>
      </w:r>
      <w:r w:rsidR="00C7016E" w:rsidRPr="00C7016E">
        <w:rPr>
          <w:szCs w:val="21"/>
          <w:lang w:val="en"/>
        </w:rPr>
        <w:t xml:space="preserve">Only desktops and laptops issued by the company are allowed access to intranet data documents. </w:t>
      </w:r>
    </w:p>
    <w:p w14:paraId="4C4AADDE" w14:textId="77777777" w:rsidR="006E32DC" w:rsidRDefault="006E32DC" w:rsidP="00B25996">
      <w:pPr>
        <w:rPr>
          <w:rFonts w:ascii="Segoe UI" w:hAnsi="Segoe UI" w:cs="Segoe UI"/>
          <w:szCs w:val="21"/>
          <w:lang w:eastAsia="zh-Hans"/>
        </w:rPr>
      </w:pPr>
    </w:p>
    <w:p w14:paraId="67FCEE32" w14:textId="77777777" w:rsidR="006E32DC" w:rsidRPr="00360C1D" w:rsidRDefault="006E32DC" w:rsidP="00B25996">
      <w:pPr>
        <w:rPr>
          <w:rFonts w:ascii="Segoe UI" w:hAnsi="Segoe UI" w:cs="Segoe UI"/>
          <w:b/>
          <w:szCs w:val="21"/>
          <w:lang w:eastAsia="zh-Hans"/>
        </w:rPr>
      </w:pPr>
      <w:r w:rsidRPr="00360C1D">
        <w:rPr>
          <w:b/>
          <w:szCs w:val="21"/>
          <w:lang w:val="en"/>
        </w:rPr>
        <w:t>4.5.7 The contents</w:t>
      </w:r>
      <w:r w:rsidRPr="00360C1D">
        <w:rPr>
          <w:b/>
          <w:lang w:val="en"/>
        </w:rPr>
        <w:t xml:space="preserve"> </w:t>
      </w:r>
      <w:r w:rsidRPr="00360C1D">
        <w:rPr>
          <w:b/>
          <w:szCs w:val="21"/>
          <w:lang w:val="en"/>
        </w:rPr>
        <w:t>of the disaster recovery plan</w:t>
      </w:r>
    </w:p>
    <w:p w14:paraId="6D4AD81E" w14:textId="720C978B" w:rsidR="006E32DC" w:rsidRPr="006A54AA" w:rsidRDefault="006E32DC" w:rsidP="00B25996">
      <w:pPr>
        <w:rPr>
          <w:rFonts w:ascii="Segoe UI" w:hAnsi="Segoe UI" w:cs="Segoe UI"/>
          <w:szCs w:val="21"/>
          <w:lang w:eastAsia="zh-Hans"/>
        </w:rPr>
      </w:pPr>
      <w:r w:rsidRPr="006A54AA">
        <w:rPr>
          <w:szCs w:val="21"/>
          <w:lang w:val="en"/>
        </w:rPr>
        <w:t>The content of the disaster recovery plan is based on the results of the risk assessment, while further mining the organization's key activities and corresponding dependent activities and threats. This leads to a complete disaster recovery plan around key activit</w:t>
      </w:r>
      <w:r w:rsidR="00C5312E">
        <w:rPr>
          <w:rFonts w:hint="eastAsia"/>
          <w:szCs w:val="21"/>
          <w:lang w:val="en"/>
        </w:rPr>
        <w:t>y</w:t>
      </w:r>
      <w:r w:rsidRPr="006A54AA">
        <w:rPr>
          <w:szCs w:val="21"/>
          <w:lang w:val="en"/>
        </w:rPr>
        <w:t>.</w:t>
      </w:r>
      <w:r w:rsidR="00C5312E">
        <w:rPr>
          <w:szCs w:val="21"/>
          <w:lang w:val="en"/>
        </w:rPr>
        <w:t xml:space="preserve"> </w:t>
      </w:r>
      <w:r w:rsidRPr="006A54AA">
        <w:rPr>
          <w:szCs w:val="21"/>
          <w:lang w:val="en"/>
        </w:rPr>
        <w:t>Breaking</w:t>
      </w:r>
      <w:r w:rsidR="00C5312E">
        <w:rPr>
          <w:szCs w:val="21"/>
          <w:lang w:val="en"/>
        </w:rPr>
        <w:t xml:space="preserve"> </w:t>
      </w:r>
      <w:r w:rsidRPr="006A54AA">
        <w:rPr>
          <w:szCs w:val="21"/>
          <w:lang w:val="en"/>
        </w:rPr>
        <w:t>down the disaster recovery plan in detail includes:</w:t>
      </w:r>
    </w:p>
    <w:p w14:paraId="6B51DC93" w14:textId="65F361CB" w:rsidR="006E32DC" w:rsidRPr="006A54AA" w:rsidRDefault="006E32DC" w:rsidP="00B25996">
      <w:pPr>
        <w:rPr>
          <w:rFonts w:ascii="Segoe UI" w:hAnsi="Segoe UI" w:cs="Segoe UI"/>
          <w:szCs w:val="21"/>
          <w:lang w:eastAsia="zh-Hans"/>
        </w:rPr>
      </w:pPr>
      <w:r>
        <w:rPr>
          <w:szCs w:val="21"/>
          <w:lang w:val="en"/>
        </w:rPr>
        <w:t>(1)</w:t>
      </w:r>
      <w:r>
        <w:rPr>
          <w:lang w:val="en"/>
        </w:rPr>
        <w:t xml:space="preserve"> The purpose and objectives of disaster recovery: defining the purpose of </w:t>
      </w:r>
      <w:r w:rsidRPr="006A54AA">
        <w:rPr>
          <w:szCs w:val="21"/>
          <w:lang w:val="en"/>
        </w:rPr>
        <w:t>disaster recovery;</w:t>
      </w:r>
    </w:p>
    <w:p w14:paraId="3E87DFF9" w14:textId="44FB9DC9" w:rsidR="006E32DC" w:rsidRPr="006A54AA" w:rsidRDefault="006E32DC" w:rsidP="00B25996">
      <w:pPr>
        <w:rPr>
          <w:rFonts w:ascii="Segoe UI" w:hAnsi="Segoe UI" w:cs="Segoe UI"/>
          <w:szCs w:val="21"/>
          <w:lang w:eastAsia="zh-Hans"/>
        </w:rPr>
      </w:pPr>
      <w:r>
        <w:rPr>
          <w:szCs w:val="21"/>
          <w:lang w:val="en"/>
        </w:rPr>
        <w:t>(2)</w:t>
      </w:r>
      <w:r>
        <w:rPr>
          <w:lang w:val="en"/>
        </w:rPr>
        <w:t xml:space="preserve"> The scope and preparation of a disaster recovery plan: a description of the definition and scope of control of the plan, the development of pre-disaster preparedness, the definition of business, resources, and the importance of each business and resource that are </w:t>
      </w:r>
      <w:r w:rsidRPr="006A54AA">
        <w:rPr>
          <w:szCs w:val="21"/>
          <w:lang w:val="en"/>
        </w:rPr>
        <w:t>dependent on key activities in disaster recovery</w:t>
      </w:r>
    </w:p>
    <w:p w14:paraId="7DA834EF" w14:textId="03E0F739" w:rsidR="006E32DC" w:rsidRPr="006A54AA" w:rsidRDefault="006E32DC" w:rsidP="00B25996">
      <w:pPr>
        <w:rPr>
          <w:rFonts w:ascii="Segoe UI" w:hAnsi="Segoe UI" w:cs="Segoe UI"/>
          <w:szCs w:val="21"/>
          <w:lang w:eastAsia="zh-Hans"/>
        </w:rPr>
      </w:pPr>
      <w:r>
        <w:rPr>
          <w:szCs w:val="21"/>
          <w:lang w:val="en"/>
        </w:rPr>
        <w:lastRenderedPageBreak/>
        <w:t>(3)</w:t>
      </w:r>
      <w:r>
        <w:rPr>
          <w:lang w:val="en"/>
        </w:rPr>
        <w:t xml:space="preserve"> Disaster recovery procedures and processes: develop notification procedures after a disaster, define service levels in disaster situations, develop contact </w:t>
      </w:r>
      <w:r w:rsidRPr="006A54AA">
        <w:rPr>
          <w:szCs w:val="21"/>
          <w:lang w:val="en"/>
        </w:rPr>
        <w:t>lists, contract with suppliers on demand, and develop recovery procedures;</w:t>
      </w:r>
    </w:p>
    <w:p w14:paraId="3903C117" w14:textId="6878F8F5" w:rsidR="006E32DC" w:rsidRPr="006A54AA" w:rsidRDefault="006E32DC" w:rsidP="00B25996">
      <w:pPr>
        <w:rPr>
          <w:rFonts w:ascii="Segoe UI" w:hAnsi="Segoe UI" w:cs="Segoe UI"/>
          <w:szCs w:val="21"/>
          <w:lang w:eastAsia="zh-Hans"/>
        </w:rPr>
      </w:pPr>
      <w:r>
        <w:rPr>
          <w:szCs w:val="21"/>
          <w:lang w:val="en"/>
        </w:rPr>
        <w:t>(4)</w:t>
      </w:r>
      <w:r>
        <w:rPr>
          <w:lang w:val="en"/>
        </w:rPr>
        <w:t xml:space="preserve"> </w:t>
      </w:r>
      <w:r w:rsidRPr="006A54AA">
        <w:rPr>
          <w:szCs w:val="21"/>
          <w:lang w:val="en"/>
        </w:rPr>
        <w:t>Management mechanism for a disaster recovery plan: Describes the organizational structure and organizational members and responsibilities of the disaster recovery plan</w:t>
      </w:r>
    </w:p>
    <w:p w14:paraId="60136A64" w14:textId="03F3B223" w:rsidR="006E32DC" w:rsidRDefault="006E32DC" w:rsidP="00B25996">
      <w:pPr>
        <w:rPr>
          <w:rFonts w:ascii="Segoe UI" w:hAnsi="Segoe UI" w:cs="Segoe UI"/>
          <w:szCs w:val="21"/>
          <w:lang w:eastAsia="zh-Hans"/>
        </w:rPr>
      </w:pPr>
      <w:r>
        <w:rPr>
          <w:szCs w:val="21"/>
          <w:lang w:val="en"/>
        </w:rPr>
        <w:t>(5)</w:t>
      </w:r>
      <w:r>
        <w:rPr>
          <w:lang w:val="en"/>
        </w:rPr>
        <w:t xml:space="preserve"> Testing and maintenance of disaster recovery plans: conducting disaster recovery planning </w:t>
      </w:r>
      <w:r w:rsidRPr="006A54AA">
        <w:rPr>
          <w:szCs w:val="21"/>
          <w:lang w:val="en"/>
        </w:rPr>
        <w:t>exercises on a regular basis;</w:t>
      </w:r>
    </w:p>
    <w:p w14:paraId="63E572C4" w14:textId="77777777" w:rsidR="006E32DC" w:rsidRDefault="006E32DC" w:rsidP="00B25996">
      <w:pPr>
        <w:rPr>
          <w:rFonts w:ascii="Segoe UI" w:hAnsi="Segoe UI" w:cs="Segoe UI"/>
          <w:szCs w:val="21"/>
          <w:lang w:eastAsia="zh-Hans"/>
        </w:rPr>
      </w:pPr>
      <w:r>
        <w:rPr>
          <w:szCs w:val="21"/>
          <w:lang w:val="en"/>
        </w:rPr>
        <w:t xml:space="preserve">(6) </w:t>
      </w:r>
      <w:r w:rsidRPr="006A54AA">
        <w:rPr>
          <w:szCs w:val="21"/>
          <w:lang w:val="en"/>
        </w:rPr>
        <w:t>Disaster prevention measures: the implementation of possible</w:t>
      </w:r>
      <w:r>
        <w:rPr>
          <w:lang w:val="en"/>
        </w:rPr>
        <w:t xml:space="preserve"> risk control improvement measures;</w:t>
      </w:r>
    </w:p>
    <w:p w14:paraId="7470AD61" w14:textId="77777777" w:rsidR="006E32DC" w:rsidRDefault="006E32DC" w:rsidP="00B25996">
      <w:pPr>
        <w:rPr>
          <w:rFonts w:ascii="Segoe UI" w:hAnsi="Segoe UI" w:cs="Segoe UI"/>
          <w:szCs w:val="21"/>
          <w:lang w:eastAsia="zh-Hans"/>
        </w:rPr>
      </w:pPr>
      <w:r w:rsidRPr="006A54AA">
        <w:rPr>
          <w:szCs w:val="21"/>
          <w:lang w:val="en"/>
        </w:rPr>
        <w:t>Disaster prevention measures that can be implemented</w:t>
      </w:r>
    </w:p>
    <w:p w14:paraId="21B85CD3" w14:textId="3705A81B" w:rsidR="006E32DC" w:rsidRPr="006A54AA" w:rsidRDefault="006E32DC" w:rsidP="00B25996">
      <w:pPr>
        <w:rPr>
          <w:rFonts w:ascii="Segoe UI" w:hAnsi="Segoe UI" w:cs="Segoe UI"/>
          <w:szCs w:val="21"/>
          <w:lang w:eastAsia="zh-Hans"/>
        </w:rPr>
      </w:pPr>
      <w:r>
        <w:rPr>
          <w:szCs w:val="21"/>
          <w:lang w:val="en"/>
        </w:rPr>
        <w:t>(1)</w:t>
      </w:r>
      <w:r>
        <w:rPr>
          <w:lang w:val="en"/>
        </w:rPr>
        <w:t xml:space="preserve"> </w:t>
      </w:r>
      <w:r w:rsidRPr="006A54AA">
        <w:rPr>
          <w:szCs w:val="21"/>
          <w:lang w:val="en"/>
        </w:rPr>
        <w:t>For office power, communications, air conditioning, as far as possible installation and dual-way supply, to avoid disaster</w:t>
      </w:r>
    </w:p>
    <w:p w14:paraId="38CDC46C" w14:textId="6F0EE0E8" w:rsidR="006E32DC" w:rsidRPr="006A54AA" w:rsidRDefault="006E32DC" w:rsidP="00B25996">
      <w:pPr>
        <w:rPr>
          <w:rFonts w:ascii="Segoe UI" w:hAnsi="Segoe UI" w:cs="Segoe UI"/>
          <w:szCs w:val="21"/>
          <w:lang w:eastAsia="zh-Hans"/>
        </w:rPr>
      </w:pPr>
      <w:r>
        <w:rPr>
          <w:szCs w:val="21"/>
          <w:lang w:val="en"/>
        </w:rPr>
        <w:t>(2)</w:t>
      </w:r>
      <w:r>
        <w:rPr>
          <w:lang w:val="en"/>
        </w:rPr>
        <w:t xml:space="preserve"> </w:t>
      </w:r>
      <w:r w:rsidRPr="006A54AA">
        <w:rPr>
          <w:szCs w:val="21"/>
          <w:lang w:val="en"/>
        </w:rPr>
        <w:t xml:space="preserve">It is difficult to stop work on a particular infrastructure, such as a power plant, and to be implicated in having to initiate a disaster recovery plan. </w:t>
      </w:r>
    </w:p>
    <w:p w14:paraId="48F53ECC" w14:textId="28D720F7" w:rsidR="006E32DC" w:rsidRPr="006A54AA" w:rsidRDefault="006E32DC" w:rsidP="00B25996">
      <w:pPr>
        <w:rPr>
          <w:rFonts w:ascii="Segoe UI" w:hAnsi="Segoe UI" w:cs="Segoe UI"/>
          <w:szCs w:val="21"/>
          <w:lang w:eastAsia="zh-Hans"/>
        </w:rPr>
      </w:pPr>
      <w:r>
        <w:rPr>
          <w:szCs w:val="21"/>
          <w:lang w:val="en"/>
        </w:rPr>
        <w:t>(3)</w:t>
      </w:r>
      <w:r>
        <w:rPr>
          <w:lang w:val="en"/>
        </w:rPr>
        <w:t xml:space="preserve"> Purchase the spare equipment necessary for the core industry and restore the core business as quickly as possible when the disaster recovery process is </w:t>
      </w:r>
      <w:r w:rsidRPr="006A54AA">
        <w:rPr>
          <w:szCs w:val="21"/>
          <w:lang w:val="en"/>
        </w:rPr>
        <w:t xml:space="preserve">initiated, reducing the cost of disaster recovery in turn through the value of the core business output. </w:t>
      </w:r>
    </w:p>
    <w:p w14:paraId="0376F09B" w14:textId="77777777" w:rsidR="006E32DC" w:rsidRPr="006A54AA" w:rsidRDefault="006E32DC" w:rsidP="00B25996">
      <w:pPr>
        <w:rPr>
          <w:rFonts w:ascii="Segoe UI" w:hAnsi="Segoe UI" w:cs="Segoe UI"/>
          <w:szCs w:val="21"/>
          <w:lang w:eastAsia="zh-Hans"/>
        </w:rPr>
      </w:pPr>
      <w:r>
        <w:rPr>
          <w:szCs w:val="21"/>
          <w:lang w:val="en"/>
        </w:rPr>
        <w:t xml:space="preserve">(4) Develop efficient emergency response mechanisms, such as an emergency contact list in the form of a contact tree, which includes not only company phones, </w:t>
      </w:r>
      <w:r w:rsidRPr="006A54AA">
        <w:rPr>
          <w:szCs w:val="21"/>
          <w:lang w:val="en"/>
        </w:rPr>
        <w:t xml:space="preserve">mobile phones, but also home phones, private email addresses, and real-time communications. </w:t>
      </w:r>
    </w:p>
    <w:p w14:paraId="04F90B48" w14:textId="601860CC" w:rsidR="006E32DC" w:rsidRPr="006A54AA" w:rsidRDefault="006E32DC" w:rsidP="00B25996">
      <w:pPr>
        <w:rPr>
          <w:rFonts w:ascii="Segoe UI" w:hAnsi="Segoe UI" w:cs="Segoe UI"/>
          <w:szCs w:val="21"/>
          <w:lang w:eastAsia="zh-Hans"/>
        </w:rPr>
      </w:pPr>
      <w:r>
        <w:rPr>
          <w:szCs w:val="21"/>
          <w:lang w:val="en"/>
        </w:rPr>
        <w:t>(5)</w:t>
      </w:r>
      <w:r>
        <w:rPr>
          <w:lang w:val="en"/>
        </w:rPr>
        <w:t xml:space="preserve"> </w:t>
      </w:r>
      <w:r w:rsidRPr="006A54AA">
        <w:rPr>
          <w:szCs w:val="21"/>
          <w:lang w:val="en"/>
        </w:rPr>
        <w:t xml:space="preserve">Servers that provide users with multiple alternative remote access methods can work from home as long as the user's home network is still working. </w:t>
      </w:r>
    </w:p>
    <w:p w14:paraId="613279A2" w14:textId="22464D60" w:rsidR="006E32DC" w:rsidRPr="006A54AA" w:rsidRDefault="006E32DC" w:rsidP="00B25996">
      <w:pPr>
        <w:rPr>
          <w:rFonts w:ascii="Segoe UI" w:hAnsi="Segoe UI" w:cs="Segoe UI"/>
          <w:szCs w:val="21"/>
          <w:lang w:eastAsia="zh-Hans"/>
        </w:rPr>
      </w:pPr>
      <w:r>
        <w:rPr>
          <w:szCs w:val="21"/>
          <w:lang w:val="en"/>
        </w:rPr>
        <w:t>(6)</w:t>
      </w:r>
      <w:r>
        <w:rPr>
          <w:lang w:val="en"/>
        </w:rPr>
        <w:t xml:space="preserve"> </w:t>
      </w:r>
      <w:r w:rsidRPr="006A54AA">
        <w:rPr>
          <w:szCs w:val="21"/>
          <w:lang w:val="en"/>
        </w:rPr>
        <w:t xml:space="preserve">Confirm that the communication access method, media and own equipment match the temporary office location and can be installed quickly in place. </w:t>
      </w:r>
    </w:p>
    <w:p w14:paraId="687129B2" w14:textId="7E13187D" w:rsidR="006E32DC" w:rsidRPr="006A54AA" w:rsidRDefault="006E32DC" w:rsidP="00B25996">
      <w:pPr>
        <w:rPr>
          <w:rFonts w:ascii="Segoe UI" w:hAnsi="Segoe UI" w:cs="Segoe UI"/>
          <w:szCs w:val="21"/>
          <w:lang w:eastAsia="zh-Hans"/>
        </w:rPr>
      </w:pPr>
      <w:r>
        <w:rPr>
          <w:szCs w:val="21"/>
          <w:lang w:val="en"/>
        </w:rPr>
        <w:t>(7)</w:t>
      </w:r>
      <w:r>
        <w:rPr>
          <w:lang w:val="en"/>
        </w:rPr>
        <w:t xml:space="preserve"> </w:t>
      </w:r>
      <w:r w:rsidRPr="006A54AA">
        <w:rPr>
          <w:szCs w:val="21"/>
          <w:lang w:val="en"/>
        </w:rPr>
        <w:t xml:space="preserve">Make sure that tapes and disks at the temporary storage facility are stored safely and reliably. </w:t>
      </w:r>
    </w:p>
    <w:p w14:paraId="1E28E319" w14:textId="3D9F7197" w:rsidR="006A54AA" w:rsidRDefault="006E32DC" w:rsidP="006A54AA">
      <w:pPr>
        <w:rPr>
          <w:rFonts w:ascii="Segoe UI" w:hAnsi="Segoe UI" w:cs="Segoe UI"/>
          <w:szCs w:val="21"/>
          <w:lang w:eastAsia="zh-Hans"/>
        </w:rPr>
      </w:pPr>
      <w:r>
        <w:rPr>
          <w:szCs w:val="21"/>
          <w:lang w:val="en"/>
        </w:rPr>
        <w:t>(8)</w:t>
      </w:r>
      <w:r>
        <w:rPr>
          <w:lang w:val="en"/>
        </w:rPr>
        <w:t xml:space="preserve"> Cross-disciplinary training for employees, especially key employees in disaster recovery programs, ensures that disaster recovery and reconstruction can be successful if a disaster </w:t>
      </w:r>
      <w:r w:rsidRPr="006A54AA">
        <w:rPr>
          <w:szCs w:val="21"/>
          <w:lang w:val="en"/>
        </w:rPr>
        <w:t xml:space="preserve">prevents some employees from participating in disaster recovery. </w:t>
      </w:r>
    </w:p>
    <w:p w14:paraId="1E53C69F" w14:textId="0EF777CA" w:rsidR="006A54AA" w:rsidRDefault="006A54AA" w:rsidP="00B06F19">
      <w:pPr>
        <w:rPr>
          <w:rFonts w:ascii="Segoe UI" w:hAnsi="Segoe UI" w:cs="Segoe UI"/>
          <w:szCs w:val="21"/>
          <w:lang w:eastAsia="zh-Hans"/>
        </w:rPr>
      </w:pPr>
    </w:p>
    <w:p w14:paraId="46BB326F" w14:textId="2927D70C" w:rsidR="006A54AA" w:rsidRDefault="006A54AA" w:rsidP="00B06F19">
      <w:pPr>
        <w:rPr>
          <w:rFonts w:ascii="Segoe UI" w:hAnsi="Segoe UI" w:cs="Segoe UI"/>
          <w:szCs w:val="21"/>
          <w:lang w:eastAsia="zh-Hans"/>
        </w:rPr>
      </w:pPr>
    </w:p>
    <w:p w14:paraId="7871ADA4" w14:textId="3C1F54F4" w:rsidR="006E5A85" w:rsidRDefault="006E5A85" w:rsidP="00B06F19">
      <w:pPr>
        <w:rPr>
          <w:rFonts w:ascii="Segoe UI" w:hAnsi="Segoe UI" w:cs="Segoe UI"/>
          <w:szCs w:val="21"/>
          <w:lang w:eastAsia="zh-Hans"/>
        </w:rPr>
      </w:pPr>
    </w:p>
    <w:p w14:paraId="190AEF88" w14:textId="5393F48B" w:rsidR="006E5A85" w:rsidRDefault="006E5A85" w:rsidP="00B06F19">
      <w:pPr>
        <w:rPr>
          <w:rFonts w:ascii="Segoe UI" w:hAnsi="Segoe UI" w:cs="Segoe UI"/>
          <w:szCs w:val="21"/>
          <w:lang w:eastAsia="zh-Hans"/>
        </w:rPr>
      </w:pPr>
    </w:p>
    <w:p w14:paraId="6E1964EA" w14:textId="5F415ED7" w:rsidR="006E5A85" w:rsidRDefault="006E5A85" w:rsidP="00B06F19">
      <w:pPr>
        <w:rPr>
          <w:rFonts w:ascii="Segoe UI" w:hAnsi="Segoe UI" w:cs="Segoe UI"/>
          <w:szCs w:val="21"/>
          <w:lang w:eastAsia="zh-Hans"/>
        </w:rPr>
      </w:pPr>
    </w:p>
    <w:p w14:paraId="69E0456E" w14:textId="5BD4794E" w:rsidR="006E5A85" w:rsidRDefault="006E5A85" w:rsidP="00B06F19">
      <w:pPr>
        <w:rPr>
          <w:rFonts w:ascii="Segoe UI" w:hAnsi="Segoe UI" w:cs="Segoe UI"/>
          <w:szCs w:val="21"/>
          <w:lang w:eastAsia="zh-Hans"/>
        </w:rPr>
      </w:pPr>
    </w:p>
    <w:p w14:paraId="013E9835" w14:textId="5961C7D3" w:rsidR="006E5A85" w:rsidRDefault="006E5A85" w:rsidP="00B06F19">
      <w:pPr>
        <w:rPr>
          <w:rFonts w:ascii="Segoe UI" w:hAnsi="Segoe UI" w:cs="Segoe UI"/>
          <w:szCs w:val="21"/>
          <w:lang w:eastAsia="zh-Hans"/>
        </w:rPr>
      </w:pPr>
    </w:p>
    <w:p w14:paraId="173BC7B1" w14:textId="6B688EAA" w:rsidR="006E5A85" w:rsidRDefault="006E5A85" w:rsidP="00B06F19">
      <w:pPr>
        <w:rPr>
          <w:rFonts w:ascii="Segoe UI" w:hAnsi="Segoe UI" w:cs="Segoe UI"/>
          <w:szCs w:val="21"/>
          <w:lang w:eastAsia="zh-Hans"/>
        </w:rPr>
      </w:pPr>
    </w:p>
    <w:p w14:paraId="253606E5" w14:textId="24B351D7" w:rsidR="006E5A85" w:rsidRDefault="006E5A85" w:rsidP="00B06F19">
      <w:pPr>
        <w:rPr>
          <w:rFonts w:ascii="Segoe UI" w:hAnsi="Segoe UI" w:cs="Segoe UI"/>
          <w:szCs w:val="21"/>
          <w:lang w:eastAsia="zh-Hans"/>
        </w:rPr>
      </w:pPr>
    </w:p>
    <w:p w14:paraId="0E5765FF" w14:textId="49F0A6A7" w:rsidR="006E5A85" w:rsidRDefault="006E5A85" w:rsidP="00B06F19">
      <w:pPr>
        <w:rPr>
          <w:rFonts w:ascii="Segoe UI" w:hAnsi="Segoe UI" w:cs="Segoe UI"/>
          <w:szCs w:val="21"/>
          <w:lang w:eastAsia="zh-Hans"/>
        </w:rPr>
      </w:pPr>
    </w:p>
    <w:p w14:paraId="3036254B" w14:textId="284172CF" w:rsidR="006E5A85" w:rsidRDefault="006E5A85" w:rsidP="00B06F19">
      <w:pPr>
        <w:rPr>
          <w:rFonts w:ascii="Segoe UI" w:hAnsi="Segoe UI" w:cs="Segoe UI"/>
          <w:szCs w:val="21"/>
          <w:lang w:eastAsia="zh-Hans"/>
        </w:rPr>
      </w:pPr>
    </w:p>
    <w:p w14:paraId="71DE2A64" w14:textId="730D2B32" w:rsidR="006E5A85" w:rsidRDefault="006E5A85" w:rsidP="00B06F19">
      <w:pPr>
        <w:rPr>
          <w:rFonts w:ascii="Segoe UI" w:hAnsi="Segoe UI" w:cs="Segoe UI"/>
          <w:szCs w:val="21"/>
          <w:lang w:eastAsia="zh-Hans"/>
        </w:rPr>
      </w:pPr>
    </w:p>
    <w:p w14:paraId="5B3F1A85" w14:textId="1EE935D0" w:rsidR="006E5A85" w:rsidRDefault="006E5A85" w:rsidP="00B06F19">
      <w:pPr>
        <w:rPr>
          <w:rFonts w:ascii="Segoe UI" w:hAnsi="Segoe UI" w:cs="Segoe UI"/>
          <w:szCs w:val="21"/>
          <w:lang w:eastAsia="zh-Hans"/>
        </w:rPr>
      </w:pPr>
    </w:p>
    <w:p w14:paraId="73C229B3" w14:textId="7AC6C09E" w:rsidR="006E5A85" w:rsidRDefault="006E5A85" w:rsidP="00B06F19">
      <w:pPr>
        <w:rPr>
          <w:rFonts w:ascii="Segoe UI" w:hAnsi="Segoe UI" w:cs="Segoe UI"/>
          <w:szCs w:val="21"/>
          <w:lang w:eastAsia="zh-Hans"/>
        </w:rPr>
      </w:pPr>
    </w:p>
    <w:p w14:paraId="35D872B2" w14:textId="77777777" w:rsidR="006E5A85" w:rsidRPr="006A54AA" w:rsidRDefault="006E5A85" w:rsidP="00B06F19">
      <w:pPr>
        <w:rPr>
          <w:rFonts w:ascii="Segoe UI" w:hAnsi="Segoe UI" w:cs="Segoe UI" w:hint="eastAsia"/>
          <w:szCs w:val="21"/>
          <w:lang w:eastAsia="zh-Hans"/>
        </w:rPr>
      </w:pPr>
    </w:p>
    <w:p w14:paraId="5DB3EA9D" w14:textId="56F0C70E" w:rsidR="006A54AA" w:rsidRDefault="006E5A85" w:rsidP="00B06F19">
      <w:pPr>
        <w:rPr>
          <w:rFonts w:ascii="Times New Roman" w:eastAsia="宋体" w:hAnsi="Times New Roman" w:cs="Times New Roman"/>
          <w:b/>
          <w:bCs/>
          <w:sz w:val="24"/>
          <w:szCs w:val="24"/>
        </w:rPr>
      </w:pPr>
      <w:r>
        <w:rPr>
          <w:rFonts w:ascii="Times New Roman" w:eastAsia="宋体" w:hAnsi="Times New Roman" w:cs="Times New Roman"/>
          <w:b/>
          <w:bCs/>
          <w:sz w:val="24"/>
          <w:szCs w:val="24"/>
        </w:rPr>
        <w:lastRenderedPageBreak/>
        <w:t>References</w:t>
      </w:r>
    </w:p>
    <w:p w14:paraId="6E113A8D" w14:textId="1E993170" w:rsidR="005168CB" w:rsidRPr="00B06F19" w:rsidRDefault="005168CB" w:rsidP="00B06F19">
      <w:pPr>
        <w:rPr>
          <w:rFonts w:ascii="Segoe UI" w:hAnsi="Segoe UI" w:cs="Segoe UI" w:hint="eastAsia"/>
          <w:szCs w:val="21"/>
          <w:lang w:eastAsia="zh-Hans"/>
        </w:rPr>
      </w:pPr>
      <w:r>
        <w:rPr>
          <w:rFonts w:ascii="Segoe UI" w:hAnsi="Segoe UI" w:cs="Segoe UI" w:hint="eastAsia"/>
          <w:szCs w:val="21"/>
          <w:lang w:eastAsia="zh-Hans"/>
        </w:rPr>
        <w:t>[</w:t>
      </w:r>
      <w:r>
        <w:rPr>
          <w:rFonts w:ascii="Segoe UI" w:hAnsi="Segoe UI" w:cs="Segoe UI"/>
          <w:szCs w:val="21"/>
          <w:lang w:eastAsia="zh-Hans"/>
        </w:rPr>
        <w:t>1]</w:t>
      </w:r>
      <w:r w:rsidRPr="005168CB">
        <w:rPr>
          <w:rFonts w:ascii="Segoe UI" w:hAnsi="Segoe UI" w:cs="Segoe UI"/>
          <w:szCs w:val="21"/>
          <w:lang w:eastAsia="zh-Hans"/>
        </w:rPr>
        <w:t>王盈宇</w:t>
      </w:r>
      <w:r>
        <w:rPr>
          <w:rFonts w:ascii="Segoe UI" w:hAnsi="Segoe UI" w:cs="Segoe UI" w:hint="eastAsia"/>
          <w:szCs w:val="21"/>
          <w:lang w:eastAsia="zh-Hans"/>
        </w:rPr>
        <w:t>.</w:t>
      </w:r>
      <w:r w:rsidRPr="005168CB">
        <w:rPr>
          <w:rFonts w:ascii="Segoe UI" w:hAnsi="Segoe UI" w:cs="Segoe UI" w:hint="eastAsia"/>
          <w:szCs w:val="21"/>
          <w:lang w:eastAsia="zh-Hans"/>
        </w:rPr>
        <w:t>基于</w:t>
      </w:r>
      <w:r w:rsidRPr="005168CB">
        <w:rPr>
          <w:rFonts w:ascii="Segoe UI" w:hAnsi="Segoe UI" w:cs="Segoe UI"/>
          <w:szCs w:val="21"/>
          <w:lang w:eastAsia="zh-Hans"/>
        </w:rPr>
        <w:t>COSO_ERM</w:t>
      </w:r>
      <w:r w:rsidRPr="005168CB">
        <w:rPr>
          <w:rFonts w:ascii="Segoe UI" w:hAnsi="Segoe UI" w:cs="Segoe UI"/>
          <w:szCs w:val="21"/>
          <w:lang w:eastAsia="zh-Hans"/>
        </w:rPr>
        <w:t>新框架的企业全面风险管理研究</w:t>
      </w:r>
      <w:r>
        <w:rPr>
          <w:rFonts w:ascii="Segoe UI" w:hAnsi="Segoe UI" w:cs="Segoe UI"/>
          <w:szCs w:val="21"/>
          <w:lang w:eastAsia="zh-Hans"/>
        </w:rPr>
        <w:t>.</w:t>
      </w:r>
      <w:r>
        <w:rPr>
          <w:rFonts w:ascii="Segoe UI" w:hAnsi="Segoe UI" w:cs="Segoe UI" w:hint="eastAsia"/>
          <w:szCs w:val="21"/>
          <w:lang w:eastAsia="zh-Hans"/>
        </w:rPr>
        <w:t>华东交通大学</w:t>
      </w:r>
      <w:r>
        <w:rPr>
          <w:rFonts w:ascii="Segoe UI" w:hAnsi="Segoe UI" w:cs="Segoe UI" w:hint="eastAsia"/>
          <w:szCs w:val="21"/>
          <w:lang w:eastAsia="zh-Hans"/>
        </w:rPr>
        <w:t>,2</w:t>
      </w:r>
      <w:r>
        <w:rPr>
          <w:rFonts w:ascii="Segoe UI" w:hAnsi="Segoe UI" w:cs="Segoe UI"/>
          <w:szCs w:val="21"/>
          <w:lang w:eastAsia="zh-Hans"/>
        </w:rPr>
        <w:t>020</w:t>
      </w:r>
    </w:p>
    <w:p w14:paraId="4064B126" w14:textId="4A277FF0" w:rsidR="005168CB" w:rsidRDefault="005168CB" w:rsidP="005168CB">
      <w:r>
        <w:t>[</w:t>
      </w:r>
      <w:proofErr w:type="gramStart"/>
      <w:r>
        <w:t>2</w:t>
      </w:r>
      <w:r>
        <w:t>]</w:t>
      </w:r>
      <w:proofErr w:type="spellStart"/>
      <w:r>
        <w:t>Vernando</w:t>
      </w:r>
      <w:proofErr w:type="spellEnd"/>
      <w:proofErr w:type="gramEnd"/>
      <w:r>
        <w:t xml:space="preserve"> </w:t>
      </w:r>
      <w:proofErr w:type="spellStart"/>
      <w:r>
        <w:t>Jarsa</w:t>
      </w:r>
      <w:proofErr w:type="spellEnd"/>
      <w:r>
        <w:t xml:space="preserve">, Kevin </w:t>
      </w:r>
      <w:proofErr w:type="spellStart"/>
      <w:r>
        <w:t>Christianto</w:t>
      </w:r>
      <w:proofErr w:type="spellEnd"/>
      <w:r>
        <w:t xml:space="preserve">. IT Governance Audit with COBIT 5 Framework on DSS </w:t>
      </w:r>
    </w:p>
    <w:p w14:paraId="6B5CCE8F" w14:textId="316CB08C" w:rsidR="005573B3" w:rsidRDefault="005168CB" w:rsidP="005168CB">
      <w:r>
        <w:t>Domain[J]. KINETIK, 2018: 279-286.</w:t>
      </w:r>
    </w:p>
    <w:p w14:paraId="31BDBC62" w14:textId="3F342757" w:rsidR="005168CB" w:rsidRDefault="005168CB" w:rsidP="005168CB">
      <w:r>
        <w:t>[</w:t>
      </w:r>
      <w:r w:rsidR="000F166F">
        <w:t>3</w:t>
      </w:r>
      <w:r>
        <w:t xml:space="preserve">] </w:t>
      </w:r>
      <w:proofErr w:type="spellStart"/>
      <w:r>
        <w:t>Zigurds</w:t>
      </w:r>
      <w:proofErr w:type="spellEnd"/>
      <w:r>
        <w:t xml:space="preserve"> </w:t>
      </w:r>
      <w:proofErr w:type="spellStart"/>
      <w:proofErr w:type="gramStart"/>
      <w:r>
        <w:t>Binders,Andrejs</w:t>
      </w:r>
      <w:proofErr w:type="spellEnd"/>
      <w:proofErr w:type="gramEnd"/>
      <w:r>
        <w:t xml:space="preserve"> Romanovs. ITIL Self-assessment Approach for Small and Medium Digital Agencies/ ITIL</w:t>
      </w:r>
      <w:r>
        <w:t xml:space="preserve"> </w:t>
      </w:r>
      <w:proofErr w:type="spellStart"/>
      <w:r>
        <w:t>pašnovērtējuma</w:t>
      </w:r>
      <w:proofErr w:type="spellEnd"/>
      <w:r w:rsidR="000F166F">
        <w:t xml:space="preserve"> </w:t>
      </w:r>
      <w:proofErr w:type="spellStart"/>
      <w:r>
        <w:t>pieeja</w:t>
      </w:r>
      <w:proofErr w:type="spellEnd"/>
      <w:r>
        <w:t xml:space="preserve"> </w:t>
      </w:r>
      <w:proofErr w:type="spellStart"/>
      <w:r>
        <w:t>mazām</w:t>
      </w:r>
      <w:proofErr w:type="spellEnd"/>
      <w:r>
        <w:t xml:space="preserve"> un </w:t>
      </w:r>
      <w:proofErr w:type="spellStart"/>
      <w:r>
        <w:t>vidējām</w:t>
      </w:r>
      <w:proofErr w:type="spellEnd"/>
      <w:r>
        <w:t xml:space="preserve"> </w:t>
      </w:r>
      <w:proofErr w:type="spellStart"/>
      <w:r>
        <w:t>digitālām</w:t>
      </w:r>
      <w:proofErr w:type="spellEnd"/>
      <w:r>
        <w:t xml:space="preserve">  </w:t>
      </w:r>
      <w:proofErr w:type="spellStart"/>
      <w:r>
        <w:t>a</w:t>
      </w:r>
      <w:r>
        <w:rPr>
          <w:rFonts w:hint="cs"/>
        </w:rPr>
        <w:t>ģ</w:t>
      </w:r>
      <w:r>
        <w:t>entūrām</w:t>
      </w:r>
      <w:proofErr w:type="spellEnd"/>
      <w:r>
        <w:t xml:space="preserve">/ </w:t>
      </w:r>
      <w:proofErr w:type="spellStart"/>
      <w:r>
        <w:t>Подход</w:t>
      </w:r>
      <w:proofErr w:type="spellEnd"/>
      <w:r>
        <w:t xml:space="preserve"> </w:t>
      </w:r>
      <w:r>
        <w:rPr>
          <w:rFonts w:hint="eastAsia"/>
        </w:rPr>
        <w:t>самооценки</w:t>
      </w:r>
      <w:r>
        <w:t xml:space="preserve"> ITIL </w:t>
      </w:r>
      <w:proofErr w:type="spellStart"/>
      <w:r>
        <w:t>для</w:t>
      </w:r>
      <w:proofErr w:type="spellEnd"/>
      <w:r>
        <w:t xml:space="preserve"> </w:t>
      </w:r>
      <w:proofErr w:type="spellStart"/>
      <w:r>
        <w:t>малых</w:t>
      </w:r>
      <w:proofErr w:type="spellEnd"/>
      <w:r>
        <w:t xml:space="preserve"> и </w:t>
      </w:r>
      <w:proofErr w:type="spellStart"/>
      <w:r>
        <w:t>средних</w:t>
      </w:r>
      <w:proofErr w:type="spellEnd"/>
      <w:r>
        <w:t xml:space="preserve"> </w:t>
      </w:r>
      <w:proofErr w:type="spellStart"/>
      <w:r>
        <w:t>цифровых</w:t>
      </w:r>
      <w:proofErr w:type="spellEnd"/>
      <w:r>
        <w:t xml:space="preserve">  </w:t>
      </w:r>
      <w:proofErr w:type="spellStart"/>
      <w:r>
        <w:t>агентств</w:t>
      </w:r>
      <w:proofErr w:type="spellEnd"/>
      <w:r>
        <w:t>[J].  Information Technology and Management Science,2015,17(1).</w:t>
      </w:r>
    </w:p>
    <w:p w14:paraId="59A2229F" w14:textId="3541163B" w:rsidR="000F166F" w:rsidRDefault="000F166F" w:rsidP="000F166F">
      <w:r>
        <w:t>[</w:t>
      </w:r>
      <w:r>
        <w:t>4</w:t>
      </w:r>
      <w:r>
        <w:t xml:space="preserve">] ISO/IEC 27001 Information technology - Security techniques - Information security </w:t>
      </w:r>
    </w:p>
    <w:p w14:paraId="3C171DDB" w14:textId="77777777" w:rsidR="000F166F" w:rsidRDefault="000F166F" w:rsidP="000F166F">
      <w:r>
        <w:t xml:space="preserve">management systems - requirements[S]. </w:t>
      </w:r>
    </w:p>
    <w:p w14:paraId="5DE12A35" w14:textId="2D46C4B7" w:rsidR="000F166F" w:rsidRDefault="000F166F" w:rsidP="000F166F">
      <w:r>
        <w:t>[</w:t>
      </w:r>
      <w:r>
        <w:t>5</w:t>
      </w:r>
      <w:r>
        <w:t xml:space="preserve">] ISO/IEC 27002:2013 Information technology --Security techniques - Code of practice for </w:t>
      </w:r>
    </w:p>
    <w:p w14:paraId="4ED610FE" w14:textId="221D1051" w:rsidR="000F166F" w:rsidRDefault="000F166F" w:rsidP="000F166F">
      <w:pPr>
        <w:rPr>
          <w:rFonts w:hint="eastAsia"/>
        </w:rPr>
      </w:pPr>
      <w:r>
        <w:t>information security controls[S].</w:t>
      </w:r>
      <w:bookmarkStart w:id="0" w:name="_GoBack"/>
      <w:bookmarkEnd w:id="0"/>
    </w:p>
    <w:sectPr w:rsidR="000F166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1DF553" w14:textId="77777777" w:rsidR="00EE3EC4" w:rsidRDefault="00EE3EC4" w:rsidP="005573B3">
      <w:r>
        <w:separator/>
      </w:r>
    </w:p>
  </w:endnote>
  <w:endnote w:type="continuationSeparator" w:id="0">
    <w:p w14:paraId="0717277F" w14:textId="77777777" w:rsidR="00EE3EC4" w:rsidRDefault="00EE3EC4" w:rsidP="005573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7EA459" w14:textId="77777777" w:rsidR="00EE3EC4" w:rsidRDefault="00EE3EC4" w:rsidP="005573B3">
      <w:r>
        <w:separator/>
      </w:r>
    </w:p>
  </w:footnote>
  <w:footnote w:type="continuationSeparator" w:id="0">
    <w:p w14:paraId="337E9A8E" w14:textId="77777777" w:rsidR="00EE3EC4" w:rsidRDefault="00EE3EC4" w:rsidP="005573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F76D0"/>
    <w:multiLevelType w:val="multilevel"/>
    <w:tmpl w:val="B274BE8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E2E4844"/>
    <w:multiLevelType w:val="hybridMultilevel"/>
    <w:tmpl w:val="4CE0B552"/>
    <w:lvl w:ilvl="0" w:tplc="525E3CAE">
      <w:start w:val="1"/>
      <w:numFmt w:val="japaneseCounting"/>
      <w:lvlText w:val="第%1章"/>
      <w:lvlJc w:val="left"/>
      <w:pPr>
        <w:ind w:left="735" w:hanging="7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40C465F2"/>
    <w:multiLevelType w:val="hybridMultilevel"/>
    <w:tmpl w:val="345C2136"/>
    <w:lvl w:ilvl="0" w:tplc="3CECB0E0">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723"/>
    <w:rsid w:val="0001647D"/>
    <w:rsid w:val="00027FFC"/>
    <w:rsid w:val="000338D6"/>
    <w:rsid w:val="000A1071"/>
    <w:rsid w:val="000B5780"/>
    <w:rsid w:val="000F166F"/>
    <w:rsid w:val="000F2551"/>
    <w:rsid w:val="00150C15"/>
    <w:rsid w:val="001E78F7"/>
    <w:rsid w:val="001F039A"/>
    <w:rsid w:val="00282C55"/>
    <w:rsid w:val="00296B13"/>
    <w:rsid w:val="00360C1D"/>
    <w:rsid w:val="00377627"/>
    <w:rsid w:val="003B2B0C"/>
    <w:rsid w:val="003B6A3D"/>
    <w:rsid w:val="00427813"/>
    <w:rsid w:val="00460E8E"/>
    <w:rsid w:val="004823FA"/>
    <w:rsid w:val="00486A11"/>
    <w:rsid w:val="004B1F00"/>
    <w:rsid w:val="004F1312"/>
    <w:rsid w:val="005168CB"/>
    <w:rsid w:val="00552211"/>
    <w:rsid w:val="005573B3"/>
    <w:rsid w:val="00563B72"/>
    <w:rsid w:val="005D6D6C"/>
    <w:rsid w:val="005E4114"/>
    <w:rsid w:val="0062692E"/>
    <w:rsid w:val="006A54AA"/>
    <w:rsid w:val="006E32DC"/>
    <w:rsid w:val="006E5A85"/>
    <w:rsid w:val="006F1003"/>
    <w:rsid w:val="00762DD2"/>
    <w:rsid w:val="007A5574"/>
    <w:rsid w:val="00824F97"/>
    <w:rsid w:val="0085416D"/>
    <w:rsid w:val="00856D21"/>
    <w:rsid w:val="00884ECB"/>
    <w:rsid w:val="00961401"/>
    <w:rsid w:val="00982E55"/>
    <w:rsid w:val="009D226F"/>
    <w:rsid w:val="009F402B"/>
    <w:rsid w:val="009F4740"/>
    <w:rsid w:val="00A30B0F"/>
    <w:rsid w:val="00A369CD"/>
    <w:rsid w:val="00A4511B"/>
    <w:rsid w:val="00AC5723"/>
    <w:rsid w:val="00B06F19"/>
    <w:rsid w:val="00B40302"/>
    <w:rsid w:val="00B626B4"/>
    <w:rsid w:val="00BE5B85"/>
    <w:rsid w:val="00BF270D"/>
    <w:rsid w:val="00C16353"/>
    <w:rsid w:val="00C17B46"/>
    <w:rsid w:val="00C5312E"/>
    <w:rsid w:val="00C661DD"/>
    <w:rsid w:val="00C7016E"/>
    <w:rsid w:val="00CA15DA"/>
    <w:rsid w:val="00D112D5"/>
    <w:rsid w:val="00D820EE"/>
    <w:rsid w:val="00DA1932"/>
    <w:rsid w:val="00ED0C24"/>
    <w:rsid w:val="00EE3EC4"/>
    <w:rsid w:val="00EF5016"/>
    <w:rsid w:val="00F04F86"/>
    <w:rsid w:val="00F06305"/>
    <w:rsid w:val="00F749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253772"/>
  <w15:chartTrackingRefBased/>
  <w15:docId w15:val="{8CD2644C-2B8F-48BD-964B-12F3A6EBC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573B3"/>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5573B3"/>
    <w:rPr>
      <w:sz w:val="18"/>
      <w:szCs w:val="18"/>
    </w:rPr>
  </w:style>
  <w:style w:type="paragraph" w:styleId="a5">
    <w:name w:val="footer"/>
    <w:basedOn w:val="a"/>
    <w:link w:val="a6"/>
    <w:uiPriority w:val="99"/>
    <w:unhideWhenUsed/>
    <w:rsid w:val="005573B3"/>
    <w:pPr>
      <w:tabs>
        <w:tab w:val="center" w:pos="4153"/>
        <w:tab w:val="right" w:pos="8306"/>
      </w:tabs>
      <w:snapToGrid w:val="0"/>
      <w:jc w:val="left"/>
    </w:pPr>
    <w:rPr>
      <w:sz w:val="18"/>
      <w:szCs w:val="18"/>
    </w:rPr>
  </w:style>
  <w:style w:type="character" w:customStyle="1" w:styleId="a6">
    <w:name w:val="页脚 字符"/>
    <w:basedOn w:val="a0"/>
    <w:link w:val="a5"/>
    <w:uiPriority w:val="99"/>
    <w:rsid w:val="005573B3"/>
    <w:rPr>
      <w:sz w:val="18"/>
      <w:szCs w:val="18"/>
    </w:rPr>
  </w:style>
  <w:style w:type="paragraph" w:styleId="a7">
    <w:name w:val="List Paragraph"/>
    <w:basedOn w:val="a"/>
    <w:uiPriority w:val="34"/>
    <w:qFormat/>
    <w:rsid w:val="005573B3"/>
    <w:pPr>
      <w:ind w:firstLineChars="200" w:firstLine="420"/>
    </w:pPr>
  </w:style>
  <w:style w:type="table" w:styleId="a8">
    <w:name w:val="Table Grid"/>
    <w:basedOn w:val="a1"/>
    <w:uiPriority w:val="39"/>
    <w:rsid w:val="00D820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s-alignment-element">
    <w:name w:val="ts-alignment-element"/>
    <w:basedOn w:val="a0"/>
    <w:rsid w:val="00824F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965592">
      <w:bodyDiv w:val="1"/>
      <w:marLeft w:val="0"/>
      <w:marRight w:val="0"/>
      <w:marTop w:val="0"/>
      <w:marBottom w:val="0"/>
      <w:divBdr>
        <w:top w:val="none" w:sz="0" w:space="0" w:color="auto"/>
        <w:left w:val="none" w:sz="0" w:space="0" w:color="auto"/>
        <w:bottom w:val="none" w:sz="0" w:space="0" w:color="auto"/>
        <w:right w:val="none" w:sz="0" w:space="0" w:color="auto"/>
      </w:divBdr>
    </w:div>
    <w:div w:id="1276328790">
      <w:bodyDiv w:val="1"/>
      <w:marLeft w:val="0"/>
      <w:marRight w:val="0"/>
      <w:marTop w:val="0"/>
      <w:marBottom w:val="0"/>
      <w:divBdr>
        <w:top w:val="none" w:sz="0" w:space="0" w:color="auto"/>
        <w:left w:val="none" w:sz="0" w:space="0" w:color="auto"/>
        <w:bottom w:val="none" w:sz="0" w:space="0" w:color="auto"/>
        <w:right w:val="none" w:sz="0" w:space="0" w:color="auto"/>
      </w:divBdr>
      <w:divsChild>
        <w:div w:id="569969246">
          <w:marLeft w:val="0"/>
          <w:marRight w:val="0"/>
          <w:marTop w:val="0"/>
          <w:marBottom w:val="0"/>
          <w:divBdr>
            <w:top w:val="none" w:sz="0" w:space="0" w:color="auto"/>
            <w:left w:val="none" w:sz="0" w:space="0" w:color="auto"/>
            <w:bottom w:val="none" w:sz="0" w:space="0" w:color="auto"/>
            <w:right w:val="none" w:sz="0" w:space="0" w:color="auto"/>
          </w:divBdr>
          <w:divsChild>
            <w:div w:id="2056276221">
              <w:marLeft w:val="0"/>
              <w:marRight w:val="0"/>
              <w:marTop w:val="0"/>
              <w:marBottom w:val="0"/>
              <w:divBdr>
                <w:top w:val="none" w:sz="0" w:space="0" w:color="auto"/>
                <w:left w:val="none" w:sz="0" w:space="0" w:color="auto"/>
                <w:bottom w:val="none" w:sz="0" w:space="0" w:color="auto"/>
                <w:right w:val="none" w:sz="0" w:space="0" w:color="auto"/>
              </w:divBdr>
              <w:divsChild>
                <w:div w:id="155264062">
                  <w:marLeft w:val="0"/>
                  <w:marRight w:val="0"/>
                  <w:marTop w:val="0"/>
                  <w:marBottom w:val="0"/>
                  <w:divBdr>
                    <w:top w:val="none" w:sz="0" w:space="0" w:color="auto"/>
                    <w:left w:val="none" w:sz="0" w:space="0" w:color="auto"/>
                    <w:bottom w:val="none" w:sz="0" w:space="0" w:color="auto"/>
                    <w:right w:val="none" w:sz="0" w:space="0" w:color="auto"/>
                  </w:divBdr>
                  <w:divsChild>
                    <w:div w:id="1364288412">
                      <w:marLeft w:val="0"/>
                      <w:marRight w:val="0"/>
                      <w:marTop w:val="0"/>
                      <w:marBottom w:val="0"/>
                      <w:divBdr>
                        <w:top w:val="none" w:sz="0" w:space="0" w:color="auto"/>
                        <w:left w:val="none" w:sz="0" w:space="0" w:color="auto"/>
                        <w:bottom w:val="none" w:sz="0" w:space="0" w:color="auto"/>
                        <w:right w:val="none" w:sz="0" w:space="0" w:color="auto"/>
                      </w:divBdr>
                      <w:divsChild>
                        <w:div w:id="467669602">
                          <w:marLeft w:val="0"/>
                          <w:marRight w:val="0"/>
                          <w:marTop w:val="0"/>
                          <w:marBottom w:val="0"/>
                          <w:divBdr>
                            <w:top w:val="none" w:sz="0" w:space="0" w:color="auto"/>
                            <w:left w:val="none" w:sz="0" w:space="0" w:color="auto"/>
                            <w:bottom w:val="none" w:sz="0" w:space="0" w:color="auto"/>
                            <w:right w:val="none" w:sz="0" w:space="0" w:color="auto"/>
                          </w:divBdr>
                          <w:divsChild>
                            <w:div w:id="1626232739">
                              <w:marLeft w:val="0"/>
                              <w:marRight w:val="0"/>
                              <w:marTop w:val="0"/>
                              <w:marBottom w:val="0"/>
                              <w:divBdr>
                                <w:top w:val="none" w:sz="0" w:space="0" w:color="auto"/>
                                <w:left w:val="none" w:sz="0" w:space="0" w:color="auto"/>
                                <w:bottom w:val="none" w:sz="0" w:space="0" w:color="auto"/>
                                <w:right w:val="none" w:sz="0" w:space="0" w:color="auto"/>
                              </w:divBdr>
                              <w:divsChild>
                                <w:div w:id="389110723">
                                  <w:marLeft w:val="0"/>
                                  <w:marRight w:val="0"/>
                                  <w:marTop w:val="0"/>
                                  <w:marBottom w:val="0"/>
                                  <w:divBdr>
                                    <w:top w:val="none" w:sz="0" w:space="0" w:color="auto"/>
                                    <w:left w:val="none" w:sz="0" w:space="0" w:color="auto"/>
                                    <w:bottom w:val="none" w:sz="0" w:space="0" w:color="auto"/>
                                    <w:right w:val="none" w:sz="0" w:space="0" w:color="auto"/>
                                  </w:divBdr>
                                  <w:divsChild>
                                    <w:div w:id="529801979">
                                      <w:marLeft w:val="0"/>
                                      <w:marRight w:val="0"/>
                                      <w:marTop w:val="0"/>
                                      <w:marBottom w:val="0"/>
                                      <w:divBdr>
                                        <w:top w:val="none" w:sz="0" w:space="0" w:color="auto"/>
                                        <w:left w:val="none" w:sz="0" w:space="0" w:color="auto"/>
                                        <w:bottom w:val="none" w:sz="0" w:space="0" w:color="auto"/>
                                        <w:right w:val="none" w:sz="0" w:space="0" w:color="auto"/>
                                      </w:divBdr>
                                      <w:divsChild>
                                        <w:div w:id="1804734623">
                                          <w:marLeft w:val="0"/>
                                          <w:marRight w:val="0"/>
                                          <w:marTop w:val="0"/>
                                          <w:marBottom w:val="0"/>
                                          <w:divBdr>
                                            <w:top w:val="none" w:sz="0" w:space="0" w:color="auto"/>
                                            <w:left w:val="none" w:sz="0" w:space="0" w:color="auto"/>
                                            <w:bottom w:val="none" w:sz="0" w:space="0" w:color="auto"/>
                                            <w:right w:val="none" w:sz="0" w:space="0" w:color="auto"/>
                                          </w:divBdr>
                                          <w:divsChild>
                                            <w:div w:id="2066442567">
                                              <w:marLeft w:val="0"/>
                                              <w:marRight w:val="0"/>
                                              <w:marTop w:val="0"/>
                                              <w:marBottom w:val="0"/>
                                              <w:divBdr>
                                                <w:top w:val="none" w:sz="0" w:space="0" w:color="auto"/>
                                                <w:left w:val="none" w:sz="0" w:space="0" w:color="auto"/>
                                                <w:bottom w:val="none" w:sz="0" w:space="0" w:color="auto"/>
                                                <w:right w:val="none" w:sz="0" w:space="0" w:color="auto"/>
                                              </w:divBdr>
                                              <w:divsChild>
                                                <w:div w:id="1395927653">
                                                  <w:marLeft w:val="0"/>
                                                  <w:marRight w:val="0"/>
                                                  <w:marTop w:val="0"/>
                                                  <w:marBottom w:val="0"/>
                                                  <w:divBdr>
                                                    <w:top w:val="none" w:sz="0" w:space="0" w:color="auto"/>
                                                    <w:left w:val="none" w:sz="0" w:space="0" w:color="auto"/>
                                                    <w:bottom w:val="none" w:sz="0" w:space="0" w:color="auto"/>
                                                    <w:right w:val="none" w:sz="0" w:space="0" w:color="auto"/>
                                                  </w:divBdr>
                                                  <w:divsChild>
                                                    <w:div w:id="1110003219">
                                                      <w:marLeft w:val="0"/>
                                                      <w:marRight w:val="0"/>
                                                      <w:marTop w:val="0"/>
                                                      <w:marBottom w:val="0"/>
                                                      <w:divBdr>
                                                        <w:top w:val="none" w:sz="0" w:space="0" w:color="auto"/>
                                                        <w:left w:val="none" w:sz="0" w:space="0" w:color="auto"/>
                                                        <w:bottom w:val="none" w:sz="0" w:space="0" w:color="auto"/>
                                                        <w:right w:val="none" w:sz="0" w:space="0" w:color="auto"/>
                                                      </w:divBdr>
                                                      <w:divsChild>
                                                        <w:div w:id="991909559">
                                                          <w:marLeft w:val="0"/>
                                                          <w:marRight w:val="0"/>
                                                          <w:marTop w:val="0"/>
                                                          <w:marBottom w:val="0"/>
                                                          <w:divBdr>
                                                            <w:top w:val="none" w:sz="0" w:space="0" w:color="auto"/>
                                                            <w:left w:val="none" w:sz="0" w:space="0" w:color="auto"/>
                                                            <w:bottom w:val="none" w:sz="0" w:space="0" w:color="auto"/>
                                                            <w:right w:val="none" w:sz="0" w:space="0" w:color="auto"/>
                                                          </w:divBdr>
                                                          <w:divsChild>
                                                            <w:div w:id="93100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13</Pages>
  <Words>3972</Words>
  <Characters>22647</Characters>
  <Application>Microsoft Office Word</Application>
  <DocSecurity>0</DocSecurity>
  <Lines>188</Lines>
  <Paragraphs>53</Paragraphs>
  <ScaleCrop>false</ScaleCrop>
  <Company/>
  <LinksUpToDate>false</LinksUpToDate>
  <CharactersWithSpaces>26566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Jiahao Wang (2006616)</dc:creator>
  <cp:keywords/>
  <dc:description/>
  <cp:lastModifiedBy>Jiahao Wang (2006616)</cp:lastModifiedBy>
  <cp:revision>25</cp:revision>
  <dcterms:created xsi:type="dcterms:W3CDTF">2021-01-13T13:03:00Z</dcterms:created>
  <dcterms:modified xsi:type="dcterms:W3CDTF">2021-01-13T13:53:00Z</dcterms:modified>
</cp:coreProperties>
</file>