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3A7B" w:rsidRPr="00460C1E" w:rsidRDefault="008B3A7B" w:rsidP="008B3A7B">
      <w:pPr>
        <w:jc w:val="both"/>
        <w:rPr>
          <w:rFonts w:ascii="Times New Roman" w:hAnsi="Times New Roman" w:cs="Times New Roman"/>
        </w:rPr>
      </w:pPr>
    </w:p>
    <w:p w:rsidR="008B3A7B" w:rsidRPr="00460C1E" w:rsidRDefault="008B3A7B" w:rsidP="008B3A7B">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UNIVERSITY OF WALES </w:t>
      </w:r>
    </w:p>
    <w:p w:rsidR="008B3A7B" w:rsidRPr="00460C1E" w:rsidRDefault="008B3A7B" w:rsidP="008B3A7B">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   Trinity Saint David</w:t>
      </w:r>
    </w:p>
    <w:p w:rsidR="008B3A7B" w:rsidRPr="00460C1E" w:rsidRDefault="008B3A7B" w:rsidP="008B3A7B">
      <w:pPr>
        <w:jc w:val="both"/>
        <w:rPr>
          <w:rFonts w:ascii="Times New Roman" w:hAnsi="Times New Roman" w:cs="Times New Roman"/>
          <w:b/>
          <w:sz w:val="24"/>
          <w:szCs w:val="24"/>
        </w:rPr>
      </w:pPr>
    </w:p>
    <w:p w:rsidR="008B3A7B" w:rsidRPr="00460C1E" w:rsidRDefault="008B3A7B" w:rsidP="008B3A7B">
      <w:pPr>
        <w:jc w:val="both"/>
        <w:rPr>
          <w:rFonts w:ascii="Times New Roman" w:hAnsi="Times New Roman" w:cs="Times New Roman"/>
          <w:b/>
          <w:sz w:val="24"/>
          <w:szCs w:val="24"/>
        </w:rPr>
      </w:pPr>
    </w:p>
    <w:p w:rsidR="008B3A7B" w:rsidRPr="00460C1E" w:rsidRDefault="008B3A7B" w:rsidP="008B3A7B">
      <w:pPr>
        <w:jc w:val="both"/>
        <w:rPr>
          <w:rFonts w:ascii="Times New Roman" w:hAnsi="Times New Roman" w:cs="Times New Roman"/>
          <w:b/>
          <w:sz w:val="24"/>
          <w:szCs w:val="24"/>
        </w:rPr>
      </w:pPr>
    </w:p>
    <w:p w:rsidR="008B3A7B" w:rsidRDefault="008B3A7B" w:rsidP="008B3A7B">
      <w:pPr>
        <w:jc w:val="both"/>
        <w:rPr>
          <w:rFonts w:ascii="Times New Roman" w:hAnsi="Times New Roman" w:cs="Times New Roman"/>
          <w:b/>
          <w:sz w:val="24"/>
          <w:szCs w:val="24"/>
        </w:rPr>
      </w:pPr>
    </w:p>
    <w:p w:rsidR="008B3A7B" w:rsidRDefault="008B3A7B" w:rsidP="008B3A7B">
      <w:pPr>
        <w:jc w:val="both"/>
        <w:rPr>
          <w:rFonts w:ascii="Times New Roman" w:hAnsi="Times New Roman" w:cs="Times New Roman"/>
          <w:b/>
          <w:sz w:val="24"/>
          <w:szCs w:val="24"/>
        </w:rPr>
      </w:pPr>
    </w:p>
    <w:p w:rsidR="008B3A7B" w:rsidRDefault="008B3A7B" w:rsidP="008B3A7B">
      <w:pPr>
        <w:jc w:val="both"/>
        <w:rPr>
          <w:rFonts w:ascii="Times New Roman" w:hAnsi="Times New Roman" w:cs="Times New Roman"/>
          <w:b/>
          <w:sz w:val="24"/>
          <w:szCs w:val="24"/>
        </w:rPr>
      </w:pPr>
    </w:p>
    <w:p w:rsidR="008B3A7B" w:rsidRDefault="008B3A7B" w:rsidP="008B3A7B">
      <w:pPr>
        <w:jc w:val="both"/>
        <w:rPr>
          <w:rFonts w:ascii="Times New Roman" w:hAnsi="Times New Roman" w:cs="Times New Roman"/>
          <w:b/>
          <w:sz w:val="24"/>
          <w:szCs w:val="24"/>
        </w:rPr>
      </w:pPr>
    </w:p>
    <w:p w:rsidR="008B3A7B" w:rsidRDefault="008B3A7B" w:rsidP="008B3A7B">
      <w:pPr>
        <w:jc w:val="both"/>
        <w:rPr>
          <w:rFonts w:ascii="Times New Roman" w:hAnsi="Times New Roman" w:cs="Times New Roman"/>
          <w:b/>
          <w:sz w:val="24"/>
          <w:szCs w:val="24"/>
        </w:rPr>
      </w:pPr>
    </w:p>
    <w:p w:rsidR="008B3A7B" w:rsidRPr="008B3A7B" w:rsidRDefault="008B3A7B" w:rsidP="008B3A7B">
      <w:pPr>
        <w:jc w:val="center"/>
        <w:rPr>
          <w:rFonts w:ascii="Times New Roman" w:hAnsi="Times New Roman" w:cs="Times New Roman"/>
          <w:b/>
          <w:sz w:val="52"/>
          <w:szCs w:val="52"/>
        </w:rPr>
      </w:pPr>
      <w:r w:rsidRPr="008B3A7B">
        <w:rPr>
          <w:rFonts w:ascii="Times New Roman" w:hAnsi="Times New Roman" w:cs="Times New Roman"/>
          <w:b/>
          <w:sz w:val="52"/>
          <w:szCs w:val="52"/>
        </w:rPr>
        <w:t>Knowledge and Information Management Skills for the Workplace</w:t>
      </w:r>
    </w:p>
    <w:p w:rsidR="008B3A7B" w:rsidRDefault="008B3A7B" w:rsidP="008B3A7B">
      <w:pPr>
        <w:jc w:val="both"/>
        <w:rPr>
          <w:rFonts w:ascii="Times New Roman" w:hAnsi="Times New Roman" w:cs="Times New Roman"/>
          <w:b/>
          <w:sz w:val="24"/>
          <w:szCs w:val="24"/>
        </w:rPr>
      </w:pPr>
    </w:p>
    <w:p w:rsidR="008B3A7B" w:rsidRPr="00460C1E" w:rsidRDefault="008B3A7B" w:rsidP="008B3A7B">
      <w:pPr>
        <w:jc w:val="both"/>
        <w:rPr>
          <w:rFonts w:ascii="Times New Roman" w:hAnsi="Times New Roman" w:cs="Times New Roman"/>
          <w:b/>
          <w:sz w:val="24"/>
          <w:szCs w:val="24"/>
        </w:rPr>
      </w:pPr>
    </w:p>
    <w:p w:rsidR="008B3A7B" w:rsidRDefault="008B3A7B" w:rsidP="008B3A7B">
      <w:pPr>
        <w:jc w:val="both"/>
        <w:rPr>
          <w:rFonts w:ascii="Times New Roman" w:hAnsi="Times New Roman" w:cs="Times New Roman"/>
          <w:color w:val="000000" w:themeColor="text1"/>
          <w:sz w:val="28"/>
          <w:szCs w:val="28"/>
        </w:rPr>
      </w:pPr>
    </w:p>
    <w:p w:rsidR="008B3A7B" w:rsidRDefault="008B3A7B" w:rsidP="008B3A7B">
      <w:pPr>
        <w:jc w:val="both"/>
        <w:rPr>
          <w:rFonts w:ascii="Times New Roman" w:hAnsi="Times New Roman" w:cs="Times New Roman"/>
          <w:color w:val="000000" w:themeColor="text1"/>
          <w:sz w:val="28"/>
          <w:szCs w:val="28"/>
        </w:rPr>
      </w:pPr>
    </w:p>
    <w:p w:rsidR="008B3A7B" w:rsidRPr="00460C1E" w:rsidRDefault="008B3A7B" w:rsidP="008B3A7B">
      <w:pPr>
        <w:jc w:val="both"/>
        <w:rPr>
          <w:rFonts w:ascii="Times New Roman" w:hAnsi="Times New Roman" w:cs="Times New Roman"/>
          <w:sz w:val="28"/>
          <w:szCs w:val="28"/>
        </w:rPr>
      </w:pPr>
    </w:p>
    <w:p w:rsidR="008B3A7B" w:rsidRPr="00460C1E" w:rsidRDefault="008B3A7B" w:rsidP="008B3A7B">
      <w:pPr>
        <w:jc w:val="both"/>
        <w:rPr>
          <w:rFonts w:ascii="Times New Roman" w:hAnsi="Times New Roman" w:cs="Times New Roman"/>
          <w:sz w:val="28"/>
          <w:szCs w:val="28"/>
        </w:rPr>
      </w:pPr>
    </w:p>
    <w:p w:rsidR="008B3A7B" w:rsidRDefault="008B3A7B" w:rsidP="008B3A7B">
      <w:pPr>
        <w:jc w:val="both"/>
        <w:rPr>
          <w:rFonts w:ascii="Times New Roman" w:hAnsi="Times New Roman" w:cs="Times New Roman"/>
          <w:sz w:val="28"/>
          <w:szCs w:val="28"/>
        </w:rPr>
      </w:pPr>
    </w:p>
    <w:p w:rsidR="008B3A7B" w:rsidRDefault="008B3A7B" w:rsidP="008B3A7B">
      <w:pPr>
        <w:jc w:val="both"/>
        <w:rPr>
          <w:rFonts w:ascii="Times New Roman" w:hAnsi="Times New Roman" w:cs="Times New Roman"/>
          <w:sz w:val="28"/>
          <w:szCs w:val="28"/>
        </w:rPr>
      </w:pPr>
    </w:p>
    <w:p w:rsidR="008B3A7B" w:rsidRDefault="008B3A7B" w:rsidP="008B3A7B">
      <w:pPr>
        <w:jc w:val="both"/>
        <w:rPr>
          <w:rFonts w:ascii="Times New Roman" w:hAnsi="Times New Roman" w:cs="Times New Roman"/>
          <w:sz w:val="28"/>
          <w:szCs w:val="28"/>
        </w:rPr>
      </w:pPr>
    </w:p>
    <w:p w:rsidR="008B3A7B" w:rsidRPr="00460C1E" w:rsidRDefault="008B3A7B" w:rsidP="008B3A7B">
      <w:pPr>
        <w:jc w:val="both"/>
        <w:rPr>
          <w:rFonts w:ascii="Times New Roman" w:hAnsi="Times New Roman" w:cs="Times New Roman"/>
          <w:sz w:val="28"/>
          <w:szCs w:val="28"/>
        </w:rPr>
      </w:pPr>
    </w:p>
    <w:p w:rsidR="008B3A7B" w:rsidRPr="00460C1E" w:rsidRDefault="008B3A7B" w:rsidP="008B3A7B">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Lecturer: </w:t>
      </w:r>
      <w:r>
        <w:rPr>
          <w:rFonts w:ascii="Times New Roman" w:hAnsi="Times New Roman" w:cs="Times New Roman"/>
          <w:color w:val="000000" w:themeColor="text1"/>
          <w:sz w:val="28"/>
          <w:szCs w:val="28"/>
        </w:rPr>
        <w:t xml:space="preserve">Mohamed </w:t>
      </w:r>
      <w:proofErr w:type="spellStart"/>
      <w:r>
        <w:rPr>
          <w:rFonts w:ascii="Times New Roman" w:hAnsi="Times New Roman" w:cs="Times New Roman"/>
          <w:color w:val="000000" w:themeColor="text1"/>
          <w:sz w:val="28"/>
          <w:szCs w:val="28"/>
        </w:rPr>
        <w:t>Kalam</w:t>
      </w:r>
      <w:proofErr w:type="spellEnd"/>
    </w:p>
    <w:p w:rsidR="008B3A7B" w:rsidRPr="00460C1E" w:rsidRDefault="008B3A7B" w:rsidP="008B3A7B">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Student: </w:t>
      </w:r>
      <w:r>
        <w:rPr>
          <w:rFonts w:ascii="Times New Roman" w:hAnsi="Times New Roman" w:cs="Times New Roman"/>
          <w:color w:val="000000" w:themeColor="text1"/>
          <w:sz w:val="28"/>
          <w:szCs w:val="28"/>
        </w:rPr>
        <w:t xml:space="preserve">Irina </w:t>
      </w:r>
      <w:proofErr w:type="spellStart"/>
      <w:r>
        <w:rPr>
          <w:rFonts w:ascii="Times New Roman" w:hAnsi="Times New Roman" w:cs="Times New Roman"/>
          <w:color w:val="000000" w:themeColor="text1"/>
          <w:sz w:val="28"/>
          <w:szCs w:val="28"/>
        </w:rPr>
        <w:t>Merlan</w:t>
      </w:r>
      <w:proofErr w:type="spellEnd"/>
    </w:p>
    <w:p w:rsidR="008B3A7B" w:rsidRDefault="008B3A7B" w:rsidP="008B3A7B">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Student Number: </w:t>
      </w:r>
      <w:r>
        <w:rPr>
          <w:rFonts w:ascii="Times New Roman" w:hAnsi="Times New Roman" w:cs="Times New Roman"/>
          <w:color w:val="000000" w:themeColor="text1"/>
          <w:sz w:val="28"/>
          <w:szCs w:val="28"/>
        </w:rPr>
        <w:t>1818268</w:t>
      </w:r>
    </w:p>
    <w:p w:rsidR="008B3A7B" w:rsidRPr="008B3A7B" w:rsidRDefault="008B3A7B" w:rsidP="008B3A7B">
      <w:pPr>
        <w:jc w:val="both"/>
        <w:rPr>
          <w:rFonts w:ascii="Times New Roman" w:hAnsi="Times New Roman" w:cs="Times New Roman"/>
          <w:color w:val="000000" w:themeColor="text1"/>
          <w:sz w:val="28"/>
          <w:szCs w:val="28"/>
        </w:rPr>
      </w:pPr>
    </w:p>
    <w:p w:rsidR="008B3A7B" w:rsidRDefault="008B3A7B" w:rsidP="008B3A7B"/>
    <w:p w:rsidR="008B3A7B" w:rsidRDefault="008B3A7B" w:rsidP="008B3A7B">
      <w:pPr>
        <w:rPr>
          <w:rFonts w:ascii="Times New Roman" w:hAnsi="Times New Roman" w:cs="Times New Roman"/>
          <w:color w:val="0070C0"/>
          <w:sz w:val="28"/>
          <w:szCs w:val="28"/>
        </w:rPr>
      </w:pPr>
      <w:r w:rsidRPr="003B5ECF">
        <w:rPr>
          <w:rFonts w:ascii="Times New Roman" w:hAnsi="Times New Roman" w:cs="Times New Roman"/>
          <w:color w:val="0070C0"/>
          <w:sz w:val="28"/>
          <w:szCs w:val="28"/>
        </w:rPr>
        <w:lastRenderedPageBreak/>
        <w:t>Table of content</w:t>
      </w:r>
    </w:p>
    <w:sdt>
      <w:sdtPr>
        <w:rPr>
          <w:rFonts w:asciiTheme="minorHAnsi" w:eastAsiaTheme="minorHAnsi" w:hAnsiTheme="minorHAnsi" w:cstheme="minorBidi"/>
          <w:color w:val="auto"/>
          <w:sz w:val="22"/>
          <w:szCs w:val="22"/>
          <w:lang w:val="en-GB"/>
        </w:rPr>
        <w:id w:val="-957021818"/>
        <w:docPartObj>
          <w:docPartGallery w:val="Table of Contents"/>
          <w:docPartUnique/>
        </w:docPartObj>
      </w:sdtPr>
      <w:sdtEndPr>
        <w:rPr>
          <w:b/>
          <w:bCs/>
          <w:noProof/>
        </w:rPr>
      </w:sdtEndPr>
      <w:sdtContent>
        <w:p w:rsidR="008B3A7B" w:rsidRPr="001A107D" w:rsidRDefault="008B3A7B" w:rsidP="008B3A7B">
          <w:pPr>
            <w:pStyle w:val="TOCHeading"/>
            <w:spacing w:line="360" w:lineRule="auto"/>
            <w:rPr>
              <w:rFonts w:ascii="Times New Roman" w:hAnsi="Times New Roman" w:cs="Times New Roman"/>
              <w:sz w:val="24"/>
              <w:szCs w:val="24"/>
              <w:lang w:val="en-GB"/>
            </w:rPr>
          </w:pPr>
          <w:r w:rsidRPr="001A107D">
            <w:rPr>
              <w:rFonts w:ascii="Times New Roman" w:hAnsi="Times New Roman" w:cs="Times New Roman"/>
              <w:sz w:val="24"/>
              <w:szCs w:val="24"/>
              <w:lang w:val="en-GB"/>
            </w:rPr>
            <w:t>Contents</w:t>
          </w:r>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r w:rsidRPr="000C5892">
            <w:rPr>
              <w:rFonts w:ascii="Times New Roman" w:hAnsi="Times New Roman" w:cs="Times New Roman"/>
              <w:sz w:val="24"/>
              <w:szCs w:val="24"/>
            </w:rPr>
            <w:fldChar w:fldCharType="begin"/>
          </w:r>
          <w:r w:rsidRPr="001A107D">
            <w:rPr>
              <w:rFonts w:ascii="Times New Roman" w:hAnsi="Times New Roman" w:cs="Times New Roman"/>
              <w:sz w:val="24"/>
              <w:szCs w:val="24"/>
            </w:rPr>
            <w:instrText xml:space="preserve"> TOC \o "1-3" \h \z \u </w:instrText>
          </w:r>
          <w:r w:rsidRPr="000C5892">
            <w:rPr>
              <w:rFonts w:ascii="Times New Roman" w:hAnsi="Times New Roman" w:cs="Times New Roman"/>
              <w:sz w:val="24"/>
              <w:szCs w:val="24"/>
            </w:rPr>
            <w:fldChar w:fldCharType="separate"/>
          </w:r>
          <w:hyperlink w:anchor="_Toc49594812" w:history="1">
            <w:r w:rsidRPr="001A107D">
              <w:rPr>
                <w:rStyle w:val="Hyperlink"/>
                <w:rFonts w:ascii="Times New Roman" w:hAnsi="Times New Roman" w:cs="Times New Roman"/>
                <w:noProof/>
                <w:sz w:val="24"/>
                <w:szCs w:val="24"/>
              </w:rPr>
              <w:t>Introduction</w:t>
            </w:r>
            <w:r w:rsidR="00C77430">
              <w:rPr>
                <w:rStyle w:val="Hyperlink"/>
                <w:rFonts w:ascii="Times New Roman" w:hAnsi="Times New Roman" w:cs="Times New Roman"/>
                <w:noProof/>
                <w:sz w:val="24"/>
                <w:szCs w:val="24"/>
              </w:rPr>
              <w:t>: The Importance of KM</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_Toc49594812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3</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3" w:history="1">
            <w:r w:rsidRPr="001A107D">
              <w:rPr>
                <w:rStyle w:val="Hyperlink"/>
                <w:rFonts w:ascii="Times New Roman" w:hAnsi="Times New Roman" w:cs="Times New Roman"/>
                <w:noProof/>
                <w:sz w:val="24"/>
                <w:szCs w:val="24"/>
              </w:rPr>
              <w:t>Company profile</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_Toc49594813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4</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4" w:history="1">
            <w:r w:rsidRPr="001A107D">
              <w:rPr>
                <w:rStyle w:val="Hyperlink"/>
                <w:rFonts w:ascii="Times New Roman" w:hAnsi="Times New Roman" w:cs="Times New Roman"/>
                <w:noProof/>
                <w:sz w:val="24"/>
                <w:szCs w:val="24"/>
              </w:rPr>
              <w:t>1</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_Toc49594814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5</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5" w:history="1">
            <w:r w:rsidRPr="001A107D">
              <w:rPr>
                <w:rStyle w:val="Hyperlink"/>
                <w:rFonts w:ascii="Times New Roman" w:hAnsi="Times New Roman" w:cs="Times New Roman"/>
                <w:noProof/>
                <w:sz w:val="24"/>
                <w:szCs w:val="24"/>
              </w:rPr>
              <w:t>a) Explaining the relationship between data, information, and know</w:t>
            </w:r>
            <w:r>
              <w:rPr>
                <w:rStyle w:val="Hyperlink"/>
                <w:rFonts w:ascii="Times New Roman" w:hAnsi="Times New Roman" w:cs="Times New Roman"/>
                <w:noProof/>
                <w:sz w:val="24"/>
                <w:szCs w:val="24"/>
              </w:rPr>
              <w:t>ledge from Costa</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_Toc49594815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5</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6" w:history="1">
            <w:r w:rsidRPr="001A107D">
              <w:rPr>
                <w:rStyle w:val="Hyperlink"/>
                <w:rFonts w:ascii="Times New Roman" w:hAnsi="Times New Roman" w:cs="Times New Roman"/>
                <w:noProof/>
                <w:sz w:val="24"/>
                <w:szCs w:val="24"/>
              </w:rPr>
              <w:t>b) Explaining the relationship between individual knowledge and organizational knowledge</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_Toc49594816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6</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7" w:history="1">
            <w:r w:rsidRPr="001A107D">
              <w:rPr>
                <w:rStyle w:val="Hyperlink"/>
                <w:rFonts w:ascii="Times New Roman" w:hAnsi="Times New Roman" w:cs="Times New Roman"/>
                <w:noProof/>
                <w:sz w:val="24"/>
                <w:szCs w:val="24"/>
              </w:rPr>
              <w:t xml:space="preserve">c) Application of analysis and modelling techniques to identify </w:t>
            </w:r>
            <w:r>
              <w:rPr>
                <w:rStyle w:val="Hyperlink"/>
                <w:rFonts w:ascii="Times New Roman" w:hAnsi="Times New Roman" w:cs="Times New Roman"/>
                <w:noProof/>
                <w:sz w:val="24"/>
                <w:szCs w:val="24"/>
              </w:rPr>
              <w:t>Costa</w:t>
            </w:r>
            <w:r w:rsidRPr="001A107D">
              <w:rPr>
                <w:rStyle w:val="Hyperlink"/>
                <w:rFonts w:ascii="Times New Roman" w:hAnsi="Times New Roman" w:cs="Times New Roman"/>
                <w:noProof/>
                <w:sz w:val="24"/>
                <w:szCs w:val="24"/>
              </w:rPr>
              <w:t>’s knowledge assets</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_Toc49594817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8</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8" w:history="1">
            <w:r w:rsidRPr="001A107D">
              <w:rPr>
                <w:rStyle w:val="Hyperlink"/>
                <w:rFonts w:ascii="Times New Roman" w:hAnsi="Times New Roman" w:cs="Times New Roman"/>
                <w:noProof/>
                <w:sz w:val="24"/>
                <w:szCs w:val="24"/>
              </w:rPr>
              <w:t xml:space="preserve">d) Evaluation of </w:t>
            </w:r>
            <w:r>
              <w:rPr>
                <w:rStyle w:val="Hyperlink"/>
                <w:rFonts w:ascii="Times New Roman" w:hAnsi="Times New Roman" w:cs="Times New Roman"/>
                <w:noProof/>
                <w:sz w:val="24"/>
                <w:szCs w:val="24"/>
              </w:rPr>
              <w:t>Costa</w:t>
            </w:r>
            <w:r w:rsidRPr="001A107D">
              <w:rPr>
                <w:rStyle w:val="Hyperlink"/>
                <w:rFonts w:ascii="Times New Roman" w:hAnsi="Times New Roman" w:cs="Times New Roman"/>
                <w:noProof/>
                <w:sz w:val="24"/>
                <w:szCs w:val="24"/>
              </w:rPr>
              <w:t>’s actual and potential knowledge assets</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_Toc49594818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9</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19" w:history="1">
            <w:r w:rsidRPr="001A107D">
              <w:rPr>
                <w:rStyle w:val="Hyperlink"/>
                <w:rFonts w:ascii="Times New Roman" w:hAnsi="Times New Roman" w:cs="Times New Roman"/>
                <w:noProof/>
                <w:sz w:val="24"/>
                <w:szCs w:val="24"/>
              </w:rPr>
              <w:t>2</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_Toc49594819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12</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0" w:history="1">
            <w:r w:rsidRPr="001A107D">
              <w:rPr>
                <w:rStyle w:val="Hyperlink"/>
                <w:rFonts w:ascii="Times New Roman" w:hAnsi="Times New Roman" w:cs="Times New Roman"/>
                <w:noProof/>
                <w:sz w:val="24"/>
                <w:szCs w:val="24"/>
              </w:rPr>
              <w:t xml:space="preserve">a) Explanation of </w:t>
            </w:r>
            <w:r>
              <w:rPr>
                <w:rStyle w:val="Hyperlink"/>
                <w:rFonts w:ascii="Times New Roman" w:hAnsi="Times New Roman" w:cs="Times New Roman"/>
                <w:noProof/>
                <w:sz w:val="24"/>
                <w:szCs w:val="24"/>
              </w:rPr>
              <w:t>Costa</w:t>
            </w:r>
            <w:r w:rsidRPr="001A107D">
              <w:rPr>
                <w:rStyle w:val="Hyperlink"/>
                <w:rFonts w:ascii="Times New Roman" w:hAnsi="Times New Roman" w:cs="Times New Roman"/>
                <w:noProof/>
                <w:sz w:val="24"/>
                <w:szCs w:val="24"/>
              </w:rPr>
              <w:t>’s requirement to create, store, apply and integrate knowledge</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_Toc49594820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12</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1" w:history="1">
            <w:r w:rsidRPr="001A107D">
              <w:rPr>
                <w:rStyle w:val="Hyperlink"/>
                <w:rFonts w:ascii="Times New Roman" w:hAnsi="Times New Roman" w:cs="Times New Roman"/>
                <w:noProof/>
                <w:sz w:val="24"/>
                <w:szCs w:val="24"/>
              </w:rPr>
              <w:t xml:space="preserve">b) Considering the significance of Intellectual Property rights for </w:t>
            </w:r>
            <w:r>
              <w:rPr>
                <w:rStyle w:val="Hyperlink"/>
                <w:rFonts w:ascii="Times New Roman" w:hAnsi="Times New Roman" w:cs="Times New Roman"/>
                <w:noProof/>
                <w:sz w:val="24"/>
                <w:szCs w:val="24"/>
              </w:rPr>
              <w:t>Costa</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_Toc49594821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14</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2" w:history="1">
            <w:r w:rsidRPr="001A107D">
              <w:rPr>
                <w:rStyle w:val="Hyperlink"/>
                <w:rFonts w:ascii="Times New Roman" w:hAnsi="Times New Roman" w:cs="Times New Roman"/>
                <w:noProof/>
                <w:sz w:val="24"/>
                <w:szCs w:val="24"/>
              </w:rPr>
              <w:t>3</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_Toc49594822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15</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3" w:history="1">
            <w:r w:rsidRPr="001A107D">
              <w:rPr>
                <w:rStyle w:val="Hyperlink"/>
                <w:rFonts w:ascii="Times New Roman" w:hAnsi="Times New Roman" w:cs="Times New Roman"/>
                <w:noProof/>
                <w:sz w:val="24"/>
                <w:szCs w:val="24"/>
              </w:rPr>
              <w:t xml:space="preserve">a) Explaining the contribution of knowledge assets on </w:t>
            </w:r>
            <w:r>
              <w:rPr>
                <w:rStyle w:val="Hyperlink"/>
                <w:rFonts w:ascii="Times New Roman" w:hAnsi="Times New Roman" w:cs="Times New Roman"/>
                <w:noProof/>
                <w:sz w:val="24"/>
                <w:szCs w:val="24"/>
              </w:rPr>
              <w:t>Costa</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_Toc49594823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15</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4" w:history="1">
            <w:r w:rsidRPr="001A107D">
              <w:rPr>
                <w:rStyle w:val="Hyperlink"/>
                <w:rFonts w:ascii="Times New Roman" w:hAnsi="Times New Roman" w:cs="Times New Roman"/>
                <w:noProof/>
                <w:sz w:val="24"/>
                <w:szCs w:val="24"/>
              </w:rPr>
              <w:t xml:space="preserve">b) Evaluation of the knowledge requirements for </w:t>
            </w:r>
            <w:r>
              <w:rPr>
                <w:rStyle w:val="Hyperlink"/>
                <w:rFonts w:ascii="Times New Roman" w:hAnsi="Times New Roman" w:cs="Times New Roman"/>
                <w:noProof/>
                <w:sz w:val="24"/>
                <w:szCs w:val="24"/>
              </w:rPr>
              <w:t>Costa</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_Toc49594824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16</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5" w:history="1">
            <w:r w:rsidRPr="001A107D">
              <w:rPr>
                <w:rStyle w:val="Hyperlink"/>
                <w:rFonts w:ascii="Times New Roman" w:hAnsi="Times New Roman" w:cs="Times New Roman"/>
                <w:noProof/>
                <w:sz w:val="24"/>
                <w:szCs w:val="24"/>
              </w:rPr>
              <w:t xml:space="preserve">c) Evaluation of </w:t>
            </w:r>
            <w:r>
              <w:rPr>
                <w:rStyle w:val="Hyperlink"/>
                <w:rFonts w:ascii="Times New Roman" w:hAnsi="Times New Roman" w:cs="Times New Roman"/>
                <w:noProof/>
                <w:sz w:val="24"/>
                <w:szCs w:val="24"/>
              </w:rPr>
              <w:t>Costa’s</w:t>
            </w:r>
            <w:r w:rsidRPr="001A107D">
              <w:rPr>
                <w:rStyle w:val="Hyperlink"/>
                <w:rFonts w:ascii="Times New Roman" w:hAnsi="Times New Roman" w:cs="Times New Roman"/>
                <w:noProof/>
                <w:sz w:val="24"/>
                <w:szCs w:val="24"/>
              </w:rPr>
              <w:t xml:space="preserve"> framework for enabling knowledge sharing</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_Toc49594825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17</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6" w:history="1">
            <w:r w:rsidRPr="001A107D">
              <w:rPr>
                <w:rStyle w:val="Hyperlink"/>
                <w:rFonts w:ascii="Times New Roman" w:hAnsi="Times New Roman" w:cs="Times New Roman"/>
                <w:noProof/>
                <w:sz w:val="24"/>
                <w:szCs w:val="24"/>
              </w:rPr>
              <w:t>d) Recommendation for the improvements to the current  framework</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_Toc49594826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19</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7" w:history="1">
            <w:r w:rsidRPr="001A107D">
              <w:rPr>
                <w:rStyle w:val="Hyperlink"/>
                <w:rFonts w:ascii="Times New Roman" w:hAnsi="Times New Roman" w:cs="Times New Roman"/>
                <w:noProof/>
                <w:sz w:val="24"/>
                <w:szCs w:val="24"/>
              </w:rPr>
              <w:t>Conclusion</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_Toc49594827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21</w:t>
            </w:r>
            <w:r w:rsidRPr="001A107D">
              <w:rPr>
                <w:rFonts w:ascii="Times New Roman" w:hAnsi="Times New Roman" w:cs="Times New Roman"/>
                <w:noProof/>
                <w:webHidden/>
                <w:sz w:val="24"/>
                <w:szCs w:val="24"/>
              </w:rPr>
              <w:fldChar w:fldCharType="end"/>
            </w:r>
          </w:hyperlink>
        </w:p>
        <w:p w:rsidR="008B3A7B" w:rsidRPr="001A107D" w:rsidRDefault="008B3A7B" w:rsidP="008B3A7B">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49594828" w:history="1">
            <w:r w:rsidRPr="001A107D">
              <w:rPr>
                <w:rStyle w:val="Hyperlink"/>
                <w:rFonts w:ascii="Times New Roman" w:hAnsi="Times New Roman" w:cs="Times New Roman"/>
                <w:noProof/>
                <w:sz w:val="24"/>
                <w:szCs w:val="24"/>
              </w:rPr>
              <w:t>References</w:t>
            </w:r>
            <w:r w:rsidRPr="001A107D">
              <w:rPr>
                <w:rFonts w:ascii="Times New Roman" w:hAnsi="Times New Roman" w:cs="Times New Roman"/>
                <w:noProof/>
                <w:webHidden/>
                <w:sz w:val="24"/>
                <w:szCs w:val="24"/>
              </w:rPr>
              <w:tab/>
            </w:r>
            <w:r w:rsidRPr="001A107D">
              <w:rPr>
                <w:rFonts w:ascii="Times New Roman" w:hAnsi="Times New Roman" w:cs="Times New Roman"/>
                <w:noProof/>
                <w:webHidden/>
                <w:sz w:val="24"/>
                <w:szCs w:val="24"/>
              </w:rPr>
              <w:fldChar w:fldCharType="begin"/>
            </w:r>
            <w:r w:rsidRPr="001A107D">
              <w:rPr>
                <w:rFonts w:ascii="Times New Roman" w:hAnsi="Times New Roman" w:cs="Times New Roman"/>
                <w:noProof/>
                <w:webHidden/>
                <w:sz w:val="24"/>
                <w:szCs w:val="24"/>
              </w:rPr>
              <w:instrText xml:space="preserve"> PAGEREF _Toc49594828 \h </w:instrText>
            </w:r>
            <w:r w:rsidRPr="001A107D">
              <w:rPr>
                <w:rFonts w:ascii="Times New Roman" w:hAnsi="Times New Roman" w:cs="Times New Roman"/>
                <w:noProof/>
                <w:webHidden/>
                <w:sz w:val="24"/>
                <w:szCs w:val="24"/>
              </w:rPr>
            </w:r>
            <w:r w:rsidRPr="001A107D">
              <w:rPr>
                <w:rFonts w:ascii="Times New Roman" w:hAnsi="Times New Roman" w:cs="Times New Roman"/>
                <w:noProof/>
                <w:webHidden/>
                <w:sz w:val="24"/>
                <w:szCs w:val="24"/>
              </w:rPr>
              <w:fldChar w:fldCharType="separate"/>
            </w:r>
            <w:r w:rsidRPr="001A107D">
              <w:rPr>
                <w:rFonts w:ascii="Times New Roman" w:hAnsi="Times New Roman" w:cs="Times New Roman"/>
                <w:noProof/>
                <w:webHidden/>
                <w:sz w:val="24"/>
                <w:szCs w:val="24"/>
              </w:rPr>
              <w:t>22</w:t>
            </w:r>
            <w:r w:rsidRPr="001A107D">
              <w:rPr>
                <w:rFonts w:ascii="Times New Roman" w:hAnsi="Times New Roman" w:cs="Times New Roman"/>
                <w:noProof/>
                <w:webHidden/>
                <w:sz w:val="24"/>
                <w:szCs w:val="24"/>
              </w:rPr>
              <w:fldChar w:fldCharType="end"/>
            </w:r>
          </w:hyperlink>
        </w:p>
        <w:p w:rsidR="008B3A7B" w:rsidRDefault="008B3A7B" w:rsidP="008B3A7B">
          <w:pPr>
            <w:spacing w:line="360" w:lineRule="auto"/>
            <w:jc w:val="both"/>
            <w:rPr>
              <w:b/>
              <w:bCs/>
              <w:noProof/>
            </w:rPr>
          </w:pPr>
          <w:r w:rsidRPr="001A107D">
            <w:rPr>
              <w:rFonts w:ascii="Times New Roman" w:hAnsi="Times New Roman" w:cs="Times New Roman"/>
              <w:b/>
              <w:bCs/>
              <w:noProof/>
              <w:sz w:val="24"/>
              <w:szCs w:val="24"/>
            </w:rPr>
            <w:fldChar w:fldCharType="end"/>
          </w:r>
        </w:p>
      </w:sdtContent>
    </w:sdt>
    <w:p w:rsidR="008B3A7B" w:rsidRPr="008B3A7B" w:rsidRDefault="008B3A7B" w:rsidP="008B3A7B">
      <w:pPr>
        <w:rPr>
          <w:rFonts w:ascii="Times New Roman" w:hAnsi="Times New Roman" w:cs="Times New Roman"/>
          <w:color w:val="0070C0"/>
          <w:sz w:val="28"/>
          <w:szCs w:val="28"/>
        </w:rPr>
      </w:pPr>
    </w:p>
    <w:p w:rsidR="008B3A7B" w:rsidRDefault="008B3A7B" w:rsidP="008B3A7B"/>
    <w:p w:rsidR="008B3A7B" w:rsidRDefault="008B3A7B" w:rsidP="008B3A7B"/>
    <w:p w:rsidR="008B3A7B" w:rsidRDefault="008B3A7B" w:rsidP="008B3A7B"/>
    <w:p w:rsidR="008B3A7B" w:rsidRDefault="008B3A7B" w:rsidP="008B3A7B"/>
    <w:p w:rsidR="008B3A7B" w:rsidRDefault="008B3A7B" w:rsidP="008B3A7B"/>
    <w:p w:rsidR="008B3A7B" w:rsidRDefault="008B3A7B" w:rsidP="008B3A7B"/>
    <w:p w:rsidR="008B3A7B" w:rsidRDefault="008B3A7B" w:rsidP="008B3A7B"/>
    <w:p w:rsidR="00C130B7" w:rsidRPr="00C130B7" w:rsidRDefault="00C77430" w:rsidP="00C130B7">
      <w:pPr>
        <w:jc w:val="both"/>
        <w:rPr>
          <w:rFonts w:ascii="Times New Roman" w:hAnsi="Times New Roman" w:cs="Times New Roman"/>
          <w:b/>
          <w:sz w:val="28"/>
          <w:szCs w:val="28"/>
        </w:rPr>
      </w:pPr>
      <w:proofErr w:type="spellStart"/>
      <w:r>
        <w:rPr>
          <w:rFonts w:ascii="Times New Roman" w:hAnsi="Times New Roman" w:cs="Times New Roman"/>
          <w:b/>
          <w:sz w:val="28"/>
          <w:szCs w:val="28"/>
        </w:rPr>
        <w:lastRenderedPageBreak/>
        <w:t>Introduction</w:t>
      </w:r>
      <w:proofErr w:type="gramStart"/>
      <w:r>
        <w:rPr>
          <w:rFonts w:ascii="Times New Roman" w:hAnsi="Times New Roman" w:cs="Times New Roman"/>
          <w:b/>
          <w:sz w:val="28"/>
          <w:szCs w:val="28"/>
        </w:rPr>
        <w:t>:</w:t>
      </w:r>
      <w:r w:rsidR="00C130B7">
        <w:rPr>
          <w:rFonts w:ascii="Times New Roman" w:hAnsi="Times New Roman" w:cs="Times New Roman"/>
          <w:b/>
          <w:sz w:val="28"/>
          <w:szCs w:val="28"/>
        </w:rPr>
        <w:t>The</w:t>
      </w:r>
      <w:proofErr w:type="spellEnd"/>
      <w:proofErr w:type="gramEnd"/>
      <w:r w:rsidR="00C130B7">
        <w:rPr>
          <w:rFonts w:ascii="Times New Roman" w:hAnsi="Times New Roman" w:cs="Times New Roman"/>
          <w:b/>
          <w:sz w:val="28"/>
          <w:szCs w:val="28"/>
        </w:rPr>
        <w:t xml:space="preserve"> importance of Knowledge Management</w:t>
      </w:r>
    </w:p>
    <w:p w:rsidR="00C130B7" w:rsidRPr="00C130B7" w:rsidRDefault="00C130B7" w:rsidP="00C130B7">
      <w:pPr>
        <w:jc w:val="both"/>
        <w:rPr>
          <w:rFonts w:ascii="Times New Roman" w:hAnsi="Times New Roman" w:cs="Times New Roman"/>
          <w:b/>
          <w:sz w:val="24"/>
          <w:szCs w:val="24"/>
        </w:rPr>
      </w:pPr>
      <w:r w:rsidRPr="00C130B7">
        <w:rPr>
          <w:rFonts w:ascii="Times New Roman" w:hAnsi="Times New Roman" w:cs="Times New Roman"/>
          <w:bCs/>
          <w:i/>
          <w:iCs/>
          <w:sz w:val="24"/>
          <w:szCs w:val="24"/>
        </w:rPr>
        <w:t xml:space="preserve">"Knowledge Management is the discipline of enabling individuals, teams and </w:t>
      </w:r>
      <w:proofErr w:type="spellStart"/>
      <w:r w:rsidRPr="00C130B7">
        <w:rPr>
          <w:rFonts w:ascii="Times New Roman" w:hAnsi="Times New Roman" w:cs="Times New Roman"/>
          <w:bCs/>
          <w:i/>
          <w:iCs/>
          <w:sz w:val="24"/>
          <w:szCs w:val="24"/>
        </w:rPr>
        <w:t>entireorganization</w:t>
      </w:r>
      <w:proofErr w:type="spellEnd"/>
      <w:r w:rsidRPr="00C130B7">
        <w:rPr>
          <w:rFonts w:ascii="Times New Roman" w:hAnsi="Times New Roman" w:cs="Times New Roman"/>
          <w:bCs/>
          <w:i/>
          <w:iCs/>
          <w:sz w:val="24"/>
          <w:szCs w:val="24"/>
        </w:rPr>
        <w:t xml:space="preserve"> to collectively and systematically create, share and apply tacit and explicit knowledge, to </w:t>
      </w:r>
      <w:proofErr w:type="spellStart"/>
      <w:r w:rsidRPr="00C130B7">
        <w:rPr>
          <w:rFonts w:ascii="Times New Roman" w:hAnsi="Times New Roman" w:cs="Times New Roman"/>
          <w:bCs/>
          <w:i/>
          <w:iCs/>
          <w:sz w:val="24"/>
          <w:szCs w:val="24"/>
        </w:rPr>
        <w:t>betterachieve</w:t>
      </w:r>
      <w:proofErr w:type="spellEnd"/>
      <w:r w:rsidRPr="00C130B7">
        <w:rPr>
          <w:rFonts w:ascii="Times New Roman" w:hAnsi="Times New Roman" w:cs="Times New Roman"/>
          <w:bCs/>
          <w:i/>
          <w:iCs/>
          <w:sz w:val="24"/>
          <w:szCs w:val="24"/>
        </w:rPr>
        <w:t xml:space="preserve"> their objectives" </w:t>
      </w:r>
      <w:r w:rsidRPr="00C130B7">
        <w:rPr>
          <w:rFonts w:ascii="Times New Roman" w:hAnsi="Times New Roman" w:cs="Times New Roman"/>
          <w:bCs/>
          <w:sz w:val="24"/>
          <w:szCs w:val="24"/>
        </w:rPr>
        <w:t>(</w:t>
      </w:r>
      <w:proofErr w:type="spellStart"/>
      <w:r w:rsidRPr="00C130B7">
        <w:rPr>
          <w:rFonts w:ascii="Times New Roman" w:hAnsi="Times New Roman" w:cs="Times New Roman"/>
          <w:bCs/>
          <w:sz w:val="24"/>
          <w:szCs w:val="24"/>
        </w:rPr>
        <w:t>inKumar</w:t>
      </w:r>
      <w:proofErr w:type="spellEnd"/>
      <w:r w:rsidRPr="00C130B7">
        <w:rPr>
          <w:rFonts w:ascii="Times New Roman" w:hAnsi="Times New Roman" w:cs="Times New Roman"/>
          <w:bCs/>
          <w:sz w:val="24"/>
          <w:szCs w:val="24"/>
        </w:rPr>
        <w:t xml:space="preserve"> and Kumar, 2015)</w:t>
      </w:r>
      <w:r>
        <w:rPr>
          <w:rFonts w:ascii="Times New Roman" w:hAnsi="Times New Roman" w:cs="Times New Roman"/>
          <w:bCs/>
          <w:sz w:val="24"/>
          <w:szCs w:val="24"/>
        </w:rPr>
        <w:t>.</w:t>
      </w:r>
    </w:p>
    <w:p w:rsidR="00C130B7" w:rsidRDefault="00C130B7" w:rsidP="008B3A7B">
      <w:pPr>
        <w:jc w:val="both"/>
        <w:rPr>
          <w:rFonts w:ascii="Times New Roman" w:hAnsi="Times New Roman" w:cs="Times New Roman"/>
          <w:b/>
          <w:sz w:val="28"/>
          <w:szCs w:val="28"/>
        </w:rPr>
      </w:pPr>
    </w:p>
    <w:p w:rsidR="00C130B7" w:rsidRPr="00C130B7" w:rsidRDefault="00C130B7" w:rsidP="00C130B7">
      <w:pPr>
        <w:jc w:val="center"/>
        <w:rPr>
          <w:rFonts w:ascii="Times New Roman" w:hAnsi="Times New Roman" w:cs="Times New Roman"/>
          <w:sz w:val="28"/>
          <w:szCs w:val="28"/>
        </w:rPr>
      </w:pPr>
      <w:r w:rsidRPr="00C130B7">
        <w:rPr>
          <w:rFonts w:ascii="Times New Roman" w:hAnsi="Times New Roman" w:cs="Times New Roman"/>
          <w:noProof/>
          <w:sz w:val="28"/>
          <w:szCs w:val="28"/>
          <w:lang w:val="ro-RO" w:eastAsia="ro-RO"/>
        </w:rPr>
        <w:drawing>
          <wp:inline distT="0" distB="0" distL="0" distR="0">
            <wp:extent cx="2701733" cy="2766060"/>
            <wp:effectExtent l="19050" t="0" r="3367" b="0"/>
            <wp:docPr id="2" name="Picture 1" descr="Knowledge-management-process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management-processes.png"/>
                    <pic:cNvPicPr/>
                  </pic:nvPicPr>
                  <pic:blipFill>
                    <a:blip r:embed="rId5"/>
                    <a:stretch>
                      <a:fillRect/>
                    </a:stretch>
                  </pic:blipFill>
                  <pic:spPr>
                    <a:xfrm>
                      <a:off x="0" y="0"/>
                      <a:ext cx="2700767" cy="2765071"/>
                    </a:xfrm>
                    <a:prstGeom prst="rect">
                      <a:avLst/>
                    </a:prstGeom>
                  </pic:spPr>
                </pic:pic>
              </a:graphicData>
            </a:graphic>
          </wp:inline>
        </w:drawing>
      </w:r>
    </w:p>
    <w:p w:rsidR="00C130B7" w:rsidRDefault="00C130B7" w:rsidP="00C130B7">
      <w:pPr>
        <w:jc w:val="center"/>
        <w:rPr>
          <w:rFonts w:ascii="Times New Roman" w:hAnsi="Times New Roman" w:cs="Times New Roman"/>
          <w:sz w:val="24"/>
          <w:szCs w:val="24"/>
        </w:rPr>
      </w:pPr>
      <w:proofErr w:type="gramStart"/>
      <w:r w:rsidRPr="00C130B7">
        <w:rPr>
          <w:rFonts w:ascii="Times New Roman" w:hAnsi="Times New Roman" w:cs="Times New Roman"/>
          <w:sz w:val="24"/>
          <w:szCs w:val="24"/>
        </w:rPr>
        <w:t>Figure 1.</w:t>
      </w:r>
      <w:proofErr w:type="gramEnd"/>
      <w:r>
        <w:rPr>
          <w:rFonts w:ascii="Times New Roman" w:hAnsi="Times New Roman" w:cs="Times New Roman"/>
          <w:sz w:val="24"/>
          <w:szCs w:val="24"/>
        </w:rPr>
        <w:t xml:space="preserve"> (</w:t>
      </w:r>
      <w:hyperlink r:id="rId6" w:history="1">
        <w:r w:rsidRPr="001B561B">
          <w:rPr>
            <w:rStyle w:val="Hyperlink"/>
            <w:rFonts w:ascii="Times New Roman" w:hAnsi="Times New Roman" w:cs="Times New Roman"/>
            <w:sz w:val="24"/>
            <w:szCs w:val="24"/>
          </w:rPr>
          <w:t>https://www.researchgate.net/figure/Knowledge-management-processes</w:t>
        </w:r>
      </w:hyperlink>
      <w:r>
        <w:rPr>
          <w:rFonts w:ascii="Times New Roman" w:hAnsi="Times New Roman" w:cs="Times New Roman"/>
          <w:sz w:val="24"/>
          <w:szCs w:val="24"/>
        </w:rPr>
        <w:t>)</w:t>
      </w:r>
    </w:p>
    <w:p w:rsidR="00FD63C0" w:rsidRPr="00FD63C0" w:rsidRDefault="00C130B7" w:rsidP="008B3A7B">
      <w:pPr>
        <w:jc w:val="both"/>
        <w:rPr>
          <w:rFonts w:ascii="Times New Roman" w:hAnsi="Times New Roman" w:cs="Times New Roman"/>
          <w:sz w:val="24"/>
          <w:szCs w:val="24"/>
        </w:rPr>
      </w:pPr>
      <w:r>
        <w:rPr>
          <w:rFonts w:ascii="Times New Roman" w:hAnsi="Times New Roman" w:cs="Times New Roman"/>
          <w:sz w:val="24"/>
          <w:szCs w:val="24"/>
        </w:rPr>
        <w:t xml:space="preserve">In the figure above it can be observed the relationship between the elements of the knowledge management </w:t>
      </w:r>
      <w:r w:rsidR="005F6E19">
        <w:rPr>
          <w:rFonts w:ascii="Times New Roman" w:hAnsi="Times New Roman" w:cs="Times New Roman"/>
          <w:sz w:val="24"/>
          <w:szCs w:val="24"/>
        </w:rPr>
        <w:t xml:space="preserve">process, </w:t>
      </w:r>
      <w:r>
        <w:rPr>
          <w:rFonts w:ascii="Times New Roman" w:hAnsi="Times New Roman" w:cs="Times New Roman"/>
          <w:sz w:val="24"/>
          <w:szCs w:val="24"/>
        </w:rPr>
        <w:t xml:space="preserve">those are </w:t>
      </w:r>
      <w:r w:rsidR="005F6E19">
        <w:rPr>
          <w:rFonts w:ascii="Times New Roman" w:hAnsi="Times New Roman" w:cs="Times New Roman"/>
          <w:sz w:val="24"/>
          <w:szCs w:val="24"/>
        </w:rPr>
        <w:t xml:space="preserve">as following: </w:t>
      </w:r>
      <w:r>
        <w:rPr>
          <w:rFonts w:ascii="Times New Roman" w:hAnsi="Times New Roman" w:cs="Times New Roman"/>
          <w:sz w:val="24"/>
          <w:szCs w:val="24"/>
        </w:rPr>
        <w:t>Transfer&gt;Application&gt;Creation&gt;Acquisition&gt; Capitalization and Sharing.</w:t>
      </w:r>
    </w:p>
    <w:p w:rsidR="008B3A7B" w:rsidRDefault="008B3A7B" w:rsidP="008B3A7B">
      <w:pPr>
        <w:jc w:val="both"/>
        <w:rPr>
          <w:rFonts w:ascii="Times New Roman" w:hAnsi="Times New Roman" w:cs="Times New Roman"/>
          <w:b/>
          <w:sz w:val="28"/>
          <w:szCs w:val="28"/>
        </w:rPr>
      </w:pPr>
      <w:r w:rsidRPr="008B3A7B">
        <w:rPr>
          <w:rFonts w:ascii="Times New Roman" w:hAnsi="Times New Roman" w:cs="Times New Roman"/>
          <w:b/>
          <w:sz w:val="28"/>
          <w:szCs w:val="28"/>
        </w:rPr>
        <w:t xml:space="preserve">Costa </w:t>
      </w:r>
      <w:r w:rsidR="002727FA">
        <w:rPr>
          <w:rFonts w:ascii="Times New Roman" w:hAnsi="Times New Roman" w:cs="Times New Roman"/>
          <w:b/>
          <w:sz w:val="28"/>
          <w:szCs w:val="28"/>
        </w:rPr>
        <w:t>Coffee C</w:t>
      </w:r>
      <w:r w:rsidRPr="008B3A7B">
        <w:rPr>
          <w:rFonts w:ascii="Times New Roman" w:hAnsi="Times New Roman" w:cs="Times New Roman"/>
          <w:b/>
          <w:sz w:val="28"/>
          <w:szCs w:val="28"/>
        </w:rPr>
        <w:t>ompany profile</w:t>
      </w:r>
    </w:p>
    <w:p w:rsidR="008B3A7B" w:rsidRDefault="00F461CB" w:rsidP="008B3A7B">
      <w:pPr>
        <w:jc w:val="both"/>
        <w:rPr>
          <w:rFonts w:ascii="Times New Roman" w:hAnsi="Times New Roman" w:cs="Times New Roman"/>
          <w:color w:val="000000" w:themeColor="text1"/>
          <w:sz w:val="24"/>
          <w:szCs w:val="24"/>
        </w:rPr>
      </w:pPr>
      <w:r w:rsidRPr="00F461CB">
        <w:rPr>
          <w:rFonts w:ascii="Times New Roman" w:hAnsi="Times New Roman" w:cs="Times New Roman"/>
          <w:color w:val="000000" w:themeColor="text1"/>
          <w:sz w:val="24"/>
          <w:szCs w:val="24"/>
        </w:rPr>
        <w:t xml:space="preserve">Costa Coffee was found in 1971 by two </w:t>
      </w:r>
      <w:r>
        <w:rPr>
          <w:rFonts w:ascii="Times New Roman" w:hAnsi="Times New Roman" w:cs="Times New Roman"/>
          <w:color w:val="000000" w:themeColor="text1"/>
          <w:sz w:val="24"/>
          <w:szCs w:val="24"/>
        </w:rPr>
        <w:t xml:space="preserve">brothers Sergio and Bruno Costa. </w:t>
      </w:r>
      <w:r w:rsidR="00C77430" w:rsidRPr="00F461CB">
        <w:rPr>
          <w:rFonts w:ascii="Times New Roman" w:hAnsi="Times New Roman" w:cs="Times New Roman"/>
          <w:color w:val="000000" w:themeColor="text1"/>
          <w:sz w:val="24"/>
          <w:szCs w:val="24"/>
        </w:rPr>
        <w:t>Costa Coffee is a </w:t>
      </w:r>
      <w:hyperlink r:id="rId7" w:history="1">
        <w:r w:rsidR="00C77430" w:rsidRPr="00F461CB">
          <w:rPr>
            <w:rStyle w:val="Hyperlink"/>
            <w:rFonts w:ascii="Times New Roman" w:hAnsi="Times New Roman" w:cs="Times New Roman"/>
            <w:color w:val="000000" w:themeColor="text1"/>
            <w:sz w:val="24"/>
            <w:szCs w:val="24"/>
            <w:u w:val="none"/>
          </w:rPr>
          <w:t>British</w:t>
        </w:r>
      </w:hyperlink>
      <w:r w:rsidR="00C77430" w:rsidRPr="00F461CB">
        <w:rPr>
          <w:rFonts w:ascii="Times New Roman" w:hAnsi="Times New Roman" w:cs="Times New Roman"/>
          <w:color w:val="000000" w:themeColor="text1"/>
          <w:sz w:val="24"/>
          <w:szCs w:val="24"/>
        </w:rPr>
        <w:t> </w:t>
      </w:r>
      <w:hyperlink r:id="rId8" w:history="1">
        <w:r w:rsidR="00C77430" w:rsidRPr="00F461CB">
          <w:rPr>
            <w:rStyle w:val="Hyperlink"/>
            <w:rFonts w:ascii="Times New Roman" w:hAnsi="Times New Roman" w:cs="Times New Roman"/>
            <w:color w:val="000000" w:themeColor="text1"/>
            <w:sz w:val="24"/>
            <w:szCs w:val="24"/>
            <w:u w:val="none"/>
          </w:rPr>
          <w:t>coffeehouse</w:t>
        </w:r>
      </w:hyperlink>
      <w:r w:rsidR="00C77430" w:rsidRPr="00F461CB">
        <w:rPr>
          <w:rFonts w:ascii="Times New Roman" w:hAnsi="Times New Roman" w:cs="Times New Roman"/>
          <w:color w:val="000000" w:themeColor="text1"/>
          <w:sz w:val="24"/>
          <w:szCs w:val="24"/>
        </w:rPr>
        <w:t> chain which is a subsidiary of </w:t>
      </w:r>
      <w:hyperlink r:id="rId9" w:history="1">
        <w:r w:rsidR="00C77430" w:rsidRPr="00F461CB">
          <w:rPr>
            <w:rStyle w:val="Hyperlink"/>
            <w:rFonts w:ascii="Times New Roman" w:hAnsi="Times New Roman" w:cs="Times New Roman"/>
            <w:color w:val="000000" w:themeColor="text1"/>
            <w:sz w:val="24"/>
            <w:szCs w:val="24"/>
            <w:u w:val="none"/>
          </w:rPr>
          <w:t>The Coca-Cola Company</w:t>
        </w:r>
      </w:hyperlink>
      <w:r w:rsidR="00C77430" w:rsidRPr="00F461CB">
        <w:rPr>
          <w:rFonts w:ascii="Times New Roman" w:hAnsi="Times New Roman" w:cs="Times New Roman"/>
          <w:color w:val="000000" w:themeColor="text1"/>
          <w:sz w:val="24"/>
          <w:szCs w:val="24"/>
        </w:rPr>
        <w:t>. </w:t>
      </w:r>
      <w:r w:rsidR="00C77430" w:rsidRPr="00F461CB">
        <w:rPr>
          <w:rFonts w:ascii="Times New Roman" w:hAnsi="Times New Roman" w:cs="Times New Roman"/>
          <w:color w:val="000000" w:themeColor="text1"/>
          <w:sz w:val="24"/>
          <w:szCs w:val="24"/>
        </w:rPr>
        <w:t xml:space="preserve">Acquired </w:t>
      </w:r>
      <w:r w:rsidR="00C77430" w:rsidRPr="00F461CB">
        <w:rPr>
          <w:rFonts w:ascii="Times New Roman" w:hAnsi="Times New Roman" w:cs="Times New Roman"/>
          <w:color w:val="000000" w:themeColor="text1"/>
          <w:sz w:val="24"/>
          <w:szCs w:val="24"/>
        </w:rPr>
        <w:t>by </w:t>
      </w:r>
      <w:hyperlink r:id="rId10" w:history="1">
        <w:r w:rsidR="00C77430" w:rsidRPr="00F461CB">
          <w:rPr>
            <w:rStyle w:val="Hyperlink"/>
            <w:rFonts w:ascii="Times New Roman" w:hAnsi="Times New Roman" w:cs="Times New Roman"/>
            <w:color w:val="000000" w:themeColor="text1"/>
            <w:sz w:val="24"/>
            <w:szCs w:val="24"/>
            <w:u w:val="none"/>
          </w:rPr>
          <w:t>Whitbread</w:t>
        </w:r>
      </w:hyperlink>
      <w:r w:rsidR="00C77430" w:rsidRPr="00F461CB">
        <w:rPr>
          <w:rFonts w:ascii="Times New Roman" w:hAnsi="Times New Roman" w:cs="Times New Roman"/>
          <w:color w:val="000000" w:themeColor="text1"/>
          <w:sz w:val="24"/>
          <w:szCs w:val="24"/>
        </w:rPr>
        <w:t> in 1995, it was sold in 2019 to </w:t>
      </w:r>
      <w:hyperlink r:id="rId11" w:history="1">
        <w:r w:rsidR="00C77430" w:rsidRPr="00F461CB">
          <w:rPr>
            <w:rStyle w:val="Hyperlink"/>
            <w:rFonts w:ascii="Times New Roman" w:hAnsi="Times New Roman" w:cs="Times New Roman"/>
            <w:color w:val="000000" w:themeColor="text1"/>
            <w:sz w:val="24"/>
            <w:szCs w:val="24"/>
            <w:u w:val="none"/>
          </w:rPr>
          <w:t>The Coca-Cola Company</w:t>
        </w:r>
      </w:hyperlink>
      <w:r>
        <w:rPr>
          <w:rFonts w:ascii="Times New Roman" w:hAnsi="Times New Roman" w:cs="Times New Roman"/>
          <w:color w:val="000000" w:themeColor="text1"/>
          <w:sz w:val="24"/>
          <w:szCs w:val="24"/>
        </w:rPr>
        <w:t xml:space="preserve">. </w:t>
      </w:r>
      <w:proofErr w:type="gramStart"/>
      <w:r w:rsidR="00C77430" w:rsidRPr="00F461CB">
        <w:rPr>
          <w:rFonts w:ascii="Times New Roman" w:hAnsi="Times New Roman" w:cs="Times New Roman"/>
          <w:color w:val="000000" w:themeColor="text1"/>
          <w:sz w:val="24"/>
          <w:szCs w:val="24"/>
        </w:rPr>
        <w:t xml:space="preserve">Operating in 31 countries with more than 3800 stores and 20000 </w:t>
      </w:r>
      <w:r w:rsidR="00C77430" w:rsidRPr="00F461CB">
        <w:rPr>
          <w:rFonts w:ascii="Times New Roman" w:hAnsi="Times New Roman" w:cs="Times New Roman"/>
          <w:color w:val="000000" w:themeColor="text1"/>
          <w:sz w:val="24"/>
          <w:szCs w:val="24"/>
        </w:rPr>
        <w:t>emplo</w:t>
      </w:r>
      <w:r>
        <w:rPr>
          <w:rFonts w:ascii="Times New Roman" w:hAnsi="Times New Roman" w:cs="Times New Roman"/>
          <w:color w:val="000000" w:themeColor="text1"/>
          <w:sz w:val="24"/>
          <w:szCs w:val="24"/>
        </w:rPr>
        <w:t>y</w:t>
      </w:r>
      <w:r w:rsidR="00C77430" w:rsidRPr="00F461CB">
        <w:rPr>
          <w:rFonts w:ascii="Times New Roman" w:hAnsi="Times New Roman" w:cs="Times New Roman"/>
          <w:color w:val="000000" w:themeColor="text1"/>
          <w:sz w:val="24"/>
          <w:szCs w:val="24"/>
        </w:rPr>
        <w:t>ees</w:t>
      </w:r>
      <w:r>
        <w:rPr>
          <w:rFonts w:ascii="Times New Roman" w:hAnsi="Times New Roman" w:cs="Times New Roman"/>
          <w:color w:val="000000" w:themeColor="text1"/>
          <w:sz w:val="24"/>
          <w:szCs w:val="24"/>
        </w:rPr>
        <w:t>.</w:t>
      </w:r>
      <w:proofErr w:type="gramEnd"/>
      <w:r>
        <w:rPr>
          <w:rFonts w:ascii="Times New Roman" w:hAnsi="Times New Roman" w:cs="Times New Roman"/>
          <w:color w:val="000000" w:themeColor="text1"/>
          <w:sz w:val="24"/>
          <w:szCs w:val="24"/>
        </w:rPr>
        <w:t xml:space="preserve"> </w:t>
      </w:r>
      <w:proofErr w:type="gramStart"/>
      <w:r w:rsidR="00C77430" w:rsidRPr="00F461CB">
        <w:rPr>
          <w:rFonts w:ascii="Times New Roman" w:hAnsi="Times New Roman" w:cs="Times New Roman"/>
          <w:color w:val="000000" w:themeColor="text1"/>
          <w:sz w:val="24"/>
          <w:szCs w:val="24"/>
        </w:rPr>
        <w:t>Second largest coffee chain in the world.</w:t>
      </w:r>
      <w:proofErr w:type="gramEnd"/>
    </w:p>
    <w:p w:rsidR="00F461CB" w:rsidRDefault="00F461CB" w:rsidP="00F461CB">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ro-RO" w:eastAsia="ro-RO"/>
        </w:rPr>
        <w:drawing>
          <wp:inline distT="0" distB="0" distL="0" distR="0">
            <wp:extent cx="2280779" cy="1752600"/>
            <wp:effectExtent l="19050" t="0" r="5221" b="0"/>
            <wp:docPr id="1" name="Picture 0" descr="cost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ta.gif"/>
                    <pic:cNvPicPr/>
                  </pic:nvPicPr>
                  <pic:blipFill>
                    <a:blip r:embed="rId12"/>
                    <a:stretch>
                      <a:fillRect/>
                    </a:stretch>
                  </pic:blipFill>
                  <pic:spPr>
                    <a:xfrm>
                      <a:off x="0" y="0"/>
                      <a:ext cx="2279505" cy="1751621"/>
                    </a:xfrm>
                    <a:prstGeom prst="rect">
                      <a:avLst/>
                    </a:prstGeom>
                  </pic:spPr>
                </pic:pic>
              </a:graphicData>
            </a:graphic>
          </wp:inline>
        </w:drawing>
      </w:r>
    </w:p>
    <w:p w:rsidR="00F461CB" w:rsidRDefault="005F6E19" w:rsidP="00F461CB">
      <w:pPr>
        <w:jc w:val="center"/>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Figure 2</w:t>
      </w:r>
      <w:r w:rsidR="002727FA">
        <w:rPr>
          <w:rFonts w:ascii="Times New Roman" w:hAnsi="Times New Roman" w:cs="Times New Roman"/>
          <w:color w:val="000000" w:themeColor="text1"/>
          <w:sz w:val="24"/>
          <w:szCs w:val="24"/>
        </w:rPr>
        <w:t>.</w:t>
      </w:r>
      <w:proofErr w:type="gramEnd"/>
      <w:r w:rsidR="002727FA">
        <w:rPr>
          <w:rFonts w:ascii="Times New Roman" w:hAnsi="Times New Roman" w:cs="Times New Roman"/>
          <w:color w:val="000000" w:themeColor="text1"/>
          <w:sz w:val="24"/>
          <w:szCs w:val="24"/>
        </w:rPr>
        <w:t xml:space="preserve"> Costa C</w:t>
      </w:r>
      <w:r w:rsidR="00F461CB">
        <w:rPr>
          <w:rFonts w:ascii="Times New Roman" w:hAnsi="Times New Roman" w:cs="Times New Roman"/>
          <w:color w:val="000000" w:themeColor="text1"/>
          <w:sz w:val="24"/>
          <w:szCs w:val="24"/>
        </w:rPr>
        <w:t>offee</w:t>
      </w:r>
    </w:p>
    <w:p w:rsidR="00C130B7" w:rsidRDefault="00F461CB" w:rsidP="00F461CB">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 (costa.com, 2020)</w:t>
      </w:r>
    </w:p>
    <w:p w:rsidR="0064236F" w:rsidRDefault="0064236F" w:rsidP="00F461CB">
      <w:pPr>
        <w:jc w:val="center"/>
        <w:rPr>
          <w:rFonts w:ascii="Times New Roman" w:hAnsi="Times New Roman" w:cs="Times New Roman"/>
          <w:color w:val="000000" w:themeColor="text1"/>
          <w:sz w:val="24"/>
          <w:szCs w:val="24"/>
        </w:rPr>
      </w:pPr>
    </w:p>
    <w:p w:rsidR="0064236F" w:rsidRDefault="0064236F" w:rsidP="00F461CB">
      <w:pPr>
        <w:jc w:val="center"/>
        <w:rPr>
          <w:rFonts w:ascii="Times New Roman" w:hAnsi="Times New Roman" w:cs="Times New Roman"/>
          <w:color w:val="000000" w:themeColor="text1"/>
          <w:sz w:val="24"/>
          <w:szCs w:val="24"/>
        </w:rPr>
      </w:pPr>
      <w:r w:rsidRPr="0064236F">
        <w:rPr>
          <w:rFonts w:ascii="Times New Roman" w:hAnsi="Times New Roman" w:cs="Times New Roman"/>
          <w:color w:val="000000" w:themeColor="text1"/>
          <w:sz w:val="24"/>
          <w:szCs w:val="24"/>
        </w:rPr>
        <w:drawing>
          <wp:inline distT="0" distB="0" distL="0" distR="0">
            <wp:extent cx="5760720" cy="3775710"/>
            <wp:effectExtent l="19050" t="0" r="0" b="0"/>
            <wp:docPr id="16" name="Picture 14" descr="bran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and.gif"/>
                    <pic:cNvPicPr/>
                  </pic:nvPicPr>
                  <pic:blipFill>
                    <a:blip r:embed="rId13"/>
                    <a:stretch>
                      <a:fillRect/>
                    </a:stretch>
                  </pic:blipFill>
                  <pic:spPr>
                    <a:xfrm>
                      <a:off x="0" y="0"/>
                      <a:ext cx="5760720" cy="3775710"/>
                    </a:xfrm>
                    <a:prstGeom prst="rect">
                      <a:avLst/>
                    </a:prstGeom>
                  </pic:spPr>
                </pic:pic>
              </a:graphicData>
            </a:graphic>
          </wp:inline>
        </w:drawing>
      </w:r>
    </w:p>
    <w:p w:rsidR="00FD63C0" w:rsidRDefault="00FD63C0" w:rsidP="00F461CB">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 self-made</w:t>
      </w:r>
    </w:p>
    <w:p w:rsidR="0064236F" w:rsidRDefault="0064236F" w:rsidP="00F461CB">
      <w:pPr>
        <w:jc w:val="center"/>
        <w:rPr>
          <w:rFonts w:ascii="Times New Roman" w:hAnsi="Times New Roman" w:cs="Times New Roman"/>
          <w:color w:val="000000" w:themeColor="text1"/>
          <w:sz w:val="24"/>
          <w:szCs w:val="24"/>
        </w:rPr>
      </w:pPr>
    </w:p>
    <w:p w:rsidR="00F461CB" w:rsidRPr="00C130B7" w:rsidRDefault="00C130B7" w:rsidP="00C130B7">
      <w:pPr>
        <w:pStyle w:val="ListParagraph"/>
        <w:numPr>
          <w:ilvl w:val="0"/>
          <w:numId w:val="5"/>
        </w:numPr>
        <w:ind w:left="284" w:hanging="284"/>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w:t>
      </w:r>
      <w:r w:rsidRPr="00C130B7">
        <w:rPr>
          <w:rFonts w:ascii="Times New Roman" w:hAnsi="Times New Roman" w:cs="Times New Roman"/>
          <w:b/>
          <w:color w:val="000000" w:themeColor="text1"/>
          <w:sz w:val="24"/>
          <w:szCs w:val="24"/>
        </w:rPr>
        <w:t>The relationship</w:t>
      </w:r>
      <w:r w:rsidR="00107EF2" w:rsidRPr="00C130B7">
        <w:rPr>
          <w:rFonts w:ascii="Times New Roman" w:hAnsi="Times New Roman" w:cs="Times New Roman"/>
          <w:b/>
          <w:color w:val="000000" w:themeColor="text1"/>
          <w:sz w:val="24"/>
          <w:szCs w:val="24"/>
        </w:rPr>
        <w:t xml:space="preserve"> between data, information</w:t>
      </w:r>
      <w:r w:rsidR="005F6E19">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and knowledge</w:t>
      </w:r>
    </w:p>
    <w:p w:rsidR="005F6E19" w:rsidRDefault="00107EF2" w:rsidP="00107EF2">
      <w:pPr>
        <w:jc w:val="both"/>
        <w:rPr>
          <w:rFonts w:ascii="Times New Roman" w:hAnsi="Times New Roman" w:cs="Times New Roman"/>
          <w:color w:val="000000" w:themeColor="text1"/>
          <w:sz w:val="24"/>
          <w:szCs w:val="24"/>
        </w:rPr>
      </w:pPr>
      <w:r w:rsidRPr="00107EF2">
        <w:rPr>
          <w:rFonts w:ascii="Times New Roman" w:hAnsi="Times New Roman" w:cs="Times New Roman"/>
          <w:color w:val="000000" w:themeColor="text1"/>
          <w:sz w:val="24"/>
          <w:szCs w:val="24"/>
        </w:rPr>
        <w:t xml:space="preserve">Information essentially alludes to the dispersed and crude figures, insights, and subtleties on a particular subject gathered utilizing both on the web and disconnected strategies. At the point when these figures and realities are orchestrated in an adequate and significant manner from which pertinent end can be drawn on the topic, it transforms into data. On the other side, information is intellectual and results from the understanding and profound learning of the subject. To get information on a region, data goes about as the primary establishment. Information may shift from individual to individual and it is affected by the discernment contrasts, social assortment, and passionate insight of a person. </w:t>
      </w:r>
    </w:p>
    <w:p w:rsidR="00107EF2" w:rsidRDefault="005F6E19" w:rsidP="00107EF2">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relationship between data, information and knowledge </w:t>
      </w:r>
      <w:r w:rsidRPr="005F6E19">
        <w:rPr>
          <w:rFonts w:ascii="Times New Roman" w:hAnsi="Times New Roman" w:cs="Times New Roman"/>
          <w:color w:val="000000" w:themeColor="text1"/>
          <w:sz w:val="24"/>
          <w:szCs w:val="24"/>
        </w:rPr>
        <w:t>includes a pattern of cycles (</w:t>
      </w:r>
      <w:proofErr w:type="spellStart"/>
      <w:r w:rsidRPr="005F6E19">
        <w:rPr>
          <w:rFonts w:ascii="Times New Roman" w:hAnsi="Times New Roman" w:cs="Times New Roman"/>
          <w:color w:val="000000" w:themeColor="text1"/>
          <w:sz w:val="24"/>
          <w:szCs w:val="24"/>
        </w:rPr>
        <w:t>Liew</w:t>
      </w:r>
      <w:proofErr w:type="spellEnd"/>
      <w:r w:rsidRPr="005F6E19">
        <w:rPr>
          <w:rFonts w:ascii="Times New Roman" w:hAnsi="Times New Roman" w:cs="Times New Roman"/>
          <w:color w:val="000000" w:themeColor="text1"/>
          <w:sz w:val="24"/>
          <w:szCs w:val="24"/>
        </w:rPr>
        <w:t>, 2007).Meyer and Zack KMC model fits the best for preparing these three KM components. It is expected to deal with information on all parts of the data items, for example, its engineering or plan, its physical or enlightening part, will be important for the association or is outside it, is in electronic structure or is printed. It follows 5 phases which comprise of advancements and stages for putting away and handling the data items and information, to offer an incentive to the information: crude material securing and information quality control by the GIGO (Garbage IN and Garbage Out) rule is the primary stage; at that point is</w:t>
      </w:r>
      <w:r>
        <w:rPr>
          <w:rFonts w:ascii="Times New Roman" w:hAnsi="Times New Roman" w:cs="Times New Roman"/>
          <w:color w:val="000000" w:themeColor="text1"/>
          <w:sz w:val="24"/>
          <w:szCs w:val="24"/>
        </w:rPr>
        <w:t xml:space="preserve"> </w:t>
      </w:r>
      <w:r w:rsidRPr="005F6E19">
        <w:rPr>
          <w:rFonts w:ascii="Times New Roman" w:hAnsi="Times New Roman" w:cs="Times New Roman"/>
          <w:color w:val="000000" w:themeColor="text1"/>
          <w:sz w:val="24"/>
          <w:szCs w:val="24"/>
        </w:rPr>
        <w:t>adjustment (revamp, modify, reliable, ordering) of fundamental source to offer an incentive to the item proceeding with putting away previously refined material on various formats.</w:t>
      </w:r>
      <w:r>
        <w:rPr>
          <w:rFonts w:ascii="Times New Roman" w:hAnsi="Times New Roman" w:cs="Times New Roman"/>
          <w:color w:val="000000" w:themeColor="text1"/>
          <w:sz w:val="24"/>
          <w:szCs w:val="24"/>
        </w:rPr>
        <w:t xml:space="preserve"> </w:t>
      </w:r>
      <w:r w:rsidRPr="005F6E19">
        <w:rPr>
          <w:rFonts w:ascii="Times New Roman" w:hAnsi="Times New Roman" w:cs="Times New Roman"/>
          <w:color w:val="000000" w:themeColor="text1"/>
          <w:sz w:val="24"/>
          <w:szCs w:val="24"/>
        </w:rPr>
        <w:t xml:space="preserve">Storage makes a passing point for the initial two phases and the arrangement of data to people in the future or for a </w:t>
      </w:r>
      <w:r w:rsidRPr="005F6E19">
        <w:rPr>
          <w:rFonts w:ascii="Times New Roman" w:hAnsi="Times New Roman" w:cs="Times New Roman"/>
          <w:color w:val="000000" w:themeColor="text1"/>
          <w:sz w:val="24"/>
          <w:szCs w:val="24"/>
        </w:rPr>
        <w:lastRenderedPageBreak/>
        <w:t>later use delivering (fourth stage) the completed item, the instant information to the client or recipient (fifth stage) through different media (see figure 1). The brisk and simple procurement of data is as significant as its proficiency (</w:t>
      </w:r>
      <w:proofErr w:type="spellStart"/>
      <w:r w:rsidRPr="005F6E19">
        <w:rPr>
          <w:rFonts w:ascii="Times New Roman" w:hAnsi="Times New Roman" w:cs="Times New Roman"/>
          <w:color w:val="000000" w:themeColor="text1"/>
          <w:sz w:val="24"/>
          <w:szCs w:val="24"/>
        </w:rPr>
        <w:t>Mohajan</w:t>
      </w:r>
      <w:proofErr w:type="spellEnd"/>
      <w:r w:rsidRPr="005F6E19">
        <w:rPr>
          <w:rFonts w:ascii="Times New Roman" w:hAnsi="Times New Roman" w:cs="Times New Roman"/>
          <w:color w:val="000000" w:themeColor="text1"/>
          <w:sz w:val="24"/>
          <w:szCs w:val="24"/>
        </w:rPr>
        <w:t xml:space="preserve">, 2016; </w:t>
      </w:r>
      <w:proofErr w:type="spellStart"/>
      <w:r w:rsidRPr="005F6E19">
        <w:rPr>
          <w:rFonts w:ascii="Times New Roman" w:hAnsi="Times New Roman" w:cs="Times New Roman"/>
          <w:color w:val="000000" w:themeColor="text1"/>
          <w:sz w:val="24"/>
          <w:szCs w:val="24"/>
        </w:rPr>
        <w:t>Ceptureanu</w:t>
      </w:r>
      <w:proofErr w:type="spellEnd"/>
      <w:r w:rsidRPr="005F6E19">
        <w:rPr>
          <w:rFonts w:ascii="Times New Roman" w:hAnsi="Times New Roman" w:cs="Times New Roman"/>
          <w:color w:val="000000" w:themeColor="text1"/>
          <w:sz w:val="24"/>
          <w:szCs w:val="24"/>
        </w:rPr>
        <w:t>, 2016).</w:t>
      </w:r>
    </w:p>
    <w:p w:rsidR="005F6E19" w:rsidRDefault="005F6E19" w:rsidP="00107EF2">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ro-RO" w:eastAsia="ro-RO"/>
        </w:rPr>
        <w:drawing>
          <wp:inline distT="0" distB="0" distL="0" distR="0">
            <wp:extent cx="5715798" cy="3600953"/>
            <wp:effectExtent l="19050" t="0" r="0" b="0"/>
            <wp:docPr id="4" name="Picture 2" descr="zack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ack_model.jpg"/>
                    <pic:cNvPicPr/>
                  </pic:nvPicPr>
                  <pic:blipFill>
                    <a:blip r:embed="rId14"/>
                    <a:stretch>
                      <a:fillRect/>
                    </a:stretch>
                  </pic:blipFill>
                  <pic:spPr>
                    <a:xfrm>
                      <a:off x="0" y="0"/>
                      <a:ext cx="5715798" cy="3600953"/>
                    </a:xfrm>
                    <a:prstGeom prst="rect">
                      <a:avLst/>
                    </a:prstGeom>
                  </pic:spPr>
                </pic:pic>
              </a:graphicData>
            </a:graphic>
          </wp:inline>
        </w:drawing>
      </w:r>
    </w:p>
    <w:p w:rsidR="005F6E19" w:rsidRDefault="005F6E19" w:rsidP="005F6E19">
      <w:pPr>
        <w:jc w:val="center"/>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Figure 3.</w:t>
      </w:r>
      <w:proofErr w:type="gramEnd"/>
      <w:r>
        <w:rPr>
          <w:rFonts w:ascii="Times New Roman" w:hAnsi="Times New Roman" w:cs="Times New Roman"/>
          <w:color w:val="000000" w:themeColor="text1"/>
          <w:sz w:val="24"/>
          <w:szCs w:val="24"/>
        </w:rPr>
        <w:t xml:space="preserve"> Meyer and Zack KM</w:t>
      </w:r>
    </w:p>
    <w:p w:rsidR="00C77430" w:rsidRDefault="00C77430" w:rsidP="005F6E19">
      <w:pPr>
        <w:jc w:val="center"/>
        <w:rPr>
          <w:rFonts w:ascii="Times New Roman" w:hAnsi="Times New Roman" w:cs="Times New Roman"/>
          <w:color w:val="000000" w:themeColor="text1"/>
          <w:sz w:val="24"/>
          <w:szCs w:val="24"/>
        </w:rPr>
      </w:pPr>
    </w:p>
    <w:p w:rsidR="005F6E19" w:rsidRPr="00107EF2" w:rsidRDefault="005F6E19" w:rsidP="005F6E19">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w:t>
      </w:r>
      <w:r w:rsidRPr="005F6E19">
        <w:t xml:space="preserve"> </w:t>
      </w:r>
      <w:r>
        <w:t>(</w:t>
      </w:r>
      <w:hyperlink r:id="rId15" w:history="1">
        <w:r w:rsidRPr="001B561B">
          <w:rPr>
            <w:rStyle w:val="Hyperlink"/>
            <w:rFonts w:ascii="Times New Roman" w:hAnsi="Times New Roman" w:cs="Times New Roman"/>
            <w:sz w:val="24"/>
            <w:szCs w:val="24"/>
          </w:rPr>
          <w:t>https://www.tutorialspoint.com/knowledge_management/models_of_km_cycle.htm</w:t>
        </w:r>
      </w:hyperlink>
      <w:r>
        <w:rPr>
          <w:rFonts w:ascii="Times New Roman" w:hAnsi="Times New Roman" w:cs="Times New Roman"/>
          <w:color w:val="000000" w:themeColor="text1"/>
          <w:sz w:val="24"/>
          <w:szCs w:val="24"/>
        </w:rPr>
        <w:t>)</w:t>
      </w:r>
    </w:p>
    <w:p w:rsidR="00107EF2" w:rsidRDefault="005F6E19" w:rsidP="00107EF2">
      <w:pPr>
        <w:jc w:val="both"/>
        <w:rPr>
          <w:rFonts w:ascii="Times New Roman" w:hAnsi="Times New Roman" w:cs="Times New Roman"/>
          <w:color w:val="000000" w:themeColor="text1"/>
          <w:sz w:val="24"/>
          <w:szCs w:val="24"/>
        </w:rPr>
      </w:pPr>
      <w:r w:rsidRPr="005F6E19">
        <w:rPr>
          <w:rFonts w:ascii="Times New Roman" w:hAnsi="Times New Roman" w:cs="Times New Roman"/>
          <w:color w:val="000000" w:themeColor="text1"/>
          <w:sz w:val="24"/>
          <w:szCs w:val="24"/>
          <w:u w:val="single"/>
        </w:rPr>
        <w:t>Data collection</w:t>
      </w:r>
      <w:r w:rsidR="00C130B7" w:rsidRPr="005F6E19">
        <w:rPr>
          <w:rFonts w:ascii="Times New Roman" w:hAnsi="Times New Roman" w:cs="Times New Roman"/>
          <w:color w:val="000000" w:themeColor="text1"/>
          <w:sz w:val="24"/>
          <w:szCs w:val="24"/>
          <w:u w:val="single"/>
        </w:rPr>
        <w:t>:</w:t>
      </w:r>
      <w:r w:rsidR="00C130B7">
        <w:rPr>
          <w:rFonts w:ascii="Times New Roman" w:hAnsi="Times New Roman" w:cs="Times New Roman"/>
          <w:color w:val="000000" w:themeColor="text1"/>
          <w:sz w:val="24"/>
          <w:szCs w:val="24"/>
        </w:rPr>
        <w:t xml:space="preserve"> Costa</w:t>
      </w:r>
      <w:r>
        <w:rPr>
          <w:rFonts w:ascii="Times New Roman" w:hAnsi="Times New Roman" w:cs="Times New Roman"/>
          <w:color w:val="000000" w:themeColor="text1"/>
          <w:sz w:val="24"/>
          <w:szCs w:val="24"/>
        </w:rPr>
        <w:t xml:space="preserve"> </w:t>
      </w:r>
      <w:r w:rsidR="00107EF2" w:rsidRPr="00107EF2">
        <w:rPr>
          <w:rFonts w:ascii="Times New Roman" w:hAnsi="Times New Roman" w:cs="Times New Roman"/>
          <w:color w:val="000000" w:themeColor="text1"/>
          <w:sz w:val="24"/>
          <w:szCs w:val="24"/>
        </w:rPr>
        <w:t xml:space="preserve">needs to manage a great many clients every day. It is consistently taking a shot at the idea of information the executives and attempting to make the connection between information, data, and information </w:t>
      </w:r>
      <w:proofErr w:type="gramStart"/>
      <w:r w:rsidR="00107EF2" w:rsidRPr="00107EF2">
        <w:rPr>
          <w:rFonts w:ascii="Times New Roman" w:hAnsi="Times New Roman" w:cs="Times New Roman"/>
          <w:color w:val="000000" w:themeColor="text1"/>
          <w:sz w:val="24"/>
          <w:szCs w:val="24"/>
        </w:rPr>
        <w:t>more well-spoken</w:t>
      </w:r>
      <w:proofErr w:type="gramEnd"/>
      <w:r w:rsidR="00107EF2" w:rsidRPr="00107EF2">
        <w:rPr>
          <w:rFonts w:ascii="Times New Roman" w:hAnsi="Times New Roman" w:cs="Times New Roman"/>
          <w:color w:val="000000" w:themeColor="text1"/>
          <w:sz w:val="24"/>
          <w:szCs w:val="24"/>
        </w:rPr>
        <w:t xml:space="preserve"> to procure an incentive from their clients. While a potential client visits the page of Amazon, it keeps tracks of the time he/she uses on a particular website page and appropriately gives them a suggestion. The organization gathers information from its clients by taking individual records of every client while they buy anything. Audits of inputs given by them are likewise utilized as subjective types of information (</w:t>
      </w:r>
      <w:proofErr w:type="spellStart"/>
      <w:r w:rsidR="00107EF2" w:rsidRPr="00107EF2">
        <w:rPr>
          <w:rFonts w:ascii="Times New Roman" w:hAnsi="Times New Roman" w:cs="Times New Roman"/>
          <w:color w:val="000000" w:themeColor="text1"/>
          <w:sz w:val="24"/>
          <w:szCs w:val="24"/>
        </w:rPr>
        <w:t>Ritala</w:t>
      </w:r>
      <w:proofErr w:type="spellEnd"/>
      <w:r w:rsidR="00107EF2" w:rsidRPr="00107EF2">
        <w:rPr>
          <w:rFonts w:ascii="Times New Roman" w:hAnsi="Times New Roman" w:cs="Times New Roman"/>
          <w:color w:val="000000" w:themeColor="text1"/>
          <w:sz w:val="24"/>
          <w:szCs w:val="24"/>
        </w:rPr>
        <w:t xml:space="preserve">, </w:t>
      </w:r>
      <w:proofErr w:type="spellStart"/>
      <w:r w:rsidR="00107EF2" w:rsidRPr="00107EF2">
        <w:rPr>
          <w:rFonts w:ascii="Times New Roman" w:hAnsi="Times New Roman" w:cs="Times New Roman"/>
          <w:color w:val="000000" w:themeColor="text1"/>
          <w:sz w:val="24"/>
          <w:szCs w:val="24"/>
        </w:rPr>
        <w:t>Golnamand</w:t>
      </w:r>
      <w:proofErr w:type="spellEnd"/>
      <w:r w:rsidR="00107EF2" w:rsidRPr="00107EF2">
        <w:rPr>
          <w:rFonts w:ascii="Times New Roman" w:hAnsi="Times New Roman" w:cs="Times New Roman"/>
          <w:color w:val="000000" w:themeColor="text1"/>
          <w:sz w:val="24"/>
          <w:szCs w:val="24"/>
        </w:rPr>
        <w:t xml:space="preserve"> </w:t>
      </w:r>
      <w:proofErr w:type="spellStart"/>
      <w:r w:rsidR="00107EF2" w:rsidRPr="00107EF2">
        <w:rPr>
          <w:rFonts w:ascii="Times New Roman" w:hAnsi="Times New Roman" w:cs="Times New Roman"/>
          <w:color w:val="000000" w:themeColor="text1"/>
          <w:sz w:val="24"/>
          <w:szCs w:val="24"/>
        </w:rPr>
        <w:t>Wegmann</w:t>
      </w:r>
      <w:proofErr w:type="spellEnd"/>
      <w:r w:rsidR="00107EF2" w:rsidRPr="00107EF2">
        <w:rPr>
          <w:rFonts w:ascii="Times New Roman" w:hAnsi="Times New Roman" w:cs="Times New Roman"/>
          <w:color w:val="000000" w:themeColor="text1"/>
          <w:sz w:val="24"/>
          <w:szCs w:val="24"/>
        </w:rPr>
        <w:t xml:space="preserve">, 2014). </w:t>
      </w:r>
    </w:p>
    <w:p w:rsidR="00C77430" w:rsidRDefault="00C77430" w:rsidP="00107EF2">
      <w:pPr>
        <w:jc w:val="both"/>
        <w:rPr>
          <w:rFonts w:ascii="Times New Roman" w:hAnsi="Times New Roman" w:cs="Times New Roman"/>
          <w:color w:val="000000" w:themeColor="text1"/>
          <w:sz w:val="24"/>
          <w:szCs w:val="24"/>
        </w:rPr>
      </w:pPr>
    </w:p>
    <w:p w:rsidR="00C77430" w:rsidRPr="00107EF2" w:rsidRDefault="00C77430" w:rsidP="00107EF2">
      <w:pPr>
        <w:jc w:val="both"/>
        <w:rPr>
          <w:rFonts w:ascii="Times New Roman" w:hAnsi="Times New Roman" w:cs="Times New Roman"/>
          <w:color w:val="000000" w:themeColor="text1"/>
          <w:sz w:val="24"/>
          <w:szCs w:val="24"/>
        </w:rPr>
      </w:pPr>
    </w:p>
    <w:p w:rsidR="00107EF2" w:rsidRPr="00107EF2" w:rsidRDefault="00107EF2" w:rsidP="00107EF2">
      <w:pPr>
        <w:jc w:val="both"/>
        <w:rPr>
          <w:rFonts w:ascii="Times New Roman" w:hAnsi="Times New Roman" w:cs="Times New Roman"/>
          <w:color w:val="000000" w:themeColor="text1"/>
          <w:sz w:val="24"/>
          <w:szCs w:val="24"/>
        </w:rPr>
      </w:pPr>
      <w:r w:rsidRPr="002C3912">
        <w:rPr>
          <w:rFonts w:ascii="Times New Roman" w:hAnsi="Times New Roman" w:cs="Times New Roman"/>
          <w:color w:val="000000" w:themeColor="text1"/>
          <w:sz w:val="24"/>
          <w:szCs w:val="24"/>
          <w:u w:val="single"/>
        </w:rPr>
        <w:t>From information to data</w:t>
      </w:r>
      <w:r w:rsidRPr="00107EF2">
        <w:rPr>
          <w:rFonts w:ascii="Times New Roman" w:hAnsi="Times New Roman" w:cs="Times New Roman"/>
          <w:color w:val="000000" w:themeColor="text1"/>
          <w:sz w:val="24"/>
          <w:szCs w:val="24"/>
        </w:rPr>
        <w:t xml:space="preserve">: Scattered information from a great many clients can't be achieved any utilization except if it is adjusted in an important manner. That is the reason Amazon measures their large information by measure them to discover normal buy conduct if a particular gathering of clients. The </w:t>
      </w:r>
      <w:r w:rsidR="00C130B7" w:rsidRPr="00107EF2">
        <w:rPr>
          <w:rFonts w:ascii="Times New Roman" w:hAnsi="Times New Roman" w:cs="Times New Roman"/>
          <w:color w:val="000000" w:themeColor="text1"/>
          <w:sz w:val="24"/>
          <w:szCs w:val="24"/>
        </w:rPr>
        <w:t>organizations</w:t>
      </w:r>
      <w:r w:rsidRPr="00107EF2">
        <w:rPr>
          <w:rFonts w:ascii="Times New Roman" w:hAnsi="Times New Roman" w:cs="Times New Roman"/>
          <w:color w:val="000000" w:themeColor="text1"/>
          <w:sz w:val="24"/>
          <w:szCs w:val="24"/>
        </w:rPr>
        <w:t xml:space="preserve"> presents the handled data through diagrams, graphs, figures, and so forth and get an understanding from the perception of the created data. </w:t>
      </w:r>
    </w:p>
    <w:p w:rsidR="002C3912" w:rsidRPr="00107EF2" w:rsidRDefault="002C3912" w:rsidP="00107EF2">
      <w:pPr>
        <w:jc w:val="both"/>
        <w:rPr>
          <w:rFonts w:ascii="Times New Roman" w:hAnsi="Times New Roman" w:cs="Times New Roman"/>
          <w:color w:val="000000" w:themeColor="text1"/>
          <w:sz w:val="24"/>
          <w:szCs w:val="24"/>
        </w:rPr>
      </w:pPr>
      <w:r w:rsidRPr="002C3912">
        <w:rPr>
          <w:rFonts w:ascii="Times New Roman" w:hAnsi="Times New Roman" w:cs="Times New Roman"/>
          <w:color w:val="000000" w:themeColor="text1"/>
          <w:sz w:val="24"/>
          <w:szCs w:val="24"/>
        </w:rPr>
        <w:lastRenderedPageBreak/>
        <w:drawing>
          <wp:inline distT="0" distB="0" distL="0" distR="0">
            <wp:extent cx="5760720" cy="2738702"/>
            <wp:effectExtent l="0" t="0" r="0" b="0"/>
            <wp:docPr id="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107EF2" w:rsidRDefault="002C3912" w:rsidP="002C3912">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Figure </w:t>
      </w:r>
      <w:r w:rsidR="00107EF2" w:rsidRPr="00107EF2">
        <w:rPr>
          <w:rFonts w:ascii="Times New Roman" w:hAnsi="Times New Roman" w:cs="Times New Roman"/>
          <w:color w:val="000000" w:themeColor="text1"/>
          <w:sz w:val="24"/>
          <w:szCs w:val="24"/>
        </w:rPr>
        <w:t xml:space="preserve">2: Data, data, and information on </w:t>
      </w:r>
      <w:r>
        <w:rPr>
          <w:rFonts w:ascii="Times New Roman" w:hAnsi="Times New Roman" w:cs="Times New Roman"/>
          <w:color w:val="000000" w:themeColor="text1"/>
          <w:sz w:val="24"/>
          <w:szCs w:val="24"/>
        </w:rPr>
        <w:t>Costa</w:t>
      </w:r>
    </w:p>
    <w:p w:rsidR="002C3912" w:rsidRDefault="002C3912" w:rsidP="002C3912">
      <w:pPr>
        <w:jc w:val="both"/>
        <w:rPr>
          <w:rFonts w:ascii="Times New Roman" w:hAnsi="Times New Roman" w:cs="Times New Roman"/>
          <w:color w:val="000000" w:themeColor="text1"/>
          <w:sz w:val="24"/>
          <w:szCs w:val="24"/>
        </w:rPr>
      </w:pPr>
      <w:r w:rsidRPr="002C3912">
        <w:rPr>
          <w:rFonts w:ascii="Times New Roman" w:hAnsi="Times New Roman" w:cs="Times New Roman"/>
          <w:color w:val="000000" w:themeColor="text1"/>
          <w:sz w:val="24"/>
          <w:szCs w:val="24"/>
          <w:u w:val="single"/>
        </w:rPr>
        <w:t>From data to information</w:t>
      </w:r>
      <w:r w:rsidRPr="00107EF2">
        <w:rPr>
          <w:rFonts w:ascii="Times New Roman" w:hAnsi="Times New Roman" w:cs="Times New Roman"/>
          <w:color w:val="000000" w:themeColor="text1"/>
          <w:sz w:val="24"/>
          <w:szCs w:val="24"/>
        </w:rPr>
        <w:t xml:space="preserve">: People can get many items at one foundation of Amazon yet what precedes as the prevention of making the correct buy is the riddle of the likely clients about which classes of a specific item will best fill their need and augment their utilities. </w:t>
      </w:r>
      <w:r w:rsidR="00C130B7">
        <w:rPr>
          <w:rFonts w:ascii="Times New Roman" w:hAnsi="Times New Roman" w:cs="Times New Roman"/>
          <w:color w:val="000000" w:themeColor="text1"/>
          <w:sz w:val="24"/>
          <w:szCs w:val="24"/>
        </w:rPr>
        <w:t xml:space="preserve">The organisation </w:t>
      </w:r>
      <w:r w:rsidRPr="00107EF2">
        <w:rPr>
          <w:rFonts w:ascii="Times New Roman" w:hAnsi="Times New Roman" w:cs="Times New Roman"/>
          <w:color w:val="000000" w:themeColor="text1"/>
          <w:sz w:val="24"/>
          <w:szCs w:val="24"/>
        </w:rPr>
        <w:t xml:space="preserve">helps its clients and settling on the correct buy choice through its information the board framework. Utilizing the data with respect to buy conduct of various classes of clients, information in regards to comparative sorts of clients' purchasing propensities is created, and as needs be, proposals for proper items are sent to them (Erickson and Rothberg, 2015). </w:t>
      </w:r>
    </w:p>
    <w:p w:rsidR="002C3912" w:rsidRDefault="002C3912" w:rsidP="00107EF2">
      <w:pPr>
        <w:jc w:val="both"/>
        <w:rPr>
          <w:rFonts w:ascii="Times New Roman" w:hAnsi="Times New Roman" w:cs="Times New Roman"/>
          <w:color w:val="000000" w:themeColor="text1"/>
          <w:sz w:val="24"/>
          <w:szCs w:val="24"/>
        </w:rPr>
      </w:pPr>
      <w:r w:rsidRPr="002C3912">
        <w:rPr>
          <w:rFonts w:ascii="Times New Roman" w:hAnsi="Times New Roman" w:cs="Times New Roman"/>
          <w:color w:val="000000" w:themeColor="text1"/>
          <w:sz w:val="24"/>
          <w:szCs w:val="24"/>
          <w:u w:val="single"/>
        </w:rPr>
        <w:t>From information to knowledge:</w:t>
      </w:r>
      <w:r w:rsidRPr="002C3912">
        <w:rPr>
          <w:rFonts w:ascii="Times New Roman" w:hAnsi="Times New Roman" w:cs="Times New Roman"/>
          <w:color w:val="000000" w:themeColor="text1"/>
          <w:sz w:val="24"/>
          <w:szCs w:val="24"/>
        </w:rPr>
        <w:t xml:space="preserve"> People can get several items </w:t>
      </w:r>
      <w:r w:rsidR="00C130B7">
        <w:rPr>
          <w:rFonts w:ascii="Times New Roman" w:hAnsi="Times New Roman" w:cs="Times New Roman"/>
          <w:color w:val="000000" w:themeColor="text1"/>
          <w:sz w:val="24"/>
          <w:szCs w:val="24"/>
        </w:rPr>
        <w:t>at Costa</w:t>
      </w:r>
      <w:r w:rsidRPr="002C3912">
        <w:rPr>
          <w:rFonts w:ascii="Times New Roman" w:hAnsi="Times New Roman" w:cs="Times New Roman"/>
          <w:color w:val="000000" w:themeColor="text1"/>
          <w:sz w:val="24"/>
          <w:szCs w:val="24"/>
        </w:rPr>
        <w:t xml:space="preserve"> however what precedes as the obstruction of making the correct buy is the riddle of the possible clients about which classifications of a specific item will best fill their need and boost their utilities. </w:t>
      </w:r>
      <w:r>
        <w:rPr>
          <w:rFonts w:ascii="Times New Roman" w:hAnsi="Times New Roman" w:cs="Times New Roman"/>
          <w:color w:val="000000" w:themeColor="text1"/>
          <w:sz w:val="24"/>
          <w:szCs w:val="24"/>
        </w:rPr>
        <w:t>Costa</w:t>
      </w:r>
      <w:r w:rsidRPr="002C3912">
        <w:rPr>
          <w:rFonts w:ascii="Times New Roman" w:hAnsi="Times New Roman" w:cs="Times New Roman"/>
          <w:color w:val="000000" w:themeColor="text1"/>
          <w:sz w:val="24"/>
          <w:szCs w:val="24"/>
        </w:rPr>
        <w:t xml:space="preserve"> helps its clients and settling on the correct buy choice through its information the board framework. Utilizing the data with respect to buy conduct of various classes of clients, information in regards to comparable kinds of clients' purchasing propensities is created, and likewise, proposals for suitable items are sent to them (Erickson and Rothberg, 2015). One case of </w:t>
      </w:r>
      <w:r>
        <w:rPr>
          <w:rFonts w:ascii="Times New Roman" w:hAnsi="Times New Roman" w:cs="Times New Roman"/>
          <w:color w:val="000000" w:themeColor="text1"/>
          <w:sz w:val="24"/>
          <w:szCs w:val="24"/>
        </w:rPr>
        <w:t>Costa</w:t>
      </w:r>
      <w:r w:rsidRPr="002C3912">
        <w:rPr>
          <w:rFonts w:ascii="Times New Roman" w:hAnsi="Times New Roman" w:cs="Times New Roman"/>
          <w:color w:val="000000" w:themeColor="text1"/>
          <w:sz w:val="24"/>
          <w:szCs w:val="24"/>
        </w:rPr>
        <w:t>'s use of information is that it gauges clients' month to month salary from the data of their private location and status.</w:t>
      </w:r>
    </w:p>
    <w:p w:rsidR="002C3912" w:rsidRPr="002C3912" w:rsidRDefault="002C3912" w:rsidP="002C3912">
      <w:pPr>
        <w:pStyle w:val="Heading2"/>
        <w:jc w:val="both"/>
        <w:rPr>
          <w:rFonts w:ascii="Times New Roman" w:hAnsi="Times New Roman" w:cs="Times New Roman"/>
          <w:color w:val="000000" w:themeColor="text1"/>
          <w:sz w:val="24"/>
          <w:szCs w:val="24"/>
        </w:rPr>
      </w:pPr>
      <w:bookmarkStart w:id="0" w:name="_Toc49594816"/>
      <w:r w:rsidRPr="002C3912">
        <w:rPr>
          <w:rFonts w:ascii="Times New Roman" w:hAnsi="Times New Roman" w:cs="Times New Roman"/>
          <w:color w:val="000000" w:themeColor="text1"/>
          <w:sz w:val="24"/>
          <w:szCs w:val="24"/>
        </w:rPr>
        <w:t xml:space="preserve">b) </w:t>
      </w:r>
      <w:r w:rsidR="005F6E19">
        <w:rPr>
          <w:rFonts w:ascii="Times New Roman" w:hAnsi="Times New Roman" w:cs="Times New Roman"/>
          <w:color w:val="000000" w:themeColor="text1"/>
          <w:sz w:val="24"/>
          <w:szCs w:val="24"/>
        </w:rPr>
        <w:t>The</w:t>
      </w:r>
      <w:r w:rsidRPr="002C3912">
        <w:rPr>
          <w:rFonts w:ascii="Times New Roman" w:hAnsi="Times New Roman" w:cs="Times New Roman"/>
          <w:color w:val="000000" w:themeColor="text1"/>
          <w:sz w:val="24"/>
          <w:szCs w:val="24"/>
        </w:rPr>
        <w:t xml:space="preserve"> relationship between individual knowledge and organizational knowledge</w:t>
      </w:r>
      <w:bookmarkEnd w:id="0"/>
    </w:p>
    <w:p w:rsidR="002C3912" w:rsidRPr="00107EF2" w:rsidRDefault="002C3912" w:rsidP="00107EF2">
      <w:pPr>
        <w:jc w:val="both"/>
        <w:rPr>
          <w:rFonts w:ascii="Times New Roman" w:hAnsi="Times New Roman" w:cs="Times New Roman"/>
          <w:color w:val="000000" w:themeColor="text1"/>
          <w:sz w:val="24"/>
          <w:szCs w:val="24"/>
        </w:rPr>
      </w:pPr>
    </w:p>
    <w:p w:rsidR="002C3912" w:rsidRDefault="002C3912" w:rsidP="002C3912">
      <w:pPr>
        <w:jc w:val="both"/>
        <w:rPr>
          <w:rFonts w:ascii="Times New Roman" w:hAnsi="Times New Roman" w:cs="Times New Roman"/>
          <w:color w:val="000000" w:themeColor="text1"/>
          <w:sz w:val="24"/>
          <w:szCs w:val="24"/>
        </w:rPr>
      </w:pPr>
      <w:r w:rsidRPr="002C3912">
        <w:rPr>
          <w:rFonts w:ascii="Times New Roman" w:hAnsi="Times New Roman" w:cs="Times New Roman"/>
          <w:color w:val="000000" w:themeColor="text1"/>
          <w:sz w:val="24"/>
          <w:szCs w:val="24"/>
        </w:rPr>
        <w:lastRenderedPageBreak/>
        <w:drawing>
          <wp:inline distT="0" distB="0" distL="0" distR="0">
            <wp:extent cx="5913120" cy="2533650"/>
            <wp:effectExtent l="76200" t="0" r="87630" b="19050"/>
            <wp:docPr id="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2C3912" w:rsidRDefault="002C3912" w:rsidP="002C3912">
      <w:pPr>
        <w:rPr>
          <w:rFonts w:ascii="Times New Roman" w:hAnsi="Times New Roman" w:cs="Times New Roman"/>
          <w:sz w:val="24"/>
          <w:szCs w:val="24"/>
        </w:rPr>
      </w:pPr>
    </w:p>
    <w:p w:rsidR="002C3912" w:rsidRPr="001A107D" w:rsidRDefault="002C3912" w:rsidP="002C3912">
      <w:pPr>
        <w:spacing w:line="360" w:lineRule="auto"/>
        <w:jc w:val="center"/>
        <w:rPr>
          <w:rFonts w:ascii="Times New Roman" w:hAnsi="Times New Roman" w:cs="Times New Roman"/>
          <w:sz w:val="24"/>
          <w:szCs w:val="24"/>
        </w:rPr>
      </w:pPr>
      <w:r>
        <w:rPr>
          <w:rFonts w:ascii="Times New Roman" w:hAnsi="Times New Roman" w:cs="Times New Roman"/>
          <w:sz w:val="24"/>
          <w:szCs w:val="24"/>
        </w:rPr>
        <w:tab/>
      </w:r>
      <w:r w:rsidR="008919C6">
        <w:rPr>
          <w:rFonts w:ascii="Times New Roman" w:hAnsi="Times New Roman" w:cs="Times New Roman"/>
          <w:sz w:val="24"/>
          <w:szCs w:val="24"/>
        </w:rPr>
        <w:t xml:space="preserve">Figure </w:t>
      </w:r>
      <w:r w:rsidRPr="001A107D">
        <w:rPr>
          <w:rFonts w:ascii="Times New Roman" w:hAnsi="Times New Roman" w:cs="Times New Roman"/>
          <w:sz w:val="24"/>
          <w:szCs w:val="24"/>
        </w:rPr>
        <w:t>3: Organizational knowledge from individual knowledge</w:t>
      </w:r>
    </w:p>
    <w:p w:rsidR="002C3912" w:rsidRPr="002C3912" w:rsidRDefault="002C3912" w:rsidP="002C3912">
      <w:pPr>
        <w:tabs>
          <w:tab w:val="left" w:pos="3456"/>
        </w:tabs>
        <w:jc w:val="both"/>
        <w:rPr>
          <w:rFonts w:ascii="Times New Roman" w:hAnsi="Times New Roman" w:cs="Times New Roman"/>
          <w:sz w:val="24"/>
          <w:szCs w:val="24"/>
        </w:rPr>
      </w:pPr>
      <w:r w:rsidRPr="002C3912">
        <w:rPr>
          <w:rFonts w:ascii="Times New Roman" w:hAnsi="Times New Roman" w:cs="Times New Roman"/>
          <w:sz w:val="24"/>
          <w:szCs w:val="24"/>
          <w:u w:val="single"/>
        </w:rPr>
        <w:t>Delivering singular information from individual information</w:t>
      </w:r>
      <w:r w:rsidRPr="002C3912">
        <w:rPr>
          <w:rFonts w:ascii="Times New Roman" w:hAnsi="Times New Roman" w:cs="Times New Roman"/>
          <w:sz w:val="24"/>
          <w:szCs w:val="24"/>
        </w:rPr>
        <w:t xml:space="preserve">: For building any recognitions, instinct, or information over a topic, data, insights, and realities on that theme comprise the stones. </w:t>
      </w:r>
      <w:r>
        <w:rPr>
          <w:rFonts w:ascii="Times New Roman" w:hAnsi="Times New Roman" w:cs="Times New Roman"/>
          <w:sz w:val="24"/>
          <w:szCs w:val="24"/>
        </w:rPr>
        <w:t>Costa</w:t>
      </w:r>
      <w:r w:rsidRPr="002C3912">
        <w:rPr>
          <w:rFonts w:ascii="Times New Roman" w:hAnsi="Times New Roman" w:cs="Times New Roman"/>
          <w:sz w:val="24"/>
          <w:szCs w:val="24"/>
        </w:rPr>
        <w:t xml:space="preserve"> gathers singular data of its clients in detail by making them enrolled before buy. Other than clients, data from the entirety of the partners, other outside gatherings, and so on are collected. At that point the essentialness, pertinence, and appropriate preparing of this data are made by </w:t>
      </w:r>
      <w:r>
        <w:rPr>
          <w:rFonts w:ascii="Times New Roman" w:hAnsi="Times New Roman" w:cs="Times New Roman"/>
          <w:sz w:val="24"/>
          <w:szCs w:val="24"/>
        </w:rPr>
        <w:t>Costa</w:t>
      </w:r>
      <w:r w:rsidRPr="002C3912">
        <w:rPr>
          <w:rFonts w:ascii="Times New Roman" w:hAnsi="Times New Roman" w:cs="Times New Roman"/>
          <w:sz w:val="24"/>
          <w:szCs w:val="24"/>
        </w:rPr>
        <w:t>'s representative utilizing numerous product and data framework. The consequences of this framew</w:t>
      </w:r>
      <w:r>
        <w:rPr>
          <w:rFonts w:ascii="Times New Roman" w:hAnsi="Times New Roman" w:cs="Times New Roman"/>
          <w:sz w:val="24"/>
          <w:szCs w:val="24"/>
        </w:rPr>
        <w:t xml:space="preserve">ork sire singular information. </w:t>
      </w:r>
    </w:p>
    <w:p w:rsidR="00107EF2" w:rsidRDefault="002C3912" w:rsidP="002C3912">
      <w:pPr>
        <w:tabs>
          <w:tab w:val="left" w:pos="3456"/>
        </w:tabs>
        <w:jc w:val="both"/>
        <w:rPr>
          <w:rFonts w:ascii="Times New Roman" w:hAnsi="Times New Roman" w:cs="Times New Roman"/>
          <w:sz w:val="24"/>
          <w:szCs w:val="24"/>
        </w:rPr>
      </w:pPr>
      <w:r w:rsidRPr="002C3912">
        <w:rPr>
          <w:rFonts w:ascii="Times New Roman" w:hAnsi="Times New Roman" w:cs="Times New Roman"/>
          <w:sz w:val="24"/>
          <w:szCs w:val="24"/>
          <w:u w:val="single"/>
        </w:rPr>
        <w:t>Changing individual knowledge into organizational learning</w:t>
      </w:r>
      <w:r w:rsidRPr="002C3912">
        <w:rPr>
          <w:rFonts w:ascii="Times New Roman" w:hAnsi="Times New Roman" w:cs="Times New Roman"/>
          <w:sz w:val="24"/>
          <w:szCs w:val="24"/>
        </w:rPr>
        <w:t xml:space="preserve">: </w:t>
      </w:r>
      <w:r>
        <w:rPr>
          <w:rFonts w:ascii="Times New Roman" w:hAnsi="Times New Roman" w:cs="Times New Roman"/>
          <w:sz w:val="24"/>
          <w:szCs w:val="24"/>
        </w:rPr>
        <w:t>Costa</w:t>
      </w:r>
      <w:r w:rsidRPr="002C3912">
        <w:rPr>
          <w:rFonts w:ascii="Times New Roman" w:hAnsi="Times New Roman" w:cs="Times New Roman"/>
          <w:sz w:val="24"/>
          <w:szCs w:val="24"/>
        </w:rPr>
        <w:t xml:space="preserve"> doesn't simply summarize the entirety of the different data from all representatives, or divisions. Or maybe it methodically coordinates them in the wake of modifying them dependent on the natural and other social issues. For instance, the information or suggestion of the client the board division won't be the last proposal for building up a particular methodology. </w:t>
      </w:r>
      <w:r>
        <w:rPr>
          <w:rFonts w:ascii="Times New Roman" w:hAnsi="Times New Roman" w:cs="Times New Roman"/>
          <w:sz w:val="24"/>
          <w:szCs w:val="24"/>
        </w:rPr>
        <w:t>Maybe</w:t>
      </w:r>
      <w:r w:rsidRPr="002C3912">
        <w:rPr>
          <w:rFonts w:ascii="Times New Roman" w:hAnsi="Times New Roman" w:cs="Times New Roman"/>
          <w:sz w:val="24"/>
          <w:szCs w:val="24"/>
        </w:rPr>
        <w:t xml:space="preserve"> </w:t>
      </w:r>
      <w:r>
        <w:rPr>
          <w:rFonts w:ascii="Times New Roman" w:hAnsi="Times New Roman" w:cs="Times New Roman"/>
          <w:sz w:val="24"/>
          <w:szCs w:val="24"/>
        </w:rPr>
        <w:t>Costa</w:t>
      </w:r>
      <w:r w:rsidRPr="002C3912">
        <w:rPr>
          <w:rFonts w:ascii="Times New Roman" w:hAnsi="Times New Roman" w:cs="Times New Roman"/>
          <w:sz w:val="24"/>
          <w:szCs w:val="24"/>
        </w:rPr>
        <w:t xml:space="preserve"> will search for proposals from advertising, vital, and other operational offices additionally to concoct a few plans that will mirror the vision and primary objective of </w:t>
      </w:r>
      <w:r>
        <w:rPr>
          <w:rFonts w:ascii="Times New Roman" w:hAnsi="Times New Roman" w:cs="Times New Roman"/>
          <w:sz w:val="24"/>
          <w:szCs w:val="24"/>
        </w:rPr>
        <w:t>Costa</w:t>
      </w:r>
      <w:r w:rsidRPr="002C3912">
        <w:rPr>
          <w:rFonts w:ascii="Times New Roman" w:hAnsi="Times New Roman" w:cs="Times New Roman"/>
          <w:sz w:val="24"/>
          <w:szCs w:val="24"/>
        </w:rPr>
        <w:t xml:space="preserve">. Thus, data from various classifications of clients should be changed and they should be reconsidered dependent on the exceptional working styles, societies, qualities, outside and interior prerequisites and cultural needs of </w:t>
      </w:r>
      <w:r>
        <w:rPr>
          <w:rFonts w:ascii="Times New Roman" w:hAnsi="Times New Roman" w:cs="Times New Roman"/>
          <w:sz w:val="24"/>
          <w:szCs w:val="24"/>
        </w:rPr>
        <w:t>Costa</w:t>
      </w:r>
      <w:r w:rsidRPr="002C3912">
        <w:rPr>
          <w:rFonts w:ascii="Times New Roman" w:hAnsi="Times New Roman" w:cs="Times New Roman"/>
          <w:sz w:val="24"/>
          <w:szCs w:val="24"/>
        </w:rPr>
        <w:t>. The learning subsequent to considering these issues will be viewed as association teaching (Connelly, 2012).</w:t>
      </w:r>
    </w:p>
    <w:p w:rsidR="002C3912" w:rsidRDefault="002C3912" w:rsidP="002C3912">
      <w:pPr>
        <w:tabs>
          <w:tab w:val="left" w:pos="3456"/>
        </w:tabs>
        <w:jc w:val="both"/>
        <w:rPr>
          <w:rFonts w:ascii="Times New Roman" w:hAnsi="Times New Roman" w:cs="Times New Roman"/>
          <w:sz w:val="24"/>
          <w:szCs w:val="24"/>
        </w:rPr>
      </w:pPr>
      <w:r w:rsidRPr="002C3912">
        <w:rPr>
          <w:rFonts w:ascii="Times New Roman" w:hAnsi="Times New Roman" w:cs="Times New Roman"/>
          <w:sz w:val="24"/>
          <w:szCs w:val="24"/>
          <w:u w:val="single"/>
        </w:rPr>
        <w:t>Organizational knowledge form organizational learning:</w:t>
      </w:r>
      <w:r w:rsidRPr="001A107D">
        <w:rPr>
          <w:rFonts w:ascii="Times New Roman" w:hAnsi="Times New Roman" w:cs="Times New Roman"/>
          <w:b/>
          <w:sz w:val="24"/>
          <w:szCs w:val="24"/>
        </w:rPr>
        <w:t xml:space="preserve"> </w:t>
      </w:r>
      <w:r w:rsidRPr="002C3912">
        <w:rPr>
          <w:rFonts w:ascii="Times New Roman" w:hAnsi="Times New Roman" w:cs="Times New Roman"/>
          <w:sz w:val="24"/>
          <w:szCs w:val="24"/>
        </w:rPr>
        <w:t>Before settling a specific instinct or information, Amazon shares its authoritative learning in various stages particularly in the intended interest group who are legitimately associated with the learning territory. This cycle is known as the spread of learning. In this stage, the response of the crowds is analyzed in the wake of applying the ideas of authoritative learning. In view of their input, Amazon finalizes</w:t>
      </w:r>
      <w:r>
        <w:rPr>
          <w:rFonts w:ascii="Times New Roman" w:hAnsi="Times New Roman" w:cs="Times New Roman"/>
          <w:sz w:val="24"/>
          <w:szCs w:val="24"/>
        </w:rPr>
        <w:t xml:space="preserve"> </w:t>
      </w:r>
      <w:r w:rsidRPr="002C3912">
        <w:rPr>
          <w:rFonts w:ascii="Times New Roman" w:hAnsi="Times New Roman" w:cs="Times New Roman"/>
          <w:sz w:val="24"/>
          <w:szCs w:val="24"/>
        </w:rPr>
        <w:t>its hierarchical information on a particular topic.</w:t>
      </w:r>
    </w:p>
    <w:p w:rsidR="005F6E19" w:rsidRPr="00077ABF" w:rsidRDefault="005F6E19" w:rsidP="002C3912">
      <w:pPr>
        <w:tabs>
          <w:tab w:val="left" w:pos="3456"/>
        </w:tabs>
        <w:jc w:val="both"/>
        <w:rPr>
          <w:rFonts w:ascii="Times New Roman" w:hAnsi="Times New Roman" w:cs="Times New Roman"/>
          <w:b/>
          <w:sz w:val="24"/>
          <w:szCs w:val="24"/>
        </w:rPr>
      </w:pPr>
      <w:r w:rsidRPr="00077ABF">
        <w:rPr>
          <w:rFonts w:ascii="Times New Roman" w:hAnsi="Times New Roman" w:cs="Times New Roman"/>
          <w:b/>
          <w:sz w:val="24"/>
          <w:szCs w:val="24"/>
        </w:rPr>
        <w:t>c) Modelling Techniques to Identify Knowledge Assets</w:t>
      </w:r>
    </w:p>
    <w:p w:rsidR="008919C6" w:rsidRDefault="008919C6" w:rsidP="002C3912">
      <w:pPr>
        <w:tabs>
          <w:tab w:val="left" w:pos="3456"/>
        </w:tabs>
        <w:jc w:val="both"/>
        <w:rPr>
          <w:rFonts w:ascii="Times New Roman" w:hAnsi="Times New Roman" w:cs="Times New Roman"/>
          <w:sz w:val="24"/>
          <w:szCs w:val="24"/>
        </w:rPr>
      </w:pPr>
      <w:r>
        <w:rPr>
          <w:rFonts w:ascii="Times New Roman" w:hAnsi="Times New Roman" w:cs="Times New Roman"/>
          <w:sz w:val="24"/>
          <w:szCs w:val="24"/>
        </w:rPr>
        <w:t xml:space="preserve">Knowledge asset is referring to the all intellectual resources and elements accumulated of Costa also known as the knowledge owned and the workforce of Costa. This workforce is </w:t>
      </w:r>
      <w:r>
        <w:rPr>
          <w:rFonts w:ascii="Times New Roman" w:hAnsi="Times New Roman" w:cs="Times New Roman"/>
          <w:sz w:val="24"/>
          <w:szCs w:val="24"/>
        </w:rPr>
        <w:lastRenderedPageBreak/>
        <w:t xml:space="preserve">expressed in different forms like: abilities, insights, memory, learning, sharing information and ideas and also technical and cognitive skills. This knowledge asset is fundamental for Costa mostly because of the efficiency of </w:t>
      </w: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services. Some of the most important points are that it increases all types of collaboration, it is a constantly development and improvement, and it increases the business resilience.</w:t>
      </w:r>
    </w:p>
    <w:p w:rsidR="008919C6" w:rsidRDefault="005F6E19" w:rsidP="008919C6">
      <w:pPr>
        <w:tabs>
          <w:tab w:val="left" w:pos="3456"/>
        </w:tabs>
        <w:jc w:val="cente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3405051" cy="2979420"/>
            <wp:effectExtent l="19050" t="0" r="4899" b="0"/>
            <wp:docPr id="5" name="Picture 4" descr="sec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i.jpg"/>
                    <pic:cNvPicPr/>
                  </pic:nvPicPr>
                  <pic:blipFill>
                    <a:blip r:embed="rId24"/>
                    <a:stretch>
                      <a:fillRect/>
                    </a:stretch>
                  </pic:blipFill>
                  <pic:spPr>
                    <a:xfrm>
                      <a:off x="0" y="0"/>
                      <a:ext cx="3406888" cy="2981027"/>
                    </a:xfrm>
                    <a:prstGeom prst="rect">
                      <a:avLst/>
                    </a:prstGeom>
                  </pic:spPr>
                </pic:pic>
              </a:graphicData>
            </a:graphic>
          </wp:inline>
        </w:drawing>
      </w:r>
    </w:p>
    <w:p w:rsidR="005F6E19" w:rsidRDefault="008919C6" w:rsidP="008919C6">
      <w:pPr>
        <w:tabs>
          <w:tab w:val="left" w:pos="3456"/>
        </w:tabs>
        <w:jc w:val="center"/>
        <w:rPr>
          <w:rFonts w:ascii="Times New Roman" w:hAnsi="Times New Roman" w:cs="Times New Roman"/>
          <w:sz w:val="24"/>
          <w:szCs w:val="24"/>
        </w:rPr>
      </w:pPr>
      <w:proofErr w:type="gramStart"/>
      <w:r>
        <w:rPr>
          <w:rFonts w:ascii="Times New Roman" w:hAnsi="Times New Roman" w:cs="Times New Roman"/>
          <w:sz w:val="24"/>
          <w:szCs w:val="24"/>
        </w:rPr>
        <w:t>Figure 4.</w:t>
      </w:r>
      <w:proofErr w:type="gramEnd"/>
      <w:r>
        <w:rPr>
          <w:rFonts w:ascii="Times New Roman" w:hAnsi="Times New Roman" w:cs="Times New Roman"/>
          <w:sz w:val="24"/>
          <w:szCs w:val="24"/>
        </w:rPr>
        <w:t xml:space="preserve"> SECI </w:t>
      </w:r>
      <w:proofErr w:type="gramStart"/>
      <w:r>
        <w:rPr>
          <w:rFonts w:ascii="Times New Roman" w:hAnsi="Times New Roman" w:cs="Times New Roman"/>
          <w:sz w:val="24"/>
          <w:szCs w:val="24"/>
        </w:rPr>
        <w:t>Model(</w:t>
      </w:r>
      <w:proofErr w:type="spellStart"/>
      <w:proofErr w:type="gramEnd"/>
      <w:r>
        <w:rPr>
          <w:rFonts w:ascii="Times New Roman" w:hAnsi="Times New Roman" w:cs="Times New Roman"/>
          <w:sz w:val="24"/>
          <w:szCs w:val="24"/>
        </w:rPr>
        <w:t>Nonaka</w:t>
      </w:r>
      <w:proofErr w:type="spellEnd"/>
      <w:r>
        <w:rPr>
          <w:rFonts w:ascii="Times New Roman" w:hAnsi="Times New Roman" w:cs="Times New Roman"/>
          <w:sz w:val="24"/>
          <w:szCs w:val="24"/>
        </w:rPr>
        <w:t xml:space="preserve"> and Takeuchi)</w:t>
      </w:r>
    </w:p>
    <w:p w:rsidR="008919C6" w:rsidRDefault="008919C6" w:rsidP="008919C6">
      <w:pPr>
        <w:tabs>
          <w:tab w:val="left" w:pos="3456"/>
        </w:tabs>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Pr>
          <w:rFonts w:ascii="Times New Roman" w:hAnsi="Times New Roman" w:cs="Times New Roman"/>
          <w:sz w:val="24"/>
          <w:szCs w:val="24"/>
        </w:rPr>
        <w:t>Nonaka</w:t>
      </w:r>
      <w:proofErr w:type="spellEnd"/>
      <w:r>
        <w:rPr>
          <w:rFonts w:ascii="Times New Roman" w:hAnsi="Times New Roman" w:cs="Times New Roman"/>
          <w:sz w:val="24"/>
          <w:szCs w:val="24"/>
        </w:rPr>
        <w:t xml:space="preserve"> and </w:t>
      </w:r>
      <w:proofErr w:type="gramStart"/>
      <w:r>
        <w:rPr>
          <w:rFonts w:ascii="Times New Roman" w:hAnsi="Times New Roman" w:cs="Times New Roman"/>
          <w:sz w:val="24"/>
          <w:szCs w:val="24"/>
        </w:rPr>
        <w:t>Takeuchi(</w:t>
      </w:r>
      <w:proofErr w:type="gramEnd"/>
      <w:r>
        <w:rPr>
          <w:rFonts w:ascii="Times New Roman" w:hAnsi="Times New Roman" w:cs="Times New Roman"/>
          <w:sz w:val="24"/>
          <w:szCs w:val="24"/>
        </w:rPr>
        <w:t>1999)</w:t>
      </w:r>
    </w:p>
    <w:p w:rsidR="00077ABF" w:rsidRDefault="008919C6" w:rsidP="002C3912">
      <w:pPr>
        <w:tabs>
          <w:tab w:val="left" w:pos="3456"/>
        </w:tabs>
        <w:jc w:val="both"/>
        <w:rPr>
          <w:rFonts w:ascii="Times New Roman" w:hAnsi="Times New Roman" w:cs="Times New Roman"/>
          <w:sz w:val="24"/>
          <w:szCs w:val="24"/>
        </w:rPr>
      </w:pPr>
      <w:r>
        <w:rPr>
          <w:rFonts w:ascii="Times New Roman" w:hAnsi="Times New Roman" w:cs="Times New Roman"/>
          <w:sz w:val="24"/>
          <w:szCs w:val="24"/>
        </w:rPr>
        <w:t>This model is offering four simple steps which can be follow and these are: socialization, externalization, combination and internalization. Tacit is someone’s knowledge through common experience. Explicit is the knowledge articulated through images, symbols and language.</w:t>
      </w:r>
      <w:r w:rsidR="00077ABF">
        <w:rPr>
          <w:rFonts w:ascii="Times New Roman" w:hAnsi="Times New Roman" w:cs="Times New Roman"/>
          <w:sz w:val="24"/>
          <w:szCs w:val="24"/>
        </w:rPr>
        <w:t xml:space="preserve"> For example in Costa Company we have the first step which is socialization and it shares the knowledge.  In the second step which is externalisation, it becomes explicit for Costa Company. They want to initialise a new design for product concepts which is a new type of coffee named “</w:t>
      </w:r>
      <w:proofErr w:type="spellStart"/>
      <w:r w:rsidR="00077ABF">
        <w:rPr>
          <w:rFonts w:ascii="Times New Roman" w:hAnsi="Times New Roman" w:cs="Times New Roman"/>
          <w:sz w:val="24"/>
          <w:szCs w:val="24"/>
        </w:rPr>
        <w:t>Costacinno</w:t>
      </w:r>
      <w:proofErr w:type="spellEnd"/>
      <w:r w:rsidR="00077ABF">
        <w:rPr>
          <w:rFonts w:ascii="Times New Roman" w:hAnsi="Times New Roman" w:cs="Times New Roman"/>
          <w:sz w:val="24"/>
          <w:szCs w:val="24"/>
        </w:rPr>
        <w:t>”. The meetings and discussion along with any other planned tasks in order of implementing this new product are all done at a meeting in a form of a document. This step is the third one named combination and is explicit to explicit or systemised and packaged explicit knowledge. The last step but not the least is internalisation. Explicit to tacit is more of a routine where tacit knowledge is embedded in actions and practices such as how-how in daily tasks or being aware of the Costa’s culture.</w:t>
      </w:r>
    </w:p>
    <w:p w:rsidR="00077ABF" w:rsidRPr="00077ABF" w:rsidRDefault="00077ABF" w:rsidP="002C3912">
      <w:pPr>
        <w:tabs>
          <w:tab w:val="left" w:pos="3456"/>
        </w:tabs>
        <w:jc w:val="both"/>
        <w:rPr>
          <w:rFonts w:ascii="Times New Roman" w:hAnsi="Times New Roman" w:cs="Times New Roman"/>
          <w:sz w:val="24"/>
          <w:szCs w:val="24"/>
        </w:rPr>
      </w:pPr>
    </w:p>
    <w:p w:rsidR="00D03CFC" w:rsidRDefault="00077ABF" w:rsidP="002C3912">
      <w:pPr>
        <w:tabs>
          <w:tab w:val="left" w:pos="3456"/>
        </w:tabs>
        <w:jc w:val="both"/>
        <w:rPr>
          <w:rFonts w:ascii="Times New Roman" w:hAnsi="Times New Roman" w:cs="Times New Roman"/>
          <w:b/>
          <w:sz w:val="24"/>
          <w:szCs w:val="24"/>
        </w:rPr>
      </w:pPr>
      <w:r w:rsidRPr="00077ABF">
        <w:rPr>
          <w:rFonts w:ascii="Times New Roman" w:hAnsi="Times New Roman" w:cs="Times New Roman"/>
          <w:b/>
          <w:sz w:val="24"/>
          <w:szCs w:val="24"/>
        </w:rPr>
        <w:t>d)</w:t>
      </w:r>
      <w:r>
        <w:rPr>
          <w:rFonts w:ascii="Times New Roman" w:hAnsi="Times New Roman" w:cs="Times New Roman"/>
          <w:b/>
          <w:sz w:val="24"/>
          <w:szCs w:val="24"/>
        </w:rPr>
        <w:t xml:space="preserve"> Evaluation of Costa’s actual and potential knowledge assets</w:t>
      </w:r>
    </w:p>
    <w:p w:rsidR="00D03CFC" w:rsidRDefault="00D03CFC" w:rsidP="002C3912">
      <w:pPr>
        <w:tabs>
          <w:tab w:val="left" w:pos="3456"/>
        </w:tabs>
        <w:jc w:val="both"/>
        <w:rPr>
          <w:rFonts w:ascii="Times New Roman" w:hAnsi="Times New Roman" w:cs="Times New Roman"/>
          <w:sz w:val="24"/>
          <w:szCs w:val="24"/>
        </w:rPr>
      </w:pPr>
      <w:r>
        <w:rPr>
          <w:rFonts w:ascii="Times New Roman" w:hAnsi="Times New Roman" w:cs="Times New Roman"/>
          <w:sz w:val="24"/>
          <w:szCs w:val="24"/>
        </w:rPr>
        <w:t xml:space="preserve">Costa Coffee is a British icon and a global brand. </w:t>
      </w:r>
    </w:p>
    <w:p w:rsidR="00D03CFC" w:rsidRPr="00D03CFC" w:rsidRDefault="00D03CFC" w:rsidP="00D03CFC">
      <w:pPr>
        <w:jc w:val="both"/>
        <w:rPr>
          <w:rFonts w:ascii="Times New Roman" w:hAnsi="Times New Roman" w:cs="Times New Roman"/>
          <w:sz w:val="24"/>
          <w:szCs w:val="24"/>
        </w:rPr>
      </w:pPr>
      <w:r w:rsidRPr="00D03CFC">
        <w:rPr>
          <w:rFonts w:ascii="Times New Roman" w:hAnsi="Times New Roman" w:cs="Times New Roman"/>
          <w:i/>
          <w:sz w:val="24"/>
          <w:szCs w:val="24"/>
        </w:rPr>
        <w:t>"We have a long track record of disrupting the UK coffee market through different formats and channels</w:t>
      </w:r>
      <w:r w:rsidRPr="00D03CFC">
        <w:rPr>
          <w:rFonts w:ascii="Times New Roman" w:hAnsi="Times New Roman" w:cs="Times New Roman"/>
          <w:sz w:val="24"/>
          <w:szCs w:val="24"/>
        </w:rPr>
        <w:t>"</w:t>
      </w:r>
      <w:r>
        <w:rPr>
          <w:rFonts w:ascii="Times New Roman" w:hAnsi="Times New Roman" w:cs="Times New Roman"/>
          <w:sz w:val="24"/>
          <w:szCs w:val="24"/>
        </w:rPr>
        <w:t xml:space="preserve"> </w:t>
      </w:r>
      <w:r w:rsidRPr="00D03CFC">
        <w:rPr>
          <w:rFonts w:ascii="Times New Roman" w:hAnsi="Times New Roman" w:cs="Times New Roman"/>
          <w:sz w:val="24"/>
          <w:szCs w:val="24"/>
        </w:rPr>
        <w:t>(Dominic Paul, CEO, Costa Coffee, 2018).</w:t>
      </w:r>
    </w:p>
    <w:p w:rsidR="00D03CFC" w:rsidRPr="00D03CFC" w:rsidRDefault="00D03CFC" w:rsidP="00D03CFC">
      <w:pPr>
        <w:tabs>
          <w:tab w:val="left" w:pos="3456"/>
        </w:tabs>
        <w:jc w:val="both"/>
        <w:rPr>
          <w:rFonts w:ascii="Times New Roman" w:hAnsi="Times New Roman" w:cs="Times New Roman"/>
          <w:sz w:val="24"/>
          <w:szCs w:val="24"/>
        </w:rPr>
      </w:pPr>
      <w:r>
        <w:rPr>
          <w:rFonts w:ascii="Times New Roman" w:hAnsi="Times New Roman" w:cs="Times New Roman"/>
          <w:sz w:val="24"/>
          <w:szCs w:val="24"/>
        </w:rPr>
        <w:t>The pharmacist</w:t>
      </w:r>
      <w:r w:rsidRPr="00D03CFC">
        <w:rPr>
          <w:rFonts w:ascii="Times New Roman" w:hAnsi="Times New Roman" w:cs="Times New Roman"/>
          <w:sz w:val="24"/>
          <w:szCs w:val="24"/>
        </w:rPr>
        <w:t xml:space="preserve"> specialist Dr John Pemberton was roused to build up an agony alleviating tonic in the wake of supporting injuries in the American Civil War. A stirring mixture of </w:t>
      </w:r>
      <w:r w:rsidRPr="00D03CFC">
        <w:rPr>
          <w:rFonts w:ascii="Times New Roman" w:hAnsi="Times New Roman" w:cs="Times New Roman"/>
          <w:sz w:val="24"/>
          <w:szCs w:val="24"/>
        </w:rPr>
        <w:lastRenderedPageBreak/>
        <w:t xml:space="preserve">liquor, coca leaves and caffeine got from kola nuts, Pemberton's French Wine Coca was the most punctual manifestation of the revivifying drink referred to today as Coca-Cola. </w:t>
      </w:r>
    </w:p>
    <w:p w:rsidR="00D03CFC" w:rsidRDefault="00D03CFC" w:rsidP="00D03CFC">
      <w:pPr>
        <w:tabs>
          <w:tab w:val="left" w:pos="3456"/>
        </w:tabs>
        <w:jc w:val="cente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4784786" cy="2689860"/>
            <wp:effectExtent l="19050" t="0" r="0" b="0"/>
            <wp:docPr id="6" name="Picture 5" descr="costacoffe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tacoffee.jpeg"/>
                    <pic:cNvPicPr/>
                  </pic:nvPicPr>
                  <pic:blipFill>
                    <a:blip r:embed="rId25"/>
                    <a:stretch>
                      <a:fillRect/>
                    </a:stretch>
                  </pic:blipFill>
                  <pic:spPr>
                    <a:xfrm>
                      <a:off x="0" y="0"/>
                      <a:ext cx="4787953" cy="2691640"/>
                    </a:xfrm>
                    <a:prstGeom prst="rect">
                      <a:avLst/>
                    </a:prstGeom>
                  </pic:spPr>
                </pic:pic>
              </a:graphicData>
            </a:graphic>
          </wp:inline>
        </w:drawing>
      </w:r>
    </w:p>
    <w:p w:rsidR="00D03CFC" w:rsidRDefault="00D03CFC" w:rsidP="00D03CFC">
      <w:pPr>
        <w:tabs>
          <w:tab w:val="left" w:pos="3456"/>
        </w:tabs>
        <w:jc w:val="center"/>
        <w:rPr>
          <w:rFonts w:ascii="Times New Roman" w:hAnsi="Times New Roman" w:cs="Times New Roman"/>
          <w:sz w:val="24"/>
          <w:szCs w:val="24"/>
        </w:rPr>
      </w:pPr>
      <w:proofErr w:type="gramStart"/>
      <w:r>
        <w:rPr>
          <w:rFonts w:ascii="Times New Roman" w:hAnsi="Times New Roman" w:cs="Times New Roman"/>
          <w:sz w:val="24"/>
          <w:szCs w:val="24"/>
        </w:rPr>
        <w:t>Figure 5.</w:t>
      </w:r>
      <w:proofErr w:type="gramEnd"/>
      <w:r>
        <w:rPr>
          <w:rFonts w:ascii="Times New Roman" w:hAnsi="Times New Roman" w:cs="Times New Roman"/>
          <w:sz w:val="24"/>
          <w:szCs w:val="24"/>
        </w:rPr>
        <w:t xml:space="preserve"> Coca-cola and Costa</w:t>
      </w:r>
    </w:p>
    <w:p w:rsidR="00D03CFC" w:rsidRPr="00D03CFC" w:rsidRDefault="00D03CFC" w:rsidP="00D03CFC">
      <w:pPr>
        <w:tabs>
          <w:tab w:val="left" w:pos="3456"/>
        </w:tabs>
        <w:jc w:val="center"/>
        <w:rPr>
          <w:rFonts w:ascii="Times New Roman" w:hAnsi="Times New Roman" w:cs="Times New Roman"/>
          <w:sz w:val="24"/>
          <w:szCs w:val="24"/>
        </w:rPr>
      </w:pPr>
      <w:r>
        <w:rPr>
          <w:rFonts w:ascii="Times New Roman" w:hAnsi="Times New Roman" w:cs="Times New Roman"/>
          <w:sz w:val="24"/>
          <w:szCs w:val="24"/>
        </w:rPr>
        <w:t>Source: Google Images</w:t>
      </w:r>
    </w:p>
    <w:p w:rsidR="00D03CFC" w:rsidRPr="00D03CFC" w:rsidRDefault="002727FA" w:rsidP="00D03CFC">
      <w:pPr>
        <w:tabs>
          <w:tab w:val="left" w:pos="3456"/>
        </w:tabs>
        <w:jc w:val="both"/>
        <w:rPr>
          <w:rFonts w:ascii="Times New Roman" w:hAnsi="Times New Roman" w:cs="Times New Roman"/>
          <w:sz w:val="24"/>
          <w:szCs w:val="24"/>
        </w:rPr>
      </w:pPr>
      <w:r>
        <w:rPr>
          <w:rFonts w:ascii="Times New Roman" w:hAnsi="Times New Roman" w:cs="Times New Roman"/>
          <w:sz w:val="24"/>
          <w:szCs w:val="24"/>
        </w:rPr>
        <w:t xml:space="preserve">Actual knowledge assets: </w:t>
      </w:r>
      <w:r w:rsidR="00D03CFC" w:rsidRPr="00D03CFC">
        <w:rPr>
          <w:rFonts w:ascii="Times New Roman" w:hAnsi="Times New Roman" w:cs="Times New Roman"/>
          <w:sz w:val="24"/>
          <w:szCs w:val="24"/>
        </w:rPr>
        <w:t>While the advanced beverage utilizes an a lot gentler formula for reward, Coca-Cola's firmly monitored recipe has gotten one of the most unmistakable and broadly devoured drinks on the planet. Today, Coke's famous content logo flies the banner for a tremendous system of in excess of 500 soda pops brands accessible in pretty much every nation on the planet, with some 1.9 bil</w:t>
      </w:r>
      <w:r w:rsidR="00D03CFC">
        <w:rPr>
          <w:rFonts w:ascii="Times New Roman" w:hAnsi="Times New Roman" w:cs="Times New Roman"/>
          <w:sz w:val="24"/>
          <w:szCs w:val="24"/>
        </w:rPr>
        <w:t xml:space="preserve">lion servings sold day by day. </w:t>
      </w:r>
    </w:p>
    <w:p w:rsidR="008919C6" w:rsidRDefault="00D03CFC" w:rsidP="00D03CFC">
      <w:pPr>
        <w:tabs>
          <w:tab w:val="left" w:pos="3456"/>
        </w:tabs>
        <w:jc w:val="both"/>
        <w:rPr>
          <w:rFonts w:ascii="Times New Roman" w:hAnsi="Times New Roman" w:cs="Times New Roman"/>
          <w:sz w:val="24"/>
          <w:szCs w:val="24"/>
        </w:rPr>
      </w:pPr>
      <w:r w:rsidRPr="00D03CFC">
        <w:rPr>
          <w:rFonts w:ascii="Times New Roman" w:hAnsi="Times New Roman" w:cs="Times New Roman"/>
          <w:sz w:val="24"/>
          <w:szCs w:val="24"/>
        </w:rPr>
        <w:t>The three billion or more cups of espresso expended internationally consistently speak to the last bit of the riddle in Coca-Cola's journey to turn into a 'complete refreshment' organization. With the International Coffee Organization (ICO) pegging yearly overall espresso utilization at around 10 million tons and the worldwide espresso bean market assessed to be worth over $100bn, it is anything but difficult to perceive any reason why in 2018 Coca-Cola made its milestone £3.9bn ($4.8bn) securing of Europe's biggest espresso chain, Costa Coffee.</w:t>
      </w:r>
    </w:p>
    <w:p w:rsidR="00D03CFC" w:rsidRPr="00D03CFC" w:rsidRDefault="00D03CFC" w:rsidP="00D03CFC">
      <w:pPr>
        <w:jc w:val="both"/>
        <w:rPr>
          <w:rFonts w:ascii="Times New Roman" w:hAnsi="Times New Roman" w:cs="Times New Roman"/>
          <w:sz w:val="24"/>
          <w:szCs w:val="24"/>
        </w:rPr>
      </w:pPr>
      <w:r w:rsidRPr="00D03CFC">
        <w:rPr>
          <w:rFonts w:ascii="Times New Roman" w:hAnsi="Times New Roman" w:cs="Times New Roman"/>
          <w:sz w:val="24"/>
          <w:szCs w:val="24"/>
        </w:rPr>
        <w:t>This takeover is the latest in a series of successful deals, as beverage manufacturers are reinventing themselves for an era in which sugar-filled soft drinks, which have built a reputation, are in decline.</w:t>
      </w:r>
      <w:r w:rsidR="002727FA">
        <w:rPr>
          <w:rFonts w:ascii="Times New Roman" w:hAnsi="Times New Roman" w:cs="Times New Roman"/>
          <w:sz w:val="24"/>
          <w:szCs w:val="24"/>
        </w:rPr>
        <w:t xml:space="preserve"> Actual Knowledge assets: </w:t>
      </w:r>
      <w:r w:rsidRPr="00D03CFC">
        <w:rPr>
          <w:rFonts w:ascii="Times New Roman" w:hAnsi="Times New Roman" w:cs="Times New Roman"/>
          <w:sz w:val="24"/>
          <w:szCs w:val="24"/>
        </w:rPr>
        <w:t>Last year, Coca-Cola had sales of $ 35.4 billion, while Costa's revenue was £ 1.3 billion.</w:t>
      </w:r>
    </w:p>
    <w:p w:rsidR="00D03CFC" w:rsidRPr="00D03CFC" w:rsidRDefault="002727FA" w:rsidP="00D03CFC">
      <w:pPr>
        <w:jc w:val="both"/>
        <w:rPr>
          <w:rFonts w:ascii="Times New Roman" w:hAnsi="Times New Roman" w:cs="Times New Roman"/>
          <w:sz w:val="24"/>
          <w:szCs w:val="24"/>
        </w:rPr>
      </w:pPr>
      <w:r>
        <w:rPr>
          <w:rFonts w:ascii="Times New Roman" w:hAnsi="Times New Roman" w:cs="Times New Roman"/>
          <w:sz w:val="24"/>
          <w:szCs w:val="24"/>
        </w:rPr>
        <w:t xml:space="preserve">Potential knowledge assets: </w:t>
      </w:r>
      <w:r w:rsidR="00D03CFC" w:rsidRPr="00D03CFC">
        <w:rPr>
          <w:rFonts w:ascii="Times New Roman" w:hAnsi="Times New Roman" w:cs="Times New Roman"/>
          <w:sz w:val="24"/>
          <w:szCs w:val="24"/>
        </w:rPr>
        <w:t>When the transaction is completed in the first half of next year, Coca-Cola will own 4,000 Costa stores in 32 countries, with more than 2,400 of them in the UK, as well as more than 8,000 self-serve Express machines.</w:t>
      </w:r>
      <w:r>
        <w:rPr>
          <w:rFonts w:ascii="Times New Roman" w:hAnsi="Times New Roman" w:cs="Times New Roman"/>
          <w:sz w:val="24"/>
          <w:szCs w:val="24"/>
        </w:rPr>
        <w:t xml:space="preserve"> This is a potential achievement because it is not still achieved as the Coca-Cola Company was investing in Costa Coffee Company for managing data and developing the knowledge.</w:t>
      </w:r>
    </w:p>
    <w:p w:rsidR="00D03CFC" w:rsidRPr="00460F22" w:rsidRDefault="002727FA" w:rsidP="002727FA">
      <w:pPr>
        <w:pStyle w:val="ListParagraph"/>
        <w:numPr>
          <w:ilvl w:val="0"/>
          <w:numId w:val="5"/>
        </w:numPr>
        <w:tabs>
          <w:tab w:val="left" w:pos="3456"/>
        </w:tabs>
        <w:jc w:val="both"/>
        <w:rPr>
          <w:rFonts w:ascii="Times New Roman" w:hAnsi="Times New Roman" w:cs="Times New Roman"/>
          <w:b/>
          <w:sz w:val="24"/>
          <w:szCs w:val="24"/>
        </w:rPr>
      </w:pPr>
      <w:r w:rsidRPr="00460F22">
        <w:rPr>
          <w:rFonts w:ascii="Times New Roman" w:hAnsi="Times New Roman" w:cs="Times New Roman"/>
          <w:b/>
          <w:sz w:val="24"/>
          <w:szCs w:val="24"/>
        </w:rPr>
        <w:t>Knowledge management processes</w:t>
      </w:r>
    </w:p>
    <w:p w:rsidR="005D52CF" w:rsidRPr="00460F22" w:rsidRDefault="00460F22" w:rsidP="00460F22">
      <w:pPr>
        <w:tabs>
          <w:tab w:val="left" w:pos="3456"/>
        </w:tabs>
        <w:jc w:val="both"/>
        <w:rPr>
          <w:rFonts w:ascii="Times New Roman" w:hAnsi="Times New Roman" w:cs="Times New Roman"/>
          <w:sz w:val="24"/>
          <w:szCs w:val="24"/>
        </w:rPr>
      </w:pPr>
      <w:r w:rsidRPr="00460F22">
        <w:rPr>
          <w:rFonts w:ascii="Times New Roman" w:hAnsi="Times New Roman" w:cs="Times New Roman"/>
          <w:sz w:val="24"/>
          <w:szCs w:val="24"/>
        </w:rPr>
        <w:t xml:space="preserve">With regards to globalization and changes, the information potential administration is a powerful device for expanding the viability of associations. The point of the exploration is to </w:t>
      </w:r>
      <w:r w:rsidRPr="00460F22">
        <w:rPr>
          <w:rFonts w:ascii="Times New Roman" w:hAnsi="Times New Roman" w:cs="Times New Roman"/>
          <w:sz w:val="24"/>
          <w:szCs w:val="24"/>
        </w:rPr>
        <w:lastRenderedPageBreak/>
        <w:t>examine the procedural way to deal with the association information possible administration, to recognize the primary information the board measures and to introduce recommendations on the best way to improve the information the executive’s cycle model. The association's information potential in this investigation is characterized, as the association's assets and market openings, producing its information potential, multifaceted nature and successful administration of which make requirements for meeting the changing individual client needs, making complementary worth, uniqueness and authority in the worldwide commercial centre. The reasonable information the board cycle model has been improved, in light of the examination. The initial phase in the model is the decision of an information system, covering parts of the arrangement and choice of vital dynamic in information likely administration. The decision of a proper information methodology brings to its usage through a cycle of information the board cycle, comprising of information obtaining, sharing, advancement, safeguarding and utilization of it. The information the board cycle model is finished with an assessment of the information procedure usage.</w:t>
      </w:r>
    </w:p>
    <w:p w:rsidR="005D52CF" w:rsidRDefault="005D52CF" w:rsidP="00460F22">
      <w:pPr>
        <w:tabs>
          <w:tab w:val="left" w:pos="3456"/>
        </w:tabs>
        <w:jc w:val="cente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4663440" cy="3672840"/>
            <wp:effectExtent l="19050" t="0" r="3810" b="0"/>
            <wp:docPr id="12" name="Picture 11" descr="figure-fi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fig2.png"/>
                    <pic:cNvPicPr/>
                  </pic:nvPicPr>
                  <pic:blipFill>
                    <a:blip r:embed="rId26"/>
                    <a:stretch>
                      <a:fillRect/>
                    </a:stretch>
                  </pic:blipFill>
                  <pic:spPr>
                    <a:xfrm>
                      <a:off x="0" y="0"/>
                      <a:ext cx="4663440" cy="3672840"/>
                    </a:xfrm>
                    <a:prstGeom prst="rect">
                      <a:avLst/>
                    </a:prstGeom>
                  </pic:spPr>
                </pic:pic>
              </a:graphicData>
            </a:graphic>
          </wp:inline>
        </w:drawing>
      </w:r>
    </w:p>
    <w:p w:rsidR="005D52CF" w:rsidRDefault="005D52CF" w:rsidP="00460F22">
      <w:pPr>
        <w:tabs>
          <w:tab w:val="left" w:pos="3456"/>
        </w:tabs>
        <w:jc w:val="center"/>
        <w:rPr>
          <w:rFonts w:ascii="Times New Roman" w:hAnsi="Times New Roman" w:cs="Times New Roman"/>
          <w:sz w:val="24"/>
          <w:szCs w:val="24"/>
        </w:rPr>
      </w:pPr>
      <w:proofErr w:type="gramStart"/>
      <w:r>
        <w:rPr>
          <w:rFonts w:ascii="Times New Roman" w:hAnsi="Times New Roman" w:cs="Times New Roman"/>
          <w:sz w:val="24"/>
          <w:szCs w:val="24"/>
        </w:rPr>
        <w:t>Figure 6.</w:t>
      </w:r>
      <w:proofErr w:type="gramEnd"/>
      <w:r>
        <w:rPr>
          <w:rFonts w:ascii="Times New Roman" w:hAnsi="Times New Roman" w:cs="Times New Roman"/>
          <w:sz w:val="24"/>
          <w:szCs w:val="24"/>
        </w:rPr>
        <w:t xml:space="preserve"> Knowledge management processes</w:t>
      </w:r>
    </w:p>
    <w:p w:rsidR="00460F22" w:rsidRDefault="005D52CF" w:rsidP="00460F22">
      <w:pPr>
        <w:tabs>
          <w:tab w:val="left" w:pos="3456"/>
        </w:tabs>
        <w:jc w:val="center"/>
        <w:rPr>
          <w:rFonts w:ascii="Times New Roman" w:hAnsi="Times New Roman" w:cs="Times New Roman"/>
          <w:sz w:val="24"/>
          <w:szCs w:val="24"/>
        </w:rPr>
      </w:pPr>
      <w:r>
        <w:rPr>
          <w:rFonts w:ascii="Times New Roman" w:hAnsi="Times New Roman" w:cs="Times New Roman"/>
          <w:sz w:val="24"/>
          <w:szCs w:val="24"/>
        </w:rPr>
        <w:t>Source: (researchgate.net)</w:t>
      </w:r>
    </w:p>
    <w:p w:rsidR="00460F22" w:rsidRDefault="00460F22" w:rsidP="005D52CF">
      <w:pPr>
        <w:tabs>
          <w:tab w:val="left" w:pos="3456"/>
        </w:tabs>
        <w:jc w:val="both"/>
        <w:rPr>
          <w:rFonts w:ascii="Times New Roman" w:hAnsi="Times New Roman" w:cs="Times New Roman"/>
          <w:sz w:val="24"/>
          <w:szCs w:val="24"/>
        </w:rPr>
      </w:pPr>
    </w:p>
    <w:p w:rsidR="00460F22" w:rsidRPr="00460F22" w:rsidRDefault="005D52CF" w:rsidP="005D52CF">
      <w:pPr>
        <w:tabs>
          <w:tab w:val="left" w:pos="3456"/>
        </w:tabs>
        <w:jc w:val="both"/>
        <w:rPr>
          <w:rFonts w:ascii="Times New Roman" w:hAnsi="Times New Roman" w:cs="Times New Roman"/>
          <w:b/>
          <w:sz w:val="24"/>
          <w:szCs w:val="24"/>
        </w:rPr>
      </w:pPr>
      <w:r w:rsidRPr="00460F22">
        <w:rPr>
          <w:rFonts w:ascii="Times New Roman" w:hAnsi="Times New Roman" w:cs="Times New Roman"/>
          <w:b/>
          <w:sz w:val="24"/>
          <w:szCs w:val="24"/>
        </w:rPr>
        <w:t xml:space="preserve">a) </w:t>
      </w:r>
      <w:r w:rsidR="002727FA" w:rsidRPr="00460F22">
        <w:rPr>
          <w:rFonts w:ascii="Times New Roman" w:hAnsi="Times New Roman" w:cs="Times New Roman"/>
          <w:b/>
          <w:sz w:val="24"/>
          <w:szCs w:val="24"/>
        </w:rPr>
        <w:t>Knowledge creation</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t xml:space="preserve">Literature describes a list of KM models like Van Krogh &amp; Ross, </w:t>
      </w:r>
      <w:proofErr w:type="spellStart"/>
      <w:r w:rsidRPr="00460F22">
        <w:rPr>
          <w:rFonts w:ascii="Times New Roman" w:eastAsia="Times New Roman" w:hAnsi="Times New Roman" w:cs="Times New Roman"/>
          <w:bCs/>
          <w:color w:val="000000"/>
          <w:sz w:val="24"/>
          <w:szCs w:val="24"/>
          <w:lang w:eastAsia="en-GB"/>
        </w:rPr>
        <w:t>Nonako</w:t>
      </w:r>
      <w:proofErr w:type="spellEnd"/>
      <w:r w:rsidRPr="00460F22">
        <w:rPr>
          <w:rFonts w:ascii="Times New Roman" w:eastAsia="Times New Roman" w:hAnsi="Times New Roman" w:cs="Times New Roman"/>
          <w:bCs/>
          <w:color w:val="000000"/>
          <w:sz w:val="24"/>
          <w:szCs w:val="24"/>
          <w:lang w:eastAsia="en-GB"/>
        </w:rPr>
        <w:t xml:space="preserve"> &amp; Takeuchi SECI, </w:t>
      </w:r>
      <w:proofErr w:type="spellStart"/>
      <w:r w:rsidRPr="00460F22">
        <w:rPr>
          <w:rFonts w:ascii="Times New Roman" w:eastAsia="Times New Roman" w:hAnsi="Times New Roman" w:cs="Times New Roman"/>
          <w:bCs/>
          <w:color w:val="000000"/>
          <w:sz w:val="24"/>
          <w:szCs w:val="24"/>
          <w:lang w:eastAsia="en-GB"/>
        </w:rPr>
        <w:t>Wiig</w:t>
      </w:r>
      <w:proofErr w:type="spellEnd"/>
      <w:r w:rsidRPr="00460F22">
        <w:rPr>
          <w:rFonts w:ascii="Times New Roman" w:eastAsia="Times New Roman" w:hAnsi="Times New Roman" w:cs="Times New Roman"/>
          <w:bCs/>
          <w:color w:val="000000"/>
          <w:sz w:val="24"/>
          <w:szCs w:val="24"/>
          <w:lang w:eastAsia="en-GB"/>
        </w:rPr>
        <w:t xml:space="preserve">, EFQM, </w:t>
      </w:r>
      <w:proofErr w:type="spellStart"/>
      <w:r w:rsidRPr="00460F22">
        <w:rPr>
          <w:rFonts w:ascii="Times New Roman" w:eastAsia="Times New Roman" w:hAnsi="Times New Roman" w:cs="Times New Roman"/>
          <w:bCs/>
          <w:color w:val="000000"/>
          <w:sz w:val="24"/>
          <w:szCs w:val="24"/>
          <w:lang w:eastAsia="en-GB"/>
        </w:rPr>
        <w:t>Inukshuk</w:t>
      </w:r>
      <w:proofErr w:type="spellEnd"/>
      <w:r w:rsidRPr="00460F22">
        <w:rPr>
          <w:rFonts w:ascii="Times New Roman" w:eastAsia="Times New Roman" w:hAnsi="Times New Roman" w:cs="Times New Roman"/>
          <w:bCs/>
          <w:color w:val="000000"/>
          <w:sz w:val="24"/>
          <w:szCs w:val="24"/>
          <w:lang w:eastAsia="en-GB"/>
        </w:rPr>
        <w:t xml:space="preserve">, Mayer &amp; Zack, </w:t>
      </w:r>
      <w:proofErr w:type="spellStart"/>
      <w:proofErr w:type="gramStart"/>
      <w:r w:rsidRPr="00460F22">
        <w:rPr>
          <w:rFonts w:ascii="Times New Roman" w:eastAsia="Times New Roman" w:hAnsi="Times New Roman" w:cs="Times New Roman"/>
          <w:bCs/>
          <w:color w:val="000000"/>
          <w:sz w:val="24"/>
          <w:szCs w:val="24"/>
          <w:lang w:eastAsia="en-GB"/>
        </w:rPr>
        <w:t>Bucowitz</w:t>
      </w:r>
      <w:proofErr w:type="spellEnd"/>
      <w:proofErr w:type="gramEnd"/>
      <w:r w:rsidRPr="00460F22">
        <w:rPr>
          <w:rFonts w:ascii="Times New Roman" w:eastAsia="Times New Roman" w:hAnsi="Times New Roman" w:cs="Times New Roman"/>
          <w:bCs/>
          <w:color w:val="000000"/>
          <w:sz w:val="24"/>
          <w:szCs w:val="24"/>
          <w:lang w:eastAsia="en-GB"/>
        </w:rPr>
        <w:t xml:space="preserve"> &amp; Williams.</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proofErr w:type="spellStart"/>
      <w:r w:rsidRPr="00460F22">
        <w:rPr>
          <w:rFonts w:ascii="Times New Roman" w:eastAsia="Times New Roman" w:hAnsi="Times New Roman" w:cs="Times New Roman"/>
          <w:bCs/>
          <w:i/>
          <w:color w:val="000000"/>
          <w:sz w:val="24"/>
          <w:szCs w:val="24"/>
          <w:lang w:eastAsia="en-GB"/>
        </w:rPr>
        <w:t>Bukowitz</w:t>
      </w:r>
      <w:proofErr w:type="spellEnd"/>
      <w:r w:rsidRPr="00460F22">
        <w:rPr>
          <w:rFonts w:ascii="Times New Roman" w:eastAsia="Times New Roman" w:hAnsi="Times New Roman" w:cs="Times New Roman"/>
          <w:bCs/>
          <w:i/>
          <w:color w:val="000000"/>
          <w:sz w:val="24"/>
          <w:szCs w:val="24"/>
          <w:lang w:eastAsia="en-GB"/>
        </w:rPr>
        <w:t xml:space="preserve"> and Williams KMC Model</w:t>
      </w:r>
      <w:r w:rsidRPr="00460F22">
        <w:rPr>
          <w:rFonts w:ascii="Times New Roman" w:eastAsia="Times New Roman" w:hAnsi="Times New Roman" w:cs="Times New Roman"/>
          <w:bCs/>
          <w:color w:val="000000"/>
          <w:sz w:val="24"/>
          <w:szCs w:val="24"/>
          <w:lang w:eastAsia="en-GB"/>
        </w:rPr>
        <w:t xml:space="preserve"> depict an information the executives cycle system that traces "how organisations produce, keep up and grow a deliberately right supply of information to make esteem". </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lastRenderedPageBreak/>
        <w:t xml:space="preserve">In this system, information incorporates information archives, connections, data innovations, interchanges foundation, practical ranges of abilities, measure know-how, ecological responsiveness, authoritative insight, and outside sources. </w:t>
      </w:r>
    </w:p>
    <w:p w:rsid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noProof/>
          <w:color w:val="000000"/>
          <w:sz w:val="24"/>
          <w:szCs w:val="24"/>
          <w:lang w:val="ro-RO" w:eastAsia="ro-RO"/>
        </w:rPr>
        <w:drawing>
          <wp:inline distT="0" distB="0" distL="0" distR="0">
            <wp:extent cx="5715798" cy="3181794"/>
            <wp:effectExtent l="19050" t="0" r="0" b="0"/>
            <wp:docPr id="13" name="Picture 12" descr="bukowitz_williams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kowitz_williams_model.jpg"/>
                    <pic:cNvPicPr/>
                  </pic:nvPicPr>
                  <pic:blipFill>
                    <a:blip r:embed="rId27"/>
                    <a:stretch>
                      <a:fillRect/>
                    </a:stretch>
                  </pic:blipFill>
                  <pic:spPr>
                    <a:xfrm>
                      <a:off x="0" y="0"/>
                      <a:ext cx="5715798" cy="3181794"/>
                    </a:xfrm>
                    <a:prstGeom prst="rect">
                      <a:avLst/>
                    </a:prstGeom>
                  </pic:spPr>
                </pic:pic>
              </a:graphicData>
            </a:graphic>
          </wp:inline>
        </w:drawing>
      </w:r>
    </w:p>
    <w:p w:rsidR="00460F22" w:rsidRPr="00460F22" w:rsidRDefault="00460F22" w:rsidP="00460F22">
      <w:pPr>
        <w:shd w:val="clear" w:color="auto" w:fill="FFFFFF"/>
        <w:jc w:val="center"/>
        <w:rPr>
          <w:rFonts w:ascii="Times New Roman" w:eastAsia="Times New Roman" w:hAnsi="Times New Roman" w:cs="Times New Roman"/>
          <w:bCs/>
          <w:color w:val="000000"/>
          <w:sz w:val="24"/>
          <w:szCs w:val="24"/>
          <w:lang w:eastAsia="en-GB"/>
        </w:rPr>
      </w:pPr>
      <w:proofErr w:type="gramStart"/>
      <w:r>
        <w:rPr>
          <w:rFonts w:ascii="Times New Roman" w:eastAsia="Times New Roman" w:hAnsi="Times New Roman" w:cs="Times New Roman"/>
          <w:bCs/>
          <w:color w:val="000000"/>
          <w:sz w:val="24"/>
          <w:szCs w:val="24"/>
          <w:lang w:eastAsia="en-GB"/>
        </w:rPr>
        <w:t>Figure 7.</w:t>
      </w:r>
      <w:proofErr w:type="gramEnd"/>
      <w:r>
        <w:rPr>
          <w:rFonts w:ascii="Times New Roman" w:eastAsia="Times New Roman" w:hAnsi="Times New Roman" w:cs="Times New Roman"/>
          <w:bCs/>
          <w:color w:val="000000"/>
          <w:sz w:val="24"/>
          <w:szCs w:val="24"/>
          <w:lang w:eastAsia="en-GB"/>
        </w:rPr>
        <w:t xml:space="preserve"> </w:t>
      </w:r>
      <w:proofErr w:type="spellStart"/>
      <w:r>
        <w:rPr>
          <w:rFonts w:ascii="Times New Roman" w:eastAsia="Times New Roman" w:hAnsi="Times New Roman" w:cs="Times New Roman"/>
          <w:bCs/>
          <w:color w:val="000000"/>
          <w:sz w:val="24"/>
          <w:szCs w:val="24"/>
          <w:lang w:eastAsia="en-GB"/>
        </w:rPr>
        <w:t>Bucowits</w:t>
      </w:r>
      <w:proofErr w:type="spellEnd"/>
      <w:r>
        <w:rPr>
          <w:rFonts w:ascii="Times New Roman" w:eastAsia="Times New Roman" w:hAnsi="Times New Roman" w:cs="Times New Roman"/>
          <w:bCs/>
          <w:color w:val="000000"/>
          <w:sz w:val="24"/>
          <w:szCs w:val="24"/>
          <w:lang w:eastAsia="en-GB"/>
        </w:rPr>
        <w:t xml:space="preserve"> and </w:t>
      </w:r>
      <w:proofErr w:type="gramStart"/>
      <w:r>
        <w:rPr>
          <w:rFonts w:ascii="Times New Roman" w:eastAsia="Times New Roman" w:hAnsi="Times New Roman" w:cs="Times New Roman"/>
          <w:bCs/>
          <w:color w:val="000000"/>
          <w:sz w:val="24"/>
          <w:szCs w:val="24"/>
          <w:lang w:eastAsia="en-GB"/>
        </w:rPr>
        <w:t>Williams(</w:t>
      </w:r>
      <w:proofErr w:type="gramEnd"/>
      <w:r>
        <w:rPr>
          <w:rFonts w:ascii="Times New Roman" w:eastAsia="Times New Roman" w:hAnsi="Times New Roman" w:cs="Times New Roman"/>
          <w:bCs/>
          <w:color w:val="000000"/>
          <w:sz w:val="24"/>
          <w:szCs w:val="24"/>
          <w:lang w:eastAsia="en-GB"/>
        </w:rPr>
        <w:t>2000)</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t xml:space="preserve">These stages point on more long-run cycles of coordinating scholarly cash-flow to key needs. </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t xml:space="preserve">Get Stage is the main stage, it comprises of searching out data required so as to decide, take care of issues, or enhance. </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t xml:space="preserve">Use Stage is the following stage, and it manages how to consolidate data in new and intriguing manners with regards to request to cultivate hierarchical development. The spotlight is essentially on people and afterward on gatherings. </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t xml:space="preserve">The Learn Stage focuses to the conventional cycle of gaining from encounters as methods for making serious addition. Learning in endeavours is significant in light of the fact that it serves the progress step between the use of thoughts and the age of new ones. </w:t>
      </w:r>
    </w:p>
    <w:p w:rsidR="00460F22" w:rsidRP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r w:rsidRPr="00460F22">
        <w:rPr>
          <w:rFonts w:ascii="Times New Roman" w:eastAsia="Times New Roman" w:hAnsi="Times New Roman" w:cs="Times New Roman"/>
          <w:bCs/>
          <w:color w:val="000000"/>
          <w:sz w:val="24"/>
          <w:szCs w:val="24"/>
          <w:lang w:eastAsia="en-GB"/>
        </w:rPr>
        <w:t xml:space="preserve">The Contribute Stage of the Knowledge Management cycle manages urging workers to post what they have figured out how to the public information base (like a store). Just thusly, can singular information be made obvious and accessible </w:t>
      </w:r>
      <w:r w:rsidRPr="00460F22">
        <w:rPr>
          <w:rFonts w:ascii="Times New Roman" w:hAnsi="Times New Roman" w:cs="Times New Roman"/>
          <w:color w:val="000000"/>
          <w:sz w:val="24"/>
          <w:szCs w:val="24"/>
          <w:shd w:val="clear" w:color="auto" w:fill="FFFFFF"/>
        </w:rPr>
        <w:t>to the entire organization, where and when appropriate.</w:t>
      </w:r>
    </w:p>
    <w:p w:rsidR="00460F22" w:rsidRDefault="00460F22" w:rsidP="00460F22">
      <w:pPr>
        <w:shd w:val="clear" w:color="auto" w:fill="FFFFFF"/>
        <w:jc w:val="both"/>
        <w:rPr>
          <w:rFonts w:ascii="Times New Roman" w:eastAsia="Times New Roman" w:hAnsi="Times New Roman" w:cs="Times New Roman"/>
          <w:bCs/>
          <w:color w:val="000000"/>
          <w:sz w:val="24"/>
          <w:szCs w:val="24"/>
          <w:lang w:eastAsia="en-GB"/>
        </w:rPr>
      </w:pPr>
    </w:p>
    <w:p w:rsidR="00460F22" w:rsidRPr="00460F22" w:rsidRDefault="00460F22" w:rsidP="00460F22">
      <w:pPr>
        <w:shd w:val="clear" w:color="auto" w:fill="FFFFFF"/>
        <w:jc w:val="both"/>
        <w:rPr>
          <w:rFonts w:ascii="Arial" w:eastAsia="Times New Roman" w:hAnsi="Arial" w:cs="Arial"/>
          <w:b/>
          <w:bCs/>
          <w:i/>
          <w:color w:val="000000"/>
          <w:szCs w:val="28"/>
          <w:lang w:eastAsia="en-GB"/>
        </w:rPr>
      </w:pPr>
    </w:p>
    <w:p w:rsidR="005D52CF" w:rsidRPr="00460F22" w:rsidRDefault="005D52CF" w:rsidP="005D52CF">
      <w:pPr>
        <w:jc w:val="both"/>
        <w:rPr>
          <w:rFonts w:ascii="Times New Roman" w:hAnsi="Times New Roman" w:cs="Times New Roman"/>
          <w:i/>
          <w:sz w:val="24"/>
          <w:szCs w:val="24"/>
        </w:rPr>
      </w:pPr>
      <w:r w:rsidRPr="00460F22">
        <w:rPr>
          <w:rFonts w:ascii="Times New Roman" w:hAnsi="Times New Roman" w:cs="Times New Roman"/>
          <w:i/>
          <w:sz w:val="24"/>
          <w:szCs w:val="24"/>
        </w:rPr>
        <w:t xml:space="preserve">WIIG </w:t>
      </w:r>
      <w:r w:rsidR="00460F22">
        <w:rPr>
          <w:rFonts w:ascii="Times New Roman" w:hAnsi="Times New Roman" w:cs="Times New Roman"/>
          <w:i/>
          <w:sz w:val="24"/>
          <w:szCs w:val="24"/>
        </w:rPr>
        <w:t xml:space="preserve">KMC </w:t>
      </w:r>
      <w:r w:rsidRPr="00460F22">
        <w:rPr>
          <w:rFonts w:ascii="Times New Roman" w:hAnsi="Times New Roman" w:cs="Times New Roman"/>
          <w:i/>
          <w:sz w:val="24"/>
          <w:szCs w:val="24"/>
        </w:rPr>
        <w:t>Model</w:t>
      </w:r>
    </w:p>
    <w:p w:rsidR="005D52CF" w:rsidRDefault="005D52CF" w:rsidP="00460F22">
      <w:pPr>
        <w:jc w:val="center"/>
        <w:rPr>
          <w:rFonts w:ascii="Times New Roman" w:hAnsi="Times New Roman" w:cs="Times New Roman"/>
          <w:sz w:val="24"/>
          <w:szCs w:val="24"/>
        </w:rPr>
      </w:pPr>
      <w:r w:rsidRPr="005D52CF">
        <w:rPr>
          <w:rFonts w:ascii="Times New Roman" w:hAnsi="Times New Roman" w:cs="Times New Roman"/>
          <w:sz w:val="24"/>
          <w:szCs w:val="24"/>
        </w:rPr>
        <w:lastRenderedPageBreak/>
        <w:drawing>
          <wp:inline distT="0" distB="0" distL="0" distR="0">
            <wp:extent cx="4446270" cy="4038695"/>
            <wp:effectExtent l="19050" t="0" r="0" b="0"/>
            <wp:docPr id="11" name="Picture 7" descr="wiig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ig_model.jpg"/>
                    <pic:cNvPicPr/>
                  </pic:nvPicPr>
                  <pic:blipFill>
                    <a:blip r:embed="rId28"/>
                    <a:stretch>
                      <a:fillRect/>
                    </a:stretch>
                  </pic:blipFill>
                  <pic:spPr>
                    <a:xfrm>
                      <a:off x="0" y="0"/>
                      <a:ext cx="4446270" cy="4038695"/>
                    </a:xfrm>
                    <a:prstGeom prst="rect">
                      <a:avLst/>
                    </a:prstGeom>
                  </pic:spPr>
                </pic:pic>
              </a:graphicData>
            </a:graphic>
          </wp:inline>
        </w:drawing>
      </w:r>
    </w:p>
    <w:p w:rsidR="005D52CF" w:rsidRPr="005D52CF" w:rsidRDefault="005D52CF" w:rsidP="005D52CF">
      <w:pPr>
        <w:jc w:val="both"/>
        <w:rPr>
          <w:rFonts w:ascii="Times New Roman" w:hAnsi="Times New Roman" w:cs="Times New Roman"/>
          <w:sz w:val="24"/>
          <w:szCs w:val="24"/>
        </w:rPr>
      </w:pPr>
    </w:p>
    <w:p w:rsidR="005D52CF" w:rsidRPr="005D52CF" w:rsidRDefault="00460F22" w:rsidP="00460F22">
      <w:pPr>
        <w:jc w:val="center"/>
        <w:rPr>
          <w:rFonts w:ascii="Times New Roman" w:hAnsi="Times New Roman" w:cs="Times New Roman"/>
          <w:sz w:val="24"/>
          <w:szCs w:val="24"/>
        </w:rPr>
      </w:pPr>
      <w:proofErr w:type="gramStart"/>
      <w:r>
        <w:rPr>
          <w:rFonts w:ascii="Times New Roman" w:hAnsi="Times New Roman" w:cs="Times New Roman"/>
          <w:sz w:val="24"/>
          <w:szCs w:val="24"/>
        </w:rPr>
        <w:t>Figure 8.</w:t>
      </w:r>
      <w:proofErr w:type="gramEnd"/>
      <w:r>
        <w:rPr>
          <w:rFonts w:ascii="Times New Roman" w:hAnsi="Times New Roman" w:cs="Times New Roman"/>
          <w:sz w:val="24"/>
          <w:szCs w:val="24"/>
        </w:rPr>
        <w:t xml:space="preserve"> WIIG Model (Mohajan</w:t>
      </w:r>
      <w:proofErr w:type="gramStart"/>
      <w:r>
        <w:rPr>
          <w:rFonts w:ascii="Times New Roman" w:hAnsi="Times New Roman" w:cs="Times New Roman"/>
          <w:sz w:val="24"/>
          <w:szCs w:val="24"/>
        </w:rPr>
        <w:t>,2016</w:t>
      </w:r>
      <w:proofErr w:type="gramEnd"/>
      <w:r>
        <w:rPr>
          <w:rFonts w:ascii="Times New Roman" w:hAnsi="Times New Roman" w:cs="Times New Roman"/>
          <w:sz w:val="24"/>
          <w:szCs w:val="24"/>
        </w:rPr>
        <w:t>)</w:t>
      </w:r>
    </w:p>
    <w:p w:rsidR="005D52CF" w:rsidRPr="005D52CF" w:rsidRDefault="005D52CF" w:rsidP="005D52CF">
      <w:pPr>
        <w:jc w:val="both"/>
        <w:rPr>
          <w:rFonts w:ascii="Times New Roman" w:hAnsi="Times New Roman" w:cs="Times New Roman"/>
          <w:sz w:val="24"/>
          <w:szCs w:val="24"/>
        </w:rPr>
      </w:pPr>
      <w:r w:rsidRPr="005D52CF">
        <w:rPr>
          <w:rFonts w:ascii="Times New Roman" w:hAnsi="Times New Roman" w:cs="Times New Roman"/>
          <w:sz w:val="24"/>
          <w:szCs w:val="24"/>
        </w:rPr>
        <w:t>WIIG features the three conditions that should be available for an association to dire</w:t>
      </w:r>
      <w:r>
        <w:rPr>
          <w:rFonts w:ascii="Times New Roman" w:hAnsi="Times New Roman" w:cs="Times New Roman"/>
          <w:sz w:val="24"/>
          <w:szCs w:val="24"/>
        </w:rPr>
        <w:t xml:space="preserve">ct its business effectively. </w:t>
      </w:r>
    </w:p>
    <w:p w:rsidR="005D52CF" w:rsidRPr="00460F22" w:rsidRDefault="005D52CF" w:rsidP="00460F22">
      <w:pPr>
        <w:pStyle w:val="ListParagraph"/>
        <w:numPr>
          <w:ilvl w:val="0"/>
          <w:numId w:val="7"/>
        </w:numPr>
        <w:jc w:val="both"/>
        <w:rPr>
          <w:rFonts w:ascii="Times New Roman" w:hAnsi="Times New Roman" w:cs="Times New Roman"/>
          <w:sz w:val="24"/>
          <w:szCs w:val="24"/>
        </w:rPr>
      </w:pPr>
      <w:r w:rsidRPr="00460F22">
        <w:rPr>
          <w:rFonts w:ascii="Times New Roman" w:hAnsi="Times New Roman" w:cs="Times New Roman"/>
          <w:sz w:val="24"/>
          <w:szCs w:val="24"/>
        </w:rPr>
        <w:t xml:space="preserve">It must have a business (products/administrations) and clients. </w:t>
      </w:r>
    </w:p>
    <w:p w:rsidR="005D52CF" w:rsidRPr="00460F22" w:rsidRDefault="005D52CF" w:rsidP="00460F22">
      <w:pPr>
        <w:pStyle w:val="ListParagraph"/>
        <w:numPr>
          <w:ilvl w:val="0"/>
          <w:numId w:val="7"/>
        </w:numPr>
        <w:jc w:val="both"/>
        <w:rPr>
          <w:rFonts w:ascii="Times New Roman" w:hAnsi="Times New Roman" w:cs="Times New Roman"/>
          <w:sz w:val="24"/>
          <w:szCs w:val="24"/>
        </w:rPr>
      </w:pPr>
      <w:r w:rsidRPr="00460F22">
        <w:rPr>
          <w:rFonts w:ascii="Times New Roman" w:hAnsi="Times New Roman" w:cs="Times New Roman"/>
          <w:sz w:val="24"/>
          <w:szCs w:val="24"/>
        </w:rPr>
        <w:t xml:space="preserve">It must have assets (individuals, financial plan, and offices). </w:t>
      </w:r>
    </w:p>
    <w:p w:rsidR="00460F22" w:rsidRPr="00460F22" w:rsidRDefault="005D52CF" w:rsidP="00460F22">
      <w:pPr>
        <w:pStyle w:val="ListParagraph"/>
        <w:numPr>
          <w:ilvl w:val="0"/>
          <w:numId w:val="7"/>
        </w:numPr>
        <w:jc w:val="both"/>
        <w:rPr>
          <w:rFonts w:ascii="Times New Roman" w:hAnsi="Times New Roman" w:cs="Times New Roman"/>
          <w:sz w:val="24"/>
          <w:szCs w:val="24"/>
        </w:rPr>
      </w:pPr>
      <w:r w:rsidRPr="00460F22">
        <w:rPr>
          <w:rFonts w:ascii="Times New Roman" w:hAnsi="Times New Roman" w:cs="Times New Roman"/>
          <w:sz w:val="24"/>
          <w:szCs w:val="24"/>
        </w:rPr>
        <w:t xml:space="preserve">It must have the solidarity to act. </w:t>
      </w:r>
    </w:p>
    <w:p w:rsidR="005D52CF" w:rsidRPr="005D52CF" w:rsidRDefault="005D52CF" w:rsidP="005D52CF">
      <w:pPr>
        <w:jc w:val="both"/>
        <w:rPr>
          <w:rFonts w:ascii="Times New Roman" w:hAnsi="Times New Roman" w:cs="Times New Roman"/>
          <w:sz w:val="24"/>
          <w:szCs w:val="24"/>
        </w:rPr>
      </w:pPr>
      <w:r w:rsidRPr="005D52CF">
        <w:rPr>
          <w:rFonts w:ascii="Times New Roman" w:hAnsi="Times New Roman" w:cs="Times New Roman"/>
          <w:sz w:val="24"/>
          <w:szCs w:val="24"/>
        </w:rPr>
        <w:t xml:space="preserve">WIIG marks the </w:t>
      </w:r>
      <w:r w:rsidR="00460F22">
        <w:rPr>
          <w:rFonts w:ascii="Times New Roman" w:hAnsi="Times New Roman" w:cs="Times New Roman"/>
          <w:sz w:val="24"/>
          <w:szCs w:val="24"/>
        </w:rPr>
        <w:t>significant reason</w:t>
      </w:r>
      <w:r w:rsidRPr="005D52CF">
        <w:rPr>
          <w:rFonts w:ascii="Times New Roman" w:hAnsi="Times New Roman" w:cs="Times New Roman"/>
          <w:sz w:val="24"/>
          <w:szCs w:val="24"/>
        </w:rPr>
        <w:t xml:space="preserve"> </w:t>
      </w:r>
      <w:r w:rsidR="00460F22">
        <w:rPr>
          <w:rFonts w:ascii="Times New Roman" w:hAnsi="Times New Roman" w:cs="Times New Roman"/>
          <w:sz w:val="24"/>
          <w:szCs w:val="24"/>
        </w:rPr>
        <w:t xml:space="preserve">for </w:t>
      </w:r>
      <w:r w:rsidRPr="005D52CF">
        <w:rPr>
          <w:rFonts w:ascii="Times New Roman" w:hAnsi="Times New Roman" w:cs="Times New Roman"/>
          <w:sz w:val="24"/>
          <w:szCs w:val="24"/>
        </w:rPr>
        <w:t>KM as an effort “to make the organization intelligent-acting by facilitating the creation, accumulation, deployment and use of quality knowledge.” WIIG’s KM cycle shows how knowledge is built and u</w:t>
      </w:r>
      <w:r w:rsidR="00460F22">
        <w:rPr>
          <w:rFonts w:ascii="Times New Roman" w:hAnsi="Times New Roman" w:cs="Times New Roman"/>
          <w:sz w:val="24"/>
          <w:szCs w:val="24"/>
        </w:rPr>
        <w:t>tilized</w:t>
      </w:r>
      <w:r w:rsidRPr="005D52CF">
        <w:rPr>
          <w:rFonts w:ascii="Times New Roman" w:hAnsi="Times New Roman" w:cs="Times New Roman"/>
          <w:sz w:val="24"/>
          <w:szCs w:val="24"/>
        </w:rPr>
        <w:t xml:space="preserve"> as </w:t>
      </w:r>
      <w:proofErr w:type="spellStart"/>
      <w:r w:rsidR="00460F22">
        <w:rPr>
          <w:rFonts w:ascii="Times New Roman" w:hAnsi="Times New Roman" w:cs="Times New Roman"/>
          <w:sz w:val="24"/>
          <w:szCs w:val="24"/>
        </w:rPr>
        <w:t>individuals</w:t>
      </w:r>
      <w:r w:rsidRPr="005D52CF">
        <w:rPr>
          <w:rFonts w:ascii="Times New Roman" w:hAnsi="Times New Roman" w:cs="Times New Roman"/>
          <w:sz w:val="24"/>
          <w:szCs w:val="24"/>
        </w:rPr>
        <w:t>or</w:t>
      </w:r>
      <w:proofErr w:type="spellEnd"/>
      <w:r w:rsidRPr="005D52CF">
        <w:rPr>
          <w:rFonts w:ascii="Times New Roman" w:hAnsi="Times New Roman" w:cs="Times New Roman"/>
          <w:sz w:val="24"/>
          <w:szCs w:val="24"/>
        </w:rPr>
        <w:t xml:space="preserve"> as organizations.</w:t>
      </w:r>
    </w:p>
    <w:p w:rsidR="005D52CF" w:rsidRPr="005D52CF" w:rsidRDefault="005D52CF" w:rsidP="005D52CF">
      <w:pPr>
        <w:jc w:val="both"/>
        <w:rPr>
          <w:rFonts w:ascii="Times New Roman" w:hAnsi="Times New Roman" w:cs="Times New Roman"/>
          <w:sz w:val="24"/>
          <w:szCs w:val="24"/>
        </w:rPr>
      </w:pPr>
      <w:r w:rsidRPr="005D52CF">
        <w:rPr>
          <w:rFonts w:ascii="Times New Roman" w:hAnsi="Times New Roman" w:cs="Times New Roman"/>
          <w:sz w:val="24"/>
          <w:szCs w:val="24"/>
        </w:rPr>
        <w:t>The following figure shows the four major steps of the WIIG model.</w:t>
      </w:r>
    </w:p>
    <w:p w:rsidR="005D52CF" w:rsidRPr="005D52CF" w:rsidRDefault="005D52CF" w:rsidP="005D52CF">
      <w:pPr>
        <w:jc w:val="both"/>
        <w:rPr>
          <w:rFonts w:ascii="Times New Roman" w:hAnsi="Times New Roman" w:cs="Times New Roman"/>
          <w:sz w:val="24"/>
          <w:szCs w:val="24"/>
        </w:rPr>
      </w:pPr>
      <w:r w:rsidRPr="005D52CF">
        <w:rPr>
          <w:rFonts w:ascii="Times New Roman" w:hAnsi="Times New Roman" w:cs="Times New Roman"/>
          <w:sz w:val="24"/>
          <w:szCs w:val="24"/>
        </w:rPr>
        <w:t>Building knowledge − from external and internal knowledge sources</w:t>
      </w:r>
    </w:p>
    <w:p w:rsidR="005D52CF" w:rsidRPr="005D52CF" w:rsidRDefault="005D52CF" w:rsidP="005D52CF">
      <w:pPr>
        <w:jc w:val="both"/>
        <w:rPr>
          <w:rFonts w:ascii="Times New Roman" w:hAnsi="Times New Roman" w:cs="Times New Roman"/>
          <w:sz w:val="24"/>
          <w:szCs w:val="24"/>
        </w:rPr>
      </w:pPr>
      <w:r>
        <w:rPr>
          <w:rFonts w:ascii="Times New Roman" w:hAnsi="Times New Roman" w:cs="Times New Roman"/>
          <w:sz w:val="24"/>
          <w:szCs w:val="24"/>
        </w:rPr>
        <w:t>Holding knowledge − store</w:t>
      </w:r>
      <w:r w:rsidRPr="005D52CF">
        <w:rPr>
          <w:rFonts w:ascii="Times New Roman" w:hAnsi="Times New Roman" w:cs="Times New Roman"/>
          <w:sz w:val="24"/>
          <w:szCs w:val="24"/>
        </w:rPr>
        <w:t xml:space="preserve"> the information in a particular form</w:t>
      </w:r>
    </w:p>
    <w:p w:rsidR="005D52CF" w:rsidRPr="005D52CF" w:rsidRDefault="005D52CF" w:rsidP="005D52CF">
      <w:pPr>
        <w:jc w:val="both"/>
        <w:rPr>
          <w:rFonts w:ascii="Times New Roman" w:hAnsi="Times New Roman" w:cs="Times New Roman"/>
          <w:sz w:val="24"/>
          <w:szCs w:val="24"/>
        </w:rPr>
      </w:pPr>
      <w:r w:rsidRPr="005D52CF">
        <w:rPr>
          <w:rFonts w:ascii="Times New Roman" w:hAnsi="Times New Roman" w:cs="Times New Roman"/>
          <w:sz w:val="24"/>
          <w:szCs w:val="24"/>
        </w:rPr>
        <w:t>Pooling knowledge − through intranets and knowledge management portals</w:t>
      </w:r>
    </w:p>
    <w:p w:rsidR="005D52CF" w:rsidRPr="005D52CF" w:rsidRDefault="00460F22" w:rsidP="005D52CF">
      <w:pPr>
        <w:jc w:val="both"/>
        <w:rPr>
          <w:rFonts w:ascii="Times New Roman" w:hAnsi="Times New Roman" w:cs="Times New Roman"/>
          <w:sz w:val="24"/>
          <w:szCs w:val="24"/>
        </w:rPr>
      </w:pPr>
      <w:r>
        <w:rPr>
          <w:rFonts w:ascii="Times New Roman" w:hAnsi="Times New Roman" w:cs="Times New Roman"/>
          <w:sz w:val="24"/>
          <w:szCs w:val="24"/>
        </w:rPr>
        <w:t xml:space="preserve">Applying knowledge − </w:t>
      </w:r>
      <w:r w:rsidR="005D52CF">
        <w:rPr>
          <w:rFonts w:ascii="Times New Roman" w:hAnsi="Times New Roman" w:cs="Times New Roman"/>
          <w:sz w:val="24"/>
          <w:szCs w:val="24"/>
        </w:rPr>
        <w:t>this means to be applied in</w:t>
      </w:r>
      <w:r w:rsidR="005D52CF" w:rsidRPr="005D52CF">
        <w:rPr>
          <w:rFonts w:ascii="Times New Roman" w:hAnsi="Times New Roman" w:cs="Times New Roman"/>
          <w:sz w:val="24"/>
          <w:szCs w:val="24"/>
        </w:rPr>
        <w:t xml:space="preserve"> the context of work embedded in process</w:t>
      </w:r>
    </w:p>
    <w:p w:rsidR="00FD63C0" w:rsidRDefault="00FD63C0" w:rsidP="002727FA">
      <w:pPr>
        <w:tabs>
          <w:tab w:val="left" w:pos="3456"/>
        </w:tabs>
        <w:jc w:val="both"/>
        <w:rPr>
          <w:rFonts w:ascii="Times New Roman" w:hAnsi="Times New Roman" w:cs="Times New Roman"/>
          <w:b/>
          <w:sz w:val="24"/>
          <w:szCs w:val="24"/>
        </w:rPr>
      </w:pPr>
    </w:p>
    <w:p w:rsidR="00FD63C0" w:rsidRDefault="00FD63C0" w:rsidP="002727FA">
      <w:pPr>
        <w:tabs>
          <w:tab w:val="left" w:pos="3456"/>
        </w:tabs>
        <w:jc w:val="both"/>
        <w:rPr>
          <w:rFonts w:ascii="Times New Roman" w:hAnsi="Times New Roman" w:cs="Times New Roman"/>
          <w:b/>
          <w:sz w:val="24"/>
          <w:szCs w:val="24"/>
        </w:rPr>
      </w:pPr>
    </w:p>
    <w:p w:rsidR="002727FA" w:rsidRDefault="002727FA" w:rsidP="002727FA">
      <w:pPr>
        <w:tabs>
          <w:tab w:val="left" w:pos="3456"/>
        </w:tabs>
        <w:jc w:val="both"/>
        <w:rPr>
          <w:rFonts w:ascii="Times New Roman" w:hAnsi="Times New Roman" w:cs="Times New Roman"/>
          <w:b/>
          <w:sz w:val="24"/>
          <w:szCs w:val="24"/>
        </w:rPr>
      </w:pPr>
      <w:r w:rsidRPr="00460F22">
        <w:rPr>
          <w:rFonts w:ascii="Times New Roman" w:hAnsi="Times New Roman" w:cs="Times New Roman"/>
          <w:b/>
          <w:sz w:val="24"/>
          <w:szCs w:val="24"/>
        </w:rPr>
        <w:lastRenderedPageBreak/>
        <w:t>b)</w:t>
      </w:r>
      <w:r w:rsidR="00460F22" w:rsidRPr="00460F22">
        <w:rPr>
          <w:rFonts w:ascii="Times New Roman" w:hAnsi="Times New Roman" w:cs="Times New Roman"/>
          <w:b/>
          <w:sz w:val="24"/>
          <w:szCs w:val="24"/>
        </w:rPr>
        <w:t xml:space="preserve"> </w:t>
      </w:r>
      <w:r w:rsidR="00AE072D">
        <w:rPr>
          <w:rFonts w:ascii="Times New Roman" w:hAnsi="Times New Roman" w:cs="Times New Roman"/>
          <w:b/>
          <w:sz w:val="24"/>
          <w:szCs w:val="24"/>
        </w:rPr>
        <w:t xml:space="preserve">The </w:t>
      </w:r>
      <w:proofErr w:type="spellStart"/>
      <w:r w:rsidR="00AE072D">
        <w:rPr>
          <w:rFonts w:ascii="Times New Roman" w:hAnsi="Times New Roman" w:cs="Times New Roman"/>
          <w:b/>
          <w:sz w:val="24"/>
          <w:szCs w:val="24"/>
        </w:rPr>
        <w:t>signifiance</w:t>
      </w:r>
      <w:proofErr w:type="spellEnd"/>
      <w:r w:rsidRPr="00460F22">
        <w:rPr>
          <w:rFonts w:ascii="Times New Roman" w:hAnsi="Times New Roman" w:cs="Times New Roman"/>
          <w:b/>
          <w:sz w:val="24"/>
          <w:szCs w:val="24"/>
        </w:rPr>
        <w:t xml:space="preserve"> of intellectual property rights</w:t>
      </w:r>
      <w:r w:rsidR="00AE072D">
        <w:rPr>
          <w:rFonts w:ascii="Times New Roman" w:hAnsi="Times New Roman" w:cs="Times New Roman"/>
          <w:b/>
          <w:sz w:val="24"/>
          <w:szCs w:val="24"/>
        </w:rPr>
        <w:t xml:space="preserve"> for Costa Coffee</w:t>
      </w:r>
    </w:p>
    <w:p w:rsidR="00AE072D" w:rsidRPr="00AE072D" w:rsidRDefault="00AE072D" w:rsidP="002727FA">
      <w:pPr>
        <w:tabs>
          <w:tab w:val="left" w:pos="3456"/>
        </w:tabs>
        <w:jc w:val="both"/>
        <w:rPr>
          <w:rFonts w:ascii="Times New Roman" w:hAnsi="Times New Roman" w:cs="Times New Roman"/>
          <w:sz w:val="24"/>
          <w:szCs w:val="24"/>
        </w:rPr>
      </w:pPr>
      <w:r>
        <w:rPr>
          <w:rFonts w:ascii="Times New Roman" w:hAnsi="Times New Roman" w:cs="Times New Roman"/>
          <w:sz w:val="24"/>
          <w:szCs w:val="24"/>
        </w:rPr>
        <w:t>Intellectual property</w:t>
      </w:r>
      <w:r w:rsidRPr="00AE072D">
        <w:rPr>
          <w:rFonts w:ascii="Times New Roman" w:hAnsi="Times New Roman" w:cs="Times New Roman"/>
          <w:sz w:val="24"/>
          <w:szCs w:val="24"/>
        </w:rPr>
        <w:t xml:space="preserve"> rights are essentially significant, on the grounds that they shield from fakes, robberies, not to be duplicated and later sold as firsts, budgetary misfortunes, as it were they shield from negative outcomes which, notwithstanding every one of these harms, the proprietor can likewise be held at risk by the authoritative bodies. </w:t>
      </w:r>
      <w:r>
        <w:rPr>
          <w:rFonts w:ascii="Times New Roman" w:hAnsi="Times New Roman" w:cs="Times New Roman"/>
          <w:sz w:val="24"/>
          <w:szCs w:val="24"/>
        </w:rPr>
        <w:t>In order to avoid all that, Costa uses disclaimer of warranty, limitation of liability, indemnity, links to third-parties web sites, modification of terms, limitations of use, privacy with the help of ELR, and info for any legalities concerns which can be send at an email address.</w:t>
      </w:r>
    </w:p>
    <w:p w:rsidR="00AE072D" w:rsidRDefault="00AE072D" w:rsidP="002727FA">
      <w:pPr>
        <w:tabs>
          <w:tab w:val="left" w:pos="3456"/>
        </w:tabs>
        <w:jc w:val="both"/>
        <w:rPr>
          <w:rFonts w:ascii="Times New Roman" w:hAnsi="Times New Roman" w:cs="Times New Roman"/>
          <w:b/>
          <w:sz w:val="24"/>
          <w:szCs w:val="24"/>
        </w:rPr>
      </w:pPr>
    </w:p>
    <w:p w:rsidR="00460F22" w:rsidRDefault="00AE072D" w:rsidP="002727FA">
      <w:pPr>
        <w:tabs>
          <w:tab w:val="left" w:pos="3456"/>
        </w:tabs>
        <w:jc w:val="both"/>
        <w:rPr>
          <w:rFonts w:ascii="Times New Roman" w:hAnsi="Times New Roman" w:cs="Times New Roman"/>
          <w:b/>
          <w:sz w:val="24"/>
          <w:szCs w:val="24"/>
        </w:rPr>
      </w:pPr>
      <w:r>
        <w:rPr>
          <w:rFonts w:ascii="Times New Roman" w:hAnsi="Times New Roman" w:cs="Times New Roman"/>
          <w:b/>
          <w:noProof/>
          <w:sz w:val="24"/>
          <w:szCs w:val="24"/>
          <w:lang w:val="ro-RO" w:eastAsia="ro-RO"/>
        </w:rPr>
        <w:drawing>
          <wp:inline distT="0" distB="0" distL="0" distR="0">
            <wp:extent cx="5760720" cy="5739130"/>
            <wp:effectExtent l="19050" t="0" r="0" b="0"/>
            <wp:docPr id="14" name="Picture 13" descr="ip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pc.gif"/>
                    <pic:cNvPicPr/>
                  </pic:nvPicPr>
                  <pic:blipFill>
                    <a:blip r:embed="rId29"/>
                    <a:stretch>
                      <a:fillRect/>
                    </a:stretch>
                  </pic:blipFill>
                  <pic:spPr>
                    <a:xfrm>
                      <a:off x="0" y="0"/>
                      <a:ext cx="5760720" cy="5739130"/>
                    </a:xfrm>
                    <a:prstGeom prst="rect">
                      <a:avLst/>
                    </a:prstGeom>
                  </pic:spPr>
                </pic:pic>
              </a:graphicData>
            </a:graphic>
          </wp:inline>
        </w:drawing>
      </w:r>
    </w:p>
    <w:p w:rsidR="00FD63C0" w:rsidRDefault="00AE072D" w:rsidP="00460F22">
      <w:pPr>
        <w:tabs>
          <w:tab w:val="left" w:pos="3456"/>
        </w:tabs>
        <w:jc w:val="both"/>
        <w:rPr>
          <w:rFonts w:ascii="Times New Roman" w:hAnsi="Times New Roman" w:cs="Times New Roman"/>
          <w:sz w:val="24"/>
          <w:szCs w:val="24"/>
        </w:rPr>
      </w:pPr>
      <w:r>
        <w:rPr>
          <w:rFonts w:ascii="Times New Roman" w:hAnsi="Times New Roman" w:cs="Times New Roman"/>
          <w:sz w:val="24"/>
          <w:szCs w:val="24"/>
        </w:rPr>
        <w:t>Costa Coffee</w:t>
      </w:r>
      <w:r w:rsidRPr="00AE072D">
        <w:rPr>
          <w:rFonts w:ascii="Times New Roman" w:hAnsi="Times New Roman" w:cs="Times New Roman"/>
          <w:sz w:val="24"/>
          <w:szCs w:val="24"/>
        </w:rPr>
        <w:t xml:space="preserve"> can focus on its innovative work office completely as because of copyrights and other licensed innovation related rights; there is extension for making presenting non-imitable imaginative techniques.</w:t>
      </w:r>
      <w:r>
        <w:rPr>
          <w:rFonts w:ascii="Times New Roman" w:hAnsi="Times New Roman" w:cs="Times New Roman"/>
          <w:sz w:val="24"/>
          <w:szCs w:val="24"/>
        </w:rPr>
        <w:t xml:space="preserve"> Also, the intellectual property rights also protects the interest of customers by making them aware of differentiate between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actual brand or a fake one.</w:t>
      </w:r>
    </w:p>
    <w:p w:rsidR="002727FA" w:rsidRPr="00FD63C0" w:rsidRDefault="002727FA" w:rsidP="00460F22">
      <w:pPr>
        <w:tabs>
          <w:tab w:val="left" w:pos="3456"/>
        </w:tabs>
        <w:jc w:val="both"/>
        <w:rPr>
          <w:rFonts w:ascii="Times New Roman" w:hAnsi="Times New Roman" w:cs="Times New Roman"/>
          <w:sz w:val="24"/>
          <w:szCs w:val="24"/>
        </w:rPr>
      </w:pPr>
      <w:r w:rsidRPr="00AE072D">
        <w:rPr>
          <w:rFonts w:ascii="Times New Roman" w:hAnsi="Times New Roman" w:cs="Times New Roman"/>
          <w:b/>
          <w:sz w:val="24"/>
          <w:szCs w:val="24"/>
        </w:rPr>
        <w:lastRenderedPageBreak/>
        <w:t>3.</w:t>
      </w:r>
      <w:r w:rsidR="00AE072D" w:rsidRPr="00AE072D">
        <w:rPr>
          <w:rFonts w:ascii="Times New Roman" w:hAnsi="Times New Roman" w:cs="Times New Roman"/>
          <w:b/>
          <w:sz w:val="24"/>
          <w:szCs w:val="24"/>
        </w:rPr>
        <w:t xml:space="preserve"> Explain the contributions of knowledge assets that Costa Coffee have</w:t>
      </w:r>
    </w:p>
    <w:p w:rsidR="00AE072D" w:rsidRDefault="00F416EB" w:rsidP="00460F22">
      <w:pPr>
        <w:tabs>
          <w:tab w:val="left" w:pos="3456"/>
        </w:tabs>
        <w:jc w:val="both"/>
        <w:rPr>
          <w:rFonts w:ascii="Times New Roman" w:hAnsi="Times New Roman" w:cs="Times New Roman"/>
          <w:sz w:val="24"/>
          <w:szCs w:val="24"/>
        </w:rPr>
      </w:pPr>
      <w:r>
        <w:rPr>
          <w:rFonts w:ascii="Times New Roman" w:hAnsi="Times New Roman" w:cs="Times New Roman"/>
          <w:sz w:val="24"/>
          <w:szCs w:val="24"/>
        </w:rPr>
        <w:t>Knowledge is a competitive advantage (Lubega</w:t>
      </w:r>
      <w:proofErr w:type="gramStart"/>
      <w:r>
        <w:rPr>
          <w:rFonts w:ascii="Times New Roman" w:hAnsi="Times New Roman" w:cs="Times New Roman"/>
          <w:sz w:val="24"/>
          <w:szCs w:val="24"/>
        </w:rPr>
        <w:t>,2019</w:t>
      </w:r>
      <w:proofErr w:type="gramEnd"/>
      <w:r>
        <w:rPr>
          <w:rFonts w:ascii="Times New Roman" w:hAnsi="Times New Roman" w:cs="Times New Roman"/>
          <w:sz w:val="24"/>
          <w:szCs w:val="24"/>
        </w:rPr>
        <w:t>).</w:t>
      </w:r>
      <w:r w:rsidR="00FD63C0" w:rsidRPr="00FD63C0">
        <w:rPr>
          <w:rFonts w:ascii="Times New Roman" w:hAnsi="Times New Roman" w:cs="Times New Roman"/>
          <w:sz w:val="24"/>
          <w:szCs w:val="24"/>
        </w:rPr>
        <w:t xml:space="preserve">Since information is at the premise of organization's capacities, an association can improve its aptitudes and capacities over the time by overseeing and creating </w:t>
      </w:r>
      <w:r w:rsidR="00FD63C0">
        <w:rPr>
          <w:rFonts w:ascii="Times New Roman" w:hAnsi="Times New Roman" w:cs="Times New Roman"/>
          <w:sz w:val="24"/>
          <w:szCs w:val="24"/>
        </w:rPr>
        <w:t>knowledge</w:t>
      </w:r>
      <w:r w:rsidR="00FD63C0" w:rsidRPr="00FD63C0">
        <w:rPr>
          <w:rFonts w:ascii="Times New Roman" w:hAnsi="Times New Roman" w:cs="Times New Roman"/>
          <w:sz w:val="24"/>
          <w:szCs w:val="24"/>
        </w:rPr>
        <w:t xml:space="preserve"> assets.</w:t>
      </w:r>
      <w:r w:rsidR="00FD63C0">
        <w:rPr>
          <w:rFonts w:ascii="Times New Roman" w:hAnsi="Times New Roman" w:cs="Times New Roman"/>
          <w:sz w:val="24"/>
          <w:szCs w:val="24"/>
        </w:rPr>
        <w:t xml:space="preserve"> </w:t>
      </w:r>
      <w:r w:rsidR="00FD63C0" w:rsidRPr="00FD63C0">
        <w:rPr>
          <w:rFonts w:ascii="Times New Roman" w:hAnsi="Times New Roman" w:cs="Times New Roman"/>
          <w:sz w:val="24"/>
          <w:szCs w:val="24"/>
        </w:rPr>
        <w:t>Finally, an association can produce more significant level of significant worth and procure upper hands by improving cycles' presentation.</w:t>
      </w:r>
      <w:r>
        <w:rPr>
          <w:rFonts w:ascii="Times New Roman" w:hAnsi="Times New Roman" w:cs="Times New Roman"/>
          <w:sz w:val="24"/>
          <w:szCs w:val="24"/>
        </w:rPr>
        <w:t xml:space="preserve"> The culture framework is split in digitalized society, </w:t>
      </w:r>
      <w:proofErr w:type="spellStart"/>
      <w:r>
        <w:rPr>
          <w:rFonts w:ascii="Times New Roman" w:hAnsi="Times New Roman" w:cs="Times New Roman"/>
          <w:sz w:val="24"/>
          <w:szCs w:val="24"/>
        </w:rPr>
        <w:t>IT&amp;communication</w:t>
      </w:r>
      <w:proofErr w:type="spellEnd"/>
      <w:r>
        <w:rPr>
          <w:rFonts w:ascii="Times New Roman" w:hAnsi="Times New Roman" w:cs="Times New Roman"/>
          <w:sz w:val="24"/>
          <w:szCs w:val="24"/>
        </w:rPr>
        <w:t xml:space="preserve"> and globalization. </w:t>
      </w:r>
    </w:p>
    <w:p w:rsidR="00FD63C0" w:rsidRDefault="00F416EB" w:rsidP="00460F22">
      <w:pPr>
        <w:tabs>
          <w:tab w:val="left" w:pos="3456"/>
        </w:tabs>
        <w:jc w:val="both"/>
        <w:rPr>
          <w:rFonts w:ascii="Times New Roman" w:hAnsi="Times New Roman" w:cs="Times New Roman"/>
          <w:sz w:val="24"/>
          <w:szCs w:val="24"/>
        </w:rPr>
      </w:pPr>
      <w:r>
        <w:rPr>
          <w:rFonts w:ascii="Times New Roman" w:hAnsi="Times New Roman" w:cs="Times New Roman"/>
          <w:sz w:val="24"/>
          <w:szCs w:val="24"/>
        </w:rPr>
        <w:t xml:space="preserve">Even if in 1971 Costa Coffee was firstly founded, </w:t>
      </w:r>
      <w:proofErr w:type="gramStart"/>
      <w:r>
        <w:rPr>
          <w:rFonts w:ascii="Times New Roman" w:hAnsi="Times New Roman" w:cs="Times New Roman"/>
          <w:sz w:val="24"/>
          <w:szCs w:val="24"/>
        </w:rPr>
        <w:t>this shops</w:t>
      </w:r>
      <w:proofErr w:type="gramEnd"/>
      <w:r>
        <w:rPr>
          <w:rFonts w:ascii="Times New Roman" w:hAnsi="Times New Roman" w:cs="Times New Roman"/>
          <w:sz w:val="24"/>
          <w:szCs w:val="24"/>
        </w:rPr>
        <w:t xml:space="preserve"> have multiplied quickly around UK and around the world. Costa Coffee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spread 1,700 shops in the UK and 1,100 overseas. </w:t>
      </w:r>
      <w:r w:rsidRPr="00F416EB">
        <w:rPr>
          <w:rFonts w:ascii="Times New Roman" w:hAnsi="Times New Roman" w:cs="Times New Roman"/>
          <w:sz w:val="24"/>
          <w:szCs w:val="24"/>
        </w:rPr>
        <w:t>Globalization has profoundly affected various fields of business all through the world. The espresso business is one that has felt the effect of globalization, both straightforwardly and in a roundabout way. Globalization has changed the essence of the espresso business since the 1970s. Espresso makers and vendors the same need to represent the different changes welcomed on by the continually changing worldwide market.</w:t>
      </w:r>
    </w:p>
    <w:p w:rsidR="00FD63C0" w:rsidRPr="00F416EB" w:rsidRDefault="00F416EB" w:rsidP="00460F22">
      <w:pPr>
        <w:tabs>
          <w:tab w:val="left" w:pos="3456"/>
        </w:tabs>
        <w:jc w:val="both"/>
        <w:rPr>
          <w:rFonts w:ascii="Times New Roman" w:hAnsi="Times New Roman" w:cs="Times New Roman"/>
          <w:b/>
          <w:sz w:val="24"/>
          <w:szCs w:val="24"/>
        </w:rPr>
      </w:pPr>
      <w:r w:rsidRPr="00F416EB">
        <w:rPr>
          <w:rFonts w:ascii="Times New Roman" w:hAnsi="Times New Roman" w:cs="Times New Roman"/>
          <w:b/>
          <w:sz w:val="24"/>
          <w:szCs w:val="24"/>
        </w:rPr>
        <w:t>a) Knowledge Assets Contribution</w:t>
      </w:r>
    </w:p>
    <w:p w:rsidR="00F416EB" w:rsidRDefault="00F416EB" w:rsidP="00460F22">
      <w:pPr>
        <w:tabs>
          <w:tab w:val="left" w:pos="3456"/>
        </w:tabs>
        <w:jc w:val="both"/>
        <w:rPr>
          <w:rFonts w:ascii="Times New Roman" w:hAnsi="Times New Roman" w:cs="Times New Roman"/>
          <w:sz w:val="24"/>
          <w:szCs w:val="24"/>
        </w:rPr>
      </w:pPr>
      <w:r>
        <w:rPr>
          <w:rFonts w:ascii="Times New Roman" w:hAnsi="Times New Roman" w:cs="Times New Roman"/>
          <w:sz w:val="24"/>
          <w:szCs w:val="24"/>
        </w:rPr>
        <w:t xml:space="preserve">The knowledge assets of Costa Coffee are mostly customers centred because </w:t>
      </w:r>
      <w:r w:rsidR="00C2022C">
        <w:rPr>
          <w:rFonts w:ascii="Times New Roman" w:hAnsi="Times New Roman" w:cs="Times New Roman"/>
          <w:sz w:val="24"/>
          <w:szCs w:val="24"/>
        </w:rPr>
        <w:t>increasing the number of customers, the quality of products and services also increased and in raised the customer satisfaction. This company has brand awareness. The market presence and mostly it is about the distribution which is strength for Costa Coffee. The corporate social responsibility is another knowledge asset which is worth being mentioned. Also, affiliating with Coca-Cola now it developed a strong competitive advantage because it will expand in 10 more countries from European Union and it will increase the popularity among the coffee companies.</w:t>
      </w:r>
    </w:p>
    <w:p w:rsidR="00FD63C0" w:rsidRDefault="00C2022C" w:rsidP="00A94806">
      <w:pPr>
        <w:tabs>
          <w:tab w:val="left" w:pos="3456"/>
        </w:tabs>
        <w:jc w:val="cente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3493770" cy="1964090"/>
            <wp:effectExtent l="19050" t="0" r="0" b="0"/>
            <wp:docPr id="29" name="Picture 28" descr="costacoffe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tacoffee.jpeg"/>
                    <pic:cNvPicPr/>
                  </pic:nvPicPr>
                  <pic:blipFill>
                    <a:blip r:embed="rId25"/>
                    <a:stretch>
                      <a:fillRect/>
                    </a:stretch>
                  </pic:blipFill>
                  <pic:spPr>
                    <a:xfrm>
                      <a:off x="0" y="0"/>
                      <a:ext cx="3496816" cy="1965802"/>
                    </a:xfrm>
                    <a:prstGeom prst="rect">
                      <a:avLst/>
                    </a:prstGeom>
                  </pic:spPr>
                </pic:pic>
              </a:graphicData>
            </a:graphic>
          </wp:inline>
        </w:drawing>
      </w:r>
    </w:p>
    <w:p w:rsidR="00FD63C0" w:rsidRPr="00C2022C" w:rsidRDefault="00C2022C" w:rsidP="00460F22">
      <w:pPr>
        <w:tabs>
          <w:tab w:val="left" w:pos="3456"/>
        </w:tabs>
        <w:jc w:val="both"/>
        <w:rPr>
          <w:rFonts w:ascii="Times New Roman" w:hAnsi="Times New Roman" w:cs="Times New Roman"/>
          <w:b/>
          <w:sz w:val="24"/>
          <w:szCs w:val="24"/>
        </w:rPr>
      </w:pPr>
      <w:r w:rsidRPr="00C2022C">
        <w:rPr>
          <w:rFonts w:ascii="Times New Roman" w:hAnsi="Times New Roman" w:cs="Times New Roman"/>
          <w:b/>
          <w:sz w:val="24"/>
          <w:szCs w:val="24"/>
        </w:rPr>
        <w:t>b) Evaluation of the knowledge requirements for Costa Coffee</w:t>
      </w:r>
    </w:p>
    <w:p w:rsidR="00C2022C" w:rsidRDefault="00C2022C" w:rsidP="00460F22">
      <w:pPr>
        <w:tabs>
          <w:tab w:val="left" w:pos="3456"/>
        </w:tabs>
        <w:jc w:val="both"/>
        <w:rPr>
          <w:rFonts w:ascii="Times New Roman" w:hAnsi="Times New Roman" w:cs="Times New Roman"/>
          <w:sz w:val="24"/>
          <w:szCs w:val="24"/>
        </w:rPr>
      </w:pPr>
      <w:r>
        <w:rPr>
          <w:rFonts w:ascii="Times New Roman" w:hAnsi="Times New Roman" w:cs="Times New Roman"/>
          <w:sz w:val="24"/>
          <w:szCs w:val="24"/>
        </w:rPr>
        <w:t xml:space="preserve">In every stage, this company uses </w:t>
      </w: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knowledge for evolving but there are some point where Costa Coffee needs to introduce more advance use of their KM. Because I have mentioned before the partnership with Coca-Cola, I can say that if Costa Coffee continue with connecting with different stakeholders and creating partnerships it will bring a big advantage. Also, supporting Costa Coffee culture is one that allows sharing and transferring KM between one another in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easy way. If the company want to support its culture more, it needs more knowledge </w:t>
      </w:r>
      <w:r w:rsidR="00A94806">
        <w:rPr>
          <w:rFonts w:ascii="Times New Roman" w:hAnsi="Times New Roman" w:cs="Times New Roman"/>
          <w:sz w:val="24"/>
          <w:szCs w:val="24"/>
        </w:rPr>
        <w:t>in order to adjust or change the relationship with stakeholders and customers and the all external environment.</w:t>
      </w:r>
    </w:p>
    <w:p w:rsidR="00A94806" w:rsidRDefault="00A94806" w:rsidP="00460F22">
      <w:pPr>
        <w:tabs>
          <w:tab w:val="left" w:pos="3456"/>
        </w:tabs>
        <w:jc w:val="both"/>
        <w:rPr>
          <w:rFonts w:ascii="Times New Roman" w:hAnsi="Times New Roman" w:cs="Times New Roman"/>
          <w:b/>
          <w:sz w:val="24"/>
          <w:szCs w:val="24"/>
        </w:rPr>
      </w:pPr>
      <w:r w:rsidRPr="00A94806">
        <w:rPr>
          <w:rFonts w:ascii="Times New Roman" w:hAnsi="Times New Roman" w:cs="Times New Roman"/>
          <w:b/>
          <w:sz w:val="24"/>
          <w:szCs w:val="24"/>
        </w:rPr>
        <w:lastRenderedPageBreak/>
        <w:t>c)</w:t>
      </w:r>
      <w:r w:rsidRPr="00A94806">
        <w:rPr>
          <w:b/>
        </w:rPr>
        <w:t xml:space="preserve"> </w:t>
      </w:r>
      <w:r w:rsidRPr="00A94806">
        <w:rPr>
          <w:rFonts w:ascii="Times New Roman" w:hAnsi="Times New Roman" w:cs="Times New Roman"/>
          <w:b/>
          <w:sz w:val="24"/>
          <w:szCs w:val="24"/>
        </w:rPr>
        <w:t>Evaluate the Costa Coffee’s framework for enabling knowledge sharing</w:t>
      </w:r>
    </w:p>
    <w:p w:rsidR="00A94806" w:rsidRDefault="00A94806" w:rsidP="00460F22">
      <w:pPr>
        <w:tabs>
          <w:tab w:val="left" w:pos="3456"/>
        </w:tabs>
        <w:jc w:val="both"/>
        <w:rPr>
          <w:rFonts w:ascii="Times New Roman" w:hAnsi="Times New Roman" w:cs="Times New Roman"/>
          <w:bCs/>
          <w:sz w:val="24"/>
          <w:szCs w:val="24"/>
        </w:rPr>
      </w:pPr>
      <w:r w:rsidRPr="00A94806">
        <w:rPr>
          <w:rFonts w:ascii="Times New Roman" w:hAnsi="Times New Roman" w:cs="Times New Roman"/>
          <w:bCs/>
          <w:sz w:val="24"/>
          <w:szCs w:val="24"/>
        </w:rPr>
        <w:t>“Knowledge share states for exchanging insights, practices and understandings between two individuals, among groups or teams in an organisation, among departments within the organisation and between corporations in order to cooperate”(</w:t>
      </w:r>
      <w:proofErr w:type="spellStart"/>
      <w:r w:rsidRPr="00A94806">
        <w:rPr>
          <w:rFonts w:ascii="Times New Roman" w:hAnsi="Times New Roman" w:cs="Times New Roman"/>
          <w:bCs/>
          <w:color w:val="000000"/>
          <w:sz w:val="24"/>
          <w:szCs w:val="24"/>
          <w:shd w:val="clear" w:color="auto" w:fill="FFFFFF"/>
        </w:rPr>
        <w:t>Juana,Kiong</w:t>
      </w:r>
      <w:proofErr w:type="spellEnd"/>
      <w:r w:rsidRPr="00A94806">
        <w:rPr>
          <w:rFonts w:ascii="Times New Roman" w:hAnsi="Times New Roman" w:cs="Times New Roman"/>
          <w:bCs/>
          <w:color w:val="000000"/>
          <w:sz w:val="24"/>
          <w:szCs w:val="24"/>
          <w:shd w:val="clear" w:color="auto" w:fill="FFFFFF"/>
        </w:rPr>
        <w:t xml:space="preserve"> </w:t>
      </w:r>
      <w:proofErr w:type="spellStart"/>
      <w:r w:rsidRPr="00A94806">
        <w:rPr>
          <w:rFonts w:ascii="Times New Roman" w:hAnsi="Times New Roman" w:cs="Times New Roman"/>
          <w:bCs/>
          <w:color w:val="000000"/>
          <w:sz w:val="24"/>
          <w:szCs w:val="24"/>
          <w:shd w:val="clear" w:color="auto" w:fill="FFFFFF"/>
        </w:rPr>
        <w:t>TingbKwehcand</w:t>
      </w:r>
      <w:proofErr w:type="spellEnd"/>
      <w:r w:rsidRPr="00A94806">
        <w:rPr>
          <w:rFonts w:ascii="Times New Roman" w:hAnsi="Times New Roman" w:cs="Times New Roman"/>
          <w:bCs/>
          <w:color w:val="000000"/>
          <w:sz w:val="24"/>
          <w:szCs w:val="24"/>
          <w:shd w:val="clear" w:color="auto" w:fill="FFFFFF"/>
        </w:rPr>
        <w:t xml:space="preserve"> </w:t>
      </w:r>
      <w:proofErr w:type="spellStart"/>
      <w:r w:rsidRPr="00A94806">
        <w:rPr>
          <w:rFonts w:ascii="Times New Roman" w:hAnsi="Times New Roman" w:cs="Times New Roman"/>
          <w:bCs/>
          <w:color w:val="000000"/>
          <w:sz w:val="24"/>
          <w:szCs w:val="24"/>
          <w:shd w:val="clear" w:color="auto" w:fill="FFFFFF"/>
        </w:rPr>
        <w:t>Yaod</w:t>
      </w:r>
      <w:proofErr w:type="spellEnd"/>
      <w:r w:rsidRPr="00A94806">
        <w:rPr>
          <w:rFonts w:ascii="Times New Roman" w:hAnsi="Times New Roman" w:cs="Times New Roman"/>
          <w:bCs/>
          <w:color w:val="000000"/>
          <w:sz w:val="24"/>
          <w:szCs w:val="24"/>
          <w:shd w:val="clear" w:color="auto" w:fill="FFFFFF"/>
        </w:rPr>
        <w:t xml:space="preserve"> 2018)</w:t>
      </w:r>
      <w:r w:rsidRPr="00A94806">
        <w:rPr>
          <w:rFonts w:ascii="Times New Roman" w:hAnsi="Times New Roman" w:cs="Times New Roman"/>
          <w:bCs/>
          <w:sz w:val="24"/>
          <w:szCs w:val="24"/>
        </w:rPr>
        <w:t>.</w:t>
      </w:r>
    </w:p>
    <w:p w:rsidR="00A94806" w:rsidRDefault="00A94806" w:rsidP="00A94806">
      <w:pPr>
        <w:tabs>
          <w:tab w:val="left" w:pos="3456"/>
        </w:tabs>
        <w:jc w:val="center"/>
        <w:rPr>
          <w:rFonts w:ascii="Times New Roman" w:hAnsi="Times New Roman" w:cs="Times New Roman"/>
          <w:bCs/>
          <w:sz w:val="24"/>
          <w:szCs w:val="24"/>
        </w:rPr>
      </w:pPr>
      <w:r>
        <w:rPr>
          <w:rFonts w:ascii="Times New Roman" w:hAnsi="Times New Roman" w:cs="Times New Roman"/>
          <w:bCs/>
          <w:noProof/>
          <w:sz w:val="24"/>
          <w:szCs w:val="24"/>
          <w:lang w:val="ro-RO" w:eastAsia="ro-RO"/>
        </w:rPr>
        <w:drawing>
          <wp:inline distT="0" distB="0" distL="0" distR="0">
            <wp:extent cx="4427220" cy="3390900"/>
            <wp:effectExtent l="19050" t="0" r="0" b="0"/>
            <wp:docPr id="32" name="Picture 31" descr="swot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t.gif"/>
                    <pic:cNvPicPr/>
                  </pic:nvPicPr>
                  <pic:blipFill>
                    <a:blip r:embed="rId30"/>
                    <a:stretch>
                      <a:fillRect/>
                    </a:stretch>
                  </pic:blipFill>
                  <pic:spPr>
                    <a:xfrm>
                      <a:off x="0" y="0"/>
                      <a:ext cx="4427220" cy="3390900"/>
                    </a:xfrm>
                    <a:prstGeom prst="rect">
                      <a:avLst/>
                    </a:prstGeom>
                  </pic:spPr>
                </pic:pic>
              </a:graphicData>
            </a:graphic>
          </wp:inline>
        </w:drawing>
      </w:r>
    </w:p>
    <w:p w:rsidR="00A94806" w:rsidRDefault="00A94806" w:rsidP="00460F22">
      <w:pPr>
        <w:tabs>
          <w:tab w:val="left" w:pos="3456"/>
        </w:tabs>
        <w:jc w:val="both"/>
        <w:rPr>
          <w:rFonts w:ascii="Times New Roman" w:hAnsi="Times New Roman" w:cs="Times New Roman"/>
          <w:bCs/>
          <w:sz w:val="24"/>
          <w:szCs w:val="24"/>
        </w:rPr>
      </w:pPr>
    </w:p>
    <w:p w:rsidR="00033F98" w:rsidRDefault="00A94806" w:rsidP="00460F22">
      <w:pPr>
        <w:tabs>
          <w:tab w:val="left" w:pos="3456"/>
        </w:tabs>
        <w:jc w:val="both"/>
        <w:rPr>
          <w:rFonts w:ascii="Times New Roman" w:hAnsi="Times New Roman" w:cs="Times New Roman"/>
          <w:bCs/>
          <w:sz w:val="24"/>
          <w:szCs w:val="24"/>
        </w:rPr>
      </w:pPr>
      <w:r>
        <w:rPr>
          <w:rFonts w:ascii="Times New Roman" w:hAnsi="Times New Roman" w:cs="Times New Roman"/>
          <w:bCs/>
          <w:sz w:val="24"/>
          <w:szCs w:val="24"/>
        </w:rPr>
        <w:t>The SWOT Analysis of the company can express S, W, O and T of Costa Coffee. The strengths have already been observed and mention in 3.b), also the opportunities are: overseas markets, coffee culture which is driven by technology and the market is innovation driven. This is the marketing communication:</w:t>
      </w:r>
    </w:p>
    <w:p w:rsidR="00A94806" w:rsidRDefault="00A94806" w:rsidP="00A94806">
      <w:pPr>
        <w:tabs>
          <w:tab w:val="left" w:pos="3456"/>
        </w:tabs>
        <w:jc w:val="center"/>
        <w:rPr>
          <w:rFonts w:ascii="Times New Roman" w:hAnsi="Times New Roman" w:cs="Times New Roman"/>
          <w:bCs/>
          <w:sz w:val="24"/>
          <w:szCs w:val="24"/>
        </w:rPr>
      </w:pPr>
      <w:r>
        <w:rPr>
          <w:rFonts w:ascii="Times New Roman" w:hAnsi="Times New Roman" w:cs="Times New Roman"/>
          <w:bCs/>
          <w:noProof/>
          <w:sz w:val="24"/>
          <w:szCs w:val="24"/>
          <w:lang w:val="ro-RO" w:eastAsia="ro-RO"/>
        </w:rPr>
        <w:drawing>
          <wp:inline distT="0" distB="0" distL="0" distR="0">
            <wp:extent cx="3840813" cy="1242168"/>
            <wp:effectExtent l="19050" t="0" r="7287" b="0"/>
            <wp:docPr id="34" name="Picture 33" descr="mk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kt.png"/>
                    <pic:cNvPicPr/>
                  </pic:nvPicPr>
                  <pic:blipFill>
                    <a:blip r:embed="rId31"/>
                    <a:stretch>
                      <a:fillRect/>
                    </a:stretch>
                  </pic:blipFill>
                  <pic:spPr>
                    <a:xfrm>
                      <a:off x="0" y="0"/>
                      <a:ext cx="3840813" cy="1242168"/>
                    </a:xfrm>
                    <a:prstGeom prst="rect">
                      <a:avLst/>
                    </a:prstGeom>
                  </pic:spPr>
                </pic:pic>
              </a:graphicData>
            </a:graphic>
          </wp:inline>
        </w:drawing>
      </w:r>
    </w:p>
    <w:p w:rsidR="00A94806" w:rsidRDefault="00A94806" w:rsidP="00460F22">
      <w:pPr>
        <w:tabs>
          <w:tab w:val="left" w:pos="3456"/>
        </w:tabs>
        <w:jc w:val="both"/>
        <w:rPr>
          <w:rFonts w:ascii="Times New Roman" w:hAnsi="Times New Roman" w:cs="Times New Roman"/>
          <w:bCs/>
          <w:sz w:val="24"/>
          <w:szCs w:val="24"/>
        </w:rPr>
      </w:pPr>
      <w:r>
        <w:rPr>
          <w:rFonts w:ascii="Times New Roman" w:hAnsi="Times New Roman" w:cs="Times New Roman"/>
          <w:bCs/>
          <w:sz w:val="24"/>
          <w:szCs w:val="24"/>
        </w:rPr>
        <w:t xml:space="preserve">The fact that marketing communication </w:t>
      </w:r>
      <w:proofErr w:type="gramStart"/>
      <w:r>
        <w:rPr>
          <w:rFonts w:ascii="Times New Roman" w:hAnsi="Times New Roman" w:cs="Times New Roman"/>
          <w:bCs/>
          <w:sz w:val="24"/>
          <w:szCs w:val="24"/>
        </w:rPr>
        <w:t>are</w:t>
      </w:r>
      <w:proofErr w:type="gramEnd"/>
      <w:r>
        <w:rPr>
          <w:rFonts w:ascii="Times New Roman" w:hAnsi="Times New Roman" w:cs="Times New Roman"/>
          <w:bCs/>
          <w:sz w:val="24"/>
          <w:szCs w:val="24"/>
        </w:rPr>
        <w:t xml:space="preserve"> fragmented is a weakness and the product portfolio is fairly limited. As threats we have the competition mostly with Starbucks and the supply chain involving coffee growing countries. </w:t>
      </w:r>
      <w:proofErr w:type="gramStart"/>
      <w:r>
        <w:rPr>
          <w:rFonts w:ascii="Times New Roman" w:hAnsi="Times New Roman" w:cs="Times New Roman"/>
          <w:bCs/>
          <w:sz w:val="24"/>
          <w:szCs w:val="24"/>
        </w:rPr>
        <w:t>After opportunities there have been found some recommendations.</w:t>
      </w:r>
      <w:proofErr w:type="gramEnd"/>
    </w:p>
    <w:p w:rsidR="00A94806" w:rsidRDefault="00A94806" w:rsidP="00460F22">
      <w:pPr>
        <w:tabs>
          <w:tab w:val="left" w:pos="3456"/>
        </w:tabs>
        <w:jc w:val="both"/>
        <w:rPr>
          <w:rFonts w:ascii="Times New Roman" w:hAnsi="Times New Roman" w:cs="Times New Roman"/>
          <w:bCs/>
          <w:sz w:val="24"/>
          <w:szCs w:val="24"/>
        </w:rPr>
      </w:pPr>
    </w:p>
    <w:p w:rsidR="00033F98" w:rsidRDefault="00033F98" w:rsidP="00460F22">
      <w:pPr>
        <w:tabs>
          <w:tab w:val="left" w:pos="3456"/>
        </w:tabs>
        <w:jc w:val="both"/>
        <w:rPr>
          <w:rFonts w:ascii="Times New Roman" w:hAnsi="Times New Roman" w:cs="Times New Roman"/>
          <w:bCs/>
          <w:sz w:val="24"/>
          <w:szCs w:val="24"/>
        </w:rPr>
      </w:pPr>
    </w:p>
    <w:p w:rsidR="00033F98" w:rsidRDefault="00033F98" w:rsidP="00460F22">
      <w:pPr>
        <w:tabs>
          <w:tab w:val="left" w:pos="3456"/>
        </w:tabs>
        <w:jc w:val="both"/>
        <w:rPr>
          <w:rFonts w:ascii="Times New Roman" w:hAnsi="Times New Roman" w:cs="Times New Roman"/>
          <w:bCs/>
          <w:sz w:val="24"/>
          <w:szCs w:val="24"/>
        </w:rPr>
      </w:pPr>
    </w:p>
    <w:p w:rsidR="00033F98" w:rsidRDefault="00033F98" w:rsidP="00460F22">
      <w:pPr>
        <w:tabs>
          <w:tab w:val="left" w:pos="3456"/>
        </w:tabs>
        <w:jc w:val="both"/>
        <w:rPr>
          <w:rFonts w:ascii="Times New Roman" w:hAnsi="Times New Roman" w:cs="Times New Roman"/>
          <w:bCs/>
          <w:sz w:val="24"/>
          <w:szCs w:val="24"/>
        </w:rPr>
      </w:pPr>
    </w:p>
    <w:p w:rsidR="00A94806" w:rsidRDefault="00033F98" w:rsidP="00033F98">
      <w:pPr>
        <w:tabs>
          <w:tab w:val="left" w:pos="3456"/>
        </w:tabs>
        <w:rPr>
          <w:rFonts w:ascii="Times New Roman" w:hAnsi="Times New Roman" w:cs="Times New Roman"/>
          <w:bCs/>
          <w:sz w:val="24"/>
          <w:szCs w:val="24"/>
        </w:rPr>
      </w:pPr>
      <w:r w:rsidRPr="00033F98">
        <w:rPr>
          <w:rFonts w:ascii="Times New Roman" w:hAnsi="Times New Roman" w:cs="Times New Roman"/>
          <w:bCs/>
          <w:sz w:val="24"/>
          <w:szCs w:val="24"/>
        </w:rPr>
        <w:drawing>
          <wp:inline distT="0" distB="0" distL="0" distR="0">
            <wp:extent cx="4918710" cy="3706925"/>
            <wp:effectExtent l="19050" t="0" r="0" b="0"/>
            <wp:docPr id="35" name="Picture 16" descr="SWOT STBKC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 STBKCX.png"/>
                    <pic:cNvPicPr/>
                  </pic:nvPicPr>
                  <pic:blipFill>
                    <a:blip r:embed="rId32"/>
                    <a:stretch>
                      <a:fillRect/>
                    </a:stretch>
                  </pic:blipFill>
                  <pic:spPr>
                    <a:xfrm>
                      <a:off x="0" y="0"/>
                      <a:ext cx="4921965" cy="3709378"/>
                    </a:xfrm>
                    <a:prstGeom prst="rect">
                      <a:avLst/>
                    </a:prstGeom>
                  </pic:spPr>
                </pic:pic>
              </a:graphicData>
            </a:graphic>
          </wp:inline>
        </w:drawing>
      </w:r>
    </w:p>
    <w:p w:rsidR="00A94806" w:rsidRDefault="00033F98" w:rsidP="00033F98">
      <w:pPr>
        <w:tabs>
          <w:tab w:val="left" w:pos="3456"/>
        </w:tabs>
        <w:rPr>
          <w:rFonts w:ascii="Times New Roman" w:hAnsi="Times New Roman" w:cs="Times New Roman"/>
          <w:bCs/>
          <w:sz w:val="24"/>
          <w:szCs w:val="24"/>
        </w:rPr>
      </w:pPr>
      <w:r>
        <w:rPr>
          <w:rFonts w:ascii="Times New Roman" w:hAnsi="Times New Roman" w:cs="Times New Roman"/>
          <w:bCs/>
          <w:sz w:val="24"/>
          <w:szCs w:val="24"/>
        </w:rPr>
        <w:t>A more detailed SWOT Analysis which can express in a detailed way the first SWOT analysis and the knowledge framework</w:t>
      </w:r>
    </w:p>
    <w:p w:rsidR="00A94806" w:rsidRPr="00033F98" w:rsidRDefault="00A94806" w:rsidP="00460F22">
      <w:pPr>
        <w:tabs>
          <w:tab w:val="left" w:pos="3456"/>
        </w:tabs>
        <w:jc w:val="both"/>
        <w:rPr>
          <w:rFonts w:ascii="Times New Roman" w:hAnsi="Times New Roman" w:cs="Times New Roman"/>
          <w:b/>
          <w:bCs/>
          <w:sz w:val="24"/>
          <w:szCs w:val="24"/>
        </w:rPr>
      </w:pPr>
      <w:r w:rsidRPr="00033F98">
        <w:rPr>
          <w:rFonts w:ascii="Times New Roman" w:hAnsi="Times New Roman" w:cs="Times New Roman"/>
          <w:b/>
          <w:bCs/>
          <w:sz w:val="24"/>
          <w:szCs w:val="24"/>
        </w:rPr>
        <w:t>4. Recommendations</w:t>
      </w:r>
    </w:p>
    <w:p w:rsidR="00C2022C" w:rsidRDefault="00C2022C" w:rsidP="00460F22">
      <w:pPr>
        <w:tabs>
          <w:tab w:val="left" w:pos="3456"/>
        </w:tabs>
        <w:jc w:val="both"/>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4507230" cy="3043076"/>
            <wp:effectExtent l="19050" t="0" r="7620" b="0"/>
            <wp:docPr id="30" name="Picture 29" descr="download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4).png"/>
                    <pic:cNvPicPr/>
                  </pic:nvPicPr>
                  <pic:blipFill>
                    <a:blip r:embed="rId33"/>
                    <a:stretch>
                      <a:fillRect/>
                    </a:stretch>
                  </pic:blipFill>
                  <pic:spPr>
                    <a:xfrm>
                      <a:off x="0" y="0"/>
                      <a:ext cx="4510912" cy="3045562"/>
                    </a:xfrm>
                    <a:prstGeom prst="rect">
                      <a:avLst/>
                    </a:prstGeom>
                  </pic:spPr>
                </pic:pic>
              </a:graphicData>
            </a:graphic>
          </wp:inline>
        </w:drawing>
      </w:r>
    </w:p>
    <w:p w:rsidR="00FD63C0" w:rsidRDefault="00A94806" w:rsidP="00460F22">
      <w:pPr>
        <w:tabs>
          <w:tab w:val="left" w:pos="3456"/>
        </w:tabs>
        <w:jc w:val="both"/>
        <w:rPr>
          <w:rFonts w:ascii="Times New Roman" w:hAnsi="Times New Roman" w:cs="Times New Roman"/>
          <w:sz w:val="24"/>
          <w:szCs w:val="24"/>
        </w:rPr>
      </w:pPr>
      <w:r>
        <w:rPr>
          <w:rFonts w:ascii="Times New Roman" w:hAnsi="Times New Roman" w:cs="Times New Roman"/>
          <w:sz w:val="24"/>
          <w:szCs w:val="24"/>
        </w:rPr>
        <w:t>The recommendations are split in two categories: short term recommendations and long term recommendations. For the short term ones we have to add promotions, always finding new customers, the utilisation of social media and of IT for building the brand recognition. Fo</w:t>
      </w:r>
      <w:r w:rsidR="00033F98">
        <w:rPr>
          <w:rFonts w:ascii="Times New Roman" w:hAnsi="Times New Roman" w:cs="Times New Roman"/>
          <w:sz w:val="24"/>
          <w:szCs w:val="24"/>
        </w:rPr>
        <w:t xml:space="preserve">r the long term it can be observed that it is mentioned the increasing of brand awareness with an </w:t>
      </w:r>
      <w:r w:rsidR="00033F98">
        <w:rPr>
          <w:rFonts w:ascii="Times New Roman" w:hAnsi="Times New Roman" w:cs="Times New Roman"/>
          <w:sz w:val="24"/>
          <w:szCs w:val="24"/>
        </w:rPr>
        <w:lastRenderedPageBreak/>
        <w:t xml:space="preserve">example: sponsorship, Also it would be beneficial to expand the retail line of Costa Coffee because in this way it can meet the demands and specific requests of customers. If it comes with new products for example more flavoured coffees it is crucial for the popularity and raising the quality of customer service. Also, the European market expansions need to be improved. It will expand in 10 more European countries but it is not enough if it wants to be on top with </w:t>
      </w:r>
      <w:proofErr w:type="spellStart"/>
      <w:proofErr w:type="gramStart"/>
      <w:r w:rsidR="00033F98">
        <w:rPr>
          <w:rFonts w:ascii="Times New Roman" w:hAnsi="Times New Roman" w:cs="Times New Roman"/>
          <w:sz w:val="24"/>
          <w:szCs w:val="24"/>
        </w:rPr>
        <w:t>it’s</w:t>
      </w:r>
      <w:proofErr w:type="spellEnd"/>
      <w:proofErr w:type="gramEnd"/>
      <w:r w:rsidR="00033F98">
        <w:rPr>
          <w:rFonts w:ascii="Times New Roman" w:hAnsi="Times New Roman" w:cs="Times New Roman"/>
          <w:sz w:val="24"/>
          <w:szCs w:val="24"/>
        </w:rPr>
        <w:t xml:space="preserve"> coffee. </w:t>
      </w: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033F98" w:rsidRDefault="00033F98"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p>
    <w:p w:rsidR="00FD63C0" w:rsidRDefault="00FD63C0" w:rsidP="00460F22">
      <w:pPr>
        <w:tabs>
          <w:tab w:val="left" w:pos="3456"/>
        </w:tabs>
        <w:jc w:val="both"/>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FD63C0" w:rsidRPr="00FD63C0" w:rsidRDefault="00FD63C0" w:rsidP="00FD63C0">
      <w:pPr>
        <w:jc w:val="both"/>
        <w:rPr>
          <w:rFonts w:ascii="Times New Roman" w:hAnsi="Times New Roman" w:cs="Times New Roman"/>
          <w:sz w:val="24"/>
          <w:szCs w:val="24"/>
        </w:rPr>
      </w:pPr>
      <w:r w:rsidRPr="00FD63C0">
        <w:rPr>
          <w:rFonts w:ascii="Times New Roman" w:hAnsi="Times New Roman" w:cs="Times New Roman"/>
          <w:sz w:val="24"/>
          <w:szCs w:val="24"/>
        </w:rPr>
        <w:t>Future advancements of the examination will be coordinated towards a profundity investigation of the proposed structure. Specifically, it is important to apply the system to a few cases so as to test and extend the different periods of the model. Specific consideration will be paid to the productivity proportions of KM activities. Truth be told, there were assessed the KM activities utilizing the proportion of adequacy. The proportion of adequacy speaks to an evaluation of the accomplishment level of the characterized exhibition targets. Be that as it may, these measures don't assess the expense of execution of KM activities. Rather, proportions of productivity are measure – based estimates which assess the expense of usage of KM activities and think about a proportion of the normal advantage or then again the utility per unit of KM speculation (Robinson et al., 2002)</w:t>
      </w:r>
    </w:p>
    <w:p w:rsidR="00FD63C0" w:rsidRDefault="00FD63C0" w:rsidP="00460F22">
      <w:pPr>
        <w:tabs>
          <w:tab w:val="left" w:pos="3456"/>
        </w:tabs>
        <w:jc w:val="both"/>
        <w:rPr>
          <w:rFonts w:ascii="Times New Roman" w:hAnsi="Times New Roman" w:cs="Times New Roman"/>
          <w:sz w:val="24"/>
          <w:szCs w:val="24"/>
        </w:rPr>
      </w:pPr>
    </w:p>
    <w:p w:rsidR="0064236F" w:rsidRDefault="0064236F" w:rsidP="00460F22">
      <w:pPr>
        <w:tabs>
          <w:tab w:val="left" w:pos="3456"/>
        </w:tabs>
        <w:jc w:val="both"/>
        <w:rPr>
          <w:rFonts w:ascii="Times New Roman" w:hAnsi="Times New Roman" w:cs="Times New Roman"/>
          <w:sz w:val="24"/>
          <w:szCs w:val="24"/>
        </w:rPr>
      </w:pPr>
    </w:p>
    <w:p w:rsidR="0064236F" w:rsidRDefault="0064236F" w:rsidP="00460F22">
      <w:pPr>
        <w:tabs>
          <w:tab w:val="left" w:pos="3456"/>
        </w:tabs>
        <w:jc w:val="both"/>
        <w:rPr>
          <w:rFonts w:ascii="Times New Roman" w:hAnsi="Times New Roman" w:cs="Times New Roman"/>
          <w:sz w:val="24"/>
          <w:szCs w:val="24"/>
        </w:rPr>
      </w:pPr>
    </w:p>
    <w:p w:rsidR="0064236F" w:rsidRDefault="0064236F" w:rsidP="00460F22">
      <w:pPr>
        <w:tabs>
          <w:tab w:val="left" w:pos="3456"/>
        </w:tabs>
        <w:jc w:val="both"/>
        <w:rPr>
          <w:rFonts w:ascii="Times New Roman" w:hAnsi="Times New Roman" w:cs="Times New Roman"/>
          <w:sz w:val="24"/>
          <w:szCs w:val="24"/>
        </w:rPr>
      </w:pPr>
    </w:p>
    <w:p w:rsidR="0064236F" w:rsidRDefault="0064236F" w:rsidP="00460F22">
      <w:pPr>
        <w:tabs>
          <w:tab w:val="left" w:pos="3456"/>
        </w:tabs>
        <w:jc w:val="both"/>
        <w:rPr>
          <w:rFonts w:ascii="Times New Roman" w:hAnsi="Times New Roman" w:cs="Times New Roman"/>
          <w:sz w:val="24"/>
          <w:szCs w:val="24"/>
        </w:rPr>
      </w:pPr>
    </w:p>
    <w:p w:rsidR="0064236F" w:rsidRDefault="0064236F"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FD63C0" w:rsidRDefault="00FD63C0" w:rsidP="00460F22">
      <w:pPr>
        <w:tabs>
          <w:tab w:val="left" w:pos="3456"/>
        </w:tabs>
        <w:jc w:val="both"/>
        <w:rPr>
          <w:rFonts w:ascii="Times New Roman" w:hAnsi="Times New Roman" w:cs="Times New Roman"/>
          <w:sz w:val="24"/>
          <w:szCs w:val="24"/>
        </w:rPr>
      </w:pPr>
    </w:p>
    <w:p w:rsidR="0064236F" w:rsidRPr="0064236F" w:rsidRDefault="0064236F" w:rsidP="00460F22">
      <w:pPr>
        <w:tabs>
          <w:tab w:val="left" w:pos="3456"/>
        </w:tabs>
        <w:jc w:val="both"/>
        <w:rPr>
          <w:rFonts w:ascii="Times New Roman" w:hAnsi="Times New Roman" w:cs="Times New Roman"/>
          <w:b/>
          <w:sz w:val="24"/>
          <w:szCs w:val="24"/>
        </w:rPr>
      </w:pPr>
      <w:r w:rsidRPr="0064236F">
        <w:rPr>
          <w:rFonts w:ascii="Times New Roman" w:hAnsi="Times New Roman" w:cs="Times New Roman"/>
          <w:b/>
          <w:sz w:val="24"/>
          <w:szCs w:val="24"/>
        </w:rPr>
        <w:lastRenderedPageBreak/>
        <w:t>References</w:t>
      </w:r>
    </w:p>
    <w:p w:rsidR="0064236F" w:rsidRPr="0064236F" w:rsidRDefault="0064236F" w:rsidP="00033F98">
      <w:pPr>
        <w:numPr>
          <w:ilvl w:val="0"/>
          <w:numId w:val="8"/>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Campbell, D. (2012). High street outlets ignoring guidelines on providing calorie information. 2014 Guardian News and Media Limited. [online] Available from: &lt; http://www.theguardian.com/business/2012/mar/15/high-street-guidelines-calorie-information &gt; [Accessed 2nd November 2014]</w:t>
      </w:r>
    </w:p>
    <w:p w:rsidR="0064236F" w:rsidRPr="0064236F" w:rsidRDefault="0064236F" w:rsidP="00033F98">
      <w:pPr>
        <w:numPr>
          <w:ilvl w:val="0"/>
          <w:numId w:val="9"/>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(2013a). Press Releases. 2013 Costa. [online] Available from: &lt; http://www.costa.co.uk/press/#/ &gt; [Accessed 27th October 2014]</w:t>
      </w:r>
    </w:p>
    <w:p w:rsidR="0064236F" w:rsidRPr="0064236F" w:rsidRDefault="0064236F" w:rsidP="00033F98">
      <w:pPr>
        <w:numPr>
          <w:ilvl w:val="0"/>
          <w:numId w:val="10"/>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(2013b). Old Paradise Street Limited Roast No.3. Costa 2013. [online] Available from: &lt; http://www.oldparadisestreet.co.uk/limited-roast-no3 &gt; [Accessed 27th October 2014]</w:t>
      </w:r>
    </w:p>
    <w:p w:rsidR="0064236F" w:rsidRPr="0064236F" w:rsidRDefault="0064236F" w:rsidP="00033F98">
      <w:pPr>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(2013c). Cappuccino - Coffee. Costa 2013. [online] Available from: &lt; http://www.costa.co.uk/menu/coffee/cappuccino/ &gt; [Accessed 2nd November 2014]</w:t>
      </w:r>
    </w:p>
    <w:p w:rsidR="0064236F" w:rsidRPr="0064236F" w:rsidRDefault="0064236F" w:rsidP="00033F98">
      <w:pPr>
        <w:numPr>
          <w:ilvl w:val="0"/>
          <w:numId w:val="12"/>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(2013d). Hand-making a cup of coffee is an art. Costa 2013. [online] Available from: &lt; http://www.costa.co.uk/menu/coffee/ &gt; [Accessed 14th November 2014]</w:t>
      </w:r>
    </w:p>
    <w:p w:rsidR="0064236F" w:rsidRPr="0064236F" w:rsidRDefault="0064236F" w:rsidP="00033F98">
      <w:pPr>
        <w:numPr>
          <w:ilvl w:val="0"/>
          <w:numId w:val="13"/>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(2013e). Environment: Great taste without the waste. Costa 2013. [online] Available from: &lt; http://www.costa.co.uk/responsibility/ &gt; [Accessed 15th November 2014]</w:t>
      </w:r>
    </w:p>
    <w:p w:rsidR="0064236F" w:rsidRPr="0064236F" w:rsidRDefault="0064236F" w:rsidP="00033F9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(2013f). Rainforest Alliance: Sustainable Support for our Farmers. Costa 2013. [online] Available from: &lt; http://www.costa.co.uk/responsibility/rainforest-alliance/ &gt; [Accessed 15th November 2014]</w:t>
      </w:r>
    </w:p>
    <w:p w:rsidR="0064236F" w:rsidRPr="0064236F" w:rsidRDefault="0064236F" w:rsidP="00033F98">
      <w:pPr>
        <w:numPr>
          <w:ilvl w:val="0"/>
          <w:numId w:val="15"/>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(2013g). Costa. 2013 Costa. [online] Available from: &lt; http://www.costa.co.uk/ &gt; [Accessed 19th November 2014]</w:t>
      </w:r>
    </w:p>
    <w:p w:rsidR="0064236F" w:rsidRPr="0064236F" w:rsidRDefault="0064236F" w:rsidP="00033F98">
      <w:pPr>
        <w:numPr>
          <w:ilvl w:val="0"/>
          <w:numId w:val="16"/>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(2014). Discover the bold taste of our new limited edition roast. Costa. [online] Available from: &lt; http://www.oldparadisestreet.co.uk/ &gt; [Accessed 19th November 2014]</w:t>
      </w:r>
    </w:p>
    <w:p w:rsidR="0064236F" w:rsidRPr="0064236F" w:rsidRDefault="0064236F" w:rsidP="00033F98">
      <w:pPr>
        <w:numPr>
          <w:ilvl w:val="0"/>
          <w:numId w:val="17"/>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Coffee. (2014). Our Food. 2014 Costa Coffee. [online] Available from: &lt; http://www.costacoffee.ae/costa-coffee/our-food/ &gt; [Accessed 9th November 2014].</w:t>
      </w:r>
    </w:p>
    <w:p w:rsidR="0064236F" w:rsidRPr="0064236F" w:rsidRDefault="0064236F" w:rsidP="00033F98">
      <w:pPr>
        <w:numPr>
          <w:ilvl w:val="0"/>
          <w:numId w:val="18"/>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Costa Foundation. (2013). Our Projects. 2013 Costa Foundation. [online] Available from: &lt; http://www.costafoundation.com/projects/ &gt; [Accessed 10th November 2014]</w:t>
      </w:r>
    </w:p>
    <w:p w:rsidR="0064236F" w:rsidRPr="0064236F" w:rsidRDefault="0064236F" w:rsidP="00033F98">
      <w:pPr>
        <w:numPr>
          <w:ilvl w:val="0"/>
          <w:numId w:val="19"/>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Daily Gazette. (2013). Girls’ football team given Costa Coffee boost in sponsorship deal. Copyright 2001 – 2014. Newsquest. [online] Available from: &lt; http://www.gazette-news.co.uk/news/10679058.Girls__football_team_given_Costa_Coffee_boost_in_sponsorship_deal/ &gt; [Accessed 27th October 2014]</w:t>
      </w:r>
    </w:p>
    <w:p w:rsidR="0064236F" w:rsidRPr="0064236F" w:rsidRDefault="0064236F" w:rsidP="00033F98">
      <w:pPr>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 xml:space="preserve">Hyslop, L. (2014). The 10 best coffee machines. Telegraph Media Group Limited 2014. [online] Available from: &lt; </w:t>
      </w:r>
      <w:r w:rsidRPr="0064236F">
        <w:rPr>
          <w:rFonts w:ascii="Times New Roman" w:eastAsia="Times New Roman" w:hAnsi="Times New Roman" w:cs="Times New Roman"/>
          <w:color w:val="000000" w:themeColor="text1"/>
          <w:sz w:val="24"/>
          <w:szCs w:val="24"/>
          <w:lang w:val="ro-RO" w:eastAsia="ro-RO"/>
        </w:rPr>
        <w:lastRenderedPageBreak/>
        <w:t>http://www.telegraph.co.uk/foodanddrink/10315783/The-10-best-coffee-machines.html &gt; [Accessed 2nd November 2014]</w:t>
      </w:r>
    </w:p>
    <w:p w:rsidR="0064236F" w:rsidRPr="0064236F" w:rsidRDefault="0064236F" w:rsidP="00033F98">
      <w:pPr>
        <w:numPr>
          <w:ilvl w:val="0"/>
          <w:numId w:val="21"/>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Keller, K. (1998). Strategic brand management. Upper Saddle River, N.J.: Prentice Hall</w:t>
      </w:r>
    </w:p>
    <w:p w:rsidR="0064236F" w:rsidRPr="0064236F" w:rsidRDefault="0064236F" w:rsidP="00033F98">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Mintel (2013). Mintel reveals UK consumer trends for 2014. Mintel Group Ltd. [online] Available from: &lt; http://www.mintel.com/press-centre/social-and-lifestyle/uk-consumer-trends-for-2014 &gt; [Accessed 2nd November 2014]</w:t>
      </w:r>
    </w:p>
    <w:p w:rsidR="0064236F" w:rsidRPr="0064236F" w:rsidRDefault="0064236F" w:rsidP="00033F98">
      <w:pPr>
        <w:numPr>
          <w:ilvl w:val="0"/>
          <w:numId w:val="23"/>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Mintel. (2014a). Coffee - UK - August 2014: Appendix - Market Size and Forecast. Mintel Group Ltd. [online] Available from: &lt; http://academic.mintel.com/display/713741/ &gt; [Accessed 30th October 2014]</w:t>
      </w:r>
    </w:p>
    <w:p w:rsidR="0064236F" w:rsidRPr="00033F98" w:rsidRDefault="0064236F" w:rsidP="00033F98">
      <w:pPr>
        <w:numPr>
          <w:ilvl w:val="0"/>
          <w:numId w:val="24"/>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val="ro-RO" w:eastAsia="ro-RO"/>
        </w:rPr>
      </w:pPr>
      <w:r w:rsidRPr="0064236F">
        <w:rPr>
          <w:rFonts w:ascii="Times New Roman" w:eastAsia="Times New Roman" w:hAnsi="Times New Roman" w:cs="Times New Roman"/>
          <w:color w:val="000000" w:themeColor="text1"/>
          <w:sz w:val="24"/>
          <w:szCs w:val="24"/>
          <w:lang w:val="ro-RO" w:eastAsia="ro-RO"/>
        </w:rPr>
        <w:t>Mintel. (2014b). Coffee - UK - August 2014: Segment Performance. Mintel Group Ltd. [online] Available from: &lt; http://academic.mintel.com/display/713733/ &gt; [Accessed 2nd November 2014]</w:t>
      </w:r>
    </w:p>
    <w:p w:rsidR="00033F98" w:rsidRPr="00033F98" w:rsidRDefault="00033F98" w:rsidP="00033F98">
      <w:pPr>
        <w:pStyle w:val="ListParagraph"/>
        <w:numPr>
          <w:ilvl w:val="0"/>
          <w:numId w:val="24"/>
        </w:numPr>
        <w:spacing w:line="360" w:lineRule="auto"/>
        <w:rPr>
          <w:rFonts w:ascii="Times New Roman" w:hAnsi="Times New Roman" w:cs="Times New Roman"/>
          <w:sz w:val="24"/>
          <w:szCs w:val="24"/>
        </w:rPr>
      </w:pPr>
      <w:proofErr w:type="spellStart"/>
      <w:r w:rsidRPr="00033F98">
        <w:rPr>
          <w:rFonts w:ascii="Times New Roman" w:hAnsi="Times New Roman" w:cs="Times New Roman"/>
          <w:sz w:val="24"/>
          <w:szCs w:val="24"/>
        </w:rPr>
        <w:t>Denicolai</w:t>
      </w:r>
      <w:proofErr w:type="spellEnd"/>
      <w:r w:rsidRPr="00033F98">
        <w:rPr>
          <w:rFonts w:ascii="Times New Roman" w:hAnsi="Times New Roman" w:cs="Times New Roman"/>
          <w:sz w:val="24"/>
          <w:szCs w:val="24"/>
        </w:rPr>
        <w:t xml:space="preserve">, S., </w:t>
      </w:r>
      <w:proofErr w:type="spellStart"/>
      <w:r w:rsidRPr="00033F98">
        <w:rPr>
          <w:rFonts w:ascii="Times New Roman" w:hAnsi="Times New Roman" w:cs="Times New Roman"/>
          <w:sz w:val="24"/>
          <w:szCs w:val="24"/>
        </w:rPr>
        <w:t>Zucchella</w:t>
      </w:r>
      <w:proofErr w:type="spellEnd"/>
      <w:r w:rsidRPr="00033F98">
        <w:rPr>
          <w:rFonts w:ascii="Times New Roman" w:hAnsi="Times New Roman" w:cs="Times New Roman"/>
          <w:sz w:val="24"/>
          <w:szCs w:val="24"/>
        </w:rPr>
        <w:t>, A. and Strange, R., 2014. Knowledge assets and firm international performance. </w:t>
      </w:r>
      <w:r w:rsidRPr="00033F98">
        <w:rPr>
          <w:rFonts w:ascii="Times New Roman" w:hAnsi="Times New Roman" w:cs="Times New Roman"/>
          <w:i/>
          <w:iCs/>
          <w:sz w:val="24"/>
          <w:szCs w:val="24"/>
        </w:rPr>
        <w:t>International business review</w:t>
      </w:r>
      <w:r w:rsidRPr="00033F98">
        <w:rPr>
          <w:rFonts w:ascii="Times New Roman" w:hAnsi="Times New Roman" w:cs="Times New Roman"/>
          <w:sz w:val="24"/>
          <w:szCs w:val="24"/>
        </w:rPr>
        <w:t>, </w:t>
      </w:r>
      <w:r w:rsidRPr="00033F98">
        <w:rPr>
          <w:rFonts w:ascii="Times New Roman" w:hAnsi="Times New Roman" w:cs="Times New Roman"/>
          <w:i/>
          <w:iCs/>
          <w:sz w:val="24"/>
          <w:szCs w:val="24"/>
        </w:rPr>
        <w:t>23</w:t>
      </w:r>
      <w:r w:rsidRPr="00033F98">
        <w:rPr>
          <w:rFonts w:ascii="Times New Roman" w:hAnsi="Times New Roman" w:cs="Times New Roman"/>
          <w:sz w:val="24"/>
          <w:szCs w:val="24"/>
        </w:rPr>
        <w:t>(1), pp.55-62.</w:t>
      </w:r>
    </w:p>
    <w:p w:rsidR="00033F98" w:rsidRPr="00033F98" w:rsidRDefault="00033F98" w:rsidP="00033F98">
      <w:pPr>
        <w:pStyle w:val="ListParagraph"/>
        <w:numPr>
          <w:ilvl w:val="0"/>
          <w:numId w:val="24"/>
        </w:numPr>
        <w:spacing w:line="360" w:lineRule="auto"/>
        <w:rPr>
          <w:rFonts w:ascii="Times New Roman" w:hAnsi="Times New Roman" w:cs="Times New Roman"/>
          <w:noProof/>
          <w:sz w:val="24"/>
          <w:szCs w:val="24"/>
        </w:rPr>
      </w:pPr>
      <w:r w:rsidRPr="00033F98">
        <w:rPr>
          <w:rFonts w:ascii="Times New Roman" w:hAnsi="Times New Roman" w:cs="Times New Roman"/>
          <w:noProof/>
          <w:sz w:val="24"/>
          <w:szCs w:val="24"/>
        </w:rPr>
        <w:t>Erickson, S. and Rothberg, H., 2015. Big data and knowledge management: establishing a conceptual foundation. </w:t>
      </w:r>
      <w:r w:rsidRPr="00033F98">
        <w:rPr>
          <w:rFonts w:ascii="Times New Roman" w:hAnsi="Times New Roman" w:cs="Times New Roman"/>
          <w:i/>
          <w:iCs/>
          <w:noProof/>
          <w:sz w:val="24"/>
          <w:szCs w:val="24"/>
        </w:rPr>
        <w:t>Leading Issues in Knowledge Management</w:t>
      </w:r>
      <w:r w:rsidRPr="00033F98">
        <w:rPr>
          <w:rFonts w:ascii="Times New Roman" w:hAnsi="Times New Roman" w:cs="Times New Roman"/>
          <w:noProof/>
          <w:sz w:val="24"/>
          <w:szCs w:val="24"/>
        </w:rPr>
        <w:t>, </w:t>
      </w:r>
      <w:r w:rsidRPr="00033F98">
        <w:rPr>
          <w:rFonts w:ascii="Times New Roman" w:hAnsi="Times New Roman" w:cs="Times New Roman"/>
          <w:i/>
          <w:iCs/>
          <w:noProof/>
          <w:sz w:val="24"/>
          <w:szCs w:val="24"/>
        </w:rPr>
        <w:t>2</w:t>
      </w:r>
      <w:r w:rsidRPr="00033F98">
        <w:rPr>
          <w:rFonts w:ascii="Times New Roman" w:hAnsi="Times New Roman" w:cs="Times New Roman"/>
          <w:noProof/>
          <w:sz w:val="24"/>
          <w:szCs w:val="24"/>
        </w:rPr>
        <w:t>, p.204.</w:t>
      </w:r>
    </w:p>
    <w:p w:rsidR="00033F98" w:rsidRPr="0064236F" w:rsidRDefault="00033F98" w:rsidP="00033F98">
      <w:pPr>
        <w:shd w:val="clear" w:color="auto" w:fill="FFFFFF"/>
        <w:spacing w:before="100" w:beforeAutospacing="1" w:after="100" w:afterAutospacing="1" w:line="240" w:lineRule="auto"/>
        <w:ind w:left="720"/>
        <w:rPr>
          <w:rFonts w:ascii="Helvetica" w:eastAsia="Times New Roman" w:hAnsi="Helvetica" w:cs="Helvetica"/>
          <w:color w:val="000000" w:themeColor="text1"/>
          <w:sz w:val="19"/>
          <w:szCs w:val="19"/>
          <w:lang w:val="ro-RO" w:eastAsia="ro-RO"/>
        </w:rPr>
      </w:pPr>
    </w:p>
    <w:p w:rsidR="0064236F" w:rsidRPr="00AE072D" w:rsidRDefault="0064236F" w:rsidP="00460F22">
      <w:pPr>
        <w:tabs>
          <w:tab w:val="left" w:pos="3456"/>
        </w:tabs>
        <w:jc w:val="both"/>
        <w:rPr>
          <w:rFonts w:ascii="Times New Roman" w:hAnsi="Times New Roman" w:cs="Times New Roman"/>
          <w:sz w:val="24"/>
          <w:szCs w:val="24"/>
        </w:rPr>
      </w:pPr>
    </w:p>
    <w:sectPr w:rsidR="0064236F" w:rsidRPr="00AE072D" w:rsidSect="00F94D3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43" w:usb2="00000009" w:usb3="00000000" w:csb0="000001FF" w:csb1="00000000"/>
  </w:font>
  <w:font w:name="Helvetica">
    <w:panose1 w:val="020B0604020202020204"/>
    <w:charset w:val="EE"/>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575CA3"/>
    <w:multiLevelType w:val="multilevel"/>
    <w:tmpl w:val="B6F8C9A6"/>
    <w:lvl w:ilvl="0">
      <w:start w:val="1"/>
      <w:numFmt w:val="decimal"/>
      <w:lvlText w:val="%1."/>
      <w:lvlJc w:val="left"/>
      <w:pPr>
        <w:ind w:left="1070" w:hanging="360"/>
      </w:pPr>
      <w:rPr>
        <w:rFonts w:hint="default"/>
      </w:rPr>
    </w:lvl>
    <w:lvl w:ilvl="1">
      <w:start w:val="1"/>
      <w:numFmt w:val="decimal"/>
      <w:isLgl/>
      <w:lvlText w:val="%1.%2."/>
      <w:lvlJc w:val="left"/>
      <w:pPr>
        <w:ind w:left="1070" w:hanging="360"/>
      </w:pPr>
      <w:rPr>
        <w:rFonts w:hint="default"/>
      </w:rPr>
    </w:lvl>
    <w:lvl w:ilvl="2">
      <w:start w:val="1"/>
      <w:numFmt w:val="lowerLetter"/>
      <w:isLgl/>
      <w:lvlText w:val="%1.%2.%3."/>
      <w:lvlJc w:val="left"/>
      <w:pPr>
        <w:ind w:left="1430" w:hanging="720"/>
      </w:pPr>
      <w:rPr>
        <w:rFonts w:hint="default"/>
      </w:rPr>
    </w:lvl>
    <w:lvl w:ilvl="3">
      <w:start w:val="1"/>
      <w:numFmt w:val="decimal"/>
      <w:isLgl/>
      <w:lvlText w:val="%1.%2.%3.%4."/>
      <w:lvlJc w:val="left"/>
      <w:pPr>
        <w:ind w:left="1430" w:hanging="720"/>
      </w:pPr>
      <w:rPr>
        <w:rFonts w:hint="default"/>
      </w:rPr>
    </w:lvl>
    <w:lvl w:ilvl="4">
      <w:start w:val="1"/>
      <w:numFmt w:val="decimal"/>
      <w:isLgl/>
      <w:lvlText w:val="%1.%2.%3.%4.%5."/>
      <w:lvlJc w:val="left"/>
      <w:pPr>
        <w:ind w:left="1790" w:hanging="1080"/>
      </w:pPr>
      <w:rPr>
        <w:rFonts w:hint="default"/>
      </w:rPr>
    </w:lvl>
    <w:lvl w:ilvl="5">
      <w:start w:val="1"/>
      <w:numFmt w:val="decimal"/>
      <w:isLgl/>
      <w:lvlText w:val="%1.%2.%3.%4.%5.%6."/>
      <w:lvlJc w:val="left"/>
      <w:pPr>
        <w:ind w:left="1790" w:hanging="1080"/>
      </w:pPr>
      <w:rPr>
        <w:rFonts w:hint="default"/>
      </w:rPr>
    </w:lvl>
    <w:lvl w:ilvl="6">
      <w:start w:val="1"/>
      <w:numFmt w:val="decimal"/>
      <w:isLgl/>
      <w:lvlText w:val="%1.%2.%3.%4.%5.%6.%7."/>
      <w:lvlJc w:val="left"/>
      <w:pPr>
        <w:ind w:left="2150" w:hanging="1440"/>
      </w:pPr>
      <w:rPr>
        <w:rFonts w:hint="default"/>
      </w:rPr>
    </w:lvl>
    <w:lvl w:ilvl="7">
      <w:start w:val="1"/>
      <w:numFmt w:val="decimal"/>
      <w:isLgl/>
      <w:lvlText w:val="%1.%2.%3.%4.%5.%6.%7.%8."/>
      <w:lvlJc w:val="left"/>
      <w:pPr>
        <w:ind w:left="2150" w:hanging="1440"/>
      </w:pPr>
      <w:rPr>
        <w:rFonts w:hint="default"/>
      </w:rPr>
    </w:lvl>
    <w:lvl w:ilvl="8">
      <w:start w:val="1"/>
      <w:numFmt w:val="decimal"/>
      <w:isLgl/>
      <w:lvlText w:val="%1.%2.%3.%4.%5.%6.%7.%8.%9."/>
      <w:lvlJc w:val="left"/>
      <w:pPr>
        <w:ind w:left="2510" w:hanging="1800"/>
      </w:pPr>
      <w:rPr>
        <w:rFonts w:hint="default"/>
      </w:rPr>
    </w:lvl>
  </w:abstractNum>
  <w:abstractNum w:abstractNumId="1">
    <w:nsid w:val="126020D0"/>
    <w:multiLevelType w:val="multilevel"/>
    <w:tmpl w:val="1C844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0621DD"/>
    <w:multiLevelType w:val="multilevel"/>
    <w:tmpl w:val="C6041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FB41FE"/>
    <w:multiLevelType w:val="multilevel"/>
    <w:tmpl w:val="D1C2B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429617D"/>
    <w:multiLevelType w:val="hybridMultilevel"/>
    <w:tmpl w:val="249E45F8"/>
    <w:lvl w:ilvl="0" w:tplc="04180017">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nsid w:val="29170DCB"/>
    <w:multiLevelType w:val="multilevel"/>
    <w:tmpl w:val="D06C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D9F5942"/>
    <w:multiLevelType w:val="multilevel"/>
    <w:tmpl w:val="ED4AD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C3856C8"/>
    <w:multiLevelType w:val="multilevel"/>
    <w:tmpl w:val="D8C0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D807066"/>
    <w:multiLevelType w:val="multilevel"/>
    <w:tmpl w:val="A85A0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D92327D"/>
    <w:multiLevelType w:val="multilevel"/>
    <w:tmpl w:val="40A21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19742B4"/>
    <w:multiLevelType w:val="multilevel"/>
    <w:tmpl w:val="584CC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310479B"/>
    <w:multiLevelType w:val="hybridMultilevel"/>
    <w:tmpl w:val="6E6493A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nsid w:val="57517C0F"/>
    <w:multiLevelType w:val="multilevel"/>
    <w:tmpl w:val="317C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85E51E5"/>
    <w:multiLevelType w:val="multilevel"/>
    <w:tmpl w:val="6946FC68"/>
    <w:lvl w:ilvl="0">
      <w:start w:val="1"/>
      <w:numFmt w:val="decimal"/>
      <w:lvlText w:val="%1."/>
      <w:lvlJc w:val="left"/>
      <w:pPr>
        <w:ind w:left="432" w:hanging="360"/>
      </w:pPr>
      <w:rPr>
        <w:rFonts w:hint="default"/>
      </w:rPr>
    </w:lvl>
    <w:lvl w:ilvl="1">
      <w:start w:val="1"/>
      <w:numFmt w:val="decimal"/>
      <w:isLgl/>
      <w:lvlText w:val="%1.%2"/>
      <w:lvlJc w:val="left"/>
      <w:pPr>
        <w:ind w:left="792" w:hanging="720"/>
      </w:pPr>
      <w:rPr>
        <w:rFonts w:hint="default"/>
      </w:rPr>
    </w:lvl>
    <w:lvl w:ilvl="2">
      <w:start w:val="1"/>
      <w:numFmt w:val="decimal"/>
      <w:isLgl/>
      <w:lvlText w:val="%1.%2.%3"/>
      <w:lvlJc w:val="left"/>
      <w:pPr>
        <w:ind w:left="792" w:hanging="720"/>
      </w:pPr>
      <w:rPr>
        <w:rFonts w:hint="default"/>
      </w:rPr>
    </w:lvl>
    <w:lvl w:ilvl="3">
      <w:start w:val="1"/>
      <w:numFmt w:val="decimal"/>
      <w:isLgl/>
      <w:lvlText w:val="%1.%2.%3.%4"/>
      <w:lvlJc w:val="left"/>
      <w:pPr>
        <w:ind w:left="1152" w:hanging="1080"/>
      </w:pPr>
      <w:rPr>
        <w:rFonts w:hint="default"/>
      </w:rPr>
    </w:lvl>
    <w:lvl w:ilvl="4">
      <w:start w:val="1"/>
      <w:numFmt w:val="decimal"/>
      <w:isLgl/>
      <w:lvlText w:val="%1.%2.%3.%4.%5"/>
      <w:lvlJc w:val="left"/>
      <w:pPr>
        <w:ind w:left="1512" w:hanging="1440"/>
      </w:pPr>
      <w:rPr>
        <w:rFonts w:hint="default"/>
      </w:rPr>
    </w:lvl>
    <w:lvl w:ilvl="5">
      <w:start w:val="1"/>
      <w:numFmt w:val="decimal"/>
      <w:isLgl/>
      <w:lvlText w:val="%1.%2.%3.%4.%5.%6"/>
      <w:lvlJc w:val="left"/>
      <w:pPr>
        <w:ind w:left="1872" w:hanging="1800"/>
      </w:pPr>
      <w:rPr>
        <w:rFonts w:hint="default"/>
      </w:rPr>
    </w:lvl>
    <w:lvl w:ilvl="6">
      <w:start w:val="1"/>
      <w:numFmt w:val="decimal"/>
      <w:isLgl/>
      <w:lvlText w:val="%1.%2.%3.%4.%5.%6.%7"/>
      <w:lvlJc w:val="left"/>
      <w:pPr>
        <w:ind w:left="1872" w:hanging="1800"/>
      </w:pPr>
      <w:rPr>
        <w:rFonts w:hint="default"/>
      </w:rPr>
    </w:lvl>
    <w:lvl w:ilvl="7">
      <w:start w:val="1"/>
      <w:numFmt w:val="decimal"/>
      <w:isLgl/>
      <w:lvlText w:val="%1.%2.%3.%4.%5.%6.%7.%8"/>
      <w:lvlJc w:val="left"/>
      <w:pPr>
        <w:ind w:left="2232" w:hanging="2160"/>
      </w:pPr>
      <w:rPr>
        <w:rFonts w:hint="default"/>
      </w:rPr>
    </w:lvl>
    <w:lvl w:ilvl="8">
      <w:start w:val="1"/>
      <w:numFmt w:val="decimal"/>
      <w:isLgl/>
      <w:lvlText w:val="%1.%2.%3.%4.%5.%6.%7.%8.%9"/>
      <w:lvlJc w:val="left"/>
      <w:pPr>
        <w:ind w:left="2592" w:hanging="2520"/>
      </w:pPr>
      <w:rPr>
        <w:rFonts w:hint="default"/>
      </w:rPr>
    </w:lvl>
  </w:abstractNum>
  <w:abstractNum w:abstractNumId="14">
    <w:nsid w:val="598E6CBA"/>
    <w:multiLevelType w:val="multilevel"/>
    <w:tmpl w:val="D0805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B4248E4"/>
    <w:multiLevelType w:val="multilevel"/>
    <w:tmpl w:val="3C18C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C060B63"/>
    <w:multiLevelType w:val="multilevel"/>
    <w:tmpl w:val="08340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C404D0B"/>
    <w:multiLevelType w:val="multilevel"/>
    <w:tmpl w:val="BA14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E761A7C"/>
    <w:multiLevelType w:val="multilevel"/>
    <w:tmpl w:val="5E463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AD36B3D"/>
    <w:multiLevelType w:val="multilevel"/>
    <w:tmpl w:val="95C05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B155127"/>
    <w:multiLevelType w:val="hybridMultilevel"/>
    <w:tmpl w:val="D2602EB8"/>
    <w:lvl w:ilvl="0" w:tplc="04180017">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1">
    <w:nsid w:val="70413AB3"/>
    <w:multiLevelType w:val="hybridMultilevel"/>
    <w:tmpl w:val="650602A0"/>
    <w:lvl w:ilvl="0" w:tplc="17488B74">
      <w:start w:val="1"/>
      <w:numFmt w:val="bullet"/>
      <w:lvlText w:val=""/>
      <w:lvlJc w:val="left"/>
      <w:pPr>
        <w:tabs>
          <w:tab w:val="num" w:pos="720"/>
        </w:tabs>
        <w:ind w:left="720" w:hanging="360"/>
      </w:pPr>
      <w:rPr>
        <w:rFonts w:ascii="Wingdings 2" w:hAnsi="Wingdings 2" w:hint="default"/>
      </w:rPr>
    </w:lvl>
    <w:lvl w:ilvl="1" w:tplc="612A1AC8" w:tentative="1">
      <w:start w:val="1"/>
      <w:numFmt w:val="bullet"/>
      <w:lvlText w:val=""/>
      <w:lvlJc w:val="left"/>
      <w:pPr>
        <w:tabs>
          <w:tab w:val="num" w:pos="1440"/>
        </w:tabs>
        <w:ind w:left="1440" w:hanging="360"/>
      </w:pPr>
      <w:rPr>
        <w:rFonts w:ascii="Wingdings 2" w:hAnsi="Wingdings 2" w:hint="default"/>
      </w:rPr>
    </w:lvl>
    <w:lvl w:ilvl="2" w:tplc="C57A79D6" w:tentative="1">
      <w:start w:val="1"/>
      <w:numFmt w:val="bullet"/>
      <w:lvlText w:val=""/>
      <w:lvlJc w:val="left"/>
      <w:pPr>
        <w:tabs>
          <w:tab w:val="num" w:pos="2160"/>
        </w:tabs>
        <w:ind w:left="2160" w:hanging="360"/>
      </w:pPr>
      <w:rPr>
        <w:rFonts w:ascii="Wingdings 2" w:hAnsi="Wingdings 2" w:hint="default"/>
      </w:rPr>
    </w:lvl>
    <w:lvl w:ilvl="3" w:tplc="9FE0FBD8" w:tentative="1">
      <w:start w:val="1"/>
      <w:numFmt w:val="bullet"/>
      <w:lvlText w:val=""/>
      <w:lvlJc w:val="left"/>
      <w:pPr>
        <w:tabs>
          <w:tab w:val="num" w:pos="2880"/>
        </w:tabs>
        <w:ind w:left="2880" w:hanging="360"/>
      </w:pPr>
      <w:rPr>
        <w:rFonts w:ascii="Wingdings 2" w:hAnsi="Wingdings 2" w:hint="default"/>
      </w:rPr>
    </w:lvl>
    <w:lvl w:ilvl="4" w:tplc="2AD23CE2" w:tentative="1">
      <w:start w:val="1"/>
      <w:numFmt w:val="bullet"/>
      <w:lvlText w:val=""/>
      <w:lvlJc w:val="left"/>
      <w:pPr>
        <w:tabs>
          <w:tab w:val="num" w:pos="3600"/>
        </w:tabs>
        <w:ind w:left="3600" w:hanging="360"/>
      </w:pPr>
      <w:rPr>
        <w:rFonts w:ascii="Wingdings 2" w:hAnsi="Wingdings 2" w:hint="default"/>
      </w:rPr>
    </w:lvl>
    <w:lvl w:ilvl="5" w:tplc="2458CF34" w:tentative="1">
      <w:start w:val="1"/>
      <w:numFmt w:val="bullet"/>
      <w:lvlText w:val=""/>
      <w:lvlJc w:val="left"/>
      <w:pPr>
        <w:tabs>
          <w:tab w:val="num" w:pos="4320"/>
        </w:tabs>
        <w:ind w:left="4320" w:hanging="360"/>
      </w:pPr>
      <w:rPr>
        <w:rFonts w:ascii="Wingdings 2" w:hAnsi="Wingdings 2" w:hint="default"/>
      </w:rPr>
    </w:lvl>
    <w:lvl w:ilvl="6" w:tplc="A2948710" w:tentative="1">
      <w:start w:val="1"/>
      <w:numFmt w:val="bullet"/>
      <w:lvlText w:val=""/>
      <w:lvlJc w:val="left"/>
      <w:pPr>
        <w:tabs>
          <w:tab w:val="num" w:pos="5040"/>
        </w:tabs>
        <w:ind w:left="5040" w:hanging="360"/>
      </w:pPr>
      <w:rPr>
        <w:rFonts w:ascii="Wingdings 2" w:hAnsi="Wingdings 2" w:hint="default"/>
      </w:rPr>
    </w:lvl>
    <w:lvl w:ilvl="7" w:tplc="FD682D18" w:tentative="1">
      <w:start w:val="1"/>
      <w:numFmt w:val="bullet"/>
      <w:lvlText w:val=""/>
      <w:lvlJc w:val="left"/>
      <w:pPr>
        <w:tabs>
          <w:tab w:val="num" w:pos="5760"/>
        </w:tabs>
        <w:ind w:left="5760" w:hanging="360"/>
      </w:pPr>
      <w:rPr>
        <w:rFonts w:ascii="Wingdings 2" w:hAnsi="Wingdings 2" w:hint="default"/>
      </w:rPr>
    </w:lvl>
    <w:lvl w:ilvl="8" w:tplc="64627BBC" w:tentative="1">
      <w:start w:val="1"/>
      <w:numFmt w:val="bullet"/>
      <w:lvlText w:val=""/>
      <w:lvlJc w:val="left"/>
      <w:pPr>
        <w:tabs>
          <w:tab w:val="num" w:pos="6480"/>
        </w:tabs>
        <w:ind w:left="6480" w:hanging="360"/>
      </w:pPr>
      <w:rPr>
        <w:rFonts w:ascii="Wingdings 2" w:hAnsi="Wingdings 2" w:hint="default"/>
      </w:rPr>
    </w:lvl>
  </w:abstractNum>
  <w:abstractNum w:abstractNumId="22">
    <w:nsid w:val="74470944"/>
    <w:multiLevelType w:val="hybridMultilevel"/>
    <w:tmpl w:val="D1425AC6"/>
    <w:lvl w:ilvl="0" w:tplc="04180017">
      <w:start w:val="1"/>
      <w:numFmt w:val="lowerLetter"/>
      <w:lvlText w:val="%1)"/>
      <w:lvlJc w:val="left"/>
      <w:pPr>
        <w:ind w:left="107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3">
    <w:nsid w:val="74AD6301"/>
    <w:multiLevelType w:val="multilevel"/>
    <w:tmpl w:val="C414D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9AC2069"/>
    <w:multiLevelType w:val="hybridMultilevel"/>
    <w:tmpl w:val="223CD4B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0"/>
  </w:num>
  <w:num w:numId="4">
    <w:abstractNumId w:val="22"/>
  </w:num>
  <w:num w:numId="5">
    <w:abstractNumId w:val="0"/>
  </w:num>
  <w:num w:numId="6">
    <w:abstractNumId w:val="4"/>
  </w:num>
  <w:num w:numId="7">
    <w:abstractNumId w:val="24"/>
  </w:num>
  <w:num w:numId="8">
    <w:abstractNumId w:val="14"/>
  </w:num>
  <w:num w:numId="9">
    <w:abstractNumId w:val="8"/>
  </w:num>
  <w:num w:numId="10">
    <w:abstractNumId w:val="17"/>
  </w:num>
  <w:num w:numId="11">
    <w:abstractNumId w:val="18"/>
  </w:num>
  <w:num w:numId="12">
    <w:abstractNumId w:val="1"/>
  </w:num>
  <w:num w:numId="13">
    <w:abstractNumId w:val="16"/>
  </w:num>
  <w:num w:numId="14">
    <w:abstractNumId w:val="19"/>
  </w:num>
  <w:num w:numId="15">
    <w:abstractNumId w:val="5"/>
  </w:num>
  <w:num w:numId="16">
    <w:abstractNumId w:val="3"/>
  </w:num>
  <w:num w:numId="17">
    <w:abstractNumId w:val="15"/>
  </w:num>
  <w:num w:numId="18">
    <w:abstractNumId w:val="6"/>
  </w:num>
  <w:num w:numId="19">
    <w:abstractNumId w:val="7"/>
  </w:num>
  <w:num w:numId="20">
    <w:abstractNumId w:val="23"/>
  </w:num>
  <w:num w:numId="21">
    <w:abstractNumId w:val="9"/>
  </w:num>
  <w:num w:numId="22">
    <w:abstractNumId w:val="12"/>
  </w:num>
  <w:num w:numId="23">
    <w:abstractNumId w:val="10"/>
  </w:num>
  <w:num w:numId="24">
    <w:abstractNumId w:val="2"/>
  </w:num>
  <w:num w:numId="25">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8B3A7B"/>
    <w:rsid w:val="00033F98"/>
    <w:rsid w:val="000567D2"/>
    <w:rsid w:val="00077ABF"/>
    <w:rsid w:val="00107EF2"/>
    <w:rsid w:val="00123198"/>
    <w:rsid w:val="002727FA"/>
    <w:rsid w:val="002C3912"/>
    <w:rsid w:val="00460F22"/>
    <w:rsid w:val="005D52CF"/>
    <w:rsid w:val="005F6E19"/>
    <w:rsid w:val="0064236F"/>
    <w:rsid w:val="008919C6"/>
    <w:rsid w:val="008B3A7B"/>
    <w:rsid w:val="00A94806"/>
    <w:rsid w:val="00AE072D"/>
    <w:rsid w:val="00C130B7"/>
    <w:rsid w:val="00C2022C"/>
    <w:rsid w:val="00C77430"/>
    <w:rsid w:val="00CC21C5"/>
    <w:rsid w:val="00D03CFC"/>
    <w:rsid w:val="00F416EB"/>
    <w:rsid w:val="00F461CB"/>
    <w:rsid w:val="00F94D33"/>
    <w:rsid w:val="00FD63C0"/>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3A7B"/>
    <w:pPr>
      <w:spacing w:after="160" w:line="259" w:lineRule="auto"/>
    </w:pPr>
    <w:rPr>
      <w:lang w:val="en-GB"/>
    </w:rPr>
  </w:style>
  <w:style w:type="paragraph" w:styleId="Heading1">
    <w:name w:val="heading 1"/>
    <w:basedOn w:val="Normal"/>
    <w:next w:val="Normal"/>
    <w:link w:val="Heading1Char"/>
    <w:uiPriority w:val="9"/>
    <w:qFormat/>
    <w:rsid w:val="008B3A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391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3A7B"/>
    <w:pPr>
      <w:ind w:left="720"/>
      <w:contextualSpacing/>
    </w:pPr>
  </w:style>
  <w:style w:type="character" w:styleId="Hyperlink">
    <w:name w:val="Hyperlink"/>
    <w:basedOn w:val="DefaultParagraphFont"/>
    <w:uiPriority w:val="99"/>
    <w:unhideWhenUsed/>
    <w:rsid w:val="008B3A7B"/>
    <w:rPr>
      <w:color w:val="0000FF" w:themeColor="hyperlink"/>
      <w:u w:val="single"/>
    </w:rPr>
  </w:style>
  <w:style w:type="character" w:customStyle="1" w:styleId="Heading1Char">
    <w:name w:val="Heading 1 Char"/>
    <w:basedOn w:val="DefaultParagraphFont"/>
    <w:link w:val="Heading1"/>
    <w:uiPriority w:val="9"/>
    <w:rsid w:val="008B3A7B"/>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8B3A7B"/>
    <w:pPr>
      <w:spacing w:before="240"/>
      <w:jc w:val="both"/>
      <w:outlineLvl w:val="9"/>
    </w:pPr>
    <w:rPr>
      <w:b w:val="0"/>
      <w:bCs w:val="0"/>
      <w:sz w:val="32"/>
      <w:szCs w:val="32"/>
      <w:lang w:val="en-US"/>
    </w:rPr>
  </w:style>
  <w:style w:type="paragraph" w:styleId="TOC1">
    <w:name w:val="toc 1"/>
    <w:basedOn w:val="Normal"/>
    <w:next w:val="Normal"/>
    <w:autoRedefine/>
    <w:uiPriority w:val="39"/>
    <w:unhideWhenUsed/>
    <w:rsid w:val="008B3A7B"/>
    <w:pPr>
      <w:spacing w:after="100"/>
    </w:pPr>
  </w:style>
  <w:style w:type="paragraph" w:styleId="TOC2">
    <w:name w:val="toc 2"/>
    <w:basedOn w:val="Normal"/>
    <w:next w:val="Normal"/>
    <w:autoRedefine/>
    <w:uiPriority w:val="39"/>
    <w:unhideWhenUsed/>
    <w:rsid w:val="008B3A7B"/>
    <w:pPr>
      <w:spacing w:after="100"/>
      <w:ind w:left="220"/>
    </w:pPr>
  </w:style>
  <w:style w:type="paragraph" w:styleId="BalloonText">
    <w:name w:val="Balloon Text"/>
    <w:basedOn w:val="Normal"/>
    <w:link w:val="BalloonTextChar"/>
    <w:uiPriority w:val="99"/>
    <w:semiHidden/>
    <w:unhideWhenUsed/>
    <w:rsid w:val="008B3A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A7B"/>
    <w:rPr>
      <w:rFonts w:ascii="Tahoma" w:hAnsi="Tahoma" w:cs="Tahoma"/>
      <w:sz w:val="16"/>
      <w:szCs w:val="16"/>
      <w:lang w:val="en-GB"/>
    </w:rPr>
  </w:style>
  <w:style w:type="character" w:customStyle="1" w:styleId="Heading2Char">
    <w:name w:val="Heading 2 Char"/>
    <w:basedOn w:val="DefaultParagraphFont"/>
    <w:link w:val="Heading2"/>
    <w:uiPriority w:val="9"/>
    <w:rsid w:val="002C3912"/>
    <w:rPr>
      <w:rFonts w:asciiTheme="majorHAnsi" w:eastAsiaTheme="majorEastAsia" w:hAnsiTheme="majorHAnsi" w:cstheme="majorBidi"/>
      <w:b/>
      <w:bCs/>
      <w:color w:val="4F81BD" w:themeColor="accent1"/>
      <w:sz w:val="26"/>
      <w:szCs w:val="26"/>
      <w:lang w:val="en-GB"/>
    </w:rPr>
  </w:style>
  <w:style w:type="paragraph" w:styleId="HTMLPreformatted">
    <w:name w:val="HTML Preformatted"/>
    <w:basedOn w:val="Normal"/>
    <w:link w:val="HTMLPreformattedChar"/>
    <w:uiPriority w:val="99"/>
    <w:semiHidden/>
    <w:unhideWhenUsed/>
    <w:rsid w:val="00D03C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ro-RO" w:eastAsia="ro-RO"/>
    </w:rPr>
  </w:style>
  <w:style w:type="character" w:customStyle="1" w:styleId="HTMLPreformattedChar">
    <w:name w:val="HTML Preformatted Char"/>
    <w:basedOn w:val="DefaultParagraphFont"/>
    <w:link w:val="HTMLPreformatted"/>
    <w:uiPriority w:val="99"/>
    <w:semiHidden/>
    <w:rsid w:val="00D03CFC"/>
    <w:rPr>
      <w:rFonts w:ascii="Courier New" w:eastAsia="Times New Roman" w:hAnsi="Courier New" w:cs="Courier New"/>
      <w:sz w:val="20"/>
      <w:szCs w:val="20"/>
      <w:lang w:eastAsia="ro-RO"/>
    </w:rPr>
  </w:style>
</w:styles>
</file>

<file path=word/webSettings.xml><?xml version="1.0" encoding="utf-8"?>
<w:webSettings xmlns:r="http://schemas.openxmlformats.org/officeDocument/2006/relationships" xmlns:w="http://schemas.openxmlformats.org/wordprocessingml/2006/main">
  <w:divs>
    <w:div w:id="207029824">
      <w:bodyDiv w:val="1"/>
      <w:marLeft w:val="0"/>
      <w:marRight w:val="0"/>
      <w:marTop w:val="0"/>
      <w:marBottom w:val="0"/>
      <w:divBdr>
        <w:top w:val="none" w:sz="0" w:space="0" w:color="auto"/>
        <w:left w:val="none" w:sz="0" w:space="0" w:color="auto"/>
        <w:bottom w:val="none" w:sz="0" w:space="0" w:color="auto"/>
        <w:right w:val="none" w:sz="0" w:space="0" w:color="auto"/>
      </w:divBdr>
    </w:div>
    <w:div w:id="1151364193">
      <w:bodyDiv w:val="1"/>
      <w:marLeft w:val="0"/>
      <w:marRight w:val="0"/>
      <w:marTop w:val="0"/>
      <w:marBottom w:val="0"/>
      <w:divBdr>
        <w:top w:val="none" w:sz="0" w:space="0" w:color="auto"/>
        <w:left w:val="none" w:sz="0" w:space="0" w:color="auto"/>
        <w:bottom w:val="none" w:sz="0" w:space="0" w:color="auto"/>
        <w:right w:val="none" w:sz="0" w:space="0" w:color="auto"/>
      </w:divBdr>
    </w:div>
    <w:div w:id="1188643657">
      <w:bodyDiv w:val="1"/>
      <w:marLeft w:val="0"/>
      <w:marRight w:val="0"/>
      <w:marTop w:val="0"/>
      <w:marBottom w:val="0"/>
      <w:divBdr>
        <w:top w:val="none" w:sz="0" w:space="0" w:color="auto"/>
        <w:left w:val="none" w:sz="0" w:space="0" w:color="auto"/>
        <w:bottom w:val="none" w:sz="0" w:space="0" w:color="auto"/>
        <w:right w:val="none" w:sz="0" w:space="0" w:color="auto"/>
      </w:divBdr>
    </w:div>
    <w:div w:id="1643537425">
      <w:bodyDiv w:val="1"/>
      <w:marLeft w:val="0"/>
      <w:marRight w:val="0"/>
      <w:marTop w:val="0"/>
      <w:marBottom w:val="0"/>
      <w:divBdr>
        <w:top w:val="none" w:sz="0" w:space="0" w:color="auto"/>
        <w:left w:val="none" w:sz="0" w:space="0" w:color="auto"/>
        <w:bottom w:val="none" w:sz="0" w:space="0" w:color="auto"/>
        <w:right w:val="none" w:sz="0" w:space="0" w:color="auto"/>
      </w:divBdr>
      <w:divsChild>
        <w:div w:id="925727763">
          <w:marLeft w:val="475"/>
          <w:marRight w:val="0"/>
          <w:marTop w:val="80"/>
          <w:marBottom w:val="120"/>
          <w:divBdr>
            <w:top w:val="none" w:sz="0" w:space="0" w:color="auto"/>
            <w:left w:val="none" w:sz="0" w:space="0" w:color="auto"/>
            <w:bottom w:val="none" w:sz="0" w:space="0" w:color="auto"/>
            <w:right w:val="none" w:sz="0" w:space="0" w:color="auto"/>
          </w:divBdr>
        </w:div>
        <w:div w:id="440344404">
          <w:marLeft w:val="475"/>
          <w:marRight w:val="0"/>
          <w:marTop w:val="80"/>
          <w:marBottom w:val="120"/>
          <w:divBdr>
            <w:top w:val="none" w:sz="0" w:space="0" w:color="auto"/>
            <w:left w:val="none" w:sz="0" w:space="0" w:color="auto"/>
            <w:bottom w:val="none" w:sz="0" w:space="0" w:color="auto"/>
            <w:right w:val="none" w:sz="0" w:space="0" w:color="auto"/>
          </w:divBdr>
        </w:div>
        <w:div w:id="1914729411">
          <w:marLeft w:val="475"/>
          <w:marRight w:val="0"/>
          <w:marTop w:val="80"/>
          <w:marBottom w:val="120"/>
          <w:divBdr>
            <w:top w:val="none" w:sz="0" w:space="0" w:color="auto"/>
            <w:left w:val="none" w:sz="0" w:space="0" w:color="auto"/>
            <w:bottom w:val="none" w:sz="0" w:space="0" w:color="auto"/>
            <w:right w:val="none" w:sz="0" w:space="0" w:color="auto"/>
          </w:divBdr>
        </w:div>
        <w:div w:id="712655612">
          <w:marLeft w:val="475"/>
          <w:marRight w:val="0"/>
          <w:marTop w:val="80"/>
          <w:marBottom w:val="120"/>
          <w:divBdr>
            <w:top w:val="none" w:sz="0" w:space="0" w:color="auto"/>
            <w:left w:val="none" w:sz="0" w:space="0" w:color="auto"/>
            <w:bottom w:val="none" w:sz="0" w:space="0" w:color="auto"/>
            <w:right w:val="none" w:sz="0" w:space="0" w:color="auto"/>
          </w:divBdr>
        </w:div>
        <w:div w:id="1363821125">
          <w:marLeft w:val="475"/>
          <w:marRight w:val="0"/>
          <w:marTop w:val="8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Coffeehouse%20wikipedia&amp;form=WIKIRE" TargetMode="External"/><Relationship Id="rId13" Type="http://schemas.openxmlformats.org/officeDocument/2006/relationships/image" Target="media/image3.gif"/><Relationship Id="rId18" Type="http://schemas.openxmlformats.org/officeDocument/2006/relationships/diagramQuickStyle" Target="diagrams/quickStyle1.xm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diagramLayout" Target="diagrams/layout2.xml"/><Relationship Id="rId34" Type="http://schemas.openxmlformats.org/officeDocument/2006/relationships/fontTable" Target="fontTable.xml"/><Relationship Id="rId7" Type="http://schemas.openxmlformats.org/officeDocument/2006/relationships/hyperlink" Target="https://www.bing.com/search?q=United%20Kingdom%20wikipedia&amp;form=WIKIRE" TargetMode="External"/><Relationship Id="rId12" Type="http://schemas.openxmlformats.org/officeDocument/2006/relationships/image" Target="media/image2.gif"/><Relationship Id="rId17" Type="http://schemas.openxmlformats.org/officeDocument/2006/relationships/diagramLayout" Target="diagrams/layout1.xml"/><Relationship Id="rId25" Type="http://schemas.openxmlformats.org/officeDocument/2006/relationships/image" Target="media/image6.jpeg"/><Relationship Id="rId33"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diagramData" Target="diagrams/data1.xml"/><Relationship Id="rId20" Type="http://schemas.openxmlformats.org/officeDocument/2006/relationships/diagramData" Target="diagrams/data2.xml"/><Relationship Id="rId29" Type="http://schemas.openxmlformats.org/officeDocument/2006/relationships/image" Target="media/image10.gif"/><Relationship Id="rId1" Type="http://schemas.openxmlformats.org/officeDocument/2006/relationships/numbering" Target="numbering.xml"/><Relationship Id="rId6" Type="http://schemas.openxmlformats.org/officeDocument/2006/relationships/hyperlink" Target="https://www.researchgate.net/figure/Knowledge-management-processes" TargetMode="External"/><Relationship Id="rId11" Type="http://schemas.openxmlformats.org/officeDocument/2006/relationships/hyperlink" Target="https://en.wikipedia.org/wiki/The_Coca-Cola_Company" TargetMode="External"/><Relationship Id="rId24" Type="http://schemas.openxmlformats.org/officeDocument/2006/relationships/image" Target="media/image5.jpeg"/><Relationship Id="rId32" Type="http://schemas.openxmlformats.org/officeDocument/2006/relationships/image" Target="media/image13.png"/><Relationship Id="rId5" Type="http://schemas.openxmlformats.org/officeDocument/2006/relationships/image" Target="media/image1.png"/><Relationship Id="rId15" Type="http://schemas.openxmlformats.org/officeDocument/2006/relationships/hyperlink" Target="https://www.tutorialspoint.com/knowledge_management/models_of_km_cycle.htm" TargetMode="External"/><Relationship Id="rId23" Type="http://schemas.openxmlformats.org/officeDocument/2006/relationships/diagramColors" Target="diagrams/colors2.xml"/><Relationship Id="rId28" Type="http://schemas.openxmlformats.org/officeDocument/2006/relationships/image" Target="media/image9.png"/><Relationship Id="rId10" Type="http://schemas.openxmlformats.org/officeDocument/2006/relationships/hyperlink" Target="https://en.wikipedia.org/wiki/Whitbread" TargetMode="External"/><Relationship Id="rId19" Type="http://schemas.openxmlformats.org/officeDocument/2006/relationships/diagramColors" Target="diagrams/colors1.xm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www.bing.com/search?q=The%20Coca-Cola%20Company%20wikipedia&amp;form=WIKIRE" TargetMode="External"/><Relationship Id="rId14" Type="http://schemas.openxmlformats.org/officeDocument/2006/relationships/image" Target="media/image4.png"/><Relationship Id="rId22" Type="http://schemas.openxmlformats.org/officeDocument/2006/relationships/diagramQuickStyle" Target="diagrams/quickStyle2.xml"/><Relationship Id="rId27" Type="http://schemas.openxmlformats.org/officeDocument/2006/relationships/image" Target="media/image8.png"/><Relationship Id="rId30" Type="http://schemas.openxmlformats.org/officeDocument/2006/relationships/image" Target="media/image11.gif"/><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06929F-819E-43B2-90AD-4E2757E45F0E}" type="doc">
      <dgm:prSet loTypeId="urn:microsoft.com/office/officeart/2011/layout/CircleProcess" loCatId="process" qsTypeId="urn:microsoft.com/office/officeart/2005/8/quickstyle/3d2" qsCatId="3D" csTypeId="urn:microsoft.com/office/officeart/2005/8/colors/colorful5" csCatId="colorful" phldr="1"/>
      <dgm:spPr/>
      <dgm:t>
        <a:bodyPr/>
        <a:lstStyle/>
        <a:p>
          <a:endParaRPr lang="en-US"/>
        </a:p>
      </dgm:t>
    </dgm:pt>
    <dgm:pt modelId="{EE249880-A548-4F0A-8BE9-37EE2F82A0EC}">
      <dgm:prSet phldrT="[Text]" custT="1"/>
      <dgm:spPr/>
      <dgm:t>
        <a:bodyPr/>
        <a:lstStyle/>
        <a:p>
          <a:r>
            <a:rPr lang="en-US" sz="1200" b="1">
              <a:latin typeface="Times New Roman" panose="02020603050405020304" pitchFamily="18" charset="0"/>
              <a:cs typeface="Times New Roman" panose="02020603050405020304" pitchFamily="18" charset="0"/>
            </a:rPr>
            <a:t>Data</a:t>
          </a:r>
        </a:p>
        <a:p>
          <a:r>
            <a:rPr lang="en-US" sz="1200">
              <a:latin typeface="Times New Roman" panose="02020603050405020304" pitchFamily="18" charset="0"/>
              <a:cs typeface="Times New Roman" panose="02020603050405020304" pitchFamily="18" charset="0"/>
            </a:rPr>
            <a:t>Customer's browsing hsitory and time spent on each page, their personal information </a:t>
          </a:r>
        </a:p>
      </dgm:t>
    </dgm:pt>
    <dgm:pt modelId="{E7A3C1AC-FEC0-4D97-9CDA-D520DD4E15CB}" type="parTrans" cxnId="{7C095135-E233-4F11-9752-2934E519027D}">
      <dgm:prSet/>
      <dgm:spPr/>
      <dgm:t>
        <a:bodyPr/>
        <a:lstStyle/>
        <a:p>
          <a:endParaRPr lang="en-US"/>
        </a:p>
      </dgm:t>
    </dgm:pt>
    <dgm:pt modelId="{FAB8668C-E903-4569-AA75-4FB26965B1E2}" type="sibTrans" cxnId="{7C095135-E233-4F11-9752-2934E519027D}">
      <dgm:prSet/>
      <dgm:spPr/>
      <dgm:t>
        <a:bodyPr/>
        <a:lstStyle/>
        <a:p>
          <a:endParaRPr lang="en-US"/>
        </a:p>
      </dgm:t>
    </dgm:pt>
    <dgm:pt modelId="{8BF26185-5D55-4F21-BD74-14E0E0085E1C}">
      <dgm:prSet phldrT="[Text]" custT="1"/>
      <dgm:spPr/>
      <dgm:t>
        <a:bodyPr/>
        <a:lstStyle/>
        <a:p>
          <a:r>
            <a:rPr lang="en-US" sz="1200" b="1">
              <a:latin typeface="Times New Roman" panose="02020603050405020304" pitchFamily="18" charset="0"/>
              <a:cs typeface="Times New Roman" panose="02020603050405020304" pitchFamily="18" charset="0"/>
            </a:rPr>
            <a:t>Information</a:t>
          </a:r>
          <a:r>
            <a:rPr lang="en-US" sz="1200">
              <a:latin typeface="Times New Roman" panose="02020603050405020304" pitchFamily="18" charset="0"/>
              <a:cs typeface="Times New Roman" panose="02020603050405020304" pitchFamily="18" charset="0"/>
            </a:rPr>
            <a:t> </a:t>
          </a:r>
        </a:p>
        <a:p>
          <a:r>
            <a:rPr lang="en-US" sz="1200">
              <a:latin typeface="Times New Roman" panose="02020603050405020304" pitchFamily="18" charset="0"/>
              <a:cs typeface="Times New Roman" panose="02020603050405020304" pitchFamily="18" charset="0"/>
            </a:rPr>
            <a:t>Categorizing customers in terms of their purchase behavior </a:t>
          </a:r>
        </a:p>
      </dgm:t>
    </dgm:pt>
    <dgm:pt modelId="{ED1BA6F5-B2D3-4C70-8B1C-F58BB7E5DA1F}" type="parTrans" cxnId="{E6591877-C215-438F-B7EC-49C9723796FC}">
      <dgm:prSet/>
      <dgm:spPr/>
      <dgm:t>
        <a:bodyPr/>
        <a:lstStyle/>
        <a:p>
          <a:endParaRPr lang="en-US"/>
        </a:p>
      </dgm:t>
    </dgm:pt>
    <dgm:pt modelId="{171476E6-E654-44F2-AEF2-078D2ED32661}" type="sibTrans" cxnId="{E6591877-C215-438F-B7EC-49C9723796FC}">
      <dgm:prSet/>
      <dgm:spPr/>
      <dgm:t>
        <a:bodyPr/>
        <a:lstStyle/>
        <a:p>
          <a:endParaRPr lang="en-US"/>
        </a:p>
      </dgm:t>
    </dgm:pt>
    <dgm:pt modelId="{D599EA38-974C-4DA8-9698-D11666981D96}">
      <dgm:prSet phldrT="[Text]" custT="1"/>
      <dgm:spPr/>
      <dgm:t>
        <a:bodyPr/>
        <a:lstStyle/>
        <a:p>
          <a:r>
            <a:rPr lang="en-US" sz="1200" b="1">
              <a:latin typeface="Times New Roman" panose="02020603050405020304" pitchFamily="18" charset="0"/>
              <a:cs typeface="Times New Roman" panose="02020603050405020304" pitchFamily="18" charset="0"/>
            </a:rPr>
            <a:t>Knowledge </a:t>
          </a:r>
        </a:p>
        <a:p>
          <a:r>
            <a:rPr lang="en-US" sz="1200">
              <a:latin typeface="Times New Roman" panose="02020603050405020304" pitchFamily="18" charset="0"/>
              <a:cs typeface="Times New Roman" panose="02020603050405020304" pitchFamily="18" charset="0"/>
            </a:rPr>
            <a:t>Providing them with product recommendation taking understanding from available information</a:t>
          </a:r>
        </a:p>
      </dgm:t>
    </dgm:pt>
    <dgm:pt modelId="{822E504C-A641-4E4C-A10E-3679B096B417}" type="parTrans" cxnId="{80AF308D-B823-4447-8A42-B82F37C4F832}">
      <dgm:prSet/>
      <dgm:spPr/>
      <dgm:t>
        <a:bodyPr/>
        <a:lstStyle/>
        <a:p>
          <a:endParaRPr lang="en-US"/>
        </a:p>
      </dgm:t>
    </dgm:pt>
    <dgm:pt modelId="{4B1A9804-FCEB-4E8B-9F9A-1B603822FC52}" type="sibTrans" cxnId="{80AF308D-B823-4447-8A42-B82F37C4F832}">
      <dgm:prSet/>
      <dgm:spPr/>
      <dgm:t>
        <a:bodyPr/>
        <a:lstStyle/>
        <a:p>
          <a:endParaRPr lang="en-US"/>
        </a:p>
      </dgm:t>
    </dgm:pt>
    <dgm:pt modelId="{D3C1AD94-0BD4-42A8-BC36-192AA946D93C}" type="pres">
      <dgm:prSet presAssocID="{9606929F-819E-43B2-90AD-4E2757E45F0E}" presName="Name0" presStyleCnt="0">
        <dgm:presLayoutVars>
          <dgm:chMax val="11"/>
          <dgm:chPref val="11"/>
          <dgm:dir/>
          <dgm:resizeHandles/>
        </dgm:presLayoutVars>
      </dgm:prSet>
      <dgm:spPr/>
      <dgm:t>
        <a:bodyPr/>
        <a:lstStyle/>
        <a:p>
          <a:endParaRPr lang="ro-RO"/>
        </a:p>
      </dgm:t>
    </dgm:pt>
    <dgm:pt modelId="{BCCA517B-1F68-4C8D-9878-4EBBD8B5E553}" type="pres">
      <dgm:prSet presAssocID="{D599EA38-974C-4DA8-9698-D11666981D96}" presName="Accent3" presStyleCnt="0"/>
      <dgm:spPr/>
      <dgm:t>
        <a:bodyPr/>
        <a:lstStyle/>
        <a:p>
          <a:endParaRPr lang="ro-RO"/>
        </a:p>
      </dgm:t>
    </dgm:pt>
    <dgm:pt modelId="{F38C7F96-5B8D-4FE8-B9AE-EAFA2A85568A}" type="pres">
      <dgm:prSet presAssocID="{D599EA38-974C-4DA8-9698-D11666981D96}" presName="Accent" presStyleLbl="node1" presStyleIdx="0" presStyleCnt="3"/>
      <dgm:spPr/>
      <dgm:t>
        <a:bodyPr/>
        <a:lstStyle/>
        <a:p>
          <a:endParaRPr lang="ro-RO"/>
        </a:p>
      </dgm:t>
    </dgm:pt>
    <dgm:pt modelId="{F97045BF-82E9-4474-844F-75CF556AC463}" type="pres">
      <dgm:prSet presAssocID="{D599EA38-974C-4DA8-9698-D11666981D96}" presName="ParentBackground3" presStyleCnt="0"/>
      <dgm:spPr/>
      <dgm:t>
        <a:bodyPr/>
        <a:lstStyle/>
        <a:p>
          <a:endParaRPr lang="ro-RO"/>
        </a:p>
      </dgm:t>
    </dgm:pt>
    <dgm:pt modelId="{35315018-740F-4D75-9834-FA7347D772D0}" type="pres">
      <dgm:prSet presAssocID="{D599EA38-974C-4DA8-9698-D11666981D96}" presName="ParentBackground" presStyleLbl="fgAcc1" presStyleIdx="0" presStyleCnt="3"/>
      <dgm:spPr/>
      <dgm:t>
        <a:bodyPr/>
        <a:lstStyle/>
        <a:p>
          <a:endParaRPr lang="ro-RO"/>
        </a:p>
      </dgm:t>
    </dgm:pt>
    <dgm:pt modelId="{FA281168-5AA9-4A26-B2F8-CFC2C02066F8}" type="pres">
      <dgm:prSet presAssocID="{D599EA38-974C-4DA8-9698-D11666981D96}" presName="Parent3" presStyleLbl="revTx" presStyleIdx="0" presStyleCnt="0">
        <dgm:presLayoutVars>
          <dgm:chMax val="1"/>
          <dgm:chPref val="1"/>
          <dgm:bulletEnabled val="1"/>
        </dgm:presLayoutVars>
      </dgm:prSet>
      <dgm:spPr/>
      <dgm:t>
        <a:bodyPr/>
        <a:lstStyle/>
        <a:p>
          <a:endParaRPr lang="ro-RO"/>
        </a:p>
      </dgm:t>
    </dgm:pt>
    <dgm:pt modelId="{B6D7F64E-86C7-4B59-A2C4-8A2058F5D522}" type="pres">
      <dgm:prSet presAssocID="{8BF26185-5D55-4F21-BD74-14E0E0085E1C}" presName="Accent2" presStyleCnt="0"/>
      <dgm:spPr/>
      <dgm:t>
        <a:bodyPr/>
        <a:lstStyle/>
        <a:p>
          <a:endParaRPr lang="ro-RO"/>
        </a:p>
      </dgm:t>
    </dgm:pt>
    <dgm:pt modelId="{1ABDC4C8-4A25-4C7A-BF02-85F917663A99}" type="pres">
      <dgm:prSet presAssocID="{8BF26185-5D55-4F21-BD74-14E0E0085E1C}" presName="Accent" presStyleLbl="node1" presStyleIdx="1" presStyleCnt="3"/>
      <dgm:spPr/>
      <dgm:t>
        <a:bodyPr/>
        <a:lstStyle/>
        <a:p>
          <a:endParaRPr lang="ro-RO"/>
        </a:p>
      </dgm:t>
    </dgm:pt>
    <dgm:pt modelId="{06101D0D-BFEC-4C6E-BB07-598818AE67A6}" type="pres">
      <dgm:prSet presAssocID="{8BF26185-5D55-4F21-BD74-14E0E0085E1C}" presName="ParentBackground2" presStyleCnt="0"/>
      <dgm:spPr/>
      <dgm:t>
        <a:bodyPr/>
        <a:lstStyle/>
        <a:p>
          <a:endParaRPr lang="ro-RO"/>
        </a:p>
      </dgm:t>
    </dgm:pt>
    <dgm:pt modelId="{FB22B2D8-D12F-484D-9789-DE517DDE80DB}" type="pres">
      <dgm:prSet presAssocID="{8BF26185-5D55-4F21-BD74-14E0E0085E1C}" presName="ParentBackground" presStyleLbl="fgAcc1" presStyleIdx="1" presStyleCnt="3"/>
      <dgm:spPr/>
      <dgm:t>
        <a:bodyPr/>
        <a:lstStyle/>
        <a:p>
          <a:endParaRPr lang="ro-RO"/>
        </a:p>
      </dgm:t>
    </dgm:pt>
    <dgm:pt modelId="{0ACB8002-5FA3-475A-8DCA-E6C650B689B4}" type="pres">
      <dgm:prSet presAssocID="{8BF26185-5D55-4F21-BD74-14E0E0085E1C}" presName="Parent2" presStyleLbl="revTx" presStyleIdx="0" presStyleCnt="0">
        <dgm:presLayoutVars>
          <dgm:chMax val="1"/>
          <dgm:chPref val="1"/>
          <dgm:bulletEnabled val="1"/>
        </dgm:presLayoutVars>
      </dgm:prSet>
      <dgm:spPr/>
      <dgm:t>
        <a:bodyPr/>
        <a:lstStyle/>
        <a:p>
          <a:endParaRPr lang="ro-RO"/>
        </a:p>
      </dgm:t>
    </dgm:pt>
    <dgm:pt modelId="{667215CB-D5F5-4A35-8CA0-9E428CE0A9B7}" type="pres">
      <dgm:prSet presAssocID="{EE249880-A548-4F0A-8BE9-37EE2F82A0EC}" presName="Accent1" presStyleCnt="0"/>
      <dgm:spPr/>
      <dgm:t>
        <a:bodyPr/>
        <a:lstStyle/>
        <a:p>
          <a:endParaRPr lang="ro-RO"/>
        </a:p>
      </dgm:t>
    </dgm:pt>
    <dgm:pt modelId="{459EBA75-19A4-4073-A8CA-9A350EF4C7D8}" type="pres">
      <dgm:prSet presAssocID="{EE249880-A548-4F0A-8BE9-37EE2F82A0EC}" presName="Accent" presStyleLbl="node1" presStyleIdx="2" presStyleCnt="3"/>
      <dgm:spPr/>
      <dgm:t>
        <a:bodyPr/>
        <a:lstStyle/>
        <a:p>
          <a:endParaRPr lang="ro-RO"/>
        </a:p>
      </dgm:t>
    </dgm:pt>
    <dgm:pt modelId="{85C675CA-0CB8-4DE9-8669-0EAA5D815E48}" type="pres">
      <dgm:prSet presAssocID="{EE249880-A548-4F0A-8BE9-37EE2F82A0EC}" presName="ParentBackground1" presStyleCnt="0"/>
      <dgm:spPr/>
      <dgm:t>
        <a:bodyPr/>
        <a:lstStyle/>
        <a:p>
          <a:endParaRPr lang="ro-RO"/>
        </a:p>
      </dgm:t>
    </dgm:pt>
    <dgm:pt modelId="{9A79CC38-1316-4B2D-99B9-ECEF24661980}" type="pres">
      <dgm:prSet presAssocID="{EE249880-A548-4F0A-8BE9-37EE2F82A0EC}" presName="ParentBackground" presStyleLbl="fgAcc1" presStyleIdx="2" presStyleCnt="3"/>
      <dgm:spPr/>
      <dgm:t>
        <a:bodyPr/>
        <a:lstStyle/>
        <a:p>
          <a:endParaRPr lang="ro-RO"/>
        </a:p>
      </dgm:t>
    </dgm:pt>
    <dgm:pt modelId="{2EC5737A-D7F6-4F6F-AF82-90DCCC89D6B0}" type="pres">
      <dgm:prSet presAssocID="{EE249880-A548-4F0A-8BE9-37EE2F82A0EC}" presName="Parent1" presStyleLbl="revTx" presStyleIdx="0" presStyleCnt="0">
        <dgm:presLayoutVars>
          <dgm:chMax val="1"/>
          <dgm:chPref val="1"/>
          <dgm:bulletEnabled val="1"/>
        </dgm:presLayoutVars>
      </dgm:prSet>
      <dgm:spPr/>
      <dgm:t>
        <a:bodyPr/>
        <a:lstStyle/>
        <a:p>
          <a:endParaRPr lang="ro-RO"/>
        </a:p>
      </dgm:t>
    </dgm:pt>
  </dgm:ptLst>
  <dgm:cxnLst>
    <dgm:cxn modelId="{201E6244-41F5-4349-81B2-726FB5A23382}" type="presOf" srcId="{9606929F-819E-43B2-90AD-4E2757E45F0E}" destId="{D3C1AD94-0BD4-42A8-BC36-192AA946D93C}" srcOrd="0" destOrd="0" presId="urn:microsoft.com/office/officeart/2011/layout/CircleProcess"/>
    <dgm:cxn modelId="{6A546272-BF80-4D61-A168-C4FDADCCF5AF}" type="presOf" srcId="{8BF26185-5D55-4F21-BD74-14E0E0085E1C}" destId="{0ACB8002-5FA3-475A-8DCA-E6C650B689B4}" srcOrd="1" destOrd="0" presId="urn:microsoft.com/office/officeart/2011/layout/CircleProcess"/>
    <dgm:cxn modelId="{B353526D-33E2-4C1F-A5D8-9C84671F4A86}" type="presOf" srcId="{8BF26185-5D55-4F21-BD74-14E0E0085E1C}" destId="{FB22B2D8-D12F-484D-9789-DE517DDE80DB}" srcOrd="0" destOrd="0" presId="urn:microsoft.com/office/officeart/2011/layout/CircleProcess"/>
    <dgm:cxn modelId="{E6591877-C215-438F-B7EC-49C9723796FC}" srcId="{9606929F-819E-43B2-90AD-4E2757E45F0E}" destId="{8BF26185-5D55-4F21-BD74-14E0E0085E1C}" srcOrd="1" destOrd="0" parTransId="{ED1BA6F5-B2D3-4C70-8B1C-F58BB7E5DA1F}" sibTransId="{171476E6-E654-44F2-AEF2-078D2ED32661}"/>
    <dgm:cxn modelId="{80AF308D-B823-4447-8A42-B82F37C4F832}" srcId="{9606929F-819E-43B2-90AD-4E2757E45F0E}" destId="{D599EA38-974C-4DA8-9698-D11666981D96}" srcOrd="2" destOrd="0" parTransId="{822E504C-A641-4E4C-A10E-3679B096B417}" sibTransId="{4B1A9804-FCEB-4E8B-9F9A-1B603822FC52}"/>
    <dgm:cxn modelId="{8DC9B8E7-40FC-4C77-BBC6-53D8FFD528FD}" type="presOf" srcId="{EE249880-A548-4F0A-8BE9-37EE2F82A0EC}" destId="{9A79CC38-1316-4B2D-99B9-ECEF24661980}" srcOrd="0" destOrd="0" presId="urn:microsoft.com/office/officeart/2011/layout/CircleProcess"/>
    <dgm:cxn modelId="{F1F34129-076A-41E3-B038-D658E8D0DA3A}" type="presOf" srcId="{EE249880-A548-4F0A-8BE9-37EE2F82A0EC}" destId="{2EC5737A-D7F6-4F6F-AF82-90DCCC89D6B0}" srcOrd="1" destOrd="0" presId="urn:microsoft.com/office/officeart/2011/layout/CircleProcess"/>
    <dgm:cxn modelId="{B3736671-D2F5-4283-A8C5-FD0E62A596BB}" type="presOf" srcId="{D599EA38-974C-4DA8-9698-D11666981D96}" destId="{FA281168-5AA9-4A26-B2F8-CFC2C02066F8}" srcOrd="1" destOrd="0" presId="urn:microsoft.com/office/officeart/2011/layout/CircleProcess"/>
    <dgm:cxn modelId="{D4BB0FF5-BEA9-4406-A4AB-AB0B127F919E}" type="presOf" srcId="{D599EA38-974C-4DA8-9698-D11666981D96}" destId="{35315018-740F-4D75-9834-FA7347D772D0}" srcOrd="0" destOrd="0" presId="urn:microsoft.com/office/officeart/2011/layout/CircleProcess"/>
    <dgm:cxn modelId="{7C095135-E233-4F11-9752-2934E519027D}" srcId="{9606929F-819E-43B2-90AD-4E2757E45F0E}" destId="{EE249880-A548-4F0A-8BE9-37EE2F82A0EC}" srcOrd="0" destOrd="0" parTransId="{E7A3C1AC-FEC0-4D97-9CDA-D520DD4E15CB}" sibTransId="{FAB8668C-E903-4569-AA75-4FB26965B1E2}"/>
    <dgm:cxn modelId="{66A9D619-31A2-4B5F-A6EF-A2F81D6975A2}" type="presParOf" srcId="{D3C1AD94-0BD4-42A8-BC36-192AA946D93C}" destId="{BCCA517B-1F68-4C8D-9878-4EBBD8B5E553}" srcOrd="0" destOrd="0" presId="urn:microsoft.com/office/officeart/2011/layout/CircleProcess"/>
    <dgm:cxn modelId="{479ACBDC-9AF0-4FF2-8B6A-BF7986801A82}" type="presParOf" srcId="{BCCA517B-1F68-4C8D-9878-4EBBD8B5E553}" destId="{F38C7F96-5B8D-4FE8-B9AE-EAFA2A85568A}" srcOrd="0" destOrd="0" presId="urn:microsoft.com/office/officeart/2011/layout/CircleProcess"/>
    <dgm:cxn modelId="{5DFFAA12-EEDB-4AA2-B9C2-72D237591281}" type="presParOf" srcId="{D3C1AD94-0BD4-42A8-BC36-192AA946D93C}" destId="{F97045BF-82E9-4474-844F-75CF556AC463}" srcOrd="1" destOrd="0" presId="urn:microsoft.com/office/officeart/2011/layout/CircleProcess"/>
    <dgm:cxn modelId="{973EBE9B-3050-4D6F-8793-9535E67D529C}" type="presParOf" srcId="{F97045BF-82E9-4474-844F-75CF556AC463}" destId="{35315018-740F-4D75-9834-FA7347D772D0}" srcOrd="0" destOrd="0" presId="urn:microsoft.com/office/officeart/2011/layout/CircleProcess"/>
    <dgm:cxn modelId="{E0AC141A-A341-49C6-B07D-3A5C9862B3AA}" type="presParOf" srcId="{D3C1AD94-0BD4-42A8-BC36-192AA946D93C}" destId="{FA281168-5AA9-4A26-B2F8-CFC2C02066F8}" srcOrd="2" destOrd="0" presId="urn:microsoft.com/office/officeart/2011/layout/CircleProcess"/>
    <dgm:cxn modelId="{C019AA65-3BA4-40D0-893A-E095746B954A}" type="presParOf" srcId="{D3C1AD94-0BD4-42A8-BC36-192AA946D93C}" destId="{B6D7F64E-86C7-4B59-A2C4-8A2058F5D522}" srcOrd="3" destOrd="0" presId="urn:microsoft.com/office/officeart/2011/layout/CircleProcess"/>
    <dgm:cxn modelId="{2F09E5F5-F37B-4844-9352-84551744F363}" type="presParOf" srcId="{B6D7F64E-86C7-4B59-A2C4-8A2058F5D522}" destId="{1ABDC4C8-4A25-4C7A-BF02-85F917663A99}" srcOrd="0" destOrd="0" presId="urn:microsoft.com/office/officeart/2011/layout/CircleProcess"/>
    <dgm:cxn modelId="{ADD9070B-079A-4B2A-890E-A8B8B66E5BD9}" type="presParOf" srcId="{D3C1AD94-0BD4-42A8-BC36-192AA946D93C}" destId="{06101D0D-BFEC-4C6E-BB07-598818AE67A6}" srcOrd="4" destOrd="0" presId="urn:microsoft.com/office/officeart/2011/layout/CircleProcess"/>
    <dgm:cxn modelId="{058D6C4A-CEB1-4556-837F-94FA07710050}" type="presParOf" srcId="{06101D0D-BFEC-4C6E-BB07-598818AE67A6}" destId="{FB22B2D8-D12F-484D-9789-DE517DDE80DB}" srcOrd="0" destOrd="0" presId="urn:microsoft.com/office/officeart/2011/layout/CircleProcess"/>
    <dgm:cxn modelId="{C01FE276-5B5E-4DE6-B0D8-F2096D19D2E1}" type="presParOf" srcId="{D3C1AD94-0BD4-42A8-BC36-192AA946D93C}" destId="{0ACB8002-5FA3-475A-8DCA-E6C650B689B4}" srcOrd="5" destOrd="0" presId="urn:microsoft.com/office/officeart/2011/layout/CircleProcess"/>
    <dgm:cxn modelId="{6184AA9A-2B0E-4517-87A5-AD6D53A1D0E1}" type="presParOf" srcId="{D3C1AD94-0BD4-42A8-BC36-192AA946D93C}" destId="{667215CB-D5F5-4A35-8CA0-9E428CE0A9B7}" srcOrd="6" destOrd="0" presId="urn:microsoft.com/office/officeart/2011/layout/CircleProcess"/>
    <dgm:cxn modelId="{DF2B4E46-E63F-4C9D-98C4-F7339EF62359}" type="presParOf" srcId="{667215CB-D5F5-4A35-8CA0-9E428CE0A9B7}" destId="{459EBA75-19A4-4073-A8CA-9A350EF4C7D8}" srcOrd="0" destOrd="0" presId="urn:microsoft.com/office/officeart/2011/layout/CircleProcess"/>
    <dgm:cxn modelId="{8D632445-3ED0-436A-8A9D-403FA395BAF3}" type="presParOf" srcId="{D3C1AD94-0BD4-42A8-BC36-192AA946D93C}" destId="{85C675CA-0CB8-4DE9-8669-0EAA5D815E48}" srcOrd="7" destOrd="0" presId="urn:microsoft.com/office/officeart/2011/layout/CircleProcess"/>
    <dgm:cxn modelId="{909898A7-FD89-4CE8-BF8C-508D7F53DA4B}" type="presParOf" srcId="{85C675CA-0CB8-4DE9-8669-0EAA5D815E48}" destId="{9A79CC38-1316-4B2D-99B9-ECEF24661980}" srcOrd="0" destOrd="0" presId="urn:microsoft.com/office/officeart/2011/layout/CircleProcess"/>
    <dgm:cxn modelId="{57C5A0D4-B087-47DB-8AFD-F15CA8E3FE25}" type="presParOf" srcId="{D3C1AD94-0BD4-42A8-BC36-192AA946D93C}" destId="{2EC5737A-D7F6-4F6F-AF82-90DCCC89D6B0}" srcOrd="8" destOrd="0" presId="urn:microsoft.com/office/officeart/2011/layout/CircleProcess"/>
  </dgm:cxnLst>
  <dgm:bg/>
  <dgm:whole/>
</dgm:dataModel>
</file>

<file path=word/diagrams/data2.xml><?xml version="1.0" encoding="utf-8"?>
<dgm:dataModel xmlns:dgm="http://schemas.openxmlformats.org/drawingml/2006/diagram" xmlns:a="http://schemas.openxmlformats.org/drawingml/2006/main">
  <dgm:ptLst>
    <dgm:pt modelId="{22A4C2C4-A5D3-4014-B821-A86BC5BC0DB7}" type="doc">
      <dgm:prSet loTypeId="urn:microsoft.com/office/officeart/2005/8/layout/process5" loCatId="process" qsTypeId="urn:microsoft.com/office/officeart/2005/8/quickstyle/3d2" qsCatId="3D" csTypeId="urn:microsoft.com/office/officeart/2005/8/colors/accent6_2" csCatId="accent6" phldr="1"/>
      <dgm:spPr/>
      <dgm:t>
        <a:bodyPr/>
        <a:lstStyle/>
        <a:p>
          <a:endParaRPr lang="en-US"/>
        </a:p>
      </dgm:t>
    </dgm:pt>
    <dgm:pt modelId="{5A4286E7-02DB-4C29-9494-97AC5F9ED97C}">
      <dgm:prSet phldrT="[Text]" custT="1"/>
      <dgm:spPr/>
      <dgm:t>
        <a:bodyPr/>
        <a:lstStyle/>
        <a:p>
          <a:pPr algn="ctr"/>
          <a:r>
            <a:rPr lang="en-US" sz="1200">
              <a:latin typeface="Times New Roman" panose="02020603050405020304" pitchFamily="18" charset="0"/>
              <a:cs typeface="Times New Roman" panose="02020603050405020304" pitchFamily="18" charset="0"/>
            </a:rPr>
            <a:t>Information </a:t>
          </a:r>
        </a:p>
      </dgm:t>
    </dgm:pt>
    <dgm:pt modelId="{8FE4615D-F35D-4358-ADF4-2C1E905489AB}" type="parTrans" cxnId="{B3791F1C-78CA-4278-AFB7-7E740E7F294E}">
      <dgm:prSet/>
      <dgm:spPr/>
      <dgm:t>
        <a:bodyPr/>
        <a:lstStyle/>
        <a:p>
          <a:pPr algn="ctr"/>
          <a:endParaRPr lang="en-US"/>
        </a:p>
      </dgm:t>
    </dgm:pt>
    <dgm:pt modelId="{5523373E-CDA3-464C-8E3D-F05A8EBE65AD}" type="sibTrans" cxnId="{B3791F1C-78CA-4278-AFB7-7E740E7F294E}">
      <dgm:prSet custT="1"/>
      <dgm:spPr/>
      <dgm:t>
        <a:bodyPr/>
        <a:lstStyle/>
        <a:p>
          <a:pPr algn="ctr"/>
          <a:endParaRPr lang="en-US" sz="1200">
            <a:latin typeface="Times New Roman" panose="02020603050405020304" pitchFamily="18" charset="0"/>
            <a:cs typeface="Times New Roman" panose="02020603050405020304" pitchFamily="18" charset="0"/>
          </a:endParaRPr>
        </a:p>
      </dgm:t>
    </dgm:pt>
    <dgm:pt modelId="{32A7B531-B991-4017-B0A3-10BC301F4533}">
      <dgm:prSet phldrT="[Text]" custT="1"/>
      <dgm:spPr/>
      <dgm:t>
        <a:bodyPr/>
        <a:lstStyle/>
        <a:p>
          <a:pPr algn="ctr"/>
          <a:r>
            <a:rPr lang="en-US" sz="1200">
              <a:latin typeface="Times New Roman" panose="02020603050405020304" pitchFamily="18" charset="0"/>
              <a:cs typeface="Times New Roman" panose="02020603050405020304" pitchFamily="18" charset="0"/>
            </a:rPr>
            <a:t>Clarification, representation and relevance </a:t>
          </a:r>
        </a:p>
      </dgm:t>
    </dgm:pt>
    <dgm:pt modelId="{8F620369-41F9-45A5-B566-F71D028115C6}" type="parTrans" cxnId="{CCA4AC3D-2DF5-4DCF-B801-2CA767C37D13}">
      <dgm:prSet/>
      <dgm:spPr/>
      <dgm:t>
        <a:bodyPr/>
        <a:lstStyle/>
        <a:p>
          <a:pPr algn="ctr"/>
          <a:endParaRPr lang="en-US"/>
        </a:p>
      </dgm:t>
    </dgm:pt>
    <dgm:pt modelId="{EFCFC614-682F-4B06-8D7F-A51569A89CE8}" type="sibTrans" cxnId="{CCA4AC3D-2DF5-4DCF-B801-2CA767C37D13}">
      <dgm:prSet custT="1"/>
      <dgm:spPr/>
      <dgm:t>
        <a:bodyPr/>
        <a:lstStyle/>
        <a:p>
          <a:pPr algn="ctr"/>
          <a:endParaRPr lang="en-US" sz="1200">
            <a:latin typeface="Times New Roman" panose="02020603050405020304" pitchFamily="18" charset="0"/>
            <a:cs typeface="Times New Roman" panose="02020603050405020304" pitchFamily="18" charset="0"/>
          </a:endParaRPr>
        </a:p>
      </dgm:t>
    </dgm:pt>
    <dgm:pt modelId="{6D3F5939-18F6-4200-A8C8-63FC7CA2D6DD}">
      <dgm:prSet phldrT="[Text]" custT="1"/>
      <dgm:spPr/>
      <dgm:t>
        <a:bodyPr/>
        <a:lstStyle/>
        <a:p>
          <a:pPr algn="ctr"/>
          <a:r>
            <a:rPr lang="en-US" sz="1200">
              <a:latin typeface="Times New Roman" panose="02020603050405020304" pitchFamily="18" charset="0"/>
              <a:cs typeface="Times New Roman" panose="02020603050405020304" pitchFamily="18" charset="0"/>
            </a:rPr>
            <a:t>Individual knowledge </a:t>
          </a:r>
        </a:p>
      </dgm:t>
    </dgm:pt>
    <dgm:pt modelId="{041DBB19-DC6D-4547-B8FA-33EE285CEF8A}" type="parTrans" cxnId="{AF99AC03-90C6-4188-B072-24D66900B7A7}">
      <dgm:prSet/>
      <dgm:spPr/>
      <dgm:t>
        <a:bodyPr/>
        <a:lstStyle/>
        <a:p>
          <a:pPr algn="ctr"/>
          <a:endParaRPr lang="en-US"/>
        </a:p>
      </dgm:t>
    </dgm:pt>
    <dgm:pt modelId="{61A06F1D-409B-4F87-8F27-45178602312B}" type="sibTrans" cxnId="{AF99AC03-90C6-4188-B072-24D66900B7A7}">
      <dgm:prSet custT="1"/>
      <dgm:spPr/>
      <dgm:t>
        <a:bodyPr/>
        <a:lstStyle/>
        <a:p>
          <a:pPr algn="ctr"/>
          <a:endParaRPr lang="en-US" sz="1200">
            <a:latin typeface="Times New Roman" panose="02020603050405020304" pitchFamily="18" charset="0"/>
            <a:cs typeface="Times New Roman" panose="02020603050405020304" pitchFamily="18" charset="0"/>
          </a:endParaRPr>
        </a:p>
      </dgm:t>
    </dgm:pt>
    <dgm:pt modelId="{9BB09DD2-7FEA-4AA7-AC09-8C213178D41F}">
      <dgm:prSet phldrT="[Text]" custT="1"/>
      <dgm:spPr/>
      <dgm:t>
        <a:bodyPr/>
        <a:lstStyle/>
        <a:p>
          <a:pPr algn="ctr"/>
          <a:r>
            <a:rPr lang="en-US" sz="1200">
              <a:latin typeface="Times New Roman" panose="02020603050405020304" pitchFamily="18" charset="0"/>
              <a:cs typeface="Times New Roman" panose="02020603050405020304" pitchFamily="18" charset="0"/>
            </a:rPr>
            <a:t>Adjusting the effect of external and inrenal enviornment, customizing accoridng to the culture, social values</a:t>
          </a:r>
        </a:p>
      </dgm:t>
    </dgm:pt>
    <dgm:pt modelId="{F6D1B063-6667-4CCD-A942-2BDA47EE4CA5}" type="parTrans" cxnId="{663D3161-CC81-4135-ABB4-FC03F098B5DD}">
      <dgm:prSet/>
      <dgm:spPr/>
      <dgm:t>
        <a:bodyPr/>
        <a:lstStyle/>
        <a:p>
          <a:pPr algn="ctr"/>
          <a:endParaRPr lang="en-US"/>
        </a:p>
      </dgm:t>
    </dgm:pt>
    <dgm:pt modelId="{C3244A01-C065-4DA8-8724-615941AB7678}" type="sibTrans" cxnId="{663D3161-CC81-4135-ABB4-FC03F098B5DD}">
      <dgm:prSet custT="1"/>
      <dgm:spPr/>
      <dgm:t>
        <a:bodyPr/>
        <a:lstStyle/>
        <a:p>
          <a:pPr algn="ctr"/>
          <a:endParaRPr lang="en-US" sz="1200">
            <a:latin typeface="Times New Roman" panose="02020603050405020304" pitchFamily="18" charset="0"/>
            <a:cs typeface="Times New Roman" panose="02020603050405020304" pitchFamily="18" charset="0"/>
          </a:endParaRPr>
        </a:p>
      </dgm:t>
    </dgm:pt>
    <dgm:pt modelId="{FDCF16AC-307C-4462-B7C4-93A16E613B6B}">
      <dgm:prSet phldrT="[Text]" custT="1"/>
      <dgm:spPr/>
      <dgm:t>
        <a:bodyPr/>
        <a:lstStyle/>
        <a:p>
          <a:pPr algn="ctr"/>
          <a:r>
            <a:rPr lang="en-US" sz="1200">
              <a:latin typeface="Times New Roman" panose="02020603050405020304" pitchFamily="18" charset="0"/>
              <a:cs typeface="Times New Roman" panose="02020603050405020304" pitchFamily="18" charset="0"/>
            </a:rPr>
            <a:t>Organizational learning</a:t>
          </a:r>
        </a:p>
      </dgm:t>
    </dgm:pt>
    <dgm:pt modelId="{C8C73C3F-EC05-4688-BF40-1F85414C22B9}" type="parTrans" cxnId="{E7BDCEBB-C200-40EC-A06A-F13FCC60275F}">
      <dgm:prSet/>
      <dgm:spPr/>
      <dgm:t>
        <a:bodyPr/>
        <a:lstStyle/>
        <a:p>
          <a:pPr algn="ctr"/>
          <a:endParaRPr lang="en-US"/>
        </a:p>
      </dgm:t>
    </dgm:pt>
    <dgm:pt modelId="{A551E5A6-508E-4713-AB63-FEE42334B0E8}" type="sibTrans" cxnId="{E7BDCEBB-C200-40EC-A06A-F13FCC60275F}">
      <dgm:prSet custT="1"/>
      <dgm:spPr/>
      <dgm:t>
        <a:bodyPr/>
        <a:lstStyle/>
        <a:p>
          <a:pPr algn="ctr"/>
          <a:endParaRPr lang="en-US" sz="1200">
            <a:latin typeface="Times New Roman" panose="02020603050405020304" pitchFamily="18" charset="0"/>
            <a:cs typeface="Times New Roman" panose="02020603050405020304" pitchFamily="18" charset="0"/>
          </a:endParaRPr>
        </a:p>
      </dgm:t>
    </dgm:pt>
    <dgm:pt modelId="{956413E3-3D3F-41C2-846D-AB96F30FF003}">
      <dgm:prSet custT="1"/>
      <dgm:spPr/>
      <dgm:t>
        <a:bodyPr/>
        <a:lstStyle/>
        <a:p>
          <a:pPr algn="ctr"/>
          <a:r>
            <a:rPr lang="en-US" sz="1200">
              <a:latin typeface="Times New Roman" panose="02020603050405020304" pitchFamily="18" charset="0"/>
              <a:cs typeface="Times New Roman" panose="02020603050405020304" pitchFamily="18" charset="0"/>
            </a:rPr>
            <a:t>Dissemination &amp; development of organizational knowledge  </a:t>
          </a:r>
        </a:p>
      </dgm:t>
    </dgm:pt>
    <dgm:pt modelId="{9F4E9795-59AF-425B-B718-78EA398E802C}" type="parTrans" cxnId="{D6E368BB-534D-42B2-B33B-53EDFC901514}">
      <dgm:prSet/>
      <dgm:spPr/>
      <dgm:t>
        <a:bodyPr/>
        <a:lstStyle/>
        <a:p>
          <a:pPr algn="ctr"/>
          <a:endParaRPr lang="en-US"/>
        </a:p>
      </dgm:t>
    </dgm:pt>
    <dgm:pt modelId="{9D907349-A7CD-4F1C-8C49-ABF66D67D543}" type="sibTrans" cxnId="{D6E368BB-534D-42B2-B33B-53EDFC901514}">
      <dgm:prSet/>
      <dgm:spPr/>
      <dgm:t>
        <a:bodyPr/>
        <a:lstStyle/>
        <a:p>
          <a:pPr algn="ctr"/>
          <a:endParaRPr lang="en-US"/>
        </a:p>
      </dgm:t>
    </dgm:pt>
    <dgm:pt modelId="{AF70DA1C-6D6F-4A8C-A389-491DBE2FF40C}" type="pres">
      <dgm:prSet presAssocID="{22A4C2C4-A5D3-4014-B821-A86BC5BC0DB7}" presName="diagram" presStyleCnt="0">
        <dgm:presLayoutVars>
          <dgm:dir/>
          <dgm:resizeHandles val="exact"/>
        </dgm:presLayoutVars>
      </dgm:prSet>
      <dgm:spPr/>
      <dgm:t>
        <a:bodyPr/>
        <a:lstStyle/>
        <a:p>
          <a:endParaRPr lang="ro-RO"/>
        </a:p>
      </dgm:t>
    </dgm:pt>
    <dgm:pt modelId="{29A93C73-4D4F-4613-BD8C-68B6154B3DAB}" type="pres">
      <dgm:prSet presAssocID="{5A4286E7-02DB-4C29-9494-97AC5F9ED97C}" presName="node" presStyleLbl="node1" presStyleIdx="0" presStyleCnt="6">
        <dgm:presLayoutVars>
          <dgm:bulletEnabled val="1"/>
        </dgm:presLayoutVars>
      </dgm:prSet>
      <dgm:spPr/>
      <dgm:t>
        <a:bodyPr/>
        <a:lstStyle/>
        <a:p>
          <a:endParaRPr lang="ro-RO"/>
        </a:p>
      </dgm:t>
    </dgm:pt>
    <dgm:pt modelId="{1D45A9A2-056C-4DA4-AA34-CBDF308213EE}" type="pres">
      <dgm:prSet presAssocID="{5523373E-CDA3-464C-8E3D-F05A8EBE65AD}" presName="sibTrans" presStyleLbl="sibTrans2D1" presStyleIdx="0" presStyleCnt="5"/>
      <dgm:spPr/>
      <dgm:t>
        <a:bodyPr/>
        <a:lstStyle/>
        <a:p>
          <a:endParaRPr lang="ro-RO"/>
        </a:p>
      </dgm:t>
    </dgm:pt>
    <dgm:pt modelId="{9954D472-84CE-44C4-BFE6-A8153D7829C6}" type="pres">
      <dgm:prSet presAssocID="{5523373E-CDA3-464C-8E3D-F05A8EBE65AD}" presName="connectorText" presStyleLbl="sibTrans2D1" presStyleIdx="0" presStyleCnt="5"/>
      <dgm:spPr/>
      <dgm:t>
        <a:bodyPr/>
        <a:lstStyle/>
        <a:p>
          <a:endParaRPr lang="ro-RO"/>
        </a:p>
      </dgm:t>
    </dgm:pt>
    <dgm:pt modelId="{F5550676-7058-4F94-BAC1-BFD5E6589144}" type="pres">
      <dgm:prSet presAssocID="{32A7B531-B991-4017-B0A3-10BC301F4533}" presName="node" presStyleLbl="node1" presStyleIdx="1" presStyleCnt="6">
        <dgm:presLayoutVars>
          <dgm:bulletEnabled val="1"/>
        </dgm:presLayoutVars>
      </dgm:prSet>
      <dgm:spPr/>
      <dgm:t>
        <a:bodyPr/>
        <a:lstStyle/>
        <a:p>
          <a:endParaRPr lang="ro-RO"/>
        </a:p>
      </dgm:t>
    </dgm:pt>
    <dgm:pt modelId="{15DF29C2-F3AB-4713-B5D5-144FAD2F78C4}" type="pres">
      <dgm:prSet presAssocID="{EFCFC614-682F-4B06-8D7F-A51569A89CE8}" presName="sibTrans" presStyleLbl="sibTrans2D1" presStyleIdx="1" presStyleCnt="5"/>
      <dgm:spPr/>
      <dgm:t>
        <a:bodyPr/>
        <a:lstStyle/>
        <a:p>
          <a:endParaRPr lang="ro-RO"/>
        </a:p>
      </dgm:t>
    </dgm:pt>
    <dgm:pt modelId="{529EC8F2-6969-42F6-940B-5D6523451667}" type="pres">
      <dgm:prSet presAssocID="{EFCFC614-682F-4B06-8D7F-A51569A89CE8}" presName="connectorText" presStyleLbl="sibTrans2D1" presStyleIdx="1" presStyleCnt="5"/>
      <dgm:spPr/>
      <dgm:t>
        <a:bodyPr/>
        <a:lstStyle/>
        <a:p>
          <a:endParaRPr lang="ro-RO"/>
        </a:p>
      </dgm:t>
    </dgm:pt>
    <dgm:pt modelId="{A915118C-A89E-4506-AAB4-D99DC06C46B3}" type="pres">
      <dgm:prSet presAssocID="{6D3F5939-18F6-4200-A8C8-63FC7CA2D6DD}" presName="node" presStyleLbl="node1" presStyleIdx="2" presStyleCnt="6">
        <dgm:presLayoutVars>
          <dgm:bulletEnabled val="1"/>
        </dgm:presLayoutVars>
      </dgm:prSet>
      <dgm:spPr/>
      <dgm:t>
        <a:bodyPr/>
        <a:lstStyle/>
        <a:p>
          <a:endParaRPr lang="ro-RO"/>
        </a:p>
      </dgm:t>
    </dgm:pt>
    <dgm:pt modelId="{B4CB71AB-3945-4BCC-A35E-D3DF402EF964}" type="pres">
      <dgm:prSet presAssocID="{61A06F1D-409B-4F87-8F27-45178602312B}" presName="sibTrans" presStyleLbl="sibTrans2D1" presStyleIdx="2" presStyleCnt="5"/>
      <dgm:spPr/>
      <dgm:t>
        <a:bodyPr/>
        <a:lstStyle/>
        <a:p>
          <a:endParaRPr lang="ro-RO"/>
        </a:p>
      </dgm:t>
    </dgm:pt>
    <dgm:pt modelId="{E7BFB532-4419-486E-93BF-E3409B5179BC}" type="pres">
      <dgm:prSet presAssocID="{61A06F1D-409B-4F87-8F27-45178602312B}" presName="connectorText" presStyleLbl="sibTrans2D1" presStyleIdx="2" presStyleCnt="5"/>
      <dgm:spPr/>
      <dgm:t>
        <a:bodyPr/>
        <a:lstStyle/>
        <a:p>
          <a:endParaRPr lang="ro-RO"/>
        </a:p>
      </dgm:t>
    </dgm:pt>
    <dgm:pt modelId="{91421D74-B032-4189-8306-2F39D20124BB}" type="pres">
      <dgm:prSet presAssocID="{9BB09DD2-7FEA-4AA7-AC09-8C213178D41F}" presName="node" presStyleLbl="node1" presStyleIdx="3" presStyleCnt="6">
        <dgm:presLayoutVars>
          <dgm:bulletEnabled val="1"/>
        </dgm:presLayoutVars>
      </dgm:prSet>
      <dgm:spPr/>
      <dgm:t>
        <a:bodyPr/>
        <a:lstStyle/>
        <a:p>
          <a:endParaRPr lang="ro-RO"/>
        </a:p>
      </dgm:t>
    </dgm:pt>
    <dgm:pt modelId="{482F4947-1528-43F5-9C00-2239214B6BB4}" type="pres">
      <dgm:prSet presAssocID="{C3244A01-C065-4DA8-8724-615941AB7678}" presName="sibTrans" presStyleLbl="sibTrans2D1" presStyleIdx="3" presStyleCnt="5"/>
      <dgm:spPr/>
      <dgm:t>
        <a:bodyPr/>
        <a:lstStyle/>
        <a:p>
          <a:endParaRPr lang="ro-RO"/>
        </a:p>
      </dgm:t>
    </dgm:pt>
    <dgm:pt modelId="{58375E23-32C6-414C-9851-86151E965890}" type="pres">
      <dgm:prSet presAssocID="{C3244A01-C065-4DA8-8724-615941AB7678}" presName="connectorText" presStyleLbl="sibTrans2D1" presStyleIdx="3" presStyleCnt="5"/>
      <dgm:spPr/>
      <dgm:t>
        <a:bodyPr/>
        <a:lstStyle/>
        <a:p>
          <a:endParaRPr lang="ro-RO"/>
        </a:p>
      </dgm:t>
    </dgm:pt>
    <dgm:pt modelId="{D462DF11-0682-47B5-BDA1-B06119551417}" type="pres">
      <dgm:prSet presAssocID="{FDCF16AC-307C-4462-B7C4-93A16E613B6B}" presName="node" presStyleLbl="node1" presStyleIdx="4" presStyleCnt="6">
        <dgm:presLayoutVars>
          <dgm:bulletEnabled val="1"/>
        </dgm:presLayoutVars>
      </dgm:prSet>
      <dgm:spPr/>
      <dgm:t>
        <a:bodyPr/>
        <a:lstStyle/>
        <a:p>
          <a:endParaRPr lang="ro-RO"/>
        </a:p>
      </dgm:t>
    </dgm:pt>
    <dgm:pt modelId="{2C91DE08-A13D-45C3-B185-AA9B186D5A22}" type="pres">
      <dgm:prSet presAssocID="{A551E5A6-508E-4713-AB63-FEE42334B0E8}" presName="sibTrans" presStyleLbl="sibTrans2D1" presStyleIdx="4" presStyleCnt="5"/>
      <dgm:spPr/>
      <dgm:t>
        <a:bodyPr/>
        <a:lstStyle/>
        <a:p>
          <a:endParaRPr lang="ro-RO"/>
        </a:p>
      </dgm:t>
    </dgm:pt>
    <dgm:pt modelId="{EE2CDA28-3AE0-45E8-9EE0-966F987A0E4E}" type="pres">
      <dgm:prSet presAssocID="{A551E5A6-508E-4713-AB63-FEE42334B0E8}" presName="connectorText" presStyleLbl="sibTrans2D1" presStyleIdx="4" presStyleCnt="5"/>
      <dgm:spPr/>
      <dgm:t>
        <a:bodyPr/>
        <a:lstStyle/>
        <a:p>
          <a:endParaRPr lang="ro-RO"/>
        </a:p>
      </dgm:t>
    </dgm:pt>
    <dgm:pt modelId="{84ABB664-328C-410E-BF99-544B76D808B5}" type="pres">
      <dgm:prSet presAssocID="{956413E3-3D3F-41C2-846D-AB96F30FF003}" presName="node" presStyleLbl="node1" presStyleIdx="5" presStyleCnt="6">
        <dgm:presLayoutVars>
          <dgm:bulletEnabled val="1"/>
        </dgm:presLayoutVars>
      </dgm:prSet>
      <dgm:spPr/>
      <dgm:t>
        <a:bodyPr/>
        <a:lstStyle/>
        <a:p>
          <a:endParaRPr lang="ro-RO"/>
        </a:p>
      </dgm:t>
    </dgm:pt>
  </dgm:ptLst>
  <dgm:cxnLst>
    <dgm:cxn modelId="{E835649C-A083-4D28-B287-67D894770683}" type="presOf" srcId="{22A4C2C4-A5D3-4014-B821-A86BC5BC0DB7}" destId="{AF70DA1C-6D6F-4A8C-A389-491DBE2FF40C}" srcOrd="0" destOrd="0" presId="urn:microsoft.com/office/officeart/2005/8/layout/process5"/>
    <dgm:cxn modelId="{E8E773A5-3BC9-4A85-B280-02EFF97B2CC1}" type="presOf" srcId="{EFCFC614-682F-4B06-8D7F-A51569A89CE8}" destId="{15DF29C2-F3AB-4713-B5D5-144FAD2F78C4}" srcOrd="0" destOrd="0" presId="urn:microsoft.com/office/officeart/2005/8/layout/process5"/>
    <dgm:cxn modelId="{CCA4AC3D-2DF5-4DCF-B801-2CA767C37D13}" srcId="{22A4C2C4-A5D3-4014-B821-A86BC5BC0DB7}" destId="{32A7B531-B991-4017-B0A3-10BC301F4533}" srcOrd="1" destOrd="0" parTransId="{8F620369-41F9-45A5-B566-F71D028115C6}" sibTransId="{EFCFC614-682F-4B06-8D7F-A51569A89CE8}"/>
    <dgm:cxn modelId="{8782842E-F207-46B4-9A28-FB6E58832E22}" type="presOf" srcId="{956413E3-3D3F-41C2-846D-AB96F30FF003}" destId="{84ABB664-328C-410E-BF99-544B76D808B5}" srcOrd="0" destOrd="0" presId="urn:microsoft.com/office/officeart/2005/8/layout/process5"/>
    <dgm:cxn modelId="{D6E368BB-534D-42B2-B33B-53EDFC901514}" srcId="{22A4C2C4-A5D3-4014-B821-A86BC5BC0DB7}" destId="{956413E3-3D3F-41C2-846D-AB96F30FF003}" srcOrd="5" destOrd="0" parTransId="{9F4E9795-59AF-425B-B718-78EA398E802C}" sibTransId="{9D907349-A7CD-4F1C-8C49-ABF66D67D543}"/>
    <dgm:cxn modelId="{80D0960D-BC2D-4E87-8D40-F60FD11E1392}" type="presOf" srcId="{5523373E-CDA3-464C-8E3D-F05A8EBE65AD}" destId="{1D45A9A2-056C-4DA4-AA34-CBDF308213EE}" srcOrd="0" destOrd="0" presId="urn:microsoft.com/office/officeart/2005/8/layout/process5"/>
    <dgm:cxn modelId="{F5F9AA4A-E73C-4B11-B0CD-1F6829B9192F}" type="presOf" srcId="{A551E5A6-508E-4713-AB63-FEE42334B0E8}" destId="{EE2CDA28-3AE0-45E8-9EE0-966F987A0E4E}" srcOrd="1" destOrd="0" presId="urn:microsoft.com/office/officeart/2005/8/layout/process5"/>
    <dgm:cxn modelId="{B3791F1C-78CA-4278-AFB7-7E740E7F294E}" srcId="{22A4C2C4-A5D3-4014-B821-A86BC5BC0DB7}" destId="{5A4286E7-02DB-4C29-9494-97AC5F9ED97C}" srcOrd="0" destOrd="0" parTransId="{8FE4615D-F35D-4358-ADF4-2C1E905489AB}" sibTransId="{5523373E-CDA3-464C-8E3D-F05A8EBE65AD}"/>
    <dgm:cxn modelId="{6712CB6D-9EEB-4210-9006-5D48D07D1874}" type="presOf" srcId="{5523373E-CDA3-464C-8E3D-F05A8EBE65AD}" destId="{9954D472-84CE-44C4-BFE6-A8153D7829C6}" srcOrd="1" destOrd="0" presId="urn:microsoft.com/office/officeart/2005/8/layout/process5"/>
    <dgm:cxn modelId="{280F1698-6CB6-4739-B562-4D86B3FA3269}" type="presOf" srcId="{EFCFC614-682F-4B06-8D7F-A51569A89CE8}" destId="{529EC8F2-6969-42F6-940B-5D6523451667}" srcOrd="1" destOrd="0" presId="urn:microsoft.com/office/officeart/2005/8/layout/process5"/>
    <dgm:cxn modelId="{9D18EFD5-63E2-44FE-8964-73E7CF605EE2}" type="presOf" srcId="{61A06F1D-409B-4F87-8F27-45178602312B}" destId="{B4CB71AB-3945-4BCC-A35E-D3DF402EF964}" srcOrd="0" destOrd="0" presId="urn:microsoft.com/office/officeart/2005/8/layout/process5"/>
    <dgm:cxn modelId="{FABAAF64-1AB2-401E-9F07-9B8E22F7D743}" type="presOf" srcId="{C3244A01-C065-4DA8-8724-615941AB7678}" destId="{482F4947-1528-43F5-9C00-2239214B6BB4}" srcOrd="0" destOrd="0" presId="urn:microsoft.com/office/officeart/2005/8/layout/process5"/>
    <dgm:cxn modelId="{6DF7404D-3D5E-4A45-B501-185AD4FE7EDA}" type="presOf" srcId="{5A4286E7-02DB-4C29-9494-97AC5F9ED97C}" destId="{29A93C73-4D4F-4613-BD8C-68B6154B3DAB}" srcOrd="0" destOrd="0" presId="urn:microsoft.com/office/officeart/2005/8/layout/process5"/>
    <dgm:cxn modelId="{AF99AC03-90C6-4188-B072-24D66900B7A7}" srcId="{22A4C2C4-A5D3-4014-B821-A86BC5BC0DB7}" destId="{6D3F5939-18F6-4200-A8C8-63FC7CA2D6DD}" srcOrd="2" destOrd="0" parTransId="{041DBB19-DC6D-4547-B8FA-33EE285CEF8A}" sibTransId="{61A06F1D-409B-4F87-8F27-45178602312B}"/>
    <dgm:cxn modelId="{2F6A30C9-0CD8-45E8-88E4-09F2626CF813}" type="presOf" srcId="{A551E5A6-508E-4713-AB63-FEE42334B0E8}" destId="{2C91DE08-A13D-45C3-B185-AA9B186D5A22}" srcOrd="0" destOrd="0" presId="urn:microsoft.com/office/officeart/2005/8/layout/process5"/>
    <dgm:cxn modelId="{E14C0907-64D4-4586-972D-475D68D3A1F0}" type="presOf" srcId="{9BB09DD2-7FEA-4AA7-AC09-8C213178D41F}" destId="{91421D74-B032-4189-8306-2F39D20124BB}" srcOrd="0" destOrd="0" presId="urn:microsoft.com/office/officeart/2005/8/layout/process5"/>
    <dgm:cxn modelId="{047FF048-0C01-4B71-8DDA-4786E53D4E5E}" type="presOf" srcId="{61A06F1D-409B-4F87-8F27-45178602312B}" destId="{E7BFB532-4419-486E-93BF-E3409B5179BC}" srcOrd="1" destOrd="0" presId="urn:microsoft.com/office/officeart/2005/8/layout/process5"/>
    <dgm:cxn modelId="{28FE5E1E-AB1E-4702-8BBA-9D7FD50F9156}" type="presOf" srcId="{FDCF16AC-307C-4462-B7C4-93A16E613B6B}" destId="{D462DF11-0682-47B5-BDA1-B06119551417}" srcOrd="0" destOrd="0" presId="urn:microsoft.com/office/officeart/2005/8/layout/process5"/>
    <dgm:cxn modelId="{38774E97-1727-4687-898F-E61480FD7156}" type="presOf" srcId="{6D3F5939-18F6-4200-A8C8-63FC7CA2D6DD}" destId="{A915118C-A89E-4506-AAB4-D99DC06C46B3}" srcOrd="0" destOrd="0" presId="urn:microsoft.com/office/officeart/2005/8/layout/process5"/>
    <dgm:cxn modelId="{663D3161-CC81-4135-ABB4-FC03F098B5DD}" srcId="{22A4C2C4-A5D3-4014-B821-A86BC5BC0DB7}" destId="{9BB09DD2-7FEA-4AA7-AC09-8C213178D41F}" srcOrd="3" destOrd="0" parTransId="{F6D1B063-6667-4CCD-A942-2BDA47EE4CA5}" sibTransId="{C3244A01-C065-4DA8-8724-615941AB7678}"/>
    <dgm:cxn modelId="{3D5972FF-6F59-40A7-AA14-9EDD47FDED45}" type="presOf" srcId="{32A7B531-B991-4017-B0A3-10BC301F4533}" destId="{F5550676-7058-4F94-BAC1-BFD5E6589144}" srcOrd="0" destOrd="0" presId="urn:microsoft.com/office/officeart/2005/8/layout/process5"/>
    <dgm:cxn modelId="{E7BDCEBB-C200-40EC-A06A-F13FCC60275F}" srcId="{22A4C2C4-A5D3-4014-B821-A86BC5BC0DB7}" destId="{FDCF16AC-307C-4462-B7C4-93A16E613B6B}" srcOrd="4" destOrd="0" parTransId="{C8C73C3F-EC05-4688-BF40-1F85414C22B9}" sibTransId="{A551E5A6-508E-4713-AB63-FEE42334B0E8}"/>
    <dgm:cxn modelId="{08DB7F97-5A8D-4073-83AC-F5A4E8A914D6}" type="presOf" srcId="{C3244A01-C065-4DA8-8724-615941AB7678}" destId="{58375E23-32C6-414C-9851-86151E965890}" srcOrd="1" destOrd="0" presId="urn:microsoft.com/office/officeart/2005/8/layout/process5"/>
    <dgm:cxn modelId="{EFEA6912-B424-4E83-AE80-5F3DE5E28427}" type="presParOf" srcId="{AF70DA1C-6D6F-4A8C-A389-491DBE2FF40C}" destId="{29A93C73-4D4F-4613-BD8C-68B6154B3DAB}" srcOrd="0" destOrd="0" presId="urn:microsoft.com/office/officeart/2005/8/layout/process5"/>
    <dgm:cxn modelId="{FD23D185-DF54-4800-A6AA-4D6197A5411A}" type="presParOf" srcId="{AF70DA1C-6D6F-4A8C-A389-491DBE2FF40C}" destId="{1D45A9A2-056C-4DA4-AA34-CBDF308213EE}" srcOrd="1" destOrd="0" presId="urn:microsoft.com/office/officeart/2005/8/layout/process5"/>
    <dgm:cxn modelId="{5D1B1A1E-BD85-4467-A875-C9240CD3661D}" type="presParOf" srcId="{1D45A9A2-056C-4DA4-AA34-CBDF308213EE}" destId="{9954D472-84CE-44C4-BFE6-A8153D7829C6}" srcOrd="0" destOrd="0" presId="urn:microsoft.com/office/officeart/2005/8/layout/process5"/>
    <dgm:cxn modelId="{E635D40C-60EC-41F5-9207-FEAC152D1079}" type="presParOf" srcId="{AF70DA1C-6D6F-4A8C-A389-491DBE2FF40C}" destId="{F5550676-7058-4F94-BAC1-BFD5E6589144}" srcOrd="2" destOrd="0" presId="urn:microsoft.com/office/officeart/2005/8/layout/process5"/>
    <dgm:cxn modelId="{9BA25F72-3F92-4E83-8DCE-349BD4A9F7DB}" type="presParOf" srcId="{AF70DA1C-6D6F-4A8C-A389-491DBE2FF40C}" destId="{15DF29C2-F3AB-4713-B5D5-144FAD2F78C4}" srcOrd="3" destOrd="0" presId="urn:microsoft.com/office/officeart/2005/8/layout/process5"/>
    <dgm:cxn modelId="{B6B6246D-FE47-44B3-B440-A124F6918CCD}" type="presParOf" srcId="{15DF29C2-F3AB-4713-B5D5-144FAD2F78C4}" destId="{529EC8F2-6969-42F6-940B-5D6523451667}" srcOrd="0" destOrd="0" presId="urn:microsoft.com/office/officeart/2005/8/layout/process5"/>
    <dgm:cxn modelId="{26CB9B8C-4626-4582-87DB-D0B3101850FD}" type="presParOf" srcId="{AF70DA1C-6D6F-4A8C-A389-491DBE2FF40C}" destId="{A915118C-A89E-4506-AAB4-D99DC06C46B3}" srcOrd="4" destOrd="0" presId="urn:microsoft.com/office/officeart/2005/8/layout/process5"/>
    <dgm:cxn modelId="{F3CA2723-A92A-4D57-B251-887946EAA168}" type="presParOf" srcId="{AF70DA1C-6D6F-4A8C-A389-491DBE2FF40C}" destId="{B4CB71AB-3945-4BCC-A35E-D3DF402EF964}" srcOrd="5" destOrd="0" presId="urn:microsoft.com/office/officeart/2005/8/layout/process5"/>
    <dgm:cxn modelId="{2071B38B-5C8F-4F09-A351-35A7F58FFFB8}" type="presParOf" srcId="{B4CB71AB-3945-4BCC-A35E-D3DF402EF964}" destId="{E7BFB532-4419-486E-93BF-E3409B5179BC}" srcOrd="0" destOrd="0" presId="urn:microsoft.com/office/officeart/2005/8/layout/process5"/>
    <dgm:cxn modelId="{B32F3C7F-889B-4CA1-99FC-9621500CA890}" type="presParOf" srcId="{AF70DA1C-6D6F-4A8C-A389-491DBE2FF40C}" destId="{91421D74-B032-4189-8306-2F39D20124BB}" srcOrd="6" destOrd="0" presId="urn:microsoft.com/office/officeart/2005/8/layout/process5"/>
    <dgm:cxn modelId="{DEC56880-77E9-49C2-A348-05A08E0B2E0C}" type="presParOf" srcId="{AF70DA1C-6D6F-4A8C-A389-491DBE2FF40C}" destId="{482F4947-1528-43F5-9C00-2239214B6BB4}" srcOrd="7" destOrd="0" presId="urn:microsoft.com/office/officeart/2005/8/layout/process5"/>
    <dgm:cxn modelId="{7E785FB2-77C4-4ABD-A72C-78810CF8DE62}" type="presParOf" srcId="{482F4947-1528-43F5-9C00-2239214B6BB4}" destId="{58375E23-32C6-414C-9851-86151E965890}" srcOrd="0" destOrd="0" presId="urn:microsoft.com/office/officeart/2005/8/layout/process5"/>
    <dgm:cxn modelId="{27D1411F-0885-47CC-BFAA-1DDC2056E7D8}" type="presParOf" srcId="{AF70DA1C-6D6F-4A8C-A389-491DBE2FF40C}" destId="{D462DF11-0682-47B5-BDA1-B06119551417}" srcOrd="8" destOrd="0" presId="urn:microsoft.com/office/officeart/2005/8/layout/process5"/>
    <dgm:cxn modelId="{0B7DBBFD-E788-435A-B796-2C31D84B35DC}" type="presParOf" srcId="{AF70DA1C-6D6F-4A8C-A389-491DBE2FF40C}" destId="{2C91DE08-A13D-45C3-B185-AA9B186D5A22}" srcOrd="9" destOrd="0" presId="urn:microsoft.com/office/officeart/2005/8/layout/process5"/>
    <dgm:cxn modelId="{ED875E2F-E184-4CA8-8E9E-1300CE062458}" type="presParOf" srcId="{2C91DE08-A13D-45C3-B185-AA9B186D5A22}" destId="{EE2CDA28-3AE0-45E8-9EE0-966F987A0E4E}" srcOrd="0" destOrd="0" presId="urn:microsoft.com/office/officeart/2005/8/layout/process5"/>
    <dgm:cxn modelId="{B609BCCF-657D-4383-B744-D460317D7268}" type="presParOf" srcId="{AF70DA1C-6D6F-4A8C-A389-491DBE2FF40C}" destId="{84ABB664-328C-410E-BF99-544B76D808B5}" srcOrd="10" destOrd="0" presId="urn:microsoft.com/office/officeart/2005/8/layout/process5"/>
  </dgm:cxnLst>
  <dgm:bg/>
  <dgm:whole/>
</dgm:dataModel>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180</TotalTime>
  <Pages>20</Pages>
  <Words>4274</Words>
  <Characters>24795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29011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3</cp:revision>
  <dcterms:created xsi:type="dcterms:W3CDTF">2020-09-03T18:40:00Z</dcterms:created>
  <dcterms:modified xsi:type="dcterms:W3CDTF">2020-09-03T22:53:00Z</dcterms:modified>
</cp:coreProperties>
</file>