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45154336"/>
        <w:docPartObj>
          <w:docPartGallery w:val="Cover Pages"/>
          <w:docPartUnique/>
        </w:docPartObj>
      </w:sdtPr>
      <w:sdtContent>
        <w:p w14:paraId="2F3AFF38" w14:textId="194121D9" w:rsidR="00C96C94" w:rsidRDefault="00C96C94"/>
        <w:p w14:paraId="1F5C05B9" w14:textId="76C38B43" w:rsidR="00C96C94" w:rsidRDefault="00C96C94" w:rsidP="00C96C94">
          <w:pPr>
            <w:jc w:val="center"/>
          </w:pPr>
          <w:r>
            <w:rPr>
              <w:noProof/>
            </w:rPr>
            <w:drawing>
              <wp:inline distT="0" distB="0" distL="0" distR="0" wp14:anchorId="46C27D8E" wp14:editId="2E577FF0">
                <wp:extent cx="5715000" cy="1895475"/>
                <wp:effectExtent l="0" t="0" r="0" b="952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r>
            <w:rPr>
              <w:noProof/>
            </w:rPr>
            <mc:AlternateContent>
              <mc:Choice Requires="wps">
                <w:drawing>
                  <wp:anchor distT="0" distB="0" distL="114300" distR="114300" simplePos="0" relativeHeight="251661312" behindDoc="0" locked="0" layoutInCell="1" allowOverlap="1" wp14:anchorId="7C69A731" wp14:editId="7C40092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02AA6B" w14:textId="0B387AC9" w:rsidR="000D2464" w:rsidRDefault="000D246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C69A731"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02AA6B" w14:textId="0B387AC9" w:rsidR="000D2464" w:rsidRDefault="000D246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FABC481" wp14:editId="3B9E70A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212AF16" w14:textId="5317686C" w:rsidR="000D2464" w:rsidRDefault="000D2464">
                                    <w:pPr>
                                      <w:pStyle w:val="NoSpacing"/>
                                      <w:jc w:val="right"/>
                                      <w:rPr>
                                        <w:caps/>
                                        <w:color w:val="262626" w:themeColor="text1" w:themeTint="D9"/>
                                        <w:sz w:val="28"/>
                                        <w:szCs w:val="28"/>
                                      </w:rPr>
                                    </w:pPr>
                                    <w:r>
                                      <w:rPr>
                                        <w:caps/>
                                        <w:color w:val="262626" w:themeColor="text1" w:themeTint="D9"/>
                                        <w:sz w:val="28"/>
                                        <w:szCs w:val="28"/>
                                      </w:rPr>
                                      <w:t>Ian John Newberry (1703128)</w:t>
                                    </w:r>
                                  </w:p>
                                </w:sdtContent>
                              </w:sdt>
                              <w:p w14:paraId="21D38642" w14:textId="734883A3" w:rsidR="000D2464" w:rsidRDefault="000D246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UWTSD</w:t>
                                    </w:r>
                                  </w:sdtContent>
                                </w:sdt>
                              </w:p>
                              <w:p w14:paraId="4AD24C59" w14:textId="4C0876F8" w:rsidR="000D2464" w:rsidRDefault="000D246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FABC481" id="Text Box 112" o:spid="_x0000_s1027" type="#_x0000_t202" style="position:absolute;left:0;text-align:left;margin-left:0;margin-top:0;width:453pt;height:51.4pt;z-index:25165926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212AF16" w14:textId="5317686C" w:rsidR="000D2464" w:rsidRDefault="000D2464">
                              <w:pPr>
                                <w:pStyle w:val="NoSpacing"/>
                                <w:jc w:val="right"/>
                                <w:rPr>
                                  <w:caps/>
                                  <w:color w:val="262626" w:themeColor="text1" w:themeTint="D9"/>
                                  <w:sz w:val="28"/>
                                  <w:szCs w:val="28"/>
                                </w:rPr>
                              </w:pPr>
                              <w:r>
                                <w:rPr>
                                  <w:caps/>
                                  <w:color w:val="262626" w:themeColor="text1" w:themeTint="D9"/>
                                  <w:sz w:val="28"/>
                                  <w:szCs w:val="28"/>
                                </w:rPr>
                                <w:t>Ian John Newberry (1703128)</w:t>
                              </w:r>
                            </w:p>
                          </w:sdtContent>
                        </w:sdt>
                        <w:p w14:paraId="21D38642" w14:textId="734883A3" w:rsidR="000D2464" w:rsidRDefault="000D246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UWTSD</w:t>
                              </w:r>
                            </w:sdtContent>
                          </w:sdt>
                        </w:p>
                        <w:p w14:paraId="4AD24C59" w14:textId="4C0876F8" w:rsidR="000D2464" w:rsidRDefault="000D2464">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48540D02" wp14:editId="5B83DFD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03F32" w14:textId="77C60675" w:rsidR="000D2464" w:rsidRDefault="000D2464">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UK legislation: training &amp; development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F0505F5" w14:textId="5EF1315A" w:rsidR="000D2464" w:rsidRDefault="000D2464">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8540D02" id="Text Box 113" o:spid="_x0000_s1028" type="#_x0000_t202" style="position:absolute;left:0;text-align:left;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0C803F32" w14:textId="77C60675" w:rsidR="000D2464" w:rsidRDefault="000D2464">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UK legislation: training &amp; development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F0505F5" w14:textId="5EF1315A" w:rsidR="000D2464" w:rsidRDefault="000D2464">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5168" behindDoc="0" locked="0" layoutInCell="1" allowOverlap="1" wp14:anchorId="6D300ED4" wp14:editId="67B5CA4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A8ACE87" id="Group 114" o:spid="_x0000_s1026" style="position:absolute;margin-left:0;margin-top:0;width:18pt;height:10in;z-index:25165516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id w:val="-8898057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FEA25E" w14:textId="447206CC" w:rsidR="003445A1" w:rsidRDefault="003445A1">
          <w:pPr>
            <w:pStyle w:val="TOCHeading"/>
          </w:pPr>
          <w:r>
            <w:t>Contents</w:t>
          </w:r>
        </w:p>
        <w:p w14:paraId="78A33518" w14:textId="0E2E2718" w:rsidR="003445A1" w:rsidRDefault="003445A1">
          <w:pPr>
            <w:pStyle w:val="TOC1"/>
            <w:tabs>
              <w:tab w:val="right" w:leader="dot" w:pos="9016"/>
            </w:tabs>
            <w:rPr>
              <w:noProof/>
            </w:rPr>
          </w:pPr>
          <w:r>
            <w:fldChar w:fldCharType="begin"/>
          </w:r>
          <w:r>
            <w:instrText xml:space="preserve"> TOC \o "1-3" \h \z \u </w:instrText>
          </w:r>
          <w:r>
            <w:fldChar w:fldCharType="separate"/>
          </w:r>
          <w:hyperlink w:anchor="_Toc60839892" w:history="1">
            <w:r w:rsidRPr="00EC0CC3">
              <w:rPr>
                <w:rStyle w:val="Hyperlink"/>
                <w:noProof/>
              </w:rPr>
              <w:t>Introduction</w:t>
            </w:r>
            <w:r>
              <w:rPr>
                <w:noProof/>
                <w:webHidden/>
              </w:rPr>
              <w:tab/>
            </w:r>
            <w:r>
              <w:rPr>
                <w:noProof/>
                <w:webHidden/>
              </w:rPr>
              <w:fldChar w:fldCharType="begin"/>
            </w:r>
            <w:r>
              <w:rPr>
                <w:noProof/>
                <w:webHidden/>
              </w:rPr>
              <w:instrText xml:space="preserve"> PAGEREF _Toc60839892 \h </w:instrText>
            </w:r>
            <w:r>
              <w:rPr>
                <w:noProof/>
                <w:webHidden/>
              </w:rPr>
            </w:r>
            <w:r>
              <w:rPr>
                <w:noProof/>
                <w:webHidden/>
              </w:rPr>
              <w:fldChar w:fldCharType="separate"/>
            </w:r>
            <w:r>
              <w:rPr>
                <w:noProof/>
                <w:webHidden/>
              </w:rPr>
              <w:t>2</w:t>
            </w:r>
            <w:r>
              <w:rPr>
                <w:noProof/>
                <w:webHidden/>
              </w:rPr>
              <w:fldChar w:fldCharType="end"/>
            </w:r>
          </w:hyperlink>
        </w:p>
        <w:p w14:paraId="2838D5F4" w14:textId="01C62675" w:rsidR="003445A1" w:rsidRDefault="003445A1">
          <w:pPr>
            <w:pStyle w:val="TOC1"/>
            <w:tabs>
              <w:tab w:val="right" w:leader="dot" w:pos="9016"/>
            </w:tabs>
            <w:rPr>
              <w:noProof/>
            </w:rPr>
          </w:pPr>
          <w:hyperlink w:anchor="_Toc60839893" w:history="1">
            <w:r w:rsidRPr="00EC0CC3">
              <w:rPr>
                <w:rStyle w:val="Hyperlink"/>
                <w:noProof/>
              </w:rPr>
              <w:t>Training</w:t>
            </w:r>
            <w:r>
              <w:rPr>
                <w:noProof/>
                <w:webHidden/>
              </w:rPr>
              <w:tab/>
            </w:r>
            <w:r>
              <w:rPr>
                <w:noProof/>
                <w:webHidden/>
              </w:rPr>
              <w:fldChar w:fldCharType="begin"/>
            </w:r>
            <w:r>
              <w:rPr>
                <w:noProof/>
                <w:webHidden/>
              </w:rPr>
              <w:instrText xml:space="preserve"> PAGEREF _Toc60839893 \h </w:instrText>
            </w:r>
            <w:r>
              <w:rPr>
                <w:noProof/>
                <w:webHidden/>
              </w:rPr>
            </w:r>
            <w:r>
              <w:rPr>
                <w:noProof/>
                <w:webHidden/>
              </w:rPr>
              <w:fldChar w:fldCharType="separate"/>
            </w:r>
            <w:r>
              <w:rPr>
                <w:noProof/>
                <w:webHidden/>
              </w:rPr>
              <w:t>3</w:t>
            </w:r>
            <w:r>
              <w:rPr>
                <w:noProof/>
                <w:webHidden/>
              </w:rPr>
              <w:fldChar w:fldCharType="end"/>
            </w:r>
          </w:hyperlink>
        </w:p>
        <w:p w14:paraId="2774AB6A" w14:textId="6008833A" w:rsidR="003445A1" w:rsidRDefault="003445A1">
          <w:pPr>
            <w:pStyle w:val="TOC1"/>
            <w:tabs>
              <w:tab w:val="right" w:leader="dot" w:pos="9016"/>
            </w:tabs>
            <w:rPr>
              <w:noProof/>
            </w:rPr>
          </w:pPr>
          <w:hyperlink w:anchor="_Toc60839894" w:history="1">
            <w:r w:rsidRPr="00EC0CC3">
              <w:rPr>
                <w:rStyle w:val="Hyperlink"/>
                <w:noProof/>
              </w:rPr>
              <w:t>Development</w:t>
            </w:r>
            <w:r>
              <w:rPr>
                <w:noProof/>
                <w:webHidden/>
              </w:rPr>
              <w:tab/>
            </w:r>
            <w:r>
              <w:rPr>
                <w:noProof/>
                <w:webHidden/>
              </w:rPr>
              <w:fldChar w:fldCharType="begin"/>
            </w:r>
            <w:r>
              <w:rPr>
                <w:noProof/>
                <w:webHidden/>
              </w:rPr>
              <w:instrText xml:space="preserve"> PAGEREF _Toc60839894 \h </w:instrText>
            </w:r>
            <w:r>
              <w:rPr>
                <w:noProof/>
                <w:webHidden/>
              </w:rPr>
            </w:r>
            <w:r>
              <w:rPr>
                <w:noProof/>
                <w:webHidden/>
              </w:rPr>
              <w:fldChar w:fldCharType="separate"/>
            </w:r>
            <w:r>
              <w:rPr>
                <w:noProof/>
                <w:webHidden/>
              </w:rPr>
              <w:t>4</w:t>
            </w:r>
            <w:r>
              <w:rPr>
                <w:noProof/>
                <w:webHidden/>
              </w:rPr>
              <w:fldChar w:fldCharType="end"/>
            </w:r>
          </w:hyperlink>
        </w:p>
        <w:p w14:paraId="41E0B6B5" w14:textId="14D102F5" w:rsidR="003445A1" w:rsidRDefault="003445A1">
          <w:pPr>
            <w:pStyle w:val="TOC1"/>
            <w:tabs>
              <w:tab w:val="right" w:leader="dot" w:pos="9016"/>
            </w:tabs>
            <w:rPr>
              <w:noProof/>
            </w:rPr>
          </w:pPr>
          <w:hyperlink w:anchor="_Toc60839895" w:history="1">
            <w:r w:rsidRPr="00EC0CC3">
              <w:rPr>
                <w:rStyle w:val="Hyperlink"/>
                <w:noProof/>
              </w:rPr>
              <w:t>Legislation</w:t>
            </w:r>
            <w:r>
              <w:rPr>
                <w:noProof/>
                <w:webHidden/>
              </w:rPr>
              <w:tab/>
            </w:r>
            <w:r>
              <w:rPr>
                <w:noProof/>
                <w:webHidden/>
              </w:rPr>
              <w:fldChar w:fldCharType="begin"/>
            </w:r>
            <w:r>
              <w:rPr>
                <w:noProof/>
                <w:webHidden/>
              </w:rPr>
              <w:instrText xml:space="preserve"> PAGEREF _Toc60839895 \h </w:instrText>
            </w:r>
            <w:r>
              <w:rPr>
                <w:noProof/>
                <w:webHidden/>
              </w:rPr>
            </w:r>
            <w:r>
              <w:rPr>
                <w:noProof/>
                <w:webHidden/>
              </w:rPr>
              <w:fldChar w:fldCharType="separate"/>
            </w:r>
            <w:r>
              <w:rPr>
                <w:noProof/>
                <w:webHidden/>
              </w:rPr>
              <w:t>4</w:t>
            </w:r>
            <w:r>
              <w:rPr>
                <w:noProof/>
                <w:webHidden/>
              </w:rPr>
              <w:fldChar w:fldCharType="end"/>
            </w:r>
          </w:hyperlink>
        </w:p>
        <w:p w14:paraId="64CE163E" w14:textId="2DD9D6B0" w:rsidR="003445A1" w:rsidRDefault="003445A1">
          <w:pPr>
            <w:pStyle w:val="TOC1"/>
            <w:tabs>
              <w:tab w:val="right" w:leader="dot" w:pos="9016"/>
            </w:tabs>
            <w:rPr>
              <w:noProof/>
            </w:rPr>
          </w:pPr>
          <w:hyperlink w:anchor="_Toc60839896" w:history="1">
            <w:r w:rsidRPr="00EC0CC3">
              <w:rPr>
                <w:rStyle w:val="Hyperlink"/>
                <w:noProof/>
              </w:rPr>
              <w:t>Conclusion</w:t>
            </w:r>
            <w:r>
              <w:rPr>
                <w:noProof/>
                <w:webHidden/>
              </w:rPr>
              <w:tab/>
            </w:r>
            <w:r>
              <w:rPr>
                <w:noProof/>
                <w:webHidden/>
              </w:rPr>
              <w:fldChar w:fldCharType="begin"/>
            </w:r>
            <w:r>
              <w:rPr>
                <w:noProof/>
                <w:webHidden/>
              </w:rPr>
              <w:instrText xml:space="preserve"> PAGEREF _Toc60839896 \h </w:instrText>
            </w:r>
            <w:r>
              <w:rPr>
                <w:noProof/>
                <w:webHidden/>
              </w:rPr>
            </w:r>
            <w:r>
              <w:rPr>
                <w:noProof/>
                <w:webHidden/>
              </w:rPr>
              <w:fldChar w:fldCharType="separate"/>
            </w:r>
            <w:r>
              <w:rPr>
                <w:noProof/>
                <w:webHidden/>
              </w:rPr>
              <w:t>5</w:t>
            </w:r>
            <w:r>
              <w:rPr>
                <w:noProof/>
                <w:webHidden/>
              </w:rPr>
              <w:fldChar w:fldCharType="end"/>
            </w:r>
          </w:hyperlink>
        </w:p>
        <w:p w14:paraId="77A7DC1E" w14:textId="190DE0B4" w:rsidR="003445A1" w:rsidRDefault="003445A1">
          <w:r>
            <w:rPr>
              <w:b/>
              <w:bCs/>
              <w:noProof/>
            </w:rPr>
            <w:fldChar w:fldCharType="end"/>
          </w:r>
        </w:p>
      </w:sdtContent>
    </w:sdt>
    <w:p w14:paraId="763DBED8" w14:textId="77777777" w:rsidR="00EB6F5E" w:rsidRDefault="00EB6F5E">
      <w:pPr>
        <w:rPr>
          <w:b/>
          <w:bCs/>
          <w:u w:val="single"/>
        </w:rPr>
      </w:pPr>
    </w:p>
    <w:p w14:paraId="61C0C9F9" w14:textId="77777777" w:rsidR="00EB6F5E" w:rsidRDefault="00EB6F5E">
      <w:pPr>
        <w:rPr>
          <w:b/>
          <w:bCs/>
          <w:u w:val="single"/>
        </w:rPr>
      </w:pPr>
    </w:p>
    <w:p w14:paraId="7F5AEE36" w14:textId="77777777" w:rsidR="00EB6F5E" w:rsidRDefault="00EB6F5E">
      <w:pPr>
        <w:rPr>
          <w:b/>
          <w:bCs/>
          <w:u w:val="single"/>
        </w:rPr>
      </w:pPr>
    </w:p>
    <w:p w14:paraId="43F33347" w14:textId="77777777" w:rsidR="00EB6F5E" w:rsidRDefault="00EB6F5E">
      <w:pPr>
        <w:rPr>
          <w:b/>
          <w:bCs/>
          <w:u w:val="single"/>
        </w:rPr>
      </w:pPr>
    </w:p>
    <w:p w14:paraId="6190BB23" w14:textId="77777777" w:rsidR="00EB6F5E" w:rsidRDefault="00EB6F5E">
      <w:pPr>
        <w:rPr>
          <w:b/>
          <w:bCs/>
          <w:u w:val="single"/>
        </w:rPr>
      </w:pPr>
    </w:p>
    <w:p w14:paraId="1AB17BDB" w14:textId="77777777" w:rsidR="00EB6F5E" w:rsidRDefault="00EB6F5E">
      <w:pPr>
        <w:rPr>
          <w:b/>
          <w:bCs/>
          <w:u w:val="single"/>
        </w:rPr>
      </w:pPr>
    </w:p>
    <w:p w14:paraId="7E86AE8D" w14:textId="77777777" w:rsidR="00EB6F5E" w:rsidRDefault="00EB6F5E">
      <w:pPr>
        <w:rPr>
          <w:b/>
          <w:bCs/>
          <w:u w:val="single"/>
        </w:rPr>
      </w:pPr>
    </w:p>
    <w:p w14:paraId="1DB23863" w14:textId="77777777" w:rsidR="00EB6F5E" w:rsidRDefault="00EB6F5E">
      <w:pPr>
        <w:rPr>
          <w:b/>
          <w:bCs/>
          <w:u w:val="single"/>
        </w:rPr>
      </w:pPr>
    </w:p>
    <w:p w14:paraId="38C8860F" w14:textId="77777777" w:rsidR="00EB6F5E" w:rsidRDefault="00EB6F5E">
      <w:pPr>
        <w:rPr>
          <w:b/>
          <w:bCs/>
          <w:u w:val="single"/>
        </w:rPr>
      </w:pPr>
    </w:p>
    <w:p w14:paraId="43CF3FEA" w14:textId="77777777" w:rsidR="00EB6F5E" w:rsidRDefault="00EB6F5E">
      <w:pPr>
        <w:rPr>
          <w:b/>
          <w:bCs/>
          <w:u w:val="single"/>
        </w:rPr>
      </w:pPr>
    </w:p>
    <w:p w14:paraId="579B5A5E" w14:textId="77777777" w:rsidR="00EB6F5E" w:rsidRDefault="00EB6F5E">
      <w:pPr>
        <w:rPr>
          <w:b/>
          <w:bCs/>
          <w:u w:val="single"/>
        </w:rPr>
      </w:pPr>
    </w:p>
    <w:p w14:paraId="13F28346" w14:textId="77777777" w:rsidR="00EB6F5E" w:rsidRDefault="00EB6F5E">
      <w:pPr>
        <w:rPr>
          <w:b/>
          <w:bCs/>
          <w:u w:val="single"/>
        </w:rPr>
      </w:pPr>
    </w:p>
    <w:p w14:paraId="55A517E6" w14:textId="77777777" w:rsidR="00EB6F5E" w:rsidRDefault="00EB6F5E">
      <w:pPr>
        <w:rPr>
          <w:b/>
          <w:bCs/>
          <w:u w:val="single"/>
        </w:rPr>
      </w:pPr>
    </w:p>
    <w:p w14:paraId="4D9E5153" w14:textId="77777777" w:rsidR="00EB6F5E" w:rsidRDefault="00EB6F5E">
      <w:pPr>
        <w:rPr>
          <w:b/>
          <w:bCs/>
          <w:u w:val="single"/>
        </w:rPr>
      </w:pPr>
    </w:p>
    <w:p w14:paraId="7783B23C" w14:textId="77777777" w:rsidR="00EB6F5E" w:rsidRDefault="00EB6F5E">
      <w:pPr>
        <w:rPr>
          <w:b/>
          <w:bCs/>
          <w:u w:val="single"/>
        </w:rPr>
      </w:pPr>
    </w:p>
    <w:p w14:paraId="12447422" w14:textId="77777777" w:rsidR="00EB6F5E" w:rsidRDefault="00EB6F5E">
      <w:pPr>
        <w:rPr>
          <w:b/>
          <w:bCs/>
          <w:u w:val="single"/>
        </w:rPr>
      </w:pPr>
    </w:p>
    <w:p w14:paraId="02A40421" w14:textId="77777777" w:rsidR="00EB6F5E" w:rsidRDefault="00EB6F5E">
      <w:pPr>
        <w:rPr>
          <w:b/>
          <w:bCs/>
          <w:u w:val="single"/>
        </w:rPr>
      </w:pPr>
    </w:p>
    <w:p w14:paraId="36E00377" w14:textId="77777777" w:rsidR="00EB6F5E" w:rsidRDefault="00EB6F5E">
      <w:pPr>
        <w:rPr>
          <w:b/>
          <w:bCs/>
          <w:u w:val="single"/>
        </w:rPr>
      </w:pPr>
    </w:p>
    <w:p w14:paraId="342C618C" w14:textId="77777777" w:rsidR="00EB6F5E" w:rsidRDefault="00EB6F5E">
      <w:pPr>
        <w:rPr>
          <w:b/>
          <w:bCs/>
          <w:u w:val="single"/>
        </w:rPr>
      </w:pPr>
    </w:p>
    <w:p w14:paraId="115F7FBE" w14:textId="77777777" w:rsidR="00EB6F5E" w:rsidRDefault="00EB6F5E">
      <w:pPr>
        <w:rPr>
          <w:b/>
          <w:bCs/>
          <w:u w:val="single"/>
        </w:rPr>
      </w:pPr>
    </w:p>
    <w:p w14:paraId="7CADE3E8" w14:textId="77777777" w:rsidR="00EB6F5E" w:rsidRDefault="00EB6F5E">
      <w:pPr>
        <w:rPr>
          <w:b/>
          <w:bCs/>
          <w:u w:val="single"/>
        </w:rPr>
      </w:pPr>
    </w:p>
    <w:p w14:paraId="367BC11A" w14:textId="77777777" w:rsidR="00EB6F5E" w:rsidRDefault="00EB6F5E">
      <w:pPr>
        <w:rPr>
          <w:b/>
          <w:bCs/>
          <w:u w:val="single"/>
        </w:rPr>
      </w:pPr>
    </w:p>
    <w:p w14:paraId="1014CF5C" w14:textId="77777777" w:rsidR="00EB6F5E" w:rsidRDefault="00EB6F5E">
      <w:pPr>
        <w:rPr>
          <w:b/>
          <w:bCs/>
          <w:u w:val="single"/>
        </w:rPr>
      </w:pPr>
    </w:p>
    <w:p w14:paraId="501DBF33" w14:textId="77777777" w:rsidR="00EB6F5E" w:rsidRDefault="00EB6F5E">
      <w:pPr>
        <w:rPr>
          <w:b/>
          <w:bCs/>
          <w:u w:val="single"/>
        </w:rPr>
      </w:pPr>
    </w:p>
    <w:p w14:paraId="5D42266D" w14:textId="77777777" w:rsidR="00EB6F5E" w:rsidRDefault="00EB6F5E">
      <w:pPr>
        <w:rPr>
          <w:b/>
          <w:bCs/>
          <w:u w:val="single"/>
        </w:rPr>
      </w:pPr>
    </w:p>
    <w:p w14:paraId="36F6B216" w14:textId="77777777" w:rsidR="00EB6F5E" w:rsidRDefault="00EB6F5E">
      <w:pPr>
        <w:rPr>
          <w:b/>
          <w:bCs/>
          <w:u w:val="single"/>
        </w:rPr>
      </w:pPr>
    </w:p>
    <w:p w14:paraId="6CFD0C0A" w14:textId="77777777" w:rsidR="00EB6F5E" w:rsidRDefault="00EB6F5E">
      <w:pPr>
        <w:rPr>
          <w:b/>
          <w:bCs/>
          <w:u w:val="single"/>
        </w:rPr>
      </w:pPr>
    </w:p>
    <w:p w14:paraId="6CDE690B" w14:textId="77777777" w:rsidR="00EB6F5E" w:rsidRDefault="00EB6F5E">
      <w:pPr>
        <w:rPr>
          <w:b/>
          <w:bCs/>
          <w:u w:val="single"/>
        </w:rPr>
      </w:pPr>
    </w:p>
    <w:p w14:paraId="1FF6E373" w14:textId="77777777" w:rsidR="00EB6F5E" w:rsidRDefault="00EB6F5E">
      <w:pPr>
        <w:rPr>
          <w:b/>
          <w:bCs/>
          <w:u w:val="single"/>
        </w:rPr>
      </w:pPr>
    </w:p>
    <w:p w14:paraId="2238B947" w14:textId="77777777" w:rsidR="00EB6F5E" w:rsidRDefault="00EB6F5E">
      <w:pPr>
        <w:rPr>
          <w:b/>
          <w:bCs/>
          <w:u w:val="single"/>
        </w:rPr>
      </w:pPr>
    </w:p>
    <w:p w14:paraId="3362B928" w14:textId="77777777" w:rsidR="00EB6F5E" w:rsidRDefault="00EB6F5E">
      <w:pPr>
        <w:rPr>
          <w:b/>
          <w:bCs/>
          <w:u w:val="single"/>
        </w:rPr>
      </w:pPr>
    </w:p>
    <w:p w14:paraId="4A32785C" w14:textId="6200836C" w:rsidR="000D2464" w:rsidRDefault="00B253B0" w:rsidP="00EB6F5E">
      <w:pPr>
        <w:pStyle w:val="Heading1"/>
      </w:pPr>
      <w:bookmarkStart w:id="0" w:name="_Toc60839892"/>
      <w:r w:rsidRPr="00354F2B">
        <w:t>Introduction</w:t>
      </w:r>
      <w:bookmarkEnd w:id="0"/>
    </w:p>
    <w:p w14:paraId="1178ECC7" w14:textId="6F247668" w:rsidR="00354F2B" w:rsidRPr="00354F2B" w:rsidRDefault="00354F2B">
      <w:r>
        <w:t xml:space="preserve">There </w:t>
      </w:r>
      <w:proofErr w:type="gramStart"/>
      <w:r>
        <w:t>are</w:t>
      </w:r>
      <w:proofErr w:type="gramEnd"/>
      <w:r>
        <w:t xml:space="preserve"> a myriad o</w:t>
      </w:r>
      <w:r w:rsidR="00D5426E">
        <w:t>f different things that need to be trained by an organisation to their employees for hundreds of reasons. This essay is going to look at some of these, they methods of training used to deliver the training courses</w:t>
      </w:r>
      <w:r w:rsidR="00AE0005">
        <w:t>, h</w:t>
      </w:r>
      <w:r w:rsidR="00D5426E">
        <w:t>ow effective they are</w:t>
      </w:r>
      <w:r w:rsidR="00AE0005">
        <w:t>, the legislation around the training and how effective it is.</w:t>
      </w:r>
    </w:p>
    <w:p w14:paraId="2F5D6EE9" w14:textId="77777777" w:rsidR="00637099" w:rsidRDefault="00B253B0" w:rsidP="008F5DC0">
      <w:pPr>
        <w:jc w:val="both"/>
      </w:pPr>
      <w:r>
        <w:br w:type="page"/>
      </w:r>
    </w:p>
    <w:p w14:paraId="069D5837" w14:textId="473D5EA7" w:rsidR="003D7416" w:rsidRPr="003D7416" w:rsidRDefault="003D7416" w:rsidP="00EB6F5E">
      <w:pPr>
        <w:pStyle w:val="Heading1"/>
      </w:pPr>
      <w:bookmarkStart w:id="1" w:name="_Toc60839893"/>
      <w:r>
        <w:lastRenderedPageBreak/>
        <w:t>Training</w:t>
      </w:r>
      <w:bookmarkEnd w:id="1"/>
    </w:p>
    <w:p w14:paraId="51973644" w14:textId="6E80EC7E" w:rsidR="0070308F" w:rsidRDefault="008F5DC0" w:rsidP="008F5DC0">
      <w:pPr>
        <w:jc w:val="both"/>
      </w:pPr>
      <w:r>
        <w:t xml:space="preserve">There are several types of training within an organisation </w:t>
      </w:r>
      <w:r w:rsidR="00106BB9">
        <w:t xml:space="preserve">that </w:t>
      </w:r>
      <w:r w:rsidR="00A73365">
        <w:t>can be delivered in several different ways. Once the recruitment process has been satisfied and a candidate has been given a start date, their training will begin on that date. Usually with a company or organisation induction</w:t>
      </w:r>
      <w:r w:rsidR="0055072A">
        <w:t xml:space="preserve">. This process is set up so that the new entrants, or trainees can be briefed on certain company policies including, but not limited to, the fire escape procedures and fire exit locations, holiday booking processes and any legal aspects to the job and role they will be </w:t>
      </w:r>
      <w:r w:rsidR="00F55BB5">
        <w:t>performing</w:t>
      </w:r>
      <w:r w:rsidR="00A73365">
        <w:t xml:space="preserve">. </w:t>
      </w:r>
      <w:r w:rsidR="005C6779">
        <w:t xml:space="preserve">The induction would usually take the form of </w:t>
      </w:r>
      <w:proofErr w:type="gramStart"/>
      <w:r w:rsidR="005C6779">
        <w:t>class room</w:t>
      </w:r>
      <w:proofErr w:type="gramEnd"/>
      <w:r w:rsidR="005C6779">
        <w:t xml:space="preserve"> based training. </w:t>
      </w:r>
      <w:proofErr w:type="gramStart"/>
      <w:r w:rsidR="005C6779">
        <w:t>Class room</w:t>
      </w:r>
      <w:proofErr w:type="gramEnd"/>
      <w:r w:rsidR="005C6779">
        <w:t xml:space="preserve"> based training is one of the </w:t>
      </w:r>
      <w:r w:rsidR="00AE59A4">
        <w:t>five</w:t>
      </w:r>
      <w:r w:rsidR="005C6779">
        <w:t xml:space="preserve"> main types of training an organisation can use. This method consists mainly of having a</w:t>
      </w:r>
      <w:r w:rsidR="001D421F">
        <w:t>n</w:t>
      </w:r>
      <w:r w:rsidR="005C6779">
        <w:t xml:space="preserve"> </w:t>
      </w:r>
      <w:r w:rsidR="001D421F">
        <w:t>instructor</w:t>
      </w:r>
      <w:r w:rsidR="005C6779">
        <w:t xml:space="preserve"> stand in front </w:t>
      </w:r>
      <w:r w:rsidR="00B64955">
        <w:t xml:space="preserve">stand at the front of a class </w:t>
      </w:r>
      <w:r w:rsidR="001D421F">
        <w:t xml:space="preserve">of trainees, in the manner of a </w:t>
      </w:r>
      <w:proofErr w:type="gramStart"/>
      <w:r w:rsidR="001D421F">
        <w:t>school teacher</w:t>
      </w:r>
      <w:proofErr w:type="gramEnd"/>
      <w:r w:rsidR="001D421F">
        <w:t xml:space="preserve">. This method is still effective because it allows a single instructor to cover a large amount of information in a short amount time. As part of the induction training and while still in the class room the instructor may use some case studies </w:t>
      </w:r>
      <w:r w:rsidR="0070308F">
        <w:t>which is where the instructor will present a scenario and the students will have study it to work out what the possible out comes will be. Using this method is a great way to generate debate amongst the trainees. Induction instructors like to use this method as it can help break the ice for the trainees since this is usually the first time that they have met.</w:t>
      </w:r>
    </w:p>
    <w:p w14:paraId="6EC20F49" w14:textId="77777777" w:rsidR="005607F0" w:rsidRDefault="0070308F" w:rsidP="008F5DC0">
      <w:pPr>
        <w:jc w:val="both"/>
      </w:pPr>
      <w:r>
        <w:t xml:space="preserve">Once the trainees have been through the induction </w:t>
      </w:r>
      <w:r w:rsidR="00F55BB5">
        <w:t>there is usually a period of new entrant training which should give them all the tools, skills and knowledge to perform their given role.</w:t>
      </w:r>
      <w:r w:rsidR="00A22A7E">
        <w:t xml:space="preserve"> New entrant training is usually majority of </w:t>
      </w:r>
      <w:proofErr w:type="gramStart"/>
      <w:r w:rsidR="00A22A7E">
        <w:t>class room</w:t>
      </w:r>
      <w:proofErr w:type="gramEnd"/>
      <w:r w:rsidR="00A22A7E">
        <w:t xml:space="preserve"> training, case studies</w:t>
      </w:r>
      <w:r w:rsidR="00B31238">
        <w:t>,</w:t>
      </w:r>
      <w:r w:rsidR="00A22A7E">
        <w:t xml:space="preserve"> behaviour modelling. Behaviour modelling </w:t>
      </w:r>
      <w:r w:rsidR="00B31238">
        <w:t xml:space="preserve">is a training technique that uses a shadowing method to teach new entrants the behaviours and skills required by following or sitting with someone who already can do the job and learning their methods </w:t>
      </w:r>
      <w:proofErr w:type="gramStart"/>
      <w:r w:rsidR="00B31238">
        <w:t>first hand</w:t>
      </w:r>
      <w:proofErr w:type="gramEnd"/>
      <w:r w:rsidR="00B31238">
        <w:t>. This is a great way to give experience in the role in a reasonably controlled environment. And E-Learning</w:t>
      </w:r>
      <w:r w:rsidR="005607F0">
        <w:t xml:space="preserve">, an online tool for delivering training packages that can be done via reading or watching videos and answering questions to test knowledge. This is a great tool for remote learning that can be very cost effective. </w:t>
      </w:r>
    </w:p>
    <w:p w14:paraId="1A6B6A83" w14:textId="28D00A65" w:rsidR="000D0C76" w:rsidRDefault="005607F0" w:rsidP="008F5DC0">
      <w:pPr>
        <w:jc w:val="both"/>
      </w:pPr>
      <w:r>
        <w:t xml:space="preserve">The emergence of the </w:t>
      </w:r>
      <w:proofErr w:type="gramStart"/>
      <w:r>
        <w:t>world wide</w:t>
      </w:r>
      <w:proofErr w:type="gramEnd"/>
      <w:r>
        <w:t xml:space="preserve"> </w:t>
      </w:r>
      <w:r w:rsidR="0087313A">
        <w:t xml:space="preserve">Covid-19 pandemic and home working has </w:t>
      </w:r>
      <w:proofErr w:type="spellStart"/>
      <w:r w:rsidR="0087313A">
        <w:t>lead</w:t>
      </w:r>
      <w:proofErr w:type="spellEnd"/>
      <w:r w:rsidR="0087313A">
        <w:t xml:space="preserve"> to a lot of companies now leaning on technology to deliver training and refresher packages via software like Microsoft Teams and Zoom. Which are both types of online video conferencing software that allows multiple people to </w:t>
      </w:r>
      <w:r w:rsidR="00435F2D">
        <w:t xml:space="preserve">be on the same video call. They are also able to share files in the common area of the conference call. This type of training is combining </w:t>
      </w:r>
      <w:proofErr w:type="gramStart"/>
      <w:r w:rsidR="00435F2D">
        <w:t>class room</w:t>
      </w:r>
      <w:proofErr w:type="gramEnd"/>
      <w:r w:rsidR="00435F2D">
        <w:t xml:space="preserve"> led training and E-Learning. </w:t>
      </w:r>
    </w:p>
    <w:p w14:paraId="502B995C" w14:textId="2D190AE5" w:rsidR="00876212" w:rsidRDefault="00F43436" w:rsidP="008F5DC0">
      <w:pPr>
        <w:jc w:val="both"/>
      </w:pPr>
      <w:r>
        <w:t xml:space="preserve">Other successful training methods, that </w:t>
      </w:r>
      <w:r w:rsidR="00F34641">
        <w:t xml:space="preserve">are used during new entrant </w:t>
      </w:r>
      <w:r w:rsidR="00631F38">
        <w:t>are role playing &amp; business games</w:t>
      </w:r>
      <w:r w:rsidR="0026626B">
        <w:t xml:space="preserve">, these are where the </w:t>
      </w:r>
      <w:r w:rsidR="006831F4">
        <w:t xml:space="preserve">trainees will take the roles </w:t>
      </w:r>
      <w:r w:rsidR="00013152">
        <w:t>and act out scen</w:t>
      </w:r>
      <w:r w:rsidR="00C950C0">
        <w:t>arios</w:t>
      </w:r>
      <w:r w:rsidR="00F152EC">
        <w:t xml:space="preserve">. In the </w:t>
      </w:r>
      <w:r w:rsidR="00920374">
        <w:t>role playing the roles are usually that of employee and customer</w:t>
      </w:r>
      <w:r w:rsidR="002547CD">
        <w:t xml:space="preserve">, dealing </w:t>
      </w:r>
      <w:r w:rsidR="00A52F67">
        <w:t xml:space="preserve">a typical </w:t>
      </w:r>
      <w:r w:rsidR="00F6065A">
        <w:t xml:space="preserve">employee – customer interaction. </w:t>
      </w:r>
      <w:r w:rsidR="00960B88">
        <w:t xml:space="preserve">The business games are where the trainees take </w:t>
      </w:r>
      <w:r w:rsidR="00EE530B">
        <w:t xml:space="preserve">on the role of two competing business organisations and </w:t>
      </w:r>
      <w:r w:rsidR="005E1186">
        <w:t xml:space="preserve">compete for </w:t>
      </w:r>
      <w:r w:rsidR="00CA095E">
        <w:t xml:space="preserve">the custom of the other trainees who would be acting as their customers. </w:t>
      </w:r>
    </w:p>
    <w:p w14:paraId="4078050D" w14:textId="4BAED97C" w:rsidR="008F5DC0" w:rsidRDefault="00BD6BD1" w:rsidP="008F5DC0">
      <w:pPr>
        <w:jc w:val="both"/>
      </w:pPr>
      <w:r>
        <w:t xml:space="preserve">These </w:t>
      </w:r>
      <w:r w:rsidR="00DB3CE2">
        <w:t xml:space="preserve">training methods are not </w:t>
      </w:r>
      <w:r w:rsidR="00CE7120">
        <w:t xml:space="preserve">limited to new entrant training </w:t>
      </w:r>
      <w:r w:rsidR="00F170C3">
        <w:t xml:space="preserve">but </w:t>
      </w:r>
      <w:r w:rsidR="000C7CB0">
        <w:t xml:space="preserve">are also used for ongoing training, when there is a change to policy or a new </w:t>
      </w:r>
      <w:r w:rsidR="00E36F06">
        <w:t xml:space="preserve">process, procedure or system to learn. </w:t>
      </w:r>
      <w:r w:rsidR="00066A1C">
        <w:t xml:space="preserve">Most </w:t>
      </w:r>
      <w:r w:rsidR="008D6BC1">
        <w:t xml:space="preserve">organisations have some sort of ongoing training programs </w:t>
      </w:r>
      <w:r w:rsidR="00FE6735">
        <w:t xml:space="preserve">for several reasons including </w:t>
      </w:r>
      <w:r w:rsidR="008503EF">
        <w:t>to make sure that their staff are</w:t>
      </w:r>
      <w:r w:rsidR="00BA5377">
        <w:t xml:space="preserve"> </w:t>
      </w:r>
      <w:r w:rsidR="000D5A29">
        <w:t xml:space="preserve">always up to date with everything they need to </w:t>
      </w:r>
      <w:r w:rsidR="004A0D8A">
        <w:t xml:space="preserve">perform their job role </w:t>
      </w:r>
      <w:r w:rsidR="003C61CF">
        <w:t xml:space="preserve">efficiently and to the </w:t>
      </w:r>
      <w:proofErr w:type="gramStart"/>
      <w:r w:rsidR="003C61CF">
        <w:t>organisations</w:t>
      </w:r>
      <w:proofErr w:type="gramEnd"/>
      <w:r w:rsidR="003C61CF">
        <w:t xml:space="preserve"> minimum standards. </w:t>
      </w:r>
      <w:r w:rsidR="00E26566">
        <w:t>A side effect of making sure that the employe</w:t>
      </w:r>
      <w:r w:rsidR="00657085">
        <w:t>e</w:t>
      </w:r>
      <w:r w:rsidR="00E26566">
        <w:t xml:space="preserve">s </w:t>
      </w:r>
      <w:proofErr w:type="gramStart"/>
      <w:r w:rsidR="00657085">
        <w:t>are able to</w:t>
      </w:r>
      <w:proofErr w:type="gramEnd"/>
      <w:r w:rsidR="00657085">
        <w:t xml:space="preserve"> do their jobs well and with relative ease is increased motivation and loyalty</w:t>
      </w:r>
      <w:r w:rsidR="007E12FB">
        <w:t xml:space="preserve">. </w:t>
      </w:r>
      <w:r w:rsidR="00C64FB1">
        <w:t xml:space="preserve">Ongoing training is not the same thing as </w:t>
      </w:r>
      <w:r w:rsidR="00965D54">
        <w:t xml:space="preserve">development. Ongoing training is established to keep the employee up to date for their current </w:t>
      </w:r>
      <w:r w:rsidR="007367AB">
        <w:t>role within the organ</w:t>
      </w:r>
      <w:r w:rsidR="00B70D40">
        <w:t xml:space="preserve">isation. Development is further training to improve the </w:t>
      </w:r>
      <w:proofErr w:type="gramStart"/>
      <w:r w:rsidR="00B70D40">
        <w:t>employees</w:t>
      </w:r>
      <w:proofErr w:type="gramEnd"/>
      <w:r w:rsidR="00B70D40">
        <w:t xml:space="preserve"> chances of moving up the </w:t>
      </w:r>
      <w:r w:rsidR="00187936">
        <w:t xml:space="preserve">organisations hierarchy. </w:t>
      </w:r>
    </w:p>
    <w:p w14:paraId="1355D0E6" w14:textId="77777777" w:rsidR="00B253B0" w:rsidRDefault="00B253B0"/>
    <w:p w14:paraId="4189BB8F" w14:textId="77777777" w:rsidR="00516E47" w:rsidRDefault="00516E47"/>
    <w:p w14:paraId="3405CFF5" w14:textId="77777777" w:rsidR="00516E47" w:rsidRDefault="00516E47"/>
    <w:p w14:paraId="6719F35E" w14:textId="77777777" w:rsidR="00516E47" w:rsidRDefault="00516E47"/>
    <w:p w14:paraId="6069A979" w14:textId="5628A86A" w:rsidR="00516E47" w:rsidRDefault="00F71F68" w:rsidP="00EB6F5E">
      <w:pPr>
        <w:pStyle w:val="Heading1"/>
      </w:pPr>
      <w:bookmarkStart w:id="2" w:name="_Toc60839894"/>
      <w:r>
        <w:t>D</w:t>
      </w:r>
      <w:r w:rsidR="00D40D54">
        <w:t>evelopment</w:t>
      </w:r>
      <w:bookmarkEnd w:id="2"/>
      <w:r>
        <w:t xml:space="preserve"> </w:t>
      </w:r>
    </w:p>
    <w:p w14:paraId="70D1C8EA" w14:textId="100DE7F9" w:rsidR="002624FE" w:rsidRDefault="00AD3418">
      <w:r>
        <w:t xml:space="preserve">Further development </w:t>
      </w:r>
      <w:r w:rsidR="00CF5781">
        <w:t xml:space="preserve">is usually </w:t>
      </w:r>
      <w:r w:rsidR="00F408EA">
        <w:t xml:space="preserve">geared up towards </w:t>
      </w:r>
      <w:r w:rsidR="00EF6CC0">
        <w:t xml:space="preserve">further development of </w:t>
      </w:r>
      <w:r w:rsidR="00FA078E">
        <w:t xml:space="preserve">existing </w:t>
      </w:r>
      <w:r w:rsidR="00BE5EBE">
        <w:t>employees’</w:t>
      </w:r>
      <w:r w:rsidR="00FA078E">
        <w:t xml:space="preserve"> skills. These skills are usually for other roles within the organisation to further the employees </w:t>
      </w:r>
      <w:r w:rsidR="00760F46">
        <w:t>career traj</w:t>
      </w:r>
      <w:r w:rsidR="004B683D">
        <w:t xml:space="preserve">ectory through promotion. </w:t>
      </w:r>
      <w:r w:rsidR="00113104">
        <w:t xml:space="preserve">Since the employee already </w:t>
      </w:r>
      <w:proofErr w:type="gramStart"/>
      <w:r w:rsidR="00113104">
        <w:t>has an understanding of</w:t>
      </w:r>
      <w:proofErr w:type="gramEnd"/>
      <w:r w:rsidR="00113104">
        <w:t xml:space="preserve"> the organisation</w:t>
      </w:r>
      <w:r w:rsidR="00A71C9E">
        <w:t xml:space="preserve">, it’s </w:t>
      </w:r>
      <w:r w:rsidR="001F467B">
        <w:t xml:space="preserve">clientele </w:t>
      </w:r>
      <w:r w:rsidR="00FF04D6">
        <w:t xml:space="preserve">the training methods can be a little different. </w:t>
      </w:r>
      <w:r w:rsidR="00F3258E">
        <w:t xml:space="preserve">The methods used in the new entrant training are all still valid </w:t>
      </w:r>
      <w:r w:rsidR="00D677E3">
        <w:t xml:space="preserve">for </w:t>
      </w:r>
      <w:r w:rsidR="00DD6CE0">
        <w:t xml:space="preserve">further </w:t>
      </w:r>
      <w:r w:rsidR="00D677E3">
        <w:t xml:space="preserve">development </w:t>
      </w:r>
      <w:r w:rsidR="00DD6CE0">
        <w:t xml:space="preserve">training </w:t>
      </w:r>
      <w:r w:rsidR="000A2EF7">
        <w:t>with some added</w:t>
      </w:r>
      <w:r w:rsidR="00DD6CE0">
        <w:t xml:space="preserve"> elements that work better for people who already have that understanding </w:t>
      </w:r>
      <w:r w:rsidR="00B967B0">
        <w:t xml:space="preserve">of how the organisation works. These methods are In-basket training </w:t>
      </w:r>
      <w:r w:rsidR="0007573F">
        <w:t xml:space="preserve">this is where the trainee will handle </w:t>
      </w:r>
      <w:r w:rsidR="00F947EE">
        <w:t xml:space="preserve">incoming messages of any kind that would come across a supervisor or managers desk. </w:t>
      </w:r>
      <w:r w:rsidR="005D0A59">
        <w:t xml:space="preserve">The trainee would have to prioritise the </w:t>
      </w:r>
      <w:r w:rsidR="00086C8A">
        <w:t xml:space="preserve">incoming </w:t>
      </w:r>
      <w:r w:rsidR="00462D82">
        <w:t xml:space="preserve">messages then act upon them. This training method </w:t>
      </w:r>
      <w:r w:rsidR="00C14590">
        <w:t xml:space="preserve">has benefits not only to the trainee, in that they are able to see what the supervisor and/or management roles </w:t>
      </w:r>
      <w:r w:rsidR="001301BC">
        <w:t xml:space="preserve">entail. It is also a good method for the </w:t>
      </w:r>
      <w:proofErr w:type="gramStart"/>
      <w:r w:rsidR="001301BC">
        <w:t>trainees</w:t>
      </w:r>
      <w:proofErr w:type="gramEnd"/>
      <w:r w:rsidR="001301BC">
        <w:t xml:space="preserve"> superiors </w:t>
      </w:r>
      <w:r w:rsidR="00712297">
        <w:t xml:space="preserve">to ascertain how well the trainee will handle the role </w:t>
      </w:r>
      <w:r w:rsidR="00426B8B">
        <w:t xml:space="preserve">and how they are likely to react </w:t>
      </w:r>
      <w:r w:rsidR="00386D41">
        <w:t xml:space="preserve">in certain situations. </w:t>
      </w:r>
    </w:p>
    <w:p w14:paraId="5A9181F8" w14:textId="0AA70640" w:rsidR="00516E47" w:rsidRDefault="009C18A5">
      <w:r>
        <w:t xml:space="preserve">The other </w:t>
      </w:r>
      <w:r w:rsidR="00874B45">
        <w:t xml:space="preserve">training used for development is on the job training. This is </w:t>
      </w:r>
      <w:proofErr w:type="gramStart"/>
      <w:r w:rsidR="00874B45">
        <w:t>similar to</w:t>
      </w:r>
      <w:proofErr w:type="gramEnd"/>
      <w:r w:rsidR="00874B45">
        <w:t xml:space="preserve"> </w:t>
      </w:r>
      <w:r w:rsidR="00565A03">
        <w:t xml:space="preserve">behaviour modelling, but rather than copy the more experienced staff member the trainee </w:t>
      </w:r>
      <w:r w:rsidR="00691973">
        <w:t>is actually doing the job they’re being trained for with supervision</w:t>
      </w:r>
      <w:r w:rsidR="00F67B40">
        <w:t xml:space="preserve"> and support</w:t>
      </w:r>
      <w:r w:rsidR="00691973">
        <w:t xml:space="preserve"> from a suitable trainer</w:t>
      </w:r>
      <w:r w:rsidR="00F67B40">
        <w:t>.</w:t>
      </w:r>
    </w:p>
    <w:p w14:paraId="3311E26D" w14:textId="03EA31C5" w:rsidR="00516E47" w:rsidRPr="00F67B40" w:rsidRDefault="00F67B40" w:rsidP="00EB6F5E">
      <w:pPr>
        <w:pStyle w:val="Heading1"/>
      </w:pPr>
      <w:bookmarkStart w:id="3" w:name="_Toc60839895"/>
      <w:r w:rsidRPr="00F67B40">
        <w:t>Legislation</w:t>
      </w:r>
      <w:bookmarkEnd w:id="3"/>
    </w:p>
    <w:p w14:paraId="5559EAA0" w14:textId="1B33F384" w:rsidR="00B253B0" w:rsidRDefault="007B1DD0">
      <w:r>
        <w:t>There is</w:t>
      </w:r>
      <w:r w:rsidR="00554947">
        <w:t xml:space="preserve"> </w:t>
      </w:r>
      <w:r>
        <w:t xml:space="preserve">not a single legislation that covers an </w:t>
      </w:r>
      <w:proofErr w:type="gramStart"/>
      <w:r>
        <w:t>employers</w:t>
      </w:r>
      <w:proofErr w:type="gramEnd"/>
      <w:r>
        <w:t xml:space="preserve"> responsibilities when it comes to employee training for their specific job role. The Health and Safety Act of 1974 stipulates that one of the employers general duties to their employees is the provision of information, instruction, training and supervision required for the employee to carry out their job in a</w:t>
      </w:r>
      <w:r w:rsidR="00DF52D4">
        <w:t>n efficient, practical and safe manner (legislation.gov.uk, 1974)</w:t>
      </w:r>
    </w:p>
    <w:p w14:paraId="7D307C3E" w14:textId="3078CEC8" w:rsidR="0085108C" w:rsidRDefault="0085108C">
      <w:r>
        <w:t xml:space="preserve">While it is an extremely important piece of legislation ensuring that employees should be able to show previous training or otherwise receive new training to be safe and efficient at their job, it is extremely vague in what training should be undertaken and this means that there is the potential for less scrupulous employers to cut corners resulting in the bare minimum, or even insufficient training being given. </w:t>
      </w:r>
    </w:p>
    <w:p w14:paraId="25A19C82" w14:textId="77A70FF2" w:rsidR="00021C3B" w:rsidRDefault="00021C3B">
      <w:r>
        <w:t xml:space="preserve">There are much more detailed legislations surrounding training specific industries and different parts of the United Kingdom. For example, industries that require lifting and/or carrying objects or people have a legislation stating that any employees who are required to do this as part of their job </w:t>
      </w:r>
      <w:r w:rsidR="00AE5A03">
        <w:t>must complete Manual Handling training, this is to ensure that they are able to carry out this part of their job without causing themselves and injury (</w:t>
      </w:r>
      <w:r w:rsidR="000D2464">
        <w:t>legislation.gov.uk, 2020)</w:t>
      </w:r>
    </w:p>
    <w:p w14:paraId="5F1BA847" w14:textId="0A6A8DA5" w:rsidR="008A2952" w:rsidRDefault="008A2952">
      <w:r>
        <w:t xml:space="preserve">Most of these industry specific legislations could potentially fall under the Health and Safety at Work act. </w:t>
      </w:r>
      <w:proofErr w:type="gramStart"/>
      <w:r>
        <w:t>However</w:t>
      </w:r>
      <w:proofErr w:type="gramEnd"/>
      <w:r>
        <w:t xml:space="preserve"> that would result in the act being enormous and confusing, hence it has been broken down into the several industry specific sections. There will be and is a lot of overlapping in these sections, such as the Manual Handling training would apply to any industry that required lifting of carrying heavy loads, this would relate to the construction industry where employees would be carrying heavy building materials</w:t>
      </w:r>
      <w:r w:rsidR="005C4CFD">
        <w:t xml:space="preserve">, it would apply to warehouse workers moving heavy boxes and, possibly surprising it would apply to care home or domiciliary care workers when lifting or </w:t>
      </w:r>
      <w:r w:rsidR="005C4CFD">
        <w:lastRenderedPageBreak/>
        <w:t xml:space="preserve">manoeuvring patients around. With parts of the Health and Safety at Work Act (1974) </w:t>
      </w:r>
      <w:r w:rsidR="00F14936">
        <w:t xml:space="preserve">relating to multiple industries, these sections are written in a way that will cover the needs and requirements of those different industries, but still working within the remit of the section of the Health and Safety act it relates to. </w:t>
      </w:r>
      <w:proofErr w:type="gramStart"/>
      <w:r w:rsidR="00245DD7">
        <w:t>Generally</w:t>
      </w:r>
      <w:proofErr w:type="gramEnd"/>
      <w:r w:rsidR="00245DD7">
        <w:t xml:space="preserve"> with </w:t>
      </w:r>
      <w:r w:rsidR="00CA633F">
        <w:t>mandatory training governed by legislation such as Manual Handling the employee has to attend a training session that is designed for the type of manual handling that they are most likely to be encountering during their work.</w:t>
      </w:r>
      <w:r w:rsidR="004F2912">
        <w:t xml:space="preserve"> </w:t>
      </w:r>
      <w:r w:rsidR="005E0490">
        <w:t xml:space="preserve">These types of training matters are usually renewed on an annual basis. This is usually done through E-Learning </w:t>
      </w:r>
      <w:r w:rsidR="00D04C7F">
        <w:t>programs.</w:t>
      </w:r>
    </w:p>
    <w:p w14:paraId="34C8A72B" w14:textId="22FDD241" w:rsidR="00AC4F90" w:rsidRDefault="00AC4F90">
      <w:r>
        <w:t xml:space="preserve">A subject that hasn’t been covered </w:t>
      </w:r>
      <w:r w:rsidR="006D6F7F">
        <w:t xml:space="preserve">so far is if the employee wants to further their skills with outside training such as college or university courses. </w:t>
      </w:r>
      <w:r w:rsidR="002E3C30">
        <w:t>Any employee</w:t>
      </w:r>
      <w:r w:rsidR="000F75D4">
        <w:t xml:space="preserve"> </w:t>
      </w:r>
      <w:r w:rsidR="00F14AEE">
        <w:t xml:space="preserve">has the right to undertake </w:t>
      </w:r>
      <w:r w:rsidR="00D578F0">
        <w:t xml:space="preserve">further education or </w:t>
      </w:r>
      <w:r w:rsidR="00DD2911">
        <w:t xml:space="preserve">training to better their career. If the employee has been at a company for </w:t>
      </w:r>
      <w:r w:rsidR="00676957">
        <w:t>six months or more then they are also entitled to request time off from their job for their studies.</w:t>
      </w:r>
      <w:r w:rsidR="009E5947">
        <w:t xml:space="preserve"> The employer is not bound to accept the request</w:t>
      </w:r>
      <w:r w:rsidR="00826FC8">
        <w:t xml:space="preserve"> and the employee can only request once in any </w:t>
      </w:r>
      <w:proofErr w:type="gramStart"/>
      <w:r w:rsidR="00826FC8">
        <w:t>twelve month</w:t>
      </w:r>
      <w:proofErr w:type="gramEnd"/>
      <w:r w:rsidR="00826FC8">
        <w:t xml:space="preserve"> </w:t>
      </w:r>
      <w:r w:rsidR="008C1088">
        <w:t xml:space="preserve">period. </w:t>
      </w:r>
      <w:proofErr w:type="gramStart"/>
      <w:r w:rsidR="00DB70B3">
        <w:t>However</w:t>
      </w:r>
      <w:proofErr w:type="gramEnd"/>
      <w:r w:rsidR="00DB70B3">
        <w:t xml:space="preserve"> if the training </w:t>
      </w:r>
      <w:r w:rsidR="00B87C42">
        <w:t xml:space="preserve">is relating to the employee’s current role or potential future roles at the same </w:t>
      </w:r>
      <w:r w:rsidR="00EB05DD">
        <w:t xml:space="preserve">organisation then the request is likely to be accepted on the grounds that it could make the employee more efficient at their job. This is also </w:t>
      </w:r>
      <w:r w:rsidR="00CD2764">
        <w:t>like</w:t>
      </w:r>
      <w:r w:rsidR="00252D71">
        <w:t xml:space="preserve">ly to </w:t>
      </w:r>
      <w:r w:rsidR="00C97EA6">
        <w:t>generate more loyalty and boost the morale of the employee</w:t>
      </w:r>
      <w:r w:rsidR="00147649">
        <w:t xml:space="preserve">. Similarly if the </w:t>
      </w:r>
      <w:r w:rsidR="00FC7F73">
        <w:t>employee’s new course or qualification is likely to be beneficial to the organisation it is</w:t>
      </w:r>
      <w:r w:rsidR="00DF5386">
        <w:t xml:space="preserve"> likely there is a chance that they will cover the cost of the course, an example of this would be NVQ and GNVQ</w:t>
      </w:r>
      <w:r w:rsidR="00FC730A">
        <w:t xml:space="preserve">’s that are usually studied towards while at work and </w:t>
      </w:r>
      <w:r w:rsidR="00466FCF">
        <w:t xml:space="preserve">will directly relate to the job they are doing. </w:t>
      </w:r>
      <w:r w:rsidR="003035BE">
        <w:t xml:space="preserve">All of this is covered in </w:t>
      </w:r>
      <w:r w:rsidR="008E78A0">
        <w:t xml:space="preserve">section 40 of the Apprenticeships, Skills, </w:t>
      </w:r>
      <w:r w:rsidR="00DB3D96">
        <w:t xml:space="preserve">Children and Learning Act 2009. </w:t>
      </w:r>
      <w:r w:rsidR="00800A2D">
        <w:t>Like the Health and Safety at Work Act previously mentioned this another act that cover multiple area and disc</w:t>
      </w:r>
      <w:r w:rsidR="00FD69DA">
        <w:t xml:space="preserve">iplines so has been broken down into lots of subsections to try and deal with them in </w:t>
      </w:r>
      <w:r w:rsidR="00540F7B">
        <w:t xml:space="preserve">a more manageable way. </w:t>
      </w:r>
      <w:proofErr w:type="gramStart"/>
      <w:r w:rsidR="00540F7B">
        <w:t>Again</w:t>
      </w:r>
      <w:proofErr w:type="gramEnd"/>
      <w:r w:rsidR="00540F7B">
        <w:t xml:space="preserve"> this has lead to some sections being </w:t>
      </w:r>
      <w:r w:rsidR="00163CEB">
        <w:t xml:space="preserve">broad and covering a lot of loosely linked topics with </w:t>
      </w:r>
      <w:r w:rsidR="00D20251">
        <w:t xml:space="preserve">general terminology being. While other sections, like section 40 being targeted to one </w:t>
      </w:r>
      <w:r w:rsidR="00495B39">
        <w:t xml:space="preserve">area meaning it can use very concise language, leaving little in the way of loopholes. </w:t>
      </w:r>
    </w:p>
    <w:p w14:paraId="1BE3FFAD" w14:textId="6EE48032" w:rsidR="00CF4EA6" w:rsidRDefault="00CF4EA6" w:rsidP="00EB6F5E">
      <w:pPr>
        <w:pStyle w:val="Heading1"/>
      </w:pPr>
      <w:bookmarkStart w:id="4" w:name="_Toc60839896"/>
      <w:r w:rsidRPr="00CF4EA6">
        <w:t>Conclusion</w:t>
      </w:r>
      <w:bookmarkEnd w:id="4"/>
    </w:p>
    <w:p w14:paraId="4F16EE42" w14:textId="1C1FEF92" w:rsidR="00E34466" w:rsidRPr="00FC3B57" w:rsidRDefault="00E34466">
      <w:r>
        <w:t xml:space="preserve">There are several types of training and development </w:t>
      </w:r>
      <w:r w:rsidR="009F578D">
        <w:t>methods ava</w:t>
      </w:r>
      <w:r w:rsidR="00FC3B57">
        <w:t xml:space="preserve">ilable to trainers. </w:t>
      </w:r>
      <w:r w:rsidR="0083649C">
        <w:t xml:space="preserve">They can use these methods however they see fit to train the topics that they need to train. Some of </w:t>
      </w:r>
      <w:r w:rsidR="00A63817">
        <w:t>these</w:t>
      </w:r>
      <w:r w:rsidR="0083649C">
        <w:t xml:space="preserve"> training </w:t>
      </w:r>
      <w:r w:rsidR="00A63817">
        <w:t>topics are</w:t>
      </w:r>
      <w:r w:rsidR="001B1972">
        <w:t xml:space="preserve"> mandatory and ha</w:t>
      </w:r>
      <w:r w:rsidR="00A63817">
        <w:t>ve</w:t>
      </w:r>
      <w:r w:rsidR="001B1972">
        <w:t xml:space="preserve"> several legislations linked </w:t>
      </w:r>
      <w:r w:rsidR="00A63817">
        <w:t>to them</w:t>
      </w:r>
      <w:r w:rsidR="00AB35FC">
        <w:t xml:space="preserve">. These legislations do, for the most part </w:t>
      </w:r>
      <w:r w:rsidR="00322AF3">
        <w:t xml:space="preserve">cover everything that they are needed to cover when it comes to how these mandatory training </w:t>
      </w:r>
      <w:r w:rsidR="00F76C9F">
        <w:t xml:space="preserve">sessions should be trained out and what they should cover. There are some slight </w:t>
      </w:r>
      <w:r w:rsidR="00F939D1">
        <w:t xml:space="preserve">issues </w:t>
      </w:r>
      <w:r w:rsidR="003617ED">
        <w:t xml:space="preserve">that arise from the general nature of some of sections of the acts that could be open to interpretation. </w:t>
      </w:r>
      <w:r w:rsidR="00A51FDE">
        <w:t xml:space="preserve">That the Health </w:t>
      </w:r>
      <w:r w:rsidR="00CC29A7">
        <w:t>and</w:t>
      </w:r>
      <w:r w:rsidR="00A51FDE">
        <w:t xml:space="preserve"> Safety at Work</w:t>
      </w:r>
      <w:r w:rsidR="00CC29A7">
        <w:t xml:space="preserve"> has been broken done into so many sections can also lead to confusion</w:t>
      </w:r>
      <w:r w:rsidR="006374A7">
        <w:t>, especially when taking into the account the language and termin</w:t>
      </w:r>
      <w:r w:rsidR="00354F2B">
        <w:t xml:space="preserve">ology </w:t>
      </w:r>
      <w:r w:rsidR="006374A7">
        <w:t>that all acts are written</w:t>
      </w:r>
      <w:r w:rsidR="00354F2B">
        <w:t>.</w:t>
      </w:r>
    </w:p>
    <w:sectPr w:rsidR="00E34466" w:rsidRPr="00FC3B57" w:rsidSect="00C96C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C94"/>
    <w:rsid w:val="00013152"/>
    <w:rsid w:val="00021C3B"/>
    <w:rsid w:val="00066A1C"/>
    <w:rsid w:val="0007573F"/>
    <w:rsid w:val="00086C8A"/>
    <w:rsid w:val="000A2EF7"/>
    <w:rsid w:val="000A5A8D"/>
    <w:rsid w:val="000A7770"/>
    <w:rsid w:val="000C7CB0"/>
    <w:rsid w:val="000D0C76"/>
    <w:rsid w:val="000D2464"/>
    <w:rsid w:val="000D5A29"/>
    <w:rsid w:val="000F75D4"/>
    <w:rsid w:val="00106BB9"/>
    <w:rsid w:val="00113104"/>
    <w:rsid w:val="001133BE"/>
    <w:rsid w:val="001301BC"/>
    <w:rsid w:val="00147649"/>
    <w:rsid w:val="00163CEB"/>
    <w:rsid w:val="00187936"/>
    <w:rsid w:val="001B1972"/>
    <w:rsid w:val="001D421F"/>
    <w:rsid w:val="001D6B6B"/>
    <w:rsid w:val="001F467B"/>
    <w:rsid w:val="00242108"/>
    <w:rsid w:val="00245DD7"/>
    <w:rsid w:val="00252D71"/>
    <w:rsid w:val="00253A76"/>
    <w:rsid w:val="002547CD"/>
    <w:rsid w:val="002624FE"/>
    <w:rsid w:val="0026626B"/>
    <w:rsid w:val="002E3C30"/>
    <w:rsid w:val="003035BE"/>
    <w:rsid w:val="00320A56"/>
    <w:rsid w:val="00322AF3"/>
    <w:rsid w:val="003445A1"/>
    <w:rsid w:val="00354F2B"/>
    <w:rsid w:val="003617ED"/>
    <w:rsid w:val="00386D41"/>
    <w:rsid w:val="003A2E50"/>
    <w:rsid w:val="003C61CF"/>
    <w:rsid w:val="003D7416"/>
    <w:rsid w:val="00426B8B"/>
    <w:rsid w:val="00435F2D"/>
    <w:rsid w:val="00462D82"/>
    <w:rsid w:val="00466FCF"/>
    <w:rsid w:val="00495B39"/>
    <w:rsid w:val="004A0D8A"/>
    <w:rsid w:val="004B683D"/>
    <w:rsid w:val="004F2912"/>
    <w:rsid w:val="00516E47"/>
    <w:rsid w:val="00540F7B"/>
    <w:rsid w:val="0055072A"/>
    <w:rsid w:val="005516FE"/>
    <w:rsid w:val="00554947"/>
    <w:rsid w:val="005607F0"/>
    <w:rsid w:val="00565A03"/>
    <w:rsid w:val="005C4CFD"/>
    <w:rsid w:val="005C6779"/>
    <w:rsid w:val="005D0A59"/>
    <w:rsid w:val="005E0490"/>
    <w:rsid w:val="005E1186"/>
    <w:rsid w:val="00631F38"/>
    <w:rsid w:val="00637099"/>
    <w:rsid w:val="006374A7"/>
    <w:rsid w:val="00657085"/>
    <w:rsid w:val="00676957"/>
    <w:rsid w:val="00681AF0"/>
    <w:rsid w:val="006831F4"/>
    <w:rsid w:val="00691973"/>
    <w:rsid w:val="006D6F7F"/>
    <w:rsid w:val="0070308F"/>
    <w:rsid w:val="00712297"/>
    <w:rsid w:val="0072328E"/>
    <w:rsid w:val="007367AB"/>
    <w:rsid w:val="00760F46"/>
    <w:rsid w:val="007B1DD0"/>
    <w:rsid w:val="007E12FB"/>
    <w:rsid w:val="00800A2D"/>
    <w:rsid w:val="00826FC8"/>
    <w:rsid w:val="0083649C"/>
    <w:rsid w:val="00844CF5"/>
    <w:rsid w:val="008503EF"/>
    <w:rsid w:val="0085108C"/>
    <w:rsid w:val="0087313A"/>
    <w:rsid w:val="00874B45"/>
    <w:rsid w:val="00876212"/>
    <w:rsid w:val="008A2952"/>
    <w:rsid w:val="008B09D1"/>
    <w:rsid w:val="008C1088"/>
    <w:rsid w:val="008D2A8A"/>
    <w:rsid w:val="008D6BC1"/>
    <w:rsid w:val="008E78A0"/>
    <w:rsid w:val="008F5DC0"/>
    <w:rsid w:val="00920374"/>
    <w:rsid w:val="00960B88"/>
    <w:rsid w:val="00965D54"/>
    <w:rsid w:val="009C18A5"/>
    <w:rsid w:val="009E5947"/>
    <w:rsid w:val="009F578D"/>
    <w:rsid w:val="00A22A7E"/>
    <w:rsid w:val="00A51FDE"/>
    <w:rsid w:val="00A52F67"/>
    <w:rsid w:val="00A63817"/>
    <w:rsid w:val="00A66F5E"/>
    <w:rsid w:val="00A71C9E"/>
    <w:rsid w:val="00A73365"/>
    <w:rsid w:val="00AB35FC"/>
    <w:rsid w:val="00AC4F90"/>
    <w:rsid w:val="00AD3418"/>
    <w:rsid w:val="00AE0005"/>
    <w:rsid w:val="00AE59A4"/>
    <w:rsid w:val="00AE5A03"/>
    <w:rsid w:val="00B253B0"/>
    <w:rsid w:val="00B31238"/>
    <w:rsid w:val="00B64955"/>
    <w:rsid w:val="00B70D40"/>
    <w:rsid w:val="00B87C42"/>
    <w:rsid w:val="00B967B0"/>
    <w:rsid w:val="00BA5377"/>
    <w:rsid w:val="00BD6BD1"/>
    <w:rsid w:val="00BE5EBE"/>
    <w:rsid w:val="00BF6696"/>
    <w:rsid w:val="00C14590"/>
    <w:rsid w:val="00C56BEA"/>
    <w:rsid w:val="00C64FB1"/>
    <w:rsid w:val="00C950C0"/>
    <w:rsid w:val="00C96C94"/>
    <w:rsid w:val="00C97EA6"/>
    <w:rsid w:val="00CA095E"/>
    <w:rsid w:val="00CA633F"/>
    <w:rsid w:val="00CC2033"/>
    <w:rsid w:val="00CC29A7"/>
    <w:rsid w:val="00CD2764"/>
    <w:rsid w:val="00CE7120"/>
    <w:rsid w:val="00CF4EA6"/>
    <w:rsid w:val="00CF5781"/>
    <w:rsid w:val="00D04C7F"/>
    <w:rsid w:val="00D20251"/>
    <w:rsid w:val="00D40D54"/>
    <w:rsid w:val="00D5426E"/>
    <w:rsid w:val="00D578F0"/>
    <w:rsid w:val="00D677E3"/>
    <w:rsid w:val="00DB3CE2"/>
    <w:rsid w:val="00DB3D96"/>
    <w:rsid w:val="00DB70B3"/>
    <w:rsid w:val="00DC2295"/>
    <w:rsid w:val="00DD2911"/>
    <w:rsid w:val="00DD6CE0"/>
    <w:rsid w:val="00DF52D4"/>
    <w:rsid w:val="00DF5386"/>
    <w:rsid w:val="00E12950"/>
    <w:rsid w:val="00E26566"/>
    <w:rsid w:val="00E33810"/>
    <w:rsid w:val="00E34466"/>
    <w:rsid w:val="00E36F06"/>
    <w:rsid w:val="00EB05DD"/>
    <w:rsid w:val="00EB6F5E"/>
    <w:rsid w:val="00EC7835"/>
    <w:rsid w:val="00EE530B"/>
    <w:rsid w:val="00EF6CC0"/>
    <w:rsid w:val="00F14936"/>
    <w:rsid w:val="00F14AEE"/>
    <w:rsid w:val="00F152EC"/>
    <w:rsid w:val="00F170C3"/>
    <w:rsid w:val="00F3258E"/>
    <w:rsid w:val="00F34641"/>
    <w:rsid w:val="00F408EA"/>
    <w:rsid w:val="00F43436"/>
    <w:rsid w:val="00F55BB5"/>
    <w:rsid w:val="00F6065A"/>
    <w:rsid w:val="00F67B40"/>
    <w:rsid w:val="00F71F68"/>
    <w:rsid w:val="00F76C9F"/>
    <w:rsid w:val="00F81F2C"/>
    <w:rsid w:val="00F939D1"/>
    <w:rsid w:val="00F947EE"/>
    <w:rsid w:val="00FA078E"/>
    <w:rsid w:val="00FC3B57"/>
    <w:rsid w:val="00FC730A"/>
    <w:rsid w:val="00FC7F73"/>
    <w:rsid w:val="00FD69DA"/>
    <w:rsid w:val="00FE6735"/>
    <w:rsid w:val="00FF0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D0084"/>
  <w15:chartTrackingRefBased/>
  <w15:docId w15:val="{5DCF32D5-891F-426C-AB20-229914AAB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F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6C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6C94"/>
    <w:rPr>
      <w:rFonts w:eastAsiaTheme="minorEastAsia"/>
      <w:lang w:val="en-US"/>
    </w:rPr>
  </w:style>
  <w:style w:type="character" w:customStyle="1" w:styleId="Heading1Char">
    <w:name w:val="Heading 1 Char"/>
    <w:basedOn w:val="DefaultParagraphFont"/>
    <w:link w:val="Heading1"/>
    <w:uiPriority w:val="9"/>
    <w:rsid w:val="00EB6F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45A1"/>
    <w:pPr>
      <w:outlineLvl w:val="9"/>
    </w:pPr>
    <w:rPr>
      <w:lang w:val="en-US"/>
    </w:rPr>
  </w:style>
  <w:style w:type="paragraph" w:styleId="TOC1">
    <w:name w:val="toc 1"/>
    <w:basedOn w:val="Normal"/>
    <w:next w:val="Normal"/>
    <w:autoRedefine/>
    <w:uiPriority w:val="39"/>
    <w:unhideWhenUsed/>
    <w:rsid w:val="003445A1"/>
    <w:pPr>
      <w:spacing w:after="100"/>
    </w:pPr>
  </w:style>
  <w:style w:type="character" w:styleId="Hyperlink">
    <w:name w:val="Hyperlink"/>
    <w:basedOn w:val="DefaultParagraphFont"/>
    <w:uiPriority w:val="99"/>
    <w:unhideWhenUsed/>
    <w:rsid w:val="00344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45E26-94B5-499A-827F-63C4AC2B6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D39361-FF9B-4F5F-8456-6FA395224C9B}">
  <ds:schemaRefs>
    <ds:schemaRef ds:uri="http://schemas.microsoft.com/sharepoint/v3/contenttype/forms"/>
  </ds:schemaRefs>
</ds:datastoreItem>
</file>

<file path=customXml/itemProps3.xml><?xml version="1.0" encoding="utf-8"?>
<ds:datastoreItem xmlns:ds="http://schemas.openxmlformats.org/officeDocument/2006/customXml" ds:itemID="{CF0ABF51-58D9-429D-A6BF-50D6F77B162A}">
  <ds:schemaRefs>
    <ds:schemaRef ds:uri="http://purl.org/dc/terms/"/>
    <ds:schemaRef ds:uri="http://schemas.microsoft.com/office/2006/metadata/properties"/>
    <ds:schemaRef ds:uri="http://schemas.microsoft.com/office/2006/documentManagement/types"/>
    <ds:schemaRef ds:uri="aadfcd52-e379-49eb-a412-e28a16640aff"/>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CDBD57E-A0AE-4632-B7C0-518D887F1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UK legislation: training &amp; development</vt:lpstr>
    </vt:vector>
  </TitlesOfParts>
  <Company>UWTSD</Company>
  <LinksUpToDate>false</LinksUpToDate>
  <CharactersWithSpaces>11588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legislation: training &amp; development</dc:title>
  <dc:subject/>
  <dc:creator>Ian John Newberry (1703128)</dc:creator>
  <cp:keywords/>
  <dc:description/>
  <cp:lastModifiedBy>Ian John Newberry (1703128)</cp:lastModifiedBy>
  <cp:revision>2</cp:revision>
  <dcterms:created xsi:type="dcterms:W3CDTF">2021-01-06T15:40:00Z</dcterms:created>
  <dcterms:modified xsi:type="dcterms:W3CDTF">2021-01-06T15:40:00Z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